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4B3E8" w14:textId="10BA2135" w:rsidR="004C76DC" w:rsidRPr="002635DD" w:rsidRDefault="00292FC7" w:rsidP="004C76DC">
      <w:pPr>
        <w:pStyle w:val="Nadpisobsahu"/>
        <w:jc w:val="center"/>
        <w:rPr>
          <w:rFonts w:ascii="Times New Roman" w:eastAsiaTheme="minorHAnsi" w:hAnsi="Times New Roman" w:cs="Times New Roman"/>
          <w:color w:val="auto"/>
          <w:sz w:val="28"/>
          <w:szCs w:val="22"/>
          <w:lang w:eastAsia="en-US"/>
        </w:rPr>
      </w:pPr>
      <w:bookmarkStart w:id="0" w:name="_Hlk7284004"/>
      <w:r w:rsidRPr="002635DD">
        <w:rPr>
          <w:rFonts w:ascii="Times New Roman" w:eastAsiaTheme="minorHAnsi" w:hAnsi="Times New Roman" w:cs="Times New Roman"/>
          <w:color w:val="auto"/>
          <w:sz w:val="28"/>
          <w:szCs w:val="22"/>
          <w:lang w:eastAsia="en-US"/>
        </w:rPr>
        <w:t>Filozofická fakulta Univerzity Palackého</w:t>
      </w:r>
    </w:p>
    <w:p w14:paraId="2103977B" w14:textId="783CCA92" w:rsidR="004C76DC" w:rsidRPr="00731637" w:rsidRDefault="00292FC7" w:rsidP="00731637">
      <w:pPr>
        <w:spacing w:before="4400" w:after="480"/>
        <w:jc w:val="center"/>
        <w:rPr>
          <w:rFonts w:ascii="Times New Roman" w:hAnsi="Times New Roman" w:cs="Times New Roman"/>
          <w:b/>
          <w:sz w:val="40"/>
          <w:szCs w:val="40"/>
        </w:rPr>
      </w:pPr>
      <w:r w:rsidRPr="00731637">
        <w:rPr>
          <w:rFonts w:ascii="Times New Roman" w:hAnsi="Times New Roman" w:cs="Times New Roman"/>
          <w:b/>
          <w:sz w:val="40"/>
          <w:szCs w:val="40"/>
        </w:rPr>
        <w:t>Specifik</w:t>
      </w:r>
      <w:r w:rsidR="00731637">
        <w:rPr>
          <w:rFonts w:ascii="Times New Roman" w:hAnsi="Times New Roman" w:cs="Times New Roman"/>
          <w:b/>
          <w:sz w:val="40"/>
          <w:szCs w:val="40"/>
        </w:rPr>
        <w:t>a překladu akademických dokladů</w:t>
      </w:r>
      <w:r w:rsidR="00731637">
        <w:rPr>
          <w:rFonts w:ascii="Times New Roman" w:hAnsi="Times New Roman" w:cs="Times New Roman"/>
          <w:b/>
          <w:sz w:val="40"/>
          <w:szCs w:val="40"/>
        </w:rPr>
        <w:br/>
      </w:r>
      <w:r w:rsidRPr="00731637">
        <w:rPr>
          <w:rFonts w:ascii="Times New Roman" w:hAnsi="Times New Roman" w:cs="Times New Roman"/>
          <w:b/>
          <w:sz w:val="40"/>
          <w:szCs w:val="40"/>
        </w:rPr>
        <w:t>mezi angličtinou a češtinou</w:t>
      </w:r>
    </w:p>
    <w:p w14:paraId="506BBF19" w14:textId="66B2E641" w:rsidR="00292FC7" w:rsidRPr="002635DD" w:rsidRDefault="00292FC7" w:rsidP="002635DD">
      <w:pPr>
        <w:spacing w:after="6400"/>
        <w:jc w:val="center"/>
        <w:rPr>
          <w:rFonts w:ascii="Times New Roman" w:hAnsi="Times New Roman" w:cs="Times New Roman"/>
          <w:sz w:val="28"/>
        </w:rPr>
      </w:pPr>
      <w:r w:rsidRPr="002635DD">
        <w:rPr>
          <w:rFonts w:ascii="Times New Roman" w:hAnsi="Times New Roman" w:cs="Times New Roman"/>
          <w:sz w:val="28"/>
        </w:rPr>
        <w:t>(bakalářská práce)</w:t>
      </w:r>
    </w:p>
    <w:p w14:paraId="2A1E2443" w14:textId="4D425022" w:rsidR="00292FC7" w:rsidRPr="002635DD" w:rsidRDefault="00292FC7" w:rsidP="002635DD">
      <w:pPr>
        <w:tabs>
          <w:tab w:val="left" w:pos="6946"/>
        </w:tabs>
        <w:rPr>
          <w:rFonts w:ascii="Times New Roman" w:hAnsi="Times New Roman" w:cs="Times New Roman"/>
          <w:sz w:val="28"/>
        </w:rPr>
      </w:pPr>
      <w:r w:rsidRPr="002635DD">
        <w:rPr>
          <w:rFonts w:ascii="Times New Roman" w:hAnsi="Times New Roman" w:cs="Times New Roman"/>
          <w:sz w:val="28"/>
        </w:rPr>
        <w:t>Olomouc 2019</w:t>
      </w:r>
      <w:r w:rsidRPr="002635DD">
        <w:rPr>
          <w:rFonts w:ascii="Times New Roman" w:hAnsi="Times New Roman" w:cs="Times New Roman"/>
          <w:sz w:val="28"/>
        </w:rPr>
        <w:tab/>
      </w:r>
      <w:r w:rsidR="00731637" w:rsidRPr="002635DD">
        <w:rPr>
          <w:rFonts w:ascii="Times New Roman" w:hAnsi="Times New Roman" w:cs="Times New Roman"/>
          <w:sz w:val="28"/>
        </w:rPr>
        <w:t>Vojtěch Zach</w:t>
      </w:r>
    </w:p>
    <w:bookmarkEnd w:id="0"/>
    <w:p w14:paraId="05D1BB35" w14:textId="4EC25816" w:rsidR="00A216A0" w:rsidRPr="00B34B04" w:rsidRDefault="004C76DC" w:rsidP="00CB71FB">
      <w:pPr>
        <w:jc w:val="center"/>
        <w:rPr>
          <w:rFonts w:ascii="Times New Roman" w:hAnsi="Times New Roman" w:cs="Times New Roman"/>
          <w:sz w:val="28"/>
        </w:rPr>
      </w:pPr>
      <w:r>
        <w:rPr>
          <w:rFonts w:ascii="Times New Roman" w:hAnsi="Times New Roman" w:cs="Times New Roman"/>
        </w:rPr>
        <w:br w:type="page"/>
      </w:r>
      <w:r w:rsidR="00A216A0" w:rsidRPr="00B34B04">
        <w:rPr>
          <w:rFonts w:ascii="Times New Roman" w:hAnsi="Times New Roman" w:cs="Times New Roman"/>
          <w:sz w:val="28"/>
        </w:rPr>
        <w:t>Filozofická fakulta Univerzity Palackého</w:t>
      </w:r>
    </w:p>
    <w:p w14:paraId="1E772F21" w14:textId="28AFC19B" w:rsidR="00A216A0" w:rsidRPr="00B34B04" w:rsidRDefault="00A216A0" w:rsidP="00A216A0">
      <w:pPr>
        <w:pStyle w:val="Nadpisobsahu"/>
        <w:spacing w:before="0" w:line="276" w:lineRule="auto"/>
        <w:jc w:val="center"/>
        <w:rPr>
          <w:rFonts w:ascii="Times New Roman" w:eastAsiaTheme="minorHAnsi" w:hAnsi="Times New Roman" w:cs="Times New Roman"/>
          <w:color w:val="auto"/>
          <w:sz w:val="28"/>
          <w:szCs w:val="22"/>
          <w:lang w:eastAsia="en-US"/>
        </w:rPr>
      </w:pPr>
      <w:r w:rsidRPr="00B34B04">
        <w:rPr>
          <w:rFonts w:ascii="Times New Roman" w:eastAsiaTheme="minorHAnsi" w:hAnsi="Times New Roman" w:cs="Times New Roman"/>
          <w:color w:val="auto"/>
          <w:sz w:val="28"/>
          <w:szCs w:val="22"/>
          <w:lang w:eastAsia="en-US"/>
        </w:rPr>
        <w:t>Katedra anglistiky a amerikanistiky</w:t>
      </w:r>
    </w:p>
    <w:p w14:paraId="3EA144A8" w14:textId="1D023376" w:rsidR="00A216A0" w:rsidRDefault="00A216A0" w:rsidP="00A216A0">
      <w:pPr>
        <w:spacing w:before="4400" w:after="480"/>
        <w:jc w:val="center"/>
        <w:rPr>
          <w:rFonts w:ascii="Times New Roman" w:hAnsi="Times New Roman" w:cs="Times New Roman"/>
          <w:b/>
          <w:sz w:val="40"/>
          <w:szCs w:val="40"/>
        </w:rPr>
      </w:pPr>
      <w:r w:rsidRPr="00731637">
        <w:rPr>
          <w:rFonts w:ascii="Times New Roman" w:hAnsi="Times New Roman" w:cs="Times New Roman"/>
          <w:b/>
          <w:sz w:val="40"/>
          <w:szCs w:val="40"/>
        </w:rPr>
        <w:t>Specifik</w:t>
      </w:r>
      <w:r>
        <w:rPr>
          <w:rFonts w:ascii="Times New Roman" w:hAnsi="Times New Roman" w:cs="Times New Roman"/>
          <w:b/>
          <w:sz w:val="40"/>
          <w:szCs w:val="40"/>
        </w:rPr>
        <w:t>a překladu akademických dokladů</w:t>
      </w:r>
      <w:r>
        <w:rPr>
          <w:rFonts w:ascii="Times New Roman" w:hAnsi="Times New Roman" w:cs="Times New Roman"/>
          <w:b/>
          <w:sz w:val="40"/>
          <w:szCs w:val="40"/>
        </w:rPr>
        <w:br/>
      </w:r>
      <w:r w:rsidRPr="00731637">
        <w:rPr>
          <w:rFonts w:ascii="Times New Roman" w:hAnsi="Times New Roman" w:cs="Times New Roman"/>
          <w:b/>
          <w:sz w:val="40"/>
          <w:szCs w:val="40"/>
        </w:rPr>
        <w:t>mezi angličtinou a češtinou</w:t>
      </w:r>
    </w:p>
    <w:p w14:paraId="10C73603" w14:textId="77777777" w:rsidR="00A216A0" w:rsidRDefault="00A216A0" w:rsidP="00CB71FB">
      <w:pPr>
        <w:spacing w:before="520" w:after="480"/>
        <w:jc w:val="center"/>
        <w:rPr>
          <w:rFonts w:ascii="Times New Roman" w:hAnsi="Times New Roman" w:cs="Times New Roman"/>
          <w:b/>
          <w:sz w:val="40"/>
          <w:szCs w:val="40"/>
        </w:rPr>
      </w:pPr>
      <w:r w:rsidRPr="00A216A0">
        <w:rPr>
          <w:rFonts w:ascii="Times New Roman" w:hAnsi="Times New Roman" w:cs="Times New Roman"/>
          <w:b/>
          <w:sz w:val="40"/>
          <w:szCs w:val="40"/>
        </w:rPr>
        <w:t>Specifics of Academic Certificates Transl</w:t>
      </w:r>
      <w:r>
        <w:rPr>
          <w:rFonts w:ascii="Times New Roman" w:hAnsi="Times New Roman" w:cs="Times New Roman"/>
          <w:b/>
          <w:sz w:val="40"/>
          <w:szCs w:val="40"/>
        </w:rPr>
        <w:t>ation between English and Czech</w:t>
      </w:r>
    </w:p>
    <w:p w14:paraId="6D99172D" w14:textId="07D851CF" w:rsidR="00A216A0" w:rsidRPr="00B34B04" w:rsidRDefault="00A216A0" w:rsidP="00B34B04">
      <w:pPr>
        <w:spacing w:before="520" w:after="3600"/>
        <w:jc w:val="center"/>
        <w:rPr>
          <w:rFonts w:ascii="Times New Roman" w:hAnsi="Times New Roman" w:cs="Times New Roman"/>
          <w:sz w:val="28"/>
        </w:rPr>
      </w:pPr>
      <w:r w:rsidRPr="00B34B04">
        <w:rPr>
          <w:rFonts w:ascii="Times New Roman" w:hAnsi="Times New Roman" w:cs="Times New Roman"/>
          <w:sz w:val="28"/>
        </w:rPr>
        <w:t>(bakalářská práce)</w:t>
      </w:r>
    </w:p>
    <w:p w14:paraId="40CD714D" w14:textId="19121265" w:rsidR="00CB71FB" w:rsidRPr="00B34B04" w:rsidRDefault="00CB71FB" w:rsidP="003D265C">
      <w:pPr>
        <w:tabs>
          <w:tab w:val="left" w:pos="2410"/>
        </w:tabs>
        <w:spacing w:after="40" w:line="240" w:lineRule="auto"/>
        <w:rPr>
          <w:rFonts w:ascii="Times New Roman" w:hAnsi="Times New Roman" w:cs="Times New Roman"/>
          <w:sz w:val="28"/>
        </w:rPr>
      </w:pPr>
      <w:r w:rsidRPr="00B34B04">
        <w:rPr>
          <w:rFonts w:ascii="Times New Roman" w:hAnsi="Times New Roman" w:cs="Times New Roman"/>
          <w:b/>
          <w:sz w:val="28"/>
        </w:rPr>
        <w:t>Autor</w:t>
      </w:r>
      <w:r w:rsidR="003D265C" w:rsidRPr="00B34B04">
        <w:rPr>
          <w:rFonts w:ascii="Times New Roman" w:hAnsi="Times New Roman" w:cs="Times New Roman"/>
          <w:b/>
          <w:sz w:val="28"/>
        </w:rPr>
        <w:t xml:space="preserve">: </w:t>
      </w:r>
      <w:r w:rsidRPr="00B34B04">
        <w:rPr>
          <w:rFonts w:ascii="Times New Roman" w:hAnsi="Times New Roman" w:cs="Times New Roman"/>
          <w:sz w:val="28"/>
        </w:rPr>
        <w:t>Vojtěch Zach</w:t>
      </w:r>
    </w:p>
    <w:p w14:paraId="248080EC" w14:textId="4730A025" w:rsidR="00CB71FB" w:rsidRPr="00B34B04" w:rsidRDefault="003D265C" w:rsidP="003D265C">
      <w:pPr>
        <w:tabs>
          <w:tab w:val="left" w:pos="2410"/>
        </w:tabs>
        <w:spacing w:after="40" w:line="240" w:lineRule="auto"/>
        <w:ind w:left="2410" w:hanging="2410"/>
        <w:rPr>
          <w:rFonts w:ascii="Times New Roman" w:hAnsi="Times New Roman" w:cs="Times New Roman"/>
          <w:sz w:val="28"/>
        </w:rPr>
      </w:pPr>
      <w:r w:rsidRPr="00B34B04">
        <w:rPr>
          <w:rFonts w:ascii="Times New Roman" w:hAnsi="Times New Roman" w:cs="Times New Roman"/>
          <w:b/>
          <w:sz w:val="28"/>
        </w:rPr>
        <w:t>Studijní obor</w:t>
      </w:r>
      <w:r w:rsidR="00CB71FB" w:rsidRPr="00B34B04">
        <w:rPr>
          <w:rFonts w:ascii="Times New Roman" w:hAnsi="Times New Roman" w:cs="Times New Roman"/>
          <w:b/>
          <w:sz w:val="28"/>
        </w:rPr>
        <w:t>:</w:t>
      </w:r>
      <w:r w:rsidRPr="00B34B04">
        <w:rPr>
          <w:rFonts w:ascii="Times New Roman" w:hAnsi="Times New Roman" w:cs="Times New Roman"/>
          <w:b/>
          <w:sz w:val="28"/>
        </w:rPr>
        <w:t xml:space="preserve"> </w:t>
      </w:r>
      <w:proofErr w:type="gramStart"/>
      <w:r w:rsidRPr="00B34B04">
        <w:rPr>
          <w:rFonts w:ascii="Times New Roman" w:hAnsi="Times New Roman" w:cs="Times New Roman"/>
          <w:sz w:val="28"/>
        </w:rPr>
        <w:t>Angličtina</w:t>
      </w:r>
      <w:proofErr w:type="gramEnd"/>
      <w:r w:rsidRPr="00B34B04">
        <w:rPr>
          <w:rFonts w:ascii="Times New Roman" w:hAnsi="Times New Roman" w:cs="Times New Roman"/>
          <w:sz w:val="28"/>
        </w:rPr>
        <w:t xml:space="preserve"> se z</w:t>
      </w:r>
      <w:bookmarkStart w:id="1" w:name="_GoBack"/>
      <w:bookmarkEnd w:id="1"/>
      <w:r w:rsidRPr="00B34B04">
        <w:rPr>
          <w:rFonts w:ascii="Times New Roman" w:hAnsi="Times New Roman" w:cs="Times New Roman"/>
          <w:sz w:val="28"/>
        </w:rPr>
        <w:t>aměřením na komunitní tlumočení a překlad</w:t>
      </w:r>
    </w:p>
    <w:p w14:paraId="2A499EAE" w14:textId="789CC177" w:rsidR="00CB71FB" w:rsidRPr="00B34B04" w:rsidRDefault="00CB71FB" w:rsidP="003D265C">
      <w:pPr>
        <w:tabs>
          <w:tab w:val="left" w:pos="2410"/>
        </w:tabs>
        <w:spacing w:after="40" w:line="240" w:lineRule="auto"/>
        <w:rPr>
          <w:rFonts w:ascii="Times New Roman" w:hAnsi="Times New Roman" w:cs="Times New Roman"/>
          <w:sz w:val="28"/>
        </w:rPr>
      </w:pPr>
      <w:r w:rsidRPr="00B34B04">
        <w:rPr>
          <w:rFonts w:ascii="Times New Roman" w:hAnsi="Times New Roman" w:cs="Times New Roman"/>
          <w:b/>
          <w:sz w:val="28"/>
        </w:rPr>
        <w:t>Vedoucí práce:</w:t>
      </w:r>
      <w:r w:rsidR="003D265C" w:rsidRPr="00B34B04">
        <w:rPr>
          <w:rFonts w:ascii="Times New Roman" w:hAnsi="Times New Roman" w:cs="Times New Roman"/>
          <w:sz w:val="28"/>
        </w:rPr>
        <w:t xml:space="preserve"> </w:t>
      </w:r>
      <w:r w:rsidRPr="00B34B04">
        <w:rPr>
          <w:rFonts w:ascii="Times New Roman" w:hAnsi="Times New Roman" w:cs="Times New Roman"/>
          <w:sz w:val="28"/>
        </w:rPr>
        <w:t>Mgr. et Mgr. Ondřej Klabal</w:t>
      </w:r>
    </w:p>
    <w:p w14:paraId="1B44115C" w14:textId="77777777" w:rsidR="003D265C" w:rsidRPr="00B34B04" w:rsidRDefault="003D265C" w:rsidP="00B34B04">
      <w:pPr>
        <w:spacing w:before="360" w:after="40" w:line="240" w:lineRule="auto"/>
        <w:rPr>
          <w:rFonts w:ascii="Times New Roman" w:hAnsi="Times New Roman" w:cs="Times New Roman"/>
          <w:b/>
          <w:sz w:val="28"/>
        </w:rPr>
      </w:pPr>
      <w:r w:rsidRPr="00B34B04">
        <w:rPr>
          <w:rFonts w:ascii="Times New Roman" w:hAnsi="Times New Roman" w:cs="Times New Roman"/>
          <w:b/>
          <w:sz w:val="28"/>
        </w:rPr>
        <w:t>Olomouc 2019</w:t>
      </w:r>
    </w:p>
    <w:p w14:paraId="119D0051" w14:textId="51ADBAA2" w:rsidR="004C76DC" w:rsidRDefault="00BF0BD2" w:rsidP="001A20CB">
      <w:pPr>
        <w:spacing w:after="360"/>
        <w:rPr>
          <w:rFonts w:ascii="Times New Roman" w:hAnsi="Times New Roman" w:cs="Times New Roman"/>
          <w:b/>
          <w:sz w:val="24"/>
        </w:rPr>
      </w:pPr>
      <w:r w:rsidRPr="00BF0BD2">
        <w:rPr>
          <w:rFonts w:ascii="Times New Roman" w:hAnsi="Times New Roman" w:cs="Times New Roman"/>
          <w:b/>
          <w:sz w:val="24"/>
        </w:rPr>
        <w:lastRenderedPageBreak/>
        <w:t>Čestné prohlášení</w:t>
      </w:r>
      <w:r>
        <w:rPr>
          <w:rFonts w:ascii="Times New Roman" w:hAnsi="Times New Roman" w:cs="Times New Roman"/>
          <w:b/>
          <w:sz w:val="24"/>
        </w:rPr>
        <w:t>:</w:t>
      </w:r>
    </w:p>
    <w:p w14:paraId="5F915126" w14:textId="77777777" w:rsidR="001A20CB" w:rsidRPr="001A20CB" w:rsidRDefault="001A20CB" w:rsidP="001A20CB">
      <w:pPr>
        <w:spacing w:line="360" w:lineRule="auto"/>
        <w:rPr>
          <w:rFonts w:ascii="Times New Roman" w:hAnsi="Times New Roman" w:cs="Times New Roman"/>
          <w:sz w:val="24"/>
          <w:szCs w:val="24"/>
        </w:rPr>
      </w:pPr>
      <w:r w:rsidRPr="001A20CB">
        <w:rPr>
          <w:rFonts w:ascii="Times New Roman" w:hAnsi="Times New Roman" w:cs="Times New Roman"/>
          <w:sz w:val="24"/>
          <w:szCs w:val="24"/>
        </w:rPr>
        <w:t>Prohlašuji, že jsem tuto bakalářskou práci vypracoval samostatně a výhradně s použitím citované literatury a zdrojů.</w:t>
      </w:r>
    </w:p>
    <w:p w14:paraId="6F52ADD4" w14:textId="4CFC6800" w:rsidR="001A20CB" w:rsidRPr="001A20CB" w:rsidRDefault="005801F4" w:rsidP="005801F4">
      <w:pPr>
        <w:tabs>
          <w:tab w:val="left" w:pos="5670"/>
        </w:tabs>
        <w:spacing w:before="840" w:after="0" w:line="36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75BB9F0" wp14:editId="653D9A47">
                <wp:simplePos x="0" y="0"/>
                <wp:positionH relativeFrom="column">
                  <wp:posOffset>3587750</wp:posOffset>
                </wp:positionH>
                <wp:positionV relativeFrom="paragraph">
                  <wp:posOffset>662305</wp:posOffset>
                </wp:positionV>
                <wp:extent cx="1709531" cy="7951"/>
                <wp:effectExtent l="0" t="0" r="24130" b="30480"/>
                <wp:wrapNone/>
                <wp:docPr id="7" name="Přímá spojnice 7"/>
                <wp:cNvGraphicFramePr/>
                <a:graphic xmlns:a="http://schemas.openxmlformats.org/drawingml/2006/main">
                  <a:graphicData uri="http://schemas.microsoft.com/office/word/2010/wordprocessingShape">
                    <wps:wsp>
                      <wps:cNvCnPr/>
                      <wps:spPr>
                        <a:xfrm flipV="1">
                          <a:off x="0" y="0"/>
                          <a:ext cx="1709531" cy="7951"/>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3B843A2" id="Přímá spojnice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2.5pt,52.15pt" to="417.1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" strokecolor="black [3213]">
                <v:stroke dashstyle="dash"/>
              </v:line>
            </w:pict>
          </mc:Fallback>
        </mc:AlternateContent>
      </w:r>
      <w:r w:rsidR="001A20CB" w:rsidRPr="001A20CB">
        <w:rPr>
          <w:rFonts w:ascii="Times New Roman" w:hAnsi="Times New Roman" w:cs="Times New Roman"/>
          <w:sz w:val="24"/>
          <w:szCs w:val="24"/>
        </w:rPr>
        <w:t>V Olomouci dne 29. dubna 2019</w:t>
      </w:r>
    </w:p>
    <w:p w14:paraId="5E733D62" w14:textId="1B49C92B" w:rsidR="001A20CB" w:rsidRDefault="001A20CB" w:rsidP="005801F4">
      <w:pPr>
        <w:tabs>
          <w:tab w:val="left" w:pos="5670"/>
        </w:tabs>
        <w:spacing w:line="360" w:lineRule="auto"/>
        <w:ind w:firstLine="6096"/>
        <w:rPr>
          <w:rFonts w:ascii="Times New Roman" w:hAnsi="Times New Roman" w:cs="Times New Roman"/>
          <w:sz w:val="24"/>
          <w:szCs w:val="24"/>
        </w:rPr>
      </w:pPr>
      <w:r w:rsidRPr="001A20CB">
        <w:rPr>
          <w:rFonts w:ascii="Times New Roman" w:hAnsi="Times New Roman" w:cs="Times New Roman"/>
          <w:sz w:val="24"/>
          <w:szCs w:val="24"/>
        </w:rPr>
        <w:t>vlastnoruční podpis</w:t>
      </w:r>
    </w:p>
    <w:p w14:paraId="25F85D41" w14:textId="3F1B98C3" w:rsidR="005801F4" w:rsidRPr="001A20CB" w:rsidRDefault="005801F4" w:rsidP="005801F4">
      <w:pPr>
        <w:tabs>
          <w:tab w:val="left" w:pos="5670"/>
        </w:tabs>
        <w:spacing w:line="360" w:lineRule="auto"/>
        <w:rPr>
          <w:rFonts w:ascii="Times New Roman" w:hAnsi="Times New Roman" w:cs="Times New Roman"/>
          <w:sz w:val="24"/>
          <w:szCs w:val="24"/>
        </w:rPr>
      </w:pPr>
    </w:p>
    <w:p w14:paraId="5FF930B1" w14:textId="5B4CA542" w:rsidR="004C76DC" w:rsidRPr="001A20CB" w:rsidRDefault="004C76DC" w:rsidP="001A20CB">
      <w:pPr>
        <w:tabs>
          <w:tab w:val="left" w:pos="5670"/>
        </w:tabs>
        <w:spacing w:before="840" w:line="360" w:lineRule="auto"/>
        <w:rPr>
          <w:rFonts w:ascii="Times New Roman" w:hAnsi="Times New Roman" w:cs="Times New Roman"/>
          <w:sz w:val="24"/>
        </w:rPr>
      </w:pPr>
      <w:r>
        <w:rPr>
          <w:rFonts w:ascii="Times New Roman" w:hAnsi="Times New Roman" w:cs="Times New Roman"/>
        </w:rPr>
        <w:br w:type="page"/>
      </w:r>
    </w:p>
    <w:p w14:paraId="48206980" w14:textId="7FDE782B" w:rsidR="004F197E" w:rsidRDefault="004F197E" w:rsidP="004F197E">
      <w:pPr>
        <w:spacing w:after="360"/>
        <w:rPr>
          <w:rFonts w:ascii="Times New Roman" w:hAnsi="Times New Roman" w:cs="Times New Roman"/>
          <w:b/>
          <w:sz w:val="24"/>
        </w:rPr>
      </w:pPr>
      <w:r>
        <w:rPr>
          <w:rFonts w:ascii="Times New Roman" w:hAnsi="Times New Roman" w:cs="Times New Roman"/>
          <w:b/>
          <w:sz w:val="24"/>
        </w:rPr>
        <w:t>Poděkování</w:t>
      </w:r>
    </w:p>
    <w:p w14:paraId="0C0F5B1F" w14:textId="1664FF2A" w:rsidR="004F197E" w:rsidRPr="004F197E" w:rsidRDefault="004F197E" w:rsidP="004F197E">
      <w:pPr>
        <w:spacing w:line="360" w:lineRule="auto"/>
        <w:rPr>
          <w:rFonts w:ascii="Times New Roman" w:hAnsi="Times New Roman" w:cs="Times New Roman"/>
          <w:b/>
          <w:sz w:val="24"/>
        </w:rPr>
      </w:pPr>
      <w:r>
        <w:rPr>
          <w:rFonts w:ascii="Times New Roman" w:hAnsi="Times New Roman" w:cs="Times New Roman"/>
          <w:sz w:val="24"/>
          <w:szCs w:val="24"/>
        </w:rPr>
        <w:t>Chtěl bych poděkovat především vedoucímu práce Mgr. et Mgr. Ondřeji Klabalovi za profesionální přístup, ochotu, trpělivost</w:t>
      </w:r>
      <w:r w:rsidR="00B40B76">
        <w:rPr>
          <w:rFonts w:ascii="Times New Roman" w:hAnsi="Times New Roman" w:cs="Times New Roman"/>
          <w:sz w:val="24"/>
          <w:szCs w:val="24"/>
        </w:rPr>
        <w:t>,</w:t>
      </w:r>
      <w:r>
        <w:rPr>
          <w:rFonts w:ascii="Times New Roman" w:hAnsi="Times New Roman" w:cs="Times New Roman"/>
          <w:sz w:val="24"/>
          <w:szCs w:val="24"/>
        </w:rPr>
        <w:t xml:space="preserve"> užitečné rady</w:t>
      </w:r>
      <w:r w:rsidR="00B40B76">
        <w:rPr>
          <w:rFonts w:ascii="Times New Roman" w:hAnsi="Times New Roman" w:cs="Times New Roman"/>
          <w:sz w:val="24"/>
          <w:szCs w:val="24"/>
        </w:rPr>
        <w:t xml:space="preserve"> a cenné připomínky</w:t>
      </w:r>
      <w:r>
        <w:rPr>
          <w:rFonts w:ascii="Times New Roman" w:hAnsi="Times New Roman" w:cs="Times New Roman"/>
          <w:sz w:val="24"/>
          <w:szCs w:val="24"/>
        </w:rPr>
        <w:t>, které mi během procesu tvorby práce poskytl.</w:t>
      </w:r>
    </w:p>
    <w:p w14:paraId="2F06D884" w14:textId="77777777" w:rsidR="00B34201" w:rsidRDefault="00B34201">
      <w:pPr>
        <w:rPr>
          <w:rFonts w:ascii="Times New Roman" w:hAnsi="Times New Roman" w:cs="Times New Roman"/>
        </w:rPr>
      </w:pPr>
      <w:r>
        <w:rPr>
          <w:rFonts w:ascii="Times New Roman" w:hAnsi="Times New Roman" w:cs="Times New Roman"/>
        </w:rPr>
        <w:br w:type="page"/>
      </w:r>
    </w:p>
    <w:p w14:paraId="4AB6B8DF" w14:textId="7F6CE455" w:rsidR="004C76DC" w:rsidRDefault="00B34201" w:rsidP="00B34201">
      <w:pPr>
        <w:spacing w:line="360" w:lineRule="auto"/>
        <w:rPr>
          <w:rFonts w:ascii="Times New Roman" w:hAnsi="Times New Roman" w:cs="Times New Roman"/>
          <w:b/>
          <w:sz w:val="28"/>
        </w:rPr>
      </w:pPr>
      <w:r w:rsidRPr="00B34201">
        <w:rPr>
          <w:rFonts w:ascii="Times New Roman" w:hAnsi="Times New Roman" w:cs="Times New Roman"/>
          <w:b/>
          <w:sz w:val="28"/>
        </w:rPr>
        <w:t>Anotace</w:t>
      </w:r>
    </w:p>
    <w:p w14:paraId="0F808253" w14:textId="619B0286" w:rsidR="00B34201" w:rsidRDefault="00B34201" w:rsidP="00742747">
      <w:pPr>
        <w:tabs>
          <w:tab w:val="left" w:pos="2410"/>
        </w:tabs>
        <w:spacing w:line="240" w:lineRule="auto"/>
        <w:rPr>
          <w:rFonts w:ascii="Times New Roman" w:hAnsi="Times New Roman" w:cs="Times New Roman"/>
          <w:sz w:val="24"/>
        </w:rPr>
      </w:pPr>
      <w:r>
        <w:rPr>
          <w:rFonts w:ascii="Times New Roman" w:hAnsi="Times New Roman" w:cs="Times New Roman"/>
          <w:b/>
          <w:sz w:val="24"/>
        </w:rPr>
        <w:t>Autor:</w:t>
      </w:r>
      <w:r>
        <w:rPr>
          <w:rFonts w:ascii="Times New Roman" w:hAnsi="Times New Roman" w:cs="Times New Roman"/>
          <w:b/>
          <w:sz w:val="24"/>
        </w:rPr>
        <w:tab/>
      </w:r>
      <w:r>
        <w:rPr>
          <w:rFonts w:ascii="Times New Roman" w:hAnsi="Times New Roman" w:cs="Times New Roman"/>
          <w:sz w:val="24"/>
        </w:rPr>
        <w:t>Vojtěch Zach</w:t>
      </w:r>
    </w:p>
    <w:p w14:paraId="31618C1E" w14:textId="7A11F607" w:rsidR="00742747" w:rsidRDefault="00B34201" w:rsidP="00742747">
      <w:pPr>
        <w:tabs>
          <w:tab w:val="left" w:pos="2410"/>
        </w:tabs>
        <w:spacing w:line="240" w:lineRule="auto"/>
        <w:ind w:left="2410" w:hanging="2410"/>
        <w:rPr>
          <w:rFonts w:ascii="Times New Roman" w:hAnsi="Times New Roman" w:cs="Times New Roman"/>
          <w:sz w:val="24"/>
        </w:rPr>
      </w:pPr>
      <w:r w:rsidRPr="00B34201">
        <w:rPr>
          <w:rFonts w:ascii="Times New Roman" w:hAnsi="Times New Roman" w:cs="Times New Roman"/>
          <w:b/>
          <w:sz w:val="24"/>
        </w:rPr>
        <w:t>Název česky:</w:t>
      </w:r>
      <w:r w:rsidR="00742747">
        <w:rPr>
          <w:rFonts w:ascii="Times New Roman" w:hAnsi="Times New Roman" w:cs="Times New Roman"/>
          <w:b/>
          <w:sz w:val="24"/>
        </w:rPr>
        <w:tab/>
      </w:r>
      <w:r w:rsidRPr="00B34201">
        <w:rPr>
          <w:rFonts w:ascii="Times New Roman" w:hAnsi="Times New Roman" w:cs="Times New Roman"/>
          <w:sz w:val="24"/>
        </w:rPr>
        <w:t>Specifika překladu akademických dokl</w:t>
      </w:r>
      <w:r w:rsidR="00742747">
        <w:rPr>
          <w:rFonts w:ascii="Times New Roman" w:hAnsi="Times New Roman" w:cs="Times New Roman"/>
          <w:sz w:val="24"/>
        </w:rPr>
        <w:t>adů mezi angličtinou a češtinou</w:t>
      </w:r>
    </w:p>
    <w:p w14:paraId="236BF1E0" w14:textId="4E524D81" w:rsidR="00742747" w:rsidRDefault="00742747" w:rsidP="00742747">
      <w:pPr>
        <w:tabs>
          <w:tab w:val="left" w:pos="2410"/>
        </w:tabs>
        <w:spacing w:line="240" w:lineRule="auto"/>
        <w:ind w:left="2410" w:hanging="2410"/>
        <w:rPr>
          <w:rFonts w:ascii="Times New Roman" w:hAnsi="Times New Roman" w:cs="Times New Roman"/>
          <w:sz w:val="24"/>
        </w:rPr>
      </w:pPr>
      <w:r w:rsidRPr="00742747">
        <w:rPr>
          <w:rFonts w:ascii="Times New Roman" w:hAnsi="Times New Roman" w:cs="Times New Roman"/>
          <w:b/>
          <w:sz w:val="24"/>
        </w:rPr>
        <w:t>Název anglicky:</w:t>
      </w:r>
      <w:r>
        <w:rPr>
          <w:rFonts w:ascii="Times New Roman" w:hAnsi="Times New Roman" w:cs="Times New Roman"/>
          <w:sz w:val="24"/>
        </w:rPr>
        <w:tab/>
      </w:r>
      <w:r w:rsidRPr="00742747">
        <w:rPr>
          <w:rFonts w:ascii="Times New Roman" w:hAnsi="Times New Roman" w:cs="Times New Roman"/>
          <w:sz w:val="24"/>
        </w:rPr>
        <w:t>Specifics of Academic Certificates Translati</w:t>
      </w:r>
      <w:r>
        <w:rPr>
          <w:rFonts w:ascii="Times New Roman" w:hAnsi="Times New Roman" w:cs="Times New Roman"/>
          <w:sz w:val="24"/>
        </w:rPr>
        <w:t>on between English and Czech</w:t>
      </w:r>
    </w:p>
    <w:p w14:paraId="0CD1ED4E" w14:textId="4AB02B2B" w:rsidR="00742747" w:rsidRDefault="00742747" w:rsidP="00742747">
      <w:pPr>
        <w:tabs>
          <w:tab w:val="left" w:pos="2410"/>
        </w:tabs>
        <w:spacing w:line="240" w:lineRule="auto"/>
        <w:rPr>
          <w:rFonts w:ascii="Times New Roman" w:hAnsi="Times New Roman" w:cs="Times New Roman"/>
          <w:sz w:val="24"/>
        </w:rPr>
      </w:pPr>
      <w:r w:rsidRPr="00742747">
        <w:rPr>
          <w:rFonts w:ascii="Times New Roman" w:hAnsi="Times New Roman" w:cs="Times New Roman"/>
          <w:b/>
          <w:sz w:val="24"/>
        </w:rPr>
        <w:t>Vedoucí práce:</w:t>
      </w:r>
      <w:r>
        <w:rPr>
          <w:rFonts w:ascii="Times New Roman" w:hAnsi="Times New Roman" w:cs="Times New Roman"/>
          <w:sz w:val="24"/>
        </w:rPr>
        <w:tab/>
        <w:t>Mgr. et Mgr. Ondřej Klabal</w:t>
      </w:r>
    </w:p>
    <w:p w14:paraId="61F5D56A" w14:textId="5E333E56" w:rsidR="00742747" w:rsidRPr="00742747" w:rsidRDefault="00742747" w:rsidP="004916C5">
      <w:pPr>
        <w:tabs>
          <w:tab w:val="left" w:pos="2410"/>
        </w:tabs>
        <w:spacing w:line="240" w:lineRule="auto"/>
        <w:rPr>
          <w:rFonts w:ascii="Times New Roman" w:hAnsi="Times New Roman" w:cs="Times New Roman"/>
          <w:b/>
          <w:sz w:val="24"/>
        </w:rPr>
      </w:pPr>
      <w:r w:rsidRPr="00742747">
        <w:rPr>
          <w:rFonts w:ascii="Times New Roman" w:hAnsi="Times New Roman" w:cs="Times New Roman"/>
          <w:b/>
          <w:sz w:val="24"/>
        </w:rPr>
        <w:t>Počet stran:</w:t>
      </w:r>
      <w:r w:rsidR="004916C5">
        <w:rPr>
          <w:rFonts w:ascii="Times New Roman" w:hAnsi="Times New Roman" w:cs="Times New Roman"/>
          <w:b/>
          <w:sz w:val="24"/>
        </w:rPr>
        <w:tab/>
      </w:r>
      <w:r w:rsidR="004916C5" w:rsidRPr="004916C5">
        <w:rPr>
          <w:rFonts w:ascii="Times New Roman" w:hAnsi="Times New Roman" w:cs="Times New Roman"/>
          <w:sz w:val="24"/>
        </w:rPr>
        <w:t>81</w:t>
      </w:r>
    </w:p>
    <w:p w14:paraId="78E8BD4B" w14:textId="1033DAB0" w:rsidR="00742747" w:rsidRPr="00742747" w:rsidRDefault="00742747" w:rsidP="004916C5">
      <w:pPr>
        <w:tabs>
          <w:tab w:val="left" w:pos="2410"/>
        </w:tabs>
        <w:spacing w:line="240" w:lineRule="auto"/>
        <w:rPr>
          <w:rFonts w:ascii="Times New Roman" w:hAnsi="Times New Roman" w:cs="Times New Roman"/>
          <w:b/>
          <w:sz w:val="24"/>
        </w:rPr>
      </w:pPr>
      <w:r w:rsidRPr="00742747">
        <w:rPr>
          <w:rFonts w:ascii="Times New Roman" w:hAnsi="Times New Roman" w:cs="Times New Roman"/>
          <w:b/>
          <w:sz w:val="24"/>
        </w:rPr>
        <w:t>Počet znaků:</w:t>
      </w:r>
      <w:r w:rsidR="004916C5">
        <w:rPr>
          <w:rFonts w:ascii="Times New Roman" w:hAnsi="Times New Roman" w:cs="Times New Roman"/>
          <w:b/>
          <w:sz w:val="24"/>
        </w:rPr>
        <w:tab/>
      </w:r>
      <w:r w:rsidR="004916C5" w:rsidRPr="004916C5">
        <w:rPr>
          <w:rFonts w:ascii="Times New Roman" w:hAnsi="Times New Roman" w:cs="Times New Roman"/>
          <w:sz w:val="24"/>
        </w:rPr>
        <w:t>99</w:t>
      </w:r>
      <w:r w:rsidR="007231EC">
        <w:rPr>
          <w:rFonts w:ascii="Times New Roman" w:hAnsi="Times New Roman" w:cs="Times New Roman"/>
          <w:sz w:val="24"/>
        </w:rPr>
        <w:t> </w:t>
      </w:r>
      <w:r w:rsidR="004916C5" w:rsidRPr="004916C5">
        <w:rPr>
          <w:rFonts w:ascii="Times New Roman" w:hAnsi="Times New Roman" w:cs="Times New Roman"/>
          <w:sz w:val="24"/>
        </w:rPr>
        <w:t>147</w:t>
      </w:r>
      <w:r w:rsidR="007231EC">
        <w:rPr>
          <w:rFonts w:ascii="Times New Roman" w:hAnsi="Times New Roman" w:cs="Times New Roman"/>
          <w:sz w:val="24"/>
        </w:rPr>
        <w:t xml:space="preserve"> </w:t>
      </w:r>
      <w:r w:rsidR="00262359">
        <w:rPr>
          <w:rFonts w:ascii="Times New Roman" w:hAnsi="Times New Roman" w:cs="Times New Roman"/>
          <w:sz w:val="24"/>
        </w:rPr>
        <w:t>(</w:t>
      </w:r>
      <w:r w:rsidR="007231EC">
        <w:rPr>
          <w:rFonts w:ascii="Times New Roman" w:hAnsi="Times New Roman" w:cs="Times New Roman"/>
          <w:sz w:val="24"/>
        </w:rPr>
        <w:t>bez příloh)</w:t>
      </w:r>
    </w:p>
    <w:p w14:paraId="6B55BBA0" w14:textId="54BDF7F0" w:rsidR="00277B9E" w:rsidRPr="00B34201" w:rsidRDefault="004C76DC" w:rsidP="00277B9E">
      <w:pPr>
        <w:rPr>
          <w:rFonts w:ascii="Times New Roman" w:hAnsi="Times New Roman" w:cs="Times New Roman"/>
        </w:rPr>
      </w:pPr>
      <w:r>
        <w:rPr>
          <w:rFonts w:ascii="Times New Roman" w:hAnsi="Times New Roman" w:cs="Times New Roman"/>
        </w:rPr>
        <w:br w:type="page"/>
      </w:r>
      <w:r w:rsidR="00277B9E" w:rsidRPr="00277B9E">
        <w:rPr>
          <w:rFonts w:ascii="Times New Roman" w:hAnsi="Times New Roman" w:cs="Times New Roman"/>
          <w:b/>
          <w:sz w:val="24"/>
        </w:rPr>
        <w:t>Anotace</w:t>
      </w:r>
    </w:p>
    <w:p w14:paraId="092DBD4C" w14:textId="3B95E15E" w:rsidR="00277B9E" w:rsidRDefault="00277B9E" w:rsidP="00277B9E">
      <w:pPr>
        <w:spacing w:line="360" w:lineRule="auto"/>
        <w:rPr>
          <w:rFonts w:ascii="Times New Roman" w:hAnsi="Times New Roman" w:cs="Times New Roman"/>
          <w:sz w:val="24"/>
        </w:rPr>
      </w:pPr>
      <w:r>
        <w:rPr>
          <w:rFonts w:ascii="Times New Roman" w:hAnsi="Times New Roman" w:cs="Times New Roman"/>
          <w:sz w:val="24"/>
        </w:rPr>
        <w:t>Tato bakalářská práce se zabývá specifiky překladu akademických dokladů mezi českým a anglickým jazykem.</w:t>
      </w:r>
      <w:r w:rsidR="005A1877">
        <w:rPr>
          <w:rFonts w:ascii="Times New Roman" w:hAnsi="Times New Roman" w:cs="Times New Roman"/>
          <w:sz w:val="24"/>
        </w:rPr>
        <w:t xml:space="preserve"> </w:t>
      </w:r>
      <w:r>
        <w:rPr>
          <w:rFonts w:ascii="Times New Roman" w:hAnsi="Times New Roman" w:cs="Times New Roman"/>
          <w:sz w:val="24"/>
        </w:rPr>
        <w:t>První, teoretická část práce bude zaměřena na srovnání vzdělávacích systémů České republiky a Spojených států amerických a také akademických dokladů, které jsou v rámci těchto systémů vydávány, přičemž důraz bude kladen především na primární a sekundární vzdělávání.</w:t>
      </w:r>
      <w:r w:rsidR="005A1877">
        <w:rPr>
          <w:rFonts w:ascii="Times New Roman" w:hAnsi="Times New Roman" w:cs="Times New Roman"/>
          <w:sz w:val="24"/>
        </w:rPr>
        <w:t xml:space="preserve"> </w:t>
      </w:r>
      <w:r>
        <w:rPr>
          <w:rFonts w:ascii="Times New Roman" w:hAnsi="Times New Roman" w:cs="Times New Roman"/>
          <w:sz w:val="24"/>
        </w:rPr>
        <w:t>Ve druhé části práce budou analyzována specifika překladu akademických dokladů, a to především z hlediska převodu kulturních a právních aspektů a také z hlediska ekvivalence terminologie daných dvou vzdělávacích systémů. Problémy a jejich řešení budou demonstrovány na konkrétních příkladech z překládaných dokladů a doplněny o překladatelský komentář.</w:t>
      </w:r>
    </w:p>
    <w:p w14:paraId="3AC3B898" w14:textId="218291DC" w:rsidR="00277B9E" w:rsidRDefault="00277B9E" w:rsidP="00277B9E">
      <w:pPr>
        <w:spacing w:line="360" w:lineRule="auto"/>
        <w:rPr>
          <w:rFonts w:ascii="Times New Roman" w:hAnsi="Times New Roman" w:cs="Times New Roman"/>
          <w:sz w:val="24"/>
        </w:rPr>
      </w:pPr>
      <w:r w:rsidRPr="00277B9E">
        <w:rPr>
          <w:rFonts w:ascii="Times New Roman" w:hAnsi="Times New Roman" w:cs="Times New Roman"/>
          <w:b/>
          <w:sz w:val="24"/>
        </w:rPr>
        <w:t>Klíčová slova:</w:t>
      </w:r>
      <w:r>
        <w:rPr>
          <w:rFonts w:ascii="Times New Roman" w:hAnsi="Times New Roman" w:cs="Times New Roman"/>
          <w:sz w:val="24"/>
        </w:rPr>
        <w:t xml:space="preserve"> akademický doklad, překlad akademických dokladů, vzdělávací systém, primární vzdělávání, sekundární vzdělávání, vysvědčení, diplom,</w:t>
      </w:r>
      <w:r w:rsidR="00B34201">
        <w:rPr>
          <w:rFonts w:ascii="Times New Roman" w:hAnsi="Times New Roman" w:cs="Times New Roman"/>
          <w:sz w:val="24"/>
        </w:rPr>
        <w:t xml:space="preserve"> vzdělání, doklad, překlad</w:t>
      </w:r>
    </w:p>
    <w:p w14:paraId="018D6A9A" w14:textId="77777777" w:rsidR="00277B9E" w:rsidRPr="005A1877" w:rsidRDefault="00277B9E" w:rsidP="005A1877">
      <w:pPr>
        <w:spacing w:before="600"/>
        <w:rPr>
          <w:rFonts w:ascii="Times New Roman" w:hAnsi="Times New Roman" w:cs="Times New Roman"/>
          <w:lang w:val="en-US"/>
        </w:rPr>
      </w:pPr>
      <w:r w:rsidRPr="005A1877">
        <w:rPr>
          <w:rFonts w:ascii="Times New Roman" w:hAnsi="Times New Roman" w:cs="Times New Roman"/>
          <w:b/>
          <w:sz w:val="24"/>
          <w:lang w:val="en-US"/>
        </w:rPr>
        <w:t>Abstract</w:t>
      </w:r>
    </w:p>
    <w:p w14:paraId="6358E542" w14:textId="382B75AF" w:rsidR="00277B9E" w:rsidRPr="00277B9E" w:rsidRDefault="00277B9E" w:rsidP="00277B9E">
      <w:pPr>
        <w:spacing w:line="360" w:lineRule="auto"/>
        <w:rPr>
          <w:rFonts w:ascii="Times New Roman" w:hAnsi="Times New Roman" w:cs="Times New Roman"/>
          <w:sz w:val="24"/>
          <w:lang w:val="en-US"/>
        </w:rPr>
      </w:pPr>
      <w:r w:rsidRPr="00277B9E">
        <w:rPr>
          <w:rFonts w:ascii="Times New Roman" w:hAnsi="Times New Roman" w:cs="Times New Roman"/>
          <w:sz w:val="24"/>
          <w:lang w:val="en-US"/>
        </w:rPr>
        <w:t>This Bachelor thesis is focused on the specifics of academic certificates translation between the English and Czech languages.</w:t>
      </w:r>
      <w:r w:rsidR="005A1877">
        <w:rPr>
          <w:rFonts w:ascii="Times New Roman" w:hAnsi="Times New Roman" w:cs="Times New Roman"/>
          <w:sz w:val="24"/>
          <w:lang w:val="en-US"/>
        </w:rPr>
        <w:t xml:space="preserve"> </w:t>
      </w:r>
      <w:r w:rsidRPr="00277B9E">
        <w:rPr>
          <w:rFonts w:ascii="Times New Roman" w:hAnsi="Times New Roman" w:cs="Times New Roman"/>
          <w:sz w:val="24"/>
          <w:lang w:val="en-US"/>
        </w:rPr>
        <w:t>In the first, theoretical part of the thesis, systems of education will be compared between the Czech Republic and the United States as well as the academic certificates issued within these systems. Special attention will be paid to primary and secondary education.</w:t>
      </w:r>
      <w:r w:rsidR="005A1877">
        <w:rPr>
          <w:rFonts w:ascii="Times New Roman" w:hAnsi="Times New Roman" w:cs="Times New Roman"/>
          <w:sz w:val="24"/>
          <w:lang w:val="en-US"/>
        </w:rPr>
        <w:t xml:space="preserve"> </w:t>
      </w:r>
      <w:r w:rsidRPr="00277B9E">
        <w:rPr>
          <w:rFonts w:ascii="Times New Roman" w:hAnsi="Times New Roman" w:cs="Times New Roman"/>
          <w:sz w:val="24"/>
          <w:lang w:val="en-US"/>
        </w:rPr>
        <w:t>In the second part of the thesis, the specifics of academic certificates translation will be explored, focusing on transferring cultural and legal aspects as well as on the equivalence in terminology of the two education systems. The problems and their solutions will be demonstrated on concrete examples from the translated certificates and supplied with a translator’s commentary.</w:t>
      </w:r>
    </w:p>
    <w:p w14:paraId="2FABC29D" w14:textId="604A3FC3" w:rsidR="00277B9E" w:rsidRDefault="00277B9E" w:rsidP="00277B9E">
      <w:pPr>
        <w:spacing w:line="360" w:lineRule="auto"/>
        <w:rPr>
          <w:rFonts w:ascii="Times New Roman" w:hAnsi="Times New Roman" w:cs="Times New Roman"/>
        </w:rPr>
      </w:pPr>
      <w:r w:rsidRPr="00277B9E">
        <w:rPr>
          <w:rFonts w:ascii="Times New Roman" w:hAnsi="Times New Roman" w:cs="Times New Roman"/>
          <w:b/>
          <w:sz w:val="24"/>
          <w:lang w:val="en-US"/>
        </w:rPr>
        <w:t>Key words:</w:t>
      </w:r>
      <w:r w:rsidRPr="00277B9E">
        <w:rPr>
          <w:rFonts w:ascii="Times New Roman" w:hAnsi="Times New Roman" w:cs="Times New Roman"/>
          <w:sz w:val="24"/>
          <w:lang w:val="en-US"/>
        </w:rPr>
        <w:t xml:space="preserve"> academic certificate, academic certificate translation, education system, primary education, secondary education, report card, diploma,</w:t>
      </w:r>
      <w:r w:rsidR="00B34201">
        <w:rPr>
          <w:rFonts w:ascii="Times New Roman" w:hAnsi="Times New Roman" w:cs="Times New Roman"/>
          <w:sz w:val="24"/>
          <w:lang w:val="en-US"/>
        </w:rPr>
        <w:t xml:space="preserve"> education, certificate, translation</w:t>
      </w:r>
    </w:p>
    <w:p w14:paraId="1B7CFD53" w14:textId="250F18B2" w:rsidR="00080333" w:rsidRDefault="00080333">
      <w:pPr>
        <w:rPr>
          <w:rFonts w:ascii="Times New Roman" w:hAnsi="Times New Roman" w:cs="Times New Roman"/>
        </w:rPr>
      </w:pPr>
      <w:r>
        <w:rPr>
          <w:rFonts w:ascii="Times New Roman" w:hAnsi="Times New Roman" w:cs="Times New Roman"/>
        </w:rPr>
        <w:br w:type="page"/>
      </w:r>
    </w:p>
    <w:sdt>
      <w:sdtPr>
        <w:rPr>
          <w:rFonts w:ascii="Times New Roman" w:eastAsiaTheme="minorHAnsi" w:hAnsi="Times New Roman" w:cs="Times New Roman"/>
          <w:b/>
          <w:color w:val="auto"/>
          <w:sz w:val="22"/>
          <w:szCs w:val="22"/>
          <w:lang w:eastAsia="en-US"/>
        </w:rPr>
        <w:id w:val="-1972810881"/>
        <w:docPartObj>
          <w:docPartGallery w:val="Table of Contents"/>
          <w:docPartUnique/>
        </w:docPartObj>
      </w:sdtPr>
      <w:sdtEndPr>
        <w:rPr>
          <w:bCs/>
        </w:rPr>
      </w:sdtEndPr>
      <w:sdtContent>
        <w:p w14:paraId="25AF6049" w14:textId="30968E32" w:rsidR="007C3C81" w:rsidRPr="003E40A6" w:rsidRDefault="007C3C81">
          <w:pPr>
            <w:pStyle w:val="Nadpisobsahu"/>
            <w:rPr>
              <w:rFonts w:ascii="Times New Roman" w:hAnsi="Times New Roman" w:cs="Times New Roman"/>
              <w:b/>
              <w:color w:val="auto"/>
            </w:rPr>
          </w:pPr>
          <w:r w:rsidRPr="003E40A6">
            <w:rPr>
              <w:rFonts w:ascii="Times New Roman" w:hAnsi="Times New Roman" w:cs="Times New Roman"/>
              <w:b/>
              <w:color w:val="auto"/>
            </w:rPr>
            <w:t>Obsah</w:t>
          </w:r>
        </w:p>
        <w:p w14:paraId="3197E1C7" w14:textId="38AC54DD" w:rsidR="006D23AB" w:rsidRPr="006D23AB" w:rsidRDefault="007C3C81">
          <w:pPr>
            <w:pStyle w:val="Obsah1"/>
            <w:tabs>
              <w:tab w:val="left" w:pos="440"/>
              <w:tab w:val="right" w:leader="dot" w:pos="8493"/>
            </w:tabs>
            <w:rPr>
              <w:rFonts w:ascii="Times New Roman" w:eastAsiaTheme="minorEastAsia" w:hAnsi="Times New Roman" w:cs="Times New Roman"/>
              <w:noProof/>
              <w:sz w:val="24"/>
              <w:szCs w:val="24"/>
              <w:lang w:eastAsia="cs-CZ"/>
            </w:rPr>
          </w:pPr>
          <w:r w:rsidRPr="005D56F3">
            <w:rPr>
              <w:rFonts w:ascii="Times New Roman" w:hAnsi="Times New Roman" w:cs="Times New Roman"/>
            </w:rPr>
            <w:fldChar w:fldCharType="begin"/>
          </w:r>
          <w:r w:rsidRPr="005D56F3">
            <w:rPr>
              <w:rFonts w:ascii="Times New Roman" w:hAnsi="Times New Roman" w:cs="Times New Roman"/>
            </w:rPr>
            <w:instrText xml:space="preserve"> TOC \o "1-3" \h \z \u </w:instrText>
          </w:r>
          <w:r w:rsidRPr="005D56F3">
            <w:rPr>
              <w:rFonts w:ascii="Times New Roman" w:hAnsi="Times New Roman" w:cs="Times New Roman"/>
            </w:rPr>
            <w:fldChar w:fldCharType="separate"/>
          </w:r>
          <w:hyperlink w:anchor="_Toc7177453" w:history="1">
            <w:r w:rsidR="006D23AB" w:rsidRPr="006D23AB">
              <w:rPr>
                <w:rStyle w:val="Hypertextovodkaz"/>
                <w:rFonts w:ascii="Times New Roman" w:hAnsi="Times New Roman" w:cs="Times New Roman"/>
                <w:b/>
                <w:noProof/>
                <w:sz w:val="24"/>
                <w:szCs w:val="24"/>
              </w:rPr>
              <w:t>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Úvod</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_Toc7177453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9</w:t>
            </w:r>
            <w:r w:rsidR="006D23AB" w:rsidRPr="006D23AB">
              <w:rPr>
                <w:rFonts w:ascii="Times New Roman" w:hAnsi="Times New Roman" w:cs="Times New Roman"/>
                <w:noProof/>
                <w:webHidden/>
                <w:sz w:val="24"/>
                <w:szCs w:val="24"/>
              </w:rPr>
              <w:fldChar w:fldCharType="end"/>
            </w:r>
          </w:hyperlink>
        </w:p>
        <w:p w14:paraId="2ABD6384" w14:textId="3BAA7380" w:rsidR="006D23AB" w:rsidRPr="006D23AB" w:rsidRDefault="00316907">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7177454" w:history="1">
            <w:r w:rsidR="006D23AB" w:rsidRPr="006D23AB">
              <w:rPr>
                <w:rStyle w:val="Hypertextovodkaz"/>
                <w:rFonts w:ascii="Times New Roman" w:hAnsi="Times New Roman" w:cs="Times New Roman"/>
                <w:b/>
                <w:noProof/>
                <w:sz w:val="24"/>
                <w:szCs w:val="24"/>
              </w:rPr>
              <w:t>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Vzdělávací systémy České republiky a Spojených států amerických</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_Toc7177454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11</w:t>
            </w:r>
            <w:r w:rsidR="006D23AB" w:rsidRPr="006D23AB">
              <w:rPr>
                <w:rFonts w:ascii="Times New Roman" w:hAnsi="Times New Roman" w:cs="Times New Roman"/>
                <w:noProof/>
                <w:webHidden/>
                <w:sz w:val="24"/>
                <w:szCs w:val="24"/>
              </w:rPr>
              <w:fldChar w:fldCharType="end"/>
            </w:r>
          </w:hyperlink>
        </w:p>
        <w:p w14:paraId="3E9F78B9" w14:textId="32D637B8"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55" w:history="1">
            <w:r w:rsidR="006D23AB" w:rsidRPr="006D23AB">
              <w:rPr>
                <w:rStyle w:val="Hypertextovodkaz"/>
                <w:rFonts w:ascii="Times New Roman" w:hAnsi="Times New Roman" w:cs="Times New Roman"/>
                <w:noProof/>
                <w:sz w:val="24"/>
                <w:szCs w:val="24"/>
              </w:rPr>
              <w:t>2.1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Vzdělávací systém Spojených států amerických</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_Toc7177455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11</w:t>
            </w:r>
            <w:r w:rsidR="006D23AB" w:rsidRPr="006D23AB">
              <w:rPr>
                <w:rFonts w:ascii="Times New Roman" w:hAnsi="Times New Roman" w:cs="Times New Roman"/>
                <w:noProof/>
                <w:webHidden/>
                <w:sz w:val="24"/>
                <w:szCs w:val="24"/>
              </w:rPr>
              <w:fldChar w:fldCharType="end"/>
            </w:r>
          </w:hyperlink>
        </w:p>
        <w:p w14:paraId="06E72CC6" w14:textId="11B06180"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56" w:history="1">
            <w:r w:rsidR="006D23AB" w:rsidRPr="006D23AB">
              <w:rPr>
                <w:rStyle w:val="Hypertextovodkaz"/>
                <w:rFonts w:ascii="Times New Roman" w:hAnsi="Times New Roman" w:cs="Times New Roman"/>
                <w:noProof/>
                <w:sz w:val="24"/>
                <w:szCs w:val="24"/>
              </w:rPr>
              <w:t>2.1.1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Předškolní vzdělávání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_Toc7177456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11</w:t>
            </w:r>
            <w:r w:rsidR="006D23AB" w:rsidRPr="006D23AB">
              <w:rPr>
                <w:rFonts w:ascii="Times New Roman" w:hAnsi="Times New Roman" w:cs="Times New Roman"/>
                <w:noProof/>
                <w:webHidden/>
                <w:sz w:val="24"/>
                <w:szCs w:val="24"/>
              </w:rPr>
              <w:fldChar w:fldCharType="end"/>
            </w:r>
          </w:hyperlink>
        </w:p>
        <w:p w14:paraId="6DAD5A0E" w14:textId="2D31B861"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57" w:history="1">
            <w:r w:rsidR="006D23AB" w:rsidRPr="006D23AB">
              <w:rPr>
                <w:rStyle w:val="Hypertextovodkaz"/>
                <w:rFonts w:ascii="Times New Roman" w:hAnsi="Times New Roman" w:cs="Times New Roman"/>
                <w:noProof/>
                <w:sz w:val="24"/>
                <w:szCs w:val="24"/>
              </w:rPr>
              <w:t>2.1.2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Primární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_Toc7177457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11</w:t>
            </w:r>
            <w:r w:rsidR="006D23AB" w:rsidRPr="006D23AB">
              <w:rPr>
                <w:rFonts w:ascii="Times New Roman" w:hAnsi="Times New Roman" w:cs="Times New Roman"/>
                <w:noProof/>
                <w:webHidden/>
                <w:sz w:val="24"/>
                <w:szCs w:val="24"/>
              </w:rPr>
              <w:fldChar w:fldCharType="end"/>
            </w:r>
          </w:hyperlink>
        </w:p>
        <w:p w14:paraId="2E64B8C8" w14:textId="7B65B927"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58" w:history="1">
            <w:r w:rsidR="006D23AB" w:rsidRPr="006D23AB">
              <w:rPr>
                <w:rStyle w:val="Hypertextovodkaz"/>
                <w:rFonts w:ascii="Times New Roman" w:hAnsi="Times New Roman" w:cs="Times New Roman"/>
                <w:noProof/>
                <w:sz w:val="24"/>
                <w:szCs w:val="24"/>
              </w:rPr>
              <w:t>2.1.3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Sekundární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_Toc7177458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12</w:t>
            </w:r>
            <w:r w:rsidR="006D23AB" w:rsidRPr="006D23AB">
              <w:rPr>
                <w:rFonts w:ascii="Times New Roman" w:hAnsi="Times New Roman" w:cs="Times New Roman"/>
                <w:noProof/>
                <w:webHidden/>
                <w:sz w:val="24"/>
                <w:szCs w:val="24"/>
              </w:rPr>
              <w:fldChar w:fldCharType="end"/>
            </w:r>
          </w:hyperlink>
        </w:p>
        <w:p w14:paraId="6911A77F" w14:textId="4017EB9A"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59" w:history="1">
            <w:r w:rsidR="006D23AB" w:rsidRPr="006D23AB">
              <w:rPr>
                <w:rStyle w:val="Hypertextovodkaz"/>
                <w:rFonts w:ascii="Times New Roman" w:hAnsi="Times New Roman" w:cs="Times New Roman"/>
                <w:noProof/>
                <w:sz w:val="24"/>
                <w:szCs w:val="24"/>
              </w:rPr>
              <w:t>2.1.4</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Terciární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_Toc7177459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14</w:t>
            </w:r>
            <w:r w:rsidR="006D23AB" w:rsidRPr="006D23AB">
              <w:rPr>
                <w:rFonts w:ascii="Times New Roman" w:hAnsi="Times New Roman" w:cs="Times New Roman"/>
                <w:noProof/>
                <w:webHidden/>
                <w:sz w:val="24"/>
                <w:szCs w:val="24"/>
              </w:rPr>
              <w:fldChar w:fldCharType="end"/>
            </w:r>
          </w:hyperlink>
        </w:p>
        <w:p w14:paraId="6553A0FB" w14:textId="1C14338C"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60" w:history="1">
            <w:r w:rsidR="006D23AB" w:rsidRPr="006D23AB">
              <w:rPr>
                <w:rStyle w:val="Hypertextovodkaz"/>
                <w:rFonts w:ascii="Times New Roman" w:hAnsi="Times New Roman" w:cs="Times New Roman"/>
                <w:noProof/>
                <w:sz w:val="24"/>
                <w:szCs w:val="24"/>
              </w:rPr>
              <w:t>2.2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Vzdělávací systém České republiky</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_Toc7177460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14</w:t>
            </w:r>
            <w:r w:rsidR="006D23AB" w:rsidRPr="006D23AB">
              <w:rPr>
                <w:rFonts w:ascii="Times New Roman" w:hAnsi="Times New Roman" w:cs="Times New Roman"/>
                <w:noProof/>
                <w:webHidden/>
                <w:sz w:val="24"/>
                <w:szCs w:val="24"/>
              </w:rPr>
              <w:fldChar w:fldCharType="end"/>
            </w:r>
          </w:hyperlink>
        </w:p>
        <w:p w14:paraId="5453A1F6" w14:textId="7C9B08A6"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61" w:history="1">
            <w:r w:rsidR="006D23AB" w:rsidRPr="006D23AB">
              <w:rPr>
                <w:rStyle w:val="Hypertextovodkaz"/>
                <w:rFonts w:ascii="Times New Roman" w:hAnsi="Times New Roman" w:cs="Times New Roman"/>
                <w:noProof/>
                <w:sz w:val="24"/>
                <w:szCs w:val="24"/>
              </w:rPr>
              <w:t>2.2.1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Primární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_Toc7177461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15</w:t>
            </w:r>
            <w:r w:rsidR="006D23AB" w:rsidRPr="006D23AB">
              <w:rPr>
                <w:rFonts w:ascii="Times New Roman" w:hAnsi="Times New Roman" w:cs="Times New Roman"/>
                <w:noProof/>
                <w:webHidden/>
                <w:sz w:val="24"/>
                <w:szCs w:val="24"/>
              </w:rPr>
              <w:fldChar w:fldCharType="end"/>
            </w:r>
          </w:hyperlink>
        </w:p>
        <w:p w14:paraId="27793FF9" w14:textId="56431D52"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62" w:history="1">
            <w:r w:rsidR="006D23AB" w:rsidRPr="006D23AB">
              <w:rPr>
                <w:rStyle w:val="Hypertextovodkaz"/>
                <w:rFonts w:ascii="Times New Roman" w:hAnsi="Times New Roman" w:cs="Times New Roman"/>
                <w:noProof/>
                <w:sz w:val="24"/>
                <w:szCs w:val="24"/>
              </w:rPr>
              <w:t>2.2.2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Sekundární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_Toc7177462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17</w:t>
            </w:r>
            <w:r w:rsidR="006D23AB" w:rsidRPr="006D23AB">
              <w:rPr>
                <w:rFonts w:ascii="Times New Roman" w:hAnsi="Times New Roman" w:cs="Times New Roman"/>
                <w:noProof/>
                <w:webHidden/>
                <w:sz w:val="24"/>
                <w:szCs w:val="24"/>
              </w:rPr>
              <w:fldChar w:fldCharType="end"/>
            </w:r>
          </w:hyperlink>
        </w:p>
        <w:p w14:paraId="7197F29E" w14:textId="1C8460C5"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63" w:history="1">
            <w:r w:rsidR="006D23AB" w:rsidRPr="006D23AB">
              <w:rPr>
                <w:rStyle w:val="Hypertextovodkaz"/>
                <w:rFonts w:ascii="Times New Roman" w:hAnsi="Times New Roman" w:cs="Times New Roman"/>
                <w:noProof/>
                <w:sz w:val="24"/>
                <w:szCs w:val="24"/>
              </w:rPr>
              <w:t>2.2.3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Terciární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_Toc7177463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18</w:t>
            </w:r>
            <w:r w:rsidR="006D23AB" w:rsidRPr="006D23AB">
              <w:rPr>
                <w:rFonts w:ascii="Times New Roman" w:hAnsi="Times New Roman" w:cs="Times New Roman"/>
                <w:noProof/>
                <w:webHidden/>
                <w:sz w:val="24"/>
                <w:szCs w:val="24"/>
              </w:rPr>
              <w:fldChar w:fldCharType="end"/>
            </w:r>
          </w:hyperlink>
        </w:p>
        <w:p w14:paraId="6D439C52" w14:textId="7E4B59EA"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64" w:history="1">
            <w:r w:rsidR="006D23AB" w:rsidRPr="006D23AB">
              <w:rPr>
                <w:rStyle w:val="Hypertextovodkaz"/>
                <w:rFonts w:ascii="Times New Roman" w:hAnsi="Times New Roman" w:cs="Times New Roman"/>
                <w:noProof/>
                <w:sz w:val="24"/>
                <w:szCs w:val="24"/>
              </w:rPr>
              <w:t>2.3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Srovnání vzdělávacích systémů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_Toc7177464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19</w:t>
            </w:r>
            <w:r w:rsidR="006D23AB" w:rsidRPr="006D23AB">
              <w:rPr>
                <w:rFonts w:ascii="Times New Roman" w:hAnsi="Times New Roman" w:cs="Times New Roman"/>
                <w:noProof/>
                <w:webHidden/>
                <w:sz w:val="24"/>
                <w:szCs w:val="24"/>
              </w:rPr>
              <w:fldChar w:fldCharType="end"/>
            </w:r>
          </w:hyperlink>
        </w:p>
        <w:p w14:paraId="55D0D89E" w14:textId="4B8DBE5E"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65" w:history="1">
            <w:r w:rsidR="006D23AB" w:rsidRPr="006D23AB">
              <w:rPr>
                <w:rStyle w:val="Hypertextovodkaz"/>
                <w:rFonts w:ascii="Times New Roman" w:hAnsi="Times New Roman" w:cs="Times New Roman"/>
                <w:noProof/>
                <w:sz w:val="24"/>
                <w:szCs w:val="24"/>
              </w:rPr>
              <w:t>2.3.1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Primární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_Toc7177465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19</w:t>
            </w:r>
            <w:r w:rsidR="006D23AB" w:rsidRPr="006D23AB">
              <w:rPr>
                <w:rFonts w:ascii="Times New Roman" w:hAnsi="Times New Roman" w:cs="Times New Roman"/>
                <w:noProof/>
                <w:webHidden/>
                <w:sz w:val="24"/>
                <w:szCs w:val="24"/>
              </w:rPr>
              <w:fldChar w:fldCharType="end"/>
            </w:r>
          </w:hyperlink>
        </w:p>
        <w:p w14:paraId="481315B7" w14:textId="2B36F168"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66" w:history="1">
            <w:r w:rsidR="006D23AB" w:rsidRPr="006D23AB">
              <w:rPr>
                <w:rStyle w:val="Hypertextovodkaz"/>
                <w:rFonts w:ascii="Times New Roman" w:hAnsi="Times New Roman" w:cs="Times New Roman"/>
                <w:noProof/>
                <w:sz w:val="24"/>
                <w:szCs w:val="24"/>
              </w:rPr>
              <w:t>2.3.2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Sekundární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_Toc7177466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20</w:t>
            </w:r>
            <w:r w:rsidR="006D23AB" w:rsidRPr="006D23AB">
              <w:rPr>
                <w:rFonts w:ascii="Times New Roman" w:hAnsi="Times New Roman" w:cs="Times New Roman"/>
                <w:noProof/>
                <w:webHidden/>
                <w:sz w:val="24"/>
                <w:szCs w:val="24"/>
              </w:rPr>
              <w:fldChar w:fldCharType="end"/>
            </w:r>
          </w:hyperlink>
        </w:p>
        <w:p w14:paraId="1F34F209" w14:textId="75E440E5"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67" w:history="1">
            <w:r w:rsidR="006D23AB" w:rsidRPr="006D23AB">
              <w:rPr>
                <w:rStyle w:val="Hypertextovodkaz"/>
                <w:rFonts w:ascii="Times New Roman" w:hAnsi="Times New Roman" w:cs="Times New Roman"/>
                <w:noProof/>
                <w:sz w:val="24"/>
                <w:szCs w:val="24"/>
              </w:rPr>
              <w:t>2.3.3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Srovnání hodnoticích kritérií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_Toc7177467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21</w:t>
            </w:r>
            <w:r w:rsidR="006D23AB" w:rsidRPr="006D23AB">
              <w:rPr>
                <w:rFonts w:ascii="Times New Roman" w:hAnsi="Times New Roman" w:cs="Times New Roman"/>
                <w:noProof/>
                <w:webHidden/>
                <w:sz w:val="24"/>
                <w:szCs w:val="24"/>
              </w:rPr>
              <w:fldChar w:fldCharType="end"/>
            </w:r>
          </w:hyperlink>
        </w:p>
        <w:p w14:paraId="4D3613F8" w14:textId="516A483C"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68" w:history="1">
            <w:r w:rsidR="006D23AB" w:rsidRPr="006D23AB">
              <w:rPr>
                <w:rStyle w:val="Hypertextovodkaz"/>
                <w:rFonts w:ascii="Times New Roman" w:hAnsi="Times New Roman" w:cs="Times New Roman"/>
                <w:noProof/>
                <w:sz w:val="24"/>
                <w:szCs w:val="24"/>
              </w:rPr>
              <w:t>2.4</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Srovnání akademických dokladů vydávaných ve Spojených státech amerických a v České republice</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_Toc7177468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22</w:t>
            </w:r>
            <w:r w:rsidR="006D23AB" w:rsidRPr="006D23AB">
              <w:rPr>
                <w:rFonts w:ascii="Times New Roman" w:hAnsi="Times New Roman" w:cs="Times New Roman"/>
                <w:noProof/>
                <w:webHidden/>
                <w:sz w:val="24"/>
                <w:szCs w:val="24"/>
              </w:rPr>
              <w:fldChar w:fldCharType="end"/>
            </w:r>
          </w:hyperlink>
        </w:p>
        <w:p w14:paraId="2EA8DC9F" w14:textId="4DE067A2"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69" w:history="1">
            <w:r w:rsidR="006D23AB" w:rsidRPr="006D23AB">
              <w:rPr>
                <w:rStyle w:val="Hypertextovodkaz"/>
                <w:rFonts w:ascii="Times New Roman" w:hAnsi="Times New Roman" w:cs="Times New Roman"/>
                <w:noProof/>
                <w:sz w:val="24"/>
                <w:szCs w:val="24"/>
              </w:rPr>
              <w:t>2.4.1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Spojené státy</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_Toc7177469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22</w:t>
            </w:r>
            <w:r w:rsidR="006D23AB" w:rsidRPr="006D23AB">
              <w:rPr>
                <w:rFonts w:ascii="Times New Roman" w:hAnsi="Times New Roman" w:cs="Times New Roman"/>
                <w:noProof/>
                <w:webHidden/>
                <w:sz w:val="24"/>
                <w:szCs w:val="24"/>
              </w:rPr>
              <w:fldChar w:fldCharType="end"/>
            </w:r>
          </w:hyperlink>
        </w:p>
        <w:p w14:paraId="1F249D33" w14:textId="25AE0AD1"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70" w:history="1">
            <w:r w:rsidR="006D23AB" w:rsidRPr="006D23AB">
              <w:rPr>
                <w:rStyle w:val="Hypertextovodkaz"/>
                <w:rFonts w:ascii="Times New Roman" w:hAnsi="Times New Roman" w:cs="Times New Roman"/>
                <w:noProof/>
                <w:sz w:val="24"/>
                <w:szCs w:val="24"/>
              </w:rPr>
              <w:t>2.4.2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Česká republika</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_Toc7177470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22</w:t>
            </w:r>
            <w:r w:rsidR="006D23AB" w:rsidRPr="006D23AB">
              <w:rPr>
                <w:rFonts w:ascii="Times New Roman" w:hAnsi="Times New Roman" w:cs="Times New Roman"/>
                <w:noProof/>
                <w:webHidden/>
                <w:sz w:val="24"/>
                <w:szCs w:val="24"/>
              </w:rPr>
              <w:fldChar w:fldCharType="end"/>
            </w:r>
          </w:hyperlink>
        </w:p>
        <w:p w14:paraId="5AAF7469" w14:textId="10FEB11F"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71" w:history="1">
            <w:r w:rsidR="006D23AB" w:rsidRPr="006D23AB">
              <w:rPr>
                <w:rStyle w:val="Hypertextovodkaz"/>
                <w:rFonts w:ascii="Times New Roman" w:hAnsi="Times New Roman" w:cs="Times New Roman"/>
                <w:noProof/>
                <w:sz w:val="24"/>
                <w:szCs w:val="24"/>
              </w:rPr>
              <w:t>2.4.3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Srovnání typů dokladů v primárním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_Toc7177471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22</w:t>
            </w:r>
            <w:r w:rsidR="006D23AB" w:rsidRPr="006D23AB">
              <w:rPr>
                <w:rFonts w:ascii="Times New Roman" w:hAnsi="Times New Roman" w:cs="Times New Roman"/>
                <w:noProof/>
                <w:webHidden/>
                <w:sz w:val="24"/>
                <w:szCs w:val="24"/>
              </w:rPr>
              <w:fldChar w:fldCharType="end"/>
            </w:r>
          </w:hyperlink>
        </w:p>
        <w:p w14:paraId="1811B38B" w14:textId="7331D512"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72" w:history="1">
            <w:r w:rsidR="006D23AB" w:rsidRPr="006D23AB">
              <w:rPr>
                <w:rStyle w:val="Hypertextovodkaz"/>
                <w:rFonts w:ascii="Times New Roman" w:hAnsi="Times New Roman" w:cs="Times New Roman"/>
                <w:noProof/>
                <w:sz w:val="24"/>
                <w:szCs w:val="24"/>
              </w:rPr>
              <w:t>2.4.4</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Srovnání typů dokladů v sekundárním vzdělání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_Toc7177472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23</w:t>
            </w:r>
            <w:r w:rsidR="006D23AB" w:rsidRPr="006D23AB">
              <w:rPr>
                <w:rFonts w:ascii="Times New Roman" w:hAnsi="Times New Roman" w:cs="Times New Roman"/>
                <w:noProof/>
                <w:webHidden/>
                <w:sz w:val="24"/>
                <w:szCs w:val="24"/>
              </w:rPr>
              <w:fldChar w:fldCharType="end"/>
            </w:r>
          </w:hyperlink>
        </w:p>
        <w:p w14:paraId="7A219556" w14:textId="6A5CC0C5" w:rsidR="006D23AB" w:rsidRPr="006D23AB" w:rsidRDefault="00316907">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7177473" w:history="1">
            <w:r w:rsidR="006D23AB" w:rsidRPr="006D23AB">
              <w:rPr>
                <w:rStyle w:val="Hypertextovodkaz"/>
                <w:rFonts w:ascii="Times New Roman" w:hAnsi="Times New Roman" w:cs="Times New Roman"/>
                <w:b/>
                <w:noProof/>
                <w:sz w:val="24"/>
                <w:szCs w:val="24"/>
              </w:rPr>
              <w:t>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Specifika překladu akademických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_Toc7177473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25</w:t>
            </w:r>
            <w:r w:rsidR="006D23AB" w:rsidRPr="006D23AB">
              <w:rPr>
                <w:rFonts w:ascii="Times New Roman" w:hAnsi="Times New Roman" w:cs="Times New Roman"/>
                <w:noProof/>
                <w:webHidden/>
                <w:sz w:val="24"/>
                <w:szCs w:val="24"/>
              </w:rPr>
              <w:fldChar w:fldCharType="end"/>
            </w:r>
          </w:hyperlink>
        </w:p>
        <w:p w14:paraId="756B0D22" w14:textId="03CE20AF"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74" w:history="1">
            <w:r w:rsidR="006D23AB" w:rsidRPr="006D23AB">
              <w:rPr>
                <w:rStyle w:val="Hypertextovodkaz"/>
                <w:rFonts w:ascii="Times New Roman" w:hAnsi="Times New Roman" w:cs="Times New Roman"/>
                <w:noProof/>
                <w:sz w:val="24"/>
                <w:szCs w:val="24"/>
              </w:rPr>
              <w:t>3.1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Kvalifikace překladatele</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_Toc7177474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25</w:t>
            </w:r>
            <w:r w:rsidR="006D23AB" w:rsidRPr="006D23AB">
              <w:rPr>
                <w:rFonts w:ascii="Times New Roman" w:hAnsi="Times New Roman" w:cs="Times New Roman"/>
                <w:noProof/>
                <w:webHidden/>
                <w:sz w:val="24"/>
                <w:szCs w:val="24"/>
              </w:rPr>
              <w:fldChar w:fldCharType="end"/>
            </w:r>
          </w:hyperlink>
        </w:p>
        <w:p w14:paraId="26E3CC29" w14:textId="4B844A20"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75" w:history="1">
            <w:r w:rsidR="006D23AB" w:rsidRPr="006D23AB">
              <w:rPr>
                <w:rStyle w:val="Hypertextovodkaz"/>
                <w:rFonts w:ascii="Times New Roman" w:hAnsi="Times New Roman" w:cs="Times New Roman"/>
                <w:noProof/>
                <w:sz w:val="24"/>
                <w:szCs w:val="24"/>
              </w:rPr>
              <w:t>3.2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Účel překladu akademických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_Toc7177475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26</w:t>
            </w:r>
            <w:r w:rsidR="006D23AB" w:rsidRPr="006D23AB">
              <w:rPr>
                <w:rFonts w:ascii="Times New Roman" w:hAnsi="Times New Roman" w:cs="Times New Roman"/>
                <w:noProof/>
                <w:webHidden/>
                <w:sz w:val="24"/>
                <w:szCs w:val="24"/>
              </w:rPr>
              <w:fldChar w:fldCharType="end"/>
            </w:r>
          </w:hyperlink>
        </w:p>
        <w:p w14:paraId="0C1C0FA6" w14:textId="3A6BD311"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76" w:history="1">
            <w:r w:rsidR="006D23AB" w:rsidRPr="006D23AB">
              <w:rPr>
                <w:rStyle w:val="Hypertextovodkaz"/>
                <w:rFonts w:ascii="Times New Roman" w:hAnsi="Times New Roman" w:cs="Times New Roman"/>
                <w:noProof/>
                <w:sz w:val="24"/>
                <w:szCs w:val="24"/>
              </w:rPr>
              <w:t>3.3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Překlad vs. evaluace</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_Toc7177476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28</w:t>
            </w:r>
            <w:r w:rsidR="006D23AB" w:rsidRPr="006D23AB">
              <w:rPr>
                <w:rFonts w:ascii="Times New Roman" w:hAnsi="Times New Roman" w:cs="Times New Roman"/>
                <w:noProof/>
                <w:webHidden/>
                <w:sz w:val="24"/>
                <w:szCs w:val="24"/>
              </w:rPr>
              <w:fldChar w:fldCharType="end"/>
            </w:r>
          </w:hyperlink>
        </w:p>
        <w:p w14:paraId="2B91031C" w14:textId="1EF7071A"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77" w:history="1">
            <w:r w:rsidR="006D23AB" w:rsidRPr="006D23AB">
              <w:rPr>
                <w:rStyle w:val="Hypertextovodkaz"/>
                <w:rFonts w:ascii="Times New Roman" w:hAnsi="Times New Roman" w:cs="Times New Roman"/>
                <w:noProof/>
                <w:sz w:val="24"/>
                <w:szCs w:val="24"/>
              </w:rPr>
              <w:t>3.4</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Formát a struktura</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_Toc7177477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29</w:t>
            </w:r>
            <w:r w:rsidR="006D23AB" w:rsidRPr="006D23AB">
              <w:rPr>
                <w:rFonts w:ascii="Times New Roman" w:hAnsi="Times New Roman" w:cs="Times New Roman"/>
                <w:noProof/>
                <w:webHidden/>
                <w:sz w:val="24"/>
                <w:szCs w:val="24"/>
              </w:rPr>
              <w:fldChar w:fldCharType="end"/>
            </w:r>
          </w:hyperlink>
        </w:p>
        <w:p w14:paraId="75311EAA" w14:textId="528A6804"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78" w:history="1">
            <w:r w:rsidR="006D23AB" w:rsidRPr="006D23AB">
              <w:rPr>
                <w:rStyle w:val="Hypertextovodkaz"/>
                <w:rFonts w:ascii="Times New Roman" w:hAnsi="Times New Roman" w:cs="Times New Roman"/>
                <w:noProof/>
                <w:sz w:val="24"/>
                <w:szCs w:val="24"/>
              </w:rPr>
              <w:t>3.5</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Relevance informací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_Toc7177478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30</w:t>
            </w:r>
            <w:r w:rsidR="006D23AB" w:rsidRPr="006D23AB">
              <w:rPr>
                <w:rFonts w:ascii="Times New Roman" w:hAnsi="Times New Roman" w:cs="Times New Roman"/>
                <w:noProof/>
                <w:webHidden/>
                <w:sz w:val="24"/>
                <w:szCs w:val="24"/>
              </w:rPr>
              <w:fldChar w:fldCharType="end"/>
            </w:r>
          </w:hyperlink>
        </w:p>
        <w:p w14:paraId="78724342" w14:textId="0207EEDD"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79" w:history="1">
            <w:r w:rsidR="006D23AB" w:rsidRPr="006D23AB">
              <w:rPr>
                <w:rStyle w:val="Hypertextovodkaz"/>
                <w:rFonts w:ascii="Times New Roman" w:hAnsi="Times New Roman" w:cs="Times New Roman"/>
                <w:noProof/>
                <w:sz w:val="24"/>
                <w:szCs w:val="24"/>
              </w:rPr>
              <w:t>3.5.1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Příklady nerelevantních údajů z přeložených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_Toc7177479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30</w:t>
            </w:r>
            <w:r w:rsidR="006D23AB" w:rsidRPr="006D23AB">
              <w:rPr>
                <w:rFonts w:ascii="Times New Roman" w:hAnsi="Times New Roman" w:cs="Times New Roman"/>
                <w:noProof/>
                <w:webHidden/>
                <w:sz w:val="24"/>
                <w:szCs w:val="24"/>
              </w:rPr>
              <w:fldChar w:fldCharType="end"/>
            </w:r>
          </w:hyperlink>
        </w:p>
        <w:p w14:paraId="528B4392" w14:textId="4D1DF181" w:rsidR="006D23AB" w:rsidRPr="006D23AB" w:rsidRDefault="00316907">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7177480" w:history="1">
            <w:r w:rsidR="006D23AB" w:rsidRPr="006D23AB">
              <w:rPr>
                <w:rStyle w:val="Hypertextovodkaz"/>
                <w:rFonts w:ascii="Times New Roman" w:hAnsi="Times New Roman" w:cs="Times New Roman"/>
                <w:b/>
                <w:noProof/>
                <w:sz w:val="24"/>
                <w:szCs w:val="24"/>
              </w:rPr>
              <w:t>4</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Rozbor akademických dokladů v kontextu převodu kulturních reálií s příklady z analyzovaných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_Toc7177480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32</w:t>
            </w:r>
            <w:r w:rsidR="006D23AB" w:rsidRPr="006D23AB">
              <w:rPr>
                <w:rFonts w:ascii="Times New Roman" w:hAnsi="Times New Roman" w:cs="Times New Roman"/>
                <w:noProof/>
                <w:webHidden/>
                <w:sz w:val="24"/>
                <w:szCs w:val="24"/>
              </w:rPr>
              <w:fldChar w:fldCharType="end"/>
            </w:r>
          </w:hyperlink>
        </w:p>
        <w:p w14:paraId="43AC16F9" w14:textId="3496CCFB"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81" w:history="1">
            <w:r w:rsidR="006D23AB" w:rsidRPr="006D23AB">
              <w:rPr>
                <w:rStyle w:val="Hypertextovodkaz"/>
                <w:rFonts w:ascii="Times New Roman" w:hAnsi="Times New Roman" w:cs="Times New Roman"/>
                <w:noProof/>
                <w:sz w:val="24"/>
                <w:szCs w:val="24"/>
              </w:rPr>
              <w:t>4.1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Překladatelské strategie a postupy</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_Toc7177481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33</w:t>
            </w:r>
            <w:r w:rsidR="006D23AB" w:rsidRPr="006D23AB">
              <w:rPr>
                <w:rFonts w:ascii="Times New Roman" w:hAnsi="Times New Roman" w:cs="Times New Roman"/>
                <w:noProof/>
                <w:webHidden/>
                <w:sz w:val="24"/>
                <w:szCs w:val="24"/>
              </w:rPr>
              <w:fldChar w:fldCharType="end"/>
            </w:r>
          </w:hyperlink>
        </w:p>
        <w:p w14:paraId="3BFA2D9E" w14:textId="4BA4EF25"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82" w:history="1">
            <w:r w:rsidR="006D23AB" w:rsidRPr="006D23AB">
              <w:rPr>
                <w:rStyle w:val="Hypertextovodkaz"/>
                <w:rFonts w:ascii="Times New Roman" w:hAnsi="Times New Roman" w:cs="Times New Roman"/>
                <w:noProof/>
                <w:sz w:val="24"/>
                <w:szCs w:val="24"/>
              </w:rPr>
              <w:t>4.2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Názvy akademických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_Toc7177482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34</w:t>
            </w:r>
            <w:r w:rsidR="006D23AB" w:rsidRPr="006D23AB">
              <w:rPr>
                <w:rFonts w:ascii="Times New Roman" w:hAnsi="Times New Roman" w:cs="Times New Roman"/>
                <w:noProof/>
                <w:webHidden/>
                <w:sz w:val="24"/>
                <w:szCs w:val="24"/>
              </w:rPr>
              <w:fldChar w:fldCharType="end"/>
            </w:r>
          </w:hyperlink>
        </w:p>
        <w:p w14:paraId="07B4D41A" w14:textId="28B9512C"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83" w:history="1">
            <w:r w:rsidR="006D23AB" w:rsidRPr="006D23AB">
              <w:rPr>
                <w:rStyle w:val="Hypertextovodkaz"/>
                <w:rFonts w:ascii="Times New Roman" w:hAnsi="Times New Roman" w:cs="Times New Roman"/>
                <w:noProof/>
                <w:sz w:val="24"/>
                <w:szCs w:val="24"/>
              </w:rPr>
              <w:t>4.2.1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Příklady z přeložených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_Toc7177483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35</w:t>
            </w:r>
            <w:r w:rsidR="006D23AB" w:rsidRPr="006D23AB">
              <w:rPr>
                <w:rFonts w:ascii="Times New Roman" w:hAnsi="Times New Roman" w:cs="Times New Roman"/>
                <w:noProof/>
                <w:webHidden/>
                <w:sz w:val="24"/>
                <w:szCs w:val="24"/>
              </w:rPr>
              <w:fldChar w:fldCharType="end"/>
            </w:r>
          </w:hyperlink>
        </w:p>
        <w:p w14:paraId="3F39AAC8" w14:textId="08B58B5A"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84" w:history="1">
            <w:r w:rsidR="006D23AB" w:rsidRPr="006D23AB">
              <w:rPr>
                <w:rStyle w:val="Hypertextovodkaz"/>
                <w:rFonts w:ascii="Times New Roman" w:hAnsi="Times New Roman" w:cs="Times New Roman"/>
                <w:noProof/>
                <w:sz w:val="24"/>
                <w:szCs w:val="24"/>
              </w:rPr>
              <w:t>4.3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Názvy vzdělávacích institucí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_Toc7177484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36</w:t>
            </w:r>
            <w:r w:rsidR="006D23AB" w:rsidRPr="006D23AB">
              <w:rPr>
                <w:rFonts w:ascii="Times New Roman" w:hAnsi="Times New Roman" w:cs="Times New Roman"/>
                <w:noProof/>
                <w:webHidden/>
                <w:sz w:val="24"/>
                <w:szCs w:val="24"/>
              </w:rPr>
              <w:fldChar w:fldCharType="end"/>
            </w:r>
          </w:hyperlink>
        </w:p>
        <w:p w14:paraId="2259A37C" w14:textId="6A0DFA96"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85" w:history="1">
            <w:r w:rsidR="006D23AB" w:rsidRPr="006D23AB">
              <w:rPr>
                <w:rStyle w:val="Hypertextovodkaz"/>
                <w:rFonts w:ascii="Times New Roman" w:hAnsi="Times New Roman" w:cs="Times New Roman"/>
                <w:noProof/>
                <w:sz w:val="24"/>
                <w:szCs w:val="24"/>
              </w:rPr>
              <w:t>4.3.1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Příklady z přeložených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_Toc7177485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37</w:t>
            </w:r>
            <w:r w:rsidR="006D23AB" w:rsidRPr="006D23AB">
              <w:rPr>
                <w:rFonts w:ascii="Times New Roman" w:hAnsi="Times New Roman" w:cs="Times New Roman"/>
                <w:noProof/>
                <w:webHidden/>
                <w:sz w:val="24"/>
                <w:szCs w:val="24"/>
              </w:rPr>
              <w:fldChar w:fldCharType="end"/>
            </w:r>
          </w:hyperlink>
        </w:p>
        <w:p w14:paraId="63E183F1" w14:textId="537F0AB4"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86" w:history="1">
            <w:r w:rsidR="006D23AB" w:rsidRPr="006D23AB">
              <w:rPr>
                <w:rStyle w:val="Hypertextovodkaz"/>
                <w:rFonts w:ascii="Times New Roman" w:hAnsi="Times New Roman" w:cs="Times New Roman"/>
                <w:noProof/>
                <w:sz w:val="24"/>
                <w:szCs w:val="24"/>
              </w:rPr>
              <w:t>4.4</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Názvy studijních oborů a předmětů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_Toc7177486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38</w:t>
            </w:r>
            <w:r w:rsidR="006D23AB" w:rsidRPr="006D23AB">
              <w:rPr>
                <w:rFonts w:ascii="Times New Roman" w:hAnsi="Times New Roman" w:cs="Times New Roman"/>
                <w:noProof/>
                <w:webHidden/>
                <w:sz w:val="24"/>
                <w:szCs w:val="24"/>
              </w:rPr>
              <w:fldChar w:fldCharType="end"/>
            </w:r>
          </w:hyperlink>
        </w:p>
        <w:p w14:paraId="5D8FA1B8" w14:textId="31F19F3E"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87" w:history="1">
            <w:r w:rsidR="006D23AB" w:rsidRPr="006D23AB">
              <w:rPr>
                <w:rStyle w:val="Hypertextovodkaz"/>
                <w:rFonts w:ascii="Times New Roman" w:hAnsi="Times New Roman" w:cs="Times New Roman"/>
                <w:noProof/>
                <w:sz w:val="24"/>
                <w:szCs w:val="24"/>
              </w:rPr>
              <w:t>4.4.1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Příklady z přeložených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_Toc7177487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39</w:t>
            </w:r>
            <w:r w:rsidR="006D23AB" w:rsidRPr="006D23AB">
              <w:rPr>
                <w:rFonts w:ascii="Times New Roman" w:hAnsi="Times New Roman" w:cs="Times New Roman"/>
                <w:noProof/>
                <w:webHidden/>
                <w:sz w:val="24"/>
                <w:szCs w:val="24"/>
              </w:rPr>
              <w:fldChar w:fldCharType="end"/>
            </w:r>
          </w:hyperlink>
        </w:p>
        <w:p w14:paraId="6A3C02A2" w14:textId="7562EEC8"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88" w:history="1">
            <w:r w:rsidR="006D23AB" w:rsidRPr="006D23AB">
              <w:rPr>
                <w:rStyle w:val="Hypertextovodkaz"/>
                <w:rFonts w:ascii="Times New Roman" w:hAnsi="Times New Roman" w:cs="Times New Roman"/>
                <w:noProof/>
                <w:sz w:val="24"/>
                <w:szCs w:val="24"/>
              </w:rPr>
              <w:t>4.5</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Známky</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_Toc7177488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39</w:t>
            </w:r>
            <w:r w:rsidR="006D23AB" w:rsidRPr="006D23AB">
              <w:rPr>
                <w:rFonts w:ascii="Times New Roman" w:hAnsi="Times New Roman" w:cs="Times New Roman"/>
                <w:noProof/>
                <w:webHidden/>
                <w:sz w:val="24"/>
                <w:szCs w:val="24"/>
              </w:rPr>
              <w:fldChar w:fldCharType="end"/>
            </w:r>
          </w:hyperlink>
        </w:p>
        <w:p w14:paraId="1B3DE52F" w14:textId="2089C4D8" w:rsidR="006D23AB" w:rsidRPr="006D23AB" w:rsidRDefault="00316907">
          <w:pPr>
            <w:pStyle w:val="Obsah3"/>
            <w:tabs>
              <w:tab w:val="left" w:pos="1320"/>
              <w:tab w:val="right" w:leader="dot" w:pos="8493"/>
            </w:tabs>
            <w:rPr>
              <w:rFonts w:ascii="Times New Roman" w:eastAsiaTheme="minorEastAsia" w:hAnsi="Times New Roman" w:cs="Times New Roman"/>
              <w:noProof/>
              <w:sz w:val="24"/>
              <w:szCs w:val="24"/>
              <w:lang w:eastAsia="cs-CZ"/>
            </w:rPr>
          </w:pPr>
          <w:hyperlink w:anchor="_Toc7177489" w:history="1">
            <w:r w:rsidR="006D23AB" w:rsidRPr="006D23AB">
              <w:rPr>
                <w:rStyle w:val="Hypertextovodkaz"/>
                <w:rFonts w:ascii="Times New Roman" w:hAnsi="Times New Roman" w:cs="Times New Roman"/>
                <w:noProof/>
                <w:sz w:val="24"/>
                <w:szCs w:val="24"/>
              </w:rPr>
              <w:t>4.5.1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Příklady z přeložených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_Toc7177489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40</w:t>
            </w:r>
            <w:r w:rsidR="006D23AB" w:rsidRPr="006D23AB">
              <w:rPr>
                <w:rFonts w:ascii="Times New Roman" w:hAnsi="Times New Roman" w:cs="Times New Roman"/>
                <w:noProof/>
                <w:webHidden/>
                <w:sz w:val="24"/>
                <w:szCs w:val="24"/>
              </w:rPr>
              <w:fldChar w:fldCharType="end"/>
            </w:r>
          </w:hyperlink>
        </w:p>
        <w:p w14:paraId="308DF7DE" w14:textId="2BA7078D" w:rsidR="006D23AB" w:rsidRPr="006D23AB" w:rsidRDefault="00316907">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7177490" w:history="1">
            <w:r w:rsidR="006D23AB" w:rsidRPr="006D23AB">
              <w:rPr>
                <w:rStyle w:val="Hypertextovodkaz"/>
                <w:rFonts w:ascii="Times New Roman" w:hAnsi="Times New Roman" w:cs="Times New Roman"/>
                <w:b/>
                <w:noProof/>
                <w:sz w:val="24"/>
                <w:szCs w:val="24"/>
              </w:rPr>
              <w:t>5</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Rozbor terminologie akademických dokladů jednotlivých zemí</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_Toc7177490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43</w:t>
            </w:r>
            <w:r w:rsidR="006D23AB" w:rsidRPr="006D23AB">
              <w:rPr>
                <w:rFonts w:ascii="Times New Roman" w:hAnsi="Times New Roman" w:cs="Times New Roman"/>
                <w:noProof/>
                <w:webHidden/>
                <w:sz w:val="24"/>
                <w:szCs w:val="24"/>
              </w:rPr>
              <w:fldChar w:fldCharType="end"/>
            </w:r>
          </w:hyperlink>
        </w:p>
        <w:p w14:paraId="516AD78A" w14:textId="4C69D9FD"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91" w:history="1">
            <w:r w:rsidR="006D23AB" w:rsidRPr="006D23AB">
              <w:rPr>
                <w:rStyle w:val="Hypertextovodkaz"/>
                <w:rFonts w:ascii="Times New Roman" w:hAnsi="Times New Roman" w:cs="Times New Roman"/>
                <w:noProof/>
                <w:sz w:val="24"/>
                <w:szCs w:val="24"/>
              </w:rPr>
              <w:t>5.1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Významově ekvivalentní termíny amerických a českých dokladů</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_Toc7177491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43</w:t>
            </w:r>
            <w:r w:rsidR="006D23AB" w:rsidRPr="006D23AB">
              <w:rPr>
                <w:rFonts w:ascii="Times New Roman" w:hAnsi="Times New Roman" w:cs="Times New Roman"/>
                <w:noProof/>
                <w:webHidden/>
                <w:sz w:val="24"/>
                <w:szCs w:val="24"/>
              </w:rPr>
              <w:fldChar w:fldCharType="end"/>
            </w:r>
          </w:hyperlink>
        </w:p>
        <w:p w14:paraId="0ADBA573" w14:textId="14522798"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92" w:history="1">
            <w:r w:rsidR="006D23AB" w:rsidRPr="006D23AB">
              <w:rPr>
                <w:rStyle w:val="Hypertextovodkaz"/>
                <w:rFonts w:ascii="Times New Roman" w:hAnsi="Times New Roman" w:cs="Times New Roman"/>
                <w:noProof/>
                <w:sz w:val="24"/>
                <w:szCs w:val="24"/>
              </w:rPr>
              <w:t>5.2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Termíny amerických dokladů bez významového ekvivalentu v českých dokladech</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_Toc7177492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46</w:t>
            </w:r>
            <w:r w:rsidR="006D23AB" w:rsidRPr="006D23AB">
              <w:rPr>
                <w:rFonts w:ascii="Times New Roman" w:hAnsi="Times New Roman" w:cs="Times New Roman"/>
                <w:noProof/>
                <w:webHidden/>
                <w:sz w:val="24"/>
                <w:szCs w:val="24"/>
              </w:rPr>
              <w:fldChar w:fldCharType="end"/>
            </w:r>
          </w:hyperlink>
        </w:p>
        <w:p w14:paraId="2766D7DD" w14:textId="6EE2B5CD"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93" w:history="1">
            <w:r w:rsidR="006D23AB" w:rsidRPr="006D23AB">
              <w:rPr>
                <w:rStyle w:val="Hypertextovodkaz"/>
                <w:rFonts w:ascii="Times New Roman" w:hAnsi="Times New Roman" w:cs="Times New Roman"/>
                <w:noProof/>
                <w:sz w:val="24"/>
                <w:szCs w:val="24"/>
              </w:rPr>
              <w:t>5.3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Termíny českých dokladů bez významového ekvivalentu v amerických dokladech</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_Toc7177493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49</w:t>
            </w:r>
            <w:r w:rsidR="006D23AB" w:rsidRPr="006D23AB">
              <w:rPr>
                <w:rFonts w:ascii="Times New Roman" w:hAnsi="Times New Roman" w:cs="Times New Roman"/>
                <w:noProof/>
                <w:webHidden/>
                <w:sz w:val="24"/>
                <w:szCs w:val="24"/>
              </w:rPr>
              <w:fldChar w:fldCharType="end"/>
            </w:r>
          </w:hyperlink>
        </w:p>
        <w:p w14:paraId="2F73FDC5" w14:textId="6E4ADE03" w:rsidR="006D23AB" w:rsidRPr="006D23AB" w:rsidRDefault="00316907">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7177494" w:history="1">
            <w:r w:rsidR="006D23AB" w:rsidRPr="006D23AB">
              <w:rPr>
                <w:rStyle w:val="Hypertextovodkaz"/>
                <w:rFonts w:ascii="Times New Roman" w:hAnsi="Times New Roman" w:cs="Times New Roman"/>
                <w:b/>
                <w:noProof/>
                <w:sz w:val="24"/>
                <w:szCs w:val="24"/>
              </w:rPr>
              <w:t>6</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Závěr</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_Toc7177494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53</w:t>
            </w:r>
            <w:r w:rsidR="006D23AB" w:rsidRPr="006D23AB">
              <w:rPr>
                <w:rFonts w:ascii="Times New Roman" w:hAnsi="Times New Roman" w:cs="Times New Roman"/>
                <w:noProof/>
                <w:webHidden/>
                <w:sz w:val="24"/>
                <w:szCs w:val="24"/>
              </w:rPr>
              <w:fldChar w:fldCharType="end"/>
            </w:r>
          </w:hyperlink>
        </w:p>
        <w:p w14:paraId="0FDB4928" w14:textId="6B4E6B83" w:rsidR="006D23AB" w:rsidRPr="006D23AB" w:rsidRDefault="00316907">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7177495" w:history="1">
            <w:r w:rsidR="006D23AB" w:rsidRPr="006D23AB">
              <w:rPr>
                <w:rStyle w:val="Hypertextovodkaz"/>
                <w:rFonts w:ascii="Times New Roman" w:hAnsi="Times New Roman" w:cs="Times New Roman"/>
                <w:b/>
                <w:noProof/>
                <w:sz w:val="24"/>
                <w:szCs w:val="24"/>
              </w:rPr>
              <w:t>7</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Resumé</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_Toc7177495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55</w:t>
            </w:r>
            <w:r w:rsidR="006D23AB" w:rsidRPr="006D23AB">
              <w:rPr>
                <w:rFonts w:ascii="Times New Roman" w:hAnsi="Times New Roman" w:cs="Times New Roman"/>
                <w:noProof/>
                <w:webHidden/>
                <w:sz w:val="24"/>
                <w:szCs w:val="24"/>
              </w:rPr>
              <w:fldChar w:fldCharType="end"/>
            </w:r>
          </w:hyperlink>
        </w:p>
        <w:p w14:paraId="6A924E28" w14:textId="43669827" w:rsidR="006D23AB" w:rsidRPr="006D23AB" w:rsidRDefault="00316907">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7177496" w:history="1">
            <w:r w:rsidR="006D23AB" w:rsidRPr="006D23AB">
              <w:rPr>
                <w:rStyle w:val="Hypertextovodkaz"/>
                <w:rFonts w:ascii="Times New Roman" w:hAnsi="Times New Roman" w:cs="Times New Roman"/>
                <w:b/>
                <w:noProof/>
                <w:sz w:val="24"/>
                <w:szCs w:val="24"/>
              </w:rPr>
              <w:t>8</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Bibliografie</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_Toc7177496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56</w:t>
            </w:r>
            <w:r w:rsidR="006D23AB" w:rsidRPr="006D23AB">
              <w:rPr>
                <w:rFonts w:ascii="Times New Roman" w:hAnsi="Times New Roman" w:cs="Times New Roman"/>
                <w:noProof/>
                <w:webHidden/>
                <w:sz w:val="24"/>
                <w:szCs w:val="24"/>
              </w:rPr>
              <w:fldChar w:fldCharType="end"/>
            </w:r>
          </w:hyperlink>
        </w:p>
        <w:p w14:paraId="09CD5171" w14:textId="491D3F7E"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497" w:history="1">
            <w:r w:rsidR="006D23AB" w:rsidRPr="006D23AB">
              <w:rPr>
                <w:rStyle w:val="Hypertextovodkaz"/>
                <w:rFonts w:ascii="Times New Roman" w:hAnsi="Times New Roman" w:cs="Times New Roman"/>
                <w:noProof/>
                <w:sz w:val="24"/>
                <w:szCs w:val="24"/>
              </w:rPr>
              <w:t>8.1</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Tištěná literatura</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_Toc7177497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56</w:t>
            </w:r>
            <w:r w:rsidR="006D23AB" w:rsidRPr="006D23AB">
              <w:rPr>
                <w:rFonts w:ascii="Times New Roman" w:hAnsi="Times New Roman" w:cs="Times New Roman"/>
                <w:noProof/>
                <w:webHidden/>
                <w:sz w:val="24"/>
                <w:szCs w:val="24"/>
              </w:rPr>
              <w:fldChar w:fldCharType="end"/>
            </w:r>
          </w:hyperlink>
        </w:p>
        <w:p w14:paraId="24BA07A9" w14:textId="2D428F0F"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507" w:history="1">
            <w:r w:rsidR="006D23AB" w:rsidRPr="006D23AB">
              <w:rPr>
                <w:rStyle w:val="Hypertextovodkaz"/>
                <w:rFonts w:ascii="Times New Roman" w:hAnsi="Times New Roman" w:cs="Times New Roman"/>
                <w:noProof/>
                <w:sz w:val="24"/>
                <w:szCs w:val="24"/>
              </w:rPr>
              <w:t>8.2</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Tištěné slovníky</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_Toc7177507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56</w:t>
            </w:r>
            <w:r w:rsidR="006D23AB" w:rsidRPr="006D23AB">
              <w:rPr>
                <w:rFonts w:ascii="Times New Roman" w:hAnsi="Times New Roman" w:cs="Times New Roman"/>
                <w:noProof/>
                <w:webHidden/>
                <w:sz w:val="24"/>
                <w:szCs w:val="24"/>
              </w:rPr>
              <w:fldChar w:fldCharType="end"/>
            </w:r>
          </w:hyperlink>
        </w:p>
        <w:p w14:paraId="0FC4AD4C" w14:textId="0B10FC35"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508" w:history="1">
            <w:r w:rsidR="006D23AB" w:rsidRPr="006D23AB">
              <w:rPr>
                <w:rStyle w:val="Hypertextovodkaz"/>
                <w:rFonts w:ascii="Times New Roman" w:hAnsi="Times New Roman" w:cs="Times New Roman"/>
                <w:noProof/>
                <w:sz w:val="24"/>
                <w:szCs w:val="24"/>
              </w:rPr>
              <w:t>8.3</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Internetové slovníky</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_Toc7177508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57</w:t>
            </w:r>
            <w:r w:rsidR="006D23AB" w:rsidRPr="006D23AB">
              <w:rPr>
                <w:rFonts w:ascii="Times New Roman" w:hAnsi="Times New Roman" w:cs="Times New Roman"/>
                <w:noProof/>
                <w:webHidden/>
                <w:sz w:val="24"/>
                <w:szCs w:val="24"/>
              </w:rPr>
              <w:fldChar w:fldCharType="end"/>
            </w:r>
          </w:hyperlink>
        </w:p>
        <w:p w14:paraId="0738FA5B" w14:textId="420BB477"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509" w:history="1">
            <w:r w:rsidR="006D23AB" w:rsidRPr="006D23AB">
              <w:rPr>
                <w:rStyle w:val="Hypertextovodkaz"/>
                <w:rFonts w:ascii="Times New Roman" w:hAnsi="Times New Roman" w:cs="Times New Roman"/>
                <w:noProof/>
                <w:sz w:val="24"/>
                <w:szCs w:val="24"/>
              </w:rPr>
              <w:t>8.4</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Internetové zdroje</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_Toc7177509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57</w:t>
            </w:r>
            <w:r w:rsidR="006D23AB" w:rsidRPr="006D23AB">
              <w:rPr>
                <w:rFonts w:ascii="Times New Roman" w:hAnsi="Times New Roman" w:cs="Times New Roman"/>
                <w:noProof/>
                <w:webHidden/>
                <w:sz w:val="24"/>
                <w:szCs w:val="24"/>
              </w:rPr>
              <w:fldChar w:fldCharType="end"/>
            </w:r>
          </w:hyperlink>
        </w:p>
        <w:p w14:paraId="2FE91BF3" w14:textId="4EC7A543"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510" w:history="1">
            <w:r w:rsidR="006D23AB" w:rsidRPr="006D23AB">
              <w:rPr>
                <w:rStyle w:val="Hypertextovodkaz"/>
                <w:rFonts w:ascii="Times New Roman" w:hAnsi="Times New Roman" w:cs="Times New Roman"/>
                <w:noProof/>
                <w:sz w:val="24"/>
                <w:szCs w:val="24"/>
              </w:rPr>
              <w:t>8.5</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Právní předpisy</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_Toc7177510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62</w:t>
            </w:r>
            <w:r w:rsidR="006D23AB" w:rsidRPr="006D23AB">
              <w:rPr>
                <w:rFonts w:ascii="Times New Roman" w:hAnsi="Times New Roman" w:cs="Times New Roman"/>
                <w:noProof/>
                <w:webHidden/>
                <w:sz w:val="24"/>
                <w:szCs w:val="24"/>
              </w:rPr>
              <w:fldChar w:fldCharType="end"/>
            </w:r>
          </w:hyperlink>
        </w:p>
        <w:p w14:paraId="1CE1F72C" w14:textId="33131448" w:rsidR="006D23AB" w:rsidRPr="006D23AB" w:rsidRDefault="00316907">
          <w:pPr>
            <w:pStyle w:val="Obsah2"/>
            <w:tabs>
              <w:tab w:val="left" w:pos="880"/>
              <w:tab w:val="right" w:leader="dot" w:pos="8493"/>
            </w:tabs>
            <w:rPr>
              <w:rFonts w:ascii="Times New Roman" w:eastAsiaTheme="minorEastAsia" w:hAnsi="Times New Roman" w:cs="Times New Roman"/>
              <w:noProof/>
              <w:sz w:val="24"/>
              <w:szCs w:val="24"/>
              <w:lang w:eastAsia="cs-CZ"/>
            </w:rPr>
          </w:pPr>
          <w:hyperlink w:anchor="_Toc7177511" w:history="1">
            <w:r w:rsidR="006D23AB" w:rsidRPr="006D23AB">
              <w:rPr>
                <w:rStyle w:val="Hypertextovodkaz"/>
                <w:rFonts w:ascii="Times New Roman" w:hAnsi="Times New Roman" w:cs="Times New Roman"/>
                <w:noProof/>
                <w:sz w:val="24"/>
                <w:szCs w:val="24"/>
              </w:rPr>
              <w:t>8.6</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noProof/>
                <w:sz w:val="24"/>
                <w:szCs w:val="24"/>
              </w:rPr>
              <w:t>Překládané doklady</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_Toc7177511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62</w:t>
            </w:r>
            <w:r w:rsidR="006D23AB" w:rsidRPr="006D23AB">
              <w:rPr>
                <w:rFonts w:ascii="Times New Roman" w:hAnsi="Times New Roman" w:cs="Times New Roman"/>
                <w:noProof/>
                <w:webHidden/>
                <w:sz w:val="24"/>
                <w:szCs w:val="24"/>
              </w:rPr>
              <w:fldChar w:fldCharType="end"/>
            </w:r>
          </w:hyperlink>
        </w:p>
        <w:p w14:paraId="23D407D0" w14:textId="0D55DA5E" w:rsidR="006D23AB" w:rsidRPr="006D23AB" w:rsidRDefault="00316907">
          <w:pPr>
            <w:pStyle w:val="Obsah1"/>
            <w:tabs>
              <w:tab w:val="left" w:pos="440"/>
              <w:tab w:val="right" w:leader="dot" w:pos="8493"/>
            </w:tabs>
            <w:rPr>
              <w:rFonts w:ascii="Times New Roman" w:eastAsiaTheme="minorEastAsia" w:hAnsi="Times New Roman" w:cs="Times New Roman"/>
              <w:noProof/>
              <w:sz w:val="24"/>
              <w:szCs w:val="24"/>
              <w:lang w:eastAsia="cs-CZ"/>
            </w:rPr>
          </w:pPr>
          <w:hyperlink w:anchor="_Toc7177512" w:history="1">
            <w:r w:rsidR="006D23AB" w:rsidRPr="006D23AB">
              <w:rPr>
                <w:rStyle w:val="Hypertextovodkaz"/>
                <w:rFonts w:ascii="Times New Roman" w:hAnsi="Times New Roman" w:cs="Times New Roman"/>
                <w:b/>
                <w:noProof/>
                <w:sz w:val="24"/>
                <w:szCs w:val="24"/>
              </w:rPr>
              <w:t>9</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Seznam příloh</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_Toc7177512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64</w:t>
            </w:r>
            <w:r w:rsidR="006D23AB" w:rsidRPr="006D23AB">
              <w:rPr>
                <w:rFonts w:ascii="Times New Roman" w:hAnsi="Times New Roman" w:cs="Times New Roman"/>
                <w:noProof/>
                <w:webHidden/>
                <w:sz w:val="24"/>
                <w:szCs w:val="24"/>
              </w:rPr>
              <w:fldChar w:fldCharType="end"/>
            </w:r>
          </w:hyperlink>
        </w:p>
        <w:p w14:paraId="183C6C37" w14:textId="70885E58" w:rsidR="006D23AB" w:rsidRPr="006D23AB" w:rsidRDefault="00316907">
          <w:pPr>
            <w:pStyle w:val="Obsah1"/>
            <w:tabs>
              <w:tab w:val="left" w:pos="660"/>
              <w:tab w:val="right" w:leader="dot" w:pos="8493"/>
            </w:tabs>
            <w:rPr>
              <w:rFonts w:ascii="Times New Roman" w:eastAsiaTheme="minorEastAsia" w:hAnsi="Times New Roman" w:cs="Times New Roman"/>
              <w:noProof/>
              <w:sz w:val="24"/>
              <w:szCs w:val="24"/>
              <w:lang w:eastAsia="cs-CZ"/>
            </w:rPr>
          </w:pPr>
          <w:hyperlink w:anchor="_Toc7177513" w:history="1">
            <w:r w:rsidR="006D23AB" w:rsidRPr="006D23AB">
              <w:rPr>
                <w:rStyle w:val="Hypertextovodkaz"/>
                <w:rFonts w:ascii="Times New Roman" w:hAnsi="Times New Roman" w:cs="Times New Roman"/>
                <w:b/>
                <w:noProof/>
                <w:sz w:val="24"/>
                <w:szCs w:val="24"/>
              </w:rPr>
              <w:t>10</w:t>
            </w:r>
            <w:r w:rsidR="006D23AB" w:rsidRPr="006D23AB">
              <w:rPr>
                <w:rFonts w:ascii="Times New Roman" w:eastAsiaTheme="minorEastAsia" w:hAnsi="Times New Roman" w:cs="Times New Roman"/>
                <w:noProof/>
                <w:sz w:val="24"/>
                <w:szCs w:val="24"/>
                <w:lang w:eastAsia="cs-CZ"/>
              </w:rPr>
              <w:tab/>
            </w:r>
            <w:r w:rsidR="006D23AB" w:rsidRPr="006D23AB">
              <w:rPr>
                <w:rStyle w:val="Hypertextovodkaz"/>
                <w:rFonts w:ascii="Times New Roman" w:hAnsi="Times New Roman" w:cs="Times New Roman"/>
                <w:b/>
                <w:noProof/>
                <w:sz w:val="24"/>
                <w:szCs w:val="24"/>
              </w:rPr>
              <w:t>Přílohy</w:t>
            </w:r>
            <w:r w:rsidR="006D23AB" w:rsidRPr="006D23AB">
              <w:rPr>
                <w:rFonts w:ascii="Times New Roman" w:hAnsi="Times New Roman" w:cs="Times New Roman"/>
                <w:noProof/>
                <w:webHidden/>
                <w:sz w:val="24"/>
                <w:szCs w:val="24"/>
              </w:rPr>
              <w:tab/>
            </w:r>
            <w:r w:rsidR="006D23AB" w:rsidRPr="006D23AB">
              <w:rPr>
                <w:rFonts w:ascii="Times New Roman" w:hAnsi="Times New Roman" w:cs="Times New Roman"/>
                <w:noProof/>
                <w:webHidden/>
                <w:sz w:val="24"/>
                <w:szCs w:val="24"/>
              </w:rPr>
              <w:fldChar w:fldCharType="begin"/>
            </w:r>
            <w:r w:rsidR="006D23AB" w:rsidRPr="006D23AB">
              <w:rPr>
                <w:rFonts w:ascii="Times New Roman" w:hAnsi="Times New Roman" w:cs="Times New Roman"/>
                <w:noProof/>
                <w:webHidden/>
                <w:sz w:val="24"/>
                <w:szCs w:val="24"/>
              </w:rPr>
              <w:instrText xml:space="preserve"> PAGEREF _Toc7177513 \h </w:instrText>
            </w:r>
            <w:r w:rsidR="006D23AB" w:rsidRPr="006D23AB">
              <w:rPr>
                <w:rFonts w:ascii="Times New Roman" w:hAnsi="Times New Roman" w:cs="Times New Roman"/>
                <w:noProof/>
                <w:webHidden/>
                <w:sz w:val="24"/>
                <w:szCs w:val="24"/>
              </w:rPr>
            </w:r>
            <w:r w:rsidR="006D23AB" w:rsidRPr="006D23AB">
              <w:rPr>
                <w:rFonts w:ascii="Times New Roman" w:hAnsi="Times New Roman" w:cs="Times New Roman"/>
                <w:noProof/>
                <w:webHidden/>
                <w:sz w:val="24"/>
                <w:szCs w:val="24"/>
              </w:rPr>
              <w:fldChar w:fldCharType="separate"/>
            </w:r>
            <w:r w:rsidR="0056310C">
              <w:rPr>
                <w:rFonts w:ascii="Times New Roman" w:hAnsi="Times New Roman" w:cs="Times New Roman"/>
                <w:noProof/>
                <w:webHidden/>
                <w:sz w:val="24"/>
                <w:szCs w:val="24"/>
              </w:rPr>
              <w:t>65</w:t>
            </w:r>
            <w:r w:rsidR="006D23AB" w:rsidRPr="006D23AB">
              <w:rPr>
                <w:rFonts w:ascii="Times New Roman" w:hAnsi="Times New Roman" w:cs="Times New Roman"/>
                <w:noProof/>
                <w:webHidden/>
                <w:sz w:val="24"/>
                <w:szCs w:val="24"/>
              </w:rPr>
              <w:fldChar w:fldCharType="end"/>
            </w:r>
          </w:hyperlink>
        </w:p>
        <w:p w14:paraId="0F18FD46" w14:textId="0E6AC86E" w:rsidR="00F23A36" w:rsidRDefault="007C3C81" w:rsidP="000C7CD6">
          <w:pPr>
            <w:rPr>
              <w:rFonts w:ascii="Times New Roman" w:hAnsi="Times New Roman" w:cs="Times New Roman"/>
            </w:rPr>
            <w:sectPr w:rsidR="00F23A36" w:rsidSect="00CD5AE1">
              <w:pgSz w:w="11906" w:h="16838"/>
              <w:pgMar w:top="1418" w:right="1418" w:bottom="1418" w:left="1985" w:header="709" w:footer="709" w:gutter="0"/>
              <w:cols w:space="708"/>
              <w:docGrid w:linePitch="360"/>
            </w:sectPr>
          </w:pPr>
          <w:r w:rsidRPr="005D56F3">
            <w:rPr>
              <w:rFonts w:ascii="Times New Roman" w:hAnsi="Times New Roman" w:cs="Times New Roman"/>
              <w:b/>
              <w:bCs/>
            </w:rPr>
            <w:fldChar w:fldCharType="end"/>
          </w:r>
        </w:p>
      </w:sdtContent>
    </w:sdt>
    <w:p w14:paraId="5B679FCC" w14:textId="4B9CA98D" w:rsidR="00F45400" w:rsidRPr="00C20CA5" w:rsidRDefault="00F45400" w:rsidP="00F45400">
      <w:pPr>
        <w:pStyle w:val="Nadpis1"/>
        <w:numPr>
          <w:ilvl w:val="0"/>
          <w:numId w:val="12"/>
        </w:numPr>
        <w:rPr>
          <w:rFonts w:ascii="Times New Roman" w:hAnsi="Times New Roman" w:cs="Times New Roman"/>
          <w:b/>
          <w:color w:val="auto"/>
        </w:rPr>
      </w:pPr>
      <w:bookmarkStart w:id="2" w:name="_Toc7177453"/>
      <w:r w:rsidRPr="00C20CA5">
        <w:rPr>
          <w:rFonts w:ascii="Times New Roman" w:hAnsi="Times New Roman" w:cs="Times New Roman"/>
          <w:b/>
          <w:color w:val="auto"/>
        </w:rPr>
        <w:t>Úvod</w:t>
      </w:r>
      <w:bookmarkEnd w:id="2"/>
    </w:p>
    <w:p w14:paraId="4FCFF6EE" w14:textId="357149B5" w:rsidR="004B3433" w:rsidRDefault="00C95373" w:rsidP="00C95373">
      <w:pPr>
        <w:spacing w:line="360" w:lineRule="auto"/>
        <w:rPr>
          <w:rFonts w:ascii="Times New Roman" w:hAnsi="Times New Roman" w:cs="Times New Roman"/>
          <w:sz w:val="24"/>
        </w:rPr>
      </w:pPr>
      <w:r>
        <w:rPr>
          <w:rFonts w:ascii="Times New Roman" w:hAnsi="Times New Roman" w:cs="Times New Roman"/>
          <w:sz w:val="24"/>
        </w:rPr>
        <w:t xml:space="preserve">S rostoucím trendem globalizace a zkracování vzdáleností mezi státy je </w:t>
      </w:r>
      <w:r w:rsidR="004B3433">
        <w:rPr>
          <w:rFonts w:ascii="Times New Roman" w:hAnsi="Times New Roman" w:cs="Times New Roman"/>
          <w:sz w:val="24"/>
        </w:rPr>
        <w:t xml:space="preserve">již </w:t>
      </w:r>
      <w:r>
        <w:rPr>
          <w:rFonts w:ascii="Times New Roman" w:hAnsi="Times New Roman" w:cs="Times New Roman"/>
          <w:sz w:val="24"/>
        </w:rPr>
        <w:t xml:space="preserve">v dnešní době možné navštívit takřka jakoukoli zemi světa, a to jak krátkodobě, tak na delší </w:t>
      </w:r>
      <w:r w:rsidR="00892D77">
        <w:rPr>
          <w:rFonts w:ascii="Times New Roman" w:hAnsi="Times New Roman" w:cs="Times New Roman"/>
          <w:sz w:val="24"/>
        </w:rPr>
        <w:t xml:space="preserve">časové </w:t>
      </w:r>
      <w:r>
        <w:rPr>
          <w:rFonts w:ascii="Times New Roman" w:hAnsi="Times New Roman" w:cs="Times New Roman"/>
          <w:sz w:val="24"/>
        </w:rPr>
        <w:t xml:space="preserve">období </w:t>
      </w:r>
      <w:r w:rsidR="00007C48">
        <w:rPr>
          <w:rFonts w:ascii="Times New Roman" w:hAnsi="Times New Roman" w:cs="Times New Roman"/>
          <w:sz w:val="24"/>
        </w:rPr>
        <w:t xml:space="preserve">za účelem </w:t>
      </w:r>
      <w:r>
        <w:rPr>
          <w:rFonts w:ascii="Times New Roman" w:hAnsi="Times New Roman" w:cs="Times New Roman"/>
          <w:sz w:val="24"/>
        </w:rPr>
        <w:t>práce či studia. Právě možnost studia</w:t>
      </w:r>
      <w:r w:rsidR="004B3433">
        <w:rPr>
          <w:rFonts w:ascii="Times New Roman" w:hAnsi="Times New Roman" w:cs="Times New Roman"/>
          <w:sz w:val="24"/>
        </w:rPr>
        <w:t xml:space="preserve"> v zahraničí je </w:t>
      </w:r>
      <w:r w:rsidR="000E3352">
        <w:rPr>
          <w:rFonts w:ascii="Times New Roman" w:hAnsi="Times New Roman" w:cs="Times New Roman"/>
          <w:sz w:val="24"/>
        </w:rPr>
        <w:t>velmi atraktivní</w:t>
      </w:r>
      <w:r w:rsidR="004B3433">
        <w:rPr>
          <w:rFonts w:ascii="Times New Roman" w:hAnsi="Times New Roman" w:cs="Times New Roman"/>
          <w:sz w:val="24"/>
        </w:rPr>
        <w:t xml:space="preserve"> pro velké množství mladších i starších studentů, kteří tak mohou získat</w:t>
      </w:r>
      <w:r w:rsidR="00892D77">
        <w:rPr>
          <w:rFonts w:ascii="Times New Roman" w:hAnsi="Times New Roman" w:cs="Times New Roman"/>
          <w:sz w:val="24"/>
        </w:rPr>
        <w:t xml:space="preserve"> kvalitní vzdělání,</w:t>
      </w:r>
      <w:r w:rsidR="004B3433">
        <w:rPr>
          <w:rFonts w:ascii="Times New Roman" w:hAnsi="Times New Roman" w:cs="Times New Roman"/>
          <w:sz w:val="24"/>
        </w:rPr>
        <w:t xml:space="preserve"> vhled do cizí kultury, nové přátele a také zajímavou a prestižní položku do svého životopisu. Aby však student </w:t>
      </w:r>
      <w:r w:rsidR="007A4556">
        <w:rPr>
          <w:rFonts w:ascii="Times New Roman" w:hAnsi="Times New Roman" w:cs="Times New Roman"/>
          <w:sz w:val="24"/>
        </w:rPr>
        <w:t>ke studiu v zahraničí mohl být přijat</w:t>
      </w:r>
      <w:r w:rsidR="007107BD">
        <w:rPr>
          <w:rFonts w:ascii="Times New Roman" w:hAnsi="Times New Roman" w:cs="Times New Roman"/>
          <w:sz w:val="24"/>
        </w:rPr>
        <w:t xml:space="preserve"> a mohl</w:t>
      </w:r>
      <w:r w:rsidR="007A4556">
        <w:rPr>
          <w:rFonts w:ascii="Times New Roman" w:hAnsi="Times New Roman" w:cs="Times New Roman"/>
          <w:sz w:val="24"/>
        </w:rPr>
        <w:t xml:space="preserve"> se</w:t>
      </w:r>
      <w:r w:rsidR="004B3433">
        <w:rPr>
          <w:rFonts w:ascii="Times New Roman" w:hAnsi="Times New Roman" w:cs="Times New Roman"/>
          <w:sz w:val="24"/>
        </w:rPr>
        <w:t xml:space="preserve"> začlenit do vzdělávacího systému cizí země</w:t>
      </w:r>
      <w:r w:rsidR="007107BD">
        <w:rPr>
          <w:rFonts w:ascii="Times New Roman" w:hAnsi="Times New Roman" w:cs="Times New Roman"/>
          <w:sz w:val="24"/>
        </w:rPr>
        <w:t xml:space="preserve"> způsobem odpovídajícím jeho znalostem a dovednostem</w:t>
      </w:r>
      <w:r w:rsidR="004B3433">
        <w:rPr>
          <w:rFonts w:ascii="Times New Roman" w:hAnsi="Times New Roman" w:cs="Times New Roman"/>
          <w:sz w:val="24"/>
        </w:rPr>
        <w:t>, musí mu být nejprve uznáno vzdělání, které zís</w:t>
      </w:r>
      <w:r w:rsidR="007107BD">
        <w:rPr>
          <w:rFonts w:ascii="Times New Roman" w:hAnsi="Times New Roman" w:cs="Times New Roman"/>
          <w:sz w:val="24"/>
        </w:rPr>
        <w:t>kal ve své domovské zemi. Tohoto uznání l</w:t>
      </w:r>
      <w:r w:rsidR="004B3433">
        <w:rPr>
          <w:rFonts w:ascii="Times New Roman" w:hAnsi="Times New Roman" w:cs="Times New Roman"/>
          <w:sz w:val="24"/>
        </w:rPr>
        <w:t xml:space="preserve">ze dosáhnout </w:t>
      </w:r>
      <w:r w:rsidR="00892D77">
        <w:rPr>
          <w:rFonts w:ascii="Times New Roman" w:hAnsi="Times New Roman" w:cs="Times New Roman"/>
          <w:sz w:val="24"/>
        </w:rPr>
        <w:t xml:space="preserve">zpravidla </w:t>
      </w:r>
      <w:r w:rsidR="004B3433">
        <w:rPr>
          <w:rFonts w:ascii="Times New Roman" w:hAnsi="Times New Roman" w:cs="Times New Roman"/>
          <w:sz w:val="24"/>
        </w:rPr>
        <w:t xml:space="preserve">předložením dokladů o vzdělání a jejich překladů příslušným </w:t>
      </w:r>
      <w:r w:rsidR="00D43814">
        <w:rPr>
          <w:rFonts w:ascii="Times New Roman" w:hAnsi="Times New Roman" w:cs="Times New Roman"/>
          <w:sz w:val="24"/>
        </w:rPr>
        <w:t>institucím</w:t>
      </w:r>
      <w:r w:rsidR="004B3433">
        <w:rPr>
          <w:rFonts w:ascii="Times New Roman" w:hAnsi="Times New Roman" w:cs="Times New Roman"/>
          <w:sz w:val="24"/>
        </w:rPr>
        <w:t xml:space="preserve"> v dané </w:t>
      </w:r>
      <w:r w:rsidR="00970A29">
        <w:rPr>
          <w:rFonts w:ascii="Times New Roman" w:hAnsi="Times New Roman" w:cs="Times New Roman"/>
          <w:sz w:val="24"/>
        </w:rPr>
        <w:t xml:space="preserve">cizí </w:t>
      </w:r>
      <w:r w:rsidR="004B3433">
        <w:rPr>
          <w:rFonts w:ascii="Times New Roman" w:hAnsi="Times New Roman" w:cs="Times New Roman"/>
          <w:sz w:val="24"/>
        </w:rPr>
        <w:t>zemi.</w:t>
      </w:r>
    </w:p>
    <w:p w14:paraId="0E7C53F7" w14:textId="559EF64F" w:rsidR="006F32C8" w:rsidRDefault="00B92F80" w:rsidP="00C95373">
      <w:pPr>
        <w:spacing w:line="360" w:lineRule="auto"/>
        <w:rPr>
          <w:rFonts w:ascii="Times New Roman" w:hAnsi="Times New Roman" w:cs="Times New Roman"/>
          <w:sz w:val="24"/>
        </w:rPr>
      </w:pPr>
      <w:r w:rsidRPr="000B16AA">
        <w:rPr>
          <w:rFonts w:ascii="Times New Roman" w:hAnsi="Times New Roman" w:cs="Times New Roman"/>
          <w:sz w:val="24"/>
        </w:rPr>
        <w:t xml:space="preserve">Překlad těchto dokladů však skýtá celou řadu problémů, které jsou dány především mírou odlišnosti dvou vzdělávacích systémů, mezi kterými </w:t>
      </w:r>
      <w:r w:rsidR="007107BD" w:rsidRPr="000B16AA">
        <w:rPr>
          <w:rFonts w:ascii="Times New Roman" w:hAnsi="Times New Roman" w:cs="Times New Roman"/>
          <w:sz w:val="24"/>
        </w:rPr>
        <w:t>je doklad překládán.</w:t>
      </w:r>
      <w:r w:rsidR="00D77683">
        <w:rPr>
          <w:rFonts w:ascii="Times New Roman" w:hAnsi="Times New Roman" w:cs="Times New Roman"/>
          <w:sz w:val="24"/>
        </w:rPr>
        <w:t xml:space="preserve"> Různé vzdělávací systémy jsou totiž </w:t>
      </w:r>
      <w:r w:rsidR="00523E8B">
        <w:rPr>
          <w:rFonts w:ascii="Times New Roman" w:hAnsi="Times New Roman" w:cs="Times New Roman"/>
          <w:sz w:val="24"/>
        </w:rPr>
        <w:t>strukturovány různým způsobem</w:t>
      </w:r>
      <w:r w:rsidR="00D77683">
        <w:rPr>
          <w:rFonts w:ascii="Times New Roman" w:hAnsi="Times New Roman" w:cs="Times New Roman"/>
          <w:sz w:val="24"/>
        </w:rPr>
        <w:t xml:space="preserve"> a </w:t>
      </w:r>
      <w:r w:rsidR="00523E8B">
        <w:rPr>
          <w:rFonts w:ascii="Times New Roman" w:hAnsi="Times New Roman" w:cs="Times New Roman"/>
          <w:sz w:val="24"/>
        </w:rPr>
        <w:t>obsahují různé</w:t>
      </w:r>
      <w:r w:rsidR="00D77683">
        <w:rPr>
          <w:rFonts w:ascii="Times New Roman" w:hAnsi="Times New Roman" w:cs="Times New Roman"/>
          <w:sz w:val="24"/>
        </w:rPr>
        <w:t xml:space="preserve"> koncept</w:t>
      </w:r>
      <w:r w:rsidR="00523E8B">
        <w:rPr>
          <w:rFonts w:ascii="Times New Roman" w:hAnsi="Times New Roman" w:cs="Times New Roman"/>
          <w:sz w:val="24"/>
        </w:rPr>
        <w:t xml:space="preserve">y, které mnohdy nemají obdobu nikde </w:t>
      </w:r>
      <w:r w:rsidR="00D43814">
        <w:rPr>
          <w:rFonts w:ascii="Times New Roman" w:hAnsi="Times New Roman" w:cs="Times New Roman"/>
          <w:sz w:val="24"/>
        </w:rPr>
        <w:t xml:space="preserve">jinde </w:t>
      </w:r>
      <w:r w:rsidR="00523E8B">
        <w:rPr>
          <w:rFonts w:ascii="Times New Roman" w:hAnsi="Times New Roman" w:cs="Times New Roman"/>
          <w:sz w:val="24"/>
        </w:rPr>
        <w:t>ve světě</w:t>
      </w:r>
      <w:r w:rsidR="00D77683">
        <w:rPr>
          <w:rFonts w:ascii="Times New Roman" w:hAnsi="Times New Roman" w:cs="Times New Roman"/>
          <w:sz w:val="24"/>
        </w:rPr>
        <w:t xml:space="preserve">. </w:t>
      </w:r>
      <w:r w:rsidR="007107BD" w:rsidRPr="000B16AA">
        <w:rPr>
          <w:rFonts w:ascii="Times New Roman" w:hAnsi="Times New Roman" w:cs="Times New Roman"/>
          <w:sz w:val="24"/>
        </w:rPr>
        <w:t>P</w:t>
      </w:r>
      <w:r w:rsidR="007A4556" w:rsidRPr="000B16AA">
        <w:rPr>
          <w:rFonts w:ascii="Times New Roman" w:hAnsi="Times New Roman" w:cs="Times New Roman"/>
          <w:sz w:val="24"/>
        </w:rPr>
        <w:t xml:space="preserve">ři srovnávání různých </w:t>
      </w:r>
      <w:r w:rsidR="00D43814">
        <w:rPr>
          <w:rFonts w:ascii="Times New Roman" w:hAnsi="Times New Roman" w:cs="Times New Roman"/>
          <w:sz w:val="24"/>
        </w:rPr>
        <w:t xml:space="preserve">dvojic </w:t>
      </w:r>
      <w:r w:rsidRPr="000B16AA">
        <w:rPr>
          <w:rFonts w:ascii="Times New Roman" w:hAnsi="Times New Roman" w:cs="Times New Roman"/>
          <w:sz w:val="24"/>
        </w:rPr>
        <w:t xml:space="preserve">systémů </w:t>
      </w:r>
      <w:r w:rsidR="007107BD" w:rsidRPr="000B16AA">
        <w:rPr>
          <w:rFonts w:ascii="Times New Roman" w:hAnsi="Times New Roman" w:cs="Times New Roman"/>
          <w:sz w:val="24"/>
        </w:rPr>
        <w:t xml:space="preserve">tak </w:t>
      </w:r>
      <w:r w:rsidR="007A4556" w:rsidRPr="000B16AA">
        <w:rPr>
          <w:rFonts w:ascii="Times New Roman" w:hAnsi="Times New Roman" w:cs="Times New Roman"/>
          <w:sz w:val="24"/>
        </w:rPr>
        <w:t>narazíme vždy na</w:t>
      </w:r>
      <w:r w:rsidRPr="000B16AA">
        <w:rPr>
          <w:rFonts w:ascii="Times New Roman" w:hAnsi="Times New Roman" w:cs="Times New Roman"/>
          <w:sz w:val="24"/>
        </w:rPr>
        <w:t> </w:t>
      </w:r>
      <w:r w:rsidR="007A4556" w:rsidRPr="000B16AA">
        <w:rPr>
          <w:rFonts w:ascii="Times New Roman" w:hAnsi="Times New Roman" w:cs="Times New Roman"/>
          <w:sz w:val="24"/>
        </w:rPr>
        <w:t>jiné</w:t>
      </w:r>
      <w:r w:rsidRPr="000B16AA">
        <w:rPr>
          <w:rFonts w:ascii="Times New Roman" w:hAnsi="Times New Roman" w:cs="Times New Roman"/>
          <w:sz w:val="24"/>
        </w:rPr>
        <w:t xml:space="preserve"> problematické aspekty</w:t>
      </w:r>
      <w:r w:rsidR="007A4556" w:rsidRPr="000B16AA">
        <w:rPr>
          <w:rFonts w:ascii="Times New Roman" w:hAnsi="Times New Roman" w:cs="Times New Roman"/>
          <w:sz w:val="24"/>
        </w:rPr>
        <w:t xml:space="preserve">, které jsou </w:t>
      </w:r>
      <w:r w:rsidR="00523E8B">
        <w:rPr>
          <w:rFonts w:ascii="Times New Roman" w:hAnsi="Times New Roman" w:cs="Times New Roman"/>
          <w:sz w:val="24"/>
        </w:rPr>
        <w:t>zpravidla</w:t>
      </w:r>
      <w:r w:rsidR="007A4556" w:rsidRPr="000B16AA">
        <w:rPr>
          <w:rFonts w:ascii="Times New Roman" w:hAnsi="Times New Roman" w:cs="Times New Roman"/>
          <w:sz w:val="24"/>
        </w:rPr>
        <w:t xml:space="preserve"> specifické pouze pro danou dvojici</w:t>
      </w:r>
      <w:r w:rsidRPr="000B16AA">
        <w:rPr>
          <w:rFonts w:ascii="Times New Roman" w:hAnsi="Times New Roman" w:cs="Times New Roman"/>
          <w:sz w:val="24"/>
        </w:rPr>
        <w:t xml:space="preserve">. Z toho </w:t>
      </w:r>
      <w:r w:rsidR="007A4556" w:rsidRPr="000B16AA">
        <w:rPr>
          <w:rFonts w:ascii="Times New Roman" w:hAnsi="Times New Roman" w:cs="Times New Roman"/>
          <w:sz w:val="24"/>
        </w:rPr>
        <w:t xml:space="preserve">důvodu jsem </w:t>
      </w:r>
      <w:r w:rsidR="00D43814">
        <w:rPr>
          <w:rFonts w:ascii="Times New Roman" w:hAnsi="Times New Roman" w:cs="Times New Roman"/>
          <w:sz w:val="24"/>
        </w:rPr>
        <w:t xml:space="preserve">se v této práci zaměřil </w:t>
      </w:r>
      <w:r w:rsidR="007A4556" w:rsidRPr="000B16AA">
        <w:rPr>
          <w:rFonts w:ascii="Times New Roman" w:hAnsi="Times New Roman" w:cs="Times New Roman"/>
          <w:sz w:val="24"/>
        </w:rPr>
        <w:t xml:space="preserve">pouze </w:t>
      </w:r>
      <w:r w:rsidR="00D43814">
        <w:rPr>
          <w:rFonts w:ascii="Times New Roman" w:hAnsi="Times New Roman" w:cs="Times New Roman"/>
          <w:sz w:val="24"/>
        </w:rPr>
        <w:t xml:space="preserve">na </w:t>
      </w:r>
      <w:r w:rsidR="007A4556" w:rsidRPr="000B16AA">
        <w:rPr>
          <w:rFonts w:ascii="Times New Roman" w:hAnsi="Times New Roman" w:cs="Times New Roman"/>
          <w:sz w:val="24"/>
        </w:rPr>
        <w:t>dva vzdělávací systémy – České republiky a Spojených států amerických.</w:t>
      </w:r>
      <w:r w:rsidR="000B16AA" w:rsidRPr="000B16AA">
        <w:rPr>
          <w:rFonts w:ascii="Times New Roman" w:hAnsi="Times New Roman" w:cs="Times New Roman"/>
          <w:sz w:val="24"/>
        </w:rPr>
        <w:t xml:space="preserve"> </w:t>
      </w:r>
      <w:r w:rsidR="00D43814">
        <w:rPr>
          <w:rFonts w:ascii="Times New Roman" w:hAnsi="Times New Roman" w:cs="Times New Roman"/>
          <w:sz w:val="24"/>
        </w:rPr>
        <w:t>Spojené státy jsem</w:t>
      </w:r>
      <w:r w:rsidR="006F32C8">
        <w:rPr>
          <w:rFonts w:ascii="Times New Roman" w:hAnsi="Times New Roman" w:cs="Times New Roman"/>
          <w:sz w:val="24"/>
        </w:rPr>
        <w:t xml:space="preserve"> ze všech anglicky mluvících zemí zvolil zejména proto, že </w:t>
      </w:r>
      <w:r w:rsidR="00523E8B">
        <w:rPr>
          <w:rFonts w:ascii="Times New Roman" w:hAnsi="Times New Roman" w:cs="Times New Roman"/>
          <w:sz w:val="24"/>
        </w:rPr>
        <w:t xml:space="preserve">disponují </w:t>
      </w:r>
      <w:r w:rsidR="006F32C8">
        <w:rPr>
          <w:rFonts w:ascii="Times New Roman" w:hAnsi="Times New Roman" w:cs="Times New Roman"/>
          <w:sz w:val="24"/>
        </w:rPr>
        <w:t>světově jedinečný</w:t>
      </w:r>
      <w:r w:rsidR="00523E8B">
        <w:rPr>
          <w:rFonts w:ascii="Times New Roman" w:hAnsi="Times New Roman" w:cs="Times New Roman"/>
          <w:sz w:val="24"/>
        </w:rPr>
        <w:t>m</w:t>
      </w:r>
      <w:r w:rsidR="006F32C8">
        <w:rPr>
          <w:rFonts w:ascii="Times New Roman" w:hAnsi="Times New Roman" w:cs="Times New Roman"/>
          <w:sz w:val="24"/>
        </w:rPr>
        <w:t xml:space="preserve"> vzdělávací</w:t>
      </w:r>
      <w:r w:rsidR="00523E8B">
        <w:rPr>
          <w:rFonts w:ascii="Times New Roman" w:hAnsi="Times New Roman" w:cs="Times New Roman"/>
          <w:sz w:val="24"/>
        </w:rPr>
        <w:t>m</w:t>
      </w:r>
      <w:r w:rsidR="006F32C8">
        <w:rPr>
          <w:rFonts w:ascii="Times New Roman" w:hAnsi="Times New Roman" w:cs="Times New Roman"/>
          <w:sz w:val="24"/>
        </w:rPr>
        <w:t xml:space="preserve"> systém</w:t>
      </w:r>
      <w:r w:rsidR="00523E8B">
        <w:rPr>
          <w:rFonts w:ascii="Times New Roman" w:hAnsi="Times New Roman" w:cs="Times New Roman"/>
          <w:sz w:val="24"/>
        </w:rPr>
        <w:t>em</w:t>
      </w:r>
      <w:r w:rsidR="006F32C8">
        <w:rPr>
          <w:rFonts w:ascii="Times New Roman" w:hAnsi="Times New Roman" w:cs="Times New Roman"/>
          <w:sz w:val="24"/>
        </w:rPr>
        <w:t xml:space="preserve">, který je navíc pro vysokou úroveň a prestiž svých škol, ať už středních či vysokých, velmi </w:t>
      </w:r>
      <w:r w:rsidR="00970A29">
        <w:rPr>
          <w:rFonts w:ascii="Times New Roman" w:hAnsi="Times New Roman" w:cs="Times New Roman"/>
          <w:sz w:val="24"/>
        </w:rPr>
        <w:t>žádaný</w:t>
      </w:r>
      <w:r w:rsidR="006F32C8">
        <w:rPr>
          <w:rFonts w:ascii="Times New Roman" w:hAnsi="Times New Roman" w:cs="Times New Roman"/>
          <w:sz w:val="24"/>
        </w:rPr>
        <w:t xml:space="preserve"> také </w:t>
      </w:r>
      <w:r w:rsidR="00970A29">
        <w:rPr>
          <w:rFonts w:ascii="Times New Roman" w:hAnsi="Times New Roman" w:cs="Times New Roman"/>
          <w:sz w:val="24"/>
        </w:rPr>
        <w:t>mezi českými studenty</w:t>
      </w:r>
      <w:r w:rsidR="006F32C8">
        <w:rPr>
          <w:rFonts w:ascii="Times New Roman" w:hAnsi="Times New Roman" w:cs="Times New Roman"/>
          <w:sz w:val="24"/>
        </w:rPr>
        <w:t>.</w:t>
      </w:r>
    </w:p>
    <w:p w14:paraId="3D54363F" w14:textId="14E2CE62" w:rsidR="006F32C8" w:rsidRDefault="006F32C8" w:rsidP="00C95373">
      <w:pPr>
        <w:spacing w:line="360" w:lineRule="auto"/>
        <w:rPr>
          <w:rFonts w:ascii="Times New Roman" w:hAnsi="Times New Roman" w:cs="Times New Roman"/>
          <w:sz w:val="24"/>
        </w:rPr>
      </w:pPr>
      <w:r>
        <w:rPr>
          <w:rFonts w:ascii="Times New Roman" w:hAnsi="Times New Roman" w:cs="Times New Roman"/>
          <w:sz w:val="24"/>
        </w:rPr>
        <w:t xml:space="preserve">Cílem této práce je </w:t>
      </w:r>
      <w:r w:rsidR="008119DC">
        <w:rPr>
          <w:rFonts w:ascii="Times New Roman" w:hAnsi="Times New Roman" w:cs="Times New Roman"/>
          <w:sz w:val="24"/>
        </w:rPr>
        <w:t>identifikovat</w:t>
      </w:r>
      <w:r>
        <w:rPr>
          <w:rFonts w:ascii="Times New Roman" w:hAnsi="Times New Roman" w:cs="Times New Roman"/>
          <w:sz w:val="24"/>
        </w:rPr>
        <w:t xml:space="preserve"> specifické aspekty</w:t>
      </w:r>
      <w:r w:rsidR="008119DC">
        <w:rPr>
          <w:rFonts w:ascii="Times New Roman" w:hAnsi="Times New Roman" w:cs="Times New Roman"/>
          <w:sz w:val="24"/>
        </w:rPr>
        <w:t xml:space="preserve"> a problémy</w:t>
      </w:r>
      <w:r>
        <w:rPr>
          <w:rFonts w:ascii="Times New Roman" w:hAnsi="Times New Roman" w:cs="Times New Roman"/>
          <w:sz w:val="24"/>
        </w:rPr>
        <w:t xml:space="preserve"> překladu dokladů o dosaženém vzdělání mezi </w:t>
      </w:r>
      <w:r w:rsidR="00D77683">
        <w:rPr>
          <w:rFonts w:ascii="Times New Roman" w:hAnsi="Times New Roman" w:cs="Times New Roman"/>
          <w:sz w:val="24"/>
        </w:rPr>
        <w:t>těmito dvěma systémy</w:t>
      </w:r>
      <w:r w:rsidR="00550CF0">
        <w:rPr>
          <w:rFonts w:ascii="Times New Roman" w:hAnsi="Times New Roman" w:cs="Times New Roman"/>
          <w:sz w:val="24"/>
        </w:rPr>
        <w:t xml:space="preserve"> </w:t>
      </w:r>
      <w:r w:rsidR="00523E8B">
        <w:rPr>
          <w:rFonts w:ascii="Times New Roman" w:hAnsi="Times New Roman" w:cs="Times New Roman"/>
          <w:sz w:val="24"/>
        </w:rPr>
        <w:t>a</w:t>
      </w:r>
      <w:r w:rsidR="00D77683">
        <w:rPr>
          <w:rFonts w:ascii="Times New Roman" w:hAnsi="Times New Roman" w:cs="Times New Roman"/>
          <w:sz w:val="24"/>
        </w:rPr>
        <w:t xml:space="preserve"> následně navrhnout</w:t>
      </w:r>
      <w:r w:rsidR="008119DC">
        <w:rPr>
          <w:rFonts w:ascii="Times New Roman" w:hAnsi="Times New Roman" w:cs="Times New Roman"/>
          <w:sz w:val="24"/>
        </w:rPr>
        <w:t xml:space="preserve"> jejich </w:t>
      </w:r>
      <w:r w:rsidR="00D77683">
        <w:rPr>
          <w:rFonts w:ascii="Times New Roman" w:hAnsi="Times New Roman" w:cs="Times New Roman"/>
          <w:sz w:val="24"/>
        </w:rPr>
        <w:t>překladatelská řešení</w:t>
      </w:r>
      <w:r w:rsidR="00523E8B">
        <w:rPr>
          <w:rFonts w:ascii="Times New Roman" w:hAnsi="Times New Roman" w:cs="Times New Roman"/>
          <w:sz w:val="24"/>
        </w:rPr>
        <w:t>.</w:t>
      </w:r>
      <w:r w:rsidR="00D77683">
        <w:rPr>
          <w:rFonts w:ascii="Times New Roman" w:hAnsi="Times New Roman" w:cs="Times New Roman"/>
          <w:sz w:val="24"/>
        </w:rPr>
        <w:t xml:space="preserve"> Součástí práce jsou rovněž překlady vybraných českých i amerických dokladů</w:t>
      </w:r>
      <w:r w:rsidR="00E50EEF">
        <w:rPr>
          <w:rFonts w:ascii="Times New Roman" w:hAnsi="Times New Roman" w:cs="Times New Roman"/>
          <w:sz w:val="24"/>
        </w:rPr>
        <w:t xml:space="preserve"> provedené autorem této práce</w:t>
      </w:r>
      <w:r w:rsidR="00D77683">
        <w:rPr>
          <w:rFonts w:ascii="Times New Roman" w:hAnsi="Times New Roman" w:cs="Times New Roman"/>
          <w:sz w:val="24"/>
        </w:rPr>
        <w:t xml:space="preserve">, </w:t>
      </w:r>
      <w:r w:rsidR="00550CF0">
        <w:rPr>
          <w:rFonts w:ascii="Times New Roman" w:hAnsi="Times New Roman" w:cs="Times New Roman"/>
          <w:sz w:val="24"/>
        </w:rPr>
        <w:t>na kterých jsou navrhovaná řešení</w:t>
      </w:r>
      <w:r w:rsidR="00FA72F3">
        <w:rPr>
          <w:rFonts w:ascii="Times New Roman" w:hAnsi="Times New Roman" w:cs="Times New Roman"/>
          <w:sz w:val="24"/>
        </w:rPr>
        <w:t xml:space="preserve"> uplatněna a</w:t>
      </w:r>
      <w:r w:rsidR="00550CF0">
        <w:rPr>
          <w:rFonts w:ascii="Times New Roman" w:hAnsi="Times New Roman" w:cs="Times New Roman"/>
          <w:sz w:val="24"/>
        </w:rPr>
        <w:t xml:space="preserve"> demonstrována</w:t>
      </w:r>
      <w:r w:rsidR="00D77683">
        <w:rPr>
          <w:rFonts w:ascii="Times New Roman" w:hAnsi="Times New Roman" w:cs="Times New Roman"/>
          <w:sz w:val="24"/>
        </w:rPr>
        <w:t>.</w:t>
      </w:r>
      <w:r w:rsidR="00C23E98">
        <w:rPr>
          <w:rFonts w:ascii="Times New Roman" w:hAnsi="Times New Roman" w:cs="Times New Roman"/>
          <w:sz w:val="24"/>
        </w:rPr>
        <w:t xml:space="preserve"> </w:t>
      </w:r>
      <w:r w:rsidR="00DF1BA1">
        <w:rPr>
          <w:rFonts w:ascii="Times New Roman" w:hAnsi="Times New Roman" w:cs="Times New Roman"/>
          <w:sz w:val="24"/>
        </w:rPr>
        <w:t>Tyto</w:t>
      </w:r>
      <w:r w:rsidR="00C23E98">
        <w:rPr>
          <w:rFonts w:ascii="Times New Roman" w:hAnsi="Times New Roman" w:cs="Times New Roman"/>
          <w:sz w:val="24"/>
        </w:rPr>
        <w:t xml:space="preserve"> doklady byly získány</w:t>
      </w:r>
      <w:r w:rsidR="00A37279">
        <w:rPr>
          <w:rFonts w:ascii="Times New Roman" w:hAnsi="Times New Roman" w:cs="Times New Roman"/>
          <w:sz w:val="24"/>
        </w:rPr>
        <w:t xml:space="preserve"> </w:t>
      </w:r>
      <w:r w:rsidR="00DF1BA1">
        <w:rPr>
          <w:rFonts w:ascii="Times New Roman" w:hAnsi="Times New Roman" w:cs="Times New Roman"/>
          <w:sz w:val="24"/>
        </w:rPr>
        <w:t>částečně ze soukromých zdrojů autora a částečně</w:t>
      </w:r>
      <w:r w:rsidR="00C23E98">
        <w:rPr>
          <w:rFonts w:ascii="Times New Roman" w:hAnsi="Times New Roman" w:cs="Times New Roman"/>
          <w:sz w:val="24"/>
        </w:rPr>
        <w:t xml:space="preserve"> </w:t>
      </w:r>
      <w:r w:rsidR="00DF1BA1">
        <w:rPr>
          <w:rFonts w:ascii="Times New Roman" w:hAnsi="Times New Roman" w:cs="Times New Roman"/>
          <w:sz w:val="24"/>
        </w:rPr>
        <w:t xml:space="preserve">z </w:t>
      </w:r>
      <w:r w:rsidR="00C23E98">
        <w:rPr>
          <w:rFonts w:ascii="Times New Roman" w:hAnsi="Times New Roman" w:cs="Times New Roman"/>
          <w:sz w:val="24"/>
        </w:rPr>
        <w:t>veřejně dostupn</w:t>
      </w:r>
      <w:r w:rsidR="00DF1BA1">
        <w:rPr>
          <w:rFonts w:ascii="Times New Roman" w:hAnsi="Times New Roman" w:cs="Times New Roman"/>
          <w:sz w:val="24"/>
        </w:rPr>
        <w:t>ých zdrojů, v rámci ochrany osobních údajů byly</w:t>
      </w:r>
      <w:r w:rsidR="008E475B">
        <w:rPr>
          <w:rFonts w:ascii="Times New Roman" w:hAnsi="Times New Roman" w:cs="Times New Roman"/>
          <w:sz w:val="24"/>
        </w:rPr>
        <w:t xml:space="preserve"> však</w:t>
      </w:r>
      <w:r w:rsidR="009908FD">
        <w:rPr>
          <w:rFonts w:ascii="Times New Roman" w:hAnsi="Times New Roman" w:cs="Times New Roman"/>
          <w:sz w:val="24"/>
        </w:rPr>
        <w:t xml:space="preserve"> všechny</w:t>
      </w:r>
      <w:r w:rsidR="008E475B">
        <w:rPr>
          <w:rFonts w:ascii="Times New Roman" w:hAnsi="Times New Roman" w:cs="Times New Roman"/>
          <w:sz w:val="24"/>
        </w:rPr>
        <w:t xml:space="preserve"> </w:t>
      </w:r>
      <w:r w:rsidR="00DF1BA1">
        <w:rPr>
          <w:rFonts w:ascii="Times New Roman" w:hAnsi="Times New Roman" w:cs="Times New Roman"/>
          <w:sz w:val="24"/>
        </w:rPr>
        <w:t>anonymizovány.</w:t>
      </w:r>
    </w:p>
    <w:p w14:paraId="10FDD785" w14:textId="394DB93D" w:rsidR="008119DC" w:rsidRDefault="008119DC" w:rsidP="00C95373">
      <w:pPr>
        <w:spacing w:line="360" w:lineRule="auto"/>
        <w:rPr>
          <w:rFonts w:ascii="Times New Roman" w:hAnsi="Times New Roman" w:cs="Times New Roman"/>
          <w:sz w:val="24"/>
        </w:rPr>
      </w:pPr>
      <w:r>
        <w:rPr>
          <w:rFonts w:ascii="Times New Roman" w:hAnsi="Times New Roman" w:cs="Times New Roman"/>
          <w:sz w:val="24"/>
        </w:rPr>
        <w:t xml:space="preserve">V první části popíšu jednotlivé vzdělávací systémy z pohledu struktury, typů vzdělávacích institucí a vydávaných dokladů. </w:t>
      </w:r>
      <w:r w:rsidR="00F91B81">
        <w:rPr>
          <w:rFonts w:ascii="Times New Roman" w:hAnsi="Times New Roman" w:cs="Times New Roman"/>
          <w:sz w:val="24"/>
        </w:rPr>
        <w:t>Na základě tohoto srovnání pak určím specifické aspekty překladu akademických dokladů mezi danými dvěma systémy nejprve z obecného hlediska, a následně také z hlediska převodu kulturních reálií</w:t>
      </w:r>
      <w:r w:rsidR="0027309A">
        <w:rPr>
          <w:rFonts w:ascii="Times New Roman" w:hAnsi="Times New Roman" w:cs="Times New Roman"/>
          <w:sz w:val="24"/>
        </w:rPr>
        <w:t xml:space="preserve"> s důrazem na klíčové prvky, kterými jsou názvy samotných dokladů, vzdělávacích institucí, studijních oborů a známek. Překladatelské strategie a postupy využité k překladu těchto reálií jsou jednak teoreticky definovány, a jednak prakticky demonstrovány na překládaných dokladech. Po rozboru klíčových prvků akademických dokladů rozeberu rovněž ostatní termino</w:t>
      </w:r>
      <w:r w:rsidR="0044590B">
        <w:rPr>
          <w:rFonts w:ascii="Times New Roman" w:hAnsi="Times New Roman" w:cs="Times New Roman"/>
          <w:sz w:val="24"/>
        </w:rPr>
        <w:t>logii překládaných dokladů, kdy posoudím ekvivalenci jednotlivých termínů a navrhnu překladatelská řešení.</w:t>
      </w:r>
    </w:p>
    <w:p w14:paraId="3504AB06" w14:textId="77777777" w:rsidR="000B16AA" w:rsidRDefault="000B16AA">
      <w:pPr>
        <w:rPr>
          <w:rFonts w:ascii="Times New Roman" w:hAnsi="Times New Roman" w:cs="Times New Roman"/>
          <w:sz w:val="24"/>
        </w:rPr>
      </w:pPr>
      <w:r>
        <w:rPr>
          <w:rFonts w:ascii="Times New Roman" w:hAnsi="Times New Roman" w:cs="Times New Roman"/>
          <w:sz w:val="24"/>
        </w:rPr>
        <w:br w:type="page"/>
      </w:r>
    </w:p>
    <w:p w14:paraId="2C1C8EEA" w14:textId="77777777" w:rsidR="008060AD" w:rsidRPr="00C20CA5" w:rsidRDefault="008060AD" w:rsidP="00D568A1">
      <w:pPr>
        <w:pStyle w:val="Nadpis1"/>
        <w:numPr>
          <w:ilvl w:val="0"/>
          <w:numId w:val="12"/>
        </w:numPr>
        <w:rPr>
          <w:rFonts w:ascii="Times New Roman" w:hAnsi="Times New Roman" w:cs="Times New Roman"/>
          <w:b/>
          <w:color w:val="auto"/>
        </w:rPr>
      </w:pPr>
      <w:bookmarkStart w:id="3" w:name="_Toc7177454"/>
      <w:r w:rsidRPr="00C20CA5">
        <w:rPr>
          <w:rFonts w:ascii="Times New Roman" w:hAnsi="Times New Roman" w:cs="Times New Roman"/>
          <w:b/>
          <w:color w:val="auto"/>
        </w:rPr>
        <w:t>Vzdělávací systémy České republiky a Spojených států amerických</w:t>
      </w:r>
      <w:bookmarkEnd w:id="3"/>
    </w:p>
    <w:p w14:paraId="5EA36B91" w14:textId="77777777" w:rsidR="008F1D59" w:rsidRPr="005D56F3" w:rsidRDefault="004A5747"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Cílem této </w:t>
      </w:r>
      <w:r w:rsidR="008A4E0F" w:rsidRPr="005D56F3">
        <w:rPr>
          <w:rFonts w:ascii="Times New Roman" w:hAnsi="Times New Roman" w:cs="Times New Roman"/>
          <w:sz w:val="24"/>
          <w:szCs w:val="24"/>
        </w:rPr>
        <w:t>části</w:t>
      </w:r>
      <w:r w:rsidRPr="005D56F3">
        <w:rPr>
          <w:rFonts w:ascii="Times New Roman" w:hAnsi="Times New Roman" w:cs="Times New Roman"/>
          <w:sz w:val="24"/>
          <w:szCs w:val="24"/>
        </w:rPr>
        <w:t xml:space="preserve"> je představit systémy školství v České republice a Spojených státech amerických s důrazem především na primární a sekundární vzdělávání a následně je porovnat z hlediska ekvivalence školního vě</w:t>
      </w:r>
      <w:r w:rsidR="008F1D59" w:rsidRPr="005D56F3">
        <w:rPr>
          <w:rFonts w:ascii="Times New Roman" w:hAnsi="Times New Roman" w:cs="Times New Roman"/>
          <w:sz w:val="24"/>
          <w:szCs w:val="24"/>
        </w:rPr>
        <w:t>ku a náplně výuky. Součástí deskripce bude také vzdělání terciární, nicméně protože není hlavním předmětem této práce, bude jeho popis poněkud stručnější.</w:t>
      </w:r>
    </w:p>
    <w:p w14:paraId="3E627B3C" w14:textId="77777777" w:rsidR="008F1D59" w:rsidRPr="005D56F3" w:rsidRDefault="008F1D59" w:rsidP="00D568A1">
      <w:pPr>
        <w:pStyle w:val="Nadpis2"/>
        <w:numPr>
          <w:ilvl w:val="1"/>
          <w:numId w:val="12"/>
        </w:numPr>
        <w:rPr>
          <w:rFonts w:ascii="Times New Roman" w:hAnsi="Times New Roman" w:cs="Times New Roman"/>
          <w:color w:val="auto"/>
          <w:sz w:val="28"/>
          <w:szCs w:val="24"/>
        </w:rPr>
      </w:pPr>
      <w:bookmarkStart w:id="4" w:name="_Toc7177455"/>
      <w:r w:rsidRPr="005D56F3">
        <w:rPr>
          <w:rFonts w:ascii="Times New Roman" w:hAnsi="Times New Roman" w:cs="Times New Roman"/>
          <w:color w:val="auto"/>
          <w:sz w:val="28"/>
          <w:szCs w:val="24"/>
        </w:rPr>
        <w:t>Vzdělávací systém Spojených států amerických</w:t>
      </w:r>
      <w:bookmarkEnd w:id="4"/>
    </w:p>
    <w:p w14:paraId="631E734D" w14:textId="39BC159B" w:rsidR="000B0ABA" w:rsidRPr="005D56F3" w:rsidRDefault="00E76099"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Americký vzdělávací systém je</w:t>
      </w:r>
      <w:r w:rsidR="008F1D59" w:rsidRPr="005D56F3">
        <w:rPr>
          <w:rFonts w:ascii="Times New Roman" w:hAnsi="Times New Roman" w:cs="Times New Roman"/>
          <w:sz w:val="24"/>
          <w:szCs w:val="24"/>
        </w:rPr>
        <w:t xml:space="preserve"> </w:t>
      </w:r>
      <w:r w:rsidRPr="005D56F3">
        <w:rPr>
          <w:rFonts w:ascii="Times New Roman" w:hAnsi="Times New Roman" w:cs="Times New Roman"/>
          <w:sz w:val="24"/>
          <w:szCs w:val="24"/>
        </w:rPr>
        <w:t>rozdělen do tří oblastí,</w:t>
      </w:r>
      <w:r w:rsidR="008F1D59" w:rsidRPr="005D56F3">
        <w:rPr>
          <w:rFonts w:ascii="Times New Roman" w:hAnsi="Times New Roman" w:cs="Times New Roman"/>
          <w:sz w:val="24"/>
          <w:szCs w:val="24"/>
        </w:rPr>
        <w:t xml:space="preserve"> které označuje jako </w:t>
      </w:r>
      <w:r w:rsidR="008F1D59" w:rsidRPr="005D56F3">
        <w:rPr>
          <w:rFonts w:ascii="Times New Roman" w:hAnsi="Times New Roman" w:cs="Times New Roman"/>
          <w:i/>
          <w:sz w:val="24"/>
          <w:szCs w:val="24"/>
        </w:rPr>
        <w:t>primary (elementary), secondary</w:t>
      </w:r>
      <w:r w:rsidR="008F1D59" w:rsidRPr="005D56F3">
        <w:rPr>
          <w:rFonts w:ascii="Times New Roman" w:hAnsi="Times New Roman" w:cs="Times New Roman"/>
          <w:sz w:val="24"/>
          <w:szCs w:val="24"/>
        </w:rPr>
        <w:t xml:space="preserve"> a </w:t>
      </w:r>
      <w:r w:rsidR="008F1D59" w:rsidRPr="005D56F3">
        <w:rPr>
          <w:rFonts w:ascii="Times New Roman" w:hAnsi="Times New Roman" w:cs="Times New Roman"/>
          <w:i/>
          <w:sz w:val="24"/>
          <w:szCs w:val="24"/>
        </w:rPr>
        <w:t>postsecondary</w:t>
      </w:r>
      <w:r w:rsidR="00040C97">
        <w:rPr>
          <w:rFonts w:ascii="Times New Roman" w:hAnsi="Times New Roman" w:cs="Times New Roman"/>
          <w:sz w:val="24"/>
          <w:szCs w:val="24"/>
        </w:rPr>
        <w:t xml:space="preserve"> </w:t>
      </w:r>
      <w:r w:rsidR="00040C97" w:rsidRPr="00040C97">
        <w:rPr>
          <w:rFonts w:ascii="Times New Roman" w:hAnsi="Times New Roman" w:cs="Times New Roman"/>
          <w:sz w:val="24"/>
          <w:szCs w:val="24"/>
        </w:rPr>
        <w:t>(N</w:t>
      </w:r>
      <w:r w:rsidR="00E21371">
        <w:rPr>
          <w:rFonts w:ascii="Times New Roman" w:hAnsi="Times New Roman" w:cs="Times New Roman"/>
          <w:sz w:val="24"/>
          <w:szCs w:val="24"/>
        </w:rPr>
        <w:t>CES</w:t>
      </w:r>
      <w:r w:rsidR="00040C97">
        <w:rPr>
          <w:rFonts w:ascii="Times New Roman" w:hAnsi="Times New Roman" w:cs="Times New Roman"/>
          <w:sz w:val="24"/>
          <w:szCs w:val="24"/>
        </w:rPr>
        <w:t xml:space="preserve"> 2016). </w:t>
      </w:r>
      <w:r w:rsidR="00E31948" w:rsidRPr="005D56F3">
        <w:rPr>
          <w:rFonts w:ascii="Times New Roman" w:hAnsi="Times New Roman" w:cs="Times New Roman"/>
          <w:sz w:val="24"/>
          <w:szCs w:val="24"/>
        </w:rPr>
        <w:t>Doba povinné školní docházky se pohybuje v rozmez</w:t>
      </w:r>
      <w:r w:rsidR="00B94796" w:rsidRPr="005D56F3">
        <w:rPr>
          <w:rFonts w:ascii="Times New Roman" w:hAnsi="Times New Roman" w:cs="Times New Roman"/>
          <w:sz w:val="24"/>
          <w:szCs w:val="24"/>
        </w:rPr>
        <w:t xml:space="preserve">í od 5-7 let do 16-18 let věku </w:t>
      </w:r>
      <w:r w:rsidR="00E31948" w:rsidRPr="005D56F3">
        <w:rPr>
          <w:rFonts w:ascii="Times New Roman" w:hAnsi="Times New Roman" w:cs="Times New Roman"/>
          <w:sz w:val="24"/>
          <w:szCs w:val="24"/>
        </w:rPr>
        <w:t xml:space="preserve">v závislosti na </w:t>
      </w:r>
      <w:r w:rsidR="000B0ABA" w:rsidRPr="005D56F3">
        <w:rPr>
          <w:rFonts w:ascii="Times New Roman" w:hAnsi="Times New Roman" w:cs="Times New Roman"/>
          <w:sz w:val="24"/>
          <w:szCs w:val="24"/>
        </w:rPr>
        <w:t>legislativě jednotlivých států</w:t>
      </w:r>
      <w:r w:rsidR="00E21371">
        <w:rPr>
          <w:rFonts w:ascii="Times New Roman" w:hAnsi="Times New Roman" w:cs="Times New Roman"/>
          <w:sz w:val="24"/>
          <w:szCs w:val="24"/>
        </w:rPr>
        <w:t xml:space="preserve"> (NCES 2018)</w:t>
      </w:r>
      <w:r w:rsidR="000B0ABA" w:rsidRPr="005D56F3">
        <w:rPr>
          <w:rFonts w:ascii="Times New Roman" w:hAnsi="Times New Roman" w:cs="Times New Roman"/>
          <w:sz w:val="24"/>
          <w:szCs w:val="24"/>
        </w:rPr>
        <w:t>.</w:t>
      </w:r>
    </w:p>
    <w:p w14:paraId="223A4E41" w14:textId="77777777" w:rsidR="000B0ABA" w:rsidRPr="00713740" w:rsidRDefault="000B0ABA" w:rsidP="00D568A1">
      <w:pPr>
        <w:pStyle w:val="Nadpis3"/>
        <w:numPr>
          <w:ilvl w:val="2"/>
          <w:numId w:val="12"/>
        </w:numPr>
        <w:rPr>
          <w:rFonts w:ascii="Times New Roman" w:hAnsi="Times New Roman" w:cs="Times New Roman"/>
          <w:color w:val="auto"/>
        </w:rPr>
      </w:pPr>
      <w:bookmarkStart w:id="5" w:name="_Toc7177456"/>
      <w:r w:rsidRPr="00713740">
        <w:rPr>
          <w:rFonts w:ascii="Times New Roman" w:hAnsi="Times New Roman" w:cs="Times New Roman"/>
          <w:color w:val="auto"/>
        </w:rPr>
        <w:t>Předškolní vzdělávání</w:t>
      </w:r>
      <w:bookmarkEnd w:id="5"/>
    </w:p>
    <w:p w14:paraId="31D8E210" w14:textId="77777777" w:rsidR="004E6735" w:rsidRPr="005D56F3" w:rsidRDefault="00E3194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Před dovršením školního v</w:t>
      </w:r>
      <w:r w:rsidR="000E460F" w:rsidRPr="005D56F3">
        <w:rPr>
          <w:rFonts w:ascii="Times New Roman" w:hAnsi="Times New Roman" w:cs="Times New Roman"/>
          <w:sz w:val="24"/>
          <w:szCs w:val="24"/>
        </w:rPr>
        <w:t>ěku mohou děti navštěvovat tzv. n</w:t>
      </w:r>
      <w:r w:rsidRPr="005D56F3">
        <w:rPr>
          <w:rFonts w:ascii="Times New Roman" w:hAnsi="Times New Roman" w:cs="Times New Roman"/>
          <w:i/>
          <w:sz w:val="24"/>
          <w:szCs w:val="24"/>
        </w:rPr>
        <w:t>ursery schools</w:t>
      </w:r>
      <w:r w:rsidRPr="005D56F3">
        <w:rPr>
          <w:rFonts w:ascii="Times New Roman" w:hAnsi="Times New Roman" w:cs="Times New Roman"/>
          <w:sz w:val="24"/>
          <w:szCs w:val="24"/>
        </w:rPr>
        <w:t xml:space="preserve"> nebo </w:t>
      </w:r>
      <w:r w:rsidR="00492354" w:rsidRPr="005D56F3">
        <w:rPr>
          <w:rFonts w:ascii="Times New Roman" w:hAnsi="Times New Roman" w:cs="Times New Roman"/>
          <w:i/>
          <w:sz w:val="24"/>
          <w:szCs w:val="24"/>
        </w:rPr>
        <w:t>k</w:t>
      </w:r>
      <w:r w:rsidRPr="005D56F3">
        <w:rPr>
          <w:rFonts w:ascii="Times New Roman" w:hAnsi="Times New Roman" w:cs="Times New Roman"/>
          <w:i/>
          <w:sz w:val="24"/>
          <w:szCs w:val="24"/>
        </w:rPr>
        <w:t>indergartens.</w:t>
      </w:r>
    </w:p>
    <w:p w14:paraId="68656078" w14:textId="77777777" w:rsidR="00EE353E" w:rsidRPr="005D56F3" w:rsidRDefault="00E31948" w:rsidP="008060AD">
      <w:pPr>
        <w:spacing w:line="360" w:lineRule="auto"/>
        <w:rPr>
          <w:rFonts w:ascii="Times New Roman" w:hAnsi="Times New Roman" w:cs="Times New Roman"/>
          <w:sz w:val="24"/>
          <w:szCs w:val="24"/>
        </w:rPr>
      </w:pPr>
      <w:r w:rsidRPr="005D56F3">
        <w:rPr>
          <w:rFonts w:ascii="Times New Roman" w:hAnsi="Times New Roman" w:cs="Times New Roman"/>
          <w:i/>
          <w:sz w:val="24"/>
          <w:szCs w:val="24"/>
        </w:rPr>
        <w:t xml:space="preserve">Nursery School </w:t>
      </w:r>
      <w:r w:rsidRPr="005D56F3">
        <w:rPr>
          <w:rFonts w:ascii="Times New Roman" w:hAnsi="Times New Roman" w:cs="Times New Roman"/>
          <w:sz w:val="24"/>
          <w:szCs w:val="24"/>
        </w:rPr>
        <w:t>n</w:t>
      </w:r>
      <w:r w:rsidR="0086475E" w:rsidRPr="005D56F3">
        <w:rPr>
          <w:rFonts w:ascii="Times New Roman" w:hAnsi="Times New Roman" w:cs="Times New Roman"/>
          <w:sz w:val="24"/>
          <w:szCs w:val="24"/>
        </w:rPr>
        <w:t>avštěvují menší děti ve věku zpravidla 3-5</w:t>
      </w:r>
      <w:r w:rsidRPr="005D56F3">
        <w:rPr>
          <w:rFonts w:ascii="Times New Roman" w:hAnsi="Times New Roman" w:cs="Times New Roman"/>
          <w:sz w:val="24"/>
          <w:szCs w:val="24"/>
        </w:rPr>
        <w:t xml:space="preserve"> let</w:t>
      </w:r>
      <w:r w:rsidR="0086475E" w:rsidRPr="005D56F3">
        <w:rPr>
          <w:rFonts w:ascii="Times New Roman" w:hAnsi="Times New Roman" w:cs="Times New Roman"/>
          <w:sz w:val="24"/>
          <w:szCs w:val="24"/>
        </w:rPr>
        <w:t>, avšak neexistuje zde spodní hranice pro přijetí, a proto ji mohou navštěvovat také několikatýdenní batolata. J</w:t>
      </w:r>
      <w:r w:rsidRPr="005D56F3">
        <w:rPr>
          <w:rFonts w:ascii="Times New Roman" w:hAnsi="Times New Roman" w:cs="Times New Roman"/>
          <w:sz w:val="24"/>
          <w:szCs w:val="24"/>
        </w:rPr>
        <w:t>edná se o velmi ne</w:t>
      </w:r>
      <w:r w:rsidR="00EE353E" w:rsidRPr="005D56F3">
        <w:rPr>
          <w:rFonts w:ascii="Times New Roman" w:hAnsi="Times New Roman" w:cs="Times New Roman"/>
          <w:sz w:val="24"/>
          <w:szCs w:val="24"/>
        </w:rPr>
        <w:t>formální formu vzdělávání.</w:t>
      </w:r>
    </w:p>
    <w:p w14:paraId="1432C193" w14:textId="45817575" w:rsidR="002D7026" w:rsidRPr="005D56F3" w:rsidRDefault="002D7026" w:rsidP="008060AD">
      <w:pPr>
        <w:spacing w:line="360" w:lineRule="auto"/>
        <w:rPr>
          <w:rFonts w:ascii="Times New Roman" w:hAnsi="Times New Roman" w:cs="Times New Roman"/>
          <w:sz w:val="24"/>
          <w:szCs w:val="24"/>
        </w:rPr>
      </w:pPr>
      <w:r w:rsidRPr="005D56F3">
        <w:rPr>
          <w:rFonts w:ascii="Times New Roman" w:hAnsi="Times New Roman" w:cs="Times New Roman"/>
          <w:i/>
          <w:sz w:val="24"/>
          <w:szCs w:val="24"/>
        </w:rPr>
        <w:t xml:space="preserve">Kindergarten </w:t>
      </w:r>
      <w:r w:rsidRPr="005D56F3">
        <w:rPr>
          <w:rFonts w:ascii="Times New Roman" w:hAnsi="Times New Roman" w:cs="Times New Roman"/>
          <w:sz w:val="24"/>
          <w:szCs w:val="24"/>
        </w:rPr>
        <w:t xml:space="preserve">je jakýmsi předstupněm primárního vzdělání. Navštěvují ji děti ve věku 5-6 let, tedy rok předtím, než nastoupí do tzv. </w:t>
      </w:r>
      <w:r w:rsidRPr="005D56F3">
        <w:rPr>
          <w:rFonts w:ascii="Times New Roman" w:hAnsi="Times New Roman" w:cs="Times New Roman"/>
          <w:i/>
          <w:sz w:val="24"/>
          <w:szCs w:val="24"/>
        </w:rPr>
        <w:t>elementary school</w:t>
      </w:r>
      <w:r w:rsidRPr="005D56F3">
        <w:rPr>
          <w:rFonts w:ascii="Times New Roman" w:hAnsi="Times New Roman" w:cs="Times New Roman"/>
          <w:sz w:val="24"/>
          <w:szCs w:val="24"/>
        </w:rPr>
        <w:t>. V porovnání s </w:t>
      </w:r>
      <w:r w:rsidRPr="005D56F3">
        <w:rPr>
          <w:rFonts w:ascii="Times New Roman" w:hAnsi="Times New Roman" w:cs="Times New Roman"/>
          <w:i/>
          <w:sz w:val="24"/>
          <w:szCs w:val="24"/>
        </w:rPr>
        <w:t xml:space="preserve">nursery school </w:t>
      </w:r>
      <w:r w:rsidRPr="005D56F3">
        <w:rPr>
          <w:rFonts w:ascii="Times New Roman" w:hAnsi="Times New Roman" w:cs="Times New Roman"/>
          <w:sz w:val="24"/>
          <w:szCs w:val="24"/>
        </w:rPr>
        <w:t>je výuka v </w:t>
      </w:r>
      <w:r w:rsidRPr="005D56F3">
        <w:rPr>
          <w:rFonts w:ascii="Times New Roman" w:hAnsi="Times New Roman" w:cs="Times New Roman"/>
          <w:i/>
          <w:sz w:val="24"/>
          <w:szCs w:val="24"/>
        </w:rPr>
        <w:t xml:space="preserve">kindergarten </w:t>
      </w:r>
      <w:r w:rsidRPr="005D56F3">
        <w:rPr>
          <w:rFonts w:ascii="Times New Roman" w:hAnsi="Times New Roman" w:cs="Times New Roman"/>
          <w:sz w:val="24"/>
          <w:szCs w:val="24"/>
        </w:rPr>
        <w:t xml:space="preserve">značně formálnější. Je totiž určena k tomu, aby dítě připravila pro formální studium. </w:t>
      </w:r>
      <w:r w:rsidR="00287F8E" w:rsidRPr="005D56F3">
        <w:rPr>
          <w:rFonts w:ascii="Times New Roman" w:hAnsi="Times New Roman" w:cs="Times New Roman"/>
          <w:sz w:val="24"/>
          <w:szCs w:val="24"/>
        </w:rPr>
        <w:t xml:space="preserve">Na rozdíl od </w:t>
      </w:r>
      <w:r w:rsidR="00287F8E" w:rsidRPr="005D56F3">
        <w:rPr>
          <w:rFonts w:ascii="Times New Roman" w:hAnsi="Times New Roman" w:cs="Times New Roman"/>
          <w:i/>
          <w:sz w:val="24"/>
          <w:szCs w:val="24"/>
        </w:rPr>
        <w:t>nursery school</w:t>
      </w:r>
      <w:r w:rsidR="00287F8E" w:rsidRPr="005D56F3">
        <w:rPr>
          <w:rFonts w:ascii="Times New Roman" w:hAnsi="Times New Roman" w:cs="Times New Roman"/>
          <w:sz w:val="24"/>
          <w:szCs w:val="24"/>
        </w:rPr>
        <w:t xml:space="preserve"> </w:t>
      </w:r>
      <w:r w:rsidR="00EE353E" w:rsidRPr="005D56F3">
        <w:rPr>
          <w:rFonts w:ascii="Times New Roman" w:hAnsi="Times New Roman" w:cs="Times New Roman"/>
          <w:sz w:val="24"/>
          <w:szCs w:val="24"/>
        </w:rPr>
        <w:t xml:space="preserve">jsou </w:t>
      </w:r>
      <w:r w:rsidR="00287F8E" w:rsidRPr="005D56F3">
        <w:rPr>
          <w:rFonts w:ascii="Times New Roman" w:hAnsi="Times New Roman" w:cs="Times New Roman"/>
          <w:sz w:val="24"/>
          <w:szCs w:val="24"/>
        </w:rPr>
        <w:t xml:space="preserve">zde zpravidla </w:t>
      </w:r>
      <w:r w:rsidR="00EE353E" w:rsidRPr="005D56F3">
        <w:rPr>
          <w:rFonts w:ascii="Times New Roman" w:hAnsi="Times New Roman" w:cs="Times New Roman"/>
          <w:sz w:val="24"/>
          <w:szCs w:val="24"/>
        </w:rPr>
        <w:t xml:space="preserve">stanoveny </w:t>
      </w:r>
      <w:r w:rsidR="00287F8E" w:rsidRPr="005D56F3">
        <w:rPr>
          <w:rFonts w:ascii="Times New Roman" w:hAnsi="Times New Roman" w:cs="Times New Roman"/>
          <w:sz w:val="24"/>
          <w:szCs w:val="24"/>
        </w:rPr>
        <w:t>také fixní vyučovací hodiny. Metoda hry se zde stále ještě využívá, zahrnuje již však základní koncepty matematiky, j</w:t>
      </w:r>
      <w:r w:rsidR="00B94796" w:rsidRPr="005D56F3">
        <w:rPr>
          <w:rFonts w:ascii="Times New Roman" w:hAnsi="Times New Roman" w:cs="Times New Roman"/>
          <w:sz w:val="24"/>
          <w:szCs w:val="24"/>
        </w:rPr>
        <w:t>azyka a přírodních věd</w:t>
      </w:r>
      <w:r w:rsidR="00E21371">
        <w:rPr>
          <w:rFonts w:ascii="Times New Roman" w:hAnsi="Times New Roman" w:cs="Times New Roman"/>
          <w:sz w:val="24"/>
          <w:szCs w:val="24"/>
        </w:rPr>
        <w:t xml:space="preserve"> (Dawson 2011)</w:t>
      </w:r>
      <w:r w:rsidR="00B94796" w:rsidRPr="005D56F3">
        <w:rPr>
          <w:rFonts w:ascii="Times New Roman" w:hAnsi="Times New Roman" w:cs="Times New Roman"/>
          <w:sz w:val="24"/>
          <w:szCs w:val="24"/>
        </w:rPr>
        <w:t>.</w:t>
      </w:r>
    </w:p>
    <w:p w14:paraId="7A38E00B" w14:textId="77777777" w:rsidR="00287F8E" w:rsidRPr="00713740" w:rsidRDefault="00287F8E" w:rsidP="0006124A">
      <w:pPr>
        <w:pStyle w:val="Nadpis3"/>
        <w:numPr>
          <w:ilvl w:val="2"/>
          <w:numId w:val="12"/>
        </w:numPr>
        <w:rPr>
          <w:rFonts w:ascii="Times New Roman" w:hAnsi="Times New Roman" w:cs="Times New Roman"/>
          <w:color w:val="auto"/>
        </w:rPr>
      </w:pPr>
      <w:bookmarkStart w:id="6" w:name="_Toc7177457"/>
      <w:r w:rsidRPr="00713740">
        <w:rPr>
          <w:rFonts w:ascii="Times New Roman" w:hAnsi="Times New Roman" w:cs="Times New Roman"/>
          <w:color w:val="auto"/>
        </w:rPr>
        <w:t>Primární vzdělání</w:t>
      </w:r>
      <w:bookmarkEnd w:id="6"/>
    </w:p>
    <w:p w14:paraId="72F7F650" w14:textId="2ABE6A6D" w:rsidR="00FB7358" w:rsidRPr="005D56F3" w:rsidRDefault="00287F8E"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Primární vzdělání ve Spojených státech zpravidla sestává pouze z jednoho stupně, a tím jsou již zmíněné </w:t>
      </w:r>
      <w:r w:rsidR="002D6C31" w:rsidRPr="005D56F3">
        <w:rPr>
          <w:rFonts w:ascii="Times New Roman" w:hAnsi="Times New Roman" w:cs="Times New Roman"/>
          <w:i/>
          <w:sz w:val="24"/>
          <w:szCs w:val="24"/>
        </w:rPr>
        <w:t>elementary</w:t>
      </w:r>
      <w:r w:rsidRPr="005D56F3">
        <w:rPr>
          <w:rFonts w:ascii="Times New Roman" w:hAnsi="Times New Roman" w:cs="Times New Roman"/>
          <w:i/>
          <w:sz w:val="24"/>
          <w:szCs w:val="24"/>
        </w:rPr>
        <w:t xml:space="preserve"> schools</w:t>
      </w:r>
      <w:r w:rsidR="004803C0" w:rsidRPr="005D56F3">
        <w:rPr>
          <w:rFonts w:ascii="Times New Roman" w:hAnsi="Times New Roman" w:cs="Times New Roman"/>
          <w:i/>
          <w:sz w:val="24"/>
          <w:szCs w:val="24"/>
        </w:rPr>
        <w:t xml:space="preserve">. </w:t>
      </w:r>
      <w:r w:rsidR="004803C0" w:rsidRPr="005D56F3">
        <w:rPr>
          <w:rFonts w:ascii="Times New Roman" w:hAnsi="Times New Roman" w:cs="Times New Roman"/>
          <w:sz w:val="24"/>
          <w:szCs w:val="24"/>
        </w:rPr>
        <w:t>Jsou určeny pro žáky ve věku 6-13 let. Doba strávená v této škole se vša</w:t>
      </w:r>
      <w:r w:rsidR="00355B94" w:rsidRPr="005D56F3">
        <w:rPr>
          <w:rFonts w:ascii="Times New Roman" w:hAnsi="Times New Roman" w:cs="Times New Roman"/>
          <w:sz w:val="24"/>
          <w:szCs w:val="24"/>
        </w:rPr>
        <w:t xml:space="preserve">k liší v závislosti na tom, jakým způsobem </w:t>
      </w:r>
      <w:r w:rsidR="004803C0" w:rsidRPr="005D56F3">
        <w:rPr>
          <w:rFonts w:ascii="Times New Roman" w:hAnsi="Times New Roman" w:cs="Times New Roman"/>
          <w:sz w:val="24"/>
          <w:szCs w:val="24"/>
        </w:rPr>
        <w:t xml:space="preserve">daný student </w:t>
      </w:r>
      <w:r w:rsidR="00355B94" w:rsidRPr="005D56F3">
        <w:rPr>
          <w:rFonts w:ascii="Times New Roman" w:hAnsi="Times New Roman" w:cs="Times New Roman"/>
          <w:sz w:val="24"/>
          <w:szCs w:val="24"/>
        </w:rPr>
        <w:t>postupuje</w:t>
      </w:r>
      <w:r w:rsidR="004803C0" w:rsidRPr="005D56F3">
        <w:rPr>
          <w:rFonts w:ascii="Times New Roman" w:hAnsi="Times New Roman" w:cs="Times New Roman"/>
          <w:sz w:val="24"/>
          <w:szCs w:val="24"/>
        </w:rPr>
        <w:t xml:space="preserve"> dále. </w:t>
      </w:r>
      <w:r w:rsidR="004803C0" w:rsidRPr="005D56F3">
        <w:rPr>
          <w:rFonts w:ascii="Times New Roman" w:hAnsi="Times New Roman" w:cs="Times New Roman"/>
          <w:i/>
          <w:sz w:val="24"/>
          <w:szCs w:val="24"/>
        </w:rPr>
        <w:t xml:space="preserve">Elementary school </w:t>
      </w:r>
      <w:r w:rsidR="004803C0" w:rsidRPr="005D56F3">
        <w:rPr>
          <w:rFonts w:ascii="Times New Roman" w:hAnsi="Times New Roman" w:cs="Times New Roman"/>
          <w:sz w:val="24"/>
          <w:szCs w:val="24"/>
        </w:rPr>
        <w:t>tedy mohou děti navšt</w:t>
      </w:r>
      <w:r w:rsidR="0082505E" w:rsidRPr="005D56F3">
        <w:rPr>
          <w:rFonts w:ascii="Times New Roman" w:hAnsi="Times New Roman" w:cs="Times New Roman"/>
          <w:sz w:val="24"/>
          <w:szCs w:val="24"/>
        </w:rPr>
        <w:t>ěvov</w:t>
      </w:r>
      <w:r w:rsidR="00866055" w:rsidRPr="005D56F3">
        <w:rPr>
          <w:rFonts w:ascii="Times New Roman" w:hAnsi="Times New Roman" w:cs="Times New Roman"/>
          <w:sz w:val="24"/>
          <w:szCs w:val="24"/>
        </w:rPr>
        <w:t>at po dobu 4, 6 nebo 8 let,</w:t>
      </w:r>
      <w:r w:rsidR="00FF1E6F" w:rsidRPr="005D56F3">
        <w:rPr>
          <w:rFonts w:ascii="Times New Roman" w:hAnsi="Times New Roman" w:cs="Times New Roman"/>
          <w:sz w:val="24"/>
          <w:szCs w:val="24"/>
        </w:rPr>
        <w:t xml:space="preserve"> podle toho, zda pokračují do </w:t>
      </w:r>
      <w:r w:rsidR="00FF1E6F" w:rsidRPr="005D56F3">
        <w:rPr>
          <w:rFonts w:ascii="Times New Roman" w:hAnsi="Times New Roman" w:cs="Times New Roman"/>
          <w:i/>
          <w:sz w:val="24"/>
          <w:szCs w:val="24"/>
        </w:rPr>
        <w:t>middle school, junior/combined high school</w:t>
      </w:r>
      <w:r w:rsidR="00FF1E6F" w:rsidRPr="005D56F3">
        <w:rPr>
          <w:rFonts w:ascii="Times New Roman" w:hAnsi="Times New Roman" w:cs="Times New Roman"/>
          <w:sz w:val="24"/>
          <w:szCs w:val="24"/>
        </w:rPr>
        <w:t xml:space="preserve">, nebo zůstanou </w:t>
      </w:r>
      <w:r w:rsidR="00FF1E6F" w:rsidRPr="005D56F3">
        <w:rPr>
          <w:rFonts w:ascii="Times New Roman" w:hAnsi="Times New Roman" w:cs="Times New Roman"/>
          <w:i/>
          <w:sz w:val="24"/>
          <w:szCs w:val="24"/>
        </w:rPr>
        <w:t>v elementary school</w:t>
      </w:r>
      <w:r w:rsidR="00FF1E6F" w:rsidRPr="005D56F3">
        <w:rPr>
          <w:rFonts w:ascii="Times New Roman" w:hAnsi="Times New Roman" w:cs="Times New Roman"/>
          <w:sz w:val="24"/>
          <w:szCs w:val="24"/>
        </w:rPr>
        <w:t>,</w:t>
      </w:r>
      <w:r w:rsidR="00866055" w:rsidRPr="005D56F3">
        <w:rPr>
          <w:rFonts w:ascii="Times New Roman" w:hAnsi="Times New Roman" w:cs="Times New Roman"/>
          <w:sz w:val="24"/>
          <w:szCs w:val="24"/>
        </w:rPr>
        <w:t xml:space="preserve"> při</w:t>
      </w:r>
      <w:r w:rsidR="0082505E" w:rsidRPr="005D56F3">
        <w:rPr>
          <w:rFonts w:ascii="Times New Roman" w:hAnsi="Times New Roman" w:cs="Times New Roman"/>
          <w:sz w:val="24"/>
          <w:szCs w:val="24"/>
        </w:rPr>
        <w:t>čemž v</w:t>
      </w:r>
      <w:r w:rsidR="005C0A44" w:rsidRPr="005D56F3">
        <w:rPr>
          <w:rFonts w:ascii="Times New Roman" w:hAnsi="Times New Roman" w:cs="Times New Roman"/>
          <w:sz w:val="24"/>
          <w:szCs w:val="24"/>
        </w:rPr>
        <w:t> případě 8leté docházky se student rovnou dostává do sekundá</w:t>
      </w:r>
      <w:r w:rsidR="0082505E" w:rsidRPr="005D56F3">
        <w:rPr>
          <w:rFonts w:ascii="Times New Roman" w:hAnsi="Times New Roman" w:cs="Times New Roman"/>
          <w:sz w:val="24"/>
          <w:szCs w:val="24"/>
        </w:rPr>
        <w:t>rní sféry</w:t>
      </w:r>
      <w:r w:rsidR="00920A8B">
        <w:rPr>
          <w:rFonts w:ascii="Times New Roman" w:hAnsi="Times New Roman" w:cs="Times New Roman"/>
          <w:sz w:val="24"/>
          <w:szCs w:val="24"/>
        </w:rPr>
        <w:t xml:space="preserve"> (</w:t>
      </w:r>
      <w:r w:rsidR="00920A8B">
        <w:rPr>
          <w:rFonts w:ascii="Times New Roman" w:hAnsi="Times New Roman" w:cs="Times New Roman"/>
          <w:szCs w:val="18"/>
        </w:rPr>
        <w:t>NCES 2016)</w:t>
      </w:r>
      <w:r w:rsidR="0082505E" w:rsidRPr="005D56F3">
        <w:rPr>
          <w:rFonts w:ascii="Times New Roman" w:hAnsi="Times New Roman" w:cs="Times New Roman"/>
          <w:sz w:val="24"/>
          <w:szCs w:val="24"/>
        </w:rPr>
        <w:t xml:space="preserve">. </w:t>
      </w:r>
      <w:r w:rsidR="00566E18" w:rsidRPr="005D56F3">
        <w:rPr>
          <w:rFonts w:ascii="Times New Roman" w:hAnsi="Times New Roman" w:cs="Times New Roman"/>
          <w:sz w:val="24"/>
          <w:szCs w:val="24"/>
        </w:rPr>
        <w:t>V</w:t>
      </w:r>
      <w:r w:rsidR="000F1DEB" w:rsidRPr="005D56F3">
        <w:rPr>
          <w:rFonts w:ascii="Times New Roman" w:hAnsi="Times New Roman" w:cs="Times New Roman"/>
          <w:sz w:val="24"/>
          <w:szCs w:val="24"/>
        </w:rPr>
        <w:t xml:space="preserve"> </w:t>
      </w:r>
      <w:r w:rsidR="000F1DEB" w:rsidRPr="005D56F3">
        <w:rPr>
          <w:rFonts w:ascii="Times New Roman" w:hAnsi="Times New Roman" w:cs="Times New Roman"/>
          <w:i/>
          <w:sz w:val="24"/>
          <w:szCs w:val="24"/>
        </w:rPr>
        <w:t xml:space="preserve">elementary schools </w:t>
      </w:r>
      <w:r w:rsidR="00793BF7" w:rsidRPr="005D56F3">
        <w:rPr>
          <w:rFonts w:ascii="Times New Roman" w:hAnsi="Times New Roman" w:cs="Times New Roman"/>
          <w:sz w:val="24"/>
          <w:szCs w:val="24"/>
        </w:rPr>
        <w:t xml:space="preserve">se </w:t>
      </w:r>
      <w:r w:rsidR="000F1DEB" w:rsidRPr="005D56F3">
        <w:rPr>
          <w:rFonts w:ascii="Times New Roman" w:hAnsi="Times New Roman" w:cs="Times New Roman"/>
          <w:sz w:val="24"/>
          <w:szCs w:val="24"/>
        </w:rPr>
        <w:t xml:space="preserve">zpravidla </w:t>
      </w:r>
      <w:r w:rsidR="00793BF7" w:rsidRPr="005D56F3">
        <w:rPr>
          <w:rFonts w:ascii="Times New Roman" w:hAnsi="Times New Roman" w:cs="Times New Roman"/>
          <w:sz w:val="24"/>
          <w:szCs w:val="24"/>
        </w:rPr>
        <w:t xml:space="preserve">vyučují základní předměty jako </w:t>
      </w:r>
      <w:r w:rsidR="000F1DEB" w:rsidRPr="005D56F3">
        <w:rPr>
          <w:rFonts w:ascii="Times New Roman" w:hAnsi="Times New Roman" w:cs="Times New Roman"/>
          <w:sz w:val="24"/>
          <w:szCs w:val="24"/>
        </w:rPr>
        <w:t xml:space="preserve">matematika, jazyk, přírodověda a </w:t>
      </w:r>
      <w:r w:rsidR="00793BF7" w:rsidRPr="005D56F3">
        <w:rPr>
          <w:rFonts w:ascii="Times New Roman" w:hAnsi="Times New Roman" w:cs="Times New Roman"/>
          <w:sz w:val="24"/>
          <w:szCs w:val="24"/>
        </w:rPr>
        <w:t>další</w:t>
      </w:r>
      <w:r w:rsidR="00CD38A3">
        <w:rPr>
          <w:rFonts w:ascii="Times New Roman" w:hAnsi="Times New Roman" w:cs="Times New Roman"/>
          <w:sz w:val="24"/>
          <w:szCs w:val="24"/>
        </w:rPr>
        <w:t xml:space="preserve"> (Winans 2016)</w:t>
      </w:r>
      <w:r w:rsidR="000F1DEB" w:rsidRPr="005D56F3">
        <w:rPr>
          <w:rFonts w:ascii="Times New Roman" w:hAnsi="Times New Roman" w:cs="Times New Roman"/>
          <w:sz w:val="24"/>
          <w:szCs w:val="24"/>
        </w:rPr>
        <w:t>.</w:t>
      </w:r>
    </w:p>
    <w:p w14:paraId="2DB13FB1" w14:textId="77777777" w:rsidR="00FB7358" w:rsidRPr="002368A8" w:rsidRDefault="00FB7358" w:rsidP="0006124A">
      <w:pPr>
        <w:pStyle w:val="Nadpis4"/>
        <w:numPr>
          <w:ilvl w:val="3"/>
          <w:numId w:val="12"/>
        </w:numPr>
        <w:rPr>
          <w:rFonts w:ascii="Times New Roman" w:hAnsi="Times New Roman" w:cs="Times New Roman"/>
          <w:i w:val="0"/>
          <w:color w:val="auto"/>
          <w:sz w:val="24"/>
          <w:szCs w:val="24"/>
        </w:rPr>
      </w:pPr>
      <w:r w:rsidRPr="002368A8">
        <w:rPr>
          <w:rFonts w:ascii="Times New Roman" w:hAnsi="Times New Roman" w:cs="Times New Roman"/>
          <w:i w:val="0"/>
          <w:color w:val="auto"/>
          <w:sz w:val="24"/>
          <w:szCs w:val="24"/>
        </w:rPr>
        <w:t>Hodnocení prospěchu</w:t>
      </w:r>
    </w:p>
    <w:p w14:paraId="03E5410C" w14:textId="3B6D2F23" w:rsidR="00B019AF" w:rsidRPr="005D56F3" w:rsidRDefault="00EC0FF0"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Žákům</w:t>
      </w:r>
      <w:r w:rsidR="00D22707" w:rsidRPr="005D56F3">
        <w:rPr>
          <w:rFonts w:ascii="Times New Roman" w:hAnsi="Times New Roman" w:cs="Times New Roman"/>
          <w:sz w:val="24"/>
          <w:szCs w:val="24"/>
        </w:rPr>
        <w:t xml:space="preserve"> navštěvující</w:t>
      </w:r>
      <w:r w:rsidRPr="005D56F3">
        <w:rPr>
          <w:rFonts w:ascii="Times New Roman" w:hAnsi="Times New Roman" w:cs="Times New Roman"/>
          <w:sz w:val="24"/>
          <w:szCs w:val="24"/>
        </w:rPr>
        <w:t>m</w:t>
      </w:r>
      <w:r w:rsidR="00D22707" w:rsidRPr="005D56F3">
        <w:rPr>
          <w:rFonts w:ascii="Times New Roman" w:hAnsi="Times New Roman" w:cs="Times New Roman"/>
          <w:sz w:val="24"/>
          <w:szCs w:val="24"/>
        </w:rPr>
        <w:t xml:space="preserve"> </w:t>
      </w:r>
      <w:r w:rsidR="00D22707" w:rsidRPr="005D56F3">
        <w:rPr>
          <w:rFonts w:ascii="Times New Roman" w:hAnsi="Times New Roman" w:cs="Times New Roman"/>
          <w:i/>
          <w:sz w:val="24"/>
          <w:szCs w:val="24"/>
        </w:rPr>
        <w:t>elementary schools</w:t>
      </w:r>
      <w:r w:rsidR="00D22707" w:rsidRPr="005D56F3">
        <w:rPr>
          <w:rFonts w:ascii="Times New Roman" w:hAnsi="Times New Roman" w:cs="Times New Roman"/>
          <w:sz w:val="24"/>
          <w:szCs w:val="24"/>
        </w:rPr>
        <w:t xml:space="preserve"> </w:t>
      </w:r>
      <w:r w:rsidRPr="005D56F3">
        <w:rPr>
          <w:rFonts w:ascii="Times New Roman" w:hAnsi="Times New Roman" w:cs="Times New Roman"/>
          <w:sz w:val="24"/>
          <w:szCs w:val="24"/>
        </w:rPr>
        <w:t>jsou</w:t>
      </w:r>
      <w:r w:rsidR="00D22707" w:rsidRPr="005D56F3">
        <w:rPr>
          <w:rFonts w:ascii="Times New Roman" w:hAnsi="Times New Roman" w:cs="Times New Roman"/>
          <w:sz w:val="24"/>
          <w:szCs w:val="24"/>
        </w:rPr>
        <w:t xml:space="preserve"> výsledky </w:t>
      </w:r>
      <w:r w:rsidRPr="005D56F3">
        <w:rPr>
          <w:rFonts w:ascii="Times New Roman" w:hAnsi="Times New Roman" w:cs="Times New Roman"/>
          <w:sz w:val="24"/>
          <w:szCs w:val="24"/>
        </w:rPr>
        <w:t>jejich</w:t>
      </w:r>
      <w:r w:rsidR="00D22707" w:rsidRPr="005D56F3">
        <w:rPr>
          <w:rFonts w:ascii="Times New Roman" w:hAnsi="Times New Roman" w:cs="Times New Roman"/>
          <w:sz w:val="24"/>
          <w:szCs w:val="24"/>
        </w:rPr>
        <w:t xml:space="preserve"> roční práce </w:t>
      </w:r>
      <w:r w:rsidRPr="005D56F3">
        <w:rPr>
          <w:rFonts w:ascii="Times New Roman" w:hAnsi="Times New Roman" w:cs="Times New Roman"/>
          <w:sz w:val="24"/>
          <w:szCs w:val="24"/>
        </w:rPr>
        <w:t>sdělovány prostřednictvím</w:t>
      </w:r>
      <w:r w:rsidR="00D22707" w:rsidRPr="005D56F3">
        <w:rPr>
          <w:rFonts w:ascii="Times New Roman" w:hAnsi="Times New Roman" w:cs="Times New Roman"/>
          <w:sz w:val="24"/>
          <w:szCs w:val="24"/>
        </w:rPr>
        <w:t xml:space="preserve"> </w:t>
      </w:r>
      <w:r w:rsidR="007D47F2" w:rsidRPr="005D56F3">
        <w:rPr>
          <w:rFonts w:ascii="Times New Roman" w:hAnsi="Times New Roman" w:cs="Times New Roman"/>
          <w:sz w:val="24"/>
          <w:szCs w:val="24"/>
        </w:rPr>
        <w:t xml:space="preserve">tzv. </w:t>
      </w:r>
      <w:r w:rsidR="007D47F2" w:rsidRPr="005D56F3">
        <w:rPr>
          <w:rFonts w:ascii="Times New Roman" w:hAnsi="Times New Roman" w:cs="Times New Roman"/>
          <w:i/>
          <w:sz w:val="24"/>
          <w:szCs w:val="24"/>
        </w:rPr>
        <w:t>report cards</w:t>
      </w:r>
      <w:r w:rsidR="007D47F2" w:rsidRPr="005D56F3">
        <w:rPr>
          <w:rFonts w:ascii="Times New Roman" w:hAnsi="Times New Roman" w:cs="Times New Roman"/>
          <w:sz w:val="24"/>
          <w:szCs w:val="24"/>
        </w:rPr>
        <w:t xml:space="preserve">, které </w:t>
      </w:r>
      <w:r w:rsidR="00D22707" w:rsidRPr="005D56F3">
        <w:rPr>
          <w:rFonts w:ascii="Times New Roman" w:hAnsi="Times New Roman" w:cs="Times New Roman"/>
          <w:sz w:val="24"/>
          <w:szCs w:val="24"/>
        </w:rPr>
        <w:t xml:space="preserve">dostávají </w:t>
      </w:r>
      <w:r w:rsidR="00EF1FD3" w:rsidRPr="005D56F3">
        <w:rPr>
          <w:rFonts w:ascii="Times New Roman" w:hAnsi="Times New Roman" w:cs="Times New Roman"/>
          <w:sz w:val="24"/>
          <w:szCs w:val="24"/>
        </w:rPr>
        <w:t>dvakrát, nebo i vícekrát za rok</w:t>
      </w:r>
      <w:r w:rsidR="00D22707" w:rsidRPr="005D56F3">
        <w:rPr>
          <w:rFonts w:ascii="Times New Roman" w:hAnsi="Times New Roman" w:cs="Times New Roman"/>
          <w:sz w:val="24"/>
          <w:szCs w:val="24"/>
        </w:rPr>
        <w:t xml:space="preserve">. Hodnocení žáků </w:t>
      </w:r>
      <w:r w:rsidR="00D22707" w:rsidRPr="005D56F3">
        <w:rPr>
          <w:rFonts w:ascii="Times New Roman" w:hAnsi="Times New Roman" w:cs="Times New Roman"/>
          <w:i/>
          <w:sz w:val="24"/>
          <w:szCs w:val="24"/>
        </w:rPr>
        <w:t xml:space="preserve">elementary schools </w:t>
      </w:r>
      <w:r w:rsidR="00D22707" w:rsidRPr="005D56F3">
        <w:rPr>
          <w:rFonts w:ascii="Times New Roman" w:hAnsi="Times New Roman" w:cs="Times New Roman"/>
          <w:sz w:val="24"/>
          <w:szCs w:val="24"/>
        </w:rPr>
        <w:t xml:space="preserve">není jednotně předepsáno státem, a tak mají jednotlivé </w:t>
      </w:r>
      <w:r w:rsidR="00934114">
        <w:rPr>
          <w:rFonts w:ascii="Times New Roman" w:hAnsi="Times New Roman" w:cs="Times New Roman"/>
          <w:sz w:val="24"/>
          <w:szCs w:val="24"/>
        </w:rPr>
        <w:t>školské</w:t>
      </w:r>
      <w:r w:rsidR="00D22707" w:rsidRPr="005D56F3">
        <w:rPr>
          <w:rFonts w:ascii="Times New Roman" w:hAnsi="Times New Roman" w:cs="Times New Roman"/>
          <w:sz w:val="24"/>
          <w:szCs w:val="24"/>
        </w:rPr>
        <w:t xml:space="preserve"> okrsky možnost přizpůsobit hodnocení svému zaměření či potřebám. Jednotlivé známkovací stupnice se tak v této oblasti velmi liší a lze jen těžko nalézt jednu univerzální. </w:t>
      </w:r>
      <w:r w:rsidR="00B019AF" w:rsidRPr="005D56F3">
        <w:rPr>
          <w:rFonts w:ascii="Times New Roman" w:hAnsi="Times New Roman" w:cs="Times New Roman"/>
          <w:sz w:val="24"/>
          <w:szCs w:val="24"/>
        </w:rPr>
        <w:t>Většina škol však využívá čtyřstupňovou známkova</w:t>
      </w:r>
      <w:r w:rsidR="006B7209" w:rsidRPr="005D56F3">
        <w:rPr>
          <w:rFonts w:ascii="Times New Roman" w:hAnsi="Times New Roman" w:cs="Times New Roman"/>
          <w:sz w:val="24"/>
          <w:szCs w:val="24"/>
        </w:rPr>
        <w:t>cí stupnici, při</w:t>
      </w:r>
      <w:r w:rsidR="00B019AF" w:rsidRPr="005D56F3">
        <w:rPr>
          <w:rFonts w:ascii="Times New Roman" w:hAnsi="Times New Roman" w:cs="Times New Roman"/>
          <w:sz w:val="24"/>
          <w:szCs w:val="24"/>
        </w:rPr>
        <w:t>čemž jednotlivé stupně hodnocení jsou obvykle definovány velmi podobně, nicméně způsob značení (písmena) se liší. Obecné definice zmíněných stupňů jsou následující:</w:t>
      </w:r>
    </w:p>
    <w:p w14:paraId="0CFD1160" w14:textId="77777777" w:rsidR="00B019AF" w:rsidRPr="005D56F3" w:rsidRDefault="00B019AF" w:rsidP="008060AD">
      <w:pPr>
        <w:pStyle w:val="Odstavecseseznamem"/>
        <w:numPr>
          <w:ilvl w:val="0"/>
          <w:numId w:val="3"/>
        </w:numPr>
        <w:spacing w:line="360" w:lineRule="auto"/>
        <w:rPr>
          <w:rFonts w:ascii="Times New Roman" w:hAnsi="Times New Roman" w:cs="Times New Roman"/>
          <w:sz w:val="24"/>
          <w:szCs w:val="24"/>
        </w:rPr>
      </w:pPr>
      <w:r w:rsidRPr="005D56F3">
        <w:rPr>
          <w:rFonts w:ascii="Times New Roman" w:hAnsi="Times New Roman" w:cs="Times New Roman"/>
          <w:sz w:val="24"/>
          <w:szCs w:val="24"/>
        </w:rPr>
        <w:t>Žák svým výkonem předčil standardní požadavky stanovené pro daný ročník</w:t>
      </w:r>
      <w:r w:rsidR="00C30C74" w:rsidRPr="005D56F3">
        <w:rPr>
          <w:rFonts w:ascii="Times New Roman" w:hAnsi="Times New Roman" w:cs="Times New Roman"/>
          <w:sz w:val="24"/>
          <w:szCs w:val="24"/>
        </w:rPr>
        <w:t xml:space="preserve"> (nejlepší)</w:t>
      </w:r>
    </w:p>
    <w:p w14:paraId="63904333" w14:textId="77777777" w:rsidR="00B019AF" w:rsidRPr="005D56F3" w:rsidRDefault="00B019AF" w:rsidP="008060AD">
      <w:pPr>
        <w:pStyle w:val="Odstavecseseznamem"/>
        <w:numPr>
          <w:ilvl w:val="0"/>
          <w:numId w:val="3"/>
        </w:numPr>
        <w:spacing w:line="360" w:lineRule="auto"/>
        <w:rPr>
          <w:rFonts w:ascii="Times New Roman" w:hAnsi="Times New Roman" w:cs="Times New Roman"/>
          <w:sz w:val="24"/>
          <w:szCs w:val="24"/>
        </w:rPr>
      </w:pPr>
      <w:r w:rsidRPr="005D56F3">
        <w:rPr>
          <w:rFonts w:ascii="Times New Roman" w:hAnsi="Times New Roman" w:cs="Times New Roman"/>
          <w:sz w:val="24"/>
          <w:szCs w:val="24"/>
        </w:rPr>
        <w:t>Žák svým výkonem splnil standardní požadavky stanovené pro daný ročník</w:t>
      </w:r>
    </w:p>
    <w:p w14:paraId="306EE5A1" w14:textId="77777777" w:rsidR="00B019AF" w:rsidRPr="005D56F3" w:rsidRDefault="00B019AF" w:rsidP="008060AD">
      <w:pPr>
        <w:pStyle w:val="Odstavecseseznamem"/>
        <w:numPr>
          <w:ilvl w:val="0"/>
          <w:numId w:val="3"/>
        </w:numPr>
        <w:spacing w:line="360" w:lineRule="auto"/>
        <w:rPr>
          <w:rFonts w:ascii="Times New Roman" w:hAnsi="Times New Roman" w:cs="Times New Roman"/>
          <w:sz w:val="24"/>
          <w:szCs w:val="24"/>
        </w:rPr>
      </w:pPr>
      <w:r w:rsidRPr="005D56F3">
        <w:rPr>
          <w:rFonts w:ascii="Times New Roman" w:hAnsi="Times New Roman" w:cs="Times New Roman"/>
          <w:sz w:val="24"/>
          <w:szCs w:val="24"/>
        </w:rPr>
        <w:t>Žák svým výkonem částečně splnil standardní požadavky stanovené pro daný ročník</w:t>
      </w:r>
    </w:p>
    <w:p w14:paraId="296C0CC2" w14:textId="77777777" w:rsidR="00B019AF" w:rsidRPr="005D56F3" w:rsidRDefault="00B019AF" w:rsidP="008060AD">
      <w:pPr>
        <w:pStyle w:val="Odstavecseseznamem"/>
        <w:numPr>
          <w:ilvl w:val="0"/>
          <w:numId w:val="3"/>
        </w:numPr>
        <w:spacing w:line="360" w:lineRule="auto"/>
        <w:rPr>
          <w:rFonts w:ascii="Times New Roman" w:hAnsi="Times New Roman" w:cs="Times New Roman"/>
          <w:sz w:val="24"/>
          <w:szCs w:val="24"/>
        </w:rPr>
      </w:pPr>
      <w:r w:rsidRPr="005D56F3">
        <w:rPr>
          <w:rFonts w:ascii="Times New Roman" w:hAnsi="Times New Roman" w:cs="Times New Roman"/>
          <w:sz w:val="24"/>
          <w:szCs w:val="24"/>
        </w:rPr>
        <w:t>Žák svým výkonem nesplnil standardní požadavky stanovené pro daný ročník</w:t>
      </w:r>
      <w:r w:rsidR="00C30C74" w:rsidRPr="005D56F3">
        <w:rPr>
          <w:rFonts w:ascii="Times New Roman" w:hAnsi="Times New Roman" w:cs="Times New Roman"/>
          <w:sz w:val="24"/>
          <w:szCs w:val="24"/>
        </w:rPr>
        <w:t xml:space="preserve"> (nejhorší)</w:t>
      </w:r>
    </w:p>
    <w:p w14:paraId="31323BF4" w14:textId="77777777" w:rsidR="00355B94" w:rsidRPr="00713740" w:rsidRDefault="00355B94" w:rsidP="0006124A">
      <w:pPr>
        <w:pStyle w:val="Nadpis3"/>
        <w:numPr>
          <w:ilvl w:val="2"/>
          <w:numId w:val="12"/>
        </w:numPr>
        <w:rPr>
          <w:rFonts w:ascii="Times New Roman" w:hAnsi="Times New Roman" w:cs="Times New Roman"/>
          <w:color w:val="auto"/>
        </w:rPr>
      </w:pPr>
      <w:bookmarkStart w:id="7" w:name="_Toc7177458"/>
      <w:r w:rsidRPr="00713740">
        <w:rPr>
          <w:rFonts w:ascii="Times New Roman" w:hAnsi="Times New Roman" w:cs="Times New Roman"/>
          <w:color w:val="auto"/>
        </w:rPr>
        <w:t>Sekundární vzdělání</w:t>
      </w:r>
      <w:bookmarkEnd w:id="7"/>
    </w:p>
    <w:p w14:paraId="6F32D26F" w14:textId="586FB460" w:rsidR="00355B94" w:rsidRPr="005D56F3" w:rsidRDefault="00355B94"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Sekundární vzdělání se v zásadě skládá ze d</w:t>
      </w:r>
      <w:r w:rsidR="00BF78E1" w:rsidRPr="005D56F3">
        <w:rPr>
          <w:rFonts w:ascii="Times New Roman" w:hAnsi="Times New Roman" w:cs="Times New Roman"/>
          <w:sz w:val="24"/>
          <w:szCs w:val="24"/>
        </w:rPr>
        <w:t xml:space="preserve">vou programů. Prvním z nich je tzv. </w:t>
      </w:r>
      <w:r w:rsidR="00BF78E1" w:rsidRPr="005D56F3">
        <w:rPr>
          <w:rFonts w:ascii="Times New Roman" w:hAnsi="Times New Roman" w:cs="Times New Roman"/>
          <w:i/>
          <w:sz w:val="24"/>
          <w:szCs w:val="24"/>
        </w:rPr>
        <w:t>middle school</w:t>
      </w:r>
      <w:r w:rsidR="00BF78E1" w:rsidRPr="005D56F3">
        <w:rPr>
          <w:rFonts w:ascii="Times New Roman" w:hAnsi="Times New Roman" w:cs="Times New Roman"/>
          <w:sz w:val="24"/>
          <w:szCs w:val="24"/>
        </w:rPr>
        <w:t xml:space="preserve"> nebo </w:t>
      </w:r>
      <w:r w:rsidR="00BF78E1" w:rsidRPr="005D56F3">
        <w:rPr>
          <w:rFonts w:ascii="Times New Roman" w:hAnsi="Times New Roman" w:cs="Times New Roman"/>
          <w:i/>
          <w:sz w:val="24"/>
          <w:szCs w:val="24"/>
        </w:rPr>
        <w:t xml:space="preserve">junior high school, </w:t>
      </w:r>
      <w:r w:rsidR="00BF78E1" w:rsidRPr="005D56F3">
        <w:rPr>
          <w:rFonts w:ascii="Times New Roman" w:hAnsi="Times New Roman" w:cs="Times New Roman"/>
          <w:sz w:val="24"/>
          <w:szCs w:val="24"/>
        </w:rPr>
        <w:t xml:space="preserve">druhým je pak </w:t>
      </w:r>
      <w:r w:rsidR="00BF78E1" w:rsidRPr="005D56F3">
        <w:rPr>
          <w:rFonts w:ascii="Times New Roman" w:hAnsi="Times New Roman" w:cs="Times New Roman"/>
          <w:i/>
          <w:sz w:val="24"/>
          <w:szCs w:val="24"/>
        </w:rPr>
        <w:t xml:space="preserve">high school. Junior high school </w:t>
      </w:r>
      <w:r w:rsidR="00BF78E1" w:rsidRPr="005D56F3">
        <w:rPr>
          <w:rFonts w:ascii="Times New Roman" w:hAnsi="Times New Roman" w:cs="Times New Roman"/>
          <w:sz w:val="24"/>
          <w:szCs w:val="24"/>
        </w:rPr>
        <w:t xml:space="preserve">a </w:t>
      </w:r>
      <w:r w:rsidR="00BF78E1" w:rsidRPr="005D56F3">
        <w:rPr>
          <w:rFonts w:ascii="Times New Roman" w:hAnsi="Times New Roman" w:cs="Times New Roman"/>
          <w:i/>
          <w:sz w:val="24"/>
          <w:szCs w:val="24"/>
        </w:rPr>
        <w:t xml:space="preserve">middle school </w:t>
      </w:r>
      <w:r w:rsidR="00BF78E1" w:rsidRPr="005D56F3">
        <w:rPr>
          <w:rFonts w:ascii="Times New Roman" w:hAnsi="Times New Roman" w:cs="Times New Roman"/>
          <w:sz w:val="24"/>
          <w:szCs w:val="24"/>
        </w:rPr>
        <w:t xml:space="preserve">představují dvě varianty jednoho stupně vzdělání, takže student zpravidla volí pouze jednu z nich. Cílem obou z těchto institucí je však připravit studenta na další stupeň, tedy </w:t>
      </w:r>
      <w:r w:rsidR="00BF78E1" w:rsidRPr="005D56F3">
        <w:rPr>
          <w:rFonts w:ascii="Times New Roman" w:hAnsi="Times New Roman" w:cs="Times New Roman"/>
          <w:i/>
          <w:sz w:val="24"/>
          <w:szCs w:val="24"/>
        </w:rPr>
        <w:t>high school</w:t>
      </w:r>
      <w:r w:rsidR="00BF78E1" w:rsidRPr="005D56F3">
        <w:rPr>
          <w:rFonts w:ascii="Times New Roman" w:hAnsi="Times New Roman" w:cs="Times New Roman"/>
          <w:sz w:val="24"/>
          <w:szCs w:val="24"/>
        </w:rPr>
        <w:t xml:space="preserve">, avšak ve svém přístupu k výuce se mírně liší. </w:t>
      </w:r>
      <w:r w:rsidR="00BF78E1" w:rsidRPr="005D56F3">
        <w:rPr>
          <w:rFonts w:ascii="Times New Roman" w:hAnsi="Times New Roman" w:cs="Times New Roman"/>
          <w:i/>
          <w:sz w:val="24"/>
          <w:szCs w:val="24"/>
        </w:rPr>
        <w:t>Middle schools</w:t>
      </w:r>
      <w:r w:rsidR="00BF78E1" w:rsidRPr="005D56F3">
        <w:rPr>
          <w:rFonts w:ascii="Times New Roman" w:hAnsi="Times New Roman" w:cs="Times New Roman"/>
          <w:sz w:val="24"/>
          <w:szCs w:val="24"/>
        </w:rPr>
        <w:t xml:space="preserve"> jsou zaměřeny více na jednotlivé studenty, </w:t>
      </w:r>
      <w:r w:rsidR="00BF78E1" w:rsidRPr="005D56F3">
        <w:rPr>
          <w:rFonts w:ascii="Times New Roman" w:hAnsi="Times New Roman" w:cs="Times New Roman"/>
          <w:i/>
          <w:sz w:val="24"/>
          <w:szCs w:val="24"/>
        </w:rPr>
        <w:t>junior high schools</w:t>
      </w:r>
      <w:r w:rsidR="00BF78E1" w:rsidRPr="005D56F3">
        <w:rPr>
          <w:rFonts w:ascii="Times New Roman" w:hAnsi="Times New Roman" w:cs="Times New Roman"/>
          <w:sz w:val="24"/>
          <w:szCs w:val="24"/>
        </w:rPr>
        <w:t xml:space="preserve"> zase spíše na předměty. Studenti </w:t>
      </w:r>
      <w:r w:rsidR="00BF78E1" w:rsidRPr="005D56F3">
        <w:rPr>
          <w:rFonts w:ascii="Times New Roman" w:hAnsi="Times New Roman" w:cs="Times New Roman"/>
          <w:i/>
          <w:sz w:val="24"/>
          <w:szCs w:val="24"/>
        </w:rPr>
        <w:t>junior high schools</w:t>
      </w:r>
      <w:r w:rsidR="00BF78E1" w:rsidRPr="005D56F3">
        <w:rPr>
          <w:rFonts w:ascii="Times New Roman" w:hAnsi="Times New Roman" w:cs="Times New Roman"/>
          <w:sz w:val="24"/>
          <w:szCs w:val="24"/>
        </w:rPr>
        <w:t xml:space="preserve"> se zpravidla denně účastní 6-8 vyučovacích hodin různých</w:t>
      </w:r>
      <w:r w:rsidR="002D3D3F" w:rsidRPr="005D56F3">
        <w:rPr>
          <w:rFonts w:ascii="Times New Roman" w:hAnsi="Times New Roman" w:cs="Times New Roman"/>
          <w:sz w:val="24"/>
          <w:szCs w:val="24"/>
        </w:rPr>
        <w:t xml:space="preserve"> jednotlivých</w:t>
      </w:r>
      <w:r w:rsidR="00BF78E1" w:rsidRPr="005D56F3">
        <w:rPr>
          <w:rFonts w:ascii="Times New Roman" w:hAnsi="Times New Roman" w:cs="Times New Roman"/>
          <w:sz w:val="24"/>
          <w:szCs w:val="24"/>
        </w:rPr>
        <w:t xml:space="preserve"> předmětů, zatímco </w:t>
      </w:r>
      <w:r w:rsidR="00C36CC3" w:rsidRPr="005D56F3">
        <w:rPr>
          <w:rFonts w:ascii="Times New Roman" w:hAnsi="Times New Roman" w:cs="Times New Roman"/>
          <w:sz w:val="24"/>
          <w:szCs w:val="24"/>
        </w:rPr>
        <w:t>v </w:t>
      </w:r>
      <w:r w:rsidR="00C36CC3" w:rsidRPr="005D56F3">
        <w:rPr>
          <w:rFonts w:ascii="Times New Roman" w:hAnsi="Times New Roman" w:cs="Times New Roman"/>
          <w:i/>
          <w:sz w:val="24"/>
          <w:szCs w:val="24"/>
        </w:rPr>
        <w:t xml:space="preserve">middle schools </w:t>
      </w:r>
      <w:r w:rsidR="00C36CC3" w:rsidRPr="005D56F3">
        <w:rPr>
          <w:rFonts w:ascii="Times New Roman" w:hAnsi="Times New Roman" w:cs="Times New Roman"/>
          <w:sz w:val="24"/>
          <w:szCs w:val="24"/>
        </w:rPr>
        <w:t>absolvují studenti blokové lekce o délce dvou a více hodin, které</w:t>
      </w:r>
      <w:r w:rsidR="002D3D3F" w:rsidRPr="005D56F3">
        <w:rPr>
          <w:rFonts w:ascii="Times New Roman" w:hAnsi="Times New Roman" w:cs="Times New Roman"/>
          <w:sz w:val="24"/>
          <w:szCs w:val="24"/>
        </w:rPr>
        <w:t xml:space="preserve"> nejsou úzce předmětově vymezené a</w:t>
      </w:r>
      <w:r w:rsidR="00C36CC3" w:rsidRPr="005D56F3">
        <w:rPr>
          <w:rFonts w:ascii="Times New Roman" w:hAnsi="Times New Roman" w:cs="Times New Roman"/>
          <w:sz w:val="24"/>
          <w:szCs w:val="24"/>
        </w:rPr>
        <w:t xml:space="preserve"> </w:t>
      </w:r>
      <w:r w:rsidR="002D3D3F" w:rsidRPr="005D56F3">
        <w:rPr>
          <w:rFonts w:ascii="Times New Roman" w:hAnsi="Times New Roman" w:cs="Times New Roman"/>
          <w:sz w:val="24"/>
          <w:szCs w:val="24"/>
        </w:rPr>
        <w:t>propojují v sobě více studijních oblastí</w:t>
      </w:r>
      <w:r w:rsidR="00C36CC3" w:rsidRPr="005D56F3">
        <w:rPr>
          <w:rFonts w:ascii="Times New Roman" w:hAnsi="Times New Roman" w:cs="Times New Roman"/>
          <w:sz w:val="24"/>
          <w:szCs w:val="24"/>
        </w:rPr>
        <w:t>.</w:t>
      </w:r>
      <w:r w:rsidR="002D3D3F" w:rsidRPr="005D56F3">
        <w:rPr>
          <w:rFonts w:ascii="Times New Roman" w:hAnsi="Times New Roman" w:cs="Times New Roman"/>
          <w:sz w:val="24"/>
          <w:szCs w:val="24"/>
        </w:rPr>
        <w:t xml:space="preserve"> Rozdíl je také ve věku dětí.</w:t>
      </w:r>
      <w:r w:rsidR="00C36CC3" w:rsidRPr="005D56F3">
        <w:rPr>
          <w:rFonts w:ascii="Times New Roman" w:hAnsi="Times New Roman" w:cs="Times New Roman"/>
          <w:sz w:val="24"/>
          <w:szCs w:val="24"/>
        </w:rPr>
        <w:t xml:space="preserve"> </w:t>
      </w:r>
      <w:r w:rsidR="00C36CC3" w:rsidRPr="005D56F3">
        <w:rPr>
          <w:rFonts w:ascii="Times New Roman" w:hAnsi="Times New Roman" w:cs="Times New Roman"/>
          <w:i/>
          <w:sz w:val="24"/>
          <w:szCs w:val="24"/>
        </w:rPr>
        <w:t xml:space="preserve">Middle schools </w:t>
      </w:r>
      <w:r w:rsidR="00C36CC3" w:rsidRPr="005D56F3">
        <w:rPr>
          <w:rFonts w:ascii="Times New Roman" w:hAnsi="Times New Roman" w:cs="Times New Roman"/>
          <w:sz w:val="24"/>
          <w:szCs w:val="24"/>
        </w:rPr>
        <w:t xml:space="preserve">jsou určeny studentům 6.–8. třídy, </w:t>
      </w:r>
      <w:r w:rsidR="00C36CC3" w:rsidRPr="005D56F3">
        <w:rPr>
          <w:rFonts w:ascii="Times New Roman" w:hAnsi="Times New Roman" w:cs="Times New Roman"/>
          <w:i/>
          <w:sz w:val="24"/>
          <w:szCs w:val="24"/>
        </w:rPr>
        <w:t xml:space="preserve">junior high schools </w:t>
      </w:r>
      <w:r w:rsidR="00077742">
        <w:rPr>
          <w:rFonts w:ascii="Times New Roman" w:hAnsi="Times New Roman" w:cs="Times New Roman"/>
          <w:sz w:val="24"/>
          <w:szCs w:val="24"/>
        </w:rPr>
        <w:t xml:space="preserve">pak studentům 7.–9. třídy (Tucker nedatováno). </w:t>
      </w:r>
      <w:r w:rsidR="00C36CC3" w:rsidRPr="005D56F3">
        <w:rPr>
          <w:rFonts w:ascii="Times New Roman" w:hAnsi="Times New Roman" w:cs="Times New Roman"/>
          <w:sz w:val="24"/>
          <w:szCs w:val="24"/>
        </w:rPr>
        <w:t xml:space="preserve">Výsledkem tedy je, že studenti </w:t>
      </w:r>
      <w:r w:rsidR="00C36CC3" w:rsidRPr="005D56F3">
        <w:rPr>
          <w:rFonts w:ascii="Times New Roman" w:hAnsi="Times New Roman" w:cs="Times New Roman"/>
          <w:i/>
          <w:sz w:val="24"/>
          <w:szCs w:val="24"/>
        </w:rPr>
        <w:t xml:space="preserve">Middle schools </w:t>
      </w:r>
      <w:r w:rsidR="00C36CC3" w:rsidRPr="005D56F3">
        <w:rPr>
          <w:rFonts w:ascii="Times New Roman" w:hAnsi="Times New Roman" w:cs="Times New Roman"/>
          <w:sz w:val="24"/>
          <w:szCs w:val="24"/>
        </w:rPr>
        <w:t xml:space="preserve">nastupují na další stupeň, tedy </w:t>
      </w:r>
      <w:r w:rsidR="00C36CC3" w:rsidRPr="005D56F3">
        <w:rPr>
          <w:rFonts w:ascii="Times New Roman" w:hAnsi="Times New Roman" w:cs="Times New Roman"/>
          <w:i/>
          <w:sz w:val="24"/>
          <w:szCs w:val="24"/>
        </w:rPr>
        <w:t xml:space="preserve">high school, </w:t>
      </w:r>
      <w:r w:rsidR="00C36CC3" w:rsidRPr="005D56F3">
        <w:rPr>
          <w:rFonts w:ascii="Times New Roman" w:hAnsi="Times New Roman" w:cs="Times New Roman"/>
          <w:sz w:val="24"/>
          <w:szCs w:val="24"/>
        </w:rPr>
        <w:t xml:space="preserve">v 9. třídě ve věku 13–14 let, zatímco studenti </w:t>
      </w:r>
      <w:r w:rsidR="00C36CC3" w:rsidRPr="005D56F3">
        <w:rPr>
          <w:rFonts w:ascii="Times New Roman" w:hAnsi="Times New Roman" w:cs="Times New Roman"/>
          <w:i/>
          <w:sz w:val="24"/>
          <w:szCs w:val="24"/>
        </w:rPr>
        <w:t xml:space="preserve">junior high schools </w:t>
      </w:r>
      <w:r w:rsidR="00C36CC3" w:rsidRPr="005D56F3">
        <w:rPr>
          <w:rFonts w:ascii="Times New Roman" w:hAnsi="Times New Roman" w:cs="Times New Roman"/>
          <w:sz w:val="24"/>
          <w:szCs w:val="24"/>
        </w:rPr>
        <w:t>až v 10. třídě ve věku 14–15 let.</w:t>
      </w:r>
      <w:r w:rsidR="00C2292F" w:rsidRPr="005D56F3">
        <w:rPr>
          <w:rFonts w:ascii="Times New Roman" w:hAnsi="Times New Roman" w:cs="Times New Roman"/>
          <w:sz w:val="24"/>
          <w:szCs w:val="24"/>
        </w:rPr>
        <w:t xml:space="preserve"> Některé školy označované jako </w:t>
      </w:r>
      <w:r w:rsidR="00C2292F" w:rsidRPr="005D56F3">
        <w:rPr>
          <w:rFonts w:ascii="Times New Roman" w:hAnsi="Times New Roman" w:cs="Times New Roman"/>
          <w:i/>
          <w:sz w:val="24"/>
          <w:szCs w:val="24"/>
        </w:rPr>
        <w:t xml:space="preserve">combined junior-senior high school </w:t>
      </w:r>
      <w:r w:rsidR="00621BF8" w:rsidRPr="005D56F3">
        <w:rPr>
          <w:rFonts w:ascii="Times New Roman" w:hAnsi="Times New Roman" w:cs="Times New Roman"/>
          <w:sz w:val="24"/>
          <w:szCs w:val="24"/>
        </w:rPr>
        <w:t>tyto dva mezistupně sekundárního vzdělání spojují, a žák tak po dokončení nižšího sekundárního (</w:t>
      </w:r>
      <w:r w:rsidR="00621BF8" w:rsidRPr="005D56F3">
        <w:rPr>
          <w:rFonts w:ascii="Times New Roman" w:hAnsi="Times New Roman" w:cs="Times New Roman"/>
          <w:i/>
          <w:sz w:val="24"/>
          <w:szCs w:val="24"/>
        </w:rPr>
        <w:t>junior high school</w:t>
      </w:r>
      <w:r w:rsidR="00C51187" w:rsidRPr="005D56F3">
        <w:rPr>
          <w:rFonts w:ascii="Times New Roman" w:hAnsi="Times New Roman" w:cs="Times New Roman"/>
          <w:sz w:val="24"/>
          <w:szCs w:val="24"/>
        </w:rPr>
        <w:t>) pokračuje vyšším sekundárním studiem (</w:t>
      </w:r>
      <w:r w:rsidR="00C51187" w:rsidRPr="005D56F3">
        <w:rPr>
          <w:rFonts w:ascii="Times New Roman" w:hAnsi="Times New Roman" w:cs="Times New Roman"/>
          <w:i/>
          <w:sz w:val="24"/>
          <w:szCs w:val="24"/>
        </w:rPr>
        <w:t>senior high school</w:t>
      </w:r>
      <w:r w:rsidR="00C51187" w:rsidRPr="005D56F3">
        <w:rPr>
          <w:rFonts w:ascii="Times New Roman" w:hAnsi="Times New Roman" w:cs="Times New Roman"/>
          <w:sz w:val="24"/>
          <w:szCs w:val="24"/>
        </w:rPr>
        <w:t>), aniž by musel přecházet do jiné školy.</w:t>
      </w:r>
    </w:p>
    <w:p w14:paraId="0BBFE184" w14:textId="613D7B9A" w:rsidR="007B74E0" w:rsidRPr="005D56F3" w:rsidRDefault="00C36CC3" w:rsidP="008060AD">
      <w:pPr>
        <w:spacing w:line="360" w:lineRule="auto"/>
        <w:rPr>
          <w:rFonts w:ascii="Times New Roman" w:hAnsi="Times New Roman" w:cs="Times New Roman"/>
          <w:sz w:val="24"/>
          <w:szCs w:val="24"/>
        </w:rPr>
      </w:pPr>
      <w:r w:rsidRPr="005D56F3">
        <w:rPr>
          <w:rFonts w:ascii="Times New Roman" w:hAnsi="Times New Roman" w:cs="Times New Roman"/>
          <w:i/>
          <w:sz w:val="24"/>
          <w:szCs w:val="24"/>
        </w:rPr>
        <w:t xml:space="preserve">High school </w:t>
      </w:r>
      <w:r w:rsidRPr="005D56F3">
        <w:rPr>
          <w:rFonts w:ascii="Times New Roman" w:hAnsi="Times New Roman" w:cs="Times New Roman"/>
          <w:sz w:val="24"/>
          <w:szCs w:val="24"/>
        </w:rPr>
        <w:t>je posledním stupněm sekundárního vzdělání a rovněž povinné školní docházky</w:t>
      </w:r>
      <w:r w:rsidR="004A5F03" w:rsidRPr="005D56F3">
        <w:rPr>
          <w:rFonts w:ascii="Times New Roman" w:hAnsi="Times New Roman" w:cs="Times New Roman"/>
          <w:sz w:val="24"/>
          <w:szCs w:val="24"/>
        </w:rPr>
        <w:t xml:space="preserve">. Ve Spojených státech se ve většině případů jedná o tzv. </w:t>
      </w:r>
      <w:r w:rsidR="004A5F03" w:rsidRPr="005D56F3">
        <w:rPr>
          <w:rFonts w:ascii="Times New Roman" w:hAnsi="Times New Roman" w:cs="Times New Roman"/>
          <w:i/>
          <w:sz w:val="24"/>
          <w:szCs w:val="24"/>
        </w:rPr>
        <w:t>comprehensive high schools</w:t>
      </w:r>
      <w:r w:rsidR="004A5F03" w:rsidRPr="005D56F3">
        <w:rPr>
          <w:rFonts w:ascii="Times New Roman" w:hAnsi="Times New Roman" w:cs="Times New Roman"/>
          <w:sz w:val="24"/>
          <w:szCs w:val="24"/>
        </w:rPr>
        <w:t>, jejichž cílem je naplnit potřeby co nejširší škály studentů. Kromě obecného základu tak nabízí také řadu specializovaných předmětů napříč různými obory, které si studenti mo</w:t>
      </w:r>
      <w:r w:rsidR="004B42B3" w:rsidRPr="005D56F3">
        <w:rPr>
          <w:rFonts w:ascii="Times New Roman" w:hAnsi="Times New Roman" w:cs="Times New Roman"/>
          <w:sz w:val="24"/>
          <w:szCs w:val="24"/>
        </w:rPr>
        <w:t>hou podle svého zaměření zvolit, při čemž zde funguje tzv. kreditový systém, tj. absolvováním každého předmětů získá student určitý počet kreditů, při čemž musí splnit určité minimální požadavky pro jednotlivé obory</w:t>
      </w:r>
      <w:r w:rsidR="00CD38A3">
        <w:rPr>
          <w:rFonts w:ascii="Times New Roman" w:hAnsi="Times New Roman" w:cs="Times New Roman"/>
          <w:sz w:val="24"/>
          <w:szCs w:val="24"/>
        </w:rPr>
        <w:t xml:space="preserve"> (</w:t>
      </w:r>
      <w:r w:rsidR="00CD38A3" w:rsidRPr="00E231C8">
        <w:rPr>
          <w:rFonts w:ascii="Times New Roman" w:hAnsi="Times New Roman" w:cs="Times New Roman"/>
          <w:szCs w:val="18"/>
        </w:rPr>
        <w:t>Education Commission of the States 2019</w:t>
      </w:r>
      <w:r w:rsidR="00CD38A3">
        <w:rPr>
          <w:rFonts w:ascii="Times New Roman" w:hAnsi="Times New Roman" w:cs="Times New Roman"/>
          <w:szCs w:val="18"/>
        </w:rPr>
        <w:t>)</w:t>
      </w:r>
      <w:r w:rsidR="004B42B3" w:rsidRPr="005D56F3">
        <w:rPr>
          <w:rFonts w:ascii="Times New Roman" w:hAnsi="Times New Roman" w:cs="Times New Roman"/>
          <w:sz w:val="24"/>
          <w:szCs w:val="24"/>
        </w:rPr>
        <w:t>.</w:t>
      </w:r>
      <w:r w:rsidR="00760D0A" w:rsidRPr="005D56F3">
        <w:rPr>
          <w:rFonts w:ascii="Times New Roman" w:hAnsi="Times New Roman" w:cs="Times New Roman"/>
          <w:sz w:val="24"/>
          <w:szCs w:val="24"/>
        </w:rPr>
        <w:t xml:space="preserve"> </w:t>
      </w:r>
      <w:r w:rsidR="004A5F03" w:rsidRPr="005D56F3">
        <w:rPr>
          <w:rFonts w:ascii="Times New Roman" w:hAnsi="Times New Roman" w:cs="Times New Roman"/>
          <w:sz w:val="24"/>
          <w:szCs w:val="24"/>
        </w:rPr>
        <w:t>Mezi těmito předměty se zpravidla nachází také přípravné předměty pro studium na vysoké škole a několik odborných či vědeckých předmětů.</w:t>
      </w:r>
      <w:r w:rsidR="006B704D" w:rsidRPr="005D56F3">
        <w:rPr>
          <w:rFonts w:ascii="Times New Roman" w:hAnsi="Times New Roman" w:cs="Times New Roman"/>
          <w:sz w:val="24"/>
          <w:szCs w:val="24"/>
        </w:rPr>
        <w:t xml:space="preserve"> Existují také odborně zaměřené školy, tzv. </w:t>
      </w:r>
      <w:r w:rsidR="006B704D" w:rsidRPr="005D56F3">
        <w:rPr>
          <w:rFonts w:ascii="Times New Roman" w:hAnsi="Times New Roman" w:cs="Times New Roman"/>
          <w:i/>
          <w:sz w:val="24"/>
          <w:szCs w:val="24"/>
        </w:rPr>
        <w:t>vocational schools</w:t>
      </w:r>
      <w:r w:rsidR="006B704D" w:rsidRPr="005D56F3">
        <w:rPr>
          <w:rFonts w:ascii="Times New Roman" w:hAnsi="Times New Roman" w:cs="Times New Roman"/>
          <w:sz w:val="24"/>
          <w:szCs w:val="24"/>
        </w:rPr>
        <w:t xml:space="preserve">, které </w:t>
      </w:r>
      <w:r w:rsidR="00375E2D">
        <w:rPr>
          <w:rFonts w:ascii="Times New Roman" w:hAnsi="Times New Roman" w:cs="Times New Roman"/>
          <w:sz w:val="24"/>
          <w:szCs w:val="24"/>
        </w:rPr>
        <w:t>se specializují v jednom oboru.</w:t>
      </w:r>
    </w:p>
    <w:p w14:paraId="30CC0602" w14:textId="77777777" w:rsidR="00EB2F56" w:rsidRPr="00EB2F56" w:rsidRDefault="00EB2F56" w:rsidP="00EB2F56">
      <w:pPr>
        <w:pStyle w:val="Odstavecseseznamem"/>
        <w:keepNext/>
        <w:keepLines/>
        <w:numPr>
          <w:ilvl w:val="0"/>
          <w:numId w:val="30"/>
        </w:numPr>
        <w:spacing w:before="40" w:after="0"/>
        <w:contextualSpacing w:val="0"/>
        <w:outlineLvl w:val="3"/>
        <w:rPr>
          <w:rFonts w:ascii="Times New Roman" w:eastAsiaTheme="majorEastAsia" w:hAnsi="Times New Roman" w:cs="Times New Roman"/>
          <w:i/>
          <w:iCs/>
          <w:vanish/>
          <w:sz w:val="24"/>
          <w:szCs w:val="24"/>
        </w:rPr>
      </w:pPr>
    </w:p>
    <w:p w14:paraId="49497D18" w14:textId="77777777" w:rsidR="00EB2F56" w:rsidRPr="00EB2F56" w:rsidRDefault="00EB2F56" w:rsidP="00EB2F56">
      <w:pPr>
        <w:pStyle w:val="Odstavecseseznamem"/>
        <w:keepNext/>
        <w:keepLines/>
        <w:numPr>
          <w:ilvl w:val="0"/>
          <w:numId w:val="30"/>
        </w:numPr>
        <w:spacing w:before="40" w:after="0"/>
        <w:contextualSpacing w:val="0"/>
        <w:outlineLvl w:val="3"/>
        <w:rPr>
          <w:rFonts w:ascii="Times New Roman" w:eastAsiaTheme="majorEastAsia" w:hAnsi="Times New Roman" w:cs="Times New Roman"/>
          <w:i/>
          <w:iCs/>
          <w:vanish/>
          <w:sz w:val="24"/>
          <w:szCs w:val="24"/>
        </w:rPr>
      </w:pPr>
    </w:p>
    <w:p w14:paraId="70E9C446" w14:textId="77777777" w:rsidR="00EB2F56" w:rsidRPr="00EB2F56" w:rsidRDefault="00EB2F56" w:rsidP="00EB2F56">
      <w:pPr>
        <w:pStyle w:val="Odstavecseseznamem"/>
        <w:keepNext/>
        <w:keepLines/>
        <w:numPr>
          <w:ilvl w:val="1"/>
          <w:numId w:val="30"/>
        </w:numPr>
        <w:spacing w:before="40" w:after="0"/>
        <w:contextualSpacing w:val="0"/>
        <w:outlineLvl w:val="3"/>
        <w:rPr>
          <w:rFonts w:ascii="Times New Roman" w:eastAsiaTheme="majorEastAsia" w:hAnsi="Times New Roman" w:cs="Times New Roman"/>
          <w:i/>
          <w:iCs/>
          <w:vanish/>
          <w:sz w:val="24"/>
          <w:szCs w:val="24"/>
        </w:rPr>
      </w:pPr>
    </w:p>
    <w:p w14:paraId="64FF4DB0" w14:textId="77777777" w:rsidR="00EB2F56" w:rsidRPr="00EB2F56" w:rsidRDefault="00EB2F56" w:rsidP="00EB2F56">
      <w:pPr>
        <w:pStyle w:val="Odstavecseseznamem"/>
        <w:keepNext/>
        <w:keepLines/>
        <w:numPr>
          <w:ilvl w:val="2"/>
          <w:numId w:val="30"/>
        </w:numPr>
        <w:spacing w:before="40" w:after="0"/>
        <w:contextualSpacing w:val="0"/>
        <w:outlineLvl w:val="3"/>
        <w:rPr>
          <w:rFonts w:ascii="Times New Roman" w:eastAsiaTheme="majorEastAsia" w:hAnsi="Times New Roman" w:cs="Times New Roman"/>
          <w:i/>
          <w:iCs/>
          <w:vanish/>
          <w:sz w:val="24"/>
          <w:szCs w:val="24"/>
        </w:rPr>
      </w:pPr>
    </w:p>
    <w:p w14:paraId="08E18ECD" w14:textId="77777777" w:rsidR="00EB2F56" w:rsidRPr="00EB2F56" w:rsidRDefault="00EB2F56" w:rsidP="00EB2F56">
      <w:pPr>
        <w:pStyle w:val="Odstavecseseznamem"/>
        <w:keepNext/>
        <w:keepLines/>
        <w:numPr>
          <w:ilvl w:val="2"/>
          <w:numId w:val="30"/>
        </w:numPr>
        <w:spacing w:before="40" w:after="0"/>
        <w:contextualSpacing w:val="0"/>
        <w:outlineLvl w:val="3"/>
        <w:rPr>
          <w:rFonts w:ascii="Times New Roman" w:eastAsiaTheme="majorEastAsia" w:hAnsi="Times New Roman" w:cs="Times New Roman"/>
          <w:i/>
          <w:iCs/>
          <w:vanish/>
          <w:sz w:val="24"/>
          <w:szCs w:val="24"/>
        </w:rPr>
      </w:pPr>
    </w:p>
    <w:p w14:paraId="5D5A325A" w14:textId="77777777" w:rsidR="00EB2F56" w:rsidRPr="00EB2F56" w:rsidRDefault="00EB2F56" w:rsidP="00EB2F56">
      <w:pPr>
        <w:pStyle w:val="Odstavecseseznamem"/>
        <w:keepNext/>
        <w:keepLines/>
        <w:numPr>
          <w:ilvl w:val="2"/>
          <w:numId w:val="30"/>
        </w:numPr>
        <w:spacing w:before="40" w:after="0"/>
        <w:contextualSpacing w:val="0"/>
        <w:outlineLvl w:val="3"/>
        <w:rPr>
          <w:rFonts w:ascii="Times New Roman" w:eastAsiaTheme="majorEastAsia" w:hAnsi="Times New Roman" w:cs="Times New Roman"/>
          <w:i/>
          <w:iCs/>
          <w:vanish/>
          <w:sz w:val="24"/>
          <w:szCs w:val="24"/>
        </w:rPr>
      </w:pPr>
    </w:p>
    <w:p w14:paraId="5B3B3BB9" w14:textId="503005C5" w:rsidR="00FE5B6E" w:rsidRPr="002368A8" w:rsidRDefault="00FE5B6E" w:rsidP="00EB2F56">
      <w:pPr>
        <w:pStyle w:val="Nadpis4"/>
        <w:numPr>
          <w:ilvl w:val="3"/>
          <w:numId w:val="30"/>
        </w:numPr>
        <w:rPr>
          <w:rFonts w:ascii="Times New Roman" w:hAnsi="Times New Roman" w:cs="Times New Roman"/>
          <w:i w:val="0"/>
          <w:color w:val="auto"/>
          <w:sz w:val="24"/>
          <w:szCs w:val="24"/>
        </w:rPr>
      </w:pPr>
      <w:r w:rsidRPr="002368A8">
        <w:rPr>
          <w:rFonts w:ascii="Times New Roman" w:hAnsi="Times New Roman" w:cs="Times New Roman"/>
          <w:i w:val="0"/>
          <w:color w:val="auto"/>
          <w:sz w:val="24"/>
          <w:szCs w:val="24"/>
        </w:rPr>
        <w:t>Hodnocení prospěchu</w:t>
      </w:r>
    </w:p>
    <w:p w14:paraId="0A6F1FF2" w14:textId="35D2C93B" w:rsidR="007E6418" w:rsidRPr="005D56F3" w:rsidRDefault="00FB735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V sekundárním vzdělání</w:t>
      </w:r>
      <w:r w:rsidR="004A2DC8" w:rsidRPr="005D56F3">
        <w:rPr>
          <w:rFonts w:ascii="Times New Roman" w:hAnsi="Times New Roman" w:cs="Times New Roman"/>
          <w:sz w:val="24"/>
          <w:szCs w:val="24"/>
        </w:rPr>
        <w:t xml:space="preserve"> je známkování studentů již poněkud jednotněj</w:t>
      </w:r>
      <w:r w:rsidR="00E72EB2" w:rsidRPr="005D56F3">
        <w:rPr>
          <w:rFonts w:ascii="Times New Roman" w:hAnsi="Times New Roman" w:cs="Times New Roman"/>
          <w:sz w:val="24"/>
          <w:szCs w:val="24"/>
        </w:rPr>
        <w:t>ší, při</w:t>
      </w:r>
      <w:r w:rsidR="00A63AF6">
        <w:rPr>
          <w:rFonts w:ascii="Times New Roman" w:hAnsi="Times New Roman" w:cs="Times New Roman"/>
          <w:sz w:val="24"/>
          <w:szCs w:val="24"/>
        </w:rPr>
        <w:t>čemž většina škol využívá pěti</w:t>
      </w:r>
      <w:r w:rsidR="004A2DC8" w:rsidRPr="005D56F3">
        <w:rPr>
          <w:rFonts w:ascii="Times New Roman" w:hAnsi="Times New Roman" w:cs="Times New Roman"/>
          <w:sz w:val="24"/>
          <w:szCs w:val="24"/>
        </w:rPr>
        <w:t>stupňovou abecední stupnici A-F</w:t>
      </w:r>
      <w:r w:rsidR="008D2963" w:rsidRPr="005D56F3">
        <w:rPr>
          <w:rFonts w:ascii="Times New Roman" w:hAnsi="Times New Roman" w:cs="Times New Roman"/>
          <w:sz w:val="24"/>
          <w:szCs w:val="24"/>
        </w:rPr>
        <w:t xml:space="preserve"> (nezahrnuje „E“)</w:t>
      </w:r>
      <w:r w:rsidR="004A2DC8" w:rsidRPr="005D56F3">
        <w:rPr>
          <w:rFonts w:ascii="Times New Roman" w:hAnsi="Times New Roman" w:cs="Times New Roman"/>
          <w:sz w:val="24"/>
          <w:szCs w:val="24"/>
        </w:rPr>
        <w:t xml:space="preserve">. </w:t>
      </w:r>
      <w:r w:rsidRPr="005D56F3">
        <w:rPr>
          <w:rFonts w:ascii="Times New Roman" w:hAnsi="Times New Roman" w:cs="Times New Roman"/>
          <w:sz w:val="24"/>
          <w:szCs w:val="24"/>
        </w:rPr>
        <w:t xml:space="preserve"> </w:t>
      </w:r>
      <w:r w:rsidR="000F1E34" w:rsidRPr="005D56F3">
        <w:rPr>
          <w:rFonts w:ascii="Times New Roman" w:hAnsi="Times New Roman" w:cs="Times New Roman"/>
          <w:sz w:val="24"/>
          <w:szCs w:val="24"/>
        </w:rPr>
        <w:t xml:space="preserve">Přibývá zde však </w:t>
      </w:r>
      <w:r w:rsidRPr="005D56F3">
        <w:rPr>
          <w:rFonts w:ascii="Times New Roman" w:hAnsi="Times New Roman" w:cs="Times New Roman"/>
          <w:sz w:val="24"/>
          <w:szCs w:val="24"/>
        </w:rPr>
        <w:t>také další měřítko úspěchu, a to tzv. GPA (</w:t>
      </w:r>
      <w:r w:rsidR="000F1E34" w:rsidRPr="005D56F3">
        <w:rPr>
          <w:rFonts w:ascii="Times New Roman" w:hAnsi="Times New Roman" w:cs="Times New Roman"/>
          <w:sz w:val="24"/>
          <w:szCs w:val="24"/>
        </w:rPr>
        <w:t>G</w:t>
      </w:r>
      <w:r w:rsidRPr="005D56F3">
        <w:rPr>
          <w:rFonts w:ascii="Times New Roman" w:hAnsi="Times New Roman" w:cs="Times New Roman"/>
          <w:sz w:val="24"/>
          <w:szCs w:val="24"/>
        </w:rPr>
        <w:t xml:space="preserve">rade </w:t>
      </w:r>
      <w:r w:rsidR="000F1E34" w:rsidRPr="005D56F3">
        <w:rPr>
          <w:rFonts w:ascii="Times New Roman" w:hAnsi="Times New Roman" w:cs="Times New Roman"/>
          <w:sz w:val="24"/>
          <w:szCs w:val="24"/>
        </w:rPr>
        <w:t>P</w:t>
      </w:r>
      <w:r w:rsidRPr="005D56F3">
        <w:rPr>
          <w:rFonts w:ascii="Times New Roman" w:hAnsi="Times New Roman" w:cs="Times New Roman"/>
          <w:sz w:val="24"/>
          <w:szCs w:val="24"/>
        </w:rPr>
        <w:t xml:space="preserve">oint </w:t>
      </w:r>
      <w:r w:rsidR="000F1E34" w:rsidRPr="005D56F3">
        <w:rPr>
          <w:rFonts w:ascii="Times New Roman" w:hAnsi="Times New Roman" w:cs="Times New Roman"/>
          <w:sz w:val="24"/>
          <w:szCs w:val="24"/>
        </w:rPr>
        <w:t>A</w:t>
      </w:r>
      <w:r w:rsidRPr="005D56F3">
        <w:rPr>
          <w:rFonts w:ascii="Times New Roman" w:hAnsi="Times New Roman" w:cs="Times New Roman"/>
          <w:sz w:val="24"/>
          <w:szCs w:val="24"/>
        </w:rPr>
        <w:t xml:space="preserve">verage). </w:t>
      </w:r>
      <w:r w:rsidR="000F1E34" w:rsidRPr="005D56F3">
        <w:rPr>
          <w:rFonts w:ascii="Times New Roman" w:hAnsi="Times New Roman" w:cs="Times New Roman"/>
          <w:sz w:val="24"/>
          <w:szCs w:val="24"/>
        </w:rPr>
        <w:t>Tento ukazatel je důležitý zejmé</w:t>
      </w:r>
      <w:r w:rsidR="007E6418" w:rsidRPr="005D56F3">
        <w:rPr>
          <w:rFonts w:ascii="Times New Roman" w:hAnsi="Times New Roman" w:cs="Times New Roman"/>
          <w:sz w:val="24"/>
          <w:szCs w:val="24"/>
        </w:rPr>
        <w:t>na pro přijetí na vysokou školu.</w:t>
      </w:r>
    </w:p>
    <w:p w14:paraId="6429446E" w14:textId="47117E3D" w:rsidR="00975887" w:rsidRPr="005D56F3" w:rsidRDefault="0063332B" w:rsidP="008060AD">
      <w:pPr>
        <w:spacing w:line="360" w:lineRule="auto"/>
        <w:rPr>
          <w:rFonts w:ascii="Times New Roman" w:eastAsiaTheme="minorEastAsia" w:hAnsi="Times New Roman" w:cs="Times New Roman"/>
          <w:sz w:val="24"/>
          <w:szCs w:val="24"/>
        </w:rPr>
      </w:pPr>
      <w:r w:rsidRPr="005D56F3">
        <w:rPr>
          <w:rFonts w:ascii="Times New Roman" w:eastAsiaTheme="minorEastAsia" w:hAnsi="Times New Roman" w:cs="Times New Roman"/>
          <w:sz w:val="24"/>
          <w:szCs w:val="24"/>
        </w:rPr>
        <w:t>Při výpočtu GPA zí</w:t>
      </w:r>
      <w:r w:rsidR="00975887" w:rsidRPr="005D56F3">
        <w:rPr>
          <w:rFonts w:ascii="Times New Roman" w:eastAsiaTheme="minorEastAsia" w:hAnsi="Times New Roman" w:cs="Times New Roman"/>
          <w:sz w:val="24"/>
          <w:szCs w:val="24"/>
        </w:rPr>
        <w:t xml:space="preserve">ská student za každou obdrženou známku určitý počet bodů (viz 3. sloupec </w:t>
      </w:r>
      <w:r w:rsidR="009908FD">
        <w:rPr>
          <w:rFonts w:ascii="Times New Roman" w:eastAsiaTheme="minorEastAsia" w:hAnsi="Times New Roman" w:cs="Times New Roman"/>
          <w:sz w:val="24"/>
          <w:szCs w:val="24"/>
        </w:rPr>
        <w:t>Tabulky</w:t>
      </w:r>
      <w:r w:rsidR="00975887" w:rsidRPr="005D56F3">
        <w:rPr>
          <w:rFonts w:ascii="Times New Roman" w:eastAsiaTheme="minorEastAsia" w:hAnsi="Times New Roman" w:cs="Times New Roman"/>
          <w:sz w:val="24"/>
          <w:szCs w:val="24"/>
        </w:rPr>
        <w:t xml:space="preserve"> 1</w:t>
      </w:r>
      <w:r w:rsidR="00DE5D4B" w:rsidRPr="005D56F3">
        <w:rPr>
          <w:rFonts w:ascii="Times New Roman" w:eastAsiaTheme="minorEastAsia" w:hAnsi="Times New Roman" w:cs="Times New Roman"/>
          <w:sz w:val="24"/>
          <w:szCs w:val="24"/>
        </w:rPr>
        <w:t xml:space="preserve">). Roli zde hraje také hodinová dotace předmětu, tj. předmět s roční dotací 60 hodin je </w:t>
      </w:r>
      <w:r w:rsidR="007E6418" w:rsidRPr="005D56F3">
        <w:rPr>
          <w:rFonts w:ascii="Times New Roman" w:eastAsiaTheme="minorEastAsia" w:hAnsi="Times New Roman" w:cs="Times New Roman"/>
          <w:sz w:val="24"/>
          <w:szCs w:val="24"/>
        </w:rPr>
        <w:t>dvakrát méně</w:t>
      </w:r>
      <w:r w:rsidR="00DE5D4B" w:rsidRPr="005D56F3">
        <w:rPr>
          <w:rFonts w:ascii="Times New Roman" w:eastAsiaTheme="minorEastAsia" w:hAnsi="Times New Roman" w:cs="Times New Roman"/>
          <w:sz w:val="24"/>
          <w:szCs w:val="24"/>
        </w:rPr>
        <w:t xml:space="preserve"> důležitý než předmět se 120hodinovou dotací.</w:t>
      </w:r>
      <w:r w:rsidR="007E6418" w:rsidRPr="005D56F3">
        <w:rPr>
          <w:rFonts w:ascii="Times New Roman" w:eastAsiaTheme="minorEastAsia" w:hAnsi="Times New Roman" w:cs="Times New Roman"/>
          <w:sz w:val="24"/>
          <w:szCs w:val="24"/>
        </w:rPr>
        <w:t xml:space="preserve"> Průměr získaných bodů ve všech předmětech pak představuje GPA</w:t>
      </w:r>
      <w:r w:rsidR="00CD38A3">
        <w:rPr>
          <w:rFonts w:ascii="Times New Roman" w:eastAsiaTheme="minorEastAsia" w:hAnsi="Times New Roman" w:cs="Times New Roman"/>
          <w:sz w:val="24"/>
          <w:szCs w:val="24"/>
        </w:rPr>
        <w:t xml:space="preserve"> (NCES</w:t>
      </w:r>
      <w:r w:rsidR="00CD38A3" w:rsidRPr="00CD38A3">
        <w:rPr>
          <w:rFonts w:ascii="Times New Roman" w:eastAsiaTheme="minorEastAsia" w:hAnsi="Times New Roman" w:cs="Times New Roman"/>
          <w:sz w:val="24"/>
          <w:szCs w:val="24"/>
        </w:rPr>
        <w:t xml:space="preserve"> 2011</w:t>
      </w:r>
      <w:r w:rsidR="00CD38A3">
        <w:rPr>
          <w:rFonts w:ascii="Times New Roman" w:eastAsiaTheme="minorEastAsia" w:hAnsi="Times New Roman" w:cs="Times New Roman"/>
          <w:sz w:val="24"/>
          <w:szCs w:val="24"/>
        </w:rPr>
        <w:t>)</w:t>
      </w:r>
      <w:r w:rsidR="007E6418" w:rsidRPr="005D56F3">
        <w:rPr>
          <w:rFonts w:ascii="Times New Roman" w:eastAsiaTheme="minorEastAsia" w:hAnsi="Times New Roman" w:cs="Times New Roman"/>
          <w:sz w:val="24"/>
          <w:szCs w:val="24"/>
        </w:rPr>
        <w:t>.</w:t>
      </w:r>
    </w:p>
    <w:p w14:paraId="1E330EAC" w14:textId="622B10FF" w:rsidR="00C51187" w:rsidRPr="0016626C" w:rsidRDefault="0016626C" w:rsidP="008060AD">
      <w:pPr>
        <w:pStyle w:val="Titulek"/>
        <w:keepNext/>
        <w:spacing w:line="360" w:lineRule="auto"/>
        <w:rPr>
          <w:rFonts w:ascii="Times New Roman" w:hAnsi="Times New Roman" w:cs="Times New Roman"/>
          <w:color w:val="auto"/>
          <w:sz w:val="24"/>
          <w:szCs w:val="24"/>
        </w:rPr>
      </w:pPr>
      <w:r w:rsidRPr="0016626C">
        <w:rPr>
          <w:rFonts w:ascii="Times New Roman" w:hAnsi="Times New Roman" w:cs="Times New Roman"/>
          <w:color w:val="auto"/>
          <w:sz w:val="24"/>
          <w:szCs w:val="24"/>
        </w:rPr>
        <w:t>Tabulka</w:t>
      </w:r>
      <w:r w:rsidR="00C51187" w:rsidRPr="0016626C">
        <w:rPr>
          <w:rFonts w:ascii="Times New Roman" w:hAnsi="Times New Roman" w:cs="Times New Roman"/>
          <w:color w:val="auto"/>
          <w:sz w:val="24"/>
          <w:szCs w:val="24"/>
        </w:rPr>
        <w:t xml:space="preserve"> </w:t>
      </w:r>
      <w:r w:rsidR="00C51187" w:rsidRPr="0016626C">
        <w:rPr>
          <w:rFonts w:ascii="Times New Roman" w:hAnsi="Times New Roman" w:cs="Times New Roman"/>
          <w:color w:val="auto"/>
          <w:sz w:val="24"/>
          <w:szCs w:val="24"/>
        </w:rPr>
        <w:fldChar w:fldCharType="begin"/>
      </w:r>
      <w:r w:rsidR="00C51187" w:rsidRPr="0016626C">
        <w:rPr>
          <w:rFonts w:ascii="Times New Roman" w:hAnsi="Times New Roman" w:cs="Times New Roman"/>
          <w:color w:val="auto"/>
          <w:sz w:val="24"/>
          <w:szCs w:val="24"/>
        </w:rPr>
        <w:instrText xml:space="preserve"> SEQ Obrázek \* ARABIC </w:instrText>
      </w:r>
      <w:r w:rsidR="00C51187" w:rsidRPr="0016626C">
        <w:rPr>
          <w:rFonts w:ascii="Times New Roman" w:hAnsi="Times New Roman" w:cs="Times New Roman"/>
          <w:color w:val="auto"/>
          <w:sz w:val="24"/>
          <w:szCs w:val="24"/>
        </w:rPr>
        <w:fldChar w:fldCharType="separate"/>
      </w:r>
      <w:r w:rsidR="0056310C">
        <w:rPr>
          <w:rFonts w:ascii="Times New Roman" w:hAnsi="Times New Roman" w:cs="Times New Roman"/>
          <w:noProof/>
          <w:color w:val="auto"/>
          <w:sz w:val="24"/>
          <w:szCs w:val="24"/>
        </w:rPr>
        <w:t>1</w:t>
      </w:r>
      <w:r w:rsidR="00C51187" w:rsidRPr="0016626C">
        <w:rPr>
          <w:rFonts w:ascii="Times New Roman" w:hAnsi="Times New Roman" w:cs="Times New Roman"/>
          <w:color w:val="auto"/>
          <w:sz w:val="24"/>
          <w:szCs w:val="24"/>
        </w:rPr>
        <w:fldChar w:fldCharType="end"/>
      </w:r>
      <w:r w:rsidR="00435A6C" w:rsidRPr="0016626C">
        <w:rPr>
          <w:rFonts w:ascii="Times New Roman" w:hAnsi="Times New Roman" w:cs="Times New Roman"/>
          <w:color w:val="auto"/>
          <w:sz w:val="24"/>
          <w:szCs w:val="24"/>
        </w:rPr>
        <w:t>: Standardní k</w:t>
      </w:r>
      <w:r w:rsidR="00C51187" w:rsidRPr="0016626C">
        <w:rPr>
          <w:rFonts w:ascii="Times New Roman" w:hAnsi="Times New Roman" w:cs="Times New Roman"/>
          <w:color w:val="auto"/>
          <w:sz w:val="24"/>
          <w:szCs w:val="24"/>
        </w:rPr>
        <w:t>lasifikační škála sekundárního vzdělání v</w:t>
      </w:r>
      <w:r w:rsidR="00CD38A3" w:rsidRPr="0016626C">
        <w:rPr>
          <w:rFonts w:ascii="Times New Roman" w:hAnsi="Times New Roman" w:cs="Times New Roman"/>
          <w:color w:val="auto"/>
          <w:sz w:val="24"/>
          <w:szCs w:val="24"/>
        </w:rPr>
        <w:t> </w:t>
      </w:r>
      <w:r w:rsidR="00C51187" w:rsidRPr="0016626C">
        <w:rPr>
          <w:rFonts w:ascii="Times New Roman" w:hAnsi="Times New Roman" w:cs="Times New Roman"/>
          <w:color w:val="auto"/>
          <w:sz w:val="24"/>
          <w:szCs w:val="24"/>
        </w:rPr>
        <w:t>USA</w:t>
      </w:r>
      <w:r w:rsidR="00CD38A3" w:rsidRPr="0016626C">
        <w:rPr>
          <w:rFonts w:ascii="Times New Roman" w:hAnsi="Times New Roman" w:cs="Times New Roman"/>
          <w:color w:val="auto"/>
          <w:sz w:val="24"/>
          <w:szCs w:val="24"/>
        </w:rPr>
        <w:t xml:space="preserve"> </w:t>
      </w:r>
      <w:r w:rsidR="00CD38A3" w:rsidRPr="0016626C">
        <w:rPr>
          <w:rFonts w:ascii="Times New Roman" w:eastAsiaTheme="minorEastAsia" w:hAnsi="Times New Roman" w:cs="Times New Roman"/>
          <w:color w:val="auto"/>
          <w:sz w:val="24"/>
          <w:szCs w:val="24"/>
        </w:rPr>
        <w:t>(NCES 2011)</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2"/>
        <w:gridCol w:w="2234"/>
        <w:gridCol w:w="2541"/>
      </w:tblGrid>
      <w:tr w:rsidR="004A2DC8" w:rsidRPr="005D56F3" w14:paraId="0AF77ABA" w14:textId="77777777" w:rsidTr="004A2DC8">
        <w:trPr>
          <w:trHeight w:val="359"/>
          <w:tblHeade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7C6A6BD" w14:textId="77777777" w:rsidR="004A2DC8" w:rsidRPr="005D56F3" w:rsidRDefault="004A2DC8" w:rsidP="008060AD">
            <w:pPr>
              <w:spacing w:line="360" w:lineRule="auto"/>
              <w:rPr>
                <w:rFonts w:ascii="Times New Roman" w:hAnsi="Times New Roman" w:cs="Times New Roman"/>
                <w:b/>
                <w:bCs/>
                <w:sz w:val="24"/>
                <w:szCs w:val="24"/>
              </w:rPr>
            </w:pPr>
            <w:r w:rsidRPr="005D56F3">
              <w:rPr>
                <w:rFonts w:ascii="Times New Roman" w:hAnsi="Times New Roman" w:cs="Times New Roman"/>
                <w:b/>
                <w:bCs/>
                <w:sz w:val="24"/>
                <w:szCs w:val="24"/>
              </w:rPr>
              <w:t>Number Grade Conversion</w:t>
            </w:r>
            <w:r w:rsidR="000656FF" w:rsidRPr="005D56F3">
              <w:rPr>
                <w:rFonts w:ascii="Times New Roman" w:hAnsi="Times New Roman" w:cs="Times New Roman"/>
                <w:b/>
                <w:bCs/>
                <w:sz w:val="24"/>
                <w:szCs w:val="24"/>
              </w:rPr>
              <w:t xml:space="preserve"> (Převod číselných známek)</w:t>
            </w:r>
          </w:p>
        </w:tc>
      </w:tr>
      <w:tr w:rsidR="004A2DC8" w:rsidRPr="005D56F3" w14:paraId="4A8B574E" w14:textId="77777777" w:rsidTr="000656FF">
        <w:trPr>
          <w:trHeight w:val="468"/>
          <w:tblHeader/>
          <w:tblCellSpacing w:w="0" w:type="dxa"/>
          <w:jc w:val="center"/>
        </w:trPr>
        <w:tc>
          <w:tcPr>
            <w:tcW w:w="2187" w:type="pct"/>
            <w:tcBorders>
              <w:top w:val="outset" w:sz="6" w:space="0" w:color="auto"/>
              <w:left w:val="outset" w:sz="6" w:space="0" w:color="auto"/>
              <w:bottom w:val="outset" w:sz="6" w:space="0" w:color="auto"/>
              <w:right w:val="outset" w:sz="6" w:space="0" w:color="auto"/>
            </w:tcBorders>
            <w:vAlign w:val="center"/>
            <w:hideMark/>
          </w:tcPr>
          <w:p w14:paraId="532BF1C8" w14:textId="77777777" w:rsidR="004A2DC8" w:rsidRPr="005D56F3" w:rsidRDefault="004A2DC8" w:rsidP="000656FF">
            <w:pPr>
              <w:spacing w:line="360" w:lineRule="auto"/>
              <w:jc w:val="center"/>
              <w:rPr>
                <w:rFonts w:ascii="Times New Roman" w:hAnsi="Times New Roman" w:cs="Times New Roman"/>
                <w:b/>
                <w:bCs/>
                <w:sz w:val="24"/>
                <w:szCs w:val="24"/>
              </w:rPr>
            </w:pPr>
            <w:r w:rsidRPr="005D56F3">
              <w:rPr>
                <w:rFonts w:ascii="Times New Roman" w:hAnsi="Times New Roman" w:cs="Times New Roman"/>
                <w:b/>
                <w:bCs/>
                <w:sz w:val="24"/>
                <w:szCs w:val="24"/>
              </w:rPr>
              <w:t>Numeric Grade</w:t>
            </w:r>
            <w:r w:rsidR="000656FF" w:rsidRPr="005D56F3">
              <w:rPr>
                <w:rFonts w:ascii="Times New Roman" w:hAnsi="Times New Roman" w:cs="Times New Roman"/>
                <w:b/>
                <w:bCs/>
                <w:sz w:val="24"/>
                <w:szCs w:val="24"/>
              </w:rPr>
              <w:br/>
              <w:t>(Číselná známka)</w:t>
            </w:r>
          </w:p>
        </w:tc>
        <w:tc>
          <w:tcPr>
            <w:tcW w:w="1316" w:type="pct"/>
            <w:tcBorders>
              <w:top w:val="outset" w:sz="6" w:space="0" w:color="auto"/>
              <w:left w:val="outset" w:sz="6" w:space="0" w:color="auto"/>
              <w:bottom w:val="outset" w:sz="6" w:space="0" w:color="auto"/>
              <w:right w:val="outset" w:sz="6" w:space="0" w:color="auto"/>
            </w:tcBorders>
            <w:vAlign w:val="center"/>
            <w:hideMark/>
          </w:tcPr>
          <w:p w14:paraId="57E7790B" w14:textId="77777777" w:rsidR="000656FF" w:rsidRPr="005D56F3" w:rsidRDefault="004A2DC8" w:rsidP="000656FF">
            <w:pPr>
              <w:spacing w:line="360" w:lineRule="auto"/>
              <w:jc w:val="center"/>
              <w:rPr>
                <w:rFonts w:ascii="Times New Roman" w:hAnsi="Times New Roman" w:cs="Times New Roman"/>
                <w:b/>
                <w:bCs/>
                <w:sz w:val="24"/>
                <w:szCs w:val="24"/>
              </w:rPr>
            </w:pPr>
            <w:r w:rsidRPr="005D56F3">
              <w:rPr>
                <w:rFonts w:ascii="Times New Roman" w:hAnsi="Times New Roman" w:cs="Times New Roman"/>
                <w:b/>
                <w:bCs/>
                <w:sz w:val="24"/>
                <w:szCs w:val="24"/>
              </w:rPr>
              <w:t>Standard Grade</w:t>
            </w:r>
            <w:r w:rsidR="000656FF" w:rsidRPr="005D56F3">
              <w:rPr>
                <w:rFonts w:ascii="Times New Roman" w:hAnsi="Times New Roman" w:cs="Times New Roman"/>
                <w:b/>
                <w:bCs/>
                <w:sz w:val="24"/>
                <w:szCs w:val="24"/>
              </w:rPr>
              <w:t xml:space="preserve"> (Standardní známka)</w:t>
            </w:r>
          </w:p>
        </w:tc>
        <w:tc>
          <w:tcPr>
            <w:tcW w:w="1497" w:type="pct"/>
            <w:tcBorders>
              <w:top w:val="outset" w:sz="6" w:space="0" w:color="auto"/>
              <w:left w:val="outset" w:sz="6" w:space="0" w:color="auto"/>
              <w:bottom w:val="outset" w:sz="6" w:space="0" w:color="auto"/>
              <w:right w:val="outset" w:sz="6" w:space="0" w:color="auto"/>
            </w:tcBorders>
            <w:vAlign w:val="center"/>
            <w:hideMark/>
          </w:tcPr>
          <w:p w14:paraId="661B90B5" w14:textId="77777777" w:rsidR="000656FF" w:rsidRPr="005D56F3" w:rsidRDefault="004A2DC8" w:rsidP="000656FF">
            <w:pPr>
              <w:spacing w:line="360" w:lineRule="auto"/>
              <w:jc w:val="center"/>
              <w:rPr>
                <w:rFonts w:ascii="Times New Roman" w:hAnsi="Times New Roman" w:cs="Times New Roman"/>
                <w:b/>
                <w:bCs/>
                <w:sz w:val="24"/>
                <w:szCs w:val="24"/>
              </w:rPr>
            </w:pPr>
            <w:r w:rsidRPr="005D56F3">
              <w:rPr>
                <w:rFonts w:ascii="Times New Roman" w:hAnsi="Times New Roman" w:cs="Times New Roman"/>
                <w:b/>
                <w:bCs/>
                <w:sz w:val="24"/>
                <w:szCs w:val="24"/>
              </w:rPr>
              <w:t>Grade Point Average</w:t>
            </w:r>
            <w:r w:rsidR="000656FF" w:rsidRPr="005D56F3">
              <w:rPr>
                <w:rFonts w:ascii="Times New Roman" w:hAnsi="Times New Roman" w:cs="Times New Roman"/>
                <w:b/>
                <w:bCs/>
                <w:sz w:val="24"/>
                <w:szCs w:val="24"/>
              </w:rPr>
              <w:t xml:space="preserve"> (GPA)</w:t>
            </w:r>
          </w:p>
        </w:tc>
      </w:tr>
      <w:tr w:rsidR="004A2DC8" w:rsidRPr="005D56F3" w14:paraId="02A18052" w14:textId="77777777" w:rsidTr="00BA0DD2">
        <w:trPr>
          <w:trHeight w:hRule="exact" w:val="340"/>
          <w:tblCellSpacing w:w="0" w:type="dxa"/>
          <w:jc w:val="center"/>
        </w:trPr>
        <w:tc>
          <w:tcPr>
            <w:tcW w:w="2187" w:type="pct"/>
            <w:tcBorders>
              <w:top w:val="outset" w:sz="6" w:space="0" w:color="auto"/>
              <w:left w:val="outset" w:sz="6" w:space="0" w:color="auto"/>
              <w:bottom w:val="outset" w:sz="6" w:space="0" w:color="auto"/>
              <w:right w:val="outset" w:sz="6" w:space="0" w:color="auto"/>
            </w:tcBorders>
            <w:vAlign w:val="center"/>
            <w:hideMark/>
          </w:tcPr>
          <w:p w14:paraId="5EA12639"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90–100</w:t>
            </w:r>
          </w:p>
        </w:tc>
        <w:tc>
          <w:tcPr>
            <w:tcW w:w="1316" w:type="pct"/>
            <w:tcBorders>
              <w:top w:val="outset" w:sz="6" w:space="0" w:color="auto"/>
              <w:left w:val="outset" w:sz="6" w:space="0" w:color="auto"/>
              <w:bottom w:val="outset" w:sz="6" w:space="0" w:color="auto"/>
              <w:right w:val="outset" w:sz="6" w:space="0" w:color="auto"/>
            </w:tcBorders>
            <w:vAlign w:val="center"/>
            <w:hideMark/>
          </w:tcPr>
          <w:p w14:paraId="67443F35"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A</w:t>
            </w:r>
          </w:p>
        </w:tc>
        <w:tc>
          <w:tcPr>
            <w:tcW w:w="1497" w:type="pct"/>
            <w:tcBorders>
              <w:top w:val="outset" w:sz="6" w:space="0" w:color="auto"/>
              <w:left w:val="outset" w:sz="6" w:space="0" w:color="auto"/>
              <w:bottom w:val="outset" w:sz="6" w:space="0" w:color="auto"/>
              <w:right w:val="outset" w:sz="6" w:space="0" w:color="auto"/>
            </w:tcBorders>
            <w:vAlign w:val="center"/>
            <w:hideMark/>
          </w:tcPr>
          <w:p w14:paraId="4039C0AD"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4.0</w:t>
            </w:r>
          </w:p>
        </w:tc>
      </w:tr>
      <w:tr w:rsidR="004A2DC8" w:rsidRPr="005D56F3" w14:paraId="416EAE75" w14:textId="77777777" w:rsidTr="00BA0DD2">
        <w:trPr>
          <w:trHeight w:hRule="exact" w:val="340"/>
          <w:tblCellSpacing w:w="0" w:type="dxa"/>
          <w:jc w:val="center"/>
        </w:trPr>
        <w:tc>
          <w:tcPr>
            <w:tcW w:w="2187" w:type="pct"/>
            <w:tcBorders>
              <w:top w:val="outset" w:sz="6" w:space="0" w:color="auto"/>
              <w:left w:val="outset" w:sz="6" w:space="0" w:color="auto"/>
              <w:bottom w:val="outset" w:sz="6" w:space="0" w:color="auto"/>
              <w:right w:val="outset" w:sz="6" w:space="0" w:color="auto"/>
            </w:tcBorders>
            <w:vAlign w:val="center"/>
            <w:hideMark/>
          </w:tcPr>
          <w:p w14:paraId="08C48A9B"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80–89</w:t>
            </w:r>
          </w:p>
        </w:tc>
        <w:tc>
          <w:tcPr>
            <w:tcW w:w="1316" w:type="pct"/>
            <w:tcBorders>
              <w:top w:val="outset" w:sz="6" w:space="0" w:color="auto"/>
              <w:left w:val="outset" w:sz="6" w:space="0" w:color="auto"/>
              <w:bottom w:val="outset" w:sz="6" w:space="0" w:color="auto"/>
              <w:right w:val="outset" w:sz="6" w:space="0" w:color="auto"/>
            </w:tcBorders>
            <w:vAlign w:val="center"/>
            <w:hideMark/>
          </w:tcPr>
          <w:p w14:paraId="7706145B"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B</w:t>
            </w:r>
          </w:p>
        </w:tc>
        <w:tc>
          <w:tcPr>
            <w:tcW w:w="1497" w:type="pct"/>
            <w:tcBorders>
              <w:top w:val="outset" w:sz="6" w:space="0" w:color="auto"/>
              <w:left w:val="outset" w:sz="6" w:space="0" w:color="auto"/>
              <w:bottom w:val="outset" w:sz="6" w:space="0" w:color="auto"/>
              <w:right w:val="outset" w:sz="6" w:space="0" w:color="auto"/>
            </w:tcBorders>
            <w:vAlign w:val="center"/>
            <w:hideMark/>
          </w:tcPr>
          <w:p w14:paraId="3F47D2CC"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3.0</w:t>
            </w:r>
          </w:p>
        </w:tc>
      </w:tr>
      <w:tr w:rsidR="004A2DC8" w:rsidRPr="005D56F3" w14:paraId="7FF77E2E" w14:textId="77777777" w:rsidTr="00BA0DD2">
        <w:trPr>
          <w:trHeight w:hRule="exact" w:val="340"/>
          <w:tblCellSpacing w:w="0" w:type="dxa"/>
          <w:jc w:val="center"/>
        </w:trPr>
        <w:tc>
          <w:tcPr>
            <w:tcW w:w="2187" w:type="pct"/>
            <w:tcBorders>
              <w:top w:val="outset" w:sz="6" w:space="0" w:color="auto"/>
              <w:left w:val="outset" w:sz="6" w:space="0" w:color="auto"/>
              <w:bottom w:val="outset" w:sz="6" w:space="0" w:color="auto"/>
              <w:right w:val="outset" w:sz="6" w:space="0" w:color="auto"/>
            </w:tcBorders>
            <w:vAlign w:val="center"/>
            <w:hideMark/>
          </w:tcPr>
          <w:p w14:paraId="4E2789E2"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70–79</w:t>
            </w:r>
          </w:p>
        </w:tc>
        <w:tc>
          <w:tcPr>
            <w:tcW w:w="1316" w:type="pct"/>
            <w:tcBorders>
              <w:top w:val="outset" w:sz="6" w:space="0" w:color="auto"/>
              <w:left w:val="outset" w:sz="6" w:space="0" w:color="auto"/>
              <w:bottom w:val="outset" w:sz="6" w:space="0" w:color="auto"/>
              <w:right w:val="outset" w:sz="6" w:space="0" w:color="auto"/>
            </w:tcBorders>
            <w:vAlign w:val="center"/>
            <w:hideMark/>
          </w:tcPr>
          <w:p w14:paraId="5DE17299"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C</w:t>
            </w:r>
          </w:p>
        </w:tc>
        <w:tc>
          <w:tcPr>
            <w:tcW w:w="1497" w:type="pct"/>
            <w:tcBorders>
              <w:top w:val="outset" w:sz="6" w:space="0" w:color="auto"/>
              <w:left w:val="outset" w:sz="6" w:space="0" w:color="auto"/>
              <w:bottom w:val="outset" w:sz="6" w:space="0" w:color="auto"/>
              <w:right w:val="outset" w:sz="6" w:space="0" w:color="auto"/>
            </w:tcBorders>
            <w:vAlign w:val="center"/>
            <w:hideMark/>
          </w:tcPr>
          <w:p w14:paraId="2CF64D12"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2.0</w:t>
            </w:r>
          </w:p>
        </w:tc>
      </w:tr>
      <w:tr w:rsidR="004A2DC8" w:rsidRPr="005D56F3" w14:paraId="04EE4A40" w14:textId="77777777" w:rsidTr="00BA0DD2">
        <w:trPr>
          <w:trHeight w:hRule="exact" w:val="340"/>
          <w:tblCellSpacing w:w="0" w:type="dxa"/>
          <w:jc w:val="center"/>
        </w:trPr>
        <w:tc>
          <w:tcPr>
            <w:tcW w:w="2187" w:type="pct"/>
            <w:tcBorders>
              <w:top w:val="outset" w:sz="6" w:space="0" w:color="auto"/>
              <w:left w:val="outset" w:sz="6" w:space="0" w:color="auto"/>
              <w:bottom w:val="outset" w:sz="6" w:space="0" w:color="auto"/>
              <w:right w:val="outset" w:sz="6" w:space="0" w:color="auto"/>
            </w:tcBorders>
            <w:vAlign w:val="center"/>
            <w:hideMark/>
          </w:tcPr>
          <w:p w14:paraId="54B0B853"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60–69</w:t>
            </w:r>
          </w:p>
        </w:tc>
        <w:tc>
          <w:tcPr>
            <w:tcW w:w="1316" w:type="pct"/>
            <w:tcBorders>
              <w:top w:val="outset" w:sz="6" w:space="0" w:color="auto"/>
              <w:left w:val="outset" w:sz="6" w:space="0" w:color="auto"/>
              <w:bottom w:val="outset" w:sz="6" w:space="0" w:color="auto"/>
              <w:right w:val="outset" w:sz="6" w:space="0" w:color="auto"/>
            </w:tcBorders>
            <w:vAlign w:val="center"/>
            <w:hideMark/>
          </w:tcPr>
          <w:p w14:paraId="1A9C2DAF"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D</w:t>
            </w:r>
          </w:p>
        </w:tc>
        <w:tc>
          <w:tcPr>
            <w:tcW w:w="1497" w:type="pct"/>
            <w:tcBorders>
              <w:top w:val="outset" w:sz="6" w:space="0" w:color="auto"/>
              <w:left w:val="outset" w:sz="6" w:space="0" w:color="auto"/>
              <w:bottom w:val="outset" w:sz="6" w:space="0" w:color="auto"/>
              <w:right w:val="outset" w:sz="6" w:space="0" w:color="auto"/>
            </w:tcBorders>
            <w:vAlign w:val="center"/>
            <w:hideMark/>
          </w:tcPr>
          <w:p w14:paraId="74914AC4"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1.0</w:t>
            </w:r>
          </w:p>
        </w:tc>
      </w:tr>
      <w:tr w:rsidR="004A2DC8" w:rsidRPr="005D56F3" w14:paraId="35982259" w14:textId="77777777" w:rsidTr="00BA0DD2">
        <w:trPr>
          <w:trHeight w:hRule="exact" w:val="340"/>
          <w:tblCellSpacing w:w="0" w:type="dxa"/>
          <w:jc w:val="center"/>
        </w:trPr>
        <w:tc>
          <w:tcPr>
            <w:tcW w:w="2187" w:type="pct"/>
            <w:tcBorders>
              <w:top w:val="outset" w:sz="6" w:space="0" w:color="auto"/>
              <w:left w:val="outset" w:sz="6" w:space="0" w:color="auto"/>
              <w:bottom w:val="outset" w:sz="6" w:space="0" w:color="auto"/>
              <w:right w:val="outset" w:sz="6" w:space="0" w:color="auto"/>
            </w:tcBorders>
            <w:vAlign w:val="center"/>
            <w:hideMark/>
          </w:tcPr>
          <w:p w14:paraId="44A33545" w14:textId="50B5B9C5" w:rsidR="004A2DC8" w:rsidRPr="005D56F3" w:rsidRDefault="00BA0DD2" w:rsidP="008060AD">
            <w:pPr>
              <w:spacing w:line="360" w:lineRule="auto"/>
              <w:rPr>
                <w:rFonts w:ascii="Times New Roman" w:hAnsi="Times New Roman" w:cs="Times New Roman"/>
                <w:sz w:val="24"/>
                <w:szCs w:val="24"/>
              </w:rPr>
            </w:pPr>
            <w:r>
              <w:rPr>
                <w:rFonts w:ascii="Times New Roman" w:hAnsi="Times New Roman" w:cs="Times New Roman"/>
                <w:sz w:val="24"/>
                <w:szCs w:val="24"/>
              </w:rPr>
              <w:t>Méně než</w:t>
            </w:r>
            <w:r w:rsidR="004A2DC8" w:rsidRPr="005D56F3">
              <w:rPr>
                <w:rFonts w:ascii="Times New Roman" w:hAnsi="Times New Roman" w:cs="Times New Roman"/>
                <w:sz w:val="24"/>
                <w:szCs w:val="24"/>
              </w:rPr>
              <w:t xml:space="preserve"> 60</w:t>
            </w:r>
          </w:p>
        </w:tc>
        <w:tc>
          <w:tcPr>
            <w:tcW w:w="1316" w:type="pct"/>
            <w:tcBorders>
              <w:top w:val="outset" w:sz="6" w:space="0" w:color="auto"/>
              <w:left w:val="outset" w:sz="6" w:space="0" w:color="auto"/>
              <w:bottom w:val="outset" w:sz="6" w:space="0" w:color="auto"/>
              <w:right w:val="outset" w:sz="6" w:space="0" w:color="auto"/>
            </w:tcBorders>
            <w:vAlign w:val="center"/>
            <w:hideMark/>
          </w:tcPr>
          <w:p w14:paraId="443F5E80"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F</w:t>
            </w:r>
          </w:p>
        </w:tc>
        <w:tc>
          <w:tcPr>
            <w:tcW w:w="1497" w:type="pct"/>
            <w:tcBorders>
              <w:top w:val="outset" w:sz="6" w:space="0" w:color="auto"/>
              <w:left w:val="outset" w:sz="6" w:space="0" w:color="auto"/>
              <w:bottom w:val="outset" w:sz="6" w:space="0" w:color="auto"/>
              <w:right w:val="outset" w:sz="6" w:space="0" w:color="auto"/>
            </w:tcBorders>
            <w:vAlign w:val="center"/>
            <w:hideMark/>
          </w:tcPr>
          <w:p w14:paraId="4E192473" w14:textId="77777777" w:rsidR="004A2DC8" w:rsidRPr="005D56F3" w:rsidRDefault="004A2DC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0.0</w:t>
            </w:r>
          </w:p>
        </w:tc>
      </w:tr>
    </w:tbl>
    <w:p w14:paraId="286A909E" w14:textId="77777777" w:rsidR="00180350" w:rsidRPr="005D56F3" w:rsidRDefault="00180350" w:rsidP="008060AD">
      <w:pPr>
        <w:spacing w:line="360" w:lineRule="auto"/>
        <w:rPr>
          <w:rFonts w:ascii="Times New Roman" w:hAnsi="Times New Roman" w:cs="Times New Roman"/>
          <w:sz w:val="24"/>
          <w:szCs w:val="24"/>
        </w:rPr>
      </w:pPr>
    </w:p>
    <w:p w14:paraId="1B3AC089" w14:textId="58B075C5" w:rsidR="007B74E0" w:rsidRPr="00A65388" w:rsidRDefault="007B74E0"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Absolventi </w:t>
      </w:r>
      <w:r w:rsidRPr="005D56F3">
        <w:rPr>
          <w:rFonts w:ascii="Times New Roman" w:hAnsi="Times New Roman" w:cs="Times New Roman"/>
          <w:i/>
          <w:sz w:val="24"/>
          <w:szCs w:val="24"/>
        </w:rPr>
        <w:t>high school</w:t>
      </w:r>
      <w:r w:rsidRPr="005D56F3">
        <w:rPr>
          <w:rFonts w:ascii="Times New Roman" w:hAnsi="Times New Roman" w:cs="Times New Roman"/>
          <w:sz w:val="24"/>
          <w:szCs w:val="24"/>
        </w:rPr>
        <w:t xml:space="preserve"> obdrží diplom zvaný </w:t>
      </w:r>
      <w:r w:rsidRPr="005D56F3">
        <w:rPr>
          <w:rFonts w:ascii="Times New Roman" w:hAnsi="Times New Roman" w:cs="Times New Roman"/>
          <w:i/>
          <w:sz w:val="24"/>
          <w:szCs w:val="24"/>
        </w:rPr>
        <w:t>high school diploma</w:t>
      </w:r>
      <w:r w:rsidRPr="005D56F3">
        <w:rPr>
          <w:rFonts w:ascii="Times New Roman" w:hAnsi="Times New Roman" w:cs="Times New Roman"/>
          <w:sz w:val="24"/>
          <w:szCs w:val="24"/>
        </w:rPr>
        <w:t>, který dosvědčuje, že student školu úspěšně absolvoval, a může se tak hlásit na vysokou školu.</w:t>
      </w:r>
      <w:r w:rsidR="00A65388">
        <w:rPr>
          <w:rFonts w:ascii="Times New Roman" w:hAnsi="Times New Roman" w:cs="Times New Roman"/>
          <w:sz w:val="24"/>
          <w:szCs w:val="24"/>
        </w:rPr>
        <w:t xml:space="preserve"> Výstupním dokladem zde však může být také </w:t>
      </w:r>
      <w:r w:rsidR="00A65388">
        <w:rPr>
          <w:rFonts w:ascii="Times New Roman" w:hAnsi="Times New Roman" w:cs="Times New Roman"/>
          <w:i/>
          <w:sz w:val="24"/>
          <w:szCs w:val="24"/>
        </w:rPr>
        <w:t>certificate of attendance</w:t>
      </w:r>
      <w:r w:rsidR="00A65388">
        <w:rPr>
          <w:rFonts w:ascii="Times New Roman" w:hAnsi="Times New Roman" w:cs="Times New Roman"/>
          <w:sz w:val="24"/>
          <w:szCs w:val="24"/>
        </w:rPr>
        <w:t xml:space="preserve"> (občas také </w:t>
      </w:r>
      <w:r w:rsidR="00A65388">
        <w:rPr>
          <w:rFonts w:ascii="Times New Roman" w:hAnsi="Times New Roman" w:cs="Times New Roman"/>
          <w:i/>
          <w:sz w:val="24"/>
          <w:szCs w:val="24"/>
        </w:rPr>
        <w:t>certificate of completion</w:t>
      </w:r>
      <w:r w:rsidR="00560503">
        <w:rPr>
          <w:rFonts w:ascii="Times New Roman" w:hAnsi="Times New Roman" w:cs="Times New Roman"/>
          <w:sz w:val="24"/>
          <w:szCs w:val="24"/>
        </w:rPr>
        <w:t>), který</w:t>
      </w:r>
      <w:r w:rsidR="00A65388">
        <w:rPr>
          <w:rFonts w:ascii="Times New Roman" w:hAnsi="Times New Roman" w:cs="Times New Roman"/>
          <w:sz w:val="24"/>
          <w:szCs w:val="24"/>
        </w:rPr>
        <w:t xml:space="preserve"> potvrzuje, že student dokončil studium na </w:t>
      </w:r>
      <w:r w:rsidR="00A65388">
        <w:rPr>
          <w:rFonts w:ascii="Times New Roman" w:hAnsi="Times New Roman" w:cs="Times New Roman"/>
          <w:i/>
          <w:sz w:val="24"/>
          <w:szCs w:val="24"/>
        </w:rPr>
        <w:t xml:space="preserve">high </w:t>
      </w:r>
      <w:r w:rsidR="00A65388" w:rsidRPr="00A65388">
        <w:rPr>
          <w:rFonts w:ascii="Times New Roman" w:hAnsi="Times New Roman" w:cs="Times New Roman"/>
          <w:i/>
          <w:sz w:val="24"/>
          <w:szCs w:val="24"/>
        </w:rPr>
        <w:t>school</w:t>
      </w:r>
      <w:r w:rsidR="00560503">
        <w:rPr>
          <w:rFonts w:ascii="Times New Roman" w:hAnsi="Times New Roman" w:cs="Times New Roman"/>
          <w:i/>
          <w:sz w:val="24"/>
          <w:szCs w:val="24"/>
        </w:rPr>
        <w:t xml:space="preserve"> </w:t>
      </w:r>
      <w:r w:rsidR="00560503">
        <w:rPr>
          <w:rFonts w:ascii="Times New Roman" w:hAnsi="Times New Roman" w:cs="Times New Roman"/>
          <w:sz w:val="24"/>
          <w:szCs w:val="24"/>
        </w:rPr>
        <w:t>z hlediska docházky</w:t>
      </w:r>
      <w:r w:rsidR="00A65388">
        <w:rPr>
          <w:rFonts w:ascii="Times New Roman" w:hAnsi="Times New Roman" w:cs="Times New Roman"/>
          <w:sz w:val="24"/>
          <w:szCs w:val="24"/>
        </w:rPr>
        <w:t xml:space="preserve">, avšak nesplnil všechny požadavky pro úspěšné absolvování, a nemohl tak získat </w:t>
      </w:r>
      <w:r w:rsidR="00A65388">
        <w:rPr>
          <w:rFonts w:ascii="Times New Roman" w:hAnsi="Times New Roman" w:cs="Times New Roman"/>
          <w:i/>
          <w:sz w:val="24"/>
          <w:szCs w:val="24"/>
        </w:rPr>
        <w:t>high school diploma</w:t>
      </w:r>
      <w:r w:rsidR="008E7222">
        <w:rPr>
          <w:rFonts w:ascii="Times New Roman" w:hAnsi="Times New Roman" w:cs="Times New Roman"/>
          <w:sz w:val="24"/>
          <w:szCs w:val="24"/>
        </w:rPr>
        <w:t>. Rozdíl mezi těmito dvěma doklady hraje roli především při ucházení se o studium na vysoké škole</w:t>
      </w:r>
      <w:r w:rsidR="00560503">
        <w:rPr>
          <w:rFonts w:ascii="Times New Roman" w:hAnsi="Times New Roman" w:cs="Times New Roman"/>
          <w:sz w:val="24"/>
          <w:szCs w:val="24"/>
        </w:rPr>
        <w:t xml:space="preserve"> či o vstup do armády</w:t>
      </w:r>
      <w:r w:rsidR="008E7222">
        <w:rPr>
          <w:rFonts w:ascii="Times New Roman" w:hAnsi="Times New Roman" w:cs="Times New Roman"/>
          <w:sz w:val="24"/>
          <w:szCs w:val="24"/>
        </w:rPr>
        <w:t xml:space="preserve">, kdy studenti, kteří získali pouze </w:t>
      </w:r>
      <w:r w:rsidR="008E7222">
        <w:rPr>
          <w:rFonts w:ascii="Times New Roman" w:hAnsi="Times New Roman" w:cs="Times New Roman"/>
          <w:i/>
          <w:sz w:val="24"/>
          <w:szCs w:val="24"/>
        </w:rPr>
        <w:t>certificate of attendance</w:t>
      </w:r>
      <w:r w:rsidR="008E7222">
        <w:rPr>
          <w:rFonts w:ascii="Times New Roman" w:hAnsi="Times New Roman" w:cs="Times New Roman"/>
          <w:sz w:val="24"/>
          <w:szCs w:val="24"/>
        </w:rPr>
        <w:t xml:space="preserve"> například nemají ná</w:t>
      </w:r>
      <w:r w:rsidR="00560503">
        <w:rPr>
          <w:rFonts w:ascii="Times New Roman" w:hAnsi="Times New Roman" w:cs="Times New Roman"/>
          <w:sz w:val="24"/>
          <w:szCs w:val="24"/>
        </w:rPr>
        <w:t>rok na federální finanční pomoc</w:t>
      </w:r>
      <w:r w:rsidR="008E7222">
        <w:rPr>
          <w:rFonts w:ascii="Times New Roman" w:hAnsi="Times New Roman" w:cs="Times New Roman"/>
          <w:sz w:val="24"/>
          <w:szCs w:val="24"/>
        </w:rPr>
        <w:t xml:space="preserve"> a </w:t>
      </w:r>
      <w:r w:rsidR="00560503">
        <w:rPr>
          <w:rFonts w:ascii="Times New Roman" w:hAnsi="Times New Roman" w:cs="Times New Roman"/>
          <w:sz w:val="24"/>
          <w:szCs w:val="24"/>
        </w:rPr>
        <w:t xml:space="preserve">armáda ani </w:t>
      </w:r>
      <w:r w:rsidR="008E7222">
        <w:rPr>
          <w:rFonts w:ascii="Times New Roman" w:hAnsi="Times New Roman" w:cs="Times New Roman"/>
          <w:sz w:val="24"/>
          <w:szCs w:val="24"/>
        </w:rPr>
        <w:t>některé vysoké školy tento doklad vůbec neuznávají</w:t>
      </w:r>
      <w:r w:rsidR="00921616">
        <w:rPr>
          <w:rFonts w:ascii="Times New Roman" w:hAnsi="Times New Roman" w:cs="Times New Roman"/>
          <w:sz w:val="24"/>
          <w:szCs w:val="24"/>
        </w:rPr>
        <w:t xml:space="preserve"> (Lee nedatováno)</w:t>
      </w:r>
      <w:r w:rsidR="008E7222">
        <w:rPr>
          <w:rFonts w:ascii="Times New Roman" w:hAnsi="Times New Roman" w:cs="Times New Roman"/>
          <w:sz w:val="24"/>
          <w:szCs w:val="24"/>
        </w:rPr>
        <w:t>.</w:t>
      </w:r>
    </w:p>
    <w:p w14:paraId="37F91805" w14:textId="2910A1A3" w:rsidR="00332C20" w:rsidRPr="005D56F3" w:rsidRDefault="00332C20" w:rsidP="008060AD">
      <w:pPr>
        <w:spacing w:line="360" w:lineRule="auto"/>
        <w:rPr>
          <w:rFonts w:ascii="Times New Roman" w:eastAsiaTheme="minorEastAsia" w:hAnsi="Times New Roman" w:cs="Times New Roman"/>
          <w:sz w:val="24"/>
          <w:szCs w:val="24"/>
        </w:rPr>
      </w:pPr>
      <w:r w:rsidRPr="005D56F3">
        <w:rPr>
          <w:rFonts w:ascii="Times New Roman" w:eastAsiaTheme="minorEastAsia" w:hAnsi="Times New Roman" w:cs="Times New Roman"/>
          <w:sz w:val="24"/>
          <w:szCs w:val="24"/>
        </w:rPr>
        <w:t xml:space="preserve">Kromě vysvědčení si může student </w:t>
      </w:r>
      <w:r w:rsidRPr="005D56F3">
        <w:rPr>
          <w:rFonts w:ascii="Times New Roman" w:eastAsiaTheme="minorEastAsia" w:hAnsi="Times New Roman" w:cs="Times New Roman"/>
          <w:i/>
          <w:sz w:val="24"/>
          <w:szCs w:val="24"/>
        </w:rPr>
        <w:t xml:space="preserve">high school </w:t>
      </w:r>
      <w:r w:rsidRPr="005D56F3">
        <w:rPr>
          <w:rFonts w:ascii="Times New Roman" w:eastAsiaTheme="minorEastAsia" w:hAnsi="Times New Roman" w:cs="Times New Roman"/>
          <w:sz w:val="24"/>
          <w:szCs w:val="24"/>
        </w:rPr>
        <w:t xml:space="preserve">vyžádat také tzv. </w:t>
      </w:r>
      <w:r w:rsidRPr="005D56F3">
        <w:rPr>
          <w:rFonts w:ascii="Times New Roman" w:eastAsiaTheme="minorEastAsia" w:hAnsi="Times New Roman" w:cs="Times New Roman"/>
          <w:i/>
          <w:sz w:val="24"/>
          <w:szCs w:val="24"/>
        </w:rPr>
        <w:t>transcript</w:t>
      </w:r>
      <w:r w:rsidRPr="005D56F3">
        <w:rPr>
          <w:rFonts w:ascii="Times New Roman" w:eastAsiaTheme="minorEastAsia" w:hAnsi="Times New Roman" w:cs="Times New Roman"/>
          <w:sz w:val="24"/>
          <w:szCs w:val="24"/>
        </w:rPr>
        <w:t xml:space="preserve">, což je oficiální záznam jeho kreditů, známek a výsledků zkoušek za celé studium. </w:t>
      </w:r>
      <w:r w:rsidRPr="005D56F3">
        <w:rPr>
          <w:rFonts w:ascii="Times New Roman" w:eastAsiaTheme="minorEastAsia" w:hAnsi="Times New Roman" w:cs="Times New Roman"/>
          <w:i/>
          <w:sz w:val="24"/>
          <w:szCs w:val="24"/>
        </w:rPr>
        <w:t>Transcript</w:t>
      </w:r>
      <w:r w:rsidRPr="005D56F3">
        <w:rPr>
          <w:rFonts w:ascii="Times New Roman" w:eastAsiaTheme="minorEastAsia" w:hAnsi="Times New Roman" w:cs="Times New Roman"/>
          <w:sz w:val="24"/>
          <w:szCs w:val="24"/>
        </w:rPr>
        <w:t xml:space="preserve"> zpravidla slouží především vysokým školám a dalším institucím terciárního vzdělávání jako ukazatel, který určuje, zda student splňuje kritéria pro přijetí. Student ho však může použít také jako doklad o dosaženém vzdělání při žádání o práci</w:t>
      </w:r>
      <w:r w:rsidR="00921616">
        <w:rPr>
          <w:rFonts w:ascii="Times New Roman" w:eastAsiaTheme="minorEastAsia" w:hAnsi="Times New Roman" w:cs="Times New Roman"/>
          <w:sz w:val="24"/>
          <w:szCs w:val="24"/>
        </w:rPr>
        <w:t xml:space="preserve"> (</w:t>
      </w:r>
      <w:r w:rsidR="00921616" w:rsidRPr="00921616">
        <w:rPr>
          <w:rFonts w:ascii="Times New Roman" w:eastAsiaTheme="minorEastAsia" w:hAnsi="Times New Roman" w:cs="Times New Roman"/>
          <w:sz w:val="24"/>
          <w:szCs w:val="24"/>
        </w:rPr>
        <w:t>NYC Department of Education 2019</w:t>
      </w:r>
      <w:r w:rsidR="00921616">
        <w:rPr>
          <w:rFonts w:ascii="Times New Roman" w:eastAsiaTheme="minorEastAsia" w:hAnsi="Times New Roman" w:cs="Times New Roman"/>
          <w:sz w:val="24"/>
          <w:szCs w:val="24"/>
        </w:rPr>
        <w:t>)</w:t>
      </w:r>
      <w:r w:rsidRPr="005D56F3">
        <w:rPr>
          <w:rFonts w:ascii="Times New Roman" w:eastAsiaTheme="minorEastAsia" w:hAnsi="Times New Roman" w:cs="Times New Roman"/>
          <w:sz w:val="24"/>
          <w:szCs w:val="24"/>
        </w:rPr>
        <w:t>.</w:t>
      </w:r>
    </w:p>
    <w:p w14:paraId="6A1B3FE5" w14:textId="77777777" w:rsidR="00A01FB3" w:rsidRPr="00713740" w:rsidRDefault="00A01FB3" w:rsidP="00EB2F56">
      <w:pPr>
        <w:pStyle w:val="Nadpis3"/>
        <w:numPr>
          <w:ilvl w:val="2"/>
          <w:numId w:val="30"/>
        </w:numPr>
        <w:rPr>
          <w:rFonts w:ascii="Times New Roman" w:hAnsi="Times New Roman" w:cs="Times New Roman"/>
        </w:rPr>
      </w:pPr>
      <w:bookmarkStart w:id="8" w:name="_Toc7177459"/>
      <w:r w:rsidRPr="00713740">
        <w:rPr>
          <w:rFonts w:ascii="Times New Roman" w:hAnsi="Times New Roman" w:cs="Times New Roman"/>
          <w:color w:val="auto"/>
        </w:rPr>
        <w:t>Terciární</w:t>
      </w:r>
      <w:r w:rsidRPr="00713740">
        <w:rPr>
          <w:rFonts w:ascii="Times New Roman" w:hAnsi="Times New Roman" w:cs="Times New Roman"/>
        </w:rPr>
        <w:t xml:space="preserve"> </w:t>
      </w:r>
      <w:r w:rsidRPr="00713740">
        <w:rPr>
          <w:rFonts w:ascii="Times New Roman" w:hAnsi="Times New Roman" w:cs="Times New Roman"/>
          <w:color w:val="auto"/>
        </w:rPr>
        <w:t>vzdělání</w:t>
      </w:r>
      <w:bookmarkEnd w:id="8"/>
    </w:p>
    <w:p w14:paraId="326F2A5B" w14:textId="77777777" w:rsidR="005C3AC3" w:rsidRPr="005D56F3" w:rsidRDefault="00A01FB3"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Tento třetí, nepovinný vzdělávací stupeň bývá ve Spojených státech často označován také jako </w:t>
      </w:r>
      <w:r w:rsidRPr="005D56F3">
        <w:rPr>
          <w:rFonts w:ascii="Times New Roman" w:hAnsi="Times New Roman" w:cs="Times New Roman"/>
          <w:i/>
          <w:sz w:val="24"/>
          <w:szCs w:val="24"/>
        </w:rPr>
        <w:t>higher education.</w:t>
      </w:r>
      <w:r w:rsidRPr="005D56F3">
        <w:rPr>
          <w:rFonts w:ascii="Times New Roman" w:hAnsi="Times New Roman" w:cs="Times New Roman"/>
          <w:sz w:val="24"/>
          <w:szCs w:val="24"/>
        </w:rPr>
        <w:t xml:space="preserve"> Tohoto vzdělání lze dosáhnout prostřednictvím dvou typů vzdělávacích institucí, kterými jsou tzv. </w:t>
      </w:r>
      <w:r w:rsidRPr="005D56F3">
        <w:rPr>
          <w:rFonts w:ascii="Times New Roman" w:hAnsi="Times New Roman" w:cs="Times New Roman"/>
          <w:i/>
          <w:sz w:val="24"/>
          <w:szCs w:val="24"/>
        </w:rPr>
        <w:t>college</w:t>
      </w:r>
      <w:r w:rsidRPr="005D56F3">
        <w:rPr>
          <w:rFonts w:ascii="Times New Roman" w:hAnsi="Times New Roman" w:cs="Times New Roman"/>
          <w:sz w:val="24"/>
          <w:szCs w:val="24"/>
        </w:rPr>
        <w:t xml:space="preserve"> a </w:t>
      </w:r>
      <w:r w:rsidRPr="005D56F3">
        <w:rPr>
          <w:rFonts w:ascii="Times New Roman" w:hAnsi="Times New Roman" w:cs="Times New Roman"/>
          <w:i/>
          <w:sz w:val="24"/>
          <w:szCs w:val="24"/>
        </w:rPr>
        <w:t>university</w:t>
      </w:r>
      <w:r w:rsidRPr="005D56F3">
        <w:rPr>
          <w:rFonts w:ascii="Times New Roman" w:hAnsi="Times New Roman" w:cs="Times New Roman"/>
          <w:sz w:val="24"/>
          <w:szCs w:val="24"/>
        </w:rPr>
        <w:t xml:space="preserve">. V obou případech se jedná o vysoké školy, </w:t>
      </w:r>
      <w:r w:rsidR="005C3AC3" w:rsidRPr="005D56F3">
        <w:rPr>
          <w:rFonts w:ascii="Times New Roman" w:hAnsi="Times New Roman" w:cs="Times New Roman"/>
          <w:sz w:val="24"/>
          <w:szCs w:val="24"/>
        </w:rPr>
        <w:t xml:space="preserve">je zde však několik rozdílů. Vysoká škola označená jako </w:t>
      </w:r>
      <w:r w:rsidR="005C3AC3" w:rsidRPr="005D56F3">
        <w:rPr>
          <w:rFonts w:ascii="Times New Roman" w:hAnsi="Times New Roman" w:cs="Times New Roman"/>
          <w:i/>
          <w:sz w:val="24"/>
          <w:szCs w:val="24"/>
        </w:rPr>
        <w:t xml:space="preserve">college </w:t>
      </w:r>
      <w:r w:rsidR="005C3AC3" w:rsidRPr="005D56F3">
        <w:rPr>
          <w:rFonts w:ascii="Times New Roman" w:hAnsi="Times New Roman" w:cs="Times New Roman"/>
          <w:sz w:val="24"/>
          <w:szCs w:val="24"/>
        </w:rPr>
        <w:t xml:space="preserve">zpravidla nabízí tzv. </w:t>
      </w:r>
      <w:r w:rsidR="005C3AC3" w:rsidRPr="005D56F3">
        <w:rPr>
          <w:rFonts w:ascii="Times New Roman" w:hAnsi="Times New Roman" w:cs="Times New Roman"/>
          <w:i/>
          <w:sz w:val="24"/>
          <w:szCs w:val="24"/>
        </w:rPr>
        <w:t xml:space="preserve">undergraduate </w:t>
      </w:r>
      <w:r w:rsidR="005C3AC3" w:rsidRPr="005D56F3">
        <w:rPr>
          <w:rFonts w:ascii="Times New Roman" w:hAnsi="Times New Roman" w:cs="Times New Roman"/>
          <w:sz w:val="24"/>
          <w:szCs w:val="24"/>
        </w:rPr>
        <w:t xml:space="preserve">studijní programy, tedy programy s maximální délkou studia 4 roky. Nejvyšším titulem, který zde lze získat, je titul bakalářský. Kromě toho však </w:t>
      </w:r>
      <w:r w:rsidR="005C3AC3" w:rsidRPr="005D56F3">
        <w:rPr>
          <w:rFonts w:ascii="Times New Roman" w:hAnsi="Times New Roman" w:cs="Times New Roman"/>
          <w:i/>
          <w:sz w:val="24"/>
          <w:szCs w:val="24"/>
        </w:rPr>
        <w:t xml:space="preserve">colleges </w:t>
      </w:r>
      <w:r w:rsidR="005C3AC3" w:rsidRPr="005D56F3">
        <w:rPr>
          <w:rFonts w:ascii="Times New Roman" w:hAnsi="Times New Roman" w:cs="Times New Roman"/>
          <w:sz w:val="24"/>
          <w:szCs w:val="24"/>
        </w:rPr>
        <w:t xml:space="preserve">nabízí také kratší, dvouleté studijní programy, jejichž výstupem je například akademický titul zvaný </w:t>
      </w:r>
      <w:r w:rsidR="005C3AC3" w:rsidRPr="005D56F3">
        <w:rPr>
          <w:rFonts w:ascii="Times New Roman" w:hAnsi="Times New Roman" w:cs="Times New Roman"/>
          <w:i/>
          <w:sz w:val="24"/>
          <w:szCs w:val="24"/>
        </w:rPr>
        <w:t>associate degree</w:t>
      </w:r>
      <w:r w:rsidR="005C3AC3" w:rsidRPr="005D56F3">
        <w:rPr>
          <w:rFonts w:ascii="Times New Roman" w:hAnsi="Times New Roman" w:cs="Times New Roman"/>
          <w:sz w:val="24"/>
          <w:szCs w:val="24"/>
        </w:rPr>
        <w:t>.</w:t>
      </w:r>
    </w:p>
    <w:p w14:paraId="6DB8A9B1" w14:textId="3685BC48" w:rsidR="005C3AC3" w:rsidRPr="005D56F3" w:rsidRDefault="005C3AC3"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Naproti tomu</w:t>
      </w:r>
      <w:r w:rsidRPr="005D56F3">
        <w:rPr>
          <w:rFonts w:ascii="Times New Roman" w:hAnsi="Times New Roman" w:cs="Times New Roman"/>
          <w:i/>
          <w:sz w:val="24"/>
          <w:szCs w:val="24"/>
        </w:rPr>
        <w:t xml:space="preserve"> university </w:t>
      </w:r>
      <w:r w:rsidRPr="005D56F3">
        <w:rPr>
          <w:rFonts w:ascii="Times New Roman" w:hAnsi="Times New Roman" w:cs="Times New Roman"/>
          <w:sz w:val="24"/>
          <w:szCs w:val="24"/>
        </w:rPr>
        <w:t>kromě bakalářských studijních programů nabízí také magisterské a doktorské, a v některých případech disponují odbornými fakultami, jako jsou například lékařská či právnická fakulta. Ve srovnání s </w:t>
      </w:r>
      <w:r w:rsidRPr="005D56F3">
        <w:rPr>
          <w:rFonts w:ascii="Times New Roman" w:hAnsi="Times New Roman" w:cs="Times New Roman"/>
          <w:i/>
          <w:sz w:val="24"/>
          <w:szCs w:val="24"/>
        </w:rPr>
        <w:t xml:space="preserve">colleges </w:t>
      </w:r>
      <w:r w:rsidRPr="005D56F3">
        <w:rPr>
          <w:rFonts w:ascii="Times New Roman" w:hAnsi="Times New Roman" w:cs="Times New Roman"/>
          <w:sz w:val="24"/>
          <w:szCs w:val="24"/>
        </w:rPr>
        <w:t xml:space="preserve">jsou </w:t>
      </w:r>
      <w:r w:rsidRPr="005D56F3">
        <w:rPr>
          <w:rFonts w:ascii="Times New Roman" w:hAnsi="Times New Roman" w:cs="Times New Roman"/>
          <w:i/>
          <w:sz w:val="24"/>
          <w:szCs w:val="24"/>
        </w:rPr>
        <w:t xml:space="preserve">universities </w:t>
      </w:r>
      <w:r w:rsidRPr="005D56F3">
        <w:rPr>
          <w:rFonts w:ascii="Times New Roman" w:hAnsi="Times New Roman" w:cs="Times New Roman"/>
          <w:sz w:val="24"/>
          <w:szCs w:val="24"/>
        </w:rPr>
        <w:t>zpravidla také větší</w:t>
      </w:r>
      <w:r w:rsidR="00921616">
        <w:rPr>
          <w:rFonts w:ascii="Times New Roman" w:hAnsi="Times New Roman" w:cs="Times New Roman"/>
          <w:sz w:val="24"/>
          <w:szCs w:val="24"/>
        </w:rPr>
        <w:t xml:space="preserve"> (U</w:t>
      </w:r>
      <w:r w:rsidR="00921616" w:rsidRPr="00921616">
        <w:rPr>
          <w:rFonts w:ascii="Times New Roman" w:hAnsi="Times New Roman" w:cs="Times New Roman"/>
          <w:sz w:val="24"/>
          <w:szCs w:val="24"/>
        </w:rPr>
        <w:t>.S. Department of Education, 2019</w:t>
      </w:r>
      <w:r w:rsidR="00921616">
        <w:rPr>
          <w:rFonts w:ascii="Times New Roman" w:hAnsi="Times New Roman" w:cs="Times New Roman"/>
          <w:sz w:val="24"/>
          <w:szCs w:val="24"/>
        </w:rPr>
        <w:t>)</w:t>
      </w:r>
      <w:r w:rsidRPr="005D56F3">
        <w:rPr>
          <w:rFonts w:ascii="Times New Roman" w:hAnsi="Times New Roman" w:cs="Times New Roman"/>
          <w:sz w:val="24"/>
          <w:szCs w:val="24"/>
        </w:rPr>
        <w:t>.</w:t>
      </w:r>
    </w:p>
    <w:p w14:paraId="6052D3D3" w14:textId="77777777" w:rsidR="00287F8E" w:rsidRPr="005D56F3" w:rsidRDefault="00A01FB3" w:rsidP="00EB2F56">
      <w:pPr>
        <w:pStyle w:val="Nadpis2"/>
        <w:numPr>
          <w:ilvl w:val="1"/>
          <w:numId w:val="30"/>
        </w:numPr>
        <w:rPr>
          <w:rFonts w:ascii="Times New Roman" w:hAnsi="Times New Roman" w:cs="Times New Roman"/>
          <w:color w:val="auto"/>
          <w:sz w:val="28"/>
          <w:szCs w:val="28"/>
        </w:rPr>
      </w:pPr>
      <w:bookmarkStart w:id="9" w:name="_Toc7177460"/>
      <w:r w:rsidRPr="005D56F3">
        <w:rPr>
          <w:rFonts w:ascii="Times New Roman" w:hAnsi="Times New Roman" w:cs="Times New Roman"/>
          <w:color w:val="auto"/>
          <w:sz w:val="28"/>
          <w:szCs w:val="28"/>
        </w:rPr>
        <w:t>Vzdělávací systém České republiky</w:t>
      </w:r>
      <w:bookmarkEnd w:id="9"/>
    </w:p>
    <w:p w14:paraId="64952E7A" w14:textId="6F972343" w:rsidR="00E76099" w:rsidRPr="005D56F3" w:rsidRDefault="00E76099"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Český vzdělávací systém je, podobně jako ten americký, rovněž rozdělen na p</w:t>
      </w:r>
      <w:r w:rsidR="0055660B" w:rsidRPr="005D56F3">
        <w:rPr>
          <w:rFonts w:ascii="Times New Roman" w:hAnsi="Times New Roman" w:cs="Times New Roman"/>
          <w:sz w:val="24"/>
          <w:szCs w:val="24"/>
        </w:rPr>
        <w:t xml:space="preserve">rimární, sekundární a terciární a spadá pod mezinárodní standardní klasifikaci vzdělávání ISCED (International Standard Classification of Education). </w:t>
      </w:r>
      <w:r w:rsidR="00395E85">
        <w:rPr>
          <w:rFonts w:ascii="Times New Roman" w:hAnsi="Times New Roman" w:cs="Times New Roman"/>
          <w:sz w:val="24"/>
          <w:szCs w:val="24"/>
        </w:rPr>
        <w:t>Podle š</w:t>
      </w:r>
      <w:r w:rsidR="005820E4" w:rsidRPr="005D56F3">
        <w:rPr>
          <w:rFonts w:ascii="Times New Roman" w:hAnsi="Times New Roman" w:cs="Times New Roman"/>
          <w:sz w:val="24"/>
          <w:szCs w:val="24"/>
        </w:rPr>
        <w:t>kolského zákona činí povin</w:t>
      </w:r>
      <w:r w:rsidR="00ED0620" w:rsidRPr="005D56F3">
        <w:rPr>
          <w:rFonts w:ascii="Times New Roman" w:hAnsi="Times New Roman" w:cs="Times New Roman"/>
          <w:sz w:val="24"/>
          <w:szCs w:val="24"/>
        </w:rPr>
        <w:t xml:space="preserve">ná školní docházka 9 let. </w:t>
      </w:r>
      <w:r w:rsidR="005820E4" w:rsidRPr="005D56F3">
        <w:rPr>
          <w:rFonts w:ascii="Times New Roman" w:hAnsi="Times New Roman" w:cs="Times New Roman"/>
          <w:sz w:val="24"/>
          <w:szCs w:val="24"/>
        </w:rPr>
        <w:t>Zákon však zároveň stanovuje, že povinnost školní docházky platí pouze do dovršení 17 let věku studenta</w:t>
      </w:r>
      <w:r w:rsidR="00077742">
        <w:rPr>
          <w:rFonts w:ascii="Times New Roman" w:hAnsi="Times New Roman" w:cs="Times New Roman"/>
          <w:sz w:val="24"/>
          <w:szCs w:val="24"/>
        </w:rPr>
        <w:t xml:space="preserve"> </w:t>
      </w:r>
      <w:r w:rsidR="00077742">
        <w:rPr>
          <w:rFonts w:ascii="Times New Roman" w:hAnsi="Times New Roman" w:cs="Times New Roman"/>
          <w:sz w:val="24"/>
          <w:szCs w:val="24"/>
        </w:rPr>
        <w:t>(</w:t>
      </w:r>
      <w:r w:rsidR="00077742" w:rsidRPr="000F3A26">
        <w:rPr>
          <w:rFonts w:ascii="Times New Roman" w:hAnsi="Times New Roman" w:cs="Times New Roman"/>
          <w:sz w:val="24"/>
          <w:szCs w:val="24"/>
        </w:rPr>
        <w:t>Zákon č. 561/2004 Sb.</w:t>
      </w:r>
      <w:r w:rsidR="00077742">
        <w:rPr>
          <w:rFonts w:ascii="Times New Roman" w:hAnsi="Times New Roman" w:cs="Times New Roman"/>
          <w:sz w:val="24"/>
          <w:szCs w:val="24"/>
        </w:rPr>
        <w:t>)</w:t>
      </w:r>
      <w:r w:rsidR="005820E4" w:rsidRPr="005D56F3">
        <w:rPr>
          <w:rFonts w:ascii="Times New Roman" w:hAnsi="Times New Roman" w:cs="Times New Roman"/>
          <w:sz w:val="24"/>
          <w:szCs w:val="24"/>
        </w:rPr>
        <w:t>.</w:t>
      </w:r>
    </w:p>
    <w:p w14:paraId="4A24DC94" w14:textId="629E9934" w:rsidR="005820E4" w:rsidRPr="005D56F3" w:rsidRDefault="005820E4"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Povinné školní docházce předchází předškolní vzdělávání, kte</w:t>
      </w:r>
      <w:r w:rsidR="0050157D" w:rsidRPr="005D56F3">
        <w:rPr>
          <w:rFonts w:ascii="Times New Roman" w:hAnsi="Times New Roman" w:cs="Times New Roman"/>
          <w:sz w:val="24"/>
          <w:szCs w:val="24"/>
        </w:rPr>
        <w:t>ré představují mateřské školy. Ty jsou určeny z</w:t>
      </w:r>
      <w:r w:rsidR="00D323DB" w:rsidRPr="005D56F3">
        <w:rPr>
          <w:rFonts w:ascii="Times New Roman" w:hAnsi="Times New Roman" w:cs="Times New Roman"/>
          <w:sz w:val="24"/>
          <w:szCs w:val="24"/>
        </w:rPr>
        <w:t>pravidla dětem ve věku 3–6 let</w:t>
      </w:r>
      <w:r w:rsidR="000F3A26">
        <w:rPr>
          <w:rFonts w:ascii="Times New Roman" w:hAnsi="Times New Roman" w:cs="Times New Roman"/>
          <w:sz w:val="24"/>
          <w:szCs w:val="24"/>
        </w:rPr>
        <w:t xml:space="preserve"> (</w:t>
      </w:r>
      <w:r w:rsidR="000F3A26" w:rsidRPr="000F3A26">
        <w:rPr>
          <w:rFonts w:ascii="Times New Roman" w:hAnsi="Times New Roman" w:cs="Times New Roman"/>
          <w:sz w:val="24"/>
          <w:szCs w:val="24"/>
        </w:rPr>
        <w:t>Zákon č. 561/2004 Sb.</w:t>
      </w:r>
      <w:r w:rsidR="000F3A26">
        <w:rPr>
          <w:rFonts w:ascii="Times New Roman" w:hAnsi="Times New Roman" w:cs="Times New Roman"/>
          <w:sz w:val="24"/>
          <w:szCs w:val="24"/>
        </w:rPr>
        <w:t>)</w:t>
      </w:r>
      <w:r w:rsidR="0050157D" w:rsidRPr="005D56F3">
        <w:rPr>
          <w:rFonts w:ascii="Times New Roman" w:hAnsi="Times New Roman" w:cs="Times New Roman"/>
          <w:sz w:val="24"/>
          <w:szCs w:val="24"/>
        </w:rPr>
        <w:t>.</w:t>
      </w:r>
      <w:r w:rsidR="000F3A26">
        <w:rPr>
          <w:rFonts w:ascii="Times New Roman" w:hAnsi="Times New Roman" w:cs="Times New Roman"/>
          <w:sz w:val="24"/>
          <w:szCs w:val="24"/>
        </w:rPr>
        <w:t xml:space="preserve"> </w:t>
      </w:r>
      <w:r w:rsidR="0050157D" w:rsidRPr="005D56F3">
        <w:rPr>
          <w:rFonts w:ascii="Times New Roman" w:hAnsi="Times New Roman" w:cs="Times New Roman"/>
          <w:sz w:val="24"/>
          <w:szCs w:val="24"/>
        </w:rPr>
        <w:t>Na</w:t>
      </w:r>
      <w:r w:rsidR="000F3A26">
        <w:rPr>
          <w:rFonts w:ascii="Times New Roman" w:hAnsi="Times New Roman" w:cs="Times New Roman"/>
          <w:sz w:val="24"/>
          <w:szCs w:val="24"/>
        </w:rPr>
        <w:t xml:space="preserve"> </w:t>
      </w:r>
      <w:r w:rsidR="0050157D" w:rsidRPr="005D56F3">
        <w:rPr>
          <w:rFonts w:ascii="Times New Roman" w:hAnsi="Times New Roman" w:cs="Times New Roman"/>
          <w:sz w:val="24"/>
          <w:szCs w:val="24"/>
        </w:rPr>
        <w:t xml:space="preserve">rozdíl od amerického systému zde nerozlišujeme různé druhy mateřských školek podle typu vzdělávání, ačkoli existují zde také Přípravné třídy základní školy, které mohou navštěvovat děti ve věku 5 let, tedy rok před nástupem do základní školy. Jedná se tedy o prvek, který se podobá americké </w:t>
      </w:r>
      <w:r w:rsidR="0050157D" w:rsidRPr="005D56F3">
        <w:rPr>
          <w:rFonts w:ascii="Times New Roman" w:hAnsi="Times New Roman" w:cs="Times New Roman"/>
          <w:i/>
          <w:sz w:val="24"/>
          <w:szCs w:val="24"/>
        </w:rPr>
        <w:t>kindergarten</w:t>
      </w:r>
      <w:r w:rsidR="0050157D" w:rsidRPr="005D56F3">
        <w:rPr>
          <w:rFonts w:ascii="Times New Roman" w:hAnsi="Times New Roman" w:cs="Times New Roman"/>
          <w:sz w:val="24"/>
          <w:szCs w:val="24"/>
        </w:rPr>
        <w:t>.</w:t>
      </w:r>
    </w:p>
    <w:p w14:paraId="032F06F1" w14:textId="4C8E10FD" w:rsidR="0050157D" w:rsidRPr="00713740" w:rsidRDefault="0050157D" w:rsidP="00EB2F56">
      <w:pPr>
        <w:pStyle w:val="Nadpis3"/>
        <w:numPr>
          <w:ilvl w:val="2"/>
          <w:numId w:val="30"/>
        </w:numPr>
        <w:rPr>
          <w:rFonts w:ascii="Times New Roman" w:hAnsi="Times New Roman" w:cs="Times New Roman"/>
          <w:color w:val="auto"/>
        </w:rPr>
      </w:pPr>
      <w:bookmarkStart w:id="10" w:name="_Toc7177461"/>
      <w:r w:rsidRPr="00713740">
        <w:rPr>
          <w:rFonts w:ascii="Times New Roman" w:hAnsi="Times New Roman" w:cs="Times New Roman"/>
          <w:color w:val="auto"/>
        </w:rPr>
        <w:t>Primární vzdělání</w:t>
      </w:r>
      <w:bookmarkEnd w:id="10"/>
    </w:p>
    <w:p w14:paraId="6A26F85D" w14:textId="20F6BC99" w:rsidR="00052D34" w:rsidRPr="005D56F3" w:rsidRDefault="0050157D"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Primárního vzdělání se student účastní zpravidla od 6 do 14/15 let věku. Hlavní institucí, která primární neboli základní vzdělání pokrývá, jsou základní školy. </w:t>
      </w:r>
      <w:r w:rsidR="0055660B" w:rsidRPr="005D56F3">
        <w:rPr>
          <w:rFonts w:ascii="Times New Roman" w:hAnsi="Times New Roman" w:cs="Times New Roman"/>
          <w:sz w:val="24"/>
          <w:szCs w:val="24"/>
        </w:rPr>
        <w:t>Základní školní docház</w:t>
      </w:r>
      <w:r w:rsidR="003E41EB" w:rsidRPr="005D56F3">
        <w:rPr>
          <w:rFonts w:ascii="Times New Roman" w:hAnsi="Times New Roman" w:cs="Times New Roman"/>
          <w:sz w:val="24"/>
          <w:szCs w:val="24"/>
        </w:rPr>
        <w:t xml:space="preserve">ka trvá 9 let, během kterých žák obvykle projde </w:t>
      </w:r>
      <w:r w:rsidR="0055660B" w:rsidRPr="005D56F3">
        <w:rPr>
          <w:rFonts w:ascii="Times New Roman" w:hAnsi="Times New Roman" w:cs="Times New Roman"/>
          <w:sz w:val="24"/>
          <w:szCs w:val="24"/>
        </w:rPr>
        <w:t>9 tříd</w:t>
      </w:r>
      <w:r w:rsidR="003E41EB" w:rsidRPr="005D56F3">
        <w:rPr>
          <w:rFonts w:ascii="Times New Roman" w:hAnsi="Times New Roman" w:cs="Times New Roman"/>
          <w:sz w:val="24"/>
          <w:szCs w:val="24"/>
        </w:rPr>
        <w:t>ami</w:t>
      </w:r>
      <w:r w:rsidR="0055660B" w:rsidRPr="005D56F3">
        <w:rPr>
          <w:rFonts w:ascii="Times New Roman" w:hAnsi="Times New Roman" w:cs="Times New Roman"/>
          <w:sz w:val="24"/>
          <w:szCs w:val="24"/>
        </w:rPr>
        <w:t>. Tyto třídy jsou následně rozděleny na první a druhý stupeň.</w:t>
      </w:r>
      <w:r w:rsidR="003E41EB" w:rsidRPr="005D56F3">
        <w:rPr>
          <w:rFonts w:ascii="Times New Roman" w:hAnsi="Times New Roman" w:cs="Times New Roman"/>
          <w:sz w:val="24"/>
          <w:szCs w:val="24"/>
        </w:rPr>
        <w:t xml:space="preserve"> Do prvního stupně spadá 1.–5. třída, druhý </w:t>
      </w:r>
      <w:r w:rsidR="00A56A87" w:rsidRPr="005D56F3">
        <w:rPr>
          <w:rFonts w:ascii="Times New Roman" w:hAnsi="Times New Roman" w:cs="Times New Roman"/>
          <w:sz w:val="24"/>
          <w:szCs w:val="24"/>
        </w:rPr>
        <w:t>stupeň</w:t>
      </w:r>
      <w:r w:rsidR="003E41EB" w:rsidRPr="005D56F3">
        <w:rPr>
          <w:rFonts w:ascii="Times New Roman" w:hAnsi="Times New Roman" w:cs="Times New Roman"/>
          <w:sz w:val="24"/>
          <w:szCs w:val="24"/>
        </w:rPr>
        <w:t xml:space="preserve"> pak pokrývá 6.–9.</w:t>
      </w:r>
      <w:r w:rsidR="00ED0620" w:rsidRPr="005D56F3">
        <w:rPr>
          <w:rFonts w:ascii="Times New Roman" w:hAnsi="Times New Roman" w:cs="Times New Roman"/>
          <w:sz w:val="24"/>
          <w:szCs w:val="24"/>
        </w:rPr>
        <w:t xml:space="preserve"> ročník. Klasifikace ISCED uvádí, že první stupeň představuje primární vzdělání (ICSED 1), zatímco druhý stupeň je označován již jako nižší sekundární vzdělání (ICSED 2). Rozdíly mezi těmito dvěma stupni tkví zejména v metodách výuky a účelu, pro který jsou určeny.</w:t>
      </w:r>
      <w:r w:rsidR="00077742">
        <w:rPr>
          <w:rFonts w:ascii="Times New Roman" w:hAnsi="Times New Roman" w:cs="Times New Roman"/>
          <w:sz w:val="24"/>
          <w:szCs w:val="24"/>
        </w:rPr>
        <w:t xml:space="preserve"> </w:t>
      </w:r>
      <w:r w:rsidR="00077742" w:rsidRPr="00E95F5C">
        <w:rPr>
          <w:rFonts w:ascii="Times New Roman" w:hAnsi="Times New Roman" w:cs="Times New Roman"/>
          <w:sz w:val="24"/>
          <w:szCs w:val="24"/>
        </w:rPr>
        <w:t>„</w:t>
      </w:r>
      <w:r w:rsidR="00ED0620" w:rsidRPr="00E95F5C">
        <w:rPr>
          <w:rFonts w:ascii="Times New Roman" w:hAnsi="Times New Roman" w:cs="Times New Roman"/>
          <w:sz w:val="24"/>
          <w:szCs w:val="24"/>
        </w:rPr>
        <w:t>Vzdělávací programy úrovně ISCED 1 jsou obvykle vytvářeny tak, aby žákům poskytly pevné základní vzdělání ve čtení, psaní a matematice spolu s elementárním porozuměním ostatním předmětům, jako jsou dějepis, zeměpis, přírodní vědy, společens</w:t>
      </w:r>
      <w:r w:rsidR="003C6BFF" w:rsidRPr="00E95F5C">
        <w:rPr>
          <w:rFonts w:ascii="Times New Roman" w:hAnsi="Times New Roman" w:cs="Times New Roman"/>
          <w:sz w:val="24"/>
          <w:szCs w:val="24"/>
        </w:rPr>
        <w:t>ké vědy, výtvarné umění a hudba</w:t>
      </w:r>
      <w:r w:rsidR="00052D34" w:rsidRPr="00E95F5C">
        <w:rPr>
          <w:rFonts w:ascii="Times New Roman" w:hAnsi="Times New Roman" w:cs="Times New Roman"/>
          <w:sz w:val="24"/>
          <w:szCs w:val="24"/>
        </w:rPr>
        <w:t>“</w:t>
      </w:r>
      <w:r w:rsidR="003C6BFF" w:rsidRPr="003C6BFF">
        <w:rPr>
          <w:rFonts w:ascii="Times New Roman" w:hAnsi="Times New Roman" w:cs="Times New Roman"/>
          <w:sz w:val="24"/>
          <w:szCs w:val="24"/>
        </w:rPr>
        <w:t xml:space="preserve"> (</w:t>
      </w:r>
      <w:r w:rsidR="003C6BFF">
        <w:rPr>
          <w:rFonts w:ascii="Times New Roman" w:hAnsi="Times New Roman" w:cs="Times New Roman"/>
          <w:sz w:val="24"/>
          <w:szCs w:val="24"/>
        </w:rPr>
        <w:t>Český statistický úřad</w:t>
      </w:r>
      <w:r w:rsidR="003C6BFF" w:rsidRPr="003C6BFF">
        <w:rPr>
          <w:rFonts w:ascii="Times New Roman" w:hAnsi="Times New Roman" w:cs="Times New Roman"/>
          <w:sz w:val="24"/>
          <w:szCs w:val="24"/>
        </w:rPr>
        <w:t xml:space="preserve"> 2008</w:t>
      </w:r>
      <w:r w:rsidR="003C6BFF">
        <w:rPr>
          <w:rFonts w:ascii="Times New Roman" w:hAnsi="Times New Roman" w:cs="Times New Roman"/>
          <w:sz w:val="24"/>
          <w:szCs w:val="24"/>
        </w:rPr>
        <w:t>).</w:t>
      </w:r>
      <w:r w:rsidR="00052D34" w:rsidRPr="005D56F3">
        <w:rPr>
          <w:rFonts w:ascii="Times New Roman" w:hAnsi="Times New Roman" w:cs="Times New Roman"/>
          <w:i/>
          <w:sz w:val="24"/>
          <w:szCs w:val="24"/>
        </w:rPr>
        <w:t xml:space="preserve"> </w:t>
      </w:r>
      <w:r w:rsidR="00052D34" w:rsidRPr="005D56F3">
        <w:rPr>
          <w:rFonts w:ascii="Times New Roman" w:hAnsi="Times New Roman" w:cs="Times New Roman"/>
          <w:sz w:val="24"/>
          <w:szCs w:val="24"/>
        </w:rPr>
        <w:t>Výuka zde zpravidla probíhá v jedné třídě s jedním učitelem, který učí všechny výše uvedené předměty.</w:t>
      </w:r>
    </w:p>
    <w:p w14:paraId="741300F1" w14:textId="0C2A2560" w:rsidR="009A1556" w:rsidRPr="000F3A26" w:rsidRDefault="00052D34"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Na druhou stranu </w:t>
      </w:r>
      <w:r w:rsidRPr="00E95F5C">
        <w:rPr>
          <w:rFonts w:ascii="Times New Roman" w:hAnsi="Times New Roman" w:cs="Times New Roman"/>
          <w:sz w:val="24"/>
          <w:szCs w:val="24"/>
        </w:rPr>
        <w:t>obsah vzdělávání úrovně ISCED 2 je obvykle určen k dokončení základního vzdělávání, které začalo úrovní ISCED 1.</w:t>
      </w:r>
      <w:r w:rsidR="00E95F5C">
        <w:rPr>
          <w:rFonts w:ascii="Times New Roman" w:hAnsi="Times New Roman" w:cs="Times New Roman"/>
          <w:sz w:val="24"/>
          <w:szCs w:val="24"/>
        </w:rPr>
        <w:t xml:space="preserve"> „</w:t>
      </w:r>
      <w:r w:rsidRPr="00E95F5C">
        <w:rPr>
          <w:rFonts w:ascii="Times New Roman" w:hAnsi="Times New Roman" w:cs="Times New Roman"/>
          <w:sz w:val="24"/>
          <w:szCs w:val="24"/>
        </w:rPr>
        <w:t>Vzdělávacím cílem úrovně ISCED 2 je položit základy pro celoživotní vzdělávání a pro rozvoj člověka, na nichž se pak mohou systematicky rozvíjet další vzdělávací příležitosti. Vzdělávací programy úrovně ISCED 2 se obvykle skládají z více předmětů, které vyučují specializovaní učitelé a v jedné třídě učí častěji více učitelů podle své specializace. Na této úrovni se plně vytvářejí základní dovednosti. Konec úrovně ISCED 2 se často shoduje s koncem povinné školní docházky</w:t>
      </w:r>
      <w:r w:rsidR="000F3A26" w:rsidRPr="00E95F5C">
        <w:rPr>
          <w:rFonts w:ascii="Times New Roman" w:hAnsi="Times New Roman" w:cs="Times New Roman"/>
          <w:sz w:val="24"/>
          <w:szCs w:val="24"/>
        </w:rPr>
        <w:t>“</w:t>
      </w:r>
      <w:r w:rsidR="000F3A26">
        <w:rPr>
          <w:rFonts w:ascii="Times New Roman" w:hAnsi="Times New Roman" w:cs="Times New Roman"/>
          <w:i/>
          <w:sz w:val="24"/>
          <w:szCs w:val="24"/>
        </w:rPr>
        <w:t xml:space="preserve"> </w:t>
      </w:r>
      <w:r w:rsidR="000F3A26">
        <w:rPr>
          <w:rFonts w:ascii="Times New Roman" w:hAnsi="Times New Roman" w:cs="Times New Roman"/>
          <w:sz w:val="24"/>
          <w:szCs w:val="24"/>
        </w:rPr>
        <w:t>(Český statistický úřad 2008).</w:t>
      </w:r>
    </w:p>
    <w:p w14:paraId="181812BE" w14:textId="7E42253C" w:rsidR="00A01FB3" w:rsidRPr="00D872F4" w:rsidRDefault="00052D34"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Druhý stupeň však žáci nemusí absolvovat pouze na základní škole, </w:t>
      </w:r>
      <w:r w:rsidR="00D12F35" w:rsidRPr="005D56F3">
        <w:rPr>
          <w:rFonts w:ascii="Times New Roman" w:hAnsi="Times New Roman" w:cs="Times New Roman"/>
          <w:sz w:val="24"/>
          <w:szCs w:val="24"/>
        </w:rPr>
        <w:t>ale také na víceletém gymnáziu nebo konzervatoři. Studium na víceletém gymnáziu může trvat buď 6, nebo 8 let v závislosti na tom, pro jakou variantu se daný žák rozhodne. Pokud zvolí první, 6letou variantu, zůstane o 2 roky déle na základní škole.</w:t>
      </w:r>
      <w:r w:rsidR="00C343B2" w:rsidRPr="005D56F3">
        <w:rPr>
          <w:rFonts w:ascii="Times New Roman" w:hAnsi="Times New Roman" w:cs="Times New Roman"/>
          <w:sz w:val="24"/>
          <w:szCs w:val="24"/>
        </w:rPr>
        <w:t xml:space="preserve"> </w:t>
      </w:r>
      <w:r w:rsidR="00255FB0" w:rsidRPr="005D56F3">
        <w:rPr>
          <w:rFonts w:ascii="Times New Roman" w:hAnsi="Times New Roman" w:cs="Times New Roman"/>
          <w:sz w:val="24"/>
          <w:szCs w:val="24"/>
        </w:rPr>
        <w:t>Během těchto víceletých programů studenti rovnou přejdou do tzv. vyššího sekundárního (středoškolského vzdělání), které je, alespoň v případě gymnázií, zakončeno maturitní zkouškou.</w:t>
      </w:r>
      <w:r w:rsidR="00C343B2" w:rsidRPr="005D56F3">
        <w:rPr>
          <w:rFonts w:ascii="Times New Roman" w:hAnsi="Times New Roman" w:cs="Times New Roman"/>
          <w:sz w:val="24"/>
          <w:szCs w:val="24"/>
        </w:rPr>
        <w:t xml:space="preserve"> Studijní programy umělecky zaměřených konzervatoří jsou spíše středoškolské pro studenty od 15 let, existují však také 8leté programy pro studenty od 11 let. </w:t>
      </w:r>
      <w:r w:rsidR="00255FB0" w:rsidRPr="005D56F3">
        <w:rPr>
          <w:rFonts w:ascii="Times New Roman" w:hAnsi="Times New Roman" w:cs="Times New Roman"/>
          <w:sz w:val="24"/>
          <w:szCs w:val="24"/>
        </w:rPr>
        <w:t xml:space="preserve">Konzervatoře jsou zpravidla ukončeny tzv. absolutoriem, kterým žák získá </w:t>
      </w:r>
      <w:r w:rsidR="00255FB0" w:rsidRPr="00E95F5C">
        <w:rPr>
          <w:rFonts w:ascii="Times New Roman" w:hAnsi="Times New Roman" w:cs="Times New Roman"/>
          <w:sz w:val="24"/>
          <w:szCs w:val="24"/>
        </w:rPr>
        <w:t xml:space="preserve">„vyšší odborné vzdělání v konzervatoři (ISCED </w:t>
      </w:r>
      <w:proofErr w:type="gramStart"/>
      <w:r w:rsidR="00255FB0" w:rsidRPr="00E95F5C">
        <w:rPr>
          <w:rFonts w:ascii="Times New Roman" w:hAnsi="Times New Roman" w:cs="Times New Roman"/>
          <w:sz w:val="24"/>
          <w:szCs w:val="24"/>
        </w:rPr>
        <w:t>5B</w:t>
      </w:r>
      <w:proofErr w:type="gramEnd"/>
      <w:r w:rsidR="00255FB0" w:rsidRPr="00E95F5C">
        <w:rPr>
          <w:rFonts w:ascii="Times New Roman" w:hAnsi="Times New Roman" w:cs="Times New Roman"/>
          <w:sz w:val="24"/>
          <w:szCs w:val="24"/>
        </w:rPr>
        <w:t>)“</w:t>
      </w:r>
      <w:r w:rsidR="00D872F4">
        <w:rPr>
          <w:rFonts w:ascii="Times New Roman" w:hAnsi="Times New Roman" w:cs="Times New Roman"/>
          <w:i/>
          <w:sz w:val="24"/>
          <w:szCs w:val="24"/>
        </w:rPr>
        <w:t xml:space="preserve"> </w:t>
      </w:r>
      <w:r w:rsidR="00D872F4" w:rsidRPr="00D872F4">
        <w:rPr>
          <w:rFonts w:ascii="Times New Roman" w:hAnsi="Times New Roman" w:cs="Times New Roman"/>
          <w:sz w:val="24"/>
          <w:szCs w:val="24"/>
        </w:rPr>
        <w:t>(Evjáková 2014)</w:t>
      </w:r>
      <w:r w:rsidR="00D872F4">
        <w:rPr>
          <w:rFonts w:ascii="Times New Roman" w:hAnsi="Times New Roman" w:cs="Times New Roman"/>
          <w:sz w:val="24"/>
          <w:szCs w:val="24"/>
        </w:rPr>
        <w:t>.</w:t>
      </w:r>
    </w:p>
    <w:p w14:paraId="6E93B9CB" w14:textId="77777777" w:rsidR="00F76CB7" w:rsidRPr="002368A8" w:rsidRDefault="00F76CB7" w:rsidP="00EB2F56">
      <w:pPr>
        <w:pStyle w:val="Nadpis4"/>
        <w:numPr>
          <w:ilvl w:val="3"/>
          <w:numId w:val="30"/>
        </w:numPr>
        <w:rPr>
          <w:rFonts w:ascii="Times New Roman" w:hAnsi="Times New Roman" w:cs="Times New Roman"/>
          <w:i w:val="0"/>
          <w:color w:val="auto"/>
          <w:sz w:val="24"/>
          <w:szCs w:val="24"/>
        </w:rPr>
      </w:pPr>
      <w:r w:rsidRPr="002368A8">
        <w:rPr>
          <w:rFonts w:ascii="Times New Roman" w:hAnsi="Times New Roman" w:cs="Times New Roman"/>
          <w:i w:val="0"/>
          <w:color w:val="auto"/>
          <w:sz w:val="24"/>
          <w:szCs w:val="24"/>
        </w:rPr>
        <w:t>Hodnocení prospěchu</w:t>
      </w:r>
    </w:p>
    <w:p w14:paraId="344B987C" w14:textId="0DC0D72A" w:rsidR="004E6E31" w:rsidRPr="005D56F3" w:rsidRDefault="004E6E31"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Žáci základních škol obdrží vysvědčení za </w:t>
      </w:r>
      <w:r w:rsidR="00DA0DDE" w:rsidRPr="005D56F3">
        <w:rPr>
          <w:rFonts w:ascii="Times New Roman" w:hAnsi="Times New Roman" w:cs="Times New Roman"/>
          <w:sz w:val="24"/>
          <w:szCs w:val="24"/>
        </w:rPr>
        <w:t>každé absolvované pololetí, při</w:t>
      </w:r>
      <w:r w:rsidRPr="005D56F3">
        <w:rPr>
          <w:rFonts w:ascii="Times New Roman" w:hAnsi="Times New Roman" w:cs="Times New Roman"/>
          <w:sz w:val="24"/>
          <w:szCs w:val="24"/>
        </w:rPr>
        <w:t>čemž za rozhodující se vždy považuje vysvědčení na konci školního roku. Vysvědčení za první pololetí lze rovněž nahradit tzv. výpisem z vysvědčení. Hodnocení žáků lze vyjádřit klasifikačními stupni buď v číselné, nebo ve slovní podobě</w:t>
      </w:r>
      <w:r w:rsidR="001E4509" w:rsidRPr="005D56F3">
        <w:rPr>
          <w:rFonts w:ascii="Times New Roman" w:hAnsi="Times New Roman" w:cs="Times New Roman"/>
          <w:sz w:val="24"/>
          <w:szCs w:val="24"/>
        </w:rPr>
        <w:t>, při čemž číselná forma se obvykle využívá na 1. stupni, zatímco na 2. stupni se zpravidla přechází na slovní formu hodnocení</w:t>
      </w:r>
      <w:r w:rsidRPr="005D56F3">
        <w:rPr>
          <w:rFonts w:ascii="Times New Roman" w:hAnsi="Times New Roman" w:cs="Times New Roman"/>
          <w:sz w:val="24"/>
          <w:szCs w:val="24"/>
        </w:rPr>
        <w:t>. Klasifikační stupně jsou následující</w:t>
      </w:r>
      <w:r w:rsidR="00E95F5C">
        <w:rPr>
          <w:rFonts w:ascii="Times New Roman" w:hAnsi="Times New Roman" w:cs="Times New Roman"/>
          <w:sz w:val="24"/>
          <w:szCs w:val="24"/>
        </w:rPr>
        <w:t xml:space="preserve"> </w:t>
      </w:r>
      <w:r w:rsidR="00E95F5C" w:rsidRPr="00DA2037">
        <w:rPr>
          <w:rFonts w:ascii="Times New Roman" w:hAnsi="Times New Roman" w:cs="Times New Roman"/>
          <w:sz w:val="24"/>
          <w:szCs w:val="24"/>
        </w:rPr>
        <w:t>(Vyhláška č. 48/2005 Sb.)</w:t>
      </w:r>
      <w:r w:rsidRPr="005D56F3">
        <w:rPr>
          <w:rFonts w:ascii="Times New Roman" w:hAnsi="Times New Roman" w:cs="Times New Roman"/>
          <w:sz w:val="24"/>
          <w:szCs w:val="24"/>
        </w:rPr>
        <w:t>:</w:t>
      </w:r>
    </w:p>
    <w:p w14:paraId="53258AB6" w14:textId="77777777" w:rsidR="004E6E31" w:rsidRPr="00E95F5C" w:rsidRDefault="004E6E31" w:rsidP="008060AD">
      <w:pPr>
        <w:spacing w:line="360" w:lineRule="auto"/>
        <w:rPr>
          <w:rFonts w:ascii="Times New Roman" w:hAnsi="Times New Roman" w:cs="Times New Roman"/>
          <w:sz w:val="24"/>
          <w:szCs w:val="24"/>
        </w:rPr>
      </w:pPr>
      <w:r w:rsidRPr="00E95F5C">
        <w:rPr>
          <w:rFonts w:ascii="Times New Roman" w:hAnsi="Times New Roman" w:cs="Times New Roman"/>
          <w:sz w:val="24"/>
          <w:szCs w:val="24"/>
        </w:rPr>
        <w:t>„Pro prospěch žáka v jednotlivých předmětech:</w:t>
      </w:r>
    </w:p>
    <w:p w14:paraId="624754C3" w14:textId="77777777" w:rsidR="004E6E31" w:rsidRPr="00E95F5C" w:rsidRDefault="004E6E31" w:rsidP="008060AD">
      <w:pPr>
        <w:spacing w:line="360" w:lineRule="auto"/>
        <w:rPr>
          <w:rFonts w:ascii="Times New Roman" w:hAnsi="Times New Roman" w:cs="Times New Roman"/>
          <w:sz w:val="24"/>
          <w:szCs w:val="24"/>
        </w:rPr>
      </w:pPr>
      <w:r w:rsidRPr="00E95F5C">
        <w:rPr>
          <w:rFonts w:ascii="Times New Roman" w:hAnsi="Times New Roman" w:cs="Times New Roman"/>
          <w:sz w:val="24"/>
          <w:szCs w:val="24"/>
        </w:rPr>
        <w:t>1 – výborný; 2 – chvalitebný; 3 – dobrý; 4 – dostatečný; 5 – nedostatečný</w:t>
      </w:r>
    </w:p>
    <w:p w14:paraId="658BA537" w14:textId="77777777" w:rsidR="004E6E31" w:rsidRPr="00E95F5C" w:rsidRDefault="004E6E31" w:rsidP="008060AD">
      <w:pPr>
        <w:spacing w:line="360" w:lineRule="auto"/>
        <w:rPr>
          <w:rFonts w:ascii="Times New Roman" w:hAnsi="Times New Roman" w:cs="Times New Roman"/>
          <w:sz w:val="24"/>
          <w:szCs w:val="24"/>
        </w:rPr>
      </w:pPr>
      <w:r w:rsidRPr="00E95F5C">
        <w:rPr>
          <w:rFonts w:ascii="Times New Roman" w:hAnsi="Times New Roman" w:cs="Times New Roman"/>
          <w:sz w:val="24"/>
          <w:szCs w:val="24"/>
        </w:rPr>
        <w:t>Pro chování žáka:</w:t>
      </w:r>
    </w:p>
    <w:p w14:paraId="394E09CB" w14:textId="52ADB8CC" w:rsidR="004E6E31" w:rsidRPr="005D56F3" w:rsidRDefault="004E6E31" w:rsidP="008060AD">
      <w:pPr>
        <w:spacing w:line="360" w:lineRule="auto"/>
        <w:rPr>
          <w:rFonts w:ascii="Times New Roman" w:hAnsi="Times New Roman" w:cs="Times New Roman"/>
          <w:i/>
          <w:sz w:val="24"/>
          <w:szCs w:val="24"/>
        </w:rPr>
      </w:pPr>
      <w:r w:rsidRPr="00E95F5C">
        <w:rPr>
          <w:rFonts w:ascii="Times New Roman" w:hAnsi="Times New Roman" w:cs="Times New Roman"/>
          <w:sz w:val="24"/>
          <w:szCs w:val="24"/>
        </w:rPr>
        <w:t>1 – velmi dobré; 2 – uspokojivé; 3 – neuspokojivé“</w:t>
      </w:r>
    </w:p>
    <w:p w14:paraId="01DA9049" w14:textId="77777777" w:rsidR="004E6E31" w:rsidRPr="00E95F5C" w:rsidRDefault="004E6E31"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Toto hodnocení lze rovněž doplnit o slovní dodatek, ve kterém vyučující hodnotí také klíčové kompetence žáka. Vysvědčení poté obsahuje také celkové hodnocení, které ukazuje, zda daný žák prošel do dalšího ročníku a jaká je jeho celková úspěšnost v předmětech. </w:t>
      </w:r>
      <w:r w:rsidRPr="00E95F5C">
        <w:rPr>
          <w:rFonts w:ascii="Times New Roman" w:hAnsi="Times New Roman" w:cs="Times New Roman"/>
          <w:sz w:val="24"/>
          <w:szCs w:val="24"/>
        </w:rPr>
        <w:t>„Celkové hodnocení žáka na vysvědčení je vyjádřeno stupni:</w:t>
      </w:r>
    </w:p>
    <w:p w14:paraId="38DDE456" w14:textId="77777777" w:rsidR="002160C0" w:rsidRPr="00E95F5C" w:rsidRDefault="004E6E31" w:rsidP="008060AD">
      <w:pPr>
        <w:spacing w:line="360" w:lineRule="auto"/>
        <w:rPr>
          <w:rFonts w:ascii="Times New Roman" w:hAnsi="Times New Roman" w:cs="Times New Roman"/>
          <w:sz w:val="24"/>
          <w:szCs w:val="24"/>
        </w:rPr>
      </w:pPr>
      <w:r w:rsidRPr="00E95F5C">
        <w:rPr>
          <w:rFonts w:ascii="Times New Roman" w:hAnsi="Times New Roman" w:cs="Times New Roman"/>
          <w:b/>
          <w:sz w:val="24"/>
          <w:szCs w:val="24"/>
        </w:rPr>
        <w:t>"prospěl(a) s vyznamenáním",</w:t>
      </w:r>
      <w:r w:rsidRPr="00E95F5C">
        <w:rPr>
          <w:rFonts w:ascii="Times New Roman" w:hAnsi="Times New Roman" w:cs="Times New Roman"/>
          <w:sz w:val="24"/>
          <w:szCs w:val="24"/>
        </w:rPr>
        <w:t xml:space="preserve"> není-li v žádném povinném předmětu hodnocen stupněm horším než "2" – "chvalitebný", průměr stupňů prospěchu ze všech povinných předmětů je nejvýše 1,50</w:t>
      </w:r>
      <w:r w:rsidR="002160C0" w:rsidRPr="00E95F5C">
        <w:rPr>
          <w:rFonts w:ascii="Times New Roman" w:hAnsi="Times New Roman" w:cs="Times New Roman"/>
          <w:sz w:val="24"/>
          <w:szCs w:val="24"/>
        </w:rPr>
        <w:t xml:space="preserve"> a jeho chování je velmi dobré;</w:t>
      </w:r>
    </w:p>
    <w:p w14:paraId="338D8A57" w14:textId="77777777" w:rsidR="004E6E31" w:rsidRPr="00E95F5C" w:rsidRDefault="004E6E31" w:rsidP="008060AD">
      <w:pPr>
        <w:spacing w:line="360" w:lineRule="auto"/>
        <w:rPr>
          <w:rFonts w:ascii="Times New Roman" w:hAnsi="Times New Roman" w:cs="Times New Roman"/>
          <w:sz w:val="24"/>
          <w:szCs w:val="24"/>
        </w:rPr>
      </w:pPr>
      <w:r w:rsidRPr="00E95F5C">
        <w:rPr>
          <w:rFonts w:ascii="Times New Roman" w:hAnsi="Times New Roman" w:cs="Times New Roman"/>
          <w:b/>
          <w:sz w:val="24"/>
          <w:szCs w:val="24"/>
        </w:rPr>
        <w:t>"prospěl(a)",</w:t>
      </w:r>
      <w:r w:rsidRPr="00E95F5C">
        <w:rPr>
          <w:rFonts w:ascii="Times New Roman" w:hAnsi="Times New Roman" w:cs="Times New Roman"/>
          <w:sz w:val="24"/>
          <w:szCs w:val="24"/>
        </w:rPr>
        <w:t xml:space="preserve"> není-li v žádném povinném předmětu hodnocen při celkové klasifikaci stupněm "5" – "nedostatečný", resp. odpovídajícím slovním hodnocením;</w:t>
      </w:r>
    </w:p>
    <w:p w14:paraId="580106F1" w14:textId="77777777" w:rsidR="004E6E31" w:rsidRPr="00E95F5C" w:rsidRDefault="004E6E31" w:rsidP="008060AD">
      <w:pPr>
        <w:spacing w:line="360" w:lineRule="auto"/>
        <w:rPr>
          <w:rFonts w:ascii="Times New Roman" w:hAnsi="Times New Roman" w:cs="Times New Roman"/>
          <w:sz w:val="24"/>
          <w:szCs w:val="24"/>
        </w:rPr>
      </w:pPr>
      <w:r w:rsidRPr="00E95F5C">
        <w:rPr>
          <w:rFonts w:ascii="Times New Roman" w:hAnsi="Times New Roman" w:cs="Times New Roman"/>
          <w:b/>
          <w:sz w:val="24"/>
          <w:szCs w:val="24"/>
        </w:rPr>
        <w:t>"neprospěl(a)",</w:t>
      </w:r>
      <w:r w:rsidRPr="00E95F5C">
        <w:rPr>
          <w:rFonts w:ascii="Times New Roman" w:hAnsi="Times New Roman" w:cs="Times New Roman"/>
          <w:sz w:val="24"/>
          <w:szCs w:val="24"/>
        </w:rPr>
        <w:t xml:space="preserve"> je-li v některém povinném předmětu hodnocen při celkové klasifikaci stupněm "5" – "nedostatečný", resp. odpovídajícím slovním hodnocením nebo není-li z něho hodnocen na konci druhého pololetí;</w:t>
      </w:r>
    </w:p>
    <w:p w14:paraId="3A743580" w14:textId="6CD963E4" w:rsidR="004E6E31" w:rsidRPr="00DA2037" w:rsidRDefault="004E6E31" w:rsidP="008060AD">
      <w:pPr>
        <w:spacing w:line="360" w:lineRule="auto"/>
        <w:rPr>
          <w:rFonts w:ascii="Times New Roman" w:hAnsi="Times New Roman" w:cs="Times New Roman"/>
          <w:sz w:val="24"/>
          <w:szCs w:val="24"/>
        </w:rPr>
      </w:pPr>
      <w:r w:rsidRPr="00E95F5C">
        <w:rPr>
          <w:rFonts w:ascii="Times New Roman" w:hAnsi="Times New Roman" w:cs="Times New Roman"/>
          <w:b/>
          <w:sz w:val="24"/>
          <w:szCs w:val="24"/>
        </w:rPr>
        <w:t>"nehodnocen(a)",</w:t>
      </w:r>
      <w:r w:rsidRPr="00E95F5C">
        <w:rPr>
          <w:rFonts w:ascii="Times New Roman" w:hAnsi="Times New Roman" w:cs="Times New Roman"/>
          <w:sz w:val="24"/>
          <w:szCs w:val="24"/>
        </w:rPr>
        <w:t xml:space="preserve"> není-li možné žáka hodnotit z některého z povinných předmětů stanovených školním vzdělávacím prog</w:t>
      </w:r>
      <w:r w:rsidR="00DA2037" w:rsidRPr="00E95F5C">
        <w:rPr>
          <w:rFonts w:ascii="Times New Roman" w:hAnsi="Times New Roman" w:cs="Times New Roman"/>
          <w:sz w:val="24"/>
          <w:szCs w:val="24"/>
        </w:rPr>
        <w:t>ramem na konci prvního pololetí</w:t>
      </w:r>
      <w:r w:rsidR="009A1556" w:rsidRPr="00E95F5C">
        <w:rPr>
          <w:rFonts w:ascii="Times New Roman" w:hAnsi="Times New Roman" w:cs="Times New Roman"/>
          <w:sz w:val="24"/>
          <w:szCs w:val="24"/>
        </w:rPr>
        <w:t>“</w:t>
      </w:r>
      <w:r w:rsidR="00DA2037">
        <w:rPr>
          <w:rFonts w:ascii="Times New Roman" w:hAnsi="Times New Roman" w:cs="Times New Roman"/>
          <w:i/>
          <w:sz w:val="24"/>
          <w:szCs w:val="24"/>
        </w:rPr>
        <w:t xml:space="preserve"> </w:t>
      </w:r>
      <w:r w:rsidR="00DA2037" w:rsidRPr="00DA2037">
        <w:rPr>
          <w:rFonts w:ascii="Times New Roman" w:hAnsi="Times New Roman" w:cs="Times New Roman"/>
          <w:sz w:val="24"/>
          <w:szCs w:val="24"/>
        </w:rPr>
        <w:t>(Vyhláška č. 48/2005 Sb.)</w:t>
      </w:r>
      <w:r w:rsidR="00DA2037">
        <w:rPr>
          <w:rFonts w:ascii="Times New Roman" w:hAnsi="Times New Roman" w:cs="Times New Roman"/>
          <w:sz w:val="24"/>
          <w:szCs w:val="24"/>
        </w:rPr>
        <w:t>.</w:t>
      </w:r>
    </w:p>
    <w:p w14:paraId="17354333" w14:textId="77777777" w:rsidR="00255FB0" w:rsidRPr="00713740" w:rsidRDefault="00CB525D" w:rsidP="00EB2F56">
      <w:pPr>
        <w:pStyle w:val="Nadpis3"/>
        <w:numPr>
          <w:ilvl w:val="2"/>
          <w:numId w:val="30"/>
        </w:numPr>
        <w:rPr>
          <w:rFonts w:ascii="Times New Roman" w:hAnsi="Times New Roman" w:cs="Times New Roman"/>
          <w:color w:val="auto"/>
        </w:rPr>
      </w:pPr>
      <w:bookmarkStart w:id="11" w:name="_Toc7177462"/>
      <w:r w:rsidRPr="00713740">
        <w:rPr>
          <w:rFonts w:ascii="Times New Roman" w:hAnsi="Times New Roman" w:cs="Times New Roman"/>
          <w:color w:val="auto"/>
        </w:rPr>
        <w:t>Sekundární vzdělání</w:t>
      </w:r>
      <w:bookmarkEnd w:id="11"/>
    </w:p>
    <w:p w14:paraId="715FAAE1" w14:textId="0E50090A" w:rsidR="00CB525D" w:rsidRPr="000E2C29" w:rsidRDefault="00CB525D"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Pokud se však žák nerozhodne pro víceleté gymn</w:t>
      </w:r>
      <w:r w:rsidR="00B737A6" w:rsidRPr="005D56F3">
        <w:rPr>
          <w:rFonts w:ascii="Times New Roman" w:hAnsi="Times New Roman" w:cs="Times New Roman"/>
          <w:sz w:val="24"/>
          <w:szCs w:val="24"/>
        </w:rPr>
        <w:t xml:space="preserve">ázium či konzervatoř, může se po dokončení 9. třídy základní školy přihlásit ke studiu na střední škole. </w:t>
      </w:r>
      <w:r w:rsidR="00B737A6" w:rsidRPr="00E95F5C">
        <w:rPr>
          <w:rFonts w:ascii="Times New Roman" w:hAnsi="Times New Roman" w:cs="Times New Roman"/>
          <w:sz w:val="24"/>
          <w:szCs w:val="24"/>
        </w:rPr>
        <w:t>„Střední školy poskytují především vyšší sekundární vzdělávání (ISCED 3), které může být všeobecné nebo odborné (s vyšším či nižším podílem všeobecné slo</w:t>
      </w:r>
      <w:r w:rsidR="000E2C29" w:rsidRPr="00E95F5C">
        <w:rPr>
          <w:rFonts w:ascii="Times New Roman" w:hAnsi="Times New Roman" w:cs="Times New Roman"/>
          <w:sz w:val="24"/>
          <w:szCs w:val="24"/>
        </w:rPr>
        <w:t>žky), odborné obory převažují</w:t>
      </w:r>
      <w:r w:rsidR="009A1556" w:rsidRPr="00E95F5C">
        <w:rPr>
          <w:rFonts w:ascii="Times New Roman" w:hAnsi="Times New Roman" w:cs="Times New Roman"/>
          <w:sz w:val="24"/>
          <w:szCs w:val="24"/>
        </w:rPr>
        <w:t>“</w:t>
      </w:r>
      <w:r w:rsidR="000E2C29" w:rsidRPr="00E95F5C">
        <w:rPr>
          <w:rFonts w:ascii="Times New Roman" w:hAnsi="Times New Roman" w:cs="Times New Roman"/>
          <w:sz w:val="24"/>
          <w:szCs w:val="24"/>
        </w:rPr>
        <w:t xml:space="preserve"> </w:t>
      </w:r>
      <w:r w:rsidR="000E2C29">
        <w:rPr>
          <w:rFonts w:ascii="Times New Roman" w:hAnsi="Times New Roman" w:cs="Times New Roman"/>
          <w:sz w:val="24"/>
          <w:szCs w:val="24"/>
        </w:rPr>
        <w:t>(</w:t>
      </w:r>
      <w:r w:rsidR="000E2C29" w:rsidRPr="00E231C8">
        <w:rPr>
          <w:rFonts w:ascii="Times New Roman" w:hAnsi="Times New Roman" w:cs="Times New Roman"/>
          <w:szCs w:val="18"/>
        </w:rPr>
        <w:t>EACEA 2019</w:t>
      </w:r>
      <w:r w:rsidR="000E2C29">
        <w:rPr>
          <w:rFonts w:ascii="Times New Roman" w:hAnsi="Times New Roman" w:cs="Times New Roman"/>
          <w:szCs w:val="18"/>
        </w:rPr>
        <w:t>).</w:t>
      </w:r>
    </w:p>
    <w:p w14:paraId="7E2B7225" w14:textId="78D7A120" w:rsidR="00287F8E" w:rsidRPr="005D56F3" w:rsidRDefault="00B737A6" w:rsidP="008060AD">
      <w:pPr>
        <w:spacing w:line="360" w:lineRule="auto"/>
        <w:rPr>
          <w:rFonts w:ascii="Times New Roman" w:hAnsi="Times New Roman" w:cs="Times New Roman"/>
          <w:color w:val="373A3C"/>
          <w:sz w:val="24"/>
          <w:szCs w:val="24"/>
          <w:shd w:val="clear" w:color="auto" w:fill="FFFFFF"/>
        </w:rPr>
      </w:pPr>
      <w:r w:rsidRPr="005D56F3">
        <w:rPr>
          <w:rFonts w:ascii="Times New Roman" w:hAnsi="Times New Roman" w:cs="Times New Roman"/>
          <w:sz w:val="24"/>
          <w:szCs w:val="24"/>
        </w:rPr>
        <w:t>Školský zákon definuje 3 základní typy středních škol</w:t>
      </w:r>
      <w:r w:rsidR="00FF08C3" w:rsidRPr="005D56F3">
        <w:rPr>
          <w:rFonts w:ascii="Times New Roman" w:hAnsi="Times New Roman" w:cs="Times New Roman"/>
          <w:sz w:val="24"/>
          <w:szCs w:val="24"/>
        </w:rPr>
        <w:t xml:space="preserve">: </w:t>
      </w:r>
      <w:r w:rsidR="00FF08C3" w:rsidRPr="005D56F3">
        <w:rPr>
          <w:rFonts w:ascii="Times New Roman" w:hAnsi="Times New Roman" w:cs="Times New Roman"/>
          <w:color w:val="373A3C"/>
          <w:sz w:val="24"/>
          <w:szCs w:val="24"/>
          <w:shd w:val="clear" w:color="auto" w:fill="FFFFFF"/>
        </w:rPr>
        <w:t>gymnázium, střední odborná škola a střední odborné učiliště. Střední vzdělání se dle tohoto zákona dále dělí také podle dosaženého stupně vzdělání na střední vzdělání, střední vzdělání s výučním listem a střední vzdělání s maturitní zkouškou</w:t>
      </w:r>
      <w:r w:rsidR="004C4A83">
        <w:rPr>
          <w:rFonts w:ascii="Times New Roman" w:hAnsi="Times New Roman" w:cs="Times New Roman"/>
          <w:color w:val="373A3C"/>
          <w:sz w:val="24"/>
          <w:szCs w:val="24"/>
          <w:shd w:val="clear" w:color="auto" w:fill="FFFFFF"/>
        </w:rPr>
        <w:t xml:space="preserve"> </w:t>
      </w:r>
      <w:r w:rsidR="004C4A83" w:rsidRPr="004C4A83">
        <w:rPr>
          <w:rFonts w:ascii="Times New Roman" w:hAnsi="Times New Roman" w:cs="Times New Roman"/>
          <w:color w:val="373A3C"/>
          <w:sz w:val="24"/>
          <w:szCs w:val="24"/>
          <w:shd w:val="clear" w:color="auto" w:fill="FFFFFF"/>
        </w:rPr>
        <w:t>(Zákon č. 561/2004 Sb.)</w:t>
      </w:r>
      <w:r w:rsidR="00FF08C3" w:rsidRPr="005D56F3">
        <w:rPr>
          <w:rFonts w:ascii="Times New Roman" w:hAnsi="Times New Roman" w:cs="Times New Roman"/>
          <w:color w:val="373A3C"/>
          <w:sz w:val="24"/>
          <w:szCs w:val="24"/>
          <w:shd w:val="clear" w:color="auto" w:fill="FFFFFF"/>
        </w:rPr>
        <w:t>.</w:t>
      </w:r>
    </w:p>
    <w:p w14:paraId="63C6F1BF" w14:textId="3CEF69A1" w:rsidR="00657599" w:rsidRPr="005D56F3" w:rsidRDefault="00FF08C3" w:rsidP="008060AD">
      <w:pPr>
        <w:spacing w:line="360" w:lineRule="auto"/>
        <w:rPr>
          <w:rFonts w:ascii="Times New Roman" w:hAnsi="Times New Roman" w:cs="Times New Roman"/>
          <w:color w:val="373A3C"/>
          <w:sz w:val="24"/>
          <w:szCs w:val="24"/>
          <w:shd w:val="clear" w:color="auto" w:fill="FFFFFF"/>
        </w:rPr>
      </w:pPr>
      <w:r w:rsidRPr="005D56F3">
        <w:rPr>
          <w:rFonts w:ascii="Times New Roman" w:hAnsi="Times New Roman" w:cs="Times New Roman"/>
          <w:color w:val="373A3C"/>
          <w:sz w:val="24"/>
          <w:szCs w:val="24"/>
          <w:shd w:val="clear" w:color="auto" w:fill="FFFFFF"/>
        </w:rPr>
        <w:t>Středního vzdělání lze dosáhnout úspěšným dokončením 1letého vzdělávacího programu, nebo 2 let denního studia. Středního vzdělání s výučním listem lze zpravidla dosáhnout úspěšným dokončením 2–3letého vzdělávacího programu, při čemž hlavním typem škol, které toto vzdělání poskytují, jsou střední odborná učiliště.</w:t>
      </w:r>
      <w:r w:rsidR="00156934" w:rsidRPr="005D56F3">
        <w:rPr>
          <w:rFonts w:ascii="Times New Roman" w:hAnsi="Times New Roman" w:cs="Times New Roman"/>
          <w:color w:val="373A3C"/>
          <w:sz w:val="24"/>
          <w:szCs w:val="24"/>
          <w:shd w:val="clear" w:color="auto" w:fill="FFFFFF"/>
        </w:rPr>
        <w:t xml:space="preserve"> Střední vzdělání s maturitou pak žák získá</w:t>
      </w:r>
      <w:r w:rsidR="00657599" w:rsidRPr="005D56F3">
        <w:rPr>
          <w:rFonts w:ascii="Times New Roman" w:hAnsi="Times New Roman" w:cs="Times New Roman"/>
          <w:color w:val="373A3C"/>
          <w:sz w:val="24"/>
          <w:szCs w:val="24"/>
          <w:shd w:val="clear" w:color="auto" w:fill="FFFFFF"/>
        </w:rPr>
        <w:t xml:space="preserve"> zpravidla</w:t>
      </w:r>
      <w:r w:rsidR="00156934" w:rsidRPr="005D56F3">
        <w:rPr>
          <w:rFonts w:ascii="Times New Roman" w:hAnsi="Times New Roman" w:cs="Times New Roman"/>
          <w:color w:val="373A3C"/>
          <w:sz w:val="24"/>
          <w:szCs w:val="24"/>
          <w:shd w:val="clear" w:color="auto" w:fill="FFFFFF"/>
        </w:rPr>
        <w:t xml:space="preserve"> úspěšným absolvováním </w:t>
      </w:r>
      <w:r w:rsidR="00657599" w:rsidRPr="005D56F3">
        <w:rPr>
          <w:rFonts w:ascii="Times New Roman" w:hAnsi="Times New Roman" w:cs="Times New Roman"/>
          <w:color w:val="373A3C"/>
          <w:sz w:val="24"/>
          <w:szCs w:val="24"/>
          <w:shd w:val="clear" w:color="auto" w:fill="FFFFFF"/>
        </w:rPr>
        <w:t>víceletého či běžného gymnázia nebo 4letého denního vzdělávacího programu (platí zejména pro střední odborné školy)</w:t>
      </w:r>
      <w:r w:rsidR="00E648B1">
        <w:rPr>
          <w:rFonts w:ascii="Times New Roman" w:hAnsi="Times New Roman" w:cs="Times New Roman"/>
          <w:color w:val="373A3C"/>
          <w:sz w:val="24"/>
          <w:szCs w:val="24"/>
          <w:shd w:val="clear" w:color="auto" w:fill="FFFFFF"/>
        </w:rPr>
        <w:t xml:space="preserve"> (</w:t>
      </w:r>
      <w:r w:rsidR="00E648B1" w:rsidRPr="00E648B1">
        <w:rPr>
          <w:rFonts w:ascii="Times New Roman" w:hAnsi="Times New Roman" w:cs="Times New Roman"/>
          <w:color w:val="373A3C"/>
          <w:sz w:val="24"/>
          <w:szCs w:val="24"/>
          <w:shd w:val="clear" w:color="auto" w:fill="FFFFFF"/>
        </w:rPr>
        <w:t>Zákon č. 561/2004 Sb.</w:t>
      </w:r>
      <w:r w:rsidR="00E648B1">
        <w:rPr>
          <w:rFonts w:ascii="Times New Roman" w:hAnsi="Times New Roman" w:cs="Times New Roman"/>
          <w:color w:val="373A3C"/>
          <w:sz w:val="24"/>
          <w:szCs w:val="24"/>
          <w:shd w:val="clear" w:color="auto" w:fill="FFFFFF"/>
        </w:rPr>
        <w:t>)</w:t>
      </w:r>
      <w:r w:rsidR="00657599" w:rsidRPr="005D56F3">
        <w:rPr>
          <w:rFonts w:ascii="Times New Roman" w:hAnsi="Times New Roman" w:cs="Times New Roman"/>
          <w:color w:val="373A3C"/>
          <w:sz w:val="24"/>
          <w:szCs w:val="24"/>
          <w:shd w:val="clear" w:color="auto" w:fill="FFFFFF"/>
        </w:rPr>
        <w:t>. Existují také další, zkrácené vzdělávací programy, které získání maturitní zkoušky umožňují, nicméně pro účely této práce jsou spíše nerele</w:t>
      </w:r>
      <w:r w:rsidR="009A1556" w:rsidRPr="005D56F3">
        <w:rPr>
          <w:rFonts w:ascii="Times New Roman" w:hAnsi="Times New Roman" w:cs="Times New Roman"/>
          <w:color w:val="373A3C"/>
          <w:sz w:val="24"/>
          <w:szCs w:val="24"/>
          <w:shd w:val="clear" w:color="auto" w:fill="FFFFFF"/>
        </w:rPr>
        <w:t>vantní.</w:t>
      </w:r>
    </w:p>
    <w:p w14:paraId="62351369" w14:textId="4455946A" w:rsidR="00F22BF7" w:rsidRPr="005D56F3" w:rsidRDefault="00AD1BB2"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Primárním účelem gymnázia je připravit absolventy </w:t>
      </w:r>
      <w:r w:rsidR="00F22BF7" w:rsidRPr="00E95F5C">
        <w:rPr>
          <w:rFonts w:ascii="Times New Roman" w:hAnsi="Times New Roman" w:cs="Times New Roman"/>
          <w:sz w:val="24"/>
          <w:szCs w:val="24"/>
        </w:rPr>
        <w:t>„na studium na vysokých školá</w:t>
      </w:r>
      <w:r w:rsidR="00077742" w:rsidRPr="00E95F5C">
        <w:rPr>
          <w:rFonts w:ascii="Times New Roman" w:hAnsi="Times New Roman" w:cs="Times New Roman"/>
          <w:sz w:val="24"/>
          <w:szCs w:val="24"/>
        </w:rPr>
        <w:t>ch, a to v celém jejich spektru</w:t>
      </w:r>
      <w:r w:rsidR="00F22BF7" w:rsidRPr="00E95F5C">
        <w:rPr>
          <w:rFonts w:ascii="Times New Roman" w:hAnsi="Times New Roman" w:cs="Times New Roman"/>
          <w:sz w:val="24"/>
          <w:szCs w:val="24"/>
        </w:rPr>
        <w:t>“</w:t>
      </w:r>
      <w:r w:rsidR="00077742">
        <w:rPr>
          <w:rFonts w:ascii="Times New Roman" w:hAnsi="Times New Roman" w:cs="Times New Roman"/>
          <w:i/>
          <w:sz w:val="24"/>
          <w:szCs w:val="24"/>
        </w:rPr>
        <w:t xml:space="preserve"> </w:t>
      </w:r>
      <w:r w:rsidR="00077742">
        <w:rPr>
          <w:rFonts w:ascii="Times New Roman" w:hAnsi="Times New Roman" w:cs="Times New Roman"/>
          <w:sz w:val="24"/>
          <w:szCs w:val="24"/>
        </w:rPr>
        <w:t>(Evjáková 2014)</w:t>
      </w:r>
      <w:r w:rsidR="00077742">
        <w:rPr>
          <w:rFonts w:ascii="Times New Roman" w:hAnsi="Times New Roman" w:cs="Times New Roman"/>
          <w:sz w:val="24"/>
          <w:szCs w:val="24"/>
        </w:rPr>
        <w:t>.</w:t>
      </w:r>
      <w:r w:rsidR="00F22BF7" w:rsidRPr="005D56F3">
        <w:rPr>
          <w:rFonts w:ascii="Times New Roman" w:hAnsi="Times New Roman" w:cs="Times New Roman"/>
          <w:i/>
          <w:sz w:val="24"/>
          <w:szCs w:val="24"/>
        </w:rPr>
        <w:t xml:space="preserve"> </w:t>
      </w:r>
      <w:r w:rsidR="00F22BF7" w:rsidRPr="005D56F3">
        <w:rPr>
          <w:rFonts w:ascii="Times New Roman" w:hAnsi="Times New Roman" w:cs="Times New Roman"/>
          <w:sz w:val="24"/>
          <w:szCs w:val="24"/>
        </w:rPr>
        <w:t>Absolventi gymnázia se však mohou uplatnit také na pracovním trhu, zejména na pozicích, které vyžadují široký rozhled a minimální odborné znalosti</w:t>
      </w:r>
      <w:r w:rsidR="00077742">
        <w:rPr>
          <w:rFonts w:ascii="Times New Roman" w:hAnsi="Times New Roman" w:cs="Times New Roman"/>
          <w:sz w:val="24"/>
          <w:szCs w:val="24"/>
        </w:rPr>
        <w:t>.</w:t>
      </w:r>
      <w:r w:rsidR="00E648B1">
        <w:rPr>
          <w:rFonts w:ascii="Times New Roman" w:hAnsi="Times New Roman" w:cs="Times New Roman"/>
          <w:sz w:val="24"/>
          <w:szCs w:val="24"/>
        </w:rPr>
        <w:t xml:space="preserve"> </w:t>
      </w:r>
      <w:r w:rsidR="00F22BF7" w:rsidRPr="005D56F3">
        <w:rPr>
          <w:rFonts w:ascii="Times New Roman" w:hAnsi="Times New Roman" w:cs="Times New Roman"/>
          <w:sz w:val="24"/>
          <w:szCs w:val="24"/>
        </w:rPr>
        <w:t>Po složení maturitní zkoušky získá absolvent jako doklad o dokončeném vzdělání tzv. maturitní vysvědčení.</w:t>
      </w:r>
    </w:p>
    <w:p w14:paraId="293699FC" w14:textId="237FC08D" w:rsidR="00F22BF7" w:rsidRPr="005D56F3" w:rsidRDefault="000E0D85"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Maturitního vzdělání lze dosáhnout také na střední odborné škole, která se od gymnázia liší svou zaměřeností na určitý obor. Studenti zde daný obor prostřednictvím teoretických i praktických předmětů poznají více do hloubky, a budou tak připraveni jak pro studium na vysoké škole, tak </w:t>
      </w:r>
      <w:r w:rsidR="00077742">
        <w:rPr>
          <w:rFonts w:ascii="Times New Roman" w:hAnsi="Times New Roman" w:cs="Times New Roman"/>
          <w:sz w:val="24"/>
          <w:szCs w:val="24"/>
        </w:rPr>
        <w:t>pro uplatnění na pracovním trhu</w:t>
      </w:r>
      <w:r w:rsidR="00077742" w:rsidRPr="00077742">
        <w:rPr>
          <w:rFonts w:ascii="Times New Roman" w:hAnsi="Times New Roman" w:cs="Times New Roman"/>
          <w:sz w:val="24"/>
          <w:szCs w:val="24"/>
        </w:rPr>
        <w:t xml:space="preserve"> </w:t>
      </w:r>
      <w:r w:rsidR="00077742">
        <w:rPr>
          <w:rFonts w:ascii="Times New Roman" w:hAnsi="Times New Roman" w:cs="Times New Roman"/>
          <w:sz w:val="24"/>
          <w:szCs w:val="24"/>
        </w:rPr>
        <w:t>(Evjáková 2014)</w:t>
      </w:r>
      <w:r w:rsidR="00077742" w:rsidRPr="005D56F3">
        <w:rPr>
          <w:rFonts w:ascii="Times New Roman" w:hAnsi="Times New Roman" w:cs="Times New Roman"/>
          <w:sz w:val="24"/>
          <w:szCs w:val="24"/>
        </w:rPr>
        <w:t>.</w:t>
      </w:r>
    </w:p>
    <w:p w14:paraId="2EBE0F2C" w14:textId="3F8CB52F" w:rsidR="000E0D85" w:rsidRPr="005D56F3" w:rsidRDefault="000E0D85"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Oborově zaměřené vzdělání poskytují také střední odborná učiliště, avšak s rozdílnou úrovní dosaženého vzdělání. Studenti zde po úspěšném dokončení studia, které trvá zpravidla maximálně 3 roky, získají tzv. výuční list. Jedná se zejména o manuální obory a cílem učilišť je připravit studenty na okamžitý přechod na pracovní trh. Ambice vysokoškolského studia se zde nepředpokládají i proto, že je k němu nutná maturitní zkouška. </w:t>
      </w:r>
      <w:r w:rsidR="00504E13" w:rsidRPr="005D56F3">
        <w:rPr>
          <w:rFonts w:ascii="Times New Roman" w:hAnsi="Times New Roman" w:cs="Times New Roman"/>
          <w:sz w:val="24"/>
          <w:szCs w:val="24"/>
        </w:rPr>
        <w:t>Tu si studenti s výučním listem mohou dle zájmu doplnit prostřednictvím tzv. nadstavbového studia</w:t>
      </w:r>
      <w:r w:rsidR="00C43AD0">
        <w:rPr>
          <w:rFonts w:ascii="Times New Roman" w:hAnsi="Times New Roman" w:cs="Times New Roman"/>
          <w:sz w:val="24"/>
          <w:szCs w:val="24"/>
        </w:rPr>
        <w:t xml:space="preserve"> (EACEA</w:t>
      </w:r>
      <w:r w:rsidR="00C43AD0" w:rsidRPr="00C43AD0">
        <w:rPr>
          <w:rFonts w:ascii="Times New Roman" w:hAnsi="Times New Roman" w:cs="Times New Roman"/>
          <w:sz w:val="24"/>
          <w:szCs w:val="24"/>
        </w:rPr>
        <w:t xml:space="preserve"> 2019</w:t>
      </w:r>
      <w:r w:rsidR="00C43AD0">
        <w:rPr>
          <w:rFonts w:ascii="Times New Roman" w:hAnsi="Times New Roman" w:cs="Times New Roman"/>
          <w:sz w:val="24"/>
          <w:szCs w:val="24"/>
        </w:rPr>
        <w:t>)</w:t>
      </w:r>
      <w:r w:rsidR="00504E13" w:rsidRPr="005D56F3">
        <w:rPr>
          <w:rFonts w:ascii="Times New Roman" w:hAnsi="Times New Roman" w:cs="Times New Roman"/>
          <w:sz w:val="24"/>
          <w:szCs w:val="24"/>
        </w:rPr>
        <w:t>.</w:t>
      </w:r>
    </w:p>
    <w:p w14:paraId="4C58CE6B" w14:textId="77777777" w:rsidR="001E4509" w:rsidRPr="002368A8" w:rsidRDefault="001E4509" w:rsidP="00EB2F56">
      <w:pPr>
        <w:pStyle w:val="Nadpis4"/>
        <w:numPr>
          <w:ilvl w:val="3"/>
          <w:numId w:val="30"/>
        </w:numPr>
        <w:rPr>
          <w:rFonts w:ascii="Times New Roman" w:hAnsi="Times New Roman" w:cs="Times New Roman"/>
          <w:i w:val="0"/>
          <w:color w:val="auto"/>
          <w:sz w:val="24"/>
          <w:szCs w:val="24"/>
        </w:rPr>
      </w:pPr>
      <w:r w:rsidRPr="002368A8">
        <w:rPr>
          <w:rFonts w:ascii="Times New Roman" w:hAnsi="Times New Roman" w:cs="Times New Roman"/>
          <w:i w:val="0"/>
          <w:color w:val="auto"/>
          <w:sz w:val="24"/>
          <w:szCs w:val="24"/>
        </w:rPr>
        <w:t>Hodnocení prospěchu</w:t>
      </w:r>
    </w:p>
    <w:p w14:paraId="05F3CAFF" w14:textId="21017926" w:rsidR="00FE5B6E" w:rsidRPr="005D56F3" w:rsidRDefault="001E4509"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Stejně jako u základního vzdělání dostávají studenti všech středních škol vysvědčení za každé pololetí, které obsahuje stejné klasifikační stupně</w:t>
      </w:r>
      <w:r w:rsidR="00FE5B6E" w:rsidRPr="005D56F3">
        <w:rPr>
          <w:rFonts w:ascii="Times New Roman" w:hAnsi="Times New Roman" w:cs="Times New Roman"/>
          <w:sz w:val="24"/>
          <w:szCs w:val="24"/>
        </w:rPr>
        <w:t xml:space="preserve"> (využívány jsou zejména slovní)</w:t>
      </w:r>
      <w:r w:rsidRPr="005D56F3">
        <w:rPr>
          <w:rFonts w:ascii="Times New Roman" w:hAnsi="Times New Roman" w:cs="Times New Roman"/>
          <w:sz w:val="24"/>
          <w:szCs w:val="24"/>
        </w:rPr>
        <w:t xml:space="preserve"> jako u základního vzd</w:t>
      </w:r>
      <w:r w:rsidR="00077742">
        <w:rPr>
          <w:rFonts w:ascii="Times New Roman" w:hAnsi="Times New Roman" w:cs="Times New Roman"/>
          <w:sz w:val="24"/>
          <w:szCs w:val="24"/>
        </w:rPr>
        <w:t>ělávání (viz kapitola 2.2.1.1</w:t>
      </w:r>
      <w:r w:rsidRPr="005D56F3">
        <w:rPr>
          <w:rFonts w:ascii="Times New Roman" w:hAnsi="Times New Roman" w:cs="Times New Roman"/>
          <w:sz w:val="24"/>
          <w:szCs w:val="24"/>
        </w:rPr>
        <w:t>)</w:t>
      </w:r>
      <w:r w:rsidR="00FE5B6E" w:rsidRPr="005D56F3">
        <w:rPr>
          <w:rFonts w:ascii="Times New Roman" w:hAnsi="Times New Roman" w:cs="Times New Roman"/>
          <w:sz w:val="24"/>
          <w:szCs w:val="24"/>
        </w:rPr>
        <w:t>.</w:t>
      </w:r>
    </w:p>
    <w:p w14:paraId="74BF503B" w14:textId="77777777" w:rsidR="00FE5B6E" w:rsidRPr="005D56F3" w:rsidRDefault="00FE5B6E"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Na rozdíl od základního vzdělání je však výstupem ze středního vzdělání doklad o dosaženém vzdělání:</w:t>
      </w:r>
    </w:p>
    <w:p w14:paraId="6A75DF18" w14:textId="77777777" w:rsidR="00FE5B6E" w:rsidRPr="00E95F5C" w:rsidRDefault="00FE5B6E" w:rsidP="008060AD">
      <w:pPr>
        <w:spacing w:line="360" w:lineRule="auto"/>
        <w:rPr>
          <w:rFonts w:ascii="Times New Roman" w:hAnsi="Times New Roman" w:cs="Times New Roman"/>
          <w:sz w:val="24"/>
          <w:szCs w:val="24"/>
        </w:rPr>
      </w:pPr>
      <w:bookmarkStart w:id="12" w:name="_Hlk507400242"/>
      <w:r w:rsidRPr="005D56F3">
        <w:rPr>
          <w:rFonts w:ascii="Times New Roman" w:hAnsi="Times New Roman" w:cs="Times New Roman"/>
          <w:sz w:val="24"/>
          <w:szCs w:val="24"/>
        </w:rPr>
        <w:t xml:space="preserve">V případě studijního programu vedoucího k dosažení středního vzdělání se studium ukončuje závěrečnou zkouškou. </w:t>
      </w:r>
      <w:bookmarkEnd w:id="12"/>
      <w:r w:rsidRPr="00E95F5C">
        <w:rPr>
          <w:rFonts w:ascii="Times New Roman" w:hAnsi="Times New Roman" w:cs="Times New Roman"/>
          <w:sz w:val="24"/>
          <w:szCs w:val="24"/>
        </w:rPr>
        <w:t>„Dokladem o dosažení středního vzdělání je vysvědčení o závěrečné zkoušce.“</w:t>
      </w:r>
    </w:p>
    <w:p w14:paraId="46FC78B4" w14:textId="77777777" w:rsidR="00FE5B6E" w:rsidRPr="00E95F5C" w:rsidRDefault="00FE5B6E"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V případě studijního programu vedoucího k dosažení středního vzdělání s výučním listem se studium ukončuje závěrečnou zkouškou. </w:t>
      </w:r>
      <w:r w:rsidRPr="00E95F5C">
        <w:rPr>
          <w:rFonts w:ascii="Times New Roman" w:hAnsi="Times New Roman" w:cs="Times New Roman"/>
          <w:sz w:val="24"/>
          <w:szCs w:val="24"/>
        </w:rPr>
        <w:t>„Dokladem o dosažení středního vzdělání s výučním listem je vysvědčení o závěrečné zkoušce a výuční list.“</w:t>
      </w:r>
    </w:p>
    <w:p w14:paraId="5EAF7B30" w14:textId="14A9BE5F" w:rsidR="00FE5B6E" w:rsidRPr="005D56F3" w:rsidRDefault="00FE5B6E" w:rsidP="008060AD">
      <w:pPr>
        <w:spacing w:line="360" w:lineRule="auto"/>
        <w:rPr>
          <w:rFonts w:ascii="Times New Roman" w:hAnsi="Times New Roman" w:cs="Times New Roman"/>
          <w:i/>
          <w:sz w:val="24"/>
          <w:szCs w:val="24"/>
        </w:rPr>
      </w:pPr>
      <w:r w:rsidRPr="005D56F3">
        <w:rPr>
          <w:rFonts w:ascii="Times New Roman" w:hAnsi="Times New Roman" w:cs="Times New Roman"/>
          <w:sz w:val="24"/>
          <w:szCs w:val="24"/>
        </w:rPr>
        <w:t xml:space="preserve">V případě studijního programu vedoucího k dosažení středního vzdělání se studium ukončuje maturitní zkouškou. </w:t>
      </w:r>
      <w:r w:rsidRPr="00E95F5C">
        <w:rPr>
          <w:rFonts w:ascii="Times New Roman" w:hAnsi="Times New Roman" w:cs="Times New Roman"/>
          <w:sz w:val="24"/>
          <w:szCs w:val="24"/>
        </w:rPr>
        <w:t>„Dokladem o dosažení středního vzdělání s maturitní zkouškou je</w:t>
      </w:r>
      <w:r w:rsidR="00C43AD0" w:rsidRPr="00E95F5C">
        <w:rPr>
          <w:rFonts w:ascii="Times New Roman" w:hAnsi="Times New Roman" w:cs="Times New Roman"/>
          <w:sz w:val="24"/>
          <w:szCs w:val="24"/>
        </w:rPr>
        <w:t xml:space="preserve"> vysvědčení o maturitní zkoušce</w:t>
      </w:r>
      <w:r w:rsidRPr="00E95F5C">
        <w:rPr>
          <w:rFonts w:ascii="Times New Roman" w:hAnsi="Times New Roman" w:cs="Times New Roman"/>
          <w:sz w:val="24"/>
          <w:szCs w:val="24"/>
        </w:rPr>
        <w:t>“</w:t>
      </w:r>
      <w:r w:rsidR="00C43AD0">
        <w:rPr>
          <w:rFonts w:ascii="Times New Roman" w:hAnsi="Times New Roman" w:cs="Times New Roman"/>
          <w:i/>
          <w:sz w:val="24"/>
          <w:szCs w:val="24"/>
        </w:rPr>
        <w:t xml:space="preserve"> </w:t>
      </w:r>
      <w:r w:rsidR="00C43AD0">
        <w:rPr>
          <w:rFonts w:ascii="Times New Roman" w:hAnsi="Times New Roman" w:cs="Times New Roman"/>
          <w:color w:val="373A3C"/>
          <w:sz w:val="24"/>
          <w:szCs w:val="24"/>
          <w:shd w:val="clear" w:color="auto" w:fill="FFFFFF"/>
        </w:rPr>
        <w:t>(</w:t>
      </w:r>
      <w:r w:rsidR="00C43AD0" w:rsidRPr="00E648B1">
        <w:rPr>
          <w:rFonts w:ascii="Times New Roman" w:hAnsi="Times New Roman" w:cs="Times New Roman"/>
          <w:color w:val="373A3C"/>
          <w:sz w:val="24"/>
          <w:szCs w:val="24"/>
          <w:shd w:val="clear" w:color="auto" w:fill="FFFFFF"/>
        </w:rPr>
        <w:t>Zákon č. 561/2004 Sb.</w:t>
      </w:r>
      <w:r w:rsidR="00C43AD0">
        <w:rPr>
          <w:rFonts w:ascii="Times New Roman" w:hAnsi="Times New Roman" w:cs="Times New Roman"/>
          <w:color w:val="373A3C"/>
          <w:sz w:val="24"/>
          <w:szCs w:val="24"/>
          <w:shd w:val="clear" w:color="auto" w:fill="FFFFFF"/>
        </w:rPr>
        <w:t>)</w:t>
      </w:r>
      <w:r w:rsidR="00C43AD0" w:rsidRPr="005D56F3">
        <w:rPr>
          <w:rFonts w:ascii="Times New Roman" w:hAnsi="Times New Roman" w:cs="Times New Roman"/>
          <w:color w:val="373A3C"/>
          <w:sz w:val="24"/>
          <w:szCs w:val="24"/>
          <w:shd w:val="clear" w:color="auto" w:fill="FFFFFF"/>
        </w:rPr>
        <w:t>.</w:t>
      </w:r>
    </w:p>
    <w:p w14:paraId="0D15CC90" w14:textId="77777777" w:rsidR="003E7222" w:rsidRPr="00713740" w:rsidRDefault="008A4E0F" w:rsidP="00EB2F56">
      <w:pPr>
        <w:pStyle w:val="Nadpis3"/>
        <w:numPr>
          <w:ilvl w:val="2"/>
          <w:numId w:val="30"/>
        </w:numPr>
        <w:rPr>
          <w:rFonts w:ascii="Times New Roman" w:hAnsi="Times New Roman" w:cs="Times New Roman"/>
          <w:color w:val="auto"/>
        </w:rPr>
      </w:pPr>
      <w:bookmarkStart w:id="13" w:name="_Toc7177463"/>
      <w:r w:rsidRPr="00713740">
        <w:rPr>
          <w:rFonts w:ascii="Times New Roman" w:hAnsi="Times New Roman" w:cs="Times New Roman"/>
          <w:color w:val="auto"/>
        </w:rPr>
        <w:t>Terciární vzdělání</w:t>
      </w:r>
      <w:bookmarkEnd w:id="13"/>
    </w:p>
    <w:p w14:paraId="1F8026F2" w14:textId="73B448A7" w:rsidR="001563FF" w:rsidRPr="005D56F3" w:rsidRDefault="00E6298E"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Terciární vzdělání v České republice sestává ze dvou složek, a to vzdělání vysokoškolského (ISCED 645, 7 a 8) a vyššího odborného (ISCED 655). Vysokoškolské vzdělání </w:t>
      </w:r>
      <w:r w:rsidR="001563FF" w:rsidRPr="005D56F3">
        <w:rPr>
          <w:rFonts w:ascii="Times New Roman" w:hAnsi="Times New Roman" w:cs="Times New Roman"/>
          <w:sz w:val="24"/>
          <w:szCs w:val="24"/>
        </w:rPr>
        <w:t>uskutečňují vysoké školy, zatímco vyšší odborné probíhá na vyšších odborných školách.</w:t>
      </w:r>
      <w:r w:rsidR="00077742">
        <w:rPr>
          <w:rFonts w:ascii="Times New Roman" w:hAnsi="Times New Roman" w:cs="Times New Roman"/>
          <w:sz w:val="24"/>
          <w:szCs w:val="24"/>
        </w:rPr>
        <w:t xml:space="preserve"> </w:t>
      </w:r>
      <w:r w:rsidR="003B3B8A" w:rsidRPr="005D56F3">
        <w:rPr>
          <w:rFonts w:ascii="Times New Roman" w:hAnsi="Times New Roman" w:cs="Times New Roman"/>
          <w:sz w:val="24"/>
          <w:szCs w:val="24"/>
        </w:rPr>
        <w:t>Školský zákon uvádí, že délka studia na vyšší odborné škole v denní formě je 3 roky, které zahrnují také odbornou praxi, u zdravotnických oborů je to pak až 3,5 roku</w:t>
      </w:r>
      <w:r w:rsidR="004B3F4B">
        <w:rPr>
          <w:rFonts w:ascii="Times New Roman" w:hAnsi="Times New Roman" w:cs="Times New Roman"/>
          <w:sz w:val="24"/>
          <w:szCs w:val="24"/>
        </w:rPr>
        <w:t xml:space="preserve"> (</w:t>
      </w:r>
      <w:r w:rsidR="004B3F4B" w:rsidRPr="000F3A26">
        <w:rPr>
          <w:rFonts w:ascii="Times New Roman" w:hAnsi="Times New Roman" w:cs="Times New Roman"/>
          <w:sz w:val="24"/>
          <w:szCs w:val="24"/>
        </w:rPr>
        <w:t>Zákon č. 561/2004 Sb.</w:t>
      </w:r>
      <w:r w:rsidR="004B3F4B">
        <w:rPr>
          <w:rFonts w:ascii="Times New Roman" w:hAnsi="Times New Roman" w:cs="Times New Roman"/>
          <w:sz w:val="24"/>
          <w:szCs w:val="24"/>
        </w:rPr>
        <w:t>)</w:t>
      </w:r>
      <w:r w:rsidR="003B3B8A" w:rsidRPr="005D56F3">
        <w:rPr>
          <w:rFonts w:ascii="Times New Roman" w:hAnsi="Times New Roman" w:cs="Times New Roman"/>
          <w:sz w:val="24"/>
          <w:szCs w:val="24"/>
        </w:rPr>
        <w:t>.</w:t>
      </w:r>
    </w:p>
    <w:p w14:paraId="1262C877" w14:textId="78E284D8" w:rsidR="001563FF" w:rsidRPr="005D56F3" w:rsidRDefault="001563FF" w:rsidP="008060AD">
      <w:pPr>
        <w:spacing w:line="360" w:lineRule="auto"/>
        <w:rPr>
          <w:rFonts w:ascii="Times New Roman" w:hAnsi="Times New Roman" w:cs="Times New Roman"/>
          <w:sz w:val="24"/>
          <w:szCs w:val="24"/>
        </w:rPr>
      </w:pPr>
      <w:r w:rsidRPr="00E95F5C">
        <w:rPr>
          <w:rFonts w:ascii="Times New Roman" w:hAnsi="Times New Roman" w:cs="Times New Roman"/>
          <w:sz w:val="24"/>
          <w:szCs w:val="24"/>
        </w:rPr>
        <w:t>„</w:t>
      </w:r>
      <w:r w:rsidR="004B3F4B" w:rsidRPr="00E95F5C">
        <w:rPr>
          <w:rFonts w:ascii="Times New Roman" w:hAnsi="Times New Roman" w:cs="Times New Roman"/>
          <w:sz w:val="24"/>
          <w:szCs w:val="24"/>
        </w:rPr>
        <w:t>V</w:t>
      </w:r>
      <w:r w:rsidRPr="00E95F5C">
        <w:rPr>
          <w:rFonts w:ascii="Times New Roman" w:hAnsi="Times New Roman" w:cs="Times New Roman"/>
          <w:sz w:val="24"/>
          <w:szCs w:val="24"/>
        </w:rPr>
        <w:t>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r w:rsidR="004B3F4B" w:rsidRPr="00E95F5C">
        <w:rPr>
          <w:rFonts w:ascii="Times New Roman" w:hAnsi="Times New Roman" w:cs="Times New Roman"/>
          <w:sz w:val="24"/>
          <w:szCs w:val="24"/>
        </w:rPr>
        <w:t>.")</w:t>
      </w:r>
      <w:r w:rsidRPr="00E95F5C">
        <w:rPr>
          <w:rFonts w:ascii="Times New Roman" w:hAnsi="Times New Roman" w:cs="Times New Roman"/>
          <w:sz w:val="24"/>
          <w:szCs w:val="24"/>
        </w:rPr>
        <w:t>“</w:t>
      </w:r>
      <w:r w:rsidR="004B3F4B">
        <w:rPr>
          <w:rFonts w:ascii="Times New Roman" w:hAnsi="Times New Roman" w:cs="Times New Roman"/>
          <w:sz w:val="24"/>
          <w:szCs w:val="24"/>
        </w:rPr>
        <w:t xml:space="preserve"> (</w:t>
      </w:r>
      <w:r w:rsidR="004B3F4B" w:rsidRPr="000F3A26">
        <w:rPr>
          <w:rFonts w:ascii="Times New Roman" w:hAnsi="Times New Roman" w:cs="Times New Roman"/>
          <w:sz w:val="24"/>
          <w:szCs w:val="24"/>
        </w:rPr>
        <w:t>Zákon č. 561/2004 Sb.</w:t>
      </w:r>
      <w:r w:rsidR="004B3F4B">
        <w:rPr>
          <w:rFonts w:ascii="Times New Roman" w:hAnsi="Times New Roman" w:cs="Times New Roman"/>
          <w:sz w:val="24"/>
          <w:szCs w:val="24"/>
        </w:rPr>
        <w:t>).</w:t>
      </w:r>
    </w:p>
    <w:p w14:paraId="72B139B2" w14:textId="1A1F02A1" w:rsidR="003B3B8A" w:rsidRPr="00E95F5C" w:rsidRDefault="00A40AEE"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Jak na svých webových stránkách uvádí</w:t>
      </w:r>
      <w:r w:rsidR="003B3B8A" w:rsidRPr="005D56F3">
        <w:rPr>
          <w:rFonts w:ascii="Times New Roman" w:hAnsi="Times New Roman" w:cs="Times New Roman"/>
          <w:sz w:val="24"/>
          <w:szCs w:val="24"/>
        </w:rPr>
        <w:t xml:space="preserve"> evropská informační síť</w:t>
      </w:r>
      <w:r w:rsidRPr="005D56F3">
        <w:rPr>
          <w:rFonts w:ascii="Times New Roman" w:hAnsi="Times New Roman" w:cs="Times New Roman"/>
          <w:sz w:val="24"/>
          <w:szCs w:val="24"/>
        </w:rPr>
        <w:t xml:space="preserve"> Eurydice</w:t>
      </w:r>
      <w:r w:rsidR="00C43AD0">
        <w:rPr>
          <w:rFonts w:ascii="Times New Roman" w:hAnsi="Times New Roman" w:cs="Times New Roman"/>
          <w:sz w:val="24"/>
          <w:szCs w:val="24"/>
        </w:rPr>
        <w:t xml:space="preserve"> (EACEA 2019)</w:t>
      </w:r>
      <w:r w:rsidRPr="005D56F3">
        <w:rPr>
          <w:rFonts w:ascii="Times New Roman" w:hAnsi="Times New Roman" w:cs="Times New Roman"/>
          <w:sz w:val="24"/>
          <w:szCs w:val="24"/>
        </w:rPr>
        <w:t xml:space="preserve">, </w:t>
      </w:r>
      <w:r w:rsidRPr="00E95F5C">
        <w:rPr>
          <w:rFonts w:ascii="Times New Roman" w:hAnsi="Times New Roman" w:cs="Times New Roman"/>
          <w:sz w:val="24"/>
          <w:szCs w:val="24"/>
        </w:rPr>
        <w:t>„v</w:t>
      </w:r>
      <w:r w:rsidR="003B3B8A" w:rsidRPr="00E95F5C">
        <w:rPr>
          <w:rFonts w:ascii="Times New Roman" w:hAnsi="Times New Roman" w:cs="Times New Roman"/>
          <w:sz w:val="24"/>
          <w:szCs w:val="24"/>
        </w:rPr>
        <w:t>ysokoškolské vzdělávání se uskutečňuje na vysokých školách, které jsou nejvyšším článkem vzdělávací soustavy. Vysokoškolské vzdělávání má třístupňovou strukturu:</w:t>
      </w:r>
    </w:p>
    <w:p w14:paraId="13FF51E9" w14:textId="77777777" w:rsidR="003B3B8A" w:rsidRPr="00E95F5C" w:rsidRDefault="003B3B8A" w:rsidP="008060AD">
      <w:pPr>
        <w:pStyle w:val="Odstavecseseznamem"/>
        <w:numPr>
          <w:ilvl w:val="0"/>
          <w:numId w:val="1"/>
        </w:numPr>
        <w:spacing w:line="360" w:lineRule="auto"/>
        <w:rPr>
          <w:rFonts w:ascii="Times New Roman" w:hAnsi="Times New Roman" w:cs="Times New Roman"/>
          <w:sz w:val="24"/>
          <w:szCs w:val="24"/>
        </w:rPr>
      </w:pPr>
      <w:r w:rsidRPr="00E95F5C">
        <w:rPr>
          <w:rFonts w:ascii="Times New Roman" w:hAnsi="Times New Roman" w:cs="Times New Roman"/>
          <w:sz w:val="24"/>
          <w:szCs w:val="24"/>
        </w:rPr>
        <w:t>bakalářský studijní program (ISCED 645), v délce 3–4 roky</w:t>
      </w:r>
    </w:p>
    <w:p w14:paraId="44F60F04" w14:textId="77777777" w:rsidR="003B3B8A" w:rsidRPr="00E95F5C" w:rsidRDefault="003B3B8A" w:rsidP="008060AD">
      <w:pPr>
        <w:pStyle w:val="Odstavecseseznamem"/>
        <w:numPr>
          <w:ilvl w:val="0"/>
          <w:numId w:val="1"/>
        </w:numPr>
        <w:spacing w:line="360" w:lineRule="auto"/>
        <w:rPr>
          <w:rFonts w:ascii="Times New Roman" w:hAnsi="Times New Roman" w:cs="Times New Roman"/>
          <w:sz w:val="24"/>
          <w:szCs w:val="24"/>
        </w:rPr>
      </w:pPr>
      <w:r w:rsidRPr="00E95F5C">
        <w:rPr>
          <w:rFonts w:ascii="Times New Roman" w:hAnsi="Times New Roman" w:cs="Times New Roman"/>
          <w:sz w:val="24"/>
          <w:szCs w:val="24"/>
        </w:rPr>
        <w:t>magisterský studijní program (ISCED 7), v délce 1–3 roky (ISCED 747), resp. 4–6 let v případě programů nenavazujících na bakalářský program – nestrukturované studium (ISCED 746),</w:t>
      </w:r>
    </w:p>
    <w:p w14:paraId="2EAAEF36" w14:textId="77777777" w:rsidR="00A40AEE" w:rsidRPr="005D56F3" w:rsidRDefault="003B3B8A" w:rsidP="008060AD">
      <w:pPr>
        <w:pStyle w:val="Odstavecseseznamem"/>
        <w:numPr>
          <w:ilvl w:val="0"/>
          <w:numId w:val="1"/>
        </w:numPr>
        <w:spacing w:line="360" w:lineRule="auto"/>
        <w:rPr>
          <w:rFonts w:ascii="Times New Roman" w:hAnsi="Times New Roman" w:cs="Times New Roman"/>
          <w:i/>
          <w:sz w:val="24"/>
          <w:szCs w:val="24"/>
        </w:rPr>
      </w:pPr>
      <w:r w:rsidRPr="00E95F5C">
        <w:rPr>
          <w:rFonts w:ascii="Times New Roman" w:hAnsi="Times New Roman" w:cs="Times New Roman"/>
          <w:sz w:val="24"/>
          <w:szCs w:val="24"/>
        </w:rPr>
        <w:t>doktorský studijní program (ISCED 844), v délce 3–4 roky.</w:t>
      </w:r>
      <w:r w:rsidR="00CC1B2E" w:rsidRPr="00E95F5C">
        <w:rPr>
          <w:rFonts w:ascii="Times New Roman" w:hAnsi="Times New Roman" w:cs="Times New Roman"/>
          <w:sz w:val="24"/>
          <w:szCs w:val="24"/>
        </w:rPr>
        <w:t>“</w:t>
      </w:r>
    </w:p>
    <w:p w14:paraId="6EA7AD87" w14:textId="77777777" w:rsidR="001563FF" w:rsidRPr="005D56F3" w:rsidRDefault="00BC756B"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Úspěšný absolvent vysoké školy získá bakalářský, magisterský nebo doktorský diplom podle dokončeného studijního programu.</w:t>
      </w:r>
    </w:p>
    <w:p w14:paraId="31B8F5C0" w14:textId="77777777" w:rsidR="00843718" w:rsidRPr="005D56F3" w:rsidRDefault="00843718" w:rsidP="00EB2F56">
      <w:pPr>
        <w:pStyle w:val="Nadpis2"/>
        <w:numPr>
          <w:ilvl w:val="1"/>
          <w:numId w:val="30"/>
        </w:numPr>
        <w:rPr>
          <w:rFonts w:ascii="Times New Roman" w:hAnsi="Times New Roman" w:cs="Times New Roman"/>
          <w:color w:val="auto"/>
          <w:sz w:val="28"/>
          <w:szCs w:val="28"/>
        </w:rPr>
      </w:pPr>
      <w:bookmarkStart w:id="14" w:name="_Toc7177464"/>
      <w:r w:rsidRPr="005D56F3">
        <w:rPr>
          <w:rFonts w:ascii="Times New Roman" w:hAnsi="Times New Roman" w:cs="Times New Roman"/>
          <w:color w:val="auto"/>
          <w:sz w:val="28"/>
          <w:szCs w:val="28"/>
        </w:rPr>
        <w:t xml:space="preserve">Srovnání </w:t>
      </w:r>
      <w:r w:rsidR="0007154B" w:rsidRPr="005D56F3">
        <w:rPr>
          <w:rFonts w:ascii="Times New Roman" w:hAnsi="Times New Roman" w:cs="Times New Roman"/>
          <w:color w:val="auto"/>
          <w:sz w:val="28"/>
          <w:szCs w:val="28"/>
        </w:rPr>
        <w:t xml:space="preserve">vzdělávacích </w:t>
      </w:r>
      <w:r w:rsidR="006B704D" w:rsidRPr="005D56F3">
        <w:rPr>
          <w:rFonts w:ascii="Times New Roman" w:hAnsi="Times New Roman" w:cs="Times New Roman"/>
          <w:color w:val="auto"/>
          <w:sz w:val="28"/>
          <w:szCs w:val="28"/>
        </w:rPr>
        <w:t>systémů</w:t>
      </w:r>
      <w:bookmarkEnd w:id="14"/>
    </w:p>
    <w:p w14:paraId="1FB89B32" w14:textId="5DC37F8F" w:rsidR="008A4E0F" w:rsidRPr="005D56F3" w:rsidRDefault="000F37F8"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V</w:t>
      </w:r>
      <w:r w:rsidR="00CA0823">
        <w:rPr>
          <w:rFonts w:ascii="Times New Roman" w:hAnsi="Times New Roman" w:cs="Times New Roman"/>
          <w:sz w:val="24"/>
          <w:szCs w:val="24"/>
        </w:rPr>
        <w:t> této kapitole</w:t>
      </w:r>
      <w:r w:rsidRPr="005D56F3">
        <w:rPr>
          <w:rFonts w:ascii="Times New Roman" w:hAnsi="Times New Roman" w:cs="Times New Roman"/>
          <w:sz w:val="24"/>
          <w:szCs w:val="24"/>
        </w:rPr>
        <w:t xml:space="preserve"> </w:t>
      </w:r>
      <w:r w:rsidR="00077742">
        <w:rPr>
          <w:rFonts w:ascii="Times New Roman" w:hAnsi="Times New Roman" w:cs="Times New Roman"/>
          <w:sz w:val="24"/>
          <w:szCs w:val="24"/>
        </w:rPr>
        <w:t>budou porovnány</w:t>
      </w:r>
      <w:r w:rsidRPr="005D56F3">
        <w:rPr>
          <w:rFonts w:ascii="Times New Roman" w:hAnsi="Times New Roman" w:cs="Times New Roman"/>
          <w:sz w:val="24"/>
          <w:szCs w:val="24"/>
        </w:rPr>
        <w:t xml:space="preserve"> výše popsané systémy vzdělání </w:t>
      </w:r>
      <w:r w:rsidR="00F475B3" w:rsidRPr="005D56F3">
        <w:rPr>
          <w:rFonts w:ascii="Times New Roman" w:hAnsi="Times New Roman" w:cs="Times New Roman"/>
          <w:sz w:val="24"/>
          <w:szCs w:val="24"/>
        </w:rPr>
        <w:t xml:space="preserve">z pohledu českého systému </w:t>
      </w:r>
      <w:r w:rsidRPr="005D56F3">
        <w:rPr>
          <w:rFonts w:ascii="Times New Roman" w:hAnsi="Times New Roman" w:cs="Times New Roman"/>
          <w:sz w:val="24"/>
          <w:szCs w:val="24"/>
        </w:rPr>
        <w:t>s cílem najít průsečíky a u rozcházejících se aspektů nalézt jejich n</w:t>
      </w:r>
      <w:r w:rsidR="00E13DD2">
        <w:rPr>
          <w:rFonts w:ascii="Times New Roman" w:hAnsi="Times New Roman" w:cs="Times New Roman"/>
          <w:sz w:val="24"/>
          <w:szCs w:val="24"/>
        </w:rPr>
        <w:t>ejbližší možné ekvivalenty, při</w:t>
      </w:r>
      <w:r w:rsidRPr="005D56F3">
        <w:rPr>
          <w:rFonts w:ascii="Times New Roman" w:hAnsi="Times New Roman" w:cs="Times New Roman"/>
          <w:sz w:val="24"/>
          <w:szCs w:val="24"/>
        </w:rPr>
        <w:t>čemž pro účely této práce bude předmětem srovnání pouze primární a sekundární vzdělání.</w:t>
      </w:r>
    </w:p>
    <w:p w14:paraId="08269BD8" w14:textId="77777777" w:rsidR="0007154B" w:rsidRPr="00713740" w:rsidRDefault="0007154B" w:rsidP="00EB2F56">
      <w:pPr>
        <w:pStyle w:val="Nadpis3"/>
        <w:numPr>
          <w:ilvl w:val="2"/>
          <w:numId w:val="30"/>
        </w:numPr>
        <w:rPr>
          <w:rFonts w:ascii="Times New Roman" w:hAnsi="Times New Roman" w:cs="Times New Roman"/>
          <w:color w:val="auto"/>
        </w:rPr>
      </w:pPr>
      <w:bookmarkStart w:id="15" w:name="_Toc7177465"/>
      <w:r w:rsidRPr="00713740">
        <w:rPr>
          <w:rFonts w:ascii="Times New Roman" w:hAnsi="Times New Roman" w:cs="Times New Roman"/>
          <w:color w:val="auto"/>
        </w:rPr>
        <w:t>Primární vzdělání</w:t>
      </w:r>
      <w:bookmarkEnd w:id="15"/>
    </w:p>
    <w:p w14:paraId="4C35564E" w14:textId="77777777" w:rsidR="003772AB" w:rsidRPr="005D56F3" w:rsidRDefault="004C00FC"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Hlavním rozdílem mezi primárním vzdělání České republiky a Spojených států je</w:t>
      </w:r>
      <w:r w:rsidR="0007154B" w:rsidRPr="005D56F3">
        <w:rPr>
          <w:rFonts w:ascii="Times New Roman" w:hAnsi="Times New Roman" w:cs="Times New Roman"/>
          <w:sz w:val="24"/>
          <w:szCs w:val="24"/>
        </w:rPr>
        <w:t>, že podle českého modelu spadají do primárního vzdělání oba stupně základní školy, které zároveň tvoří povi</w:t>
      </w:r>
      <w:r w:rsidR="003772AB" w:rsidRPr="005D56F3">
        <w:rPr>
          <w:rFonts w:ascii="Times New Roman" w:hAnsi="Times New Roman" w:cs="Times New Roman"/>
          <w:sz w:val="24"/>
          <w:szCs w:val="24"/>
        </w:rPr>
        <w:t xml:space="preserve">nnou školní docházku, zatímco ve Spojených státech </w:t>
      </w:r>
      <w:r w:rsidR="0007154B" w:rsidRPr="005D56F3">
        <w:rPr>
          <w:rFonts w:ascii="Times New Roman" w:hAnsi="Times New Roman" w:cs="Times New Roman"/>
          <w:sz w:val="24"/>
          <w:szCs w:val="24"/>
        </w:rPr>
        <w:t xml:space="preserve">je za součást primárního vzdělání považována pouze </w:t>
      </w:r>
      <w:r w:rsidR="0007154B" w:rsidRPr="005D56F3">
        <w:rPr>
          <w:rFonts w:ascii="Times New Roman" w:hAnsi="Times New Roman" w:cs="Times New Roman"/>
          <w:i/>
          <w:sz w:val="24"/>
          <w:szCs w:val="24"/>
        </w:rPr>
        <w:t>elementary school</w:t>
      </w:r>
      <w:r w:rsidR="0007154B" w:rsidRPr="005D56F3">
        <w:rPr>
          <w:rFonts w:ascii="Times New Roman" w:hAnsi="Times New Roman" w:cs="Times New Roman"/>
          <w:sz w:val="24"/>
          <w:szCs w:val="24"/>
        </w:rPr>
        <w:t>, která v zásadě plní roli prvního stupně české základní školy. Jak už bylo uvedeno výše, žák tuto školu může navštěvovat 4, 6 nebo 8 let, při čemž v případě 8leté docházky se rovnou dostává do sekundární sféry.</w:t>
      </w:r>
    </w:p>
    <w:p w14:paraId="353CC7F3" w14:textId="77777777" w:rsidR="00CC2E97" w:rsidRPr="005D56F3" w:rsidRDefault="0007154B"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Druhému stupni české základní školy pak může odpovídat jak </w:t>
      </w:r>
      <w:r w:rsidRPr="005D56F3">
        <w:rPr>
          <w:rFonts w:ascii="Times New Roman" w:hAnsi="Times New Roman" w:cs="Times New Roman"/>
          <w:i/>
          <w:sz w:val="24"/>
          <w:szCs w:val="24"/>
        </w:rPr>
        <w:t>middle school</w:t>
      </w:r>
      <w:r w:rsidRPr="005D56F3">
        <w:rPr>
          <w:rFonts w:ascii="Times New Roman" w:hAnsi="Times New Roman" w:cs="Times New Roman"/>
          <w:sz w:val="24"/>
          <w:szCs w:val="24"/>
        </w:rPr>
        <w:t xml:space="preserve">, tak </w:t>
      </w:r>
      <w:r w:rsidRPr="005D56F3">
        <w:rPr>
          <w:rFonts w:ascii="Times New Roman" w:hAnsi="Times New Roman" w:cs="Times New Roman"/>
          <w:i/>
          <w:sz w:val="24"/>
          <w:szCs w:val="24"/>
        </w:rPr>
        <w:t>junior high school,</w:t>
      </w:r>
      <w:r w:rsidRPr="005D56F3">
        <w:rPr>
          <w:rFonts w:ascii="Times New Roman" w:hAnsi="Times New Roman" w:cs="Times New Roman"/>
          <w:sz w:val="24"/>
          <w:szCs w:val="24"/>
        </w:rPr>
        <w:t xml:space="preserve"> které jsou však dle amerického systému již součástí sekundárního vzdělání. Víceletému gymnáziu pak odpovídají </w:t>
      </w:r>
      <w:r w:rsidRPr="005D56F3">
        <w:rPr>
          <w:rFonts w:ascii="Times New Roman" w:hAnsi="Times New Roman" w:cs="Times New Roman"/>
          <w:i/>
          <w:sz w:val="24"/>
          <w:szCs w:val="24"/>
        </w:rPr>
        <w:t>combined junior-senior high schools</w:t>
      </w:r>
      <w:r w:rsidRPr="005D56F3">
        <w:rPr>
          <w:rFonts w:ascii="Times New Roman" w:hAnsi="Times New Roman" w:cs="Times New Roman"/>
          <w:sz w:val="24"/>
          <w:szCs w:val="24"/>
        </w:rPr>
        <w:t>, které kombinují oba stupně sekundárního vzdělání, ačkoli studium zde trvá pouze 6 let.</w:t>
      </w:r>
    </w:p>
    <w:p w14:paraId="77CF9868" w14:textId="77777777" w:rsidR="0007154B" w:rsidRPr="00713740" w:rsidRDefault="0007154B" w:rsidP="00EB2F56">
      <w:pPr>
        <w:pStyle w:val="Nadpis3"/>
        <w:numPr>
          <w:ilvl w:val="2"/>
          <w:numId w:val="30"/>
        </w:numPr>
        <w:rPr>
          <w:rFonts w:ascii="Times New Roman" w:hAnsi="Times New Roman" w:cs="Times New Roman"/>
          <w:color w:val="auto"/>
        </w:rPr>
      </w:pPr>
      <w:bookmarkStart w:id="16" w:name="_Toc7177466"/>
      <w:r w:rsidRPr="00713740">
        <w:rPr>
          <w:rFonts w:ascii="Times New Roman" w:hAnsi="Times New Roman" w:cs="Times New Roman"/>
          <w:color w:val="auto"/>
        </w:rPr>
        <w:t>Sekundární vzdělání</w:t>
      </w:r>
      <w:bookmarkEnd w:id="16"/>
    </w:p>
    <w:p w14:paraId="7216B388" w14:textId="7E8AA102" w:rsidR="0007154B" w:rsidRPr="005D56F3" w:rsidRDefault="0007154B"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Nejbližším ekvivalentem americké </w:t>
      </w:r>
      <w:r w:rsidRPr="005D56F3">
        <w:rPr>
          <w:rFonts w:ascii="Times New Roman" w:hAnsi="Times New Roman" w:cs="Times New Roman"/>
          <w:i/>
          <w:sz w:val="24"/>
          <w:szCs w:val="24"/>
        </w:rPr>
        <w:t>high school</w:t>
      </w:r>
      <w:r w:rsidRPr="005D56F3">
        <w:rPr>
          <w:rFonts w:ascii="Times New Roman" w:hAnsi="Times New Roman" w:cs="Times New Roman"/>
          <w:sz w:val="24"/>
          <w:szCs w:val="24"/>
        </w:rPr>
        <w:t xml:space="preserve"> či </w:t>
      </w:r>
      <w:r w:rsidRPr="005D56F3">
        <w:rPr>
          <w:rFonts w:ascii="Times New Roman" w:hAnsi="Times New Roman" w:cs="Times New Roman"/>
          <w:i/>
          <w:sz w:val="24"/>
          <w:szCs w:val="24"/>
        </w:rPr>
        <w:t>senior high school</w:t>
      </w:r>
      <w:r w:rsidRPr="005D56F3">
        <w:rPr>
          <w:rFonts w:ascii="Times New Roman" w:hAnsi="Times New Roman" w:cs="Times New Roman"/>
          <w:sz w:val="24"/>
          <w:szCs w:val="24"/>
        </w:rPr>
        <w:t xml:space="preserve"> je v českém vzdělávacím systému pravděpodobně gymnázium. Jedná se totiž o obecnou střední školu, kde se student může odborněji profilovat pouze v rámci volitelných předmětů. Středním odborným školám pak nejvíce odpovídají </w:t>
      </w:r>
      <w:r w:rsidRPr="005D56F3">
        <w:rPr>
          <w:rFonts w:ascii="Times New Roman" w:hAnsi="Times New Roman" w:cs="Times New Roman"/>
          <w:i/>
          <w:sz w:val="24"/>
          <w:szCs w:val="24"/>
        </w:rPr>
        <w:t>vocational schools</w:t>
      </w:r>
      <w:r w:rsidRPr="005D56F3">
        <w:rPr>
          <w:rFonts w:ascii="Times New Roman" w:hAnsi="Times New Roman" w:cs="Times New Roman"/>
          <w:sz w:val="24"/>
          <w:szCs w:val="24"/>
        </w:rPr>
        <w:t xml:space="preserve">, nicméně ve srovnání s Českou republikou je jejich výskyt a využívanost ve Spojených státech mnohem </w:t>
      </w:r>
      <w:r w:rsidR="00187C94">
        <w:rPr>
          <w:rFonts w:ascii="Times New Roman" w:hAnsi="Times New Roman" w:cs="Times New Roman"/>
          <w:sz w:val="24"/>
          <w:szCs w:val="24"/>
        </w:rPr>
        <w:t>nižší</w:t>
      </w:r>
      <w:r w:rsidR="007118D4">
        <w:rPr>
          <w:rFonts w:ascii="Times New Roman" w:hAnsi="Times New Roman" w:cs="Times New Roman"/>
          <w:sz w:val="24"/>
          <w:szCs w:val="24"/>
        </w:rPr>
        <w:t xml:space="preserve"> (NCES 1995)</w:t>
      </w:r>
      <w:r w:rsidRPr="005D56F3">
        <w:rPr>
          <w:rFonts w:ascii="Times New Roman" w:hAnsi="Times New Roman" w:cs="Times New Roman"/>
          <w:sz w:val="24"/>
          <w:szCs w:val="24"/>
        </w:rPr>
        <w:t>.</w:t>
      </w:r>
    </w:p>
    <w:p w14:paraId="6BF25C05" w14:textId="77777777" w:rsidR="00A567A0" w:rsidRPr="005D56F3" w:rsidRDefault="00A567A0"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Tyto shodné a odlišné aspekty jsou znázorněny také v následujících grafických schématech obou vzdělávacích systémů.</w:t>
      </w:r>
    </w:p>
    <w:p w14:paraId="4BC11025" w14:textId="3701A20B" w:rsidR="00227775" w:rsidRPr="005D56F3" w:rsidRDefault="00227775" w:rsidP="007C39AC">
      <w:pPr>
        <w:pStyle w:val="Titulek"/>
      </w:pPr>
      <w:r w:rsidRPr="00657B45">
        <w:rPr>
          <w:rFonts w:ascii="Times New Roman" w:hAnsi="Times New Roman" w:cs="Times New Roman"/>
          <w:color w:val="auto"/>
          <w:sz w:val="20"/>
        </w:rPr>
        <w:t xml:space="preserve">Obrázek </w:t>
      </w:r>
      <w:r w:rsidR="00657B45" w:rsidRPr="00657B45">
        <w:rPr>
          <w:rFonts w:ascii="Times New Roman" w:hAnsi="Times New Roman" w:cs="Times New Roman"/>
          <w:color w:val="auto"/>
          <w:sz w:val="20"/>
        </w:rPr>
        <w:t>1</w:t>
      </w:r>
      <w:r w:rsidRPr="00657B45">
        <w:rPr>
          <w:rFonts w:ascii="Times New Roman" w:hAnsi="Times New Roman" w:cs="Times New Roman"/>
          <w:color w:val="auto"/>
          <w:sz w:val="20"/>
        </w:rPr>
        <w:t>: Grafické schéma</w:t>
      </w:r>
      <w:r w:rsidR="005929DD" w:rsidRPr="00657B45">
        <w:rPr>
          <w:rFonts w:ascii="Times New Roman" w:hAnsi="Times New Roman" w:cs="Times New Roman"/>
          <w:color w:val="auto"/>
          <w:sz w:val="20"/>
        </w:rPr>
        <w:t xml:space="preserve"> systému</w:t>
      </w:r>
      <w:r w:rsidRPr="00657B45">
        <w:rPr>
          <w:rFonts w:ascii="Times New Roman" w:hAnsi="Times New Roman" w:cs="Times New Roman"/>
          <w:color w:val="auto"/>
          <w:sz w:val="20"/>
        </w:rPr>
        <w:t xml:space="preserve"> primárního a sekundárního vzdělání </w:t>
      </w:r>
      <w:r w:rsidR="005929DD" w:rsidRPr="00657B45">
        <w:rPr>
          <w:rFonts w:ascii="Times New Roman" w:hAnsi="Times New Roman" w:cs="Times New Roman"/>
          <w:color w:val="auto"/>
          <w:sz w:val="20"/>
        </w:rPr>
        <w:t>Spojených států amerických</w:t>
      </w:r>
      <w:r w:rsidR="00C43AD0" w:rsidRPr="00657B45">
        <w:rPr>
          <w:rFonts w:ascii="Times New Roman" w:hAnsi="Times New Roman" w:cs="Times New Roman"/>
          <w:color w:val="auto"/>
          <w:sz w:val="20"/>
        </w:rPr>
        <w:t xml:space="preserve"> </w:t>
      </w:r>
      <w:r w:rsidR="00C43AD0" w:rsidRPr="00657B45">
        <w:rPr>
          <w:rFonts w:ascii="Times New Roman" w:hAnsi="Times New Roman" w:cs="Times New Roman"/>
          <w:i w:val="0"/>
          <w:color w:val="auto"/>
          <w:sz w:val="20"/>
        </w:rPr>
        <w:t>(NCES, 2017)</w:t>
      </w:r>
      <w:r w:rsidR="00372ABE" w:rsidRPr="00657B45">
        <w:rPr>
          <w:rFonts w:ascii="Times New Roman" w:hAnsi="Times New Roman" w:cs="Times New Roman"/>
          <w:noProof/>
          <w:sz w:val="28"/>
          <w:szCs w:val="24"/>
          <w:lang w:eastAsia="cs-CZ"/>
        </w:rPr>
        <w:t xml:space="preserve"> </w:t>
      </w:r>
      <w:r w:rsidRPr="005D56F3">
        <w:rPr>
          <w:rFonts w:ascii="Times New Roman" w:hAnsi="Times New Roman" w:cs="Times New Roman"/>
          <w:noProof/>
          <w:sz w:val="24"/>
          <w:szCs w:val="24"/>
          <w:lang w:eastAsia="cs-CZ"/>
        </w:rPr>
        <w:drawing>
          <wp:inline distT="0" distB="0" distL="0" distR="0" wp14:anchorId="4A1DD2B3" wp14:editId="7528EA93">
            <wp:extent cx="4830792" cy="3314244"/>
            <wp:effectExtent l="0" t="0" r="8255" b="635"/>
            <wp:docPr id="2" name="Obrázek 2" descr="C:\Users\Vojtěch\AppData\Local\Microsoft\Windows\INetCache\Content.Word\us-primary-education-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jtěch\AppData\Local\Microsoft\Windows\INetCache\Content.Word\us-primary-education-grap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461" cy="3337343"/>
                    </a:xfrm>
                    <a:prstGeom prst="rect">
                      <a:avLst/>
                    </a:prstGeom>
                    <a:noFill/>
                    <a:ln>
                      <a:noFill/>
                    </a:ln>
                  </pic:spPr>
                </pic:pic>
              </a:graphicData>
            </a:graphic>
          </wp:inline>
        </w:drawing>
      </w:r>
    </w:p>
    <w:p w14:paraId="48953DAC" w14:textId="2E80760B" w:rsidR="00227775" w:rsidRPr="00657B45" w:rsidRDefault="00657B45" w:rsidP="000B343D">
      <w:pPr>
        <w:pStyle w:val="Titulek"/>
        <w:keepNext/>
        <w:spacing w:after="0"/>
        <w:rPr>
          <w:rFonts w:ascii="Times New Roman" w:hAnsi="Times New Roman" w:cs="Times New Roman"/>
          <w:color w:val="auto"/>
          <w:sz w:val="20"/>
        </w:rPr>
      </w:pPr>
      <w:r>
        <w:rPr>
          <w:rFonts w:ascii="Times New Roman" w:hAnsi="Times New Roman" w:cs="Times New Roman"/>
          <w:color w:val="auto"/>
          <w:sz w:val="20"/>
        </w:rPr>
        <w:t>Obrázek 2</w:t>
      </w:r>
      <w:r w:rsidR="001C0F68" w:rsidRPr="00657B45">
        <w:rPr>
          <w:rFonts w:ascii="Times New Roman" w:hAnsi="Times New Roman" w:cs="Times New Roman"/>
          <w:color w:val="auto"/>
          <w:sz w:val="20"/>
        </w:rPr>
        <w:t xml:space="preserve">: Grafické schéma </w:t>
      </w:r>
      <w:r w:rsidR="005929DD" w:rsidRPr="00657B45">
        <w:rPr>
          <w:rFonts w:ascii="Times New Roman" w:hAnsi="Times New Roman" w:cs="Times New Roman"/>
          <w:color w:val="auto"/>
          <w:sz w:val="20"/>
        </w:rPr>
        <w:t xml:space="preserve">systému </w:t>
      </w:r>
      <w:r w:rsidR="001C0F68" w:rsidRPr="00657B45">
        <w:rPr>
          <w:rFonts w:ascii="Times New Roman" w:hAnsi="Times New Roman" w:cs="Times New Roman"/>
          <w:color w:val="auto"/>
          <w:sz w:val="20"/>
        </w:rPr>
        <w:t>primárního a sekundárního vzdělání Č</w:t>
      </w:r>
      <w:r w:rsidR="005929DD" w:rsidRPr="00657B45">
        <w:rPr>
          <w:rFonts w:ascii="Times New Roman" w:hAnsi="Times New Roman" w:cs="Times New Roman"/>
          <w:color w:val="auto"/>
          <w:sz w:val="20"/>
        </w:rPr>
        <w:t>eské republiky</w:t>
      </w:r>
      <w:r w:rsidR="000B343D">
        <w:rPr>
          <w:rFonts w:ascii="Times New Roman" w:hAnsi="Times New Roman" w:cs="Times New Roman"/>
          <w:color w:val="auto"/>
          <w:sz w:val="20"/>
        </w:rPr>
        <w:t xml:space="preserve"> </w:t>
      </w:r>
      <w:r w:rsidR="00372ABE" w:rsidRPr="00657B45">
        <w:rPr>
          <w:rFonts w:ascii="Times New Roman" w:hAnsi="Times New Roman" w:cs="Times New Roman"/>
          <w:i w:val="0"/>
          <w:color w:val="auto"/>
          <w:sz w:val="20"/>
        </w:rPr>
        <w:t>(Sembdnerová</w:t>
      </w:r>
      <w:r w:rsidRPr="00657B45">
        <w:rPr>
          <w:rFonts w:ascii="Times New Roman" w:hAnsi="Times New Roman" w:cs="Times New Roman"/>
          <w:i w:val="0"/>
          <w:color w:val="auto"/>
          <w:sz w:val="20"/>
        </w:rPr>
        <w:t xml:space="preserve"> </w:t>
      </w:r>
      <w:r w:rsidR="00372ABE" w:rsidRPr="00657B45">
        <w:rPr>
          <w:rFonts w:ascii="Times New Roman" w:hAnsi="Times New Roman" w:cs="Times New Roman"/>
          <w:i w:val="0"/>
          <w:color w:val="auto"/>
          <w:sz w:val="20"/>
        </w:rPr>
        <w:t>2001)</w:t>
      </w:r>
    </w:p>
    <w:p w14:paraId="206BCE59" w14:textId="42CA4692" w:rsidR="007C39AC" w:rsidRPr="005D56F3" w:rsidRDefault="00657B45" w:rsidP="00657B45">
      <w:pPr>
        <w:jc w:val="center"/>
      </w:pPr>
      <w:r w:rsidRPr="005D56F3">
        <w:rPr>
          <w:noProof/>
          <w:lang w:eastAsia="cs-CZ"/>
        </w:rPr>
        <w:drawing>
          <wp:inline distT="0" distB="0" distL="0" distR="0" wp14:anchorId="650214DF" wp14:editId="1BE793F1">
            <wp:extent cx="3429635" cy="4129890"/>
            <wp:effectExtent l="0" t="0" r="0" b="4445"/>
            <wp:docPr id="3" name="Obrázek 3" descr="http://rn.rumburk.cz/wp-content/gallery/cache/1453__348x432_rn210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n.rumburk.cz/wp-content/gallery/cache/1453__348x432_rn2105_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635" cy="4129890"/>
                    </a:xfrm>
                    <a:prstGeom prst="rect">
                      <a:avLst/>
                    </a:prstGeom>
                    <a:noFill/>
                    <a:ln>
                      <a:noFill/>
                    </a:ln>
                  </pic:spPr>
                </pic:pic>
              </a:graphicData>
            </a:graphic>
          </wp:inline>
        </w:drawing>
      </w:r>
    </w:p>
    <w:p w14:paraId="62D7DE28" w14:textId="77777777" w:rsidR="00F42A74" w:rsidRPr="00713740" w:rsidRDefault="00F42A74" w:rsidP="00EB2F56">
      <w:pPr>
        <w:pStyle w:val="Nadpis3"/>
        <w:numPr>
          <w:ilvl w:val="2"/>
          <w:numId w:val="30"/>
        </w:numPr>
        <w:rPr>
          <w:rFonts w:ascii="Times New Roman" w:hAnsi="Times New Roman" w:cs="Times New Roman"/>
          <w:color w:val="auto"/>
        </w:rPr>
      </w:pPr>
      <w:bookmarkStart w:id="17" w:name="_Toc7177467"/>
      <w:r w:rsidRPr="00713740">
        <w:rPr>
          <w:rFonts w:ascii="Times New Roman" w:hAnsi="Times New Roman" w:cs="Times New Roman"/>
          <w:color w:val="auto"/>
        </w:rPr>
        <w:t>Srovnání hodnoticích kritérií</w:t>
      </w:r>
      <w:bookmarkEnd w:id="17"/>
    </w:p>
    <w:p w14:paraId="0E729CB8" w14:textId="664FFAE2" w:rsidR="007E6418" w:rsidRPr="005D56F3" w:rsidRDefault="00F42A74"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V případě americké standardní stupnice A-F je srovnání s českým známkováním poměrně jednoduché, protože se jedná takřka o totožné známky, kdy </w:t>
      </w:r>
      <w:r w:rsidRPr="005D56F3">
        <w:rPr>
          <w:rFonts w:ascii="Times New Roman" w:hAnsi="Times New Roman" w:cs="Times New Roman"/>
          <w:i/>
          <w:sz w:val="24"/>
          <w:szCs w:val="24"/>
        </w:rPr>
        <w:t>A</w:t>
      </w:r>
      <w:r w:rsidRPr="005D56F3">
        <w:rPr>
          <w:rFonts w:ascii="Times New Roman" w:hAnsi="Times New Roman" w:cs="Times New Roman"/>
          <w:sz w:val="24"/>
          <w:szCs w:val="24"/>
        </w:rPr>
        <w:t xml:space="preserve"> odpovídá českému stupni </w:t>
      </w:r>
      <w:r w:rsidR="00324E2E">
        <w:rPr>
          <w:rFonts w:ascii="Times New Roman" w:hAnsi="Times New Roman" w:cs="Times New Roman"/>
          <w:sz w:val="24"/>
          <w:szCs w:val="24"/>
        </w:rPr>
        <w:t>„</w:t>
      </w:r>
      <w:r w:rsidRPr="00187C94">
        <w:rPr>
          <w:rFonts w:ascii="Times New Roman" w:hAnsi="Times New Roman" w:cs="Times New Roman"/>
          <w:sz w:val="24"/>
          <w:szCs w:val="24"/>
        </w:rPr>
        <w:t>výborný</w:t>
      </w:r>
      <w:r w:rsidR="00324E2E">
        <w:rPr>
          <w:rFonts w:ascii="Times New Roman" w:hAnsi="Times New Roman" w:cs="Times New Roman"/>
          <w:sz w:val="24"/>
          <w:szCs w:val="24"/>
        </w:rPr>
        <w:t>“</w:t>
      </w:r>
      <w:r w:rsidRPr="005D56F3">
        <w:rPr>
          <w:rFonts w:ascii="Times New Roman" w:hAnsi="Times New Roman" w:cs="Times New Roman"/>
          <w:i/>
          <w:sz w:val="24"/>
          <w:szCs w:val="24"/>
        </w:rPr>
        <w:t xml:space="preserve">, B </w:t>
      </w:r>
      <w:r w:rsidRPr="005D56F3">
        <w:rPr>
          <w:rFonts w:ascii="Times New Roman" w:hAnsi="Times New Roman" w:cs="Times New Roman"/>
          <w:sz w:val="24"/>
          <w:szCs w:val="24"/>
        </w:rPr>
        <w:t xml:space="preserve">stupni </w:t>
      </w:r>
      <w:r w:rsidR="00324E2E">
        <w:rPr>
          <w:rFonts w:ascii="Times New Roman" w:hAnsi="Times New Roman" w:cs="Times New Roman"/>
          <w:sz w:val="24"/>
          <w:szCs w:val="24"/>
        </w:rPr>
        <w:t>„</w:t>
      </w:r>
      <w:r w:rsidRPr="005D56F3">
        <w:rPr>
          <w:rFonts w:ascii="Times New Roman" w:hAnsi="Times New Roman" w:cs="Times New Roman"/>
          <w:sz w:val="24"/>
          <w:szCs w:val="24"/>
        </w:rPr>
        <w:t>chvalitebný</w:t>
      </w:r>
      <w:r w:rsidR="00324E2E">
        <w:rPr>
          <w:rFonts w:ascii="Times New Roman" w:hAnsi="Times New Roman" w:cs="Times New Roman"/>
          <w:sz w:val="24"/>
          <w:szCs w:val="24"/>
        </w:rPr>
        <w:t>“</w:t>
      </w:r>
      <w:r w:rsidRPr="005D56F3">
        <w:rPr>
          <w:rFonts w:ascii="Times New Roman" w:hAnsi="Times New Roman" w:cs="Times New Roman"/>
          <w:sz w:val="24"/>
          <w:szCs w:val="24"/>
        </w:rPr>
        <w:t xml:space="preserve">… až </w:t>
      </w:r>
      <w:r w:rsidRPr="005D56F3">
        <w:rPr>
          <w:rFonts w:ascii="Times New Roman" w:hAnsi="Times New Roman" w:cs="Times New Roman"/>
          <w:i/>
          <w:sz w:val="24"/>
          <w:szCs w:val="24"/>
        </w:rPr>
        <w:t>F</w:t>
      </w:r>
      <w:r w:rsidRPr="005D56F3">
        <w:rPr>
          <w:rFonts w:ascii="Times New Roman" w:hAnsi="Times New Roman" w:cs="Times New Roman"/>
          <w:sz w:val="24"/>
          <w:szCs w:val="24"/>
        </w:rPr>
        <w:t xml:space="preserve"> stupni </w:t>
      </w:r>
      <w:r w:rsidR="00324E2E">
        <w:rPr>
          <w:rFonts w:ascii="Times New Roman" w:hAnsi="Times New Roman" w:cs="Times New Roman"/>
          <w:sz w:val="24"/>
          <w:szCs w:val="24"/>
        </w:rPr>
        <w:t>„</w:t>
      </w:r>
      <w:r w:rsidRPr="00187C94">
        <w:rPr>
          <w:rFonts w:ascii="Times New Roman" w:hAnsi="Times New Roman" w:cs="Times New Roman"/>
          <w:sz w:val="24"/>
          <w:szCs w:val="24"/>
        </w:rPr>
        <w:t>nedostatečný</w:t>
      </w:r>
      <w:r w:rsidR="00324E2E">
        <w:rPr>
          <w:rFonts w:ascii="Times New Roman" w:hAnsi="Times New Roman" w:cs="Times New Roman"/>
          <w:sz w:val="24"/>
          <w:szCs w:val="24"/>
        </w:rPr>
        <w:t>“</w:t>
      </w:r>
      <w:r w:rsidRPr="005D56F3">
        <w:rPr>
          <w:rFonts w:ascii="Times New Roman" w:hAnsi="Times New Roman" w:cs="Times New Roman"/>
          <w:sz w:val="24"/>
          <w:szCs w:val="24"/>
        </w:rPr>
        <w:t>.</w:t>
      </w:r>
      <w:r w:rsidR="00324E2E">
        <w:rPr>
          <w:rFonts w:ascii="Times New Roman" w:hAnsi="Times New Roman" w:cs="Times New Roman"/>
          <w:sz w:val="24"/>
          <w:szCs w:val="24"/>
        </w:rPr>
        <w:t xml:space="preserve"> Problém však může představovat různé nastavení procentních hodnot známek, které si může každá instituce určit takřka nezávisle (tento problém je dále rozebírán v kapitole 4.5). </w:t>
      </w:r>
    </w:p>
    <w:p w14:paraId="5DF2FFCE" w14:textId="59143163" w:rsidR="000F37F8" w:rsidRPr="005D56F3" w:rsidRDefault="00F42A74"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V českém systému však neexistuje nic podobného jako ukazatel GPA či středoškolský kreditový systém, proto je jeho převod z amerického systému do českého takřka nemožný a také bezpředmětný</w:t>
      </w:r>
      <w:r w:rsidR="00D95819" w:rsidRPr="005D56F3">
        <w:rPr>
          <w:rFonts w:ascii="Times New Roman" w:hAnsi="Times New Roman" w:cs="Times New Roman"/>
          <w:sz w:val="24"/>
          <w:szCs w:val="24"/>
        </w:rPr>
        <w:t>, protože české vysoké školy</w:t>
      </w:r>
      <w:r w:rsidR="004F203B" w:rsidRPr="005D56F3">
        <w:rPr>
          <w:rFonts w:ascii="Times New Roman" w:hAnsi="Times New Roman" w:cs="Times New Roman"/>
          <w:sz w:val="24"/>
          <w:szCs w:val="24"/>
        </w:rPr>
        <w:t xml:space="preserve"> ani jiné </w:t>
      </w:r>
      <w:r w:rsidR="007139C4" w:rsidRPr="005D56F3">
        <w:rPr>
          <w:rFonts w:ascii="Times New Roman" w:hAnsi="Times New Roman" w:cs="Times New Roman"/>
          <w:sz w:val="24"/>
          <w:szCs w:val="24"/>
        </w:rPr>
        <w:t xml:space="preserve">vzdělávací </w:t>
      </w:r>
      <w:r w:rsidR="004F203B" w:rsidRPr="005D56F3">
        <w:rPr>
          <w:rFonts w:ascii="Times New Roman" w:hAnsi="Times New Roman" w:cs="Times New Roman"/>
          <w:sz w:val="24"/>
          <w:szCs w:val="24"/>
        </w:rPr>
        <w:t>instituce</w:t>
      </w:r>
      <w:r w:rsidR="00D95819" w:rsidRPr="005D56F3">
        <w:rPr>
          <w:rFonts w:ascii="Times New Roman" w:hAnsi="Times New Roman" w:cs="Times New Roman"/>
          <w:sz w:val="24"/>
          <w:szCs w:val="24"/>
        </w:rPr>
        <w:t xml:space="preserve"> toto kritérium </w:t>
      </w:r>
      <w:r w:rsidR="004F203B" w:rsidRPr="005D56F3">
        <w:rPr>
          <w:rFonts w:ascii="Times New Roman" w:hAnsi="Times New Roman" w:cs="Times New Roman"/>
          <w:sz w:val="24"/>
          <w:szCs w:val="24"/>
        </w:rPr>
        <w:t>pro přijetí nevyžadují</w:t>
      </w:r>
      <w:r w:rsidRPr="005D56F3">
        <w:rPr>
          <w:rFonts w:ascii="Times New Roman" w:hAnsi="Times New Roman" w:cs="Times New Roman"/>
          <w:sz w:val="24"/>
          <w:szCs w:val="24"/>
        </w:rPr>
        <w:t>. Opačný převod vša</w:t>
      </w:r>
      <w:r w:rsidR="007E6418" w:rsidRPr="005D56F3">
        <w:rPr>
          <w:rFonts w:ascii="Times New Roman" w:hAnsi="Times New Roman" w:cs="Times New Roman"/>
          <w:sz w:val="24"/>
          <w:szCs w:val="24"/>
        </w:rPr>
        <w:t xml:space="preserve">k za určitých okolností možný je, a to i přes </w:t>
      </w:r>
      <w:r w:rsidR="00E723D1">
        <w:rPr>
          <w:rFonts w:ascii="Times New Roman" w:hAnsi="Times New Roman" w:cs="Times New Roman"/>
          <w:sz w:val="24"/>
          <w:szCs w:val="24"/>
        </w:rPr>
        <w:t>neexistenci</w:t>
      </w:r>
      <w:r w:rsidR="007E6418" w:rsidRPr="005D56F3">
        <w:rPr>
          <w:rFonts w:ascii="Times New Roman" w:hAnsi="Times New Roman" w:cs="Times New Roman"/>
          <w:sz w:val="24"/>
          <w:szCs w:val="24"/>
        </w:rPr>
        <w:t xml:space="preserve"> kreditového systému v českém sekundárním školství. Pro výpočet GPA lze totiž použít jednotku zvanou </w:t>
      </w:r>
      <w:r w:rsidR="007E6418" w:rsidRPr="005D56F3">
        <w:rPr>
          <w:rFonts w:ascii="Times New Roman" w:hAnsi="Times New Roman" w:cs="Times New Roman"/>
          <w:i/>
          <w:sz w:val="24"/>
          <w:szCs w:val="24"/>
        </w:rPr>
        <w:t xml:space="preserve">Carnegie unit, </w:t>
      </w:r>
      <w:r w:rsidR="007E6418" w:rsidRPr="005D56F3">
        <w:rPr>
          <w:rFonts w:ascii="Times New Roman" w:hAnsi="Times New Roman" w:cs="Times New Roman"/>
          <w:sz w:val="24"/>
          <w:szCs w:val="24"/>
        </w:rPr>
        <w:t>která slouží právě ke standardizaci kreditových systémů jednotlivých amerických škol. Jedná se o počet kreditů, které student obdrží za předmět o 120 vyučovacích hodinách za jeden školní rok</w:t>
      </w:r>
      <w:r w:rsidR="00ED125D">
        <w:rPr>
          <w:rFonts w:ascii="Times New Roman" w:hAnsi="Times New Roman" w:cs="Times New Roman"/>
          <w:sz w:val="24"/>
          <w:szCs w:val="24"/>
        </w:rPr>
        <w:t xml:space="preserve"> (NCES 2018)</w:t>
      </w:r>
      <w:r w:rsidR="007E6418" w:rsidRPr="005D56F3">
        <w:rPr>
          <w:rFonts w:ascii="Times New Roman" w:hAnsi="Times New Roman" w:cs="Times New Roman"/>
          <w:sz w:val="24"/>
          <w:szCs w:val="24"/>
        </w:rPr>
        <w:t>. Tuto jednotku lze tedy použít také při přepočtu českých studijních výsledků.</w:t>
      </w:r>
    </w:p>
    <w:p w14:paraId="4E4C6E2F" w14:textId="77777777" w:rsidR="007C39AC" w:rsidRPr="005D56F3" w:rsidRDefault="00E72EB2" w:rsidP="00EB2F56">
      <w:pPr>
        <w:pStyle w:val="Nadpis2"/>
        <w:numPr>
          <w:ilvl w:val="1"/>
          <w:numId w:val="30"/>
        </w:numPr>
        <w:spacing w:line="360" w:lineRule="auto"/>
        <w:rPr>
          <w:rFonts w:ascii="Times New Roman" w:hAnsi="Times New Roman" w:cs="Times New Roman"/>
          <w:color w:val="auto"/>
          <w:sz w:val="28"/>
          <w:szCs w:val="24"/>
        </w:rPr>
      </w:pPr>
      <w:bookmarkStart w:id="18" w:name="_Toc7177468"/>
      <w:r w:rsidRPr="005D56F3">
        <w:rPr>
          <w:rFonts w:ascii="Times New Roman" w:hAnsi="Times New Roman" w:cs="Times New Roman"/>
          <w:color w:val="auto"/>
          <w:sz w:val="28"/>
          <w:szCs w:val="24"/>
        </w:rPr>
        <w:t>Srovnání akademických dokladů vydávaných ve Spojených státech amerických a v České republice</w:t>
      </w:r>
      <w:bookmarkEnd w:id="18"/>
    </w:p>
    <w:p w14:paraId="652BCD93" w14:textId="77777777" w:rsidR="00332C20" w:rsidRPr="005D56F3" w:rsidRDefault="00332C20"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Pro přehlednější srovnání pro za</w:t>
      </w:r>
      <w:r w:rsidR="00DA0DDE" w:rsidRPr="005D56F3">
        <w:rPr>
          <w:rFonts w:ascii="Times New Roman" w:hAnsi="Times New Roman" w:cs="Times New Roman"/>
          <w:sz w:val="24"/>
          <w:szCs w:val="24"/>
        </w:rPr>
        <w:t xml:space="preserve">čátek shrnu typy akademických dokladů vydávané v obou zemích, které </w:t>
      </w:r>
      <w:r w:rsidR="00764050" w:rsidRPr="005D56F3">
        <w:rPr>
          <w:rFonts w:ascii="Times New Roman" w:hAnsi="Times New Roman" w:cs="Times New Roman"/>
          <w:sz w:val="24"/>
          <w:szCs w:val="24"/>
        </w:rPr>
        <w:t>již byly popsány výše</w:t>
      </w:r>
      <w:r w:rsidR="00DA0DDE" w:rsidRPr="005D56F3">
        <w:rPr>
          <w:rFonts w:ascii="Times New Roman" w:hAnsi="Times New Roman" w:cs="Times New Roman"/>
          <w:sz w:val="24"/>
          <w:szCs w:val="24"/>
        </w:rPr>
        <w:t>.</w:t>
      </w:r>
    </w:p>
    <w:p w14:paraId="5C7A6BB3" w14:textId="77777777" w:rsidR="00DA0DDE" w:rsidRPr="00713740" w:rsidRDefault="00DA0DDE" w:rsidP="00EB2F56">
      <w:pPr>
        <w:pStyle w:val="Nadpis3"/>
        <w:numPr>
          <w:ilvl w:val="2"/>
          <w:numId w:val="30"/>
        </w:numPr>
        <w:rPr>
          <w:rFonts w:ascii="Times New Roman" w:hAnsi="Times New Roman" w:cs="Times New Roman"/>
          <w:color w:val="auto"/>
        </w:rPr>
      </w:pPr>
      <w:bookmarkStart w:id="19" w:name="_Toc7177469"/>
      <w:r w:rsidRPr="00713740">
        <w:rPr>
          <w:rFonts w:ascii="Times New Roman" w:hAnsi="Times New Roman" w:cs="Times New Roman"/>
          <w:color w:val="auto"/>
        </w:rPr>
        <w:t>Spojené státy</w:t>
      </w:r>
      <w:bookmarkEnd w:id="19"/>
    </w:p>
    <w:p w14:paraId="5F829010" w14:textId="77777777" w:rsidR="00DA0DDE" w:rsidRPr="005D56F3" w:rsidRDefault="00DA0DDE" w:rsidP="00713740">
      <w:pPr>
        <w:pStyle w:val="Odstavecseseznamem"/>
        <w:numPr>
          <w:ilvl w:val="0"/>
          <w:numId w:val="14"/>
        </w:numPr>
        <w:spacing w:line="276" w:lineRule="auto"/>
        <w:rPr>
          <w:rFonts w:ascii="Times New Roman" w:hAnsi="Times New Roman" w:cs="Times New Roman"/>
          <w:sz w:val="24"/>
          <w:szCs w:val="24"/>
        </w:rPr>
      </w:pPr>
      <w:r w:rsidRPr="005D56F3">
        <w:rPr>
          <w:rFonts w:ascii="Times New Roman" w:hAnsi="Times New Roman" w:cs="Times New Roman"/>
          <w:sz w:val="24"/>
          <w:szCs w:val="24"/>
        </w:rPr>
        <w:t xml:space="preserve">Primární vzdělání: </w:t>
      </w:r>
      <w:r w:rsidRPr="005D56F3">
        <w:rPr>
          <w:rFonts w:ascii="Times New Roman" w:hAnsi="Times New Roman" w:cs="Times New Roman"/>
          <w:i/>
          <w:sz w:val="24"/>
          <w:szCs w:val="24"/>
        </w:rPr>
        <w:t>report card</w:t>
      </w:r>
    </w:p>
    <w:p w14:paraId="2EDD8E14" w14:textId="688E8C3D" w:rsidR="00DA0DDE" w:rsidRPr="005D56F3" w:rsidRDefault="00DA0DDE" w:rsidP="00713740">
      <w:pPr>
        <w:pStyle w:val="Odstavecseseznamem"/>
        <w:numPr>
          <w:ilvl w:val="0"/>
          <w:numId w:val="14"/>
        </w:numPr>
        <w:spacing w:line="276" w:lineRule="auto"/>
        <w:rPr>
          <w:rFonts w:ascii="Times New Roman" w:hAnsi="Times New Roman" w:cs="Times New Roman"/>
          <w:i/>
          <w:sz w:val="24"/>
          <w:szCs w:val="24"/>
        </w:rPr>
      </w:pPr>
      <w:r w:rsidRPr="005D56F3">
        <w:rPr>
          <w:rFonts w:ascii="Times New Roman" w:hAnsi="Times New Roman" w:cs="Times New Roman"/>
          <w:sz w:val="24"/>
          <w:szCs w:val="24"/>
        </w:rPr>
        <w:t xml:space="preserve">Sekundární vzdělání: </w:t>
      </w:r>
      <w:r w:rsidRPr="005D56F3">
        <w:rPr>
          <w:rFonts w:ascii="Times New Roman" w:hAnsi="Times New Roman" w:cs="Times New Roman"/>
          <w:i/>
          <w:sz w:val="24"/>
          <w:szCs w:val="24"/>
        </w:rPr>
        <w:t>report card, transcript, high school diploma</w:t>
      </w:r>
      <w:r w:rsidR="00752D94">
        <w:rPr>
          <w:rFonts w:ascii="Times New Roman" w:hAnsi="Times New Roman" w:cs="Times New Roman"/>
          <w:i/>
          <w:sz w:val="24"/>
          <w:szCs w:val="24"/>
        </w:rPr>
        <w:t>, certificate of attendance</w:t>
      </w:r>
    </w:p>
    <w:p w14:paraId="04A06E0F" w14:textId="77777777" w:rsidR="00DA0DDE" w:rsidRPr="00713740" w:rsidRDefault="00DA0DDE" w:rsidP="00EB2F56">
      <w:pPr>
        <w:pStyle w:val="Nadpis3"/>
        <w:numPr>
          <w:ilvl w:val="2"/>
          <w:numId w:val="30"/>
        </w:numPr>
        <w:rPr>
          <w:rFonts w:ascii="Times New Roman" w:hAnsi="Times New Roman" w:cs="Times New Roman"/>
          <w:color w:val="auto"/>
        </w:rPr>
      </w:pPr>
      <w:bookmarkStart w:id="20" w:name="_Toc7177470"/>
      <w:r w:rsidRPr="00713740">
        <w:rPr>
          <w:rFonts w:ascii="Times New Roman" w:hAnsi="Times New Roman" w:cs="Times New Roman"/>
          <w:color w:val="auto"/>
        </w:rPr>
        <w:t>Česká republika</w:t>
      </w:r>
      <w:bookmarkEnd w:id="20"/>
    </w:p>
    <w:p w14:paraId="19AAF24B" w14:textId="77777777" w:rsidR="00DA0DDE" w:rsidRPr="005D56F3" w:rsidRDefault="00DA0DDE" w:rsidP="00713740">
      <w:pPr>
        <w:pStyle w:val="Odstavecseseznamem"/>
        <w:numPr>
          <w:ilvl w:val="0"/>
          <w:numId w:val="13"/>
        </w:numPr>
        <w:spacing w:line="276" w:lineRule="auto"/>
        <w:rPr>
          <w:rFonts w:ascii="Times New Roman" w:hAnsi="Times New Roman" w:cs="Times New Roman"/>
          <w:sz w:val="24"/>
          <w:szCs w:val="24"/>
        </w:rPr>
      </w:pPr>
      <w:r w:rsidRPr="005D56F3">
        <w:rPr>
          <w:rFonts w:ascii="Times New Roman" w:hAnsi="Times New Roman" w:cs="Times New Roman"/>
          <w:sz w:val="24"/>
          <w:szCs w:val="24"/>
        </w:rPr>
        <w:t>Primární vzdělání: vysvědčení</w:t>
      </w:r>
    </w:p>
    <w:p w14:paraId="4E1DED9A" w14:textId="77777777" w:rsidR="00DA0DDE" w:rsidRPr="005D56F3" w:rsidRDefault="00DA0DDE" w:rsidP="00713740">
      <w:pPr>
        <w:pStyle w:val="Odstavecseseznamem"/>
        <w:numPr>
          <w:ilvl w:val="0"/>
          <w:numId w:val="13"/>
        </w:numPr>
        <w:spacing w:line="276" w:lineRule="auto"/>
        <w:rPr>
          <w:rFonts w:ascii="Times New Roman" w:hAnsi="Times New Roman" w:cs="Times New Roman"/>
          <w:sz w:val="24"/>
          <w:szCs w:val="24"/>
        </w:rPr>
      </w:pPr>
      <w:r w:rsidRPr="005D56F3">
        <w:rPr>
          <w:rFonts w:ascii="Times New Roman" w:hAnsi="Times New Roman" w:cs="Times New Roman"/>
          <w:sz w:val="24"/>
          <w:szCs w:val="24"/>
        </w:rPr>
        <w:t>Sekundární vzdělání: vysvědčení</w:t>
      </w:r>
      <w:r w:rsidR="00764050" w:rsidRPr="005D56F3">
        <w:rPr>
          <w:rFonts w:ascii="Times New Roman" w:hAnsi="Times New Roman" w:cs="Times New Roman"/>
          <w:sz w:val="24"/>
          <w:szCs w:val="24"/>
        </w:rPr>
        <w:t>, vysvědčení o závěrečné zkoušce, výuční list, vysvědčení o maturitní zkoušce</w:t>
      </w:r>
    </w:p>
    <w:p w14:paraId="6D311C49" w14:textId="77777777" w:rsidR="00764050" w:rsidRPr="00713740" w:rsidRDefault="00764050" w:rsidP="00EB2F56">
      <w:pPr>
        <w:pStyle w:val="Nadpis3"/>
        <w:numPr>
          <w:ilvl w:val="2"/>
          <w:numId w:val="30"/>
        </w:numPr>
        <w:rPr>
          <w:rFonts w:ascii="Times New Roman" w:hAnsi="Times New Roman" w:cs="Times New Roman"/>
          <w:color w:val="auto"/>
        </w:rPr>
      </w:pPr>
      <w:bookmarkStart w:id="21" w:name="_Toc7177471"/>
      <w:r w:rsidRPr="00713740">
        <w:rPr>
          <w:rFonts w:ascii="Times New Roman" w:hAnsi="Times New Roman" w:cs="Times New Roman"/>
          <w:color w:val="auto"/>
        </w:rPr>
        <w:t>Srovnání typů dokladů v primárním vzdělání</w:t>
      </w:r>
      <w:bookmarkEnd w:id="21"/>
    </w:p>
    <w:p w14:paraId="10171994" w14:textId="511B8B34" w:rsidR="0053094B" w:rsidRPr="005D56F3" w:rsidRDefault="00764050"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Dokumenty zvané </w:t>
      </w:r>
      <w:r w:rsidRPr="005D56F3">
        <w:rPr>
          <w:rFonts w:ascii="Times New Roman" w:hAnsi="Times New Roman" w:cs="Times New Roman"/>
          <w:i/>
          <w:sz w:val="24"/>
          <w:szCs w:val="24"/>
        </w:rPr>
        <w:t xml:space="preserve">report card, </w:t>
      </w:r>
      <w:r w:rsidRPr="005D56F3">
        <w:rPr>
          <w:rFonts w:ascii="Times New Roman" w:hAnsi="Times New Roman" w:cs="Times New Roman"/>
          <w:sz w:val="24"/>
          <w:szCs w:val="24"/>
        </w:rPr>
        <w:t xml:space="preserve">které </w:t>
      </w:r>
      <w:r w:rsidR="006B7209" w:rsidRPr="005D56F3">
        <w:rPr>
          <w:rFonts w:ascii="Times New Roman" w:hAnsi="Times New Roman" w:cs="Times New Roman"/>
          <w:sz w:val="24"/>
          <w:szCs w:val="24"/>
        </w:rPr>
        <w:t>jsou vydávány</w:t>
      </w:r>
      <w:r w:rsidRPr="005D56F3">
        <w:rPr>
          <w:rFonts w:ascii="Times New Roman" w:hAnsi="Times New Roman" w:cs="Times New Roman"/>
          <w:sz w:val="24"/>
          <w:szCs w:val="24"/>
        </w:rPr>
        <w:t xml:space="preserve"> v amerických </w:t>
      </w:r>
      <w:r w:rsidR="006B7209" w:rsidRPr="005D56F3">
        <w:rPr>
          <w:rFonts w:ascii="Times New Roman" w:hAnsi="Times New Roman" w:cs="Times New Roman"/>
          <w:i/>
          <w:sz w:val="24"/>
          <w:szCs w:val="24"/>
        </w:rPr>
        <w:t>elementary schools</w:t>
      </w:r>
      <w:r w:rsidRPr="005D56F3">
        <w:rPr>
          <w:rFonts w:ascii="Times New Roman" w:hAnsi="Times New Roman" w:cs="Times New Roman"/>
          <w:sz w:val="24"/>
          <w:szCs w:val="24"/>
        </w:rPr>
        <w:t xml:space="preserve">, </w:t>
      </w:r>
      <w:r w:rsidR="006B7209" w:rsidRPr="005D56F3">
        <w:rPr>
          <w:rFonts w:ascii="Times New Roman" w:hAnsi="Times New Roman" w:cs="Times New Roman"/>
          <w:sz w:val="24"/>
          <w:szCs w:val="24"/>
        </w:rPr>
        <w:t xml:space="preserve">se svou formou i obsahem velmi podobají českým vysvědčením. Je zde však několik rozdílů. Jak je již zmíněno výše, </w:t>
      </w:r>
      <w:r w:rsidR="00A925EF" w:rsidRPr="005D56F3">
        <w:rPr>
          <w:rFonts w:ascii="Times New Roman" w:hAnsi="Times New Roman" w:cs="Times New Roman"/>
          <w:sz w:val="24"/>
          <w:szCs w:val="24"/>
        </w:rPr>
        <w:t xml:space="preserve">americká legislativa, na rozdíl od té české, přesný obsah ani formu </w:t>
      </w:r>
      <w:r w:rsidR="00A925EF" w:rsidRPr="005D56F3">
        <w:rPr>
          <w:rFonts w:ascii="Times New Roman" w:hAnsi="Times New Roman" w:cs="Times New Roman"/>
          <w:i/>
          <w:sz w:val="24"/>
          <w:szCs w:val="24"/>
        </w:rPr>
        <w:t xml:space="preserve">report cards </w:t>
      </w:r>
      <w:r w:rsidR="00A925EF" w:rsidRPr="005D56F3">
        <w:rPr>
          <w:rFonts w:ascii="Times New Roman" w:hAnsi="Times New Roman" w:cs="Times New Roman"/>
          <w:sz w:val="24"/>
          <w:szCs w:val="24"/>
        </w:rPr>
        <w:t xml:space="preserve">nedefinuje, a tak se napříč jednotlivými okrsky můžeme setkat s méně či více odlišnými verzemi tohoto dokumentu. Základním rysem však podobně jako u českých vysvědčení zůstává, že žáci jsou známkami hodnoceni za výkon v jednotlivých předmětech, byť s mírně odlišnými známkovacími stupnicemi (viz </w:t>
      </w:r>
      <w:r w:rsidR="00CA0823">
        <w:rPr>
          <w:rFonts w:ascii="Times New Roman" w:hAnsi="Times New Roman" w:cs="Times New Roman"/>
          <w:sz w:val="24"/>
          <w:szCs w:val="24"/>
        </w:rPr>
        <w:t>kapitoly</w:t>
      </w:r>
      <w:r w:rsidR="00A925EF" w:rsidRPr="005D56F3">
        <w:rPr>
          <w:rFonts w:ascii="Times New Roman" w:hAnsi="Times New Roman" w:cs="Times New Roman"/>
          <w:sz w:val="24"/>
          <w:szCs w:val="24"/>
        </w:rPr>
        <w:t xml:space="preserve"> 1.1.2.1 a </w:t>
      </w:r>
      <w:r w:rsidR="0053094B" w:rsidRPr="005D56F3">
        <w:rPr>
          <w:rFonts w:ascii="Times New Roman" w:hAnsi="Times New Roman" w:cs="Times New Roman"/>
          <w:sz w:val="24"/>
          <w:szCs w:val="24"/>
        </w:rPr>
        <w:t xml:space="preserve">1.2.1.1). Dalším odlišným znakem je, že jednotlivé předměty na amerických </w:t>
      </w:r>
      <w:r w:rsidR="0053094B" w:rsidRPr="005D56F3">
        <w:rPr>
          <w:rFonts w:ascii="Times New Roman" w:hAnsi="Times New Roman" w:cs="Times New Roman"/>
          <w:i/>
          <w:sz w:val="24"/>
          <w:szCs w:val="24"/>
        </w:rPr>
        <w:t>report cards</w:t>
      </w:r>
      <w:r w:rsidR="0053094B" w:rsidRPr="005D56F3">
        <w:rPr>
          <w:rFonts w:ascii="Times New Roman" w:hAnsi="Times New Roman" w:cs="Times New Roman"/>
          <w:sz w:val="24"/>
          <w:szCs w:val="24"/>
        </w:rPr>
        <w:t xml:space="preserve"> nejsou hodnoceny jako celky, ale každý z nich je rozdělen na dílčí složky či kompetence, a teprve tyto jsou známkovány.</w:t>
      </w:r>
      <w:r w:rsidR="00BB4E9F" w:rsidRPr="005D56F3">
        <w:rPr>
          <w:rFonts w:ascii="Times New Roman" w:hAnsi="Times New Roman" w:cs="Times New Roman"/>
          <w:sz w:val="24"/>
          <w:szCs w:val="24"/>
        </w:rPr>
        <w:t xml:space="preserve"> </w:t>
      </w:r>
      <w:r w:rsidR="00BB4E9F" w:rsidRPr="005D56F3">
        <w:rPr>
          <w:rFonts w:ascii="Times New Roman" w:hAnsi="Times New Roman" w:cs="Times New Roman"/>
          <w:i/>
          <w:sz w:val="24"/>
          <w:szCs w:val="24"/>
        </w:rPr>
        <w:t xml:space="preserve">Report cards </w:t>
      </w:r>
      <w:r w:rsidR="00BB4E9F" w:rsidRPr="005D56F3">
        <w:rPr>
          <w:rFonts w:ascii="Times New Roman" w:hAnsi="Times New Roman" w:cs="Times New Roman"/>
          <w:sz w:val="24"/>
          <w:szCs w:val="24"/>
        </w:rPr>
        <w:t>musí být vydávány alespoň dvakrát ročně, avšak některé školy ho vydávají i třikrát či čtyřikrát podle toho, jak člení svůj školní rok.</w:t>
      </w:r>
    </w:p>
    <w:p w14:paraId="613CFC62" w14:textId="77777777" w:rsidR="00BB4E9F" w:rsidRPr="005D56F3" w:rsidRDefault="00BB4E9F"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Forma i obsah českých </w:t>
      </w:r>
      <w:r w:rsidR="00556FDD" w:rsidRPr="005D56F3">
        <w:rPr>
          <w:rFonts w:ascii="Times New Roman" w:hAnsi="Times New Roman" w:cs="Times New Roman"/>
          <w:sz w:val="24"/>
          <w:szCs w:val="24"/>
        </w:rPr>
        <w:t>akademických dokladů</w:t>
      </w:r>
      <w:r w:rsidRPr="005D56F3">
        <w:rPr>
          <w:rFonts w:ascii="Times New Roman" w:hAnsi="Times New Roman" w:cs="Times New Roman"/>
          <w:sz w:val="24"/>
          <w:szCs w:val="24"/>
        </w:rPr>
        <w:t xml:space="preserve"> je naproti tomu mnohem pevněji definována státem. Všechna vysvědčení mají proto stejný vzhled a jsou vydávána jednotně, tedy dvakrát ročně a ve stejný den ve všech školách. </w:t>
      </w:r>
      <w:r w:rsidR="00556FDD" w:rsidRPr="005D56F3">
        <w:rPr>
          <w:rFonts w:ascii="Times New Roman" w:hAnsi="Times New Roman" w:cs="Times New Roman"/>
          <w:sz w:val="24"/>
          <w:szCs w:val="24"/>
        </w:rPr>
        <w:t xml:space="preserve">Předpisy pro vydávání vysvědčení nejen základních škol stanovuje Ministerstvo školství v rámci vyhlášky </w:t>
      </w:r>
      <w:bookmarkStart w:id="22" w:name="_Hlk508800162"/>
      <w:r w:rsidR="00556FDD" w:rsidRPr="005D56F3">
        <w:rPr>
          <w:rFonts w:ascii="Times New Roman" w:hAnsi="Times New Roman" w:cs="Times New Roman"/>
          <w:sz w:val="24"/>
          <w:szCs w:val="24"/>
        </w:rPr>
        <w:t>č. 3/2015 Sb</w:t>
      </w:r>
      <w:bookmarkEnd w:id="22"/>
      <w:r w:rsidR="00556FDD" w:rsidRPr="005D56F3">
        <w:rPr>
          <w:rFonts w:ascii="Times New Roman" w:hAnsi="Times New Roman" w:cs="Times New Roman"/>
          <w:sz w:val="24"/>
          <w:szCs w:val="24"/>
        </w:rPr>
        <w:t>. Nemůže se tedy stát, že bychom napříč různými školami narazili na různé verze vysvědčení, jako je tomu ve Spojených státech.</w:t>
      </w:r>
    </w:p>
    <w:p w14:paraId="7BAB2F96" w14:textId="77777777" w:rsidR="0053094B" w:rsidRPr="000C7433" w:rsidRDefault="0053094B" w:rsidP="00EB2F56">
      <w:pPr>
        <w:pStyle w:val="Nadpis3"/>
        <w:numPr>
          <w:ilvl w:val="2"/>
          <w:numId w:val="30"/>
        </w:numPr>
        <w:rPr>
          <w:rFonts w:ascii="Times New Roman" w:hAnsi="Times New Roman" w:cs="Times New Roman"/>
          <w:color w:val="auto"/>
        </w:rPr>
      </w:pPr>
      <w:bookmarkStart w:id="23" w:name="_Toc7177472"/>
      <w:r w:rsidRPr="000C7433">
        <w:rPr>
          <w:rFonts w:ascii="Times New Roman" w:hAnsi="Times New Roman" w:cs="Times New Roman"/>
          <w:color w:val="auto"/>
        </w:rPr>
        <w:t xml:space="preserve">Srovnání typů dokladů v </w:t>
      </w:r>
      <w:r w:rsidR="00BB4E9F" w:rsidRPr="000C7433">
        <w:rPr>
          <w:rFonts w:ascii="Times New Roman" w:hAnsi="Times New Roman" w:cs="Times New Roman"/>
          <w:color w:val="auto"/>
        </w:rPr>
        <w:t>sekundárním</w:t>
      </w:r>
      <w:r w:rsidRPr="000C7433">
        <w:rPr>
          <w:rFonts w:ascii="Times New Roman" w:hAnsi="Times New Roman" w:cs="Times New Roman"/>
          <w:color w:val="auto"/>
        </w:rPr>
        <w:t xml:space="preserve"> vzdělání</w:t>
      </w:r>
      <w:bookmarkEnd w:id="23"/>
    </w:p>
    <w:p w14:paraId="714D9496" w14:textId="1DAF4C64" w:rsidR="000F356A" w:rsidRPr="005D56F3" w:rsidRDefault="000F356A"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Studenti amerických sekundárních škol (</w:t>
      </w:r>
      <w:r w:rsidRPr="005D56F3">
        <w:rPr>
          <w:rFonts w:ascii="Times New Roman" w:hAnsi="Times New Roman" w:cs="Times New Roman"/>
          <w:i/>
          <w:sz w:val="24"/>
          <w:szCs w:val="24"/>
        </w:rPr>
        <w:t>middle school, junior high school, high school</w:t>
      </w:r>
      <w:r w:rsidRPr="005D56F3">
        <w:rPr>
          <w:rFonts w:ascii="Times New Roman" w:hAnsi="Times New Roman" w:cs="Times New Roman"/>
          <w:sz w:val="24"/>
          <w:szCs w:val="24"/>
        </w:rPr>
        <w:t xml:space="preserve">), dostávají rovněž průběžné </w:t>
      </w:r>
      <w:r w:rsidRPr="005D56F3">
        <w:rPr>
          <w:rFonts w:ascii="Times New Roman" w:hAnsi="Times New Roman" w:cs="Times New Roman"/>
          <w:i/>
          <w:sz w:val="24"/>
          <w:szCs w:val="24"/>
        </w:rPr>
        <w:t>report cards</w:t>
      </w:r>
      <w:r w:rsidRPr="005D56F3">
        <w:rPr>
          <w:rFonts w:ascii="Times New Roman" w:hAnsi="Times New Roman" w:cs="Times New Roman"/>
          <w:sz w:val="24"/>
          <w:szCs w:val="24"/>
        </w:rPr>
        <w:t xml:space="preserve">, podobně jako v primárním vzdělání. Tyto dokumenty opět nejsou regulovány státem, a tak je zde situace podobná jako u primárního vzdělání. Instituce sekundárního vzdělání ve Spojených státech však zpravidla používají jinou známkovací stupnici (viz </w:t>
      </w:r>
      <w:r w:rsidR="00CA0823">
        <w:rPr>
          <w:rFonts w:ascii="Times New Roman" w:hAnsi="Times New Roman" w:cs="Times New Roman"/>
          <w:sz w:val="24"/>
          <w:szCs w:val="24"/>
        </w:rPr>
        <w:t>kapitola</w:t>
      </w:r>
      <w:r w:rsidRPr="005D56F3">
        <w:rPr>
          <w:rFonts w:ascii="Times New Roman" w:hAnsi="Times New Roman" w:cs="Times New Roman"/>
          <w:sz w:val="24"/>
          <w:szCs w:val="24"/>
        </w:rPr>
        <w:t xml:space="preserve"> 1.1.3.1). I česká středoškolská vysvědčení jsou svou formou takřka identická </w:t>
      </w:r>
      <w:r w:rsidR="00A923D1" w:rsidRPr="005D56F3">
        <w:rPr>
          <w:rFonts w:ascii="Times New Roman" w:hAnsi="Times New Roman" w:cs="Times New Roman"/>
          <w:sz w:val="24"/>
          <w:szCs w:val="24"/>
        </w:rPr>
        <w:t>vysvědčením primárního vzdělání, a tak zde platí srovnání z předešlého odstavce.</w:t>
      </w:r>
    </w:p>
    <w:p w14:paraId="484A2B83" w14:textId="5307B913" w:rsidR="00933731" w:rsidRPr="005D56F3" w:rsidRDefault="00A923D1"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V sekundárním vzdělání však přibývají další typy dokladů, a to jak na straně amerického, tak českého školského systému. Po absolvování americké </w:t>
      </w:r>
      <w:r w:rsidRPr="005D56F3">
        <w:rPr>
          <w:rFonts w:ascii="Times New Roman" w:hAnsi="Times New Roman" w:cs="Times New Roman"/>
          <w:i/>
          <w:sz w:val="24"/>
          <w:szCs w:val="24"/>
        </w:rPr>
        <w:t>high school</w:t>
      </w:r>
      <w:r w:rsidRPr="005D56F3">
        <w:rPr>
          <w:rFonts w:ascii="Times New Roman" w:hAnsi="Times New Roman" w:cs="Times New Roman"/>
          <w:sz w:val="24"/>
          <w:szCs w:val="24"/>
        </w:rPr>
        <w:t xml:space="preserve"> obdrží studenti tzv. </w:t>
      </w:r>
      <w:r w:rsidRPr="005D56F3">
        <w:rPr>
          <w:rFonts w:ascii="Times New Roman" w:hAnsi="Times New Roman" w:cs="Times New Roman"/>
          <w:i/>
          <w:sz w:val="24"/>
          <w:szCs w:val="24"/>
        </w:rPr>
        <w:t>high school diploma</w:t>
      </w:r>
      <w:r w:rsidRPr="005D56F3">
        <w:rPr>
          <w:rFonts w:ascii="Times New Roman" w:hAnsi="Times New Roman" w:cs="Times New Roman"/>
          <w:sz w:val="24"/>
          <w:szCs w:val="24"/>
        </w:rPr>
        <w:t>, který dokládá jejich úspěšné doko</w:t>
      </w:r>
      <w:r w:rsidR="00FA3303" w:rsidRPr="005D56F3">
        <w:rPr>
          <w:rFonts w:ascii="Times New Roman" w:hAnsi="Times New Roman" w:cs="Times New Roman"/>
          <w:sz w:val="24"/>
          <w:szCs w:val="24"/>
        </w:rPr>
        <w:t>nčení studia. Tento diplom plní spíše reprezentativní funkci a dokládá, že daný absolvent získal určitý soubor znalostí a dovedností, který daná škola nabízí</w:t>
      </w:r>
      <w:r w:rsidR="00ED125D">
        <w:rPr>
          <w:rFonts w:ascii="Times New Roman" w:hAnsi="Times New Roman" w:cs="Times New Roman"/>
          <w:sz w:val="24"/>
          <w:szCs w:val="24"/>
        </w:rPr>
        <w:t xml:space="preserve"> (</w:t>
      </w:r>
      <w:r w:rsidR="00ED125D" w:rsidRPr="00ED125D">
        <w:rPr>
          <w:rFonts w:ascii="Times New Roman" w:hAnsi="Times New Roman" w:cs="Times New Roman"/>
          <w:sz w:val="24"/>
          <w:szCs w:val="24"/>
        </w:rPr>
        <w:t>Wash</w:t>
      </w:r>
      <w:r w:rsidR="00ED125D">
        <w:rPr>
          <w:rFonts w:ascii="Times New Roman" w:hAnsi="Times New Roman" w:cs="Times New Roman"/>
          <w:sz w:val="24"/>
          <w:szCs w:val="24"/>
        </w:rPr>
        <w:t>ington State Board of Education</w:t>
      </w:r>
      <w:r w:rsidR="00ED125D" w:rsidRPr="00ED125D">
        <w:rPr>
          <w:rFonts w:ascii="Times New Roman" w:hAnsi="Times New Roman" w:cs="Times New Roman"/>
          <w:sz w:val="24"/>
          <w:szCs w:val="24"/>
        </w:rPr>
        <w:t xml:space="preserve"> 2012</w:t>
      </w:r>
      <w:r w:rsidR="00ED125D">
        <w:rPr>
          <w:rFonts w:ascii="Times New Roman" w:hAnsi="Times New Roman" w:cs="Times New Roman"/>
          <w:sz w:val="24"/>
          <w:szCs w:val="24"/>
        </w:rPr>
        <w:t>)</w:t>
      </w:r>
      <w:r w:rsidR="00FA3303" w:rsidRPr="005D56F3">
        <w:rPr>
          <w:rFonts w:ascii="Times New Roman" w:hAnsi="Times New Roman" w:cs="Times New Roman"/>
          <w:sz w:val="24"/>
          <w:szCs w:val="24"/>
        </w:rPr>
        <w:t xml:space="preserve">. Tyto diplomy jsou zpravidla psány ozdobným písmem a obsahují podpisy </w:t>
      </w:r>
      <w:r w:rsidR="00933731" w:rsidRPr="005D56F3">
        <w:rPr>
          <w:rFonts w:ascii="Times New Roman" w:hAnsi="Times New Roman" w:cs="Times New Roman"/>
          <w:sz w:val="24"/>
          <w:szCs w:val="24"/>
        </w:rPr>
        <w:t xml:space="preserve">nejvyšších představitelů školy. Z hlediska funkčnosti je však mnohem důležitější </w:t>
      </w:r>
      <w:r w:rsidR="00933731" w:rsidRPr="005D56F3">
        <w:rPr>
          <w:rFonts w:ascii="Times New Roman" w:hAnsi="Times New Roman" w:cs="Times New Roman"/>
          <w:i/>
          <w:sz w:val="24"/>
          <w:szCs w:val="24"/>
        </w:rPr>
        <w:t xml:space="preserve">transcript </w:t>
      </w:r>
      <w:r w:rsidR="00933731" w:rsidRPr="005D56F3">
        <w:rPr>
          <w:rFonts w:ascii="Times New Roman" w:hAnsi="Times New Roman" w:cs="Times New Roman"/>
          <w:sz w:val="24"/>
          <w:szCs w:val="24"/>
        </w:rPr>
        <w:t xml:space="preserve">(viz </w:t>
      </w:r>
      <w:r w:rsidR="00CA0823">
        <w:rPr>
          <w:rFonts w:ascii="Times New Roman" w:hAnsi="Times New Roman" w:cs="Times New Roman"/>
          <w:sz w:val="24"/>
          <w:szCs w:val="24"/>
        </w:rPr>
        <w:t>kapitola</w:t>
      </w:r>
      <w:r w:rsidR="00933731" w:rsidRPr="005D56F3">
        <w:rPr>
          <w:rFonts w:ascii="Times New Roman" w:hAnsi="Times New Roman" w:cs="Times New Roman"/>
          <w:sz w:val="24"/>
          <w:szCs w:val="24"/>
        </w:rPr>
        <w:t xml:space="preserve"> 1.1.3.1). </w:t>
      </w:r>
    </w:p>
    <w:p w14:paraId="60742584" w14:textId="77777777" w:rsidR="00A923D1" w:rsidRPr="005D56F3" w:rsidRDefault="00933731"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U obou výše zmíněných dokladů však platí, že v českém systému nemají svůj blízký ekvivalent. Vzhledem k funkci a účelu obou dokumentů se však zaměřím především na </w:t>
      </w:r>
      <w:r w:rsidRPr="005D56F3">
        <w:rPr>
          <w:rFonts w:ascii="Times New Roman" w:hAnsi="Times New Roman" w:cs="Times New Roman"/>
          <w:i/>
          <w:sz w:val="24"/>
          <w:szCs w:val="24"/>
        </w:rPr>
        <w:t>transcript</w:t>
      </w:r>
      <w:r w:rsidRPr="005D56F3">
        <w:rPr>
          <w:rFonts w:ascii="Times New Roman" w:hAnsi="Times New Roman" w:cs="Times New Roman"/>
          <w:sz w:val="24"/>
          <w:szCs w:val="24"/>
        </w:rPr>
        <w:t xml:space="preserve">, protože </w:t>
      </w:r>
      <w:r w:rsidRPr="005D56F3">
        <w:rPr>
          <w:rFonts w:ascii="Times New Roman" w:hAnsi="Times New Roman" w:cs="Times New Roman"/>
          <w:i/>
          <w:sz w:val="24"/>
          <w:szCs w:val="24"/>
        </w:rPr>
        <w:t>high school diploma</w:t>
      </w:r>
      <w:r w:rsidRPr="005D56F3">
        <w:rPr>
          <w:rFonts w:ascii="Times New Roman" w:hAnsi="Times New Roman" w:cs="Times New Roman"/>
          <w:sz w:val="24"/>
          <w:szCs w:val="24"/>
        </w:rPr>
        <w:t xml:space="preserve"> je pro pokračující studium žáka mnohem méně důležitý a jeho funkci doložení dosaženého vzdělání může eventuálně zastat i </w:t>
      </w:r>
      <w:r w:rsidR="00BC267C" w:rsidRPr="005D56F3">
        <w:rPr>
          <w:rFonts w:ascii="Times New Roman" w:hAnsi="Times New Roman" w:cs="Times New Roman"/>
          <w:i/>
          <w:sz w:val="24"/>
          <w:szCs w:val="24"/>
        </w:rPr>
        <w:t>transc</w:t>
      </w:r>
      <w:r w:rsidRPr="005D56F3">
        <w:rPr>
          <w:rFonts w:ascii="Times New Roman" w:hAnsi="Times New Roman" w:cs="Times New Roman"/>
          <w:i/>
          <w:sz w:val="24"/>
          <w:szCs w:val="24"/>
        </w:rPr>
        <w:t>ript</w:t>
      </w:r>
      <w:r w:rsidRPr="005D56F3">
        <w:rPr>
          <w:rFonts w:ascii="Times New Roman" w:hAnsi="Times New Roman" w:cs="Times New Roman"/>
          <w:sz w:val="24"/>
          <w:szCs w:val="24"/>
        </w:rPr>
        <w:t>.</w:t>
      </w:r>
    </w:p>
    <w:p w14:paraId="62D02C7E" w14:textId="77777777" w:rsidR="00BC267C" w:rsidRPr="005D56F3" w:rsidRDefault="00BC267C"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Tento doklad v České republice nemá ekvivalent z důvodu odlišnosti zdejšího vzdělávacího systému. Český student střední školy musí pro její</w:t>
      </w:r>
      <w:r w:rsidR="00B7139B" w:rsidRPr="005D56F3">
        <w:rPr>
          <w:rFonts w:ascii="Times New Roman" w:hAnsi="Times New Roman" w:cs="Times New Roman"/>
          <w:sz w:val="24"/>
          <w:szCs w:val="24"/>
        </w:rPr>
        <w:t xml:space="preserve"> úspěšné</w:t>
      </w:r>
      <w:r w:rsidRPr="005D56F3">
        <w:rPr>
          <w:rFonts w:ascii="Times New Roman" w:hAnsi="Times New Roman" w:cs="Times New Roman"/>
          <w:sz w:val="24"/>
          <w:szCs w:val="24"/>
        </w:rPr>
        <w:t xml:space="preserve"> absolvování nejprve projít jednotlivými ročníky, tedy nedostat z žádného předmětu na konci školního roku znám</w:t>
      </w:r>
      <w:r w:rsidR="00B7139B" w:rsidRPr="005D56F3">
        <w:rPr>
          <w:rFonts w:ascii="Times New Roman" w:hAnsi="Times New Roman" w:cs="Times New Roman"/>
          <w:sz w:val="24"/>
          <w:szCs w:val="24"/>
        </w:rPr>
        <w:t>k</w:t>
      </w:r>
      <w:r w:rsidRPr="005D56F3">
        <w:rPr>
          <w:rFonts w:ascii="Times New Roman" w:hAnsi="Times New Roman" w:cs="Times New Roman"/>
          <w:sz w:val="24"/>
          <w:szCs w:val="24"/>
        </w:rPr>
        <w:t xml:space="preserve">u „nedostatečný“, a následně složit závěrečnou zkoušku. Na průběžné známky z jednotlivých ročníků se následně již nebere ohled, a </w:t>
      </w:r>
      <w:r w:rsidR="002D48D0" w:rsidRPr="005D56F3">
        <w:rPr>
          <w:rFonts w:ascii="Times New Roman" w:hAnsi="Times New Roman" w:cs="Times New Roman"/>
          <w:sz w:val="24"/>
          <w:szCs w:val="24"/>
        </w:rPr>
        <w:t xml:space="preserve">díky tomu je například </w:t>
      </w:r>
      <w:r w:rsidRPr="005D56F3">
        <w:rPr>
          <w:rFonts w:ascii="Times New Roman" w:hAnsi="Times New Roman" w:cs="Times New Roman"/>
          <w:sz w:val="24"/>
          <w:szCs w:val="24"/>
        </w:rPr>
        <w:t>student, který má po celou dobu svého studia ze všech předmětů známku „dostatečný“</w:t>
      </w:r>
      <w:r w:rsidR="002D48D0" w:rsidRPr="005D56F3">
        <w:rPr>
          <w:rFonts w:ascii="Times New Roman" w:hAnsi="Times New Roman" w:cs="Times New Roman"/>
          <w:sz w:val="24"/>
          <w:szCs w:val="24"/>
        </w:rPr>
        <w:t xml:space="preserve"> (tedy nejhorší možnou známku k úspěšnému zakončení ročníku), po složení závěrečné zkoušky oficiálně na stejné úrovni jako student, který celé studium absolvoval s „výbornými“.</w:t>
      </w:r>
    </w:p>
    <w:p w14:paraId="6747BB0F" w14:textId="05662E07" w:rsidR="00B7139B" w:rsidRPr="005D56F3" w:rsidRDefault="002D48D0" w:rsidP="008060AD">
      <w:pPr>
        <w:spacing w:line="360" w:lineRule="auto"/>
        <w:rPr>
          <w:rFonts w:ascii="Times New Roman" w:hAnsi="Times New Roman" w:cs="Times New Roman"/>
          <w:sz w:val="24"/>
          <w:szCs w:val="24"/>
        </w:rPr>
      </w:pPr>
      <w:r w:rsidRPr="005D56F3">
        <w:rPr>
          <w:rFonts w:ascii="Times New Roman" w:hAnsi="Times New Roman" w:cs="Times New Roman"/>
          <w:sz w:val="24"/>
          <w:szCs w:val="24"/>
        </w:rPr>
        <w:t xml:space="preserve">To však neplatí ve Spojených státech. V rámci tamního sekundárního vzdělání je důležitá každá jedna známka, kterou jedinec během svého studia </w:t>
      </w:r>
      <w:r w:rsidRPr="005D56F3">
        <w:rPr>
          <w:rFonts w:ascii="Times New Roman" w:hAnsi="Times New Roman" w:cs="Times New Roman"/>
          <w:i/>
          <w:sz w:val="24"/>
          <w:szCs w:val="24"/>
        </w:rPr>
        <w:t>high school</w:t>
      </w:r>
      <w:r w:rsidRPr="005D56F3">
        <w:rPr>
          <w:rFonts w:ascii="Times New Roman" w:hAnsi="Times New Roman" w:cs="Times New Roman"/>
          <w:sz w:val="24"/>
          <w:szCs w:val="24"/>
        </w:rPr>
        <w:t xml:space="preserve"> obdrží. Na základě těchto známek se totiž následně vypočítává ukazatel GPA (viz </w:t>
      </w:r>
      <w:r w:rsidR="00CA0823">
        <w:rPr>
          <w:rFonts w:ascii="Times New Roman" w:hAnsi="Times New Roman" w:cs="Times New Roman"/>
          <w:sz w:val="24"/>
          <w:szCs w:val="24"/>
        </w:rPr>
        <w:t>kapitola</w:t>
      </w:r>
      <w:r w:rsidRPr="005D56F3">
        <w:rPr>
          <w:rFonts w:ascii="Times New Roman" w:hAnsi="Times New Roman" w:cs="Times New Roman"/>
          <w:sz w:val="24"/>
          <w:szCs w:val="24"/>
        </w:rPr>
        <w:t xml:space="preserve"> 1.1.3.1), který je zásadní pro přijetí daného jedince k terciárnímu studiu na </w:t>
      </w:r>
      <w:r w:rsidRPr="005D56F3">
        <w:rPr>
          <w:rFonts w:ascii="Times New Roman" w:hAnsi="Times New Roman" w:cs="Times New Roman"/>
          <w:i/>
          <w:sz w:val="24"/>
          <w:szCs w:val="24"/>
        </w:rPr>
        <w:t>college</w:t>
      </w:r>
      <w:r w:rsidRPr="005D56F3">
        <w:rPr>
          <w:rFonts w:ascii="Times New Roman" w:hAnsi="Times New Roman" w:cs="Times New Roman"/>
          <w:sz w:val="24"/>
          <w:szCs w:val="24"/>
        </w:rPr>
        <w:t xml:space="preserve"> nebo </w:t>
      </w:r>
      <w:r w:rsidRPr="005D56F3">
        <w:rPr>
          <w:rFonts w:ascii="Times New Roman" w:hAnsi="Times New Roman" w:cs="Times New Roman"/>
          <w:i/>
          <w:sz w:val="24"/>
          <w:szCs w:val="24"/>
        </w:rPr>
        <w:t>university</w:t>
      </w:r>
      <w:r w:rsidRPr="005D56F3">
        <w:rPr>
          <w:rFonts w:ascii="Times New Roman" w:hAnsi="Times New Roman" w:cs="Times New Roman"/>
          <w:sz w:val="24"/>
          <w:szCs w:val="24"/>
        </w:rPr>
        <w:t xml:space="preserve">. </w:t>
      </w:r>
      <w:r w:rsidR="004C7FC5" w:rsidRPr="005D56F3">
        <w:rPr>
          <w:rFonts w:ascii="Times New Roman" w:hAnsi="Times New Roman" w:cs="Times New Roman"/>
          <w:sz w:val="24"/>
          <w:szCs w:val="24"/>
        </w:rPr>
        <w:t xml:space="preserve">Studenti s lepším GPA mají vyšší šanci pro přijetí na prestižní vysoké školy. </w:t>
      </w:r>
      <w:r w:rsidRPr="005D56F3">
        <w:rPr>
          <w:rFonts w:ascii="Times New Roman" w:hAnsi="Times New Roman" w:cs="Times New Roman"/>
          <w:i/>
          <w:sz w:val="24"/>
          <w:szCs w:val="24"/>
        </w:rPr>
        <w:t>Transcript</w:t>
      </w:r>
      <w:r w:rsidRPr="005D56F3">
        <w:rPr>
          <w:rFonts w:ascii="Times New Roman" w:hAnsi="Times New Roman" w:cs="Times New Roman"/>
          <w:sz w:val="24"/>
          <w:szCs w:val="24"/>
        </w:rPr>
        <w:t xml:space="preserve"> tedy obsahuje všechny předměty, které student absolvoval, počet kreditů, které za tyto předměty získal, a známky z jednotlivých </w:t>
      </w:r>
      <w:r w:rsidR="00B7139B" w:rsidRPr="005D56F3">
        <w:rPr>
          <w:rFonts w:ascii="Times New Roman" w:hAnsi="Times New Roman" w:cs="Times New Roman"/>
          <w:sz w:val="24"/>
          <w:szCs w:val="24"/>
        </w:rPr>
        <w:t>dílčích zkoušek.</w:t>
      </w:r>
    </w:p>
    <w:p w14:paraId="3F7CA71D" w14:textId="09DAD04E" w:rsidR="008D4E4E" w:rsidRDefault="0012302C" w:rsidP="00C24860">
      <w:pPr>
        <w:spacing w:line="360" w:lineRule="auto"/>
      </w:pPr>
      <w:r w:rsidRPr="005D56F3">
        <w:rPr>
          <w:rFonts w:ascii="Times New Roman" w:hAnsi="Times New Roman" w:cs="Times New Roman"/>
          <w:sz w:val="24"/>
          <w:szCs w:val="24"/>
        </w:rPr>
        <w:t xml:space="preserve">V českém sekundárním vzdělávání jsou kromě průběžných vysvědčení vydávána také vysvědčení o závěrečné/maturitní zkoušce a výuční list. Tyto doklady rovněž nemají ekvivalent v americkém systému, nicméně s výjimkou výučního listu jde stále o vysvědčení, která se svou formou a strukturou nijak výrazně neliší od průběžných vysvědčení, a za jejich nejbližší americký ekvivalent tak lze považovat rovněž </w:t>
      </w:r>
      <w:r w:rsidRPr="005D56F3">
        <w:rPr>
          <w:rFonts w:ascii="Times New Roman" w:hAnsi="Times New Roman" w:cs="Times New Roman"/>
          <w:i/>
          <w:sz w:val="24"/>
          <w:szCs w:val="24"/>
        </w:rPr>
        <w:t>report card</w:t>
      </w:r>
      <w:r w:rsidRPr="005D56F3">
        <w:rPr>
          <w:rFonts w:ascii="Times New Roman" w:hAnsi="Times New Roman" w:cs="Times New Roman"/>
          <w:sz w:val="24"/>
          <w:szCs w:val="24"/>
        </w:rPr>
        <w:t xml:space="preserve">. </w:t>
      </w:r>
      <w:r w:rsidR="00FA5D6C" w:rsidRPr="005D56F3">
        <w:rPr>
          <w:rFonts w:ascii="Times New Roman" w:hAnsi="Times New Roman" w:cs="Times New Roman"/>
          <w:sz w:val="24"/>
          <w:szCs w:val="24"/>
        </w:rPr>
        <w:t xml:space="preserve">Výuční list je svým účelem bližší spíše </w:t>
      </w:r>
      <w:r w:rsidR="00FA5D6C" w:rsidRPr="005D56F3">
        <w:rPr>
          <w:rFonts w:ascii="Times New Roman" w:hAnsi="Times New Roman" w:cs="Times New Roman"/>
          <w:i/>
          <w:sz w:val="24"/>
          <w:szCs w:val="24"/>
        </w:rPr>
        <w:t>high school diploma</w:t>
      </w:r>
      <w:r w:rsidR="00FA5D6C" w:rsidRPr="005D56F3">
        <w:rPr>
          <w:rFonts w:ascii="Times New Roman" w:hAnsi="Times New Roman" w:cs="Times New Roman"/>
          <w:sz w:val="24"/>
          <w:szCs w:val="24"/>
        </w:rPr>
        <w:t>, protože pouze dokládá d</w:t>
      </w:r>
      <w:r w:rsidR="003E493A">
        <w:rPr>
          <w:rFonts w:ascii="Times New Roman" w:hAnsi="Times New Roman" w:cs="Times New Roman"/>
          <w:sz w:val="24"/>
          <w:szCs w:val="24"/>
        </w:rPr>
        <w:t>okončení studia učebního oboru.</w:t>
      </w:r>
      <w:r w:rsidR="008D4E4E">
        <w:br w:type="page"/>
      </w:r>
    </w:p>
    <w:p w14:paraId="2C9107F6" w14:textId="2594B956" w:rsidR="00D5319E" w:rsidRPr="00C20CA5" w:rsidRDefault="008D4E4E" w:rsidP="00EB2F56">
      <w:pPr>
        <w:pStyle w:val="Nadpis1"/>
        <w:numPr>
          <w:ilvl w:val="0"/>
          <w:numId w:val="30"/>
        </w:numPr>
        <w:rPr>
          <w:rFonts w:ascii="Times New Roman" w:hAnsi="Times New Roman" w:cs="Times New Roman"/>
          <w:b/>
          <w:color w:val="auto"/>
        </w:rPr>
      </w:pPr>
      <w:bookmarkStart w:id="24" w:name="_Toc7177473"/>
      <w:r w:rsidRPr="00C20CA5">
        <w:rPr>
          <w:rFonts w:ascii="Times New Roman" w:hAnsi="Times New Roman" w:cs="Times New Roman"/>
          <w:b/>
          <w:color w:val="auto"/>
        </w:rPr>
        <w:t>Specifika překladu akademických dokladů</w:t>
      </w:r>
      <w:bookmarkEnd w:id="24"/>
    </w:p>
    <w:p w14:paraId="3A08AADB" w14:textId="3399FFAF" w:rsidR="00A724B0" w:rsidRDefault="000034F9" w:rsidP="00003E23">
      <w:pPr>
        <w:spacing w:line="360" w:lineRule="auto"/>
        <w:rPr>
          <w:rFonts w:ascii="Times New Roman" w:hAnsi="Times New Roman" w:cs="Times New Roman"/>
          <w:sz w:val="24"/>
          <w:szCs w:val="24"/>
        </w:rPr>
      </w:pPr>
      <w:bookmarkStart w:id="25" w:name="_Hlk511395150"/>
      <w:r>
        <w:rPr>
          <w:rFonts w:ascii="Times New Roman" w:hAnsi="Times New Roman" w:cs="Times New Roman"/>
          <w:sz w:val="24"/>
          <w:szCs w:val="24"/>
        </w:rPr>
        <w:t xml:space="preserve">Pro zařazení akademických dokladů do širší textové typologie </w:t>
      </w:r>
      <w:r w:rsidR="00A724B0">
        <w:rPr>
          <w:rFonts w:ascii="Times New Roman" w:hAnsi="Times New Roman" w:cs="Times New Roman"/>
          <w:sz w:val="24"/>
          <w:szCs w:val="24"/>
        </w:rPr>
        <w:t xml:space="preserve">je možné využít například teorii žánrů. </w:t>
      </w:r>
      <w:r>
        <w:rPr>
          <w:rFonts w:ascii="Times New Roman" w:hAnsi="Times New Roman" w:cs="Times New Roman"/>
          <w:sz w:val="24"/>
          <w:szCs w:val="24"/>
        </w:rPr>
        <w:t>Trosborgová</w:t>
      </w:r>
      <w:r w:rsidR="00ED125D">
        <w:rPr>
          <w:rFonts w:ascii="Times New Roman" w:hAnsi="Times New Roman" w:cs="Times New Roman"/>
          <w:sz w:val="24"/>
          <w:szCs w:val="24"/>
        </w:rPr>
        <w:t xml:space="preserve"> (1997, s. 6)</w:t>
      </w:r>
      <w:r>
        <w:rPr>
          <w:rFonts w:ascii="Times New Roman" w:hAnsi="Times New Roman" w:cs="Times New Roman"/>
          <w:sz w:val="24"/>
          <w:szCs w:val="24"/>
        </w:rPr>
        <w:t xml:space="preserve">, žánry </w:t>
      </w:r>
      <w:r w:rsidR="00A724B0">
        <w:rPr>
          <w:rFonts w:ascii="Times New Roman" w:hAnsi="Times New Roman" w:cs="Times New Roman"/>
          <w:sz w:val="24"/>
          <w:szCs w:val="24"/>
        </w:rPr>
        <w:t>definuje jako</w:t>
      </w:r>
      <w:r>
        <w:rPr>
          <w:rFonts w:ascii="Times New Roman" w:hAnsi="Times New Roman" w:cs="Times New Roman"/>
          <w:sz w:val="24"/>
          <w:szCs w:val="24"/>
        </w:rPr>
        <w:t xml:space="preserve"> kategorie textu, které dospělí mluvčí určitého jazyka dokážou snadno rozlišit. </w:t>
      </w:r>
      <w:r w:rsidR="002A334A">
        <w:rPr>
          <w:rFonts w:ascii="Times New Roman" w:hAnsi="Times New Roman" w:cs="Times New Roman"/>
          <w:sz w:val="24"/>
          <w:szCs w:val="24"/>
        </w:rPr>
        <w:t>Texty používané v konkrétních situacích pro konkrétní účely lze klasifikovat pomocí běžných označení jako například průvodce, říkanka, báseň, obchodní dopis, novinový článek, reklama atd. Tyto kategorie jsou označovány jako žánry.</w:t>
      </w:r>
    </w:p>
    <w:p w14:paraId="0CB2BA62" w14:textId="73344ACE" w:rsidR="0042479C" w:rsidRDefault="001148AD" w:rsidP="00003E23">
      <w:pPr>
        <w:spacing w:line="360" w:lineRule="auto"/>
        <w:rPr>
          <w:rFonts w:ascii="Times New Roman" w:hAnsi="Times New Roman" w:cs="Times New Roman"/>
          <w:sz w:val="24"/>
          <w:szCs w:val="24"/>
        </w:rPr>
      </w:pPr>
      <w:r>
        <w:rPr>
          <w:rFonts w:ascii="Times New Roman" w:hAnsi="Times New Roman" w:cs="Times New Roman"/>
          <w:sz w:val="24"/>
          <w:szCs w:val="24"/>
        </w:rPr>
        <w:t>Vzhledem k tomu, že akademické doklady</w:t>
      </w:r>
      <w:r w:rsidR="001A4C9C">
        <w:rPr>
          <w:rFonts w:ascii="Times New Roman" w:hAnsi="Times New Roman" w:cs="Times New Roman"/>
          <w:sz w:val="24"/>
          <w:szCs w:val="24"/>
        </w:rPr>
        <w:t xml:space="preserve"> </w:t>
      </w:r>
      <w:r w:rsidR="00C24817">
        <w:rPr>
          <w:rFonts w:ascii="Times New Roman" w:hAnsi="Times New Roman" w:cs="Times New Roman"/>
          <w:sz w:val="24"/>
          <w:szCs w:val="24"/>
        </w:rPr>
        <w:t xml:space="preserve">jsou </w:t>
      </w:r>
      <w:r w:rsidR="00905ACF">
        <w:rPr>
          <w:rFonts w:ascii="Times New Roman" w:hAnsi="Times New Roman" w:cs="Times New Roman"/>
          <w:sz w:val="24"/>
          <w:szCs w:val="24"/>
        </w:rPr>
        <w:t xml:space="preserve">podobně jako úřední dokumenty </w:t>
      </w:r>
      <w:r w:rsidR="00C24817">
        <w:rPr>
          <w:rFonts w:ascii="Times New Roman" w:hAnsi="Times New Roman" w:cs="Times New Roman"/>
          <w:sz w:val="24"/>
          <w:szCs w:val="24"/>
        </w:rPr>
        <w:t>využívány pro jistou formu institucionální komunikace</w:t>
      </w:r>
      <w:r w:rsidR="001A4C9C">
        <w:rPr>
          <w:rFonts w:ascii="Times New Roman" w:hAnsi="Times New Roman" w:cs="Times New Roman"/>
          <w:sz w:val="24"/>
          <w:szCs w:val="24"/>
        </w:rPr>
        <w:t xml:space="preserve">, </w:t>
      </w:r>
      <w:r w:rsidR="00C24817">
        <w:rPr>
          <w:rFonts w:ascii="Times New Roman" w:hAnsi="Times New Roman" w:cs="Times New Roman"/>
          <w:sz w:val="24"/>
          <w:szCs w:val="24"/>
        </w:rPr>
        <w:t>navrhuje Mayoral</w:t>
      </w:r>
      <w:r w:rsidR="00ED125D">
        <w:rPr>
          <w:rFonts w:ascii="Times New Roman" w:hAnsi="Times New Roman" w:cs="Times New Roman"/>
          <w:sz w:val="24"/>
          <w:szCs w:val="24"/>
        </w:rPr>
        <w:t xml:space="preserve"> (2003)</w:t>
      </w:r>
      <w:r w:rsidR="00C24817">
        <w:rPr>
          <w:rFonts w:ascii="Times New Roman" w:hAnsi="Times New Roman" w:cs="Times New Roman"/>
          <w:sz w:val="24"/>
          <w:szCs w:val="24"/>
        </w:rPr>
        <w:t xml:space="preserve"> jejich zařazení do žánru</w:t>
      </w:r>
      <w:r w:rsidR="00610260">
        <w:rPr>
          <w:rFonts w:ascii="Times New Roman" w:hAnsi="Times New Roman" w:cs="Times New Roman"/>
          <w:sz w:val="24"/>
          <w:szCs w:val="24"/>
        </w:rPr>
        <w:t xml:space="preserve"> úředních dokumentů. „</w:t>
      </w:r>
      <w:r>
        <w:rPr>
          <w:rFonts w:ascii="Times New Roman" w:hAnsi="Times New Roman" w:cs="Times New Roman"/>
          <w:sz w:val="24"/>
          <w:szCs w:val="24"/>
        </w:rPr>
        <w:t>Úřední překlady jsou v</w:t>
      </w:r>
      <w:r w:rsidR="00610260">
        <w:rPr>
          <w:rFonts w:ascii="Times New Roman" w:hAnsi="Times New Roman" w:cs="Times New Roman"/>
          <w:sz w:val="24"/>
          <w:szCs w:val="24"/>
        </w:rPr>
        <w:t xml:space="preserve"> obecném slova smyslu </w:t>
      </w:r>
      <w:r>
        <w:rPr>
          <w:rFonts w:ascii="Times New Roman" w:hAnsi="Times New Roman" w:cs="Times New Roman"/>
          <w:sz w:val="24"/>
          <w:szCs w:val="24"/>
        </w:rPr>
        <w:t>d</w:t>
      </w:r>
      <w:r w:rsidR="00610260">
        <w:rPr>
          <w:rFonts w:ascii="Times New Roman" w:hAnsi="Times New Roman" w:cs="Times New Roman"/>
          <w:sz w:val="24"/>
          <w:szCs w:val="24"/>
        </w:rPr>
        <w:t xml:space="preserve">okumenty, které slouží jako platný právní </w:t>
      </w:r>
      <w:r>
        <w:rPr>
          <w:rFonts w:ascii="Times New Roman" w:hAnsi="Times New Roman" w:cs="Times New Roman"/>
          <w:sz w:val="24"/>
          <w:szCs w:val="24"/>
        </w:rPr>
        <w:t>instrument</w:t>
      </w:r>
      <w:r w:rsidR="00610260">
        <w:rPr>
          <w:rFonts w:ascii="Times New Roman" w:hAnsi="Times New Roman" w:cs="Times New Roman"/>
          <w:sz w:val="24"/>
          <w:szCs w:val="24"/>
        </w:rPr>
        <w:t>. Zahrnují vše od rodných, úmrtních či oddacích listů</w:t>
      </w:r>
      <w:r w:rsidR="001A4C9C">
        <w:rPr>
          <w:rFonts w:ascii="Times New Roman" w:hAnsi="Times New Roman" w:cs="Times New Roman"/>
          <w:sz w:val="24"/>
          <w:szCs w:val="24"/>
        </w:rPr>
        <w:t xml:space="preserve"> </w:t>
      </w:r>
      <w:r w:rsidR="00610260">
        <w:rPr>
          <w:rFonts w:ascii="Times New Roman" w:hAnsi="Times New Roman" w:cs="Times New Roman"/>
          <w:sz w:val="24"/>
          <w:szCs w:val="24"/>
        </w:rPr>
        <w:t>až po akademické doklady a smlouvy."</w:t>
      </w:r>
    </w:p>
    <w:p w14:paraId="4596FFB1" w14:textId="08E0C1A5" w:rsidR="00E0355E" w:rsidRDefault="0042479C" w:rsidP="00003E23">
      <w:pPr>
        <w:spacing w:line="360" w:lineRule="auto"/>
        <w:rPr>
          <w:rFonts w:ascii="Times New Roman" w:hAnsi="Times New Roman" w:cs="Times New Roman"/>
          <w:sz w:val="24"/>
          <w:szCs w:val="24"/>
        </w:rPr>
      </w:pPr>
      <w:r>
        <w:rPr>
          <w:rFonts w:ascii="Times New Roman" w:hAnsi="Times New Roman" w:cs="Times New Roman"/>
          <w:sz w:val="24"/>
          <w:szCs w:val="24"/>
        </w:rPr>
        <w:t>U různých žánrů lze pak pozorovat také různé druhy jazyka, které jsou označovány jako registry. Halliday</w:t>
      </w:r>
      <w:r w:rsidR="00ED125D">
        <w:rPr>
          <w:rFonts w:ascii="Times New Roman" w:hAnsi="Times New Roman" w:cs="Times New Roman"/>
          <w:sz w:val="24"/>
          <w:szCs w:val="24"/>
        </w:rPr>
        <w:t xml:space="preserve"> (1973, s. 87)</w:t>
      </w:r>
      <w:r>
        <w:rPr>
          <w:rFonts w:ascii="Times New Roman" w:hAnsi="Times New Roman" w:cs="Times New Roman"/>
          <w:sz w:val="24"/>
          <w:szCs w:val="24"/>
        </w:rPr>
        <w:t xml:space="preserve"> registr popisuje jako konvenci, podle které je určitý druh jazyka vhodný pro určité použití. Jedná se o otevřenou skupinu variant jazyka typických pro různé profesní obory jako například jazyk lékařství, právních dokumentů, novinových článků, náboženství, technický jazyk atd. </w:t>
      </w:r>
    </w:p>
    <w:p w14:paraId="781C5950" w14:textId="5E4EE5BD" w:rsidR="00BA71AA" w:rsidRDefault="00DF7AB3" w:rsidP="00003E23">
      <w:pPr>
        <w:spacing w:line="360" w:lineRule="auto"/>
        <w:rPr>
          <w:rFonts w:ascii="Times New Roman" w:hAnsi="Times New Roman" w:cs="Times New Roman"/>
          <w:sz w:val="24"/>
          <w:szCs w:val="24"/>
        </w:rPr>
      </w:pPr>
      <w:r>
        <w:rPr>
          <w:rFonts w:ascii="Times New Roman" w:hAnsi="Times New Roman" w:cs="Times New Roman"/>
          <w:sz w:val="24"/>
          <w:szCs w:val="24"/>
        </w:rPr>
        <w:t xml:space="preserve">Jak Halliday </w:t>
      </w:r>
      <w:r w:rsidR="008D3D7A">
        <w:rPr>
          <w:rFonts w:ascii="Times New Roman" w:hAnsi="Times New Roman" w:cs="Times New Roman"/>
          <w:sz w:val="24"/>
          <w:szCs w:val="24"/>
        </w:rPr>
        <w:t xml:space="preserve">(1973, s. 88) </w:t>
      </w:r>
      <w:r>
        <w:rPr>
          <w:rFonts w:ascii="Times New Roman" w:hAnsi="Times New Roman" w:cs="Times New Roman"/>
          <w:sz w:val="24"/>
          <w:szCs w:val="24"/>
        </w:rPr>
        <w:t xml:space="preserve">dále uvádí, </w:t>
      </w:r>
      <w:r w:rsidR="00905ACF">
        <w:rPr>
          <w:rFonts w:ascii="Times New Roman" w:hAnsi="Times New Roman" w:cs="Times New Roman"/>
          <w:sz w:val="24"/>
          <w:szCs w:val="24"/>
        </w:rPr>
        <w:t>rozdíly mezi jednotlivými registry se nejzřetelněji projevují na využité slovní zásobě.</w:t>
      </w:r>
      <w:r>
        <w:rPr>
          <w:rFonts w:ascii="Times New Roman" w:hAnsi="Times New Roman" w:cs="Times New Roman"/>
          <w:sz w:val="24"/>
          <w:szCs w:val="24"/>
        </w:rPr>
        <w:t xml:space="preserve"> </w:t>
      </w:r>
      <w:r w:rsidR="00905ACF">
        <w:rPr>
          <w:rFonts w:ascii="Times New Roman" w:hAnsi="Times New Roman" w:cs="Times New Roman"/>
          <w:sz w:val="24"/>
          <w:szCs w:val="24"/>
        </w:rPr>
        <w:t xml:space="preserve">To platí rovněž </w:t>
      </w:r>
      <w:r w:rsidR="00003E23">
        <w:rPr>
          <w:rFonts w:ascii="Times New Roman" w:hAnsi="Times New Roman" w:cs="Times New Roman"/>
          <w:sz w:val="24"/>
          <w:szCs w:val="24"/>
        </w:rPr>
        <w:t>u akademických dokladů</w:t>
      </w:r>
      <w:r w:rsidR="00905ACF">
        <w:rPr>
          <w:rFonts w:ascii="Times New Roman" w:hAnsi="Times New Roman" w:cs="Times New Roman"/>
          <w:sz w:val="24"/>
          <w:szCs w:val="24"/>
        </w:rPr>
        <w:t>, kde</w:t>
      </w:r>
      <w:r w:rsidR="00003E23">
        <w:rPr>
          <w:rFonts w:ascii="Times New Roman" w:hAnsi="Times New Roman" w:cs="Times New Roman"/>
          <w:sz w:val="24"/>
          <w:szCs w:val="24"/>
        </w:rPr>
        <w:t xml:space="preserve"> lze na první pohled </w:t>
      </w:r>
      <w:r w:rsidR="00905ACF">
        <w:rPr>
          <w:rFonts w:ascii="Times New Roman" w:hAnsi="Times New Roman" w:cs="Times New Roman"/>
          <w:sz w:val="24"/>
          <w:szCs w:val="24"/>
        </w:rPr>
        <w:t>pozorovat</w:t>
      </w:r>
      <w:r w:rsidR="00003E23">
        <w:rPr>
          <w:rFonts w:ascii="Times New Roman" w:hAnsi="Times New Roman" w:cs="Times New Roman"/>
          <w:sz w:val="24"/>
          <w:szCs w:val="24"/>
        </w:rPr>
        <w:t>, že jejich jazyk disponuje vysokou mírou formality, konvenčnosti a četnými výrazy s</w:t>
      </w:r>
      <w:r w:rsidR="005A3B1F">
        <w:rPr>
          <w:rFonts w:ascii="Times New Roman" w:hAnsi="Times New Roman" w:cs="Times New Roman"/>
          <w:sz w:val="24"/>
          <w:szCs w:val="24"/>
        </w:rPr>
        <w:t>pecifickými pro obor vzdělávání. Tyto rysy zároveň podporují Mayoralovo zařazení akademických dokladů do žánru úředních dokumentů, protože stejný registr se vyskytuje také u ostatních typů jím zmiňovaných úředních dokumentů. Je tedy nutné, aby překladatel z toho</w:t>
      </w:r>
      <w:r w:rsidR="00003E23">
        <w:rPr>
          <w:rFonts w:ascii="Times New Roman" w:hAnsi="Times New Roman" w:cs="Times New Roman"/>
          <w:sz w:val="24"/>
          <w:szCs w:val="24"/>
        </w:rPr>
        <w:t xml:space="preserve">to </w:t>
      </w:r>
      <w:r w:rsidR="005A3B1F">
        <w:rPr>
          <w:rFonts w:ascii="Times New Roman" w:hAnsi="Times New Roman" w:cs="Times New Roman"/>
          <w:sz w:val="24"/>
          <w:szCs w:val="24"/>
        </w:rPr>
        <w:t>registru</w:t>
      </w:r>
      <w:r w:rsidR="00003E23">
        <w:rPr>
          <w:rFonts w:ascii="Times New Roman" w:hAnsi="Times New Roman" w:cs="Times New Roman"/>
          <w:sz w:val="24"/>
          <w:szCs w:val="24"/>
        </w:rPr>
        <w:t xml:space="preserve"> nevybočoval a </w:t>
      </w:r>
      <w:r w:rsidR="005A3B1F">
        <w:rPr>
          <w:rFonts w:ascii="Times New Roman" w:hAnsi="Times New Roman" w:cs="Times New Roman"/>
          <w:sz w:val="24"/>
          <w:szCs w:val="24"/>
        </w:rPr>
        <w:t>nevolil nepatřičnou slovní zásobu</w:t>
      </w:r>
      <w:r w:rsidR="00076118">
        <w:rPr>
          <w:rFonts w:ascii="Times New Roman" w:hAnsi="Times New Roman" w:cs="Times New Roman"/>
          <w:sz w:val="24"/>
          <w:szCs w:val="24"/>
        </w:rPr>
        <w:t>, což je podle Hallidaye</w:t>
      </w:r>
      <w:r w:rsidR="00003E23">
        <w:rPr>
          <w:rFonts w:ascii="Times New Roman" w:hAnsi="Times New Roman" w:cs="Times New Roman"/>
          <w:sz w:val="24"/>
          <w:szCs w:val="24"/>
        </w:rPr>
        <w:t xml:space="preserve"> jednou z nejčastějších chyb, kterých se nerodilí mluvčí jazyka dopouštějí.</w:t>
      </w:r>
      <w:bookmarkEnd w:id="25"/>
    </w:p>
    <w:p w14:paraId="04CB567A" w14:textId="77777777" w:rsidR="001A0DA1" w:rsidRPr="006265E3" w:rsidRDefault="001A0DA1" w:rsidP="00EB2F56">
      <w:pPr>
        <w:pStyle w:val="Nadpis2"/>
        <w:numPr>
          <w:ilvl w:val="1"/>
          <w:numId w:val="30"/>
        </w:numPr>
        <w:rPr>
          <w:rFonts w:ascii="Times New Roman" w:hAnsi="Times New Roman" w:cs="Times New Roman"/>
          <w:color w:val="auto"/>
          <w:sz w:val="28"/>
          <w:szCs w:val="24"/>
        </w:rPr>
      </w:pPr>
      <w:bookmarkStart w:id="26" w:name="_Toc7177474"/>
      <w:r w:rsidRPr="006265E3">
        <w:rPr>
          <w:rFonts w:ascii="Times New Roman" w:hAnsi="Times New Roman" w:cs="Times New Roman"/>
          <w:color w:val="auto"/>
          <w:sz w:val="28"/>
          <w:szCs w:val="24"/>
        </w:rPr>
        <w:t>Kvalifikace překladatele</w:t>
      </w:r>
      <w:bookmarkEnd w:id="26"/>
    </w:p>
    <w:p w14:paraId="07C12FC2" w14:textId="235F03B9" w:rsidR="001A0DA1" w:rsidRDefault="001A0DA1" w:rsidP="001A0DA1">
      <w:pPr>
        <w:spacing w:line="360" w:lineRule="auto"/>
        <w:rPr>
          <w:rFonts w:ascii="Times New Roman" w:hAnsi="Times New Roman" w:cs="Times New Roman"/>
          <w:sz w:val="24"/>
          <w:szCs w:val="24"/>
        </w:rPr>
      </w:pPr>
      <w:r>
        <w:rPr>
          <w:rFonts w:ascii="Times New Roman" w:hAnsi="Times New Roman" w:cs="Times New Roman"/>
          <w:sz w:val="24"/>
          <w:szCs w:val="24"/>
        </w:rPr>
        <w:t xml:space="preserve">Předně je </w:t>
      </w:r>
      <w:r w:rsidRPr="008D4E4E">
        <w:rPr>
          <w:rFonts w:ascii="Times New Roman" w:hAnsi="Times New Roman" w:cs="Times New Roman"/>
          <w:sz w:val="24"/>
          <w:szCs w:val="24"/>
        </w:rPr>
        <w:t>nutné uvést, že se jedná o dokumenty, které slouží především pro</w:t>
      </w:r>
      <w:r>
        <w:rPr>
          <w:rFonts w:ascii="Times New Roman" w:hAnsi="Times New Roman" w:cs="Times New Roman"/>
          <w:sz w:val="24"/>
          <w:szCs w:val="24"/>
        </w:rPr>
        <w:t xml:space="preserve"> úřední účely</w:t>
      </w:r>
      <w:r w:rsidRPr="008D4E4E">
        <w:rPr>
          <w:rFonts w:ascii="Times New Roman" w:hAnsi="Times New Roman" w:cs="Times New Roman"/>
          <w:sz w:val="24"/>
          <w:szCs w:val="24"/>
        </w:rPr>
        <w:t>, a jejich překlad tak musí být vyhotoven řádně kvalifikovanými překladateli. V České republice smí úřední dokumenty překládat tzv. soudní překladatelé/tlumočníci, kteří „jsou oprávněni ke svým překladům připojovat úřední razítko</w:t>
      </w:r>
      <w:r>
        <w:rPr>
          <w:rFonts w:ascii="Times New Roman" w:hAnsi="Times New Roman" w:cs="Times New Roman"/>
          <w:sz w:val="24"/>
          <w:szCs w:val="24"/>
        </w:rPr>
        <w:t>,</w:t>
      </w:r>
      <w:r w:rsidRPr="008D4E4E">
        <w:rPr>
          <w:rFonts w:ascii="Times New Roman" w:hAnsi="Times New Roman" w:cs="Times New Roman"/>
          <w:sz w:val="24"/>
          <w:szCs w:val="24"/>
        </w:rPr>
        <w:t xml:space="preserve"> a stvrzovat tak jejich správnost“</w:t>
      </w:r>
      <w:r w:rsidR="00806E51">
        <w:rPr>
          <w:rFonts w:ascii="Times New Roman" w:hAnsi="Times New Roman" w:cs="Times New Roman"/>
          <w:sz w:val="24"/>
          <w:szCs w:val="24"/>
        </w:rPr>
        <w:t xml:space="preserve"> </w:t>
      </w:r>
      <w:r w:rsidR="00806E51" w:rsidRPr="007927CB">
        <w:rPr>
          <w:rFonts w:ascii="Times New Roman" w:hAnsi="Times New Roman" w:cs="Times New Roman"/>
          <w:sz w:val="24"/>
          <w:szCs w:val="24"/>
        </w:rPr>
        <w:t>(</w:t>
      </w:r>
      <w:r w:rsidR="002C105C" w:rsidRPr="007927CB">
        <w:rPr>
          <w:rFonts w:ascii="Times New Roman" w:hAnsi="Times New Roman" w:cs="Times New Roman"/>
          <w:sz w:val="24"/>
          <w:szCs w:val="24"/>
        </w:rPr>
        <w:t>Portál evropské e-Justice 2019</w:t>
      </w:r>
      <w:r w:rsidR="00291D45" w:rsidRPr="007927CB">
        <w:rPr>
          <w:rFonts w:ascii="Times New Roman" w:hAnsi="Times New Roman" w:cs="Times New Roman"/>
          <w:sz w:val="24"/>
          <w:szCs w:val="24"/>
        </w:rPr>
        <w:t>)</w:t>
      </w:r>
      <w:r w:rsidRPr="007927CB">
        <w:rPr>
          <w:rFonts w:ascii="Times New Roman" w:hAnsi="Times New Roman" w:cs="Times New Roman"/>
          <w:sz w:val="24"/>
          <w:szCs w:val="24"/>
        </w:rPr>
        <w:t>.</w:t>
      </w:r>
      <w:r>
        <w:rPr>
          <w:rFonts w:ascii="Times New Roman" w:hAnsi="Times New Roman" w:cs="Times New Roman"/>
          <w:sz w:val="24"/>
          <w:szCs w:val="24"/>
        </w:rPr>
        <w:t xml:space="preserve"> Soudní překladatele/tlumočníky jmenuje krajský soud za předpokladu, že pro tuto pozici splní náležité požadavky, mezi které patří magisterské vzdělání (v oboru překladatelství a tlumočnictví nebo příbuzných oborech), speciální dvousemestrální studium a odborná praxe o minimální délce 5 let. A ani při splnění podmínek není jmenování soudního tlumočníka jisté, protože „k</w:t>
      </w:r>
      <w:r w:rsidRPr="00811926">
        <w:rPr>
          <w:rFonts w:ascii="Times New Roman" w:hAnsi="Times New Roman" w:cs="Times New Roman"/>
          <w:sz w:val="24"/>
          <w:szCs w:val="24"/>
        </w:rPr>
        <w:t>rajské soudy přihlížejí i k tomu, do jaké míry jsou seznamy tlumočníků pro daný jazyk</w:t>
      </w:r>
      <w:r>
        <w:rPr>
          <w:rFonts w:ascii="Times New Roman" w:hAnsi="Times New Roman" w:cs="Times New Roman"/>
          <w:sz w:val="24"/>
          <w:szCs w:val="24"/>
        </w:rPr>
        <w:t xml:space="preserve"> </w:t>
      </w:r>
      <w:r w:rsidRPr="00811926">
        <w:rPr>
          <w:rFonts w:ascii="Times New Roman" w:hAnsi="Times New Roman" w:cs="Times New Roman"/>
          <w:sz w:val="24"/>
          <w:szCs w:val="24"/>
        </w:rPr>
        <w:t>plné; má-li krajský soud dostatek tlumočníků pro příslušný jazyk, není povinen dalšího soudního tlumočník</w:t>
      </w:r>
      <w:r>
        <w:rPr>
          <w:rFonts w:ascii="Times New Roman" w:hAnsi="Times New Roman" w:cs="Times New Roman"/>
          <w:sz w:val="24"/>
          <w:szCs w:val="24"/>
        </w:rPr>
        <w:t xml:space="preserve">a </w:t>
      </w:r>
      <w:r w:rsidRPr="00811926">
        <w:rPr>
          <w:rFonts w:ascii="Times New Roman" w:hAnsi="Times New Roman" w:cs="Times New Roman"/>
          <w:sz w:val="24"/>
          <w:szCs w:val="24"/>
        </w:rPr>
        <w:t>jmenovat</w:t>
      </w:r>
      <w:r w:rsidR="008D0E10">
        <w:rPr>
          <w:rFonts w:ascii="Times New Roman" w:hAnsi="Times New Roman" w:cs="Times New Roman"/>
          <w:sz w:val="24"/>
          <w:szCs w:val="24"/>
        </w:rPr>
        <w:t xml:space="preserve"> (KST ČR nedatováno)</w:t>
      </w:r>
      <w:r w:rsidRPr="00811926">
        <w:rPr>
          <w:rFonts w:ascii="Times New Roman" w:hAnsi="Times New Roman" w:cs="Times New Roman"/>
          <w:sz w:val="24"/>
          <w:szCs w:val="24"/>
        </w:rPr>
        <w:t>.</w:t>
      </w:r>
    </w:p>
    <w:p w14:paraId="68083054" w14:textId="71857858" w:rsidR="001A0DA1" w:rsidRPr="006E5E24" w:rsidRDefault="001A0DA1" w:rsidP="00003E23">
      <w:pPr>
        <w:spacing w:line="360" w:lineRule="auto"/>
        <w:rPr>
          <w:rFonts w:ascii="Times New Roman" w:hAnsi="Times New Roman" w:cs="Times New Roman"/>
          <w:sz w:val="24"/>
          <w:szCs w:val="24"/>
        </w:rPr>
      </w:pPr>
      <w:r>
        <w:rPr>
          <w:rFonts w:ascii="Times New Roman" w:hAnsi="Times New Roman" w:cs="Times New Roman"/>
          <w:sz w:val="24"/>
          <w:szCs w:val="24"/>
        </w:rPr>
        <w:t xml:space="preserve">Ve Spojených státech pak překlad akademických dokladů musí být vyhotoven jako tzv. </w:t>
      </w:r>
      <w:r w:rsidRPr="008D4E4E">
        <w:rPr>
          <w:rFonts w:ascii="Times New Roman" w:hAnsi="Times New Roman" w:cs="Times New Roman"/>
          <w:i/>
          <w:sz w:val="24"/>
          <w:szCs w:val="24"/>
        </w:rPr>
        <w:t>notarized translation</w:t>
      </w:r>
      <w:r>
        <w:rPr>
          <w:rFonts w:ascii="Times New Roman" w:hAnsi="Times New Roman" w:cs="Times New Roman"/>
          <w:sz w:val="24"/>
          <w:szCs w:val="24"/>
        </w:rPr>
        <w:t xml:space="preserve">. K vyhotovení tohoto překladu překladatel nepotřebuje speciální kvalifikaci, jako je tomu v případě České republiky, avšak musí u notáře složit přísahu a podepsat </w:t>
      </w:r>
      <w:r w:rsidRPr="00DD6742">
        <w:rPr>
          <w:rFonts w:ascii="Times New Roman" w:hAnsi="Times New Roman" w:cs="Times New Roman"/>
          <w:sz w:val="24"/>
          <w:szCs w:val="24"/>
        </w:rPr>
        <w:t>přísežné prohlášení</w:t>
      </w:r>
      <w:r>
        <w:rPr>
          <w:rFonts w:ascii="Times New Roman" w:hAnsi="Times New Roman" w:cs="Times New Roman"/>
          <w:sz w:val="24"/>
          <w:szCs w:val="24"/>
        </w:rPr>
        <w:t>, které dokládá, že dokument přeložil dle svých nejlepších schopností a svědomí a nabývá platnosti v momentě, kdy ho podepíše také notář a umístí na něj svou pečeť</w:t>
      </w:r>
      <w:r w:rsidR="008D0E10">
        <w:rPr>
          <w:rFonts w:ascii="Times New Roman" w:hAnsi="Times New Roman" w:cs="Times New Roman"/>
          <w:sz w:val="24"/>
          <w:szCs w:val="24"/>
        </w:rPr>
        <w:t xml:space="preserve"> (Morningside Translations 2017)</w:t>
      </w:r>
      <w:r>
        <w:rPr>
          <w:rFonts w:ascii="Times New Roman" w:hAnsi="Times New Roman" w:cs="Times New Roman"/>
          <w:sz w:val="24"/>
          <w:szCs w:val="24"/>
        </w:rPr>
        <w:t>. Notář nekontroluje kvalitu překladu, nicméně v případě prokázání chybně přeložených informací může překladatel nést právní odpovědnost</w:t>
      </w:r>
      <w:r w:rsidR="009B42A6">
        <w:rPr>
          <w:rFonts w:ascii="Times New Roman" w:hAnsi="Times New Roman" w:cs="Times New Roman"/>
          <w:sz w:val="24"/>
          <w:szCs w:val="24"/>
        </w:rPr>
        <w:t xml:space="preserve"> (CreditEval 2015).</w:t>
      </w:r>
    </w:p>
    <w:p w14:paraId="5D629FB1" w14:textId="20AF325A" w:rsidR="00C53D4B" w:rsidRPr="008639F6" w:rsidRDefault="00BA71AA" w:rsidP="00EB2F56">
      <w:pPr>
        <w:pStyle w:val="Nadpis2"/>
        <w:numPr>
          <w:ilvl w:val="1"/>
          <w:numId w:val="30"/>
        </w:numPr>
        <w:rPr>
          <w:rFonts w:ascii="Times New Roman" w:hAnsi="Times New Roman" w:cs="Times New Roman"/>
          <w:color w:val="auto"/>
          <w:sz w:val="28"/>
          <w:szCs w:val="24"/>
        </w:rPr>
      </w:pPr>
      <w:bookmarkStart w:id="27" w:name="_Toc7177475"/>
      <w:r w:rsidRPr="008639F6">
        <w:rPr>
          <w:rFonts w:ascii="Times New Roman" w:hAnsi="Times New Roman" w:cs="Times New Roman"/>
          <w:color w:val="auto"/>
          <w:sz w:val="28"/>
          <w:szCs w:val="24"/>
        </w:rPr>
        <w:t>Účel překladu akademických dokladů</w:t>
      </w:r>
      <w:bookmarkEnd w:id="27"/>
    </w:p>
    <w:p w14:paraId="27FBC847" w14:textId="21A47ED5" w:rsidR="0009032B" w:rsidRDefault="0009032B" w:rsidP="006E5E24">
      <w:pPr>
        <w:spacing w:line="360" w:lineRule="auto"/>
        <w:rPr>
          <w:rFonts w:ascii="Times New Roman" w:hAnsi="Times New Roman" w:cs="Times New Roman"/>
          <w:sz w:val="24"/>
          <w:szCs w:val="24"/>
        </w:rPr>
      </w:pPr>
      <w:r>
        <w:rPr>
          <w:rFonts w:ascii="Times New Roman" w:hAnsi="Times New Roman" w:cs="Times New Roman"/>
          <w:sz w:val="24"/>
          <w:szCs w:val="24"/>
        </w:rPr>
        <w:t>Podle teorie skoposu definované Vermeerem a Reissovou</w:t>
      </w:r>
      <w:r w:rsidR="009B42A6">
        <w:rPr>
          <w:rFonts w:ascii="Times New Roman" w:hAnsi="Times New Roman" w:cs="Times New Roman"/>
          <w:sz w:val="24"/>
          <w:szCs w:val="24"/>
        </w:rPr>
        <w:t xml:space="preserve"> (</w:t>
      </w:r>
      <w:r w:rsidR="009B42A6" w:rsidRPr="00E60D81">
        <w:rPr>
          <w:rFonts w:ascii="Times New Roman" w:hAnsi="Times New Roman" w:cs="Times New Roman"/>
          <w:sz w:val="24"/>
          <w:szCs w:val="24"/>
        </w:rPr>
        <w:t>201</w:t>
      </w:r>
      <w:r w:rsidR="009B42A6">
        <w:rPr>
          <w:rFonts w:ascii="Times New Roman" w:hAnsi="Times New Roman" w:cs="Times New Roman"/>
          <w:sz w:val="24"/>
          <w:szCs w:val="24"/>
        </w:rPr>
        <w:t>4, s. 27)</w:t>
      </w:r>
      <w:r>
        <w:rPr>
          <w:rFonts w:ascii="Times New Roman" w:hAnsi="Times New Roman" w:cs="Times New Roman"/>
          <w:sz w:val="24"/>
          <w:szCs w:val="24"/>
        </w:rPr>
        <w:t xml:space="preserve"> se každý překladatelský proces řídí jedním hlavním principem, který označují jako </w:t>
      </w:r>
      <w:proofErr w:type="gramStart"/>
      <w:r>
        <w:rPr>
          <w:rFonts w:ascii="Times New Roman" w:hAnsi="Times New Roman" w:cs="Times New Roman"/>
          <w:i/>
          <w:sz w:val="24"/>
          <w:szCs w:val="24"/>
        </w:rPr>
        <w:t>skopos</w:t>
      </w:r>
      <w:r w:rsidR="004569E5">
        <w:rPr>
          <w:rFonts w:ascii="Times New Roman" w:hAnsi="Times New Roman" w:cs="Times New Roman"/>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neboli účel cílového textu.</w:t>
      </w:r>
      <w:r w:rsidR="009B42A6">
        <w:rPr>
          <w:rFonts w:ascii="Times New Roman" w:hAnsi="Times New Roman" w:cs="Times New Roman"/>
          <w:sz w:val="24"/>
          <w:szCs w:val="24"/>
        </w:rPr>
        <w:t xml:space="preserve"> </w:t>
      </w:r>
      <w:r w:rsidR="006C5711">
        <w:rPr>
          <w:rFonts w:ascii="Times New Roman" w:hAnsi="Times New Roman" w:cs="Times New Roman"/>
          <w:sz w:val="24"/>
          <w:szCs w:val="24"/>
        </w:rPr>
        <w:t>„</w:t>
      </w:r>
      <w:r w:rsidR="009B42A6">
        <w:rPr>
          <w:rFonts w:ascii="Times New Roman" w:hAnsi="Times New Roman" w:cs="Times New Roman"/>
          <w:sz w:val="24"/>
          <w:szCs w:val="24"/>
        </w:rPr>
        <w:t>C</w:t>
      </w:r>
      <w:r w:rsidR="006C5711">
        <w:rPr>
          <w:rFonts w:ascii="Times New Roman" w:hAnsi="Times New Roman" w:cs="Times New Roman"/>
          <w:sz w:val="24"/>
          <w:szCs w:val="24"/>
        </w:rPr>
        <w:t>ílem tohoto principu je vyřešit věčná dilemata mezi volným a věrným překladem, dynamickou a formální ekvivalencí, dobrými a otrockými překladateli a podobně</w:t>
      </w:r>
      <w:r w:rsidR="009B42A6">
        <w:rPr>
          <w:rFonts w:ascii="Times New Roman" w:hAnsi="Times New Roman" w:cs="Times New Roman"/>
          <w:sz w:val="24"/>
          <w:szCs w:val="24"/>
        </w:rPr>
        <w:t>“ (Reiss a Vermeer 2014, s. 29)</w:t>
      </w:r>
      <w:r w:rsidR="006C5711">
        <w:rPr>
          <w:rFonts w:ascii="Times New Roman" w:hAnsi="Times New Roman" w:cs="Times New Roman"/>
          <w:sz w:val="24"/>
          <w:szCs w:val="24"/>
        </w:rPr>
        <w:t xml:space="preserve">. Jinými slovy, stanovení účelu cílového textu pomůže překladateli určit </w:t>
      </w:r>
      <w:r w:rsidR="005A5A65">
        <w:rPr>
          <w:rFonts w:ascii="Times New Roman" w:hAnsi="Times New Roman" w:cs="Times New Roman"/>
          <w:sz w:val="24"/>
          <w:szCs w:val="24"/>
        </w:rPr>
        <w:t>vhodnou</w:t>
      </w:r>
      <w:r w:rsidR="006C5711">
        <w:rPr>
          <w:rFonts w:ascii="Times New Roman" w:hAnsi="Times New Roman" w:cs="Times New Roman"/>
          <w:sz w:val="24"/>
          <w:szCs w:val="24"/>
        </w:rPr>
        <w:t xml:space="preserve"> strategii pro překlad konkrétního dokumentu.</w:t>
      </w:r>
      <w:r w:rsidR="005A5A65">
        <w:rPr>
          <w:rFonts w:ascii="Times New Roman" w:hAnsi="Times New Roman" w:cs="Times New Roman"/>
          <w:sz w:val="24"/>
          <w:szCs w:val="24"/>
        </w:rPr>
        <w:t xml:space="preserve"> Samotný účel cílového textu však určuje iniciátor překladatelského procesu</w:t>
      </w:r>
      <w:r w:rsidR="009B42A6">
        <w:rPr>
          <w:rFonts w:ascii="Times New Roman" w:hAnsi="Times New Roman" w:cs="Times New Roman"/>
          <w:sz w:val="24"/>
          <w:szCs w:val="24"/>
        </w:rPr>
        <w:t xml:space="preserve"> (Reiss a Vermeer 2014, s. 30)</w:t>
      </w:r>
      <w:r w:rsidR="00BB1200">
        <w:rPr>
          <w:rFonts w:ascii="Times New Roman" w:hAnsi="Times New Roman" w:cs="Times New Roman"/>
          <w:sz w:val="24"/>
          <w:szCs w:val="24"/>
        </w:rPr>
        <w:t>. V</w:t>
      </w:r>
      <w:r w:rsidR="005A5A65">
        <w:rPr>
          <w:rFonts w:ascii="Times New Roman" w:hAnsi="Times New Roman" w:cs="Times New Roman"/>
          <w:sz w:val="24"/>
          <w:szCs w:val="24"/>
        </w:rPr>
        <w:t> případě překladu akademických dokladů</w:t>
      </w:r>
      <w:r w:rsidR="00BB1200">
        <w:rPr>
          <w:rFonts w:ascii="Times New Roman" w:hAnsi="Times New Roman" w:cs="Times New Roman"/>
          <w:sz w:val="24"/>
          <w:szCs w:val="24"/>
        </w:rPr>
        <w:t xml:space="preserve"> je touto osobou</w:t>
      </w:r>
      <w:r w:rsidR="005A5A65">
        <w:rPr>
          <w:rFonts w:ascii="Times New Roman" w:hAnsi="Times New Roman" w:cs="Times New Roman"/>
          <w:sz w:val="24"/>
          <w:szCs w:val="24"/>
        </w:rPr>
        <w:t xml:space="preserve"> zpravidla klient</w:t>
      </w:r>
      <w:r w:rsidR="00BB1200">
        <w:rPr>
          <w:rFonts w:ascii="Times New Roman" w:hAnsi="Times New Roman" w:cs="Times New Roman"/>
          <w:sz w:val="24"/>
          <w:szCs w:val="24"/>
        </w:rPr>
        <w:t>, který si nechává vyhotovit překlad akademického dokladu zpravidla pro účely uznání studia či jeho součástí v cizí zemi</w:t>
      </w:r>
      <w:r w:rsidR="009B42A6">
        <w:rPr>
          <w:rFonts w:ascii="Times New Roman" w:hAnsi="Times New Roman" w:cs="Times New Roman"/>
          <w:sz w:val="24"/>
          <w:szCs w:val="24"/>
        </w:rPr>
        <w:t xml:space="preserve"> (Mayoral 2003, s. 92)</w:t>
      </w:r>
      <w:r w:rsidR="00BB1200">
        <w:rPr>
          <w:rFonts w:ascii="Times New Roman" w:hAnsi="Times New Roman" w:cs="Times New Roman"/>
          <w:sz w:val="24"/>
          <w:szCs w:val="24"/>
        </w:rPr>
        <w:t>.</w:t>
      </w:r>
      <w:r w:rsidR="005A5A65">
        <w:rPr>
          <w:rFonts w:ascii="Times New Roman" w:hAnsi="Times New Roman" w:cs="Times New Roman"/>
          <w:sz w:val="24"/>
          <w:szCs w:val="24"/>
        </w:rPr>
        <w:t xml:space="preserve"> V ideálním případě by tedy klient měl překladateli účel cílového textu </w:t>
      </w:r>
      <w:r w:rsidR="006F6600">
        <w:rPr>
          <w:rFonts w:ascii="Times New Roman" w:hAnsi="Times New Roman" w:cs="Times New Roman"/>
          <w:sz w:val="24"/>
          <w:szCs w:val="24"/>
        </w:rPr>
        <w:t xml:space="preserve">dostatečně </w:t>
      </w:r>
      <w:r w:rsidR="005A5A65">
        <w:rPr>
          <w:rFonts w:ascii="Times New Roman" w:hAnsi="Times New Roman" w:cs="Times New Roman"/>
          <w:sz w:val="24"/>
          <w:szCs w:val="24"/>
        </w:rPr>
        <w:t>specifikovat prostřednictvím informací o zamýšlené funkci</w:t>
      </w:r>
      <w:r w:rsidR="006F6600">
        <w:rPr>
          <w:rFonts w:ascii="Times New Roman" w:hAnsi="Times New Roman" w:cs="Times New Roman"/>
          <w:sz w:val="24"/>
          <w:szCs w:val="24"/>
        </w:rPr>
        <w:t xml:space="preserve">, čase a místě vydání i přijetí, médiu, </w:t>
      </w:r>
      <w:r w:rsidR="00E5544F">
        <w:rPr>
          <w:rFonts w:ascii="Times New Roman" w:hAnsi="Times New Roman" w:cs="Times New Roman"/>
          <w:sz w:val="24"/>
          <w:szCs w:val="24"/>
        </w:rPr>
        <w:t xml:space="preserve">důvodu produkce, </w:t>
      </w:r>
      <w:r w:rsidR="006F6600">
        <w:rPr>
          <w:rFonts w:ascii="Times New Roman" w:hAnsi="Times New Roman" w:cs="Times New Roman"/>
          <w:sz w:val="24"/>
          <w:szCs w:val="24"/>
        </w:rPr>
        <w:t>a především o příjem</w:t>
      </w:r>
      <w:r w:rsidR="003E642A">
        <w:rPr>
          <w:rFonts w:ascii="Times New Roman" w:hAnsi="Times New Roman" w:cs="Times New Roman"/>
          <w:sz w:val="24"/>
          <w:szCs w:val="24"/>
        </w:rPr>
        <w:t xml:space="preserve">cích cílového textu, což je </w:t>
      </w:r>
      <w:r w:rsidR="006F6600">
        <w:rPr>
          <w:rFonts w:ascii="Times New Roman" w:hAnsi="Times New Roman" w:cs="Times New Roman"/>
          <w:sz w:val="24"/>
          <w:szCs w:val="24"/>
        </w:rPr>
        <w:t>hlavní faktor určující účel cílového textu</w:t>
      </w:r>
      <w:r w:rsidR="003E642A">
        <w:rPr>
          <w:rFonts w:ascii="Times New Roman" w:hAnsi="Times New Roman" w:cs="Times New Roman"/>
          <w:sz w:val="24"/>
          <w:szCs w:val="24"/>
        </w:rPr>
        <w:t xml:space="preserve"> (Reiss a Vermeer 2014, s. 29)</w:t>
      </w:r>
      <w:r w:rsidR="006F6600">
        <w:rPr>
          <w:rFonts w:ascii="Times New Roman" w:hAnsi="Times New Roman" w:cs="Times New Roman"/>
          <w:sz w:val="24"/>
          <w:szCs w:val="24"/>
        </w:rPr>
        <w:t>.</w:t>
      </w:r>
    </w:p>
    <w:p w14:paraId="6650F14E" w14:textId="742AD8E2" w:rsidR="009A2127" w:rsidRDefault="00A674B4" w:rsidP="006E5E24">
      <w:pPr>
        <w:spacing w:line="360" w:lineRule="auto"/>
        <w:rPr>
          <w:rFonts w:ascii="Times New Roman" w:hAnsi="Times New Roman" w:cs="Times New Roman"/>
          <w:sz w:val="24"/>
          <w:szCs w:val="24"/>
        </w:rPr>
      </w:pPr>
      <w:r>
        <w:rPr>
          <w:rFonts w:ascii="Times New Roman" w:hAnsi="Times New Roman" w:cs="Times New Roman"/>
          <w:sz w:val="24"/>
          <w:szCs w:val="24"/>
        </w:rPr>
        <w:t>Soubor těchto informací, které překladateli pomáhají přesně určit účel cílového textu, označuje Nordová jako tzv. překladatelské zadání (</w:t>
      </w:r>
      <w:r w:rsidR="009A2127">
        <w:rPr>
          <w:rFonts w:ascii="Times New Roman" w:hAnsi="Times New Roman" w:cs="Times New Roman"/>
          <w:i/>
          <w:sz w:val="24"/>
          <w:szCs w:val="24"/>
        </w:rPr>
        <w:t>translation brief</w:t>
      </w:r>
      <w:r>
        <w:rPr>
          <w:rFonts w:ascii="Times New Roman" w:hAnsi="Times New Roman" w:cs="Times New Roman"/>
          <w:sz w:val="24"/>
          <w:szCs w:val="24"/>
        </w:rPr>
        <w:t xml:space="preserve">). Toto zadání by </w:t>
      </w:r>
      <w:r w:rsidR="00A47104">
        <w:rPr>
          <w:rFonts w:ascii="Times New Roman" w:hAnsi="Times New Roman" w:cs="Times New Roman"/>
          <w:sz w:val="24"/>
          <w:szCs w:val="24"/>
        </w:rPr>
        <w:t xml:space="preserve">společně s analýzou </w:t>
      </w:r>
      <w:r w:rsidR="00141E13">
        <w:rPr>
          <w:rFonts w:ascii="Times New Roman" w:hAnsi="Times New Roman" w:cs="Times New Roman"/>
          <w:sz w:val="24"/>
          <w:szCs w:val="24"/>
        </w:rPr>
        <w:t>výchozího</w:t>
      </w:r>
      <w:r w:rsidR="00A47104">
        <w:rPr>
          <w:rFonts w:ascii="Times New Roman" w:hAnsi="Times New Roman" w:cs="Times New Roman"/>
          <w:sz w:val="24"/>
          <w:szCs w:val="24"/>
        </w:rPr>
        <w:t xml:space="preserve"> textu (</w:t>
      </w:r>
      <w:r w:rsidR="00A47104">
        <w:rPr>
          <w:rFonts w:ascii="Times New Roman" w:hAnsi="Times New Roman" w:cs="Times New Roman"/>
          <w:i/>
          <w:sz w:val="24"/>
          <w:szCs w:val="24"/>
        </w:rPr>
        <w:t>source-text analysis)</w:t>
      </w:r>
      <w:r w:rsidR="00A47104">
        <w:rPr>
          <w:rFonts w:ascii="Times New Roman" w:hAnsi="Times New Roman" w:cs="Times New Roman"/>
          <w:sz w:val="24"/>
          <w:szCs w:val="24"/>
        </w:rPr>
        <w:t xml:space="preserve"> </w:t>
      </w:r>
      <w:r>
        <w:rPr>
          <w:rFonts w:ascii="Times New Roman" w:hAnsi="Times New Roman" w:cs="Times New Roman"/>
          <w:sz w:val="24"/>
          <w:szCs w:val="24"/>
        </w:rPr>
        <w:t xml:space="preserve">mělo vždy předcházet překladatelskému procesu, protože samotný </w:t>
      </w:r>
      <w:r w:rsidR="00141E13">
        <w:rPr>
          <w:rFonts w:ascii="Times New Roman" w:hAnsi="Times New Roman" w:cs="Times New Roman"/>
          <w:sz w:val="24"/>
          <w:szCs w:val="24"/>
        </w:rPr>
        <w:t>výchozí</w:t>
      </w:r>
      <w:r w:rsidR="009A2127">
        <w:rPr>
          <w:rFonts w:ascii="Times New Roman" w:hAnsi="Times New Roman" w:cs="Times New Roman"/>
          <w:sz w:val="24"/>
          <w:szCs w:val="24"/>
        </w:rPr>
        <w:t xml:space="preserve"> text nikdy neobsahuje všechny instrukce </w:t>
      </w:r>
      <w:r w:rsidR="00453C82">
        <w:rPr>
          <w:rFonts w:ascii="Times New Roman" w:hAnsi="Times New Roman" w:cs="Times New Roman"/>
          <w:sz w:val="24"/>
          <w:szCs w:val="24"/>
        </w:rPr>
        <w:t xml:space="preserve">potřebné </w:t>
      </w:r>
      <w:r w:rsidR="009A2127">
        <w:rPr>
          <w:rFonts w:ascii="Times New Roman" w:hAnsi="Times New Roman" w:cs="Times New Roman"/>
          <w:sz w:val="24"/>
          <w:szCs w:val="24"/>
        </w:rPr>
        <w:t xml:space="preserve">k jeho </w:t>
      </w:r>
      <w:r w:rsidR="00453C82">
        <w:rPr>
          <w:rFonts w:ascii="Times New Roman" w:hAnsi="Times New Roman" w:cs="Times New Roman"/>
          <w:sz w:val="24"/>
          <w:szCs w:val="24"/>
        </w:rPr>
        <w:t>správnému překladu. „Vycházíme-li z myšlenky, že komunikativní situace (včetně komunikátorů a jejich komunikačních záměrů) určuje verbální a nonverbální rysy textu, můžeme předpokládat, že popis situačních faktorů definuje rámec, do kterého by</w:t>
      </w:r>
      <w:r w:rsidR="00A47104">
        <w:rPr>
          <w:rFonts w:ascii="Times New Roman" w:hAnsi="Times New Roman" w:cs="Times New Roman"/>
          <w:sz w:val="24"/>
          <w:szCs w:val="24"/>
        </w:rPr>
        <w:t xml:space="preserve"> daný</w:t>
      </w:r>
      <w:r w:rsidR="00453C82">
        <w:rPr>
          <w:rFonts w:ascii="Times New Roman" w:hAnsi="Times New Roman" w:cs="Times New Roman"/>
          <w:sz w:val="24"/>
          <w:szCs w:val="24"/>
        </w:rPr>
        <w:t xml:space="preserve"> text </w:t>
      </w:r>
      <w:r w:rsidR="00A47104">
        <w:rPr>
          <w:rFonts w:ascii="Times New Roman" w:hAnsi="Times New Roman" w:cs="Times New Roman"/>
          <w:sz w:val="24"/>
          <w:szCs w:val="24"/>
        </w:rPr>
        <w:t xml:space="preserve">měl </w:t>
      </w:r>
      <w:r w:rsidR="00453C82">
        <w:rPr>
          <w:rFonts w:ascii="Times New Roman" w:hAnsi="Times New Roman" w:cs="Times New Roman"/>
          <w:sz w:val="24"/>
          <w:szCs w:val="24"/>
        </w:rPr>
        <w:t>zapadnout</w:t>
      </w:r>
      <w:r w:rsidR="003E642A">
        <w:rPr>
          <w:rFonts w:ascii="Times New Roman" w:hAnsi="Times New Roman" w:cs="Times New Roman"/>
          <w:sz w:val="24"/>
          <w:szCs w:val="24"/>
        </w:rPr>
        <w:t>“ (Nord 2001, s. 59).</w:t>
      </w:r>
    </w:p>
    <w:p w14:paraId="63F440CB" w14:textId="15C41D6F" w:rsidR="00FC5DED" w:rsidRDefault="00FC5DED" w:rsidP="00FC5DED">
      <w:pPr>
        <w:spacing w:line="360" w:lineRule="auto"/>
        <w:rPr>
          <w:rFonts w:ascii="Times New Roman" w:hAnsi="Times New Roman" w:cs="Times New Roman"/>
          <w:sz w:val="24"/>
          <w:szCs w:val="24"/>
        </w:rPr>
      </w:pPr>
      <w:r>
        <w:rPr>
          <w:rFonts w:ascii="Times New Roman" w:hAnsi="Times New Roman" w:cs="Times New Roman"/>
          <w:sz w:val="24"/>
          <w:szCs w:val="24"/>
        </w:rPr>
        <w:t xml:space="preserve">V případě překladu akademických dokladů </w:t>
      </w:r>
      <w:r w:rsidR="00C718BA">
        <w:rPr>
          <w:rFonts w:ascii="Times New Roman" w:hAnsi="Times New Roman" w:cs="Times New Roman"/>
          <w:sz w:val="24"/>
          <w:szCs w:val="24"/>
        </w:rPr>
        <w:t>by</w:t>
      </w:r>
      <w:r>
        <w:rPr>
          <w:rFonts w:ascii="Times New Roman" w:hAnsi="Times New Roman" w:cs="Times New Roman"/>
          <w:sz w:val="24"/>
          <w:szCs w:val="24"/>
        </w:rPr>
        <w:t xml:space="preserve"> </w:t>
      </w:r>
      <w:r w:rsidR="00C718BA">
        <w:rPr>
          <w:rFonts w:ascii="Times New Roman" w:hAnsi="Times New Roman" w:cs="Times New Roman"/>
          <w:sz w:val="24"/>
          <w:szCs w:val="24"/>
        </w:rPr>
        <w:t xml:space="preserve">tedy </w:t>
      </w:r>
      <w:r w:rsidR="00D25123">
        <w:rPr>
          <w:rFonts w:ascii="Times New Roman" w:hAnsi="Times New Roman" w:cs="Times New Roman"/>
          <w:sz w:val="24"/>
          <w:szCs w:val="24"/>
        </w:rPr>
        <w:t xml:space="preserve">typické </w:t>
      </w:r>
      <w:r>
        <w:rPr>
          <w:rFonts w:ascii="Times New Roman" w:hAnsi="Times New Roman" w:cs="Times New Roman"/>
          <w:sz w:val="24"/>
          <w:szCs w:val="24"/>
        </w:rPr>
        <w:t xml:space="preserve">překladatelské zadání </w:t>
      </w:r>
      <w:r w:rsidR="00C718BA">
        <w:rPr>
          <w:rFonts w:ascii="Times New Roman" w:hAnsi="Times New Roman" w:cs="Times New Roman"/>
          <w:sz w:val="24"/>
          <w:szCs w:val="24"/>
        </w:rPr>
        <w:t xml:space="preserve">mohlo </w:t>
      </w:r>
      <w:r>
        <w:rPr>
          <w:rFonts w:ascii="Times New Roman" w:hAnsi="Times New Roman" w:cs="Times New Roman"/>
          <w:sz w:val="24"/>
          <w:szCs w:val="24"/>
        </w:rPr>
        <w:t>vypadat následovně:</w:t>
      </w:r>
    </w:p>
    <w:p w14:paraId="17EFD3BE" w14:textId="427C5F5A" w:rsidR="00FC5DED" w:rsidRPr="00FC5DED" w:rsidRDefault="00FC5DED" w:rsidP="00FC5DED">
      <w:pPr>
        <w:pStyle w:val="Odstavecseseznamem"/>
        <w:numPr>
          <w:ilvl w:val="0"/>
          <w:numId w:val="23"/>
        </w:numPr>
        <w:spacing w:line="360" w:lineRule="auto"/>
        <w:rPr>
          <w:rFonts w:ascii="Times New Roman" w:hAnsi="Times New Roman" w:cs="Times New Roman"/>
          <w:sz w:val="24"/>
          <w:szCs w:val="24"/>
        </w:rPr>
      </w:pPr>
      <w:r w:rsidRPr="00FC5DED">
        <w:rPr>
          <w:rFonts w:ascii="Times New Roman" w:hAnsi="Times New Roman" w:cs="Times New Roman"/>
          <w:sz w:val="24"/>
          <w:szCs w:val="24"/>
        </w:rPr>
        <w:t>Zamýšlená funkce textu</w:t>
      </w:r>
      <w:r>
        <w:rPr>
          <w:rFonts w:ascii="Times New Roman" w:hAnsi="Times New Roman" w:cs="Times New Roman"/>
          <w:sz w:val="24"/>
          <w:szCs w:val="24"/>
        </w:rPr>
        <w:t>: informativní (</w:t>
      </w:r>
      <w:r w:rsidR="00D25123">
        <w:rPr>
          <w:rFonts w:ascii="Times New Roman" w:hAnsi="Times New Roman" w:cs="Times New Roman"/>
          <w:sz w:val="24"/>
          <w:szCs w:val="24"/>
        </w:rPr>
        <w:t>doklad</w:t>
      </w:r>
      <w:r>
        <w:rPr>
          <w:rFonts w:ascii="Times New Roman" w:hAnsi="Times New Roman" w:cs="Times New Roman"/>
          <w:sz w:val="24"/>
          <w:szCs w:val="24"/>
        </w:rPr>
        <w:t xml:space="preserve"> o průběhu/dokončení studia)</w:t>
      </w:r>
    </w:p>
    <w:p w14:paraId="7D6183F0" w14:textId="39980C2E" w:rsidR="00FC5DED" w:rsidRPr="00286A44" w:rsidRDefault="00FC5DED" w:rsidP="00286A44">
      <w:pPr>
        <w:pStyle w:val="Odstavecseseznamem"/>
        <w:numPr>
          <w:ilvl w:val="0"/>
          <w:numId w:val="23"/>
        </w:numPr>
        <w:spacing w:line="360" w:lineRule="auto"/>
        <w:rPr>
          <w:rFonts w:ascii="Times New Roman" w:hAnsi="Times New Roman" w:cs="Times New Roman"/>
          <w:sz w:val="24"/>
          <w:szCs w:val="24"/>
        </w:rPr>
      </w:pPr>
      <w:r w:rsidRPr="00286A44">
        <w:rPr>
          <w:rFonts w:ascii="Times New Roman" w:hAnsi="Times New Roman" w:cs="Times New Roman"/>
          <w:sz w:val="24"/>
          <w:szCs w:val="24"/>
        </w:rPr>
        <w:t>Příjemci cílového textu</w:t>
      </w:r>
      <w:r w:rsidR="00286A44" w:rsidRPr="00286A44">
        <w:rPr>
          <w:rFonts w:ascii="Times New Roman" w:hAnsi="Times New Roman" w:cs="Times New Roman"/>
          <w:sz w:val="24"/>
          <w:szCs w:val="24"/>
        </w:rPr>
        <w:t>:</w:t>
      </w:r>
      <w:r w:rsidR="00286A44">
        <w:rPr>
          <w:rFonts w:ascii="Times New Roman" w:hAnsi="Times New Roman" w:cs="Times New Roman"/>
          <w:sz w:val="24"/>
          <w:szCs w:val="24"/>
        </w:rPr>
        <w:t xml:space="preserve"> </w:t>
      </w:r>
      <w:r w:rsidR="00286A44" w:rsidRPr="00286A44">
        <w:rPr>
          <w:rFonts w:ascii="Times New Roman" w:hAnsi="Times New Roman" w:cs="Times New Roman"/>
          <w:sz w:val="24"/>
          <w:szCs w:val="24"/>
        </w:rPr>
        <w:t>v</w:t>
      </w:r>
      <w:r w:rsidRPr="00286A44">
        <w:rPr>
          <w:rFonts w:ascii="Times New Roman" w:hAnsi="Times New Roman" w:cs="Times New Roman"/>
          <w:sz w:val="24"/>
          <w:szCs w:val="24"/>
        </w:rPr>
        <w:t>zdělávací instituce (střední, vysoké školy)</w:t>
      </w:r>
      <w:r w:rsidR="0099286A" w:rsidRPr="00286A44">
        <w:rPr>
          <w:rFonts w:ascii="Times New Roman" w:hAnsi="Times New Roman" w:cs="Times New Roman"/>
          <w:sz w:val="24"/>
          <w:szCs w:val="24"/>
        </w:rPr>
        <w:t xml:space="preserve"> a/nebo</w:t>
      </w:r>
      <w:r w:rsidRPr="00286A44">
        <w:rPr>
          <w:rFonts w:ascii="Times New Roman" w:hAnsi="Times New Roman" w:cs="Times New Roman"/>
          <w:sz w:val="24"/>
          <w:szCs w:val="24"/>
        </w:rPr>
        <w:t xml:space="preserve"> zaměstnavatelé</w:t>
      </w:r>
      <w:r w:rsidR="00D25123" w:rsidRPr="00286A44">
        <w:rPr>
          <w:rFonts w:ascii="Times New Roman" w:hAnsi="Times New Roman" w:cs="Times New Roman"/>
          <w:sz w:val="24"/>
          <w:szCs w:val="24"/>
        </w:rPr>
        <w:t xml:space="preserve"> v zemi cílového jazyka</w:t>
      </w:r>
    </w:p>
    <w:p w14:paraId="210F9057" w14:textId="12D7EDBE" w:rsidR="00FC5DED" w:rsidRPr="00FC5DED" w:rsidRDefault="00FC5DED" w:rsidP="00FC5DED">
      <w:pPr>
        <w:pStyle w:val="Odstavecseseznamem"/>
        <w:numPr>
          <w:ilvl w:val="0"/>
          <w:numId w:val="23"/>
        </w:numPr>
        <w:spacing w:line="360" w:lineRule="auto"/>
        <w:rPr>
          <w:rFonts w:ascii="Times New Roman" w:hAnsi="Times New Roman" w:cs="Times New Roman"/>
          <w:sz w:val="24"/>
          <w:szCs w:val="24"/>
        </w:rPr>
      </w:pPr>
      <w:r w:rsidRPr="00FC5DED">
        <w:rPr>
          <w:rFonts w:ascii="Times New Roman" w:hAnsi="Times New Roman" w:cs="Times New Roman"/>
          <w:sz w:val="24"/>
          <w:szCs w:val="24"/>
        </w:rPr>
        <w:t>Čas a místo přijetí cílového textu</w:t>
      </w:r>
      <w:r w:rsidR="00D25123">
        <w:rPr>
          <w:rFonts w:ascii="Times New Roman" w:hAnsi="Times New Roman" w:cs="Times New Roman"/>
          <w:sz w:val="24"/>
          <w:szCs w:val="24"/>
        </w:rPr>
        <w:t xml:space="preserve">: </w:t>
      </w:r>
      <w:r w:rsidR="009A0AEC">
        <w:rPr>
          <w:rFonts w:ascii="Times New Roman" w:hAnsi="Times New Roman" w:cs="Times New Roman"/>
          <w:sz w:val="24"/>
          <w:szCs w:val="24"/>
        </w:rPr>
        <w:t>období následujících měsíců</w:t>
      </w:r>
      <w:r w:rsidR="001228C0">
        <w:rPr>
          <w:rFonts w:ascii="Times New Roman" w:hAnsi="Times New Roman" w:cs="Times New Roman"/>
          <w:sz w:val="24"/>
          <w:szCs w:val="24"/>
        </w:rPr>
        <w:t>, z</w:t>
      </w:r>
      <w:r w:rsidR="000B4AC1">
        <w:rPr>
          <w:rFonts w:ascii="Times New Roman" w:hAnsi="Times New Roman" w:cs="Times New Roman"/>
          <w:sz w:val="24"/>
          <w:szCs w:val="24"/>
        </w:rPr>
        <w:t>emě cílového jazyka</w:t>
      </w:r>
    </w:p>
    <w:p w14:paraId="6D2120B6" w14:textId="5B0D7549" w:rsidR="00FC5DED" w:rsidRPr="00FC5DED" w:rsidRDefault="00FC5DED" w:rsidP="00FC5DED">
      <w:pPr>
        <w:pStyle w:val="Odstavecseseznamem"/>
        <w:numPr>
          <w:ilvl w:val="0"/>
          <w:numId w:val="23"/>
        </w:numPr>
        <w:spacing w:line="360" w:lineRule="auto"/>
        <w:rPr>
          <w:rFonts w:ascii="Times New Roman" w:hAnsi="Times New Roman" w:cs="Times New Roman"/>
          <w:sz w:val="24"/>
          <w:szCs w:val="24"/>
        </w:rPr>
      </w:pPr>
      <w:r w:rsidRPr="00FC5DED">
        <w:rPr>
          <w:rFonts w:ascii="Times New Roman" w:hAnsi="Times New Roman" w:cs="Times New Roman"/>
          <w:sz w:val="24"/>
          <w:szCs w:val="24"/>
        </w:rPr>
        <w:t>Medium</w:t>
      </w:r>
      <w:r w:rsidR="00D25123">
        <w:rPr>
          <w:rFonts w:ascii="Times New Roman" w:hAnsi="Times New Roman" w:cs="Times New Roman"/>
          <w:sz w:val="24"/>
          <w:szCs w:val="24"/>
        </w:rPr>
        <w:t>: jednojazyčný dokument s pevně danou strukturou a heslovitým textem</w:t>
      </w:r>
    </w:p>
    <w:p w14:paraId="2397D01F" w14:textId="41855A5E" w:rsidR="00AB2016" w:rsidRPr="00AB2016" w:rsidRDefault="00D25123" w:rsidP="00AB2016">
      <w:pPr>
        <w:pStyle w:val="Odstavecseseznamem"/>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Důvod</w:t>
      </w:r>
      <w:r w:rsidR="00FC5DED" w:rsidRPr="00FC5DED">
        <w:rPr>
          <w:rFonts w:ascii="Times New Roman" w:hAnsi="Times New Roman" w:cs="Times New Roman"/>
          <w:sz w:val="24"/>
          <w:szCs w:val="24"/>
        </w:rPr>
        <w:t xml:space="preserve"> </w:t>
      </w:r>
      <w:r>
        <w:rPr>
          <w:rFonts w:ascii="Times New Roman" w:hAnsi="Times New Roman" w:cs="Times New Roman"/>
          <w:sz w:val="24"/>
          <w:szCs w:val="24"/>
        </w:rPr>
        <w:t>produkce</w:t>
      </w:r>
      <w:r w:rsidR="00FC5DED" w:rsidRPr="00FC5DED">
        <w:rPr>
          <w:rFonts w:ascii="Times New Roman" w:hAnsi="Times New Roman" w:cs="Times New Roman"/>
          <w:sz w:val="24"/>
          <w:szCs w:val="24"/>
        </w:rPr>
        <w:t xml:space="preserve"> či přijetí textu</w:t>
      </w:r>
      <w:r>
        <w:rPr>
          <w:rFonts w:ascii="Times New Roman" w:hAnsi="Times New Roman" w:cs="Times New Roman"/>
          <w:sz w:val="24"/>
          <w:szCs w:val="24"/>
        </w:rPr>
        <w:t>: dosažení jistého stupně vzdělání</w:t>
      </w:r>
    </w:p>
    <w:p w14:paraId="76B45DE2" w14:textId="3FA822C3" w:rsidR="00B9479B" w:rsidRDefault="00141E13" w:rsidP="006E5E24">
      <w:pPr>
        <w:spacing w:line="360" w:lineRule="auto"/>
        <w:rPr>
          <w:rFonts w:ascii="Times New Roman" w:hAnsi="Times New Roman" w:cs="Times New Roman"/>
          <w:sz w:val="24"/>
          <w:szCs w:val="24"/>
        </w:rPr>
      </w:pPr>
      <w:r>
        <w:rPr>
          <w:rFonts w:ascii="Times New Roman" w:hAnsi="Times New Roman" w:cs="Times New Roman"/>
          <w:sz w:val="24"/>
          <w:szCs w:val="24"/>
        </w:rPr>
        <w:t xml:space="preserve">V rámci analýzy výchozího textu </w:t>
      </w:r>
      <w:r w:rsidR="009E00BA">
        <w:rPr>
          <w:rFonts w:ascii="Times New Roman" w:hAnsi="Times New Roman" w:cs="Times New Roman"/>
          <w:sz w:val="24"/>
          <w:szCs w:val="24"/>
        </w:rPr>
        <w:t>je pak důležité pr</w:t>
      </w:r>
      <w:r>
        <w:rPr>
          <w:rFonts w:ascii="Times New Roman" w:hAnsi="Times New Roman" w:cs="Times New Roman"/>
          <w:sz w:val="24"/>
          <w:szCs w:val="24"/>
        </w:rPr>
        <w:t xml:space="preserve">ovést pragmatickou analýzu </w:t>
      </w:r>
      <w:r w:rsidR="009E00BA">
        <w:rPr>
          <w:rFonts w:ascii="Times New Roman" w:hAnsi="Times New Roman" w:cs="Times New Roman"/>
          <w:sz w:val="24"/>
          <w:szCs w:val="24"/>
        </w:rPr>
        <w:t xml:space="preserve">příslušných </w:t>
      </w:r>
      <w:r>
        <w:rPr>
          <w:rFonts w:ascii="Times New Roman" w:hAnsi="Times New Roman" w:cs="Times New Roman"/>
          <w:sz w:val="24"/>
          <w:szCs w:val="24"/>
        </w:rPr>
        <w:t>komunikačních situací</w:t>
      </w:r>
      <w:r w:rsidR="009E00BA">
        <w:rPr>
          <w:rFonts w:ascii="Times New Roman" w:hAnsi="Times New Roman" w:cs="Times New Roman"/>
          <w:sz w:val="24"/>
          <w:szCs w:val="24"/>
        </w:rPr>
        <w:t xml:space="preserve"> u výchozího i cílového textu</w:t>
      </w:r>
      <w:r w:rsidR="003E642A">
        <w:rPr>
          <w:rFonts w:ascii="Times New Roman" w:hAnsi="Times New Roman" w:cs="Times New Roman"/>
          <w:sz w:val="24"/>
          <w:szCs w:val="24"/>
        </w:rPr>
        <w:t xml:space="preserve"> (Nord 2001, s. 62)</w:t>
      </w:r>
      <w:r w:rsidR="009E00BA">
        <w:rPr>
          <w:rFonts w:ascii="Times New Roman" w:hAnsi="Times New Roman" w:cs="Times New Roman"/>
          <w:sz w:val="24"/>
          <w:szCs w:val="24"/>
        </w:rPr>
        <w:t>. Tato analýza následně umožní porovnat komunikační situace výchozího a cílového textu a určit, v jakých aspektech se liší. Po tom</w:t>
      </w:r>
      <w:r w:rsidR="00AB2016">
        <w:rPr>
          <w:rFonts w:ascii="Times New Roman" w:hAnsi="Times New Roman" w:cs="Times New Roman"/>
          <w:sz w:val="24"/>
          <w:szCs w:val="24"/>
        </w:rPr>
        <w:t xml:space="preserve">to porovnání by překladatel </w:t>
      </w:r>
      <w:r w:rsidR="009E00BA">
        <w:rPr>
          <w:rFonts w:ascii="Times New Roman" w:hAnsi="Times New Roman" w:cs="Times New Roman"/>
          <w:sz w:val="24"/>
          <w:szCs w:val="24"/>
        </w:rPr>
        <w:t>měl být schopen zvolit optimální překladatelskou strategii.</w:t>
      </w:r>
      <w:r w:rsidR="00343FD1">
        <w:rPr>
          <w:rFonts w:ascii="Times New Roman" w:hAnsi="Times New Roman" w:cs="Times New Roman"/>
          <w:sz w:val="24"/>
          <w:szCs w:val="24"/>
        </w:rPr>
        <w:t xml:space="preserve"> Hlavní výhodu </w:t>
      </w:r>
      <w:r w:rsidR="008D29F6">
        <w:rPr>
          <w:rFonts w:ascii="Times New Roman" w:hAnsi="Times New Roman" w:cs="Times New Roman"/>
          <w:sz w:val="24"/>
          <w:szCs w:val="24"/>
        </w:rPr>
        <w:t>tohoto postupu</w:t>
      </w:r>
      <w:r w:rsidR="00343FD1">
        <w:rPr>
          <w:rFonts w:ascii="Times New Roman" w:hAnsi="Times New Roman" w:cs="Times New Roman"/>
          <w:sz w:val="24"/>
          <w:szCs w:val="24"/>
        </w:rPr>
        <w:t xml:space="preserve"> vidí Nordová </w:t>
      </w:r>
      <w:r w:rsidR="003E642A">
        <w:rPr>
          <w:rFonts w:ascii="Times New Roman" w:hAnsi="Times New Roman" w:cs="Times New Roman"/>
          <w:sz w:val="24"/>
          <w:szCs w:val="24"/>
        </w:rPr>
        <w:t xml:space="preserve">(2001, s. 63-64) </w:t>
      </w:r>
      <w:r w:rsidR="00343FD1">
        <w:rPr>
          <w:rFonts w:ascii="Times New Roman" w:hAnsi="Times New Roman" w:cs="Times New Roman"/>
          <w:sz w:val="24"/>
          <w:szCs w:val="24"/>
        </w:rPr>
        <w:t>v možnosti identifikovat problémy ještě před zahájením samotného překladu.</w:t>
      </w:r>
    </w:p>
    <w:p w14:paraId="7D08CAAF" w14:textId="71AA3C5D" w:rsidR="00AB2016" w:rsidRDefault="00343FD1" w:rsidP="00AB2016">
      <w:pPr>
        <w:spacing w:line="360" w:lineRule="auto"/>
        <w:rPr>
          <w:rFonts w:ascii="Times New Roman" w:hAnsi="Times New Roman" w:cs="Times New Roman"/>
          <w:sz w:val="24"/>
          <w:szCs w:val="24"/>
        </w:rPr>
      </w:pPr>
      <w:r>
        <w:rPr>
          <w:rFonts w:ascii="Times New Roman" w:hAnsi="Times New Roman" w:cs="Times New Roman"/>
          <w:sz w:val="24"/>
          <w:szCs w:val="24"/>
        </w:rPr>
        <w:t xml:space="preserve">Uplatněním tohoto postupu </w:t>
      </w:r>
      <w:r w:rsidR="0070207F">
        <w:rPr>
          <w:rFonts w:ascii="Times New Roman" w:hAnsi="Times New Roman" w:cs="Times New Roman"/>
          <w:sz w:val="24"/>
          <w:szCs w:val="24"/>
        </w:rPr>
        <w:t xml:space="preserve">na akademické doklady </w:t>
      </w:r>
      <w:r w:rsidR="00990D76">
        <w:rPr>
          <w:rFonts w:ascii="Times New Roman" w:hAnsi="Times New Roman" w:cs="Times New Roman"/>
          <w:sz w:val="24"/>
          <w:szCs w:val="24"/>
        </w:rPr>
        <w:t>zjistíme</w:t>
      </w:r>
      <w:r w:rsidR="0070207F">
        <w:rPr>
          <w:rFonts w:ascii="Times New Roman" w:hAnsi="Times New Roman" w:cs="Times New Roman"/>
          <w:sz w:val="24"/>
          <w:szCs w:val="24"/>
        </w:rPr>
        <w:t xml:space="preserve">, že komunikační situace výchozího a cílového textu se zpravidla liší </w:t>
      </w:r>
      <w:proofErr w:type="gramStart"/>
      <w:r w:rsidR="0070207F">
        <w:rPr>
          <w:rFonts w:ascii="Times New Roman" w:hAnsi="Times New Roman" w:cs="Times New Roman"/>
          <w:sz w:val="24"/>
          <w:szCs w:val="24"/>
        </w:rPr>
        <w:t>pouze</w:t>
      </w:r>
      <w:proofErr w:type="gramEnd"/>
      <w:r w:rsidR="0070207F">
        <w:rPr>
          <w:rFonts w:ascii="Times New Roman" w:hAnsi="Times New Roman" w:cs="Times New Roman"/>
          <w:sz w:val="24"/>
          <w:szCs w:val="24"/>
        </w:rPr>
        <w:t xml:space="preserve"> a především v příjemcích textu, kteří jsou součástí dvou odlišných kulturních prostředí (vzdělávacích systémů).</w:t>
      </w:r>
      <w:r w:rsidR="00AB2016">
        <w:rPr>
          <w:rFonts w:ascii="Times New Roman" w:hAnsi="Times New Roman" w:cs="Times New Roman"/>
          <w:sz w:val="24"/>
          <w:szCs w:val="24"/>
        </w:rPr>
        <w:t xml:space="preserve"> Příjemce cílového textu je tedy hlavním faktorem ovlivňujícím volbu překladatelské strategie, což potvrzuje rovněž Wayová</w:t>
      </w:r>
      <w:r w:rsidR="009A0AEC">
        <w:rPr>
          <w:rFonts w:ascii="Times New Roman" w:hAnsi="Times New Roman" w:cs="Times New Roman"/>
          <w:sz w:val="24"/>
          <w:szCs w:val="24"/>
        </w:rPr>
        <w:t xml:space="preserve"> (</w:t>
      </w:r>
      <w:r w:rsidR="009A0AEC">
        <w:rPr>
          <w:rFonts w:ascii="Times New Roman" w:hAnsi="Times New Roman" w:cs="Times New Roman"/>
          <w:sz w:val="24"/>
          <w:szCs w:val="24"/>
        </w:rPr>
        <w:t>1997, s. 179-180</w:t>
      </w:r>
      <w:r w:rsidR="009A0AEC">
        <w:rPr>
          <w:rFonts w:ascii="Times New Roman" w:hAnsi="Times New Roman" w:cs="Times New Roman"/>
          <w:sz w:val="24"/>
          <w:szCs w:val="24"/>
        </w:rPr>
        <w:t>)</w:t>
      </w:r>
      <w:r w:rsidR="00AB2016">
        <w:rPr>
          <w:rFonts w:ascii="Times New Roman" w:hAnsi="Times New Roman" w:cs="Times New Roman"/>
          <w:sz w:val="24"/>
          <w:szCs w:val="24"/>
        </w:rPr>
        <w:t>, která rozlišuje mezi následujícími druhy příjemců</w:t>
      </w:r>
      <w:r w:rsidR="00DC3D0F">
        <w:rPr>
          <w:rFonts w:ascii="Times New Roman" w:hAnsi="Times New Roman" w:cs="Times New Roman"/>
          <w:sz w:val="24"/>
          <w:szCs w:val="24"/>
        </w:rPr>
        <w:t xml:space="preserve"> akademických dokladů</w:t>
      </w:r>
      <w:r w:rsidR="00AB2016">
        <w:rPr>
          <w:rFonts w:ascii="Times New Roman" w:hAnsi="Times New Roman" w:cs="Times New Roman"/>
          <w:sz w:val="24"/>
          <w:szCs w:val="24"/>
        </w:rPr>
        <w:t>:</w:t>
      </w:r>
    </w:p>
    <w:p w14:paraId="55549CD3" w14:textId="77777777" w:rsidR="00AB2016" w:rsidRPr="00677F41" w:rsidRDefault="00AB2016" w:rsidP="00AB2016">
      <w:pPr>
        <w:pStyle w:val="Odstavecseseznamem"/>
        <w:numPr>
          <w:ilvl w:val="0"/>
          <w:numId w:val="15"/>
        </w:numPr>
        <w:spacing w:line="360" w:lineRule="auto"/>
        <w:rPr>
          <w:rFonts w:ascii="Times New Roman" w:hAnsi="Times New Roman" w:cs="Times New Roman"/>
          <w:sz w:val="24"/>
          <w:szCs w:val="24"/>
        </w:rPr>
      </w:pPr>
      <w:r w:rsidRPr="00677F41">
        <w:rPr>
          <w:rFonts w:ascii="Times New Roman" w:hAnsi="Times New Roman" w:cs="Times New Roman"/>
          <w:sz w:val="24"/>
          <w:szCs w:val="24"/>
        </w:rPr>
        <w:t>Ministerstva školství/zahraničních věcí</w:t>
      </w:r>
    </w:p>
    <w:p w14:paraId="2A11313B" w14:textId="77777777" w:rsidR="00AB2016" w:rsidRPr="00677F41" w:rsidRDefault="00AB2016" w:rsidP="00AB2016">
      <w:pPr>
        <w:pStyle w:val="Odstavecseseznamem"/>
        <w:numPr>
          <w:ilvl w:val="0"/>
          <w:numId w:val="15"/>
        </w:numPr>
        <w:spacing w:line="360" w:lineRule="auto"/>
        <w:rPr>
          <w:rFonts w:ascii="Times New Roman" w:hAnsi="Times New Roman" w:cs="Times New Roman"/>
          <w:sz w:val="24"/>
          <w:szCs w:val="24"/>
        </w:rPr>
      </w:pPr>
      <w:r w:rsidRPr="00677F41">
        <w:rPr>
          <w:rFonts w:ascii="Times New Roman" w:hAnsi="Times New Roman" w:cs="Times New Roman"/>
          <w:sz w:val="24"/>
          <w:szCs w:val="24"/>
        </w:rPr>
        <w:t>Univerzity nebo instituce vyššího vzdělání</w:t>
      </w:r>
    </w:p>
    <w:p w14:paraId="709A7175" w14:textId="77777777" w:rsidR="00AB2016" w:rsidRPr="00677F41" w:rsidRDefault="00AB2016" w:rsidP="00AB2016">
      <w:pPr>
        <w:pStyle w:val="Odstavecseseznamem"/>
        <w:numPr>
          <w:ilvl w:val="0"/>
          <w:numId w:val="15"/>
        </w:numPr>
        <w:spacing w:line="360" w:lineRule="auto"/>
        <w:rPr>
          <w:rFonts w:ascii="Times New Roman" w:hAnsi="Times New Roman" w:cs="Times New Roman"/>
          <w:sz w:val="24"/>
          <w:szCs w:val="24"/>
        </w:rPr>
      </w:pPr>
      <w:r w:rsidRPr="00677F41">
        <w:rPr>
          <w:rFonts w:ascii="Times New Roman" w:hAnsi="Times New Roman" w:cs="Times New Roman"/>
          <w:sz w:val="24"/>
          <w:szCs w:val="24"/>
        </w:rPr>
        <w:t>Orgány udělující granty</w:t>
      </w:r>
    </w:p>
    <w:p w14:paraId="6FFF8B37" w14:textId="77777777" w:rsidR="00AB2016" w:rsidRPr="00677F41" w:rsidRDefault="00AB2016" w:rsidP="00AB2016">
      <w:pPr>
        <w:pStyle w:val="Odstavecseseznamem"/>
        <w:numPr>
          <w:ilvl w:val="0"/>
          <w:numId w:val="15"/>
        </w:numPr>
        <w:spacing w:line="360" w:lineRule="auto"/>
        <w:rPr>
          <w:rFonts w:ascii="Times New Roman" w:hAnsi="Times New Roman" w:cs="Times New Roman"/>
          <w:sz w:val="24"/>
          <w:szCs w:val="24"/>
        </w:rPr>
      </w:pPr>
      <w:r w:rsidRPr="00677F41">
        <w:rPr>
          <w:rFonts w:ascii="Times New Roman" w:hAnsi="Times New Roman" w:cs="Times New Roman"/>
          <w:sz w:val="24"/>
          <w:szCs w:val="24"/>
        </w:rPr>
        <w:t>Výzkumné ústavy</w:t>
      </w:r>
    </w:p>
    <w:p w14:paraId="398CA49B" w14:textId="77777777" w:rsidR="00AB2016" w:rsidRDefault="00AB2016" w:rsidP="00AB2016">
      <w:pPr>
        <w:pStyle w:val="Odstavecseseznamem"/>
        <w:numPr>
          <w:ilvl w:val="0"/>
          <w:numId w:val="15"/>
        </w:numPr>
        <w:spacing w:line="360" w:lineRule="auto"/>
        <w:rPr>
          <w:rFonts w:ascii="Times New Roman" w:hAnsi="Times New Roman" w:cs="Times New Roman"/>
          <w:sz w:val="24"/>
          <w:szCs w:val="24"/>
        </w:rPr>
      </w:pPr>
      <w:r w:rsidRPr="00677F41">
        <w:rPr>
          <w:rFonts w:ascii="Times New Roman" w:hAnsi="Times New Roman" w:cs="Times New Roman"/>
          <w:sz w:val="24"/>
          <w:szCs w:val="24"/>
        </w:rPr>
        <w:t>Potenciální zaměstnavatelé</w:t>
      </w:r>
    </w:p>
    <w:p w14:paraId="3A20BF94" w14:textId="1FECDE64" w:rsidR="001A0DA1" w:rsidRDefault="00AB2016" w:rsidP="006E5E24">
      <w:pPr>
        <w:spacing w:line="360" w:lineRule="auto"/>
        <w:rPr>
          <w:rFonts w:ascii="Times New Roman" w:hAnsi="Times New Roman" w:cs="Times New Roman"/>
          <w:sz w:val="24"/>
          <w:szCs w:val="24"/>
        </w:rPr>
      </w:pPr>
      <w:r>
        <w:rPr>
          <w:rFonts w:ascii="Times New Roman" w:hAnsi="Times New Roman" w:cs="Times New Roman"/>
          <w:sz w:val="24"/>
          <w:szCs w:val="24"/>
        </w:rPr>
        <w:t>„V každém z těchto případů se úroveň znalosti kulturních aspektů (známkovací systém, systém vzdělání, náplň předmětu) bude výrazně lišit. Jedná se tedy o jeden z prvních bodů, na které překladatel musí brát ohled, a jednou z prvních otázek, na kterou se klienta zeptá, by mělo být: K jakému účelu má tento překlad slouži</w:t>
      </w:r>
      <w:r w:rsidR="005E64F0">
        <w:rPr>
          <w:rFonts w:ascii="Times New Roman" w:hAnsi="Times New Roman" w:cs="Times New Roman"/>
          <w:sz w:val="24"/>
          <w:szCs w:val="24"/>
        </w:rPr>
        <w:t>t? / Kdo bude daný překlad číst?</w:t>
      </w:r>
      <w:r w:rsidR="003C4B4B">
        <w:rPr>
          <w:rFonts w:ascii="Times New Roman" w:hAnsi="Times New Roman" w:cs="Times New Roman"/>
          <w:sz w:val="24"/>
          <w:szCs w:val="24"/>
        </w:rPr>
        <w:t>“</w:t>
      </w:r>
      <w:r w:rsidR="005E64F0">
        <w:rPr>
          <w:rFonts w:ascii="Times New Roman" w:hAnsi="Times New Roman" w:cs="Times New Roman"/>
          <w:sz w:val="24"/>
          <w:szCs w:val="24"/>
        </w:rPr>
        <w:t xml:space="preserve"> (Way 1997, s. 179-180)</w:t>
      </w:r>
    </w:p>
    <w:p w14:paraId="183ED15B" w14:textId="6CD5289B" w:rsidR="001A0DA1" w:rsidRPr="001A0DA1" w:rsidRDefault="001A0DA1" w:rsidP="00EB2F56">
      <w:pPr>
        <w:pStyle w:val="Nadpis2"/>
        <w:numPr>
          <w:ilvl w:val="1"/>
          <w:numId w:val="30"/>
        </w:numPr>
        <w:rPr>
          <w:rFonts w:ascii="Times New Roman" w:hAnsi="Times New Roman" w:cs="Times New Roman"/>
          <w:color w:val="auto"/>
          <w:sz w:val="28"/>
          <w:szCs w:val="24"/>
        </w:rPr>
      </w:pPr>
      <w:bookmarkStart w:id="28" w:name="_Toc7177476"/>
      <w:r>
        <w:rPr>
          <w:rFonts w:ascii="Times New Roman" w:hAnsi="Times New Roman" w:cs="Times New Roman"/>
          <w:color w:val="auto"/>
          <w:sz w:val="28"/>
          <w:szCs w:val="24"/>
        </w:rPr>
        <w:t>Překlad vs. evaluace</w:t>
      </w:r>
      <w:bookmarkEnd w:id="28"/>
    </w:p>
    <w:p w14:paraId="2B2B1483" w14:textId="3325414A" w:rsidR="006C3892" w:rsidRDefault="00A847CB" w:rsidP="006E5E24">
      <w:pPr>
        <w:spacing w:line="360" w:lineRule="auto"/>
        <w:rPr>
          <w:rFonts w:ascii="Times New Roman" w:hAnsi="Times New Roman" w:cs="Times New Roman"/>
          <w:sz w:val="24"/>
          <w:szCs w:val="24"/>
        </w:rPr>
      </w:pPr>
      <w:r>
        <w:rPr>
          <w:rFonts w:ascii="Times New Roman" w:hAnsi="Times New Roman" w:cs="Times New Roman"/>
          <w:sz w:val="24"/>
          <w:szCs w:val="24"/>
        </w:rPr>
        <w:t>Z</w:t>
      </w:r>
      <w:r w:rsidR="001A0DA1">
        <w:rPr>
          <w:rFonts w:ascii="Times New Roman" w:hAnsi="Times New Roman" w:cs="Times New Roman"/>
          <w:sz w:val="24"/>
          <w:szCs w:val="24"/>
        </w:rPr>
        <w:t xml:space="preserve"> porovnání komunikačních situací provedeného v předchozí kapitole</w:t>
      </w:r>
      <w:r w:rsidR="008D29F6">
        <w:rPr>
          <w:rFonts w:ascii="Times New Roman" w:hAnsi="Times New Roman" w:cs="Times New Roman"/>
          <w:sz w:val="24"/>
          <w:szCs w:val="24"/>
        </w:rPr>
        <w:t xml:space="preserve"> </w:t>
      </w:r>
      <w:r>
        <w:rPr>
          <w:rFonts w:ascii="Times New Roman" w:hAnsi="Times New Roman" w:cs="Times New Roman"/>
          <w:sz w:val="24"/>
          <w:szCs w:val="24"/>
        </w:rPr>
        <w:t xml:space="preserve">vyplývá </w:t>
      </w:r>
      <w:r w:rsidR="00B0627E">
        <w:rPr>
          <w:rFonts w:ascii="Times New Roman" w:hAnsi="Times New Roman" w:cs="Times New Roman"/>
          <w:sz w:val="24"/>
          <w:szCs w:val="24"/>
        </w:rPr>
        <w:t xml:space="preserve">jeden </w:t>
      </w:r>
      <w:r>
        <w:rPr>
          <w:rFonts w:ascii="Times New Roman" w:hAnsi="Times New Roman" w:cs="Times New Roman"/>
          <w:sz w:val="24"/>
          <w:szCs w:val="24"/>
        </w:rPr>
        <w:t>z nejzásadnějších pro</w:t>
      </w:r>
      <w:r w:rsidR="00286A44">
        <w:rPr>
          <w:rFonts w:ascii="Times New Roman" w:hAnsi="Times New Roman" w:cs="Times New Roman"/>
          <w:sz w:val="24"/>
          <w:szCs w:val="24"/>
        </w:rPr>
        <w:t>b</w:t>
      </w:r>
      <w:r w:rsidR="008D29F6">
        <w:rPr>
          <w:rFonts w:ascii="Times New Roman" w:hAnsi="Times New Roman" w:cs="Times New Roman"/>
          <w:sz w:val="24"/>
          <w:szCs w:val="24"/>
        </w:rPr>
        <w:t xml:space="preserve">lémů, které se s překladem akademických dokladů pojí: Měl by překladatel </w:t>
      </w:r>
      <w:r w:rsidR="006C3892">
        <w:rPr>
          <w:rFonts w:ascii="Times New Roman" w:hAnsi="Times New Roman" w:cs="Times New Roman"/>
          <w:sz w:val="24"/>
          <w:szCs w:val="24"/>
        </w:rPr>
        <w:t xml:space="preserve">pouze popsat, co se </w:t>
      </w:r>
      <w:r w:rsidR="008D29F6">
        <w:rPr>
          <w:rFonts w:ascii="Times New Roman" w:hAnsi="Times New Roman" w:cs="Times New Roman"/>
          <w:sz w:val="24"/>
          <w:szCs w:val="24"/>
        </w:rPr>
        <w:t>v</w:t>
      </w:r>
      <w:r w:rsidR="006C3892">
        <w:rPr>
          <w:rFonts w:ascii="Times New Roman" w:hAnsi="Times New Roman" w:cs="Times New Roman"/>
          <w:sz w:val="24"/>
          <w:szCs w:val="24"/>
        </w:rPr>
        <w:t> překládaném dokumentu</w:t>
      </w:r>
      <w:r w:rsidR="008D29F6">
        <w:rPr>
          <w:rFonts w:ascii="Times New Roman" w:hAnsi="Times New Roman" w:cs="Times New Roman"/>
          <w:sz w:val="24"/>
          <w:szCs w:val="24"/>
        </w:rPr>
        <w:t xml:space="preserve"> nachází, nebo </w:t>
      </w:r>
      <w:r w:rsidR="006C3892">
        <w:rPr>
          <w:rFonts w:ascii="Times New Roman" w:hAnsi="Times New Roman" w:cs="Times New Roman"/>
          <w:sz w:val="24"/>
          <w:szCs w:val="24"/>
        </w:rPr>
        <w:t xml:space="preserve">se ho snažit </w:t>
      </w:r>
      <w:r w:rsidR="003559F0">
        <w:rPr>
          <w:rFonts w:ascii="Times New Roman" w:hAnsi="Times New Roman" w:cs="Times New Roman"/>
          <w:sz w:val="24"/>
          <w:szCs w:val="24"/>
        </w:rPr>
        <w:t>interpretovat</w:t>
      </w:r>
      <w:r w:rsidR="006C3892">
        <w:rPr>
          <w:rFonts w:ascii="Times New Roman" w:hAnsi="Times New Roman" w:cs="Times New Roman"/>
          <w:sz w:val="24"/>
          <w:szCs w:val="24"/>
        </w:rPr>
        <w:t xml:space="preserve"> a z</w:t>
      </w:r>
      <w:r w:rsidR="008D29F6">
        <w:rPr>
          <w:rFonts w:ascii="Times New Roman" w:hAnsi="Times New Roman" w:cs="Times New Roman"/>
          <w:sz w:val="24"/>
          <w:szCs w:val="24"/>
        </w:rPr>
        <w:t>ařadit do „škatulek“ cílového vzdělávacího systému?</w:t>
      </w:r>
    </w:p>
    <w:p w14:paraId="33AA9C45" w14:textId="3AB751FB" w:rsidR="003559F0" w:rsidRPr="006E5E24" w:rsidRDefault="00B40AB9" w:rsidP="003559F0">
      <w:pPr>
        <w:spacing w:line="360" w:lineRule="auto"/>
      </w:pPr>
      <w:r>
        <w:rPr>
          <w:rFonts w:ascii="Times New Roman" w:hAnsi="Times New Roman" w:cs="Times New Roman"/>
          <w:sz w:val="24"/>
          <w:szCs w:val="24"/>
        </w:rPr>
        <w:t>Jak už bylo uvedeno výše,</w:t>
      </w:r>
      <w:r w:rsidR="003559F0">
        <w:rPr>
          <w:rFonts w:ascii="Times New Roman" w:hAnsi="Times New Roman" w:cs="Times New Roman"/>
          <w:sz w:val="24"/>
          <w:szCs w:val="24"/>
        </w:rPr>
        <w:t xml:space="preserve"> cílem klientů, kteří si nechávají vyhotovit překlad úředního dokladu, je především uznání studia či jeho součástí v cizí zemi. Toto ověření je však </w:t>
      </w:r>
      <w:r>
        <w:rPr>
          <w:rFonts w:ascii="Times New Roman" w:hAnsi="Times New Roman" w:cs="Times New Roman"/>
          <w:sz w:val="24"/>
          <w:szCs w:val="24"/>
        </w:rPr>
        <w:t>podle Mayorala</w:t>
      </w:r>
      <w:r w:rsidR="003559F0">
        <w:rPr>
          <w:rFonts w:ascii="Times New Roman" w:hAnsi="Times New Roman" w:cs="Times New Roman"/>
          <w:sz w:val="24"/>
          <w:szCs w:val="24"/>
        </w:rPr>
        <w:t xml:space="preserve"> </w:t>
      </w:r>
      <w:r w:rsidR="00082C16">
        <w:rPr>
          <w:rFonts w:ascii="Times New Roman" w:hAnsi="Times New Roman" w:cs="Times New Roman"/>
          <w:sz w:val="24"/>
          <w:szCs w:val="24"/>
        </w:rPr>
        <w:t xml:space="preserve">(2003, s. 91) </w:t>
      </w:r>
      <w:r w:rsidR="003559F0">
        <w:rPr>
          <w:rFonts w:ascii="Times New Roman" w:hAnsi="Times New Roman" w:cs="Times New Roman"/>
          <w:sz w:val="24"/>
          <w:szCs w:val="24"/>
        </w:rPr>
        <w:t>výhradní odpovědností příslušných úředních orgánů cílové země a žádný překladatel by se neměl pokoušet o její přisvojení.</w:t>
      </w:r>
    </w:p>
    <w:p w14:paraId="36BD7B0D" w14:textId="61A6672B" w:rsidR="001A0DA1" w:rsidRDefault="003559F0" w:rsidP="003559F0">
      <w:pPr>
        <w:spacing w:line="360" w:lineRule="auto"/>
        <w:rPr>
          <w:rFonts w:ascii="Times New Roman" w:hAnsi="Times New Roman" w:cs="Times New Roman"/>
          <w:sz w:val="24"/>
          <w:szCs w:val="24"/>
        </w:rPr>
      </w:pPr>
      <w:r>
        <w:rPr>
          <w:rFonts w:ascii="Times New Roman" w:hAnsi="Times New Roman" w:cs="Times New Roman"/>
          <w:sz w:val="24"/>
          <w:szCs w:val="24"/>
        </w:rPr>
        <w:t xml:space="preserve">Výhradně deskriptivní přístup </w:t>
      </w:r>
      <w:r w:rsidR="006D1F6A">
        <w:rPr>
          <w:rFonts w:ascii="Times New Roman" w:hAnsi="Times New Roman" w:cs="Times New Roman"/>
          <w:sz w:val="24"/>
          <w:szCs w:val="24"/>
        </w:rPr>
        <w:t>upřednostňuje také Fletcher</w:t>
      </w:r>
      <w:r w:rsidR="00E231D7">
        <w:rPr>
          <w:rFonts w:ascii="Times New Roman" w:hAnsi="Times New Roman" w:cs="Times New Roman"/>
          <w:sz w:val="24"/>
          <w:szCs w:val="24"/>
        </w:rPr>
        <w:t xml:space="preserve"> (2000, s. 32)</w:t>
      </w:r>
      <w:r w:rsidR="006D1F6A">
        <w:rPr>
          <w:rFonts w:ascii="Times New Roman" w:hAnsi="Times New Roman" w:cs="Times New Roman"/>
          <w:sz w:val="24"/>
          <w:szCs w:val="24"/>
        </w:rPr>
        <w:t>, který dále uvádí,</w:t>
      </w:r>
      <w:r>
        <w:rPr>
          <w:rFonts w:ascii="Times New Roman" w:hAnsi="Times New Roman" w:cs="Times New Roman"/>
          <w:sz w:val="24"/>
          <w:szCs w:val="24"/>
        </w:rPr>
        <w:t xml:space="preserve"> že pro interpretaci přeložených akademických dokladů ve Spojených státech, alespoň tedy v sektoru vzdělávání, existuje zvláštní pracovní pozice, která se touto činností přímo zabývá, a to tzv. </w:t>
      </w:r>
      <w:r w:rsidRPr="005A40FE">
        <w:rPr>
          <w:rFonts w:ascii="Times New Roman" w:hAnsi="Times New Roman" w:cs="Times New Roman"/>
          <w:i/>
          <w:sz w:val="24"/>
          <w:szCs w:val="24"/>
        </w:rPr>
        <w:t>evaluator</w:t>
      </w:r>
      <w:r>
        <w:rPr>
          <w:rFonts w:ascii="Times New Roman" w:hAnsi="Times New Roman" w:cs="Times New Roman"/>
          <w:sz w:val="24"/>
          <w:szCs w:val="24"/>
        </w:rPr>
        <w:t xml:space="preserve"> (pro účely této práce „hodnotitel“). „Hodnotitel zkoumá vzdělávací doklady z cizích zemí a doporučuje jejich nejbližší americké ekvivalenty. Tyto posudky ve Spojených státech vyžadují školy, </w:t>
      </w:r>
      <w:r w:rsidRPr="005A40FE">
        <w:rPr>
          <w:rFonts w:ascii="Times New Roman" w:hAnsi="Times New Roman" w:cs="Times New Roman"/>
          <w:sz w:val="24"/>
          <w:szCs w:val="24"/>
        </w:rPr>
        <w:t>Imigrační a naturalizační úřad</w:t>
      </w:r>
      <w:r>
        <w:rPr>
          <w:rFonts w:ascii="Times New Roman" w:hAnsi="Times New Roman" w:cs="Times New Roman"/>
          <w:sz w:val="24"/>
          <w:szCs w:val="24"/>
        </w:rPr>
        <w:t>, licenční rady a zaměstnavatelé z řad federálních, státních či místních úřadů nebo soukromých společností.“</w:t>
      </w:r>
      <w:r w:rsidR="00E231D7">
        <w:rPr>
          <w:rFonts w:ascii="Times New Roman" w:hAnsi="Times New Roman" w:cs="Times New Roman"/>
          <w:sz w:val="24"/>
          <w:szCs w:val="24"/>
        </w:rPr>
        <w:t xml:space="preserve"> Překladatel by </w:t>
      </w:r>
      <w:r>
        <w:rPr>
          <w:rFonts w:ascii="Times New Roman" w:hAnsi="Times New Roman" w:cs="Times New Roman"/>
          <w:sz w:val="24"/>
          <w:szCs w:val="24"/>
        </w:rPr>
        <w:t>tedy měl usilovat především o to, aby jeho překlad splňoval všechny požadavky hodnotitele, a umožnil mu tak provést jeho práci co možná nejpřesněji</w:t>
      </w:r>
      <w:r w:rsidR="00E231D7">
        <w:rPr>
          <w:rFonts w:ascii="Times New Roman" w:hAnsi="Times New Roman" w:cs="Times New Roman"/>
          <w:sz w:val="24"/>
          <w:szCs w:val="24"/>
        </w:rPr>
        <w:t xml:space="preserve"> (Fletcher 2000, s. 33)</w:t>
      </w:r>
      <w:r>
        <w:rPr>
          <w:rFonts w:ascii="Times New Roman" w:hAnsi="Times New Roman" w:cs="Times New Roman"/>
          <w:sz w:val="24"/>
          <w:szCs w:val="24"/>
        </w:rPr>
        <w:t xml:space="preserve">. Hodnotitelské služby nabízí zpravidla soukromé společnosti, které mnohdy poskytují také služby překladatelské, protože, jak na svých webových stránkách </w:t>
      </w:r>
      <w:r w:rsidR="00F3445A">
        <w:rPr>
          <w:rFonts w:ascii="Times New Roman" w:hAnsi="Times New Roman" w:cs="Times New Roman"/>
          <w:sz w:val="24"/>
          <w:szCs w:val="24"/>
        </w:rPr>
        <w:t>jedna z těchto firem (Academic Evaluation Services</w:t>
      </w:r>
      <w:r w:rsidR="00F3445A" w:rsidRPr="00F3445A">
        <w:rPr>
          <w:rFonts w:ascii="Times New Roman" w:hAnsi="Times New Roman" w:cs="Times New Roman"/>
          <w:sz w:val="24"/>
          <w:szCs w:val="24"/>
        </w:rPr>
        <w:t xml:space="preserve"> </w:t>
      </w:r>
      <w:r w:rsidR="00F3445A">
        <w:rPr>
          <w:rFonts w:ascii="Times New Roman" w:hAnsi="Times New Roman" w:cs="Times New Roman"/>
          <w:sz w:val="24"/>
          <w:szCs w:val="24"/>
        </w:rPr>
        <w:t>2010) uvádí</w:t>
      </w:r>
      <w:r>
        <w:rPr>
          <w:rFonts w:ascii="Times New Roman" w:hAnsi="Times New Roman" w:cs="Times New Roman"/>
          <w:sz w:val="24"/>
          <w:szCs w:val="24"/>
        </w:rPr>
        <w:t>, „každý akademický doklad, který má být hodnocen, musí být v případě, že nebyl vydán v anglickém jazyce, opatřen ověřeným anglickým překladem. Překlad dokumentu z cizího jazyka do angličtiny a jeho hodnocení jsou dva oddělené procesy...“</w:t>
      </w:r>
      <w:r w:rsidR="00DF3658">
        <w:rPr>
          <w:rFonts w:ascii="Times New Roman" w:hAnsi="Times New Roman" w:cs="Times New Roman"/>
          <w:sz w:val="24"/>
          <w:szCs w:val="24"/>
        </w:rPr>
        <w:t xml:space="preserve"> </w:t>
      </w:r>
      <w:r>
        <w:rPr>
          <w:rFonts w:ascii="Times New Roman" w:hAnsi="Times New Roman" w:cs="Times New Roman"/>
          <w:sz w:val="24"/>
          <w:szCs w:val="24"/>
        </w:rPr>
        <w:t xml:space="preserve">Jednotlivé hodnotitelské společnosti se pak sdružují v národní asociaci </w:t>
      </w:r>
      <w:r w:rsidRPr="00663D8F">
        <w:rPr>
          <w:rFonts w:ascii="Times New Roman" w:hAnsi="Times New Roman" w:cs="Times New Roman"/>
          <w:sz w:val="24"/>
          <w:szCs w:val="24"/>
        </w:rPr>
        <w:t>NACES</w:t>
      </w:r>
      <w:r w:rsidRPr="00663D8F">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663D8F">
        <w:rPr>
          <w:rFonts w:ascii="Times New Roman" w:hAnsi="Times New Roman" w:cs="Times New Roman"/>
          <w:sz w:val="24"/>
          <w:szCs w:val="24"/>
        </w:rPr>
        <w:t>National Association of Credential Evaluation Services</w:t>
      </w:r>
      <w:r>
        <w:rPr>
          <w:rFonts w:ascii="Times New Roman" w:hAnsi="Times New Roman" w:cs="Times New Roman"/>
          <w:sz w:val="24"/>
          <w:szCs w:val="24"/>
        </w:rPr>
        <w:t>), která zaručuje, že její členské společnosti disponují odpovídající profesionalitou a odborností.</w:t>
      </w:r>
    </w:p>
    <w:p w14:paraId="195E9355" w14:textId="449D4582" w:rsidR="00636A66" w:rsidRDefault="00307897" w:rsidP="00831DF9">
      <w:pPr>
        <w:spacing w:line="360" w:lineRule="auto"/>
        <w:rPr>
          <w:rFonts w:ascii="Times New Roman" w:hAnsi="Times New Roman" w:cs="Times New Roman"/>
          <w:sz w:val="24"/>
          <w:szCs w:val="24"/>
        </w:rPr>
      </w:pPr>
      <w:r>
        <w:rPr>
          <w:rFonts w:ascii="Times New Roman" w:hAnsi="Times New Roman" w:cs="Times New Roman"/>
          <w:sz w:val="24"/>
          <w:szCs w:val="24"/>
        </w:rPr>
        <w:t>I v České republice jsou však překlad a evaluace dva oddělené procesy. Zahraniční studenti, kteří požadují uznání dosaženého vzdělání českými vzdělávacími institucemi, si své akademické doklady musí nechat t</w:t>
      </w:r>
      <w:r w:rsidR="00CA263A">
        <w:rPr>
          <w:rFonts w:ascii="Times New Roman" w:hAnsi="Times New Roman" w:cs="Times New Roman"/>
          <w:sz w:val="24"/>
          <w:szCs w:val="24"/>
        </w:rPr>
        <w:t>zv. nostrifikovat. N</w:t>
      </w:r>
      <w:r>
        <w:rPr>
          <w:rFonts w:ascii="Times New Roman" w:hAnsi="Times New Roman" w:cs="Times New Roman"/>
          <w:sz w:val="24"/>
          <w:szCs w:val="24"/>
        </w:rPr>
        <w:t>ostrifikac</w:t>
      </w:r>
      <w:r w:rsidR="00CA263A">
        <w:rPr>
          <w:rFonts w:ascii="Times New Roman" w:hAnsi="Times New Roman" w:cs="Times New Roman"/>
          <w:sz w:val="24"/>
          <w:szCs w:val="24"/>
        </w:rPr>
        <w:t>e je definována</w:t>
      </w:r>
      <w:r>
        <w:rPr>
          <w:rFonts w:ascii="Times New Roman" w:hAnsi="Times New Roman" w:cs="Times New Roman"/>
          <w:sz w:val="24"/>
          <w:szCs w:val="24"/>
        </w:rPr>
        <w:t xml:space="preserve"> jako „</w:t>
      </w:r>
      <w:r w:rsidRPr="00307897">
        <w:rPr>
          <w:rFonts w:ascii="Times New Roman" w:hAnsi="Times New Roman" w:cs="Times New Roman"/>
          <w:sz w:val="24"/>
          <w:szCs w:val="24"/>
        </w:rPr>
        <w:t>rozhodnutí o uznání platnosti zahraničního vysvědčení v České republice</w:t>
      </w:r>
      <w:r w:rsidR="00636A66">
        <w:rPr>
          <w:rFonts w:ascii="Times New Roman" w:hAnsi="Times New Roman" w:cs="Times New Roman"/>
          <w:sz w:val="24"/>
          <w:szCs w:val="24"/>
        </w:rPr>
        <w:t>“</w:t>
      </w:r>
      <w:r w:rsidR="00CA263A">
        <w:rPr>
          <w:rFonts w:ascii="Times New Roman" w:hAnsi="Times New Roman" w:cs="Times New Roman"/>
          <w:sz w:val="24"/>
          <w:szCs w:val="24"/>
        </w:rPr>
        <w:t xml:space="preserve"> </w:t>
      </w:r>
      <w:bookmarkStart w:id="29" w:name="_Hlk7012122"/>
      <w:r w:rsidR="00CA263A">
        <w:rPr>
          <w:rFonts w:ascii="Times New Roman" w:hAnsi="Times New Roman" w:cs="Times New Roman"/>
          <w:sz w:val="24"/>
          <w:szCs w:val="24"/>
        </w:rPr>
        <w:t>(</w:t>
      </w:r>
      <w:r w:rsidR="00CA263A" w:rsidRPr="00262CF0">
        <w:rPr>
          <w:rFonts w:ascii="Times New Roman" w:hAnsi="Times New Roman" w:cs="Times New Roman"/>
          <w:sz w:val="24"/>
          <w:szCs w:val="24"/>
        </w:rPr>
        <w:t>Zákon č. 561/2004 Sb.</w:t>
      </w:r>
      <w:bookmarkEnd w:id="29"/>
      <w:r w:rsidR="00CA263A">
        <w:rPr>
          <w:rFonts w:ascii="Times New Roman" w:hAnsi="Times New Roman" w:cs="Times New Roman"/>
          <w:sz w:val="24"/>
          <w:szCs w:val="24"/>
        </w:rPr>
        <w:t>)</w:t>
      </w:r>
      <w:r w:rsidR="00636A66">
        <w:rPr>
          <w:rFonts w:ascii="Times New Roman" w:hAnsi="Times New Roman" w:cs="Times New Roman"/>
          <w:sz w:val="24"/>
          <w:szCs w:val="24"/>
        </w:rPr>
        <w:t xml:space="preserve">. O nostrifikaci dokladů o dosažení </w:t>
      </w:r>
      <w:r w:rsidR="00636A66" w:rsidRPr="00636A66">
        <w:rPr>
          <w:rFonts w:ascii="Times New Roman" w:hAnsi="Times New Roman" w:cs="Times New Roman"/>
          <w:sz w:val="24"/>
          <w:szCs w:val="24"/>
        </w:rPr>
        <w:t>základního, středního nebo vyššího odborného vzdělání</w:t>
      </w:r>
      <w:r w:rsidR="00636A66">
        <w:rPr>
          <w:rFonts w:ascii="Times New Roman" w:hAnsi="Times New Roman" w:cs="Times New Roman"/>
          <w:sz w:val="24"/>
          <w:szCs w:val="24"/>
        </w:rPr>
        <w:t xml:space="preserve"> rozhoduje příslušný krajský úřad na základě žádosti studenta, která musí obsahovat:</w:t>
      </w:r>
    </w:p>
    <w:p w14:paraId="6FA97248" w14:textId="31177A71" w:rsidR="00636A66" w:rsidRPr="00636A66" w:rsidRDefault="00636A66" w:rsidP="00636A66">
      <w:pPr>
        <w:spacing w:line="360" w:lineRule="auto"/>
        <w:ind w:left="567"/>
        <w:rPr>
          <w:rFonts w:ascii="Times New Roman" w:hAnsi="Times New Roman" w:cs="Times New Roman"/>
          <w:sz w:val="24"/>
          <w:szCs w:val="24"/>
        </w:rPr>
      </w:pPr>
      <w:r>
        <w:rPr>
          <w:rFonts w:ascii="Times New Roman" w:hAnsi="Times New Roman" w:cs="Times New Roman"/>
          <w:sz w:val="24"/>
          <w:szCs w:val="24"/>
        </w:rPr>
        <w:t>„</w:t>
      </w:r>
      <w:r w:rsidRPr="00636A66">
        <w:rPr>
          <w:rFonts w:ascii="Times New Roman" w:hAnsi="Times New Roman" w:cs="Times New Roman"/>
          <w:sz w:val="24"/>
          <w:szCs w:val="24"/>
        </w:rPr>
        <w:t>a) originál zahraničního vysvědčení nebo jeho úředně ověřenou kopii,</w:t>
      </w:r>
    </w:p>
    <w:p w14:paraId="4D8AE39F" w14:textId="4E449FE4" w:rsidR="00636A66" w:rsidRPr="00636A66" w:rsidRDefault="00636A66" w:rsidP="00636A66">
      <w:pPr>
        <w:spacing w:line="360" w:lineRule="auto"/>
        <w:ind w:left="567"/>
        <w:rPr>
          <w:rFonts w:ascii="Times New Roman" w:hAnsi="Times New Roman" w:cs="Times New Roman"/>
          <w:sz w:val="24"/>
          <w:szCs w:val="24"/>
        </w:rPr>
      </w:pPr>
      <w:r w:rsidRPr="00636A66">
        <w:rPr>
          <w:rFonts w:ascii="Times New Roman" w:hAnsi="Times New Roman" w:cs="Times New Roman"/>
          <w:sz w:val="24"/>
          <w:szCs w:val="24"/>
        </w:rPr>
        <w:t>b) doklad o obsahu a rozsahu vzdělávání absolvovaného v zahraniční škole,</w:t>
      </w:r>
    </w:p>
    <w:p w14:paraId="7B37E854" w14:textId="72275604" w:rsidR="00636A66" w:rsidRDefault="00636A66" w:rsidP="00636A66">
      <w:pPr>
        <w:spacing w:line="360" w:lineRule="auto"/>
        <w:ind w:left="567"/>
        <w:rPr>
          <w:rFonts w:ascii="Times New Roman" w:hAnsi="Times New Roman" w:cs="Times New Roman"/>
          <w:sz w:val="24"/>
          <w:szCs w:val="24"/>
        </w:rPr>
      </w:pPr>
      <w:r w:rsidRPr="00636A66">
        <w:rPr>
          <w:rFonts w:ascii="Times New Roman" w:hAnsi="Times New Roman" w:cs="Times New Roman"/>
          <w:sz w:val="24"/>
          <w:szCs w:val="24"/>
        </w:rPr>
        <w:t>c) doklad o skutečnosti, že škola je uznána státem, podle jehož právního řádu bylo zahraniční vysvědčení vydáno, za součást jeho vzdělávací soustavy, pokud ze zahraničního vysvědčení tato skutečnost nevyplývá.</w:t>
      </w:r>
      <w:r>
        <w:rPr>
          <w:rFonts w:ascii="Times New Roman" w:hAnsi="Times New Roman" w:cs="Times New Roman"/>
          <w:sz w:val="24"/>
          <w:szCs w:val="24"/>
        </w:rPr>
        <w:t>“</w:t>
      </w:r>
    </w:p>
    <w:p w14:paraId="6A1BDF12" w14:textId="30350BFE" w:rsidR="00636A66" w:rsidRDefault="00C656FC" w:rsidP="00636A66">
      <w:pPr>
        <w:spacing w:line="360" w:lineRule="auto"/>
        <w:rPr>
          <w:rFonts w:ascii="Times New Roman" w:hAnsi="Times New Roman" w:cs="Times New Roman"/>
          <w:sz w:val="24"/>
          <w:szCs w:val="24"/>
        </w:rPr>
      </w:pPr>
      <w:r>
        <w:rPr>
          <w:rFonts w:ascii="Times New Roman" w:hAnsi="Times New Roman" w:cs="Times New Roman"/>
          <w:sz w:val="24"/>
          <w:szCs w:val="24"/>
        </w:rPr>
        <w:t>K žádosti pak musí být připojen ještě úředně ověřený překlad těchto dokladů provedený soudním tlumočníkem</w:t>
      </w:r>
      <w:r w:rsidR="00CA263A">
        <w:rPr>
          <w:rFonts w:ascii="Times New Roman" w:hAnsi="Times New Roman" w:cs="Times New Roman"/>
          <w:sz w:val="24"/>
          <w:szCs w:val="24"/>
        </w:rPr>
        <w:t xml:space="preserve"> (</w:t>
      </w:r>
      <w:r w:rsidR="00CA263A" w:rsidRPr="00262CF0">
        <w:rPr>
          <w:rFonts w:ascii="Times New Roman" w:hAnsi="Times New Roman" w:cs="Times New Roman"/>
          <w:sz w:val="24"/>
          <w:szCs w:val="24"/>
        </w:rPr>
        <w:t>Zákon č. 561/2004 Sb.</w:t>
      </w:r>
      <w:r w:rsidR="00CA263A">
        <w:rPr>
          <w:rFonts w:ascii="Times New Roman" w:hAnsi="Times New Roman" w:cs="Times New Roman"/>
          <w:sz w:val="24"/>
          <w:szCs w:val="24"/>
        </w:rPr>
        <w:t>)</w:t>
      </w:r>
      <w:r>
        <w:rPr>
          <w:rFonts w:ascii="Times New Roman" w:hAnsi="Times New Roman" w:cs="Times New Roman"/>
          <w:sz w:val="24"/>
          <w:szCs w:val="24"/>
        </w:rPr>
        <w:t>.</w:t>
      </w:r>
    </w:p>
    <w:p w14:paraId="1FC90B1C" w14:textId="3F893133" w:rsidR="003167FD" w:rsidRPr="000E7341" w:rsidRDefault="00847A7B" w:rsidP="00EB2F56">
      <w:pPr>
        <w:pStyle w:val="Nadpis2"/>
        <w:numPr>
          <w:ilvl w:val="1"/>
          <w:numId w:val="30"/>
        </w:numPr>
        <w:rPr>
          <w:rFonts w:ascii="Times New Roman" w:hAnsi="Times New Roman" w:cs="Times New Roman"/>
          <w:color w:val="auto"/>
          <w:sz w:val="28"/>
          <w:szCs w:val="24"/>
        </w:rPr>
      </w:pPr>
      <w:bookmarkStart w:id="30" w:name="_Toc7177477"/>
      <w:r>
        <w:rPr>
          <w:rFonts w:ascii="Times New Roman" w:hAnsi="Times New Roman" w:cs="Times New Roman"/>
          <w:color w:val="auto"/>
          <w:sz w:val="28"/>
          <w:szCs w:val="24"/>
        </w:rPr>
        <w:t>Formát</w:t>
      </w:r>
      <w:r w:rsidR="00F064F3" w:rsidRPr="000E7341">
        <w:rPr>
          <w:rFonts w:ascii="Times New Roman" w:hAnsi="Times New Roman" w:cs="Times New Roman"/>
          <w:color w:val="auto"/>
          <w:sz w:val="28"/>
          <w:szCs w:val="24"/>
        </w:rPr>
        <w:t xml:space="preserve"> a struktura</w:t>
      </w:r>
      <w:bookmarkEnd w:id="30"/>
    </w:p>
    <w:p w14:paraId="3E936480" w14:textId="2583E0A5" w:rsidR="003939BA" w:rsidRDefault="003939BA" w:rsidP="008D4E4E">
      <w:pPr>
        <w:spacing w:line="360" w:lineRule="auto"/>
        <w:rPr>
          <w:rFonts w:ascii="Times New Roman" w:hAnsi="Times New Roman" w:cs="Times New Roman"/>
          <w:sz w:val="24"/>
          <w:szCs w:val="24"/>
        </w:rPr>
      </w:pPr>
      <w:r>
        <w:rPr>
          <w:rFonts w:ascii="Times New Roman" w:hAnsi="Times New Roman" w:cs="Times New Roman"/>
          <w:sz w:val="24"/>
          <w:szCs w:val="24"/>
        </w:rPr>
        <w:t>Formát dokumentu je podle Mayorala</w:t>
      </w:r>
      <w:r w:rsidR="007E3590">
        <w:rPr>
          <w:rFonts w:ascii="Times New Roman" w:hAnsi="Times New Roman" w:cs="Times New Roman"/>
          <w:sz w:val="24"/>
          <w:szCs w:val="24"/>
        </w:rPr>
        <w:t xml:space="preserve"> (2003, s. 65)</w:t>
      </w:r>
      <w:r>
        <w:rPr>
          <w:rFonts w:ascii="Times New Roman" w:hAnsi="Times New Roman" w:cs="Times New Roman"/>
          <w:sz w:val="24"/>
          <w:szCs w:val="24"/>
        </w:rPr>
        <w:t xml:space="preserve"> jedním z aspektů </w:t>
      </w:r>
      <w:r w:rsidR="00780BC9">
        <w:rPr>
          <w:rFonts w:ascii="Times New Roman" w:hAnsi="Times New Roman" w:cs="Times New Roman"/>
          <w:sz w:val="24"/>
          <w:szCs w:val="24"/>
        </w:rPr>
        <w:t>úředního textu</w:t>
      </w:r>
      <w:r>
        <w:rPr>
          <w:rFonts w:ascii="Times New Roman" w:hAnsi="Times New Roman" w:cs="Times New Roman"/>
          <w:sz w:val="24"/>
          <w:szCs w:val="24"/>
        </w:rPr>
        <w:t>, které mu pomáhají univerzálně předat jeho význam v celosvětovém měřítku. „Text, který odpovídá očekávanému formátu je vnímán jako přirozený a věrohodný</w:t>
      </w:r>
      <w:r w:rsidR="006C62AE">
        <w:rPr>
          <w:rFonts w:ascii="Times New Roman" w:hAnsi="Times New Roman" w:cs="Times New Roman"/>
          <w:sz w:val="24"/>
          <w:szCs w:val="24"/>
        </w:rPr>
        <w:t>… Očekávaný formát pro jistý text může být zaveden zákonem…, nebo zvykem (jak je tomu ve většině případů). V druhém ze zmiňovaných případů formáty nepředstavují absolutní normu a umožňují značnou míru variace.“</w:t>
      </w:r>
    </w:p>
    <w:p w14:paraId="47463296" w14:textId="3B22473C" w:rsidR="003939BA" w:rsidRDefault="00451488" w:rsidP="008D4E4E">
      <w:pPr>
        <w:spacing w:line="360" w:lineRule="auto"/>
        <w:rPr>
          <w:rFonts w:ascii="Times New Roman" w:hAnsi="Times New Roman" w:cs="Times New Roman"/>
          <w:sz w:val="24"/>
          <w:szCs w:val="24"/>
        </w:rPr>
      </w:pPr>
      <w:r>
        <w:rPr>
          <w:rFonts w:ascii="Times New Roman" w:hAnsi="Times New Roman" w:cs="Times New Roman"/>
          <w:sz w:val="24"/>
          <w:szCs w:val="24"/>
        </w:rPr>
        <w:t>Mayoral</w:t>
      </w:r>
      <w:r w:rsidR="007E3590">
        <w:rPr>
          <w:rFonts w:ascii="Times New Roman" w:hAnsi="Times New Roman" w:cs="Times New Roman"/>
          <w:sz w:val="24"/>
          <w:szCs w:val="24"/>
        </w:rPr>
        <w:t xml:space="preserve"> (2003, s. 78)</w:t>
      </w:r>
      <w:r>
        <w:rPr>
          <w:rFonts w:ascii="Times New Roman" w:hAnsi="Times New Roman" w:cs="Times New Roman"/>
          <w:sz w:val="24"/>
          <w:szCs w:val="24"/>
        </w:rPr>
        <w:t xml:space="preserve"> dále podotýká, že volba formátu přeloženého dokumentu může záviset na řadě různých faktorů, a někdy dokonce výhradně na přání či přístupu překladatele. „Zákon k úředním překladům zpravidla neuvádí více, než že musí být </w:t>
      </w:r>
      <w:r w:rsidRPr="00451488">
        <w:rPr>
          <w:rFonts w:ascii="Times New Roman" w:hAnsi="Times New Roman" w:cs="Times New Roman"/>
          <w:sz w:val="24"/>
          <w:szCs w:val="24"/>
        </w:rPr>
        <w:t>‚</w:t>
      </w:r>
      <w:r>
        <w:rPr>
          <w:rFonts w:ascii="Times New Roman" w:hAnsi="Times New Roman" w:cs="Times New Roman"/>
          <w:sz w:val="24"/>
          <w:szCs w:val="24"/>
        </w:rPr>
        <w:t>pravdivé a věrné</w:t>
      </w:r>
      <w:r w:rsidRPr="00451488">
        <w:rPr>
          <w:rFonts w:ascii="Times New Roman" w:hAnsi="Times New Roman" w:cs="Times New Roman"/>
          <w:sz w:val="24"/>
          <w:szCs w:val="24"/>
        </w:rPr>
        <w:t>'</w:t>
      </w:r>
      <w:r>
        <w:rPr>
          <w:rFonts w:ascii="Times New Roman" w:hAnsi="Times New Roman" w:cs="Times New Roman"/>
          <w:sz w:val="24"/>
          <w:szCs w:val="24"/>
        </w:rPr>
        <w:t xml:space="preserve">. Pro většinu příjemců a klientů to znamená, že úřední </w:t>
      </w:r>
      <w:r w:rsidR="00E27AE0">
        <w:rPr>
          <w:rFonts w:ascii="Times New Roman" w:hAnsi="Times New Roman" w:cs="Times New Roman"/>
          <w:sz w:val="24"/>
          <w:szCs w:val="24"/>
        </w:rPr>
        <w:t>překlad</w:t>
      </w:r>
      <w:r>
        <w:rPr>
          <w:rFonts w:ascii="Times New Roman" w:hAnsi="Times New Roman" w:cs="Times New Roman"/>
          <w:sz w:val="24"/>
          <w:szCs w:val="24"/>
        </w:rPr>
        <w:t xml:space="preserve"> musí být co </w:t>
      </w:r>
      <w:r w:rsidR="00E27AE0">
        <w:rPr>
          <w:rFonts w:ascii="Times New Roman" w:hAnsi="Times New Roman" w:cs="Times New Roman"/>
          <w:sz w:val="24"/>
          <w:szCs w:val="24"/>
        </w:rPr>
        <w:t>nejdoslovnější, kopírovat formát originálu a obsahovat stejné informace ve stejném pořadí.“</w:t>
      </w:r>
    </w:p>
    <w:p w14:paraId="0D069C62" w14:textId="19ACD7A0" w:rsidR="00671CEB" w:rsidRDefault="00E27AE0" w:rsidP="008D4E4E">
      <w:pPr>
        <w:spacing w:line="360" w:lineRule="auto"/>
        <w:rPr>
          <w:rFonts w:ascii="Times New Roman" w:hAnsi="Times New Roman" w:cs="Times New Roman"/>
          <w:sz w:val="24"/>
          <w:szCs w:val="24"/>
        </w:rPr>
      </w:pPr>
      <w:r>
        <w:rPr>
          <w:rFonts w:ascii="Times New Roman" w:hAnsi="Times New Roman" w:cs="Times New Roman"/>
          <w:sz w:val="24"/>
          <w:szCs w:val="24"/>
        </w:rPr>
        <w:t>Tento přístup byl proto uplatněn také při překladu dokladů, které jsou součástí této bakalářské práce, avšak s </w:t>
      </w:r>
      <w:r w:rsidR="008D3247">
        <w:rPr>
          <w:rFonts w:ascii="Times New Roman" w:hAnsi="Times New Roman" w:cs="Times New Roman"/>
          <w:sz w:val="24"/>
          <w:szCs w:val="24"/>
        </w:rPr>
        <w:t>drobnými</w:t>
      </w:r>
      <w:r>
        <w:rPr>
          <w:rFonts w:ascii="Times New Roman" w:hAnsi="Times New Roman" w:cs="Times New Roman"/>
          <w:sz w:val="24"/>
          <w:szCs w:val="24"/>
        </w:rPr>
        <w:t xml:space="preserve"> odchylkami od formátu originálů v podobě odl</w:t>
      </w:r>
      <w:r w:rsidR="008D3247">
        <w:rPr>
          <w:rFonts w:ascii="Times New Roman" w:hAnsi="Times New Roman" w:cs="Times New Roman"/>
          <w:sz w:val="24"/>
          <w:szCs w:val="24"/>
        </w:rPr>
        <w:t>išných druhů, velikostí a barev fontů. Jak již však bylo uvedeno výše, formát</w:t>
      </w:r>
      <w:r w:rsidR="00361A67">
        <w:rPr>
          <w:rFonts w:ascii="Times New Roman" w:hAnsi="Times New Roman" w:cs="Times New Roman"/>
          <w:sz w:val="24"/>
          <w:szCs w:val="24"/>
        </w:rPr>
        <w:t xml:space="preserve"> originálu</w:t>
      </w:r>
      <w:r w:rsidR="008D3247">
        <w:rPr>
          <w:rFonts w:ascii="Times New Roman" w:hAnsi="Times New Roman" w:cs="Times New Roman"/>
          <w:sz w:val="24"/>
          <w:szCs w:val="24"/>
        </w:rPr>
        <w:t xml:space="preserve"> v tomto případě nepředstavuje závaznou normu, a podobně drobné odchylky připouští i Mayoral</w:t>
      </w:r>
      <w:r w:rsidR="007E3590">
        <w:rPr>
          <w:rFonts w:ascii="Times New Roman" w:hAnsi="Times New Roman" w:cs="Times New Roman"/>
          <w:sz w:val="24"/>
          <w:szCs w:val="24"/>
        </w:rPr>
        <w:t xml:space="preserve"> (2003, s. 79)</w:t>
      </w:r>
      <w:r w:rsidR="008D3247">
        <w:rPr>
          <w:rFonts w:ascii="Times New Roman" w:hAnsi="Times New Roman" w:cs="Times New Roman"/>
          <w:sz w:val="24"/>
          <w:szCs w:val="24"/>
        </w:rPr>
        <w:t xml:space="preserve">, který tvrdí, že sladění detailů jako fonty či způsoby zvýraznění textu je vzhledem k efektu, který </w:t>
      </w:r>
      <w:r w:rsidR="00F22806">
        <w:rPr>
          <w:rFonts w:ascii="Times New Roman" w:hAnsi="Times New Roman" w:cs="Times New Roman"/>
          <w:sz w:val="24"/>
          <w:szCs w:val="24"/>
        </w:rPr>
        <w:t xml:space="preserve">tyto detaily </w:t>
      </w:r>
      <w:r w:rsidR="008D3247">
        <w:rPr>
          <w:rFonts w:ascii="Times New Roman" w:hAnsi="Times New Roman" w:cs="Times New Roman"/>
          <w:sz w:val="24"/>
          <w:szCs w:val="24"/>
        </w:rPr>
        <w:t xml:space="preserve">v konečném </w:t>
      </w:r>
      <w:r w:rsidR="00F22806">
        <w:rPr>
          <w:rFonts w:ascii="Times New Roman" w:hAnsi="Times New Roman" w:cs="Times New Roman"/>
          <w:sz w:val="24"/>
          <w:szCs w:val="24"/>
        </w:rPr>
        <w:t>důsledku přinesou</w:t>
      </w:r>
      <w:r w:rsidR="008D3247">
        <w:rPr>
          <w:rFonts w:ascii="Times New Roman" w:hAnsi="Times New Roman" w:cs="Times New Roman"/>
          <w:sz w:val="24"/>
          <w:szCs w:val="24"/>
        </w:rPr>
        <w:t xml:space="preserve">, </w:t>
      </w:r>
      <w:r w:rsidR="00D85904">
        <w:rPr>
          <w:rFonts w:ascii="Times New Roman" w:hAnsi="Times New Roman" w:cs="Times New Roman"/>
          <w:sz w:val="24"/>
          <w:szCs w:val="24"/>
        </w:rPr>
        <w:t xml:space="preserve">zpravidla považováno za </w:t>
      </w:r>
      <w:r w:rsidR="008D3247">
        <w:rPr>
          <w:rFonts w:ascii="Times New Roman" w:hAnsi="Times New Roman" w:cs="Times New Roman"/>
          <w:sz w:val="24"/>
          <w:szCs w:val="24"/>
        </w:rPr>
        <w:t>příliš náročné.</w:t>
      </w:r>
    </w:p>
    <w:p w14:paraId="098762BF" w14:textId="2B4A94AA" w:rsidR="006405B2" w:rsidRPr="007B1995" w:rsidRDefault="00663D8F" w:rsidP="00EB2F56">
      <w:pPr>
        <w:pStyle w:val="Nadpis2"/>
        <w:numPr>
          <w:ilvl w:val="1"/>
          <w:numId w:val="30"/>
        </w:numPr>
        <w:rPr>
          <w:rFonts w:ascii="Times New Roman" w:hAnsi="Times New Roman" w:cs="Times New Roman"/>
          <w:color w:val="auto"/>
          <w:sz w:val="28"/>
          <w:szCs w:val="24"/>
        </w:rPr>
      </w:pPr>
      <w:bookmarkStart w:id="31" w:name="_Toc7177478"/>
      <w:r>
        <w:rPr>
          <w:rFonts w:ascii="Times New Roman" w:hAnsi="Times New Roman" w:cs="Times New Roman"/>
          <w:color w:val="auto"/>
          <w:sz w:val="28"/>
          <w:szCs w:val="24"/>
        </w:rPr>
        <w:t>R</w:t>
      </w:r>
      <w:r w:rsidR="007B1995" w:rsidRPr="007B1995">
        <w:rPr>
          <w:rFonts w:ascii="Times New Roman" w:hAnsi="Times New Roman" w:cs="Times New Roman"/>
          <w:color w:val="auto"/>
          <w:sz w:val="28"/>
          <w:szCs w:val="24"/>
        </w:rPr>
        <w:t>elevance informací</w:t>
      </w:r>
      <w:bookmarkEnd w:id="31"/>
    </w:p>
    <w:p w14:paraId="29E3F88E" w14:textId="668ABB04" w:rsidR="007B1995" w:rsidRDefault="00726806" w:rsidP="008D4E4E">
      <w:pPr>
        <w:spacing w:line="360" w:lineRule="auto"/>
        <w:rPr>
          <w:rFonts w:ascii="Times New Roman" w:hAnsi="Times New Roman" w:cs="Times New Roman"/>
          <w:sz w:val="24"/>
          <w:szCs w:val="24"/>
        </w:rPr>
      </w:pPr>
      <w:r>
        <w:rPr>
          <w:rFonts w:ascii="Times New Roman" w:hAnsi="Times New Roman" w:cs="Times New Roman"/>
          <w:sz w:val="24"/>
          <w:szCs w:val="24"/>
        </w:rPr>
        <w:t>Jak uvádí Mayoral</w:t>
      </w:r>
      <w:r w:rsidR="007E3590">
        <w:rPr>
          <w:rFonts w:ascii="Times New Roman" w:hAnsi="Times New Roman" w:cs="Times New Roman"/>
          <w:sz w:val="24"/>
          <w:szCs w:val="24"/>
        </w:rPr>
        <w:t xml:space="preserve"> (2003, s. 33)</w:t>
      </w:r>
      <w:r>
        <w:rPr>
          <w:rFonts w:ascii="Times New Roman" w:hAnsi="Times New Roman" w:cs="Times New Roman"/>
          <w:sz w:val="24"/>
          <w:szCs w:val="24"/>
        </w:rPr>
        <w:t xml:space="preserve">, některé informace, které jsou relevantní ve </w:t>
      </w:r>
      <w:r w:rsidR="00141E13">
        <w:rPr>
          <w:rFonts w:ascii="Times New Roman" w:hAnsi="Times New Roman" w:cs="Times New Roman"/>
          <w:sz w:val="24"/>
          <w:szCs w:val="24"/>
        </w:rPr>
        <w:t>výchozím</w:t>
      </w:r>
      <w:r>
        <w:rPr>
          <w:rFonts w:ascii="Times New Roman" w:hAnsi="Times New Roman" w:cs="Times New Roman"/>
          <w:sz w:val="24"/>
          <w:szCs w:val="24"/>
        </w:rPr>
        <w:t xml:space="preserve"> dokumentu například pro referenční účely, lepší srozumitelnost nebo validaci originálu, již nemusí být relevantní pro překlad. Jako příklad uvádí následující </w:t>
      </w:r>
      <w:r w:rsidR="00361E2E">
        <w:rPr>
          <w:rFonts w:ascii="Times New Roman" w:hAnsi="Times New Roman" w:cs="Times New Roman"/>
          <w:sz w:val="24"/>
          <w:szCs w:val="24"/>
        </w:rPr>
        <w:t>skupiny údajů:</w:t>
      </w:r>
    </w:p>
    <w:p w14:paraId="6E769A29" w14:textId="4C851532" w:rsidR="00547AE2" w:rsidRPr="00547AE2" w:rsidRDefault="00465EE2" w:rsidP="00547AE2">
      <w:pPr>
        <w:pStyle w:val="Odstavecseseznamem"/>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Údaje</w:t>
      </w:r>
      <w:r w:rsidR="00726806" w:rsidRPr="007F24A4">
        <w:rPr>
          <w:rFonts w:ascii="Times New Roman" w:hAnsi="Times New Roman" w:cs="Times New Roman"/>
          <w:sz w:val="24"/>
          <w:szCs w:val="24"/>
        </w:rPr>
        <w:t xml:space="preserve"> určené k identifikaci </w:t>
      </w:r>
      <w:r w:rsidR="00141E13">
        <w:rPr>
          <w:rFonts w:ascii="Times New Roman" w:hAnsi="Times New Roman" w:cs="Times New Roman"/>
          <w:sz w:val="24"/>
          <w:szCs w:val="24"/>
        </w:rPr>
        <w:t>výchozího</w:t>
      </w:r>
      <w:r w:rsidR="00726806" w:rsidRPr="007F24A4">
        <w:rPr>
          <w:rFonts w:ascii="Times New Roman" w:hAnsi="Times New Roman" w:cs="Times New Roman"/>
          <w:sz w:val="24"/>
          <w:szCs w:val="24"/>
        </w:rPr>
        <w:t xml:space="preserve"> dokumentu, pokud je nelze použít k </w:t>
      </w:r>
      <w:r w:rsidR="00AB6325" w:rsidRPr="007F24A4">
        <w:rPr>
          <w:rFonts w:ascii="Times New Roman" w:hAnsi="Times New Roman" w:cs="Times New Roman"/>
          <w:sz w:val="24"/>
          <w:szCs w:val="24"/>
        </w:rPr>
        <w:t>potvrzení</w:t>
      </w:r>
      <w:r w:rsidR="00726806" w:rsidRPr="007F24A4">
        <w:rPr>
          <w:rFonts w:ascii="Times New Roman" w:hAnsi="Times New Roman" w:cs="Times New Roman"/>
          <w:sz w:val="24"/>
          <w:szCs w:val="24"/>
        </w:rPr>
        <w:t xml:space="preserve"> jeho pravosti nebo</w:t>
      </w:r>
      <w:r w:rsidR="00AB6325" w:rsidRPr="007F24A4">
        <w:rPr>
          <w:rFonts w:ascii="Times New Roman" w:hAnsi="Times New Roman" w:cs="Times New Roman"/>
          <w:sz w:val="24"/>
          <w:szCs w:val="24"/>
        </w:rPr>
        <w:t xml:space="preserve"> ověření v něm uvedených</w:t>
      </w:r>
      <w:r w:rsidR="00726806" w:rsidRPr="007F24A4">
        <w:rPr>
          <w:rFonts w:ascii="Times New Roman" w:hAnsi="Times New Roman" w:cs="Times New Roman"/>
          <w:sz w:val="24"/>
          <w:szCs w:val="24"/>
        </w:rPr>
        <w:t xml:space="preserve"> informací </w:t>
      </w:r>
      <w:r w:rsidR="00671F9C">
        <w:rPr>
          <w:rFonts w:ascii="Times New Roman" w:hAnsi="Times New Roman" w:cs="Times New Roman"/>
          <w:sz w:val="24"/>
          <w:szCs w:val="24"/>
        </w:rPr>
        <w:t>v </w:t>
      </w:r>
      <w:r w:rsidR="00F861F1">
        <w:rPr>
          <w:rFonts w:ascii="Times New Roman" w:hAnsi="Times New Roman" w:cs="Times New Roman"/>
          <w:sz w:val="24"/>
          <w:szCs w:val="24"/>
        </w:rPr>
        <w:t>organizaci</w:t>
      </w:r>
      <w:r w:rsidR="00671F9C">
        <w:rPr>
          <w:rFonts w:ascii="Times New Roman" w:hAnsi="Times New Roman" w:cs="Times New Roman"/>
          <w:sz w:val="24"/>
          <w:szCs w:val="24"/>
        </w:rPr>
        <w:t>, kter</w:t>
      </w:r>
      <w:r w:rsidR="00F861F1">
        <w:rPr>
          <w:rFonts w:ascii="Times New Roman" w:hAnsi="Times New Roman" w:cs="Times New Roman"/>
          <w:sz w:val="24"/>
          <w:szCs w:val="24"/>
        </w:rPr>
        <w:t xml:space="preserve">á </w:t>
      </w:r>
      <w:r w:rsidR="00671F9C">
        <w:rPr>
          <w:rFonts w:ascii="Times New Roman" w:hAnsi="Times New Roman" w:cs="Times New Roman"/>
          <w:sz w:val="24"/>
          <w:szCs w:val="24"/>
        </w:rPr>
        <w:t>ho vydal</w:t>
      </w:r>
      <w:r w:rsidR="00F861F1">
        <w:rPr>
          <w:rFonts w:ascii="Times New Roman" w:hAnsi="Times New Roman" w:cs="Times New Roman"/>
          <w:sz w:val="24"/>
          <w:szCs w:val="24"/>
        </w:rPr>
        <w:t>a</w:t>
      </w:r>
      <w:r w:rsidR="00AB6325" w:rsidRPr="007F24A4">
        <w:rPr>
          <w:rFonts w:ascii="Times New Roman" w:hAnsi="Times New Roman" w:cs="Times New Roman"/>
          <w:sz w:val="24"/>
          <w:szCs w:val="24"/>
        </w:rPr>
        <w:t>;</w:t>
      </w:r>
    </w:p>
    <w:p w14:paraId="6FCF3F2F" w14:textId="7806A802" w:rsidR="005461C5" w:rsidRPr="00F002AA" w:rsidRDefault="00465EE2" w:rsidP="00F002AA">
      <w:pPr>
        <w:pStyle w:val="Odstavecseseznamem"/>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Údaje</w:t>
      </w:r>
      <w:r w:rsidR="005303D7" w:rsidRPr="007F24A4">
        <w:rPr>
          <w:rFonts w:ascii="Times New Roman" w:hAnsi="Times New Roman" w:cs="Times New Roman"/>
          <w:sz w:val="24"/>
          <w:szCs w:val="24"/>
        </w:rPr>
        <w:t>, které ident</w:t>
      </w:r>
      <w:r w:rsidR="00437CFC">
        <w:rPr>
          <w:rFonts w:ascii="Times New Roman" w:hAnsi="Times New Roman" w:cs="Times New Roman"/>
          <w:sz w:val="24"/>
          <w:szCs w:val="24"/>
        </w:rPr>
        <w:t>ifikují dokumentovanou událost z důvodů stejných jako v předchozím bodě</w:t>
      </w:r>
      <w:r w:rsidR="005303D7" w:rsidRPr="007F24A4">
        <w:rPr>
          <w:rFonts w:ascii="Times New Roman" w:hAnsi="Times New Roman" w:cs="Times New Roman"/>
          <w:sz w:val="24"/>
          <w:szCs w:val="24"/>
        </w:rPr>
        <w:t>;</w:t>
      </w:r>
    </w:p>
    <w:p w14:paraId="3EB59B87" w14:textId="77777777" w:rsidR="00D935BE" w:rsidRDefault="000D77D8" w:rsidP="00D935BE">
      <w:pPr>
        <w:pStyle w:val="Odstavecseseznamem"/>
        <w:numPr>
          <w:ilvl w:val="0"/>
          <w:numId w:val="16"/>
        </w:numPr>
        <w:spacing w:line="360" w:lineRule="auto"/>
        <w:rPr>
          <w:rFonts w:ascii="Times New Roman" w:hAnsi="Times New Roman" w:cs="Times New Roman"/>
          <w:sz w:val="24"/>
          <w:szCs w:val="24"/>
        </w:rPr>
      </w:pPr>
      <w:r w:rsidRPr="007F24A4">
        <w:rPr>
          <w:rFonts w:ascii="Times New Roman" w:hAnsi="Times New Roman" w:cs="Times New Roman"/>
          <w:sz w:val="24"/>
          <w:szCs w:val="24"/>
        </w:rPr>
        <w:t>Informace popisující dokumentovanou událost včetně informací, které měly původně validační funkci jako například identifikaci příslušného orgánu</w:t>
      </w:r>
      <w:r w:rsidR="007F24A4" w:rsidRPr="007F24A4">
        <w:rPr>
          <w:rFonts w:ascii="Times New Roman" w:hAnsi="Times New Roman" w:cs="Times New Roman"/>
          <w:sz w:val="24"/>
          <w:szCs w:val="24"/>
        </w:rPr>
        <w:t>…;</w:t>
      </w:r>
    </w:p>
    <w:p w14:paraId="26E2C350" w14:textId="2C7C7C34" w:rsidR="00F26D31" w:rsidRPr="00D935BE" w:rsidRDefault="007F24A4" w:rsidP="00D935BE">
      <w:pPr>
        <w:pStyle w:val="Odstavecseseznamem"/>
        <w:numPr>
          <w:ilvl w:val="0"/>
          <w:numId w:val="16"/>
        </w:numPr>
        <w:spacing w:line="360" w:lineRule="auto"/>
        <w:rPr>
          <w:rFonts w:ascii="Times New Roman" w:hAnsi="Times New Roman" w:cs="Times New Roman"/>
          <w:sz w:val="24"/>
          <w:szCs w:val="24"/>
        </w:rPr>
      </w:pPr>
      <w:r w:rsidRPr="00D935BE">
        <w:rPr>
          <w:rFonts w:ascii="Times New Roman" w:hAnsi="Times New Roman" w:cs="Times New Roman"/>
          <w:sz w:val="24"/>
          <w:szCs w:val="24"/>
        </w:rPr>
        <w:t>Informace uvedené pro účely správného porozumění a vyplnění</w:t>
      </w:r>
      <w:r w:rsidR="00BD639C" w:rsidRPr="00D935BE">
        <w:rPr>
          <w:rFonts w:ascii="Times New Roman" w:hAnsi="Times New Roman" w:cs="Times New Roman"/>
          <w:sz w:val="24"/>
          <w:szCs w:val="24"/>
        </w:rPr>
        <w:t xml:space="preserve"> dokumentu</w:t>
      </w:r>
      <w:r w:rsidRPr="00D935BE">
        <w:rPr>
          <w:rFonts w:ascii="Times New Roman" w:hAnsi="Times New Roman" w:cs="Times New Roman"/>
          <w:sz w:val="24"/>
          <w:szCs w:val="24"/>
        </w:rPr>
        <w:t>;</w:t>
      </w:r>
    </w:p>
    <w:p w14:paraId="40D74F02" w14:textId="620CFA14" w:rsidR="002A3D57" w:rsidRPr="00F26D31" w:rsidRDefault="00B76152" w:rsidP="00F26D31">
      <w:pPr>
        <w:pStyle w:val="Odstavecseseznamem"/>
        <w:numPr>
          <w:ilvl w:val="0"/>
          <w:numId w:val="16"/>
        </w:numPr>
        <w:spacing w:line="360" w:lineRule="auto"/>
        <w:rPr>
          <w:rFonts w:ascii="Times New Roman" w:hAnsi="Times New Roman" w:cs="Times New Roman"/>
          <w:sz w:val="24"/>
          <w:szCs w:val="24"/>
        </w:rPr>
      </w:pPr>
      <w:r w:rsidRPr="00F26D31">
        <w:rPr>
          <w:rFonts w:ascii="Times New Roman" w:hAnsi="Times New Roman" w:cs="Times New Roman"/>
          <w:sz w:val="24"/>
          <w:szCs w:val="24"/>
        </w:rPr>
        <w:t>Křížové odkazy a prvky koheze ve výchozím</w:t>
      </w:r>
      <w:r w:rsidR="007F24A4" w:rsidRPr="00F26D31">
        <w:rPr>
          <w:rFonts w:ascii="Times New Roman" w:hAnsi="Times New Roman" w:cs="Times New Roman"/>
          <w:sz w:val="24"/>
          <w:szCs w:val="24"/>
        </w:rPr>
        <w:t xml:space="preserve"> dokumentu.</w:t>
      </w:r>
    </w:p>
    <w:p w14:paraId="337A0104" w14:textId="77777777" w:rsidR="003C035A" w:rsidRDefault="002A3D57" w:rsidP="003C035A">
      <w:pPr>
        <w:spacing w:line="360" w:lineRule="auto"/>
        <w:rPr>
          <w:rFonts w:ascii="Times New Roman" w:hAnsi="Times New Roman" w:cs="Times New Roman"/>
          <w:sz w:val="24"/>
          <w:szCs w:val="24"/>
        </w:rPr>
      </w:pPr>
      <w:r>
        <w:rPr>
          <w:rFonts w:ascii="Times New Roman" w:hAnsi="Times New Roman" w:cs="Times New Roman"/>
          <w:sz w:val="24"/>
          <w:szCs w:val="24"/>
        </w:rPr>
        <w:t>Tyto prvky tedy nemusí být nutně považovány za podstatné součásti dokumentu, který je překládán. Proto mohou být za legitimní považovány také zkrácené verze překladu.</w:t>
      </w:r>
    </w:p>
    <w:p w14:paraId="7165F11B" w14:textId="728D581B" w:rsidR="00547AE2" w:rsidRPr="000C7433" w:rsidRDefault="00547AE2" w:rsidP="00EB2F56">
      <w:pPr>
        <w:pStyle w:val="Nadpis3"/>
        <w:numPr>
          <w:ilvl w:val="2"/>
          <w:numId w:val="30"/>
        </w:numPr>
        <w:rPr>
          <w:rFonts w:ascii="Times New Roman" w:hAnsi="Times New Roman" w:cs="Times New Roman"/>
          <w:color w:val="auto"/>
        </w:rPr>
      </w:pPr>
      <w:bookmarkStart w:id="32" w:name="_Toc7177479"/>
      <w:r w:rsidRPr="000C7433">
        <w:rPr>
          <w:rFonts w:ascii="Times New Roman" w:hAnsi="Times New Roman" w:cs="Times New Roman"/>
          <w:color w:val="auto"/>
        </w:rPr>
        <w:t>Příklady</w:t>
      </w:r>
      <w:r w:rsidR="00A97C77" w:rsidRPr="000C7433">
        <w:rPr>
          <w:rFonts w:ascii="Times New Roman" w:hAnsi="Times New Roman" w:cs="Times New Roman"/>
          <w:color w:val="auto"/>
        </w:rPr>
        <w:t xml:space="preserve"> </w:t>
      </w:r>
      <w:r w:rsidR="004D59DA" w:rsidRPr="000C7433">
        <w:rPr>
          <w:rFonts w:ascii="Times New Roman" w:hAnsi="Times New Roman" w:cs="Times New Roman"/>
          <w:color w:val="auto"/>
        </w:rPr>
        <w:t xml:space="preserve">nerelevantních údajů </w:t>
      </w:r>
      <w:r w:rsidR="00A97C77" w:rsidRPr="000C7433">
        <w:rPr>
          <w:rFonts w:ascii="Times New Roman" w:hAnsi="Times New Roman" w:cs="Times New Roman"/>
          <w:color w:val="auto"/>
        </w:rPr>
        <w:t>z přeložených dokladů</w:t>
      </w:r>
      <w:bookmarkEnd w:id="32"/>
    </w:p>
    <w:p w14:paraId="7E01E52A" w14:textId="48E50A52" w:rsidR="00A97C77" w:rsidRDefault="00A97C77" w:rsidP="00A97C77">
      <w:pPr>
        <w:pStyle w:val="Nadpis4"/>
        <w:rPr>
          <w:rFonts w:ascii="Times New Roman" w:hAnsi="Times New Roman" w:cs="Times New Roman"/>
          <w:i w:val="0"/>
          <w:color w:val="auto"/>
          <w:sz w:val="24"/>
        </w:rPr>
      </w:pPr>
      <w:r w:rsidRPr="00B474BA">
        <w:rPr>
          <w:rFonts w:ascii="Times New Roman" w:hAnsi="Times New Roman" w:cs="Times New Roman"/>
          <w:b/>
          <w:i w:val="0"/>
          <w:color w:val="auto"/>
          <w:sz w:val="24"/>
        </w:rPr>
        <w:t>SEVT – 49 848 0; B.N.B. 425 2007</w:t>
      </w:r>
      <w:r w:rsidRPr="00A97C77">
        <w:rPr>
          <w:rFonts w:ascii="Times New Roman" w:hAnsi="Times New Roman" w:cs="Times New Roman"/>
          <w:i w:val="0"/>
          <w:color w:val="auto"/>
          <w:sz w:val="24"/>
        </w:rPr>
        <w:t xml:space="preserve"> (viz příloh</w:t>
      </w:r>
      <w:r>
        <w:rPr>
          <w:rFonts w:ascii="Times New Roman" w:hAnsi="Times New Roman" w:cs="Times New Roman"/>
          <w:i w:val="0"/>
          <w:color w:val="auto"/>
          <w:sz w:val="24"/>
        </w:rPr>
        <w:t>y</w:t>
      </w:r>
      <w:r w:rsidRPr="00A97C77">
        <w:rPr>
          <w:rFonts w:ascii="Times New Roman" w:hAnsi="Times New Roman" w:cs="Times New Roman"/>
          <w:i w:val="0"/>
          <w:color w:val="auto"/>
          <w:sz w:val="24"/>
        </w:rPr>
        <w:t xml:space="preserve"> č. 1</w:t>
      </w:r>
      <w:r>
        <w:rPr>
          <w:rFonts w:ascii="Times New Roman" w:hAnsi="Times New Roman" w:cs="Times New Roman"/>
          <w:i w:val="0"/>
          <w:color w:val="auto"/>
          <w:sz w:val="24"/>
        </w:rPr>
        <w:t>, 2 a 3</w:t>
      </w:r>
      <w:r w:rsidRPr="00A97C77">
        <w:rPr>
          <w:rFonts w:ascii="Times New Roman" w:hAnsi="Times New Roman" w:cs="Times New Roman"/>
          <w:i w:val="0"/>
          <w:color w:val="auto"/>
          <w:sz w:val="24"/>
        </w:rPr>
        <w:t>)</w:t>
      </w:r>
    </w:p>
    <w:p w14:paraId="2DB7A2D2" w14:textId="568C8339" w:rsidR="00A97C77" w:rsidRDefault="00A97C77" w:rsidP="00A97C77">
      <w:pPr>
        <w:spacing w:line="360" w:lineRule="auto"/>
        <w:rPr>
          <w:rFonts w:ascii="Times New Roman" w:hAnsi="Times New Roman" w:cs="Times New Roman"/>
          <w:sz w:val="24"/>
          <w:szCs w:val="24"/>
        </w:rPr>
      </w:pPr>
      <w:r w:rsidRPr="00A97C77">
        <w:rPr>
          <w:rFonts w:ascii="Times New Roman" w:hAnsi="Times New Roman" w:cs="Times New Roman"/>
          <w:sz w:val="24"/>
          <w:szCs w:val="24"/>
        </w:rPr>
        <w:t>Toto označení se nachází v zápatí dokladů a slouží jako rozpoznávací znak pro jednotlivé druhy formulářů poskytované dodavatelem (firma SEVT)</w:t>
      </w:r>
      <w:r>
        <w:rPr>
          <w:rFonts w:ascii="Times New Roman" w:hAnsi="Times New Roman" w:cs="Times New Roman"/>
          <w:sz w:val="24"/>
          <w:szCs w:val="24"/>
        </w:rPr>
        <w:t>. Jedná se tedy o údaj identifikující výchozí doku</w:t>
      </w:r>
      <w:r w:rsidR="001322CD">
        <w:rPr>
          <w:rFonts w:ascii="Times New Roman" w:hAnsi="Times New Roman" w:cs="Times New Roman"/>
          <w:sz w:val="24"/>
          <w:szCs w:val="24"/>
        </w:rPr>
        <w:t xml:space="preserve">ment, který však nemá validační funkci </w:t>
      </w:r>
      <w:r>
        <w:rPr>
          <w:rFonts w:ascii="Times New Roman" w:hAnsi="Times New Roman" w:cs="Times New Roman"/>
          <w:sz w:val="24"/>
          <w:szCs w:val="24"/>
        </w:rPr>
        <w:t>(kategorie a)), a pro překlad proto není relevantní.</w:t>
      </w:r>
    </w:p>
    <w:p w14:paraId="1A64594C" w14:textId="10D11AFA" w:rsidR="00A97C77" w:rsidRDefault="00F002AA" w:rsidP="00F002AA">
      <w:pPr>
        <w:pStyle w:val="Nadpis4"/>
        <w:rPr>
          <w:rFonts w:ascii="Times New Roman" w:hAnsi="Times New Roman" w:cs="Times New Roman"/>
          <w:i w:val="0"/>
          <w:color w:val="auto"/>
          <w:sz w:val="24"/>
        </w:rPr>
      </w:pPr>
      <w:r w:rsidRPr="004D59DA">
        <w:rPr>
          <w:rFonts w:ascii="Times New Roman" w:hAnsi="Times New Roman" w:cs="Times New Roman"/>
          <w:b/>
          <w:i w:val="0"/>
          <w:color w:val="auto"/>
          <w:sz w:val="24"/>
        </w:rPr>
        <w:t>IZO</w:t>
      </w:r>
      <w:r>
        <w:rPr>
          <w:rFonts w:ascii="Times New Roman" w:hAnsi="Times New Roman" w:cs="Times New Roman"/>
          <w:i w:val="0"/>
          <w:color w:val="auto"/>
          <w:sz w:val="24"/>
        </w:rPr>
        <w:t xml:space="preserve"> (viz přílohy č. 1, 2, a 4)</w:t>
      </w:r>
    </w:p>
    <w:p w14:paraId="4104A2BD" w14:textId="313653B3" w:rsidR="00F002AA" w:rsidRDefault="00F002AA" w:rsidP="00840E25">
      <w:pPr>
        <w:spacing w:line="360" w:lineRule="auto"/>
        <w:rPr>
          <w:rFonts w:ascii="Times New Roman" w:hAnsi="Times New Roman" w:cs="Times New Roman"/>
          <w:sz w:val="24"/>
          <w:szCs w:val="24"/>
        </w:rPr>
      </w:pPr>
      <w:r w:rsidRPr="00840E25">
        <w:rPr>
          <w:rFonts w:ascii="Times New Roman" w:hAnsi="Times New Roman" w:cs="Times New Roman"/>
          <w:sz w:val="24"/>
          <w:szCs w:val="24"/>
        </w:rPr>
        <w:t xml:space="preserve">Identifikační znak organizace (IZO) je identifikátor, podle kterého lze jednotlivé vzdělávací instituce </w:t>
      </w:r>
      <w:r w:rsidR="00840E25" w:rsidRPr="00840E25">
        <w:rPr>
          <w:rFonts w:ascii="Times New Roman" w:hAnsi="Times New Roman" w:cs="Times New Roman"/>
          <w:sz w:val="24"/>
          <w:szCs w:val="24"/>
        </w:rPr>
        <w:t>vyhledat v rejstříku škol a školských zařízení</w:t>
      </w:r>
      <w:r w:rsidR="00BA6BFC">
        <w:rPr>
          <w:rFonts w:ascii="Times New Roman" w:hAnsi="Times New Roman" w:cs="Times New Roman"/>
          <w:sz w:val="24"/>
          <w:szCs w:val="24"/>
        </w:rPr>
        <w:t xml:space="preserve"> (</w:t>
      </w:r>
      <w:r w:rsidR="00BA6BFC" w:rsidRPr="00262CF0">
        <w:rPr>
          <w:rFonts w:ascii="Times New Roman" w:hAnsi="Times New Roman" w:cs="Times New Roman"/>
          <w:sz w:val="24"/>
          <w:szCs w:val="24"/>
        </w:rPr>
        <w:t>Zákon č. 561/2004 Sb.</w:t>
      </w:r>
      <w:r w:rsidR="00BA6BFC">
        <w:rPr>
          <w:rFonts w:ascii="Times New Roman" w:hAnsi="Times New Roman" w:cs="Times New Roman"/>
          <w:sz w:val="24"/>
          <w:szCs w:val="24"/>
        </w:rPr>
        <w:t>)</w:t>
      </w:r>
      <w:r w:rsidR="00840E25" w:rsidRPr="00840E25">
        <w:rPr>
          <w:rFonts w:ascii="Times New Roman" w:hAnsi="Times New Roman" w:cs="Times New Roman"/>
          <w:sz w:val="24"/>
          <w:szCs w:val="24"/>
        </w:rPr>
        <w:t>.</w:t>
      </w:r>
      <w:r w:rsidR="00840E25">
        <w:rPr>
          <w:rFonts w:ascii="Times New Roman" w:hAnsi="Times New Roman" w:cs="Times New Roman"/>
          <w:sz w:val="24"/>
          <w:szCs w:val="24"/>
        </w:rPr>
        <w:t xml:space="preserve"> V kontextu </w:t>
      </w:r>
      <w:r w:rsidR="00E60BD2">
        <w:rPr>
          <w:rFonts w:ascii="Times New Roman" w:hAnsi="Times New Roman" w:cs="Times New Roman"/>
          <w:sz w:val="24"/>
          <w:szCs w:val="24"/>
        </w:rPr>
        <w:t xml:space="preserve">výše uvedené </w:t>
      </w:r>
      <w:r w:rsidR="00840E25">
        <w:rPr>
          <w:rFonts w:ascii="Times New Roman" w:hAnsi="Times New Roman" w:cs="Times New Roman"/>
          <w:sz w:val="24"/>
          <w:szCs w:val="24"/>
        </w:rPr>
        <w:t xml:space="preserve">Mayoralovy klasifikace se tedy jedná o údaj kategorie c), a protože neslouží k validaci dokladu jako takového, lze ho </w:t>
      </w:r>
      <w:r w:rsidR="001322CD">
        <w:rPr>
          <w:rFonts w:ascii="Times New Roman" w:hAnsi="Times New Roman" w:cs="Times New Roman"/>
          <w:sz w:val="24"/>
          <w:szCs w:val="24"/>
        </w:rPr>
        <w:t>při překladu považovat za nerelevantní.</w:t>
      </w:r>
    </w:p>
    <w:p w14:paraId="5416C7F0" w14:textId="6629112C" w:rsidR="00D935BE" w:rsidRDefault="004D59DA" w:rsidP="00D935BE">
      <w:pPr>
        <w:pStyle w:val="Nadpis4"/>
        <w:rPr>
          <w:rFonts w:ascii="Times New Roman" w:hAnsi="Times New Roman" w:cs="Times New Roman"/>
          <w:i w:val="0"/>
          <w:color w:val="auto"/>
          <w:sz w:val="24"/>
        </w:rPr>
      </w:pPr>
      <w:r w:rsidRPr="004D59DA">
        <w:rPr>
          <w:rFonts w:ascii="Times New Roman" w:hAnsi="Times New Roman" w:cs="Times New Roman"/>
          <w:b/>
          <w:i w:val="0"/>
          <w:color w:val="auto"/>
          <w:sz w:val="24"/>
        </w:rPr>
        <w:t xml:space="preserve">Číslo v evidenci žáků </w:t>
      </w:r>
      <w:r w:rsidRPr="004D59DA">
        <w:rPr>
          <w:rFonts w:ascii="Times New Roman" w:hAnsi="Times New Roman" w:cs="Times New Roman"/>
          <w:i w:val="0"/>
          <w:color w:val="auto"/>
          <w:sz w:val="24"/>
        </w:rPr>
        <w:t>(viz přílohy č. 2 a 4)</w:t>
      </w:r>
      <w:r w:rsidR="00567BE7">
        <w:rPr>
          <w:rFonts w:ascii="Times New Roman" w:hAnsi="Times New Roman" w:cs="Times New Roman"/>
          <w:i w:val="0"/>
          <w:color w:val="auto"/>
          <w:sz w:val="24"/>
        </w:rPr>
        <w:t xml:space="preserve">, </w:t>
      </w:r>
      <w:r w:rsidRPr="004D59DA">
        <w:rPr>
          <w:rFonts w:ascii="Times New Roman" w:hAnsi="Times New Roman" w:cs="Times New Roman"/>
          <w:b/>
          <w:i w:val="0"/>
          <w:color w:val="auto"/>
          <w:sz w:val="24"/>
        </w:rPr>
        <w:t xml:space="preserve">Číslo v třídním výkazu </w:t>
      </w:r>
      <w:r w:rsidR="0031656D">
        <w:rPr>
          <w:rFonts w:ascii="Times New Roman" w:hAnsi="Times New Roman" w:cs="Times New Roman"/>
          <w:i w:val="0"/>
          <w:color w:val="auto"/>
          <w:sz w:val="24"/>
        </w:rPr>
        <w:t>(viz přílohy</w:t>
      </w:r>
      <w:r w:rsidRPr="004D59DA">
        <w:rPr>
          <w:rFonts w:ascii="Times New Roman" w:hAnsi="Times New Roman" w:cs="Times New Roman"/>
          <w:i w:val="0"/>
          <w:color w:val="auto"/>
          <w:sz w:val="24"/>
        </w:rPr>
        <w:t xml:space="preserve"> č. 1)</w:t>
      </w:r>
      <w:r w:rsidR="00567BE7">
        <w:rPr>
          <w:rFonts w:ascii="Times New Roman" w:hAnsi="Times New Roman" w:cs="Times New Roman"/>
          <w:i w:val="0"/>
          <w:color w:val="auto"/>
          <w:sz w:val="24"/>
        </w:rPr>
        <w:t xml:space="preserve">, </w:t>
      </w:r>
      <w:r w:rsidR="00D935BE" w:rsidRPr="004D59DA">
        <w:rPr>
          <w:rFonts w:ascii="Times New Roman" w:hAnsi="Times New Roman" w:cs="Times New Roman"/>
          <w:b/>
          <w:i w:val="0"/>
          <w:color w:val="auto"/>
          <w:sz w:val="24"/>
        </w:rPr>
        <w:t>Entity</w:t>
      </w:r>
      <w:r w:rsidR="0031656D">
        <w:rPr>
          <w:rFonts w:ascii="Times New Roman" w:hAnsi="Times New Roman" w:cs="Times New Roman"/>
          <w:i w:val="0"/>
          <w:color w:val="auto"/>
          <w:sz w:val="24"/>
        </w:rPr>
        <w:t xml:space="preserve"> (viz přílohy</w:t>
      </w:r>
      <w:r>
        <w:rPr>
          <w:rFonts w:ascii="Times New Roman" w:hAnsi="Times New Roman" w:cs="Times New Roman"/>
          <w:i w:val="0"/>
          <w:color w:val="auto"/>
          <w:sz w:val="24"/>
        </w:rPr>
        <w:t xml:space="preserve"> č. 5)</w:t>
      </w:r>
    </w:p>
    <w:p w14:paraId="34FBF906" w14:textId="2B096275" w:rsidR="00C24860" w:rsidRDefault="001322CD" w:rsidP="00E60BD2">
      <w:pPr>
        <w:spacing w:line="360" w:lineRule="auto"/>
        <w:rPr>
          <w:rFonts w:ascii="Times New Roman" w:hAnsi="Times New Roman" w:cs="Times New Roman"/>
          <w:sz w:val="24"/>
          <w:szCs w:val="24"/>
        </w:rPr>
      </w:pPr>
      <w:r>
        <w:rPr>
          <w:rFonts w:ascii="Times New Roman" w:hAnsi="Times New Roman" w:cs="Times New Roman"/>
          <w:sz w:val="24"/>
          <w:szCs w:val="24"/>
        </w:rPr>
        <w:t>T</w:t>
      </w:r>
      <w:r w:rsidR="00E60BD2">
        <w:rPr>
          <w:rFonts w:ascii="Times New Roman" w:hAnsi="Times New Roman" w:cs="Times New Roman"/>
          <w:sz w:val="24"/>
          <w:szCs w:val="24"/>
        </w:rPr>
        <w:t xml:space="preserve">yto údaje uvádí identifikační číslo studenta v evidenci školy či třídy. Jedná se tedy o </w:t>
      </w:r>
      <w:r>
        <w:rPr>
          <w:rFonts w:ascii="Times New Roman" w:hAnsi="Times New Roman" w:cs="Times New Roman"/>
          <w:sz w:val="24"/>
          <w:szCs w:val="24"/>
        </w:rPr>
        <w:t xml:space="preserve">údaje </w:t>
      </w:r>
      <w:r w:rsidR="00E60BD2">
        <w:rPr>
          <w:rFonts w:ascii="Times New Roman" w:hAnsi="Times New Roman" w:cs="Times New Roman"/>
          <w:sz w:val="24"/>
          <w:szCs w:val="24"/>
        </w:rPr>
        <w:t>identifikující výchozí doklad</w:t>
      </w:r>
      <w:r>
        <w:rPr>
          <w:rFonts w:ascii="Times New Roman" w:hAnsi="Times New Roman" w:cs="Times New Roman"/>
          <w:sz w:val="24"/>
          <w:szCs w:val="24"/>
        </w:rPr>
        <w:t>y</w:t>
      </w:r>
      <w:r w:rsidR="00E60BD2">
        <w:rPr>
          <w:rFonts w:ascii="Times New Roman" w:hAnsi="Times New Roman" w:cs="Times New Roman"/>
          <w:sz w:val="24"/>
          <w:szCs w:val="24"/>
        </w:rPr>
        <w:t>, kter</w:t>
      </w:r>
      <w:r>
        <w:rPr>
          <w:rFonts w:ascii="Times New Roman" w:hAnsi="Times New Roman" w:cs="Times New Roman"/>
          <w:sz w:val="24"/>
          <w:szCs w:val="24"/>
        </w:rPr>
        <w:t>é</w:t>
      </w:r>
      <w:r w:rsidR="00E60BD2">
        <w:rPr>
          <w:rFonts w:ascii="Times New Roman" w:hAnsi="Times New Roman" w:cs="Times New Roman"/>
          <w:sz w:val="24"/>
          <w:szCs w:val="24"/>
        </w:rPr>
        <w:t xml:space="preserve"> však neslouží k je</w:t>
      </w:r>
      <w:r>
        <w:rPr>
          <w:rFonts w:ascii="Times New Roman" w:hAnsi="Times New Roman" w:cs="Times New Roman"/>
          <w:sz w:val="24"/>
          <w:szCs w:val="24"/>
        </w:rPr>
        <w:t>jich</w:t>
      </w:r>
      <w:r w:rsidR="00E60BD2">
        <w:rPr>
          <w:rFonts w:ascii="Times New Roman" w:hAnsi="Times New Roman" w:cs="Times New Roman"/>
          <w:sz w:val="24"/>
          <w:szCs w:val="24"/>
        </w:rPr>
        <w:t xml:space="preserve"> validaci</w:t>
      </w:r>
      <w:r>
        <w:rPr>
          <w:rFonts w:ascii="Times New Roman" w:hAnsi="Times New Roman" w:cs="Times New Roman"/>
          <w:sz w:val="24"/>
          <w:szCs w:val="24"/>
        </w:rPr>
        <w:t>, a spadají tak do kategorie a) Mayoralovy klasifikace. Z toho důvodu je při překladu lze považovat za nerelevantní.</w:t>
      </w:r>
    </w:p>
    <w:p w14:paraId="5B2C44BF" w14:textId="77777777" w:rsidR="00541034" w:rsidRPr="000776B4" w:rsidRDefault="00541034" w:rsidP="000776B4">
      <w:pPr>
        <w:pStyle w:val="Nadpis4"/>
        <w:rPr>
          <w:rFonts w:ascii="Times New Roman" w:hAnsi="Times New Roman" w:cs="Times New Roman"/>
          <w:i w:val="0"/>
          <w:color w:val="auto"/>
          <w:sz w:val="24"/>
        </w:rPr>
      </w:pPr>
      <w:r w:rsidRPr="000776B4">
        <w:rPr>
          <w:rFonts w:ascii="Times New Roman" w:hAnsi="Times New Roman" w:cs="Times New Roman"/>
          <w:b/>
          <w:i w:val="0"/>
          <w:color w:val="auto"/>
          <w:sz w:val="24"/>
        </w:rPr>
        <w:t xml:space="preserve">Jméno, příjmení a podpis </w:t>
      </w:r>
      <w:r w:rsidRPr="000776B4">
        <w:rPr>
          <w:rFonts w:ascii="Times New Roman" w:hAnsi="Times New Roman" w:cs="Times New Roman"/>
          <w:i w:val="0"/>
          <w:color w:val="auto"/>
          <w:sz w:val="24"/>
        </w:rPr>
        <w:t>(viz přílohy č. 2 a 4)</w:t>
      </w:r>
    </w:p>
    <w:p w14:paraId="2212DE73" w14:textId="484A4F47" w:rsidR="00C24860" w:rsidRPr="00541034" w:rsidRDefault="00541034" w:rsidP="00541034">
      <w:pPr>
        <w:spacing w:line="360" w:lineRule="auto"/>
        <w:rPr>
          <w:rFonts w:ascii="Times New Roman" w:hAnsi="Times New Roman" w:cs="Times New Roman"/>
          <w:sz w:val="24"/>
          <w:szCs w:val="24"/>
        </w:rPr>
      </w:pPr>
      <w:r>
        <w:rPr>
          <w:rFonts w:ascii="Times New Roman" w:hAnsi="Times New Roman" w:cs="Times New Roman"/>
          <w:sz w:val="24"/>
        </w:rPr>
        <w:t xml:space="preserve">Tyto údaje slouží jakožto instrukce pro správné vyplnění formuláře, a spadají tak do kategorie d) Mayoralovy klasifikace. </w:t>
      </w:r>
      <w:r>
        <w:rPr>
          <w:rFonts w:ascii="Times New Roman" w:hAnsi="Times New Roman" w:cs="Times New Roman"/>
          <w:sz w:val="24"/>
          <w:szCs w:val="24"/>
        </w:rPr>
        <w:t>Z toho důvodu je při překladu lze považovat za nerelevantní.</w:t>
      </w:r>
      <w:r w:rsidR="00C24860" w:rsidRPr="00541034">
        <w:rPr>
          <w:rFonts w:ascii="Times New Roman" w:hAnsi="Times New Roman" w:cs="Times New Roman"/>
          <w:sz w:val="24"/>
          <w:szCs w:val="24"/>
        </w:rPr>
        <w:br w:type="page"/>
      </w:r>
    </w:p>
    <w:p w14:paraId="30C82E8A" w14:textId="77777777" w:rsidR="00431FEE" w:rsidRPr="00C20CA5" w:rsidRDefault="00431FEE" w:rsidP="00EB2F56">
      <w:pPr>
        <w:pStyle w:val="Nadpis1"/>
        <w:numPr>
          <w:ilvl w:val="0"/>
          <w:numId w:val="30"/>
        </w:numPr>
        <w:rPr>
          <w:rFonts w:ascii="Times New Roman" w:hAnsi="Times New Roman" w:cs="Times New Roman"/>
          <w:b/>
          <w:color w:val="auto"/>
        </w:rPr>
      </w:pPr>
      <w:bookmarkStart w:id="33" w:name="_Toc7177480"/>
      <w:r w:rsidRPr="00C20CA5">
        <w:rPr>
          <w:rFonts w:ascii="Times New Roman" w:hAnsi="Times New Roman" w:cs="Times New Roman"/>
          <w:b/>
          <w:color w:val="auto"/>
        </w:rPr>
        <w:t>Rozbor akademických dokladů v kontextu převodu kulturních reálií s příklady z analyzovaných dokladů.</w:t>
      </w:r>
      <w:bookmarkEnd w:id="33"/>
    </w:p>
    <w:p w14:paraId="1B6193C9" w14:textId="1E96C602" w:rsidR="00201BC1" w:rsidRDefault="008D4E4E" w:rsidP="008D4E4E">
      <w:pPr>
        <w:spacing w:line="360" w:lineRule="auto"/>
        <w:rPr>
          <w:rFonts w:ascii="Times New Roman" w:hAnsi="Times New Roman" w:cs="Times New Roman"/>
          <w:sz w:val="24"/>
          <w:szCs w:val="24"/>
        </w:rPr>
      </w:pPr>
      <w:r w:rsidRPr="008D4E4E">
        <w:rPr>
          <w:rFonts w:ascii="Times New Roman" w:hAnsi="Times New Roman" w:cs="Times New Roman"/>
          <w:sz w:val="24"/>
          <w:szCs w:val="24"/>
        </w:rPr>
        <w:t xml:space="preserve">Cílem této části je analyzovat akademické doklady vydávané v jednotlivých zemích, a to především </w:t>
      </w:r>
      <w:r w:rsidR="00431FEE">
        <w:rPr>
          <w:rFonts w:ascii="Times New Roman" w:hAnsi="Times New Roman" w:cs="Times New Roman"/>
          <w:sz w:val="24"/>
          <w:szCs w:val="24"/>
        </w:rPr>
        <w:t xml:space="preserve">v kontextu převodu kulturních </w:t>
      </w:r>
      <w:r w:rsidRPr="008D4E4E">
        <w:rPr>
          <w:rFonts w:ascii="Times New Roman" w:hAnsi="Times New Roman" w:cs="Times New Roman"/>
          <w:sz w:val="24"/>
          <w:szCs w:val="24"/>
        </w:rPr>
        <w:t>reálií, přičemž jednotlivé aspekty budou demonstrovány na konkrétních příkladech z analyzovaných dokumentů. Než však přistoupíme k samotné analýze, je třeba d</w:t>
      </w:r>
      <w:r w:rsidR="00CE53DB">
        <w:rPr>
          <w:rFonts w:ascii="Times New Roman" w:hAnsi="Times New Roman" w:cs="Times New Roman"/>
          <w:sz w:val="24"/>
          <w:szCs w:val="24"/>
        </w:rPr>
        <w:t xml:space="preserve">efinovat, co kulturní </w:t>
      </w:r>
      <w:r w:rsidRPr="008D4E4E">
        <w:rPr>
          <w:rFonts w:ascii="Times New Roman" w:hAnsi="Times New Roman" w:cs="Times New Roman"/>
          <w:sz w:val="24"/>
          <w:szCs w:val="24"/>
        </w:rPr>
        <w:t xml:space="preserve">reálie </w:t>
      </w:r>
      <w:r w:rsidR="003F6237">
        <w:rPr>
          <w:rFonts w:ascii="Times New Roman" w:hAnsi="Times New Roman" w:cs="Times New Roman"/>
          <w:sz w:val="24"/>
          <w:szCs w:val="24"/>
        </w:rPr>
        <w:t xml:space="preserve">vlastně </w:t>
      </w:r>
      <w:r w:rsidRPr="008D4E4E">
        <w:rPr>
          <w:rFonts w:ascii="Times New Roman" w:hAnsi="Times New Roman" w:cs="Times New Roman"/>
          <w:sz w:val="24"/>
          <w:szCs w:val="24"/>
        </w:rPr>
        <w:t>jsou.</w:t>
      </w:r>
    </w:p>
    <w:p w14:paraId="193703C9" w14:textId="5CD7D8C2" w:rsidR="003F6237" w:rsidRPr="008D4E4E" w:rsidRDefault="003F6237" w:rsidP="008D4E4E">
      <w:pPr>
        <w:spacing w:line="360" w:lineRule="auto"/>
        <w:rPr>
          <w:rFonts w:ascii="Times New Roman" w:hAnsi="Times New Roman" w:cs="Times New Roman"/>
          <w:sz w:val="24"/>
          <w:szCs w:val="24"/>
        </w:rPr>
      </w:pPr>
      <w:r w:rsidRPr="003F6237">
        <w:rPr>
          <w:rFonts w:ascii="Times New Roman" w:hAnsi="Times New Roman" w:cs="Times New Roman"/>
          <w:sz w:val="24"/>
          <w:szCs w:val="24"/>
        </w:rPr>
        <w:t xml:space="preserve">Jak už bylo zmíněno výše, mezi vzdělávacími systémy České republiky a Spojených států amerických </w:t>
      </w:r>
      <w:r>
        <w:rPr>
          <w:rFonts w:ascii="Times New Roman" w:hAnsi="Times New Roman" w:cs="Times New Roman"/>
          <w:sz w:val="24"/>
          <w:szCs w:val="24"/>
        </w:rPr>
        <w:t>lze jen stěží hledat</w:t>
      </w:r>
      <w:r w:rsidRPr="003F6237">
        <w:rPr>
          <w:rFonts w:ascii="Times New Roman" w:hAnsi="Times New Roman" w:cs="Times New Roman"/>
          <w:sz w:val="24"/>
          <w:szCs w:val="24"/>
        </w:rPr>
        <w:t xml:space="preserve"> ekvivalentní </w:t>
      </w:r>
      <w:r w:rsidR="00F84978">
        <w:rPr>
          <w:rFonts w:ascii="Times New Roman" w:hAnsi="Times New Roman" w:cs="Times New Roman"/>
          <w:sz w:val="24"/>
          <w:szCs w:val="24"/>
        </w:rPr>
        <w:t>koncepty</w:t>
      </w:r>
      <w:r w:rsidRPr="003F6237">
        <w:rPr>
          <w:rFonts w:ascii="Times New Roman" w:hAnsi="Times New Roman" w:cs="Times New Roman"/>
          <w:sz w:val="24"/>
          <w:szCs w:val="24"/>
        </w:rPr>
        <w:t xml:space="preserve">. Mnohem častěji se stává, že jednotlivé </w:t>
      </w:r>
      <w:r>
        <w:rPr>
          <w:rFonts w:ascii="Times New Roman" w:hAnsi="Times New Roman" w:cs="Times New Roman"/>
          <w:sz w:val="24"/>
          <w:szCs w:val="24"/>
        </w:rPr>
        <w:t>koncepty</w:t>
      </w:r>
      <w:r w:rsidRPr="003F6237">
        <w:rPr>
          <w:rFonts w:ascii="Times New Roman" w:hAnsi="Times New Roman" w:cs="Times New Roman"/>
          <w:sz w:val="24"/>
          <w:szCs w:val="24"/>
        </w:rPr>
        <w:t xml:space="preserve"> jsou specifické právě pro daný systém a svou obdobu mnohdy nemají v žádné jiné zemi světa. To platí především pro Spojené státy, protože vzdělávací systém České republiky se přece jen řídí mezinárodní klasifikací vzdělávání ICSED, kterou přijala řada dalších zemí. Americký systém vzdělávání je však na světě jedinečný.</w:t>
      </w:r>
    </w:p>
    <w:p w14:paraId="2BF9CCF3" w14:textId="3BA5B397" w:rsidR="00F93506" w:rsidRDefault="00F14B69" w:rsidP="008D4E4E">
      <w:pPr>
        <w:spacing w:line="360" w:lineRule="auto"/>
        <w:rPr>
          <w:rFonts w:ascii="Times New Roman" w:hAnsi="Times New Roman" w:cs="Times New Roman"/>
          <w:sz w:val="24"/>
          <w:szCs w:val="24"/>
        </w:rPr>
      </w:pPr>
      <w:r>
        <w:rPr>
          <w:rFonts w:ascii="Times New Roman" w:hAnsi="Times New Roman" w:cs="Times New Roman"/>
          <w:sz w:val="24"/>
          <w:szCs w:val="24"/>
        </w:rPr>
        <w:t xml:space="preserve">Aby kulturní reálie bylo možné </w:t>
      </w:r>
      <w:r w:rsidR="00CE53DB">
        <w:rPr>
          <w:rFonts w:ascii="Times New Roman" w:hAnsi="Times New Roman" w:cs="Times New Roman"/>
          <w:sz w:val="24"/>
          <w:szCs w:val="24"/>
        </w:rPr>
        <w:t>definovat, je třeba nejprve popsat význam slova kultura. Newmark kulturu definuje jako způsob života a jeho projevy, které jsou typické po určitou komunitu lidí, kteří ke svému vyjadřování používají určitý jazyk. Samotný jazyk však Newmark</w:t>
      </w:r>
      <w:r w:rsidR="00BA6BFC">
        <w:rPr>
          <w:rFonts w:ascii="Times New Roman" w:hAnsi="Times New Roman" w:cs="Times New Roman"/>
          <w:sz w:val="24"/>
          <w:szCs w:val="24"/>
        </w:rPr>
        <w:t xml:space="preserve"> (1988, s. 95)</w:t>
      </w:r>
      <w:r w:rsidR="00CE53DB">
        <w:rPr>
          <w:rFonts w:ascii="Times New Roman" w:hAnsi="Times New Roman" w:cs="Times New Roman"/>
          <w:sz w:val="24"/>
          <w:szCs w:val="24"/>
        </w:rPr>
        <w:t xml:space="preserve">, alespoň v tomto kontextu, za součást či znak kultury nepovažuje. V takovém případě by dle něj byl překlad nemožný. </w:t>
      </w:r>
      <w:r w:rsidR="00F93506">
        <w:rPr>
          <w:rFonts w:ascii="Times New Roman" w:hAnsi="Times New Roman" w:cs="Times New Roman"/>
          <w:sz w:val="24"/>
          <w:szCs w:val="24"/>
        </w:rPr>
        <w:t>Kulturní reálie pak</w:t>
      </w:r>
      <w:r w:rsidR="00CE53DB">
        <w:rPr>
          <w:rFonts w:ascii="Times New Roman" w:hAnsi="Times New Roman" w:cs="Times New Roman"/>
          <w:sz w:val="24"/>
          <w:szCs w:val="24"/>
        </w:rPr>
        <w:t xml:space="preserve"> rozlišuje </w:t>
      </w:r>
      <w:r w:rsidR="00F93506">
        <w:rPr>
          <w:rFonts w:ascii="Times New Roman" w:hAnsi="Times New Roman" w:cs="Times New Roman"/>
          <w:sz w:val="24"/>
          <w:szCs w:val="24"/>
        </w:rPr>
        <w:t>do několika kategorií:</w:t>
      </w:r>
    </w:p>
    <w:p w14:paraId="4E37E476" w14:textId="48CA64B9" w:rsidR="00F93506" w:rsidRPr="00603A44" w:rsidRDefault="00F93506" w:rsidP="00603A44">
      <w:pPr>
        <w:pStyle w:val="Odstavecseseznamem"/>
        <w:numPr>
          <w:ilvl w:val="0"/>
          <w:numId w:val="20"/>
        </w:numPr>
        <w:spacing w:line="360" w:lineRule="auto"/>
        <w:rPr>
          <w:rFonts w:ascii="Times New Roman" w:hAnsi="Times New Roman" w:cs="Times New Roman"/>
          <w:sz w:val="24"/>
          <w:szCs w:val="24"/>
        </w:rPr>
      </w:pPr>
      <w:r w:rsidRPr="00603A44">
        <w:rPr>
          <w:rFonts w:ascii="Times New Roman" w:hAnsi="Times New Roman" w:cs="Times New Roman"/>
          <w:sz w:val="24"/>
          <w:szCs w:val="24"/>
        </w:rPr>
        <w:t>Ekologie</w:t>
      </w:r>
    </w:p>
    <w:p w14:paraId="6157836C" w14:textId="77777777" w:rsidR="00F93506" w:rsidRPr="00603A44" w:rsidRDefault="00F93506" w:rsidP="00603A44">
      <w:pPr>
        <w:pStyle w:val="Odstavecseseznamem"/>
        <w:numPr>
          <w:ilvl w:val="0"/>
          <w:numId w:val="20"/>
        </w:numPr>
        <w:spacing w:line="360" w:lineRule="auto"/>
        <w:rPr>
          <w:rFonts w:ascii="Times New Roman" w:hAnsi="Times New Roman" w:cs="Times New Roman"/>
          <w:sz w:val="24"/>
          <w:szCs w:val="24"/>
        </w:rPr>
      </w:pPr>
      <w:r w:rsidRPr="00603A44">
        <w:rPr>
          <w:rFonts w:ascii="Times New Roman" w:hAnsi="Times New Roman" w:cs="Times New Roman"/>
          <w:sz w:val="24"/>
          <w:szCs w:val="24"/>
        </w:rPr>
        <w:t>Materiální kultura (artefakty)</w:t>
      </w:r>
    </w:p>
    <w:p w14:paraId="452897E4" w14:textId="77777777" w:rsidR="00F93506" w:rsidRPr="00603A44" w:rsidRDefault="00CE53DB" w:rsidP="00603A44">
      <w:pPr>
        <w:pStyle w:val="Odstavecseseznamem"/>
        <w:numPr>
          <w:ilvl w:val="0"/>
          <w:numId w:val="20"/>
        </w:numPr>
        <w:spacing w:line="360" w:lineRule="auto"/>
        <w:rPr>
          <w:rFonts w:ascii="Times New Roman" w:hAnsi="Times New Roman" w:cs="Times New Roman"/>
          <w:sz w:val="24"/>
          <w:szCs w:val="24"/>
        </w:rPr>
      </w:pPr>
      <w:r w:rsidRPr="00603A44">
        <w:rPr>
          <w:rFonts w:ascii="Times New Roman" w:hAnsi="Times New Roman" w:cs="Times New Roman"/>
          <w:sz w:val="24"/>
          <w:szCs w:val="24"/>
        </w:rPr>
        <w:t>Sociální kultura</w:t>
      </w:r>
    </w:p>
    <w:p w14:paraId="73F8FF56" w14:textId="0637A151" w:rsidR="00F93506" w:rsidRPr="00603A44" w:rsidRDefault="00F93506" w:rsidP="00603A44">
      <w:pPr>
        <w:pStyle w:val="Odstavecseseznamem"/>
        <w:numPr>
          <w:ilvl w:val="0"/>
          <w:numId w:val="20"/>
        </w:numPr>
        <w:spacing w:line="360" w:lineRule="auto"/>
        <w:rPr>
          <w:rFonts w:ascii="Times New Roman" w:hAnsi="Times New Roman" w:cs="Times New Roman"/>
          <w:sz w:val="24"/>
          <w:szCs w:val="24"/>
        </w:rPr>
      </w:pPr>
      <w:r w:rsidRPr="00603A44">
        <w:rPr>
          <w:rFonts w:ascii="Times New Roman" w:hAnsi="Times New Roman" w:cs="Times New Roman"/>
          <w:sz w:val="24"/>
          <w:szCs w:val="24"/>
        </w:rPr>
        <w:t>Organizace, zvyky, činnosti, postupy, koncepty</w:t>
      </w:r>
    </w:p>
    <w:p w14:paraId="1F3444EB" w14:textId="31DA4674" w:rsidR="00D07A15" w:rsidRPr="00603A44" w:rsidRDefault="00D07A15" w:rsidP="00603A44">
      <w:pPr>
        <w:pStyle w:val="Odstavecseseznamem"/>
        <w:numPr>
          <w:ilvl w:val="1"/>
          <w:numId w:val="20"/>
        </w:numPr>
        <w:spacing w:line="360" w:lineRule="auto"/>
        <w:rPr>
          <w:rFonts w:ascii="Times New Roman" w:hAnsi="Times New Roman" w:cs="Times New Roman"/>
          <w:sz w:val="24"/>
          <w:szCs w:val="24"/>
        </w:rPr>
      </w:pPr>
      <w:r w:rsidRPr="00603A44">
        <w:rPr>
          <w:rFonts w:ascii="Times New Roman" w:hAnsi="Times New Roman" w:cs="Times New Roman"/>
          <w:sz w:val="24"/>
          <w:szCs w:val="24"/>
        </w:rPr>
        <w:t>Politické a administrativní</w:t>
      </w:r>
    </w:p>
    <w:p w14:paraId="544A118B" w14:textId="72C2C809" w:rsidR="00D07A15" w:rsidRPr="00603A44" w:rsidRDefault="00D07A15" w:rsidP="00603A44">
      <w:pPr>
        <w:pStyle w:val="Odstavecseseznamem"/>
        <w:numPr>
          <w:ilvl w:val="1"/>
          <w:numId w:val="20"/>
        </w:numPr>
        <w:spacing w:line="360" w:lineRule="auto"/>
        <w:rPr>
          <w:rFonts w:ascii="Times New Roman" w:hAnsi="Times New Roman" w:cs="Times New Roman"/>
          <w:sz w:val="24"/>
          <w:szCs w:val="24"/>
        </w:rPr>
      </w:pPr>
      <w:r w:rsidRPr="00603A44">
        <w:rPr>
          <w:rFonts w:ascii="Times New Roman" w:hAnsi="Times New Roman" w:cs="Times New Roman"/>
          <w:sz w:val="24"/>
          <w:szCs w:val="24"/>
        </w:rPr>
        <w:t>Náboženské</w:t>
      </w:r>
    </w:p>
    <w:p w14:paraId="6920DB28" w14:textId="3C6DB2F5" w:rsidR="00D07A15" w:rsidRPr="00603A44" w:rsidRDefault="00D07A15" w:rsidP="00603A44">
      <w:pPr>
        <w:pStyle w:val="Odstavecseseznamem"/>
        <w:numPr>
          <w:ilvl w:val="1"/>
          <w:numId w:val="20"/>
        </w:numPr>
        <w:spacing w:line="360" w:lineRule="auto"/>
        <w:rPr>
          <w:rFonts w:ascii="Times New Roman" w:hAnsi="Times New Roman" w:cs="Times New Roman"/>
          <w:sz w:val="24"/>
          <w:szCs w:val="24"/>
        </w:rPr>
      </w:pPr>
      <w:r w:rsidRPr="00603A44">
        <w:rPr>
          <w:rFonts w:ascii="Times New Roman" w:hAnsi="Times New Roman" w:cs="Times New Roman"/>
          <w:sz w:val="24"/>
          <w:szCs w:val="24"/>
        </w:rPr>
        <w:t>Umělecké</w:t>
      </w:r>
    </w:p>
    <w:p w14:paraId="3E50A5F0" w14:textId="5EE7830B" w:rsidR="00F93506" w:rsidRPr="00603A44" w:rsidRDefault="005E5F8E" w:rsidP="00603A44">
      <w:pPr>
        <w:pStyle w:val="Odstavecseseznamem"/>
        <w:numPr>
          <w:ilvl w:val="0"/>
          <w:numId w:val="20"/>
        </w:numPr>
        <w:spacing w:line="360" w:lineRule="auto"/>
        <w:rPr>
          <w:rFonts w:ascii="Times New Roman" w:hAnsi="Times New Roman" w:cs="Times New Roman"/>
          <w:sz w:val="24"/>
          <w:szCs w:val="24"/>
        </w:rPr>
      </w:pPr>
      <w:r w:rsidRPr="00603A44">
        <w:rPr>
          <w:rFonts w:ascii="Times New Roman" w:hAnsi="Times New Roman" w:cs="Times New Roman"/>
          <w:sz w:val="24"/>
          <w:szCs w:val="24"/>
        </w:rPr>
        <w:t xml:space="preserve">Gesta a </w:t>
      </w:r>
      <w:r w:rsidR="00F93506" w:rsidRPr="00603A44">
        <w:rPr>
          <w:rFonts w:ascii="Times New Roman" w:hAnsi="Times New Roman" w:cs="Times New Roman"/>
          <w:sz w:val="24"/>
          <w:szCs w:val="24"/>
        </w:rPr>
        <w:t>návyky</w:t>
      </w:r>
    </w:p>
    <w:p w14:paraId="61E24AFA" w14:textId="77777777" w:rsidR="00361A67" w:rsidRDefault="005E5F8E" w:rsidP="008D4E4E">
      <w:pPr>
        <w:spacing w:line="360" w:lineRule="auto"/>
        <w:rPr>
          <w:rFonts w:ascii="Times New Roman" w:hAnsi="Times New Roman" w:cs="Times New Roman"/>
          <w:sz w:val="24"/>
          <w:szCs w:val="24"/>
        </w:rPr>
      </w:pPr>
      <w:r>
        <w:rPr>
          <w:rFonts w:ascii="Times New Roman" w:hAnsi="Times New Roman" w:cs="Times New Roman"/>
          <w:sz w:val="24"/>
          <w:szCs w:val="24"/>
        </w:rPr>
        <w:t xml:space="preserve">Tyto kategorie lze následně podle </w:t>
      </w:r>
      <w:r w:rsidRPr="005E5F8E">
        <w:rPr>
          <w:rFonts w:ascii="Times New Roman" w:hAnsi="Times New Roman" w:cs="Times New Roman"/>
          <w:sz w:val="24"/>
          <w:szCs w:val="24"/>
        </w:rPr>
        <w:t>Leppihalme</w:t>
      </w:r>
      <w:r w:rsidR="00166912">
        <w:rPr>
          <w:rFonts w:ascii="Times New Roman" w:hAnsi="Times New Roman" w:cs="Times New Roman"/>
          <w:sz w:val="24"/>
          <w:szCs w:val="24"/>
        </w:rPr>
        <w:t>ové</w:t>
      </w:r>
      <w:r>
        <w:rPr>
          <w:rFonts w:ascii="Times New Roman" w:hAnsi="Times New Roman" w:cs="Times New Roman"/>
          <w:sz w:val="24"/>
          <w:szCs w:val="24"/>
        </w:rPr>
        <w:t xml:space="preserve"> </w:t>
      </w:r>
      <w:r w:rsidR="00BA6BFC">
        <w:rPr>
          <w:rFonts w:ascii="Times New Roman" w:hAnsi="Times New Roman" w:cs="Times New Roman"/>
          <w:sz w:val="24"/>
          <w:szCs w:val="24"/>
        </w:rPr>
        <w:t xml:space="preserve">(1997) </w:t>
      </w:r>
      <w:r>
        <w:rPr>
          <w:rFonts w:ascii="Times New Roman" w:hAnsi="Times New Roman" w:cs="Times New Roman"/>
          <w:sz w:val="24"/>
          <w:szCs w:val="24"/>
        </w:rPr>
        <w:t>rozdělit také do obsáhlejších nadkategorií, kterými jsou extralingvistické a intralingvistické.</w:t>
      </w:r>
      <w:r w:rsidR="00361A67">
        <w:rPr>
          <w:rFonts w:ascii="Times New Roman" w:hAnsi="Times New Roman" w:cs="Times New Roman"/>
          <w:sz w:val="24"/>
          <w:szCs w:val="24"/>
        </w:rPr>
        <w:t xml:space="preserve"> </w:t>
      </w:r>
      <w:r w:rsidR="001764CA" w:rsidRPr="001764CA">
        <w:rPr>
          <w:rFonts w:ascii="Times New Roman" w:hAnsi="Times New Roman" w:cs="Times New Roman"/>
          <w:sz w:val="24"/>
          <w:szCs w:val="24"/>
        </w:rPr>
        <w:t>Mailhac</w:t>
      </w:r>
      <w:r w:rsidR="00F0443B">
        <w:rPr>
          <w:rFonts w:ascii="Times New Roman" w:hAnsi="Times New Roman" w:cs="Times New Roman"/>
          <w:sz w:val="24"/>
          <w:szCs w:val="24"/>
        </w:rPr>
        <w:t xml:space="preserve"> (1996)</w:t>
      </w:r>
      <w:r w:rsidR="00F03530">
        <w:rPr>
          <w:rFonts w:ascii="Times New Roman" w:hAnsi="Times New Roman" w:cs="Times New Roman"/>
          <w:sz w:val="24"/>
          <w:szCs w:val="24"/>
        </w:rPr>
        <w:t xml:space="preserve"> </w:t>
      </w:r>
      <w:r w:rsidR="001764CA">
        <w:rPr>
          <w:rFonts w:ascii="Times New Roman" w:hAnsi="Times New Roman" w:cs="Times New Roman"/>
          <w:sz w:val="24"/>
          <w:szCs w:val="24"/>
        </w:rPr>
        <w:t xml:space="preserve">kulturní reálie, pro které používá termín </w:t>
      </w:r>
      <w:r w:rsidR="001764CA" w:rsidRPr="001764CA">
        <w:rPr>
          <w:rFonts w:ascii="Times New Roman" w:hAnsi="Times New Roman" w:cs="Times New Roman"/>
          <w:i/>
          <w:sz w:val="24"/>
          <w:szCs w:val="24"/>
        </w:rPr>
        <w:t>cultural reference</w:t>
      </w:r>
      <w:r w:rsidR="001764CA">
        <w:rPr>
          <w:rFonts w:ascii="Times New Roman" w:hAnsi="Times New Roman" w:cs="Times New Roman"/>
          <w:sz w:val="24"/>
          <w:szCs w:val="24"/>
        </w:rPr>
        <w:t>, definuje jako „jakýkoli odkaz na kulturní entitu, která je z důvodu své vzdálenosti cílové kultuře pro cílového čtenáře dostatečně nesrozumitelná, aby představovala překladatelský problém.“</w:t>
      </w:r>
    </w:p>
    <w:p w14:paraId="6E3A98C9" w14:textId="0AAB1F74" w:rsidR="00F14B69" w:rsidRDefault="00F14B69" w:rsidP="008D4E4E">
      <w:pPr>
        <w:spacing w:line="360" w:lineRule="auto"/>
        <w:rPr>
          <w:rFonts w:ascii="Times New Roman" w:hAnsi="Times New Roman" w:cs="Times New Roman"/>
          <w:sz w:val="24"/>
          <w:szCs w:val="24"/>
        </w:rPr>
      </w:pPr>
      <w:r>
        <w:rPr>
          <w:rFonts w:ascii="Times New Roman" w:hAnsi="Times New Roman" w:cs="Times New Roman"/>
          <w:sz w:val="24"/>
          <w:szCs w:val="24"/>
        </w:rPr>
        <w:t xml:space="preserve">S ohledem na výše </w:t>
      </w:r>
      <w:r w:rsidR="003106CD">
        <w:rPr>
          <w:rFonts w:ascii="Times New Roman" w:hAnsi="Times New Roman" w:cs="Times New Roman"/>
          <w:sz w:val="24"/>
          <w:szCs w:val="24"/>
        </w:rPr>
        <w:t>popsanou</w:t>
      </w:r>
      <w:r>
        <w:rPr>
          <w:rFonts w:ascii="Times New Roman" w:hAnsi="Times New Roman" w:cs="Times New Roman"/>
          <w:sz w:val="24"/>
          <w:szCs w:val="24"/>
        </w:rPr>
        <w:t xml:space="preserve"> klasifikaci</w:t>
      </w:r>
      <w:r w:rsidR="003106CD">
        <w:rPr>
          <w:rFonts w:ascii="Times New Roman" w:hAnsi="Times New Roman" w:cs="Times New Roman"/>
          <w:sz w:val="24"/>
          <w:szCs w:val="24"/>
        </w:rPr>
        <w:t xml:space="preserve"> lze stanovit, že </w:t>
      </w:r>
      <w:r w:rsidR="00A84C42">
        <w:rPr>
          <w:rFonts w:ascii="Times New Roman" w:hAnsi="Times New Roman" w:cs="Times New Roman"/>
          <w:sz w:val="24"/>
          <w:szCs w:val="24"/>
        </w:rPr>
        <w:t>při překladu akademických dokladů</w:t>
      </w:r>
      <w:r w:rsidR="003106CD">
        <w:rPr>
          <w:rFonts w:ascii="Times New Roman" w:hAnsi="Times New Roman" w:cs="Times New Roman"/>
          <w:sz w:val="24"/>
          <w:szCs w:val="24"/>
        </w:rPr>
        <w:t xml:space="preserve"> bude pojednáváno především o extralingvistických kulturních reáliích spadajících do kategorie politických a administrativních organizací, konceptů a postupů. Konkrétně pak půjde o</w:t>
      </w:r>
      <w:r w:rsidR="003106CD" w:rsidRPr="008D4E4E">
        <w:rPr>
          <w:rFonts w:ascii="Times New Roman" w:hAnsi="Times New Roman" w:cs="Times New Roman"/>
          <w:sz w:val="24"/>
          <w:szCs w:val="24"/>
        </w:rPr>
        <w:t xml:space="preserve"> názvy vzdělávacích institucí, stu</w:t>
      </w:r>
      <w:r w:rsidR="00F2606F">
        <w:rPr>
          <w:rFonts w:ascii="Times New Roman" w:hAnsi="Times New Roman" w:cs="Times New Roman"/>
          <w:sz w:val="24"/>
          <w:szCs w:val="24"/>
        </w:rPr>
        <w:t xml:space="preserve">dijní obory, vyučované předměty, </w:t>
      </w:r>
      <w:r w:rsidR="003106CD" w:rsidRPr="008D4E4E">
        <w:rPr>
          <w:rFonts w:ascii="Times New Roman" w:hAnsi="Times New Roman" w:cs="Times New Roman"/>
          <w:sz w:val="24"/>
          <w:szCs w:val="24"/>
        </w:rPr>
        <w:t>známky</w:t>
      </w:r>
      <w:r w:rsidR="00F2606F">
        <w:rPr>
          <w:rFonts w:ascii="Times New Roman" w:hAnsi="Times New Roman" w:cs="Times New Roman"/>
          <w:sz w:val="24"/>
          <w:szCs w:val="24"/>
        </w:rPr>
        <w:t xml:space="preserve"> a v neposlední řadě také názvy samotných dokladů</w:t>
      </w:r>
      <w:r w:rsidR="003106CD" w:rsidRPr="008D4E4E">
        <w:rPr>
          <w:rFonts w:ascii="Times New Roman" w:hAnsi="Times New Roman" w:cs="Times New Roman"/>
          <w:sz w:val="24"/>
          <w:szCs w:val="24"/>
        </w:rPr>
        <w:t>.</w:t>
      </w:r>
    </w:p>
    <w:p w14:paraId="0462B188" w14:textId="326349D3" w:rsidR="00AC5EB2" w:rsidRDefault="00AC5EB2" w:rsidP="00394DC4">
      <w:pPr>
        <w:pStyle w:val="Nadpis2"/>
        <w:numPr>
          <w:ilvl w:val="1"/>
          <w:numId w:val="30"/>
        </w:numPr>
        <w:rPr>
          <w:rFonts w:ascii="Times New Roman" w:hAnsi="Times New Roman" w:cs="Times New Roman"/>
          <w:color w:val="auto"/>
          <w:sz w:val="28"/>
          <w:szCs w:val="24"/>
        </w:rPr>
      </w:pPr>
      <w:bookmarkStart w:id="34" w:name="_Toc7177481"/>
      <w:r w:rsidRPr="00AC5EB2">
        <w:rPr>
          <w:rFonts w:ascii="Times New Roman" w:hAnsi="Times New Roman" w:cs="Times New Roman"/>
          <w:color w:val="auto"/>
          <w:sz w:val="28"/>
          <w:szCs w:val="24"/>
        </w:rPr>
        <w:t>Překladatelsk</w:t>
      </w:r>
      <w:r w:rsidR="001E01C9">
        <w:rPr>
          <w:rFonts w:ascii="Times New Roman" w:hAnsi="Times New Roman" w:cs="Times New Roman"/>
          <w:color w:val="auto"/>
          <w:sz w:val="28"/>
          <w:szCs w:val="24"/>
        </w:rPr>
        <w:t>é</w:t>
      </w:r>
      <w:r w:rsidR="0005345F">
        <w:rPr>
          <w:rFonts w:ascii="Times New Roman" w:hAnsi="Times New Roman" w:cs="Times New Roman"/>
          <w:color w:val="auto"/>
          <w:sz w:val="28"/>
          <w:szCs w:val="24"/>
        </w:rPr>
        <w:t xml:space="preserve"> strategie a postupy</w:t>
      </w:r>
      <w:bookmarkEnd w:id="34"/>
    </w:p>
    <w:p w14:paraId="66F242EC" w14:textId="4BBA3D60" w:rsidR="00944646" w:rsidRDefault="00944646" w:rsidP="00C03A44">
      <w:pPr>
        <w:spacing w:line="360" w:lineRule="auto"/>
        <w:rPr>
          <w:rFonts w:ascii="Times New Roman" w:hAnsi="Times New Roman" w:cs="Times New Roman"/>
          <w:sz w:val="24"/>
        </w:rPr>
      </w:pPr>
      <w:r w:rsidRPr="00944646">
        <w:rPr>
          <w:rFonts w:ascii="Times New Roman" w:hAnsi="Times New Roman" w:cs="Times New Roman"/>
          <w:sz w:val="24"/>
        </w:rPr>
        <w:t xml:space="preserve">Vezmeme-li v úvahu </w:t>
      </w:r>
      <w:r>
        <w:rPr>
          <w:rFonts w:ascii="Times New Roman" w:hAnsi="Times New Roman" w:cs="Times New Roman"/>
          <w:sz w:val="24"/>
        </w:rPr>
        <w:t>Newmarkovo</w:t>
      </w:r>
      <w:r w:rsidR="00F0443B">
        <w:rPr>
          <w:rFonts w:ascii="Times New Roman" w:hAnsi="Times New Roman" w:cs="Times New Roman"/>
          <w:sz w:val="24"/>
        </w:rPr>
        <w:t xml:space="preserve"> (1988, s. 45-46)</w:t>
      </w:r>
      <w:r w:rsidRPr="00944646">
        <w:rPr>
          <w:rFonts w:ascii="Times New Roman" w:hAnsi="Times New Roman" w:cs="Times New Roman"/>
          <w:sz w:val="24"/>
        </w:rPr>
        <w:t xml:space="preserve"> spektrum překladatelský</w:t>
      </w:r>
      <w:r>
        <w:rPr>
          <w:rFonts w:ascii="Times New Roman" w:hAnsi="Times New Roman" w:cs="Times New Roman"/>
          <w:sz w:val="24"/>
        </w:rPr>
        <w:t xml:space="preserve">ch </w:t>
      </w:r>
      <w:r w:rsidR="00EA3645">
        <w:rPr>
          <w:rFonts w:ascii="Times New Roman" w:hAnsi="Times New Roman" w:cs="Times New Roman"/>
          <w:sz w:val="24"/>
        </w:rPr>
        <w:t>strategií</w:t>
      </w:r>
      <w:r>
        <w:rPr>
          <w:rFonts w:ascii="Times New Roman" w:hAnsi="Times New Roman" w:cs="Times New Roman"/>
          <w:sz w:val="24"/>
        </w:rPr>
        <w:t>, které je</w:t>
      </w:r>
      <w:r w:rsidR="00CB7E8A">
        <w:rPr>
          <w:rFonts w:ascii="Times New Roman" w:hAnsi="Times New Roman" w:cs="Times New Roman"/>
          <w:sz w:val="24"/>
        </w:rPr>
        <w:t xml:space="preserve"> podle</w:t>
      </w:r>
      <w:r>
        <w:rPr>
          <w:rFonts w:ascii="Times New Roman" w:hAnsi="Times New Roman" w:cs="Times New Roman"/>
          <w:sz w:val="24"/>
        </w:rPr>
        <w:t xml:space="preserve"> důrazu na </w:t>
      </w:r>
      <w:r w:rsidR="00141E13">
        <w:rPr>
          <w:rFonts w:ascii="Times New Roman" w:hAnsi="Times New Roman" w:cs="Times New Roman"/>
          <w:sz w:val="24"/>
        </w:rPr>
        <w:t>výchozí</w:t>
      </w:r>
      <w:r>
        <w:rPr>
          <w:rFonts w:ascii="Times New Roman" w:hAnsi="Times New Roman" w:cs="Times New Roman"/>
          <w:sz w:val="24"/>
        </w:rPr>
        <w:t>, nebo cílový text</w:t>
      </w:r>
      <w:r w:rsidR="00C03A44">
        <w:rPr>
          <w:rFonts w:ascii="Times New Roman" w:hAnsi="Times New Roman" w:cs="Times New Roman"/>
          <w:sz w:val="24"/>
        </w:rPr>
        <w:t xml:space="preserve"> </w:t>
      </w:r>
      <w:r>
        <w:rPr>
          <w:rFonts w:ascii="Times New Roman" w:hAnsi="Times New Roman" w:cs="Times New Roman"/>
          <w:sz w:val="24"/>
        </w:rPr>
        <w:t xml:space="preserve">rozděleno na dvě poloviny, přičemž jeho </w:t>
      </w:r>
      <w:r w:rsidR="003F6237">
        <w:rPr>
          <w:rFonts w:ascii="Times New Roman" w:hAnsi="Times New Roman" w:cs="Times New Roman"/>
          <w:sz w:val="24"/>
        </w:rPr>
        <w:t>krajními</w:t>
      </w:r>
      <w:r>
        <w:rPr>
          <w:rFonts w:ascii="Times New Roman" w:hAnsi="Times New Roman" w:cs="Times New Roman"/>
          <w:sz w:val="24"/>
        </w:rPr>
        <w:t xml:space="preserve"> body jsou </w:t>
      </w:r>
      <w:r w:rsidR="00C03A44">
        <w:rPr>
          <w:rFonts w:ascii="Times New Roman" w:hAnsi="Times New Roman" w:cs="Times New Roman"/>
          <w:sz w:val="24"/>
        </w:rPr>
        <w:t xml:space="preserve">překlad tzv. </w:t>
      </w:r>
      <w:r w:rsidR="00C03A44" w:rsidRPr="00C03A44">
        <w:rPr>
          <w:rFonts w:ascii="Times New Roman" w:hAnsi="Times New Roman" w:cs="Times New Roman"/>
          <w:i/>
          <w:sz w:val="24"/>
        </w:rPr>
        <w:t>word-for-word</w:t>
      </w:r>
      <w:r w:rsidR="00C03A44">
        <w:rPr>
          <w:rFonts w:ascii="Times New Roman" w:hAnsi="Times New Roman" w:cs="Times New Roman"/>
          <w:i/>
          <w:sz w:val="24"/>
        </w:rPr>
        <w:t xml:space="preserve"> </w:t>
      </w:r>
      <w:r w:rsidR="00C03A44">
        <w:rPr>
          <w:rFonts w:ascii="Times New Roman" w:hAnsi="Times New Roman" w:cs="Times New Roman"/>
          <w:sz w:val="24"/>
        </w:rPr>
        <w:t xml:space="preserve">(důraz na </w:t>
      </w:r>
      <w:r w:rsidR="00141E13">
        <w:rPr>
          <w:rFonts w:ascii="Times New Roman" w:hAnsi="Times New Roman" w:cs="Times New Roman"/>
          <w:sz w:val="24"/>
        </w:rPr>
        <w:t>výchozí</w:t>
      </w:r>
      <w:r w:rsidR="00C03A44">
        <w:rPr>
          <w:rFonts w:ascii="Times New Roman" w:hAnsi="Times New Roman" w:cs="Times New Roman"/>
          <w:sz w:val="24"/>
        </w:rPr>
        <w:t xml:space="preserve"> text) a </w:t>
      </w:r>
      <w:r w:rsidR="003F6237">
        <w:rPr>
          <w:rFonts w:ascii="Times New Roman" w:hAnsi="Times New Roman" w:cs="Times New Roman"/>
          <w:i/>
          <w:sz w:val="24"/>
        </w:rPr>
        <w:t>adaptation</w:t>
      </w:r>
      <w:r w:rsidR="00C03A44">
        <w:rPr>
          <w:rFonts w:ascii="Times New Roman" w:hAnsi="Times New Roman" w:cs="Times New Roman"/>
          <w:sz w:val="24"/>
        </w:rPr>
        <w:t xml:space="preserve"> (důraz na cílový text), je v případě překladu akademických dokladů nutné zůstat na straně spektra, která je orientovaná na </w:t>
      </w:r>
      <w:r w:rsidR="00141E13">
        <w:rPr>
          <w:rFonts w:ascii="Times New Roman" w:hAnsi="Times New Roman" w:cs="Times New Roman"/>
          <w:sz w:val="24"/>
        </w:rPr>
        <w:t>výchozí</w:t>
      </w:r>
      <w:r w:rsidR="00C03A44">
        <w:rPr>
          <w:rFonts w:ascii="Times New Roman" w:hAnsi="Times New Roman" w:cs="Times New Roman"/>
          <w:sz w:val="24"/>
        </w:rPr>
        <w:t xml:space="preserve"> text</w:t>
      </w:r>
      <w:r w:rsidR="006064F4">
        <w:rPr>
          <w:rFonts w:ascii="Times New Roman" w:hAnsi="Times New Roman" w:cs="Times New Roman"/>
          <w:sz w:val="24"/>
        </w:rPr>
        <w:t>, protože j</w:t>
      </w:r>
      <w:r w:rsidR="00CB7E8A">
        <w:rPr>
          <w:rFonts w:ascii="Times New Roman" w:hAnsi="Times New Roman" w:cs="Times New Roman"/>
          <w:sz w:val="24"/>
        </w:rPr>
        <w:t>ak j</w:t>
      </w:r>
      <w:r w:rsidR="006064F4">
        <w:rPr>
          <w:rFonts w:ascii="Times New Roman" w:hAnsi="Times New Roman" w:cs="Times New Roman"/>
          <w:sz w:val="24"/>
        </w:rPr>
        <w:t xml:space="preserve">iž bylo dříve </w:t>
      </w:r>
      <w:r w:rsidR="00387C6E">
        <w:rPr>
          <w:rFonts w:ascii="Times New Roman" w:hAnsi="Times New Roman" w:cs="Times New Roman"/>
          <w:sz w:val="24"/>
        </w:rPr>
        <w:t>uvedeno</w:t>
      </w:r>
      <w:r w:rsidR="006064F4">
        <w:rPr>
          <w:rFonts w:ascii="Times New Roman" w:hAnsi="Times New Roman" w:cs="Times New Roman"/>
          <w:sz w:val="24"/>
        </w:rPr>
        <w:t xml:space="preserve">, překladatel by měl uplatňovat ryze deskriptivní přístup a nesnažit se </w:t>
      </w:r>
      <w:r w:rsidR="00603A44">
        <w:rPr>
          <w:rFonts w:ascii="Times New Roman" w:hAnsi="Times New Roman" w:cs="Times New Roman"/>
          <w:sz w:val="24"/>
        </w:rPr>
        <w:t xml:space="preserve">reálie, které jsou specifické pro </w:t>
      </w:r>
      <w:r w:rsidR="00141E13">
        <w:rPr>
          <w:rFonts w:ascii="Times New Roman" w:hAnsi="Times New Roman" w:cs="Times New Roman"/>
          <w:sz w:val="24"/>
        </w:rPr>
        <w:t>výchozí</w:t>
      </w:r>
      <w:r w:rsidR="00603A44">
        <w:rPr>
          <w:rFonts w:ascii="Times New Roman" w:hAnsi="Times New Roman" w:cs="Times New Roman"/>
          <w:sz w:val="24"/>
        </w:rPr>
        <w:t xml:space="preserve"> vzdělávací systém, označovat termíny cílového vzdělávacího systému</w:t>
      </w:r>
      <w:r w:rsidR="003F6237">
        <w:rPr>
          <w:rFonts w:ascii="Times New Roman" w:hAnsi="Times New Roman" w:cs="Times New Roman"/>
          <w:sz w:val="24"/>
        </w:rPr>
        <w:t xml:space="preserve">. Využít lze především </w:t>
      </w:r>
      <w:r w:rsidR="00493A07">
        <w:rPr>
          <w:rFonts w:ascii="Times New Roman" w:hAnsi="Times New Roman" w:cs="Times New Roman"/>
          <w:sz w:val="24"/>
        </w:rPr>
        <w:t>strategie</w:t>
      </w:r>
      <w:r w:rsidR="00C03A44">
        <w:rPr>
          <w:rFonts w:ascii="Times New Roman" w:hAnsi="Times New Roman" w:cs="Times New Roman"/>
          <w:sz w:val="24"/>
        </w:rPr>
        <w:t xml:space="preserve"> </w:t>
      </w:r>
      <w:r w:rsidR="00CF5550">
        <w:rPr>
          <w:rFonts w:ascii="Times New Roman" w:hAnsi="Times New Roman" w:cs="Times New Roman"/>
          <w:sz w:val="24"/>
        </w:rPr>
        <w:t>doslovného (</w:t>
      </w:r>
      <w:r w:rsidR="00CF5550">
        <w:rPr>
          <w:rFonts w:ascii="Times New Roman" w:hAnsi="Times New Roman" w:cs="Times New Roman"/>
          <w:i/>
          <w:sz w:val="24"/>
        </w:rPr>
        <w:t>literal</w:t>
      </w:r>
      <w:r w:rsidR="00CF5550">
        <w:rPr>
          <w:rFonts w:ascii="Times New Roman" w:hAnsi="Times New Roman" w:cs="Times New Roman"/>
          <w:sz w:val="24"/>
        </w:rPr>
        <w:t>) a věrného (</w:t>
      </w:r>
      <w:r w:rsidR="00CF5550">
        <w:rPr>
          <w:rFonts w:ascii="Times New Roman" w:hAnsi="Times New Roman" w:cs="Times New Roman"/>
          <w:i/>
          <w:sz w:val="24"/>
        </w:rPr>
        <w:t>faithful</w:t>
      </w:r>
      <w:r w:rsidR="00CF5550">
        <w:rPr>
          <w:rFonts w:ascii="Times New Roman" w:hAnsi="Times New Roman" w:cs="Times New Roman"/>
          <w:sz w:val="24"/>
        </w:rPr>
        <w:t>) překladu</w:t>
      </w:r>
      <w:r w:rsidR="003F6237">
        <w:rPr>
          <w:rFonts w:ascii="Times New Roman" w:hAnsi="Times New Roman" w:cs="Times New Roman"/>
          <w:sz w:val="24"/>
        </w:rPr>
        <w:t xml:space="preserve">. </w:t>
      </w:r>
      <w:r w:rsidR="003F6237" w:rsidRPr="003F6237">
        <w:rPr>
          <w:rFonts w:ascii="Times New Roman" w:hAnsi="Times New Roman" w:cs="Times New Roman"/>
          <w:sz w:val="24"/>
        </w:rPr>
        <w:t>Doslovný překlad</w:t>
      </w:r>
      <w:r w:rsidR="00C03A44">
        <w:rPr>
          <w:rFonts w:ascii="Times New Roman" w:hAnsi="Times New Roman" w:cs="Times New Roman"/>
          <w:sz w:val="24"/>
        </w:rPr>
        <w:t xml:space="preserve"> Newmark popisuje jako převod gramatických konstrukcí </w:t>
      </w:r>
      <w:r w:rsidR="00141E13">
        <w:rPr>
          <w:rFonts w:ascii="Times New Roman" w:hAnsi="Times New Roman" w:cs="Times New Roman"/>
          <w:sz w:val="24"/>
        </w:rPr>
        <w:t>výchozího</w:t>
      </w:r>
      <w:r w:rsidR="00C03A44">
        <w:rPr>
          <w:rFonts w:ascii="Times New Roman" w:hAnsi="Times New Roman" w:cs="Times New Roman"/>
          <w:sz w:val="24"/>
        </w:rPr>
        <w:t xml:space="preserve"> jazyka na jejich nejbližší ekvivalenty v cílovém jazyce, nicméně lexikální jednotky jsou překládány jednotlivě bez ohledu na kontext. </w:t>
      </w:r>
      <w:r w:rsidR="003F6237">
        <w:rPr>
          <w:rFonts w:ascii="Times New Roman" w:hAnsi="Times New Roman" w:cs="Times New Roman"/>
          <w:sz w:val="24"/>
        </w:rPr>
        <w:t>Věrný</w:t>
      </w:r>
      <w:r w:rsidR="00C03A44">
        <w:rPr>
          <w:rFonts w:ascii="Times New Roman" w:hAnsi="Times New Roman" w:cs="Times New Roman"/>
          <w:sz w:val="24"/>
        </w:rPr>
        <w:t xml:space="preserve"> překlad má za cíl přesně reprodukovat kontextuální význam originálu </w:t>
      </w:r>
      <w:r w:rsidR="006064F4">
        <w:rPr>
          <w:rFonts w:ascii="Times New Roman" w:hAnsi="Times New Roman" w:cs="Times New Roman"/>
          <w:sz w:val="24"/>
        </w:rPr>
        <w:t>v rámci mezí gramatických struktur cílového jazyka.</w:t>
      </w:r>
    </w:p>
    <w:p w14:paraId="2DD132AC" w14:textId="311C3F6A" w:rsidR="001E227B" w:rsidRPr="001E227B" w:rsidRDefault="00B9768A" w:rsidP="00C03A44">
      <w:pPr>
        <w:spacing w:line="360" w:lineRule="auto"/>
        <w:rPr>
          <w:rFonts w:ascii="Times New Roman" w:hAnsi="Times New Roman" w:cs="Times New Roman"/>
          <w:sz w:val="24"/>
        </w:rPr>
      </w:pPr>
      <w:r>
        <w:rPr>
          <w:rFonts w:ascii="Times New Roman" w:hAnsi="Times New Roman" w:cs="Times New Roman"/>
          <w:sz w:val="24"/>
        </w:rPr>
        <w:t>Jedním z nejproblematičtějších aspektů překladu akademických dokladů je převod kulturních reálií</w:t>
      </w:r>
      <w:r w:rsidR="006064F4">
        <w:rPr>
          <w:rFonts w:ascii="Times New Roman" w:hAnsi="Times New Roman" w:cs="Times New Roman"/>
          <w:sz w:val="24"/>
        </w:rPr>
        <w:t>,</w:t>
      </w:r>
      <w:r>
        <w:rPr>
          <w:rFonts w:ascii="Times New Roman" w:hAnsi="Times New Roman" w:cs="Times New Roman"/>
          <w:sz w:val="24"/>
        </w:rPr>
        <w:t xml:space="preserve"> pro který j</w:t>
      </w:r>
      <w:r w:rsidR="00B616BF">
        <w:rPr>
          <w:rFonts w:ascii="Times New Roman" w:hAnsi="Times New Roman" w:cs="Times New Roman"/>
          <w:sz w:val="24"/>
        </w:rPr>
        <w:t xml:space="preserve">e třeba </w:t>
      </w:r>
      <w:r>
        <w:rPr>
          <w:rFonts w:ascii="Times New Roman" w:hAnsi="Times New Roman" w:cs="Times New Roman"/>
          <w:sz w:val="24"/>
        </w:rPr>
        <w:t xml:space="preserve">použít dílčí překladatelské postupy. Pro dané účely </w:t>
      </w:r>
      <w:r w:rsidR="001E3D64">
        <w:rPr>
          <w:rFonts w:ascii="Times New Roman" w:hAnsi="Times New Roman" w:cs="Times New Roman"/>
          <w:sz w:val="24"/>
        </w:rPr>
        <w:t>je</w:t>
      </w:r>
      <w:r>
        <w:rPr>
          <w:rFonts w:ascii="Times New Roman" w:hAnsi="Times New Roman" w:cs="Times New Roman"/>
          <w:sz w:val="24"/>
        </w:rPr>
        <w:t xml:space="preserve"> nejvhodnější</w:t>
      </w:r>
      <w:r w:rsidR="001E3D64">
        <w:rPr>
          <w:rFonts w:ascii="Times New Roman" w:hAnsi="Times New Roman" w:cs="Times New Roman"/>
          <w:sz w:val="24"/>
        </w:rPr>
        <w:t>ch</w:t>
      </w:r>
      <w:r>
        <w:rPr>
          <w:rFonts w:ascii="Times New Roman" w:hAnsi="Times New Roman" w:cs="Times New Roman"/>
          <w:sz w:val="24"/>
        </w:rPr>
        <w:t xml:space="preserve"> zejména </w:t>
      </w:r>
      <w:r w:rsidR="001E227B">
        <w:rPr>
          <w:rFonts w:ascii="Times New Roman" w:hAnsi="Times New Roman" w:cs="Times New Roman"/>
          <w:sz w:val="24"/>
        </w:rPr>
        <w:t>pět</w:t>
      </w:r>
      <w:r>
        <w:rPr>
          <w:rFonts w:ascii="Times New Roman" w:hAnsi="Times New Roman" w:cs="Times New Roman"/>
          <w:sz w:val="24"/>
        </w:rPr>
        <w:t xml:space="preserve"> postup</w:t>
      </w:r>
      <w:r w:rsidR="001E227B">
        <w:rPr>
          <w:rFonts w:ascii="Times New Roman" w:hAnsi="Times New Roman" w:cs="Times New Roman"/>
          <w:sz w:val="24"/>
        </w:rPr>
        <w:t>ů</w:t>
      </w:r>
      <w:r w:rsidR="008F735E">
        <w:rPr>
          <w:rFonts w:ascii="Times New Roman" w:hAnsi="Times New Roman" w:cs="Times New Roman"/>
          <w:sz w:val="24"/>
        </w:rPr>
        <w:t xml:space="preserve">, které Newmark </w:t>
      </w:r>
      <w:r w:rsidR="00F0443B">
        <w:rPr>
          <w:rFonts w:ascii="Times New Roman" w:hAnsi="Times New Roman" w:cs="Times New Roman"/>
          <w:sz w:val="24"/>
        </w:rPr>
        <w:t xml:space="preserve">(1988, s. 82-89) </w:t>
      </w:r>
      <w:r w:rsidR="008F735E">
        <w:rPr>
          <w:rFonts w:ascii="Times New Roman" w:hAnsi="Times New Roman" w:cs="Times New Roman"/>
          <w:sz w:val="24"/>
        </w:rPr>
        <w:t>označuje jako</w:t>
      </w:r>
      <w:r w:rsidR="001E227B">
        <w:rPr>
          <w:rFonts w:ascii="Times New Roman" w:hAnsi="Times New Roman" w:cs="Times New Roman"/>
          <w:sz w:val="24"/>
        </w:rPr>
        <w:t xml:space="preserve"> transkripce (</w:t>
      </w:r>
      <w:r w:rsidR="001C151D">
        <w:rPr>
          <w:rFonts w:ascii="Times New Roman" w:hAnsi="Times New Roman" w:cs="Times New Roman"/>
          <w:i/>
          <w:sz w:val="24"/>
        </w:rPr>
        <w:t>transcription</w:t>
      </w:r>
      <w:r w:rsidR="001E227B">
        <w:rPr>
          <w:rFonts w:ascii="Times New Roman" w:hAnsi="Times New Roman" w:cs="Times New Roman"/>
          <w:sz w:val="24"/>
        </w:rPr>
        <w:t>)</w:t>
      </w:r>
      <w:r w:rsidR="008F735E">
        <w:rPr>
          <w:rFonts w:ascii="Times New Roman" w:hAnsi="Times New Roman" w:cs="Times New Roman"/>
          <w:sz w:val="24"/>
        </w:rPr>
        <w:t xml:space="preserve">, </w:t>
      </w:r>
      <w:r w:rsidR="001E227B">
        <w:rPr>
          <w:rFonts w:ascii="Times New Roman" w:hAnsi="Times New Roman" w:cs="Times New Roman"/>
          <w:sz w:val="24"/>
        </w:rPr>
        <w:t>naturalizace</w:t>
      </w:r>
      <w:r w:rsidR="001E227B" w:rsidRPr="00B92CD9">
        <w:rPr>
          <w:rFonts w:ascii="Times New Roman" w:hAnsi="Times New Roman" w:cs="Times New Roman"/>
          <w:i/>
          <w:sz w:val="24"/>
        </w:rPr>
        <w:t xml:space="preserve"> </w:t>
      </w:r>
      <w:r w:rsidR="001E227B">
        <w:rPr>
          <w:rFonts w:ascii="Times New Roman" w:hAnsi="Times New Roman" w:cs="Times New Roman"/>
          <w:sz w:val="24"/>
        </w:rPr>
        <w:t>(</w:t>
      </w:r>
      <w:r w:rsidR="00B616BF" w:rsidRPr="00B92CD9">
        <w:rPr>
          <w:rFonts w:ascii="Times New Roman" w:hAnsi="Times New Roman" w:cs="Times New Roman"/>
          <w:i/>
          <w:sz w:val="24"/>
        </w:rPr>
        <w:t>naturaliza</w:t>
      </w:r>
      <w:r w:rsidR="00B92CD9">
        <w:rPr>
          <w:rFonts w:ascii="Times New Roman" w:hAnsi="Times New Roman" w:cs="Times New Roman"/>
          <w:i/>
          <w:sz w:val="24"/>
        </w:rPr>
        <w:t>tion</w:t>
      </w:r>
      <w:r w:rsidR="00FE46CC">
        <w:rPr>
          <w:rFonts w:ascii="Times New Roman" w:hAnsi="Times New Roman" w:cs="Times New Roman"/>
          <w:sz w:val="24"/>
        </w:rPr>
        <w:t>)</w:t>
      </w:r>
      <w:r w:rsidR="00B616BF">
        <w:rPr>
          <w:rFonts w:ascii="Times New Roman" w:hAnsi="Times New Roman" w:cs="Times New Roman"/>
          <w:sz w:val="24"/>
        </w:rPr>
        <w:t xml:space="preserve">, </w:t>
      </w:r>
      <w:r w:rsidR="001E227B">
        <w:rPr>
          <w:rFonts w:ascii="Times New Roman" w:hAnsi="Times New Roman" w:cs="Times New Roman"/>
          <w:sz w:val="24"/>
        </w:rPr>
        <w:t>funkční ekvivalent</w:t>
      </w:r>
      <w:r w:rsidR="001E227B">
        <w:rPr>
          <w:rFonts w:ascii="Times New Roman" w:hAnsi="Times New Roman" w:cs="Times New Roman"/>
          <w:i/>
          <w:sz w:val="24"/>
        </w:rPr>
        <w:t xml:space="preserve"> </w:t>
      </w:r>
      <w:r w:rsidR="001E227B">
        <w:rPr>
          <w:rFonts w:ascii="Times New Roman" w:hAnsi="Times New Roman" w:cs="Times New Roman"/>
          <w:sz w:val="24"/>
        </w:rPr>
        <w:t>(</w:t>
      </w:r>
      <w:r w:rsidR="00B92CD9">
        <w:rPr>
          <w:rFonts w:ascii="Times New Roman" w:hAnsi="Times New Roman" w:cs="Times New Roman"/>
          <w:i/>
          <w:sz w:val="24"/>
        </w:rPr>
        <w:t>functional equ</w:t>
      </w:r>
      <w:r w:rsidR="005B4128" w:rsidRPr="00B92CD9">
        <w:rPr>
          <w:rFonts w:ascii="Times New Roman" w:hAnsi="Times New Roman" w:cs="Times New Roman"/>
          <w:i/>
          <w:sz w:val="24"/>
        </w:rPr>
        <w:t>i</w:t>
      </w:r>
      <w:r w:rsidR="00B616BF" w:rsidRPr="00B92CD9">
        <w:rPr>
          <w:rFonts w:ascii="Times New Roman" w:hAnsi="Times New Roman" w:cs="Times New Roman"/>
          <w:i/>
          <w:sz w:val="24"/>
        </w:rPr>
        <w:t>valent</w:t>
      </w:r>
      <w:r w:rsidR="001E227B">
        <w:rPr>
          <w:rFonts w:ascii="Times New Roman" w:hAnsi="Times New Roman" w:cs="Times New Roman"/>
          <w:sz w:val="24"/>
        </w:rPr>
        <w:t>),</w:t>
      </w:r>
      <w:r w:rsidR="00B616BF">
        <w:rPr>
          <w:rFonts w:ascii="Times New Roman" w:hAnsi="Times New Roman" w:cs="Times New Roman"/>
          <w:sz w:val="24"/>
        </w:rPr>
        <w:t xml:space="preserve"> </w:t>
      </w:r>
      <w:r w:rsidR="001E227B">
        <w:rPr>
          <w:rFonts w:ascii="Times New Roman" w:hAnsi="Times New Roman" w:cs="Times New Roman"/>
          <w:sz w:val="24"/>
        </w:rPr>
        <w:t>deskriptivní ekvivalent</w:t>
      </w:r>
      <w:r w:rsidR="001E227B">
        <w:rPr>
          <w:rFonts w:ascii="Times New Roman" w:hAnsi="Times New Roman" w:cs="Times New Roman"/>
          <w:i/>
          <w:sz w:val="24"/>
        </w:rPr>
        <w:t xml:space="preserve"> </w:t>
      </w:r>
      <w:r w:rsidR="001E227B">
        <w:rPr>
          <w:rFonts w:ascii="Times New Roman" w:hAnsi="Times New Roman" w:cs="Times New Roman"/>
          <w:sz w:val="24"/>
        </w:rPr>
        <w:t>(</w:t>
      </w:r>
      <w:r w:rsidR="00B92CD9">
        <w:rPr>
          <w:rFonts w:ascii="Times New Roman" w:hAnsi="Times New Roman" w:cs="Times New Roman"/>
          <w:i/>
          <w:sz w:val="24"/>
        </w:rPr>
        <w:t>descriptive equivalent</w:t>
      </w:r>
      <w:r w:rsidR="001E227B">
        <w:rPr>
          <w:rFonts w:ascii="Times New Roman" w:hAnsi="Times New Roman" w:cs="Times New Roman"/>
          <w:sz w:val="24"/>
        </w:rPr>
        <w:t>) a</w:t>
      </w:r>
      <w:r w:rsidR="001E227B" w:rsidRPr="001E227B">
        <w:rPr>
          <w:rFonts w:ascii="Times New Roman" w:hAnsi="Times New Roman" w:cs="Times New Roman"/>
          <w:sz w:val="24"/>
        </w:rPr>
        <w:t xml:space="preserve"> </w:t>
      </w:r>
      <w:r w:rsidR="001E227B">
        <w:rPr>
          <w:rFonts w:ascii="Times New Roman" w:hAnsi="Times New Roman" w:cs="Times New Roman"/>
          <w:sz w:val="24"/>
        </w:rPr>
        <w:t>zavedený překlad (</w:t>
      </w:r>
      <w:r w:rsidR="001E227B">
        <w:rPr>
          <w:rFonts w:ascii="Times New Roman" w:hAnsi="Times New Roman" w:cs="Times New Roman"/>
          <w:i/>
          <w:sz w:val="24"/>
        </w:rPr>
        <w:t>recognised translation</w:t>
      </w:r>
      <w:r w:rsidR="001E227B">
        <w:rPr>
          <w:rFonts w:ascii="Times New Roman" w:hAnsi="Times New Roman" w:cs="Times New Roman"/>
          <w:sz w:val="24"/>
        </w:rPr>
        <w:t>).</w:t>
      </w:r>
    </w:p>
    <w:p w14:paraId="091FBB72" w14:textId="4D91C394" w:rsidR="00FE46CC" w:rsidRDefault="008F735E" w:rsidP="00C03A44">
      <w:pPr>
        <w:spacing w:line="360" w:lineRule="auto"/>
        <w:rPr>
          <w:rFonts w:ascii="Times New Roman" w:hAnsi="Times New Roman" w:cs="Times New Roman"/>
          <w:sz w:val="24"/>
        </w:rPr>
      </w:pPr>
      <w:r>
        <w:rPr>
          <w:rFonts w:ascii="Times New Roman" w:hAnsi="Times New Roman" w:cs="Times New Roman"/>
          <w:sz w:val="24"/>
        </w:rPr>
        <w:t xml:space="preserve">Transkripce je podle Newmarka </w:t>
      </w:r>
      <w:r w:rsidR="00925679">
        <w:rPr>
          <w:rFonts w:ascii="Times New Roman" w:hAnsi="Times New Roman" w:cs="Times New Roman"/>
          <w:sz w:val="24"/>
        </w:rPr>
        <w:t xml:space="preserve">proces přenosu slova </w:t>
      </w:r>
      <w:r w:rsidR="00141E13">
        <w:rPr>
          <w:rFonts w:ascii="Times New Roman" w:hAnsi="Times New Roman" w:cs="Times New Roman"/>
          <w:sz w:val="24"/>
        </w:rPr>
        <w:t>výchozího</w:t>
      </w:r>
      <w:r w:rsidR="00925679">
        <w:rPr>
          <w:rFonts w:ascii="Times New Roman" w:hAnsi="Times New Roman" w:cs="Times New Roman"/>
          <w:sz w:val="24"/>
        </w:rPr>
        <w:t xml:space="preserve"> jazyka do textu v cílovém jazyce</w:t>
      </w:r>
      <w:r w:rsidR="005B4128">
        <w:rPr>
          <w:rFonts w:ascii="Times New Roman" w:hAnsi="Times New Roman" w:cs="Times New Roman"/>
          <w:sz w:val="24"/>
        </w:rPr>
        <w:t>. Jedná se především o kulturní slova, která odkazují na entity specifické pro danou kulturu.</w:t>
      </w:r>
    </w:p>
    <w:p w14:paraId="3C43AE65" w14:textId="53916064" w:rsidR="00FE46CC" w:rsidRDefault="000979AA" w:rsidP="00C03A44">
      <w:pPr>
        <w:spacing w:line="360" w:lineRule="auto"/>
        <w:rPr>
          <w:rFonts w:ascii="Times New Roman" w:hAnsi="Times New Roman" w:cs="Times New Roman"/>
          <w:sz w:val="24"/>
        </w:rPr>
      </w:pPr>
      <w:r>
        <w:rPr>
          <w:rFonts w:ascii="Times New Roman" w:hAnsi="Times New Roman" w:cs="Times New Roman"/>
          <w:sz w:val="24"/>
        </w:rPr>
        <w:t xml:space="preserve">Naturalizace navazuje na transkripci, avšak zachází o krok dále, kdy slovo </w:t>
      </w:r>
      <w:r w:rsidR="00141E13">
        <w:rPr>
          <w:rFonts w:ascii="Times New Roman" w:hAnsi="Times New Roman" w:cs="Times New Roman"/>
          <w:sz w:val="24"/>
        </w:rPr>
        <w:t>výchozího</w:t>
      </w:r>
      <w:r>
        <w:rPr>
          <w:rFonts w:ascii="Times New Roman" w:hAnsi="Times New Roman" w:cs="Times New Roman"/>
          <w:sz w:val="24"/>
        </w:rPr>
        <w:t xml:space="preserve"> jazyka nejprve přizpůsobí běžné výslovnosti cílového jazyka, a </w:t>
      </w:r>
      <w:r w:rsidR="001E227B">
        <w:rPr>
          <w:rFonts w:ascii="Times New Roman" w:hAnsi="Times New Roman" w:cs="Times New Roman"/>
          <w:sz w:val="24"/>
        </w:rPr>
        <w:t>následně také běžné morfologii.</w:t>
      </w:r>
    </w:p>
    <w:p w14:paraId="2A1C38C7" w14:textId="71E88D02" w:rsidR="00E16C7D" w:rsidRDefault="00E16C7D" w:rsidP="00C03A44">
      <w:pPr>
        <w:spacing w:line="360" w:lineRule="auto"/>
        <w:rPr>
          <w:rFonts w:ascii="Times New Roman" w:hAnsi="Times New Roman" w:cs="Times New Roman"/>
          <w:sz w:val="24"/>
        </w:rPr>
      </w:pPr>
      <w:r>
        <w:rPr>
          <w:rFonts w:ascii="Times New Roman" w:hAnsi="Times New Roman" w:cs="Times New Roman"/>
          <w:sz w:val="24"/>
        </w:rPr>
        <w:t>Funkční e</w:t>
      </w:r>
      <w:r w:rsidR="008F735E">
        <w:rPr>
          <w:rFonts w:ascii="Times New Roman" w:hAnsi="Times New Roman" w:cs="Times New Roman"/>
          <w:sz w:val="24"/>
        </w:rPr>
        <w:t>k</w:t>
      </w:r>
      <w:r>
        <w:rPr>
          <w:rFonts w:ascii="Times New Roman" w:hAnsi="Times New Roman" w:cs="Times New Roman"/>
          <w:sz w:val="24"/>
        </w:rPr>
        <w:t>vivalent</w:t>
      </w:r>
      <w:r w:rsidR="008F735E">
        <w:rPr>
          <w:rFonts w:ascii="Times New Roman" w:hAnsi="Times New Roman" w:cs="Times New Roman"/>
          <w:sz w:val="24"/>
        </w:rPr>
        <w:t xml:space="preserve"> definuje jako běžný postup pro převod kulturních termínů, který vyžaduje použití termín</w:t>
      </w:r>
      <w:r w:rsidR="008339F6">
        <w:rPr>
          <w:rFonts w:ascii="Times New Roman" w:hAnsi="Times New Roman" w:cs="Times New Roman"/>
          <w:sz w:val="24"/>
        </w:rPr>
        <w:t>u bez kulturního zatížení, který</w:t>
      </w:r>
      <w:r w:rsidR="008F735E">
        <w:rPr>
          <w:rFonts w:ascii="Times New Roman" w:hAnsi="Times New Roman" w:cs="Times New Roman"/>
          <w:sz w:val="24"/>
        </w:rPr>
        <w:t xml:space="preserve"> daný výraz </w:t>
      </w:r>
      <w:r w:rsidR="00141E13">
        <w:rPr>
          <w:rFonts w:ascii="Times New Roman" w:hAnsi="Times New Roman" w:cs="Times New Roman"/>
          <w:sz w:val="24"/>
        </w:rPr>
        <w:t>výchozího</w:t>
      </w:r>
      <w:r w:rsidR="008F735E">
        <w:rPr>
          <w:rFonts w:ascii="Times New Roman" w:hAnsi="Times New Roman" w:cs="Times New Roman"/>
          <w:sz w:val="24"/>
        </w:rPr>
        <w:t xml:space="preserve"> jazyka neutralizuje či zobecní</w:t>
      </w:r>
      <w:r w:rsidR="00041A7A">
        <w:rPr>
          <w:rFonts w:ascii="Times New Roman" w:hAnsi="Times New Roman" w:cs="Times New Roman"/>
          <w:sz w:val="24"/>
        </w:rPr>
        <w:t>.</w:t>
      </w:r>
    </w:p>
    <w:p w14:paraId="6344B567" w14:textId="71563CB7" w:rsidR="008339F6" w:rsidRDefault="00041A7A" w:rsidP="00C03A44">
      <w:pPr>
        <w:spacing w:line="360" w:lineRule="auto"/>
        <w:rPr>
          <w:rFonts w:ascii="Times New Roman" w:hAnsi="Times New Roman" w:cs="Times New Roman"/>
          <w:sz w:val="24"/>
        </w:rPr>
      </w:pPr>
      <w:r>
        <w:rPr>
          <w:rFonts w:ascii="Times New Roman" w:hAnsi="Times New Roman" w:cs="Times New Roman"/>
          <w:sz w:val="24"/>
        </w:rPr>
        <w:t>Deskriptivní ekvivalent se</w:t>
      </w:r>
      <w:r w:rsidR="008339F6">
        <w:rPr>
          <w:rFonts w:ascii="Times New Roman" w:hAnsi="Times New Roman" w:cs="Times New Roman"/>
          <w:sz w:val="24"/>
        </w:rPr>
        <w:t xml:space="preserve"> pak</w:t>
      </w:r>
      <w:r>
        <w:rPr>
          <w:rFonts w:ascii="Times New Roman" w:hAnsi="Times New Roman" w:cs="Times New Roman"/>
          <w:sz w:val="24"/>
        </w:rPr>
        <w:t xml:space="preserve"> kulturní výraz nesnaží přeložit ekvivalentním termínem, ale uvést jeho popis a funkci.</w:t>
      </w:r>
      <w:r w:rsidR="005A5900">
        <w:rPr>
          <w:rFonts w:ascii="Times New Roman" w:hAnsi="Times New Roman" w:cs="Times New Roman"/>
          <w:sz w:val="24"/>
        </w:rPr>
        <w:t xml:space="preserve"> Nicméně jak uvádí Klabal</w:t>
      </w:r>
      <w:r w:rsidR="007F64E3">
        <w:rPr>
          <w:rFonts w:ascii="Times New Roman" w:hAnsi="Times New Roman" w:cs="Times New Roman"/>
          <w:sz w:val="24"/>
        </w:rPr>
        <w:t xml:space="preserve"> (2014, s. 57)</w:t>
      </w:r>
      <w:r w:rsidR="005A5900">
        <w:rPr>
          <w:rFonts w:ascii="Times New Roman" w:hAnsi="Times New Roman" w:cs="Times New Roman"/>
          <w:sz w:val="24"/>
        </w:rPr>
        <w:t xml:space="preserve">, Newmarkova definice tohoto postupu je nejednoznačná a nedostačující, protože „se </w:t>
      </w:r>
      <w:r w:rsidR="005A5900" w:rsidRPr="005A5900">
        <w:rPr>
          <w:rFonts w:ascii="Times New Roman" w:hAnsi="Times New Roman" w:cs="Times New Roman"/>
          <w:sz w:val="24"/>
        </w:rPr>
        <w:t>vždy jedná</w:t>
      </w:r>
      <w:r w:rsidR="005A5900">
        <w:rPr>
          <w:rFonts w:ascii="Times New Roman" w:hAnsi="Times New Roman" w:cs="Times New Roman"/>
          <w:sz w:val="24"/>
        </w:rPr>
        <w:t xml:space="preserve"> </w:t>
      </w:r>
      <w:r w:rsidR="005A5900" w:rsidRPr="005A5900">
        <w:rPr>
          <w:rFonts w:ascii="Times New Roman" w:hAnsi="Times New Roman" w:cs="Times New Roman"/>
          <w:sz w:val="24"/>
        </w:rPr>
        <w:t>v podstatě o specifikaci výrazu</w:t>
      </w:r>
      <w:r w:rsidR="005A5900">
        <w:rPr>
          <w:rFonts w:ascii="Times New Roman" w:hAnsi="Times New Roman" w:cs="Times New Roman"/>
          <w:sz w:val="24"/>
        </w:rPr>
        <w:t>“, a tento postup tak nelze plně odlišit od funkčního ekvivalentu.</w:t>
      </w:r>
    </w:p>
    <w:p w14:paraId="296DE4F9" w14:textId="5EB83AE0" w:rsidR="001E227B" w:rsidRDefault="00111901" w:rsidP="001E227B">
      <w:pPr>
        <w:spacing w:line="360" w:lineRule="auto"/>
        <w:rPr>
          <w:rFonts w:ascii="Times New Roman" w:hAnsi="Times New Roman" w:cs="Times New Roman"/>
          <w:sz w:val="24"/>
        </w:rPr>
      </w:pPr>
      <w:r>
        <w:rPr>
          <w:rFonts w:ascii="Times New Roman" w:hAnsi="Times New Roman" w:cs="Times New Roman"/>
          <w:sz w:val="24"/>
        </w:rPr>
        <w:t xml:space="preserve">Zavedený překlad </w:t>
      </w:r>
      <w:r w:rsidR="001E227B">
        <w:rPr>
          <w:rFonts w:ascii="Times New Roman" w:hAnsi="Times New Roman" w:cs="Times New Roman"/>
          <w:sz w:val="24"/>
        </w:rPr>
        <w:t>lze využít především pro překlad názvů vzdělávacích institucí</w:t>
      </w:r>
      <w:r w:rsidR="00A0286B">
        <w:rPr>
          <w:rFonts w:ascii="Times New Roman" w:hAnsi="Times New Roman" w:cs="Times New Roman"/>
          <w:sz w:val="24"/>
        </w:rPr>
        <w:t>, ale také dalších institucionálních termínů</w:t>
      </w:r>
      <w:r w:rsidR="001E227B">
        <w:rPr>
          <w:rFonts w:ascii="Times New Roman" w:hAnsi="Times New Roman" w:cs="Times New Roman"/>
          <w:sz w:val="24"/>
        </w:rPr>
        <w:t>, kdy Newmark upřednostňuje využití zavedeného, všeobecně přijímaného překladu. „</w:t>
      </w:r>
      <w:r w:rsidR="001E227B" w:rsidRPr="001E227B">
        <w:rPr>
          <w:rFonts w:ascii="Times New Roman" w:hAnsi="Times New Roman" w:cs="Times New Roman"/>
          <w:sz w:val="24"/>
        </w:rPr>
        <w:t>Důležité přitom je, že se tento zavedený překlad použije i tehdy, když není nutně</w:t>
      </w:r>
      <w:r w:rsidR="001E227B">
        <w:rPr>
          <w:rFonts w:ascii="Times New Roman" w:hAnsi="Times New Roman" w:cs="Times New Roman"/>
          <w:sz w:val="24"/>
        </w:rPr>
        <w:t xml:space="preserve"> </w:t>
      </w:r>
      <w:r w:rsidR="001E227B" w:rsidRPr="001E227B">
        <w:rPr>
          <w:rFonts w:ascii="Times New Roman" w:hAnsi="Times New Roman" w:cs="Times New Roman"/>
          <w:sz w:val="24"/>
        </w:rPr>
        <w:t>nejlepší, a to právě z důvodu svého zaužívání. Dle našeho názoru v tomto případě</w:t>
      </w:r>
      <w:r w:rsidR="001E227B">
        <w:rPr>
          <w:rFonts w:ascii="Times New Roman" w:hAnsi="Times New Roman" w:cs="Times New Roman"/>
          <w:sz w:val="24"/>
        </w:rPr>
        <w:t xml:space="preserve"> </w:t>
      </w:r>
      <w:r w:rsidR="001E227B" w:rsidRPr="001E227B">
        <w:rPr>
          <w:rFonts w:ascii="Times New Roman" w:hAnsi="Times New Roman" w:cs="Times New Roman"/>
          <w:sz w:val="24"/>
        </w:rPr>
        <w:t>Newmark vhodně pojmenoval postup, který je v překladatelské praxi běžně</w:t>
      </w:r>
      <w:r w:rsidR="001E227B">
        <w:rPr>
          <w:rFonts w:ascii="Times New Roman" w:hAnsi="Times New Roman" w:cs="Times New Roman"/>
          <w:sz w:val="24"/>
        </w:rPr>
        <w:t xml:space="preserve"> </w:t>
      </w:r>
      <w:r w:rsidR="007F64E3">
        <w:rPr>
          <w:rFonts w:ascii="Times New Roman" w:hAnsi="Times New Roman" w:cs="Times New Roman"/>
          <w:sz w:val="24"/>
        </w:rPr>
        <w:t>používán</w:t>
      </w:r>
      <w:r w:rsidR="001E227B">
        <w:rPr>
          <w:rFonts w:ascii="Times New Roman" w:hAnsi="Times New Roman" w:cs="Times New Roman"/>
          <w:sz w:val="24"/>
        </w:rPr>
        <w:t>“</w:t>
      </w:r>
      <w:r w:rsidR="007F64E3">
        <w:rPr>
          <w:rFonts w:ascii="Times New Roman" w:hAnsi="Times New Roman" w:cs="Times New Roman"/>
          <w:sz w:val="24"/>
        </w:rPr>
        <w:t xml:space="preserve"> (Klabal 2014, s. 60).</w:t>
      </w:r>
    </w:p>
    <w:p w14:paraId="374E1C79" w14:textId="18493AAD" w:rsidR="00A0286B" w:rsidRDefault="00A0286B" w:rsidP="00A0286B">
      <w:pPr>
        <w:spacing w:line="360" w:lineRule="auto"/>
        <w:rPr>
          <w:rFonts w:ascii="Times New Roman" w:hAnsi="Times New Roman" w:cs="Times New Roman"/>
          <w:sz w:val="24"/>
        </w:rPr>
      </w:pPr>
      <w:r>
        <w:rPr>
          <w:rFonts w:ascii="Times New Roman" w:hAnsi="Times New Roman" w:cs="Times New Roman"/>
          <w:sz w:val="24"/>
        </w:rPr>
        <w:t>Výše popsané</w:t>
      </w:r>
      <w:r w:rsidR="001E227B">
        <w:rPr>
          <w:rFonts w:ascii="Times New Roman" w:hAnsi="Times New Roman" w:cs="Times New Roman"/>
          <w:sz w:val="24"/>
        </w:rPr>
        <w:t xml:space="preserve"> postupy lze pak dle Newmarka</w:t>
      </w:r>
      <w:r w:rsidR="007F64E3">
        <w:rPr>
          <w:rFonts w:ascii="Times New Roman" w:hAnsi="Times New Roman" w:cs="Times New Roman"/>
          <w:sz w:val="24"/>
        </w:rPr>
        <w:t xml:space="preserve"> (1988, s. 91)</w:t>
      </w:r>
      <w:r w:rsidR="001E227B">
        <w:rPr>
          <w:rFonts w:ascii="Times New Roman" w:hAnsi="Times New Roman" w:cs="Times New Roman"/>
          <w:sz w:val="24"/>
        </w:rPr>
        <w:t xml:space="preserve"> rovněž vzájemně kombinovat, přičemž tuto praktiku označuje jako</w:t>
      </w:r>
      <w:r>
        <w:rPr>
          <w:rFonts w:ascii="Times New Roman" w:hAnsi="Times New Roman" w:cs="Times New Roman"/>
          <w:sz w:val="24"/>
        </w:rPr>
        <w:t xml:space="preserve"> </w:t>
      </w:r>
      <w:r>
        <w:rPr>
          <w:rFonts w:ascii="Times New Roman" w:hAnsi="Times New Roman" w:cs="Times New Roman"/>
          <w:i/>
          <w:sz w:val="24"/>
        </w:rPr>
        <w:t>couplets</w:t>
      </w:r>
      <w:r>
        <w:rPr>
          <w:rFonts w:ascii="Times New Roman" w:hAnsi="Times New Roman" w:cs="Times New Roman"/>
          <w:sz w:val="24"/>
        </w:rPr>
        <w:t xml:space="preserve">. </w:t>
      </w:r>
      <w:r w:rsidR="007F64E3">
        <w:rPr>
          <w:rFonts w:ascii="Times New Roman" w:hAnsi="Times New Roman" w:cs="Times New Roman"/>
          <w:sz w:val="24"/>
        </w:rPr>
        <w:t xml:space="preserve">Jak uvádí Klabal (2014, str. 60), </w:t>
      </w:r>
      <w:r>
        <w:rPr>
          <w:rFonts w:ascii="Times New Roman" w:hAnsi="Times New Roman" w:cs="Times New Roman"/>
          <w:sz w:val="24"/>
        </w:rPr>
        <w:t>„</w:t>
      </w:r>
      <w:r w:rsidR="007F64E3">
        <w:rPr>
          <w:rFonts w:ascii="Times New Roman" w:hAnsi="Times New Roman" w:cs="Times New Roman"/>
          <w:sz w:val="24"/>
        </w:rPr>
        <w:t>p</w:t>
      </w:r>
      <w:r w:rsidRPr="00A0286B">
        <w:rPr>
          <w:rFonts w:ascii="Times New Roman" w:hAnsi="Times New Roman" w:cs="Times New Roman"/>
          <w:sz w:val="24"/>
        </w:rPr>
        <w:t>od</w:t>
      </w:r>
      <w:r>
        <w:rPr>
          <w:rFonts w:ascii="Times New Roman" w:hAnsi="Times New Roman" w:cs="Times New Roman"/>
          <w:sz w:val="24"/>
        </w:rPr>
        <w:t xml:space="preserve"> </w:t>
      </w:r>
      <w:r w:rsidRPr="00A0286B">
        <w:rPr>
          <w:rFonts w:ascii="Times New Roman" w:hAnsi="Times New Roman" w:cs="Times New Roman"/>
          <w:sz w:val="24"/>
        </w:rPr>
        <w:t xml:space="preserve">pojmem </w:t>
      </w:r>
      <w:r w:rsidRPr="00A0286B">
        <w:rPr>
          <w:rFonts w:ascii="Times New Roman" w:hAnsi="Times New Roman" w:cs="Times New Roman"/>
          <w:i/>
          <w:sz w:val="24"/>
        </w:rPr>
        <w:t>couplets</w:t>
      </w:r>
      <w:r w:rsidRPr="00A0286B">
        <w:rPr>
          <w:rFonts w:ascii="Times New Roman" w:hAnsi="Times New Roman" w:cs="Times New Roman"/>
          <w:sz w:val="24"/>
        </w:rPr>
        <w:t xml:space="preserve"> Newmark rozumí</w:t>
      </w:r>
      <w:r>
        <w:rPr>
          <w:rFonts w:ascii="Times New Roman" w:hAnsi="Times New Roman" w:cs="Times New Roman"/>
          <w:sz w:val="24"/>
        </w:rPr>
        <w:t xml:space="preserve"> </w:t>
      </w:r>
      <w:r w:rsidRPr="00A0286B">
        <w:rPr>
          <w:rFonts w:ascii="Times New Roman" w:hAnsi="Times New Roman" w:cs="Times New Roman"/>
          <w:sz w:val="24"/>
        </w:rPr>
        <w:t>kombinaci dvou překladatelských</w:t>
      </w:r>
      <w:r w:rsidR="00595CB3">
        <w:rPr>
          <w:rFonts w:ascii="Times New Roman" w:hAnsi="Times New Roman" w:cs="Times New Roman"/>
          <w:sz w:val="24"/>
        </w:rPr>
        <w:t xml:space="preserve"> p</w:t>
      </w:r>
      <w:r w:rsidR="006F7B52">
        <w:rPr>
          <w:rFonts w:ascii="Times New Roman" w:hAnsi="Times New Roman" w:cs="Times New Roman"/>
          <w:sz w:val="24"/>
        </w:rPr>
        <w:t>o</w:t>
      </w:r>
      <w:r w:rsidRPr="00A0286B">
        <w:rPr>
          <w:rFonts w:ascii="Times New Roman" w:hAnsi="Times New Roman" w:cs="Times New Roman"/>
          <w:sz w:val="24"/>
        </w:rPr>
        <w:t>stupů,</w:t>
      </w:r>
      <w:r>
        <w:rPr>
          <w:rFonts w:ascii="Times New Roman" w:hAnsi="Times New Roman" w:cs="Times New Roman"/>
          <w:sz w:val="24"/>
        </w:rPr>
        <w:t xml:space="preserve"> </w:t>
      </w:r>
      <w:proofErr w:type="gramStart"/>
      <w:r w:rsidRPr="00A0286B">
        <w:rPr>
          <w:rFonts w:ascii="Times New Roman" w:hAnsi="Times New Roman" w:cs="Times New Roman"/>
          <w:sz w:val="24"/>
        </w:rPr>
        <w:t>přičemž</w:t>
      </w:r>
      <w:proofErr w:type="gramEnd"/>
      <w:r w:rsidRPr="00A0286B">
        <w:rPr>
          <w:rFonts w:ascii="Times New Roman" w:hAnsi="Times New Roman" w:cs="Times New Roman"/>
          <w:sz w:val="24"/>
        </w:rPr>
        <w:t xml:space="preserve"> pokud se postupů kombinuje více,</w:t>
      </w:r>
      <w:r>
        <w:rPr>
          <w:rFonts w:ascii="Times New Roman" w:hAnsi="Times New Roman" w:cs="Times New Roman"/>
          <w:sz w:val="24"/>
        </w:rPr>
        <w:t xml:space="preserve"> </w:t>
      </w:r>
      <w:r w:rsidRPr="00A0286B">
        <w:rPr>
          <w:rFonts w:ascii="Times New Roman" w:hAnsi="Times New Roman" w:cs="Times New Roman"/>
          <w:sz w:val="24"/>
        </w:rPr>
        <w:t xml:space="preserve">používá termíny </w:t>
      </w:r>
      <w:r w:rsidRPr="00A0286B">
        <w:rPr>
          <w:rFonts w:ascii="Times New Roman" w:hAnsi="Times New Roman" w:cs="Times New Roman"/>
          <w:i/>
          <w:sz w:val="24"/>
        </w:rPr>
        <w:t>triplets</w:t>
      </w:r>
      <w:r w:rsidRPr="00A0286B">
        <w:rPr>
          <w:rFonts w:ascii="Times New Roman" w:hAnsi="Times New Roman" w:cs="Times New Roman"/>
          <w:sz w:val="24"/>
        </w:rPr>
        <w:t xml:space="preserve"> (tři postupy),</w:t>
      </w:r>
      <w:r>
        <w:rPr>
          <w:rFonts w:ascii="Times New Roman" w:hAnsi="Times New Roman" w:cs="Times New Roman"/>
          <w:sz w:val="24"/>
        </w:rPr>
        <w:t xml:space="preserve"> </w:t>
      </w:r>
      <w:r w:rsidRPr="00A0286B">
        <w:rPr>
          <w:rFonts w:ascii="Times New Roman" w:hAnsi="Times New Roman" w:cs="Times New Roman"/>
          <w:i/>
          <w:sz w:val="24"/>
        </w:rPr>
        <w:t>quadruplets</w:t>
      </w:r>
      <w:r w:rsidRPr="00A0286B">
        <w:rPr>
          <w:rFonts w:ascii="Times New Roman" w:hAnsi="Times New Roman" w:cs="Times New Roman"/>
          <w:sz w:val="24"/>
        </w:rPr>
        <w:t xml:space="preserve"> (čtyři postupy). Podle Newmarka se obzvláště často používají pro</w:t>
      </w:r>
      <w:r>
        <w:rPr>
          <w:rFonts w:ascii="Times New Roman" w:hAnsi="Times New Roman" w:cs="Times New Roman"/>
          <w:sz w:val="24"/>
        </w:rPr>
        <w:t xml:space="preserve"> </w:t>
      </w:r>
      <w:r w:rsidRPr="00A0286B">
        <w:rPr>
          <w:rFonts w:ascii="Times New Roman" w:hAnsi="Times New Roman" w:cs="Times New Roman"/>
          <w:sz w:val="24"/>
        </w:rPr>
        <w:t>pře</w:t>
      </w:r>
      <w:r>
        <w:rPr>
          <w:rFonts w:ascii="Times New Roman" w:hAnsi="Times New Roman" w:cs="Times New Roman"/>
          <w:sz w:val="24"/>
        </w:rPr>
        <w:t>klad kulturně vázaných termínů…“</w:t>
      </w:r>
    </w:p>
    <w:p w14:paraId="27242FFD" w14:textId="0CA827B6" w:rsidR="00D91CCA" w:rsidRPr="00D47A48" w:rsidRDefault="00D91CCA" w:rsidP="00394DC4">
      <w:pPr>
        <w:pStyle w:val="Nadpis2"/>
        <w:numPr>
          <w:ilvl w:val="1"/>
          <w:numId w:val="30"/>
        </w:numPr>
        <w:rPr>
          <w:rFonts w:ascii="Times New Roman" w:hAnsi="Times New Roman" w:cs="Times New Roman"/>
          <w:color w:val="auto"/>
          <w:sz w:val="28"/>
          <w:szCs w:val="24"/>
        </w:rPr>
      </w:pPr>
      <w:bookmarkStart w:id="35" w:name="_Toc7177482"/>
      <w:r w:rsidRPr="00D47A48">
        <w:rPr>
          <w:rFonts w:ascii="Times New Roman" w:hAnsi="Times New Roman" w:cs="Times New Roman"/>
          <w:color w:val="auto"/>
          <w:sz w:val="28"/>
          <w:szCs w:val="24"/>
        </w:rPr>
        <w:t>Názvy</w:t>
      </w:r>
      <w:r w:rsidR="0050720E" w:rsidRPr="00D47A48">
        <w:rPr>
          <w:rFonts w:ascii="Times New Roman" w:hAnsi="Times New Roman" w:cs="Times New Roman"/>
          <w:color w:val="auto"/>
          <w:sz w:val="28"/>
          <w:szCs w:val="24"/>
        </w:rPr>
        <w:t xml:space="preserve"> </w:t>
      </w:r>
      <w:r w:rsidR="0052119D">
        <w:rPr>
          <w:rFonts w:ascii="Times New Roman" w:hAnsi="Times New Roman" w:cs="Times New Roman"/>
          <w:color w:val="auto"/>
          <w:sz w:val="28"/>
          <w:szCs w:val="24"/>
        </w:rPr>
        <w:t>akademických dokladů</w:t>
      </w:r>
      <w:bookmarkEnd w:id="35"/>
    </w:p>
    <w:p w14:paraId="19D639F5" w14:textId="6066A7B0" w:rsidR="00F023D5" w:rsidRDefault="008C1560" w:rsidP="008D4E4E">
      <w:pPr>
        <w:spacing w:line="360" w:lineRule="auto"/>
        <w:rPr>
          <w:rFonts w:ascii="Times New Roman" w:hAnsi="Times New Roman" w:cs="Times New Roman"/>
          <w:sz w:val="24"/>
          <w:szCs w:val="24"/>
        </w:rPr>
      </w:pPr>
      <w:r>
        <w:rPr>
          <w:rFonts w:ascii="Times New Roman" w:hAnsi="Times New Roman" w:cs="Times New Roman"/>
          <w:sz w:val="24"/>
          <w:szCs w:val="24"/>
        </w:rPr>
        <w:t>Ačkoli vzdělávací systémy Spojených států a České republiky</w:t>
      </w:r>
      <w:r w:rsidR="0071472C">
        <w:rPr>
          <w:rFonts w:ascii="Times New Roman" w:hAnsi="Times New Roman" w:cs="Times New Roman"/>
          <w:sz w:val="24"/>
          <w:szCs w:val="24"/>
        </w:rPr>
        <w:t xml:space="preserve"> sdílí podobnou makrostrukturu, </w:t>
      </w:r>
      <w:r>
        <w:rPr>
          <w:rFonts w:ascii="Times New Roman" w:hAnsi="Times New Roman" w:cs="Times New Roman"/>
          <w:sz w:val="24"/>
          <w:szCs w:val="24"/>
        </w:rPr>
        <w:t>kdy</w:t>
      </w:r>
      <w:r w:rsidR="0071472C">
        <w:rPr>
          <w:rFonts w:ascii="Times New Roman" w:hAnsi="Times New Roman" w:cs="Times New Roman"/>
          <w:sz w:val="24"/>
          <w:szCs w:val="24"/>
        </w:rPr>
        <w:t xml:space="preserve"> </w:t>
      </w:r>
      <w:r w:rsidR="00465EE2">
        <w:rPr>
          <w:rFonts w:ascii="Times New Roman" w:hAnsi="Times New Roman" w:cs="Times New Roman"/>
          <w:sz w:val="24"/>
          <w:szCs w:val="24"/>
        </w:rPr>
        <w:t>student nejprve absolvuje primární, poté sekundární a následně případně terciární vzdělání</w:t>
      </w:r>
      <w:r>
        <w:rPr>
          <w:rFonts w:ascii="Times New Roman" w:hAnsi="Times New Roman" w:cs="Times New Roman"/>
          <w:sz w:val="24"/>
          <w:szCs w:val="24"/>
        </w:rPr>
        <w:t>, m</w:t>
      </w:r>
      <w:r w:rsidR="0071472C">
        <w:rPr>
          <w:rFonts w:ascii="Times New Roman" w:hAnsi="Times New Roman" w:cs="Times New Roman"/>
          <w:sz w:val="24"/>
          <w:szCs w:val="24"/>
        </w:rPr>
        <w:t xml:space="preserve">íra znalostí po absolvování </w:t>
      </w:r>
      <w:r>
        <w:rPr>
          <w:rFonts w:ascii="Times New Roman" w:hAnsi="Times New Roman" w:cs="Times New Roman"/>
          <w:sz w:val="24"/>
          <w:szCs w:val="24"/>
        </w:rPr>
        <w:t>jednotlivých stupňů vzdělání</w:t>
      </w:r>
      <w:r w:rsidR="0071472C">
        <w:rPr>
          <w:rFonts w:ascii="Times New Roman" w:hAnsi="Times New Roman" w:cs="Times New Roman"/>
          <w:sz w:val="24"/>
          <w:szCs w:val="24"/>
        </w:rPr>
        <w:t xml:space="preserve"> se může lišit. Podle Fletchera </w:t>
      </w:r>
      <w:r w:rsidR="007F64E3">
        <w:rPr>
          <w:rFonts w:ascii="Times New Roman" w:hAnsi="Times New Roman" w:cs="Times New Roman"/>
          <w:sz w:val="24"/>
          <w:szCs w:val="24"/>
        </w:rPr>
        <w:t xml:space="preserve">(2000, s. 34) </w:t>
      </w:r>
      <w:r w:rsidR="0071472C">
        <w:rPr>
          <w:rFonts w:ascii="Times New Roman" w:hAnsi="Times New Roman" w:cs="Times New Roman"/>
          <w:sz w:val="24"/>
          <w:szCs w:val="24"/>
        </w:rPr>
        <w:t>bychom se právě z tohoto důvodu neměli snažit pojmenovat jednotlivé</w:t>
      </w:r>
      <w:r w:rsidR="00461940">
        <w:rPr>
          <w:rFonts w:ascii="Times New Roman" w:hAnsi="Times New Roman" w:cs="Times New Roman"/>
          <w:sz w:val="24"/>
          <w:szCs w:val="24"/>
        </w:rPr>
        <w:t xml:space="preserve"> doklady pojmy z cílové kultury (</w:t>
      </w:r>
      <w:r w:rsidR="0071472C">
        <w:rPr>
          <w:rFonts w:ascii="Times New Roman" w:hAnsi="Times New Roman" w:cs="Times New Roman"/>
          <w:sz w:val="24"/>
          <w:szCs w:val="24"/>
        </w:rPr>
        <w:t xml:space="preserve">vzdělávacího </w:t>
      </w:r>
      <w:r w:rsidR="00045E37">
        <w:rPr>
          <w:rFonts w:ascii="Times New Roman" w:hAnsi="Times New Roman" w:cs="Times New Roman"/>
          <w:sz w:val="24"/>
          <w:szCs w:val="24"/>
        </w:rPr>
        <w:t>sy</w:t>
      </w:r>
      <w:r w:rsidR="00E753F7">
        <w:rPr>
          <w:rFonts w:ascii="Times New Roman" w:hAnsi="Times New Roman" w:cs="Times New Roman"/>
          <w:sz w:val="24"/>
          <w:szCs w:val="24"/>
        </w:rPr>
        <w:t>stému</w:t>
      </w:r>
      <w:r w:rsidR="00461940">
        <w:rPr>
          <w:rFonts w:ascii="Times New Roman" w:hAnsi="Times New Roman" w:cs="Times New Roman"/>
          <w:sz w:val="24"/>
          <w:szCs w:val="24"/>
        </w:rPr>
        <w:t>)</w:t>
      </w:r>
      <w:r w:rsidR="00E753F7">
        <w:rPr>
          <w:rFonts w:ascii="Times New Roman" w:hAnsi="Times New Roman" w:cs="Times New Roman"/>
          <w:sz w:val="24"/>
          <w:szCs w:val="24"/>
        </w:rPr>
        <w:t xml:space="preserve">, ale spíše zvolit </w:t>
      </w:r>
      <w:r w:rsidR="00781872">
        <w:rPr>
          <w:rFonts w:ascii="Times New Roman" w:hAnsi="Times New Roman" w:cs="Times New Roman"/>
          <w:sz w:val="24"/>
          <w:szCs w:val="24"/>
        </w:rPr>
        <w:t>postup</w:t>
      </w:r>
      <w:r w:rsidR="00E753F7">
        <w:rPr>
          <w:rFonts w:ascii="Times New Roman" w:hAnsi="Times New Roman" w:cs="Times New Roman"/>
          <w:sz w:val="24"/>
          <w:szCs w:val="24"/>
        </w:rPr>
        <w:t xml:space="preserve"> </w:t>
      </w:r>
      <w:r w:rsidR="00781872">
        <w:rPr>
          <w:rFonts w:ascii="Times New Roman" w:hAnsi="Times New Roman" w:cs="Times New Roman"/>
          <w:sz w:val="24"/>
          <w:szCs w:val="24"/>
        </w:rPr>
        <w:t xml:space="preserve">kombinace </w:t>
      </w:r>
      <w:r w:rsidR="00F446DB">
        <w:rPr>
          <w:rFonts w:ascii="Times New Roman" w:hAnsi="Times New Roman" w:cs="Times New Roman"/>
          <w:sz w:val="24"/>
          <w:szCs w:val="24"/>
        </w:rPr>
        <w:t>funkčního</w:t>
      </w:r>
      <w:r w:rsidR="00045E37">
        <w:rPr>
          <w:rFonts w:ascii="Times New Roman" w:hAnsi="Times New Roman" w:cs="Times New Roman"/>
          <w:sz w:val="24"/>
          <w:szCs w:val="24"/>
        </w:rPr>
        <w:t xml:space="preserve"> ekvivalent</w:t>
      </w:r>
      <w:r w:rsidR="00E753F7">
        <w:rPr>
          <w:rFonts w:ascii="Times New Roman" w:hAnsi="Times New Roman" w:cs="Times New Roman"/>
          <w:sz w:val="24"/>
          <w:szCs w:val="24"/>
        </w:rPr>
        <w:t>u</w:t>
      </w:r>
      <w:r w:rsidR="00781872">
        <w:rPr>
          <w:rFonts w:ascii="Times New Roman" w:hAnsi="Times New Roman" w:cs="Times New Roman"/>
          <w:sz w:val="24"/>
          <w:szCs w:val="24"/>
        </w:rPr>
        <w:t xml:space="preserve"> a transkripce</w:t>
      </w:r>
      <w:r w:rsidR="00045E37">
        <w:rPr>
          <w:rFonts w:ascii="Times New Roman" w:hAnsi="Times New Roman" w:cs="Times New Roman"/>
          <w:sz w:val="24"/>
          <w:szCs w:val="24"/>
        </w:rPr>
        <w:t>.</w:t>
      </w:r>
      <w:r w:rsidR="0071472C">
        <w:rPr>
          <w:rFonts w:ascii="Times New Roman" w:hAnsi="Times New Roman" w:cs="Times New Roman"/>
          <w:sz w:val="24"/>
          <w:szCs w:val="24"/>
        </w:rPr>
        <w:t xml:space="preserve"> Jako příklad mimo jiné uvádí německý doklad o absolvování sekundárního vzdělání zvaný </w:t>
      </w:r>
      <w:r w:rsidR="0071472C" w:rsidRPr="0071472C">
        <w:rPr>
          <w:rFonts w:ascii="Times New Roman" w:hAnsi="Times New Roman" w:cs="Times New Roman"/>
          <w:i/>
          <w:sz w:val="24"/>
          <w:szCs w:val="24"/>
        </w:rPr>
        <w:t>Ab</w:t>
      </w:r>
      <w:r w:rsidR="0071472C">
        <w:rPr>
          <w:rFonts w:ascii="Times New Roman" w:hAnsi="Times New Roman" w:cs="Times New Roman"/>
          <w:i/>
          <w:sz w:val="24"/>
          <w:szCs w:val="24"/>
        </w:rPr>
        <w:t>itur</w:t>
      </w:r>
      <w:r w:rsidR="0071472C">
        <w:rPr>
          <w:rFonts w:ascii="Times New Roman" w:hAnsi="Times New Roman" w:cs="Times New Roman"/>
          <w:sz w:val="24"/>
          <w:szCs w:val="24"/>
        </w:rPr>
        <w:t xml:space="preserve">, který z pohledu amerického vzdělávacího systému představuje dokončení </w:t>
      </w:r>
      <w:r w:rsidR="0071472C">
        <w:rPr>
          <w:rFonts w:ascii="Times New Roman" w:hAnsi="Times New Roman" w:cs="Times New Roman"/>
          <w:i/>
          <w:sz w:val="24"/>
          <w:szCs w:val="24"/>
        </w:rPr>
        <w:t xml:space="preserve">high school </w:t>
      </w:r>
      <w:r w:rsidR="0071472C">
        <w:rPr>
          <w:rFonts w:ascii="Times New Roman" w:hAnsi="Times New Roman" w:cs="Times New Roman"/>
          <w:sz w:val="24"/>
          <w:szCs w:val="24"/>
        </w:rPr>
        <w:t xml:space="preserve">a jeden rok studia </w:t>
      </w:r>
      <w:r w:rsidR="0071472C" w:rsidRPr="0071472C">
        <w:rPr>
          <w:rFonts w:ascii="Times New Roman" w:hAnsi="Times New Roman" w:cs="Times New Roman"/>
          <w:i/>
          <w:sz w:val="24"/>
          <w:szCs w:val="24"/>
        </w:rPr>
        <w:t>college</w:t>
      </w:r>
      <w:r w:rsidR="0071472C">
        <w:rPr>
          <w:rFonts w:ascii="Times New Roman" w:hAnsi="Times New Roman" w:cs="Times New Roman"/>
          <w:sz w:val="24"/>
          <w:szCs w:val="24"/>
        </w:rPr>
        <w:t xml:space="preserve">. </w:t>
      </w:r>
      <w:r w:rsidR="00EA544F">
        <w:rPr>
          <w:rFonts w:ascii="Times New Roman" w:hAnsi="Times New Roman" w:cs="Times New Roman"/>
          <w:sz w:val="24"/>
          <w:szCs w:val="24"/>
        </w:rPr>
        <w:t>P</w:t>
      </w:r>
      <w:r w:rsidR="00262CB5">
        <w:rPr>
          <w:rFonts w:ascii="Times New Roman" w:hAnsi="Times New Roman" w:cs="Times New Roman"/>
          <w:sz w:val="24"/>
          <w:szCs w:val="24"/>
        </w:rPr>
        <w:t>okud by</w:t>
      </w:r>
      <w:r w:rsidR="00EA544F">
        <w:rPr>
          <w:rFonts w:ascii="Times New Roman" w:hAnsi="Times New Roman" w:cs="Times New Roman"/>
          <w:sz w:val="24"/>
          <w:szCs w:val="24"/>
        </w:rPr>
        <w:t xml:space="preserve"> se </w:t>
      </w:r>
      <w:r w:rsidR="00F37DA0">
        <w:rPr>
          <w:rFonts w:ascii="Times New Roman" w:hAnsi="Times New Roman" w:cs="Times New Roman"/>
          <w:sz w:val="24"/>
          <w:szCs w:val="24"/>
        </w:rPr>
        <w:t>však</w:t>
      </w:r>
      <w:r w:rsidR="00262CB5">
        <w:rPr>
          <w:rFonts w:ascii="Times New Roman" w:hAnsi="Times New Roman" w:cs="Times New Roman"/>
          <w:sz w:val="24"/>
          <w:szCs w:val="24"/>
        </w:rPr>
        <w:t xml:space="preserve"> překladatel při překladu tohoto dokladu do angličtiny </w:t>
      </w:r>
      <w:r w:rsidR="00EA544F">
        <w:rPr>
          <w:rFonts w:ascii="Times New Roman" w:hAnsi="Times New Roman" w:cs="Times New Roman"/>
          <w:sz w:val="24"/>
          <w:szCs w:val="24"/>
        </w:rPr>
        <w:t xml:space="preserve">rozhodl uvést, že se jedná o </w:t>
      </w:r>
      <w:r w:rsidR="0071472C" w:rsidRPr="0071472C">
        <w:rPr>
          <w:rFonts w:ascii="Times New Roman" w:hAnsi="Times New Roman" w:cs="Times New Roman"/>
          <w:i/>
          <w:sz w:val="24"/>
          <w:szCs w:val="24"/>
        </w:rPr>
        <w:t>high school diploma</w:t>
      </w:r>
      <w:r w:rsidR="0071472C">
        <w:rPr>
          <w:rFonts w:ascii="Times New Roman" w:hAnsi="Times New Roman" w:cs="Times New Roman"/>
          <w:i/>
          <w:sz w:val="24"/>
          <w:szCs w:val="24"/>
        </w:rPr>
        <w:t>,</w:t>
      </w:r>
      <w:r w:rsidR="0071472C">
        <w:rPr>
          <w:rFonts w:ascii="Times New Roman" w:hAnsi="Times New Roman" w:cs="Times New Roman"/>
          <w:sz w:val="24"/>
          <w:szCs w:val="24"/>
        </w:rPr>
        <w:t xml:space="preserve"> </w:t>
      </w:r>
      <w:r w:rsidR="00EA544F">
        <w:rPr>
          <w:rFonts w:ascii="Times New Roman" w:hAnsi="Times New Roman" w:cs="Times New Roman"/>
          <w:sz w:val="24"/>
          <w:szCs w:val="24"/>
        </w:rPr>
        <w:t>připravil</w:t>
      </w:r>
      <w:r w:rsidR="0071472C">
        <w:rPr>
          <w:rFonts w:ascii="Times New Roman" w:hAnsi="Times New Roman" w:cs="Times New Roman"/>
          <w:sz w:val="24"/>
          <w:szCs w:val="24"/>
        </w:rPr>
        <w:t xml:space="preserve"> by svého klienta o rok studia, který mu mohl být uznán. S</w:t>
      </w:r>
      <w:r w:rsidR="00B616BF">
        <w:rPr>
          <w:rFonts w:ascii="Times New Roman" w:hAnsi="Times New Roman" w:cs="Times New Roman"/>
          <w:sz w:val="24"/>
          <w:szCs w:val="24"/>
        </w:rPr>
        <w:t> </w:t>
      </w:r>
      <w:r w:rsidR="0071472C">
        <w:rPr>
          <w:rFonts w:ascii="Times New Roman" w:hAnsi="Times New Roman" w:cs="Times New Roman"/>
          <w:sz w:val="24"/>
          <w:szCs w:val="24"/>
        </w:rPr>
        <w:t>využitím</w:t>
      </w:r>
      <w:r w:rsidR="00B616BF">
        <w:rPr>
          <w:rFonts w:ascii="Times New Roman" w:hAnsi="Times New Roman" w:cs="Times New Roman"/>
          <w:sz w:val="24"/>
          <w:szCs w:val="24"/>
        </w:rPr>
        <w:t xml:space="preserve"> funkčního ekvivalentu b</w:t>
      </w:r>
      <w:r w:rsidR="0071472C">
        <w:rPr>
          <w:rFonts w:ascii="Times New Roman" w:hAnsi="Times New Roman" w:cs="Times New Roman"/>
          <w:sz w:val="24"/>
          <w:szCs w:val="24"/>
        </w:rPr>
        <w:t xml:space="preserve">ychom tedy daný doklad mohli přeložit například jako </w:t>
      </w:r>
      <w:r w:rsidR="00EA544F" w:rsidRPr="00EA544F">
        <w:rPr>
          <w:rFonts w:ascii="Times New Roman" w:hAnsi="Times New Roman" w:cs="Times New Roman"/>
          <w:i/>
          <w:sz w:val="24"/>
          <w:szCs w:val="24"/>
        </w:rPr>
        <w:t xml:space="preserve">secondary </w:t>
      </w:r>
      <w:r w:rsidR="00EA544F">
        <w:rPr>
          <w:rFonts w:ascii="Times New Roman" w:hAnsi="Times New Roman" w:cs="Times New Roman"/>
          <w:i/>
          <w:sz w:val="24"/>
          <w:szCs w:val="24"/>
        </w:rPr>
        <w:t>education</w:t>
      </w:r>
      <w:r w:rsidR="00EA544F" w:rsidRPr="00EA544F">
        <w:rPr>
          <w:rFonts w:ascii="Times New Roman" w:hAnsi="Times New Roman" w:cs="Times New Roman"/>
          <w:i/>
          <w:sz w:val="24"/>
          <w:szCs w:val="24"/>
        </w:rPr>
        <w:t xml:space="preserve"> diploma</w:t>
      </w:r>
      <w:r w:rsidR="005663CD">
        <w:rPr>
          <w:rFonts w:ascii="Times New Roman" w:hAnsi="Times New Roman" w:cs="Times New Roman"/>
          <w:i/>
          <w:sz w:val="24"/>
          <w:szCs w:val="24"/>
        </w:rPr>
        <w:t>.</w:t>
      </w:r>
      <w:r w:rsidR="005663CD">
        <w:rPr>
          <w:rFonts w:ascii="Times New Roman" w:hAnsi="Times New Roman" w:cs="Times New Roman"/>
          <w:sz w:val="24"/>
          <w:szCs w:val="24"/>
        </w:rPr>
        <w:t xml:space="preserve"> Za tento překlad je </w:t>
      </w:r>
      <w:r w:rsidR="00781872">
        <w:rPr>
          <w:rFonts w:ascii="Times New Roman" w:hAnsi="Times New Roman" w:cs="Times New Roman"/>
          <w:sz w:val="24"/>
          <w:szCs w:val="24"/>
        </w:rPr>
        <w:t>pak</w:t>
      </w:r>
      <w:r w:rsidR="005663CD">
        <w:rPr>
          <w:rFonts w:ascii="Times New Roman" w:hAnsi="Times New Roman" w:cs="Times New Roman"/>
          <w:sz w:val="24"/>
          <w:szCs w:val="24"/>
        </w:rPr>
        <w:t xml:space="preserve"> třeba doplnit </w:t>
      </w:r>
      <w:r w:rsidR="00781872">
        <w:rPr>
          <w:rFonts w:ascii="Times New Roman" w:hAnsi="Times New Roman" w:cs="Times New Roman"/>
          <w:sz w:val="24"/>
          <w:szCs w:val="24"/>
        </w:rPr>
        <w:t>původní</w:t>
      </w:r>
      <w:r w:rsidR="005663CD">
        <w:rPr>
          <w:rFonts w:ascii="Times New Roman" w:hAnsi="Times New Roman" w:cs="Times New Roman"/>
          <w:sz w:val="24"/>
          <w:szCs w:val="24"/>
        </w:rPr>
        <w:t xml:space="preserve"> název </w:t>
      </w:r>
      <w:r w:rsidR="00B616BF">
        <w:rPr>
          <w:rFonts w:ascii="Times New Roman" w:hAnsi="Times New Roman" w:cs="Times New Roman"/>
          <w:sz w:val="24"/>
          <w:szCs w:val="24"/>
        </w:rPr>
        <w:t>kurzívou</w:t>
      </w:r>
      <w:r w:rsidR="007F64E3">
        <w:rPr>
          <w:rFonts w:ascii="Times New Roman" w:hAnsi="Times New Roman" w:cs="Times New Roman"/>
          <w:sz w:val="24"/>
          <w:szCs w:val="24"/>
        </w:rPr>
        <w:t>.</w:t>
      </w:r>
    </w:p>
    <w:p w14:paraId="085B0589" w14:textId="570FDA39" w:rsidR="006A7EE8" w:rsidRPr="000C7433" w:rsidRDefault="007C3EF9" w:rsidP="00394DC4">
      <w:pPr>
        <w:pStyle w:val="Nadpis3"/>
        <w:numPr>
          <w:ilvl w:val="2"/>
          <w:numId w:val="30"/>
        </w:numPr>
        <w:rPr>
          <w:rFonts w:ascii="Times New Roman" w:hAnsi="Times New Roman" w:cs="Times New Roman"/>
          <w:color w:val="auto"/>
        </w:rPr>
      </w:pPr>
      <w:bookmarkStart w:id="36" w:name="_Toc7177483"/>
      <w:r w:rsidRPr="000C7433">
        <w:rPr>
          <w:rFonts w:ascii="Times New Roman" w:hAnsi="Times New Roman" w:cs="Times New Roman"/>
          <w:color w:val="auto"/>
        </w:rPr>
        <w:t>Příklady z přeložených dokladů</w:t>
      </w:r>
      <w:bookmarkEnd w:id="36"/>
    </w:p>
    <w:p w14:paraId="445FDA31" w14:textId="57CEA81E" w:rsidR="00005160" w:rsidRDefault="00CB4E2E" w:rsidP="008D4E4E">
      <w:pPr>
        <w:spacing w:line="360" w:lineRule="auto"/>
        <w:rPr>
          <w:rFonts w:ascii="Times New Roman" w:hAnsi="Times New Roman" w:cs="Times New Roman"/>
          <w:sz w:val="24"/>
          <w:szCs w:val="24"/>
        </w:rPr>
      </w:pPr>
      <w:r>
        <w:rPr>
          <w:rFonts w:ascii="Times New Roman" w:hAnsi="Times New Roman" w:cs="Times New Roman"/>
          <w:sz w:val="24"/>
          <w:szCs w:val="24"/>
        </w:rPr>
        <w:t xml:space="preserve">Fletcherem navrhovaný postup </w:t>
      </w:r>
      <w:r w:rsidR="00A74250">
        <w:rPr>
          <w:rFonts w:ascii="Times New Roman" w:hAnsi="Times New Roman" w:cs="Times New Roman"/>
          <w:sz w:val="24"/>
          <w:szCs w:val="24"/>
        </w:rPr>
        <w:t>pro překlá</w:t>
      </w:r>
      <w:r w:rsidR="003F1A28">
        <w:rPr>
          <w:rFonts w:ascii="Times New Roman" w:hAnsi="Times New Roman" w:cs="Times New Roman"/>
          <w:sz w:val="24"/>
          <w:szCs w:val="24"/>
        </w:rPr>
        <w:t xml:space="preserve">dání názvů akademických dokladů, tedy kombinace funkčního ekvivalentu a transkripce, </w:t>
      </w:r>
      <w:r>
        <w:rPr>
          <w:rFonts w:ascii="Times New Roman" w:hAnsi="Times New Roman" w:cs="Times New Roman"/>
          <w:sz w:val="24"/>
          <w:szCs w:val="24"/>
        </w:rPr>
        <w:t>byl uplatněn při překladu vysvědčení o maturitní zkoušce (</w:t>
      </w:r>
      <w:r w:rsidR="0031656D">
        <w:rPr>
          <w:rFonts w:ascii="Times New Roman" w:hAnsi="Times New Roman" w:cs="Times New Roman"/>
          <w:sz w:val="24"/>
          <w:szCs w:val="24"/>
        </w:rPr>
        <w:t xml:space="preserve">viz </w:t>
      </w:r>
      <w:r w:rsidR="004C3F40">
        <w:rPr>
          <w:rFonts w:ascii="Times New Roman" w:hAnsi="Times New Roman" w:cs="Times New Roman"/>
          <w:sz w:val="24"/>
          <w:szCs w:val="24"/>
        </w:rPr>
        <w:t>příloh</w:t>
      </w:r>
      <w:r w:rsidR="0031656D">
        <w:rPr>
          <w:rFonts w:ascii="Times New Roman" w:hAnsi="Times New Roman" w:cs="Times New Roman"/>
          <w:sz w:val="24"/>
          <w:szCs w:val="24"/>
        </w:rPr>
        <w:t>y</w:t>
      </w:r>
      <w:r w:rsidR="00A1093D">
        <w:rPr>
          <w:rFonts w:ascii="Times New Roman" w:hAnsi="Times New Roman" w:cs="Times New Roman"/>
          <w:sz w:val="24"/>
          <w:szCs w:val="24"/>
        </w:rPr>
        <w:t xml:space="preserve"> č. </w:t>
      </w:r>
      <w:r w:rsidR="004C3F40">
        <w:rPr>
          <w:rFonts w:ascii="Times New Roman" w:hAnsi="Times New Roman" w:cs="Times New Roman"/>
          <w:sz w:val="24"/>
          <w:szCs w:val="24"/>
        </w:rPr>
        <w:t>4</w:t>
      </w:r>
      <w:r w:rsidR="00A1093D">
        <w:rPr>
          <w:rFonts w:ascii="Times New Roman" w:hAnsi="Times New Roman" w:cs="Times New Roman"/>
          <w:sz w:val="24"/>
          <w:szCs w:val="24"/>
        </w:rPr>
        <w:t>)</w:t>
      </w:r>
      <w:r w:rsidR="003F1A28">
        <w:rPr>
          <w:rFonts w:ascii="Times New Roman" w:hAnsi="Times New Roman" w:cs="Times New Roman"/>
          <w:sz w:val="24"/>
          <w:szCs w:val="24"/>
        </w:rPr>
        <w:t xml:space="preserve"> a</w:t>
      </w:r>
      <w:r w:rsidR="00A1093D">
        <w:rPr>
          <w:rFonts w:ascii="Times New Roman" w:hAnsi="Times New Roman" w:cs="Times New Roman"/>
          <w:sz w:val="24"/>
          <w:szCs w:val="24"/>
        </w:rPr>
        <w:t xml:space="preserve"> </w:t>
      </w:r>
      <w:r>
        <w:rPr>
          <w:rFonts w:ascii="Times New Roman" w:hAnsi="Times New Roman" w:cs="Times New Roman"/>
          <w:sz w:val="24"/>
          <w:szCs w:val="24"/>
        </w:rPr>
        <w:t>vysvědčení o závěrečné zkoušce (</w:t>
      </w:r>
      <w:r w:rsidR="0031656D">
        <w:rPr>
          <w:rFonts w:ascii="Times New Roman" w:hAnsi="Times New Roman" w:cs="Times New Roman"/>
          <w:sz w:val="24"/>
          <w:szCs w:val="24"/>
        </w:rPr>
        <w:t>viz přílohy</w:t>
      </w:r>
      <w:r>
        <w:rPr>
          <w:rFonts w:ascii="Times New Roman" w:hAnsi="Times New Roman" w:cs="Times New Roman"/>
          <w:sz w:val="24"/>
          <w:szCs w:val="24"/>
        </w:rPr>
        <w:t xml:space="preserve"> č. 2)</w:t>
      </w:r>
      <w:r w:rsidR="00ED6B31">
        <w:rPr>
          <w:rFonts w:ascii="Times New Roman" w:hAnsi="Times New Roman" w:cs="Times New Roman"/>
          <w:sz w:val="24"/>
          <w:szCs w:val="24"/>
        </w:rPr>
        <w:t xml:space="preserve"> do angličtiny a při překladu </w:t>
      </w:r>
      <w:r w:rsidR="00ED6B31">
        <w:rPr>
          <w:rFonts w:ascii="Times New Roman" w:hAnsi="Times New Roman" w:cs="Times New Roman"/>
          <w:i/>
          <w:sz w:val="24"/>
          <w:szCs w:val="24"/>
        </w:rPr>
        <w:t xml:space="preserve">high school diploma </w:t>
      </w:r>
      <w:r w:rsidR="00ED6B31">
        <w:rPr>
          <w:rFonts w:ascii="Times New Roman" w:hAnsi="Times New Roman" w:cs="Times New Roman"/>
          <w:sz w:val="24"/>
          <w:szCs w:val="24"/>
        </w:rPr>
        <w:t>(</w:t>
      </w:r>
      <w:r w:rsidR="0031656D">
        <w:rPr>
          <w:rFonts w:ascii="Times New Roman" w:hAnsi="Times New Roman" w:cs="Times New Roman"/>
          <w:sz w:val="24"/>
          <w:szCs w:val="24"/>
        </w:rPr>
        <w:t>viz přílohy</w:t>
      </w:r>
      <w:r w:rsidR="00ED6B31">
        <w:rPr>
          <w:rFonts w:ascii="Times New Roman" w:hAnsi="Times New Roman" w:cs="Times New Roman"/>
          <w:sz w:val="24"/>
          <w:szCs w:val="24"/>
        </w:rPr>
        <w:t xml:space="preserve"> č. 7) do češtiny</w:t>
      </w:r>
      <w:r w:rsidR="00A74250">
        <w:rPr>
          <w:rFonts w:ascii="Times New Roman" w:hAnsi="Times New Roman" w:cs="Times New Roman"/>
          <w:sz w:val="24"/>
          <w:szCs w:val="24"/>
        </w:rPr>
        <w:t xml:space="preserve">. </w:t>
      </w:r>
      <w:r w:rsidR="00116704">
        <w:rPr>
          <w:rFonts w:ascii="Times New Roman" w:hAnsi="Times New Roman" w:cs="Times New Roman"/>
          <w:sz w:val="24"/>
          <w:szCs w:val="24"/>
        </w:rPr>
        <w:t>Jedná se o specifické doklady, které jednak potvrzují získání sekundárního vzdělání</w:t>
      </w:r>
      <w:r w:rsidR="006A7EE8">
        <w:rPr>
          <w:rFonts w:ascii="Times New Roman" w:hAnsi="Times New Roman" w:cs="Times New Roman"/>
          <w:sz w:val="24"/>
          <w:szCs w:val="24"/>
        </w:rPr>
        <w:t>,</w:t>
      </w:r>
      <w:r w:rsidR="00116704">
        <w:rPr>
          <w:rFonts w:ascii="Times New Roman" w:hAnsi="Times New Roman" w:cs="Times New Roman"/>
          <w:sz w:val="24"/>
          <w:szCs w:val="24"/>
        </w:rPr>
        <w:t xml:space="preserve"> a jednak také </w:t>
      </w:r>
      <w:r w:rsidR="00436B24">
        <w:rPr>
          <w:rFonts w:ascii="Times New Roman" w:hAnsi="Times New Roman" w:cs="Times New Roman"/>
          <w:sz w:val="24"/>
          <w:szCs w:val="24"/>
        </w:rPr>
        <w:t>indikují typ školy, ve</w:t>
      </w:r>
      <w:r w:rsidR="00005160">
        <w:rPr>
          <w:rFonts w:ascii="Times New Roman" w:hAnsi="Times New Roman" w:cs="Times New Roman"/>
          <w:sz w:val="24"/>
          <w:szCs w:val="24"/>
        </w:rPr>
        <w:t xml:space="preserve"> které</w:t>
      </w:r>
      <w:r w:rsidR="00436B24">
        <w:rPr>
          <w:rFonts w:ascii="Times New Roman" w:hAnsi="Times New Roman" w:cs="Times New Roman"/>
          <w:sz w:val="24"/>
          <w:szCs w:val="24"/>
        </w:rPr>
        <w:t xml:space="preserve"> ho</w:t>
      </w:r>
      <w:r w:rsidR="00116704">
        <w:rPr>
          <w:rFonts w:ascii="Times New Roman" w:hAnsi="Times New Roman" w:cs="Times New Roman"/>
          <w:sz w:val="24"/>
          <w:szCs w:val="24"/>
        </w:rPr>
        <w:t xml:space="preserve"> student získal.</w:t>
      </w:r>
      <w:r w:rsidR="0025595A">
        <w:rPr>
          <w:rFonts w:ascii="Times New Roman" w:hAnsi="Times New Roman" w:cs="Times New Roman"/>
          <w:sz w:val="24"/>
          <w:szCs w:val="24"/>
        </w:rPr>
        <w:t xml:space="preserve"> Název dokladu v tomto případě tedy hraje zásadní roli také při evaluaci, a je proto důležité, aby překlad názvu daného dokladu umožnil hodnotiteli určit jeho hodnotu co nejpřesněji. </w:t>
      </w:r>
      <w:r w:rsidR="006A7EE8">
        <w:rPr>
          <w:rFonts w:ascii="Times New Roman" w:hAnsi="Times New Roman" w:cs="Times New Roman"/>
          <w:sz w:val="24"/>
          <w:szCs w:val="24"/>
        </w:rPr>
        <w:t xml:space="preserve">V případě vysvědčení o maturitní zkoušce a vysvědčení o závěrečné zkoušce byl </w:t>
      </w:r>
      <w:r w:rsidR="00781872">
        <w:rPr>
          <w:rFonts w:ascii="Times New Roman" w:hAnsi="Times New Roman" w:cs="Times New Roman"/>
          <w:sz w:val="24"/>
          <w:szCs w:val="24"/>
        </w:rPr>
        <w:t>z</w:t>
      </w:r>
      <w:r w:rsidR="002B0B08">
        <w:rPr>
          <w:rFonts w:ascii="Times New Roman" w:hAnsi="Times New Roman" w:cs="Times New Roman"/>
          <w:sz w:val="24"/>
          <w:szCs w:val="24"/>
        </w:rPr>
        <w:t xml:space="preserve">volen shodný anglický překlad </w:t>
      </w:r>
      <w:r w:rsidR="00937AC5" w:rsidRPr="00775875">
        <w:rPr>
          <w:rFonts w:ascii="Times New Roman" w:hAnsi="Times New Roman" w:cs="Times New Roman"/>
          <w:i/>
          <w:sz w:val="24"/>
          <w:szCs w:val="24"/>
        </w:rPr>
        <w:t>Secondary School Leaving Exam Certificate</w:t>
      </w:r>
      <w:r w:rsidR="000E6C74">
        <w:rPr>
          <w:rFonts w:ascii="Times New Roman" w:hAnsi="Times New Roman" w:cs="Times New Roman"/>
          <w:sz w:val="24"/>
          <w:szCs w:val="24"/>
        </w:rPr>
        <w:t>,</w:t>
      </w:r>
      <w:r w:rsidR="00937AC5">
        <w:rPr>
          <w:rFonts w:ascii="Times New Roman" w:hAnsi="Times New Roman" w:cs="Times New Roman"/>
          <w:sz w:val="24"/>
          <w:szCs w:val="24"/>
        </w:rPr>
        <w:t xml:space="preserve"> </w:t>
      </w:r>
      <w:r w:rsidR="006D182E">
        <w:rPr>
          <w:rFonts w:ascii="Times New Roman" w:hAnsi="Times New Roman" w:cs="Times New Roman"/>
          <w:sz w:val="24"/>
          <w:szCs w:val="24"/>
        </w:rPr>
        <w:t>přičemž k</w:t>
      </w:r>
      <w:r w:rsidR="00937AC5">
        <w:rPr>
          <w:rFonts w:ascii="Times New Roman" w:hAnsi="Times New Roman" w:cs="Times New Roman"/>
          <w:sz w:val="24"/>
          <w:szCs w:val="24"/>
        </w:rPr>
        <w:t xml:space="preserve"> rozlišení těchto dvou dokladů slouží </w:t>
      </w:r>
      <w:r w:rsidR="00775875">
        <w:rPr>
          <w:rFonts w:ascii="Times New Roman" w:hAnsi="Times New Roman" w:cs="Times New Roman"/>
          <w:sz w:val="24"/>
          <w:szCs w:val="24"/>
        </w:rPr>
        <w:t xml:space="preserve">jednak </w:t>
      </w:r>
      <w:r w:rsidR="00937AC5">
        <w:rPr>
          <w:rFonts w:ascii="Times New Roman" w:hAnsi="Times New Roman" w:cs="Times New Roman"/>
          <w:sz w:val="24"/>
          <w:szCs w:val="24"/>
        </w:rPr>
        <w:t xml:space="preserve">původní název v hranatých závorkách za přeloženým názvem, </w:t>
      </w:r>
      <w:r w:rsidR="00116704">
        <w:rPr>
          <w:rFonts w:ascii="Times New Roman" w:hAnsi="Times New Roman" w:cs="Times New Roman"/>
          <w:sz w:val="24"/>
          <w:szCs w:val="24"/>
        </w:rPr>
        <w:t xml:space="preserve">ale také </w:t>
      </w:r>
      <w:r w:rsidR="006D182E">
        <w:rPr>
          <w:rFonts w:ascii="Times New Roman" w:hAnsi="Times New Roman" w:cs="Times New Roman"/>
          <w:sz w:val="24"/>
          <w:szCs w:val="24"/>
        </w:rPr>
        <w:t>informace obsažené v samotných dokladech jako například délka studia (viz kapitola 3.4).</w:t>
      </w:r>
      <w:r w:rsidR="00005160">
        <w:rPr>
          <w:rFonts w:ascii="Times New Roman" w:hAnsi="Times New Roman" w:cs="Times New Roman"/>
          <w:sz w:val="24"/>
          <w:szCs w:val="24"/>
        </w:rPr>
        <w:t xml:space="preserve"> Název dokladu</w:t>
      </w:r>
      <w:r w:rsidR="00AA06D9">
        <w:rPr>
          <w:rFonts w:ascii="Times New Roman" w:hAnsi="Times New Roman" w:cs="Times New Roman"/>
          <w:sz w:val="24"/>
          <w:szCs w:val="24"/>
        </w:rPr>
        <w:t xml:space="preserve"> </w:t>
      </w:r>
      <w:r w:rsidR="00AA06D9">
        <w:rPr>
          <w:rFonts w:ascii="Times New Roman" w:hAnsi="Times New Roman" w:cs="Times New Roman"/>
          <w:i/>
          <w:sz w:val="24"/>
          <w:szCs w:val="24"/>
        </w:rPr>
        <w:t>high school diploma</w:t>
      </w:r>
      <w:r w:rsidR="00005160">
        <w:rPr>
          <w:rFonts w:ascii="Times New Roman" w:hAnsi="Times New Roman" w:cs="Times New Roman"/>
          <w:i/>
          <w:sz w:val="24"/>
          <w:szCs w:val="24"/>
        </w:rPr>
        <w:t xml:space="preserve"> </w:t>
      </w:r>
      <w:r w:rsidR="00005160">
        <w:rPr>
          <w:rFonts w:ascii="Times New Roman" w:hAnsi="Times New Roman" w:cs="Times New Roman"/>
          <w:sz w:val="24"/>
          <w:szCs w:val="24"/>
        </w:rPr>
        <w:t xml:space="preserve">(v dokladu pouze </w:t>
      </w:r>
      <w:r w:rsidR="00005160">
        <w:rPr>
          <w:rFonts w:ascii="Times New Roman" w:hAnsi="Times New Roman" w:cs="Times New Roman"/>
          <w:i/>
          <w:sz w:val="24"/>
          <w:szCs w:val="24"/>
        </w:rPr>
        <w:t>diploma</w:t>
      </w:r>
      <w:r w:rsidR="00005160">
        <w:rPr>
          <w:rFonts w:ascii="Times New Roman" w:hAnsi="Times New Roman" w:cs="Times New Roman"/>
          <w:sz w:val="24"/>
          <w:szCs w:val="24"/>
        </w:rPr>
        <w:t>) byl pak přeložen jako „</w:t>
      </w:r>
      <w:r w:rsidR="000E6C74">
        <w:rPr>
          <w:rFonts w:ascii="Times New Roman" w:hAnsi="Times New Roman" w:cs="Times New Roman"/>
          <w:sz w:val="24"/>
          <w:szCs w:val="24"/>
        </w:rPr>
        <w:t>D</w:t>
      </w:r>
      <w:r w:rsidR="00005160">
        <w:rPr>
          <w:rFonts w:ascii="Times New Roman" w:hAnsi="Times New Roman" w:cs="Times New Roman"/>
          <w:sz w:val="24"/>
          <w:szCs w:val="24"/>
        </w:rPr>
        <w:t>oklad o získání středního vzdělání</w:t>
      </w:r>
      <w:r w:rsidR="000E6C74">
        <w:rPr>
          <w:rFonts w:ascii="Times New Roman" w:hAnsi="Times New Roman" w:cs="Times New Roman"/>
          <w:sz w:val="24"/>
          <w:szCs w:val="24"/>
        </w:rPr>
        <w:t xml:space="preserve"> </w:t>
      </w:r>
      <w:r w:rsidR="000E6C74" w:rsidRPr="000E6C74">
        <w:rPr>
          <w:rFonts w:ascii="Times New Roman" w:hAnsi="Times New Roman" w:cs="Times New Roman"/>
          <w:sz w:val="24"/>
          <w:szCs w:val="24"/>
        </w:rPr>
        <w:t>[</w:t>
      </w:r>
      <w:r w:rsidR="000E6C74" w:rsidRPr="000E6C74">
        <w:rPr>
          <w:rFonts w:ascii="Times New Roman" w:hAnsi="Times New Roman" w:cs="Times New Roman"/>
          <w:i/>
          <w:sz w:val="24"/>
          <w:szCs w:val="24"/>
        </w:rPr>
        <w:t>High School Diploma</w:t>
      </w:r>
      <w:r w:rsidR="000E6C74" w:rsidRPr="000E6C74">
        <w:rPr>
          <w:rFonts w:ascii="Times New Roman" w:hAnsi="Times New Roman" w:cs="Times New Roman"/>
          <w:sz w:val="24"/>
          <w:szCs w:val="24"/>
        </w:rPr>
        <w:t>]</w:t>
      </w:r>
      <w:r w:rsidR="00005160">
        <w:rPr>
          <w:rFonts w:ascii="Times New Roman" w:hAnsi="Times New Roman" w:cs="Times New Roman"/>
          <w:sz w:val="24"/>
          <w:szCs w:val="24"/>
        </w:rPr>
        <w:t>“</w:t>
      </w:r>
      <w:r w:rsidR="000E6C74">
        <w:rPr>
          <w:rFonts w:ascii="Times New Roman" w:hAnsi="Times New Roman" w:cs="Times New Roman"/>
          <w:sz w:val="24"/>
          <w:szCs w:val="24"/>
        </w:rPr>
        <w:t>.</w:t>
      </w:r>
    </w:p>
    <w:p w14:paraId="07290767" w14:textId="02A54C19" w:rsidR="008328BA" w:rsidRDefault="008328BA" w:rsidP="008D4E4E">
      <w:pPr>
        <w:spacing w:line="360" w:lineRule="auto"/>
        <w:rPr>
          <w:rFonts w:ascii="Times New Roman" w:hAnsi="Times New Roman" w:cs="Times New Roman"/>
          <w:sz w:val="24"/>
          <w:szCs w:val="24"/>
        </w:rPr>
      </w:pPr>
      <w:r>
        <w:rPr>
          <w:rFonts w:ascii="Times New Roman" w:hAnsi="Times New Roman" w:cs="Times New Roman"/>
          <w:sz w:val="24"/>
          <w:szCs w:val="24"/>
        </w:rPr>
        <w:t>Naopak vysvědčení ze základní školy (</w:t>
      </w:r>
      <w:r w:rsidR="0031656D">
        <w:rPr>
          <w:rFonts w:ascii="Times New Roman" w:hAnsi="Times New Roman" w:cs="Times New Roman"/>
          <w:sz w:val="24"/>
          <w:szCs w:val="24"/>
        </w:rPr>
        <w:t>viz přílohy</w:t>
      </w:r>
      <w:r>
        <w:rPr>
          <w:rFonts w:ascii="Times New Roman" w:hAnsi="Times New Roman" w:cs="Times New Roman"/>
          <w:sz w:val="24"/>
          <w:szCs w:val="24"/>
        </w:rPr>
        <w:t xml:space="preserve"> č. 1) a </w:t>
      </w:r>
      <w:r>
        <w:rPr>
          <w:rFonts w:ascii="Times New Roman" w:hAnsi="Times New Roman" w:cs="Times New Roman"/>
          <w:i/>
          <w:sz w:val="24"/>
          <w:szCs w:val="24"/>
        </w:rPr>
        <w:t xml:space="preserve">high school report card </w:t>
      </w:r>
      <w:r>
        <w:rPr>
          <w:rFonts w:ascii="Times New Roman" w:hAnsi="Times New Roman" w:cs="Times New Roman"/>
          <w:sz w:val="24"/>
          <w:szCs w:val="24"/>
        </w:rPr>
        <w:t>(</w:t>
      </w:r>
      <w:r w:rsidR="0031656D">
        <w:rPr>
          <w:rFonts w:ascii="Times New Roman" w:hAnsi="Times New Roman" w:cs="Times New Roman"/>
          <w:sz w:val="24"/>
          <w:szCs w:val="24"/>
        </w:rPr>
        <w:t xml:space="preserve">viz </w:t>
      </w:r>
      <w:r>
        <w:rPr>
          <w:rFonts w:ascii="Times New Roman" w:hAnsi="Times New Roman" w:cs="Times New Roman"/>
          <w:sz w:val="24"/>
          <w:szCs w:val="24"/>
        </w:rPr>
        <w:t>příloh</w:t>
      </w:r>
      <w:r w:rsidR="0031656D">
        <w:rPr>
          <w:rFonts w:ascii="Times New Roman" w:hAnsi="Times New Roman" w:cs="Times New Roman"/>
          <w:sz w:val="24"/>
          <w:szCs w:val="24"/>
        </w:rPr>
        <w:t>y</w:t>
      </w:r>
      <w:r>
        <w:rPr>
          <w:rFonts w:ascii="Times New Roman" w:hAnsi="Times New Roman" w:cs="Times New Roman"/>
          <w:sz w:val="24"/>
          <w:szCs w:val="24"/>
        </w:rPr>
        <w:t xml:space="preserve"> č. 5) nedokládají dosažení určitého stupně vzdělání, a jejich název tak zásadní faktor pro evaluaci nepředstavuje. Výraz </w:t>
      </w:r>
      <w:r>
        <w:rPr>
          <w:rFonts w:ascii="Times New Roman" w:hAnsi="Times New Roman" w:cs="Times New Roman"/>
          <w:i/>
          <w:sz w:val="24"/>
          <w:szCs w:val="24"/>
        </w:rPr>
        <w:t xml:space="preserve">report card </w:t>
      </w:r>
      <w:r>
        <w:rPr>
          <w:rFonts w:ascii="Times New Roman" w:hAnsi="Times New Roman" w:cs="Times New Roman"/>
          <w:sz w:val="24"/>
          <w:szCs w:val="24"/>
        </w:rPr>
        <w:t>je obecně definován jako „zpráva o výsledcích studenta, kterou škola pravidelně poskytuje jeho rodičům či poručníkovi“</w:t>
      </w:r>
      <w:r w:rsidR="007F64E3">
        <w:rPr>
          <w:rFonts w:ascii="Times New Roman" w:hAnsi="Times New Roman" w:cs="Times New Roman"/>
          <w:sz w:val="24"/>
          <w:szCs w:val="24"/>
        </w:rPr>
        <w:t xml:space="preserve"> (</w:t>
      </w:r>
      <w:r w:rsidR="007F64E3" w:rsidRPr="007F64E3">
        <w:rPr>
          <w:rFonts w:ascii="Times New Roman" w:hAnsi="Times New Roman" w:cs="Times New Roman"/>
          <w:sz w:val="24"/>
          <w:szCs w:val="24"/>
        </w:rPr>
        <w:t>The American heritage dictionary of the English language</w:t>
      </w:r>
      <w:r w:rsidR="007F64E3" w:rsidRPr="007F64E3">
        <w:rPr>
          <w:rStyle w:val="Znakapoznpodarou"/>
          <w:rFonts w:ascii="Times New Roman" w:hAnsi="Times New Roman" w:cs="Times New Roman"/>
          <w:sz w:val="24"/>
          <w:szCs w:val="24"/>
          <w:vertAlign w:val="baseline"/>
        </w:rPr>
        <w:t xml:space="preserve"> </w:t>
      </w:r>
      <w:r w:rsidR="007F64E3">
        <w:rPr>
          <w:rFonts w:ascii="Times New Roman" w:hAnsi="Times New Roman" w:cs="Times New Roman"/>
          <w:sz w:val="24"/>
          <w:szCs w:val="24"/>
        </w:rPr>
        <w:t>1992, s 1531)</w:t>
      </w:r>
      <w:r>
        <w:rPr>
          <w:rFonts w:ascii="Times New Roman" w:hAnsi="Times New Roman" w:cs="Times New Roman"/>
          <w:sz w:val="24"/>
          <w:szCs w:val="24"/>
        </w:rPr>
        <w:t>. Vzhledem k tomu, že tato definice platí rovněž pro český výraz „</w:t>
      </w:r>
      <w:r w:rsidRPr="001C7983">
        <w:rPr>
          <w:rFonts w:ascii="Times New Roman" w:hAnsi="Times New Roman" w:cs="Times New Roman"/>
          <w:sz w:val="24"/>
          <w:szCs w:val="24"/>
        </w:rPr>
        <w:t>vysvědčení</w:t>
      </w:r>
      <w:r>
        <w:rPr>
          <w:rFonts w:ascii="Times New Roman" w:hAnsi="Times New Roman" w:cs="Times New Roman"/>
          <w:sz w:val="24"/>
          <w:szCs w:val="24"/>
        </w:rPr>
        <w:t>“ (viz kapitola 1.2.1), lze tyto dva termíny považovat za ekvivalentní, a za jejich překlady tedy není třeba dodávat původní název.</w:t>
      </w:r>
    </w:p>
    <w:p w14:paraId="1F425C0A" w14:textId="77777777" w:rsidR="00825F6F" w:rsidRDefault="00A3390E" w:rsidP="008D4E4E">
      <w:pPr>
        <w:spacing w:line="360" w:lineRule="auto"/>
        <w:rPr>
          <w:rFonts w:ascii="Times New Roman" w:hAnsi="Times New Roman" w:cs="Times New Roman"/>
          <w:sz w:val="24"/>
          <w:szCs w:val="24"/>
        </w:rPr>
      </w:pPr>
      <w:r>
        <w:rPr>
          <w:rFonts w:ascii="Times New Roman" w:hAnsi="Times New Roman" w:cs="Times New Roman"/>
          <w:sz w:val="24"/>
          <w:szCs w:val="24"/>
        </w:rPr>
        <w:t xml:space="preserve">Specifický případ </w:t>
      </w:r>
      <w:r w:rsidR="008328BA">
        <w:rPr>
          <w:rFonts w:ascii="Times New Roman" w:hAnsi="Times New Roman" w:cs="Times New Roman"/>
          <w:sz w:val="24"/>
          <w:szCs w:val="24"/>
        </w:rPr>
        <w:t xml:space="preserve">pak </w:t>
      </w:r>
      <w:r>
        <w:rPr>
          <w:rFonts w:ascii="Times New Roman" w:hAnsi="Times New Roman" w:cs="Times New Roman"/>
          <w:sz w:val="24"/>
          <w:szCs w:val="24"/>
        </w:rPr>
        <w:t xml:space="preserve">představuje </w:t>
      </w:r>
      <w:r w:rsidR="00CB2109">
        <w:rPr>
          <w:rFonts w:ascii="Times New Roman" w:hAnsi="Times New Roman" w:cs="Times New Roman"/>
          <w:sz w:val="24"/>
          <w:szCs w:val="24"/>
        </w:rPr>
        <w:t>vý</w:t>
      </w:r>
      <w:r w:rsidR="008328BA">
        <w:rPr>
          <w:rFonts w:ascii="Times New Roman" w:hAnsi="Times New Roman" w:cs="Times New Roman"/>
          <w:sz w:val="24"/>
          <w:szCs w:val="24"/>
        </w:rPr>
        <w:t>uční list (</w:t>
      </w:r>
      <w:r w:rsidR="0031656D">
        <w:rPr>
          <w:rFonts w:ascii="Times New Roman" w:hAnsi="Times New Roman" w:cs="Times New Roman"/>
          <w:sz w:val="24"/>
          <w:szCs w:val="24"/>
        </w:rPr>
        <w:t xml:space="preserve">viz </w:t>
      </w:r>
      <w:r w:rsidR="008328BA">
        <w:rPr>
          <w:rFonts w:ascii="Times New Roman" w:hAnsi="Times New Roman" w:cs="Times New Roman"/>
          <w:sz w:val="24"/>
          <w:szCs w:val="24"/>
        </w:rPr>
        <w:t>příloh</w:t>
      </w:r>
      <w:r w:rsidR="0031656D">
        <w:rPr>
          <w:rFonts w:ascii="Times New Roman" w:hAnsi="Times New Roman" w:cs="Times New Roman"/>
          <w:sz w:val="24"/>
          <w:szCs w:val="24"/>
        </w:rPr>
        <w:t>y</w:t>
      </w:r>
      <w:r w:rsidR="008328BA">
        <w:rPr>
          <w:rFonts w:ascii="Times New Roman" w:hAnsi="Times New Roman" w:cs="Times New Roman"/>
          <w:sz w:val="24"/>
          <w:szCs w:val="24"/>
        </w:rPr>
        <w:t xml:space="preserve"> č. 3)</w:t>
      </w:r>
      <w:r>
        <w:rPr>
          <w:rFonts w:ascii="Times New Roman" w:hAnsi="Times New Roman" w:cs="Times New Roman"/>
          <w:sz w:val="24"/>
          <w:szCs w:val="24"/>
        </w:rPr>
        <w:t>, který</w:t>
      </w:r>
      <w:r w:rsidR="00CB2109">
        <w:rPr>
          <w:rFonts w:ascii="Times New Roman" w:hAnsi="Times New Roman" w:cs="Times New Roman"/>
          <w:sz w:val="24"/>
          <w:szCs w:val="24"/>
        </w:rPr>
        <w:t xml:space="preserve"> bez vysvědčení o závěrečné zkoušce </w:t>
      </w:r>
      <w:r>
        <w:rPr>
          <w:rFonts w:ascii="Times New Roman" w:hAnsi="Times New Roman" w:cs="Times New Roman"/>
          <w:sz w:val="24"/>
          <w:szCs w:val="24"/>
        </w:rPr>
        <w:t>není platným dokladem (a naopak). V</w:t>
      </w:r>
      <w:r w:rsidR="008328BA">
        <w:rPr>
          <w:rFonts w:ascii="Times New Roman" w:hAnsi="Times New Roman" w:cs="Times New Roman"/>
          <w:sz w:val="24"/>
          <w:szCs w:val="24"/>
        </w:rPr>
        <w:t> překladu jeho</w:t>
      </w:r>
      <w:r w:rsidR="00CB2109">
        <w:rPr>
          <w:rFonts w:ascii="Times New Roman" w:hAnsi="Times New Roman" w:cs="Times New Roman"/>
          <w:sz w:val="24"/>
          <w:szCs w:val="24"/>
        </w:rPr>
        <w:t xml:space="preserve"> názvu </w:t>
      </w:r>
      <w:r>
        <w:rPr>
          <w:rFonts w:ascii="Times New Roman" w:hAnsi="Times New Roman" w:cs="Times New Roman"/>
          <w:sz w:val="24"/>
          <w:szCs w:val="24"/>
        </w:rPr>
        <w:t xml:space="preserve">proto </w:t>
      </w:r>
      <w:r w:rsidR="00CB2109">
        <w:rPr>
          <w:rFonts w:ascii="Times New Roman" w:hAnsi="Times New Roman" w:cs="Times New Roman"/>
          <w:sz w:val="24"/>
          <w:szCs w:val="24"/>
        </w:rPr>
        <w:t>již</w:t>
      </w:r>
      <w:r>
        <w:rPr>
          <w:rFonts w:ascii="Times New Roman" w:hAnsi="Times New Roman" w:cs="Times New Roman"/>
          <w:sz w:val="24"/>
          <w:szCs w:val="24"/>
        </w:rPr>
        <w:t xml:space="preserve"> není</w:t>
      </w:r>
      <w:r w:rsidR="00CB2109">
        <w:rPr>
          <w:rFonts w:ascii="Times New Roman" w:hAnsi="Times New Roman" w:cs="Times New Roman"/>
          <w:sz w:val="24"/>
          <w:szCs w:val="24"/>
        </w:rPr>
        <w:t xml:space="preserve"> třeba indikovat dosažení sekundárního vzdělání ani druh školy, ve které byl získán</w:t>
      </w:r>
      <w:r>
        <w:rPr>
          <w:rFonts w:ascii="Times New Roman" w:hAnsi="Times New Roman" w:cs="Times New Roman"/>
          <w:sz w:val="24"/>
          <w:szCs w:val="24"/>
        </w:rPr>
        <w:t xml:space="preserve"> (tyto informace obsahuje vysvědčení o závěrečné zkoušce)</w:t>
      </w:r>
      <w:r w:rsidR="00CB2109">
        <w:rPr>
          <w:rFonts w:ascii="Times New Roman" w:hAnsi="Times New Roman" w:cs="Times New Roman"/>
          <w:sz w:val="24"/>
          <w:szCs w:val="24"/>
        </w:rPr>
        <w:t xml:space="preserve">. Koncept učňovství navíc existuje také ve Spojených státech, kde studenti mohou absolvovat učňovské programy </w:t>
      </w:r>
      <w:r w:rsidR="006F02A1">
        <w:rPr>
          <w:rFonts w:ascii="Times New Roman" w:hAnsi="Times New Roman" w:cs="Times New Roman"/>
          <w:sz w:val="24"/>
          <w:szCs w:val="24"/>
        </w:rPr>
        <w:t>(</w:t>
      </w:r>
      <w:r w:rsidR="006F02A1">
        <w:rPr>
          <w:rFonts w:ascii="Times New Roman" w:hAnsi="Times New Roman" w:cs="Times New Roman"/>
          <w:i/>
          <w:sz w:val="24"/>
          <w:szCs w:val="24"/>
        </w:rPr>
        <w:t xml:space="preserve">apprenticeship </w:t>
      </w:r>
      <w:r w:rsidR="006F02A1" w:rsidRPr="004F1D50">
        <w:rPr>
          <w:rFonts w:ascii="Times New Roman" w:hAnsi="Times New Roman" w:cs="Times New Roman"/>
          <w:i/>
          <w:sz w:val="24"/>
          <w:szCs w:val="24"/>
        </w:rPr>
        <w:t>programs</w:t>
      </w:r>
      <w:r w:rsidR="006F02A1">
        <w:rPr>
          <w:rFonts w:ascii="Times New Roman" w:hAnsi="Times New Roman" w:cs="Times New Roman"/>
          <w:sz w:val="24"/>
          <w:szCs w:val="24"/>
        </w:rPr>
        <w:t xml:space="preserve">) </w:t>
      </w:r>
      <w:r w:rsidR="00CB2109" w:rsidRPr="006F02A1">
        <w:rPr>
          <w:rFonts w:ascii="Times New Roman" w:hAnsi="Times New Roman" w:cs="Times New Roman"/>
          <w:sz w:val="24"/>
          <w:szCs w:val="24"/>
        </w:rPr>
        <w:t>po</w:t>
      </w:r>
      <w:r w:rsidR="00CB2109">
        <w:rPr>
          <w:rFonts w:ascii="Times New Roman" w:hAnsi="Times New Roman" w:cs="Times New Roman"/>
          <w:sz w:val="24"/>
          <w:szCs w:val="24"/>
        </w:rPr>
        <w:t xml:space="preserve"> dokončení sekundárního vzdělání, nebo je dokonce zahájit v rámci studia </w:t>
      </w:r>
      <w:r w:rsidR="00CB2109">
        <w:rPr>
          <w:rFonts w:ascii="Times New Roman" w:hAnsi="Times New Roman" w:cs="Times New Roman"/>
          <w:i/>
          <w:sz w:val="24"/>
          <w:szCs w:val="24"/>
        </w:rPr>
        <w:t>high school</w:t>
      </w:r>
      <w:r w:rsidR="007C6509">
        <w:rPr>
          <w:rFonts w:ascii="Times New Roman" w:hAnsi="Times New Roman" w:cs="Times New Roman"/>
          <w:i/>
          <w:sz w:val="24"/>
          <w:szCs w:val="24"/>
        </w:rPr>
        <w:t xml:space="preserve"> </w:t>
      </w:r>
      <w:r w:rsidR="007C6509">
        <w:rPr>
          <w:rFonts w:ascii="Times New Roman" w:hAnsi="Times New Roman" w:cs="Times New Roman"/>
          <w:sz w:val="24"/>
          <w:szCs w:val="24"/>
        </w:rPr>
        <w:t>(</w:t>
      </w:r>
      <w:r w:rsidR="007C6509">
        <w:rPr>
          <w:rFonts w:ascii="Times New Roman" w:hAnsi="Times New Roman" w:cs="Times New Roman"/>
          <w:szCs w:val="18"/>
        </w:rPr>
        <w:t>U.S. Department of Labor nedatováno)</w:t>
      </w:r>
      <w:r w:rsidR="00CB2109">
        <w:rPr>
          <w:rFonts w:ascii="Times New Roman" w:hAnsi="Times New Roman" w:cs="Times New Roman"/>
          <w:sz w:val="24"/>
          <w:szCs w:val="24"/>
        </w:rPr>
        <w:t>.</w:t>
      </w:r>
      <w:r w:rsidR="006F02A1">
        <w:rPr>
          <w:rFonts w:ascii="Times New Roman" w:hAnsi="Times New Roman" w:cs="Times New Roman"/>
          <w:sz w:val="24"/>
          <w:szCs w:val="24"/>
        </w:rPr>
        <w:t xml:space="preserve"> V případě </w:t>
      </w:r>
      <w:r w:rsidR="008328BA">
        <w:rPr>
          <w:rFonts w:ascii="Times New Roman" w:hAnsi="Times New Roman" w:cs="Times New Roman"/>
          <w:sz w:val="24"/>
          <w:szCs w:val="24"/>
        </w:rPr>
        <w:t xml:space="preserve">vzdělání s </w:t>
      </w:r>
      <w:r w:rsidR="006F02A1">
        <w:rPr>
          <w:rFonts w:ascii="Times New Roman" w:hAnsi="Times New Roman" w:cs="Times New Roman"/>
          <w:sz w:val="24"/>
          <w:szCs w:val="24"/>
        </w:rPr>
        <w:t>výučním listem zároveň existuje vyšší pravděpodobnost, že si klient</w:t>
      </w:r>
      <w:r w:rsidR="008328BA">
        <w:rPr>
          <w:rFonts w:ascii="Times New Roman" w:hAnsi="Times New Roman" w:cs="Times New Roman"/>
          <w:sz w:val="24"/>
          <w:szCs w:val="24"/>
        </w:rPr>
        <w:t xml:space="preserve"> akademický doklad</w:t>
      </w:r>
      <w:r w:rsidR="006F02A1">
        <w:rPr>
          <w:rFonts w:ascii="Times New Roman" w:hAnsi="Times New Roman" w:cs="Times New Roman"/>
          <w:sz w:val="24"/>
          <w:szCs w:val="24"/>
        </w:rPr>
        <w:t xml:space="preserve"> nechává přeložit </w:t>
      </w:r>
      <w:r w:rsidR="00762792">
        <w:rPr>
          <w:rFonts w:ascii="Times New Roman" w:hAnsi="Times New Roman" w:cs="Times New Roman"/>
          <w:sz w:val="24"/>
          <w:szCs w:val="24"/>
        </w:rPr>
        <w:t>za účelem</w:t>
      </w:r>
      <w:r w:rsidR="006F02A1">
        <w:rPr>
          <w:rFonts w:ascii="Times New Roman" w:hAnsi="Times New Roman" w:cs="Times New Roman"/>
          <w:sz w:val="24"/>
          <w:szCs w:val="24"/>
        </w:rPr>
        <w:t xml:space="preserve"> získání pracovního místa</w:t>
      </w:r>
      <w:r w:rsidR="00762792">
        <w:rPr>
          <w:rFonts w:ascii="Times New Roman" w:hAnsi="Times New Roman" w:cs="Times New Roman"/>
          <w:sz w:val="24"/>
          <w:szCs w:val="24"/>
        </w:rPr>
        <w:t>, nikoli pro účely dalšího vzdělávání</w:t>
      </w:r>
      <w:r w:rsidR="008328BA">
        <w:rPr>
          <w:rFonts w:ascii="Times New Roman" w:hAnsi="Times New Roman" w:cs="Times New Roman"/>
          <w:sz w:val="24"/>
          <w:szCs w:val="24"/>
        </w:rPr>
        <w:t>, a m</w:t>
      </w:r>
      <w:r w:rsidR="006F02A1">
        <w:rPr>
          <w:rFonts w:ascii="Times New Roman" w:hAnsi="Times New Roman" w:cs="Times New Roman"/>
          <w:sz w:val="24"/>
          <w:szCs w:val="24"/>
        </w:rPr>
        <w:t xml:space="preserve">ůže se tedy stát, že čtenářem přeloženého dokumentu nebude profesionální hodnotitel jako u vzdělávacích institucí, ale zaměstnavatel v daném oboru. Z toho </w:t>
      </w:r>
      <w:r w:rsidR="008328BA">
        <w:rPr>
          <w:rFonts w:ascii="Times New Roman" w:hAnsi="Times New Roman" w:cs="Times New Roman"/>
          <w:sz w:val="24"/>
          <w:szCs w:val="24"/>
        </w:rPr>
        <w:t>důvodu byl</w:t>
      </w:r>
      <w:r w:rsidR="008747FF">
        <w:rPr>
          <w:rFonts w:ascii="Times New Roman" w:hAnsi="Times New Roman" w:cs="Times New Roman"/>
          <w:sz w:val="24"/>
          <w:szCs w:val="24"/>
        </w:rPr>
        <w:t>a při překladu názvu výučního listu</w:t>
      </w:r>
      <w:r>
        <w:rPr>
          <w:rFonts w:ascii="Times New Roman" w:hAnsi="Times New Roman" w:cs="Times New Roman"/>
          <w:sz w:val="24"/>
          <w:szCs w:val="24"/>
        </w:rPr>
        <w:t xml:space="preserve"> zvolena kombinace postupů</w:t>
      </w:r>
      <w:r w:rsidR="008747FF">
        <w:rPr>
          <w:rFonts w:ascii="Times New Roman" w:hAnsi="Times New Roman" w:cs="Times New Roman"/>
          <w:sz w:val="24"/>
          <w:szCs w:val="24"/>
        </w:rPr>
        <w:t xml:space="preserve"> doslovného překladu a transkripce</w:t>
      </w:r>
      <w:r w:rsidR="005414AC">
        <w:rPr>
          <w:rFonts w:ascii="Times New Roman" w:hAnsi="Times New Roman" w:cs="Times New Roman"/>
          <w:sz w:val="24"/>
          <w:szCs w:val="24"/>
        </w:rPr>
        <w:t>, kdy výsl</w:t>
      </w:r>
      <w:r w:rsidR="00825F6F">
        <w:rPr>
          <w:rFonts w:ascii="Times New Roman" w:hAnsi="Times New Roman" w:cs="Times New Roman"/>
          <w:sz w:val="24"/>
          <w:szCs w:val="24"/>
        </w:rPr>
        <w:t>edný překlad vypadá následovně:</w:t>
      </w:r>
    </w:p>
    <w:p w14:paraId="4BD41D77" w14:textId="257F49E3" w:rsidR="000E6C74" w:rsidRPr="005414AC" w:rsidRDefault="005414AC" w:rsidP="00825F6F">
      <w:pPr>
        <w:spacing w:line="360" w:lineRule="auto"/>
        <w:ind w:left="567"/>
        <w:rPr>
          <w:rFonts w:ascii="Times New Roman" w:hAnsi="Times New Roman" w:cs="Times New Roman"/>
          <w:i/>
          <w:sz w:val="24"/>
          <w:szCs w:val="24"/>
        </w:rPr>
      </w:pPr>
      <w:r>
        <w:rPr>
          <w:rFonts w:ascii="Times New Roman" w:hAnsi="Times New Roman" w:cs="Times New Roman"/>
          <w:sz w:val="24"/>
          <w:szCs w:val="24"/>
        </w:rPr>
        <w:t xml:space="preserve">Apprenticeship Certificate </w:t>
      </w:r>
      <w:r w:rsidRPr="005414AC">
        <w:rPr>
          <w:rFonts w:ascii="Times New Roman" w:hAnsi="Times New Roman" w:cs="Times New Roman"/>
          <w:sz w:val="24"/>
          <w:szCs w:val="24"/>
        </w:rPr>
        <w:t>[</w:t>
      </w:r>
      <w:r w:rsidRPr="005414AC">
        <w:rPr>
          <w:rFonts w:ascii="Times New Roman" w:hAnsi="Times New Roman" w:cs="Times New Roman"/>
          <w:i/>
          <w:sz w:val="24"/>
          <w:szCs w:val="24"/>
        </w:rPr>
        <w:t>Výuční list</w:t>
      </w:r>
      <w:r w:rsidRPr="005414AC">
        <w:rPr>
          <w:rFonts w:ascii="Times New Roman" w:hAnsi="Times New Roman" w:cs="Times New Roman"/>
          <w:sz w:val="24"/>
          <w:szCs w:val="24"/>
        </w:rPr>
        <w:t>]</w:t>
      </w:r>
      <w:r>
        <w:rPr>
          <w:rFonts w:ascii="Times New Roman" w:hAnsi="Times New Roman" w:cs="Times New Roman"/>
          <w:sz w:val="24"/>
          <w:szCs w:val="24"/>
        </w:rPr>
        <w:t>.</w:t>
      </w:r>
    </w:p>
    <w:p w14:paraId="288636E3" w14:textId="77777777" w:rsidR="009F1A2A" w:rsidRPr="00D47A48" w:rsidRDefault="009F1A2A" w:rsidP="00394DC4">
      <w:pPr>
        <w:pStyle w:val="Nadpis2"/>
        <w:numPr>
          <w:ilvl w:val="1"/>
          <w:numId w:val="30"/>
        </w:numPr>
        <w:rPr>
          <w:rFonts w:ascii="Times New Roman" w:hAnsi="Times New Roman" w:cs="Times New Roman"/>
          <w:color w:val="auto"/>
          <w:sz w:val="28"/>
          <w:szCs w:val="24"/>
        </w:rPr>
      </w:pPr>
      <w:bookmarkStart w:id="37" w:name="_Toc7177484"/>
      <w:r w:rsidRPr="00D47A48">
        <w:rPr>
          <w:rFonts w:ascii="Times New Roman" w:hAnsi="Times New Roman" w:cs="Times New Roman"/>
          <w:color w:val="auto"/>
          <w:sz w:val="28"/>
          <w:szCs w:val="24"/>
        </w:rPr>
        <w:t>Názvy vzdělávacích institucí</w:t>
      </w:r>
      <w:bookmarkEnd w:id="37"/>
    </w:p>
    <w:p w14:paraId="3FF47E1A" w14:textId="163FA2C7" w:rsidR="009F1A2A" w:rsidRDefault="009F1A2A" w:rsidP="009F1A2A">
      <w:pPr>
        <w:spacing w:line="360" w:lineRule="auto"/>
        <w:rPr>
          <w:rFonts w:ascii="Times New Roman" w:hAnsi="Times New Roman" w:cs="Times New Roman"/>
          <w:sz w:val="24"/>
          <w:szCs w:val="24"/>
        </w:rPr>
      </w:pPr>
      <w:r>
        <w:rPr>
          <w:rFonts w:ascii="Times New Roman" w:hAnsi="Times New Roman" w:cs="Times New Roman"/>
          <w:sz w:val="24"/>
          <w:szCs w:val="24"/>
        </w:rPr>
        <w:t xml:space="preserve">Jak bylo uvedeno výše, při překladu názvů institucí je upřednostňován zavedený překlad, pokud tedy pro danou instituci v cílovém jazyce existuje. Pokud však zavedený překlad k dispozici není, což byl rovněž případ </w:t>
      </w:r>
      <w:r w:rsidR="00BA2039">
        <w:rPr>
          <w:rFonts w:ascii="Times New Roman" w:hAnsi="Times New Roman" w:cs="Times New Roman"/>
          <w:sz w:val="24"/>
          <w:szCs w:val="24"/>
        </w:rPr>
        <w:t>dokladů</w:t>
      </w:r>
      <w:r>
        <w:rPr>
          <w:rFonts w:ascii="Times New Roman" w:hAnsi="Times New Roman" w:cs="Times New Roman"/>
          <w:sz w:val="24"/>
          <w:szCs w:val="24"/>
        </w:rPr>
        <w:t xml:space="preserve"> překládaných v rámci této bakalářské práce, je nutné zvolit alternativní postupy.</w:t>
      </w:r>
    </w:p>
    <w:p w14:paraId="21968AE8" w14:textId="6956CBB5" w:rsidR="009F1A2A" w:rsidRDefault="009F1A2A" w:rsidP="009F1A2A">
      <w:pPr>
        <w:spacing w:line="360" w:lineRule="auto"/>
        <w:rPr>
          <w:rFonts w:ascii="Times New Roman" w:hAnsi="Times New Roman" w:cs="Times New Roman"/>
          <w:sz w:val="24"/>
          <w:szCs w:val="24"/>
        </w:rPr>
      </w:pPr>
      <w:r>
        <w:rPr>
          <w:rFonts w:ascii="Times New Roman" w:hAnsi="Times New Roman" w:cs="Times New Roman"/>
          <w:sz w:val="24"/>
          <w:szCs w:val="24"/>
        </w:rPr>
        <w:t>Podle Mayorala</w:t>
      </w:r>
      <w:r w:rsidR="00440151">
        <w:rPr>
          <w:rFonts w:ascii="Times New Roman" w:hAnsi="Times New Roman" w:cs="Times New Roman"/>
          <w:sz w:val="24"/>
          <w:szCs w:val="24"/>
        </w:rPr>
        <w:t xml:space="preserve"> (2003, s. 95)</w:t>
      </w:r>
      <w:r>
        <w:rPr>
          <w:rFonts w:ascii="Times New Roman" w:hAnsi="Times New Roman" w:cs="Times New Roman"/>
          <w:sz w:val="24"/>
          <w:szCs w:val="24"/>
        </w:rPr>
        <w:t xml:space="preserve"> by názvy institucí měly být považovány za vlastní jména, a proto překládány metodou transkripce. Tato metoda zajistí, že nedojde k nejednoznačné situaci, kdy by překladatelem přeložený název odkazoval na více institucí ve výchozí zemi. Mayoral však dále podotýká, že pokud by byl přeložený název po uplatnění transkripce nejednoznačný, lze použít rovněž postup, který označuje jako </w:t>
      </w:r>
      <w:r w:rsidRPr="007D3793">
        <w:rPr>
          <w:rFonts w:ascii="Times New Roman" w:hAnsi="Times New Roman" w:cs="Times New Roman"/>
          <w:i/>
          <w:sz w:val="24"/>
          <w:szCs w:val="24"/>
        </w:rPr>
        <w:t>two-fold translation system</w:t>
      </w:r>
      <w:r>
        <w:rPr>
          <w:rFonts w:ascii="Times New Roman" w:hAnsi="Times New Roman" w:cs="Times New Roman"/>
          <w:sz w:val="24"/>
          <w:szCs w:val="24"/>
        </w:rPr>
        <w:t xml:space="preserve">. Princip tohoto postupu je v zásadě stejný jako u </w:t>
      </w:r>
      <w:r>
        <w:rPr>
          <w:rFonts w:ascii="Times New Roman" w:hAnsi="Times New Roman" w:cs="Times New Roman"/>
          <w:i/>
          <w:sz w:val="24"/>
          <w:szCs w:val="24"/>
        </w:rPr>
        <w:t>couplets</w:t>
      </w:r>
      <w:r>
        <w:rPr>
          <w:rFonts w:ascii="Times New Roman" w:hAnsi="Times New Roman" w:cs="Times New Roman"/>
          <w:sz w:val="24"/>
          <w:szCs w:val="24"/>
        </w:rPr>
        <w:t>, tedy jedná se o kombinaci dvou překladatelských postupů, kdy</w:t>
      </w:r>
      <w:r w:rsidRPr="004F4616">
        <w:rPr>
          <w:rFonts w:ascii="Times New Roman" w:hAnsi="Times New Roman" w:cs="Times New Roman"/>
          <w:sz w:val="24"/>
          <w:szCs w:val="24"/>
        </w:rPr>
        <w:t xml:space="preserve"> </w:t>
      </w:r>
      <w:r>
        <w:rPr>
          <w:rFonts w:ascii="Times New Roman" w:hAnsi="Times New Roman" w:cs="Times New Roman"/>
          <w:sz w:val="24"/>
          <w:szCs w:val="24"/>
        </w:rPr>
        <w:t>do závorek za transkribovaný název přidáme funkční ekvivalent.</w:t>
      </w:r>
    </w:p>
    <w:p w14:paraId="02821DFE" w14:textId="0AA9F5A8" w:rsidR="009F1A2A" w:rsidRDefault="009F1A2A" w:rsidP="009F1A2A">
      <w:pPr>
        <w:spacing w:line="360" w:lineRule="auto"/>
        <w:rPr>
          <w:rFonts w:ascii="Times New Roman" w:hAnsi="Times New Roman" w:cs="Times New Roman"/>
          <w:sz w:val="24"/>
          <w:szCs w:val="24"/>
        </w:rPr>
      </w:pPr>
      <w:r>
        <w:rPr>
          <w:rFonts w:ascii="Times New Roman" w:hAnsi="Times New Roman" w:cs="Times New Roman"/>
          <w:sz w:val="24"/>
          <w:szCs w:val="24"/>
        </w:rPr>
        <w:t>Podle Fletchera</w:t>
      </w:r>
      <w:r w:rsidR="00440151">
        <w:rPr>
          <w:rFonts w:ascii="Times New Roman" w:hAnsi="Times New Roman" w:cs="Times New Roman"/>
          <w:sz w:val="24"/>
          <w:szCs w:val="24"/>
        </w:rPr>
        <w:t xml:space="preserve"> (2000, s. 33)</w:t>
      </w:r>
      <w:r>
        <w:rPr>
          <w:rFonts w:ascii="Times New Roman" w:hAnsi="Times New Roman" w:cs="Times New Roman"/>
          <w:sz w:val="24"/>
          <w:szCs w:val="24"/>
        </w:rPr>
        <w:t xml:space="preserve"> by měl překladatel rovněž používat zavedený překlad, nicméně nezavrhuje ani možnost vlastního překladu. Podotýká však, že v případě, že by takový překlad byl chybný, se klient může dostat do velmi složité situace, protože hodnotitel, který bude jeho žádost posuzovat, může </w:t>
      </w:r>
      <w:r w:rsidR="004471A5">
        <w:rPr>
          <w:rFonts w:ascii="Times New Roman" w:hAnsi="Times New Roman" w:cs="Times New Roman"/>
          <w:sz w:val="24"/>
          <w:szCs w:val="24"/>
        </w:rPr>
        <w:t>dospět</w:t>
      </w:r>
      <w:r w:rsidR="00BA2039">
        <w:rPr>
          <w:rFonts w:ascii="Times New Roman" w:hAnsi="Times New Roman" w:cs="Times New Roman"/>
          <w:sz w:val="24"/>
          <w:szCs w:val="24"/>
        </w:rPr>
        <w:t xml:space="preserve"> k závěru</w:t>
      </w:r>
      <w:r>
        <w:rPr>
          <w:rFonts w:ascii="Times New Roman" w:hAnsi="Times New Roman" w:cs="Times New Roman"/>
          <w:sz w:val="24"/>
          <w:szCs w:val="24"/>
        </w:rPr>
        <w:t xml:space="preserve">, že škola s daným názvem není akreditována, a </w:t>
      </w:r>
      <w:r w:rsidR="00BA2039">
        <w:rPr>
          <w:rFonts w:ascii="Times New Roman" w:hAnsi="Times New Roman" w:cs="Times New Roman"/>
          <w:sz w:val="24"/>
          <w:szCs w:val="24"/>
        </w:rPr>
        <w:t xml:space="preserve">student se o </w:t>
      </w:r>
      <w:r>
        <w:rPr>
          <w:rFonts w:ascii="Times New Roman" w:hAnsi="Times New Roman" w:cs="Times New Roman"/>
          <w:sz w:val="24"/>
          <w:szCs w:val="24"/>
        </w:rPr>
        <w:t xml:space="preserve">studium na ní </w:t>
      </w:r>
      <w:r w:rsidR="00BA2039">
        <w:rPr>
          <w:rFonts w:ascii="Times New Roman" w:hAnsi="Times New Roman" w:cs="Times New Roman"/>
          <w:sz w:val="24"/>
          <w:szCs w:val="24"/>
        </w:rPr>
        <w:t xml:space="preserve">tedy nemůže </w:t>
      </w:r>
      <w:r>
        <w:rPr>
          <w:rFonts w:ascii="Times New Roman" w:hAnsi="Times New Roman" w:cs="Times New Roman"/>
          <w:sz w:val="24"/>
          <w:szCs w:val="24"/>
        </w:rPr>
        <w:t>ucházet. Proto je vždy bezpečnější používat metodu transkripce.</w:t>
      </w:r>
    </w:p>
    <w:p w14:paraId="646158F1" w14:textId="5159793A" w:rsidR="009F1A2A" w:rsidRDefault="009F1A2A" w:rsidP="008D4E4E">
      <w:pPr>
        <w:spacing w:line="360" w:lineRule="auto"/>
        <w:rPr>
          <w:rFonts w:ascii="Times New Roman" w:hAnsi="Times New Roman" w:cs="Times New Roman"/>
          <w:sz w:val="24"/>
          <w:szCs w:val="24"/>
        </w:rPr>
      </w:pPr>
      <w:r>
        <w:rPr>
          <w:rFonts w:ascii="Times New Roman" w:hAnsi="Times New Roman" w:cs="Times New Roman"/>
          <w:sz w:val="24"/>
          <w:szCs w:val="24"/>
        </w:rPr>
        <w:t>Postup využívání zavedeného překladu lze s ohledem na vzdělávací systémy a jejich součásti, kterými se tato práce zabývá, uplatnit spíše při překládání českých dokladů do angličtiny, protože řada českých institucí primárního a sekundárního vzdělávání uvádí své názvy také v angličtině. V případě Spojených států však zavedené české překlady najdeme pouze u některých vysokých škol, avšak u institucí primárního a sekundárního vzdělávání bychom je hledali jen stěží, a proto bude třeba využít zmíněnou transkripci. Nicméně i u překladu názvu české instituce se může stát, že nemá oficiální anglický překlad, a transkripci je tedy nutné využít i tímto směrem.</w:t>
      </w:r>
    </w:p>
    <w:p w14:paraId="54A6C5B2" w14:textId="7F4AC9DD" w:rsidR="00D33DF4" w:rsidRPr="000C7433" w:rsidRDefault="00D33DF4" w:rsidP="00394DC4">
      <w:pPr>
        <w:pStyle w:val="Nadpis3"/>
        <w:numPr>
          <w:ilvl w:val="2"/>
          <w:numId w:val="30"/>
        </w:numPr>
        <w:rPr>
          <w:rFonts w:ascii="Times New Roman" w:hAnsi="Times New Roman" w:cs="Times New Roman"/>
          <w:color w:val="auto"/>
        </w:rPr>
      </w:pPr>
      <w:bookmarkStart w:id="38" w:name="_Toc7177485"/>
      <w:r w:rsidRPr="000C7433">
        <w:rPr>
          <w:rFonts w:ascii="Times New Roman" w:hAnsi="Times New Roman" w:cs="Times New Roman"/>
          <w:color w:val="auto"/>
        </w:rPr>
        <w:t>Příklady z přeložených dokladů</w:t>
      </w:r>
      <w:bookmarkEnd w:id="38"/>
    </w:p>
    <w:p w14:paraId="7C706303" w14:textId="5C0A3013" w:rsidR="00A40D79" w:rsidRDefault="00EF633F" w:rsidP="004471A5">
      <w:pPr>
        <w:spacing w:line="360" w:lineRule="auto"/>
        <w:rPr>
          <w:rFonts w:ascii="Times New Roman" w:hAnsi="Times New Roman" w:cs="Times New Roman"/>
          <w:sz w:val="24"/>
          <w:szCs w:val="24"/>
        </w:rPr>
      </w:pPr>
      <w:r>
        <w:rPr>
          <w:rFonts w:ascii="Times New Roman" w:hAnsi="Times New Roman" w:cs="Times New Roman"/>
          <w:sz w:val="24"/>
          <w:szCs w:val="24"/>
        </w:rPr>
        <w:t xml:space="preserve">Při překladu názvů institucí </w:t>
      </w:r>
      <w:r w:rsidR="00A40D79">
        <w:rPr>
          <w:rFonts w:ascii="Times New Roman" w:hAnsi="Times New Roman" w:cs="Times New Roman"/>
          <w:sz w:val="24"/>
          <w:szCs w:val="24"/>
        </w:rPr>
        <w:t>nebylo možné zvolit</w:t>
      </w:r>
      <w:r>
        <w:rPr>
          <w:rFonts w:ascii="Times New Roman" w:hAnsi="Times New Roman" w:cs="Times New Roman"/>
          <w:sz w:val="24"/>
          <w:szCs w:val="24"/>
        </w:rPr>
        <w:t xml:space="preserve"> postup zavedeného překladu, protože žádná z institucí nedisponuje oficiálním názvem v cílovém jazyce, a byl </w:t>
      </w:r>
      <w:r w:rsidR="00A40D79">
        <w:rPr>
          <w:rFonts w:ascii="Times New Roman" w:hAnsi="Times New Roman" w:cs="Times New Roman"/>
          <w:sz w:val="24"/>
          <w:szCs w:val="24"/>
        </w:rPr>
        <w:t>proto</w:t>
      </w:r>
      <w:r>
        <w:rPr>
          <w:rFonts w:ascii="Times New Roman" w:hAnsi="Times New Roman" w:cs="Times New Roman"/>
          <w:sz w:val="24"/>
          <w:szCs w:val="24"/>
        </w:rPr>
        <w:t xml:space="preserve"> uplatněn postup kombinace funkčního ekvivalentu a tra</w:t>
      </w:r>
      <w:r w:rsidR="00A40D79">
        <w:rPr>
          <w:rFonts w:ascii="Times New Roman" w:hAnsi="Times New Roman" w:cs="Times New Roman"/>
          <w:sz w:val="24"/>
          <w:szCs w:val="24"/>
        </w:rPr>
        <w:t xml:space="preserve">nskripce doporučovaný Mayoralem. Pořadí dílčích postupů v rámci této kombinace se však lišilo v závislosti </w:t>
      </w:r>
      <w:r>
        <w:rPr>
          <w:rFonts w:ascii="Times New Roman" w:hAnsi="Times New Roman" w:cs="Times New Roman"/>
          <w:sz w:val="24"/>
          <w:szCs w:val="24"/>
        </w:rPr>
        <w:t xml:space="preserve">na směru překladu. </w:t>
      </w:r>
      <w:r w:rsidR="004C76DC">
        <w:rPr>
          <w:rFonts w:ascii="Times New Roman" w:hAnsi="Times New Roman" w:cs="Times New Roman"/>
          <w:sz w:val="24"/>
          <w:szCs w:val="24"/>
        </w:rPr>
        <w:t xml:space="preserve">Jak už bylo totiž uvedeno, cílem překladu akademických dokladů je umožnit hodnotiteli </w:t>
      </w:r>
      <w:r>
        <w:rPr>
          <w:rFonts w:ascii="Times New Roman" w:hAnsi="Times New Roman" w:cs="Times New Roman"/>
          <w:sz w:val="24"/>
          <w:szCs w:val="24"/>
        </w:rPr>
        <w:t xml:space="preserve">zhodnotit </w:t>
      </w:r>
      <w:r w:rsidR="004C76DC">
        <w:rPr>
          <w:rFonts w:ascii="Times New Roman" w:hAnsi="Times New Roman" w:cs="Times New Roman"/>
          <w:sz w:val="24"/>
          <w:szCs w:val="24"/>
        </w:rPr>
        <w:t>cílový text co nejpřesněji a nejsnadněji</w:t>
      </w:r>
      <w:r>
        <w:rPr>
          <w:rFonts w:ascii="Times New Roman" w:hAnsi="Times New Roman" w:cs="Times New Roman"/>
          <w:sz w:val="24"/>
          <w:szCs w:val="24"/>
        </w:rPr>
        <w:t xml:space="preserve">, a název vzdělávací instituce je jednou z prvních informací, která druh dosaženého vzdělání indikuje. Při překladu dokladů z češtiny do angličtiny nelze ze zcela jasných důvodů </w:t>
      </w:r>
      <w:r w:rsidR="004C76DC">
        <w:rPr>
          <w:rFonts w:ascii="Times New Roman" w:hAnsi="Times New Roman" w:cs="Times New Roman"/>
          <w:sz w:val="24"/>
          <w:szCs w:val="24"/>
        </w:rPr>
        <w:t>předpokládat</w:t>
      </w:r>
      <w:r>
        <w:rPr>
          <w:rFonts w:ascii="Times New Roman" w:hAnsi="Times New Roman" w:cs="Times New Roman"/>
          <w:sz w:val="24"/>
          <w:szCs w:val="24"/>
        </w:rPr>
        <w:t>, že cílový čtenář bude disponovat znalostí českého jazyka, a proto byl jako první uveden funkční ekvivalent názvu v anglickém jazyce, za který byl následně dop</w:t>
      </w:r>
      <w:r w:rsidR="00A40D79">
        <w:rPr>
          <w:rFonts w:ascii="Times New Roman" w:hAnsi="Times New Roman" w:cs="Times New Roman"/>
          <w:sz w:val="24"/>
          <w:szCs w:val="24"/>
        </w:rPr>
        <w:t>lněn transkribovaný český název:</w:t>
      </w:r>
    </w:p>
    <w:p w14:paraId="53FFFBBD" w14:textId="1E54BFC0" w:rsidR="00A40D79" w:rsidRDefault="00A40D79" w:rsidP="00A40D79">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Manesova </w:t>
      </w:r>
      <w:r w:rsidRPr="00E24668">
        <w:rPr>
          <w:rFonts w:ascii="Times New Roman" w:hAnsi="Times New Roman" w:cs="Times New Roman"/>
          <w:sz w:val="24"/>
          <w:szCs w:val="24"/>
        </w:rPr>
        <w:t>Primary Education Insti</w:t>
      </w:r>
      <w:r>
        <w:rPr>
          <w:rFonts w:ascii="Times New Roman" w:hAnsi="Times New Roman" w:cs="Times New Roman"/>
          <w:sz w:val="24"/>
          <w:szCs w:val="24"/>
        </w:rPr>
        <w:t xml:space="preserve">tution </w:t>
      </w:r>
      <w:r w:rsidRPr="00E24668">
        <w:rPr>
          <w:rFonts w:ascii="Times New Roman" w:hAnsi="Times New Roman" w:cs="Times New Roman"/>
          <w:sz w:val="24"/>
          <w:szCs w:val="24"/>
        </w:rPr>
        <w:t>in Otrokovice</w:t>
      </w:r>
      <w:r w:rsidRPr="004471A5">
        <w:rPr>
          <w:rFonts w:ascii="Times New Roman" w:hAnsi="Times New Roman" w:cs="Times New Roman"/>
          <w:sz w:val="24"/>
          <w:szCs w:val="24"/>
        </w:rPr>
        <w:t xml:space="preserve"> [</w:t>
      </w:r>
      <w:r w:rsidRPr="00EF633F">
        <w:rPr>
          <w:rFonts w:ascii="Times New Roman" w:hAnsi="Times New Roman" w:cs="Times New Roman"/>
          <w:i/>
          <w:sz w:val="24"/>
          <w:szCs w:val="24"/>
        </w:rPr>
        <w:t>Základní škola Mánesova Otrokovice, p.o.</w:t>
      </w:r>
      <w:r w:rsidRPr="004471A5">
        <w:rPr>
          <w:rFonts w:ascii="Times New Roman" w:hAnsi="Times New Roman" w:cs="Times New Roman"/>
          <w:sz w:val="24"/>
          <w:szCs w:val="24"/>
        </w:rPr>
        <w:t>]</w:t>
      </w:r>
      <w:r w:rsidR="0031656D">
        <w:rPr>
          <w:rFonts w:ascii="Times New Roman" w:hAnsi="Times New Roman" w:cs="Times New Roman"/>
          <w:sz w:val="24"/>
          <w:szCs w:val="24"/>
        </w:rPr>
        <w:t xml:space="preserve"> (viz přílohy</w:t>
      </w:r>
      <w:r>
        <w:rPr>
          <w:rFonts w:ascii="Times New Roman" w:hAnsi="Times New Roman" w:cs="Times New Roman"/>
          <w:sz w:val="24"/>
          <w:szCs w:val="24"/>
        </w:rPr>
        <w:t xml:space="preserve"> č. 1)</w:t>
      </w:r>
    </w:p>
    <w:p w14:paraId="22FDF356" w14:textId="38D1E61B" w:rsidR="004471A5" w:rsidRDefault="00397B71" w:rsidP="004471A5">
      <w:pPr>
        <w:spacing w:line="360" w:lineRule="auto"/>
        <w:rPr>
          <w:rFonts w:ascii="Times New Roman" w:hAnsi="Times New Roman" w:cs="Times New Roman"/>
          <w:sz w:val="24"/>
          <w:szCs w:val="24"/>
        </w:rPr>
      </w:pPr>
      <w:r>
        <w:rPr>
          <w:rFonts w:ascii="Times New Roman" w:hAnsi="Times New Roman" w:cs="Times New Roman"/>
          <w:sz w:val="24"/>
          <w:szCs w:val="24"/>
        </w:rPr>
        <w:t>Na druhou stranu an</w:t>
      </w:r>
      <w:r w:rsidR="00A40D79">
        <w:rPr>
          <w:rFonts w:ascii="Times New Roman" w:hAnsi="Times New Roman" w:cs="Times New Roman"/>
          <w:sz w:val="24"/>
          <w:szCs w:val="24"/>
        </w:rPr>
        <w:t xml:space="preserve">gličtina </w:t>
      </w:r>
      <w:r>
        <w:rPr>
          <w:rFonts w:ascii="Times New Roman" w:hAnsi="Times New Roman" w:cs="Times New Roman"/>
          <w:sz w:val="24"/>
          <w:szCs w:val="24"/>
        </w:rPr>
        <w:t xml:space="preserve">je </w:t>
      </w:r>
      <w:r w:rsidR="00A40D79">
        <w:rPr>
          <w:rFonts w:ascii="Times New Roman" w:hAnsi="Times New Roman" w:cs="Times New Roman"/>
          <w:sz w:val="24"/>
          <w:szCs w:val="24"/>
        </w:rPr>
        <w:t>jakožto lingua franca součástí českého vzdělávání již od primárního stupně, a</w:t>
      </w:r>
      <w:r>
        <w:rPr>
          <w:rFonts w:ascii="Times New Roman" w:hAnsi="Times New Roman" w:cs="Times New Roman"/>
          <w:sz w:val="24"/>
          <w:szCs w:val="24"/>
        </w:rPr>
        <w:t xml:space="preserve"> při překladu dokladů z angličtiny do češtiny proto lze očekávat, že cílový čtenář jistou mírou znalo</w:t>
      </w:r>
      <w:r w:rsidR="004C76DC">
        <w:rPr>
          <w:rFonts w:ascii="Times New Roman" w:hAnsi="Times New Roman" w:cs="Times New Roman"/>
          <w:sz w:val="24"/>
          <w:szCs w:val="24"/>
        </w:rPr>
        <w:t>stí anglického jazyka disponuje</w:t>
      </w:r>
      <w:r>
        <w:rPr>
          <w:rFonts w:ascii="Times New Roman" w:hAnsi="Times New Roman" w:cs="Times New Roman"/>
          <w:sz w:val="24"/>
          <w:szCs w:val="24"/>
        </w:rPr>
        <w:t>.</w:t>
      </w:r>
      <w:r w:rsidR="00A40D79">
        <w:rPr>
          <w:rFonts w:ascii="Times New Roman" w:hAnsi="Times New Roman" w:cs="Times New Roman"/>
          <w:sz w:val="24"/>
          <w:szCs w:val="24"/>
        </w:rPr>
        <w:t xml:space="preserve"> </w:t>
      </w:r>
      <w:r>
        <w:rPr>
          <w:rFonts w:ascii="Times New Roman" w:hAnsi="Times New Roman" w:cs="Times New Roman"/>
          <w:sz w:val="24"/>
          <w:szCs w:val="24"/>
        </w:rPr>
        <w:t>Z toho důvodu byl při překladu v tomto směru jako první</w:t>
      </w:r>
      <w:r w:rsidR="00A40D79">
        <w:rPr>
          <w:rFonts w:ascii="Times New Roman" w:hAnsi="Times New Roman" w:cs="Times New Roman"/>
          <w:sz w:val="24"/>
          <w:szCs w:val="24"/>
        </w:rPr>
        <w:t xml:space="preserve"> uveden původní transkribovaný název, který byl následně doplněn o funkční ekvivalent v</w:t>
      </w:r>
      <w:r>
        <w:rPr>
          <w:rFonts w:ascii="Times New Roman" w:hAnsi="Times New Roman" w:cs="Times New Roman"/>
          <w:sz w:val="24"/>
          <w:szCs w:val="24"/>
        </w:rPr>
        <w:t> závorce:</w:t>
      </w:r>
    </w:p>
    <w:p w14:paraId="1008CE18" w14:textId="6CA435C9" w:rsidR="002848E6" w:rsidRDefault="002848E6" w:rsidP="002848E6">
      <w:pPr>
        <w:spacing w:line="360" w:lineRule="auto"/>
        <w:ind w:left="567"/>
        <w:rPr>
          <w:rFonts w:ascii="Times New Roman" w:hAnsi="Times New Roman" w:cs="Times New Roman"/>
          <w:sz w:val="24"/>
          <w:szCs w:val="24"/>
        </w:rPr>
      </w:pPr>
      <w:bookmarkStart w:id="39" w:name="_Hlk6315874"/>
      <w:r w:rsidRPr="002848E6">
        <w:rPr>
          <w:rFonts w:ascii="Times New Roman" w:hAnsi="Times New Roman" w:cs="Times New Roman"/>
          <w:sz w:val="24"/>
          <w:szCs w:val="24"/>
        </w:rPr>
        <w:t>Arrowhead High School</w:t>
      </w:r>
      <w:r>
        <w:rPr>
          <w:rFonts w:ascii="Times New Roman" w:hAnsi="Times New Roman" w:cs="Times New Roman"/>
          <w:sz w:val="24"/>
          <w:szCs w:val="24"/>
        </w:rPr>
        <w:t xml:space="preserve"> </w:t>
      </w:r>
      <w:r w:rsidRPr="002848E6">
        <w:rPr>
          <w:rFonts w:ascii="Times New Roman" w:hAnsi="Times New Roman" w:cs="Times New Roman"/>
          <w:sz w:val="24"/>
          <w:szCs w:val="24"/>
        </w:rPr>
        <w:t>[Instituce sekundárního vzdělá</w:t>
      </w:r>
      <w:r w:rsidR="00246E46">
        <w:rPr>
          <w:rFonts w:ascii="Times New Roman" w:hAnsi="Times New Roman" w:cs="Times New Roman"/>
          <w:sz w:val="24"/>
          <w:szCs w:val="24"/>
        </w:rPr>
        <w:t>vá</w:t>
      </w:r>
      <w:r w:rsidRPr="002848E6">
        <w:rPr>
          <w:rFonts w:ascii="Times New Roman" w:hAnsi="Times New Roman" w:cs="Times New Roman"/>
          <w:sz w:val="24"/>
          <w:szCs w:val="24"/>
        </w:rPr>
        <w:t>ní Arrowhead]</w:t>
      </w:r>
      <w:r w:rsidR="0031656D">
        <w:rPr>
          <w:rFonts w:ascii="Times New Roman" w:hAnsi="Times New Roman" w:cs="Times New Roman"/>
          <w:sz w:val="24"/>
          <w:szCs w:val="24"/>
        </w:rPr>
        <w:t xml:space="preserve"> (viz přílohy</w:t>
      </w:r>
      <w:r>
        <w:rPr>
          <w:rFonts w:ascii="Times New Roman" w:hAnsi="Times New Roman" w:cs="Times New Roman"/>
          <w:sz w:val="24"/>
          <w:szCs w:val="24"/>
        </w:rPr>
        <w:t xml:space="preserve"> č. </w:t>
      </w:r>
      <w:r w:rsidR="00246E46">
        <w:rPr>
          <w:rFonts w:ascii="Times New Roman" w:hAnsi="Times New Roman" w:cs="Times New Roman"/>
          <w:sz w:val="24"/>
          <w:szCs w:val="24"/>
        </w:rPr>
        <w:t>7)</w:t>
      </w:r>
    </w:p>
    <w:p w14:paraId="708C853A" w14:textId="6F016B3E" w:rsidR="00BC056D" w:rsidRDefault="002848E6" w:rsidP="008D4E4E">
      <w:pPr>
        <w:spacing w:line="360" w:lineRule="auto"/>
        <w:rPr>
          <w:rFonts w:ascii="Times New Roman" w:hAnsi="Times New Roman" w:cs="Times New Roman"/>
          <w:sz w:val="24"/>
          <w:szCs w:val="24"/>
        </w:rPr>
      </w:pPr>
      <w:r>
        <w:rPr>
          <w:rFonts w:ascii="Times New Roman" w:hAnsi="Times New Roman" w:cs="Times New Roman"/>
          <w:sz w:val="24"/>
          <w:szCs w:val="24"/>
        </w:rPr>
        <w:t>V</w:t>
      </w:r>
      <w:r w:rsidR="00246E46">
        <w:rPr>
          <w:rFonts w:ascii="Times New Roman" w:hAnsi="Times New Roman" w:cs="Times New Roman"/>
          <w:sz w:val="24"/>
          <w:szCs w:val="24"/>
        </w:rPr>
        <w:t xml:space="preserve"> případě dokladů označených jako přílohy č. 2, 3 a 4 zastřešuje instituce, která daný doklad vydala, dvě různé školy (např. střední školu a střední odborné učiliště), a i její název proto obsahuje dva různé druhy škol. Funkční ekvivalent však </w:t>
      </w:r>
      <w:r w:rsidR="00F348CA">
        <w:rPr>
          <w:rFonts w:ascii="Times New Roman" w:hAnsi="Times New Roman" w:cs="Times New Roman"/>
          <w:sz w:val="24"/>
          <w:szCs w:val="24"/>
        </w:rPr>
        <w:t xml:space="preserve">pro účely jednoznačnosti </w:t>
      </w:r>
      <w:r w:rsidR="00246E46">
        <w:rPr>
          <w:rFonts w:ascii="Times New Roman" w:hAnsi="Times New Roman" w:cs="Times New Roman"/>
          <w:sz w:val="24"/>
          <w:szCs w:val="24"/>
        </w:rPr>
        <w:t xml:space="preserve">obsahuje pouze jednu z těchto dvou </w:t>
      </w:r>
      <w:r w:rsidR="00F348CA">
        <w:rPr>
          <w:rFonts w:ascii="Times New Roman" w:hAnsi="Times New Roman" w:cs="Times New Roman"/>
          <w:sz w:val="24"/>
          <w:szCs w:val="24"/>
        </w:rPr>
        <w:t xml:space="preserve">škol – </w:t>
      </w:r>
      <w:r w:rsidR="00246E46">
        <w:rPr>
          <w:rFonts w:ascii="Times New Roman" w:hAnsi="Times New Roman" w:cs="Times New Roman"/>
          <w:sz w:val="24"/>
          <w:szCs w:val="24"/>
        </w:rPr>
        <w:t>t</w:t>
      </w:r>
      <w:r w:rsidR="00F348CA">
        <w:rPr>
          <w:rFonts w:ascii="Times New Roman" w:hAnsi="Times New Roman" w:cs="Times New Roman"/>
          <w:sz w:val="24"/>
          <w:szCs w:val="24"/>
        </w:rPr>
        <w:t>u</w:t>
      </w:r>
      <w:r w:rsidR="00246E46">
        <w:rPr>
          <w:rFonts w:ascii="Times New Roman" w:hAnsi="Times New Roman" w:cs="Times New Roman"/>
          <w:sz w:val="24"/>
          <w:szCs w:val="24"/>
        </w:rPr>
        <w:t>, jejímž studiem student daný doklad získal</w:t>
      </w:r>
      <w:bookmarkEnd w:id="39"/>
      <w:r w:rsidR="00B750A9">
        <w:rPr>
          <w:rFonts w:ascii="Times New Roman" w:hAnsi="Times New Roman" w:cs="Times New Roman"/>
          <w:sz w:val="24"/>
          <w:szCs w:val="24"/>
        </w:rPr>
        <w:t>, t</w:t>
      </w:r>
      <w:r w:rsidR="004F5BCA">
        <w:rPr>
          <w:rFonts w:ascii="Times New Roman" w:hAnsi="Times New Roman" w:cs="Times New Roman"/>
          <w:sz w:val="24"/>
          <w:szCs w:val="24"/>
        </w:rPr>
        <w:t xml:space="preserve">ranskribovaný název v závorce </w:t>
      </w:r>
      <w:r w:rsidR="00B750A9">
        <w:rPr>
          <w:rFonts w:ascii="Times New Roman" w:hAnsi="Times New Roman" w:cs="Times New Roman"/>
          <w:sz w:val="24"/>
          <w:szCs w:val="24"/>
        </w:rPr>
        <w:t xml:space="preserve">je pak </w:t>
      </w:r>
      <w:r w:rsidR="004F5BCA">
        <w:rPr>
          <w:rFonts w:ascii="Times New Roman" w:hAnsi="Times New Roman" w:cs="Times New Roman"/>
          <w:sz w:val="24"/>
          <w:szCs w:val="24"/>
        </w:rPr>
        <w:t>uveden celý</w:t>
      </w:r>
      <w:r w:rsidR="00F348CA">
        <w:rPr>
          <w:rFonts w:ascii="Times New Roman" w:hAnsi="Times New Roman" w:cs="Times New Roman"/>
          <w:sz w:val="24"/>
          <w:szCs w:val="24"/>
        </w:rPr>
        <w:t>:</w:t>
      </w:r>
    </w:p>
    <w:p w14:paraId="5DE51F7D" w14:textId="77456191" w:rsidR="00F348CA" w:rsidRPr="00152107" w:rsidRDefault="00152107" w:rsidP="00E24668">
      <w:pPr>
        <w:spacing w:line="360" w:lineRule="auto"/>
        <w:ind w:left="567"/>
        <w:rPr>
          <w:rFonts w:ascii="Times New Roman" w:hAnsi="Times New Roman" w:cs="Times New Roman"/>
          <w:sz w:val="24"/>
          <w:szCs w:val="24"/>
        </w:rPr>
      </w:pPr>
      <w:r w:rsidRPr="00152107">
        <w:rPr>
          <w:rFonts w:ascii="Times New Roman" w:hAnsi="Times New Roman" w:cs="Times New Roman"/>
          <w:sz w:val="24"/>
          <w:szCs w:val="24"/>
        </w:rPr>
        <w:t>Arita Secondary Vocational Education Institution</w:t>
      </w:r>
      <w:r w:rsidR="00F348CA" w:rsidRPr="00152107">
        <w:rPr>
          <w:rFonts w:ascii="Times New Roman" w:hAnsi="Times New Roman" w:cs="Times New Roman"/>
          <w:sz w:val="24"/>
          <w:szCs w:val="24"/>
        </w:rPr>
        <w:t xml:space="preserve"> [</w:t>
      </w:r>
      <w:r w:rsidRPr="00152107">
        <w:rPr>
          <w:rFonts w:ascii="Times New Roman" w:hAnsi="Times New Roman" w:cs="Times New Roman"/>
          <w:i/>
          <w:sz w:val="24"/>
          <w:szCs w:val="24"/>
        </w:rPr>
        <w:t>Střední odborná škola specializační a Vyšší odborná škola Arita spol, s.r.o.</w:t>
      </w:r>
      <w:r w:rsidR="00F348CA" w:rsidRPr="00152107">
        <w:rPr>
          <w:rFonts w:ascii="Times New Roman" w:hAnsi="Times New Roman" w:cs="Times New Roman"/>
          <w:sz w:val="24"/>
          <w:szCs w:val="24"/>
        </w:rPr>
        <w:t>]</w:t>
      </w:r>
    </w:p>
    <w:p w14:paraId="3F30B885" w14:textId="372B953D" w:rsidR="00F2606F" w:rsidRPr="00F2606F" w:rsidRDefault="00F2606F" w:rsidP="00394DC4">
      <w:pPr>
        <w:pStyle w:val="Nadpis2"/>
        <w:numPr>
          <w:ilvl w:val="1"/>
          <w:numId w:val="30"/>
        </w:numPr>
        <w:rPr>
          <w:rFonts w:ascii="Times New Roman" w:hAnsi="Times New Roman" w:cs="Times New Roman"/>
          <w:color w:val="auto"/>
          <w:sz w:val="28"/>
          <w:szCs w:val="24"/>
        </w:rPr>
      </w:pPr>
      <w:bookmarkStart w:id="40" w:name="_Toc7177486"/>
      <w:r w:rsidRPr="00F2606F">
        <w:rPr>
          <w:rFonts w:ascii="Times New Roman" w:hAnsi="Times New Roman" w:cs="Times New Roman"/>
          <w:color w:val="auto"/>
          <w:sz w:val="28"/>
          <w:szCs w:val="24"/>
        </w:rPr>
        <w:t>Názvy studijních oborů a předmětů</w:t>
      </w:r>
      <w:bookmarkEnd w:id="40"/>
    </w:p>
    <w:p w14:paraId="602D4E77" w14:textId="7C013089" w:rsidR="00A40C94" w:rsidRDefault="006323AC" w:rsidP="008D4E4E">
      <w:pPr>
        <w:spacing w:line="360" w:lineRule="auto"/>
        <w:rPr>
          <w:rFonts w:ascii="Times New Roman" w:hAnsi="Times New Roman" w:cs="Times New Roman"/>
          <w:sz w:val="24"/>
          <w:szCs w:val="24"/>
        </w:rPr>
      </w:pPr>
      <w:r>
        <w:rPr>
          <w:rFonts w:ascii="Times New Roman" w:hAnsi="Times New Roman" w:cs="Times New Roman"/>
          <w:sz w:val="24"/>
          <w:szCs w:val="24"/>
        </w:rPr>
        <w:t>Fletcher</w:t>
      </w:r>
      <w:r w:rsidR="003236B9">
        <w:rPr>
          <w:rFonts w:ascii="Times New Roman" w:hAnsi="Times New Roman" w:cs="Times New Roman"/>
          <w:sz w:val="24"/>
          <w:szCs w:val="24"/>
        </w:rPr>
        <w:t xml:space="preserve"> (2000)</w:t>
      </w:r>
      <w:r>
        <w:rPr>
          <w:rFonts w:ascii="Times New Roman" w:hAnsi="Times New Roman" w:cs="Times New Roman"/>
          <w:sz w:val="24"/>
          <w:szCs w:val="24"/>
        </w:rPr>
        <w:t xml:space="preserve"> i Wayová</w:t>
      </w:r>
      <w:r w:rsidR="003236B9">
        <w:rPr>
          <w:rFonts w:ascii="Times New Roman" w:hAnsi="Times New Roman" w:cs="Times New Roman"/>
          <w:sz w:val="24"/>
          <w:szCs w:val="24"/>
        </w:rPr>
        <w:t xml:space="preserve"> (1997)</w:t>
      </w:r>
      <w:r>
        <w:rPr>
          <w:rFonts w:ascii="Times New Roman" w:hAnsi="Times New Roman" w:cs="Times New Roman"/>
          <w:sz w:val="24"/>
          <w:szCs w:val="24"/>
        </w:rPr>
        <w:t xml:space="preserve"> se shodují, že při překladu názvů předmětů a studijních oborů je nejvhodnějším postupem doslovný překlad. Fletcher</w:t>
      </w:r>
      <w:r w:rsidR="003236B9">
        <w:rPr>
          <w:rFonts w:ascii="Times New Roman" w:hAnsi="Times New Roman" w:cs="Times New Roman"/>
          <w:sz w:val="24"/>
          <w:szCs w:val="24"/>
        </w:rPr>
        <w:t xml:space="preserve"> (2000, s. 36)</w:t>
      </w:r>
      <w:r>
        <w:rPr>
          <w:rFonts w:ascii="Times New Roman" w:hAnsi="Times New Roman" w:cs="Times New Roman"/>
          <w:sz w:val="24"/>
          <w:szCs w:val="24"/>
        </w:rPr>
        <w:t xml:space="preserve"> dodává, že překladatel si jako pomocný materiál může obstarat katalogy předmětů vzdělávacích institucí v cílové </w:t>
      </w:r>
      <w:r w:rsidR="007E347E">
        <w:rPr>
          <w:rFonts w:ascii="Times New Roman" w:hAnsi="Times New Roman" w:cs="Times New Roman"/>
          <w:sz w:val="24"/>
          <w:szCs w:val="24"/>
        </w:rPr>
        <w:t xml:space="preserve">zemi, protože v jistých oborech mohou být vyučované předměty v různých zemích velmi podobné (jako příklad uvádí strojírenství). Opět však zdůrazňuje riziko překročení hranice mezi prací překladatele a hodnotitele a podotýká, že </w:t>
      </w:r>
      <w:r w:rsidR="00147FEC">
        <w:rPr>
          <w:rFonts w:ascii="Times New Roman" w:hAnsi="Times New Roman" w:cs="Times New Roman"/>
          <w:sz w:val="24"/>
          <w:szCs w:val="24"/>
        </w:rPr>
        <w:t xml:space="preserve">pokud </w:t>
      </w:r>
      <w:r w:rsidR="007E347E">
        <w:rPr>
          <w:rFonts w:ascii="Times New Roman" w:hAnsi="Times New Roman" w:cs="Times New Roman"/>
          <w:sz w:val="24"/>
          <w:szCs w:val="24"/>
        </w:rPr>
        <w:t xml:space="preserve">přeložený doklad ze zcela odlišného vzdělávacího systému </w:t>
      </w:r>
      <w:r w:rsidR="00147FEC">
        <w:rPr>
          <w:rFonts w:ascii="Times New Roman" w:hAnsi="Times New Roman" w:cs="Times New Roman"/>
          <w:sz w:val="24"/>
          <w:szCs w:val="24"/>
        </w:rPr>
        <w:t xml:space="preserve">obsahuje </w:t>
      </w:r>
      <w:r w:rsidR="007E347E">
        <w:rPr>
          <w:rFonts w:ascii="Times New Roman" w:hAnsi="Times New Roman" w:cs="Times New Roman"/>
          <w:sz w:val="24"/>
          <w:szCs w:val="24"/>
        </w:rPr>
        <w:t xml:space="preserve">předměty, které přesně odpovídají studijním osnovám </w:t>
      </w:r>
      <w:r w:rsidR="00147FEC">
        <w:rPr>
          <w:rFonts w:ascii="Times New Roman" w:hAnsi="Times New Roman" w:cs="Times New Roman"/>
          <w:sz w:val="24"/>
          <w:szCs w:val="24"/>
        </w:rPr>
        <w:t>cílové vzdělávací instituce</w:t>
      </w:r>
      <w:r w:rsidR="007E347E">
        <w:rPr>
          <w:rFonts w:ascii="Times New Roman" w:hAnsi="Times New Roman" w:cs="Times New Roman"/>
          <w:sz w:val="24"/>
          <w:szCs w:val="24"/>
        </w:rPr>
        <w:t xml:space="preserve">, </w:t>
      </w:r>
      <w:r w:rsidR="00147FEC">
        <w:rPr>
          <w:rFonts w:ascii="Times New Roman" w:hAnsi="Times New Roman" w:cs="Times New Roman"/>
          <w:sz w:val="24"/>
          <w:szCs w:val="24"/>
        </w:rPr>
        <w:t>přistupují hodnotitelé k takovému dokladu mnohem kritičtěji, a mohou dokonce zpochybnit kvalitu překladu.</w:t>
      </w:r>
    </w:p>
    <w:p w14:paraId="450C53E9" w14:textId="0ED02548" w:rsidR="00217CBF" w:rsidRDefault="005663CD" w:rsidP="008D4E4E">
      <w:pPr>
        <w:spacing w:line="360" w:lineRule="auto"/>
        <w:rPr>
          <w:rFonts w:ascii="Times New Roman" w:hAnsi="Times New Roman" w:cs="Times New Roman"/>
          <w:sz w:val="24"/>
          <w:szCs w:val="24"/>
        </w:rPr>
      </w:pPr>
      <w:r>
        <w:rPr>
          <w:rFonts w:ascii="Times New Roman" w:hAnsi="Times New Roman" w:cs="Times New Roman"/>
          <w:sz w:val="24"/>
          <w:szCs w:val="24"/>
        </w:rPr>
        <w:t>Podle Wayové</w:t>
      </w:r>
      <w:r w:rsidR="003236B9">
        <w:rPr>
          <w:rFonts w:ascii="Times New Roman" w:hAnsi="Times New Roman" w:cs="Times New Roman"/>
          <w:sz w:val="24"/>
          <w:szCs w:val="24"/>
        </w:rPr>
        <w:t xml:space="preserve"> (1997, s. 182-183)</w:t>
      </w:r>
      <w:r>
        <w:rPr>
          <w:rFonts w:ascii="Times New Roman" w:hAnsi="Times New Roman" w:cs="Times New Roman"/>
          <w:sz w:val="24"/>
          <w:szCs w:val="24"/>
        </w:rPr>
        <w:t xml:space="preserve"> </w:t>
      </w:r>
      <w:r w:rsidR="00147FEC">
        <w:rPr>
          <w:rFonts w:ascii="Times New Roman" w:hAnsi="Times New Roman" w:cs="Times New Roman"/>
          <w:sz w:val="24"/>
          <w:szCs w:val="24"/>
        </w:rPr>
        <w:t xml:space="preserve">by pak každý akademický doklad </w:t>
      </w:r>
      <w:r w:rsidR="000D64F2">
        <w:rPr>
          <w:rFonts w:ascii="Times New Roman" w:hAnsi="Times New Roman" w:cs="Times New Roman"/>
          <w:sz w:val="24"/>
          <w:szCs w:val="24"/>
        </w:rPr>
        <w:t xml:space="preserve">potvrzující dokončení určitého studijního programu či oboru </w:t>
      </w:r>
      <w:r w:rsidR="00147FEC">
        <w:rPr>
          <w:rFonts w:ascii="Times New Roman" w:hAnsi="Times New Roman" w:cs="Times New Roman"/>
          <w:sz w:val="24"/>
          <w:szCs w:val="24"/>
        </w:rPr>
        <w:t>měl obsahovat několik zásadních informací, bez kterých není možné správně provést jeho evaluaci</w:t>
      </w:r>
      <w:r w:rsidR="00217CBF">
        <w:rPr>
          <w:rFonts w:ascii="Times New Roman" w:hAnsi="Times New Roman" w:cs="Times New Roman"/>
          <w:sz w:val="24"/>
          <w:szCs w:val="24"/>
        </w:rPr>
        <w:t>:</w:t>
      </w:r>
    </w:p>
    <w:p w14:paraId="04FBE9C4" w14:textId="77777777" w:rsidR="00217CBF" w:rsidRPr="005663CD" w:rsidRDefault="00217CBF" w:rsidP="00FC3F31">
      <w:pPr>
        <w:pStyle w:val="Odstavecseseznamem"/>
        <w:numPr>
          <w:ilvl w:val="0"/>
          <w:numId w:val="17"/>
        </w:numPr>
        <w:spacing w:after="0" w:line="360" w:lineRule="auto"/>
        <w:ind w:left="567" w:hanging="357"/>
        <w:rPr>
          <w:rFonts w:ascii="Times New Roman" w:hAnsi="Times New Roman" w:cs="Times New Roman"/>
          <w:sz w:val="24"/>
          <w:szCs w:val="24"/>
        </w:rPr>
      </w:pPr>
      <w:r w:rsidRPr="005663CD">
        <w:rPr>
          <w:rFonts w:ascii="Times New Roman" w:hAnsi="Times New Roman" w:cs="Times New Roman"/>
          <w:sz w:val="24"/>
          <w:szCs w:val="24"/>
        </w:rPr>
        <w:t>Délka studia</w:t>
      </w:r>
    </w:p>
    <w:p w14:paraId="4F43A8B1" w14:textId="77777777" w:rsidR="00217CBF" w:rsidRPr="005663CD" w:rsidRDefault="00217CBF" w:rsidP="00FC3F31">
      <w:pPr>
        <w:pStyle w:val="Odstavecseseznamem"/>
        <w:numPr>
          <w:ilvl w:val="0"/>
          <w:numId w:val="17"/>
        </w:numPr>
        <w:spacing w:after="0" w:line="360" w:lineRule="auto"/>
        <w:ind w:left="567" w:hanging="357"/>
        <w:rPr>
          <w:rFonts w:ascii="Times New Roman" w:hAnsi="Times New Roman" w:cs="Times New Roman"/>
          <w:sz w:val="24"/>
          <w:szCs w:val="24"/>
        </w:rPr>
      </w:pPr>
      <w:r w:rsidRPr="005663CD">
        <w:rPr>
          <w:rFonts w:ascii="Times New Roman" w:hAnsi="Times New Roman" w:cs="Times New Roman"/>
          <w:sz w:val="24"/>
          <w:szCs w:val="24"/>
        </w:rPr>
        <w:t>Úroveň</w:t>
      </w:r>
    </w:p>
    <w:p w14:paraId="71AB79BF" w14:textId="20538498" w:rsidR="00217CBF" w:rsidRPr="005144D3" w:rsidRDefault="00264802" w:rsidP="00FC3F31">
      <w:pPr>
        <w:pStyle w:val="Odstavecseseznamem"/>
        <w:numPr>
          <w:ilvl w:val="0"/>
          <w:numId w:val="17"/>
        </w:numPr>
        <w:spacing w:line="360" w:lineRule="auto"/>
        <w:ind w:left="567" w:hanging="357"/>
        <w:rPr>
          <w:rFonts w:ascii="Times New Roman" w:hAnsi="Times New Roman" w:cs="Times New Roman"/>
          <w:sz w:val="24"/>
          <w:szCs w:val="24"/>
        </w:rPr>
      </w:pPr>
      <w:r>
        <w:rPr>
          <w:rFonts w:ascii="Times New Roman" w:hAnsi="Times New Roman" w:cs="Times New Roman"/>
          <w:sz w:val="24"/>
          <w:szCs w:val="24"/>
        </w:rPr>
        <w:t>Obsah</w:t>
      </w:r>
    </w:p>
    <w:p w14:paraId="1F49A8FC" w14:textId="77777777" w:rsidR="00FC3F31" w:rsidRDefault="00147FEC" w:rsidP="008D4E4E">
      <w:pPr>
        <w:spacing w:line="360" w:lineRule="auto"/>
        <w:rPr>
          <w:rFonts w:ascii="Times New Roman" w:hAnsi="Times New Roman" w:cs="Times New Roman"/>
          <w:sz w:val="24"/>
          <w:szCs w:val="24"/>
        </w:rPr>
      </w:pPr>
      <w:r>
        <w:rPr>
          <w:rFonts w:ascii="Times New Roman" w:hAnsi="Times New Roman" w:cs="Times New Roman"/>
          <w:sz w:val="24"/>
          <w:szCs w:val="24"/>
        </w:rPr>
        <w:t xml:space="preserve">Pokud některá z těchto informací není ve výchozím </w:t>
      </w:r>
      <w:r w:rsidR="000D64F2">
        <w:rPr>
          <w:rFonts w:ascii="Times New Roman" w:hAnsi="Times New Roman" w:cs="Times New Roman"/>
          <w:sz w:val="24"/>
          <w:szCs w:val="24"/>
        </w:rPr>
        <w:t>dokumentu</w:t>
      </w:r>
      <w:r>
        <w:rPr>
          <w:rFonts w:ascii="Times New Roman" w:hAnsi="Times New Roman" w:cs="Times New Roman"/>
          <w:sz w:val="24"/>
          <w:szCs w:val="24"/>
        </w:rPr>
        <w:t xml:space="preserve"> explicitně uvedena, </w:t>
      </w:r>
      <w:r w:rsidR="00217CBF">
        <w:rPr>
          <w:rFonts w:ascii="Times New Roman" w:hAnsi="Times New Roman" w:cs="Times New Roman"/>
          <w:sz w:val="24"/>
          <w:szCs w:val="24"/>
        </w:rPr>
        <w:t xml:space="preserve">může ji překladatel doplnit, </w:t>
      </w:r>
      <w:r w:rsidR="005663CD">
        <w:rPr>
          <w:rFonts w:ascii="Times New Roman" w:hAnsi="Times New Roman" w:cs="Times New Roman"/>
          <w:sz w:val="24"/>
          <w:szCs w:val="24"/>
        </w:rPr>
        <w:t>aby tak čtenáři v cílovém jazyce</w:t>
      </w:r>
      <w:r w:rsidR="00217CBF">
        <w:rPr>
          <w:rFonts w:ascii="Times New Roman" w:hAnsi="Times New Roman" w:cs="Times New Roman"/>
          <w:sz w:val="24"/>
          <w:szCs w:val="24"/>
        </w:rPr>
        <w:t xml:space="preserve"> (hodnotiteli)</w:t>
      </w:r>
      <w:r w:rsidR="000D64F2">
        <w:rPr>
          <w:rFonts w:ascii="Times New Roman" w:hAnsi="Times New Roman" w:cs="Times New Roman"/>
          <w:sz w:val="24"/>
          <w:szCs w:val="24"/>
        </w:rPr>
        <w:t xml:space="preserve"> poskytl nezbytné </w:t>
      </w:r>
      <w:r w:rsidR="00217CBF">
        <w:rPr>
          <w:rFonts w:ascii="Times New Roman" w:hAnsi="Times New Roman" w:cs="Times New Roman"/>
          <w:sz w:val="24"/>
          <w:szCs w:val="24"/>
        </w:rPr>
        <w:t>znalosti, které</w:t>
      </w:r>
      <w:r w:rsidR="005663CD">
        <w:rPr>
          <w:rFonts w:ascii="Times New Roman" w:hAnsi="Times New Roman" w:cs="Times New Roman"/>
          <w:sz w:val="24"/>
          <w:szCs w:val="24"/>
        </w:rPr>
        <w:t xml:space="preserve"> pro evaluaci dokumentu potřebuje. </w:t>
      </w:r>
      <w:r w:rsidR="002D37A7">
        <w:rPr>
          <w:rFonts w:ascii="Times New Roman" w:hAnsi="Times New Roman" w:cs="Times New Roman"/>
          <w:sz w:val="24"/>
          <w:szCs w:val="24"/>
        </w:rPr>
        <w:t>Toto doplnění však musí</w:t>
      </w:r>
      <w:r w:rsidR="005663CD">
        <w:rPr>
          <w:rFonts w:ascii="Times New Roman" w:hAnsi="Times New Roman" w:cs="Times New Roman"/>
          <w:sz w:val="24"/>
          <w:szCs w:val="24"/>
        </w:rPr>
        <w:t xml:space="preserve"> být </w:t>
      </w:r>
      <w:r w:rsidR="002D37A7">
        <w:rPr>
          <w:rFonts w:ascii="Times New Roman" w:hAnsi="Times New Roman" w:cs="Times New Roman"/>
          <w:sz w:val="24"/>
          <w:szCs w:val="24"/>
        </w:rPr>
        <w:t>provedeno</w:t>
      </w:r>
      <w:r w:rsidR="005663CD">
        <w:rPr>
          <w:rFonts w:ascii="Times New Roman" w:hAnsi="Times New Roman" w:cs="Times New Roman"/>
          <w:sz w:val="24"/>
          <w:szCs w:val="24"/>
        </w:rPr>
        <w:t xml:space="preserve"> </w:t>
      </w:r>
      <w:r w:rsidR="00465EE2">
        <w:rPr>
          <w:rFonts w:ascii="Times New Roman" w:hAnsi="Times New Roman" w:cs="Times New Roman"/>
          <w:sz w:val="24"/>
          <w:szCs w:val="24"/>
        </w:rPr>
        <w:t xml:space="preserve">přiměřeným způsobem, </w:t>
      </w:r>
      <w:r w:rsidR="005663CD">
        <w:rPr>
          <w:rFonts w:ascii="Times New Roman" w:hAnsi="Times New Roman" w:cs="Times New Roman"/>
          <w:sz w:val="24"/>
          <w:szCs w:val="24"/>
        </w:rPr>
        <w:t>aby byla zachována původní funkce textu, která je v tomto případě především informativní, a nestal se z něj jakýsi průvodce vzdělávacím syst</w:t>
      </w:r>
      <w:r w:rsidR="00217CBF">
        <w:rPr>
          <w:rFonts w:ascii="Times New Roman" w:hAnsi="Times New Roman" w:cs="Times New Roman"/>
          <w:sz w:val="24"/>
          <w:szCs w:val="24"/>
        </w:rPr>
        <w:t>émem dané země.</w:t>
      </w:r>
    </w:p>
    <w:p w14:paraId="3F6B9B5E" w14:textId="317ABDCB" w:rsidR="00153F8C" w:rsidRPr="002368A8" w:rsidRDefault="00FC3F31" w:rsidP="002368A8">
      <w:pPr>
        <w:pStyle w:val="Nadpis4"/>
        <w:rPr>
          <w:rFonts w:ascii="Times New Roman" w:hAnsi="Times New Roman" w:cs="Times New Roman"/>
          <w:i w:val="0"/>
          <w:color w:val="auto"/>
          <w:sz w:val="24"/>
        </w:rPr>
      </w:pPr>
      <w:r w:rsidRPr="002368A8">
        <w:rPr>
          <w:rFonts w:ascii="Times New Roman" w:hAnsi="Times New Roman" w:cs="Times New Roman"/>
          <w:i w:val="0"/>
          <w:color w:val="auto"/>
          <w:sz w:val="24"/>
        </w:rPr>
        <w:t xml:space="preserve">a) </w:t>
      </w:r>
      <w:r w:rsidR="000E031C" w:rsidRPr="002368A8">
        <w:rPr>
          <w:rFonts w:ascii="Times New Roman" w:hAnsi="Times New Roman" w:cs="Times New Roman"/>
          <w:i w:val="0"/>
          <w:color w:val="auto"/>
          <w:sz w:val="24"/>
        </w:rPr>
        <w:t>Délka studia</w:t>
      </w:r>
    </w:p>
    <w:p w14:paraId="26211ACD" w14:textId="23443315" w:rsidR="006265E3" w:rsidRDefault="000E031C" w:rsidP="008D4E4E">
      <w:pPr>
        <w:spacing w:line="360" w:lineRule="auto"/>
        <w:rPr>
          <w:rFonts w:ascii="Times New Roman" w:hAnsi="Times New Roman" w:cs="Times New Roman"/>
          <w:sz w:val="24"/>
          <w:szCs w:val="24"/>
        </w:rPr>
      </w:pPr>
      <w:r>
        <w:rPr>
          <w:rFonts w:ascii="Times New Roman" w:hAnsi="Times New Roman" w:cs="Times New Roman"/>
          <w:sz w:val="24"/>
          <w:szCs w:val="24"/>
        </w:rPr>
        <w:t>T</w:t>
      </w:r>
      <w:r w:rsidR="00465EE2">
        <w:rPr>
          <w:rFonts w:ascii="Times New Roman" w:hAnsi="Times New Roman" w:cs="Times New Roman"/>
          <w:sz w:val="24"/>
          <w:szCs w:val="24"/>
        </w:rPr>
        <w:t xml:space="preserve">ato informace </w:t>
      </w:r>
      <w:r w:rsidR="003236B9">
        <w:rPr>
          <w:rFonts w:ascii="Times New Roman" w:hAnsi="Times New Roman" w:cs="Times New Roman"/>
          <w:sz w:val="24"/>
          <w:szCs w:val="24"/>
        </w:rPr>
        <w:t xml:space="preserve">je </w:t>
      </w:r>
      <w:r w:rsidR="005144D3">
        <w:rPr>
          <w:rFonts w:ascii="Times New Roman" w:hAnsi="Times New Roman" w:cs="Times New Roman"/>
          <w:sz w:val="24"/>
          <w:szCs w:val="24"/>
        </w:rPr>
        <w:t>důležit</w:t>
      </w:r>
      <w:r w:rsidR="00B37ADB">
        <w:rPr>
          <w:rFonts w:ascii="Times New Roman" w:hAnsi="Times New Roman" w:cs="Times New Roman"/>
          <w:sz w:val="24"/>
          <w:szCs w:val="24"/>
        </w:rPr>
        <w:t>á</w:t>
      </w:r>
      <w:r w:rsidR="005144D3">
        <w:rPr>
          <w:rFonts w:ascii="Times New Roman" w:hAnsi="Times New Roman" w:cs="Times New Roman"/>
          <w:sz w:val="24"/>
          <w:szCs w:val="24"/>
        </w:rPr>
        <w:t xml:space="preserve"> zejména pro terciární vzdělání, kdy mohou podobně zaměřené studijní obory v různých zemích trvat různou dobu. Nicméně délka studia může být důležitá také v sekundárním vzdělání</w:t>
      </w:r>
      <w:r w:rsidR="00491419">
        <w:rPr>
          <w:rFonts w:ascii="Times New Roman" w:hAnsi="Times New Roman" w:cs="Times New Roman"/>
          <w:sz w:val="24"/>
          <w:szCs w:val="24"/>
        </w:rPr>
        <w:t>, protože například v České republice jde rovněž o jeden ze zásadních atributů sekundárního studia. Určuje to</w:t>
      </w:r>
      <w:r w:rsidR="00DF6279">
        <w:rPr>
          <w:rFonts w:ascii="Times New Roman" w:hAnsi="Times New Roman" w:cs="Times New Roman"/>
          <w:sz w:val="24"/>
          <w:szCs w:val="24"/>
        </w:rPr>
        <w:t xml:space="preserve">tiž, jaké vzdělání absolvent dané školy získá. Dokončením </w:t>
      </w:r>
      <w:proofErr w:type="gramStart"/>
      <w:r w:rsidR="00DF6279">
        <w:rPr>
          <w:rFonts w:ascii="Times New Roman" w:hAnsi="Times New Roman" w:cs="Times New Roman"/>
          <w:sz w:val="24"/>
          <w:szCs w:val="24"/>
        </w:rPr>
        <w:t>jedno- a</w:t>
      </w:r>
      <w:proofErr w:type="gramEnd"/>
      <w:r w:rsidR="00DF6279">
        <w:rPr>
          <w:rFonts w:ascii="Times New Roman" w:hAnsi="Times New Roman" w:cs="Times New Roman"/>
          <w:sz w:val="24"/>
          <w:szCs w:val="24"/>
        </w:rPr>
        <w:t xml:space="preserve"> dvouletého studijního programu získá student střední vzdělání, studium tříletého programu vede zpravidla ke střednímu vzdělání s výučním listem a absolvováním </w:t>
      </w:r>
      <w:r w:rsidR="00465EE2">
        <w:rPr>
          <w:rFonts w:ascii="Times New Roman" w:hAnsi="Times New Roman" w:cs="Times New Roman"/>
          <w:sz w:val="24"/>
          <w:szCs w:val="24"/>
        </w:rPr>
        <w:t>čtyř</w:t>
      </w:r>
      <w:r>
        <w:rPr>
          <w:rFonts w:ascii="Times New Roman" w:hAnsi="Times New Roman" w:cs="Times New Roman"/>
          <w:sz w:val="24"/>
          <w:szCs w:val="24"/>
        </w:rPr>
        <w:t>l</w:t>
      </w:r>
      <w:r w:rsidR="00DF6279">
        <w:rPr>
          <w:rFonts w:ascii="Times New Roman" w:hAnsi="Times New Roman" w:cs="Times New Roman"/>
          <w:sz w:val="24"/>
          <w:szCs w:val="24"/>
        </w:rPr>
        <w:t xml:space="preserve">etého programu pak získá střední vzdělání s maturitou (viz </w:t>
      </w:r>
      <w:r w:rsidR="00CA0823">
        <w:rPr>
          <w:rFonts w:ascii="Times New Roman" w:hAnsi="Times New Roman" w:cs="Times New Roman"/>
          <w:sz w:val="24"/>
          <w:szCs w:val="24"/>
        </w:rPr>
        <w:t>kapitola</w:t>
      </w:r>
      <w:r w:rsidR="00DF6279">
        <w:rPr>
          <w:rFonts w:ascii="Times New Roman" w:hAnsi="Times New Roman" w:cs="Times New Roman"/>
          <w:sz w:val="24"/>
          <w:szCs w:val="24"/>
        </w:rPr>
        <w:t xml:space="preserve"> 1.2.2).</w:t>
      </w:r>
    </w:p>
    <w:p w14:paraId="4753E82F" w14:textId="7EEF9563" w:rsidR="000E031C" w:rsidRPr="00593952" w:rsidRDefault="00FC3F31" w:rsidP="00593952">
      <w:pPr>
        <w:pStyle w:val="Nadpis4"/>
        <w:rPr>
          <w:rFonts w:ascii="Times New Roman" w:hAnsi="Times New Roman" w:cs="Times New Roman"/>
          <w:i w:val="0"/>
          <w:color w:val="auto"/>
          <w:sz w:val="24"/>
        </w:rPr>
      </w:pPr>
      <w:r w:rsidRPr="00593952">
        <w:rPr>
          <w:rFonts w:ascii="Times New Roman" w:hAnsi="Times New Roman" w:cs="Times New Roman"/>
          <w:i w:val="0"/>
          <w:color w:val="auto"/>
          <w:sz w:val="24"/>
        </w:rPr>
        <w:t xml:space="preserve">b) </w:t>
      </w:r>
      <w:r w:rsidR="000E031C" w:rsidRPr="00593952">
        <w:rPr>
          <w:rFonts w:ascii="Times New Roman" w:hAnsi="Times New Roman" w:cs="Times New Roman"/>
          <w:i w:val="0"/>
          <w:color w:val="auto"/>
          <w:sz w:val="24"/>
        </w:rPr>
        <w:t>Úroveň</w:t>
      </w:r>
    </w:p>
    <w:p w14:paraId="241DB8B6" w14:textId="76DFC036" w:rsidR="00DF6279" w:rsidRDefault="000E031C" w:rsidP="008D4E4E">
      <w:pPr>
        <w:spacing w:line="360" w:lineRule="auto"/>
        <w:rPr>
          <w:rFonts w:ascii="Times New Roman" w:hAnsi="Times New Roman" w:cs="Times New Roman"/>
          <w:sz w:val="24"/>
          <w:szCs w:val="24"/>
        </w:rPr>
      </w:pPr>
      <w:r>
        <w:rPr>
          <w:rFonts w:ascii="Times New Roman" w:hAnsi="Times New Roman" w:cs="Times New Roman"/>
          <w:sz w:val="24"/>
          <w:szCs w:val="24"/>
        </w:rPr>
        <w:t xml:space="preserve">Tento údaj </w:t>
      </w:r>
      <w:r w:rsidR="00DF6279">
        <w:rPr>
          <w:rFonts w:ascii="Times New Roman" w:hAnsi="Times New Roman" w:cs="Times New Roman"/>
          <w:sz w:val="24"/>
          <w:szCs w:val="24"/>
        </w:rPr>
        <w:t>se rovněž týká hlavně terciárního vzdělání a měl by j</w:t>
      </w:r>
      <w:r w:rsidR="00025858">
        <w:rPr>
          <w:rFonts w:ascii="Times New Roman" w:hAnsi="Times New Roman" w:cs="Times New Roman"/>
          <w:sz w:val="24"/>
          <w:szCs w:val="24"/>
        </w:rPr>
        <w:t xml:space="preserve">ednoduše indikovat, zda se ve </w:t>
      </w:r>
      <w:r w:rsidR="00141E13">
        <w:rPr>
          <w:rFonts w:ascii="Times New Roman" w:hAnsi="Times New Roman" w:cs="Times New Roman"/>
          <w:sz w:val="24"/>
          <w:szCs w:val="24"/>
        </w:rPr>
        <w:t>výchozím</w:t>
      </w:r>
      <w:r w:rsidR="00F371CD">
        <w:rPr>
          <w:rFonts w:ascii="Times New Roman" w:hAnsi="Times New Roman" w:cs="Times New Roman"/>
          <w:sz w:val="24"/>
          <w:szCs w:val="24"/>
        </w:rPr>
        <w:t xml:space="preserve"> vzdělávacím systému jedná o postgraduální studium.</w:t>
      </w:r>
      <w:r w:rsidR="00A402E9">
        <w:rPr>
          <w:rFonts w:ascii="Times New Roman" w:hAnsi="Times New Roman" w:cs="Times New Roman"/>
          <w:sz w:val="24"/>
          <w:szCs w:val="24"/>
        </w:rPr>
        <w:t xml:space="preserve"> V případě nižších stupňů vzdělání by pak tato informace mohla značit, zda se jedná o součást primárního, nebo sekundárního vzdělání.</w:t>
      </w:r>
    </w:p>
    <w:p w14:paraId="5DED51EA" w14:textId="25E289B5" w:rsidR="000E031C" w:rsidRPr="00593952" w:rsidRDefault="00FC3F31" w:rsidP="00593952">
      <w:pPr>
        <w:pStyle w:val="Nadpis4"/>
        <w:rPr>
          <w:rFonts w:ascii="Times New Roman" w:hAnsi="Times New Roman" w:cs="Times New Roman"/>
          <w:i w:val="0"/>
          <w:color w:val="auto"/>
          <w:sz w:val="24"/>
        </w:rPr>
      </w:pPr>
      <w:r w:rsidRPr="00593952">
        <w:rPr>
          <w:rFonts w:ascii="Times New Roman" w:hAnsi="Times New Roman" w:cs="Times New Roman"/>
          <w:i w:val="0"/>
          <w:color w:val="auto"/>
          <w:sz w:val="24"/>
        </w:rPr>
        <w:t xml:space="preserve">c) </w:t>
      </w:r>
      <w:r w:rsidR="000E031C" w:rsidRPr="00593952">
        <w:rPr>
          <w:rFonts w:ascii="Times New Roman" w:hAnsi="Times New Roman" w:cs="Times New Roman"/>
          <w:i w:val="0"/>
          <w:color w:val="auto"/>
          <w:sz w:val="24"/>
        </w:rPr>
        <w:t>Obsah</w:t>
      </w:r>
    </w:p>
    <w:p w14:paraId="2343EB25" w14:textId="6232EA22" w:rsidR="00F307EA" w:rsidRDefault="000E031C" w:rsidP="008D4E4E">
      <w:pPr>
        <w:spacing w:line="360" w:lineRule="auto"/>
        <w:rPr>
          <w:rFonts w:ascii="Times New Roman" w:hAnsi="Times New Roman" w:cs="Times New Roman"/>
          <w:sz w:val="24"/>
          <w:szCs w:val="24"/>
        </w:rPr>
      </w:pPr>
      <w:r>
        <w:rPr>
          <w:rFonts w:ascii="Times New Roman" w:hAnsi="Times New Roman" w:cs="Times New Roman"/>
          <w:sz w:val="24"/>
          <w:szCs w:val="24"/>
        </w:rPr>
        <w:t>Informace o</w:t>
      </w:r>
      <w:r w:rsidR="00F64714">
        <w:rPr>
          <w:rFonts w:ascii="Times New Roman" w:hAnsi="Times New Roman" w:cs="Times New Roman"/>
          <w:sz w:val="24"/>
          <w:szCs w:val="24"/>
        </w:rPr>
        <w:t xml:space="preserve"> obsahu odkazuje k názvu oboru či předmětu, který je nutné přeložit </w:t>
      </w:r>
      <w:r>
        <w:rPr>
          <w:rFonts w:ascii="Times New Roman" w:hAnsi="Times New Roman" w:cs="Times New Roman"/>
          <w:sz w:val="24"/>
          <w:szCs w:val="24"/>
        </w:rPr>
        <w:t>metodou doslovného překladu</w:t>
      </w:r>
      <w:r w:rsidR="00F64714">
        <w:rPr>
          <w:rFonts w:ascii="Times New Roman" w:hAnsi="Times New Roman" w:cs="Times New Roman"/>
          <w:sz w:val="24"/>
          <w:szCs w:val="24"/>
        </w:rPr>
        <w:t>.</w:t>
      </w:r>
    </w:p>
    <w:p w14:paraId="0024EF18" w14:textId="3F4AF7BE" w:rsidR="00A40C94" w:rsidRPr="000C7433" w:rsidRDefault="00A40C94" w:rsidP="00394DC4">
      <w:pPr>
        <w:pStyle w:val="Nadpis3"/>
        <w:numPr>
          <w:ilvl w:val="2"/>
          <w:numId w:val="30"/>
        </w:numPr>
        <w:rPr>
          <w:rFonts w:ascii="Times New Roman" w:hAnsi="Times New Roman" w:cs="Times New Roman"/>
          <w:color w:val="auto"/>
        </w:rPr>
      </w:pPr>
      <w:bookmarkStart w:id="41" w:name="_Toc7177487"/>
      <w:r w:rsidRPr="000C7433">
        <w:rPr>
          <w:rFonts w:ascii="Times New Roman" w:hAnsi="Times New Roman" w:cs="Times New Roman"/>
          <w:color w:val="auto"/>
        </w:rPr>
        <w:t>Příklady z přeložených dokladů</w:t>
      </w:r>
      <w:bookmarkEnd w:id="41"/>
    </w:p>
    <w:p w14:paraId="56F999D2" w14:textId="77777777" w:rsidR="00A40C94" w:rsidRDefault="00A40C94" w:rsidP="008D4E4E">
      <w:pPr>
        <w:spacing w:line="360" w:lineRule="auto"/>
        <w:rPr>
          <w:rFonts w:ascii="Times New Roman" w:hAnsi="Times New Roman" w:cs="Times New Roman"/>
          <w:sz w:val="24"/>
          <w:szCs w:val="24"/>
        </w:rPr>
      </w:pPr>
      <w:r>
        <w:rPr>
          <w:rFonts w:ascii="Times New Roman" w:hAnsi="Times New Roman" w:cs="Times New Roman"/>
          <w:sz w:val="24"/>
          <w:szCs w:val="24"/>
        </w:rPr>
        <w:t>Na všechny názvy předmětů a studijních oborů v překládaných dokumentech byl uplatněn postup doslovného překladu doporučovaný Fletcherem i Wayovou:</w:t>
      </w:r>
    </w:p>
    <w:p w14:paraId="4708FA5B" w14:textId="0EE8848D" w:rsidR="00A40C94" w:rsidRDefault="00A40C94" w:rsidP="005145D5">
      <w:pPr>
        <w:spacing w:after="0" w:line="276" w:lineRule="auto"/>
        <w:ind w:left="567"/>
        <w:rPr>
          <w:rFonts w:ascii="Times New Roman" w:hAnsi="Times New Roman" w:cs="Times New Roman"/>
          <w:sz w:val="24"/>
          <w:szCs w:val="24"/>
        </w:rPr>
      </w:pPr>
      <w:r>
        <w:rPr>
          <w:rFonts w:ascii="Times New Roman" w:hAnsi="Times New Roman" w:cs="Times New Roman"/>
          <w:sz w:val="24"/>
          <w:szCs w:val="24"/>
        </w:rPr>
        <w:t xml:space="preserve">Český jazyk a literatura – </w:t>
      </w:r>
      <w:r w:rsidRPr="003C01FD">
        <w:rPr>
          <w:rFonts w:ascii="Times New Roman" w:hAnsi="Times New Roman" w:cs="Times New Roman"/>
          <w:i/>
          <w:sz w:val="24"/>
          <w:szCs w:val="24"/>
        </w:rPr>
        <w:t>Czech Language and Literature</w:t>
      </w:r>
    </w:p>
    <w:p w14:paraId="0931BF1C" w14:textId="1478B9B9" w:rsidR="00A40C94" w:rsidRPr="003C01FD" w:rsidRDefault="00A40C94" w:rsidP="005145D5">
      <w:pPr>
        <w:spacing w:after="0" w:line="276" w:lineRule="auto"/>
        <w:ind w:left="567"/>
        <w:rPr>
          <w:rFonts w:ascii="Times New Roman" w:hAnsi="Times New Roman" w:cs="Times New Roman"/>
          <w:i/>
          <w:sz w:val="24"/>
          <w:szCs w:val="24"/>
        </w:rPr>
      </w:pPr>
      <w:r>
        <w:rPr>
          <w:rFonts w:ascii="Times New Roman" w:hAnsi="Times New Roman" w:cs="Times New Roman"/>
          <w:sz w:val="24"/>
          <w:szCs w:val="24"/>
        </w:rPr>
        <w:t xml:space="preserve">Matematika – </w:t>
      </w:r>
      <w:r w:rsidRPr="003C01FD">
        <w:rPr>
          <w:rFonts w:ascii="Times New Roman" w:hAnsi="Times New Roman" w:cs="Times New Roman"/>
          <w:i/>
          <w:sz w:val="24"/>
          <w:szCs w:val="24"/>
        </w:rPr>
        <w:t>Mathematics</w:t>
      </w:r>
    </w:p>
    <w:p w14:paraId="7679AF51" w14:textId="6CE43DD3" w:rsidR="00A40C94" w:rsidRPr="003C01FD" w:rsidRDefault="00A40C94" w:rsidP="005145D5">
      <w:pPr>
        <w:spacing w:after="0" w:line="276" w:lineRule="auto"/>
        <w:ind w:left="567"/>
        <w:rPr>
          <w:rFonts w:ascii="Times New Roman" w:hAnsi="Times New Roman" w:cs="Times New Roman"/>
          <w:i/>
          <w:sz w:val="24"/>
          <w:szCs w:val="24"/>
        </w:rPr>
      </w:pPr>
      <w:r>
        <w:rPr>
          <w:rFonts w:ascii="Times New Roman" w:hAnsi="Times New Roman" w:cs="Times New Roman"/>
          <w:sz w:val="24"/>
          <w:szCs w:val="24"/>
        </w:rPr>
        <w:t xml:space="preserve">Přírodopis – </w:t>
      </w:r>
      <w:r w:rsidRPr="003C01FD">
        <w:rPr>
          <w:rFonts w:ascii="Times New Roman" w:hAnsi="Times New Roman" w:cs="Times New Roman"/>
          <w:i/>
          <w:sz w:val="24"/>
          <w:szCs w:val="24"/>
        </w:rPr>
        <w:t>Natural History</w:t>
      </w:r>
    </w:p>
    <w:p w14:paraId="0B24AC49" w14:textId="7303A0E7" w:rsidR="00A40C94" w:rsidRDefault="00A40C94" w:rsidP="00687EAA">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(viz </w:t>
      </w:r>
      <w:r w:rsidR="00687EAA">
        <w:rPr>
          <w:rFonts w:ascii="Times New Roman" w:hAnsi="Times New Roman" w:cs="Times New Roman"/>
          <w:sz w:val="24"/>
          <w:szCs w:val="24"/>
        </w:rPr>
        <w:t>příloh</w:t>
      </w:r>
      <w:r w:rsidR="0031656D">
        <w:rPr>
          <w:rFonts w:ascii="Times New Roman" w:hAnsi="Times New Roman" w:cs="Times New Roman"/>
          <w:sz w:val="24"/>
          <w:szCs w:val="24"/>
        </w:rPr>
        <w:t>y</w:t>
      </w:r>
      <w:r w:rsidR="00687EAA">
        <w:rPr>
          <w:rFonts w:ascii="Times New Roman" w:hAnsi="Times New Roman" w:cs="Times New Roman"/>
          <w:sz w:val="24"/>
          <w:szCs w:val="24"/>
        </w:rPr>
        <w:t xml:space="preserve"> č. 1)</w:t>
      </w:r>
    </w:p>
    <w:p w14:paraId="27FCF5F7" w14:textId="7E0C2C51" w:rsidR="00E425B0" w:rsidRDefault="00687EAA" w:rsidP="008D4E4E">
      <w:pPr>
        <w:spacing w:line="360" w:lineRule="auto"/>
        <w:rPr>
          <w:rFonts w:ascii="Times New Roman" w:hAnsi="Times New Roman" w:cs="Times New Roman"/>
          <w:sz w:val="24"/>
          <w:szCs w:val="24"/>
        </w:rPr>
      </w:pPr>
      <w:r>
        <w:rPr>
          <w:rFonts w:ascii="Times New Roman" w:hAnsi="Times New Roman" w:cs="Times New Roman"/>
          <w:sz w:val="24"/>
          <w:szCs w:val="24"/>
        </w:rPr>
        <w:t>V </w:t>
      </w:r>
      <w:r w:rsidR="00361A67">
        <w:rPr>
          <w:rFonts w:ascii="Times New Roman" w:hAnsi="Times New Roman" w:cs="Times New Roman"/>
          <w:sz w:val="24"/>
          <w:szCs w:val="24"/>
        </w:rPr>
        <w:t>jednom případě</w:t>
      </w:r>
      <w:r>
        <w:rPr>
          <w:rFonts w:ascii="Times New Roman" w:hAnsi="Times New Roman" w:cs="Times New Roman"/>
          <w:sz w:val="24"/>
          <w:szCs w:val="24"/>
        </w:rPr>
        <w:t xml:space="preserve"> bylo provedeno také doplnění informací nezbytných pro správnou evaluaci dokumentu dle Wayové:</w:t>
      </w:r>
    </w:p>
    <w:p w14:paraId="33C23670" w14:textId="665A8D8F" w:rsidR="00687EAA" w:rsidRPr="00687EAA" w:rsidRDefault="00E425B0" w:rsidP="00394DC4">
      <w:pPr>
        <w:spacing w:line="276" w:lineRule="auto"/>
        <w:ind w:left="567"/>
        <w:rPr>
          <w:rFonts w:ascii="Times New Roman" w:hAnsi="Times New Roman" w:cs="Times New Roman"/>
          <w:sz w:val="24"/>
          <w:szCs w:val="24"/>
        </w:rPr>
      </w:pPr>
      <w:r w:rsidRPr="00A5289A">
        <w:rPr>
          <w:rFonts w:ascii="Times New Roman" w:hAnsi="Times New Roman" w:cs="Times New Roman"/>
          <w:sz w:val="24"/>
          <w:szCs w:val="24"/>
        </w:rPr>
        <w:t>65-42.M/005 Tourism and Services Management</w:t>
      </w:r>
      <w:r w:rsidR="00687EAA">
        <w:rPr>
          <w:rFonts w:ascii="Times New Roman" w:hAnsi="Times New Roman" w:cs="Times New Roman"/>
          <w:sz w:val="24"/>
          <w:szCs w:val="24"/>
        </w:rPr>
        <w:t xml:space="preserve"> </w:t>
      </w:r>
      <w:r w:rsidRPr="002B3837">
        <w:rPr>
          <w:rFonts w:ascii="Times New Roman" w:hAnsi="Times New Roman" w:cs="Times New Roman"/>
          <w:sz w:val="24"/>
          <w:szCs w:val="24"/>
        </w:rPr>
        <w:t>[a four-year sec</w:t>
      </w:r>
      <w:r w:rsidR="00687EAA" w:rsidRPr="002B3837">
        <w:rPr>
          <w:rFonts w:ascii="Times New Roman" w:hAnsi="Times New Roman" w:cs="Times New Roman"/>
          <w:sz w:val="24"/>
          <w:szCs w:val="24"/>
        </w:rPr>
        <w:t>ondary education study program]</w:t>
      </w:r>
      <w:r w:rsidR="00687EAA">
        <w:rPr>
          <w:rFonts w:ascii="Times New Roman" w:hAnsi="Times New Roman" w:cs="Times New Roman"/>
          <w:i/>
          <w:sz w:val="24"/>
          <w:szCs w:val="24"/>
        </w:rPr>
        <w:br/>
      </w:r>
      <w:r w:rsidR="00687EAA">
        <w:rPr>
          <w:rFonts w:ascii="Times New Roman" w:hAnsi="Times New Roman" w:cs="Times New Roman"/>
          <w:sz w:val="24"/>
          <w:szCs w:val="24"/>
        </w:rPr>
        <w:t>(viz příloh</w:t>
      </w:r>
      <w:r w:rsidR="0031656D">
        <w:rPr>
          <w:rFonts w:ascii="Times New Roman" w:hAnsi="Times New Roman" w:cs="Times New Roman"/>
          <w:sz w:val="24"/>
          <w:szCs w:val="24"/>
        </w:rPr>
        <w:t>y</w:t>
      </w:r>
      <w:r w:rsidR="00687EAA">
        <w:rPr>
          <w:rFonts w:ascii="Times New Roman" w:hAnsi="Times New Roman" w:cs="Times New Roman"/>
          <w:sz w:val="24"/>
          <w:szCs w:val="24"/>
        </w:rPr>
        <w:t xml:space="preserve"> č. 4)</w:t>
      </w:r>
    </w:p>
    <w:p w14:paraId="7FA0B9C9" w14:textId="4CF470A6" w:rsidR="00842344" w:rsidRDefault="00842344" w:rsidP="00394DC4">
      <w:pPr>
        <w:pStyle w:val="Nadpis2"/>
        <w:numPr>
          <w:ilvl w:val="1"/>
          <w:numId w:val="30"/>
        </w:numPr>
        <w:rPr>
          <w:rFonts w:ascii="Times New Roman" w:hAnsi="Times New Roman" w:cs="Times New Roman"/>
          <w:color w:val="auto"/>
          <w:sz w:val="28"/>
          <w:szCs w:val="24"/>
        </w:rPr>
      </w:pPr>
      <w:bookmarkStart w:id="42" w:name="_Toc7177488"/>
      <w:r w:rsidRPr="00D47A48">
        <w:rPr>
          <w:rFonts w:ascii="Times New Roman" w:hAnsi="Times New Roman" w:cs="Times New Roman"/>
          <w:color w:val="auto"/>
          <w:sz w:val="28"/>
          <w:szCs w:val="24"/>
        </w:rPr>
        <w:t>Známky</w:t>
      </w:r>
      <w:bookmarkEnd w:id="42"/>
    </w:p>
    <w:p w14:paraId="3648BC52" w14:textId="2EAC0AB5" w:rsidR="009E5E93" w:rsidRDefault="003572F0" w:rsidP="00532A56">
      <w:pPr>
        <w:spacing w:line="360" w:lineRule="auto"/>
        <w:rPr>
          <w:rFonts w:ascii="Times New Roman" w:hAnsi="Times New Roman" w:cs="Times New Roman"/>
          <w:sz w:val="24"/>
        </w:rPr>
      </w:pPr>
      <w:r>
        <w:rPr>
          <w:rFonts w:ascii="Times New Roman" w:hAnsi="Times New Roman" w:cs="Times New Roman"/>
          <w:sz w:val="24"/>
        </w:rPr>
        <w:t>Z</w:t>
      </w:r>
      <w:r w:rsidR="00D374C7" w:rsidRPr="00D374C7">
        <w:rPr>
          <w:rFonts w:ascii="Times New Roman" w:hAnsi="Times New Roman" w:cs="Times New Roman"/>
          <w:sz w:val="24"/>
        </w:rPr>
        <w:t xml:space="preserve">námky jsou jedním z nejproblematičtějších aspektů překladů akademických </w:t>
      </w:r>
      <w:r w:rsidR="00D374C7">
        <w:rPr>
          <w:rFonts w:ascii="Times New Roman" w:hAnsi="Times New Roman" w:cs="Times New Roman"/>
          <w:sz w:val="24"/>
        </w:rPr>
        <w:t>dokladů</w:t>
      </w:r>
      <w:r w:rsidR="003236B9">
        <w:rPr>
          <w:rFonts w:ascii="Times New Roman" w:hAnsi="Times New Roman" w:cs="Times New Roman"/>
          <w:sz w:val="24"/>
        </w:rPr>
        <w:t xml:space="preserve"> (Fletcher 2000, Way 1997)</w:t>
      </w:r>
      <w:r w:rsidR="00664D4D">
        <w:rPr>
          <w:rFonts w:ascii="Times New Roman" w:hAnsi="Times New Roman" w:cs="Times New Roman"/>
          <w:sz w:val="24"/>
        </w:rPr>
        <w:t xml:space="preserve">, protože právě na nich </w:t>
      </w:r>
      <w:r w:rsidR="00323D87">
        <w:rPr>
          <w:rFonts w:ascii="Times New Roman" w:hAnsi="Times New Roman" w:cs="Times New Roman"/>
          <w:sz w:val="24"/>
        </w:rPr>
        <w:t xml:space="preserve">mnohdy </w:t>
      </w:r>
      <w:r w:rsidR="00664D4D">
        <w:rPr>
          <w:rFonts w:ascii="Times New Roman" w:hAnsi="Times New Roman" w:cs="Times New Roman"/>
          <w:sz w:val="24"/>
        </w:rPr>
        <w:t>závisí případný úspěch daného uchazeče</w:t>
      </w:r>
      <w:r w:rsidR="00F32A6A">
        <w:rPr>
          <w:rFonts w:ascii="Times New Roman" w:hAnsi="Times New Roman" w:cs="Times New Roman"/>
          <w:sz w:val="24"/>
        </w:rPr>
        <w:t>, a je proto nutné</w:t>
      </w:r>
      <w:r w:rsidR="009E5E93">
        <w:rPr>
          <w:rFonts w:ascii="Times New Roman" w:hAnsi="Times New Roman" w:cs="Times New Roman"/>
          <w:sz w:val="24"/>
        </w:rPr>
        <w:t xml:space="preserve"> jim při překladu věnovat náležitou pozornost.</w:t>
      </w:r>
    </w:p>
    <w:p w14:paraId="1566FCFB" w14:textId="4AC90CE0" w:rsidR="00FE0010" w:rsidRDefault="00532A56" w:rsidP="00087D4E">
      <w:pPr>
        <w:spacing w:line="360" w:lineRule="auto"/>
        <w:rPr>
          <w:rFonts w:ascii="Times New Roman" w:hAnsi="Times New Roman" w:cs="Times New Roman"/>
          <w:sz w:val="24"/>
        </w:rPr>
      </w:pPr>
      <w:r>
        <w:rPr>
          <w:rFonts w:ascii="Times New Roman" w:hAnsi="Times New Roman" w:cs="Times New Roman"/>
          <w:sz w:val="24"/>
        </w:rPr>
        <w:t>Jak již</w:t>
      </w:r>
      <w:r w:rsidR="00323D87">
        <w:rPr>
          <w:rFonts w:ascii="Times New Roman" w:hAnsi="Times New Roman" w:cs="Times New Roman"/>
          <w:sz w:val="24"/>
        </w:rPr>
        <w:t xml:space="preserve"> bylo popsáno v</w:t>
      </w:r>
      <w:r w:rsidR="009E5E93">
        <w:rPr>
          <w:rFonts w:ascii="Times New Roman" w:hAnsi="Times New Roman" w:cs="Times New Roman"/>
          <w:sz w:val="24"/>
        </w:rPr>
        <w:t xml:space="preserve"> kapitolách</w:t>
      </w:r>
      <w:r>
        <w:rPr>
          <w:rFonts w:ascii="Times New Roman" w:hAnsi="Times New Roman" w:cs="Times New Roman"/>
          <w:sz w:val="24"/>
        </w:rPr>
        <w:t xml:space="preserve"> 1.1.2.1 a 1.2.1.1, hodnocení žáků v primárním vzdělání se v České repu</w:t>
      </w:r>
      <w:r w:rsidR="00AF334E">
        <w:rPr>
          <w:rFonts w:ascii="Times New Roman" w:hAnsi="Times New Roman" w:cs="Times New Roman"/>
          <w:sz w:val="24"/>
        </w:rPr>
        <w:t>blice a Spojených státech liší.</w:t>
      </w:r>
      <w:r w:rsidR="009E5E93">
        <w:rPr>
          <w:rFonts w:ascii="Times New Roman" w:hAnsi="Times New Roman" w:cs="Times New Roman"/>
          <w:sz w:val="24"/>
        </w:rPr>
        <w:t xml:space="preserve"> </w:t>
      </w:r>
      <w:r>
        <w:rPr>
          <w:rFonts w:ascii="Times New Roman" w:hAnsi="Times New Roman" w:cs="Times New Roman"/>
          <w:sz w:val="24"/>
        </w:rPr>
        <w:t>Zatímco v České republice existuje jednotná pětistupňová škála</w:t>
      </w:r>
      <w:r w:rsidR="00AF334E">
        <w:rPr>
          <w:rFonts w:ascii="Times New Roman" w:hAnsi="Times New Roman" w:cs="Times New Roman"/>
          <w:sz w:val="24"/>
        </w:rPr>
        <w:t xml:space="preserve"> pro primární i sekundární vzdělání definovaná vyhláškami </w:t>
      </w:r>
      <w:r w:rsidR="00AF334E" w:rsidRPr="00AF334E">
        <w:rPr>
          <w:rFonts w:ascii="Times New Roman" w:hAnsi="Times New Roman" w:cs="Times New Roman"/>
          <w:sz w:val="24"/>
        </w:rPr>
        <w:t>č. 48/2005 Sb.</w:t>
      </w:r>
      <w:r w:rsidR="00AF334E">
        <w:rPr>
          <w:rFonts w:ascii="Times New Roman" w:hAnsi="Times New Roman" w:cs="Times New Roman"/>
          <w:sz w:val="24"/>
        </w:rPr>
        <w:t xml:space="preserve"> a </w:t>
      </w:r>
      <w:r w:rsidR="00AF334E" w:rsidRPr="00AF334E">
        <w:rPr>
          <w:rFonts w:ascii="Times New Roman" w:hAnsi="Times New Roman" w:cs="Times New Roman"/>
          <w:sz w:val="24"/>
        </w:rPr>
        <w:t>č. 13/2005 Sb.</w:t>
      </w:r>
      <w:r>
        <w:rPr>
          <w:rFonts w:ascii="Times New Roman" w:hAnsi="Times New Roman" w:cs="Times New Roman"/>
          <w:sz w:val="24"/>
        </w:rPr>
        <w:t xml:space="preserve">, </w:t>
      </w:r>
      <w:r w:rsidR="00AF334E">
        <w:rPr>
          <w:rFonts w:ascii="Times New Roman" w:hAnsi="Times New Roman" w:cs="Times New Roman"/>
          <w:sz w:val="24"/>
        </w:rPr>
        <w:t>ve Spojených státech není systém hodnocení prospěchu žáků předepsán žádným zákonem, a vzdělávací instituce si tak mohou klasifikační řád stanovit dle svých potřeb, což v důsledku způsobuje, že každá instituce disponuje odlišným systémem známkování.</w:t>
      </w:r>
    </w:p>
    <w:p w14:paraId="40145FF4" w14:textId="099BEB6E" w:rsidR="00A83AFB" w:rsidRDefault="008732F0" w:rsidP="00BD70E7">
      <w:pPr>
        <w:spacing w:line="360" w:lineRule="auto"/>
        <w:rPr>
          <w:rFonts w:ascii="Times New Roman" w:hAnsi="Times New Roman" w:cs="Times New Roman"/>
          <w:sz w:val="24"/>
        </w:rPr>
      </w:pPr>
      <w:r>
        <w:rPr>
          <w:rFonts w:ascii="Times New Roman" w:hAnsi="Times New Roman" w:cs="Times New Roman"/>
          <w:sz w:val="24"/>
        </w:rPr>
        <w:t xml:space="preserve">Fletcher </w:t>
      </w:r>
      <w:r w:rsidR="003236B9">
        <w:rPr>
          <w:rFonts w:ascii="Times New Roman" w:hAnsi="Times New Roman" w:cs="Times New Roman"/>
          <w:sz w:val="24"/>
        </w:rPr>
        <w:t xml:space="preserve">(2000, s. 34-35) </w:t>
      </w:r>
      <w:r>
        <w:rPr>
          <w:rFonts w:ascii="Times New Roman" w:hAnsi="Times New Roman" w:cs="Times New Roman"/>
          <w:sz w:val="24"/>
        </w:rPr>
        <w:t xml:space="preserve">uvádí, že pro překlad známek z cizojazyčných dokladů (tedy i českých) do angličtiny platí </w:t>
      </w:r>
      <w:r w:rsidR="00C83324">
        <w:rPr>
          <w:rFonts w:ascii="Times New Roman" w:hAnsi="Times New Roman" w:cs="Times New Roman"/>
          <w:sz w:val="24"/>
        </w:rPr>
        <w:t>stejná zásada</w:t>
      </w:r>
      <w:r w:rsidR="00A13289">
        <w:rPr>
          <w:rFonts w:ascii="Times New Roman" w:hAnsi="Times New Roman" w:cs="Times New Roman"/>
          <w:sz w:val="24"/>
        </w:rPr>
        <w:t xml:space="preserve"> jako pro překlad ostatních prvků akademických dokladů, </w:t>
      </w:r>
      <w:r w:rsidR="00C83324">
        <w:rPr>
          <w:rFonts w:ascii="Times New Roman" w:hAnsi="Times New Roman" w:cs="Times New Roman"/>
          <w:sz w:val="24"/>
        </w:rPr>
        <w:t xml:space="preserve">tedy </w:t>
      </w:r>
      <w:r w:rsidR="00396109">
        <w:rPr>
          <w:rFonts w:ascii="Times New Roman" w:hAnsi="Times New Roman" w:cs="Times New Roman"/>
          <w:sz w:val="24"/>
        </w:rPr>
        <w:t>nepřekračovat hranici mezi překlad</w:t>
      </w:r>
      <w:r w:rsidR="00C83324">
        <w:rPr>
          <w:rFonts w:ascii="Times New Roman" w:hAnsi="Times New Roman" w:cs="Times New Roman"/>
          <w:sz w:val="24"/>
        </w:rPr>
        <w:t xml:space="preserve">em a evaluací. Tuto hranici </w:t>
      </w:r>
      <w:r w:rsidR="0028429F">
        <w:rPr>
          <w:rFonts w:ascii="Times New Roman" w:hAnsi="Times New Roman" w:cs="Times New Roman"/>
          <w:sz w:val="24"/>
        </w:rPr>
        <w:t xml:space="preserve">podle </w:t>
      </w:r>
      <w:r w:rsidR="00FE0010">
        <w:rPr>
          <w:rFonts w:ascii="Times New Roman" w:hAnsi="Times New Roman" w:cs="Times New Roman"/>
          <w:sz w:val="24"/>
        </w:rPr>
        <w:t xml:space="preserve">něj </w:t>
      </w:r>
      <w:r w:rsidR="00C83324">
        <w:rPr>
          <w:rFonts w:ascii="Times New Roman" w:hAnsi="Times New Roman" w:cs="Times New Roman"/>
          <w:sz w:val="24"/>
        </w:rPr>
        <w:t>překladatel překročí</w:t>
      </w:r>
      <w:r w:rsidR="00A5289A">
        <w:rPr>
          <w:rFonts w:ascii="Times New Roman" w:hAnsi="Times New Roman" w:cs="Times New Roman"/>
          <w:sz w:val="24"/>
        </w:rPr>
        <w:t xml:space="preserve"> v případě, že</w:t>
      </w:r>
      <w:r w:rsidR="00F32A6A">
        <w:rPr>
          <w:rFonts w:ascii="Times New Roman" w:hAnsi="Times New Roman" w:cs="Times New Roman"/>
          <w:sz w:val="24"/>
        </w:rPr>
        <w:t xml:space="preserve"> se</w:t>
      </w:r>
      <w:r w:rsidR="00A5289A">
        <w:rPr>
          <w:rFonts w:ascii="Times New Roman" w:hAnsi="Times New Roman" w:cs="Times New Roman"/>
          <w:sz w:val="24"/>
        </w:rPr>
        <w:t xml:space="preserve"> pokusí</w:t>
      </w:r>
      <w:r w:rsidR="00F32A6A">
        <w:rPr>
          <w:rFonts w:ascii="Times New Roman" w:hAnsi="Times New Roman" w:cs="Times New Roman"/>
          <w:sz w:val="24"/>
        </w:rPr>
        <w:t xml:space="preserve"> </w:t>
      </w:r>
      <w:r w:rsidR="00C83324">
        <w:rPr>
          <w:rFonts w:ascii="Times New Roman" w:hAnsi="Times New Roman" w:cs="Times New Roman"/>
          <w:sz w:val="24"/>
        </w:rPr>
        <w:t xml:space="preserve">označit </w:t>
      </w:r>
      <w:r w:rsidR="00396109">
        <w:rPr>
          <w:rFonts w:ascii="Times New Roman" w:hAnsi="Times New Roman" w:cs="Times New Roman"/>
          <w:sz w:val="24"/>
        </w:rPr>
        <w:t xml:space="preserve">známky výchozího vzdělávacího systému </w:t>
      </w:r>
      <w:r w:rsidR="00C83324">
        <w:rPr>
          <w:rFonts w:ascii="Times New Roman" w:hAnsi="Times New Roman" w:cs="Times New Roman"/>
          <w:sz w:val="24"/>
        </w:rPr>
        <w:t>známkami americké</w:t>
      </w:r>
      <w:r w:rsidR="00396109">
        <w:rPr>
          <w:rFonts w:ascii="Times New Roman" w:hAnsi="Times New Roman" w:cs="Times New Roman"/>
          <w:sz w:val="24"/>
        </w:rPr>
        <w:t xml:space="preserve"> stupnic</w:t>
      </w:r>
      <w:r w:rsidR="00C83324">
        <w:rPr>
          <w:rFonts w:ascii="Times New Roman" w:hAnsi="Times New Roman" w:cs="Times New Roman"/>
          <w:sz w:val="24"/>
        </w:rPr>
        <w:t>e</w:t>
      </w:r>
      <w:r w:rsidR="00396109">
        <w:rPr>
          <w:rFonts w:ascii="Times New Roman" w:hAnsi="Times New Roman" w:cs="Times New Roman"/>
          <w:sz w:val="24"/>
        </w:rPr>
        <w:t xml:space="preserve"> A-F. </w:t>
      </w:r>
      <w:r w:rsidR="0028429F">
        <w:rPr>
          <w:rFonts w:ascii="Times New Roman" w:hAnsi="Times New Roman" w:cs="Times New Roman"/>
          <w:sz w:val="24"/>
        </w:rPr>
        <w:t>Jako vhodný postup proto</w:t>
      </w:r>
      <w:r w:rsidR="00396109">
        <w:rPr>
          <w:rFonts w:ascii="Times New Roman" w:hAnsi="Times New Roman" w:cs="Times New Roman"/>
          <w:sz w:val="24"/>
        </w:rPr>
        <w:t xml:space="preserve"> doporučuje</w:t>
      </w:r>
      <w:r w:rsidR="00C83324">
        <w:rPr>
          <w:rFonts w:ascii="Times New Roman" w:hAnsi="Times New Roman" w:cs="Times New Roman"/>
          <w:sz w:val="24"/>
        </w:rPr>
        <w:t xml:space="preserve"> známky</w:t>
      </w:r>
      <w:r w:rsidR="00396109">
        <w:rPr>
          <w:rFonts w:ascii="Times New Roman" w:hAnsi="Times New Roman" w:cs="Times New Roman"/>
          <w:sz w:val="24"/>
        </w:rPr>
        <w:t xml:space="preserve"> doslovně přeložit </w:t>
      </w:r>
      <w:r w:rsidR="00C83324">
        <w:rPr>
          <w:rFonts w:ascii="Times New Roman" w:hAnsi="Times New Roman" w:cs="Times New Roman"/>
          <w:sz w:val="24"/>
        </w:rPr>
        <w:t xml:space="preserve">a za tyto překlady </w:t>
      </w:r>
      <w:r w:rsidR="0028429F">
        <w:rPr>
          <w:rFonts w:ascii="Times New Roman" w:hAnsi="Times New Roman" w:cs="Times New Roman"/>
          <w:sz w:val="24"/>
        </w:rPr>
        <w:t>následně</w:t>
      </w:r>
      <w:r w:rsidR="00C83324">
        <w:rPr>
          <w:rFonts w:ascii="Times New Roman" w:hAnsi="Times New Roman" w:cs="Times New Roman"/>
          <w:sz w:val="24"/>
        </w:rPr>
        <w:t xml:space="preserve"> do závorky doplnit jejich původní názvy kurzívou.</w:t>
      </w:r>
    </w:p>
    <w:p w14:paraId="2A40C4FD" w14:textId="7EC1EFD4" w:rsidR="00803050" w:rsidRDefault="00803050" w:rsidP="00803050">
      <w:pPr>
        <w:spacing w:line="360" w:lineRule="auto"/>
        <w:rPr>
          <w:rFonts w:ascii="Times New Roman" w:hAnsi="Times New Roman" w:cs="Times New Roman"/>
          <w:sz w:val="24"/>
        </w:rPr>
      </w:pPr>
      <w:r>
        <w:rPr>
          <w:rFonts w:ascii="Times New Roman" w:hAnsi="Times New Roman" w:cs="Times New Roman"/>
          <w:sz w:val="24"/>
        </w:rPr>
        <w:t>Wayová</w:t>
      </w:r>
      <w:r w:rsidR="00BD70E7">
        <w:rPr>
          <w:rFonts w:ascii="Times New Roman" w:hAnsi="Times New Roman" w:cs="Times New Roman"/>
          <w:sz w:val="24"/>
        </w:rPr>
        <w:t xml:space="preserve"> </w:t>
      </w:r>
      <w:r w:rsidR="003236B9">
        <w:rPr>
          <w:rFonts w:ascii="Times New Roman" w:hAnsi="Times New Roman" w:cs="Times New Roman"/>
          <w:sz w:val="24"/>
        </w:rPr>
        <w:t xml:space="preserve">(1997, s. 185-186) </w:t>
      </w:r>
      <w:r w:rsidR="00BD70E7">
        <w:rPr>
          <w:rFonts w:ascii="Times New Roman" w:hAnsi="Times New Roman" w:cs="Times New Roman"/>
          <w:sz w:val="24"/>
        </w:rPr>
        <w:t>pak</w:t>
      </w:r>
      <w:r>
        <w:rPr>
          <w:rFonts w:ascii="Times New Roman" w:hAnsi="Times New Roman" w:cs="Times New Roman"/>
          <w:sz w:val="24"/>
        </w:rPr>
        <w:t xml:space="preserve"> jako strategii pro překlad známek navrhuje převod na procentní údaje. „Navzdory odlišnosti jednotlivých známkovacích systémů existuje jeden systém, který je všeobecně chápán a z pohledu hodnotitele poměrně snadno hodnotitelný, a to jsou procentní údaje.“ Hlavní výhoda převodu známek na procentní údaje spočívá v univerzálnosti této číselné reprezentace, která umožňuje překlenout kulturní rozdíly mezi různými vzdělávacími systémy.</w:t>
      </w:r>
    </w:p>
    <w:p w14:paraId="0A6FD912" w14:textId="64AEA321" w:rsidR="00BD70E7" w:rsidRDefault="00803050" w:rsidP="001717D0">
      <w:pPr>
        <w:spacing w:line="360" w:lineRule="auto"/>
        <w:rPr>
          <w:rFonts w:ascii="Times New Roman" w:hAnsi="Times New Roman" w:cs="Times New Roman"/>
          <w:sz w:val="24"/>
        </w:rPr>
      </w:pPr>
      <w:r>
        <w:rPr>
          <w:rFonts w:ascii="Times New Roman" w:hAnsi="Times New Roman" w:cs="Times New Roman"/>
          <w:sz w:val="24"/>
        </w:rPr>
        <w:t xml:space="preserve">Převod na procentní údaje představuje dobré a elegantní řešení zejména v případě, že instituce, která výchozí doklad vydala, poskytuje na svých webových stránkách (či prostřednictvím jiného veřejného kanálu) </w:t>
      </w:r>
      <w:r w:rsidR="00F32A6A">
        <w:rPr>
          <w:rFonts w:ascii="Times New Roman" w:hAnsi="Times New Roman" w:cs="Times New Roman"/>
          <w:sz w:val="24"/>
        </w:rPr>
        <w:t>přístup k informacím</w:t>
      </w:r>
      <w:r>
        <w:rPr>
          <w:rFonts w:ascii="Times New Roman" w:hAnsi="Times New Roman" w:cs="Times New Roman"/>
          <w:sz w:val="24"/>
        </w:rPr>
        <w:t xml:space="preserve"> o procentní hodno</w:t>
      </w:r>
      <w:r w:rsidR="00F32A6A">
        <w:rPr>
          <w:rFonts w:ascii="Times New Roman" w:hAnsi="Times New Roman" w:cs="Times New Roman"/>
          <w:sz w:val="24"/>
        </w:rPr>
        <w:t>tě jednotlivých známek.</w:t>
      </w:r>
      <w:r w:rsidR="00BD70E7">
        <w:rPr>
          <w:rFonts w:ascii="Times New Roman" w:hAnsi="Times New Roman" w:cs="Times New Roman"/>
          <w:sz w:val="24"/>
        </w:rPr>
        <w:t xml:space="preserve"> </w:t>
      </w:r>
      <w:r>
        <w:rPr>
          <w:rFonts w:ascii="Times New Roman" w:hAnsi="Times New Roman" w:cs="Times New Roman"/>
          <w:sz w:val="24"/>
        </w:rPr>
        <w:t xml:space="preserve">Problém však nastává, když daná instituce tyto informace veřejně neuvádí, k čemuž dochází ve vzdělávacím systému České republiky i Spojených států, protože ani v jedné z těchto zemí nejsou procentní hodnoty známek určeny či vyžadovány zákonem. V případě </w:t>
      </w:r>
      <w:r w:rsidR="00F17EA3">
        <w:rPr>
          <w:rFonts w:ascii="Times New Roman" w:hAnsi="Times New Roman" w:cs="Times New Roman"/>
          <w:sz w:val="24"/>
        </w:rPr>
        <w:t>sekundárního vzdělání ve Spojených státech</w:t>
      </w:r>
      <w:r>
        <w:rPr>
          <w:rFonts w:ascii="Times New Roman" w:hAnsi="Times New Roman" w:cs="Times New Roman"/>
          <w:sz w:val="24"/>
        </w:rPr>
        <w:t xml:space="preserve"> má však překladatel k dispozici alespoň standardizovanou klasifikační škálu vydanou vládní agenturou </w:t>
      </w:r>
      <w:r w:rsidRPr="00440476">
        <w:rPr>
          <w:rFonts w:ascii="Times New Roman" w:hAnsi="Times New Roman" w:cs="Times New Roman"/>
          <w:sz w:val="24"/>
        </w:rPr>
        <w:t>National Center for Education Statistics</w:t>
      </w:r>
      <w:r>
        <w:rPr>
          <w:rFonts w:ascii="Times New Roman" w:hAnsi="Times New Roman" w:cs="Times New Roman"/>
          <w:sz w:val="24"/>
        </w:rPr>
        <w:t xml:space="preserve"> (viz </w:t>
      </w:r>
      <w:r w:rsidR="009908FD">
        <w:rPr>
          <w:rFonts w:ascii="Times New Roman" w:hAnsi="Times New Roman" w:cs="Times New Roman"/>
          <w:sz w:val="24"/>
        </w:rPr>
        <w:t>Tabulka</w:t>
      </w:r>
      <w:r>
        <w:rPr>
          <w:rFonts w:ascii="Times New Roman" w:hAnsi="Times New Roman" w:cs="Times New Roman"/>
          <w:sz w:val="24"/>
        </w:rPr>
        <w:t xml:space="preserve"> 1), která znázorňuje nejpoužívanější model napříč celou zemí, a při překladu známek do češtiny z ní proto lze vycházet.</w:t>
      </w:r>
    </w:p>
    <w:p w14:paraId="3BE12EF3" w14:textId="1E724B7C" w:rsidR="001717D0" w:rsidRDefault="001717D0" w:rsidP="001717D0">
      <w:pPr>
        <w:spacing w:line="360" w:lineRule="auto"/>
        <w:rPr>
          <w:rFonts w:ascii="Times New Roman" w:hAnsi="Times New Roman" w:cs="Times New Roman"/>
          <w:sz w:val="24"/>
        </w:rPr>
      </w:pPr>
      <w:r>
        <w:rPr>
          <w:rFonts w:ascii="Times New Roman" w:hAnsi="Times New Roman" w:cs="Times New Roman"/>
          <w:sz w:val="24"/>
        </w:rPr>
        <w:t xml:space="preserve">Co se týče primárního vzdělání, hodnotí americké </w:t>
      </w:r>
      <w:r w:rsidRPr="00532A56">
        <w:rPr>
          <w:rFonts w:ascii="Times New Roman" w:hAnsi="Times New Roman" w:cs="Times New Roman"/>
          <w:i/>
          <w:sz w:val="24"/>
        </w:rPr>
        <w:t>elementary schools</w:t>
      </w:r>
      <w:r>
        <w:rPr>
          <w:rFonts w:ascii="Times New Roman" w:hAnsi="Times New Roman" w:cs="Times New Roman"/>
          <w:i/>
          <w:sz w:val="24"/>
        </w:rPr>
        <w:t xml:space="preserve"> </w:t>
      </w:r>
      <w:r>
        <w:rPr>
          <w:rFonts w:ascii="Times New Roman" w:hAnsi="Times New Roman" w:cs="Times New Roman"/>
          <w:sz w:val="24"/>
        </w:rPr>
        <w:t>své žáky zpravidla pouze čtyřmi stupni, jejichž definice jsou napříč institucemi většinou velmi podobné, avšak k</w:t>
      </w:r>
      <w:r w:rsidR="00803050">
        <w:rPr>
          <w:rFonts w:ascii="Times New Roman" w:hAnsi="Times New Roman" w:cs="Times New Roman"/>
          <w:sz w:val="24"/>
        </w:rPr>
        <w:t>aždá instituce je označuje různým způsobem (viz kapitola 1.1.2.1)</w:t>
      </w:r>
      <w:r>
        <w:rPr>
          <w:rFonts w:ascii="Times New Roman" w:hAnsi="Times New Roman" w:cs="Times New Roman"/>
          <w:sz w:val="24"/>
        </w:rPr>
        <w:t>. Při překladu těchto známek je tedy nejdůležitějším aspektem jejich slovní výklad, nikol</w:t>
      </w:r>
      <w:r w:rsidR="00FD62A7">
        <w:rPr>
          <w:rFonts w:ascii="Times New Roman" w:hAnsi="Times New Roman" w:cs="Times New Roman"/>
          <w:sz w:val="24"/>
        </w:rPr>
        <w:t>i písmeno, kterým jsou označeny</w:t>
      </w:r>
      <w:r>
        <w:rPr>
          <w:rFonts w:ascii="Times New Roman" w:hAnsi="Times New Roman" w:cs="Times New Roman"/>
          <w:sz w:val="24"/>
        </w:rPr>
        <w:t>.</w:t>
      </w:r>
    </w:p>
    <w:p w14:paraId="5CFE5B2A" w14:textId="5317DC0E" w:rsidR="00BD70E7" w:rsidRPr="000C7433" w:rsidRDefault="00BD70E7" w:rsidP="00394DC4">
      <w:pPr>
        <w:pStyle w:val="Nadpis3"/>
        <w:numPr>
          <w:ilvl w:val="2"/>
          <w:numId w:val="30"/>
        </w:numPr>
        <w:rPr>
          <w:rFonts w:ascii="Times New Roman" w:hAnsi="Times New Roman" w:cs="Times New Roman"/>
          <w:color w:val="auto"/>
        </w:rPr>
      </w:pPr>
      <w:bookmarkStart w:id="43" w:name="_Toc7177489"/>
      <w:r w:rsidRPr="000C7433">
        <w:rPr>
          <w:rFonts w:ascii="Times New Roman" w:hAnsi="Times New Roman" w:cs="Times New Roman"/>
          <w:color w:val="auto"/>
        </w:rPr>
        <w:t>Příklady z přeložených dokladů</w:t>
      </w:r>
      <w:bookmarkEnd w:id="43"/>
    </w:p>
    <w:p w14:paraId="2B97B31E" w14:textId="340D1FC7" w:rsidR="00C00912" w:rsidRDefault="001A7083" w:rsidP="001717D0">
      <w:pPr>
        <w:spacing w:line="360" w:lineRule="auto"/>
        <w:rPr>
          <w:rFonts w:ascii="Times New Roman" w:hAnsi="Times New Roman" w:cs="Times New Roman"/>
          <w:sz w:val="24"/>
        </w:rPr>
      </w:pPr>
      <w:r>
        <w:rPr>
          <w:rFonts w:ascii="Times New Roman" w:hAnsi="Times New Roman" w:cs="Times New Roman"/>
          <w:sz w:val="24"/>
        </w:rPr>
        <w:t>Při</w:t>
      </w:r>
      <w:r w:rsidR="00BD70E7">
        <w:rPr>
          <w:rFonts w:ascii="Times New Roman" w:hAnsi="Times New Roman" w:cs="Times New Roman"/>
          <w:sz w:val="24"/>
        </w:rPr>
        <w:t xml:space="preserve"> překladu</w:t>
      </w:r>
      <w:r>
        <w:rPr>
          <w:rFonts w:ascii="Times New Roman" w:hAnsi="Times New Roman" w:cs="Times New Roman"/>
          <w:sz w:val="24"/>
        </w:rPr>
        <w:t xml:space="preserve"> známek</w:t>
      </w:r>
      <w:r w:rsidR="00BD70E7">
        <w:rPr>
          <w:rFonts w:ascii="Times New Roman" w:hAnsi="Times New Roman" w:cs="Times New Roman"/>
          <w:sz w:val="24"/>
        </w:rPr>
        <w:t xml:space="preserve"> </w:t>
      </w:r>
      <w:r>
        <w:rPr>
          <w:rFonts w:ascii="Times New Roman" w:hAnsi="Times New Roman" w:cs="Times New Roman"/>
          <w:sz w:val="24"/>
        </w:rPr>
        <w:t xml:space="preserve">v </w:t>
      </w:r>
      <w:r w:rsidR="00BD70E7">
        <w:rPr>
          <w:rFonts w:ascii="Times New Roman" w:hAnsi="Times New Roman" w:cs="Times New Roman"/>
          <w:sz w:val="24"/>
        </w:rPr>
        <w:t>českých doklad</w:t>
      </w:r>
      <w:r>
        <w:rPr>
          <w:rFonts w:ascii="Times New Roman" w:hAnsi="Times New Roman" w:cs="Times New Roman"/>
          <w:sz w:val="24"/>
        </w:rPr>
        <w:t>ech</w:t>
      </w:r>
      <w:r w:rsidR="00BD70E7">
        <w:rPr>
          <w:rFonts w:ascii="Times New Roman" w:hAnsi="Times New Roman" w:cs="Times New Roman"/>
          <w:sz w:val="24"/>
        </w:rPr>
        <w:t xml:space="preserve"> do angličtiny byl </w:t>
      </w:r>
      <w:r w:rsidR="00B75423">
        <w:rPr>
          <w:rFonts w:ascii="Times New Roman" w:hAnsi="Times New Roman" w:cs="Times New Roman"/>
          <w:sz w:val="24"/>
        </w:rPr>
        <w:t xml:space="preserve">téměř ve všech případech </w:t>
      </w:r>
      <w:r w:rsidR="00BD70E7">
        <w:rPr>
          <w:rFonts w:ascii="Times New Roman" w:hAnsi="Times New Roman" w:cs="Times New Roman"/>
          <w:sz w:val="24"/>
        </w:rPr>
        <w:t>uplatněn Fletcherem</w:t>
      </w:r>
      <w:r>
        <w:rPr>
          <w:rFonts w:ascii="Times New Roman" w:hAnsi="Times New Roman" w:cs="Times New Roman"/>
          <w:sz w:val="24"/>
        </w:rPr>
        <w:t xml:space="preserve"> doporučovaný</w:t>
      </w:r>
      <w:r w:rsidR="00BD70E7">
        <w:rPr>
          <w:rFonts w:ascii="Times New Roman" w:hAnsi="Times New Roman" w:cs="Times New Roman"/>
          <w:sz w:val="24"/>
        </w:rPr>
        <w:t xml:space="preserve"> postup</w:t>
      </w:r>
      <w:r w:rsidR="006274FF">
        <w:rPr>
          <w:rFonts w:ascii="Times New Roman" w:hAnsi="Times New Roman" w:cs="Times New Roman"/>
          <w:sz w:val="24"/>
        </w:rPr>
        <w:t xml:space="preserve"> doslovného překladu a následného doplnění původních názvů známek do závorek kurzívou:</w:t>
      </w:r>
    </w:p>
    <w:p w14:paraId="7688F4F9" w14:textId="77777777" w:rsidR="00361A67" w:rsidRDefault="00361A67" w:rsidP="001717D0">
      <w:pPr>
        <w:spacing w:line="360" w:lineRule="auto"/>
        <w:rPr>
          <w:rFonts w:ascii="Times New Roman" w:hAnsi="Times New Roman" w:cs="Times New Roman"/>
          <w:sz w:val="24"/>
        </w:rPr>
      </w:pPr>
    </w:p>
    <w:tbl>
      <w:tblPr>
        <w:tblStyle w:val="Mkatabulky"/>
        <w:tblW w:w="8500" w:type="dxa"/>
        <w:tblLook w:val="04A0" w:firstRow="1" w:lastRow="0" w:firstColumn="1" w:lastColumn="0" w:noHBand="0" w:noVBand="1"/>
      </w:tblPr>
      <w:tblGrid>
        <w:gridCol w:w="1285"/>
        <w:gridCol w:w="1480"/>
        <w:gridCol w:w="1271"/>
        <w:gridCol w:w="1421"/>
        <w:gridCol w:w="1224"/>
        <w:gridCol w:w="1819"/>
      </w:tblGrid>
      <w:tr w:rsidR="0004547C" w:rsidRPr="00196DEF" w14:paraId="2920A240" w14:textId="77777777" w:rsidTr="0004547C">
        <w:tc>
          <w:tcPr>
            <w:tcW w:w="8500" w:type="dxa"/>
            <w:gridSpan w:val="6"/>
            <w:vAlign w:val="center"/>
          </w:tcPr>
          <w:p w14:paraId="340118C9" w14:textId="77777777" w:rsidR="0004547C" w:rsidRPr="00196DEF" w:rsidRDefault="0004547C" w:rsidP="005145D5">
            <w:pPr>
              <w:jc w:val="center"/>
              <w:rPr>
                <w:rFonts w:ascii="Times New Roman" w:hAnsi="Times New Roman" w:cs="Times New Roman"/>
                <w:b/>
                <w:lang w:val="en-US"/>
              </w:rPr>
            </w:pPr>
            <w:r w:rsidRPr="00196DEF">
              <w:rPr>
                <w:rFonts w:ascii="Times New Roman" w:hAnsi="Times New Roman" w:cs="Times New Roman"/>
                <w:b/>
                <w:lang w:val="en-US"/>
              </w:rPr>
              <w:t>ASSESSMENT GRADES</w:t>
            </w:r>
          </w:p>
        </w:tc>
      </w:tr>
      <w:tr w:rsidR="0004547C" w:rsidRPr="000A2946" w14:paraId="4D44BB51" w14:textId="77777777" w:rsidTr="0004547C">
        <w:trPr>
          <w:trHeight w:val="358"/>
        </w:trPr>
        <w:tc>
          <w:tcPr>
            <w:tcW w:w="1285" w:type="dxa"/>
            <w:vAlign w:val="center"/>
          </w:tcPr>
          <w:p w14:paraId="63FD32CF" w14:textId="77777777" w:rsidR="0004547C" w:rsidRPr="000A2946" w:rsidRDefault="0004547C" w:rsidP="005145D5">
            <w:pPr>
              <w:rPr>
                <w:rFonts w:ascii="Times New Roman" w:hAnsi="Times New Roman" w:cs="Times New Roman"/>
                <w:b/>
                <w:sz w:val="20"/>
                <w:szCs w:val="18"/>
                <w:lang w:val="en-US"/>
              </w:rPr>
            </w:pPr>
            <w:r w:rsidRPr="000A2946">
              <w:rPr>
                <w:rFonts w:ascii="Times New Roman" w:hAnsi="Times New Roman" w:cs="Times New Roman"/>
                <w:b/>
                <w:sz w:val="20"/>
                <w:szCs w:val="18"/>
                <w:lang w:val="en-US"/>
              </w:rPr>
              <w:t>Conduct</w:t>
            </w:r>
          </w:p>
        </w:tc>
        <w:tc>
          <w:tcPr>
            <w:tcW w:w="1480" w:type="dxa"/>
            <w:vAlign w:val="center"/>
          </w:tcPr>
          <w:p w14:paraId="03932CEF" w14:textId="77777777" w:rsidR="0004547C" w:rsidRPr="000A2946" w:rsidRDefault="0004547C" w:rsidP="005145D5">
            <w:pPr>
              <w:jc w:val="center"/>
              <w:rPr>
                <w:rFonts w:ascii="Times New Roman" w:hAnsi="Times New Roman" w:cs="Times New Roman"/>
                <w:sz w:val="20"/>
                <w:szCs w:val="18"/>
                <w:lang w:val="en-US"/>
              </w:rPr>
            </w:pPr>
            <w:r w:rsidRPr="000A2946">
              <w:rPr>
                <w:rFonts w:ascii="Times New Roman" w:hAnsi="Times New Roman" w:cs="Times New Roman"/>
                <w:sz w:val="20"/>
                <w:szCs w:val="18"/>
                <w:lang w:val="en-US"/>
              </w:rPr>
              <w:t xml:space="preserve">1 – </w:t>
            </w:r>
            <w:r>
              <w:rPr>
                <w:rFonts w:ascii="Times New Roman" w:hAnsi="Times New Roman" w:cs="Times New Roman"/>
                <w:sz w:val="20"/>
                <w:szCs w:val="18"/>
                <w:lang w:val="en-US"/>
              </w:rPr>
              <w:t>Excellent</w:t>
            </w:r>
            <w:r w:rsidRPr="000A2946">
              <w:rPr>
                <w:rFonts w:ascii="Times New Roman" w:hAnsi="Times New Roman" w:cs="Times New Roman"/>
                <w:sz w:val="20"/>
                <w:szCs w:val="18"/>
                <w:lang w:val="en-US"/>
              </w:rPr>
              <w:t xml:space="preserve"> [</w:t>
            </w:r>
            <w:r w:rsidRPr="000A2946">
              <w:rPr>
                <w:rFonts w:ascii="Times New Roman" w:hAnsi="Times New Roman" w:cs="Times New Roman"/>
                <w:i/>
                <w:sz w:val="20"/>
                <w:szCs w:val="18"/>
                <w:lang w:val="en-US"/>
              </w:rPr>
              <w:t>velmi dobré</w:t>
            </w:r>
            <w:r w:rsidRPr="000A2946">
              <w:rPr>
                <w:rFonts w:ascii="Times New Roman" w:hAnsi="Times New Roman" w:cs="Times New Roman"/>
                <w:sz w:val="20"/>
                <w:szCs w:val="18"/>
                <w:lang w:val="en-US"/>
              </w:rPr>
              <w:t>]</w:t>
            </w:r>
          </w:p>
        </w:tc>
        <w:tc>
          <w:tcPr>
            <w:tcW w:w="1271" w:type="dxa"/>
            <w:vAlign w:val="center"/>
          </w:tcPr>
          <w:p w14:paraId="402F785C" w14:textId="77777777" w:rsidR="0004547C" w:rsidRPr="000A2946" w:rsidRDefault="0004547C" w:rsidP="005145D5">
            <w:pPr>
              <w:jc w:val="center"/>
              <w:rPr>
                <w:rFonts w:ascii="Times New Roman" w:hAnsi="Times New Roman" w:cs="Times New Roman"/>
                <w:sz w:val="20"/>
                <w:szCs w:val="18"/>
                <w:lang w:val="en-US"/>
              </w:rPr>
            </w:pPr>
            <w:r>
              <w:rPr>
                <w:rFonts w:ascii="Times New Roman" w:hAnsi="Times New Roman" w:cs="Times New Roman"/>
                <w:sz w:val="20"/>
                <w:szCs w:val="18"/>
                <w:lang w:val="en-US"/>
              </w:rPr>
              <w:t>2 – S</w:t>
            </w:r>
            <w:r w:rsidRPr="000A2946">
              <w:rPr>
                <w:rFonts w:ascii="Times New Roman" w:hAnsi="Times New Roman" w:cs="Times New Roman"/>
                <w:sz w:val="20"/>
                <w:szCs w:val="18"/>
                <w:lang w:val="en-US"/>
              </w:rPr>
              <w:t>atisfactory [</w:t>
            </w:r>
            <w:r w:rsidRPr="000A2946">
              <w:rPr>
                <w:rFonts w:ascii="Times New Roman" w:hAnsi="Times New Roman" w:cs="Times New Roman"/>
                <w:i/>
                <w:sz w:val="20"/>
                <w:szCs w:val="18"/>
                <w:lang w:val="en-US"/>
              </w:rPr>
              <w:t>uspokojivé</w:t>
            </w:r>
            <w:r w:rsidRPr="000A2946">
              <w:rPr>
                <w:rFonts w:ascii="Times New Roman" w:hAnsi="Times New Roman" w:cs="Times New Roman"/>
                <w:sz w:val="20"/>
                <w:szCs w:val="18"/>
                <w:lang w:val="en-US"/>
              </w:rPr>
              <w:t>]</w:t>
            </w:r>
          </w:p>
        </w:tc>
        <w:tc>
          <w:tcPr>
            <w:tcW w:w="1421" w:type="dxa"/>
            <w:vAlign w:val="center"/>
          </w:tcPr>
          <w:p w14:paraId="7829295A" w14:textId="77777777" w:rsidR="0004547C" w:rsidRPr="000A2946" w:rsidRDefault="0004547C" w:rsidP="005145D5">
            <w:pPr>
              <w:jc w:val="center"/>
              <w:rPr>
                <w:rFonts w:ascii="Times New Roman" w:hAnsi="Times New Roman" w:cs="Times New Roman"/>
                <w:sz w:val="20"/>
                <w:szCs w:val="18"/>
                <w:lang w:val="en-US"/>
              </w:rPr>
            </w:pPr>
            <w:r w:rsidRPr="000A2946">
              <w:rPr>
                <w:rFonts w:ascii="Times New Roman" w:hAnsi="Times New Roman" w:cs="Times New Roman"/>
                <w:sz w:val="20"/>
                <w:szCs w:val="18"/>
                <w:lang w:val="en-US"/>
              </w:rPr>
              <w:t xml:space="preserve">3 – </w:t>
            </w:r>
            <w:r>
              <w:rPr>
                <w:rFonts w:ascii="Times New Roman" w:hAnsi="Times New Roman" w:cs="Times New Roman"/>
                <w:sz w:val="20"/>
                <w:szCs w:val="18"/>
                <w:lang w:val="en-US"/>
              </w:rPr>
              <w:t>U</w:t>
            </w:r>
            <w:r w:rsidRPr="000A2946">
              <w:rPr>
                <w:rFonts w:ascii="Times New Roman" w:hAnsi="Times New Roman" w:cs="Times New Roman"/>
                <w:sz w:val="20"/>
                <w:szCs w:val="18"/>
                <w:lang w:val="en-US"/>
              </w:rPr>
              <w:t>nsatisfactory [</w:t>
            </w:r>
            <w:r w:rsidRPr="000A2946">
              <w:rPr>
                <w:rFonts w:ascii="Times New Roman" w:hAnsi="Times New Roman" w:cs="Times New Roman"/>
                <w:i/>
                <w:sz w:val="20"/>
                <w:szCs w:val="18"/>
                <w:lang w:val="en-US"/>
              </w:rPr>
              <w:t>neuspokojivé</w:t>
            </w:r>
            <w:r w:rsidRPr="000A2946">
              <w:rPr>
                <w:rFonts w:ascii="Times New Roman" w:hAnsi="Times New Roman" w:cs="Times New Roman"/>
                <w:sz w:val="20"/>
                <w:szCs w:val="18"/>
                <w:lang w:val="en-US"/>
              </w:rPr>
              <w:t>]</w:t>
            </w:r>
          </w:p>
        </w:tc>
        <w:tc>
          <w:tcPr>
            <w:tcW w:w="1224" w:type="dxa"/>
            <w:vAlign w:val="center"/>
          </w:tcPr>
          <w:p w14:paraId="5E2449EB" w14:textId="77777777" w:rsidR="0004547C" w:rsidRPr="000A2946" w:rsidRDefault="0004547C" w:rsidP="005145D5">
            <w:pPr>
              <w:jc w:val="center"/>
              <w:rPr>
                <w:rFonts w:ascii="Times New Roman" w:hAnsi="Times New Roman" w:cs="Times New Roman"/>
                <w:sz w:val="20"/>
                <w:szCs w:val="18"/>
                <w:lang w:val="en-US"/>
              </w:rPr>
            </w:pPr>
          </w:p>
        </w:tc>
        <w:tc>
          <w:tcPr>
            <w:tcW w:w="1819" w:type="dxa"/>
            <w:vAlign w:val="center"/>
          </w:tcPr>
          <w:p w14:paraId="3134AFB0" w14:textId="77777777" w:rsidR="0004547C" w:rsidRPr="000A2946" w:rsidRDefault="0004547C" w:rsidP="005145D5">
            <w:pPr>
              <w:jc w:val="center"/>
              <w:rPr>
                <w:rFonts w:ascii="Times New Roman" w:hAnsi="Times New Roman" w:cs="Times New Roman"/>
                <w:sz w:val="20"/>
                <w:szCs w:val="18"/>
                <w:lang w:val="en-US"/>
              </w:rPr>
            </w:pPr>
          </w:p>
        </w:tc>
      </w:tr>
      <w:tr w:rsidR="0004547C" w:rsidRPr="000A2946" w14:paraId="1EFFB893" w14:textId="77777777" w:rsidTr="0004547C">
        <w:tc>
          <w:tcPr>
            <w:tcW w:w="1285" w:type="dxa"/>
            <w:vAlign w:val="center"/>
          </w:tcPr>
          <w:p w14:paraId="60D2FE19" w14:textId="77777777" w:rsidR="0004547C" w:rsidRPr="000A2946" w:rsidRDefault="0004547C" w:rsidP="005145D5">
            <w:pPr>
              <w:rPr>
                <w:rFonts w:ascii="Times New Roman" w:hAnsi="Times New Roman" w:cs="Times New Roman"/>
                <w:b/>
                <w:sz w:val="20"/>
                <w:szCs w:val="18"/>
                <w:lang w:val="en-US"/>
              </w:rPr>
            </w:pPr>
            <w:r w:rsidRPr="000A2946">
              <w:rPr>
                <w:rFonts w:ascii="Times New Roman" w:hAnsi="Times New Roman" w:cs="Times New Roman"/>
                <w:b/>
                <w:sz w:val="20"/>
                <w:szCs w:val="18"/>
                <w:lang w:val="en-US"/>
              </w:rPr>
              <w:t>Compulsory and optional subjects</w:t>
            </w:r>
          </w:p>
        </w:tc>
        <w:tc>
          <w:tcPr>
            <w:tcW w:w="1480" w:type="dxa"/>
            <w:vAlign w:val="center"/>
          </w:tcPr>
          <w:p w14:paraId="196ADF99" w14:textId="77777777" w:rsidR="0004547C" w:rsidRPr="00BE54E9" w:rsidRDefault="0004547C" w:rsidP="005145D5">
            <w:pPr>
              <w:jc w:val="center"/>
              <w:rPr>
                <w:rFonts w:ascii="Times New Roman" w:hAnsi="Times New Roman" w:cs="Times New Roman"/>
                <w:i/>
                <w:sz w:val="20"/>
                <w:szCs w:val="18"/>
                <w:lang w:val="en-US"/>
              </w:rPr>
            </w:pPr>
            <w:r>
              <w:rPr>
                <w:rFonts w:ascii="Times New Roman" w:hAnsi="Times New Roman" w:cs="Times New Roman"/>
                <w:sz w:val="20"/>
                <w:szCs w:val="18"/>
                <w:lang w:val="en-US"/>
              </w:rPr>
              <w:t>1 – E</w:t>
            </w:r>
            <w:r w:rsidRPr="000A2946">
              <w:rPr>
                <w:rFonts w:ascii="Times New Roman" w:hAnsi="Times New Roman" w:cs="Times New Roman"/>
                <w:sz w:val="20"/>
                <w:szCs w:val="18"/>
                <w:lang w:val="en-US"/>
              </w:rPr>
              <w:t>xcellent [</w:t>
            </w:r>
            <w:r w:rsidRPr="000A2946">
              <w:rPr>
                <w:rFonts w:ascii="Times New Roman" w:hAnsi="Times New Roman" w:cs="Times New Roman"/>
                <w:i/>
                <w:sz w:val="20"/>
                <w:szCs w:val="18"/>
                <w:lang w:val="en-US"/>
              </w:rPr>
              <w:t>výborný</w:t>
            </w:r>
            <w:r w:rsidRPr="000A2946">
              <w:rPr>
                <w:rFonts w:ascii="Times New Roman" w:hAnsi="Times New Roman" w:cs="Times New Roman"/>
                <w:sz w:val="20"/>
                <w:szCs w:val="18"/>
                <w:lang w:val="en-US"/>
              </w:rPr>
              <w:t>]</w:t>
            </w:r>
          </w:p>
        </w:tc>
        <w:tc>
          <w:tcPr>
            <w:tcW w:w="1271" w:type="dxa"/>
            <w:vAlign w:val="center"/>
          </w:tcPr>
          <w:p w14:paraId="3410B43E" w14:textId="77777777" w:rsidR="0004547C" w:rsidRPr="000A2946" w:rsidRDefault="0004547C" w:rsidP="005145D5">
            <w:pPr>
              <w:jc w:val="center"/>
              <w:rPr>
                <w:rFonts w:ascii="Times New Roman" w:hAnsi="Times New Roman" w:cs="Times New Roman"/>
                <w:sz w:val="20"/>
                <w:szCs w:val="18"/>
                <w:lang w:val="en-US"/>
              </w:rPr>
            </w:pPr>
            <w:r w:rsidRPr="000A2946">
              <w:rPr>
                <w:rFonts w:ascii="Times New Roman" w:hAnsi="Times New Roman" w:cs="Times New Roman"/>
                <w:sz w:val="20"/>
                <w:szCs w:val="18"/>
                <w:lang w:val="en-US"/>
              </w:rPr>
              <w:t xml:space="preserve">2 – </w:t>
            </w:r>
            <w:r>
              <w:rPr>
                <w:rFonts w:ascii="Times New Roman" w:hAnsi="Times New Roman" w:cs="Times New Roman"/>
                <w:sz w:val="20"/>
                <w:szCs w:val="18"/>
                <w:lang w:val="en-US"/>
              </w:rPr>
              <w:t>Very Good</w:t>
            </w:r>
            <w:r w:rsidRPr="000A2946">
              <w:rPr>
                <w:rFonts w:ascii="Times New Roman" w:hAnsi="Times New Roman" w:cs="Times New Roman"/>
                <w:sz w:val="20"/>
                <w:szCs w:val="18"/>
                <w:lang w:val="en-US"/>
              </w:rPr>
              <w:t xml:space="preserve"> [</w:t>
            </w:r>
            <w:r w:rsidRPr="000A2946">
              <w:rPr>
                <w:rFonts w:ascii="Times New Roman" w:hAnsi="Times New Roman" w:cs="Times New Roman"/>
                <w:i/>
                <w:sz w:val="20"/>
                <w:szCs w:val="18"/>
                <w:lang w:val="en-US"/>
              </w:rPr>
              <w:t>chvalitebný</w:t>
            </w:r>
            <w:r w:rsidRPr="000A2946">
              <w:rPr>
                <w:rFonts w:ascii="Times New Roman" w:hAnsi="Times New Roman" w:cs="Times New Roman"/>
                <w:sz w:val="20"/>
                <w:szCs w:val="18"/>
                <w:lang w:val="en-US"/>
              </w:rPr>
              <w:t>]</w:t>
            </w:r>
          </w:p>
        </w:tc>
        <w:tc>
          <w:tcPr>
            <w:tcW w:w="1421" w:type="dxa"/>
            <w:vAlign w:val="center"/>
          </w:tcPr>
          <w:p w14:paraId="7FDF892F" w14:textId="77777777" w:rsidR="0004547C" w:rsidRPr="000A2946" w:rsidRDefault="0004547C" w:rsidP="005145D5">
            <w:pPr>
              <w:jc w:val="center"/>
              <w:rPr>
                <w:rFonts w:ascii="Times New Roman" w:hAnsi="Times New Roman" w:cs="Times New Roman"/>
                <w:sz w:val="20"/>
                <w:szCs w:val="18"/>
                <w:lang w:val="en-US"/>
              </w:rPr>
            </w:pPr>
            <w:r>
              <w:rPr>
                <w:rFonts w:ascii="Times New Roman" w:hAnsi="Times New Roman" w:cs="Times New Roman"/>
                <w:sz w:val="20"/>
                <w:szCs w:val="18"/>
                <w:lang w:val="en-US"/>
              </w:rPr>
              <w:t>3 – G</w:t>
            </w:r>
            <w:r w:rsidRPr="000A2946">
              <w:rPr>
                <w:rFonts w:ascii="Times New Roman" w:hAnsi="Times New Roman" w:cs="Times New Roman"/>
                <w:sz w:val="20"/>
                <w:szCs w:val="18"/>
                <w:lang w:val="en-US"/>
              </w:rPr>
              <w:t>ood [</w:t>
            </w:r>
            <w:r w:rsidRPr="000A2946">
              <w:rPr>
                <w:rFonts w:ascii="Times New Roman" w:hAnsi="Times New Roman" w:cs="Times New Roman"/>
                <w:i/>
                <w:sz w:val="20"/>
                <w:szCs w:val="18"/>
                <w:lang w:val="en-US"/>
              </w:rPr>
              <w:t>dobrý</w:t>
            </w:r>
            <w:r w:rsidRPr="000A2946">
              <w:rPr>
                <w:rFonts w:ascii="Times New Roman" w:hAnsi="Times New Roman" w:cs="Times New Roman"/>
                <w:sz w:val="20"/>
                <w:szCs w:val="18"/>
                <w:lang w:val="en-US"/>
              </w:rPr>
              <w:t>]</w:t>
            </w:r>
          </w:p>
        </w:tc>
        <w:tc>
          <w:tcPr>
            <w:tcW w:w="1224" w:type="dxa"/>
            <w:vAlign w:val="center"/>
          </w:tcPr>
          <w:p w14:paraId="3D9EC809" w14:textId="77777777" w:rsidR="0004547C" w:rsidRPr="000A2946" w:rsidRDefault="0004547C" w:rsidP="005145D5">
            <w:pPr>
              <w:jc w:val="center"/>
              <w:rPr>
                <w:rFonts w:ascii="Times New Roman" w:hAnsi="Times New Roman" w:cs="Times New Roman"/>
                <w:sz w:val="20"/>
                <w:szCs w:val="18"/>
                <w:lang w:val="en-US"/>
              </w:rPr>
            </w:pPr>
            <w:r w:rsidRPr="000A2946">
              <w:rPr>
                <w:rFonts w:ascii="Times New Roman" w:hAnsi="Times New Roman" w:cs="Times New Roman"/>
                <w:sz w:val="20"/>
                <w:szCs w:val="18"/>
                <w:lang w:val="en-US"/>
              </w:rPr>
              <w:t xml:space="preserve">4 – </w:t>
            </w:r>
            <w:r>
              <w:rPr>
                <w:rFonts w:ascii="Times New Roman" w:hAnsi="Times New Roman" w:cs="Times New Roman"/>
                <w:sz w:val="20"/>
                <w:szCs w:val="18"/>
                <w:lang w:val="en-US"/>
              </w:rPr>
              <w:t>Satisfactory</w:t>
            </w:r>
          </w:p>
          <w:p w14:paraId="0F6CD3C5" w14:textId="77777777" w:rsidR="0004547C" w:rsidRPr="000A2946" w:rsidRDefault="0004547C" w:rsidP="005145D5">
            <w:pPr>
              <w:jc w:val="center"/>
              <w:rPr>
                <w:rFonts w:ascii="Times New Roman" w:hAnsi="Times New Roman" w:cs="Times New Roman"/>
                <w:sz w:val="20"/>
                <w:szCs w:val="18"/>
                <w:lang w:val="en-US"/>
              </w:rPr>
            </w:pPr>
            <w:r w:rsidRPr="000A2946">
              <w:rPr>
                <w:rFonts w:ascii="Times New Roman" w:hAnsi="Times New Roman" w:cs="Times New Roman"/>
                <w:sz w:val="20"/>
                <w:szCs w:val="18"/>
                <w:lang w:val="en-US"/>
              </w:rPr>
              <w:t>[</w:t>
            </w:r>
            <w:r w:rsidRPr="000A2946">
              <w:rPr>
                <w:rFonts w:ascii="Times New Roman" w:hAnsi="Times New Roman" w:cs="Times New Roman"/>
                <w:i/>
                <w:sz w:val="20"/>
                <w:szCs w:val="18"/>
                <w:lang w:val="en-US"/>
              </w:rPr>
              <w:t>dostatečný</w:t>
            </w:r>
            <w:r w:rsidRPr="000A2946">
              <w:rPr>
                <w:rFonts w:ascii="Times New Roman" w:hAnsi="Times New Roman" w:cs="Times New Roman"/>
                <w:sz w:val="20"/>
                <w:szCs w:val="18"/>
                <w:lang w:val="en-US"/>
              </w:rPr>
              <w:t>]</w:t>
            </w:r>
          </w:p>
        </w:tc>
        <w:tc>
          <w:tcPr>
            <w:tcW w:w="1819" w:type="dxa"/>
            <w:vAlign w:val="center"/>
          </w:tcPr>
          <w:p w14:paraId="5D04DF84" w14:textId="77777777" w:rsidR="0004547C" w:rsidRPr="000A2946" w:rsidRDefault="0004547C" w:rsidP="005145D5">
            <w:pPr>
              <w:jc w:val="center"/>
              <w:rPr>
                <w:rFonts w:ascii="Times New Roman" w:hAnsi="Times New Roman" w:cs="Times New Roman"/>
                <w:sz w:val="20"/>
                <w:szCs w:val="18"/>
                <w:lang w:val="en-US"/>
              </w:rPr>
            </w:pPr>
            <w:r w:rsidRPr="000A2946">
              <w:rPr>
                <w:rFonts w:ascii="Times New Roman" w:hAnsi="Times New Roman" w:cs="Times New Roman"/>
                <w:sz w:val="20"/>
                <w:szCs w:val="18"/>
                <w:lang w:val="en-US"/>
              </w:rPr>
              <w:t xml:space="preserve">5 – </w:t>
            </w:r>
            <w:r>
              <w:rPr>
                <w:rFonts w:ascii="Times New Roman" w:hAnsi="Times New Roman" w:cs="Times New Roman"/>
                <w:sz w:val="20"/>
                <w:szCs w:val="18"/>
                <w:lang w:val="en-US"/>
              </w:rPr>
              <w:t>Unsatisfactory</w:t>
            </w:r>
            <w:r w:rsidRPr="000A2946">
              <w:rPr>
                <w:rFonts w:ascii="Times New Roman" w:hAnsi="Times New Roman" w:cs="Times New Roman"/>
                <w:sz w:val="20"/>
                <w:szCs w:val="18"/>
                <w:lang w:val="en-US"/>
              </w:rPr>
              <w:t xml:space="preserve"> [</w:t>
            </w:r>
            <w:r w:rsidRPr="000A2946">
              <w:rPr>
                <w:rFonts w:ascii="Times New Roman" w:hAnsi="Times New Roman" w:cs="Times New Roman"/>
                <w:i/>
                <w:sz w:val="20"/>
                <w:szCs w:val="18"/>
                <w:lang w:val="en-US"/>
              </w:rPr>
              <w:t>nedostatečný</w:t>
            </w:r>
            <w:r w:rsidRPr="000A2946">
              <w:rPr>
                <w:rFonts w:ascii="Times New Roman" w:hAnsi="Times New Roman" w:cs="Times New Roman"/>
                <w:sz w:val="20"/>
                <w:szCs w:val="18"/>
                <w:lang w:val="en-US"/>
              </w:rPr>
              <w:t>]</w:t>
            </w:r>
          </w:p>
        </w:tc>
      </w:tr>
      <w:tr w:rsidR="0004547C" w:rsidRPr="000A2946" w14:paraId="196DAAC3" w14:textId="77777777" w:rsidTr="0004547C">
        <w:tc>
          <w:tcPr>
            <w:tcW w:w="1285" w:type="dxa"/>
            <w:vAlign w:val="center"/>
          </w:tcPr>
          <w:p w14:paraId="5358AF46" w14:textId="77777777" w:rsidR="0004547C" w:rsidRPr="000A2946" w:rsidRDefault="0004547C" w:rsidP="005145D5">
            <w:pPr>
              <w:rPr>
                <w:rFonts w:ascii="Times New Roman" w:hAnsi="Times New Roman" w:cs="Times New Roman"/>
                <w:b/>
                <w:sz w:val="20"/>
                <w:szCs w:val="18"/>
                <w:lang w:val="en-US"/>
              </w:rPr>
            </w:pPr>
            <w:r w:rsidRPr="000A2946">
              <w:rPr>
                <w:rFonts w:ascii="Times New Roman" w:hAnsi="Times New Roman" w:cs="Times New Roman"/>
                <w:b/>
                <w:sz w:val="20"/>
                <w:szCs w:val="18"/>
                <w:lang w:val="en-US"/>
              </w:rPr>
              <w:t>Overall Assessment</w:t>
            </w:r>
          </w:p>
        </w:tc>
        <w:tc>
          <w:tcPr>
            <w:tcW w:w="1480" w:type="dxa"/>
            <w:vAlign w:val="center"/>
          </w:tcPr>
          <w:p w14:paraId="0C490266" w14:textId="77777777" w:rsidR="0004547C" w:rsidRPr="000A2946" w:rsidRDefault="0004547C" w:rsidP="005145D5">
            <w:pPr>
              <w:jc w:val="center"/>
              <w:rPr>
                <w:rFonts w:ascii="Times New Roman" w:hAnsi="Times New Roman" w:cs="Times New Roman"/>
                <w:sz w:val="20"/>
                <w:szCs w:val="18"/>
                <w:lang w:val="en-US"/>
              </w:rPr>
            </w:pPr>
            <w:r>
              <w:rPr>
                <w:rFonts w:ascii="Times New Roman" w:hAnsi="Times New Roman" w:cs="Times New Roman"/>
                <w:sz w:val="20"/>
                <w:szCs w:val="18"/>
                <w:lang w:val="en-US"/>
              </w:rPr>
              <w:t>Passed with D</w:t>
            </w:r>
            <w:r w:rsidRPr="000A2946">
              <w:rPr>
                <w:rFonts w:ascii="Times New Roman" w:hAnsi="Times New Roman" w:cs="Times New Roman"/>
                <w:sz w:val="20"/>
                <w:szCs w:val="18"/>
                <w:lang w:val="en-US"/>
              </w:rPr>
              <w:t>istinction [</w:t>
            </w:r>
            <w:r>
              <w:rPr>
                <w:rFonts w:ascii="Times New Roman" w:hAnsi="Times New Roman" w:cs="Times New Roman"/>
                <w:sz w:val="20"/>
                <w:szCs w:val="18"/>
                <w:lang w:val="en-US"/>
              </w:rPr>
              <w:t>p</w:t>
            </w:r>
            <w:r w:rsidRPr="000A2946">
              <w:rPr>
                <w:rFonts w:ascii="Times New Roman" w:hAnsi="Times New Roman" w:cs="Times New Roman"/>
                <w:i/>
                <w:sz w:val="20"/>
                <w:szCs w:val="18"/>
                <w:lang w:val="en-US"/>
              </w:rPr>
              <w:t>rospěl s vyznamenáním</w:t>
            </w:r>
            <w:r w:rsidRPr="000A2946">
              <w:rPr>
                <w:rFonts w:ascii="Times New Roman" w:hAnsi="Times New Roman" w:cs="Times New Roman"/>
                <w:sz w:val="20"/>
                <w:szCs w:val="18"/>
                <w:lang w:val="en-US"/>
              </w:rPr>
              <w:t>]</w:t>
            </w:r>
          </w:p>
        </w:tc>
        <w:tc>
          <w:tcPr>
            <w:tcW w:w="1271" w:type="dxa"/>
            <w:vAlign w:val="center"/>
          </w:tcPr>
          <w:p w14:paraId="67EDC118" w14:textId="77777777" w:rsidR="0004547C" w:rsidRPr="000A2946" w:rsidRDefault="0004547C" w:rsidP="005145D5">
            <w:pPr>
              <w:jc w:val="center"/>
              <w:rPr>
                <w:rFonts w:ascii="Times New Roman" w:hAnsi="Times New Roman" w:cs="Times New Roman"/>
                <w:sz w:val="20"/>
                <w:szCs w:val="18"/>
                <w:lang w:val="en-US"/>
              </w:rPr>
            </w:pPr>
            <w:r>
              <w:rPr>
                <w:rFonts w:ascii="Times New Roman" w:hAnsi="Times New Roman" w:cs="Times New Roman"/>
                <w:sz w:val="20"/>
                <w:szCs w:val="18"/>
                <w:lang w:val="en-US"/>
              </w:rPr>
              <w:t>P</w:t>
            </w:r>
            <w:r w:rsidRPr="000A2946">
              <w:rPr>
                <w:rFonts w:ascii="Times New Roman" w:hAnsi="Times New Roman" w:cs="Times New Roman"/>
                <w:sz w:val="20"/>
                <w:szCs w:val="18"/>
                <w:lang w:val="en-US"/>
              </w:rPr>
              <w:t>assed</w:t>
            </w:r>
            <w:r>
              <w:rPr>
                <w:rFonts w:ascii="Times New Roman" w:hAnsi="Times New Roman" w:cs="Times New Roman"/>
                <w:sz w:val="20"/>
                <w:szCs w:val="18"/>
                <w:lang w:val="en-US"/>
              </w:rPr>
              <w:t xml:space="preserve"> </w:t>
            </w:r>
            <w:r w:rsidRPr="000A2946">
              <w:rPr>
                <w:rFonts w:ascii="Times New Roman" w:hAnsi="Times New Roman" w:cs="Times New Roman"/>
                <w:sz w:val="20"/>
                <w:szCs w:val="20"/>
                <w:lang w:val="en-US"/>
              </w:rPr>
              <w:t>[</w:t>
            </w:r>
            <w:r w:rsidRPr="000A2946">
              <w:rPr>
                <w:rFonts w:ascii="Times New Roman" w:hAnsi="Times New Roman" w:cs="Times New Roman"/>
                <w:i/>
                <w:sz w:val="20"/>
                <w:szCs w:val="20"/>
                <w:lang w:val="en-US"/>
              </w:rPr>
              <w:t>prospěl</w:t>
            </w:r>
            <w:r w:rsidRPr="000A2946">
              <w:rPr>
                <w:rFonts w:ascii="Times New Roman" w:hAnsi="Times New Roman" w:cs="Times New Roman"/>
                <w:sz w:val="20"/>
                <w:szCs w:val="20"/>
                <w:lang w:val="en-US"/>
              </w:rPr>
              <w:t>]</w:t>
            </w:r>
          </w:p>
        </w:tc>
        <w:tc>
          <w:tcPr>
            <w:tcW w:w="1421" w:type="dxa"/>
            <w:vAlign w:val="center"/>
          </w:tcPr>
          <w:p w14:paraId="27159ED8" w14:textId="77777777" w:rsidR="0004547C" w:rsidRPr="000A2946" w:rsidRDefault="0004547C" w:rsidP="005145D5">
            <w:pPr>
              <w:jc w:val="center"/>
              <w:rPr>
                <w:rFonts w:ascii="Times New Roman" w:hAnsi="Times New Roman" w:cs="Times New Roman"/>
                <w:sz w:val="20"/>
                <w:szCs w:val="18"/>
                <w:lang w:val="en-US"/>
              </w:rPr>
            </w:pPr>
            <w:r>
              <w:rPr>
                <w:rFonts w:ascii="Times New Roman" w:hAnsi="Times New Roman" w:cs="Times New Roman"/>
                <w:sz w:val="20"/>
                <w:szCs w:val="18"/>
                <w:lang w:val="en-US"/>
              </w:rPr>
              <w:t>F</w:t>
            </w:r>
            <w:r w:rsidRPr="000A2946">
              <w:rPr>
                <w:rFonts w:ascii="Times New Roman" w:hAnsi="Times New Roman" w:cs="Times New Roman"/>
                <w:sz w:val="20"/>
                <w:szCs w:val="18"/>
                <w:lang w:val="en-US"/>
              </w:rPr>
              <w:t>ailed</w:t>
            </w:r>
            <w:r>
              <w:rPr>
                <w:rFonts w:ascii="Times New Roman" w:hAnsi="Times New Roman" w:cs="Times New Roman"/>
                <w:sz w:val="20"/>
                <w:szCs w:val="18"/>
                <w:lang w:val="en-US"/>
              </w:rPr>
              <w:t xml:space="preserve"> </w:t>
            </w:r>
            <w:r w:rsidRPr="000A2946">
              <w:rPr>
                <w:rFonts w:ascii="Times New Roman" w:hAnsi="Times New Roman" w:cs="Times New Roman"/>
                <w:sz w:val="20"/>
                <w:szCs w:val="20"/>
                <w:lang w:val="en-US"/>
              </w:rPr>
              <w:t>[</w:t>
            </w:r>
            <w:r w:rsidRPr="007D56B8">
              <w:rPr>
                <w:rFonts w:ascii="Times New Roman" w:hAnsi="Times New Roman" w:cs="Times New Roman"/>
                <w:i/>
                <w:sz w:val="20"/>
                <w:szCs w:val="20"/>
                <w:lang w:val="en-US"/>
              </w:rPr>
              <w:t>neprospěl</w:t>
            </w:r>
            <w:r w:rsidRPr="000A2946">
              <w:rPr>
                <w:rFonts w:ascii="Times New Roman" w:hAnsi="Times New Roman" w:cs="Times New Roman"/>
                <w:sz w:val="20"/>
                <w:szCs w:val="20"/>
                <w:lang w:val="en-US"/>
              </w:rPr>
              <w:t>]</w:t>
            </w:r>
          </w:p>
        </w:tc>
        <w:tc>
          <w:tcPr>
            <w:tcW w:w="1224" w:type="dxa"/>
            <w:vAlign w:val="center"/>
          </w:tcPr>
          <w:p w14:paraId="037B983E" w14:textId="77777777" w:rsidR="0004547C" w:rsidRPr="000A2946" w:rsidRDefault="0004547C" w:rsidP="005145D5">
            <w:pPr>
              <w:jc w:val="center"/>
              <w:rPr>
                <w:rFonts w:ascii="Times New Roman" w:hAnsi="Times New Roman" w:cs="Times New Roman"/>
                <w:sz w:val="20"/>
                <w:szCs w:val="18"/>
                <w:lang w:val="en-US"/>
              </w:rPr>
            </w:pPr>
          </w:p>
        </w:tc>
        <w:tc>
          <w:tcPr>
            <w:tcW w:w="1819" w:type="dxa"/>
            <w:vAlign w:val="center"/>
          </w:tcPr>
          <w:p w14:paraId="378C38D9" w14:textId="77777777" w:rsidR="0004547C" w:rsidRPr="000A2946" w:rsidRDefault="0004547C" w:rsidP="005145D5">
            <w:pPr>
              <w:jc w:val="center"/>
              <w:rPr>
                <w:rFonts w:ascii="Times New Roman" w:hAnsi="Times New Roman" w:cs="Times New Roman"/>
                <w:sz w:val="20"/>
                <w:szCs w:val="18"/>
                <w:lang w:val="en-US"/>
              </w:rPr>
            </w:pPr>
          </w:p>
        </w:tc>
      </w:tr>
    </w:tbl>
    <w:p w14:paraId="7F5B153A" w14:textId="0954569F" w:rsidR="003C01FD" w:rsidRDefault="006274FF" w:rsidP="00FF255D">
      <w:pPr>
        <w:spacing w:line="360" w:lineRule="auto"/>
        <w:rPr>
          <w:rFonts w:ascii="Times New Roman" w:hAnsi="Times New Roman" w:cs="Times New Roman"/>
          <w:sz w:val="24"/>
        </w:rPr>
      </w:pPr>
      <w:r>
        <w:rPr>
          <w:rFonts w:ascii="Times New Roman" w:hAnsi="Times New Roman" w:cs="Times New Roman"/>
          <w:sz w:val="24"/>
        </w:rPr>
        <w:t>(viz přílohy</w:t>
      </w:r>
      <w:r w:rsidR="009C4DC5">
        <w:rPr>
          <w:rFonts w:ascii="Times New Roman" w:hAnsi="Times New Roman" w:cs="Times New Roman"/>
          <w:sz w:val="24"/>
        </w:rPr>
        <w:t xml:space="preserve"> č. 1)</w:t>
      </w:r>
    </w:p>
    <w:p w14:paraId="55E0DA57" w14:textId="6F57A60E" w:rsidR="001B1D1E" w:rsidRPr="001B1D1E" w:rsidRDefault="00BA7CC5" w:rsidP="00FF255D">
      <w:pPr>
        <w:spacing w:line="360" w:lineRule="auto"/>
        <w:rPr>
          <w:rFonts w:ascii="Times New Roman" w:hAnsi="Times New Roman" w:cs="Times New Roman"/>
          <w:sz w:val="24"/>
        </w:rPr>
      </w:pPr>
      <w:r>
        <w:rPr>
          <w:rFonts w:ascii="Times New Roman" w:hAnsi="Times New Roman" w:cs="Times New Roman"/>
          <w:sz w:val="24"/>
        </w:rPr>
        <w:t>Postup doslovného překladu nebyl uplatněn u známek</w:t>
      </w:r>
      <w:r w:rsidR="00B75423">
        <w:rPr>
          <w:rFonts w:ascii="Times New Roman" w:hAnsi="Times New Roman" w:cs="Times New Roman"/>
          <w:sz w:val="24"/>
        </w:rPr>
        <w:t xml:space="preserve"> „velmi dobré“</w:t>
      </w:r>
      <w:r w:rsidR="003C389B">
        <w:rPr>
          <w:rFonts w:ascii="Times New Roman" w:hAnsi="Times New Roman" w:cs="Times New Roman"/>
          <w:sz w:val="24"/>
        </w:rPr>
        <w:t xml:space="preserve"> (</w:t>
      </w:r>
      <w:r w:rsidR="003C389B" w:rsidRPr="003C389B">
        <w:rPr>
          <w:rFonts w:ascii="Times New Roman" w:hAnsi="Times New Roman" w:cs="Times New Roman"/>
          <w:i/>
          <w:sz w:val="24"/>
        </w:rPr>
        <w:t>excellent</w:t>
      </w:r>
      <w:r w:rsidR="003C389B">
        <w:rPr>
          <w:rFonts w:ascii="Times New Roman" w:hAnsi="Times New Roman" w:cs="Times New Roman"/>
          <w:sz w:val="24"/>
        </w:rPr>
        <w:t>) a „chvalitebný“</w:t>
      </w:r>
      <w:r w:rsidR="00B75423">
        <w:rPr>
          <w:rFonts w:ascii="Times New Roman" w:hAnsi="Times New Roman" w:cs="Times New Roman"/>
          <w:sz w:val="24"/>
        </w:rPr>
        <w:t xml:space="preserve"> </w:t>
      </w:r>
      <w:r w:rsidR="003C389B">
        <w:rPr>
          <w:rFonts w:ascii="Times New Roman" w:hAnsi="Times New Roman" w:cs="Times New Roman"/>
          <w:sz w:val="24"/>
        </w:rPr>
        <w:t>(</w:t>
      </w:r>
      <w:r w:rsidR="003C389B">
        <w:rPr>
          <w:rFonts w:ascii="Times New Roman" w:hAnsi="Times New Roman" w:cs="Times New Roman"/>
          <w:i/>
          <w:sz w:val="24"/>
        </w:rPr>
        <w:t>very good</w:t>
      </w:r>
      <w:r w:rsidR="003C389B">
        <w:rPr>
          <w:rFonts w:ascii="Times New Roman" w:hAnsi="Times New Roman" w:cs="Times New Roman"/>
          <w:sz w:val="24"/>
        </w:rPr>
        <w:t>)</w:t>
      </w:r>
      <w:r w:rsidR="00B75423">
        <w:rPr>
          <w:rFonts w:ascii="Times New Roman" w:hAnsi="Times New Roman" w:cs="Times New Roman"/>
          <w:sz w:val="24"/>
        </w:rPr>
        <w:t xml:space="preserve">. V českém vzdělávacím systému jsou rozlišeny známkovací stupnice pro chování a prospěch, v důsledku čehož má nejlepší známka na stupnici hodnocení chování („velmi dobré“) jiný název než nejlepší známka na stupnici hodnocení prospěchu („výborný“). Nejlepší známka z chování </w:t>
      </w:r>
      <w:r w:rsidR="001B1D1E">
        <w:rPr>
          <w:rFonts w:ascii="Times New Roman" w:hAnsi="Times New Roman" w:cs="Times New Roman"/>
          <w:sz w:val="24"/>
        </w:rPr>
        <w:t>nemohla být</w:t>
      </w:r>
      <w:r w:rsidR="00B75423">
        <w:rPr>
          <w:rFonts w:ascii="Times New Roman" w:hAnsi="Times New Roman" w:cs="Times New Roman"/>
          <w:sz w:val="24"/>
        </w:rPr>
        <w:t xml:space="preserve"> přeložena doslovně jako </w:t>
      </w:r>
      <w:r w:rsidR="00B75423">
        <w:rPr>
          <w:rFonts w:ascii="Times New Roman" w:hAnsi="Times New Roman" w:cs="Times New Roman"/>
          <w:i/>
          <w:sz w:val="24"/>
        </w:rPr>
        <w:t>very good</w:t>
      </w:r>
      <w:r w:rsidR="00B75423">
        <w:rPr>
          <w:rFonts w:ascii="Times New Roman" w:hAnsi="Times New Roman" w:cs="Times New Roman"/>
          <w:sz w:val="24"/>
        </w:rPr>
        <w:t>, protože tento překlad byl zvolen pro překlad známky „chvalitebný“, což je druhá nejlepší známka na</w:t>
      </w:r>
      <w:r w:rsidR="001B1D1E">
        <w:rPr>
          <w:rFonts w:ascii="Times New Roman" w:hAnsi="Times New Roman" w:cs="Times New Roman"/>
          <w:sz w:val="24"/>
        </w:rPr>
        <w:t xml:space="preserve"> stupnici hodnocení prospěchu. Č</w:t>
      </w:r>
      <w:r w:rsidR="00B75423">
        <w:rPr>
          <w:rFonts w:ascii="Times New Roman" w:hAnsi="Times New Roman" w:cs="Times New Roman"/>
          <w:sz w:val="24"/>
        </w:rPr>
        <w:t xml:space="preserve">tenář by </w:t>
      </w:r>
      <w:r w:rsidR="00361D21">
        <w:rPr>
          <w:rFonts w:ascii="Times New Roman" w:hAnsi="Times New Roman" w:cs="Times New Roman"/>
          <w:sz w:val="24"/>
        </w:rPr>
        <w:t xml:space="preserve">se </w:t>
      </w:r>
      <w:r w:rsidR="00B75423">
        <w:rPr>
          <w:rFonts w:ascii="Times New Roman" w:hAnsi="Times New Roman" w:cs="Times New Roman"/>
          <w:sz w:val="24"/>
        </w:rPr>
        <w:t xml:space="preserve">proto mohl </w:t>
      </w:r>
      <w:r w:rsidR="00361D21">
        <w:rPr>
          <w:rFonts w:ascii="Times New Roman" w:hAnsi="Times New Roman" w:cs="Times New Roman"/>
          <w:sz w:val="24"/>
        </w:rPr>
        <w:t>mylně domnívat</w:t>
      </w:r>
      <w:r w:rsidR="00B75423">
        <w:rPr>
          <w:rFonts w:ascii="Times New Roman" w:hAnsi="Times New Roman" w:cs="Times New Roman"/>
          <w:sz w:val="24"/>
        </w:rPr>
        <w:t xml:space="preserve">, že i v případě chování </w:t>
      </w:r>
      <w:r w:rsidR="00361D21">
        <w:rPr>
          <w:rFonts w:ascii="Times New Roman" w:hAnsi="Times New Roman" w:cs="Times New Roman"/>
          <w:sz w:val="24"/>
        </w:rPr>
        <w:t xml:space="preserve">jde až o druhou nejlepší známku, čímž by došlo k poškození klienta. </w:t>
      </w:r>
      <w:r w:rsidR="001B1D1E">
        <w:rPr>
          <w:rFonts w:ascii="Times New Roman" w:hAnsi="Times New Roman" w:cs="Times New Roman"/>
          <w:sz w:val="24"/>
        </w:rPr>
        <w:t>Americký vzdělávací systém tyto dvě stupnice zpravidla neodlišuje, a při překladu je tak lepší je za účelem zachování jednoznačnosti rovněž nerozlišovat. Z</w:t>
      </w:r>
      <w:r w:rsidR="00361D21">
        <w:rPr>
          <w:rFonts w:ascii="Times New Roman" w:hAnsi="Times New Roman" w:cs="Times New Roman"/>
          <w:sz w:val="24"/>
        </w:rPr>
        <w:t xml:space="preserve">námka „velmi dobrý“ </w:t>
      </w:r>
      <w:r w:rsidR="001B1D1E">
        <w:rPr>
          <w:rFonts w:ascii="Times New Roman" w:hAnsi="Times New Roman" w:cs="Times New Roman"/>
          <w:sz w:val="24"/>
        </w:rPr>
        <w:t xml:space="preserve">proto </w:t>
      </w:r>
      <w:r w:rsidR="00361D21">
        <w:rPr>
          <w:rFonts w:ascii="Times New Roman" w:hAnsi="Times New Roman" w:cs="Times New Roman"/>
          <w:sz w:val="24"/>
        </w:rPr>
        <w:t xml:space="preserve">byla přeložena stejně jako </w:t>
      </w:r>
      <w:r w:rsidR="003C389B">
        <w:rPr>
          <w:rFonts w:ascii="Times New Roman" w:hAnsi="Times New Roman" w:cs="Times New Roman"/>
          <w:sz w:val="24"/>
        </w:rPr>
        <w:t>nejlepší známka stupnice hodnocení prospěchu</w:t>
      </w:r>
      <w:r w:rsidR="00361D21">
        <w:rPr>
          <w:rFonts w:ascii="Times New Roman" w:hAnsi="Times New Roman" w:cs="Times New Roman"/>
          <w:sz w:val="24"/>
        </w:rPr>
        <w:t xml:space="preserve">, tedy výrazem </w:t>
      </w:r>
      <w:r w:rsidR="00361D21">
        <w:rPr>
          <w:rFonts w:ascii="Times New Roman" w:hAnsi="Times New Roman" w:cs="Times New Roman"/>
          <w:i/>
          <w:sz w:val="24"/>
        </w:rPr>
        <w:t>excellent</w:t>
      </w:r>
      <w:r w:rsidR="00361D21">
        <w:rPr>
          <w:rFonts w:ascii="Times New Roman" w:hAnsi="Times New Roman" w:cs="Times New Roman"/>
          <w:sz w:val="24"/>
        </w:rPr>
        <w:t>.</w:t>
      </w:r>
      <w:r w:rsidR="001B1D1E">
        <w:rPr>
          <w:rFonts w:ascii="Times New Roman" w:hAnsi="Times New Roman" w:cs="Times New Roman"/>
          <w:sz w:val="24"/>
        </w:rPr>
        <w:t xml:space="preserve"> Stejný přístup byl zvolen také u známek „uspokojivé“ a „neuspokojivé“ (stupnice hodnocení chování) a „dostatečný“ a „nedostatečný“ (stupnice hodnocení prospěchu). Vzhledem k tomu, že tyto dvojice výrazů lze označit za synonymní</w:t>
      </w:r>
      <w:r w:rsidR="003236B9">
        <w:rPr>
          <w:rFonts w:ascii="Times New Roman" w:hAnsi="Times New Roman" w:cs="Times New Roman"/>
          <w:sz w:val="24"/>
        </w:rPr>
        <w:t xml:space="preserve"> (</w:t>
      </w:r>
      <w:r w:rsidR="003236B9" w:rsidRPr="003236B9">
        <w:rPr>
          <w:rFonts w:ascii="Times New Roman" w:hAnsi="Times New Roman" w:cs="Times New Roman"/>
          <w:sz w:val="24"/>
        </w:rPr>
        <w:t>Slovník spisovné češtiny pro školu a veřejnost</w:t>
      </w:r>
      <w:r w:rsidR="003236B9" w:rsidRPr="003236B9">
        <w:rPr>
          <w:rStyle w:val="Znakapoznpodarou"/>
          <w:rFonts w:ascii="Times New Roman" w:hAnsi="Times New Roman" w:cs="Times New Roman"/>
          <w:sz w:val="24"/>
          <w:vertAlign w:val="baseline"/>
        </w:rPr>
        <w:t xml:space="preserve"> </w:t>
      </w:r>
      <w:r w:rsidR="003236B9">
        <w:rPr>
          <w:rFonts w:ascii="Times New Roman" w:hAnsi="Times New Roman" w:cs="Times New Roman"/>
          <w:sz w:val="24"/>
        </w:rPr>
        <w:t>2003, s. 67)</w:t>
      </w:r>
      <w:r w:rsidR="001B1D1E">
        <w:rPr>
          <w:rFonts w:ascii="Times New Roman" w:hAnsi="Times New Roman" w:cs="Times New Roman"/>
          <w:sz w:val="24"/>
        </w:rPr>
        <w:t xml:space="preserve">, byly přeloženy jednotně jako </w:t>
      </w:r>
      <w:r w:rsidR="001B1D1E">
        <w:rPr>
          <w:rFonts w:ascii="Times New Roman" w:hAnsi="Times New Roman" w:cs="Times New Roman"/>
          <w:i/>
          <w:sz w:val="24"/>
        </w:rPr>
        <w:t xml:space="preserve">satisfactory </w:t>
      </w:r>
      <w:r w:rsidR="001B1D1E">
        <w:rPr>
          <w:rFonts w:ascii="Times New Roman" w:hAnsi="Times New Roman" w:cs="Times New Roman"/>
          <w:sz w:val="24"/>
        </w:rPr>
        <w:t xml:space="preserve">a </w:t>
      </w:r>
      <w:r w:rsidR="001B1D1E">
        <w:rPr>
          <w:rFonts w:ascii="Times New Roman" w:hAnsi="Times New Roman" w:cs="Times New Roman"/>
          <w:i/>
          <w:sz w:val="24"/>
        </w:rPr>
        <w:t>unsatisfactory</w:t>
      </w:r>
      <w:r w:rsidR="001B1D1E">
        <w:rPr>
          <w:rFonts w:ascii="Times New Roman" w:hAnsi="Times New Roman" w:cs="Times New Roman"/>
          <w:sz w:val="24"/>
        </w:rPr>
        <w:t>.</w:t>
      </w:r>
    </w:p>
    <w:p w14:paraId="07165144" w14:textId="7C0E8467" w:rsidR="004400C2" w:rsidRDefault="009C4DC5" w:rsidP="00FF255D">
      <w:pPr>
        <w:spacing w:line="360" w:lineRule="auto"/>
        <w:rPr>
          <w:rFonts w:ascii="Times New Roman" w:hAnsi="Times New Roman" w:cs="Times New Roman"/>
          <w:sz w:val="24"/>
          <w:szCs w:val="24"/>
        </w:rPr>
      </w:pPr>
      <w:r>
        <w:rPr>
          <w:rFonts w:ascii="Times New Roman" w:hAnsi="Times New Roman" w:cs="Times New Roman"/>
          <w:sz w:val="24"/>
        </w:rPr>
        <w:t>U překladu</w:t>
      </w:r>
      <w:r w:rsidR="001A7083">
        <w:rPr>
          <w:rFonts w:ascii="Times New Roman" w:hAnsi="Times New Roman" w:cs="Times New Roman"/>
          <w:sz w:val="24"/>
        </w:rPr>
        <w:t xml:space="preserve"> známek v</w:t>
      </w:r>
      <w:r>
        <w:rPr>
          <w:rFonts w:ascii="Times New Roman" w:hAnsi="Times New Roman" w:cs="Times New Roman"/>
          <w:sz w:val="24"/>
        </w:rPr>
        <w:t xml:space="preserve"> amerických doklad</w:t>
      </w:r>
      <w:r w:rsidR="001A7083">
        <w:rPr>
          <w:rFonts w:ascii="Times New Roman" w:hAnsi="Times New Roman" w:cs="Times New Roman"/>
          <w:sz w:val="24"/>
        </w:rPr>
        <w:t>ech</w:t>
      </w:r>
      <w:r>
        <w:rPr>
          <w:rFonts w:ascii="Times New Roman" w:hAnsi="Times New Roman" w:cs="Times New Roman"/>
          <w:sz w:val="24"/>
        </w:rPr>
        <w:t xml:space="preserve"> do češtiny byl pak uplatněn postup navrhovaný Wayo</w:t>
      </w:r>
      <w:r w:rsidR="00FF255D">
        <w:rPr>
          <w:rFonts w:ascii="Times New Roman" w:hAnsi="Times New Roman" w:cs="Times New Roman"/>
          <w:sz w:val="24"/>
        </w:rPr>
        <w:t>vou, kdy byla ponechána</w:t>
      </w:r>
      <w:r w:rsidR="00B82C55">
        <w:rPr>
          <w:rFonts w:ascii="Times New Roman" w:hAnsi="Times New Roman" w:cs="Times New Roman"/>
          <w:sz w:val="24"/>
        </w:rPr>
        <w:t xml:space="preserve"> původní </w:t>
      </w:r>
      <w:r w:rsidR="00FF255D">
        <w:rPr>
          <w:rFonts w:ascii="Times New Roman" w:hAnsi="Times New Roman" w:cs="Times New Roman"/>
          <w:sz w:val="24"/>
        </w:rPr>
        <w:t>označení</w:t>
      </w:r>
      <w:r w:rsidR="00B82C55">
        <w:rPr>
          <w:rFonts w:ascii="Times New Roman" w:hAnsi="Times New Roman" w:cs="Times New Roman"/>
          <w:sz w:val="24"/>
        </w:rPr>
        <w:t xml:space="preserve"> známek (písmena), </w:t>
      </w:r>
      <w:r w:rsidR="00B12398">
        <w:rPr>
          <w:rFonts w:ascii="Times New Roman" w:hAnsi="Times New Roman" w:cs="Times New Roman"/>
          <w:sz w:val="24"/>
        </w:rPr>
        <w:t xml:space="preserve">která byla doplněna o </w:t>
      </w:r>
      <w:r w:rsidR="00B82C55">
        <w:rPr>
          <w:rFonts w:ascii="Times New Roman" w:hAnsi="Times New Roman" w:cs="Times New Roman"/>
          <w:sz w:val="24"/>
        </w:rPr>
        <w:t>procentní údaje v závorkách. Vzhledem k tomu, že instituce Boscobel High School informace o procentních hodnotách jednotlivých známek</w:t>
      </w:r>
      <w:r w:rsidR="00FF255D">
        <w:rPr>
          <w:rFonts w:ascii="Times New Roman" w:hAnsi="Times New Roman" w:cs="Times New Roman"/>
          <w:sz w:val="24"/>
        </w:rPr>
        <w:t xml:space="preserve"> </w:t>
      </w:r>
      <w:r w:rsidR="001A7083">
        <w:rPr>
          <w:rFonts w:ascii="Times New Roman" w:hAnsi="Times New Roman" w:cs="Times New Roman"/>
          <w:sz w:val="24"/>
        </w:rPr>
        <w:t xml:space="preserve">na svých webových stránkách veřejně </w:t>
      </w:r>
      <w:r w:rsidR="00FF255D">
        <w:rPr>
          <w:rFonts w:ascii="Times New Roman" w:hAnsi="Times New Roman" w:cs="Times New Roman"/>
          <w:sz w:val="24"/>
        </w:rPr>
        <w:t>neposkytuje</w:t>
      </w:r>
      <w:r w:rsidR="00B82C55">
        <w:rPr>
          <w:rFonts w:ascii="Times New Roman" w:hAnsi="Times New Roman" w:cs="Times New Roman"/>
          <w:sz w:val="24"/>
        </w:rPr>
        <w:t xml:space="preserve">, vychází procentní údaje v přeložených dokladech ze zmíněné tabulky </w:t>
      </w:r>
      <w:r w:rsidR="00B82C55" w:rsidRPr="00B82C55">
        <w:rPr>
          <w:rFonts w:ascii="Times New Roman" w:hAnsi="Times New Roman" w:cs="Times New Roman"/>
          <w:sz w:val="24"/>
        </w:rPr>
        <w:t>National Center for Education Statistics</w:t>
      </w:r>
      <w:r w:rsidR="00B82C55">
        <w:rPr>
          <w:rFonts w:ascii="Times New Roman" w:hAnsi="Times New Roman" w:cs="Times New Roman"/>
          <w:sz w:val="24"/>
        </w:rPr>
        <w:t xml:space="preserve"> (viz </w:t>
      </w:r>
      <w:r w:rsidR="009908FD">
        <w:rPr>
          <w:rFonts w:ascii="Times New Roman" w:hAnsi="Times New Roman" w:cs="Times New Roman"/>
          <w:sz w:val="24"/>
          <w:szCs w:val="24"/>
        </w:rPr>
        <w:t>Tabulka</w:t>
      </w:r>
      <w:r w:rsidR="00B82C55" w:rsidRPr="005D56F3">
        <w:rPr>
          <w:rFonts w:ascii="Times New Roman" w:hAnsi="Times New Roman" w:cs="Times New Roman"/>
          <w:sz w:val="24"/>
          <w:szCs w:val="24"/>
        </w:rPr>
        <w:t xml:space="preserve"> </w:t>
      </w:r>
      <w:r w:rsidR="009908FD">
        <w:rPr>
          <w:rFonts w:ascii="Times New Roman" w:hAnsi="Times New Roman" w:cs="Times New Roman"/>
          <w:sz w:val="24"/>
          <w:szCs w:val="24"/>
        </w:rPr>
        <w:t>1</w:t>
      </w:r>
      <w:r w:rsidR="00B82C55">
        <w:rPr>
          <w:rFonts w:ascii="Times New Roman" w:hAnsi="Times New Roman" w:cs="Times New Roman"/>
          <w:sz w:val="24"/>
          <w:szCs w:val="24"/>
        </w:rPr>
        <w:t>):</w:t>
      </w:r>
    </w:p>
    <w:p w14:paraId="53FA57A2" w14:textId="77777777" w:rsidR="00AE6B98" w:rsidRDefault="00AE6B98" w:rsidP="00FF255D">
      <w:pPr>
        <w:spacing w:line="36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2401"/>
        <w:gridCol w:w="1490"/>
        <w:gridCol w:w="1490"/>
        <w:gridCol w:w="1870"/>
        <w:gridCol w:w="1242"/>
      </w:tblGrid>
      <w:tr w:rsidR="00FF255D" w:rsidRPr="003A5B15" w14:paraId="359FB4FA" w14:textId="77777777" w:rsidTr="00FF255D">
        <w:tc>
          <w:tcPr>
            <w:tcW w:w="2401" w:type="dxa"/>
          </w:tcPr>
          <w:p w14:paraId="2D5F174C"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Biologie pro pokročilé</w:t>
            </w:r>
          </w:p>
          <w:p w14:paraId="340D826C"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Vyučující: Mand</w:t>
            </w:r>
          </w:p>
        </w:tc>
        <w:tc>
          <w:tcPr>
            <w:tcW w:w="1490" w:type="dxa"/>
          </w:tcPr>
          <w:p w14:paraId="05512B7A" w14:textId="77777777" w:rsidR="00FF255D" w:rsidRPr="003A5B15" w:rsidRDefault="00FF255D" w:rsidP="00BC056D">
            <w:pPr>
              <w:rPr>
                <w:rFonts w:ascii="Times New Roman" w:hAnsi="Times New Roman" w:cs="Times New Roman"/>
              </w:rPr>
            </w:pPr>
            <w:r>
              <w:rPr>
                <w:rFonts w:ascii="Times New Roman" w:hAnsi="Times New Roman" w:cs="Times New Roman"/>
              </w:rPr>
              <w:t>AB [89-91 %</w:t>
            </w:r>
            <w:r>
              <w:rPr>
                <w:rFonts w:ascii="Times New Roman" w:hAnsi="Times New Roman" w:cs="Times New Roman"/>
                <w:lang w:val="en-US"/>
              </w:rPr>
              <w:t>]</w:t>
            </w:r>
          </w:p>
        </w:tc>
        <w:tc>
          <w:tcPr>
            <w:tcW w:w="1490" w:type="dxa"/>
          </w:tcPr>
          <w:p w14:paraId="15FD8A51"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AB</w:t>
            </w:r>
            <w:r>
              <w:rPr>
                <w:rFonts w:ascii="Times New Roman" w:hAnsi="Times New Roman" w:cs="Times New Roman"/>
              </w:rPr>
              <w:t xml:space="preserve"> [89-91 %</w:t>
            </w:r>
            <w:r>
              <w:rPr>
                <w:rFonts w:ascii="Times New Roman" w:hAnsi="Times New Roman" w:cs="Times New Roman"/>
                <w:lang w:val="en-US"/>
              </w:rPr>
              <w:t>]</w:t>
            </w:r>
          </w:p>
        </w:tc>
        <w:tc>
          <w:tcPr>
            <w:tcW w:w="1870" w:type="dxa"/>
          </w:tcPr>
          <w:p w14:paraId="3AAFF23C"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AB</w:t>
            </w:r>
            <w:r>
              <w:rPr>
                <w:rFonts w:ascii="Times New Roman" w:hAnsi="Times New Roman" w:cs="Times New Roman"/>
              </w:rPr>
              <w:t xml:space="preserve"> [89-91 %</w:t>
            </w:r>
            <w:r>
              <w:rPr>
                <w:rFonts w:ascii="Times New Roman" w:hAnsi="Times New Roman" w:cs="Times New Roman"/>
                <w:lang w:val="en-US"/>
              </w:rPr>
              <w:t>]</w:t>
            </w:r>
          </w:p>
        </w:tc>
        <w:tc>
          <w:tcPr>
            <w:tcW w:w="1242" w:type="dxa"/>
          </w:tcPr>
          <w:p w14:paraId="0AECB31A"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0,500</w:t>
            </w:r>
          </w:p>
        </w:tc>
      </w:tr>
      <w:tr w:rsidR="00FF255D" w:rsidRPr="003A5B15" w14:paraId="2899CF08" w14:textId="77777777" w:rsidTr="00FF255D">
        <w:tc>
          <w:tcPr>
            <w:tcW w:w="2401" w:type="dxa"/>
          </w:tcPr>
          <w:p w14:paraId="4AEEAE11"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Chemie 2</w:t>
            </w:r>
          </w:p>
          <w:p w14:paraId="41989473"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Vyučující: Schell Jul.</w:t>
            </w:r>
          </w:p>
        </w:tc>
        <w:tc>
          <w:tcPr>
            <w:tcW w:w="1490" w:type="dxa"/>
          </w:tcPr>
          <w:p w14:paraId="1583C431"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B</w:t>
            </w:r>
            <w:r>
              <w:rPr>
                <w:rFonts w:ascii="Times New Roman" w:hAnsi="Times New Roman" w:cs="Times New Roman"/>
              </w:rPr>
              <w:t xml:space="preserve"> [80-89 %</w:t>
            </w:r>
            <w:r>
              <w:rPr>
                <w:rFonts w:ascii="Times New Roman" w:hAnsi="Times New Roman" w:cs="Times New Roman"/>
                <w:lang w:val="en-US"/>
              </w:rPr>
              <w:t>]</w:t>
            </w:r>
          </w:p>
        </w:tc>
        <w:tc>
          <w:tcPr>
            <w:tcW w:w="1490" w:type="dxa"/>
          </w:tcPr>
          <w:p w14:paraId="7B0A390E"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AB</w:t>
            </w:r>
            <w:r>
              <w:rPr>
                <w:rFonts w:ascii="Times New Roman" w:hAnsi="Times New Roman" w:cs="Times New Roman"/>
              </w:rPr>
              <w:t xml:space="preserve"> [89-91 %</w:t>
            </w:r>
            <w:r>
              <w:rPr>
                <w:rFonts w:ascii="Times New Roman" w:hAnsi="Times New Roman" w:cs="Times New Roman"/>
                <w:lang w:val="en-US"/>
              </w:rPr>
              <w:t>]</w:t>
            </w:r>
          </w:p>
        </w:tc>
        <w:tc>
          <w:tcPr>
            <w:tcW w:w="1870" w:type="dxa"/>
          </w:tcPr>
          <w:p w14:paraId="523BC333"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AB</w:t>
            </w:r>
            <w:r>
              <w:rPr>
                <w:rFonts w:ascii="Times New Roman" w:hAnsi="Times New Roman" w:cs="Times New Roman"/>
              </w:rPr>
              <w:t xml:space="preserve"> [89-91 %</w:t>
            </w:r>
            <w:r>
              <w:rPr>
                <w:rFonts w:ascii="Times New Roman" w:hAnsi="Times New Roman" w:cs="Times New Roman"/>
                <w:lang w:val="en-US"/>
              </w:rPr>
              <w:t>]</w:t>
            </w:r>
          </w:p>
        </w:tc>
        <w:tc>
          <w:tcPr>
            <w:tcW w:w="1242" w:type="dxa"/>
          </w:tcPr>
          <w:p w14:paraId="59BC51C5"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0,500</w:t>
            </w:r>
          </w:p>
        </w:tc>
      </w:tr>
      <w:tr w:rsidR="00FF255D" w:rsidRPr="003A5B15" w14:paraId="43C6AE3F" w14:textId="77777777" w:rsidTr="00FF255D">
        <w:tc>
          <w:tcPr>
            <w:tcW w:w="2401" w:type="dxa"/>
          </w:tcPr>
          <w:p w14:paraId="2FA81EEE"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Anglický jazyk 11</w:t>
            </w:r>
          </w:p>
          <w:p w14:paraId="5FB74CB4"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Vyučující: Stevenson</w:t>
            </w:r>
          </w:p>
        </w:tc>
        <w:tc>
          <w:tcPr>
            <w:tcW w:w="1490" w:type="dxa"/>
          </w:tcPr>
          <w:p w14:paraId="160670BB"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A</w:t>
            </w:r>
            <w:r>
              <w:rPr>
                <w:rFonts w:ascii="Times New Roman" w:hAnsi="Times New Roman" w:cs="Times New Roman"/>
              </w:rPr>
              <w:t xml:space="preserve"> [90-100 %</w:t>
            </w:r>
            <w:r>
              <w:rPr>
                <w:rFonts w:ascii="Times New Roman" w:hAnsi="Times New Roman" w:cs="Times New Roman"/>
                <w:lang w:val="en-US"/>
              </w:rPr>
              <w:t>]</w:t>
            </w:r>
          </w:p>
        </w:tc>
        <w:tc>
          <w:tcPr>
            <w:tcW w:w="1490" w:type="dxa"/>
          </w:tcPr>
          <w:p w14:paraId="101F7986"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A</w:t>
            </w:r>
            <w:r>
              <w:rPr>
                <w:rFonts w:ascii="Times New Roman" w:hAnsi="Times New Roman" w:cs="Times New Roman"/>
              </w:rPr>
              <w:t xml:space="preserve"> [90-100 %</w:t>
            </w:r>
            <w:r>
              <w:rPr>
                <w:rFonts w:ascii="Times New Roman" w:hAnsi="Times New Roman" w:cs="Times New Roman"/>
                <w:lang w:val="en-US"/>
              </w:rPr>
              <w:t>]</w:t>
            </w:r>
          </w:p>
        </w:tc>
        <w:tc>
          <w:tcPr>
            <w:tcW w:w="1870" w:type="dxa"/>
          </w:tcPr>
          <w:p w14:paraId="2285B703"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A</w:t>
            </w:r>
            <w:r>
              <w:rPr>
                <w:rFonts w:ascii="Times New Roman" w:hAnsi="Times New Roman" w:cs="Times New Roman"/>
              </w:rPr>
              <w:t xml:space="preserve"> [90-100 %</w:t>
            </w:r>
            <w:r>
              <w:rPr>
                <w:rFonts w:ascii="Times New Roman" w:hAnsi="Times New Roman" w:cs="Times New Roman"/>
                <w:lang w:val="en-US"/>
              </w:rPr>
              <w:t>]</w:t>
            </w:r>
          </w:p>
        </w:tc>
        <w:tc>
          <w:tcPr>
            <w:tcW w:w="1242" w:type="dxa"/>
          </w:tcPr>
          <w:p w14:paraId="7ECAC3CE" w14:textId="77777777" w:rsidR="00FF255D" w:rsidRPr="003A5B15" w:rsidRDefault="00FF255D" w:rsidP="00BC056D">
            <w:pPr>
              <w:rPr>
                <w:rFonts w:ascii="Times New Roman" w:hAnsi="Times New Roman" w:cs="Times New Roman"/>
              </w:rPr>
            </w:pPr>
            <w:r w:rsidRPr="003A5B15">
              <w:rPr>
                <w:rFonts w:ascii="Times New Roman" w:hAnsi="Times New Roman" w:cs="Times New Roman"/>
              </w:rPr>
              <w:t>0,500</w:t>
            </w:r>
          </w:p>
        </w:tc>
      </w:tr>
    </w:tbl>
    <w:p w14:paraId="5469FC84" w14:textId="3B3509DE" w:rsidR="00B82C55" w:rsidRDefault="0031656D" w:rsidP="009C4DC5">
      <w:pPr>
        <w:spacing w:line="360" w:lineRule="auto"/>
        <w:rPr>
          <w:rFonts w:ascii="Times New Roman" w:hAnsi="Times New Roman" w:cs="Times New Roman"/>
          <w:sz w:val="24"/>
        </w:rPr>
      </w:pPr>
      <w:r>
        <w:rPr>
          <w:rFonts w:ascii="Times New Roman" w:hAnsi="Times New Roman" w:cs="Times New Roman"/>
          <w:sz w:val="24"/>
        </w:rPr>
        <w:t>(viz přílohy</w:t>
      </w:r>
      <w:r w:rsidR="00944A20">
        <w:rPr>
          <w:rFonts w:ascii="Times New Roman" w:hAnsi="Times New Roman" w:cs="Times New Roman"/>
          <w:sz w:val="24"/>
        </w:rPr>
        <w:t xml:space="preserve"> č. </w:t>
      </w:r>
      <w:r w:rsidR="008D6726">
        <w:rPr>
          <w:rFonts w:ascii="Times New Roman" w:hAnsi="Times New Roman" w:cs="Times New Roman"/>
          <w:sz w:val="24"/>
        </w:rPr>
        <w:t>5</w:t>
      </w:r>
      <w:r w:rsidR="00944A20">
        <w:rPr>
          <w:rFonts w:ascii="Times New Roman" w:hAnsi="Times New Roman" w:cs="Times New Roman"/>
          <w:sz w:val="24"/>
        </w:rPr>
        <w:t>)</w:t>
      </w:r>
      <w:r w:rsidR="00675DE1">
        <w:rPr>
          <w:rFonts w:ascii="Times New Roman" w:hAnsi="Times New Roman" w:cs="Times New Roman"/>
          <w:sz w:val="24"/>
        </w:rPr>
        <w:br w:type="page"/>
      </w:r>
    </w:p>
    <w:p w14:paraId="61E06463" w14:textId="7602391E" w:rsidR="00297F8C" w:rsidRPr="00C20CA5" w:rsidRDefault="00297F8C" w:rsidP="00394DC4">
      <w:pPr>
        <w:pStyle w:val="Nadpis1"/>
        <w:numPr>
          <w:ilvl w:val="0"/>
          <w:numId w:val="30"/>
        </w:numPr>
        <w:rPr>
          <w:rFonts w:ascii="Times New Roman" w:hAnsi="Times New Roman" w:cs="Times New Roman"/>
          <w:b/>
          <w:color w:val="auto"/>
        </w:rPr>
      </w:pPr>
      <w:bookmarkStart w:id="44" w:name="_Toc7177490"/>
      <w:r w:rsidRPr="00C20CA5">
        <w:rPr>
          <w:rFonts w:ascii="Times New Roman" w:hAnsi="Times New Roman" w:cs="Times New Roman"/>
          <w:b/>
          <w:color w:val="auto"/>
        </w:rPr>
        <w:t>Rozbor terminologie akademických dokladů jednotlivých zemí</w:t>
      </w:r>
      <w:bookmarkEnd w:id="44"/>
    </w:p>
    <w:p w14:paraId="3E0D1691" w14:textId="3F6FB813" w:rsidR="000E23F5" w:rsidRDefault="009C6795" w:rsidP="001717D0">
      <w:pPr>
        <w:spacing w:line="360" w:lineRule="auto"/>
        <w:rPr>
          <w:rFonts w:ascii="Times New Roman" w:hAnsi="Times New Roman" w:cs="Times New Roman"/>
          <w:sz w:val="24"/>
        </w:rPr>
      </w:pPr>
      <w:r w:rsidRPr="009C6795">
        <w:rPr>
          <w:rFonts w:ascii="Times New Roman" w:hAnsi="Times New Roman" w:cs="Times New Roman"/>
          <w:sz w:val="24"/>
        </w:rPr>
        <w:t xml:space="preserve">V této </w:t>
      </w:r>
      <w:r w:rsidR="000F6601">
        <w:rPr>
          <w:rFonts w:ascii="Times New Roman" w:hAnsi="Times New Roman" w:cs="Times New Roman"/>
          <w:sz w:val="24"/>
        </w:rPr>
        <w:t>části</w:t>
      </w:r>
      <w:r w:rsidRPr="009C6795">
        <w:rPr>
          <w:rFonts w:ascii="Times New Roman" w:hAnsi="Times New Roman" w:cs="Times New Roman"/>
          <w:sz w:val="24"/>
        </w:rPr>
        <w:t xml:space="preserve"> bude rozebrána terminologie jednotlivých akademických dokladů, které byly překládány v rámci této bakalářské práce.</w:t>
      </w:r>
      <w:r w:rsidR="00BA3003">
        <w:rPr>
          <w:rFonts w:ascii="Times New Roman" w:hAnsi="Times New Roman" w:cs="Times New Roman"/>
          <w:sz w:val="24"/>
        </w:rPr>
        <w:t xml:space="preserve"> Jednotlivé termíny budou definovány, posouzeny z hlediska ekvivalentních protějšků v cílovém vzdělávacím systému a následně u nich bude uvedeno překladatelské řešení se zdůvodněním založen</w:t>
      </w:r>
      <w:r w:rsidR="00DB5251">
        <w:rPr>
          <w:rFonts w:ascii="Times New Roman" w:hAnsi="Times New Roman" w:cs="Times New Roman"/>
          <w:sz w:val="24"/>
        </w:rPr>
        <w:t>é</w:t>
      </w:r>
      <w:r w:rsidR="00BA3003">
        <w:rPr>
          <w:rFonts w:ascii="Times New Roman" w:hAnsi="Times New Roman" w:cs="Times New Roman"/>
          <w:sz w:val="24"/>
        </w:rPr>
        <w:t>m na výše zmíněných bodech.</w:t>
      </w:r>
    </w:p>
    <w:p w14:paraId="1401EABC" w14:textId="41137201" w:rsidR="000E23F5" w:rsidRDefault="003407F0" w:rsidP="00394DC4">
      <w:pPr>
        <w:pStyle w:val="Nadpis2"/>
        <w:numPr>
          <w:ilvl w:val="1"/>
          <w:numId w:val="30"/>
        </w:numPr>
        <w:rPr>
          <w:rFonts w:ascii="Times New Roman" w:hAnsi="Times New Roman" w:cs="Times New Roman"/>
          <w:color w:val="auto"/>
          <w:sz w:val="28"/>
          <w:szCs w:val="24"/>
        </w:rPr>
      </w:pPr>
      <w:bookmarkStart w:id="45" w:name="_Toc7177491"/>
      <w:r>
        <w:rPr>
          <w:rFonts w:ascii="Times New Roman" w:hAnsi="Times New Roman" w:cs="Times New Roman"/>
          <w:color w:val="auto"/>
          <w:sz w:val="28"/>
          <w:szCs w:val="24"/>
        </w:rPr>
        <w:t>Významově e</w:t>
      </w:r>
      <w:r w:rsidR="00AB5E9A">
        <w:rPr>
          <w:rFonts w:ascii="Times New Roman" w:hAnsi="Times New Roman" w:cs="Times New Roman"/>
          <w:color w:val="auto"/>
          <w:sz w:val="28"/>
          <w:szCs w:val="24"/>
        </w:rPr>
        <w:t>kvivalentní termíny</w:t>
      </w:r>
      <w:r w:rsidR="000E23F5">
        <w:rPr>
          <w:rFonts w:ascii="Times New Roman" w:hAnsi="Times New Roman" w:cs="Times New Roman"/>
          <w:color w:val="auto"/>
          <w:sz w:val="28"/>
          <w:szCs w:val="24"/>
        </w:rPr>
        <w:t xml:space="preserve"> amerických a českých dokladů</w:t>
      </w:r>
      <w:bookmarkEnd w:id="45"/>
    </w:p>
    <w:p w14:paraId="2E94D9E9" w14:textId="69AC047B" w:rsidR="00F63A2E" w:rsidRDefault="000F6601" w:rsidP="00F63A2E">
      <w:pPr>
        <w:spacing w:line="360" w:lineRule="auto"/>
        <w:rPr>
          <w:rFonts w:ascii="Times New Roman" w:hAnsi="Times New Roman" w:cs="Times New Roman"/>
          <w:sz w:val="24"/>
        </w:rPr>
      </w:pPr>
      <w:r w:rsidRPr="000F6601">
        <w:rPr>
          <w:rFonts w:ascii="Times New Roman" w:hAnsi="Times New Roman" w:cs="Times New Roman"/>
          <w:sz w:val="24"/>
        </w:rPr>
        <w:t>V této kapito</w:t>
      </w:r>
      <w:r>
        <w:rPr>
          <w:rFonts w:ascii="Times New Roman" w:hAnsi="Times New Roman" w:cs="Times New Roman"/>
          <w:sz w:val="24"/>
        </w:rPr>
        <w:t xml:space="preserve">le budou popsány termíny označující </w:t>
      </w:r>
      <w:r w:rsidR="00A3123F">
        <w:rPr>
          <w:rFonts w:ascii="Times New Roman" w:hAnsi="Times New Roman" w:cs="Times New Roman"/>
          <w:sz w:val="24"/>
        </w:rPr>
        <w:t xml:space="preserve">shodné </w:t>
      </w:r>
      <w:r>
        <w:rPr>
          <w:rFonts w:ascii="Times New Roman" w:hAnsi="Times New Roman" w:cs="Times New Roman"/>
          <w:sz w:val="24"/>
        </w:rPr>
        <w:t>koncepty, které se vyskytuj</w:t>
      </w:r>
      <w:r w:rsidRPr="000F6601">
        <w:rPr>
          <w:rFonts w:ascii="Times New Roman" w:hAnsi="Times New Roman" w:cs="Times New Roman"/>
          <w:sz w:val="24"/>
        </w:rPr>
        <w:t>í</w:t>
      </w:r>
      <w:r w:rsidR="00A3123F">
        <w:rPr>
          <w:rFonts w:ascii="Times New Roman" w:hAnsi="Times New Roman" w:cs="Times New Roman"/>
          <w:sz w:val="24"/>
        </w:rPr>
        <w:t xml:space="preserve"> v českém i americkém vzdělávacím</w:t>
      </w:r>
      <w:r w:rsidR="002E7E55">
        <w:rPr>
          <w:rFonts w:ascii="Times New Roman" w:hAnsi="Times New Roman" w:cs="Times New Roman"/>
          <w:sz w:val="24"/>
        </w:rPr>
        <w:t xml:space="preserve"> systému a jsou obsaženy v překládaných dokladech z českého</w:t>
      </w:r>
      <w:r w:rsidR="00AD02EA">
        <w:rPr>
          <w:rFonts w:ascii="Times New Roman" w:hAnsi="Times New Roman" w:cs="Times New Roman"/>
          <w:sz w:val="24"/>
        </w:rPr>
        <w:t xml:space="preserve"> (</w:t>
      </w:r>
      <w:r w:rsidR="0031656D">
        <w:rPr>
          <w:rFonts w:ascii="Times New Roman" w:hAnsi="Times New Roman" w:cs="Times New Roman"/>
          <w:sz w:val="24"/>
        </w:rPr>
        <w:t xml:space="preserve">viz </w:t>
      </w:r>
      <w:r w:rsidR="00AD02EA">
        <w:rPr>
          <w:rFonts w:ascii="Times New Roman" w:hAnsi="Times New Roman" w:cs="Times New Roman"/>
          <w:sz w:val="24"/>
        </w:rPr>
        <w:t xml:space="preserve">přílohy </w:t>
      </w:r>
      <w:r w:rsidR="0031656D">
        <w:rPr>
          <w:rFonts w:ascii="Times New Roman" w:hAnsi="Times New Roman" w:cs="Times New Roman"/>
          <w:sz w:val="24"/>
        </w:rPr>
        <w:t xml:space="preserve">č. </w:t>
      </w:r>
      <w:r w:rsidR="00AD02EA">
        <w:rPr>
          <w:rFonts w:ascii="Times New Roman" w:hAnsi="Times New Roman" w:cs="Times New Roman"/>
          <w:sz w:val="24"/>
        </w:rPr>
        <w:t>1–4),</w:t>
      </w:r>
      <w:r>
        <w:rPr>
          <w:rFonts w:ascii="Times New Roman" w:hAnsi="Times New Roman" w:cs="Times New Roman"/>
          <w:sz w:val="24"/>
        </w:rPr>
        <w:t xml:space="preserve"> </w:t>
      </w:r>
      <w:r w:rsidR="002E7E55">
        <w:rPr>
          <w:rFonts w:ascii="Times New Roman" w:hAnsi="Times New Roman" w:cs="Times New Roman"/>
          <w:sz w:val="24"/>
        </w:rPr>
        <w:t xml:space="preserve">amerického </w:t>
      </w:r>
      <w:r>
        <w:rPr>
          <w:rFonts w:ascii="Times New Roman" w:hAnsi="Times New Roman" w:cs="Times New Roman"/>
          <w:sz w:val="24"/>
        </w:rPr>
        <w:t>(</w:t>
      </w:r>
      <w:r w:rsidR="0031656D">
        <w:rPr>
          <w:rFonts w:ascii="Times New Roman" w:hAnsi="Times New Roman" w:cs="Times New Roman"/>
          <w:sz w:val="24"/>
        </w:rPr>
        <w:t xml:space="preserve">viz </w:t>
      </w:r>
      <w:r>
        <w:rPr>
          <w:rFonts w:ascii="Times New Roman" w:hAnsi="Times New Roman" w:cs="Times New Roman"/>
          <w:sz w:val="24"/>
        </w:rPr>
        <w:t xml:space="preserve">přílohy </w:t>
      </w:r>
      <w:r w:rsidR="0031656D">
        <w:rPr>
          <w:rFonts w:ascii="Times New Roman" w:hAnsi="Times New Roman" w:cs="Times New Roman"/>
          <w:sz w:val="24"/>
        </w:rPr>
        <w:t xml:space="preserve">č. </w:t>
      </w:r>
      <w:r>
        <w:rPr>
          <w:rFonts w:ascii="Times New Roman" w:hAnsi="Times New Roman" w:cs="Times New Roman"/>
          <w:sz w:val="24"/>
        </w:rPr>
        <w:t xml:space="preserve">5–7) </w:t>
      </w:r>
      <w:r w:rsidR="002E7E55">
        <w:rPr>
          <w:rFonts w:ascii="Times New Roman" w:hAnsi="Times New Roman" w:cs="Times New Roman"/>
          <w:sz w:val="24"/>
        </w:rPr>
        <w:t>nebo obou vzdělávacích systémů</w:t>
      </w:r>
      <w:r>
        <w:rPr>
          <w:rFonts w:ascii="Times New Roman" w:hAnsi="Times New Roman" w:cs="Times New Roman"/>
          <w:sz w:val="24"/>
        </w:rPr>
        <w:t>.</w:t>
      </w:r>
      <w:r w:rsidR="009A3E9E">
        <w:rPr>
          <w:rFonts w:ascii="Times New Roman" w:hAnsi="Times New Roman" w:cs="Times New Roman"/>
          <w:sz w:val="24"/>
        </w:rPr>
        <w:t xml:space="preserve"> Vztah těchto termínů byl</w:t>
      </w:r>
      <w:r w:rsidR="004D196E">
        <w:rPr>
          <w:rFonts w:ascii="Times New Roman" w:hAnsi="Times New Roman" w:cs="Times New Roman"/>
          <w:sz w:val="24"/>
        </w:rPr>
        <w:t xml:space="preserve"> </w:t>
      </w:r>
      <w:r w:rsidR="009A3E9E">
        <w:rPr>
          <w:rFonts w:ascii="Times New Roman" w:hAnsi="Times New Roman" w:cs="Times New Roman"/>
          <w:sz w:val="24"/>
        </w:rPr>
        <w:t>jako ekvivalentní</w:t>
      </w:r>
      <w:r w:rsidR="004D196E">
        <w:rPr>
          <w:rFonts w:ascii="Times New Roman" w:hAnsi="Times New Roman" w:cs="Times New Roman"/>
          <w:sz w:val="24"/>
        </w:rPr>
        <w:t xml:space="preserve"> však vyhodnocen</w:t>
      </w:r>
      <w:r w:rsidR="009A3E9E">
        <w:rPr>
          <w:rFonts w:ascii="Times New Roman" w:hAnsi="Times New Roman" w:cs="Times New Roman"/>
          <w:sz w:val="24"/>
        </w:rPr>
        <w:t xml:space="preserve"> pouze v těchto konkrétních případech, a nemusí tak platit univerzálně pro všechny akademické doklady</w:t>
      </w:r>
      <w:r w:rsidR="00C63E3C">
        <w:rPr>
          <w:rFonts w:ascii="Times New Roman" w:hAnsi="Times New Roman" w:cs="Times New Roman"/>
          <w:sz w:val="24"/>
        </w:rPr>
        <w:t xml:space="preserve">, </w:t>
      </w:r>
      <w:r w:rsidR="00750935">
        <w:rPr>
          <w:rFonts w:ascii="Times New Roman" w:hAnsi="Times New Roman" w:cs="Times New Roman"/>
          <w:sz w:val="24"/>
        </w:rPr>
        <w:t xml:space="preserve">protože </w:t>
      </w:r>
      <w:r>
        <w:rPr>
          <w:rFonts w:ascii="Times New Roman" w:hAnsi="Times New Roman" w:cs="Times New Roman"/>
          <w:sz w:val="24"/>
        </w:rPr>
        <w:t xml:space="preserve">jak již bylo uvedeno v teoretické části, </w:t>
      </w:r>
      <w:r w:rsidR="004D196E">
        <w:rPr>
          <w:rFonts w:ascii="Times New Roman" w:hAnsi="Times New Roman" w:cs="Times New Roman"/>
          <w:sz w:val="24"/>
        </w:rPr>
        <w:t>forma</w:t>
      </w:r>
      <w:r w:rsidR="00750935">
        <w:rPr>
          <w:rFonts w:ascii="Times New Roman" w:hAnsi="Times New Roman" w:cs="Times New Roman"/>
          <w:sz w:val="24"/>
        </w:rPr>
        <w:t xml:space="preserve"> i obsah jednotlivých dokladů se zejména v americkém vzdělávacím systému mů</w:t>
      </w:r>
      <w:r w:rsidR="009A3E9E">
        <w:rPr>
          <w:rFonts w:ascii="Times New Roman" w:hAnsi="Times New Roman" w:cs="Times New Roman"/>
          <w:sz w:val="24"/>
        </w:rPr>
        <w:t>že školu od školy výrazně lišit. Z</w:t>
      </w:r>
      <w:r w:rsidR="00750935">
        <w:rPr>
          <w:rFonts w:ascii="Times New Roman" w:hAnsi="Times New Roman" w:cs="Times New Roman"/>
          <w:sz w:val="24"/>
        </w:rPr>
        <w:t xml:space="preserve">a jiných okolností </w:t>
      </w:r>
      <w:r w:rsidR="00E95AFF">
        <w:rPr>
          <w:rFonts w:ascii="Times New Roman" w:hAnsi="Times New Roman" w:cs="Times New Roman"/>
          <w:sz w:val="24"/>
        </w:rPr>
        <w:t xml:space="preserve">by tak mohlo dojít k situaci, kdy </w:t>
      </w:r>
      <w:r w:rsidR="00750935">
        <w:rPr>
          <w:rFonts w:ascii="Times New Roman" w:hAnsi="Times New Roman" w:cs="Times New Roman"/>
          <w:sz w:val="24"/>
        </w:rPr>
        <w:t>by stejn</w:t>
      </w:r>
      <w:r w:rsidR="00395E85">
        <w:rPr>
          <w:rFonts w:ascii="Times New Roman" w:hAnsi="Times New Roman" w:cs="Times New Roman"/>
          <w:sz w:val="24"/>
        </w:rPr>
        <w:t>ý termín označoval jiný koncept</w:t>
      </w:r>
      <w:r w:rsidR="00750935">
        <w:rPr>
          <w:rFonts w:ascii="Times New Roman" w:hAnsi="Times New Roman" w:cs="Times New Roman"/>
          <w:sz w:val="24"/>
        </w:rPr>
        <w:t>.</w:t>
      </w:r>
    </w:p>
    <w:p w14:paraId="2EEC106B" w14:textId="12C5D214" w:rsidR="00F63A2E" w:rsidRPr="00F63A2E" w:rsidRDefault="00847D5B" w:rsidP="00F63A2E">
      <w:pPr>
        <w:pStyle w:val="Nadpis4"/>
        <w:rPr>
          <w:rFonts w:ascii="Times New Roman" w:hAnsi="Times New Roman" w:cs="Times New Roman"/>
          <w:i w:val="0"/>
          <w:color w:val="auto"/>
          <w:sz w:val="24"/>
          <w:szCs w:val="24"/>
        </w:rPr>
      </w:pPr>
      <w:r w:rsidRPr="00F63A2E">
        <w:rPr>
          <w:rFonts w:ascii="Times New Roman" w:hAnsi="Times New Roman" w:cs="Times New Roman"/>
          <w:b/>
          <w:color w:val="auto"/>
          <w:sz w:val="24"/>
          <w:szCs w:val="24"/>
        </w:rPr>
        <w:t>G</w:t>
      </w:r>
      <w:r w:rsidR="004D196E" w:rsidRPr="00F63A2E">
        <w:rPr>
          <w:rFonts w:ascii="Times New Roman" w:hAnsi="Times New Roman" w:cs="Times New Roman"/>
          <w:b/>
          <w:color w:val="auto"/>
          <w:sz w:val="24"/>
          <w:szCs w:val="24"/>
        </w:rPr>
        <w:t xml:space="preserve">raduation – </w:t>
      </w:r>
      <w:r w:rsidR="004D196E" w:rsidRPr="00F63A2E">
        <w:rPr>
          <w:rFonts w:ascii="Times New Roman" w:hAnsi="Times New Roman" w:cs="Times New Roman"/>
          <w:b/>
          <w:i w:val="0"/>
          <w:color w:val="auto"/>
          <w:sz w:val="24"/>
          <w:szCs w:val="24"/>
        </w:rPr>
        <w:t>absolvování studia</w:t>
      </w:r>
      <w:r w:rsidR="0013466E" w:rsidRPr="00F63A2E">
        <w:rPr>
          <w:rFonts w:ascii="Times New Roman" w:hAnsi="Times New Roman" w:cs="Times New Roman"/>
          <w:b/>
          <w:color w:val="auto"/>
          <w:sz w:val="24"/>
          <w:szCs w:val="24"/>
        </w:rPr>
        <w:t xml:space="preserve"> </w:t>
      </w:r>
      <w:r w:rsidR="0013466E" w:rsidRPr="00F63A2E">
        <w:rPr>
          <w:rFonts w:ascii="Times New Roman" w:hAnsi="Times New Roman" w:cs="Times New Roman"/>
          <w:i w:val="0"/>
          <w:color w:val="auto"/>
          <w:sz w:val="24"/>
          <w:szCs w:val="24"/>
        </w:rPr>
        <w:t>(viz příloh</w:t>
      </w:r>
      <w:r w:rsidR="0031656D">
        <w:rPr>
          <w:rFonts w:ascii="Times New Roman" w:hAnsi="Times New Roman" w:cs="Times New Roman"/>
          <w:i w:val="0"/>
          <w:color w:val="auto"/>
          <w:sz w:val="24"/>
          <w:szCs w:val="24"/>
        </w:rPr>
        <w:t>y</w:t>
      </w:r>
      <w:r w:rsidR="0013466E" w:rsidRPr="00F63A2E">
        <w:rPr>
          <w:rFonts w:ascii="Times New Roman" w:hAnsi="Times New Roman" w:cs="Times New Roman"/>
          <w:i w:val="0"/>
          <w:color w:val="auto"/>
          <w:sz w:val="24"/>
          <w:szCs w:val="24"/>
        </w:rPr>
        <w:t xml:space="preserve"> č. 7)</w:t>
      </w:r>
    </w:p>
    <w:p w14:paraId="1793A51A" w14:textId="7C3E407C" w:rsidR="00AD02EA" w:rsidRDefault="00DE13EB" w:rsidP="00AD02EA">
      <w:pPr>
        <w:spacing w:line="360" w:lineRule="auto"/>
        <w:rPr>
          <w:rFonts w:ascii="Times New Roman" w:hAnsi="Times New Roman" w:cs="Times New Roman"/>
          <w:sz w:val="24"/>
        </w:rPr>
      </w:pPr>
      <w:r>
        <w:rPr>
          <w:rFonts w:ascii="Times New Roman" w:hAnsi="Times New Roman" w:cs="Times New Roman"/>
          <w:sz w:val="24"/>
        </w:rPr>
        <w:t>T</w:t>
      </w:r>
      <w:r w:rsidR="004D196E">
        <w:rPr>
          <w:rFonts w:ascii="Times New Roman" w:hAnsi="Times New Roman" w:cs="Times New Roman"/>
          <w:sz w:val="24"/>
        </w:rPr>
        <w:t xml:space="preserve">ermín </w:t>
      </w:r>
      <w:r w:rsidR="004D196E">
        <w:rPr>
          <w:rFonts w:ascii="Times New Roman" w:hAnsi="Times New Roman" w:cs="Times New Roman"/>
          <w:i/>
          <w:sz w:val="24"/>
        </w:rPr>
        <w:t>graduation</w:t>
      </w:r>
      <w:r w:rsidR="004D196E">
        <w:rPr>
          <w:rFonts w:ascii="Times New Roman" w:hAnsi="Times New Roman" w:cs="Times New Roman"/>
          <w:sz w:val="24"/>
        </w:rPr>
        <w:t xml:space="preserve"> </w:t>
      </w:r>
      <w:r>
        <w:rPr>
          <w:rFonts w:ascii="Times New Roman" w:hAnsi="Times New Roman" w:cs="Times New Roman"/>
          <w:sz w:val="24"/>
        </w:rPr>
        <w:t xml:space="preserve">je definován </w:t>
      </w:r>
      <w:r w:rsidR="004D196E">
        <w:rPr>
          <w:rFonts w:ascii="Times New Roman" w:hAnsi="Times New Roman" w:cs="Times New Roman"/>
          <w:sz w:val="24"/>
        </w:rPr>
        <w:t>mimo jiné jako „</w:t>
      </w:r>
      <w:r w:rsidR="00AE11E8">
        <w:rPr>
          <w:rFonts w:ascii="Times New Roman" w:hAnsi="Times New Roman" w:cs="Times New Roman"/>
          <w:sz w:val="24"/>
        </w:rPr>
        <w:t>udělení či získání akademického titulu či diplomu značícího dokončení studia</w:t>
      </w:r>
      <w:r w:rsidR="004D196E">
        <w:rPr>
          <w:rFonts w:ascii="Times New Roman" w:hAnsi="Times New Roman" w:cs="Times New Roman"/>
          <w:sz w:val="24"/>
        </w:rPr>
        <w:t>“</w:t>
      </w:r>
      <w:r w:rsidR="00C63B61">
        <w:rPr>
          <w:rFonts w:ascii="Times New Roman" w:hAnsi="Times New Roman" w:cs="Times New Roman"/>
          <w:sz w:val="24"/>
        </w:rPr>
        <w:t xml:space="preserve"> (</w:t>
      </w:r>
      <w:r w:rsidR="007072FB" w:rsidRPr="007072FB">
        <w:rPr>
          <w:rFonts w:ascii="Times New Roman" w:hAnsi="Times New Roman" w:cs="Times New Roman"/>
          <w:sz w:val="24"/>
        </w:rPr>
        <w:t>The American heritage dictionary of the English language</w:t>
      </w:r>
      <w:r w:rsidR="007072FB">
        <w:rPr>
          <w:rFonts w:ascii="Times New Roman" w:hAnsi="Times New Roman" w:cs="Times New Roman"/>
          <w:sz w:val="24"/>
        </w:rPr>
        <w:t xml:space="preserve"> 1992, s. 785)</w:t>
      </w:r>
      <w:r w:rsidR="00AE11E8">
        <w:rPr>
          <w:rFonts w:ascii="Times New Roman" w:hAnsi="Times New Roman" w:cs="Times New Roman"/>
          <w:sz w:val="24"/>
        </w:rPr>
        <w:t xml:space="preserve">. </w:t>
      </w:r>
      <w:r w:rsidR="004D196E">
        <w:rPr>
          <w:rFonts w:ascii="Times New Roman" w:hAnsi="Times New Roman" w:cs="Times New Roman"/>
          <w:sz w:val="24"/>
        </w:rPr>
        <w:t>V českých dokladech se pro tyto účely používá například výra</w:t>
      </w:r>
      <w:r w:rsidR="0031656D">
        <w:rPr>
          <w:rFonts w:ascii="Times New Roman" w:hAnsi="Times New Roman" w:cs="Times New Roman"/>
          <w:sz w:val="24"/>
        </w:rPr>
        <w:t>z „úspěšně ukončil“ (viz přílohy</w:t>
      </w:r>
      <w:r w:rsidR="004D196E">
        <w:rPr>
          <w:rFonts w:ascii="Times New Roman" w:hAnsi="Times New Roman" w:cs="Times New Roman"/>
          <w:sz w:val="24"/>
        </w:rPr>
        <w:t xml:space="preserve"> č. 3), nebo „získal střední vzdělání (s maturitní zkouškou/výučním listem)“ (viz přílohy č. 2 a 4). Při překladu</w:t>
      </w:r>
      <w:r w:rsidR="00AE11E8">
        <w:rPr>
          <w:rFonts w:ascii="Times New Roman" w:hAnsi="Times New Roman" w:cs="Times New Roman"/>
          <w:sz w:val="24"/>
        </w:rPr>
        <w:t xml:space="preserve"> však</w:t>
      </w:r>
      <w:r w:rsidR="004D196E">
        <w:rPr>
          <w:rFonts w:ascii="Times New Roman" w:hAnsi="Times New Roman" w:cs="Times New Roman"/>
          <w:sz w:val="24"/>
        </w:rPr>
        <w:t xml:space="preserve"> bylo nutné vyhnout se výrazům „dokončení“ a „ukončení“, protože jak bylo zmíněno v kapitole 1.1.3.1, výstupní doklady amerických </w:t>
      </w:r>
      <w:r w:rsidR="004D196E">
        <w:rPr>
          <w:rFonts w:ascii="Times New Roman" w:hAnsi="Times New Roman" w:cs="Times New Roman"/>
          <w:i/>
          <w:sz w:val="24"/>
        </w:rPr>
        <w:t>high schools</w:t>
      </w:r>
      <w:r w:rsidR="004D196E">
        <w:rPr>
          <w:rFonts w:ascii="Times New Roman" w:hAnsi="Times New Roman" w:cs="Times New Roman"/>
          <w:sz w:val="24"/>
        </w:rPr>
        <w:t xml:space="preserve"> rozlišují mezi dokončením studia z hlediska docházky (</w:t>
      </w:r>
      <w:r w:rsidR="004D196E">
        <w:rPr>
          <w:rFonts w:ascii="Times New Roman" w:hAnsi="Times New Roman" w:cs="Times New Roman"/>
          <w:i/>
          <w:sz w:val="24"/>
        </w:rPr>
        <w:t>certificate of attendance</w:t>
      </w:r>
      <w:r w:rsidR="004D196E" w:rsidRPr="001B3083">
        <w:rPr>
          <w:rFonts w:ascii="Times New Roman" w:hAnsi="Times New Roman" w:cs="Times New Roman"/>
          <w:sz w:val="24"/>
        </w:rPr>
        <w:t>) a úspěšným absolvováním (</w:t>
      </w:r>
      <w:r w:rsidR="004D196E" w:rsidRPr="001B3083">
        <w:rPr>
          <w:rFonts w:ascii="Times New Roman" w:hAnsi="Times New Roman" w:cs="Times New Roman"/>
          <w:i/>
          <w:sz w:val="24"/>
        </w:rPr>
        <w:t>high school diploma</w:t>
      </w:r>
      <w:r w:rsidR="004D196E" w:rsidRPr="001B3083">
        <w:rPr>
          <w:rFonts w:ascii="Times New Roman" w:hAnsi="Times New Roman" w:cs="Times New Roman"/>
          <w:sz w:val="24"/>
        </w:rPr>
        <w:t>)</w:t>
      </w:r>
      <w:r w:rsidR="004D196E">
        <w:rPr>
          <w:rFonts w:ascii="Times New Roman" w:hAnsi="Times New Roman" w:cs="Times New Roman"/>
          <w:sz w:val="24"/>
        </w:rPr>
        <w:t xml:space="preserve">. Z těchto důvodů byl termín </w:t>
      </w:r>
      <w:r w:rsidR="004D196E">
        <w:rPr>
          <w:rFonts w:ascii="Times New Roman" w:hAnsi="Times New Roman" w:cs="Times New Roman"/>
          <w:i/>
          <w:sz w:val="24"/>
        </w:rPr>
        <w:t xml:space="preserve">graduation </w:t>
      </w:r>
      <w:r w:rsidR="004D196E">
        <w:rPr>
          <w:rFonts w:ascii="Times New Roman" w:hAnsi="Times New Roman" w:cs="Times New Roman"/>
          <w:sz w:val="24"/>
        </w:rPr>
        <w:t>pře</w:t>
      </w:r>
      <w:r w:rsidR="00AD02EA">
        <w:rPr>
          <w:rFonts w:ascii="Times New Roman" w:hAnsi="Times New Roman" w:cs="Times New Roman"/>
          <w:sz w:val="24"/>
        </w:rPr>
        <w:t>ložen jako „absolvování studia“.</w:t>
      </w:r>
    </w:p>
    <w:p w14:paraId="1E921B43" w14:textId="29E29521" w:rsidR="00F63A2E" w:rsidRPr="00193A4C" w:rsidRDefault="000E23F5" w:rsidP="00193A4C">
      <w:pPr>
        <w:pStyle w:val="Nadpis4"/>
        <w:rPr>
          <w:rFonts w:ascii="Times New Roman" w:hAnsi="Times New Roman" w:cs="Times New Roman"/>
          <w:color w:val="auto"/>
          <w:sz w:val="24"/>
          <w:szCs w:val="24"/>
        </w:rPr>
      </w:pPr>
      <w:r w:rsidRPr="00193A4C">
        <w:rPr>
          <w:rFonts w:ascii="Times New Roman" w:hAnsi="Times New Roman" w:cs="Times New Roman"/>
          <w:b/>
          <w:color w:val="auto"/>
          <w:sz w:val="24"/>
          <w:szCs w:val="24"/>
        </w:rPr>
        <w:t xml:space="preserve">Grade – </w:t>
      </w:r>
      <w:r w:rsidRPr="00193A4C">
        <w:rPr>
          <w:rFonts w:ascii="Times New Roman" w:hAnsi="Times New Roman" w:cs="Times New Roman"/>
          <w:b/>
          <w:i w:val="0"/>
          <w:color w:val="auto"/>
          <w:sz w:val="24"/>
          <w:szCs w:val="24"/>
        </w:rPr>
        <w:t>ročník</w:t>
      </w:r>
      <w:r w:rsidR="002B57A1" w:rsidRPr="00193A4C">
        <w:rPr>
          <w:rFonts w:ascii="Times New Roman" w:hAnsi="Times New Roman" w:cs="Times New Roman"/>
          <w:b/>
          <w:color w:val="auto"/>
          <w:sz w:val="24"/>
          <w:szCs w:val="24"/>
        </w:rPr>
        <w:t xml:space="preserve"> </w:t>
      </w:r>
      <w:r w:rsidR="002B57A1" w:rsidRPr="00193A4C">
        <w:rPr>
          <w:rFonts w:ascii="Times New Roman" w:hAnsi="Times New Roman" w:cs="Times New Roman"/>
          <w:i w:val="0"/>
          <w:color w:val="auto"/>
          <w:sz w:val="24"/>
          <w:szCs w:val="24"/>
        </w:rPr>
        <w:t>(</w:t>
      </w:r>
      <w:r w:rsidR="0013466E" w:rsidRPr="00193A4C">
        <w:rPr>
          <w:rFonts w:ascii="Times New Roman" w:hAnsi="Times New Roman" w:cs="Times New Roman"/>
          <w:i w:val="0"/>
          <w:color w:val="auto"/>
          <w:sz w:val="24"/>
          <w:szCs w:val="24"/>
        </w:rPr>
        <w:t xml:space="preserve">viz </w:t>
      </w:r>
      <w:r w:rsidR="0031656D">
        <w:rPr>
          <w:rFonts w:ascii="Times New Roman" w:hAnsi="Times New Roman" w:cs="Times New Roman"/>
          <w:i w:val="0"/>
          <w:color w:val="auto"/>
          <w:sz w:val="24"/>
          <w:szCs w:val="24"/>
        </w:rPr>
        <w:t>přílohy</w:t>
      </w:r>
      <w:r w:rsidR="002B57A1" w:rsidRPr="00193A4C">
        <w:rPr>
          <w:rFonts w:ascii="Times New Roman" w:hAnsi="Times New Roman" w:cs="Times New Roman"/>
          <w:i w:val="0"/>
          <w:color w:val="auto"/>
          <w:sz w:val="24"/>
          <w:szCs w:val="24"/>
        </w:rPr>
        <w:t xml:space="preserve"> č. 5)</w:t>
      </w:r>
    </w:p>
    <w:p w14:paraId="241C0A4D" w14:textId="77B3171E" w:rsidR="00AD02EA" w:rsidRDefault="000E23F5" w:rsidP="00AD02EA">
      <w:pPr>
        <w:spacing w:line="360" w:lineRule="auto"/>
        <w:rPr>
          <w:rFonts w:ascii="Times New Roman" w:hAnsi="Times New Roman" w:cs="Times New Roman"/>
          <w:sz w:val="24"/>
        </w:rPr>
      </w:pPr>
      <w:r w:rsidRPr="000E23F5">
        <w:rPr>
          <w:rFonts w:ascii="Times New Roman" w:hAnsi="Times New Roman" w:cs="Times New Roman"/>
          <w:sz w:val="24"/>
        </w:rPr>
        <w:t xml:space="preserve">Termín </w:t>
      </w:r>
      <w:r w:rsidRPr="00971A83">
        <w:rPr>
          <w:rFonts w:ascii="Times New Roman" w:hAnsi="Times New Roman" w:cs="Times New Roman"/>
          <w:i/>
          <w:sz w:val="24"/>
        </w:rPr>
        <w:t>grade</w:t>
      </w:r>
      <w:r w:rsidRPr="000E23F5">
        <w:rPr>
          <w:rFonts w:ascii="Times New Roman" w:hAnsi="Times New Roman" w:cs="Times New Roman"/>
          <w:sz w:val="24"/>
        </w:rPr>
        <w:t xml:space="preserve"> je definován </w:t>
      </w:r>
      <w:r w:rsidR="00E61846">
        <w:rPr>
          <w:rFonts w:ascii="Times New Roman" w:hAnsi="Times New Roman" w:cs="Times New Roman"/>
          <w:sz w:val="24"/>
        </w:rPr>
        <w:t xml:space="preserve">mimo jiné </w:t>
      </w:r>
      <w:r w:rsidRPr="000E23F5">
        <w:rPr>
          <w:rFonts w:ascii="Times New Roman" w:hAnsi="Times New Roman" w:cs="Times New Roman"/>
          <w:sz w:val="24"/>
        </w:rPr>
        <w:t>jako „</w:t>
      </w:r>
      <w:r w:rsidR="00E61846">
        <w:rPr>
          <w:rFonts w:ascii="Times New Roman" w:hAnsi="Times New Roman" w:cs="Times New Roman"/>
          <w:sz w:val="24"/>
        </w:rPr>
        <w:t>skupina lidí či věcí odpovídajících jistým stanoveným kritériím</w:t>
      </w:r>
      <w:r w:rsidRPr="000E23F5">
        <w:rPr>
          <w:rFonts w:ascii="Times New Roman" w:hAnsi="Times New Roman" w:cs="Times New Roman"/>
          <w:sz w:val="24"/>
        </w:rPr>
        <w:t>“</w:t>
      </w:r>
      <w:r w:rsidR="007072FB">
        <w:rPr>
          <w:rFonts w:ascii="Times New Roman" w:hAnsi="Times New Roman" w:cs="Times New Roman"/>
          <w:sz w:val="24"/>
        </w:rPr>
        <w:t xml:space="preserve"> (</w:t>
      </w:r>
      <w:r w:rsidR="007072FB" w:rsidRPr="007072FB">
        <w:rPr>
          <w:rFonts w:ascii="Times New Roman" w:hAnsi="Times New Roman" w:cs="Times New Roman"/>
          <w:sz w:val="24"/>
        </w:rPr>
        <w:t>The American heritage dictionary of the English language</w:t>
      </w:r>
      <w:r w:rsidR="007072FB">
        <w:rPr>
          <w:rFonts w:ascii="Times New Roman" w:hAnsi="Times New Roman" w:cs="Times New Roman"/>
          <w:sz w:val="24"/>
        </w:rPr>
        <w:t xml:space="preserve"> 1992, s. 785)</w:t>
      </w:r>
      <w:r w:rsidRPr="000E23F5">
        <w:rPr>
          <w:rFonts w:ascii="Times New Roman" w:hAnsi="Times New Roman" w:cs="Times New Roman"/>
          <w:sz w:val="24"/>
        </w:rPr>
        <w:t xml:space="preserve">. </w:t>
      </w:r>
      <w:r w:rsidR="00E61846">
        <w:rPr>
          <w:rFonts w:ascii="Times New Roman" w:hAnsi="Times New Roman" w:cs="Times New Roman"/>
          <w:sz w:val="24"/>
        </w:rPr>
        <w:t>V</w:t>
      </w:r>
      <w:r w:rsidR="00E61846" w:rsidRPr="000E23F5">
        <w:rPr>
          <w:rFonts w:ascii="Times New Roman" w:hAnsi="Times New Roman" w:cs="Times New Roman"/>
          <w:sz w:val="24"/>
        </w:rPr>
        <w:t> kontextu amerického vzděl</w:t>
      </w:r>
      <w:r w:rsidR="00971A83">
        <w:rPr>
          <w:rFonts w:ascii="Times New Roman" w:hAnsi="Times New Roman" w:cs="Times New Roman"/>
          <w:sz w:val="24"/>
        </w:rPr>
        <w:t>ávacího systému je g</w:t>
      </w:r>
      <w:r w:rsidR="002B57A1">
        <w:rPr>
          <w:rFonts w:ascii="Times New Roman" w:hAnsi="Times New Roman" w:cs="Times New Roman"/>
          <w:i/>
          <w:sz w:val="24"/>
        </w:rPr>
        <w:t xml:space="preserve">rade </w:t>
      </w:r>
      <w:r w:rsidR="00971A83">
        <w:rPr>
          <w:rFonts w:ascii="Times New Roman" w:hAnsi="Times New Roman" w:cs="Times New Roman"/>
          <w:sz w:val="24"/>
        </w:rPr>
        <w:t xml:space="preserve">studenta </w:t>
      </w:r>
      <w:r w:rsidR="002B57A1">
        <w:rPr>
          <w:rFonts w:ascii="Times New Roman" w:hAnsi="Times New Roman" w:cs="Times New Roman"/>
          <w:sz w:val="24"/>
        </w:rPr>
        <w:t>určen jednak věkem a datem narození, které hraje roli zejména při zahá</w:t>
      </w:r>
      <w:r w:rsidR="00971A83">
        <w:rPr>
          <w:rFonts w:ascii="Times New Roman" w:hAnsi="Times New Roman" w:cs="Times New Roman"/>
          <w:sz w:val="24"/>
        </w:rPr>
        <w:t>jení školní docházky, kdy se podle toho, zda má student narozeniny před či po začátku školního roku, určí jeho zařazení do ročníku</w:t>
      </w:r>
      <w:r w:rsidR="007072FB">
        <w:rPr>
          <w:rFonts w:ascii="Times New Roman" w:hAnsi="Times New Roman" w:cs="Times New Roman"/>
          <w:sz w:val="24"/>
        </w:rPr>
        <w:t xml:space="preserve"> (Conger 2013</w:t>
      </w:r>
      <w:r w:rsidR="00971A83">
        <w:rPr>
          <w:rFonts w:ascii="Times New Roman" w:hAnsi="Times New Roman" w:cs="Times New Roman"/>
          <w:sz w:val="24"/>
        </w:rPr>
        <w:t>,</w:t>
      </w:r>
      <w:r w:rsidR="007072FB">
        <w:rPr>
          <w:rFonts w:ascii="Times New Roman" w:hAnsi="Times New Roman" w:cs="Times New Roman"/>
          <w:sz w:val="24"/>
        </w:rPr>
        <w:t xml:space="preserve"> s. 396),</w:t>
      </w:r>
      <w:r w:rsidR="00971A83">
        <w:rPr>
          <w:rFonts w:ascii="Times New Roman" w:hAnsi="Times New Roman" w:cs="Times New Roman"/>
          <w:sz w:val="24"/>
        </w:rPr>
        <w:t xml:space="preserve"> a jednak také úrovní znalostí, kdy pro postup do dalších ročníků musí splnit předepsané požadavky zejména z hlediska získaných kreditů</w:t>
      </w:r>
      <w:r w:rsidR="00641F4C">
        <w:rPr>
          <w:rFonts w:ascii="Times New Roman" w:hAnsi="Times New Roman" w:cs="Times New Roman"/>
          <w:sz w:val="24"/>
        </w:rPr>
        <w:t xml:space="preserve"> (</w:t>
      </w:r>
      <w:r w:rsidR="00641F4C" w:rsidRPr="00F25A3C">
        <w:rPr>
          <w:rFonts w:ascii="Times New Roman" w:hAnsi="Times New Roman" w:cs="Times New Roman"/>
          <w:szCs w:val="18"/>
        </w:rPr>
        <w:t>Wisconsin Department of Public Instruction</w:t>
      </w:r>
      <w:r w:rsidR="00641F4C">
        <w:rPr>
          <w:rFonts w:ascii="Times New Roman" w:hAnsi="Times New Roman" w:cs="Times New Roman"/>
          <w:szCs w:val="18"/>
        </w:rPr>
        <w:t xml:space="preserve"> nedatováno)</w:t>
      </w:r>
      <w:r w:rsidR="00641F4C">
        <w:rPr>
          <w:rFonts w:ascii="Times New Roman" w:hAnsi="Times New Roman" w:cs="Times New Roman"/>
          <w:sz w:val="24"/>
        </w:rPr>
        <w:t>.</w:t>
      </w:r>
      <w:r w:rsidR="00971A83">
        <w:rPr>
          <w:rFonts w:ascii="Times New Roman" w:hAnsi="Times New Roman" w:cs="Times New Roman"/>
          <w:sz w:val="24"/>
        </w:rPr>
        <w:t xml:space="preserve"> Tento</w:t>
      </w:r>
      <w:r w:rsidRPr="000E23F5">
        <w:rPr>
          <w:rFonts w:ascii="Times New Roman" w:hAnsi="Times New Roman" w:cs="Times New Roman"/>
          <w:sz w:val="24"/>
        </w:rPr>
        <w:t xml:space="preserve"> koncept je využ</w:t>
      </w:r>
      <w:r w:rsidR="00971A83">
        <w:rPr>
          <w:rFonts w:ascii="Times New Roman" w:hAnsi="Times New Roman" w:cs="Times New Roman"/>
          <w:sz w:val="24"/>
        </w:rPr>
        <w:t xml:space="preserve">íván rovněž v českém vzdělávání, </w:t>
      </w:r>
      <w:r w:rsidR="00562322">
        <w:rPr>
          <w:rFonts w:ascii="Times New Roman" w:hAnsi="Times New Roman" w:cs="Times New Roman"/>
          <w:sz w:val="24"/>
        </w:rPr>
        <w:t>kde je označován jako „ročník“. O</w:t>
      </w:r>
      <w:r w:rsidR="00971A83">
        <w:rPr>
          <w:rFonts w:ascii="Times New Roman" w:hAnsi="Times New Roman" w:cs="Times New Roman"/>
          <w:sz w:val="24"/>
        </w:rPr>
        <w:t xml:space="preserve"> zařazení studenta do ročníku při zahájení docházky rozhoduje rovněž věk</w:t>
      </w:r>
      <w:r w:rsidR="00562322">
        <w:rPr>
          <w:rFonts w:ascii="Times New Roman" w:hAnsi="Times New Roman" w:cs="Times New Roman"/>
          <w:sz w:val="24"/>
        </w:rPr>
        <w:t xml:space="preserve"> i splnění požadavků v jednotlivých předmětech</w:t>
      </w:r>
      <w:r w:rsidR="00641F4C">
        <w:rPr>
          <w:rFonts w:ascii="Times New Roman" w:hAnsi="Times New Roman" w:cs="Times New Roman"/>
          <w:sz w:val="24"/>
        </w:rPr>
        <w:t xml:space="preserve"> (</w:t>
      </w:r>
      <w:r w:rsidR="00641F4C" w:rsidRPr="00262CF0">
        <w:rPr>
          <w:rFonts w:ascii="Times New Roman" w:hAnsi="Times New Roman" w:cs="Times New Roman"/>
          <w:sz w:val="24"/>
          <w:szCs w:val="24"/>
        </w:rPr>
        <w:t>Zákon č. 561/2004 Sb</w:t>
      </w:r>
      <w:r w:rsidR="00562322">
        <w:rPr>
          <w:rFonts w:ascii="Times New Roman" w:hAnsi="Times New Roman" w:cs="Times New Roman"/>
          <w:sz w:val="24"/>
        </w:rPr>
        <w:t>.</w:t>
      </w:r>
      <w:r w:rsidR="00641F4C">
        <w:rPr>
          <w:rFonts w:ascii="Times New Roman" w:hAnsi="Times New Roman" w:cs="Times New Roman"/>
          <w:sz w:val="24"/>
        </w:rPr>
        <w:t>).</w:t>
      </w:r>
      <w:r w:rsidR="00567E19">
        <w:rPr>
          <w:rFonts w:ascii="Times New Roman" w:hAnsi="Times New Roman" w:cs="Times New Roman"/>
          <w:sz w:val="24"/>
        </w:rPr>
        <w:t xml:space="preserve"> </w:t>
      </w:r>
      <w:r w:rsidRPr="000E23F5">
        <w:rPr>
          <w:rFonts w:ascii="Times New Roman" w:hAnsi="Times New Roman" w:cs="Times New Roman"/>
          <w:sz w:val="24"/>
        </w:rPr>
        <w:t xml:space="preserve">Termíny </w:t>
      </w:r>
      <w:r w:rsidRPr="000E23F5">
        <w:rPr>
          <w:rFonts w:ascii="Times New Roman" w:hAnsi="Times New Roman" w:cs="Times New Roman"/>
          <w:i/>
          <w:sz w:val="24"/>
        </w:rPr>
        <w:t xml:space="preserve">grade </w:t>
      </w:r>
      <w:r w:rsidRPr="000E23F5">
        <w:rPr>
          <w:rFonts w:ascii="Times New Roman" w:hAnsi="Times New Roman" w:cs="Times New Roman"/>
          <w:sz w:val="24"/>
        </w:rPr>
        <w:t>a „ročník“ lze proto v tomto případě považovat za ekvivalentní.</w:t>
      </w:r>
    </w:p>
    <w:p w14:paraId="69660FEB" w14:textId="3E64C37F" w:rsidR="006072DF" w:rsidRPr="0083006B" w:rsidRDefault="006072DF" w:rsidP="0083006B">
      <w:pPr>
        <w:pStyle w:val="Nadpis4"/>
        <w:rPr>
          <w:rFonts w:ascii="Times New Roman" w:hAnsi="Times New Roman" w:cs="Times New Roman"/>
          <w:i w:val="0"/>
          <w:color w:val="auto"/>
          <w:sz w:val="24"/>
        </w:rPr>
      </w:pPr>
      <w:r w:rsidRPr="0083006B">
        <w:rPr>
          <w:rFonts w:ascii="Times New Roman" w:hAnsi="Times New Roman" w:cs="Times New Roman"/>
          <w:b/>
          <w:color w:val="auto"/>
          <w:sz w:val="24"/>
        </w:rPr>
        <w:t xml:space="preserve">Grade Level (GRD LVL) – </w:t>
      </w:r>
      <w:r w:rsidRPr="0083006B">
        <w:rPr>
          <w:rFonts w:ascii="Times New Roman" w:hAnsi="Times New Roman" w:cs="Times New Roman"/>
          <w:b/>
          <w:i w:val="0"/>
          <w:color w:val="auto"/>
          <w:sz w:val="24"/>
        </w:rPr>
        <w:t>ročník</w:t>
      </w:r>
      <w:r w:rsidRPr="0083006B">
        <w:rPr>
          <w:rFonts w:ascii="Times New Roman" w:hAnsi="Times New Roman" w:cs="Times New Roman"/>
          <w:b/>
          <w:color w:val="auto"/>
          <w:sz w:val="24"/>
        </w:rPr>
        <w:t xml:space="preserve"> </w:t>
      </w:r>
      <w:r w:rsidRPr="0083006B">
        <w:rPr>
          <w:rFonts w:ascii="Times New Roman" w:hAnsi="Times New Roman" w:cs="Times New Roman"/>
          <w:i w:val="0"/>
          <w:color w:val="auto"/>
          <w:sz w:val="24"/>
        </w:rPr>
        <w:t>(</w:t>
      </w:r>
      <w:r w:rsidR="0013466E" w:rsidRPr="0083006B">
        <w:rPr>
          <w:rFonts w:ascii="Times New Roman" w:hAnsi="Times New Roman" w:cs="Times New Roman"/>
          <w:i w:val="0"/>
          <w:color w:val="auto"/>
          <w:sz w:val="24"/>
        </w:rPr>
        <w:t xml:space="preserve">viz </w:t>
      </w:r>
      <w:r w:rsidR="0031656D">
        <w:rPr>
          <w:rFonts w:ascii="Times New Roman" w:hAnsi="Times New Roman" w:cs="Times New Roman"/>
          <w:i w:val="0"/>
          <w:color w:val="auto"/>
          <w:sz w:val="24"/>
        </w:rPr>
        <w:t>přílohy</w:t>
      </w:r>
      <w:r w:rsidRPr="0083006B">
        <w:rPr>
          <w:rFonts w:ascii="Times New Roman" w:hAnsi="Times New Roman" w:cs="Times New Roman"/>
          <w:i w:val="0"/>
          <w:color w:val="auto"/>
          <w:sz w:val="24"/>
        </w:rPr>
        <w:t xml:space="preserve"> č. 6)</w:t>
      </w:r>
    </w:p>
    <w:p w14:paraId="39ECE649" w14:textId="30992157" w:rsidR="00AD02EA" w:rsidRDefault="006072DF" w:rsidP="00AD02EA">
      <w:pPr>
        <w:spacing w:line="360" w:lineRule="auto"/>
        <w:rPr>
          <w:rFonts w:ascii="Times New Roman" w:hAnsi="Times New Roman" w:cs="Times New Roman"/>
          <w:sz w:val="24"/>
          <w:szCs w:val="24"/>
        </w:rPr>
      </w:pPr>
      <w:r>
        <w:rPr>
          <w:rFonts w:ascii="Times New Roman" w:hAnsi="Times New Roman" w:cs="Times New Roman"/>
          <w:sz w:val="24"/>
          <w:szCs w:val="24"/>
        </w:rPr>
        <w:t xml:space="preserve">Termín </w:t>
      </w:r>
      <w:r>
        <w:rPr>
          <w:rFonts w:ascii="Times New Roman" w:hAnsi="Times New Roman" w:cs="Times New Roman"/>
          <w:i/>
          <w:sz w:val="24"/>
          <w:szCs w:val="24"/>
        </w:rPr>
        <w:t xml:space="preserve">grade level </w:t>
      </w:r>
      <w:r w:rsidR="00567E19">
        <w:rPr>
          <w:rFonts w:ascii="Times New Roman" w:hAnsi="Times New Roman" w:cs="Times New Roman"/>
          <w:sz w:val="24"/>
          <w:szCs w:val="24"/>
        </w:rPr>
        <w:t xml:space="preserve">označuje </w:t>
      </w:r>
      <w:r>
        <w:rPr>
          <w:rFonts w:ascii="Times New Roman" w:hAnsi="Times New Roman" w:cs="Times New Roman"/>
          <w:sz w:val="24"/>
          <w:szCs w:val="24"/>
        </w:rPr>
        <w:t>„úroveň vzdělávacího program</w:t>
      </w:r>
      <w:r w:rsidR="00567E19">
        <w:rPr>
          <w:rFonts w:ascii="Times New Roman" w:hAnsi="Times New Roman" w:cs="Times New Roman"/>
          <w:sz w:val="24"/>
          <w:szCs w:val="24"/>
        </w:rPr>
        <w:t xml:space="preserve">u studovaného daným studentem“, která </w:t>
      </w:r>
      <w:r>
        <w:rPr>
          <w:rFonts w:ascii="Times New Roman" w:hAnsi="Times New Roman" w:cs="Times New Roman"/>
          <w:sz w:val="24"/>
          <w:szCs w:val="24"/>
        </w:rPr>
        <w:t>je shodná s jednotlivými ročníky studia</w:t>
      </w:r>
      <w:r w:rsidR="00F162C6">
        <w:rPr>
          <w:rFonts w:ascii="Times New Roman" w:hAnsi="Times New Roman" w:cs="Times New Roman"/>
          <w:sz w:val="24"/>
          <w:szCs w:val="24"/>
        </w:rPr>
        <w:t xml:space="preserve"> </w:t>
      </w:r>
      <w:r w:rsidR="00F162C6">
        <w:rPr>
          <w:rFonts w:ascii="Times New Roman" w:hAnsi="Times New Roman" w:cs="Times New Roman"/>
          <w:sz w:val="24"/>
        </w:rPr>
        <w:t>(</w:t>
      </w:r>
      <w:r w:rsidR="00F162C6" w:rsidRPr="00F25A3C">
        <w:rPr>
          <w:rFonts w:ascii="Times New Roman" w:hAnsi="Times New Roman" w:cs="Times New Roman"/>
          <w:szCs w:val="18"/>
        </w:rPr>
        <w:t>Wisconsin Department of Public Instruction</w:t>
      </w:r>
      <w:r w:rsidR="00F162C6">
        <w:rPr>
          <w:rFonts w:ascii="Times New Roman" w:hAnsi="Times New Roman" w:cs="Times New Roman"/>
          <w:szCs w:val="18"/>
        </w:rPr>
        <w:t xml:space="preserve"> nedatováno)</w:t>
      </w:r>
      <w:r>
        <w:rPr>
          <w:rFonts w:ascii="Times New Roman" w:hAnsi="Times New Roman" w:cs="Times New Roman"/>
          <w:sz w:val="24"/>
          <w:szCs w:val="24"/>
        </w:rPr>
        <w:t xml:space="preserve">. </w:t>
      </w:r>
      <w:r w:rsidR="00567E19">
        <w:rPr>
          <w:rFonts w:ascii="Times New Roman" w:hAnsi="Times New Roman" w:cs="Times New Roman"/>
          <w:sz w:val="24"/>
          <w:szCs w:val="24"/>
        </w:rPr>
        <w:t xml:space="preserve">Vzhledem k této definici lze termíny </w:t>
      </w:r>
      <w:r w:rsidR="00567E19">
        <w:rPr>
          <w:rFonts w:ascii="Times New Roman" w:hAnsi="Times New Roman" w:cs="Times New Roman"/>
          <w:i/>
          <w:sz w:val="24"/>
          <w:szCs w:val="24"/>
        </w:rPr>
        <w:t xml:space="preserve">grade </w:t>
      </w:r>
      <w:r w:rsidR="00567E19">
        <w:rPr>
          <w:rFonts w:ascii="Times New Roman" w:hAnsi="Times New Roman" w:cs="Times New Roman"/>
          <w:sz w:val="24"/>
          <w:szCs w:val="24"/>
        </w:rPr>
        <w:t xml:space="preserve">a </w:t>
      </w:r>
      <w:r w:rsidR="00567E19">
        <w:rPr>
          <w:rFonts w:ascii="Times New Roman" w:hAnsi="Times New Roman" w:cs="Times New Roman"/>
          <w:i/>
          <w:sz w:val="24"/>
          <w:szCs w:val="24"/>
        </w:rPr>
        <w:t xml:space="preserve">grade level </w:t>
      </w:r>
      <w:r w:rsidR="00567E19">
        <w:rPr>
          <w:rFonts w:ascii="Times New Roman" w:hAnsi="Times New Roman" w:cs="Times New Roman"/>
          <w:sz w:val="24"/>
          <w:szCs w:val="24"/>
        </w:rPr>
        <w:t>považovat za synonymní, a proto byl i v tomto případě jako překlad zvolen</w:t>
      </w:r>
      <w:r>
        <w:rPr>
          <w:rFonts w:ascii="Times New Roman" w:hAnsi="Times New Roman" w:cs="Times New Roman"/>
          <w:sz w:val="24"/>
          <w:szCs w:val="24"/>
        </w:rPr>
        <w:t xml:space="preserve"> „ročník“.</w:t>
      </w:r>
    </w:p>
    <w:p w14:paraId="70FC99E7" w14:textId="118517C0" w:rsidR="000E23F5" w:rsidRPr="00AD02EA" w:rsidRDefault="000E23F5" w:rsidP="00AD02EA">
      <w:pPr>
        <w:pStyle w:val="Nadpis4"/>
        <w:rPr>
          <w:rFonts w:ascii="Times New Roman" w:hAnsi="Times New Roman" w:cs="Times New Roman"/>
          <w:i w:val="0"/>
          <w:color w:val="auto"/>
          <w:sz w:val="24"/>
        </w:rPr>
      </w:pPr>
      <w:r w:rsidRPr="00AD02EA">
        <w:rPr>
          <w:rFonts w:ascii="Times New Roman" w:hAnsi="Times New Roman" w:cs="Times New Roman"/>
          <w:b/>
          <w:color w:val="auto"/>
          <w:sz w:val="24"/>
        </w:rPr>
        <w:t xml:space="preserve">Credits – </w:t>
      </w:r>
      <w:r w:rsidRPr="00AD02EA">
        <w:rPr>
          <w:rFonts w:ascii="Times New Roman" w:hAnsi="Times New Roman" w:cs="Times New Roman"/>
          <w:b/>
          <w:i w:val="0"/>
          <w:color w:val="auto"/>
          <w:sz w:val="24"/>
        </w:rPr>
        <w:t>kredity</w:t>
      </w:r>
      <w:r w:rsidR="0013466E" w:rsidRPr="00AD02EA">
        <w:rPr>
          <w:rFonts w:ascii="Times New Roman" w:hAnsi="Times New Roman" w:cs="Times New Roman"/>
          <w:b/>
          <w:i w:val="0"/>
          <w:color w:val="auto"/>
          <w:sz w:val="24"/>
        </w:rPr>
        <w:t xml:space="preserve"> </w:t>
      </w:r>
      <w:r w:rsidR="0013466E" w:rsidRPr="00AD02EA">
        <w:rPr>
          <w:rFonts w:ascii="Times New Roman" w:hAnsi="Times New Roman" w:cs="Times New Roman"/>
          <w:i w:val="0"/>
          <w:color w:val="auto"/>
          <w:sz w:val="24"/>
        </w:rPr>
        <w:t>(viz přílohy č. 5 a 6)</w:t>
      </w:r>
    </w:p>
    <w:p w14:paraId="25A93751" w14:textId="45C4CA0F" w:rsidR="000E23F5" w:rsidRDefault="000E23F5" w:rsidP="000E23F5">
      <w:pPr>
        <w:spacing w:line="360" w:lineRule="auto"/>
        <w:rPr>
          <w:rFonts w:ascii="Times New Roman" w:hAnsi="Times New Roman" w:cs="Times New Roman"/>
          <w:sz w:val="24"/>
        </w:rPr>
      </w:pPr>
      <w:r w:rsidRPr="00716D5A">
        <w:rPr>
          <w:rFonts w:ascii="Times New Roman" w:hAnsi="Times New Roman" w:cs="Times New Roman"/>
          <w:sz w:val="24"/>
        </w:rPr>
        <w:t xml:space="preserve">Termín </w:t>
      </w:r>
      <w:r w:rsidRPr="00716D5A">
        <w:rPr>
          <w:rFonts w:ascii="Times New Roman" w:hAnsi="Times New Roman" w:cs="Times New Roman"/>
          <w:i/>
          <w:sz w:val="24"/>
        </w:rPr>
        <w:t>credits</w:t>
      </w:r>
      <w:r w:rsidRPr="00716D5A">
        <w:rPr>
          <w:rFonts w:ascii="Times New Roman" w:hAnsi="Times New Roman" w:cs="Times New Roman"/>
          <w:sz w:val="24"/>
        </w:rPr>
        <w:t xml:space="preserve"> označuje jednu z hlavních metod měření úspěchu studentů na amerických </w:t>
      </w:r>
      <w:r w:rsidRPr="00716D5A">
        <w:rPr>
          <w:rFonts w:ascii="Times New Roman" w:hAnsi="Times New Roman" w:cs="Times New Roman"/>
          <w:i/>
          <w:sz w:val="24"/>
        </w:rPr>
        <w:t>high schools</w:t>
      </w:r>
      <w:r w:rsidRPr="00716D5A">
        <w:rPr>
          <w:rFonts w:ascii="Times New Roman" w:hAnsi="Times New Roman" w:cs="Times New Roman"/>
          <w:sz w:val="24"/>
        </w:rPr>
        <w:t xml:space="preserve">, kdy </w:t>
      </w:r>
      <w:r>
        <w:rPr>
          <w:rFonts w:ascii="Times New Roman" w:hAnsi="Times New Roman" w:cs="Times New Roman"/>
          <w:sz w:val="24"/>
        </w:rPr>
        <w:t xml:space="preserve">je </w:t>
      </w:r>
      <w:r w:rsidRPr="00716D5A">
        <w:rPr>
          <w:rFonts w:ascii="Times New Roman" w:hAnsi="Times New Roman" w:cs="Times New Roman"/>
          <w:sz w:val="24"/>
        </w:rPr>
        <w:t>za úspěšné splnění požadavků v jednotlivých předmětech</w:t>
      </w:r>
      <w:r>
        <w:rPr>
          <w:rFonts w:ascii="Times New Roman" w:hAnsi="Times New Roman" w:cs="Times New Roman"/>
          <w:sz w:val="24"/>
        </w:rPr>
        <w:t xml:space="preserve"> udělován studentům vždy určitý počet </w:t>
      </w:r>
      <w:r>
        <w:rPr>
          <w:rFonts w:ascii="Times New Roman" w:hAnsi="Times New Roman" w:cs="Times New Roman"/>
          <w:i/>
          <w:sz w:val="24"/>
        </w:rPr>
        <w:t>credits</w:t>
      </w:r>
      <w:r>
        <w:rPr>
          <w:rFonts w:ascii="Times New Roman" w:hAnsi="Times New Roman" w:cs="Times New Roman"/>
          <w:sz w:val="24"/>
        </w:rPr>
        <w:t xml:space="preserve">. Pro absolvování </w:t>
      </w:r>
      <w:r>
        <w:rPr>
          <w:rFonts w:ascii="Times New Roman" w:hAnsi="Times New Roman" w:cs="Times New Roman"/>
          <w:i/>
          <w:sz w:val="24"/>
        </w:rPr>
        <w:t xml:space="preserve">high school </w:t>
      </w:r>
      <w:r>
        <w:rPr>
          <w:rFonts w:ascii="Times New Roman" w:hAnsi="Times New Roman" w:cs="Times New Roman"/>
          <w:sz w:val="24"/>
        </w:rPr>
        <w:t xml:space="preserve">a získání dokladu </w:t>
      </w:r>
      <w:r>
        <w:rPr>
          <w:rFonts w:ascii="Times New Roman" w:hAnsi="Times New Roman" w:cs="Times New Roman"/>
          <w:i/>
          <w:sz w:val="24"/>
        </w:rPr>
        <w:t>high school diploma</w:t>
      </w:r>
      <w:r>
        <w:rPr>
          <w:rFonts w:ascii="Times New Roman" w:hAnsi="Times New Roman" w:cs="Times New Roman"/>
          <w:sz w:val="24"/>
        </w:rPr>
        <w:t xml:space="preserve"> pak studenti musí zpravidla získat určitý počet </w:t>
      </w:r>
      <w:r>
        <w:rPr>
          <w:rFonts w:ascii="Times New Roman" w:hAnsi="Times New Roman" w:cs="Times New Roman"/>
          <w:i/>
          <w:sz w:val="24"/>
        </w:rPr>
        <w:t xml:space="preserve">credits </w:t>
      </w:r>
      <w:r>
        <w:rPr>
          <w:rFonts w:ascii="Times New Roman" w:hAnsi="Times New Roman" w:cs="Times New Roman"/>
          <w:sz w:val="24"/>
        </w:rPr>
        <w:t>během celého studia</w:t>
      </w:r>
      <w:r w:rsidR="00E443E0">
        <w:rPr>
          <w:rFonts w:ascii="Times New Roman" w:hAnsi="Times New Roman" w:cs="Times New Roman"/>
          <w:sz w:val="24"/>
        </w:rPr>
        <w:t xml:space="preserve"> (</w:t>
      </w:r>
      <w:r w:rsidR="00E443E0" w:rsidRPr="00D81C4F">
        <w:rPr>
          <w:rFonts w:ascii="Times New Roman" w:hAnsi="Times New Roman" w:cs="Times New Roman"/>
          <w:szCs w:val="18"/>
        </w:rPr>
        <w:t>Great Schools Partnership</w:t>
      </w:r>
      <w:r w:rsidR="00E443E0">
        <w:rPr>
          <w:rFonts w:ascii="Times New Roman" w:hAnsi="Times New Roman" w:cs="Times New Roman"/>
          <w:szCs w:val="18"/>
        </w:rPr>
        <w:t xml:space="preserve"> 2013)</w:t>
      </w:r>
      <w:r>
        <w:rPr>
          <w:rFonts w:ascii="Times New Roman" w:hAnsi="Times New Roman" w:cs="Times New Roman"/>
          <w:sz w:val="24"/>
        </w:rPr>
        <w:t>. Jak již bylo popsáno v teoretické části, v sekundárním vzdělávání České republiky tento systém není využíván, nicméně v terciárním vzdělávání ano. České vysoké školy využívají tzv. kreditní sy</w:t>
      </w:r>
      <w:r w:rsidR="00E443E0">
        <w:rPr>
          <w:rFonts w:ascii="Times New Roman" w:hAnsi="Times New Roman" w:cs="Times New Roman"/>
          <w:sz w:val="24"/>
        </w:rPr>
        <w:t>stém ECTS (</w:t>
      </w:r>
      <w:r w:rsidR="00E443E0">
        <w:rPr>
          <w:rFonts w:ascii="Times New Roman" w:hAnsi="Times New Roman" w:cs="Times New Roman"/>
          <w:szCs w:val="18"/>
        </w:rPr>
        <w:t>EDUroute</w:t>
      </w:r>
      <w:r w:rsidR="00E443E0">
        <w:rPr>
          <w:rStyle w:val="Znakapoznpodarou"/>
          <w:rFonts w:ascii="Times New Roman" w:hAnsi="Times New Roman" w:cs="Times New Roman"/>
          <w:sz w:val="24"/>
        </w:rPr>
        <w:t xml:space="preserve"> </w:t>
      </w:r>
      <w:r w:rsidR="00E443E0">
        <w:rPr>
          <w:rFonts w:ascii="Times New Roman" w:hAnsi="Times New Roman" w:cs="Times New Roman"/>
          <w:sz w:val="24"/>
        </w:rPr>
        <w:t>nedatováno)</w:t>
      </w:r>
      <w:r>
        <w:rPr>
          <w:rFonts w:ascii="Times New Roman" w:hAnsi="Times New Roman" w:cs="Times New Roman"/>
          <w:sz w:val="24"/>
        </w:rPr>
        <w:t xml:space="preserve">, jehož princip je velmi podobný jako u amerických </w:t>
      </w:r>
      <w:r>
        <w:rPr>
          <w:rFonts w:ascii="Times New Roman" w:hAnsi="Times New Roman" w:cs="Times New Roman"/>
          <w:i/>
          <w:sz w:val="24"/>
        </w:rPr>
        <w:t>credits</w:t>
      </w:r>
      <w:r>
        <w:rPr>
          <w:rFonts w:ascii="Times New Roman" w:hAnsi="Times New Roman" w:cs="Times New Roman"/>
          <w:sz w:val="24"/>
        </w:rPr>
        <w:t xml:space="preserve">. Z toho důvodu lze termíny </w:t>
      </w:r>
      <w:r>
        <w:rPr>
          <w:rFonts w:ascii="Times New Roman" w:hAnsi="Times New Roman" w:cs="Times New Roman"/>
          <w:i/>
          <w:sz w:val="24"/>
        </w:rPr>
        <w:t xml:space="preserve">credits </w:t>
      </w:r>
      <w:r>
        <w:rPr>
          <w:rFonts w:ascii="Times New Roman" w:hAnsi="Times New Roman" w:cs="Times New Roman"/>
          <w:sz w:val="24"/>
        </w:rPr>
        <w:t>a „kredity“ považovat za ekvivalentní.</w:t>
      </w:r>
    </w:p>
    <w:p w14:paraId="4DC3A498" w14:textId="50AE25C5" w:rsidR="00DB291C" w:rsidRPr="0024751F" w:rsidRDefault="00DB291C" w:rsidP="00F63A2E">
      <w:pPr>
        <w:pStyle w:val="Nadpis4"/>
        <w:rPr>
          <w:rFonts w:ascii="Times New Roman" w:hAnsi="Times New Roman" w:cs="Times New Roman"/>
          <w:i w:val="0"/>
          <w:color w:val="auto"/>
          <w:sz w:val="24"/>
          <w:szCs w:val="24"/>
        </w:rPr>
      </w:pPr>
      <w:r w:rsidRPr="0024751F">
        <w:rPr>
          <w:rFonts w:ascii="Times New Roman" w:hAnsi="Times New Roman" w:cs="Times New Roman"/>
          <w:b/>
          <w:i w:val="0"/>
          <w:color w:val="auto"/>
          <w:sz w:val="24"/>
          <w:szCs w:val="24"/>
        </w:rPr>
        <w:t>Školní rok</w:t>
      </w:r>
      <w:r w:rsidR="007E48E9" w:rsidRPr="00F63A2E">
        <w:rPr>
          <w:rFonts w:ascii="Times New Roman" w:hAnsi="Times New Roman" w:cs="Times New Roman"/>
          <w:b/>
          <w:color w:val="auto"/>
          <w:sz w:val="24"/>
          <w:szCs w:val="24"/>
        </w:rPr>
        <w:t xml:space="preserve"> </w:t>
      </w:r>
      <w:r w:rsidRPr="00F63A2E">
        <w:rPr>
          <w:rFonts w:ascii="Times New Roman" w:hAnsi="Times New Roman" w:cs="Times New Roman"/>
          <w:b/>
          <w:color w:val="auto"/>
          <w:sz w:val="24"/>
          <w:szCs w:val="24"/>
        </w:rPr>
        <w:t>– School Year</w:t>
      </w:r>
      <w:r w:rsidR="007E48E9" w:rsidRPr="00F63A2E">
        <w:rPr>
          <w:rFonts w:ascii="Times New Roman" w:hAnsi="Times New Roman" w:cs="Times New Roman"/>
          <w:b/>
          <w:color w:val="auto"/>
          <w:sz w:val="24"/>
          <w:szCs w:val="24"/>
        </w:rPr>
        <w:t xml:space="preserve"> </w:t>
      </w:r>
      <w:r w:rsidR="007E48E9" w:rsidRPr="0024751F">
        <w:rPr>
          <w:rFonts w:ascii="Times New Roman" w:hAnsi="Times New Roman" w:cs="Times New Roman"/>
          <w:i w:val="0"/>
          <w:color w:val="auto"/>
          <w:sz w:val="24"/>
          <w:szCs w:val="24"/>
        </w:rPr>
        <w:t>(viz přílohy č. 1, 2 a 4)</w:t>
      </w:r>
    </w:p>
    <w:p w14:paraId="42623CCF" w14:textId="19CFC490" w:rsidR="00DB291C" w:rsidRDefault="00B92A1C" w:rsidP="008B66D1">
      <w:pPr>
        <w:spacing w:line="360" w:lineRule="auto"/>
        <w:rPr>
          <w:rFonts w:ascii="Times New Roman" w:hAnsi="Times New Roman" w:cs="Times New Roman"/>
          <w:sz w:val="24"/>
        </w:rPr>
      </w:pPr>
      <w:r>
        <w:rPr>
          <w:rFonts w:ascii="Times New Roman" w:hAnsi="Times New Roman" w:cs="Times New Roman"/>
          <w:sz w:val="24"/>
        </w:rPr>
        <w:t xml:space="preserve">Termín „školní rok“ je definován jako časové období trvající od 1. září do </w:t>
      </w:r>
      <w:r w:rsidRPr="00B92A1C">
        <w:rPr>
          <w:rFonts w:ascii="Times New Roman" w:hAnsi="Times New Roman" w:cs="Times New Roman"/>
          <w:sz w:val="24"/>
        </w:rPr>
        <w:t>31. srpna</w:t>
      </w:r>
      <w:r>
        <w:rPr>
          <w:rFonts w:ascii="Times New Roman" w:hAnsi="Times New Roman" w:cs="Times New Roman"/>
          <w:sz w:val="24"/>
        </w:rPr>
        <w:t>, které je rozděleno na o</w:t>
      </w:r>
      <w:r w:rsidRPr="00B92A1C">
        <w:rPr>
          <w:rFonts w:ascii="Times New Roman" w:hAnsi="Times New Roman" w:cs="Times New Roman"/>
          <w:sz w:val="24"/>
        </w:rPr>
        <w:t xml:space="preserve">bdobí vyučování </w:t>
      </w:r>
      <w:r>
        <w:rPr>
          <w:rFonts w:ascii="Times New Roman" w:hAnsi="Times New Roman" w:cs="Times New Roman"/>
          <w:sz w:val="24"/>
        </w:rPr>
        <w:t xml:space="preserve">(září až červen) </w:t>
      </w:r>
      <w:r w:rsidRPr="00B92A1C">
        <w:rPr>
          <w:rFonts w:ascii="Times New Roman" w:hAnsi="Times New Roman" w:cs="Times New Roman"/>
          <w:sz w:val="24"/>
        </w:rPr>
        <w:t xml:space="preserve">a období </w:t>
      </w:r>
      <w:r w:rsidR="00E443E0">
        <w:rPr>
          <w:rFonts w:ascii="Times New Roman" w:hAnsi="Times New Roman" w:cs="Times New Roman"/>
          <w:sz w:val="24"/>
        </w:rPr>
        <w:t xml:space="preserve">letních </w:t>
      </w:r>
      <w:r w:rsidRPr="00B92A1C">
        <w:rPr>
          <w:rFonts w:ascii="Times New Roman" w:hAnsi="Times New Roman" w:cs="Times New Roman"/>
          <w:sz w:val="24"/>
        </w:rPr>
        <w:t>prázdnin</w:t>
      </w:r>
      <w:r w:rsidR="00E443E0">
        <w:rPr>
          <w:rFonts w:ascii="Times New Roman" w:hAnsi="Times New Roman" w:cs="Times New Roman"/>
          <w:sz w:val="24"/>
        </w:rPr>
        <w:t xml:space="preserve"> (</w:t>
      </w:r>
      <w:r w:rsidR="00E443E0" w:rsidRPr="00262CF0">
        <w:rPr>
          <w:rFonts w:ascii="Times New Roman" w:hAnsi="Times New Roman" w:cs="Times New Roman"/>
          <w:sz w:val="24"/>
          <w:szCs w:val="24"/>
        </w:rPr>
        <w:t>Zákon č. 561/2004 Sb</w:t>
      </w:r>
      <w:r w:rsidR="00E443E0">
        <w:rPr>
          <w:rFonts w:ascii="Times New Roman" w:hAnsi="Times New Roman" w:cs="Times New Roman"/>
          <w:sz w:val="24"/>
          <w:szCs w:val="24"/>
        </w:rPr>
        <w:t>.).</w:t>
      </w:r>
      <w:r w:rsidR="00E443E0">
        <w:rPr>
          <w:rStyle w:val="Znakapoznpodarou"/>
          <w:rFonts w:ascii="Times New Roman" w:hAnsi="Times New Roman" w:cs="Times New Roman"/>
          <w:sz w:val="24"/>
        </w:rPr>
        <w:t xml:space="preserve"> </w:t>
      </w:r>
      <w:r>
        <w:rPr>
          <w:rFonts w:ascii="Times New Roman" w:hAnsi="Times New Roman" w:cs="Times New Roman"/>
          <w:sz w:val="24"/>
        </w:rPr>
        <w:t xml:space="preserve">Tento koncept existuje také ve Spojených státech, kde je označovaný termínem </w:t>
      </w:r>
      <w:r>
        <w:rPr>
          <w:rFonts w:ascii="Times New Roman" w:hAnsi="Times New Roman" w:cs="Times New Roman"/>
          <w:i/>
          <w:sz w:val="24"/>
        </w:rPr>
        <w:t>school year</w:t>
      </w:r>
      <w:r>
        <w:rPr>
          <w:rFonts w:ascii="Times New Roman" w:hAnsi="Times New Roman" w:cs="Times New Roman"/>
          <w:sz w:val="24"/>
        </w:rPr>
        <w:t>, který je definován jako „část roku, během které probíhá školní výuka a trvá zpravidla od září do června“</w:t>
      </w:r>
      <w:r w:rsidR="0002527A">
        <w:rPr>
          <w:rFonts w:ascii="Times New Roman" w:hAnsi="Times New Roman" w:cs="Times New Roman"/>
          <w:sz w:val="24"/>
        </w:rPr>
        <w:t xml:space="preserve"> (</w:t>
      </w:r>
      <w:r w:rsidR="0002527A" w:rsidRPr="0002527A">
        <w:rPr>
          <w:rFonts w:ascii="Times New Roman" w:hAnsi="Times New Roman" w:cs="Times New Roman"/>
          <w:sz w:val="24"/>
        </w:rPr>
        <w:t>The American heritage dictionary of the English language</w:t>
      </w:r>
      <w:r w:rsidR="0002527A">
        <w:rPr>
          <w:rFonts w:ascii="Times New Roman" w:hAnsi="Times New Roman" w:cs="Times New Roman"/>
          <w:sz w:val="24"/>
        </w:rPr>
        <w:t xml:space="preserve"> 1992, s. 1616)</w:t>
      </w:r>
      <w:r>
        <w:rPr>
          <w:rFonts w:ascii="Times New Roman" w:hAnsi="Times New Roman" w:cs="Times New Roman"/>
          <w:sz w:val="24"/>
        </w:rPr>
        <w:t xml:space="preserve">. Ačkoli americký </w:t>
      </w:r>
      <w:r>
        <w:rPr>
          <w:rFonts w:ascii="Times New Roman" w:hAnsi="Times New Roman" w:cs="Times New Roman"/>
          <w:i/>
          <w:sz w:val="24"/>
        </w:rPr>
        <w:t xml:space="preserve">school year </w:t>
      </w:r>
      <w:r>
        <w:rPr>
          <w:rFonts w:ascii="Times New Roman" w:hAnsi="Times New Roman" w:cs="Times New Roman"/>
          <w:sz w:val="24"/>
        </w:rPr>
        <w:t xml:space="preserve">na rozdíl od českého školního roku zpravidla nezahrnuje období prázdnin, v akademických dokladech je značen v obou vzdělávacích systémech stejným způsobem (rok/rok, např. 2018/2019). Z toho důvodu lze termíny „školní rok“ a </w:t>
      </w:r>
      <w:r>
        <w:rPr>
          <w:rFonts w:ascii="Times New Roman" w:hAnsi="Times New Roman" w:cs="Times New Roman"/>
          <w:i/>
          <w:sz w:val="24"/>
        </w:rPr>
        <w:t xml:space="preserve">school year </w:t>
      </w:r>
      <w:r>
        <w:rPr>
          <w:rFonts w:ascii="Times New Roman" w:hAnsi="Times New Roman" w:cs="Times New Roman"/>
          <w:sz w:val="24"/>
        </w:rPr>
        <w:t>považovat za ekvivalentní.</w:t>
      </w:r>
    </w:p>
    <w:p w14:paraId="7B2E72B2" w14:textId="33D66760" w:rsidR="005C4FBD" w:rsidRPr="0024751F" w:rsidRDefault="005C4FBD" w:rsidP="00F63A2E">
      <w:pPr>
        <w:pStyle w:val="Nadpis4"/>
        <w:rPr>
          <w:rFonts w:ascii="Times New Roman" w:hAnsi="Times New Roman" w:cs="Times New Roman"/>
          <w:i w:val="0"/>
          <w:color w:val="auto"/>
          <w:sz w:val="24"/>
          <w:szCs w:val="24"/>
        </w:rPr>
      </w:pPr>
      <w:r w:rsidRPr="0024751F">
        <w:rPr>
          <w:rFonts w:ascii="Times New Roman" w:hAnsi="Times New Roman" w:cs="Times New Roman"/>
          <w:b/>
          <w:i w:val="0"/>
          <w:color w:val="auto"/>
          <w:sz w:val="24"/>
          <w:szCs w:val="24"/>
        </w:rPr>
        <w:t>Ředitel</w:t>
      </w:r>
      <w:r w:rsidR="007E48E9" w:rsidRPr="00F63A2E">
        <w:rPr>
          <w:rFonts w:ascii="Times New Roman" w:hAnsi="Times New Roman" w:cs="Times New Roman"/>
          <w:b/>
          <w:color w:val="auto"/>
          <w:sz w:val="24"/>
          <w:szCs w:val="24"/>
        </w:rPr>
        <w:t xml:space="preserve"> – Principal </w:t>
      </w:r>
      <w:r w:rsidR="007E48E9" w:rsidRPr="0024751F">
        <w:rPr>
          <w:rFonts w:ascii="Times New Roman" w:hAnsi="Times New Roman" w:cs="Times New Roman"/>
          <w:i w:val="0"/>
          <w:color w:val="auto"/>
          <w:sz w:val="24"/>
          <w:szCs w:val="24"/>
        </w:rPr>
        <w:t>(viz přílohy č. 1, 2, 3 a 4)</w:t>
      </w:r>
    </w:p>
    <w:p w14:paraId="28DE8203" w14:textId="4EAF0BF4" w:rsidR="005C4FBD" w:rsidRPr="005C4FBD" w:rsidRDefault="005C4FBD" w:rsidP="008B66D1">
      <w:pPr>
        <w:spacing w:line="360" w:lineRule="auto"/>
        <w:rPr>
          <w:rFonts w:ascii="Times New Roman" w:hAnsi="Times New Roman" w:cs="Times New Roman"/>
          <w:sz w:val="24"/>
        </w:rPr>
      </w:pPr>
      <w:r>
        <w:rPr>
          <w:rFonts w:ascii="Times New Roman" w:hAnsi="Times New Roman" w:cs="Times New Roman"/>
          <w:sz w:val="24"/>
        </w:rPr>
        <w:t>Termín „ředitel“ (také „ředitel školy“) označuje nejvyššího představitele vzdělávací instituce (mimo terciární vzdělávání), který disponuje širokou škálou pravomocí, mezi které patří například „rozhodování</w:t>
      </w:r>
      <w:r w:rsidRPr="00AB4AB8">
        <w:rPr>
          <w:rFonts w:ascii="Times New Roman" w:hAnsi="Times New Roman" w:cs="Times New Roman"/>
          <w:sz w:val="24"/>
        </w:rPr>
        <w:t xml:space="preserve"> ve všech záležitostech týkajících se poskyto</w:t>
      </w:r>
      <w:r>
        <w:rPr>
          <w:rFonts w:ascii="Times New Roman" w:hAnsi="Times New Roman" w:cs="Times New Roman"/>
          <w:sz w:val="24"/>
        </w:rPr>
        <w:t>vání vzdělávání a školských služ</w:t>
      </w:r>
      <w:r w:rsidRPr="00AB4AB8">
        <w:rPr>
          <w:rFonts w:ascii="Times New Roman" w:hAnsi="Times New Roman" w:cs="Times New Roman"/>
          <w:sz w:val="24"/>
        </w:rPr>
        <w:t>e</w:t>
      </w:r>
      <w:r>
        <w:rPr>
          <w:rFonts w:ascii="Times New Roman" w:hAnsi="Times New Roman" w:cs="Times New Roman"/>
          <w:sz w:val="24"/>
        </w:rPr>
        <w:t>b“ či s</w:t>
      </w:r>
      <w:r w:rsidR="0002527A">
        <w:rPr>
          <w:rFonts w:ascii="Times New Roman" w:hAnsi="Times New Roman" w:cs="Times New Roman"/>
          <w:sz w:val="24"/>
        </w:rPr>
        <w:t>práva finančního rozpočtu (</w:t>
      </w:r>
      <w:r w:rsidR="0002527A" w:rsidRPr="00262CF0">
        <w:rPr>
          <w:rFonts w:ascii="Times New Roman" w:hAnsi="Times New Roman" w:cs="Times New Roman"/>
          <w:sz w:val="24"/>
          <w:szCs w:val="24"/>
        </w:rPr>
        <w:t>Zákon č. 561/2004 Sb</w:t>
      </w:r>
      <w:r w:rsidR="0002527A">
        <w:rPr>
          <w:rFonts w:ascii="Times New Roman" w:hAnsi="Times New Roman" w:cs="Times New Roman"/>
          <w:sz w:val="24"/>
          <w:szCs w:val="24"/>
        </w:rPr>
        <w:t>.)</w:t>
      </w:r>
      <w:r>
        <w:rPr>
          <w:rFonts w:ascii="Times New Roman" w:hAnsi="Times New Roman" w:cs="Times New Roman"/>
          <w:sz w:val="24"/>
        </w:rPr>
        <w:t xml:space="preserve">. Obdobná pozice pak existuje také v americkém vzdělávacím systému, kde je známá zpravidla buď jako </w:t>
      </w:r>
      <w:r>
        <w:rPr>
          <w:rFonts w:ascii="Times New Roman" w:hAnsi="Times New Roman" w:cs="Times New Roman"/>
          <w:i/>
          <w:sz w:val="24"/>
        </w:rPr>
        <w:t>principal</w:t>
      </w:r>
      <w:r>
        <w:rPr>
          <w:rFonts w:ascii="Times New Roman" w:hAnsi="Times New Roman" w:cs="Times New Roman"/>
          <w:sz w:val="24"/>
        </w:rPr>
        <w:t xml:space="preserve">, nebo jako </w:t>
      </w:r>
      <w:r>
        <w:rPr>
          <w:rFonts w:ascii="Times New Roman" w:hAnsi="Times New Roman" w:cs="Times New Roman"/>
          <w:i/>
          <w:sz w:val="24"/>
        </w:rPr>
        <w:t>headmaster</w:t>
      </w:r>
      <w:r>
        <w:rPr>
          <w:rFonts w:ascii="Times New Roman" w:hAnsi="Times New Roman" w:cs="Times New Roman"/>
          <w:sz w:val="24"/>
        </w:rPr>
        <w:t xml:space="preserve">. Oba tyto termíny </w:t>
      </w:r>
      <w:r w:rsidR="009431EE">
        <w:rPr>
          <w:rFonts w:ascii="Times New Roman" w:hAnsi="Times New Roman" w:cs="Times New Roman"/>
          <w:sz w:val="24"/>
        </w:rPr>
        <w:t>popisují</w:t>
      </w:r>
      <w:r>
        <w:rPr>
          <w:rFonts w:ascii="Times New Roman" w:hAnsi="Times New Roman" w:cs="Times New Roman"/>
          <w:sz w:val="24"/>
        </w:rPr>
        <w:t xml:space="preserve"> osobu zastávající nejvyšší pozici vzdělávací instituce primárního a sekundárního vzdělání, avšak s tím rozdílem, že termín </w:t>
      </w:r>
      <w:r>
        <w:rPr>
          <w:rFonts w:ascii="Times New Roman" w:hAnsi="Times New Roman" w:cs="Times New Roman"/>
          <w:i/>
          <w:sz w:val="24"/>
        </w:rPr>
        <w:t>principal</w:t>
      </w:r>
      <w:r>
        <w:rPr>
          <w:rFonts w:ascii="Times New Roman" w:hAnsi="Times New Roman" w:cs="Times New Roman"/>
          <w:sz w:val="24"/>
        </w:rPr>
        <w:t xml:space="preserve"> se vztahuje k veřejným školám, zatímco termín </w:t>
      </w:r>
      <w:r>
        <w:rPr>
          <w:rFonts w:ascii="Times New Roman" w:hAnsi="Times New Roman" w:cs="Times New Roman"/>
          <w:i/>
          <w:sz w:val="24"/>
        </w:rPr>
        <w:t xml:space="preserve">headmaster </w:t>
      </w:r>
      <w:r>
        <w:rPr>
          <w:rFonts w:ascii="Times New Roman" w:hAnsi="Times New Roman" w:cs="Times New Roman"/>
          <w:sz w:val="24"/>
        </w:rPr>
        <w:t>k školám soukromým</w:t>
      </w:r>
      <w:r w:rsidR="0002527A">
        <w:rPr>
          <w:rFonts w:ascii="Times New Roman" w:hAnsi="Times New Roman" w:cs="Times New Roman"/>
          <w:sz w:val="24"/>
        </w:rPr>
        <w:t xml:space="preserve"> (</w:t>
      </w:r>
      <w:r w:rsidR="0002527A" w:rsidRPr="0002527A">
        <w:rPr>
          <w:rFonts w:ascii="Times New Roman" w:hAnsi="Times New Roman" w:cs="Times New Roman"/>
          <w:sz w:val="24"/>
        </w:rPr>
        <w:t>The American heritage dictionary of the English language</w:t>
      </w:r>
      <w:r w:rsidR="00636E05">
        <w:rPr>
          <w:rFonts w:ascii="Times New Roman" w:hAnsi="Times New Roman" w:cs="Times New Roman"/>
          <w:sz w:val="24"/>
        </w:rPr>
        <w:t xml:space="preserve"> 1992</w:t>
      </w:r>
      <w:r w:rsidR="0002527A">
        <w:rPr>
          <w:rFonts w:ascii="Times New Roman" w:hAnsi="Times New Roman" w:cs="Times New Roman"/>
          <w:sz w:val="24"/>
        </w:rPr>
        <w:t>)</w:t>
      </w:r>
      <w:r>
        <w:rPr>
          <w:rFonts w:ascii="Times New Roman" w:hAnsi="Times New Roman" w:cs="Times New Roman"/>
          <w:sz w:val="24"/>
        </w:rPr>
        <w:t>. Obě tyto pozice však mají velmi podobné pravomoci, které se do značné míry shodují také s pravomocemi českého ředitele.</w:t>
      </w:r>
      <w:r w:rsidR="00924F54">
        <w:rPr>
          <w:rFonts w:ascii="Times New Roman" w:hAnsi="Times New Roman" w:cs="Times New Roman"/>
          <w:sz w:val="24"/>
        </w:rPr>
        <w:t xml:space="preserve"> (</w:t>
      </w:r>
      <w:r w:rsidR="001F47A5">
        <w:rPr>
          <w:rFonts w:ascii="Times New Roman" w:hAnsi="Times New Roman" w:cs="Times New Roman"/>
          <w:szCs w:val="18"/>
        </w:rPr>
        <w:t>Meador 2019</w:t>
      </w:r>
      <w:r w:rsidR="00924F54">
        <w:rPr>
          <w:rFonts w:ascii="Times New Roman" w:hAnsi="Times New Roman" w:cs="Times New Roman"/>
          <w:szCs w:val="18"/>
        </w:rPr>
        <w:t>).</w:t>
      </w:r>
      <w:r>
        <w:rPr>
          <w:rFonts w:ascii="Times New Roman" w:hAnsi="Times New Roman" w:cs="Times New Roman"/>
          <w:sz w:val="24"/>
        </w:rPr>
        <w:t xml:space="preserve"> Vzhledem k výše uvedenému byl termín „ředitel“ přeložen jako </w:t>
      </w:r>
      <w:r>
        <w:rPr>
          <w:rFonts w:ascii="Times New Roman" w:hAnsi="Times New Roman" w:cs="Times New Roman"/>
          <w:i/>
          <w:sz w:val="24"/>
        </w:rPr>
        <w:t>principal</w:t>
      </w:r>
      <w:r>
        <w:rPr>
          <w:rFonts w:ascii="Times New Roman" w:hAnsi="Times New Roman" w:cs="Times New Roman"/>
          <w:sz w:val="24"/>
        </w:rPr>
        <w:t xml:space="preserve"> a tyto dva termíny lze považovat za ekvivalentní.</w:t>
      </w:r>
    </w:p>
    <w:p w14:paraId="67BBF6C4" w14:textId="69B53D7D" w:rsidR="000E23F5" w:rsidRPr="00F63A2E" w:rsidRDefault="000E23F5" w:rsidP="00F63A2E">
      <w:pPr>
        <w:pStyle w:val="Nadpis4"/>
        <w:rPr>
          <w:rFonts w:ascii="Times New Roman" w:hAnsi="Times New Roman" w:cs="Times New Roman"/>
          <w:b/>
          <w:color w:val="auto"/>
          <w:sz w:val="24"/>
          <w:szCs w:val="24"/>
        </w:rPr>
      </w:pPr>
      <w:r w:rsidRPr="00F63A2E">
        <w:rPr>
          <w:rFonts w:ascii="Times New Roman" w:hAnsi="Times New Roman" w:cs="Times New Roman"/>
          <w:b/>
          <w:color w:val="auto"/>
          <w:sz w:val="24"/>
          <w:szCs w:val="24"/>
        </w:rPr>
        <w:t xml:space="preserve">Term, Semester – </w:t>
      </w:r>
      <w:r w:rsidRPr="0024751F">
        <w:rPr>
          <w:rFonts w:ascii="Times New Roman" w:hAnsi="Times New Roman" w:cs="Times New Roman"/>
          <w:b/>
          <w:i w:val="0"/>
          <w:color w:val="auto"/>
          <w:sz w:val="24"/>
          <w:szCs w:val="24"/>
        </w:rPr>
        <w:t>čtvrtletí, pololetí</w:t>
      </w:r>
      <w:r w:rsidR="004E2A37" w:rsidRPr="0024751F">
        <w:rPr>
          <w:rFonts w:ascii="Times New Roman" w:hAnsi="Times New Roman" w:cs="Times New Roman"/>
          <w:b/>
          <w:i w:val="0"/>
          <w:color w:val="auto"/>
          <w:sz w:val="24"/>
          <w:szCs w:val="24"/>
        </w:rPr>
        <w:t xml:space="preserve"> </w:t>
      </w:r>
      <w:r w:rsidR="004E2A37" w:rsidRPr="0024751F">
        <w:rPr>
          <w:rFonts w:ascii="Times New Roman" w:hAnsi="Times New Roman" w:cs="Times New Roman"/>
          <w:i w:val="0"/>
          <w:color w:val="auto"/>
          <w:sz w:val="24"/>
          <w:szCs w:val="24"/>
        </w:rPr>
        <w:t>(viz přílohy č. 1, 5 a 6)</w:t>
      </w:r>
    </w:p>
    <w:p w14:paraId="30F69CF6" w14:textId="05313D81" w:rsidR="000E23F5" w:rsidRDefault="000E23F5" w:rsidP="000E23F5">
      <w:pPr>
        <w:spacing w:line="360" w:lineRule="auto"/>
        <w:rPr>
          <w:rFonts w:ascii="Times New Roman" w:hAnsi="Times New Roman" w:cs="Times New Roman"/>
          <w:sz w:val="24"/>
          <w:szCs w:val="24"/>
        </w:rPr>
      </w:pPr>
      <w:r>
        <w:rPr>
          <w:rFonts w:ascii="Times New Roman" w:hAnsi="Times New Roman" w:cs="Times New Roman"/>
          <w:sz w:val="24"/>
          <w:szCs w:val="24"/>
        </w:rPr>
        <w:t>Te</w:t>
      </w:r>
      <w:r w:rsidRPr="00B57043">
        <w:rPr>
          <w:rFonts w:ascii="Times New Roman" w:hAnsi="Times New Roman" w:cs="Times New Roman"/>
          <w:sz w:val="24"/>
          <w:szCs w:val="24"/>
        </w:rPr>
        <w:t xml:space="preserve">rmín </w:t>
      </w:r>
      <w:r w:rsidRPr="00B57043">
        <w:rPr>
          <w:rFonts w:ascii="Times New Roman" w:hAnsi="Times New Roman" w:cs="Times New Roman"/>
          <w:i/>
          <w:sz w:val="24"/>
          <w:szCs w:val="24"/>
        </w:rPr>
        <w:t xml:space="preserve">term </w:t>
      </w:r>
      <w:r w:rsidRPr="00B57043">
        <w:rPr>
          <w:rFonts w:ascii="Times New Roman" w:hAnsi="Times New Roman" w:cs="Times New Roman"/>
          <w:sz w:val="24"/>
          <w:szCs w:val="24"/>
        </w:rPr>
        <w:t xml:space="preserve">v kontextu amerického vzdělávání představuje jeden z časových úseků, do kterých je rozdělen školní rok. Jedná se o obecný termín, který může představovat například čtvrtletí, pololetí či </w:t>
      </w:r>
      <w:r>
        <w:rPr>
          <w:rFonts w:ascii="Times New Roman" w:hAnsi="Times New Roman" w:cs="Times New Roman"/>
          <w:sz w:val="24"/>
          <w:szCs w:val="24"/>
        </w:rPr>
        <w:t>semestr</w:t>
      </w:r>
      <w:r w:rsidR="00636E05">
        <w:rPr>
          <w:rFonts w:ascii="Times New Roman" w:hAnsi="Times New Roman" w:cs="Times New Roman"/>
          <w:sz w:val="24"/>
          <w:szCs w:val="24"/>
        </w:rPr>
        <w:t xml:space="preserve"> </w:t>
      </w:r>
      <w:r w:rsidR="00636E05">
        <w:rPr>
          <w:rFonts w:ascii="Times New Roman" w:hAnsi="Times New Roman" w:cs="Times New Roman"/>
          <w:sz w:val="24"/>
        </w:rPr>
        <w:t>(</w:t>
      </w:r>
      <w:r w:rsidR="00636E05" w:rsidRPr="0002527A">
        <w:rPr>
          <w:rFonts w:ascii="Times New Roman" w:hAnsi="Times New Roman" w:cs="Times New Roman"/>
          <w:sz w:val="24"/>
        </w:rPr>
        <w:t>The American heritage dictionary of the English language</w:t>
      </w:r>
      <w:r w:rsidR="00636E05">
        <w:rPr>
          <w:rFonts w:ascii="Times New Roman" w:hAnsi="Times New Roman" w:cs="Times New Roman"/>
          <w:sz w:val="24"/>
        </w:rPr>
        <w:t xml:space="preserve"> 1992, s. 1852)</w:t>
      </w:r>
      <w:r>
        <w:rPr>
          <w:rFonts w:ascii="Times New Roman" w:hAnsi="Times New Roman" w:cs="Times New Roman"/>
          <w:sz w:val="24"/>
          <w:szCs w:val="24"/>
        </w:rPr>
        <w:t>. Toto časové rozvržení školního roku se může školu od školy lišit</w:t>
      </w:r>
      <w:r w:rsidR="0019492C">
        <w:rPr>
          <w:rFonts w:ascii="Times New Roman" w:hAnsi="Times New Roman" w:cs="Times New Roman"/>
          <w:sz w:val="24"/>
          <w:szCs w:val="24"/>
        </w:rPr>
        <w:t xml:space="preserve"> (</w:t>
      </w:r>
      <w:r w:rsidR="0019492C" w:rsidRPr="0019492C">
        <w:rPr>
          <w:rFonts w:ascii="Times New Roman" w:hAnsi="Times New Roman" w:cs="Times New Roman"/>
          <w:sz w:val="24"/>
          <w:szCs w:val="24"/>
        </w:rPr>
        <w:t>Study in the</w:t>
      </w:r>
      <w:r w:rsidR="0019492C">
        <w:rPr>
          <w:rFonts w:ascii="Times New Roman" w:hAnsi="Times New Roman" w:cs="Times New Roman"/>
          <w:sz w:val="24"/>
          <w:szCs w:val="24"/>
        </w:rPr>
        <w:t xml:space="preserve"> USA</w:t>
      </w:r>
      <w:r w:rsidR="0019492C" w:rsidRPr="0019492C">
        <w:rPr>
          <w:rFonts w:ascii="Times New Roman" w:hAnsi="Times New Roman" w:cs="Times New Roman"/>
          <w:sz w:val="24"/>
          <w:szCs w:val="24"/>
        </w:rPr>
        <w:t xml:space="preserve"> 2018</w:t>
      </w:r>
      <w:r w:rsidR="0019492C">
        <w:rPr>
          <w:rFonts w:ascii="Times New Roman" w:hAnsi="Times New Roman" w:cs="Times New Roman"/>
          <w:sz w:val="24"/>
          <w:szCs w:val="24"/>
        </w:rPr>
        <w:t>)</w:t>
      </w:r>
      <w:r>
        <w:rPr>
          <w:rFonts w:ascii="Times New Roman" w:hAnsi="Times New Roman" w:cs="Times New Roman"/>
          <w:sz w:val="24"/>
          <w:szCs w:val="24"/>
        </w:rPr>
        <w:t xml:space="preserve">. Termín </w:t>
      </w:r>
      <w:r w:rsidRPr="00327C1B">
        <w:rPr>
          <w:rFonts w:ascii="Times New Roman" w:hAnsi="Times New Roman" w:cs="Times New Roman"/>
          <w:i/>
          <w:sz w:val="24"/>
          <w:szCs w:val="24"/>
        </w:rPr>
        <w:t>semester</w:t>
      </w:r>
      <w:r>
        <w:rPr>
          <w:rFonts w:ascii="Times New Roman" w:hAnsi="Times New Roman" w:cs="Times New Roman"/>
          <w:sz w:val="24"/>
          <w:szCs w:val="24"/>
        </w:rPr>
        <w:t xml:space="preserve"> pak představuje buď období šesti měsíců, nebo jedno ze dvou období, do kterých je rozdělen akademický rok</w:t>
      </w:r>
      <w:r w:rsidR="0019512B">
        <w:rPr>
          <w:rFonts w:ascii="Times New Roman" w:hAnsi="Times New Roman" w:cs="Times New Roman"/>
          <w:sz w:val="24"/>
          <w:szCs w:val="24"/>
        </w:rPr>
        <w:t xml:space="preserve"> (</w:t>
      </w:r>
      <w:r w:rsidR="0019512B" w:rsidRPr="0019512B">
        <w:rPr>
          <w:rFonts w:ascii="Times New Roman" w:hAnsi="Times New Roman" w:cs="Times New Roman"/>
          <w:sz w:val="24"/>
          <w:szCs w:val="24"/>
        </w:rPr>
        <w:t>Merriam-Webster</w:t>
      </w:r>
      <w:r w:rsidR="0019512B">
        <w:rPr>
          <w:rFonts w:ascii="Times New Roman" w:hAnsi="Times New Roman" w:cs="Times New Roman"/>
          <w:sz w:val="24"/>
          <w:szCs w:val="24"/>
        </w:rPr>
        <w:t xml:space="preserve"> nedatováno)</w:t>
      </w:r>
      <w:r>
        <w:rPr>
          <w:rFonts w:ascii="Times New Roman" w:hAnsi="Times New Roman" w:cs="Times New Roman"/>
          <w:sz w:val="24"/>
          <w:szCs w:val="24"/>
        </w:rPr>
        <w:t xml:space="preserve">. </w:t>
      </w:r>
      <w:r w:rsidRPr="00327C1B">
        <w:rPr>
          <w:rFonts w:ascii="Times New Roman" w:hAnsi="Times New Roman" w:cs="Times New Roman"/>
          <w:sz w:val="24"/>
          <w:szCs w:val="24"/>
        </w:rPr>
        <w:t>V</w:t>
      </w:r>
      <w:r>
        <w:rPr>
          <w:rFonts w:ascii="Times New Roman" w:hAnsi="Times New Roman" w:cs="Times New Roman"/>
          <w:sz w:val="24"/>
          <w:szCs w:val="24"/>
        </w:rPr>
        <w:t> České republice se školní rok v primárním a sekundárním vzdělávání dělí na dvě pololetí, kter</w:t>
      </w:r>
      <w:r w:rsidR="004E2A37">
        <w:rPr>
          <w:rFonts w:ascii="Times New Roman" w:hAnsi="Times New Roman" w:cs="Times New Roman"/>
          <w:sz w:val="24"/>
          <w:szCs w:val="24"/>
        </w:rPr>
        <w:t xml:space="preserve">á se dále dělí na dvě čtvrtletí. </w:t>
      </w:r>
      <w:r>
        <w:rPr>
          <w:rFonts w:ascii="Times New Roman" w:hAnsi="Times New Roman" w:cs="Times New Roman"/>
          <w:sz w:val="24"/>
          <w:szCs w:val="24"/>
        </w:rPr>
        <w:t xml:space="preserve">Termín „semestr“ se pak používá v terciárním vzdělání. V případě tohoto konkrétního </w:t>
      </w:r>
      <w:r>
        <w:rPr>
          <w:rFonts w:ascii="Times New Roman" w:hAnsi="Times New Roman" w:cs="Times New Roman"/>
          <w:i/>
          <w:sz w:val="24"/>
          <w:szCs w:val="24"/>
        </w:rPr>
        <w:t>high school report card</w:t>
      </w:r>
      <w:r>
        <w:rPr>
          <w:rFonts w:ascii="Times New Roman" w:hAnsi="Times New Roman" w:cs="Times New Roman"/>
          <w:sz w:val="24"/>
          <w:szCs w:val="24"/>
        </w:rPr>
        <w:t xml:space="preserve">, kde je školní rok rozdělen na dva </w:t>
      </w:r>
      <w:r>
        <w:rPr>
          <w:rFonts w:ascii="Times New Roman" w:hAnsi="Times New Roman" w:cs="Times New Roman"/>
          <w:i/>
          <w:sz w:val="24"/>
          <w:szCs w:val="24"/>
        </w:rPr>
        <w:t>semestery</w:t>
      </w:r>
      <w:r>
        <w:rPr>
          <w:rFonts w:ascii="Times New Roman" w:hAnsi="Times New Roman" w:cs="Times New Roman"/>
          <w:sz w:val="24"/>
          <w:szCs w:val="24"/>
        </w:rPr>
        <w:t xml:space="preserve">, které se dále dělí na dva </w:t>
      </w:r>
      <w:r>
        <w:rPr>
          <w:rFonts w:ascii="Times New Roman" w:hAnsi="Times New Roman" w:cs="Times New Roman"/>
          <w:i/>
          <w:sz w:val="24"/>
          <w:szCs w:val="24"/>
        </w:rPr>
        <w:t>terms</w:t>
      </w:r>
      <w:r>
        <w:rPr>
          <w:rFonts w:ascii="Times New Roman" w:hAnsi="Times New Roman" w:cs="Times New Roman"/>
          <w:sz w:val="24"/>
          <w:szCs w:val="24"/>
        </w:rPr>
        <w:t xml:space="preserve">, lze tedy termín </w:t>
      </w:r>
      <w:r>
        <w:rPr>
          <w:rFonts w:ascii="Times New Roman" w:hAnsi="Times New Roman" w:cs="Times New Roman"/>
          <w:i/>
          <w:sz w:val="24"/>
          <w:szCs w:val="24"/>
        </w:rPr>
        <w:t xml:space="preserve">term </w:t>
      </w:r>
      <w:r>
        <w:rPr>
          <w:rFonts w:ascii="Times New Roman" w:hAnsi="Times New Roman" w:cs="Times New Roman"/>
          <w:sz w:val="24"/>
          <w:szCs w:val="24"/>
        </w:rPr>
        <w:t xml:space="preserve">přeložit jako „čtvrtletí“ a termín </w:t>
      </w:r>
      <w:r>
        <w:rPr>
          <w:rFonts w:ascii="Times New Roman" w:hAnsi="Times New Roman" w:cs="Times New Roman"/>
          <w:i/>
          <w:sz w:val="24"/>
          <w:szCs w:val="24"/>
        </w:rPr>
        <w:t xml:space="preserve">semester </w:t>
      </w:r>
      <w:r>
        <w:rPr>
          <w:rFonts w:ascii="Times New Roman" w:hAnsi="Times New Roman" w:cs="Times New Roman"/>
          <w:sz w:val="24"/>
          <w:szCs w:val="24"/>
        </w:rPr>
        <w:t>jako „pololetí“.</w:t>
      </w:r>
    </w:p>
    <w:p w14:paraId="190B7BDD" w14:textId="0FF0789B" w:rsidR="00395E85" w:rsidRPr="00F63A2E" w:rsidRDefault="00395E85" w:rsidP="00F63A2E">
      <w:pPr>
        <w:pStyle w:val="Nadpis4"/>
        <w:rPr>
          <w:rFonts w:ascii="Times New Roman" w:hAnsi="Times New Roman" w:cs="Times New Roman"/>
          <w:b/>
          <w:color w:val="auto"/>
          <w:sz w:val="24"/>
          <w:szCs w:val="24"/>
        </w:rPr>
      </w:pPr>
      <w:r w:rsidRPr="00EC19E1">
        <w:rPr>
          <w:rFonts w:ascii="Times New Roman" w:hAnsi="Times New Roman" w:cs="Times New Roman"/>
          <w:b/>
          <w:i w:val="0"/>
          <w:color w:val="auto"/>
          <w:sz w:val="24"/>
          <w:szCs w:val="24"/>
        </w:rPr>
        <w:t>Povinná školní docházka</w:t>
      </w:r>
      <w:r w:rsidRPr="00F63A2E">
        <w:rPr>
          <w:rFonts w:ascii="Times New Roman" w:hAnsi="Times New Roman" w:cs="Times New Roman"/>
          <w:b/>
          <w:color w:val="auto"/>
          <w:sz w:val="24"/>
          <w:szCs w:val="24"/>
        </w:rPr>
        <w:t xml:space="preserve"> – compulsory school attendance</w:t>
      </w:r>
      <w:r w:rsidR="004E2A37" w:rsidRPr="00F63A2E">
        <w:rPr>
          <w:rFonts w:ascii="Times New Roman" w:hAnsi="Times New Roman" w:cs="Times New Roman"/>
          <w:b/>
          <w:color w:val="auto"/>
          <w:sz w:val="24"/>
          <w:szCs w:val="24"/>
        </w:rPr>
        <w:t xml:space="preserve"> </w:t>
      </w:r>
      <w:r w:rsidR="004E2A37" w:rsidRPr="00EC19E1">
        <w:rPr>
          <w:rFonts w:ascii="Times New Roman" w:hAnsi="Times New Roman" w:cs="Times New Roman"/>
          <w:i w:val="0"/>
          <w:color w:val="auto"/>
          <w:sz w:val="24"/>
          <w:szCs w:val="24"/>
        </w:rPr>
        <w:t>(viz příloh</w:t>
      </w:r>
      <w:r w:rsidR="0031656D">
        <w:rPr>
          <w:rFonts w:ascii="Times New Roman" w:hAnsi="Times New Roman" w:cs="Times New Roman"/>
          <w:i w:val="0"/>
          <w:color w:val="auto"/>
          <w:sz w:val="24"/>
          <w:szCs w:val="24"/>
        </w:rPr>
        <w:t>y</w:t>
      </w:r>
      <w:r w:rsidR="004E2A37" w:rsidRPr="00EC19E1">
        <w:rPr>
          <w:rFonts w:ascii="Times New Roman" w:hAnsi="Times New Roman" w:cs="Times New Roman"/>
          <w:i w:val="0"/>
          <w:color w:val="auto"/>
          <w:sz w:val="24"/>
          <w:szCs w:val="24"/>
        </w:rPr>
        <w:t xml:space="preserve"> č. 1)</w:t>
      </w:r>
    </w:p>
    <w:p w14:paraId="56E5A2A5" w14:textId="2C1F5352" w:rsidR="00395E85" w:rsidRPr="00D67075" w:rsidRDefault="00395E85" w:rsidP="000E23F5">
      <w:pPr>
        <w:spacing w:line="360" w:lineRule="auto"/>
        <w:rPr>
          <w:rFonts w:ascii="Times New Roman" w:hAnsi="Times New Roman" w:cs="Times New Roman"/>
          <w:sz w:val="24"/>
          <w:szCs w:val="24"/>
        </w:rPr>
      </w:pPr>
      <w:r>
        <w:rPr>
          <w:rFonts w:ascii="Times New Roman" w:hAnsi="Times New Roman" w:cs="Times New Roman"/>
          <w:sz w:val="24"/>
          <w:szCs w:val="24"/>
        </w:rPr>
        <w:t xml:space="preserve">Termín „povinná školní docházka“ </w:t>
      </w:r>
      <w:r w:rsidR="009B0DCC">
        <w:rPr>
          <w:rFonts w:ascii="Times New Roman" w:hAnsi="Times New Roman" w:cs="Times New Roman"/>
          <w:sz w:val="24"/>
          <w:szCs w:val="24"/>
        </w:rPr>
        <w:t>byl již popsán v kapitole č.</w:t>
      </w:r>
      <w:r w:rsidR="004E2A37">
        <w:rPr>
          <w:rFonts w:ascii="Times New Roman" w:hAnsi="Times New Roman" w:cs="Times New Roman"/>
          <w:sz w:val="24"/>
          <w:szCs w:val="24"/>
        </w:rPr>
        <w:t xml:space="preserve"> 1.2</w:t>
      </w:r>
      <w:r w:rsidR="009B0DCC">
        <w:rPr>
          <w:rFonts w:ascii="Times New Roman" w:hAnsi="Times New Roman" w:cs="Times New Roman"/>
          <w:sz w:val="24"/>
          <w:szCs w:val="24"/>
        </w:rPr>
        <w:t xml:space="preserve">. Jedná se o zákonem stanovenou dobu, </w:t>
      </w:r>
      <w:r w:rsidR="00D84163">
        <w:rPr>
          <w:rFonts w:ascii="Times New Roman" w:hAnsi="Times New Roman" w:cs="Times New Roman"/>
          <w:sz w:val="24"/>
          <w:szCs w:val="24"/>
        </w:rPr>
        <w:t xml:space="preserve">po </w:t>
      </w:r>
      <w:r w:rsidR="009B0DCC">
        <w:rPr>
          <w:rFonts w:ascii="Times New Roman" w:hAnsi="Times New Roman" w:cs="Times New Roman"/>
          <w:sz w:val="24"/>
          <w:szCs w:val="24"/>
        </w:rPr>
        <w:t xml:space="preserve">kterou musí </w:t>
      </w:r>
      <w:r w:rsidR="00D84163">
        <w:rPr>
          <w:rFonts w:ascii="Times New Roman" w:hAnsi="Times New Roman" w:cs="Times New Roman"/>
          <w:sz w:val="24"/>
          <w:szCs w:val="24"/>
        </w:rPr>
        <w:t xml:space="preserve">každý občan České republiky navštěvovat vzdělávací instituci. Tento koncept existuje také ve Spojených státech, kde si však délku povinné školní docházky stanovují jednotlivé státy, a může se tak stát </w:t>
      </w:r>
      <w:r w:rsidR="004E2A37">
        <w:rPr>
          <w:rFonts w:ascii="Times New Roman" w:hAnsi="Times New Roman" w:cs="Times New Roman"/>
          <w:sz w:val="24"/>
          <w:szCs w:val="24"/>
        </w:rPr>
        <w:t>od státu lišit (viz kapitola č. 1.1</w:t>
      </w:r>
      <w:r w:rsidR="00D84163">
        <w:rPr>
          <w:rFonts w:ascii="Times New Roman" w:hAnsi="Times New Roman" w:cs="Times New Roman"/>
          <w:sz w:val="24"/>
          <w:szCs w:val="24"/>
        </w:rPr>
        <w:t xml:space="preserve">). Při překladu tohoto termínu do angličtiny je však nutné rozlišovat mezi </w:t>
      </w:r>
      <w:r w:rsidR="00D84163">
        <w:rPr>
          <w:rFonts w:ascii="Times New Roman" w:hAnsi="Times New Roman" w:cs="Times New Roman"/>
          <w:i/>
          <w:sz w:val="24"/>
          <w:szCs w:val="24"/>
        </w:rPr>
        <w:t xml:space="preserve">compulsory education </w:t>
      </w:r>
      <w:r w:rsidR="00D84163">
        <w:rPr>
          <w:rFonts w:ascii="Times New Roman" w:hAnsi="Times New Roman" w:cs="Times New Roman"/>
          <w:sz w:val="24"/>
          <w:szCs w:val="24"/>
        </w:rPr>
        <w:t xml:space="preserve">a </w:t>
      </w:r>
      <w:r w:rsidR="00D84163">
        <w:rPr>
          <w:rFonts w:ascii="Times New Roman" w:hAnsi="Times New Roman" w:cs="Times New Roman"/>
          <w:i/>
          <w:sz w:val="24"/>
          <w:szCs w:val="24"/>
        </w:rPr>
        <w:t xml:space="preserve">compulsory </w:t>
      </w:r>
      <w:r w:rsidR="00D84163" w:rsidRPr="00D84163">
        <w:rPr>
          <w:rFonts w:ascii="Times New Roman" w:hAnsi="Times New Roman" w:cs="Times New Roman"/>
          <w:i/>
          <w:sz w:val="24"/>
          <w:szCs w:val="24"/>
        </w:rPr>
        <w:t>attendance</w:t>
      </w:r>
      <w:r w:rsidR="00D84163">
        <w:rPr>
          <w:rFonts w:ascii="Times New Roman" w:hAnsi="Times New Roman" w:cs="Times New Roman"/>
          <w:sz w:val="24"/>
          <w:szCs w:val="24"/>
        </w:rPr>
        <w:t xml:space="preserve">. </w:t>
      </w:r>
      <w:r w:rsidR="002F10B3">
        <w:rPr>
          <w:rFonts w:ascii="Times New Roman" w:hAnsi="Times New Roman" w:cs="Times New Roman"/>
          <w:sz w:val="24"/>
          <w:szCs w:val="24"/>
        </w:rPr>
        <w:t xml:space="preserve">Termín </w:t>
      </w:r>
      <w:r w:rsidR="002F10B3">
        <w:rPr>
          <w:rFonts w:ascii="Times New Roman" w:hAnsi="Times New Roman" w:cs="Times New Roman"/>
          <w:i/>
          <w:sz w:val="24"/>
          <w:szCs w:val="24"/>
        </w:rPr>
        <w:t xml:space="preserve">compulsory attendance </w:t>
      </w:r>
      <w:r w:rsidR="002F10B3">
        <w:rPr>
          <w:rFonts w:ascii="Times New Roman" w:hAnsi="Times New Roman" w:cs="Times New Roman"/>
          <w:sz w:val="24"/>
          <w:szCs w:val="24"/>
        </w:rPr>
        <w:t xml:space="preserve">je definován jako zákonem stanovená povinná doba, po kterou musí dítě navštěvovat školu, zatímco </w:t>
      </w:r>
      <w:r w:rsidR="002F10B3">
        <w:rPr>
          <w:rFonts w:ascii="Times New Roman" w:hAnsi="Times New Roman" w:cs="Times New Roman"/>
          <w:i/>
          <w:sz w:val="24"/>
          <w:szCs w:val="24"/>
        </w:rPr>
        <w:t>compulsory education</w:t>
      </w:r>
      <w:r w:rsidR="002F10B3">
        <w:rPr>
          <w:rFonts w:ascii="Times New Roman" w:hAnsi="Times New Roman" w:cs="Times New Roman"/>
          <w:sz w:val="24"/>
          <w:szCs w:val="24"/>
        </w:rPr>
        <w:t xml:space="preserve"> zahrnuje jak tuto zákonem stanovenou povinnost, tak také právo každého dítěte na vzdělání</w:t>
      </w:r>
      <w:r w:rsidR="0088698D">
        <w:rPr>
          <w:rFonts w:ascii="Times New Roman" w:hAnsi="Times New Roman" w:cs="Times New Roman"/>
          <w:sz w:val="24"/>
          <w:szCs w:val="24"/>
        </w:rPr>
        <w:t xml:space="preserve"> (Sage Publishing</w:t>
      </w:r>
      <w:r w:rsidR="0088698D" w:rsidRPr="0088698D">
        <w:rPr>
          <w:rFonts w:ascii="Times New Roman" w:hAnsi="Times New Roman" w:cs="Times New Roman"/>
          <w:sz w:val="24"/>
          <w:szCs w:val="24"/>
        </w:rPr>
        <w:t xml:space="preserve"> 1875</w:t>
      </w:r>
      <w:r w:rsidR="0088698D">
        <w:rPr>
          <w:rFonts w:ascii="Times New Roman" w:hAnsi="Times New Roman" w:cs="Times New Roman"/>
          <w:sz w:val="24"/>
          <w:szCs w:val="24"/>
        </w:rPr>
        <w:t>)</w:t>
      </w:r>
      <w:r w:rsidR="002F10B3">
        <w:rPr>
          <w:rFonts w:ascii="Times New Roman" w:hAnsi="Times New Roman" w:cs="Times New Roman"/>
          <w:sz w:val="24"/>
          <w:szCs w:val="24"/>
        </w:rPr>
        <w:t>.</w:t>
      </w:r>
      <w:r w:rsidR="00D67075">
        <w:rPr>
          <w:rFonts w:ascii="Times New Roman" w:hAnsi="Times New Roman" w:cs="Times New Roman"/>
          <w:sz w:val="24"/>
          <w:szCs w:val="24"/>
        </w:rPr>
        <w:t xml:space="preserve"> Z toho důvodu byl termín „povinná školní docházka“ přeložen jako </w:t>
      </w:r>
      <w:r w:rsidR="00D67075" w:rsidRPr="00D67075">
        <w:rPr>
          <w:rFonts w:ascii="Times New Roman" w:hAnsi="Times New Roman" w:cs="Times New Roman"/>
          <w:i/>
          <w:sz w:val="24"/>
          <w:szCs w:val="24"/>
        </w:rPr>
        <w:t>compulsory school attendance</w:t>
      </w:r>
      <w:r w:rsidR="00D67075">
        <w:rPr>
          <w:rFonts w:ascii="Times New Roman" w:hAnsi="Times New Roman" w:cs="Times New Roman"/>
          <w:sz w:val="24"/>
          <w:szCs w:val="24"/>
        </w:rPr>
        <w:t>.</w:t>
      </w:r>
    </w:p>
    <w:p w14:paraId="549B6105" w14:textId="256AB134" w:rsidR="00AB5E9A" w:rsidRPr="00EC19E1" w:rsidRDefault="00AB5E9A" w:rsidP="00F63A2E">
      <w:pPr>
        <w:pStyle w:val="Nadpis4"/>
        <w:rPr>
          <w:rFonts w:ascii="Times New Roman" w:hAnsi="Times New Roman" w:cs="Times New Roman"/>
          <w:i w:val="0"/>
          <w:color w:val="auto"/>
          <w:sz w:val="24"/>
          <w:szCs w:val="24"/>
        </w:rPr>
      </w:pPr>
      <w:r w:rsidRPr="00F63A2E">
        <w:rPr>
          <w:rFonts w:ascii="Times New Roman" w:hAnsi="Times New Roman" w:cs="Times New Roman"/>
          <w:b/>
          <w:color w:val="auto"/>
          <w:sz w:val="24"/>
          <w:szCs w:val="24"/>
        </w:rPr>
        <w:t xml:space="preserve">Attendance Information – </w:t>
      </w:r>
      <w:r w:rsidRPr="00EC19E1">
        <w:rPr>
          <w:rFonts w:ascii="Times New Roman" w:hAnsi="Times New Roman" w:cs="Times New Roman"/>
          <w:b/>
          <w:i w:val="0"/>
          <w:color w:val="auto"/>
          <w:sz w:val="24"/>
          <w:szCs w:val="24"/>
        </w:rPr>
        <w:t>zameškané hodiny</w:t>
      </w:r>
      <w:r w:rsidR="004E2A37" w:rsidRPr="00EC19E1">
        <w:rPr>
          <w:rFonts w:ascii="Times New Roman" w:hAnsi="Times New Roman" w:cs="Times New Roman"/>
          <w:i w:val="0"/>
          <w:color w:val="auto"/>
          <w:sz w:val="24"/>
          <w:szCs w:val="24"/>
        </w:rPr>
        <w:t xml:space="preserve"> (viz přílohy č. 1 a 5)</w:t>
      </w:r>
    </w:p>
    <w:p w14:paraId="67E5E736" w14:textId="2B646D5A" w:rsidR="00AB5E9A" w:rsidRDefault="00AB5E9A" w:rsidP="00AB5E9A">
      <w:pPr>
        <w:spacing w:line="360" w:lineRule="auto"/>
        <w:rPr>
          <w:rFonts w:ascii="Times New Roman" w:hAnsi="Times New Roman" w:cs="Times New Roman"/>
          <w:sz w:val="24"/>
        </w:rPr>
      </w:pPr>
      <w:r>
        <w:rPr>
          <w:rFonts w:ascii="Times New Roman" w:hAnsi="Times New Roman" w:cs="Times New Roman"/>
          <w:sz w:val="24"/>
        </w:rPr>
        <w:t xml:space="preserve">Termín </w:t>
      </w:r>
      <w:r>
        <w:rPr>
          <w:rFonts w:ascii="Times New Roman" w:hAnsi="Times New Roman" w:cs="Times New Roman"/>
          <w:i/>
          <w:sz w:val="24"/>
        </w:rPr>
        <w:t xml:space="preserve">attendance information </w:t>
      </w:r>
      <w:r>
        <w:rPr>
          <w:rFonts w:ascii="Times New Roman" w:hAnsi="Times New Roman" w:cs="Times New Roman"/>
          <w:sz w:val="24"/>
        </w:rPr>
        <w:t>představuje informace o docházce studenta, kdy udává datum, dobu a důvod jeho nepřítomnosti. V překládaném dokladu (</w:t>
      </w:r>
      <w:r w:rsidR="0031656D">
        <w:rPr>
          <w:rFonts w:ascii="Times New Roman" w:hAnsi="Times New Roman" w:cs="Times New Roman"/>
          <w:sz w:val="24"/>
        </w:rPr>
        <w:t>viz příloha</w:t>
      </w:r>
      <w:r>
        <w:rPr>
          <w:rFonts w:ascii="Times New Roman" w:hAnsi="Times New Roman" w:cs="Times New Roman"/>
          <w:sz w:val="24"/>
        </w:rPr>
        <w:t xml:space="preserve"> č. </w:t>
      </w:r>
      <w:proofErr w:type="gramStart"/>
      <w:r>
        <w:rPr>
          <w:rFonts w:ascii="Times New Roman" w:hAnsi="Times New Roman" w:cs="Times New Roman"/>
          <w:sz w:val="24"/>
        </w:rPr>
        <w:t>5</w:t>
      </w:r>
      <w:r w:rsidR="0031656D">
        <w:rPr>
          <w:rFonts w:ascii="Times New Roman" w:hAnsi="Times New Roman" w:cs="Times New Roman"/>
          <w:sz w:val="24"/>
        </w:rPr>
        <w:t>a</w:t>
      </w:r>
      <w:proofErr w:type="gramEnd"/>
      <w:r>
        <w:rPr>
          <w:rFonts w:ascii="Times New Roman" w:hAnsi="Times New Roman" w:cs="Times New Roman"/>
          <w:sz w:val="24"/>
        </w:rPr>
        <w:t xml:space="preserve">) jsou rozlišeny tři druhy zameškaných hodin – </w:t>
      </w:r>
      <w:r w:rsidRPr="00B000CE">
        <w:rPr>
          <w:rFonts w:ascii="Times New Roman" w:hAnsi="Times New Roman" w:cs="Times New Roman"/>
          <w:i/>
          <w:sz w:val="24"/>
        </w:rPr>
        <w:t>Excused</w:t>
      </w:r>
      <w:r>
        <w:rPr>
          <w:rFonts w:ascii="Times New Roman" w:hAnsi="Times New Roman" w:cs="Times New Roman"/>
          <w:i/>
          <w:sz w:val="24"/>
        </w:rPr>
        <w:t xml:space="preserve">, Unexcused </w:t>
      </w:r>
      <w:r>
        <w:rPr>
          <w:rFonts w:ascii="Times New Roman" w:hAnsi="Times New Roman" w:cs="Times New Roman"/>
          <w:sz w:val="24"/>
        </w:rPr>
        <w:t xml:space="preserve">a </w:t>
      </w:r>
      <w:r>
        <w:rPr>
          <w:rFonts w:ascii="Times New Roman" w:hAnsi="Times New Roman" w:cs="Times New Roman"/>
          <w:i/>
          <w:sz w:val="24"/>
        </w:rPr>
        <w:t>Tardy.</w:t>
      </w:r>
      <w:r>
        <w:rPr>
          <w:rFonts w:ascii="Times New Roman" w:hAnsi="Times New Roman" w:cs="Times New Roman"/>
          <w:sz w:val="24"/>
        </w:rPr>
        <w:t xml:space="preserve"> V českých dokladech jsou tyto informace zpravidla označeny termínem „zameškané hodiny“, avšak celkový počet zameškaných je zpravidla rozdělen na </w:t>
      </w:r>
      <w:r w:rsidR="00C402F5">
        <w:rPr>
          <w:rFonts w:ascii="Times New Roman" w:hAnsi="Times New Roman" w:cs="Times New Roman"/>
          <w:sz w:val="24"/>
        </w:rPr>
        <w:t xml:space="preserve">„omluvené“ </w:t>
      </w:r>
      <w:r>
        <w:rPr>
          <w:rFonts w:ascii="Times New Roman" w:hAnsi="Times New Roman" w:cs="Times New Roman"/>
          <w:sz w:val="24"/>
        </w:rPr>
        <w:t xml:space="preserve">a </w:t>
      </w:r>
      <w:r w:rsidR="00C402F5">
        <w:rPr>
          <w:rFonts w:ascii="Times New Roman" w:hAnsi="Times New Roman" w:cs="Times New Roman"/>
          <w:sz w:val="24"/>
        </w:rPr>
        <w:t>„</w:t>
      </w:r>
      <w:r>
        <w:rPr>
          <w:rFonts w:ascii="Times New Roman" w:hAnsi="Times New Roman" w:cs="Times New Roman"/>
          <w:sz w:val="24"/>
        </w:rPr>
        <w:t>neomluvené</w:t>
      </w:r>
      <w:r w:rsidR="00C402F5">
        <w:rPr>
          <w:rFonts w:ascii="Times New Roman" w:hAnsi="Times New Roman" w:cs="Times New Roman"/>
          <w:sz w:val="24"/>
        </w:rPr>
        <w:t>“</w:t>
      </w:r>
      <w:r>
        <w:rPr>
          <w:rFonts w:ascii="Times New Roman" w:hAnsi="Times New Roman" w:cs="Times New Roman"/>
          <w:sz w:val="24"/>
        </w:rPr>
        <w:t xml:space="preserve"> (viz příloha č. </w:t>
      </w:r>
      <w:proofErr w:type="gramStart"/>
      <w:r>
        <w:rPr>
          <w:rFonts w:ascii="Times New Roman" w:hAnsi="Times New Roman" w:cs="Times New Roman"/>
          <w:sz w:val="24"/>
        </w:rPr>
        <w:t>1</w:t>
      </w:r>
      <w:r w:rsidR="0031656D">
        <w:rPr>
          <w:rFonts w:ascii="Times New Roman" w:hAnsi="Times New Roman" w:cs="Times New Roman"/>
          <w:sz w:val="24"/>
        </w:rPr>
        <w:t>a</w:t>
      </w:r>
      <w:proofErr w:type="gramEnd"/>
      <w:r>
        <w:rPr>
          <w:rFonts w:ascii="Times New Roman" w:hAnsi="Times New Roman" w:cs="Times New Roman"/>
          <w:sz w:val="24"/>
        </w:rPr>
        <w:t xml:space="preserve">). Termíny </w:t>
      </w:r>
      <w:r>
        <w:rPr>
          <w:rFonts w:ascii="Times New Roman" w:hAnsi="Times New Roman" w:cs="Times New Roman"/>
          <w:i/>
          <w:sz w:val="24"/>
        </w:rPr>
        <w:t xml:space="preserve">attendance information </w:t>
      </w:r>
      <w:r>
        <w:rPr>
          <w:rFonts w:ascii="Times New Roman" w:hAnsi="Times New Roman" w:cs="Times New Roman"/>
          <w:sz w:val="24"/>
        </w:rPr>
        <w:t xml:space="preserve">a „zameškané hodiny“ však lze považovat za ekvivalentní, stejně jako </w:t>
      </w:r>
      <w:r>
        <w:rPr>
          <w:rFonts w:ascii="Times New Roman" w:hAnsi="Times New Roman" w:cs="Times New Roman"/>
          <w:i/>
          <w:sz w:val="24"/>
        </w:rPr>
        <w:t xml:space="preserve">excused </w:t>
      </w:r>
      <w:r>
        <w:rPr>
          <w:rFonts w:ascii="Times New Roman" w:hAnsi="Times New Roman" w:cs="Times New Roman"/>
          <w:sz w:val="24"/>
        </w:rPr>
        <w:t xml:space="preserve">a „omluveno“ a </w:t>
      </w:r>
      <w:r w:rsidRPr="00451A26">
        <w:rPr>
          <w:rFonts w:ascii="Times New Roman" w:hAnsi="Times New Roman" w:cs="Times New Roman"/>
          <w:i/>
          <w:sz w:val="24"/>
        </w:rPr>
        <w:t>unexcused</w:t>
      </w:r>
      <w:r>
        <w:rPr>
          <w:rFonts w:ascii="Times New Roman" w:hAnsi="Times New Roman" w:cs="Times New Roman"/>
          <w:i/>
          <w:sz w:val="24"/>
        </w:rPr>
        <w:t xml:space="preserve"> </w:t>
      </w:r>
      <w:r>
        <w:rPr>
          <w:rFonts w:ascii="Times New Roman" w:hAnsi="Times New Roman" w:cs="Times New Roman"/>
          <w:sz w:val="24"/>
        </w:rPr>
        <w:t xml:space="preserve">a „neomluveno“. Termín </w:t>
      </w:r>
      <w:r>
        <w:rPr>
          <w:rFonts w:ascii="Times New Roman" w:hAnsi="Times New Roman" w:cs="Times New Roman"/>
          <w:i/>
          <w:sz w:val="24"/>
        </w:rPr>
        <w:t>tardy</w:t>
      </w:r>
      <w:r>
        <w:rPr>
          <w:rFonts w:ascii="Times New Roman" w:hAnsi="Times New Roman" w:cs="Times New Roman"/>
          <w:sz w:val="24"/>
        </w:rPr>
        <w:t xml:space="preserve"> pak označuje pozdní příchod do vyučovací hodiny</w:t>
      </w:r>
      <w:r w:rsidR="0088698D">
        <w:rPr>
          <w:rFonts w:ascii="Times New Roman" w:hAnsi="Times New Roman" w:cs="Times New Roman"/>
          <w:sz w:val="24"/>
        </w:rPr>
        <w:t xml:space="preserve"> (</w:t>
      </w:r>
      <w:r w:rsidR="0088698D" w:rsidRPr="0088698D">
        <w:rPr>
          <w:rFonts w:ascii="Times New Roman" w:hAnsi="Times New Roman" w:cs="Times New Roman"/>
          <w:sz w:val="24"/>
        </w:rPr>
        <w:t>Merriam-Webster</w:t>
      </w:r>
      <w:r w:rsidR="0088698D" w:rsidRPr="0088698D">
        <w:rPr>
          <w:rStyle w:val="Znakapoznpodarou"/>
          <w:rFonts w:ascii="Times New Roman" w:hAnsi="Times New Roman" w:cs="Times New Roman"/>
          <w:sz w:val="24"/>
          <w:vertAlign w:val="baseline"/>
        </w:rPr>
        <w:t xml:space="preserve"> </w:t>
      </w:r>
      <w:r w:rsidR="0088698D">
        <w:rPr>
          <w:rFonts w:ascii="Times New Roman" w:hAnsi="Times New Roman" w:cs="Times New Roman"/>
          <w:sz w:val="24"/>
        </w:rPr>
        <w:t>nedatováno)</w:t>
      </w:r>
      <w:r>
        <w:rPr>
          <w:rFonts w:ascii="Times New Roman" w:hAnsi="Times New Roman" w:cs="Times New Roman"/>
          <w:sz w:val="24"/>
        </w:rPr>
        <w:t>, a byl proto přeložen jako „pozdní příchod“.</w:t>
      </w:r>
    </w:p>
    <w:p w14:paraId="0AEF752C" w14:textId="69FC6C1D" w:rsidR="00AB5E9A" w:rsidRPr="00F63A2E" w:rsidRDefault="00AB5E9A" w:rsidP="00F63A2E">
      <w:pPr>
        <w:pStyle w:val="Nadpis4"/>
        <w:rPr>
          <w:rFonts w:ascii="Times New Roman" w:hAnsi="Times New Roman" w:cs="Times New Roman"/>
          <w:b/>
          <w:color w:val="auto"/>
          <w:sz w:val="24"/>
          <w:szCs w:val="24"/>
        </w:rPr>
      </w:pPr>
      <w:r w:rsidRPr="00F63A2E">
        <w:rPr>
          <w:rFonts w:ascii="Times New Roman" w:hAnsi="Times New Roman" w:cs="Times New Roman"/>
          <w:b/>
          <w:color w:val="auto"/>
          <w:sz w:val="24"/>
          <w:szCs w:val="24"/>
        </w:rPr>
        <w:t xml:space="preserve">Course – </w:t>
      </w:r>
      <w:r w:rsidRPr="00EC19E1">
        <w:rPr>
          <w:rFonts w:ascii="Times New Roman" w:hAnsi="Times New Roman" w:cs="Times New Roman"/>
          <w:b/>
          <w:i w:val="0"/>
          <w:color w:val="auto"/>
          <w:sz w:val="24"/>
          <w:szCs w:val="24"/>
        </w:rPr>
        <w:t>předmět</w:t>
      </w:r>
      <w:r w:rsidR="000F7C30" w:rsidRPr="00EC19E1">
        <w:rPr>
          <w:rFonts w:ascii="Times New Roman" w:hAnsi="Times New Roman" w:cs="Times New Roman"/>
          <w:i w:val="0"/>
          <w:color w:val="auto"/>
          <w:sz w:val="24"/>
          <w:szCs w:val="24"/>
        </w:rPr>
        <w:t xml:space="preserve"> (viz přílohy č. 1 a 6)</w:t>
      </w:r>
    </w:p>
    <w:p w14:paraId="2CECD05A" w14:textId="14E97C97" w:rsidR="000E23F5" w:rsidRDefault="00AB5E9A" w:rsidP="001717D0">
      <w:pPr>
        <w:spacing w:line="360" w:lineRule="auto"/>
        <w:rPr>
          <w:rFonts w:ascii="Times New Roman" w:hAnsi="Times New Roman" w:cs="Times New Roman"/>
          <w:sz w:val="24"/>
          <w:szCs w:val="24"/>
        </w:rPr>
      </w:pPr>
      <w:r>
        <w:rPr>
          <w:rFonts w:ascii="Times New Roman" w:hAnsi="Times New Roman" w:cs="Times New Roman"/>
          <w:sz w:val="24"/>
          <w:szCs w:val="24"/>
        </w:rPr>
        <w:t xml:space="preserve">Termín </w:t>
      </w:r>
      <w:r>
        <w:rPr>
          <w:rFonts w:ascii="Times New Roman" w:hAnsi="Times New Roman" w:cs="Times New Roman"/>
          <w:i/>
          <w:sz w:val="24"/>
          <w:szCs w:val="24"/>
        </w:rPr>
        <w:t xml:space="preserve">course </w:t>
      </w:r>
      <w:r>
        <w:rPr>
          <w:rFonts w:ascii="Times New Roman" w:hAnsi="Times New Roman" w:cs="Times New Roman"/>
          <w:sz w:val="24"/>
          <w:szCs w:val="24"/>
        </w:rPr>
        <w:t xml:space="preserve">je v kontextu vzdělávání definován jako </w:t>
      </w:r>
      <w:r w:rsidR="00583352">
        <w:rPr>
          <w:rFonts w:ascii="Times New Roman" w:hAnsi="Times New Roman" w:cs="Times New Roman"/>
          <w:sz w:val="24"/>
          <w:szCs w:val="24"/>
        </w:rPr>
        <w:t>celkový</w:t>
      </w:r>
      <w:r w:rsidR="00A245B2">
        <w:rPr>
          <w:rFonts w:ascii="Times New Roman" w:hAnsi="Times New Roman" w:cs="Times New Roman"/>
          <w:sz w:val="24"/>
          <w:szCs w:val="24"/>
        </w:rPr>
        <w:t xml:space="preserve"> útvar všech</w:t>
      </w:r>
      <w:r w:rsidR="00147A9F">
        <w:rPr>
          <w:rFonts w:ascii="Times New Roman" w:hAnsi="Times New Roman" w:cs="Times New Roman"/>
          <w:sz w:val="24"/>
          <w:szCs w:val="24"/>
        </w:rPr>
        <w:t xml:space="preserve"> předepsaných předmětů tvořící studijní obor, nebo jako jednotka tohoto útvaru</w:t>
      </w:r>
      <w:r w:rsidR="0088698D">
        <w:rPr>
          <w:rFonts w:ascii="Times New Roman" w:hAnsi="Times New Roman" w:cs="Times New Roman"/>
          <w:sz w:val="24"/>
          <w:szCs w:val="24"/>
        </w:rPr>
        <w:t xml:space="preserve"> (</w:t>
      </w:r>
      <w:r w:rsidR="0088698D" w:rsidRPr="0088698D">
        <w:rPr>
          <w:rFonts w:ascii="Times New Roman" w:hAnsi="Times New Roman" w:cs="Times New Roman"/>
          <w:sz w:val="24"/>
          <w:szCs w:val="24"/>
        </w:rPr>
        <w:t>The American heritage dictionary of the English language</w:t>
      </w:r>
      <w:r w:rsidR="0088698D">
        <w:rPr>
          <w:rFonts w:ascii="Times New Roman" w:hAnsi="Times New Roman" w:cs="Times New Roman"/>
          <w:sz w:val="24"/>
          <w:szCs w:val="24"/>
        </w:rPr>
        <w:t xml:space="preserve"> 1992, s. 430)</w:t>
      </w:r>
      <w:r w:rsidR="00147A9F">
        <w:rPr>
          <w:rFonts w:ascii="Times New Roman" w:hAnsi="Times New Roman" w:cs="Times New Roman"/>
          <w:sz w:val="24"/>
          <w:szCs w:val="24"/>
        </w:rPr>
        <w:t xml:space="preserve">. </w:t>
      </w:r>
      <w:r>
        <w:rPr>
          <w:rFonts w:ascii="Times New Roman" w:hAnsi="Times New Roman" w:cs="Times New Roman"/>
          <w:sz w:val="24"/>
          <w:szCs w:val="24"/>
        </w:rPr>
        <w:t xml:space="preserve">Jak už bylo uvedeno výše, v případě překládaného dokladu představují </w:t>
      </w:r>
      <w:r>
        <w:rPr>
          <w:rFonts w:ascii="Times New Roman" w:hAnsi="Times New Roman" w:cs="Times New Roman"/>
          <w:i/>
          <w:sz w:val="24"/>
          <w:szCs w:val="24"/>
        </w:rPr>
        <w:t xml:space="preserve">courses </w:t>
      </w:r>
      <w:r>
        <w:rPr>
          <w:rFonts w:ascii="Times New Roman" w:hAnsi="Times New Roman" w:cs="Times New Roman"/>
          <w:sz w:val="24"/>
          <w:szCs w:val="24"/>
        </w:rPr>
        <w:t>dílčí předměty v jednotlivých oblastech vzdělání, za které studenti získávají kredity</w:t>
      </w:r>
      <w:r w:rsidR="00583352">
        <w:rPr>
          <w:rFonts w:ascii="Times New Roman" w:hAnsi="Times New Roman" w:cs="Times New Roman"/>
          <w:sz w:val="24"/>
          <w:szCs w:val="24"/>
        </w:rPr>
        <w:t>, tedy jednotky celkového útvaru</w:t>
      </w:r>
      <w:r>
        <w:rPr>
          <w:rFonts w:ascii="Times New Roman" w:hAnsi="Times New Roman" w:cs="Times New Roman"/>
          <w:sz w:val="24"/>
          <w:szCs w:val="24"/>
        </w:rPr>
        <w:t>. Z</w:t>
      </w:r>
      <w:r w:rsidR="00147A9F">
        <w:rPr>
          <w:rFonts w:ascii="Times New Roman" w:hAnsi="Times New Roman" w:cs="Times New Roman"/>
          <w:sz w:val="24"/>
          <w:szCs w:val="24"/>
        </w:rPr>
        <w:t xml:space="preserve"> toho </w:t>
      </w:r>
      <w:r>
        <w:rPr>
          <w:rFonts w:ascii="Times New Roman" w:hAnsi="Times New Roman" w:cs="Times New Roman"/>
          <w:sz w:val="24"/>
          <w:szCs w:val="24"/>
        </w:rPr>
        <w:t xml:space="preserve">důvodu lze termín </w:t>
      </w:r>
      <w:r>
        <w:rPr>
          <w:rFonts w:ascii="Times New Roman" w:hAnsi="Times New Roman" w:cs="Times New Roman"/>
          <w:i/>
          <w:sz w:val="24"/>
          <w:szCs w:val="24"/>
        </w:rPr>
        <w:t>course</w:t>
      </w:r>
      <w:r>
        <w:rPr>
          <w:rFonts w:ascii="Times New Roman" w:hAnsi="Times New Roman" w:cs="Times New Roman"/>
          <w:sz w:val="24"/>
          <w:szCs w:val="24"/>
        </w:rPr>
        <w:t>, alespoň v případě tohoto dokladu, považovat za ekvivalentní s českým termínem „předmět“.</w:t>
      </w:r>
    </w:p>
    <w:p w14:paraId="034E0AEC" w14:textId="36F5B262" w:rsidR="00175E60" w:rsidRPr="00C07E65" w:rsidRDefault="00AB5E9A" w:rsidP="00394DC4">
      <w:pPr>
        <w:pStyle w:val="Nadpis2"/>
        <w:numPr>
          <w:ilvl w:val="1"/>
          <w:numId w:val="30"/>
        </w:numPr>
        <w:rPr>
          <w:rFonts w:ascii="Times New Roman" w:hAnsi="Times New Roman" w:cs="Times New Roman"/>
          <w:color w:val="auto"/>
          <w:sz w:val="28"/>
          <w:szCs w:val="24"/>
        </w:rPr>
      </w:pPr>
      <w:bookmarkStart w:id="46" w:name="_Toc7177492"/>
      <w:r>
        <w:rPr>
          <w:rFonts w:ascii="Times New Roman" w:hAnsi="Times New Roman" w:cs="Times New Roman"/>
          <w:color w:val="auto"/>
          <w:sz w:val="28"/>
          <w:szCs w:val="24"/>
        </w:rPr>
        <w:t xml:space="preserve">Termíny amerických dokladů bez </w:t>
      </w:r>
      <w:r w:rsidR="00125BEA">
        <w:rPr>
          <w:rFonts w:ascii="Times New Roman" w:hAnsi="Times New Roman" w:cs="Times New Roman"/>
          <w:color w:val="auto"/>
          <w:sz w:val="28"/>
          <w:szCs w:val="24"/>
        </w:rPr>
        <w:t xml:space="preserve">významového </w:t>
      </w:r>
      <w:r>
        <w:rPr>
          <w:rFonts w:ascii="Times New Roman" w:hAnsi="Times New Roman" w:cs="Times New Roman"/>
          <w:color w:val="auto"/>
          <w:sz w:val="28"/>
          <w:szCs w:val="24"/>
        </w:rPr>
        <w:t>ekvivalentu v českých dokladech</w:t>
      </w:r>
      <w:bookmarkEnd w:id="46"/>
    </w:p>
    <w:p w14:paraId="7CB89EDF" w14:textId="71D9E18B" w:rsidR="00DE1301" w:rsidRPr="00EC19E1" w:rsidRDefault="00641EF0" w:rsidP="00F63A2E">
      <w:pPr>
        <w:pStyle w:val="Nadpis4"/>
        <w:rPr>
          <w:rFonts w:ascii="Times New Roman" w:hAnsi="Times New Roman" w:cs="Times New Roman"/>
          <w:i w:val="0"/>
          <w:color w:val="auto"/>
          <w:sz w:val="24"/>
          <w:szCs w:val="24"/>
        </w:rPr>
      </w:pPr>
      <w:r w:rsidRPr="00F63A2E">
        <w:rPr>
          <w:rFonts w:ascii="Times New Roman" w:hAnsi="Times New Roman" w:cs="Times New Roman"/>
          <w:b/>
          <w:color w:val="auto"/>
          <w:sz w:val="24"/>
          <w:szCs w:val="24"/>
        </w:rPr>
        <w:t>School District</w:t>
      </w:r>
      <w:r w:rsidR="00CE3525" w:rsidRPr="00F63A2E">
        <w:rPr>
          <w:rFonts w:ascii="Times New Roman" w:hAnsi="Times New Roman" w:cs="Times New Roman"/>
          <w:b/>
          <w:color w:val="auto"/>
          <w:sz w:val="24"/>
          <w:szCs w:val="24"/>
        </w:rPr>
        <w:t xml:space="preserve"> – </w:t>
      </w:r>
      <w:r w:rsidR="00C009F3" w:rsidRPr="00EC19E1">
        <w:rPr>
          <w:rFonts w:ascii="Times New Roman" w:hAnsi="Times New Roman" w:cs="Times New Roman"/>
          <w:b/>
          <w:i w:val="0"/>
          <w:color w:val="auto"/>
          <w:sz w:val="24"/>
          <w:szCs w:val="24"/>
        </w:rPr>
        <w:t>š</w:t>
      </w:r>
      <w:r w:rsidR="00934114" w:rsidRPr="00EC19E1">
        <w:rPr>
          <w:rFonts w:ascii="Times New Roman" w:hAnsi="Times New Roman" w:cs="Times New Roman"/>
          <w:b/>
          <w:i w:val="0"/>
          <w:color w:val="auto"/>
          <w:sz w:val="24"/>
          <w:szCs w:val="24"/>
        </w:rPr>
        <w:t>kolský</w:t>
      </w:r>
      <w:r w:rsidR="00CE3525" w:rsidRPr="00EC19E1">
        <w:rPr>
          <w:rFonts w:ascii="Times New Roman" w:hAnsi="Times New Roman" w:cs="Times New Roman"/>
          <w:b/>
          <w:i w:val="0"/>
          <w:color w:val="auto"/>
          <w:sz w:val="24"/>
          <w:szCs w:val="24"/>
        </w:rPr>
        <w:t xml:space="preserve"> okrsek</w:t>
      </w:r>
      <w:r w:rsidR="004D196E" w:rsidRPr="00EC19E1">
        <w:rPr>
          <w:rFonts w:ascii="Times New Roman" w:hAnsi="Times New Roman" w:cs="Times New Roman"/>
          <w:b/>
          <w:i w:val="0"/>
          <w:color w:val="auto"/>
          <w:sz w:val="24"/>
          <w:szCs w:val="24"/>
        </w:rPr>
        <w:t xml:space="preserve"> </w:t>
      </w:r>
      <w:r w:rsidR="004D196E" w:rsidRPr="00EC19E1">
        <w:rPr>
          <w:rFonts w:ascii="Times New Roman" w:hAnsi="Times New Roman" w:cs="Times New Roman"/>
          <w:i w:val="0"/>
          <w:color w:val="auto"/>
          <w:sz w:val="24"/>
          <w:szCs w:val="24"/>
        </w:rPr>
        <w:t>(</w:t>
      </w:r>
      <w:r w:rsidR="00F63A2E" w:rsidRPr="00EC19E1">
        <w:rPr>
          <w:rFonts w:ascii="Times New Roman" w:hAnsi="Times New Roman" w:cs="Times New Roman"/>
          <w:i w:val="0"/>
          <w:color w:val="auto"/>
          <w:sz w:val="24"/>
          <w:szCs w:val="24"/>
        </w:rPr>
        <w:t xml:space="preserve">viz </w:t>
      </w:r>
      <w:r w:rsidR="0031656D">
        <w:rPr>
          <w:rFonts w:ascii="Times New Roman" w:hAnsi="Times New Roman" w:cs="Times New Roman"/>
          <w:i w:val="0"/>
          <w:color w:val="auto"/>
          <w:sz w:val="24"/>
          <w:szCs w:val="24"/>
        </w:rPr>
        <w:t>přílohy</w:t>
      </w:r>
      <w:r w:rsidR="004D196E" w:rsidRPr="00EC19E1">
        <w:rPr>
          <w:rFonts w:ascii="Times New Roman" w:hAnsi="Times New Roman" w:cs="Times New Roman"/>
          <w:i w:val="0"/>
          <w:color w:val="auto"/>
          <w:sz w:val="24"/>
          <w:szCs w:val="24"/>
        </w:rPr>
        <w:t xml:space="preserve"> č. 7)</w:t>
      </w:r>
    </w:p>
    <w:p w14:paraId="0CAA5863" w14:textId="2FBD4313" w:rsidR="005675EC" w:rsidRPr="00CE3525" w:rsidRDefault="005B2AC3" w:rsidP="00AD7E4E">
      <w:pPr>
        <w:spacing w:line="360" w:lineRule="auto"/>
        <w:rPr>
          <w:rFonts w:ascii="Times New Roman" w:hAnsi="Times New Roman" w:cs="Times New Roman"/>
          <w:sz w:val="24"/>
        </w:rPr>
      </w:pPr>
      <w:r>
        <w:rPr>
          <w:rFonts w:ascii="Times New Roman" w:hAnsi="Times New Roman" w:cs="Times New Roman"/>
          <w:sz w:val="24"/>
        </w:rPr>
        <w:t>T</w:t>
      </w:r>
      <w:r w:rsidR="00CE3525">
        <w:rPr>
          <w:rFonts w:ascii="Times New Roman" w:hAnsi="Times New Roman" w:cs="Times New Roman"/>
          <w:sz w:val="24"/>
        </w:rPr>
        <w:t xml:space="preserve">ermín </w:t>
      </w:r>
      <w:r w:rsidR="00CE3525">
        <w:rPr>
          <w:rFonts w:ascii="Times New Roman" w:hAnsi="Times New Roman" w:cs="Times New Roman"/>
          <w:i/>
          <w:sz w:val="24"/>
        </w:rPr>
        <w:t>school district</w:t>
      </w:r>
      <w:r w:rsidR="00CE3525">
        <w:rPr>
          <w:rFonts w:ascii="Times New Roman" w:hAnsi="Times New Roman" w:cs="Times New Roman"/>
          <w:sz w:val="24"/>
        </w:rPr>
        <w:t xml:space="preserve"> </w:t>
      </w:r>
      <w:r w:rsidR="00397C81">
        <w:rPr>
          <w:rFonts w:ascii="Times New Roman" w:hAnsi="Times New Roman" w:cs="Times New Roman"/>
          <w:sz w:val="24"/>
        </w:rPr>
        <w:t xml:space="preserve">označuje skupinu veřejných vzdělávacích institucí nacházejících se na určitém vymezeném území, </w:t>
      </w:r>
      <w:r w:rsidR="00763D7A">
        <w:rPr>
          <w:rFonts w:ascii="Times New Roman" w:hAnsi="Times New Roman" w:cs="Times New Roman"/>
          <w:sz w:val="24"/>
        </w:rPr>
        <w:t xml:space="preserve">které jsou spravovány jednotně </w:t>
      </w:r>
      <w:r w:rsidR="00763D7A">
        <w:rPr>
          <w:rFonts w:ascii="Times New Roman" w:hAnsi="Times New Roman" w:cs="Times New Roman"/>
          <w:sz w:val="24"/>
          <w:szCs w:val="24"/>
        </w:rPr>
        <w:t>(</w:t>
      </w:r>
      <w:r w:rsidR="00763D7A" w:rsidRPr="0088698D">
        <w:rPr>
          <w:rFonts w:ascii="Times New Roman" w:hAnsi="Times New Roman" w:cs="Times New Roman"/>
          <w:sz w:val="24"/>
          <w:szCs w:val="24"/>
        </w:rPr>
        <w:t>The American heritage dictionary of the English language</w:t>
      </w:r>
      <w:r w:rsidR="00763D7A">
        <w:rPr>
          <w:rFonts w:ascii="Times New Roman" w:hAnsi="Times New Roman" w:cs="Times New Roman"/>
          <w:sz w:val="24"/>
          <w:szCs w:val="24"/>
        </w:rPr>
        <w:t xml:space="preserve"> 1992, s. 1615),</w:t>
      </w:r>
      <w:r w:rsidR="00763D7A">
        <w:rPr>
          <w:rFonts w:ascii="Times New Roman" w:hAnsi="Times New Roman" w:cs="Times New Roman"/>
          <w:sz w:val="24"/>
        </w:rPr>
        <w:t xml:space="preserve"> z</w:t>
      </w:r>
      <w:r w:rsidR="00397C81">
        <w:rPr>
          <w:rFonts w:ascii="Times New Roman" w:hAnsi="Times New Roman" w:cs="Times New Roman"/>
          <w:sz w:val="24"/>
        </w:rPr>
        <w:t>pravidla</w:t>
      </w:r>
      <w:r w:rsidR="00763D7A">
        <w:rPr>
          <w:rFonts w:ascii="Times New Roman" w:hAnsi="Times New Roman" w:cs="Times New Roman"/>
          <w:sz w:val="24"/>
        </w:rPr>
        <w:t xml:space="preserve"> úřadem</w:t>
      </w:r>
      <w:r w:rsidR="00397C81">
        <w:rPr>
          <w:rFonts w:ascii="Times New Roman" w:hAnsi="Times New Roman" w:cs="Times New Roman"/>
          <w:sz w:val="24"/>
        </w:rPr>
        <w:t xml:space="preserve"> </w:t>
      </w:r>
      <w:r w:rsidR="00397C81" w:rsidRPr="00971A83">
        <w:rPr>
          <w:rFonts w:ascii="Times New Roman" w:hAnsi="Times New Roman" w:cs="Times New Roman"/>
          <w:i/>
          <w:sz w:val="24"/>
        </w:rPr>
        <w:t>Board of Education</w:t>
      </w:r>
      <w:r w:rsidR="00763D7A">
        <w:rPr>
          <w:rFonts w:ascii="Times New Roman" w:hAnsi="Times New Roman" w:cs="Times New Roman"/>
          <w:sz w:val="24"/>
        </w:rPr>
        <w:t>.</w:t>
      </w:r>
      <w:r w:rsidR="00397C81">
        <w:rPr>
          <w:rFonts w:ascii="Times New Roman" w:hAnsi="Times New Roman" w:cs="Times New Roman"/>
          <w:sz w:val="24"/>
        </w:rPr>
        <w:t xml:space="preserve"> V České republice podobný systém nefunguje, ačkoli zde existují tzv. školské obvody, jejichž funkce je však značně odlišná. </w:t>
      </w:r>
      <w:r w:rsidR="005675EC">
        <w:rPr>
          <w:rFonts w:ascii="Times New Roman" w:hAnsi="Times New Roman" w:cs="Times New Roman"/>
          <w:sz w:val="24"/>
        </w:rPr>
        <w:t>Podle školského zákona s</w:t>
      </w:r>
      <w:r w:rsidR="00397C81">
        <w:rPr>
          <w:rFonts w:ascii="Times New Roman" w:hAnsi="Times New Roman" w:cs="Times New Roman"/>
          <w:sz w:val="24"/>
        </w:rPr>
        <w:t xml:space="preserve">louží </w:t>
      </w:r>
      <w:r w:rsidR="005675EC">
        <w:rPr>
          <w:rFonts w:ascii="Times New Roman" w:hAnsi="Times New Roman" w:cs="Times New Roman"/>
          <w:sz w:val="24"/>
        </w:rPr>
        <w:t>pouze</w:t>
      </w:r>
      <w:r w:rsidR="00397C81">
        <w:rPr>
          <w:rFonts w:ascii="Times New Roman" w:hAnsi="Times New Roman" w:cs="Times New Roman"/>
          <w:sz w:val="24"/>
        </w:rPr>
        <w:t xml:space="preserve"> k zajištění </w:t>
      </w:r>
      <w:r w:rsidR="005675EC">
        <w:rPr>
          <w:rFonts w:ascii="Times New Roman" w:hAnsi="Times New Roman" w:cs="Times New Roman"/>
          <w:sz w:val="24"/>
        </w:rPr>
        <w:t>podmínek pro plnění povinné školní docházky žáků s trvalým bydlištěm na území daného obvodu</w:t>
      </w:r>
      <w:r w:rsidR="0057771F">
        <w:rPr>
          <w:rFonts w:ascii="Times New Roman" w:hAnsi="Times New Roman" w:cs="Times New Roman"/>
          <w:sz w:val="24"/>
        </w:rPr>
        <w:t xml:space="preserve"> (</w:t>
      </w:r>
      <w:bookmarkStart w:id="47" w:name="_Hlk7029521"/>
      <w:r w:rsidR="0057771F" w:rsidRPr="00262CF0">
        <w:rPr>
          <w:rFonts w:ascii="Times New Roman" w:hAnsi="Times New Roman" w:cs="Times New Roman"/>
          <w:sz w:val="24"/>
          <w:szCs w:val="24"/>
        </w:rPr>
        <w:t>Zákon č. 561/2004 Sb</w:t>
      </w:r>
      <w:bookmarkEnd w:id="47"/>
      <w:r w:rsidR="0057771F" w:rsidRPr="00262CF0">
        <w:rPr>
          <w:rFonts w:ascii="Times New Roman" w:hAnsi="Times New Roman" w:cs="Times New Roman"/>
          <w:sz w:val="24"/>
          <w:szCs w:val="24"/>
        </w:rPr>
        <w:t>.</w:t>
      </w:r>
      <w:r w:rsidR="0057771F">
        <w:rPr>
          <w:rFonts w:ascii="Times New Roman" w:hAnsi="Times New Roman" w:cs="Times New Roman"/>
          <w:sz w:val="24"/>
          <w:szCs w:val="24"/>
        </w:rPr>
        <w:t>)</w:t>
      </w:r>
      <w:r w:rsidR="005675EC">
        <w:rPr>
          <w:rFonts w:ascii="Times New Roman" w:hAnsi="Times New Roman" w:cs="Times New Roman"/>
          <w:sz w:val="24"/>
        </w:rPr>
        <w:t>.</w:t>
      </w:r>
      <w:r w:rsidR="00824A4B">
        <w:rPr>
          <w:rFonts w:ascii="Times New Roman" w:hAnsi="Times New Roman" w:cs="Times New Roman"/>
          <w:sz w:val="24"/>
        </w:rPr>
        <w:t xml:space="preserve"> Výraz </w:t>
      </w:r>
      <w:r w:rsidR="00824A4B">
        <w:rPr>
          <w:rFonts w:ascii="Times New Roman" w:hAnsi="Times New Roman" w:cs="Times New Roman"/>
          <w:i/>
          <w:sz w:val="24"/>
        </w:rPr>
        <w:t xml:space="preserve">district </w:t>
      </w:r>
      <w:r w:rsidR="00F64A98">
        <w:rPr>
          <w:rFonts w:ascii="Times New Roman" w:hAnsi="Times New Roman" w:cs="Times New Roman"/>
          <w:sz w:val="24"/>
        </w:rPr>
        <w:t xml:space="preserve">je definován </w:t>
      </w:r>
      <w:r w:rsidR="00824A4B">
        <w:rPr>
          <w:rFonts w:ascii="Times New Roman" w:hAnsi="Times New Roman" w:cs="Times New Roman"/>
          <w:sz w:val="24"/>
        </w:rPr>
        <w:t xml:space="preserve">mimo jiné </w:t>
      </w:r>
      <w:r w:rsidR="00F64A98">
        <w:rPr>
          <w:rFonts w:ascii="Times New Roman" w:hAnsi="Times New Roman" w:cs="Times New Roman"/>
          <w:sz w:val="24"/>
        </w:rPr>
        <w:t xml:space="preserve">jako </w:t>
      </w:r>
      <w:r w:rsidR="00824A4B">
        <w:rPr>
          <w:rFonts w:ascii="Times New Roman" w:hAnsi="Times New Roman" w:cs="Times New Roman"/>
          <w:sz w:val="24"/>
        </w:rPr>
        <w:t>„</w:t>
      </w:r>
      <w:r w:rsidR="00F64A98">
        <w:rPr>
          <w:rFonts w:ascii="Times New Roman" w:hAnsi="Times New Roman" w:cs="Times New Roman"/>
          <w:sz w:val="24"/>
        </w:rPr>
        <w:t>rozdělení určité oblasti pro administrativní účely</w:t>
      </w:r>
      <w:r w:rsidR="00824A4B">
        <w:rPr>
          <w:rFonts w:ascii="Times New Roman" w:hAnsi="Times New Roman" w:cs="Times New Roman"/>
          <w:sz w:val="24"/>
        </w:rPr>
        <w:t>“</w:t>
      </w:r>
      <w:r w:rsidR="0057771F">
        <w:rPr>
          <w:rFonts w:ascii="Times New Roman" w:hAnsi="Times New Roman" w:cs="Times New Roman"/>
          <w:sz w:val="24"/>
        </w:rPr>
        <w:t xml:space="preserve"> </w:t>
      </w:r>
      <w:r w:rsidR="0057771F">
        <w:rPr>
          <w:rFonts w:ascii="Times New Roman" w:hAnsi="Times New Roman" w:cs="Times New Roman"/>
          <w:sz w:val="24"/>
          <w:szCs w:val="24"/>
        </w:rPr>
        <w:t>(</w:t>
      </w:r>
      <w:r w:rsidR="0057771F" w:rsidRPr="0088698D">
        <w:rPr>
          <w:rFonts w:ascii="Times New Roman" w:hAnsi="Times New Roman" w:cs="Times New Roman"/>
          <w:sz w:val="24"/>
          <w:szCs w:val="24"/>
        </w:rPr>
        <w:t>The American heritage dictionary of the English language</w:t>
      </w:r>
      <w:r w:rsidR="0057771F">
        <w:rPr>
          <w:rFonts w:ascii="Times New Roman" w:hAnsi="Times New Roman" w:cs="Times New Roman"/>
          <w:sz w:val="24"/>
          <w:szCs w:val="24"/>
        </w:rPr>
        <w:t xml:space="preserve"> 1992, s. 542)</w:t>
      </w:r>
      <w:r w:rsidR="00824A4B">
        <w:rPr>
          <w:rFonts w:ascii="Times New Roman" w:hAnsi="Times New Roman" w:cs="Times New Roman"/>
          <w:sz w:val="24"/>
        </w:rPr>
        <w:t>, přičemž tomuto významu odpovídá český výraz „okrsek“</w:t>
      </w:r>
      <w:r w:rsidR="002D45C3">
        <w:rPr>
          <w:rFonts w:ascii="Times New Roman" w:hAnsi="Times New Roman" w:cs="Times New Roman"/>
          <w:sz w:val="24"/>
        </w:rPr>
        <w:t xml:space="preserve"> (Ústav pro jazyk český AV ČR</w:t>
      </w:r>
      <w:r w:rsidR="002D45C3" w:rsidRPr="002D45C3">
        <w:rPr>
          <w:rFonts w:ascii="Times New Roman" w:hAnsi="Times New Roman" w:cs="Times New Roman"/>
          <w:sz w:val="24"/>
        </w:rPr>
        <w:t xml:space="preserve"> 2011</w:t>
      </w:r>
      <w:r w:rsidR="002D45C3">
        <w:rPr>
          <w:rFonts w:ascii="Times New Roman" w:hAnsi="Times New Roman" w:cs="Times New Roman"/>
          <w:sz w:val="24"/>
        </w:rPr>
        <w:t>)</w:t>
      </w:r>
      <w:r w:rsidR="00824A4B">
        <w:rPr>
          <w:rFonts w:ascii="Times New Roman" w:hAnsi="Times New Roman" w:cs="Times New Roman"/>
          <w:sz w:val="24"/>
        </w:rPr>
        <w:t>.</w:t>
      </w:r>
      <w:r w:rsidR="00315B46">
        <w:rPr>
          <w:rFonts w:ascii="Times New Roman" w:hAnsi="Times New Roman" w:cs="Times New Roman"/>
          <w:sz w:val="24"/>
        </w:rPr>
        <w:t xml:space="preserve"> </w:t>
      </w:r>
      <w:r w:rsidR="004E2076">
        <w:rPr>
          <w:rFonts w:ascii="Times New Roman" w:hAnsi="Times New Roman" w:cs="Times New Roman"/>
          <w:sz w:val="24"/>
        </w:rPr>
        <w:t>Zároveň je nutné rozlišovat mezi přídavnými jmény „školní“, které je definováno jako „</w:t>
      </w:r>
      <w:r w:rsidR="004E2076" w:rsidRPr="004E2076">
        <w:rPr>
          <w:rFonts w:ascii="Times New Roman" w:hAnsi="Times New Roman" w:cs="Times New Roman"/>
          <w:sz w:val="24"/>
        </w:rPr>
        <w:t>ke škole se přímo vztahující, školy se přímo týkající</w:t>
      </w:r>
      <w:r w:rsidR="004E2076">
        <w:rPr>
          <w:rFonts w:ascii="Times New Roman" w:hAnsi="Times New Roman" w:cs="Times New Roman"/>
          <w:sz w:val="24"/>
        </w:rPr>
        <w:t>“</w:t>
      </w:r>
      <w:r w:rsidR="002D45C3">
        <w:rPr>
          <w:rFonts w:ascii="Times New Roman" w:hAnsi="Times New Roman" w:cs="Times New Roman"/>
          <w:sz w:val="24"/>
        </w:rPr>
        <w:t xml:space="preserve"> </w:t>
      </w:r>
      <w:r w:rsidR="004E2076">
        <w:rPr>
          <w:rFonts w:ascii="Times New Roman" w:hAnsi="Times New Roman" w:cs="Times New Roman"/>
          <w:sz w:val="24"/>
        </w:rPr>
        <w:t>a „školský“, které je definováno jako „</w:t>
      </w:r>
      <w:r w:rsidR="004E2076" w:rsidRPr="004E2076">
        <w:rPr>
          <w:rFonts w:ascii="Times New Roman" w:hAnsi="Times New Roman" w:cs="Times New Roman"/>
          <w:sz w:val="24"/>
        </w:rPr>
        <w:t>týkající se školství</w:t>
      </w:r>
      <w:r w:rsidR="004E2076">
        <w:rPr>
          <w:rFonts w:ascii="Times New Roman" w:hAnsi="Times New Roman" w:cs="Times New Roman"/>
          <w:sz w:val="24"/>
        </w:rPr>
        <w:t xml:space="preserve"> nebo škol, </w:t>
      </w:r>
      <w:r w:rsidR="004E2076" w:rsidRPr="004E2076">
        <w:rPr>
          <w:rFonts w:ascii="Times New Roman" w:hAnsi="Times New Roman" w:cs="Times New Roman"/>
          <w:sz w:val="24"/>
        </w:rPr>
        <w:t>týkající se školy vůbec a věcí, které s ní souvisí</w:t>
      </w:r>
      <w:r w:rsidR="004E2076">
        <w:rPr>
          <w:rFonts w:ascii="Times New Roman" w:hAnsi="Times New Roman" w:cs="Times New Roman"/>
          <w:sz w:val="24"/>
        </w:rPr>
        <w:t>“</w:t>
      </w:r>
      <w:r w:rsidR="002D45C3">
        <w:rPr>
          <w:rFonts w:ascii="Times New Roman" w:hAnsi="Times New Roman" w:cs="Times New Roman"/>
          <w:sz w:val="24"/>
        </w:rPr>
        <w:t xml:space="preserve"> (Ústav pro jazyk český AV ČR</w:t>
      </w:r>
      <w:r w:rsidR="002D45C3" w:rsidRPr="002D45C3">
        <w:rPr>
          <w:rFonts w:ascii="Times New Roman" w:hAnsi="Times New Roman" w:cs="Times New Roman"/>
          <w:sz w:val="24"/>
        </w:rPr>
        <w:t xml:space="preserve"> 2011</w:t>
      </w:r>
      <w:r w:rsidR="002D45C3">
        <w:rPr>
          <w:rFonts w:ascii="Times New Roman" w:hAnsi="Times New Roman" w:cs="Times New Roman"/>
          <w:sz w:val="24"/>
        </w:rPr>
        <w:t>)</w:t>
      </w:r>
      <w:r w:rsidR="004E2076">
        <w:rPr>
          <w:rFonts w:ascii="Times New Roman" w:hAnsi="Times New Roman" w:cs="Times New Roman"/>
          <w:sz w:val="24"/>
        </w:rPr>
        <w:t>.</w:t>
      </w:r>
      <w:r w:rsidR="00824A4B">
        <w:rPr>
          <w:rFonts w:ascii="Times New Roman" w:hAnsi="Times New Roman" w:cs="Times New Roman"/>
          <w:sz w:val="24"/>
        </w:rPr>
        <w:t xml:space="preserve"> </w:t>
      </w:r>
      <w:r w:rsidR="004E2076">
        <w:rPr>
          <w:rFonts w:ascii="Times New Roman" w:hAnsi="Times New Roman" w:cs="Times New Roman"/>
          <w:sz w:val="24"/>
        </w:rPr>
        <w:t>Vzhledem k výše uvedenému</w:t>
      </w:r>
      <w:r w:rsidR="00824A4B">
        <w:rPr>
          <w:rFonts w:ascii="Times New Roman" w:hAnsi="Times New Roman" w:cs="Times New Roman"/>
          <w:sz w:val="24"/>
        </w:rPr>
        <w:t xml:space="preserve"> byl termín </w:t>
      </w:r>
      <w:r w:rsidR="004E2076">
        <w:rPr>
          <w:rFonts w:ascii="Times New Roman" w:hAnsi="Times New Roman" w:cs="Times New Roman"/>
          <w:i/>
          <w:sz w:val="24"/>
        </w:rPr>
        <w:t xml:space="preserve">school district </w:t>
      </w:r>
      <w:r w:rsidR="00824A4B">
        <w:rPr>
          <w:rFonts w:ascii="Times New Roman" w:hAnsi="Times New Roman" w:cs="Times New Roman"/>
          <w:sz w:val="24"/>
        </w:rPr>
        <w:t>přeložen jako „škol</w:t>
      </w:r>
      <w:r w:rsidR="00934114">
        <w:rPr>
          <w:rFonts w:ascii="Times New Roman" w:hAnsi="Times New Roman" w:cs="Times New Roman"/>
          <w:sz w:val="24"/>
        </w:rPr>
        <w:t>ský</w:t>
      </w:r>
      <w:r w:rsidR="00824A4B">
        <w:rPr>
          <w:rFonts w:ascii="Times New Roman" w:hAnsi="Times New Roman" w:cs="Times New Roman"/>
          <w:sz w:val="24"/>
        </w:rPr>
        <w:t xml:space="preserve"> okrsek“.</w:t>
      </w:r>
    </w:p>
    <w:p w14:paraId="583ACF7B" w14:textId="7AD335C9" w:rsidR="00641EF0" w:rsidRPr="009667D5" w:rsidRDefault="00641EF0" w:rsidP="00F63A2E">
      <w:pPr>
        <w:pStyle w:val="Nadpis4"/>
        <w:rPr>
          <w:rFonts w:ascii="Times New Roman" w:hAnsi="Times New Roman" w:cs="Times New Roman"/>
          <w:b/>
          <w:i w:val="0"/>
          <w:color w:val="auto"/>
          <w:sz w:val="24"/>
          <w:szCs w:val="24"/>
        </w:rPr>
      </w:pPr>
      <w:r w:rsidRPr="00F63A2E">
        <w:rPr>
          <w:rFonts w:ascii="Times New Roman" w:hAnsi="Times New Roman" w:cs="Times New Roman"/>
          <w:b/>
          <w:color w:val="auto"/>
          <w:sz w:val="24"/>
          <w:szCs w:val="24"/>
        </w:rPr>
        <w:t>Board of Education</w:t>
      </w:r>
      <w:r w:rsidR="00CE3525" w:rsidRPr="00F63A2E">
        <w:rPr>
          <w:rFonts w:ascii="Times New Roman" w:hAnsi="Times New Roman" w:cs="Times New Roman"/>
          <w:b/>
          <w:color w:val="auto"/>
          <w:sz w:val="24"/>
          <w:szCs w:val="24"/>
        </w:rPr>
        <w:t xml:space="preserve"> – </w:t>
      </w:r>
      <w:r w:rsidR="00CE3525" w:rsidRPr="009667D5">
        <w:rPr>
          <w:rFonts w:ascii="Times New Roman" w:hAnsi="Times New Roman" w:cs="Times New Roman"/>
          <w:b/>
          <w:i w:val="0"/>
          <w:color w:val="auto"/>
          <w:sz w:val="24"/>
          <w:szCs w:val="24"/>
        </w:rPr>
        <w:t>úřad Board of Education</w:t>
      </w:r>
      <w:r w:rsidR="004D196E" w:rsidRPr="009667D5">
        <w:rPr>
          <w:rFonts w:ascii="Times New Roman" w:hAnsi="Times New Roman" w:cs="Times New Roman"/>
          <w:b/>
          <w:i w:val="0"/>
          <w:color w:val="auto"/>
          <w:sz w:val="24"/>
          <w:szCs w:val="24"/>
        </w:rPr>
        <w:t xml:space="preserve"> </w:t>
      </w:r>
      <w:r w:rsidR="004D196E" w:rsidRPr="009667D5">
        <w:rPr>
          <w:rFonts w:ascii="Times New Roman" w:hAnsi="Times New Roman" w:cs="Times New Roman"/>
          <w:i w:val="0"/>
          <w:color w:val="auto"/>
          <w:sz w:val="24"/>
          <w:szCs w:val="24"/>
        </w:rPr>
        <w:t>(</w:t>
      </w:r>
      <w:r w:rsidR="009667D5">
        <w:rPr>
          <w:rFonts w:ascii="Times New Roman" w:hAnsi="Times New Roman" w:cs="Times New Roman"/>
          <w:i w:val="0"/>
          <w:color w:val="auto"/>
          <w:sz w:val="24"/>
          <w:szCs w:val="24"/>
        </w:rPr>
        <w:t xml:space="preserve">viz </w:t>
      </w:r>
      <w:r w:rsidR="0031656D">
        <w:rPr>
          <w:rFonts w:ascii="Times New Roman" w:hAnsi="Times New Roman" w:cs="Times New Roman"/>
          <w:i w:val="0"/>
          <w:color w:val="auto"/>
          <w:sz w:val="24"/>
          <w:szCs w:val="24"/>
        </w:rPr>
        <w:t>přílohy</w:t>
      </w:r>
      <w:r w:rsidR="004D196E" w:rsidRPr="009667D5">
        <w:rPr>
          <w:rFonts w:ascii="Times New Roman" w:hAnsi="Times New Roman" w:cs="Times New Roman"/>
          <w:i w:val="0"/>
          <w:color w:val="auto"/>
          <w:sz w:val="24"/>
          <w:szCs w:val="24"/>
        </w:rPr>
        <w:t xml:space="preserve"> č. 7)</w:t>
      </w:r>
    </w:p>
    <w:p w14:paraId="071C9414" w14:textId="13081DF5" w:rsidR="00037EAC" w:rsidRPr="00634488" w:rsidRDefault="005B2AC3" w:rsidP="00AD7E4E">
      <w:pPr>
        <w:spacing w:line="360" w:lineRule="auto"/>
        <w:rPr>
          <w:rFonts w:ascii="Times New Roman" w:hAnsi="Times New Roman" w:cs="Times New Roman"/>
          <w:sz w:val="24"/>
        </w:rPr>
      </w:pPr>
      <w:r>
        <w:rPr>
          <w:rFonts w:ascii="Times New Roman" w:hAnsi="Times New Roman" w:cs="Times New Roman"/>
          <w:sz w:val="24"/>
        </w:rPr>
        <w:t>T</w:t>
      </w:r>
      <w:r w:rsidR="00CE3525">
        <w:rPr>
          <w:rFonts w:ascii="Times New Roman" w:hAnsi="Times New Roman" w:cs="Times New Roman"/>
          <w:sz w:val="24"/>
        </w:rPr>
        <w:t xml:space="preserve">ermín </w:t>
      </w:r>
      <w:r w:rsidR="00CE3525">
        <w:rPr>
          <w:rFonts w:ascii="Times New Roman" w:hAnsi="Times New Roman" w:cs="Times New Roman"/>
          <w:i/>
          <w:sz w:val="24"/>
        </w:rPr>
        <w:t>Board of Education</w:t>
      </w:r>
      <w:r w:rsidR="00CE3525">
        <w:rPr>
          <w:rFonts w:ascii="Times New Roman" w:hAnsi="Times New Roman" w:cs="Times New Roman"/>
          <w:sz w:val="24"/>
        </w:rPr>
        <w:t xml:space="preserve"> </w:t>
      </w:r>
      <w:r w:rsidR="00037EAC">
        <w:rPr>
          <w:rFonts w:ascii="Times New Roman" w:hAnsi="Times New Roman" w:cs="Times New Roman"/>
          <w:sz w:val="24"/>
        </w:rPr>
        <w:t xml:space="preserve">(také </w:t>
      </w:r>
      <w:r w:rsidR="00037EAC">
        <w:rPr>
          <w:rFonts w:ascii="Times New Roman" w:hAnsi="Times New Roman" w:cs="Times New Roman"/>
          <w:i/>
          <w:sz w:val="24"/>
        </w:rPr>
        <w:t xml:space="preserve">School </w:t>
      </w:r>
      <w:r w:rsidR="00037EAC" w:rsidRPr="00037EAC">
        <w:rPr>
          <w:rFonts w:ascii="Times New Roman" w:hAnsi="Times New Roman" w:cs="Times New Roman"/>
          <w:sz w:val="24"/>
        </w:rPr>
        <w:t>Board</w:t>
      </w:r>
      <w:r w:rsidR="00037EAC">
        <w:rPr>
          <w:rFonts w:ascii="Times New Roman" w:hAnsi="Times New Roman" w:cs="Times New Roman"/>
          <w:sz w:val="24"/>
        </w:rPr>
        <w:t xml:space="preserve">) </w:t>
      </w:r>
      <w:r w:rsidR="00CE3525" w:rsidRPr="00037EAC">
        <w:rPr>
          <w:rFonts w:ascii="Times New Roman" w:hAnsi="Times New Roman" w:cs="Times New Roman"/>
          <w:sz w:val="24"/>
        </w:rPr>
        <w:t>označuje</w:t>
      </w:r>
      <w:r w:rsidR="00CE3525">
        <w:rPr>
          <w:rFonts w:ascii="Times New Roman" w:hAnsi="Times New Roman" w:cs="Times New Roman"/>
          <w:sz w:val="24"/>
        </w:rPr>
        <w:t xml:space="preserve"> administrativní orgán </w:t>
      </w:r>
      <w:r w:rsidR="00037EAC">
        <w:rPr>
          <w:rFonts w:ascii="Times New Roman" w:hAnsi="Times New Roman" w:cs="Times New Roman"/>
          <w:sz w:val="24"/>
        </w:rPr>
        <w:t xml:space="preserve">sestávající z volených a </w:t>
      </w:r>
      <w:r w:rsidR="00016CA3">
        <w:rPr>
          <w:rFonts w:ascii="Times New Roman" w:hAnsi="Times New Roman" w:cs="Times New Roman"/>
          <w:sz w:val="24"/>
        </w:rPr>
        <w:t>někdy</w:t>
      </w:r>
      <w:r w:rsidR="00037EAC">
        <w:rPr>
          <w:rFonts w:ascii="Times New Roman" w:hAnsi="Times New Roman" w:cs="Times New Roman"/>
          <w:sz w:val="24"/>
        </w:rPr>
        <w:t xml:space="preserve"> také jmenovaných členů, který v souladu s federálními i státními zákony vytváří předpisy</w:t>
      </w:r>
      <w:r w:rsidR="00016CA3">
        <w:rPr>
          <w:rFonts w:ascii="Times New Roman" w:hAnsi="Times New Roman" w:cs="Times New Roman"/>
          <w:sz w:val="24"/>
        </w:rPr>
        <w:t xml:space="preserve"> a r</w:t>
      </w:r>
      <w:r w:rsidR="002D45C3">
        <w:rPr>
          <w:rFonts w:ascii="Times New Roman" w:hAnsi="Times New Roman" w:cs="Times New Roman"/>
          <w:sz w:val="24"/>
        </w:rPr>
        <w:t>egulace</w:t>
      </w:r>
      <w:r w:rsidR="00037EAC">
        <w:rPr>
          <w:rFonts w:ascii="Times New Roman" w:hAnsi="Times New Roman" w:cs="Times New Roman"/>
          <w:sz w:val="24"/>
        </w:rPr>
        <w:t>, kterými se řídí vzděláva</w:t>
      </w:r>
      <w:r w:rsidR="00934114">
        <w:rPr>
          <w:rFonts w:ascii="Times New Roman" w:hAnsi="Times New Roman" w:cs="Times New Roman"/>
          <w:sz w:val="24"/>
        </w:rPr>
        <w:t>cí instituce v příslušném školském</w:t>
      </w:r>
      <w:r w:rsidR="00037EAC">
        <w:rPr>
          <w:rFonts w:ascii="Times New Roman" w:hAnsi="Times New Roman" w:cs="Times New Roman"/>
          <w:sz w:val="24"/>
        </w:rPr>
        <w:t xml:space="preserve"> okrsku</w:t>
      </w:r>
      <w:r w:rsidR="002D45C3">
        <w:rPr>
          <w:rFonts w:ascii="Times New Roman" w:hAnsi="Times New Roman" w:cs="Times New Roman"/>
          <w:sz w:val="24"/>
        </w:rPr>
        <w:t xml:space="preserve"> (NSBA nedatováno)</w:t>
      </w:r>
      <w:r w:rsidR="00037EAC">
        <w:rPr>
          <w:rFonts w:ascii="Times New Roman" w:hAnsi="Times New Roman" w:cs="Times New Roman"/>
          <w:sz w:val="24"/>
        </w:rPr>
        <w:t>.</w:t>
      </w:r>
      <w:r w:rsidR="001F517A">
        <w:rPr>
          <w:rFonts w:ascii="Times New Roman" w:hAnsi="Times New Roman" w:cs="Times New Roman"/>
          <w:sz w:val="24"/>
        </w:rPr>
        <w:t xml:space="preserve"> </w:t>
      </w:r>
      <w:r w:rsidR="00034AB9">
        <w:rPr>
          <w:rFonts w:ascii="Times New Roman" w:hAnsi="Times New Roman" w:cs="Times New Roman"/>
          <w:sz w:val="24"/>
        </w:rPr>
        <w:t xml:space="preserve">Jak už bylo uvedeno výše, v České republice podobný systém správy škol obdobu nemá, avšak existují zde tzv. školské rady, které školský zákon definuje jako </w:t>
      </w:r>
      <w:r w:rsidR="00DC5AD3">
        <w:rPr>
          <w:rFonts w:ascii="Times New Roman" w:hAnsi="Times New Roman" w:cs="Times New Roman"/>
          <w:sz w:val="24"/>
        </w:rPr>
        <w:t>„</w:t>
      </w:r>
      <w:r w:rsidR="00DC5AD3" w:rsidRPr="00DC5AD3">
        <w:rPr>
          <w:rFonts w:ascii="Times New Roman" w:hAnsi="Times New Roman" w:cs="Times New Roman"/>
          <w:sz w:val="24"/>
        </w:rPr>
        <w:t>orgán školy umožňující zákonným zástupcům nezletilých žáků, zletilým žákům a studentům, pedagogickým pracovníkům školy, zřizovateli a dalším osobám podílet se na správě školy</w:t>
      </w:r>
      <w:r w:rsidR="00DC5AD3">
        <w:rPr>
          <w:rFonts w:ascii="Times New Roman" w:hAnsi="Times New Roman" w:cs="Times New Roman"/>
          <w:sz w:val="24"/>
        </w:rPr>
        <w:t>“</w:t>
      </w:r>
      <w:r w:rsidR="002D45C3">
        <w:rPr>
          <w:rFonts w:ascii="Times New Roman" w:hAnsi="Times New Roman" w:cs="Times New Roman"/>
          <w:sz w:val="24"/>
        </w:rPr>
        <w:t xml:space="preserve"> (</w:t>
      </w:r>
      <w:r w:rsidR="002D45C3" w:rsidRPr="00262CF0">
        <w:rPr>
          <w:rFonts w:ascii="Times New Roman" w:hAnsi="Times New Roman" w:cs="Times New Roman"/>
          <w:sz w:val="24"/>
          <w:szCs w:val="24"/>
        </w:rPr>
        <w:t>Zákon č. 561/2004 Sb.</w:t>
      </w:r>
      <w:r w:rsidR="002D45C3">
        <w:rPr>
          <w:rFonts w:ascii="Times New Roman" w:hAnsi="Times New Roman" w:cs="Times New Roman"/>
          <w:sz w:val="24"/>
          <w:szCs w:val="24"/>
        </w:rPr>
        <w:t xml:space="preserve">). </w:t>
      </w:r>
      <w:r w:rsidR="00634488">
        <w:rPr>
          <w:rFonts w:ascii="Times New Roman" w:hAnsi="Times New Roman" w:cs="Times New Roman"/>
          <w:sz w:val="24"/>
        </w:rPr>
        <w:t xml:space="preserve">Termíny </w:t>
      </w:r>
      <w:r w:rsidR="00634488">
        <w:rPr>
          <w:rFonts w:ascii="Times New Roman" w:hAnsi="Times New Roman" w:cs="Times New Roman"/>
          <w:i/>
          <w:sz w:val="24"/>
        </w:rPr>
        <w:t xml:space="preserve">Board of Education </w:t>
      </w:r>
      <w:r w:rsidR="00634488">
        <w:rPr>
          <w:rFonts w:ascii="Times New Roman" w:hAnsi="Times New Roman" w:cs="Times New Roman"/>
          <w:sz w:val="24"/>
        </w:rPr>
        <w:t xml:space="preserve">a </w:t>
      </w:r>
      <w:r w:rsidR="00634488">
        <w:rPr>
          <w:rFonts w:ascii="Times New Roman" w:hAnsi="Times New Roman" w:cs="Times New Roman"/>
          <w:i/>
          <w:sz w:val="24"/>
        </w:rPr>
        <w:t>školská rada</w:t>
      </w:r>
      <w:r w:rsidR="00634488">
        <w:rPr>
          <w:rFonts w:ascii="Times New Roman" w:hAnsi="Times New Roman" w:cs="Times New Roman"/>
          <w:sz w:val="24"/>
        </w:rPr>
        <w:t xml:space="preserve"> tedy nejsou ekvivalentní mimo jiné proto, že školská rada působí pouze v rámci jedné konkrétní instituce. Nabízí se také </w:t>
      </w:r>
      <w:r w:rsidR="00881B3F">
        <w:rPr>
          <w:rFonts w:ascii="Times New Roman" w:hAnsi="Times New Roman" w:cs="Times New Roman"/>
          <w:sz w:val="24"/>
        </w:rPr>
        <w:t>postup</w:t>
      </w:r>
      <w:r w:rsidR="00634488">
        <w:rPr>
          <w:rFonts w:ascii="Times New Roman" w:hAnsi="Times New Roman" w:cs="Times New Roman"/>
          <w:sz w:val="24"/>
        </w:rPr>
        <w:t xml:space="preserve"> doslovného překladu, s </w:t>
      </w:r>
      <w:r w:rsidR="00881B3F">
        <w:rPr>
          <w:rFonts w:ascii="Times New Roman" w:hAnsi="Times New Roman" w:cs="Times New Roman"/>
          <w:sz w:val="24"/>
        </w:rPr>
        <w:t>jehož</w:t>
      </w:r>
      <w:r w:rsidR="00634488">
        <w:rPr>
          <w:rFonts w:ascii="Times New Roman" w:hAnsi="Times New Roman" w:cs="Times New Roman"/>
          <w:sz w:val="24"/>
        </w:rPr>
        <w:t xml:space="preserve"> využitím by tento termín byl přeložen jako „Rada pro vzdělávání“. Tento pojem však v České republice </w:t>
      </w:r>
      <w:r w:rsidR="00F44508">
        <w:rPr>
          <w:rFonts w:ascii="Times New Roman" w:hAnsi="Times New Roman" w:cs="Times New Roman"/>
          <w:sz w:val="24"/>
        </w:rPr>
        <w:t>již rovněž existuje (v podobě</w:t>
      </w:r>
      <w:r w:rsidR="00881B3F">
        <w:rPr>
          <w:rFonts w:ascii="Times New Roman" w:hAnsi="Times New Roman" w:cs="Times New Roman"/>
          <w:sz w:val="24"/>
        </w:rPr>
        <w:t xml:space="preserve"> „Národní rada pro vzdělávání“</w:t>
      </w:r>
      <w:r w:rsidR="00F44508">
        <w:rPr>
          <w:rFonts w:ascii="Times New Roman" w:hAnsi="Times New Roman" w:cs="Times New Roman"/>
          <w:sz w:val="24"/>
        </w:rPr>
        <w:t xml:space="preserve">). </w:t>
      </w:r>
      <w:r w:rsidR="008F631A">
        <w:rPr>
          <w:rFonts w:ascii="Times New Roman" w:hAnsi="Times New Roman" w:cs="Times New Roman"/>
          <w:sz w:val="24"/>
        </w:rPr>
        <w:t>Významově nejbližší</w:t>
      </w:r>
      <w:r w:rsidR="00581206">
        <w:rPr>
          <w:rFonts w:ascii="Times New Roman" w:hAnsi="Times New Roman" w:cs="Times New Roman"/>
          <w:sz w:val="24"/>
        </w:rPr>
        <w:t xml:space="preserve"> český </w:t>
      </w:r>
      <w:r w:rsidR="005D3103">
        <w:rPr>
          <w:rFonts w:ascii="Times New Roman" w:hAnsi="Times New Roman" w:cs="Times New Roman"/>
          <w:sz w:val="24"/>
        </w:rPr>
        <w:t xml:space="preserve">termín v tomto případě představuje </w:t>
      </w:r>
      <w:r w:rsidR="00581206">
        <w:rPr>
          <w:rFonts w:ascii="Times New Roman" w:hAnsi="Times New Roman" w:cs="Times New Roman"/>
          <w:sz w:val="24"/>
        </w:rPr>
        <w:t>„školský úřad“</w:t>
      </w:r>
      <w:r w:rsidR="00771D54">
        <w:rPr>
          <w:rFonts w:ascii="Times New Roman" w:hAnsi="Times New Roman" w:cs="Times New Roman"/>
          <w:sz w:val="24"/>
        </w:rPr>
        <w:t>. Školské úřady „zajišťovaly</w:t>
      </w:r>
      <w:r w:rsidR="00771D54" w:rsidRPr="00771D54">
        <w:rPr>
          <w:rFonts w:ascii="Times New Roman" w:hAnsi="Times New Roman" w:cs="Times New Roman"/>
          <w:sz w:val="24"/>
        </w:rPr>
        <w:t xml:space="preserve"> výkon státní spr</w:t>
      </w:r>
      <w:r w:rsidR="00771D54">
        <w:rPr>
          <w:rFonts w:ascii="Times New Roman" w:hAnsi="Times New Roman" w:cs="Times New Roman"/>
          <w:sz w:val="24"/>
        </w:rPr>
        <w:t>ávy ve školství na úrovni okresů“</w:t>
      </w:r>
      <w:r w:rsidR="007B5680">
        <w:rPr>
          <w:rFonts w:ascii="Times New Roman" w:hAnsi="Times New Roman" w:cs="Times New Roman"/>
          <w:sz w:val="24"/>
        </w:rPr>
        <w:t xml:space="preserve"> (Zeman 1999)</w:t>
      </w:r>
      <w:r w:rsidR="00771D54">
        <w:rPr>
          <w:rFonts w:ascii="Times New Roman" w:hAnsi="Times New Roman" w:cs="Times New Roman"/>
          <w:sz w:val="24"/>
        </w:rPr>
        <w:t xml:space="preserve"> až do roku 2000, kdy došlo k jejich zániku a přenosu pravomocí na krajské úřady</w:t>
      </w:r>
      <w:r w:rsidR="007B5680">
        <w:rPr>
          <w:rFonts w:ascii="Times New Roman" w:hAnsi="Times New Roman" w:cs="Times New Roman"/>
          <w:sz w:val="24"/>
        </w:rPr>
        <w:t xml:space="preserve"> (</w:t>
      </w:r>
      <w:r w:rsidR="007B5680" w:rsidRPr="007B5680">
        <w:rPr>
          <w:rFonts w:ascii="Times New Roman" w:hAnsi="Times New Roman" w:cs="Times New Roman"/>
          <w:sz w:val="24"/>
        </w:rPr>
        <w:t>Zákon č. 157/2000 Sb.</w:t>
      </w:r>
      <w:r w:rsidR="007B5680">
        <w:rPr>
          <w:rFonts w:ascii="Times New Roman" w:hAnsi="Times New Roman" w:cs="Times New Roman"/>
          <w:sz w:val="24"/>
        </w:rPr>
        <w:t>)</w:t>
      </w:r>
      <w:r w:rsidR="00771D54">
        <w:rPr>
          <w:rFonts w:ascii="Times New Roman" w:hAnsi="Times New Roman" w:cs="Times New Roman"/>
          <w:sz w:val="24"/>
        </w:rPr>
        <w:t>.</w:t>
      </w:r>
      <w:r w:rsidR="00771D54" w:rsidRPr="00771D54">
        <w:rPr>
          <w:rFonts w:ascii="Times New Roman" w:hAnsi="Times New Roman" w:cs="Times New Roman"/>
          <w:sz w:val="24"/>
        </w:rPr>
        <w:t xml:space="preserve"> </w:t>
      </w:r>
      <w:r w:rsidR="00212A5D">
        <w:rPr>
          <w:rFonts w:ascii="Times New Roman" w:hAnsi="Times New Roman" w:cs="Times New Roman"/>
          <w:sz w:val="24"/>
        </w:rPr>
        <w:t>Termín</w:t>
      </w:r>
      <w:r w:rsidR="00771D54">
        <w:rPr>
          <w:rFonts w:ascii="Times New Roman" w:hAnsi="Times New Roman" w:cs="Times New Roman"/>
          <w:sz w:val="24"/>
        </w:rPr>
        <w:t xml:space="preserve"> „</w:t>
      </w:r>
      <w:r w:rsidR="00651345">
        <w:rPr>
          <w:rFonts w:ascii="Times New Roman" w:hAnsi="Times New Roman" w:cs="Times New Roman"/>
          <w:sz w:val="24"/>
        </w:rPr>
        <w:t>š</w:t>
      </w:r>
      <w:r w:rsidR="00771D54">
        <w:rPr>
          <w:rFonts w:ascii="Times New Roman" w:hAnsi="Times New Roman" w:cs="Times New Roman"/>
          <w:sz w:val="24"/>
        </w:rPr>
        <w:t xml:space="preserve">kolský úřad“ </w:t>
      </w:r>
      <w:r w:rsidR="00212A5D">
        <w:rPr>
          <w:rFonts w:ascii="Times New Roman" w:hAnsi="Times New Roman" w:cs="Times New Roman"/>
          <w:sz w:val="24"/>
        </w:rPr>
        <w:t xml:space="preserve">by </w:t>
      </w:r>
      <w:r w:rsidR="00771D54">
        <w:rPr>
          <w:rFonts w:ascii="Times New Roman" w:hAnsi="Times New Roman" w:cs="Times New Roman"/>
          <w:sz w:val="24"/>
        </w:rPr>
        <w:t xml:space="preserve">tedy </w:t>
      </w:r>
      <w:r w:rsidR="00212A5D">
        <w:rPr>
          <w:rFonts w:ascii="Times New Roman" w:hAnsi="Times New Roman" w:cs="Times New Roman"/>
          <w:sz w:val="24"/>
        </w:rPr>
        <w:t xml:space="preserve">mohl </w:t>
      </w:r>
      <w:r w:rsidR="00771D54">
        <w:rPr>
          <w:rFonts w:ascii="Times New Roman" w:hAnsi="Times New Roman" w:cs="Times New Roman"/>
          <w:sz w:val="24"/>
        </w:rPr>
        <w:t>představovat ekvivalentní protějšek,</w:t>
      </w:r>
      <w:r w:rsidR="00212A5D">
        <w:rPr>
          <w:rFonts w:ascii="Times New Roman" w:hAnsi="Times New Roman" w:cs="Times New Roman"/>
          <w:sz w:val="24"/>
        </w:rPr>
        <w:t xml:space="preserve"> avšak </w:t>
      </w:r>
      <w:r w:rsidR="00771D54">
        <w:rPr>
          <w:rFonts w:ascii="Times New Roman" w:hAnsi="Times New Roman" w:cs="Times New Roman"/>
          <w:sz w:val="24"/>
        </w:rPr>
        <w:t xml:space="preserve">tento koncept v České republice již téměř 20 let neexistuje, </w:t>
      </w:r>
      <w:r w:rsidR="00212A5D">
        <w:rPr>
          <w:rFonts w:ascii="Times New Roman" w:hAnsi="Times New Roman" w:cs="Times New Roman"/>
          <w:sz w:val="24"/>
        </w:rPr>
        <w:t xml:space="preserve">a proto </w:t>
      </w:r>
      <w:r w:rsidR="00771D54">
        <w:rPr>
          <w:rFonts w:ascii="Times New Roman" w:hAnsi="Times New Roman" w:cs="Times New Roman"/>
          <w:sz w:val="24"/>
        </w:rPr>
        <w:t xml:space="preserve">byl </w:t>
      </w:r>
      <w:r w:rsidR="00212A5D">
        <w:rPr>
          <w:rFonts w:ascii="Times New Roman" w:hAnsi="Times New Roman" w:cs="Times New Roman"/>
          <w:sz w:val="24"/>
        </w:rPr>
        <w:t xml:space="preserve">při překladu </w:t>
      </w:r>
      <w:r w:rsidR="00771D54">
        <w:rPr>
          <w:rFonts w:ascii="Times New Roman" w:hAnsi="Times New Roman" w:cs="Times New Roman"/>
          <w:sz w:val="24"/>
        </w:rPr>
        <w:t>z</w:t>
      </w:r>
      <w:r w:rsidR="00881B3F">
        <w:rPr>
          <w:rFonts w:ascii="Times New Roman" w:hAnsi="Times New Roman" w:cs="Times New Roman"/>
          <w:sz w:val="24"/>
        </w:rPr>
        <w:t xml:space="preserve">a účelem zachování jednoznačnosti </w:t>
      </w:r>
      <w:r w:rsidR="00771D54">
        <w:rPr>
          <w:rFonts w:ascii="Times New Roman" w:hAnsi="Times New Roman" w:cs="Times New Roman"/>
          <w:sz w:val="24"/>
        </w:rPr>
        <w:t xml:space="preserve">zvolen </w:t>
      </w:r>
      <w:r w:rsidR="00881B3F">
        <w:rPr>
          <w:rFonts w:ascii="Times New Roman" w:hAnsi="Times New Roman" w:cs="Times New Roman"/>
          <w:sz w:val="24"/>
        </w:rPr>
        <w:t>postup transkripce</w:t>
      </w:r>
      <w:r w:rsidR="00F44508">
        <w:rPr>
          <w:rFonts w:ascii="Times New Roman" w:hAnsi="Times New Roman" w:cs="Times New Roman"/>
          <w:sz w:val="24"/>
        </w:rPr>
        <w:t xml:space="preserve"> s určujícím čes</w:t>
      </w:r>
      <w:r w:rsidR="00771D54">
        <w:rPr>
          <w:rFonts w:ascii="Times New Roman" w:hAnsi="Times New Roman" w:cs="Times New Roman"/>
          <w:sz w:val="24"/>
        </w:rPr>
        <w:t xml:space="preserve">kým výrazem, a termín </w:t>
      </w:r>
      <w:r w:rsidR="00771D54">
        <w:rPr>
          <w:rFonts w:ascii="Times New Roman" w:hAnsi="Times New Roman" w:cs="Times New Roman"/>
          <w:i/>
          <w:sz w:val="24"/>
        </w:rPr>
        <w:t xml:space="preserve">Board of Education </w:t>
      </w:r>
      <w:r w:rsidR="00771D54">
        <w:rPr>
          <w:rFonts w:ascii="Times New Roman" w:hAnsi="Times New Roman" w:cs="Times New Roman"/>
          <w:sz w:val="24"/>
        </w:rPr>
        <w:t>byl te</w:t>
      </w:r>
      <w:r w:rsidR="00F44508">
        <w:rPr>
          <w:rFonts w:ascii="Times New Roman" w:hAnsi="Times New Roman" w:cs="Times New Roman"/>
          <w:sz w:val="24"/>
        </w:rPr>
        <w:t xml:space="preserve">dy byl </w:t>
      </w:r>
      <w:r w:rsidR="00771D54">
        <w:rPr>
          <w:rFonts w:ascii="Times New Roman" w:hAnsi="Times New Roman" w:cs="Times New Roman"/>
          <w:sz w:val="24"/>
        </w:rPr>
        <w:t>p</w:t>
      </w:r>
      <w:r w:rsidR="00F44508">
        <w:rPr>
          <w:rFonts w:ascii="Times New Roman" w:hAnsi="Times New Roman" w:cs="Times New Roman"/>
          <w:sz w:val="24"/>
        </w:rPr>
        <w:t>řeložen jako „úřad Board of Education“.</w:t>
      </w:r>
    </w:p>
    <w:p w14:paraId="3CBE8606" w14:textId="6E51E2E2" w:rsidR="00641EF0" w:rsidRPr="009667D5" w:rsidRDefault="00641EF0" w:rsidP="00F63A2E">
      <w:pPr>
        <w:pStyle w:val="Nadpis4"/>
        <w:rPr>
          <w:rFonts w:ascii="Times New Roman" w:hAnsi="Times New Roman" w:cs="Times New Roman"/>
          <w:color w:val="auto"/>
          <w:sz w:val="24"/>
          <w:szCs w:val="24"/>
        </w:rPr>
      </w:pPr>
      <w:r w:rsidRPr="00F63A2E">
        <w:rPr>
          <w:rFonts w:ascii="Times New Roman" w:hAnsi="Times New Roman" w:cs="Times New Roman"/>
          <w:b/>
          <w:color w:val="auto"/>
          <w:sz w:val="24"/>
          <w:szCs w:val="24"/>
        </w:rPr>
        <w:t>Superintedent</w:t>
      </w:r>
      <w:r w:rsidR="009321FF" w:rsidRPr="00F63A2E">
        <w:rPr>
          <w:rFonts w:ascii="Times New Roman" w:hAnsi="Times New Roman" w:cs="Times New Roman"/>
          <w:b/>
          <w:color w:val="auto"/>
          <w:sz w:val="24"/>
          <w:szCs w:val="24"/>
        </w:rPr>
        <w:t xml:space="preserve"> –</w:t>
      </w:r>
      <w:r w:rsidR="00934114" w:rsidRPr="00F63A2E">
        <w:rPr>
          <w:rFonts w:ascii="Times New Roman" w:hAnsi="Times New Roman" w:cs="Times New Roman"/>
          <w:b/>
          <w:color w:val="auto"/>
          <w:sz w:val="24"/>
          <w:szCs w:val="24"/>
        </w:rPr>
        <w:t xml:space="preserve"> </w:t>
      </w:r>
      <w:r w:rsidR="00934114" w:rsidRPr="009667D5">
        <w:rPr>
          <w:rFonts w:ascii="Times New Roman" w:hAnsi="Times New Roman" w:cs="Times New Roman"/>
          <w:b/>
          <w:i w:val="0"/>
          <w:color w:val="auto"/>
          <w:sz w:val="24"/>
          <w:szCs w:val="24"/>
        </w:rPr>
        <w:t>výkonný ředitel školskéh</w:t>
      </w:r>
      <w:r w:rsidR="009321FF" w:rsidRPr="009667D5">
        <w:rPr>
          <w:rFonts w:ascii="Times New Roman" w:hAnsi="Times New Roman" w:cs="Times New Roman"/>
          <w:b/>
          <w:i w:val="0"/>
          <w:color w:val="auto"/>
          <w:sz w:val="24"/>
          <w:szCs w:val="24"/>
        </w:rPr>
        <w:t>o okrsku</w:t>
      </w:r>
      <w:r w:rsidR="004D196E" w:rsidRPr="009667D5">
        <w:rPr>
          <w:rFonts w:ascii="Times New Roman" w:hAnsi="Times New Roman" w:cs="Times New Roman"/>
          <w:b/>
          <w:i w:val="0"/>
          <w:color w:val="auto"/>
          <w:sz w:val="24"/>
          <w:szCs w:val="24"/>
        </w:rPr>
        <w:t xml:space="preserve"> </w:t>
      </w:r>
      <w:r w:rsidR="004D196E" w:rsidRPr="009667D5">
        <w:rPr>
          <w:rFonts w:ascii="Times New Roman" w:hAnsi="Times New Roman" w:cs="Times New Roman"/>
          <w:i w:val="0"/>
          <w:color w:val="auto"/>
          <w:sz w:val="24"/>
          <w:szCs w:val="24"/>
        </w:rPr>
        <w:t>(</w:t>
      </w:r>
      <w:r w:rsidR="0031656D">
        <w:rPr>
          <w:rFonts w:ascii="Times New Roman" w:hAnsi="Times New Roman" w:cs="Times New Roman"/>
          <w:i w:val="0"/>
          <w:color w:val="auto"/>
          <w:sz w:val="24"/>
          <w:szCs w:val="24"/>
        </w:rPr>
        <w:t>viz přílohy</w:t>
      </w:r>
      <w:r w:rsidR="004D196E" w:rsidRPr="009667D5">
        <w:rPr>
          <w:rFonts w:ascii="Times New Roman" w:hAnsi="Times New Roman" w:cs="Times New Roman"/>
          <w:i w:val="0"/>
          <w:color w:val="auto"/>
          <w:sz w:val="24"/>
          <w:szCs w:val="24"/>
        </w:rPr>
        <w:t xml:space="preserve"> č. 7)</w:t>
      </w:r>
    </w:p>
    <w:p w14:paraId="47557D34" w14:textId="602A417B" w:rsidR="00BB3A5B" w:rsidRPr="009321FF" w:rsidRDefault="005B2AC3" w:rsidP="00AD7E4E">
      <w:pPr>
        <w:spacing w:line="360" w:lineRule="auto"/>
        <w:rPr>
          <w:rFonts w:ascii="Times New Roman" w:hAnsi="Times New Roman" w:cs="Times New Roman"/>
          <w:sz w:val="24"/>
        </w:rPr>
      </w:pPr>
      <w:r>
        <w:rPr>
          <w:rFonts w:ascii="Times New Roman" w:hAnsi="Times New Roman" w:cs="Times New Roman"/>
          <w:sz w:val="24"/>
        </w:rPr>
        <w:t>T</w:t>
      </w:r>
      <w:r w:rsidR="00AD7E4E">
        <w:rPr>
          <w:rFonts w:ascii="Times New Roman" w:hAnsi="Times New Roman" w:cs="Times New Roman"/>
          <w:sz w:val="24"/>
        </w:rPr>
        <w:t xml:space="preserve">ermín </w:t>
      </w:r>
      <w:r w:rsidR="00AD7E4E">
        <w:rPr>
          <w:rFonts w:ascii="Times New Roman" w:hAnsi="Times New Roman" w:cs="Times New Roman"/>
          <w:i/>
          <w:sz w:val="24"/>
        </w:rPr>
        <w:t>superintendent</w:t>
      </w:r>
      <w:r w:rsidR="00AD7E4E">
        <w:rPr>
          <w:rFonts w:ascii="Times New Roman" w:hAnsi="Times New Roman" w:cs="Times New Roman"/>
          <w:sz w:val="24"/>
        </w:rPr>
        <w:t xml:space="preserve"> </w:t>
      </w:r>
      <w:r w:rsidR="00CE3525">
        <w:rPr>
          <w:rFonts w:ascii="Times New Roman" w:hAnsi="Times New Roman" w:cs="Times New Roman"/>
          <w:sz w:val="24"/>
        </w:rPr>
        <w:t xml:space="preserve">v oboru vzdělávání </w:t>
      </w:r>
      <w:r w:rsidR="00AD7E4E">
        <w:rPr>
          <w:rFonts w:ascii="Times New Roman" w:hAnsi="Times New Roman" w:cs="Times New Roman"/>
          <w:sz w:val="24"/>
        </w:rPr>
        <w:t xml:space="preserve">popisuje pracovní pozici, jejíž vykonavatel řídí všechny vzdělávací instituce v jistém </w:t>
      </w:r>
      <w:r w:rsidR="00934114">
        <w:rPr>
          <w:rFonts w:ascii="Times New Roman" w:hAnsi="Times New Roman" w:cs="Times New Roman"/>
          <w:sz w:val="24"/>
        </w:rPr>
        <w:t>školském</w:t>
      </w:r>
      <w:r w:rsidR="00AD7E4E">
        <w:rPr>
          <w:rFonts w:ascii="Times New Roman" w:hAnsi="Times New Roman" w:cs="Times New Roman"/>
          <w:sz w:val="24"/>
        </w:rPr>
        <w:t xml:space="preserve"> okrsku, a to jak z hlediska rozpočtu, tak z hlediska implementace strategií stanovených úřadem Board of Education, kterému je tato pozice podřízena</w:t>
      </w:r>
      <w:r w:rsidR="00E47E95">
        <w:rPr>
          <w:rFonts w:ascii="Times New Roman" w:hAnsi="Times New Roman" w:cs="Times New Roman"/>
          <w:sz w:val="24"/>
        </w:rPr>
        <w:t xml:space="preserve"> (Mertens 2012)</w:t>
      </w:r>
      <w:r w:rsidR="00AD7E4E">
        <w:rPr>
          <w:rFonts w:ascii="Times New Roman" w:hAnsi="Times New Roman" w:cs="Times New Roman"/>
          <w:sz w:val="24"/>
        </w:rPr>
        <w:t xml:space="preserve">. Ačkoli v České republice </w:t>
      </w:r>
      <w:r w:rsidR="009321FF">
        <w:rPr>
          <w:rFonts w:ascii="Times New Roman" w:hAnsi="Times New Roman" w:cs="Times New Roman"/>
          <w:sz w:val="24"/>
        </w:rPr>
        <w:t xml:space="preserve">systém </w:t>
      </w:r>
      <w:r w:rsidR="00934114">
        <w:rPr>
          <w:rFonts w:ascii="Times New Roman" w:hAnsi="Times New Roman" w:cs="Times New Roman"/>
          <w:sz w:val="24"/>
        </w:rPr>
        <w:t>školských</w:t>
      </w:r>
      <w:r w:rsidR="009321FF">
        <w:rPr>
          <w:rFonts w:ascii="Times New Roman" w:hAnsi="Times New Roman" w:cs="Times New Roman"/>
          <w:sz w:val="24"/>
        </w:rPr>
        <w:t xml:space="preserve"> okrsků nefunguje, a neexistuje zde tedy ani podobný úřad a pozice, samotná </w:t>
      </w:r>
      <w:r w:rsidR="00E35EB4">
        <w:rPr>
          <w:rFonts w:ascii="Times New Roman" w:hAnsi="Times New Roman" w:cs="Times New Roman"/>
          <w:sz w:val="24"/>
        </w:rPr>
        <w:t xml:space="preserve">náplň práce </w:t>
      </w:r>
      <w:r w:rsidR="009321FF">
        <w:rPr>
          <w:rFonts w:ascii="Times New Roman" w:hAnsi="Times New Roman" w:cs="Times New Roman"/>
          <w:i/>
          <w:sz w:val="24"/>
        </w:rPr>
        <w:t>superintendent</w:t>
      </w:r>
      <w:r w:rsidR="00E35EB4">
        <w:rPr>
          <w:rFonts w:ascii="Times New Roman" w:hAnsi="Times New Roman" w:cs="Times New Roman"/>
          <w:i/>
          <w:sz w:val="24"/>
        </w:rPr>
        <w:t>a</w:t>
      </w:r>
      <w:r w:rsidR="009321FF">
        <w:rPr>
          <w:rFonts w:ascii="Times New Roman" w:hAnsi="Times New Roman" w:cs="Times New Roman"/>
          <w:i/>
          <w:sz w:val="24"/>
        </w:rPr>
        <w:t xml:space="preserve"> </w:t>
      </w:r>
      <w:r w:rsidR="009321FF">
        <w:rPr>
          <w:rFonts w:ascii="Times New Roman" w:hAnsi="Times New Roman" w:cs="Times New Roman"/>
          <w:sz w:val="24"/>
        </w:rPr>
        <w:t>prakticky odpovídá pozici výkonného ředitele organizace</w:t>
      </w:r>
      <w:r w:rsidR="00E47E95">
        <w:rPr>
          <w:rFonts w:ascii="Times New Roman" w:hAnsi="Times New Roman" w:cs="Times New Roman"/>
          <w:sz w:val="24"/>
        </w:rPr>
        <w:t xml:space="preserve"> (LMC nedatováno)</w:t>
      </w:r>
      <w:r w:rsidR="009321FF">
        <w:rPr>
          <w:rFonts w:ascii="Times New Roman" w:hAnsi="Times New Roman" w:cs="Times New Roman"/>
          <w:sz w:val="24"/>
        </w:rPr>
        <w:t>. Z toho důvodu byl tento termín přeložen jako „v</w:t>
      </w:r>
      <w:r w:rsidR="009321FF" w:rsidRPr="009321FF">
        <w:rPr>
          <w:rFonts w:ascii="Times New Roman" w:hAnsi="Times New Roman" w:cs="Times New Roman"/>
          <w:sz w:val="24"/>
        </w:rPr>
        <w:t xml:space="preserve">ýkonný ředitel </w:t>
      </w:r>
      <w:r w:rsidR="00934114">
        <w:rPr>
          <w:rFonts w:ascii="Times New Roman" w:hAnsi="Times New Roman" w:cs="Times New Roman"/>
          <w:sz w:val="24"/>
        </w:rPr>
        <w:t>školského</w:t>
      </w:r>
      <w:r w:rsidR="009321FF">
        <w:rPr>
          <w:rFonts w:ascii="Times New Roman" w:hAnsi="Times New Roman" w:cs="Times New Roman"/>
          <w:sz w:val="24"/>
        </w:rPr>
        <w:t xml:space="preserve"> </w:t>
      </w:r>
      <w:r w:rsidR="009321FF" w:rsidRPr="009321FF">
        <w:rPr>
          <w:rFonts w:ascii="Times New Roman" w:hAnsi="Times New Roman" w:cs="Times New Roman"/>
          <w:sz w:val="24"/>
        </w:rPr>
        <w:t>okrsku</w:t>
      </w:r>
      <w:r w:rsidR="009321FF">
        <w:rPr>
          <w:rFonts w:ascii="Times New Roman" w:hAnsi="Times New Roman" w:cs="Times New Roman"/>
          <w:sz w:val="24"/>
        </w:rPr>
        <w:t>“</w:t>
      </w:r>
      <w:r w:rsidR="00E35EB4">
        <w:rPr>
          <w:rFonts w:ascii="Times New Roman" w:hAnsi="Times New Roman" w:cs="Times New Roman"/>
          <w:sz w:val="24"/>
        </w:rPr>
        <w:t>.</w:t>
      </w:r>
    </w:p>
    <w:p w14:paraId="15DEE910" w14:textId="33AE6171" w:rsidR="00641EF0" w:rsidRPr="00AD02EA" w:rsidRDefault="00641EF0" w:rsidP="00AD02EA">
      <w:pPr>
        <w:pStyle w:val="Nadpis4"/>
        <w:rPr>
          <w:rFonts w:ascii="Times New Roman" w:hAnsi="Times New Roman" w:cs="Times New Roman"/>
          <w:b/>
          <w:color w:val="auto"/>
          <w:sz w:val="24"/>
          <w:szCs w:val="24"/>
        </w:rPr>
      </w:pPr>
      <w:r w:rsidRPr="00AD02EA">
        <w:rPr>
          <w:rFonts w:ascii="Times New Roman" w:hAnsi="Times New Roman" w:cs="Times New Roman"/>
          <w:b/>
          <w:color w:val="auto"/>
          <w:sz w:val="24"/>
          <w:szCs w:val="24"/>
        </w:rPr>
        <w:t>President of Board</w:t>
      </w:r>
      <w:r w:rsidR="004C344D" w:rsidRPr="00AD02EA">
        <w:rPr>
          <w:rFonts w:ascii="Times New Roman" w:hAnsi="Times New Roman" w:cs="Times New Roman"/>
          <w:b/>
          <w:color w:val="auto"/>
          <w:sz w:val="24"/>
          <w:szCs w:val="24"/>
        </w:rPr>
        <w:t xml:space="preserve"> – </w:t>
      </w:r>
      <w:r w:rsidR="004C344D" w:rsidRPr="003B2E16">
        <w:rPr>
          <w:rFonts w:ascii="Times New Roman" w:hAnsi="Times New Roman" w:cs="Times New Roman"/>
          <w:b/>
          <w:i w:val="0"/>
          <w:color w:val="auto"/>
          <w:sz w:val="24"/>
          <w:szCs w:val="24"/>
        </w:rPr>
        <w:t>předseda úřadu Board of Education</w:t>
      </w:r>
      <w:r w:rsidR="004D196E" w:rsidRPr="003B2E16">
        <w:rPr>
          <w:rFonts w:ascii="Times New Roman" w:hAnsi="Times New Roman" w:cs="Times New Roman"/>
          <w:b/>
          <w:i w:val="0"/>
          <w:color w:val="auto"/>
          <w:sz w:val="24"/>
          <w:szCs w:val="24"/>
        </w:rPr>
        <w:t xml:space="preserve"> </w:t>
      </w:r>
      <w:r w:rsidR="004D196E" w:rsidRPr="003B2E16">
        <w:rPr>
          <w:rFonts w:ascii="Times New Roman" w:hAnsi="Times New Roman" w:cs="Times New Roman"/>
          <w:i w:val="0"/>
          <w:color w:val="auto"/>
          <w:sz w:val="24"/>
          <w:szCs w:val="24"/>
        </w:rPr>
        <w:t>(</w:t>
      </w:r>
      <w:r w:rsidR="003B2E16">
        <w:rPr>
          <w:rFonts w:ascii="Times New Roman" w:hAnsi="Times New Roman" w:cs="Times New Roman"/>
          <w:i w:val="0"/>
          <w:color w:val="auto"/>
          <w:sz w:val="24"/>
          <w:szCs w:val="24"/>
        </w:rPr>
        <w:t xml:space="preserve">viz </w:t>
      </w:r>
      <w:r w:rsidR="0031656D">
        <w:rPr>
          <w:rFonts w:ascii="Times New Roman" w:hAnsi="Times New Roman" w:cs="Times New Roman"/>
          <w:i w:val="0"/>
          <w:color w:val="auto"/>
          <w:sz w:val="24"/>
          <w:szCs w:val="24"/>
        </w:rPr>
        <w:t>přílohy</w:t>
      </w:r>
      <w:r w:rsidR="004D196E" w:rsidRPr="003B2E16">
        <w:rPr>
          <w:rFonts w:ascii="Times New Roman" w:hAnsi="Times New Roman" w:cs="Times New Roman"/>
          <w:i w:val="0"/>
          <w:color w:val="auto"/>
          <w:sz w:val="24"/>
          <w:szCs w:val="24"/>
        </w:rPr>
        <w:t xml:space="preserve"> č. 7)</w:t>
      </w:r>
    </w:p>
    <w:p w14:paraId="45702ABC" w14:textId="66CB1C67" w:rsidR="009D2A33" w:rsidRPr="00E35EB4" w:rsidRDefault="005B2AC3" w:rsidP="00AD7E4E">
      <w:pPr>
        <w:spacing w:line="360" w:lineRule="auto"/>
        <w:rPr>
          <w:rFonts w:ascii="Times New Roman" w:hAnsi="Times New Roman" w:cs="Times New Roman"/>
          <w:sz w:val="24"/>
        </w:rPr>
      </w:pPr>
      <w:r>
        <w:rPr>
          <w:rFonts w:ascii="Times New Roman" w:hAnsi="Times New Roman" w:cs="Times New Roman"/>
          <w:sz w:val="24"/>
        </w:rPr>
        <w:t>T</w:t>
      </w:r>
      <w:r w:rsidR="00E35EB4">
        <w:rPr>
          <w:rFonts w:ascii="Times New Roman" w:hAnsi="Times New Roman" w:cs="Times New Roman"/>
          <w:sz w:val="24"/>
        </w:rPr>
        <w:t xml:space="preserve">ermín </w:t>
      </w:r>
      <w:r w:rsidR="00E35EB4">
        <w:rPr>
          <w:rFonts w:ascii="Times New Roman" w:hAnsi="Times New Roman" w:cs="Times New Roman"/>
          <w:i/>
          <w:sz w:val="24"/>
        </w:rPr>
        <w:t xml:space="preserve">President of Board </w:t>
      </w:r>
      <w:r w:rsidR="00E35EB4">
        <w:rPr>
          <w:rFonts w:ascii="Times New Roman" w:hAnsi="Times New Roman" w:cs="Times New Roman"/>
          <w:sz w:val="24"/>
        </w:rPr>
        <w:t>se vztahuje k </w:t>
      </w:r>
      <w:r w:rsidR="004C344D">
        <w:rPr>
          <w:rFonts w:ascii="Times New Roman" w:hAnsi="Times New Roman" w:cs="Times New Roman"/>
          <w:sz w:val="24"/>
        </w:rPr>
        <w:t>nejvyššímu</w:t>
      </w:r>
      <w:r w:rsidR="00E35EB4">
        <w:rPr>
          <w:rFonts w:ascii="Times New Roman" w:hAnsi="Times New Roman" w:cs="Times New Roman"/>
          <w:sz w:val="24"/>
        </w:rPr>
        <w:t xml:space="preserve"> představ</w:t>
      </w:r>
      <w:r w:rsidR="004C344D">
        <w:rPr>
          <w:rFonts w:ascii="Times New Roman" w:hAnsi="Times New Roman" w:cs="Times New Roman"/>
          <w:sz w:val="24"/>
        </w:rPr>
        <w:t xml:space="preserve">iteli úřadu Board of Education. </w:t>
      </w:r>
      <w:r w:rsidR="008A0742">
        <w:rPr>
          <w:rFonts w:ascii="Times New Roman" w:hAnsi="Times New Roman" w:cs="Times New Roman"/>
          <w:sz w:val="24"/>
        </w:rPr>
        <w:t>Za účelem zachování jednoznačnosti byl název úřadu v překladu uveden celý, a tento termín byl tedy přeložen jako „předseda úřadu Board of Education“.</w:t>
      </w:r>
    </w:p>
    <w:p w14:paraId="77AF5687" w14:textId="1EE09A7D" w:rsidR="001F6B5F" w:rsidRPr="00B45822" w:rsidRDefault="001F6B5F" w:rsidP="00AD02EA">
      <w:pPr>
        <w:pStyle w:val="Nadpis4"/>
        <w:rPr>
          <w:rFonts w:ascii="Times New Roman" w:hAnsi="Times New Roman" w:cs="Times New Roman"/>
          <w:i w:val="0"/>
          <w:color w:val="auto"/>
          <w:sz w:val="24"/>
          <w:szCs w:val="24"/>
        </w:rPr>
      </w:pPr>
      <w:r w:rsidRPr="00AD02EA">
        <w:rPr>
          <w:rFonts w:ascii="Times New Roman" w:hAnsi="Times New Roman" w:cs="Times New Roman"/>
          <w:b/>
          <w:color w:val="auto"/>
          <w:sz w:val="24"/>
          <w:szCs w:val="24"/>
        </w:rPr>
        <w:t>Guardian</w:t>
      </w:r>
      <w:r w:rsidR="00EF0CDB" w:rsidRPr="00AD02EA">
        <w:rPr>
          <w:rFonts w:ascii="Times New Roman" w:hAnsi="Times New Roman" w:cs="Times New Roman"/>
          <w:b/>
          <w:color w:val="auto"/>
          <w:sz w:val="24"/>
          <w:szCs w:val="24"/>
        </w:rPr>
        <w:t xml:space="preserve"> </w:t>
      </w:r>
      <w:r w:rsidR="00342EC2" w:rsidRPr="00AD02EA">
        <w:rPr>
          <w:rFonts w:ascii="Times New Roman" w:hAnsi="Times New Roman" w:cs="Times New Roman"/>
          <w:b/>
          <w:color w:val="auto"/>
          <w:sz w:val="24"/>
          <w:szCs w:val="24"/>
        </w:rPr>
        <w:t xml:space="preserve">– </w:t>
      </w:r>
      <w:r w:rsidR="00342EC2" w:rsidRPr="00B45822">
        <w:rPr>
          <w:rFonts w:ascii="Times New Roman" w:hAnsi="Times New Roman" w:cs="Times New Roman"/>
          <w:b/>
          <w:i w:val="0"/>
          <w:color w:val="auto"/>
          <w:sz w:val="24"/>
          <w:szCs w:val="24"/>
        </w:rPr>
        <w:t>p</w:t>
      </w:r>
      <w:r w:rsidR="004C2301" w:rsidRPr="00B45822">
        <w:rPr>
          <w:rFonts w:ascii="Times New Roman" w:hAnsi="Times New Roman" w:cs="Times New Roman"/>
          <w:b/>
          <w:i w:val="0"/>
          <w:color w:val="auto"/>
          <w:sz w:val="24"/>
          <w:szCs w:val="24"/>
        </w:rPr>
        <w:t>oručník</w:t>
      </w:r>
      <w:r w:rsidR="00B45822">
        <w:rPr>
          <w:rFonts w:ascii="Times New Roman" w:hAnsi="Times New Roman" w:cs="Times New Roman"/>
          <w:b/>
          <w:i w:val="0"/>
          <w:color w:val="auto"/>
          <w:sz w:val="24"/>
          <w:szCs w:val="24"/>
        </w:rPr>
        <w:t xml:space="preserve"> </w:t>
      </w:r>
      <w:r w:rsidR="00B45822" w:rsidRPr="00B45822">
        <w:rPr>
          <w:rFonts w:ascii="Times New Roman" w:hAnsi="Times New Roman" w:cs="Times New Roman"/>
          <w:i w:val="0"/>
          <w:color w:val="auto"/>
          <w:sz w:val="24"/>
          <w:szCs w:val="24"/>
        </w:rPr>
        <w:t>(viz</w:t>
      </w:r>
      <w:r w:rsidR="00B45822">
        <w:rPr>
          <w:rFonts w:ascii="Times New Roman" w:hAnsi="Times New Roman" w:cs="Times New Roman"/>
          <w:b/>
          <w:i w:val="0"/>
          <w:color w:val="auto"/>
          <w:sz w:val="24"/>
          <w:szCs w:val="24"/>
        </w:rPr>
        <w:t xml:space="preserve"> </w:t>
      </w:r>
      <w:r w:rsidR="0031656D">
        <w:rPr>
          <w:rFonts w:ascii="Times New Roman" w:hAnsi="Times New Roman" w:cs="Times New Roman"/>
          <w:i w:val="0"/>
          <w:color w:val="auto"/>
          <w:sz w:val="24"/>
          <w:szCs w:val="24"/>
        </w:rPr>
        <w:t>přílohy</w:t>
      </w:r>
      <w:r w:rsidR="004D196E" w:rsidRPr="00B45822">
        <w:rPr>
          <w:rFonts w:ascii="Times New Roman" w:hAnsi="Times New Roman" w:cs="Times New Roman"/>
          <w:i w:val="0"/>
          <w:color w:val="auto"/>
          <w:sz w:val="24"/>
          <w:szCs w:val="24"/>
        </w:rPr>
        <w:t xml:space="preserve"> č. 5)</w:t>
      </w:r>
    </w:p>
    <w:p w14:paraId="3247397F" w14:textId="0878498A" w:rsidR="00342EC2" w:rsidRPr="002A3019" w:rsidRDefault="00342EC2" w:rsidP="00342EC2">
      <w:pPr>
        <w:spacing w:line="360" w:lineRule="auto"/>
        <w:rPr>
          <w:rFonts w:ascii="Times New Roman" w:hAnsi="Times New Roman" w:cs="Times New Roman"/>
          <w:sz w:val="24"/>
        </w:rPr>
      </w:pPr>
      <w:r>
        <w:rPr>
          <w:rFonts w:ascii="Times New Roman" w:hAnsi="Times New Roman" w:cs="Times New Roman"/>
          <w:sz w:val="24"/>
        </w:rPr>
        <w:t>Termín g</w:t>
      </w:r>
      <w:r>
        <w:rPr>
          <w:rFonts w:ascii="Times New Roman" w:hAnsi="Times New Roman" w:cs="Times New Roman"/>
          <w:i/>
          <w:sz w:val="24"/>
        </w:rPr>
        <w:t>uardian</w:t>
      </w:r>
      <w:r>
        <w:rPr>
          <w:rFonts w:ascii="Times New Roman" w:hAnsi="Times New Roman" w:cs="Times New Roman"/>
          <w:sz w:val="24"/>
        </w:rPr>
        <w:t xml:space="preserve"> patří spíše do oblasti práva než vzdělávání, protože označuje člověka</w:t>
      </w:r>
      <w:r w:rsidRPr="00742C01">
        <w:rPr>
          <w:rFonts w:ascii="Times New Roman" w:hAnsi="Times New Roman" w:cs="Times New Roman"/>
          <w:sz w:val="24"/>
        </w:rPr>
        <w:t>, který za nezletilého studenta nese odpovědnost</w:t>
      </w:r>
      <w:r>
        <w:rPr>
          <w:rFonts w:ascii="Times New Roman" w:hAnsi="Times New Roman" w:cs="Times New Roman"/>
          <w:sz w:val="24"/>
        </w:rPr>
        <w:t xml:space="preserve"> v případě, že ji z nějakého důvodu nemůže nést jeho rodič</w:t>
      </w:r>
      <w:r w:rsidRPr="00742C01">
        <w:rPr>
          <w:rFonts w:ascii="Times New Roman" w:hAnsi="Times New Roman" w:cs="Times New Roman"/>
          <w:sz w:val="24"/>
        </w:rPr>
        <w:t>.</w:t>
      </w:r>
      <w:r>
        <w:rPr>
          <w:rFonts w:ascii="Times New Roman" w:hAnsi="Times New Roman" w:cs="Times New Roman"/>
          <w:sz w:val="24"/>
        </w:rPr>
        <w:t xml:space="preserve"> </w:t>
      </w:r>
      <w:r w:rsidR="00B26784">
        <w:rPr>
          <w:rFonts w:ascii="Times New Roman" w:hAnsi="Times New Roman" w:cs="Times New Roman"/>
          <w:sz w:val="24"/>
        </w:rPr>
        <w:t>Chromá</w:t>
      </w:r>
      <w:r w:rsidR="00EC7B92">
        <w:rPr>
          <w:rFonts w:ascii="Times New Roman" w:hAnsi="Times New Roman" w:cs="Times New Roman"/>
          <w:sz w:val="24"/>
        </w:rPr>
        <w:t xml:space="preserve"> (</w:t>
      </w:r>
      <w:r w:rsidR="00EC7B92" w:rsidRPr="00EC7B92">
        <w:rPr>
          <w:rFonts w:ascii="Times New Roman" w:hAnsi="Times New Roman" w:cs="Times New Roman"/>
          <w:sz w:val="24"/>
        </w:rPr>
        <w:t>2010</w:t>
      </w:r>
      <w:r w:rsidR="00EC7B92">
        <w:rPr>
          <w:rFonts w:ascii="Times New Roman" w:hAnsi="Times New Roman" w:cs="Times New Roman"/>
          <w:sz w:val="24"/>
        </w:rPr>
        <w:t>, s. 148)</w:t>
      </w:r>
      <w:r w:rsidR="00B26784">
        <w:rPr>
          <w:rFonts w:ascii="Times New Roman" w:hAnsi="Times New Roman" w:cs="Times New Roman"/>
          <w:sz w:val="24"/>
        </w:rPr>
        <w:t xml:space="preserve"> k termínu </w:t>
      </w:r>
      <w:r w:rsidR="00B26784">
        <w:rPr>
          <w:rFonts w:ascii="Times New Roman" w:hAnsi="Times New Roman" w:cs="Times New Roman"/>
          <w:i/>
          <w:sz w:val="24"/>
        </w:rPr>
        <w:t xml:space="preserve">guardian </w:t>
      </w:r>
      <w:r w:rsidR="00B26784">
        <w:rPr>
          <w:rFonts w:ascii="Times New Roman" w:hAnsi="Times New Roman" w:cs="Times New Roman"/>
          <w:sz w:val="24"/>
        </w:rPr>
        <w:t>navrhuje př</w:t>
      </w:r>
      <w:r w:rsidR="00EC7B92">
        <w:rPr>
          <w:rFonts w:ascii="Times New Roman" w:hAnsi="Times New Roman" w:cs="Times New Roman"/>
          <w:sz w:val="24"/>
        </w:rPr>
        <w:t>eklady „opatrovník“ a „poručník“</w:t>
      </w:r>
      <w:r w:rsidR="00B26784">
        <w:rPr>
          <w:rFonts w:ascii="Times New Roman" w:hAnsi="Times New Roman" w:cs="Times New Roman"/>
          <w:sz w:val="24"/>
        </w:rPr>
        <w:t xml:space="preserve">. </w:t>
      </w:r>
      <w:r w:rsidR="002A3019">
        <w:rPr>
          <w:rFonts w:ascii="Times New Roman" w:hAnsi="Times New Roman" w:cs="Times New Roman"/>
          <w:sz w:val="24"/>
        </w:rPr>
        <w:t xml:space="preserve">Dle </w:t>
      </w:r>
      <w:r w:rsidR="00DB5251">
        <w:rPr>
          <w:rFonts w:ascii="Times New Roman" w:hAnsi="Times New Roman" w:cs="Times New Roman"/>
          <w:sz w:val="24"/>
        </w:rPr>
        <w:t>o</w:t>
      </w:r>
      <w:r w:rsidR="002A3019">
        <w:rPr>
          <w:rFonts w:ascii="Times New Roman" w:hAnsi="Times New Roman" w:cs="Times New Roman"/>
          <w:sz w:val="24"/>
        </w:rPr>
        <w:t xml:space="preserve">bčanského zákoníku je poručník </w:t>
      </w:r>
      <w:r w:rsidR="00B26784">
        <w:rPr>
          <w:rFonts w:ascii="Times New Roman" w:hAnsi="Times New Roman" w:cs="Times New Roman"/>
          <w:sz w:val="24"/>
        </w:rPr>
        <w:t xml:space="preserve">dítěti přidělen soudem v případě, že ani jeden z jeho rodičů vůči němu nemůže </w:t>
      </w:r>
      <w:r w:rsidR="00B26784" w:rsidRPr="00B26784">
        <w:rPr>
          <w:rFonts w:ascii="Times New Roman" w:hAnsi="Times New Roman" w:cs="Times New Roman"/>
          <w:sz w:val="24"/>
        </w:rPr>
        <w:t>vykonáv</w:t>
      </w:r>
      <w:r w:rsidR="00B26784">
        <w:rPr>
          <w:rFonts w:ascii="Times New Roman" w:hAnsi="Times New Roman" w:cs="Times New Roman"/>
          <w:sz w:val="24"/>
        </w:rPr>
        <w:t>at</w:t>
      </w:r>
      <w:r w:rsidR="00B26784" w:rsidRPr="00B26784">
        <w:rPr>
          <w:rFonts w:ascii="Times New Roman" w:hAnsi="Times New Roman" w:cs="Times New Roman"/>
          <w:sz w:val="24"/>
        </w:rPr>
        <w:t xml:space="preserve"> rodičovskou odpovědnost</w:t>
      </w:r>
      <w:r w:rsidR="00B26784">
        <w:rPr>
          <w:rFonts w:ascii="Times New Roman" w:hAnsi="Times New Roman" w:cs="Times New Roman"/>
          <w:sz w:val="24"/>
        </w:rPr>
        <w:t>. „</w:t>
      </w:r>
      <w:r w:rsidR="00B26784" w:rsidRPr="00B26784">
        <w:rPr>
          <w:rFonts w:ascii="Times New Roman" w:hAnsi="Times New Roman" w:cs="Times New Roman"/>
          <w:sz w:val="24"/>
        </w:rPr>
        <w:t>Poručník má vůči dítěti zásadně všechny povinnosti a práva jako rodič, ale nemá k dítěti vyživovací povinnost</w:t>
      </w:r>
      <w:r w:rsidR="00B26784">
        <w:rPr>
          <w:rFonts w:ascii="Times New Roman" w:hAnsi="Times New Roman" w:cs="Times New Roman"/>
          <w:sz w:val="24"/>
        </w:rPr>
        <w:t>“</w:t>
      </w:r>
      <w:r w:rsidR="00EC7B92">
        <w:rPr>
          <w:rFonts w:ascii="Times New Roman" w:hAnsi="Times New Roman" w:cs="Times New Roman"/>
          <w:sz w:val="24"/>
        </w:rPr>
        <w:t xml:space="preserve"> (</w:t>
      </w:r>
      <w:r w:rsidR="00EC7B92" w:rsidRPr="00EC7B92">
        <w:rPr>
          <w:rFonts w:ascii="Times New Roman" w:hAnsi="Times New Roman" w:cs="Times New Roman"/>
          <w:sz w:val="24"/>
        </w:rPr>
        <w:t>Zákon č. 89/2012 Sb.</w:t>
      </w:r>
      <w:r w:rsidR="00EC7B92">
        <w:rPr>
          <w:rFonts w:ascii="Times New Roman" w:hAnsi="Times New Roman" w:cs="Times New Roman"/>
          <w:sz w:val="24"/>
        </w:rPr>
        <w:t>).</w:t>
      </w:r>
      <w:r w:rsidR="00B26784">
        <w:rPr>
          <w:rFonts w:ascii="Times New Roman" w:hAnsi="Times New Roman" w:cs="Times New Roman"/>
          <w:sz w:val="24"/>
        </w:rPr>
        <w:t xml:space="preserve"> Opatrovník je pak jmenován na návrh poručníka za účelem správy jmění dítěte v případě, že je tato péče pro poručníka obtížná.</w:t>
      </w:r>
      <w:r w:rsidR="002A3019">
        <w:rPr>
          <w:rFonts w:ascii="Times New Roman" w:hAnsi="Times New Roman" w:cs="Times New Roman"/>
          <w:sz w:val="24"/>
        </w:rPr>
        <w:t xml:space="preserve"> </w:t>
      </w:r>
      <w:r w:rsidR="002A3019">
        <w:rPr>
          <w:rFonts w:ascii="Times New Roman" w:hAnsi="Times New Roman" w:cs="Times New Roman"/>
          <w:i/>
          <w:sz w:val="24"/>
        </w:rPr>
        <w:t>Guardian</w:t>
      </w:r>
      <w:r w:rsidR="002A3019">
        <w:rPr>
          <w:rFonts w:ascii="Times New Roman" w:hAnsi="Times New Roman" w:cs="Times New Roman"/>
          <w:sz w:val="24"/>
        </w:rPr>
        <w:t xml:space="preserve"> je pak definován jako „osoba, která má stejná práva a povinnosti jako rodiče v oblastech péče o dítě a jeho podpory, vzdělání, zdraví a blaha</w:t>
      </w:r>
      <w:r w:rsidR="00EC7B92">
        <w:rPr>
          <w:rFonts w:ascii="Times New Roman" w:hAnsi="Times New Roman" w:cs="Times New Roman"/>
          <w:sz w:val="24"/>
        </w:rPr>
        <w:t xml:space="preserve"> (Wolf a Serrato nedatováno)</w:t>
      </w:r>
      <w:r w:rsidR="002A3019">
        <w:rPr>
          <w:rFonts w:ascii="Times New Roman" w:hAnsi="Times New Roman" w:cs="Times New Roman"/>
          <w:sz w:val="24"/>
        </w:rPr>
        <w:t xml:space="preserve">. </w:t>
      </w:r>
      <w:r w:rsidR="00B3546C">
        <w:rPr>
          <w:rFonts w:ascii="Times New Roman" w:hAnsi="Times New Roman" w:cs="Times New Roman"/>
          <w:sz w:val="24"/>
        </w:rPr>
        <w:t>S ohledem na tyto definice</w:t>
      </w:r>
      <w:r w:rsidR="002A3019">
        <w:rPr>
          <w:rFonts w:ascii="Times New Roman" w:hAnsi="Times New Roman" w:cs="Times New Roman"/>
          <w:sz w:val="24"/>
        </w:rPr>
        <w:t xml:space="preserve"> byl tento termín přeložen jako „poručník“.</w:t>
      </w:r>
    </w:p>
    <w:p w14:paraId="79ECAE2A" w14:textId="11392777" w:rsidR="001F6B5F" w:rsidRPr="00AD02EA" w:rsidRDefault="001F6B5F" w:rsidP="00AD02EA">
      <w:pPr>
        <w:pStyle w:val="Nadpis4"/>
        <w:rPr>
          <w:rFonts w:ascii="Times New Roman" w:hAnsi="Times New Roman" w:cs="Times New Roman"/>
          <w:b/>
          <w:color w:val="auto"/>
          <w:sz w:val="24"/>
          <w:szCs w:val="24"/>
        </w:rPr>
      </w:pPr>
      <w:r w:rsidRPr="00AD02EA">
        <w:rPr>
          <w:rFonts w:ascii="Times New Roman" w:hAnsi="Times New Roman" w:cs="Times New Roman"/>
          <w:b/>
          <w:color w:val="auto"/>
          <w:sz w:val="24"/>
          <w:szCs w:val="24"/>
        </w:rPr>
        <w:t>Total Earned Credits</w:t>
      </w:r>
      <w:r w:rsidR="00A067CB" w:rsidRPr="00AD02EA">
        <w:rPr>
          <w:rFonts w:ascii="Times New Roman" w:hAnsi="Times New Roman" w:cs="Times New Roman"/>
          <w:b/>
          <w:color w:val="auto"/>
          <w:sz w:val="24"/>
          <w:szCs w:val="24"/>
        </w:rPr>
        <w:t xml:space="preserve"> </w:t>
      </w:r>
      <w:r w:rsidR="002D2AD4" w:rsidRPr="00AD02EA">
        <w:rPr>
          <w:rFonts w:ascii="Times New Roman" w:hAnsi="Times New Roman" w:cs="Times New Roman"/>
          <w:b/>
          <w:color w:val="auto"/>
          <w:sz w:val="24"/>
          <w:szCs w:val="24"/>
        </w:rPr>
        <w:t>–</w:t>
      </w:r>
      <w:r w:rsidR="00D40E54" w:rsidRPr="00AD02EA">
        <w:rPr>
          <w:rFonts w:ascii="Times New Roman" w:hAnsi="Times New Roman" w:cs="Times New Roman"/>
          <w:b/>
          <w:color w:val="auto"/>
          <w:sz w:val="24"/>
          <w:szCs w:val="24"/>
        </w:rPr>
        <w:t xml:space="preserve"> </w:t>
      </w:r>
      <w:r w:rsidR="00F66A94" w:rsidRPr="00B45822">
        <w:rPr>
          <w:rFonts w:ascii="Times New Roman" w:hAnsi="Times New Roman" w:cs="Times New Roman"/>
          <w:b/>
          <w:i w:val="0"/>
          <w:color w:val="auto"/>
          <w:sz w:val="24"/>
          <w:szCs w:val="24"/>
        </w:rPr>
        <w:t>získané kredity za rok</w:t>
      </w:r>
      <w:r w:rsidR="004D196E" w:rsidRPr="00B45822">
        <w:rPr>
          <w:rFonts w:ascii="Times New Roman" w:hAnsi="Times New Roman" w:cs="Times New Roman"/>
          <w:b/>
          <w:i w:val="0"/>
          <w:color w:val="auto"/>
          <w:sz w:val="24"/>
          <w:szCs w:val="24"/>
        </w:rPr>
        <w:t xml:space="preserve"> </w:t>
      </w:r>
      <w:r w:rsidR="004D196E" w:rsidRPr="00B45822">
        <w:rPr>
          <w:rFonts w:ascii="Times New Roman" w:hAnsi="Times New Roman" w:cs="Times New Roman"/>
          <w:i w:val="0"/>
          <w:color w:val="auto"/>
          <w:sz w:val="24"/>
          <w:szCs w:val="24"/>
        </w:rPr>
        <w:t>(</w:t>
      </w:r>
      <w:r w:rsidR="0031656D">
        <w:rPr>
          <w:rFonts w:ascii="Times New Roman" w:hAnsi="Times New Roman" w:cs="Times New Roman"/>
          <w:i w:val="0"/>
          <w:color w:val="auto"/>
          <w:sz w:val="24"/>
          <w:szCs w:val="24"/>
        </w:rPr>
        <w:t>viz přílohy</w:t>
      </w:r>
      <w:r w:rsidR="004D196E" w:rsidRPr="00B45822">
        <w:rPr>
          <w:rFonts w:ascii="Times New Roman" w:hAnsi="Times New Roman" w:cs="Times New Roman"/>
          <w:i w:val="0"/>
          <w:color w:val="auto"/>
          <w:sz w:val="24"/>
          <w:szCs w:val="24"/>
        </w:rPr>
        <w:t xml:space="preserve"> č. 5)</w:t>
      </w:r>
    </w:p>
    <w:p w14:paraId="7A8B0BED" w14:textId="10904FAB" w:rsidR="002D2AD4" w:rsidRPr="00836248" w:rsidRDefault="002D2AD4" w:rsidP="00836248">
      <w:pPr>
        <w:spacing w:line="360" w:lineRule="auto"/>
        <w:rPr>
          <w:rFonts w:ascii="Times New Roman" w:hAnsi="Times New Roman" w:cs="Times New Roman"/>
          <w:sz w:val="24"/>
        </w:rPr>
      </w:pPr>
      <w:r w:rsidRPr="00836248">
        <w:rPr>
          <w:rFonts w:ascii="Times New Roman" w:hAnsi="Times New Roman" w:cs="Times New Roman"/>
          <w:sz w:val="24"/>
        </w:rPr>
        <w:t xml:space="preserve">Termín </w:t>
      </w:r>
      <w:r w:rsidRPr="00836248">
        <w:rPr>
          <w:rFonts w:ascii="Times New Roman" w:hAnsi="Times New Roman" w:cs="Times New Roman"/>
          <w:i/>
          <w:sz w:val="24"/>
        </w:rPr>
        <w:t xml:space="preserve">Total Earned Credits </w:t>
      </w:r>
      <w:r w:rsidRPr="00836248">
        <w:rPr>
          <w:rFonts w:ascii="Times New Roman" w:hAnsi="Times New Roman" w:cs="Times New Roman"/>
          <w:sz w:val="24"/>
        </w:rPr>
        <w:t xml:space="preserve">udává počet kreditů získaných za období </w:t>
      </w:r>
      <w:r w:rsidR="00D40E54">
        <w:rPr>
          <w:rFonts w:ascii="Times New Roman" w:hAnsi="Times New Roman" w:cs="Times New Roman"/>
          <w:sz w:val="24"/>
        </w:rPr>
        <w:t>jednoho školního roku</w:t>
      </w:r>
      <w:r w:rsidR="00836248" w:rsidRPr="00836248">
        <w:rPr>
          <w:rFonts w:ascii="Times New Roman" w:hAnsi="Times New Roman" w:cs="Times New Roman"/>
          <w:sz w:val="24"/>
        </w:rPr>
        <w:t>.</w:t>
      </w:r>
      <w:r w:rsidR="00836248">
        <w:rPr>
          <w:rFonts w:ascii="Times New Roman" w:hAnsi="Times New Roman" w:cs="Times New Roman"/>
          <w:sz w:val="24"/>
        </w:rPr>
        <w:t xml:space="preserve"> Nejedná se o obecně zavedený termín, </w:t>
      </w:r>
      <w:r w:rsidR="00D40E54">
        <w:rPr>
          <w:rFonts w:ascii="Times New Roman" w:hAnsi="Times New Roman" w:cs="Times New Roman"/>
          <w:sz w:val="24"/>
        </w:rPr>
        <w:t>a</w:t>
      </w:r>
      <w:r w:rsidR="00836248">
        <w:rPr>
          <w:rFonts w:ascii="Times New Roman" w:hAnsi="Times New Roman" w:cs="Times New Roman"/>
          <w:sz w:val="24"/>
        </w:rPr>
        <w:t xml:space="preserve"> různé instituce tuto hodnotu </w:t>
      </w:r>
      <w:r w:rsidR="00D40E54">
        <w:rPr>
          <w:rFonts w:ascii="Times New Roman" w:hAnsi="Times New Roman" w:cs="Times New Roman"/>
          <w:sz w:val="24"/>
        </w:rPr>
        <w:t xml:space="preserve">tedy </w:t>
      </w:r>
      <w:r w:rsidR="00836248">
        <w:rPr>
          <w:rFonts w:ascii="Times New Roman" w:hAnsi="Times New Roman" w:cs="Times New Roman"/>
          <w:sz w:val="24"/>
        </w:rPr>
        <w:t xml:space="preserve">označují různými způsoby. </w:t>
      </w:r>
      <w:r w:rsidR="00F66A94">
        <w:rPr>
          <w:rFonts w:ascii="Times New Roman" w:hAnsi="Times New Roman" w:cs="Times New Roman"/>
          <w:sz w:val="24"/>
        </w:rPr>
        <w:t xml:space="preserve">Za účelem zachování jednoznačnosti byl tento termín přeložen jako </w:t>
      </w:r>
      <w:r w:rsidR="00836248">
        <w:rPr>
          <w:rFonts w:ascii="Times New Roman" w:hAnsi="Times New Roman" w:cs="Times New Roman"/>
          <w:sz w:val="24"/>
        </w:rPr>
        <w:t>„</w:t>
      </w:r>
      <w:r w:rsidR="00F66A94">
        <w:rPr>
          <w:rFonts w:ascii="Times New Roman" w:hAnsi="Times New Roman" w:cs="Times New Roman"/>
          <w:sz w:val="24"/>
          <w:szCs w:val="24"/>
        </w:rPr>
        <w:t>Získané kredity za rok</w:t>
      </w:r>
      <w:r w:rsidR="00836248">
        <w:rPr>
          <w:rFonts w:ascii="Times New Roman" w:hAnsi="Times New Roman" w:cs="Times New Roman"/>
          <w:sz w:val="24"/>
        </w:rPr>
        <w:t>“.</w:t>
      </w:r>
    </w:p>
    <w:p w14:paraId="0BB79163" w14:textId="5110D648" w:rsidR="001F6B5F" w:rsidRPr="00AD02EA" w:rsidRDefault="001F6B5F" w:rsidP="00AD02EA">
      <w:pPr>
        <w:pStyle w:val="Nadpis4"/>
        <w:rPr>
          <w:rFonts w:ascii="Times New Roman" w:hAnsi="Times New Roman" w:cs="Times New Roman"/>
          <w:b/>
          <w:color w:val="auto"/>
          <w:sz w:val="24"/>
          <w:szCs w:val="24"/>
        </w:rPr>
      </w:pPr>
      <w:r w:rsidRPr="00AD02EA">
        <w:rPr>
          <w:rFonts w:ascii="Times New Roman" w:hAnsi="Times New Roman" w:cs="Times New Roman"/>
          <w:b/>
          <w:color w:val="auto"/>
          <w:sz w:val="24"/>
          <w:szCs w:val="24"/>
        </w:rPr>
        <w:t>Cumulative Earned Credits</w:t>
      </w:r>
      <w:r w:rsidR="00D40E54" w:rsidRPr="00AD02EA">
        <w:rPr>
          <w:rFonts w:ascii="Times New Roman" w:hAnsi="Times New Roman" w:cs="Times New Roman"/>
          <w:b/>
          <w:color w:val="auto"/>
          <w:sz w:val="24"/>
          <w:szCs w:val="24"/>
        </w:rPr>
        <w:t xml:space="preserve"> </w:t>
      </w:r>
      <w:r w:rsidR="00BB0304" w:rsidRPr="00AD02EA">
        <w:rPr>
          <w:rFonts w:ascii="Times New Roman" w:hAnsi="Times New Roman" w:cs="Times New Roman"/>
          <w:b/>
          <w:color w:val="auto"/>
          <w:sz w:val="24"/>
          <w:szCs w:val="24"/>
        </w:rPr>
        <w:t>–</w:t>
      </w:r>
      <w:r w:rsidR="00D40E54" w:rsidRPr="00AD02EA">
        <w:rPr>
          <w:rFonts w:ascii="Times New Roman" w:hAnsi="Times New Roman" w:cs="Times New Roman"/>
          <w:b/>
          <w:color w:val="auto"/>
          <w:sz w:val="24"/>
          <w:szCs w:val="24"/>
        </w:rPr>
        <w:t xml:space="preserve"> </w:t>
      </w:r>
      <w:r w:rsidR="00F66A94" w:rsidRPr="00B45822">
        <w:rPr>
          <w:rFonts w:ascii="Times New Roman" w:hAnsi="Times New Roman" w:cs="Times New Roman"/>
          <w:b/>
          <w:i w:val="0"/>
          <w:color w:val="auto"/>
          <w:sz w:val="24"/>
          <w:szCs w:val="24"/>
        </w:rPr>
        <w:t>získané kredity</w:t>
      </w:r>
      <w:r w:rsidR="00BB0304" w:rsidRPr="00B45822">
        <w:rPr>
          <w:rFonts w:ascii="Times New Roman" w:hAnsi="Times New Roman" w:cs="Times New Roman"/>
          <w:b/>
          <w:i w:val="0"/>
          <w:color w:val="auto"/>
          <w:sz w:val="24"/>
          <w:szCs w:val="24"/>
        </w:rPr>
        <w:t xml:space="preserve"> celkem</w:t>
      </w:r>
      <w:r w:rsidR="004D196E" w:rsidRPr="00AD02EA">
        <w:rPr>
          <w:rFonts w:ascii="Times New Roman" w:hAnsi="Times New Roman" w:cs="Times New Roman"/>
          <w:b/>
          <w:color w:val="auto"/>
          <w:sz w:val="24"/>
          <w:szCs w:val="24"/>
        </w:rPr>
        <w:t xml:space="preserve"> </w:t>
      </w:r>
      <w:r w:rsidR="004D196E" w:rsidRPr="00B45822">
        <w:rPr>
          <w:rFonts w:ascii="Times New Roman" w:hAnsi="Times New Roman" w:cs="Times New Roman"/>
          <w:i w:val="0"/>
          <w:color w:val="auto"/>
          <w:sz w:val="24"/>
          <w:szCs w:val="24"/>
        </w:rPr>
        <w:t>(</w:t>
      </w:r>
      <w:r w:rsidR="00B45822">
        <w:rPr>
          <w:rFonts w:ascii="Times New Roman" w:hAnsi="Times New Roman" w:cs="Times New Roman"/>
          <w:i w:val="0"/>
          <w:color w:val="auto"/>
          <w:sz w:val="24"/>
          <w:szCs w:val="24"/>
        </w:rPr>
        <w:t xml:space="preserve">viz </w:t>
      </w:r>
      <w:r w:rsidR="004D196E" w:rsidRPr="00B45822">
        <w:rPr>
          <w:rFonts w:ascii="Times New Roman" w:hAnsi="Times New Roman" w:cs="Times New Roman"/>
          <w:i w:val="0"/>
          <w:color w:val="auto"/>
          <w:sz w:val="24"/>
          <w:szCs w:val="24"/>
        </w:rPr>
        <w:t>příloh</w:t>
      </w:r>
      <w:r w:rsidR="0031656D">
        <w:rPr>
          <w:rFonts w:ascii="Times New Roman" w:hAnsi="Times New Roman" w:cs="Times New Roman"/>
          <w:i w:val="0"/>
          <w:color w:val="auto"/>
          <w:sz w:val="24"/>
          <w:szCs w:val="24"/>
        </w:rPr>
        <w:t>y</w:t>
      </w:r>
      <w:r w:rsidR="004D196E" w:rsidRPr="00B45822">
        <w:rPr>
          <w:rFonts w:ascii="Times New Roman" w:hAnsi="Times New Roman" w:cs="Times New Roman"/>
          <w:i w:val="0"/>
          <w:color w:val="auto"/>
          <w:sz w:val="24"/>
          <w:szCs w:val="24"/>
        </w:rPr>
        <w:t xml:space="preserve"> č. 5)</w:t>
      </w:r>
    </w:p>
    <w:p w14:paraId="1F356789" w14:textId="43B4DD1D" w:rsidR="00144678" w:rsidRDefault="00BB0304" w:rsidP="00144678">
      <w:pPr>
        <w:spacing w:line="360" w:lineRule="auto"/>
        <w:rPr>
          <w:rFonts w:ascii="Times New Roman" w:hAnsi="Times New Roman" w:cs="Times New Roman"/>
          <w:sz w:val="24"/>
        </w:rPr>
      </w:pPr>
      <w:r w:rsidRPr="00144678">
        <w:rPr>
          <w:rFonts w:ascii="Times New Roman" w:hAnsi="Times New Roman" w:cs="Times New Roman"/>
          <w:sz w:val="24"/>
          <w:szCs w:val="24"/>
        </w:rPr>
        <w:t xml:space="preserve">Termín </w:t>
      </w:r>
      <w:r w:rsidRPr="00144678">
        <w:rPr>
          <w:rFonts w:ascii="Times New Roman" w:hAnsi="Times New Roman" w:cs="Times New Roman"/>
          <w:i/>
          <w:sz w:val="24"/>
          <w:szCs w:val="24"/>
        </w:rPr>
        <w:t xml:space="preserve">cumulative earned credits </w:t>
      </w:r>
      <w:r w:rsidRPr="00144678">
        <w:rPr>
          <w:rFonts w:ascii="Times New Roman" w:hAnsi="Times New Roman" w:cs="Times New Roman"/>
          <w:sz w:val="24"/>
          <w:szCs w:val="24"/>
        </w:rPr>
        <w:t xml:space="preserve">rovněž udává počet získaných kreditů, avšak na rozdíl od </w:t>
      </w:r>
      <w:r w:rsidRPr="00144678">
        <w:rPr>
          <w:rFonts w:ascii="Times New Roman" w:hAnsi="Times New Roman" w:cs="Times New Roman"/>
          <w:i/>
          <w:sz w:val="24"/>
          <w:szCs w:val="24"/>
        </w:rPr>
        <w:t xml:space="preserve">total earned credits </w:t>
      </w:r>
      <w:r w:rsidR="00144678" w:rsidRPr="00144678">
        <w:rPr>
          <w:rFonts w:ascii="Times New Roman" w:hAnsi="Times New Roman" w:cs="Times New Roman"/>
          <w:sz w:val="24"/>
          <w:szCs w:val="24"/>
        </w:rPr>
        <w:t>pojednává o celkovém počtu získaných kreditů za celou dobu studia.</w:t>
      </w:r>
      <w:r w:rsidR="00144678">
        <w:rPr>
          <w:rFonts w:ascii="Times New Roman" w:hAnsi="Times New Roman" w:cs="Times New Roman"/>
          <w:sz w:val="24"/>
          <w:szCs w:val="24"/>
        </w:rPr>
        <w:t xml:space="preserve"> </w:t>
      </w:r>
      <w:r w:rsidR="00F66A94">
        <w:rPr>
          <w:rFonts w:ascii="Times New Roman" w:hAnsi="Times New Roman" w:cs="Times New Roman"/>
          <w:sz w:val="24"/>
          <w:szCs w:val="24"/>
        </w:rPr>
        <w:t>Z toho důvodu byl tento termín přeložen jako</w:t>
      </w:r>
      <w:r w:rsidR="00F66A94">
        <w:rPr>
          <w:rFonts w:ascii="Times New Roman" w:hAnsi="Times New Roman" w:cs="Times New Roman"/>
          <w:sz w:val="24"/>
        </w:rPr>
        <w:t xml:space="preserve"> </w:t>
      </w:r>
      <w:r w:rsidR="00144678">
        <w:rPr>
          <w:rFonts w:ascii="Times New Roman" w:hAnsi="Times New Roman" w:cs="Times New Roman"/>
          <w:sz w:val="24"/>
        </w:rPr>
        <w:t>„</w:t>
      </w:r>
      <w:r w:rsidR="00F66A94">
        <w:rPr>
          <w:rFonts w:ascii="Times New Roman" w:hAnsi="Times New Roman" w:cs="Times New Roman"/>
          <w:sz w:val="24"/>
          <w:szCs w:val="24"/>
        </w:rPr>
        <w:t>získané kredity</w:t>
      </w:r>
      <w:r w:rsidR="00F66A94" w:rsidRPr="00E3238C">
        <w:rPr>
          <w:rFonts w:ascii="Times New Roman" w:hAnsi="Times New Roman" w:cs="Times New Roman"/>
          <w:sz w:val="24"/>
          <w:szCs w:val="24"/>
        </w:rPr>
        <w:t xml:space="preserve"> celkem</w:t>
      </w:r>
      <w:r w:rsidR="00144678">
        <w:rPr>
          <w:rFonts w:ascii="Times New Roman" w:hAnsi="Times New Roman" w:cs="Times New Roman"/>
          <w:sz w:val="24"/>
        </w:rPr>
        <w:t>“.</w:t>
      </w:r>
    </w:p>
    <w:p w14:paraId="3599E32F" w14:textId="38CDF1E2" w:rsidR="00A2638C" w:rsidRPr="008C6B07" w:rsidRDefault="00A2638C" w:rsidP="00A2638C">
      <w:pPr>
        <w:pStyle w:val="Nadpis4"/>
        <w:rPr>
          <w:rFonts w:ascii="Times New Roman" w:hAnsi="Times New Roman" w:cs="Times New Roman"/>
          <w:color w:val="auto"/>
          <w:sz w:val="24"/>
          <w:szCs w:val="24"/>
        </w:rPr>
      </w:pPr>
      <w:r w:rsidRPr="00AD02EA">
        <w:rPr>
          <w:rFonts w:ascii="Times New Roman" w:hAnsi="Times New Roman" w:cs="Times New Roman"/>
          <w:b/>
          <w:color w:val="auto"/>
          <w:sz w:val="24"/>
          <w:szCs w:val="24"/>
        </w:rPr>
        <w:t xml:space="preserve">To Be Earned Credits – </w:t>
      </w:r>
      <w:r w:rsidRPr="008C6B07">
        <w:rPr>
          <w:rFonts w:ascii="Times New Roman" w:hAnsi="Times New Roman" w:cs="Times New Roman"/>
          <w:b/>
          <w:i w:val="0"/>
          <w:color w:val="auto"/>
          <w:sz w:val="24"/>
          <w:szCs w:val="24"/>
        </w:rPr>
        <w:t>zapsané, ale dosud nezískané kredity</w:t>
      </w:r>
      <w:r>
        <w:rPr>
          <w:rFonts w:ascii="Times New Roman" w:hAnsi="Times New Roman" w:cs="Times New Roman"/>
          <w:b/>
          <w:i w:val="0"/>
          <w:color w:val="auto"/>
          <w:sz w:val="24"/>
          <w:szCs w:val="24"/>
        </w:rPr>
        <w:t xml:space="preserve"> </w:t>
      </w:r>
      <w:r w:rsidR="0031656D">
        <w:rPr>
          <w:rFonts w:ascii="Times New Roman" w:hAnsi="Times New Roman" w:cs="Times New Roman"/>
          <w:i w:val="0"/>
          <w:color w:val="auto"/>
          <w:sz w:val="24"/>
          <w:szCs w:val="24"/>
        </w:rPr>
        <w:t>(viz přílohy</w:t>
      </w:r>
      <w:r>
        <w:rPr>
          <w:rFonts w:ascii="Times New Roman" w:hAnsi="Times New Roman" w:cs="Times New Roman"/>
          <w:i w:val="0"/>
          <w:color w:val="auto"/>
          <w:sz w:val="24"/>
          <w:szCs w:val="24"/>
        </w:rPr>
        <w:t xml:space="preserve"> č. 6)</w:t>
      </w:r>
    </w:p>
    <w:p w14:paraId="0C937190" w14:textId="1CD7BD13" w:rsidR="00A2638C" w:rsidRPr="00A2638C" w:rsidRDefault="00A2638C" w:rsidP="00144678">
      <w:pPr>
        <w:spacing w:line="360" w:lineRule="auto"/>
        <w:rPr>
          <w:rFonts w:ascii="Times New Roman" w:hAnsi="Times New Roman" w:cs="Times New Roman"/>
          <w:sz w:val="24"/>
          <w:szCs w:val="24"/>
        </w:rPr>
      </w:pPr>
      <w:r>
        <w:rPr>
          <w:rFonts w:ascii="Times New Roman" w:hAnsi="Times New Roman" w:cs="Times New Roman"/>
          <w:sz w:val="24"/>
        </w:rPr>
        <w:t xml:space="preserve">Termín </w:t>
      </w:r>
      <w:r>
        <w:rPr>
          <w:rFonts w:ascii="Times New Roman" w:hAnsi="Times New Roman" w:cs="Times New Roman"/>
          <w:i/>
          <w:sz w:val="24"/>
        </w:rPr>
        <w:t xml:space="preserve">to be earned credits </w:t>
      </w:r>
      <w:r>
        <w:rPr>
          <w:rFonts w:ascii="Times New Roman" w:hAnsi="Times New Roman" w:cs="Times New Roman"/>
          <w:sz w:val="24"/>
        </w:rPr>
        <w:t>označuje kredity za předměty (</w:t>
      </w:r>
      <w:r>
        <w:rPr>
          <w:rFonts w:ascii="Times New Roman" w:hAnsi="Times New Roman" w:cs="Times New Roman"/>
          <w:i/>
          <w:sz w:val="24"/>
        </w:rPr>
        <w:t>courses</w:t>
      </w:r>
      <w:r>
        <w:rPr>
          <w:rFonts w:ascii="Times New Roman" w:hAnsi="Times New Roman" w:cs="Times New Roman"/>
          <w:sz w:val="24"/>
        </w:rPr>
        <w:t>), kterých se student v dané chvíli účastní, avšak dosud je nedokončil a nezískal za ně kredity. V rámci zachování jednoznačnosti byl tento termín přeložen jako „</w:t>
      </w:r>
      <w:r>
        <w:rPr>
          <w:rFonts w:ascii="Times New Roman" w:hAnsi="Times New Roman" w:cs="Times New Roman"/>
          <w:sz w:val="24"/>
          <w:szCs w:val="24"/>
        </w:rPr>
        <w:t>z</w:t>
      </w:r>
      <w:r w:rsidRPr="00A64AD0">
        <w:rPr>
          <w:rFonts w:ascii="Times New Roman" w:hAnsi="Times New Roman" w:cs="Times New Roman"/>
          <w:sz w:val="24"/>
          <w:szCs w:val="24"/>
        </w:rPr>
        <w:t>apsané, ale dosud nezískané kredity</w:t>
      </w:r>
      <w:r>
        <w:rPr>
          <w:rFonts w:ascii="Times New Roman" w:hAnsi="Times New Roman" w:cs="Times New Roman"/>
          <w:sz w:val="24"/>
          <w:szCs w:val="24"/>
        </w:rPr>
        <w:t>“.</w:t>
      </w:r>
    </w:p>
    <w:p w14:paraId="2D87EBEE" w14:textId="5C2519F4" w:rsidR="001F6B5F" w:rsidRPr="006D1811" w:rsidRDefault="001F6B5F" w:rsidP="006D1811">
      <w:pPr>
        <w:pStyle w:val="Nadpis4"/>
        <w:rPr>
          <w:rFonts w:ascii="Times New Roman" w:hAnsi="Times New Roman" w:cs="Times New Roman"/>
          <w:b/>
          <w:i w:val="0"/>
          <w:color w:val="auto"/>
          <w:sz w:val="24"/>
        </w:rPr>
      </w:pPr>
      <w:r w:rsidRPr="006D1811">
        <w:rPr>
          <w:rFonts w:ascii="Times New Roman" w:hAnsi="Times New Roman" w:cs="Times New Roman"/>
          <w:b/>
          <w:color w:val="auto"/>
          <w:sz w:val="24"/>
        </w:rPr>
        <w:t>GPA</w:t>
      </w:r>
      <w:r w:rsidR="00144678" w:rsidRPr="006D1811">
        <w:rPr>
          <w:rFonts w:ascii="Times New Roman" w:hAnsi="Times New Roman" w:cs="Times New Roman"/>
          <w:b/>
          <w:color w:val="auto"/>
          <w:sz w:val="24"/>
        </w:rPr>
        <w:t xml:space="preserve">, GPA Method, GPA Type </w:t>
      </w:r>
      <w:r w:rsidR="00144678" w:rsidRPr="006D1811">
        <w:rPr>
          <w:rFonts w:ascii="Times New Roman" w:hAnsi="Times New Roman" w:cs="Times New Roman"/>
          <w:b/>
          <w:i w:val="0"/>
          <w:color w:val="auto"/>
          <w:sz w:val="24"/>
        </w:rPr>
        <w:t>– GPA, Metoda GPA, Typ GPA</w:t>
      </w:r>
      <w:r w:rsidR="004D196E" w:rsidRPr="006D1811">
        <w:rPr>
          <w:rFonts w:ascii="Times New Roman" w:hAnsi="Times New Roman" w:cs="Times New Roman"/>
          <w:b/>
          <w:i w:val="0"/>
          <w:color w:val="auto"/>
          <w:sz w:val="24"/>
        </w:rPr>
        <w:t xml:space="preserve"> </w:t>
      </w:r>
      <w:r w:rsidR="004D196E" w:rsidRPr="006D1811">
        <w:rPr>
          <w:rFonts w:ascii="Times New Roman" w:hAnsi="Times New Roman" w:cs="Times New Roman"/>
          <w:i w:val="0"/>
          <w:color w:val="auto"/>
          <w:sz w:val="24"/>
        </w:rPr>
        <w:t>(</w:t>
      </w:r>
      <w:r w:rsidR="00B45822" w:rsidRPr="006D1811">
        <w:rPr>
          <w:rFonts w:ascii="Times New Roman" w:hAnsi="Times New Roman" w:cs="Times New Roman"/>
          <w:i w:val="0"/>
          <w:color w:val="auto"/>
          <w:sz w:val="24"/>
        </w:rPr>
        <w:t xml:space="preserve">viz </w:t>
      </w:r>
      <w:r w:rsidR="0031656D">
        <w:rPr>
          <w:rFonts w:ascii="Times New Roman" w:hAnsi="Times New Roman" w:cs="Times New Roman"/>
          <w:i w:val="0"/>
          <w:color w:val="auto"/>
          <w:sz w:val="24"/>
        </w:rPr>
        <w:t>přílohy</w:t>
      </w:r>
      <w:r w:rsidR="004D196E" w:rsidRPr="006D1811">
        <w:rPr>
          <w:rFonts w:ascii="Times New Roman" w:hAnsi="Times New Roman" w:cs="Times New Roman"/>
          <w:i w:val="0"/>
          <w:color w:val="auto"/>
          <w:sz w:val="24"/>
        </w:rPr>
        <w:t xml:space="preserve"> č. 5)</w:t>
      </w:r>
    </w:p>
    <w:p w14:paraId="6C7AB3B0" w14:textId="1260FE57" w:rsidR="00144678" w:rsidRPr="00E3238C" w:rsidRDefault="00144678" w:rsidP="00144678">
      <w:pPr>
        <w:spacing w:line="360" w:lineRule="auto"/>
        <w:rPr>
          <w:rFonts w:ascii="Times New Roman" w:hAnsi="Times New Roman" w:cs="Times New Roman"/>
        </w:rPr>
      </w:pPr>
      <w:r w:rsidRPr="00144678">
        <w:rPr>
          <w:rFonts w:ascii="Times New Roman" w:hAnsi="Times New Roman" w:cs="Times New Roman"/>
          <w:sz w:val="24"/>
        </w:rPr>
        <w:t xml:space="preserve">Jak už bylo popsáno v kapitole 1.1.3.1, zkratka </w:t>
      </w:r>
      <w:r w:rsidRPr="00144678">
        <w:rPr>
          <w:rFonts w:ascii="Times New Roman" w:hAnsi="Times New Roman" w:cs="Times New Roman"/>
          <w:i/>
          <w:sz w:val="24"/>
        </w:rPr>
        <w:t>GPA</w:t>
      </w:r>
      <w:r w:rsidRPr="00144678">
        <w:rPr>
          <w:rFonts w:ascii="Times New Roman" w:hAnsi="Times New Roman" w:cs="Times New Roman"/>
          <w:sz w:val="24"/>
        </w:rPr>
        <w:t xml:space="preserve"> přestavuje termín </w:t>
      </w:r>
      <w:r w:rsidRPr="00144678">
        <w:rPr>
          <w:rFonts w:ascii="Times New Roman" w:hAnsi="Times New Roman" w:cs="Times New Roman"/>
          <w:i/>
          <w:sz w:val="24"/>
        </w:rPr>
        <w:t>grade point average</w:t>
      </w:r>
      <w:r w:rsidRPr="00144678">
        <w:rPr>
          <w:rFonts w:ascii="Times New Roman" w:hAnsi="Times New Roman" w:cs="Times New Roman"/>
          <w:sz w:val="24"/>
        </w:rPr>
        <w:t>, což je ukazatel úspěchu studenta specifický pro vzdělávací systém Spojených států</w:t>
      </w:r>
      <w:r>
        <w:rPr>
          <w:rFonts w:ascii="Times New Roman" w:hAnsi="Times New Roman" w:cs="Times New Roman"/>
          <w:sz w:val="24"/>
        </w:rPr>
        <w:t xml:space="preserve">. </w:t>
      </w:r>
      <w:r w:rsidR="00E3238C">
        <w:rPr>
          <w:rFonts w:ascii="Times New Roman" w:hAnsi="Times New Roman" w:cs="Times New Roman"/>
          <w:sz w:val="24"/>
        </w:rPr>
        <w:t xml:space="preserve">Český vzdělávací systém toto kritérium vůbec nezohledňuje, a proto není třeba vyvíjet zvláštní úsilí o jeho přiblížení čtenáři. Z toho důvodu byly při překladu využity postupy transkripce a doslovného překladu, kdy zkratka </w:t>
      </w:r>
      <w:r w:rsidR="00E3238C">
        <w:rPr>
          <w:rFonts w:ascii="Times New Roman" w:hAnsi="Times New Roman" w:cs="Times New Roman"/>
          <w:i/>
          <w:sz w:val="24"/>
        </w:rPr>
        <w:t xml:space="preserve">GPA </w:t>
      </w:r>
      <w:r w:rsidR="00E3238C">
        <w:rPr>
          <w:rFonts w:ascii="Times New Roman" w:hAnsi="Times New Roman" w:cs="Times New Roman"/>
          <w:sz w:val="24"/>
        </w:rPr>
        <w:t xml:space="preserve">zůstala zachována, termín </w:t>
      </w:r>
      <w:r w:rsidR="00E3238C" w:rsidRPr="00E3238C">
        <w:rPr>
          <w:rFonts w:ascii="Times New Roman" w:hAnsi="Times New Roman" w:cs="Times New Roman"/>
          <w:i/>
          <w:sz w:val="24"/>
        </w:rPr>
        <w:t>GPA Method</w:t>
      </w:r>
      <w:r w:rsidR="00E3238C">
        <w:rPr>
          <w:rFonts w:ascii="Times New Roman" w:hAnsi="Times New Roman" w:cs="Times New Roman"/>
          <w:sz w:val="24"/>
        </w:rPr>
        <w:t xml:space="preserve"> byl přeložen jako „metoda GPA“ a termín </w:t>
      </w:r>
      <w:r w:rsidR="00E3238C" w:rsidRPr="00E3238C">
        <w:rPr>
          <w:rFonts w:ascii="Times New Roman" w:hAnsi="Times New Roman" w:cs="Times New Roman"/>
          <w:i/>
          <w:sz w:val="24"/>
        </w:rPr>
        <w:t>GPA Type</w:t>
      </w:r>
      <w:r w:rsidR="00E3238C">
        <w:rPr>
          <w:rFonts w:ascii="Times New Roman" w:hAnsi="Times New Roman" w:cs="Times New Roman"/>
          <w:i/>
          <w:sz w:val="24"/>
        </w:rPr>
        <w:t xml:space="preserve"> </w:t>
      </w:r>
      <w:r w:rsidR="00E3238C">
        <w:rPr>
          <w:rFonts w:ascii="Times New Roman" w:hAnsi="Times New Roman" w:cs="Times New Roman"/>
          <w:sz w:val="24"/>
        </w:rPr>
        <w:t>byl přeložen jako „typ GPA“.</w:t>
      </w:r>
    </w:p>
    <w:p w14:paraId="747C981A" w14:textId="3A1098B2" w:rsidR="00A64AD0" w:rsidRPr="00C5012C" w:rsidRDefault="00A64AD0" w:rsidP="00AD02EA">
      <w:pPr>
        <w:pStyle w:val="Nadpis4"/>
        <w:rPr>
          <w:rFonts w:ascii="Times New Roman" w:hAnsi="Times New Roman" w:cs="Times New Roman"/>
          <w:i w:val="0"/>
          <w:color w:val="auto"/>
          <w:sz w:val="24"/>
          <w:szCs w:val="24"/>
        </w:rPr>
      </w:pPr>
      <w:r w:rsidRPr="00AD02EA">
        <w:rPr>
          <w:rFonts w:ascii="Times New Roman" w:hAnsi="Times New Roman" w:cs="Times New Roman"/>
          <w:b/>
          <w:color w:val="auto"/>
          <w:sz w:val="24"/>
          <w:szCs w:val="24"/>
        </w:rPr>
        <w:t>Subject</w:t>
      </w:r>
      <w:r w:rsidR="009A2D80" w:rsidRPr="00AD02EA">
        <w:rPr>
          <w:rFonts w:ascii="Times New Roman" w:hAnsi="Times New Roman" w:cs="Times New Roman"/>
          <w:b/>
          <w:color w:val="auto"/>
          <w:sz w:val="24"/>
          <w:szCs w:val="24"/>
        </w:rPr>
        <w:t xml:space="preserve"> – </w:t>
      </w:r>
      <w:r w:rsidR="00432F38" w:rsidRPr="00C5012C">
        <w:rPr>
          <w:rFonts w:ascii="Times New Roman" w:hAnsi="Times New Roman" w:cs="Times New Roman"/>
          <w:b/>
          <w:i w:val="0"/>
          <w:color w:val="auto"/>
          <w:sz w:val="24"/>
          <w:szCs w:val="24"/>
        </w:rPr>
        <w:t>oblast vzdělání</w:t>
      </w:r>
      <w:r w:rsidR="00C5012C">
        <w:rPr>
          <w:rFonts w:ascii="Times New Roman" w:hAnsi="Times New Roman" w:cs="Times New Roman"/>
          <w:b/>
          <w:i w:val="0"/>
          <w:color w:val="auto"/>
          <w:sz w:val="24"/>
          <w:szCs w:val="24"/>
        </w:rPr>
        <w:t xml:space="preserve"> </w:t>
      </w:r>
      <w:r w:rsidR="0031656D">
        <w:rPr>
          <w:rFonts w:ascii="Times New Roman" w:hAnsi="Times New Roman" w:cs="Times New Roman"/>
          <w:i w:val="0"/>
          <w:color w:val="auto"/>
          <w:sz w:val="24"/>
          <w:szCs w:val="24"/>
        </w:rPr>
        <w:t>(viz přílohy</w:t>
      </w:r>
      <w:r w:rsidR="00C5012C">
        <w:rPr>
          <w:rFonts w:ascii="Times New Roman" w:hAnsi="Times New Roman" w:cs="Times New Roman"/>
          <w:i w:val="0"/>
          <w:color w:val="auto"/>
          <w:sz w:val="24"/>
          <w:szCs w:val="24"/>
        </w:rPr>
        <w:t xml:space="preserve"> č. 6)</w:t>
      </w:r>
    </w:p>
    <w:p w14:paraId="6593DDEC" w14:textId="7CAAC25D" w:rsidR="00991705" w:rsidRPr="00432F38" w:rsidRDefault="009A2D80" w:rsidP="00451A26">
      <w:pPr>
        <w:spacing w:line="360" w:lineRule="auto"/>
        <w:rPr>
          <w:rFonts w:ascii="Times New Roman" w:hAnsi="Times New Roman" w:cs="Times New Roman"/>
          <w:sz w:val="24"/>
          <w:szCs w:val="24"/>
        </w:rPr>
      </w:pPr>
      <w:r>
        <w:rPr>
          <w:rFonts w:ascii="Times New Roman" w:hAnsi="Times New Roman" w:cs="Times New Roman"/>
          <w:sz w:val="24"/>
          <w:szCs w:val="24"/>
        </w:rPr>
        <w:t xml:space="preserve">Termín </w:t>
      </w:r>
      <w:r>
        <w:rPr>
          <w:rFonts w:ascii="Times New Roman" w:hAnsi="Times New Roman" w:cs="Times New Roman"/>
          <w:i/>
          <w:sz w:val="24"/>
          <w:szCs w:val="24"/>
        </w:rPr>
        <w:t xml:space="preserve">subject </w:t>
      </w:r>
      <w:r w:rsidR="00AC6232">
        <w:rPr>
          <w:rFonts w:ascii="Times New Roman" w:hAnsi="Times New Roman" w:cs="Times New Roman"/>
          <w:sz w:val="24"/>
          <w:szCs w:val="24"/>
        </w:rPr>
        <w:t>je v kontextu amerického vzdělávacího systému definován jako</w:t>
      </w:r>
      <w:r>
        <w:rPr>
          <w:rFonts w:ascii="Times New Roman" w:hAnsi="Times New Roman" w:cs="Times New Roman"/>
          <w:sz w:val="24"/>
          <w:szCs w:val="24"/>
        </w:rPr>
        <w:t xml:space="preserve"> „</w:t>
      </w:r>
      <w:r w:rsidR="00AC6232">
        <w:rPr>
          <w:rFonts w:ascii="Times New Roman" w:hAnsi="Times New Roman" w:cs="Times New Roman"/>
          <w:sz w:val="24"/>
          <w:szCs w:val="24"/>
        </w:rPr>
        <w:t>předmět či oblast studia</w:t>
      </w:r>
      <w:r>
        <w:rPr>
          <w:rFonts w:ascii="Times New Roman" w:hAnsi="Times New Roman" w:cs="Times New Roman"/>
          <w:sz w:val="24"/>
          <w:szCs w:val="24"/>
        </w:rPr>
        <w:t>“</w:t>
      </w:r>
      <w:r w:rsidR="00EC7B92">
        <w:rPr>
          <w:rFonts w:ascii="Times New Roman" w:hAnsi="Times New Roman" w:cs="Times New Roman"/>
          <w:sz w:val="24"/>
          <w:szCs w:val="24"/>
        </w:rPr>
        <w:t xml:space="preserve"> (</w:t>
      </w:r>
      <w:r w:rsidR="00EC7B92" w:rsidRPr="00EC7B92">
        <w:rPr>
          <w:rFonts w:ascii="Times New Roman" w:hAnsi="Times New Roman" w:cs="Times New Roman"/>
          <w:sz w:val="24"/>
          <w:szCs w:val="24"/>
        </w:rPr>
        <w:t>The American heritage dictionary of the English language</w:t>
      </w:r>
      <w:r w:rsidR="00EC7B92">
        <w:rPr>
          <w:rFonts w:ascii="Times New Roman" w:hAnsi="Times New Roman" w:cs="Times New Roman"/>
          <w:sz w:val="24"/>
          <w:szCs w:val="24"/>
        </w:rPr>
        <w:t xml:space="preserve"> 1992</w:t>
      </w:r>
      <w:r w:rsidR="00EC7B92" w:rsidRPr="00EC7B92">
        <w:rPr>
          <w:rFonts w:ascii="Times New Roman" w:hAnsi="Times New Roman" w:cs="Times New Roman"/>
          <w:sz w:val="24"/>
          <w:szCs w:val="24"/>
        </w:rPr>
        <w:t>, s. 1788</w:t>
      </w:r>
      <w:r w:rsidR="00EC7B92">
        <w:rPr>
          <w:rFonts w:ascii="Times New Roman" w:hAnsi="Times New Roman" w:cs="Times New Roman"/>
          <w:sz w:val="24"/>
          <w:szCs w:val="24"/>
        </w:rPr>
        <w:t>)</w:t>
      </w:r>
      <w:r>
        <w:rPr>
          <w:rFonts w:ascii="Times New Roman" w:hAnsi="Times New Roman" w:cs="Times New Roman"/>
          <w:sz w:val="24"/>
          <w:szCs w:val="24"/>
        </w:rPr>
        <w:t>.</w:t>
      </w:r>
      <w:r w:rsidR="00BF2B95">
        <w:rPr>
          <w:rFonts w:ascii="Times New Roman" w:hAnsi="Times New Roman" w:cs="Times New Roman"/>
          <w:sz w:val="24"/>
          <w:szCs w:val="24"/>
        </w:rPr>
        <w:t xml:space="preserve"> V České republice je </w:t>
      </w:r>
      <w:r>
        <w:rPr>
          <w:rFonts w:ascii="Times New Roman" w:hAnsi="Times New Roman" w:cs="Times New Roman"/>
          <w:sz w:val="24"/>
          <w:szCs w:val="24"/>
        </w:rPr>
        <w:t xml:space="preserve">tento koncept </w:t>
      </w:r>
      <w:r w:rsidR="00BF2B95">
        <w:rPr>
          <w:rFonts w:ascii="Times New Roman" w:hAnsi="Times New Roman" w:cs="Times New Roman"/>
          <w:sz w:val="24"/>
          <w:szCs w:val="24"/>
        </w:rPr>
        <w:t>označován</w:t>
      </w:r>
      <w:r>
        <w:rPr>
          <w:rFonts w:ascii="Times New Roman" w:hAnsi="Times New Roman" w:cs="Times New Roman"/>
          <w:sz w:val="24"/>
          <w:szCs w:val="24"/>
        </w:rPr>
        <w:t xml:space="preserve"> zpravidla</w:t>
      </w:r>
      <w:r w:rsidR="0031656D">
        <w:rPr>
          <w:rFonts w:ascii="Times New Roman" w:hAnsi="Times New Roman" w:cs="Times New Roman"/>
          <w:sz w:val="24"/>
          <w:szCs w:val="24"/>
        </w:rPr>
        <w:t xml:space="preserve"> termínem „předmět“ (viz přílohy</w:t>
      </w:r>
      <w:r>
        <w:rPr>
          <w:rFonts w:ascii="Times New Roman" w:hAnsi="Times New Roman" w:cs="Times New Roman"/>
          <w:sz w:val="24"/>
          <w:szCs w:val="24"/>
        </w:rPr>
        <w:t xml:space="preserve"> č. 1) a toto pojmenování by za jistých okolností nejspíš odpovídalo i anglickému </w:t>
      </w:r>
      <w:r>
        <w:rPr>
          <w:rFonts w:ascii="Times New Roman" w:hAnsi="Times New Roman" w:cs="Times New Roman"/>
          <w:i/>
          <w:sz w:val="24"/>
          <w:szCs w:val="24"/>
        </w:rPr>
        <w:t>subject</w:t>
      </w:r>
      <w:r>
        <w:rPr>
          <w:rFonts w:ascii="Times New Roman" w:hAnsi="Times New Roman" w:cs="Times New Roman"/>
          <w:sz w:val="24"/>
          <w:szCs w:val="24"/>
        </w:rPr>
        <w:t xml:space="preserve">. V případě tohoto konkrétního dokladu však termín </w:t>
      </w:r>
      <w:r>
        <w:rPr>
          <w:rFonts w:ascii="Times New Roman" w:hAnsi="Times New Roman" w:cs="Times New Roman"/>
          <w:i/>
          <w:sz w:val="24"/>
          <w:szCs w:val="24"/>
        </w:rPr>
        <w:t xml:space="preserve">subject </w:t>
      </w:r>
      <w:r>
        <w:rPr>
          <w:rFonts w:ascii="Times New Roman" w:hAnsi="Times New Roman" w:cs="Times New Roman"/>
          <w:sz w:val="24"/>
          <w:szCs w:val="24"/>
        </w:rPr>
        <w:t xml:space="preserve">označuje </w:t>
      </w:r>
      <w:r w:rsidR="00432F38">
        <w:rPr>
          <w:rFonts w:ascii="Times New Roman" w:hAnsi="Times New Roman" w:cs="Times New Roman"/>
          <w:sz w:val="24"/>
          <w:szCs w:val="24"/>
        </w:rPr>
        <w:t>obecnou oblast vzdělání</w:t>
      </w:r>
      <w:r>
        <w:rPr>
          <w:rFonts w:ascii="Times New Roman" w:hAnsi="Times New Roman" w:cs="Times New Roman"/>
          <w:sz w:val="24"/>
          <w:szCs w:val="24"/>
        </w:rPr>
        <w:t xml:space="preserve">, ve které jsou pak vyučovány jednotlivé </w:t>
      </w:r>
      <w:r w:rsidR="00432F38">
        <w:rPr>
          <w:rFonts w:ascii="Times New Roman" w:hAnsi="Times New Roman" w:cs="Times New Roman"/>
          <w:sz w:val="24"/>
          <w:szCs w:val="24"/>
        </w:rPr>
        <w:t xml:space="preserve">dílčí </w:t>
      </w:r>
      <w:r>
        <w:rPr>
          <w:rFonts w:ascii="Times New Roman" w:hAnsi="Times New Roman" w:cs="Times New Roman"/>
          <w:i/>
          <w:sz w:val="24"/>
          <w:szCs w:val="24"/>
        </w:rPr>
        <w:t>courses</w:t>
      </w:r>
      <w:r>
        <w:rPr>
          <w:rFonts w:ascii="Times New Roman" w:hAnsi="Times New Roman" w:cs="Times New Roman"/>
          <w:sz w:val="24"/>
          <w:szCs w:val="24"/>
        </w:rPr>
        <w:t xml:space="preserve">, za které student následně dostává kredity. </w:t>
      </w:r>
      <w:r w:rsidR="00A2638C">
        <w:rPr>
          <w:rFonts w:ascii="Times New Roman" w:hAnsi="Times New Roman" w:cs="Times New Roman"/>
          <w:sz w:val="24"/>
          <w:szCs w:val="24"/>
        </w:rPr>
        <w:t>Pro překlad se tedy nabízí výraz „obor vzdělání“, avšak tento termín má v českém vzdělávání jiný význam, který je popsán v následující kapitole. Vzhledem k výše uvedenému byl</w:t>
      </w:r>
      <w:r w:rsidR="00432F38">
        <w:rPr>
          <w:rFonts w:ascii="Times New Roman" w:hAnsi="Times New Roman" w:cs="Times New Roman"/>
          <w:sz w:val="24"/>
          <w:szCs w:val="24"/>
        </w:rPr>
        <w:t xml:space="preserve"> termín </w:t>
      </w:r>
      <w:r w:rsidR="00A2638C">
        <w:rPr>
          <w:rFonts w:ascii="Times New Roman" w:hAnsi="Times New Roman" w:cs="Times New Roman"/>
          <w:i/>
          <w:sz w:val="24"/>
          <w:szCs w:val="24"/>
        </w:rPr>
        <w:t xml:space="preserve">subject </w:t>
      </w:r>
      <w:r w:rsidR="00432F38">
        <w:rPr>
          <w:rFonts w:ascii="Times New Roman" w:hAnsi="Times New Roman" w:cs="Times New Roman"/>
          <w:sz w:val="24"/>
          <w:szCs w:val="24"/>
        </w:rPr>
        <w:t xml:space="preserve">přeložen jako </w:t>
      </w:r>
      <w:r w:rsidR="00A2638C">
        <w:rPr>
          <w:rFonts w:ascii="Times New Roman" w:hAnsi="Times New Roman" w:cs="Times New Roman"/>
          <w:sz w:val="24"/>
          <w:szCs w:val="24"/>
        </w:rPr>
        <w:t>„</w:t>
      </w:r>
      <w:r w:rsidR="00432F38" w:rsidRPr="00A2638C">
        <w:rPr>
          <w:rFonts w:ascii="Times New Roman" w:hAnsi="Times New Roman" w:cs="Times New Roman"/>
          <w:sz w:val="24"/>
          <w:szCs w:val="24"/>
        </w:rPr>
        <w:t>oblast vzdělání</w:t>
      </w:r>
      <w:r w:rsidR="00A2638C">
        <w:rPr>
          <w:rFonts w:ascii="Times New Roman" w:hAnsi="Times New Roman" w:cs="Times New Roman"/>
          <w:sz w:val="24"/>
          <w:szCs w:val="24"/>
        </w:rPr>
        <w:t>“</w:t>
      </w:r>
      <w:r w:rsidR="00432F38">
        <w:rPr>
          <w:rFonts w:ascii="Times New Roman" w:hAnsi="Times New Roman" w:cs="Times New Roman"/>
          <w:sz w:val="24"/>
          <w:szCs w:val="24"/>
        </w:rPr>
        <w:t>.</w:t>
      </w:r>
    </w:p>
    <w:p w14:paraId="2A5AE590" w14:textId="77777777" w:rsidR="00125CF1" w:rsidRPr="00F52802" w:rsidRDefault="00125CF1" w:rsidP="00394DC4">
      <w:pPr>
        <w:pStyle w:val="Nadpis2"/>
        <w:numPr>
          <w:ilvl w:val="1"/>
          <w:numId w:val="30"/>
        </w:numPr>
        <w:rPr>
          <w:rFonts w:ascii="Times New Roman" w:hAnsi="Times New Roman" w:cs="Times New Roman"/>
          <w:color w:val="auto"/>
          <w:sz w:val="28"/>
          <w:szCs w:val="24"/>
        </w:rPr>
      </w:pPr>
      <w:bookmarkStart w:id="48" w:name="_Toc7177493"/>
      <w:r>
        <w:rPr>
          <w:rFonts w:ascii="Times New Roman" w:hAnsi="Times New Roman" w:cs="Times New Roman"/>
          <w:color w:val="auto"/>
          <w:sz w:val="28"/>
          <w:szCs w:val="24"/>
        </w:rPr>
        <w:t>Termíny českých dokladů bez významového ekvivalentu v amerických dokladech</w:t>
      </w:r>
      <w:bookmarkEnd w:id="48"/>
    </w:p>
    <w:p w14:paraId="7C258B38" w14:textId="6341C2F0" w:rsidR="00125CF1" w:rsidRPr="00AD02EA" w:rsidRDefault="00125CF1" w:rsidP="00AD02EA">
      <w:pPr>
        <w:pStyle w:val="Nadpis4"/>
        <w:rPr>
          <w:rFonts w:ascii="Times New Roman" w:hAnsi="Times New Roman" w:cs="Times New Roman"/>
          <w:b/>
          <w:color w:val="auto"/>
          <w:sz w:val="24"/>
          <w:szCs w:val="24"/>
        </w:rPr>
      </w:pPr>
      <w:r w:rsidRPr="00E247A2">
        <w:rPr>
          <w:rFonts w:ascii="Times New Roman" w:hAnsi="Times New Roman" w:cs="Times New Roman"/>
          <w:b/>
          <w:i w:val="0"/>
          <w:color w:val="auto"/>
          <w:sz w:val="24"/>
          <w:szCs w:val="24"/>
        </w:rPr>
        <w:t>Třída</w:t>
      </w:r>
      <w:r w:rsidRPr="00AD02EA">
        <w:rPr>
          <w:rFonts w:ascii="Times New Roman" w:hAnsi="Times New Roman" w:cs="Times New Roman"/>
          <w:b/>
          <w:color w:val="auto"/>
          <w:sz w:val="24"/>
          <w:szCs w:val="24"/>
        </w:rPr>
        <w:t xml:space="preserve"> </w:t>
      </w:r>
      <w:r w:rsidR="00E247A2">
        <w:rPr>
          <w:rFonts w:ascii="Times New Roman" w:hAnsi="Times New Roman" w:cs="Times New Roman"/>
          <w:b/>
          <w:color w:val="auto"/>
          <w:sz w:val="24"/>
          <w:szCs w:val="24"/>
        </w:rPr>
        <w:t>–</w:t>
      </w:r>
      <w:r w:rsidR="009F1E6E" w:rsidRPr="00AD02EA">
        <w:rPr>
          <w:rFonts w:ascii="Times New Roman" w:hAnsi="Times New Roman" w:cs="Times New Roman"/>
          <w:b/>
          <w:color w:val="auto"/>
          <w:sz w:val="24"/>
          <w:szCs w:val="24"/>
        </w:rPr>
        <w:t xml:space="preserve"> Class</w:t>
      </w:r>
      <w:r w:rsidR="00E247A2">
        <w:rPr>
          <w:rFonts w:ascii="Times New Roman" w:hAnsi="Times New Roman" w:cs="Times New Roman"/>
          <w:b/>
          <w:color w:val="auto"/>
          <w:sz w:val="24"/>
          <w:szCs w:val="24"/>
        </w:rPr>
        <w:t xml:space="preserve"> </w:t>
      </w:r>
      <w:r w:rsidR="00E247A2" w:rsidRPr="00E247A2">
        <w:rPr>
          <w:rFonts w:ascii="Times New Roman" w:hAnsi="Times New Roman" w:cs="Times New Roman"/>
          <w:i w:val="0"/>
          <w:color w:val="auto"/>
          <w:sz w:val="24"/>
          <w:szCs w:val="24"/>
        </w:rPr>
        <w:t>(</w:t>
      </w:r>
      <w:r w:rsidR="00E247A2">
        <w:rPr>
          <w:rFonts w:ascii="Times New Roman" w:hAnsi="Times New Roman" w:cs="Times New Roman"/>
          <w:i w:val="0"/>
          <w:color w:val="auto"/>
          <w:sz w:val="24"/>
          <w:szCs w:val="24"/>
        </w:rPr>
        <w:t>viz přílohy č. 1, 2 a</w:t>
      </w:r>
      <w:r w:rsidR="00E247A2" w:rsidRPr="00E247A2">
        <w:rPr>
          <w:rFonts w:ascii="Times New Roman" w:hAnsi="Times New Roman" w:cs="Times New Roman"/>
          <w:i w:val="0"/>
          <w:color w:val="auto"/>
          <w:sz w:val="24"/>
          <w:szCs w:val="24"/>
        </w:rPr>
        <w:t xml:space="preserve"> 4)</w:t>
      </w:r>
    </w:p>
    <w:p w14:paraId="3684314C" w14:textId="22AC4945" w:rsidR="00F03973" w:rsidRDefault="00F03973" w:rsidP="008A08FF">
      <w:pPr>
        <w:spacing w:line="360" w:lineRule="auto"/>
        <w:rPr>
          <w:rFonts w:ascii="Times New Roman" w:hAnsi="Times New Roman" w:cs="Times New Roman"/>
          <w:sz w:val="24"/>
        </w:rPr>
      </w:pPr>
      <w:r>
        <w:rPr>
          <w:rFonts w:ascii="Times New Roman" w:hAnsi="Times New Roman" w:cs="Times New Roman"/>
          <w:sz w:val="24"/>
        </w:rPr>
        <w:t xml:space="preserve">Termín „třída“ je </w:t>
      </w:r>
      <w:r w:rsidR="008A08FF">
        <w:rPr>
          <w:rFonts w:ascii="Times New Roman" w:hAnsi="Times New Roman" w:cs="Times New Roman"/>
          <w:sz w:val="24"/>
        </w:rPr>
        <w:t>školským zákonem definován jako jednotka organizačního členění mateřských, základních a středních škol</w:t>
      </w:r>
      <w:r w:rsidR="006E2715">
        <w:rPr>
          <w:rFonts w:ascii="Times New Roman" w:hAnsi="Times New Roman" w:cs="Times New Roman"/>
          <w:sz w:val="24"/>
        </w:rPr>
        <w:t xml:space="preserve"> (</w:t>
      </w:r>
      <w:r w:rsidR="006E2715" w:rsidRPr="006E2715">
        <w:rPr>
          <w:rFonts w:ascii="Times New Roman" w:hAnsi="Times New Roman" w:cs="Times New Roman"/>
          <w:sz w:val="24"/>
        </w:rPr>
        <w:t>Zákon č. 561/2004 Sb</w:t>
      </w:r>
      <w:r w:rsidR="008A08FF">
        <w:rPr>
          <w:rFonts w:ascii="Times New Roman" w:hAnsi="Times New Roman" w:cs="Times New Roman"/>
          <w:sz w:val="24"/>
        </w:rPr>
        <w:t>.</w:t>
      </w:r>
      <w:r w:rsidR="006E2715">
        <w:rPr>
          <w:rFonts w:ascii="Times New Roman" w:hAnsi="Times New Roman" w:cs="Times New Roman"/>
          <w:sz w:val="24"/>
        </w:rPr>
        <w:t>).</w:t>
      </w:r>
      <w:r w:rsidR="003E28EE">
        <w:rPr>
          <w:rFonts w:ascii="Times New Roman" w:hAnsi="Times New Roman" w:cs="Times New Roman"/>
          <w:sz w:val="24"/>
        </w:rPr>
        <w:t xml:space="preserve"> Třídy jsou zpravidla děleny podle jednotlivých ročníků, kdy jeden ročník může v závislosti na počtu studentů ve škole sestávat z jedné či více tříd</w:t>
      </w:r>
      <w:r w:rsidR="006E2715">
        <w:rPr>
          <w:rFonts w:ascii="Times New Roman" w:hAnsi="Times New Roman" w:cs="Times New Roman"/>
          <w:sz w:val="24"/>
        </w:rPr>
        <w:t xml:space="preserve"> (</w:t>
      </w:r>
      <w:r w:rsidR="006E2715" w:rsidRPr="006E2715">
        <w:rPr>
          <w:rFonts w:ascii="Times New Roman" w:hAnsi="Times New Roman" w:cs="Times New Roman"/>
          <w:sz w:val="24"/>
        </w:rPr>
        <w:t>Vyhláška č. 13/2005 Sb.</w:t>
      </w:r>
      <w:r w:rsidR="006E2715">
        <w:rPr>
          <w:rFonts w:ascii="Times New Roman" w:hAnsi="Times New Roman" w:cs="Times New Roman"/>
          <w:sz w:val="24"/>
        </w:rPr>
        <w:t>, Vyhláška č.</w:t>
      </w:r>
      <w:r w:rsidR="006E2715" w:rsidRPr="006E2715">
        <w:rPr>
          <w:rFonts w:ascii="Times New Roman" w:hAnsi="Times New Roman" w:cs="Times New Roman"/>
          <w:sz w:val="24"/>
        </w:rPr>
        <w:t xml:space="preserve"> 140/2018</w:t>
      </w:r>
      <w:r w:rsidR="006E2715">
        <w:rPr>
          <w:rFonts w:ascii="Times New Roman" w:hAnsi="Times New Roman" w:cs="Times New Roman"/>
          <w:sz w:val="24"/>
        </w:rPr>
        <w:t xml:space="preserve"> </w:t>
      </w:r>
      <w:r w:rsidR="006E2715" w:rsidRPr="006E2715">
        <w:rPr>
          <w:rFonts w:ascii="Times New Roman" w:hAnsi="Times New Roman" w:cs="Times New Roman"/>
          <w:sz w:val="24"/>
        </w:rPr>
        <w:t>Sb</w:t>
      </w:r>
      <w:r w:rsidR="003E28EE">
        <w:rPr>
          <w:rFonts w:ascii="Times New Roman" w:hAnsi="Times New Roman" w:cs="Times New Roman"/>
          <w:sz w:val="24"/>
        </w:rPr>
        <w:t>.</w:t>
      </w:r>
      <w:r w:rsidR="006E2715">
        <w:rPr>
          <w:rFonts w:ascii="Times New Roman" w:hAnsi="Times New Roman" w:cs="Times New Roman"/>
          <w:sz w:val="24"/>
        </w:rPr>
        <w:t>).</w:t>
      </w:r>
      <w:r w:rsidR="003E28EE">
        <w:rPr>
          <w:rFonts w:ascii="Times New Roman" w:hAnsi="Times New Roman" w:cs="Times New Roman"/>
          <w:sz w:val="24"/>
        </w:rPr>
        <w:t xml:space="preserve"> </w:t>
      </w:r>
      <w:r w:rsidR="002A727C">
        <w:rPr>
          <w:rFonts w:ascii="Times New Roman" w:hAnsi="Times New Roman" w:cs="Times New Roman"/>
          <w:sz w:val="24"/>
        </w:rPr>
        <w:t>Jednotlivé třídy jsou pak zpravidla značeny zkratkou tvořenou písmeny, číslicemi nebo kombinací obou (např. VI. A – viz příl</w:t>
      </w:r>
      <w:r w:rsidR="0031656D">
        <w:rPr>
          <w:rFonts w:ascii="Times New Roman" w:hAnsi="Times New Roman" w:cs="Times New Roman"/>
          <w:sz w:val="24"/>
        </w:rPr>
        <w:t>ohy č. 1 nebo BR3 – viz přílohy</w:t>
      </w:r>
      <w:r w:rsidR="002A727C">
        <w:rPr>
          <w:rFonts w:ascii="Times New Roman" w:hAnsi="Times New Roman" w:cs="Times New Roman"/>
          <w:sz w:val="24"/>
        </w:rPr>
        <w:t xml:space="preserve"> č. 2), která slouží k identifikaci dané třídy a většinou zároveň udává také ročník, ke kterému třída náleží. Jak již bylo uvedeno výše (viz kapitola 4.1), v americkém sekundárním vzdělávání funguje kreditový systém, který studentům umožňuje zapisovat si povinné a volitelné předměty, aniž by přitom byli součástí</w:t>
      </w:r>
      <w:r w:rsidR="00690AE7">
        <w:rPr>
          <w:rFonts w:ascii="Times New Roman" w:hAnsi="Times New Roman" w:cs="Times New Roman"/>
          <w:sz w:val="24"/>
        </w:rPr>
        <w:t xml:space="preserve"> jakékoli organizační jednotky. V americkém vzdělávacím systému existuje termín </w:t>
      </w:r>
      <w:r w:rsidR="00690AE7">
        <w:rPr>
          <w:rFonts w:ascii="Times New Roman" w:hAnsi="Times New Roman" w:cs="Times New Roman"/>
          <w:i/>
          <w:sz w:val="24"/>
        </w:rPr>
        <w:t>class</w:t>
      </w:r>
      <w:r w:rsidR="00690AE7">
        <w:rPr>
          <w:rFonts w:ascii="Times New Roman" w:hAnsi="Times New Roman" w:cs="Times New Roman"/>
          <w:sz w:val="24"/>
        </w:rPr>
        <w:t>, který je mimo jiné definován jako „skupina studentů, kteří se pravidelně setkávají v předem stanovený čas, aby studovali stejný předmět“</w:t>
      </w:r>
      <w:r w:rsidR="006E2715">
        <w:rPr>
          <w:rFonts w:ascii="Times New Roman" w:hAnsi="Times New Roman" w:cs="Times New Roman"/>
          <w:sz w:val="24"/>
        </w:rPr>
        <w:t xml:space="preserve"> </w:t>
      </w:r>
      <w:r w:rsidR="006E2715">
        <w:rPr>
          <w:rFonts w:ascii="Times New Roman" w:hAnsi="Times New Roman" w:cs="Times New Roman"/>
          <w:sz w:val="24"/>
          <w:szCs w:val="24"/>
        </w:rPr>
        <w:t>(</w:t>
      </w:r>
      <w:r w:rsidR="006E2715" w:rsidRPr="00EC7B92">
        <w:rPr>
          <w:rFonts w:ascii="Times New Roman" w:hAnsi="Times New Roman" w:cs="Times New Roman"/>
          <w:sz w:val="24"/>
          <w:szCs w:val="24"/>
        </w:rPr>
        <w:t>The American heritage dictionary of the English language</w:t>
      </w:r>
      <w:r w:rsidR="006E2715">
        <w:rPr>
          <w:rFonts w:ascii="Times New Roman" w:hAnsi="Times New Roman" w:cs="Times New Roman"/>
          <w:sz w:val="24"/>
          <w:szCs w:val="24"/>
        </w:rPr>
        <w:t xml:space="preserve"> 1992</w:t>
      </w:r>
      <w:r w:rsidR="006E2715" w:rsidRPr="00EC7B92">
        <w:rPr>
          <w:rFonts w:ascii="Times New Roman" w:hAnsi="Times New Roman" w:cs="Times New Roman"/>
          <w:sz w:val="24"/>
          <w:szCs w:val="24"/>
        </w:rPr>
        <w:t xml:space="preserve">, s. </w:t>
      </w:r>
      <w:r w:rsidR="006E2715">
        <w:rPr>
          <w:rFonts w:ascii="Times New Roman" w:hAnsi="Times New Roman" w:cs="Times New Roman"/>
          <w:sz w:val="24"/>
          <w:szCs w:val="24"/>
        </w:rPr>
        <w:t>352)</w:t>
      </w:r>
      <w:r w:rsidR="00690AE7">
        <w:rPr>
          <w:rFonts w:ascii="Times New Roman" w:hAnsi="Times New Roman" w:cs="Times New Roman"/>
          <w:sz w:val="24"/>
        </w:rPr>
        <w:t xml:space="preserve">. Hlavní rozdíl mezi českou třídou a americkou </w:t>
      </w:r>
      <w:r w:rsidR="00690AE7">
        <w:rPr>
          <w:rFonts w:ascii="Times New Roman" w:hAnsi="Times New Roman" w:cs="Times New Roman"/>
          <w:i/>
          <w:sz w:val="24"/>
        </w:rPr>
        <w:t xml:space="preserve">class </w:t>
      </w:r>
      <w:r w:rsidR="00690AE7">
        <w:rPr>
          <w:rFonts w:ascii="Times New Roman" w:hAnsi="Times New Roman" w:cs="Times New Roman"/>
          <w:sz w:val="24"/>
        </w:rPr>
        <w:t xml:space="preserve">však spočívá v tom, že v případě třídy studenti absolvují většinu vyučovaných předmětů ve stejném personálním složení, zatímco složení </w:t>
      </w:r>
      <w:r w:rsidR="00690AE7">
        <w:rPr>
          <w:rFonts w:ascii="Times New Roman" w:hAnsi="Times New Roman" w:cs="Times New Roman"/>
          <w:i/>
          <w:sz w:val="24"/>
        </w:rPr>
        <w:t xml:space="preserve">class </w:t>
      </w:r>
      <w:r w:rsidR="00690AE7">
        <w:rPr>
          <w:rFonts w:ascii="Times New Roman" w:hAnsi="Times New Roman" w:cs="Times New Roman"/>
          <w:sz w:val="24"/>
        </w:rPr>
        <w:t xml:space="preserve">se u každého předmětu liší v závislosti na tom, kteří studenti si ho zapsali. Nicméně vzhledem k tomu, že se v rámci daných akademických dokladů nejedná o zásadní údaj, který by ovlivnil </w:t>
      </w:r>
      <w:r w:rsidR="009F1E6E">
        <w:rPr>
          <w:rFonts w:ascii="Times New Roman" w:hAnsi="Times New Roman" w:cs="Times New Roman"/>
          <w:sz w:val="24"/>
        </w:rPr>
        <w:t xml:space="preserve">jejich </w:t>
      </w:r>
      <w:r w:rsidR="00690AE7">
        <w:rPr>
          <w:rFonts w:ascii="Times New Roman" w:hAnsi="Times New Roman" w:cs="Times New Roman"/>
          <w:sz w:val="24"/>
        </w:rPr>
        <w:t>evaluaci</w:t>
      </w:r>
      <w:r w:rsidR="009F1E6E">
        <w:rPr>
          <w:rFonts w:ascii="Times New Roman" w:hAnsi="Times New Roman" w:cs="Times New Roman"/>
          <w:sz w:val="24"/>
        </w:rPr>
        <w:t xml:space="preserve">, byl termín „třída“ přeložen jako </w:t>
      </w:r>
      <w:r w:rsidR="009F1E6E">
        <w:rPr>
          <w:rFonts w:ascii="Times New Roman" w:hAnsi="Times New Roman" w:cs="Times New Roman"/>
          <w:i/>
          <w:sz w:val="24"/>
        </w:rPr>
        <w:t>class</w:t>
      </w:r>
      <w:r w:rsidR="00B41EF9">
        <w:rPr>
          <w:rFonts w:ascii="Times New Roman" w:hAnsi="Times New Roman" w:cs="Times New Roman"/>
          <w:sz w:val="24"/>
        </w:rPr>
        <w:t xml:space="preserve">, přestože tyto termíny nejsou </w:t>
      </w:r>
      <w:r w:rsidR="00A92B76">
        <w:rPr>
          <w:rFonts w:ascii="Times New Roman" w:hAnsi="Times New Roman" w:cs="Times New Roman"/>
          <w:sz w:val="24"/>
        </w:rPr>
        <w:t xml:space="preserve">zcela </w:t>
      </w:r>
      <w:r w:rsidR="00B41EF9">
        <w:rPr>
          <w:rFonts w:ascii="Times New Roman" w:hAnsi="Times New Roman" w:cs="Times New Roman"/>
          <w:sz w:val="24"/>
        </w:rPr>
        <w:t>ekvivalentní.</w:t>
      </w:r>
    </w:p>
    <w:p w14:paraId="00643278" w14:textId="2C5DFE69" w:rsidR="007F2AA1" w:rsidRPr="00AD02EA" w:rsidRDefault="007F2AA1" w:rsidP="00AD02EA">
      <w:pPr>
        <w:pStyle w:val="Nadpis4"/>
        <w:rPr>
          <w:rFonts w:ascii="Times New Roman" w:hAnsi="Times New Roman" w:cs="Times New Roman"/>
          <w:b/>
          <w:color w:val="auto"/>
          <w:sz w:val="24"/>
          <w:szCs w:val="24"/>
        </w:rPr>
      </w:pPr>
      <w:r w:rsidRPr="003E5B2C">
        <w:rPr>
          <w:rFonts w:ascii="Times New Roman" w:hAnsi="Times New Roman" w:cs="Times New Roman"/>
          <w:b/>
          <w:i w:val="0"/>
          <w:color w:val="auto"/>
          <w:sz w:val="24"/>
          <w:szCs w:val="24"/>
        </w:rPr>
        <w:t>Třídní učitel</w:t>
      </w:r>
      <w:r w:rsidR="009F7002" w:rsidRPr="00AD02EA">
        <w:rPr>
          <w:rFonts w:ascii="Times New Roman" w:hAnsi="Times New Roman" w:cs="Times New Roman"/>
          <w:b/>
          <w:color w:val="auto"/>
          <w:sz w:val="24"/>
          <w:szCs w:val="24"/>
        </w:rPr>
        <w:t xml:space="preserve"> – class teacher</w:t>
      </w:r>
      <w:r w:rsidR="003E5B2C">
        <w:rPr>
          <w:rFonts w:ascii="Times New Roman" w:hAnsi="Times New Roman" w:cs="Times New Roman"/>
          <w:b/>
          <w:color w:val="auto"/>
          <w:sz w:val="24"/>
          <w:szCs w:val="24"/>
        </w:rPr>
        <w:t xml:space="preserve"> </w:t>
      </w:r>
      <w:r w:rsidR="003E5B2C" w:rsidRPr="003E5B2C">
        <w:rPr>
          <w:rFonts w:ascii="Times New Roman" w:hAnsi="Times New Roman" w:cs="Times New Roman"/>
          <w:i w:val="0"/>
          <w:color w:val="auto"/>
          <w:sz w:val="24"/>
          <w:szCs w:val="24"/>
        </w:rPr>
        <w:t>(</w:t>
      </w:r>
      <w:r w:rsidR="003E5B2C">
        <w:rPr>
          <w:rFonts w:ascii="Times New Roman" w:hAnsi="Times New Roman" w:cs="Times New Roman"/>
          <w:i w:val="0"/>
          <w:color w:val="auto"/>
          <w:sz w:val="24"/>
          <w:szCs w:val="24"/>
        </w:rPr>
        <w:t>viz přílohy č. 1, 2 a</w:t>
      </w:r>
      <w:r w:rsidR="003E5B2C" w:rsidRPr="003E5B2C">
        <w:rPr>
          <w:rFonts w:ascii="Times New Roman" w:hAnsi="Times New Roman" w:cs="Times New Roman"/>
          <w:i w:val="0"/>
          <w:color w:val="auto"/>
          <w:sz w:val="24"/>
          <w:szCs w:val="24"/>
        </w:rPr>
        <w:t xml:space="preserve"> 4</w:t>
      </w:r>
      <w:r w:rsidR="003E5B2C">
        <w:rPr>
          <w:rFonts w:ascii="Times New Roman" w:hAnsi="Times New Roman" w:cs="Times New Roman"/>
          <w:i w:val="0"/>
          <w:color w:val="auto"/>
          <w:sz w:val="24"/>
          <w:szCs w:val="24"/>
        </w:rPr>
        <w:t>)</w:t>
      </w:r>
    </w:p>
    <w:p w14:paraId="60F3B499" w14:textId="5E7BFDE5" w:rsidR="007F2AA1" w:rsidRPr="00126360" w:rsidRDefault="00476DA7" w:rsidP="008A08FF">
      <w:pPr>
        <w:spacing w:line="360" w:lineRule="auto"/>
        <w:rPr>
          <w:rFonts w:ascii="Times New Roman" w:hAnsi="Times New Roman" w:cs="Times New Roman"/>
          <w:sz w:val="24"/>
        </w:rPr>
      </w:pPr>
      <w:r>
        <w:rPr>
          <w:rFonts w:ascii="Times New Roman" w:hAnsi="Times New Roman" w:cs="Times New Roman"/>
          <w:sz w:val="24"/>
        </w:rPr>
        <w:t>Termín „třídní učitel“ popisuje „učitele</w:t>
      </w:r>
      <w:r w:rsidR="00F15564">
        <w:rPr>
          <w:rFonts w:ascii="Times New Roman" w:hAnsi="Times New Roman" w:cs="Times New Roman"/>
          <w:sz w:val="24"/>
        </w:rPr>
        <w:t>, který organizačně řídí a výchovně vede kolektiv žáků ve třídě. Koordinuje výchovnou a vzdělávací činnost všech vyučujících ve třídě a spolupráci s rodiči. Vede pedagogickou dokumentaci a provádí administrativní činnosti ve své třídě“</w:t>
      </w:r>
      <w:r w:rsidR="002B6EC9">
        <w:rPr>
          <w:rFonts w:ascii="Times New Roman" w:hAnsi="Times New Roman" w:cs="Times New Roman"/>
          <w:sz w:val="24"/>
        </w:rPr>
        <w:t xml:space="preserve"> (Průcha a kol. 2013, s. 318</w:t>
      </w:r>
      <w:r w:rsidR="006E2715">
        <w:rPr>
          <w:rFonts w:ascii="Times New Roman" w:hAnsi="Times New Roman" w:cs="Times New Roman"/>
          <w:sz w:val="24"/>
        </w:rPr>
        <w:t>)</w:t>
      </w:r>
      <w:r w:rsidR="00F15564">
        <w:rPr>
          <w:rFonts w:ascii="Times New Roman" w:hAnsi="Times New Roman" w:cs="Times New Roman"/>
          <w:sz w:val="24"/>
        </w:rPr>
        <w:t xml:space="preserve">. Tento termín je úzce spjatý s konceptem tříd, který byl popsán výše, a v americkém vzdělávacím systému proto nemá ekvivalentní protějšek. </w:t>
      </w:r>
      <w:r w:rsidR="00126360">
        <w:rPr>
          <w:rFonts w:ascii="Times New Roman" w:hAnsi="Times New Roman" w:cs="Times New Roman"/>
          <w:sz w:val="24"/>
        </w:rPr>
        <w:t xml:space="preserve">Vzhledem k překladu termínu „třída“ byl termín „třídní učitel“ přeložen jako </w:t>
      </w:r>
      <w:r w:rsidR="00126360">
        <w:rPr>
          <w:rFonts w:ascii="Times New Roman" w:hAnsi="Times New Roman" w:cs="Times New Roman"/>
          <w:i/>
          <w:sz w:val="24"/>
        </w:rPr>
        <w:t>class teacher</w:t>
      </w:r>
      <w:r w:rsidR="00126360">
        <w:rPr>
          <w:rFonts w:ascii="Times New Roman" w:hAnsi="Times New Roman" w:cs="Times New Roman"/>
          <w:sz w:val="24"/>
        </w:rPr>
        <w:t>. Tento překlad pro tento termín zvolili také Průcha</w:t>
      </w:r>
      <w:r w:rsidR="00DE244B">
        <w:rPr>
          <w:rFonts w:ascii="Times New Roman" w:hAnsi="Times New Roman" w:cs="Times New Roman"/>
          <w:sz w:val="24"/>
        </w:rPr>
        <w:t xml:space="preserve"> (2005)</w:t>
      </w:r>
      <w:r w:rsidR="00126360">
        <w:rPr>
          <w:rFonts w:ascii="Times New Roman" w:hAnsi="Times New Roman" w:cs="Times New Roman"/>
          <w:sz w:val="24"/>
        </w:rPr>
        <w:t xml:space="preserve"> a Bažantová</w:t>
      </w:r>
      <w:r w:rsidR="009F02ED">
        <w:rPr>
          <w:rFonts w:ascii="Times New Roman" w:hAnsi="Times New Roman" w:cs="Times New Roman"/>
          <w:sz w:val="24"/>
        </w:rPr>
        <w:t xml:space="preserve"> a kol.</w:t>
      </w:r>
      <w:r w:rsidR="00DE244B">
        <w:rPr>
          <w:rFonts w:ascii="Times New Roman" w:hAnsi="Times New Roman" w:cs="Times New Roman"/>
          <w:sz w:val="24"/>
        </w:rPr>
        <w:t xml:space="preserve"> (2014).</w:t>
      </w:r>
    </w:p>
    <w:p w14:paraId="37CA937E" w14:textId="1F29A8E3" w:rsidR="00125CF1" w:rsidRPr="00AD02EA" w:rsidRDefault="004D7A28" w:rsidP="00AD02EA">
      <w:pPr>
        <w:pStyle w:val="Nadpis4"/>
        <w:rPr>
          <w:rFonts w:ascii="Times New Roman" w:hAnsi="Times New Roman" w:cs="Times New Roman"/>
          <w:b/>
          <w:color w:val="auto"/>
          <w:sz w:val="24"/>
          <w:szCs w:val="24"/>
        </w:rPr>
      </w:pPr>
      <w:r w:rsidRPr="00842648">
        <w:rPr>
          <w:rFonts w:ascii="Times New Roman" w:hAnsi="Times New Roman" w:cs="Times New Roman"/>
          <w:b/>
          <w:i w:val="0"/>
          <w:color w:val="auto"/>
          <w:sz w:val="24"/>
          <w:szCs w:val="24"/>
        </w:rPr>
        <w:t>Školní</w:t>
      </w:r>
      <w:r w:rsidR="00125CF1" w:rsidRPr="00842648">
        <w:rPr>
          <w:rFonts w:ascii="Times New Roman" w:hAnsi="Times New Roman" w:cs="Times New Roman"/>
          <w:b/>
          <w:i w:val="0"/>
          <w:color w:val="auto"/>
          <w:sz w:val="24"/>
          <w:szCs w:val="24"/>
        </w:rPr>
        <w:t xml:space="preserve"> vzdělávací program</w:t>
      </w:r>
      <w:r w:rsidR="00125CF1" w:rsidRPr="00AD02EA">
        <w:rPr>
          <w:rFonts w:ascii="Times New Roman" w:hAnsi="Times New Roman" w:cs="Times New Roman"/>
          <w:b/>
          <w:color w:val="auto"/>
          <w:sz w:val="24"/>
          <w:szCs w:val="24"/>
        </w:rPr>
        <w:t xml:space="preserve"> </w:t>
      </w:r>
      <w:r w:rsidR="00842648">
        <w:rPr>
          <w:rFonts w:ascii="Times New Roman" w:hAnsi="Times New Roman" w:cs="Times New Roman"/>
          <w:b/>
          <w:color w:val="auto"/>
          <w:sz w:val="24"/>
          <w:szCs w:val="24"/>
        </w:rPr>
        <w:t>–</w:t>
      </w:r>
      <w:r w:rsidR="00282C85" w:rsidRPr="00AD02EA">
        <w:rPr>
          <w:rFonts w:ascii="Times New Roman" w:hAnsi="Times New Roman" w:cs="Times New Roman"/>
          <w:b/>
          <w:color w:val="auto"/>
          <w:sz w:val="24"/>
          <w:szCs w:val="24"/>
        </w:rPr>
        <w:t xml:space="preserve"> </w:t>
      </w:r>
      <w:r w:rsidR="00FA08D9" w:rsidRPr="00AD02EA">
        <w:rPr>
          <w:rFonts w:ascii="Times New Roman" w:hAnsi="Times New Roman" w:cs="Times New Roman"/>
          <w:b/>
          <w:color w:val="auto"/>
          <w:sz w:val="24"/>
          <w:szCs w:val="24"/>
        </w:rPr>
        <w:t>curriculum</w:t>
      </w:r>
      <w:r w:rsidR="00842648">
        <w:rPr>
          <w:rFonts w:ascii="Times New Roman" w:hAnsi="Times New Roman" w:cs="Times New Roman"/>
          <w:b/>
          <w:color w:val="auto"/>
          <w:sz w:val="24"/>
          <w:szCs w:val="24"/>
        </w:rPr>
        <w:t xml:space="preserve"> </w:t>
      </w:r>
      <w:r w:rsidR="00842648" w:rsidRPr="00842648">
        <w:rPr>
          <w:rFonts w:ascii="Times New Roman" w:hAnsi="Times New Roman" w:cs="Times New Roman"/>
          <w:i w:val="0"/>
          <w:color w:val="auto"/>
          <w:sz w:val="24"/>
          <w:szCs w:val="24"/>
        </w:rPr>
        <w:t>(</w:t>
      </w:r>
      <w:r w:rsidR="00842648">
        <w:rPr>
          <w:rFonts w:ascii="Times New Roman" w:hAnsi="Times New Roman" w:cs="Times New Roman"/>
          <w:i w:val="0"/>
          <w:color w:val="auto"/>
          <w:sz w:val="24"/>
          <w:szCs w:val="24"/>
        </w:rPr>
        <w:t xml:space="preserve">viz přílohy č. </w:t>
      </w:r>
      <w:r w:rsidR="00842648" w:rsidRPr="00842648">
        <w:rPr>
          <w:rFonts w:ascii="Times New Roman" w:hAnsi="Times New Roman" w:cs="Times New Roman"/>
          <w:i w:val="0"/>
          <w:color w:val="auto"/>
          <w:sz w:val="24"/>
          <w:szCs w:val="24"/>
        </w:rPr>
        <w:t>1, 3)</w:t>
      </w:r>
    </w:p>
    <w:p w14:paraId="1B4F8802" w14:textId="3FECABBD" w:rsidR="00045550" w:rsidRDefault="009F7002" w:rsidP="00125CF1">
      <w:pPr>
        <w:spacing w:line="360" w:lineRule="auto"/>
        <w:rPr>
          <w:rFonts w:ascii="Times New Roman" w:hAnsi="Times New Roman" w:cs="Times New Roman"/>
          <w:sz w:val="24"/>
        </w:rPr>
      </w:pPr>
      <w:r>
        <w:rPr>
          <w:rFonts w:ascii="Times New Roman" w:hAnsi="Times New Roman" w:cs="Times New Roman"/>
          <w:sz w:val="24"/>
        </w:rPr>
        <w:t xml:space="preserve">Termín „školní vzdělávací program“ je definován školským zákonem a označuje dokument vydávaný každou jednotlivou vzdělávací institucí, který popisuje obsah vzdělání, které studenti v dané instituci získají, a předměty či moduly, do kterých je tento obsah uspořádán. Obsah vzdělání pro instituce v primárním, sekundárním a také ostatních </w:t>
      </w:r>
      <w:r w:rsidR="00045550">
        <w:rPr>
          <w:rFonts w:ascii="Times New Roman" w:hAnsi="Times New Roman" w:cs="Times New Roman"/>
          <w:sz w:val="24"/>
        </w:rPr>
        <w:t>stupních vzdělání udává tzv. rámcový vzdělávací program, který je jednotný pro celou Českou republiku a jednotlivé školní vzdělávací programy s ním dle školského zákona musí být v</w:t>
      </w:r>
      <w:r w:rsidR="00CD6DAE">
        <w:rPr>
          <w:rFonts w:ascii="Times New Roman" w:hAnsi="Times New Roman" w:cs="Times New Roman"/>
          <w:sz w:val="24"/>
        </w:rPr>
        <w:t> </w:t>
      </w:r>
      <w:r w:rsidR="00045550">
        <w:rPr>
          <w:rFonts w:ascii="Times New Roman" w:hAnsi="Times New Roman" w:cs="Times New Roman"/>
          <w:sz w:val="24"/>
        </w:rPr>
        <w:t>souladu</w:t>
      </w:r>
      <w:r w:rsidR="00CD6DAE">
        <w:rPr>
          <w:rFonts w:ascii="Times New Roman" w:hAnsi="Times New Roman" w:cs="Times New Roman"/>
          <w:sz w:val="24"/>
        </w:rPr>
        <w:t xml:space="preserve"> (</w:t>
      </w:r>
      <w:r w:rsidR="00CD6DAE" w:rsidRPr="00CD6DAE">
        <w:rPr>
          <w:rFonts w:ascii="Times New Roman" w:hAnsi="Times New Roman" w:cs="Times New Roman"/>
          <w:sz w:val="24"/>
        </w:rPr>
        <w:t>Zákon č. 561/2004 Sb.</w:t>
      </w:r>
      <w:r w:rsidR="00CD6DAE">
        <w:rPr>
          <w:rFonts w:ascii="Times New Roman" w:hAnsi="Times New Roman" w:cs="Times New Roman"/>
          <w:sz w:val="24"/>
        </w:rPr>
        <w:t>)</w:t>
      </w:r>
      <w:r w:rsidR="00045550">
        <w:rPr>
          <w:rFonts w:ascii="Times New Roman" w:hAnsi="Times New Roman" w:cs="Times New Roman"/>
          <w:sz w:val="24"/>
        </w:rPr>
        <w:t xml:space="preserve">. </w:t>
      </w:r>
      <w:r w:rsidR="0033077C">
        <w:rPr>
          <w:rFonts w:ascii="Times New Roman" w:hAnsi="Times New Roman" w:cs="Times New Roman"/>
          <w:sz w:val="24"/>
        </w:rPr>
        <w:t>Jinými slovy se jedná o dokument popisující</w:t>
      </w:r>
      <w:r w:rsidR="00F52E3E">
        <w:rPr>
          <w:rFonts w:ascii="Times New Roman" w:hAnsi="Times New Roman" w:cs="Times New Roman"/>
          <w:sz w:val="24"/>
        </w:rPr>
        <w:t xml:space="preserve"> mimo jiné předměty vyučované danou školou</w:t>
      </w:r>
      <w:r w:rsidR="0033077C">
        <w:rPr>
          <w:rFonts w:ascii="Times New Roman" w:hAnsi="Times New Roman" w:cs="Times New Roman"/>
          <w:sz w:val="24"/>
        </w:rPr>
        <w:t xml:space="preserve">, jejichž obsah však musí být v souladu s příslušným rámcovým vzdělávacím programem. </w:t>
      </w:r>
      <w:r w:rsidR="00571B45">
        <w:rPr>
          <w:rFonts w:ascii="Times New Roman" w:hAnsi="Times New Roman" w:cs="Times New Roman"/>
          <w:sz w:val="24"/>
        </w:rPr>
        <w:t>Ve Spojených státech obsah vzdělání</w:t>
      </w:r>
      <w:r w:rsidR="00CD6DAE">
        <w:rPr>
          <w:rFonts w:ascii="Times New Roman" w:hAnsi="Times New Roman" w:cs="Times New Roman"/>
          <w:sz w:val="24"/>
        </w:rPr>
        <w:t xml:space="preserve"> není plošně předepsán zákonem, </w:t>
      </w:r>
      <w:r w:rsidR="00571B45">
        <w:rPr>
          <w:rFonts w:ascii="Times New Roman" w:hAnsi="Times New Roman" w:cs="Times New Roman"/>
          <w:sz w:val="24"/>
        </w:rPr>
        <w:t>existují pouze dobrovolné standardy pro základní oblasti vzdělání</w:t>
      </w:r>
      <w:r w:rsidR="00CD6DAE">
        <w:rPr>
          <w:rFonts w:ascii="Times New Roman" w:hAnsi="Times New Roman" w:cs="Times New Roman"/>
          <w:sz w:val="24"/>
        </w:rPr>
        <w:t xml:space="preserve"> (</w:t>
      </w:r>
      <w:r w:rsidR="00CD6DAE" w:rsidRPr="00CD6DAE">
        <w:rPr>
          <w:rFonts w:ascii="Times New Roman" w:hAnsi="Times New Roman" w:cs="Times New Roman"/>
          <w:sz w:val="24"/>
        </w:rPr>
        <w:t>Common Core State Standards Initiative</w:t>
      </w:r>
      <w:r w:rsidR="00CD6DAE" w:rsidRPr="00CD6DAE">
        <w:rPr>
          <w:rStyle w:val="Znakapoznpodarou"/>
          <w:rFonts w:ascii="Times New Roman" w:hAnsi="Times New Roman" w:cs="Times New Roman"/>
          <w:sz w:val="24"/>
          <w:vertAlign w:val="baseline"/>
        </w:rPr>
        <w:t xml:space="preserve"> </w:t>
      </w:r>
      <w:r w:rsidR="00CD6DAE">
        <w:rPr>
          <w:rFonts w:ascii="Times New Roman" w:hAnsi="Times New Roman" w:cs="Times New Roman"/>
          <w:sz w:val="24"/>
        </w:rPr>
        <w:t>nedatováno)</w:t>
      </w:r>
      <w:r w:rsidR="00571B45">
        <w:rPr>
          <w:rFonts w:ascii="Times New Roman" w:hAnsi="Times New Roman" w:cs="Times New Roman"/>
          <w:sz w:val="24"/>
        </w:rPr>
        <w:t>, a jednotlivé státy či školské okrsky si tak mohou učební plány a osnovy sestavovat takřka volně</w:t>
      </w:r>
      <w:r w:rsidR="008308BE">
        <w:rPr>
          <w:rFonts w:ascii="Times New Roman" w:hAnsi="Times New Roman" w:cs="Times New Roman"/>
          <w:sz w:val="24"/>
        </w:rPr>
        <w:t xml:space="preserve"> (Kosar nedatováno)</w:t>
      </w:r>
      <w:r w:rsidR="00571B45">
        <w:rPr>
          <w:rFonts w:ascii="Times New Roman" w:hAnsi="Times New Roman" w:cs="Times New Roman"/>
          <w:sz w:val="24"/>
        </w:rPr>
        <w:t xml:space="preserve">. Americké vzdělávací instituce pak své učební plány označují zpravidla termínem </w:t>
      </w:r>
      <w:r w:rsidR="00571B45">
        <w:rPr>
          <w:rFonts w:ascii="Times New Roman" w:hAnsi="Times New Roman" w:cs="Times New Roman"/>
          <w:i/>
          <w:sz w:val="24"/>
        </w:rPr>
        <w:t>curriculum</w:t>
      </w:r>
      <w:r w:rsidR="00571B45">
        <w:rPr>
          <w:rFonts w:ascii="Times New Roman" w:hAnsi="Times New Roman" w:cs="Times New Roman"/>
          <w:sz w:val="24"/>
        </w:rPr>
        <w:t xml:space="preserve">, který je definován jako </w:t>
      </w:r>
      <w:r w:rsidR="00A13BAE">
        <w:rPr>
          <w:rFonts w:ascii="Times New Roman" w:hAnsi="Times New Roman" w:cs="Times New Roman"/>
          <w:sz w:val="24"/>
        </w:rPr>
        <w:t>„všechny předměty nabízené jistou vzdělávací institucí“ nebo „skupina příbuzných předmětů, často ve specifickém oboru“</w:t>
      </w:r>
      <w:r w:rsidR="008308BE">
        <w:rPr>
          <w:rFonts w:ascii="Times New Roman" w:hAnsi="Times New Roman" w:cs="Times New Roman"/>
          <w:sz w:val="24"/>
        </w:rPr>
        <w:t xml:space="preserve"> </w:t>
      </w:r>
      <w:r w:rsidR="008308BE">
        <w:rPr>
          <w:rFonts w:ascii="Times New Roman" w:hAnsi="Times New Roman" w:cs="Times New Roman"/>
          <w:sz w:val="24"/>
          <w:szCs w:val="24"/>
        </w:rPr>
        <w:t>(</w:t>
      </w:r>
      <w:r w:rsidR="008308BE" w:rsidRPr="00EC7B92">
        <w:rPr>
          <w:rFonts w:ascii="Times New Roman" w:hAnsi="Times New Roman" w:cs="Times New Roman"/>
          <w:sz w:val="24"/>
          <w:szCs w:val="24"/>
        </w:rPr>
        <w:t>The American heritage dictionary of the English language</w:t>
      </w:r>
      <w:r w:rsidR="008308BE">
        <w:rPr>
          <w:rFonts w:ascii="Times New Roman" w:hAnsi="Times New Roman" w:cs="Times New Roman"/>
          <w:sz w:val="24"/>
          <w:szCs w:val="24"/>
        </w:rPr>
        <w:t xml:space="preserve"> 1992</w:t>
      </w:r>
      <w:r w:rsidR="008308BE" w:rsidRPr="00EC7B92">
        <w:rPr>
          <w:rFonts w:ascii="Times New Roman" w:hAnsi="Times New Roman" w:cs="Times New Roman"/>
          <w:sz w:val="24"/>
          <w:szCs w:val="24"/>
        </w:rPr>
        <w:t xml:space="preserve">, s. </w:t>
      </w:r>
      <w:r w:rsidR="008308BE">
        <w:rPr>
          <w:rFonts w:ascii="Times New Roman" w:hAnsi="Times New Roman" w:cs="Times New Roman"/>
          <w:sz w:val="24"/>
          <w:szCs w:val="24"/>
        </w:rPr>
        <w:t>458)</w:t>
      </w:r>
      <w:r w:rsidR="00835A2C">
        <w:rPr>
          <w:rFonts w:ascii="Times New Roman" w:hAnsi="Times New Roman" w:cs="Times New Roman"/>
          <w:sz w:val="24"/>
        </w:rPr>
        <w:t xml:space="preserve">. </w:t>
      </w:r>
      <w:r w:rsidR="00946CE4">
        <w:rPr>
          <w:rFonts w:ascii="Times New Roman" w:hAnsi="Times New Roman" w:cs="Times New Roman"/>
          <w:sz w:val="24"/>
        </w:rPr>
        <w:t>Vzhledem k tomu, že</w:t>
      </w:r>
      <w:r w:rsidR="00F82EE9">
        <w:rPr>
          <w:rFonts w:ascii="Times New Roman" w:hAnsi="Times New Roman" w:cs="Times New Roman"/>
          <w:sz w:val="24"/>
        </w:rPr>
        <w:t xml:space="preserve"> se z hlediska evaluace dokladu nejedná o zásadní aspekt,</w:t>
      </w:r>
      <w:r w:rsidR="00946CE4">
        <w:rPr>
          <w:rFonts w:ascii="Times New Roman" w:hAnsi="Times New Roman" w:cs="Times New Roman"/>
          <w:sz w:val="24"/>
        </w:rPr>
        <w:t xml:space="preserve"> byl termín „školní vzdělávací program“ přeložen jako </w:t>
      </w:r>
      <w:r w:rsidR="00946CE4">
        <w:rPr>
          <w:rFonts w:ascii="Times New Roman" w:hAnsi="Times New Roman" w:cs="Times New Roman"/>
          <w:i/>
          <w:sz w:val="24"/>
        </w:rPr>
        <w:t>curriculum</w:t>
      </w:r>
      <w:r w:rsidR="00946CE4">
        <w:rPr>
          <w:rFonts w:ascii="Times New Roman" w:hAnsi="Times New Roman" w:cs="Times New Roman"/>
          <w:sz w:val="24"/>
        </w:rPr>
        <w:t>.</w:t>
      </w:r>
    </w:p>
    <w:p w14:paraId="487C5E2A" w14:textId="6899B4CF" w:rsidR="004D7A28" w:rsidRPr="00AD02EA" w:rsidRDefault="004D7A28" w:rsidP="00AD02EA">
      <w:pPr>
        <w:pStyle w:val="Nadpis4"/>
        <w:rPr>
          <w:rFonts w:ascii="Times New Roman" w:hAnsi="Times New Roman" w:cs="Times New Roman"/>
          <w:b/>
          <w:color w:val="auto"/>
          <w:sz w:val="24"/>
          <w:szCs w:val="24"/>
        </w:rPr>
      </w:pPr>
      <w:r w:rsidRPr="00B45B58">
        <w:rPr>
          <w:rFonts w:ascii="Times New Roman" w:hAnsi="Times New Roman" w:cs="Times New Roman"/>
          <w:b/>
          <w:i w:val="0"/>
          <w:color w:val="auto"/>
          <w:sz w:val="24"/>
          <w:szCs w:val="24"/>
        </w:rPr>
        <w:t>Obor vzdělání</w:t>
      </w:r>
      <w:r w:rsidRPr="00AD02EA">
        <w:rPr>
          <w:rFonts w:ascii="Times New Roman" w:hAnsi="Times New Roman" w:cs="Times New Roman"/>
          <w:b/>
          <w:color w:val="auto"/>
          <w:sz w:val="24"/>
          <w:szCs w:val="24"/>
        </w:rPr>
        <w:t xml:space="preserve"> </w:t>
      </w:r>
      <w:r w:rsidR="001D65A2" w:rsidRPr="00AD02EA">
        <w:rPr>
          <w:rFonts w:ascii="Times New Roman" w:hAnsi="Times New Roman" w:cs="Times New Roman"/>
          <w:b/>
          <w:color w:val="auto"/>
          <w:sz w:val="24"/>
          <w:szCs w:val="24"/>
        </w:rPr>
        <w:t>–</w:t>
      </w:r>
      <w:r w:rsidR="003B3E53" w:rsidRPr="00AD02EA">
        <w:rPr>
          <w:rFonts w:ascii="Times New Roman" w:hAnsi="Times New Roman" w:cs="Times New Roman"/>
          <w:b/>
          <w:color w:val="auto"/>
          <w:sz w:val="24"/>
          <w:szCs w:val="24"/>
        </w:rPr>
        <w:t xml:space="preserve"> </w:t>
      </w:r>
      <w:r w:rsidR="001D65A2" w:rsidRPr="00AD02EA">
        <w:rPr>
          <w:rFonts w:ascii="Times New Roman" w:hAnsi="Times New Roman" w:cs="Times New Roman"/>
          <w:b/>
          <w:color w:val="auto"/>
          <w:sz w:val="24"/>
          <w:szCs w:val="24"/>
        </w:rPr>
        <w:t>field of study</w:t>
      </w:r>
      <w:r w:rsidR="00B45B58">
        <w:rPr>
          <w:rFonts w:ascii="Times New Roman" w:hAnsi="Times New Roman" w:cs="Times New Roman"/>
          <w:b/>
          <w:color w:val="auto"/>
          <w:sz w:val="24"/>
          <w:szCs w:val="24"/>
        </w:rPr>
        <w:t xml:space="preserve"> </w:t>
      </w:r>
      <w:r w:rsidR="00B45B58" w:rsidRPr="00B45B58">
        <w:rPr>
          <w:rFonts w:ascii="Times New Roman" w:hAnsi="Times New Roman" w:cs="Times New Roman"/>
          <w:i w:val="0"/>
          <w:color w:val="auto"/>
          <w:sz w:val="24"/>
          <w:szCs w:val="24"/>
        </w:rPr>
        <w:t>(</w:t>
      </w:r>
      <w:r w:rsidR="00B45B58">
        <w:rPr>
          <w:rFonts w:ascii="Times New Roman" w:hAnsi="Times New Roman" w:cs="Times New Roman"/>
          <w:i w:val="0"/>
          <w:color w:val="auto"/>
          <w:sz w:val="24"/>
          <w:szCs w:val="24"/>
        </w:rPr>
        <w:t xml:space="preserve">viz přílohy č. 2, 3 a </w:t>
      </w:r>
      <w:r w:rsidR="00B45B58" w:rsidRPr="00B45B58">
        <w:rPr>
          <w:rFonts w:ascii="Times New Roman" w:hAnsi="Times New Roman" w:cs="Times New Roman"/>
          <w:i w:val="0"/>
          <w:color w:val="auto"/>
          <w:sz w:val="24"/>
          <w:szCs w:val="24"/>
        </w:rPr>
        <w:t>4)</w:t>
      </w:r>
    </w:p>
    <w:p w14:paraId="349D6C5B" w14:textId="725A171D" w:rsidR="0096134A" w:rsidRPr="00B14C35" w:rsidRDefault="0096134A" w:rsidP="00125CF1">
      <w:pPr>
        <w:spacing w:line="360" w:lineRule="auto"/>
        <w:rPr>
          <w:rFonts w:ascii="Times New Roman" w:hAnsi="Times New Roman" w:cs="Times New Roman"/>
          <w:sz w:val="24"/>
        </w:rPr>
      </w:pPr>
      <w:r>
        <w:rPr>
          <w:rFonts w:ascii="Times New Roman" w:hAnsi="Times New Roman" w:cs="Times New Roman"/>
          <w:sz w:val="24"/>
        </w:rPr>
        <w:t>Termín „obor vzdělání“</w:t>
      </w:r>
      <w:r w:rsidR="008C2C8F">
        <w:rPr>
          <w:rFonts w:ascii="Times New Roman" w:hAnsi="Times New Roman" w:cs="Times New Roman"/>
          <w:sz w:val="24"/>
        </w:rPr>
        <w:t xml:space="preserve"> je definován jako „typ vzdělávání, v němž lze dosáhnout: základního </w:t>
      </w:r>
      <w:r w:rsidR="00F85D31">
        <w:rPr>
          <w:rFonts w:ascii="Times New Roman" w:hAnsi="Times New Roman" w:cs="Times New Roman"/>
          <w:sz w:val="24"/>
        </w:rPr>
        <w:t>vzdělání, středního vzdělání, středního vzdělání s výučním listem, středního vzdělání s maturitou, vyššího odborného vzdělání“</w:t>
      </w:r>
      <w:r w:rsidR="008308BE">
        <w:rPr>
          <w:rFonts w:ascii="Times New Roman" w:hAnsi="Times New Roman" w:cs="Times New Roman"/>
          <w:sz w:val="24"/>
        </w:rPr>
        <w:t xml:space="preserve"> (Průcha a kol. 2013, s. 176). </w:t>
      </w:r>
      <w:r w:rsidR="00594212">
        <w:rPr>
          <w:rFonts w:ascii="Times New Roman" w:hAnsi="Times New Roman" w:cs="Times New Roman"/>
          <w:sz w:val="24"/>
        </w:rPr>
        <w:t xml:space="preserve">Jednotlivé obory pro jednotlivé stupně vzdělání definuje </w:t>
      </w:r>
      <w:r w:rsidR="00CC0BFC">
        <w:rPr>
          <w:rFonts w:ascii="Times New Roman" w:hAnsi="Times New Roman" w:cs="Times New Roman"/>
          <w:sz w:val="24"/>
        </w:rPr>
        <w:t>n</w:t>
      </w:r>
      <w:r w:rsidR="00CC0BFC" w:rsidRPr="00CC0BFC">
        <w:rPr>
          <w:rFonts w:ascii="Times New Roman" w:hAnsi="Times New Roman" w:cs="Times New Roman"/>
          <w:sz w:val="24"/>
        </w:rPr>
        <w:t>ařízení vlády č. 211/2010 Sb.</w:t>
      </w:r>
      <w:r w:rsidR="00CC0BFC">
        <w:rPr>
          <w:rFonts w:ascii="Times New Roman" w:hAnsi="Times New Roman" w:cs="Times New Roman"/>
          <w:sz w:val="24"/>
        </w:rPr>
        <w:t xml:space="preserve"> Zatímco v případě základního vzdělání se jedná spíše o typ vzdělání, kdy dané obory nesou název „Základní škola“ a „Základní škola speciální“, v sekundárním vzdělání jde již (s výjimkou gymnázií) o</w:t>
      </w:r>
      <w:r w:rsidR="00456776">
        <w:rPr>
          <w:rFonts w:ascii="Times New Roman" w:hAnsi="Times New Roman" w:cs="Times New Roman"/>
          <w:sz w:val="24"/>
        </w:rPr>
        <w:t xml:space="preserve"> specifické obory, z nichž má každý svůj vlastní rámcový vzdělávací program</w:t>
      </w:r>
      <w:r w:rsidR="008308BE">
        <w:rPr>
          <w:rFonts w:ascii="Times New Roman" w:hAnsi="Times New Roman" w:cs="Times New Roman"/>
          <w:sz w:val="24"/>
        </w:rPr>
        <w:t xml:space="preserve"> (</w:t>
      </w:r>
      <w:r w:rsidR="008308BE" w:rsidRPr="008308BE">
        <w:rPr>
          <w:rFonts w:ascii="Times New Roman" w:hAnsi="Times New Roman" w:cs="Times New Roman"/>
          <w:sz w:val="24"/>
        </w:rPr>
        <w:t>Zákon č. 561/2004 Sb.</w:t>
      </w:r>
      <w:r w:rsidR="008308BE">
        <w:rPr>
          <w:rFonts w:ascii="Times New Roman" w:hAnsi="Times New Roman" w:cs="Times New Roman"/>
          <w:sz w:val="24"/>
        </w:rPr>
        <w:t>)</w:t>
      </w:r>
      <w:r w:rsidR="00456776">
        <w:rPr>
          <w:rFonts w:ascii="Times New Roman" w:hAnsi="Times New Roman" w:cs="Times New Roman"/>
          <w:sz w:val="24"/>
        </w:rPr>
        <w:t xml:space="preserve">. Jak už bylo popsáno v teoretické části, americké </w:t>
      </w:r>
      <w:r w:rsidR="00456776">
        <w:rPr>
          <w:rFonts w:ascii="Times New Roman" w:hAnsi="Times New Roman" w:cs="Times New Roman"/>
          <w:i/>
          <w:sz w:val="24"/>
        </w:rPr>
        <w:t>high schools</w:t>
      </w:r>
      <w:r w:rsidR="00456776">
        <w:rPr>
          <w:rFonts w:ascii="Times New Roman" w:hAnsi="Times New Roman" w:cs="Times New Roman"/>
          <w:sz w:val="24"/>
        </w:rPr>
        <w:t xml:space="preserve"> jsou zpravidla obecně zaměřené, </w:t>
      </w:r>
      <w:r w:rsidR="00CC0BFC">
        <w:rPr>
          <w:rFonts w:ascii="Times New Roman" w:hAnsi="Times New Roman" w:cs="Times New Roman"/>
          <w:sz w:val="24"/>
        </w:rPr>
        <w:t>čímž připomínají spíše česká gymnázia, a nedisponují tak podobně širokou škálou oborů</w:t>
      </w:r>
      <w:r w:rsidR="00456776">
        <w:rPr>
          <w:rFonts w:ascii="Times New Roman" w:hAnsi="Times New Roman" w:cs="Times New Roman"/>
          <w:sz w:val="24"/>
        </w:rPr>
        <w:t>.</w:t>
      </w:r>
      <w:r w:rsidR="00CC0BFC">
        <w:rPr>
          <w:rFonts w:ascii="Times New Roman" w:hAnsi="Times New Roman" w:cs="Times New Roman"/>
          <w:sz w:val="24"/>
        </w:rPr>
        <w:t xml:space="preserve"> </w:t>
      </w:r>
      <w:r w:rsidR="003C5AAC">
        <w:rPr>
          <w:rFonts w:ascii="Times New Roman" w:hAnsi="Times New Roman" w:cs="Times New Roman"/>
          <w:sz w:val="24"/>
        </w:rPr>
        <w:t xml:space="preserve">V případě překládaných dokladů se však termín „obor vzdělání“ nachází pouze v dokladech ze sekundárního vzdělání, a nenese tak význam </w:t>
      </w:r>
      <w:r w:rsidR="00CC0BFC">
        <w:rPr>
          <w:rFonts w:ascii="Times New Roman" w:hAnsi="Times New Roman" w:cs="Times New Roman"/>
          <w:sz w:val="24"/>
        </w:rPr>
        <w:t>„typ vzdělání“ jako v případě základních škol</w:t>
      </w:r>
      <w:r w:rsidR="003C5AAC">
        <w:rPr>
          <w:rFonts w:ascii="Times New Roman" w:hAnsi="Times New Roman" w:cs="Times New Roman"/>
          <w:sz w:val="24"/>
        </w:rPr>
        <w:t xml:space="preserve"> a zároveň nemá ekvivalentní protějšek v americkém sekundárním vzdělávání. Z těchto důvodů </w:t>
      </w:r>
      <w:r w:rsidR="00CC0BFC">
        <w:rPr>
          <w:rFonts w:ascii="Times New Roman" w:hAnsi="Times New Roman" w:cs="Times New Roman"/>
          <w:sz w:val="24"/>
        </w:rPr>
        <w:t>byl</w:t>
      </w:r>
      <w:r w:rsidR="003C5AAC">
        <w:rPr>
          <w:rFonts w:ascii="Times New Roman" w:hAnsi="Times New Roman" w:cs="Times New Roman"/>
          <w:sz w:val="24"/>
        </w:rPr>
        <w:t xml:space="preserve"> tento termín</w:t>
      </w:r>
      <w:r w:rsidR="00CC0BFC">
        <w:rPr>
          <w:rFonts w:ascii="Times New Roman" w:hAnsi="Times New Roman" w:cs="Times New Roman"/>
          <w:sz w:val="24"/>
        </w:rPr>
        <w:t xml:space="preserve"> přeložen</w:t>
      </w:r>
      <w:r w:rsidR="003C5AAC">
        <w:rPr>
          <w:rFonts w:ascii="Times New Roman" w:hAnsi="Times New Roman" w:cs="Times New Roman"/>
          <w:sz w:val="24"/>
        </w:rPr>
        <w:t xml:space="preserve"> obecným výrazem</w:t>
      </w:r>
      <w:r w:rsidR="00CC0BFC">
        <w:rPr>
          <w:rFonts w:ascii="Times New Roman" w:hAnsi="Times New Roman" w:cs="Times New Roman"/>
          <w:sz w:val="24"/>
        </w:rPr>
        <w:t xml:space="preserve"> </w:t>
      </w:r>
      <w:r w:rsidR="00B14C35">
        <w:rPr>
          <w:rFonts w:ascii="Times New Roman" w:hAnsi="Times New Roman" w:cs="Times New Roman"/>
          <w:i/>
          <w:sz w:val="24"/>
        </w:rPr>
        <w:t>field of study</w:t>
      </w:r>
      <w:r w:rsidR="00220422">
        <w:rPr>
          <w:rFonts w:ascii="Times New Roman" w:hAnsi="Times New Roman" w:cs="Times New Roman"/>
          <w:sz w:val="24"/>
        </w:rPr>
        <w:t>.</w:t>
      </w:r>
    </w:p>
    <w:p w14:paraId="503D74E9" w14:textId="62399FF3" w:rsidR="001F6B5F" w:rsidRPr="000E56A4" w:rsidRDefault="00310AD7" w:rsidP="00AD02EA">
      <w:pPr>
        <w:pStyle w:val="Nadpis4"/>
        <w:rPr>
          <w:rFonts w:ascii="Times New Roman" w:hAnsi="Times New Roman" w:cs="Times New Roman"/>
          <w:i w:val="0"/>
          <w:color w:val="auto"/>
          <w:sz w:val="24"/>
          <w:szCs w:val="24"/>
        </w:rPr>
      </w:pPr>
      <w:r w:rsidRPr="000E56A4">
        <w:rPr>
          <w:rFonts w:ascii="Times New Roman" w:hAnsi="Times New Roman" w:cs="Times New Roman"/>
          <w:b/>
          <w:i w:val="0"/>
          <w:color w:val="auto"/>
          <w:sz w:val="24"/>
          <w:szCs w:val="24"/>
        </w:rPr>
        <w:t>Předseda z</w:t>
      </w:r>
      <w:r w:rsidR="007B21E2" w:rsidRPr="000E56A4">
        <w:rPr>
          <w:rFonts w:ascii="Times New Roman" w:hAnsi="Times New Roman" w:cs="Times New Roman"/>
          <w:b/>
          <w:i w:val="0"/>
          <w:color w:val="auto"/>
          <w:sz w:val="24"/>
          <w:szCs w:val="24"/>
        </w:rPr>
        <w:t>k</w:t>
      </w:r>
      <w:r w:rsidR="00B14C35" w:rsidRPr="000E56A4">
        <w:rPr>
          <w:rFonts w:ascii="Times New Roman" w:hAnsi="Times New Roman" w:cs="Times New Roman"/>
          <w:b/>
          <w:i w:val="0"/>
          <w:color w:val="auto"/>
          <w:sz w:val="24"/>
          <w:szCs w:val="24"/>
        </w:rPr>
        <w:t>ušební komise</w:t>
      </w:r>
      <w:r w:rsidR="000E56A4">
        <w:rPr>
          <w:rFonts w:ascii="Times New Roman" w:hAnsi="Times New Roman" w:cs="Times New Roman"/>
          <w:b/>
          <w:i w:val="0"/>
          <w:color w:val="auto"/>
          <w:sz w:val="24"/>
          <w:szCs w:val="24"/>
        </w:rPr>
        <w:t xml:space="preserve"> </w:t>
      </w:r>
      <w:r w:rsidR="00682858" w:rsidRPr="00AD02EA">
        <w:rPr>
          <w:rFonts w:ascii="Times New Roman" w:hAnsi="Times New Roman" w:cs="Times New Roman"/>
          <w:b/>
          <w:color w:val="auto"/>
          <w:sz w:val="24"/>
          <w:szCs w:val="24"/>
        </w:rPr>
        <w:t>– Head of the Examination Committee</w:t>
      </w:r>
      <w:r w:rsidR="000E56A4">
        <w:rPr>
          <w:rFonts w:ascii="Times New Roman" w:hAnsi="Times New Roman" w:cs="Times New Roman"/>
          <w:b/>
          <w:color w:val="auto"/>
          <w:sz w:val="24"/>
          <w:szCs w:val="24"/>
        </w:rPr>
        <w:t xml:space="preserve"> </w:t>
      </w:r>
      <w:r w:rsidR="000E56A4" w:rsidRPr="000E56A4">
        <w:rPr>
          <w:rFonts w:ascii="Times New Roman" w:hAnsi="Times New Roman" w:cs="Times New Roman"/>
          <w:i w:val="0"/>
          <w:color w:val="auto"/>
          <w:sz w:val="24"/>
          <w:szCs w:val="24"/>
        </w:rPr>
        <w:t>(</w:t>
      </w:r>
      <w:r w:rsidR="000E56A4">
        <w:rPr>
          <w:rFonts w:ascii="Times New Roman" w:hAnsi="Times New Roman" w:cs="Times New Roman"/>
          <w:i w:val="0"/>
          <w:color w:val="auto"/>
          <w:sz w:val="24"/>
          <w:szCs w:val="24"/>
        </w:rPr>
        <w:t>viz přílohy č. 2, 3 a</w:t>
      </w:r>
      <w:r w:rsidR="000E56A4" w:rsidRPr="000E56A4">
        <w:rPr>
          <w:rFonts w:ascii="Times New Roman" w:hAnsi="Times New Roman" w:cs="Times New Roman"/>
          <w:i w:val="0"/>
          <w:color w:val="auto"/>
          <w:sz w:val="24"/>
          <w:szCs w:val="24"/>
        </w:rPr>
        <w:t xml:space="preserve"> 4)</w:t>
      </w:r>
    </w:p>
    <w:p w14:paraId="299BB771" w14:textId="139D0953" w:rsidR="00675DE1" w:rsidRDefault="00A24DC9" w:rsidP="001717D0">
      <w:pPr>
        <w:spacing w:line="360" w:lineRule="auto"/>
        <w:rPr>
          <w:rFonts w:ascii="Times New Roman" w:hAnsi="Times New Roman" w:cs="Times New Roman"/>
          <w:sz w:val="24"/>
        </w:rPr>
      </w:pPr>
      <w:r w:rsidRPr="007B21E2">
        <w:rPr>
          <w:rFonts w:ascii="Times New Roman" w:hAnsi="Times New Roman" w:cs="Times New Roman"/>
          <w:sz w:val="24"/>
        </w:rPr>
        <w:t>Termín</w:t>
      </w:r>
      <w:r w:rsidR="007B21E2" w:rsidRPr="007B21E2">
        <w:rPr>
          <w:rFonts w:ascii="Times New Roman" w:hAnsi="Times New Roman" w:cs="Times New Roman"/>
          <w:sz w:val="24"/>
        </w:rPr>
        <w:t xml:space="preserve"> „zkušební komise“ dle školského zákona označuje skupinu pedagogických pracovníků, kteří dohlíží na řádn</w:t>
      </w:r>
      <w:r w:rsidR="007B21E2">
        <w:rPr>
          <w:rFonts w:ascii="Times New Roman" w:hAnsi="Times New Roman" w:cs="Times New Roman"/>
          <w:sz w:val="24"/>
        </w:rPr>
        <w:t xml:space="preserve">ý průběh dané závěrečné zkoušky. Tato komise se skládá </w:t>
      </w:r>
      <w:r w:rsidR="002D22EC">
        <w:rPr>
          <w:rFonts w:ascii="Times New Roman" w:hAnsi="Times New Roman" w:cs="Times New Roman"/>
          <w:sz w:val="24"/>
        </w:rPr>
        <w:t>z předsedy, který je jmenován krajským úřadem, místopředsedy, třídního učitele a dalších pedagogických pracovníků s odborností ve zkoušeném oboru</w:t>
      </w:r>
      <w:r w:rsidR="008308BE">
        <w:rPr>
          <w:rFonts w:ascii="Times New Roman" w:hAnsi="Times New Roman" w:cs="Times New Roman"/>
          <w:sz w:val="24"/>
        </w:rPr>
        <w:t xml:space="preserve"> (</w:t>
      </w:r>
      <w:r w:rsidR="008308BE" w:rsidRPr="008308BE">
        <w:rPr>
          <w:rFonts w:ascii="Times New Roman" w:hAnsi="Times New Roman" w:cs="Times New Roman"/>
          <w:sz w:val="24"/>
        </w:rPr>
        <w:t>Vyhláška č. 177/2009 Sb.</w:t>
      </w:r>
      <w:r w:rsidR="008308BE">
        <w:rPr>
          <w:rFonts w:ascii="Times New Roman" w:hAnsi="Times New Roman" w:cs="Times New Roman"/>
          <w:sz w:val="24"/>
        </w:rPr>
        <w:t>)</w:t>
      </w:r>
      <w:r w:rsidR="002D22EC">
        <w:rPr>
          <w:rFonts w:ascii="Times New Roman" w:hAnsi="Times New Roman" w:cs="Times New Roman"/>
          <w:sz w:val="24"/>
        </w:rPr>
        <w:t>. Předsedou zkušební komise může být jmenován člověk, který „</w:t>
      </w:r>
      <w:r w:rsidR="002D22EC" w:rsidRPr="002D22EC">
        <w:rPr>
          <w:rFonts w:ascii="Times New Roman" w:hAnsi="Times New Roman" w:cs="Times New Roman"/>
          <w:sz w:val="24"/>
        </w:rPr>
        <w:t>má odbornou kvalifikaci v příslušném nebo příbuzném oboru a vykonával přímou</w:t>
      </w:r>
      <w:r w:rsidR="002D22EC">
        <w:rPr>
          <w:rFonts w:ascii="Times New Roman" w:hAnsi="Times New Roman" w:cs="Times New Roman"/>
          <w:sz w:val="24"/>
        </w:rPr>
        <w:t xml:space="preserve"> </w:t>
      </w:r>
      <w:r w:rsidR="002D22EC" w:rsidRPr="002D22EC">
        <w:rPr>
          <w:rFonts w:ascii="Times New Roman" w:hAnsi="Times New Roman" w:cs="Times New Roman"/>
          <w:sz w:val="24"/>
        </w:rPr>
        <w:t>pedagogickou činnost nejméně 5 let,</w:t>
      </w:r>
      <w:r w:rsidR="002D22EC">
        <w:rPr>
          <w:rFonts w:ascii="Times New Roman" w:hAnsi="Times New Roman" w:cs="Times New Roman"/>
          <w:sz w:val="24"/>
        </w:rPr>
        <w:t xml:space="preserve"> není </w:t>
      </w:r>
      <w:r w:rsidR="002D22EC" w:rsidRPr="002D22EC">
        <w:rPr>
          <w:rFonts w:ascii="Times New Roman" w:hAnsi="Times New Roman" w:cs="Times New Roman"/>
          <w:sz w:val="24"/>
        </w:rPr>
        <w:t>v základním pracovněprávním ani jiném obdobném vztahu ke škole, na níž bude</w:t>
      </w:r>
      <w:r w:rsidR="002D22EC">
        <w:rPr>
          <w:rFonts w:ascii="Times New Roman" w:hAnsi="Times New Roman" w:cs="Times New Roman"/>
          <w:sz w:val="24"/>
        </w:rPr>
        <w:t xml:space="preserve"> funkci vykonávat a </w:t>
      </w:r>
      <w:r w:rsidR="002D22EC" w:rsidRPr="002D22EC">
        <w:rPr>
          <w:rFonts w:ascii="Times New Roman" w:hAnsi="Times New Roman" w:cs="Times New Roman"/>
          <w:sz w:val="24"/>
        </w:rPr>
        <w:t>nebyl vyučujícím žáků, kteří konají závěrečnou zkoušku, v průběhu jejich středního</w:t>
      </w:r>
      <w:r w:rsidR="002D22EC">
        <w:rPr>
          <w:rFonts w:ascii="Times New Roman" w:hAnsi="Times New Roman" w:cs="Times New Roman"/>
          <w:sz w:val="24"/>
        </w:rPr>
        <w:t xml:space="preserve"> </w:t>
      </w:r>
      <w:r w:rsidR="008308BE">
        <w:rPr>
          <w:rFonts w:ascii="Times New Roman" w:hAnsi="Times New Roman" w:cs="Times New Roman"/>
          <w:sz w:val="24"/>
        </w:rPr>
        <w:t>vzdělávání</w:t>
      </w:r>
      <w:r w:rsidR="002D22EC">
        <w:rPr>
          <w:rFonts w:ascii="Times New Roman" w:hAnsi="Times New Roman" w:cs="Times New Roman"/>
          <w:sz w:val="24"/>
        </w:rPr>
        <w:t>“</w:t>
      </w:r>
      <w:r w:rsidR="008308BE">
        <w:rPr>
          <w:rFonts w:ascii="Times New Roman" w:hAnsi="Times New Roman" w:cs="Times New Roman"/>
          <w:sz w:val="24"/>
        </w:rPr>
        <w:t xml:space="preserve"> (</w:t>
      </w:r>
      <w:r w:rsidR="008308BE" w:rsidRPr="00262CF0">
        <w:rPr>
          <w:rFonts w:ascii="Times New Roman" w:hAnsi="Times New Roman" w:cs="Times New Roman"/>
          <w:sz w:val="24"/>
          <w:szCs w:val="24"/>
        </w:rPr>
        <w:t>Zákon č. 561/2004 Sb.</w:t>
      </w:r>
      <w:r w:rsidR="008308BE">
        <w:rPr>
          <w:rFonts w:ascii="Times New Roman" w:hAnsi="Times New Roman" w:cs="Times New Roman"/>
          <w:sz w:val="24"/>
          <w:szCs w:val="24"/>
        </w:rPr>
        <w:t>).</w:t>
      </w:r>
      <w:r w:rsidR="00BA2307">
        <w:rPr>
          <w:rFonts w:ascii="Times New Roman" w:hAnsi="Times New Roman" w:cs="Times New Roman"/>
          <w:sz w:val="24"/>
        </w:rPr>
        <w:t xml:space="preserve"> </w:t>
      </w:r>
      <w:r w:rsidR="00E334E6">
        <w:rPr>
          <w:rFonts w:ascii="Times New Roman" w:hAnsi="Times New Roman" w:cs="Times New Roman"/>
          <w:sz w:val="24"/>
        </w:rPr>
        <w:t xml:space="preserve">Jak již bylo popsáno výše, v sekundárním vzdělávání Spojených států funguje kreditový systém, který pro absolvování studia </w:t>
      </w:r>
      <w:r w:rsidR="00E334E6">
        <w:rPr>
          <w:rFonts w:ascii="Times New Roman" w:hAnsi="Times New Roman" w:cs="Times New Roman"/>
          <w:i/>
          <w:sz w:val="24"/>
        </w:rPr>
        <w:t xml:space="preserve">high school </w:t>
      </w:r>
      <w:r w:rsidR="00E334E6">
        <w:rPr>
          <w:rFonts w:ascii="Times New Roman" w:hAnsi="Times New Roman" w:cs="Times New Roman"/>
          <w:sz w:val="24"/>
        </w:rPr>
        <w:t xml:space="preserve">zpravidla vyžaduje získání dostatečného počtu kreditů v předepsaných předmětech, nikoli závěrečnou zkoušku. Tento termín tedy ve vzdělávacím systému Spojených států nemá obdobu, a byl proto přeložen doslovně jako </w:t>
      </w:r>
      <w:r w:rsidR="00E334E6">
        <w:rPr>
          <w:rFonts w:ascii="Times New Roman" w:hAnsi="Times New Roman" w:cs="Times New Roman"/>
          <w:i/>
          <w:sz w:val="24"/>
        </w:rPr>
        <w:t>Head of the Examination Committee</w:t>
      </w:r>
      <w:r w:rsidR="00E334E6">
        <w:rPr>
          <w:rFonts w:ascii="Times New Roman" w:hAnsi="Times New Roman" w:cs="Times New Roman"/>
          <w:sz w:val="24"/>
        </w:rPr>
        <w:t>.</w:t>
      </w:r>
    </w:p>
    <w:p w14:paraId="0A7B645C" w14:textId="77777777" w:rsidR="00675DE1" w:rsidRDefault="00675DE1">
      <w:pPr>
        <w:rPr>
          <w:rFonts w:ascii="Times New Roman" w:hAnsi="Times New Roman" w:cs="Times New Roman"/>
          <w:sz w:val="24"/>
        </w:rPr>
      </w:pPr>
      <w:r>
        <w:rPr>
          <w:rFonts w:ascii="Times New Roman" w:hAnsi="Times New Roman" w:cs="Times New Roman"/>
          <w:sz w:val="24"/>
        </w:rPr>
        <w:br w:type="page"/>
      </w:r>
    </w:p>
    <w:p w14:paraId="36C17A84" w14:textId="3723A07D" w:rsidR="001176FA" w:rsidRPr="00C20CA5" w:rsidRDefault="001803D2" w:rsidP="00394DC4">
      <w:pPr>
        <w:pStyle w:val="Nadpis1"/>
        <w:numPr>
          <w:ilvl w:val="0"/>
          <w:numId w:val="30"/>
        </w:numPr>
        <w:rPr>
          <w:rFonts w:ascii="Times New Roman" w:hAnsi="Times New Roman" w:cs="Times New Roman"/>
          <w:b/>
          <w:color w:val="auto"/>
        </w:rPr>
      </w:pPr>
      <w:bookmarkStart w:id="49" w:name="_Toc7177494"/>
      <w:r w:rsidRPr="00C20CA5">
        <w:rPr>
          <w:rFonts w:ascii="Times New Roman" w:hAnsi="Times New Roman" w:cs="Times New Roman"/>
          <w:b/>
          <w:color w:val="auto"/>
        </w:rPr>
        <w:t>Závěr</w:t>
      </w:r>
      <w:bookmarkEnd w:id="49"/>
    </w:p>
    <w:p w14:paraId="4047D459" w14:textId="70030A6D" w:rsidR="00AC2253" w:rsidRDefault="00C049F6" w:rsidP="00B01386">
      <w:pPr>
        <w:spacing w:line="360" w:lineRule="auto"/>
        <w:rPr>
          <w:rFonts w:ascii="Times New Roman" w:hAnsi="Times New Roman" w:cs="Times New Roman"/>
          <w:sz w:val="24"/>
        </w:rPr>
      </w:pPr>
      <w:r>
        <w:rPr>
          <w:rFonts w:ascii="Times New Roman" w:hAnsi="Times New Roman" w:cs="Times New Roman"/>
          <w:sz w:val="24"/>
        </w:rPr>
        <w:t xml:space="preserve">Překlad akademických dokladů mezi angličtinou a češtinou s sebou přináší řadu specifických problémů, které však </w:t>
      </w:r>
      <w:r w:rsidR="00077FB1">
        <w:rPr>
          <w:rFonts w:ascii="Times New Roman" w:hAnsi="Times New Roman" w:cs="Times New Roman"/>
          <w:sz w:val="24"/>
        </w:rPr>
        <w:t xml:space="preserve">mnohem více než </w:t>
      </w:r>
      <w:r>
        <w:rPr>
          <w:rFonts w:ascii="Times New Roman" w:hAnsi="Times New Roman" w:cs="Times New Roman"/>
          <w:sz w:val="24"/>
        </w:rPr>
        <w:t>z</w:t>
      </w:r>
      <w:r w:rsidR="006E1A10">
        <w:rPr>
          <w:rFonts w:ascii="Times New Roman" w:hAnsi="Times New Roman" w:cs="Times New Roman"/>
          <w:sz w:val="24"/>
        </w:rPr>
        <w:t> rozdílnosti těchto dvou jazyků</w:t>
      </w:r>
      <w:r w:rsidR="00077FB1">
        <w:rPr>
          <w:rFonts w:ascii="Times New Roman" w:hAnsi="Times New Roman" w:cs="Times New Roman"/>
          <w:sz w:val="24"/>
        </w:rPr>
        <w:t xml:space="preserve"> pramení </w:t>
      </w:r>
      <w:r w:rsidR="006E1A10">
        <w:rPr>
          <w:rFonts w:ascii="Times New Roman" w:hAnsi="Times New Roman" w:cs="Times New Roman"/>
          <w:sz w:val="24"/>
        </w:rPr>
        <w:t xml:space="preserve">z míry odlišnosti výchozího </w:t>
      </w:r>
      <w:r>
        <w:rPr>
          <w:rFonts w:ascii="Times New Roman" w:hAnsi="Times New Roman" w:cs="Times New Roman"/>
          <w:sz w:val="24"/>
        </w:rPr>
        <w:t>a</w:t>
      </w:r>
      <w:r w:rsidR="006E1A10">
        <w:rPr>
          <w:rFonts w:ascii="Times New Roman" w:hAnsi="Times New Roman" w:cs="Times New Roman"/>
          <w:sz w:val="24"/>
        </w:rPr>
        <w:t xml:space="preserve"> cílového vzdělávacího systému, která je v případě České republiky a Spojených států amerických velmi vysoká. V důsledku této </w:t>
      </w:r>
      <w:r w:rsidR="002033F9">
        <w:rPr>
          <w:rFonts w:ascii="Times New Roman" w:hAnsi="Times New Roman" w:cs="Times New Roman"/>
          <w:sz w:val="24"/>
        </w:rPr>
        <w:t>vysoké odlišnosti</w:t>
      </w:r>
      <w:r w:rsidR="006E1A10">
        <w:rPr>
          <w:rFonts w:ascii="Times New Roman" w:hAnsi="Times New Roman" w:cs="Times New Roman"/>
          <w:sz w:val="24"/>
        </w:rPr>
        <w:t xml:space="preserve"> </w:t>
      </w:r>
      <w:r w:rsidR="002033F9">
        <w:rPr>
          <w:rFonts w:ascii="Times New Roman" w:hAnsi="Times New Roman" w:cs="Times New Roman"/>
          <w:sz w:val="24"/>
        </w:rPr>
        <w:t xml:space="preserve">disponují oba systémy velkým množstvím </w:t>
      </w:r>
      <w:r w:rsidR="00137C06">
        <w:rPr>
          <w:rFonts w:ascii="Times New Roman" w:hAnsi="Times New Roman" w:cs="Times New Roman"/>
          <w:sz w:val="24"/>
        </w:rPr>
        <w:t xml:space="preserve">jedinečných </w:t>
      </w:r>
      <w:r w:rsidR="00007B1B">
        <w:rPr>
          <w:rFonts w:ascii="Times New Roman" w:hAnsi="Times New Roman" w:cs="Times New Roman"/>
          <w:sz w:val="24"/>
        </w:rPr>
        <w:t xml:space="preserve">konceptů, které jsou </w:t>
      </w:r>
      <w:r w:rsidR="00137C06">
        <w:rPr>
          <w:rFonts w:ascii="Times New Roman" w:hAnsi="Times New Roman" w:cs="Times New Roman"/>
          <w:sz w:val="24"/>
        </w:rPr>
        <w:t xml:space="preserve">specifické pouze </w:t>
      </w:r>
      <w:r w:rsidR="00007B1B">
        <w:rPr>
          <w:rFonts w:ascii="Times New Roman" w:hAnsi="Times New Roman" w:cs="Times New Roman"/>
          <w:sz w:val="24"/>
        </w:rPr>
        <w:t>pro daný systém</w:t>
      </w:r>
      <w:r w:rsidR="002033F9">
        <w:rPr>
          <w:rFonts w:ascii="Times New Roman" w:hAnsi="Times New Roman" w:cs="Times New Roman"/>
          <w:sz w:val="24"/>
        </w:rPr>
        <w:t>.</w:t>
      </w:r>
    </w:p>
    <w:p w14:paraId="5A39F44E" w14:textId="6BA8975B" w:rsidR="006C2EBA" w:rsidRDefault="00AC2253" w:rsidP="00B01386">
      <w:pPr>
        <w:spacing w:line="360" w:lineRule="auto"/>
        <w:rPr>
          <w:rFonts w:ascii="Times New Roman" w:hAnsi="Times New Roman" w:cs="Times New Roman"/>
          <w:sz w:val="24"/>
        </w:rPr>
      </w:pPr>
      <w:r>
        <w:rPr>
          <w:rFonts w:ascii="Times New Roman" w:hAnsi="Times New Roman" w:cs="Times New Roman"/>
          <w:sz w:val="24"/>
        </w:rPr>
        <w:t xml:space="preserve">Právě koncepty </w:t>
      </w:r>
      <w:r w:rsidR="00396B13">
        <w:rPr>
          <w:rFonts w:ascii="Times New Roman" w:hAnsi="Times New Roman" w:cs="Times New Roman"/>
          <w:sz w:val="24"/>
        </w:rPr>
        <w:t xml:space="preserve">bez ekvivalentního protějšku </w:t>
      </w:r>
      <w:r>
        <w:rPr>
          <w:rFonts w:ascii="Times New Roman" w:hAnsi="Times New Roman" w:cs="Times New Roman"/>
          <w:sz w:val="24"/>
        </w:rPr>
        <w:t>představují jed</w:t>
      </w:r>
      <w:r w:rsidR="00396B13">
        <w:rPr>
          <w:rFonts w:ascii="Times New Roman" w:hAnsi="Times New Roman" w:cs="Times New Roman"/>
          <w:sz w:val="24"/>
        </w:rPr>
        <w:t xml:space="preserve">en z nejproblematičtějších aspektů, </w:t>
      </w:r>
      <w:r w:rsidR="008760EB">
        <w:rPr>
          <w:rFonts w:ascii="Times New Roman" w:hAnsi="Times New Roman" w:cs="Times New Roman"/>
          <w:sz w:val="24"/>
        </w:rPr>
        <w:t>na</w:t>
      </w:r>
      <w:r w:rsidR="00396B13">
        <w:rPr>
          <w:rFonts w:ascii="Times New Roman" w:hAnsi="Times New Roman" w:cs="Times New Roman"/>
          <w:sz w:val="24"/>
        </w:rPr>
        <w:t xml:space="preserve"> </w:t>
      </w:r>
      <w:r w:rsidR="008760EB">
        <w:rPr>
          <w:rFonts w:ascii="Times New Roman" w:hAnsi="Times New Roman" w:cs="Times New Roman"/>
          <w:sz w:val="24"/>
        </w:rPr>
        <w:t>které</w:t>
      </w:r>
      <w:r w:rsidR="00396B13">
        <w:rPr>
          <w:rFonts w:ascii="Times New Roman" w:hAnsi="Times New Roman" w:cs="Times New Roman"/>
          <w:sz w:val="24"/>
        </w:rPr>
        <w:t xml:space="preserve"> je nutné </w:t>
      </w:r>
      <w:r>
        <w:rPr>
          <w:rFonts w:ascii="Times New Roman" w:hAnsi="Times New Roman" w:cs="Times New Roman"/>
          <w:sz w:val="24"/>
        </w:rPr>
        <w:t>při překladu aka</w:t>
      </w:r>
      <w:r w:rsidR="00396B13">
        <w:rPr>
          <w:rFonts w:ascii="Times New Roman" w:hAnsi="Times New Roman" w:cs="Times New Roman"/>
          <w:sz w:val="24"/>
        </w:rPr>
        <w:t xml:space="preserve">demických dokladů </w:t>
      </w:r>
      <w:r w:rsidR="008760EB">
        <w:rPr>
          <w:rFonts w:ascii="Times New Roman" w:hAnsi="Times New Roman" w:cs="Times New Roman"/>
          <w:sz w:val="24"/>
        </w:rPr>
        <w:t>brát ohled</w:t>
      </w:r>
      <w:r w:rsidR="00396B13">
        <w:rPr>
          <w:rFonts w:ascii="Times New Roman" w:hAnsi="Times New Roman" w:cs="Times New Roman"/>
          <w:sz w:val="24"/>
        </w:rPr>
        <w:t>.</w:t>
      </w:r>
      <w:r w:rsidR="008760EB">
        <w:rPr>
          <w:rFonts w:ascii="Times New Roman" w:hAnsi="Times New Roman" w:cs="Times New Roman"/>
          <w:sz w:val="24"/>
        </w:rPr>
        <w:t xml:space="preserve"> </w:t>
      </w:r>
      <w:r w:rsidR="00396B13">
        <w:rPr>
          <w:rFonts w:ascii="Times New Roman" w:hAnsi="Times New Roman" w:cs="Times New Roman"/>
          <w:sz w:val="24"/>
        </w:rPr>
        <w:t xml:space="preserve">Překladatel čelí dilematu, zda má na koncepty výchozího vzdělávacího systému nahlížet optikou systému cílového a snažit se je zasadit do jeho struktury, nebo zda má obsah dokumentu pouze co nejpřesněji popsat v cílovém </w:t>
      </w:r>
      <w:r w:rsidR="00A40DC5">
        <w:rPr>
          <w:rFonts w:ascii="Times New Roman" w:hAnsi="Times New Roman" w:cs="Times New Roman"/>
          <w:sz w:val="24"/>
        </w:rPr>
        <w:t xml:space="preserve">jazyce. Je </w:t>
      </w:r>
      <w:r w:rsidR="00675DE1">
        <w:rPr>
          <w:rFonts w:ascii="Times New Roman" w:hAnsi="Times New Roman" w:cs="Times New Roman"/>
          <w:sz w:val="24"/>
        </w:rPr>
        <w:t xml:space="preserve">však </w:t>
      </w:r>
      <w:r w:rsidR="00A40DC5">
        <w:rPr>
          <w:rFonts w:ascii="Times New Roman" w:hAnsi="Times New Roman" w:cs="Times New Roman"/>
          <w:sz w:val="24"/>
        </w:rPr>
        <w:t xml:space="preserve">naprosto zásadní, aby zvolil druhou </w:t>
      </w:r>
      <w:r w:rsidR="006C2EBA">
        <w:rPr>
          <w:rFonts w:ascii="Times New Roman" w:hAnsi="Times New Roman" w:cs="Times New Roman"/>
          <w:sz w:val="24"/>
        </w:rPr>
        <w:t>z uvedených možností</w:t>
      </w:r>
      <w:r w:rsidR="006C2E38">
        <w:rPr>
          <w:rFonts w:ascii="Times New Roman" w:hAnsi="Times New Roman" w:cs="Times New Roman"/>
          <w:sz w:val="24"/>
        </w:rPr>
        <w:t>, protože chybnou interpretací dokladu může svému klientovi značně uškodit. Interpretaci obsahu dokladů provádí povolaná osoba s odpovídající kvalifikací a znalostí příslušných vzdělávacích systémů</w:t>
      </w:r>
      <w:r w:rsidR="00B9428B">
        <w:rPr>
          <w:rFonts w:ascii="Times New Roman" w:hAnsi="Times New Roman" w:cs="Times New Roman"/>
          <w:sz w:val="24"/>
        </w:rPr>
        <w:t xml:space="preserve"> (hodnotitel)</w:t>
      </w:r>
      <w:r w:rsidR="006C2E38">
        <w:rPr>
          <w:rFonts w:ascii="Times New Roman" w:hAnsi="Times New Roman" w:cs="Times New Roman"/>
          <w:sz w:val="24"/>
        </w:rPr>
        <w:t>, a tato činnost tedy již není součástí překladatelovy práce.</w:t>
      </w:r>
    </w:p>
    <w:p w14:paraId="30A521DE" w14:textId="7BEB2948" w:rsidR="003417F5" w:rsidRDefault="003417F5" w:rsidP="00B01386">
      <w:pPr>
        <w:spacing w:line="360" w:lineRule="auto"/>
        <w:rPr>
          <w:rFonts w:ascii="Times New Roman" w:hAnsi="Times New Roman" w:cs="Times New Roman"/>
          <w:sz w:val="24"/>
        </w:rPr>
      </w:pPr>
      <w:r>
        <w:rPr>
          <w:rFonts w:ascii="Times New Roman" w:hAnsi="Times New Roman" w:cs="Times New Roman"/>
          <w:sz w:val="24"/>
        </w:rPr>
        <w:t xml:space="preserve">Tento výhradně deskriptivní přístup je nutné uplatňovat zejména u </w:t>
      </w:r>
      <w:r w:rsidR="00675DE1">
        <w:rPr>
          <w:rFonts w:ascii="Times New Roman" w:hAnsi="Times New Roman" w:cs="Times New Roman"/>
          <w:sz w:val="24"/>
        </w:rPr>
        <w:t>důležitých prvků jako</w:t>
      </w:r>
      <w:r>
        <w:rPr>
          <w:rFonts w:ascii="Times New Roman" w:hAnsi="Times New Roman" w:cs="Times New Roman"/>
          <w:sz w:val="24"/>
        </w:rPr>
        <w:t xml:space="preserve"> názvy samotných dokladů, vzdělávacích institucí, studijních oborů a v neposlední řadě známek</w:t>
      </w:r>
      <w:r w:rsidR="00675DE1">
        <w:rPr>
          <w:rFonts w:ascii="Times New Roman" w:hAnsi="Times New Roman" w:cs="Times New Roman"/>
          <w:sz w:val="24"/>
        </w:rPr>
        <w:t>, protože právě tyto prvky jsou pro evaluaci dokladu klíčové. Překladatel by se tohoto přístupu měl držet dokonce i v případě, že daný prvek má</w:t>
      </w:r>
      <w:r w:rsidR="001547EE">
        <w:rPr>
          <w:rFonts w:ascii="Times New Roman" w:hAnsi="Times New Roman" w:cs="Times New Roman"/>
          <w:sz w:val="24"/>
        </w:rPr>
        <w:t xml:space="preserve"> dle jeho úsudku </w:t>
      </w:r>
      <w:r w:rsidR="00675DE1">
        <w:rPr>
          <w:rFonts w:ascii="Times New Roman" w:hAnsi="Times New Roman" w:cs="Times New Roman"/>
          <w:sz w:val="24"/>
        </w:rPr>
        <w:t>v cílovém vzdělávacím systému ekvivalent</w:t>
      </w:r>
      <w:r w:rsidR="001547EE">
        <w:rPr>
          <w:rFonts w:ascii="Times New Roman" w:hAnsi="Times New Roman" w:cs="Times New Roman"/>
          <w:sz w:val="24"/>
        </w:rPr>
        <w:t>ní protějšek</w:t>
      </w:r>
      <w:r w:rsidR="00675DE1">
        <w:rPr>
          <w:rFonts w:ascii="Times New Roman" w:hAnsi="Times New Roman" w:cs="Times New Roman"/>
          <w:sz w:val="24"/>
        </w:rPr>
        <w:t xml:space="preserve">. Naopak u méně důležitých informací, které při evaluaci nehrají roli, lze po uvážení použít i částečné ekvivalenty (viz termíny „třída“ a </w:t>
      </w:r>
      <w:r w:rsidR="00675DE1">
        <w:rPr>
          <w:rFonts w:ascii="Times New Roman" w:hAnsi="Times New Roman" w:cs="Times New Roman"/>
          <w:i/>
          <w:sz w:val="24"/>
        </w:rPr>
        <w:t xml:space="preserve">class </w:t>
      </w:r>
      <w:r w:rsidR="00675DE1">
        <w:rPr>
          <w:rFonts w:ascii="Times New Roman" w:hAnsi="Times New Roman" w:cs="Times New Roman"/>
          <w:sz w:val="24"/>
        </w:rPr>
        <w:t>v kapitole 4.3).</w:t>
      </w:r>
    </w:p>
    <w:p w14:paraId="079BA64C" w14:textId="509F8F0D" w:rsidR="00401F14" w:rsidRDefault="00401F14" w:rsidP="00B01386">
      <w:pPr>
        <w:spacing w:line="360" w:lineRule="auto"/>
        <w:rPr>
          <w:rFonts w:ascii="Times New Roman" w:hAnsi="Times New Roman" w:cs="Times New Roman"/>
          <w:sz w:val="24"/>
        </w:rPr>
      </w:pPr>
      <w:r>
        <w:rPr>
          <w:rFonts w:ascii="Times New Roman" w:hAnsi="Times New Roman" w:cs="Times New Roman"/>
          <w:sz w:val="24"/>
        </w:rPr>
        <w:t xml:space="preserve">Navzdory vysoké míře odlišnosti daných vzdělávacích systémů byly při rozboru terminologie </w:t>
      </w:r>
      <w:r w:rsidR="00C94629">
        <w:rPr>
          <w:rFonts w:ascii="Times New Roman" w:hAnsi="Times New Roman" w:cs="Times New Roman"/>
          <w:sz w:val="24"/>
        </w:rPr>
        <w:t xml:space="preserve">překládaných dokladů </w:t>
      </w:r>
      <w:r>
        <w:rPr>
          <w:rFonts w:ascii="Times New Roman" w:hAnsi="Times New Roman" w:cs="Times New Roman"/>
          <w:sz w:val="24"/>
        </w:rPr>
        <w:t xml:space="preserve">nalezeny rovněž koncepty, které </w:t>
      </w:r>
      <w:r w:rsidR="004D4E64">
        <w:rPr>
          <w:rFonts w:ascii="Times New Roman" w:hAnsi="Times New Roman" w:cs="Times New Roman"/>
          <w:sz w:val="24"/>
        </w:rPr>
        <w:t>se ve stejné, či mírně odlišné podobě vyskytují</w:t>
      </w:r>
      <w:r>
        <w:rPr>
          <w:rFonts w:ascii="Times New Roman" w:hAnsi="Times New Roman" w:cs="Times New Roman"/>
          <w:sz w:val="24"/>
        </w:rPr>
        <w:t xml:space="preserve"> v obou systémech</w:t>
      </w:r>
      <w:r w:rsidR="00C94629">
        <w:rPr>
          <w:rFonts w:ascii="Times New Roman" w:hAnsi="Times New Roman" w:cs="Times New Roman"/>
          <w:sz w:val="24"/>
        </w:rPr>
        <w:t>, a byly proto označeny jako ekvivalentní</w:t>
      </w:r>
      <w:r>
        <w:rPr>
          <w:rFonts w:ascii="Times New Roman" w:hAnsi="Times New Roman" w:cs="Times New Roman"/>
          <w:sz w:val="24"/>
        </w:rPr>
        <w:t xml:space="preserve">. Je však důležité zdůraznit, že tento vztah platí </w:t>
      </w:r>
      <w:r w:rsidR="00C64AAF">
        <w:rPr>
          <w:rFonts w:ascii="Times New Roman" w:hAnsi="Times New Roman" w:cs="Times New Roman"/>
          <w:sz w:val="24"/>
        </w:rPr>
        <w:t>za</w:t>
      </w:r>
      <w:r>
        <w:rPr>
          <w:rFonts w:ascii="Times New Roman" w:hAnsi="Times New Roman" w:cs="Times New Roman"/>
          <w:sz w:val="24"/>
        </w:rPr>
        <w:t xml:space="preserve"> ekvivalentní pouze v</w:t>
      </w:r>
      <w:r w:rsidR="00C94629">
        <w:rPr>
          <w:rFonts w:ascii="Times New Roman" w:hAnsi="Times New Roman" w:cs="Times New Roman"/>
          <w:sz w:val="24"/>
        </w:rPr>
        <w:t xml:space="preserve"> uvedených </w:t>
      </w:r>
      <w:r>
        <w:rPr>
          <w:rFonts w:ascii="Times New Roman" w:hAnsi="Times New Roman" w:cs="Times New Roman"/>
          <w:sz w:val="24"/>
        </w:rPr>
        <w:t xml:space="preserve">konkrétních případech, a nelze ho považovat za univerzální. Příčinou tohoto jevu je především nejednotnost amerického vzdělávacího systému, který na rozdíl od systému českého není jednotně upravován zákonem, a </w:t>
      </w:r>
      <w:r w:rsidR="00BC02DE">
        <w:rPr>
          <w:rFonts w:ascii="Times New Roman" w:hAnsi="Times New Roman" w:cs="Times New Roman"/>
          <w:sz w:val="24"/>
        </w:rPr>
        <w:t xml:space="preserve">pojmenování, a dokonce i definice </w:t>
      </w:r>
      <w:r w:rsidR="00AB37F7">
        <w:rPr>
          <w:rFonts w:ascii="Times New Roman" w:hAnsi="Times New Roman" w:cs="Times New Roman"/>
          <w:sz w:val="24"/>
        </w:rPr>
        <w:t>jednotliv</w:t>
      </w:r>
      <w:r w:rsidR="00BC02DE">
        <w:rPr>
          <w:rFonts w:ascii="Times New Roman" w:hAnsi="Times New Roman" w:cs="Times New Roman"/>
          <w:sz w:val="24"/>
        </w:rPr>
        <w:t>ých</w:t>
      </w:r>
      <w:r w:rsidR="00AB37F7">
        <w:rPr>
          <w:rFonts w:ascii="Times New Roman" w:hAnsi="Times New Roman" w:cs="Times New Roman"/>
          <w:sz w:val="24"/>
        </w:rPr>
        <w:t xml:space="preserve"> koncept</w:t>
      </w:r>
      <w:r w:rsidR="00BC02DE">
        <w:rPr>
          <w:rFonts w:ascii="Times New Roman" w:hAnsi="Times New Roman" w:cs="Times New Roman"/>
          <w:sz w:val="24"/>
        </w:rPr>
        <w:t>ů</w:t>
      </w:r>
      <w:r w:rsidR="00AB37F7">
        <w:rPr>
          <w:rFonts w:ascii="Times New Roman" w:hAnsi="Times New Roman" w:cs="Times New Roman"/>
          <w:sz w:val="24"/>
        </w:rPr>
        <w:t xml:space="preserve"> se tak </w:t>
      </w:r>
      <w:r w:rsidR="00BC02DE">
        <w:rPr>
          <w:rFonts w:ascii="Times New Roman" w:hAnsi="Times New Roman" w:cs="Times New Roman"/>
          <w:sz w:val="24"/>
        </w:rPr>
        <w:t>mohou stát od státu či školu od školy lišit.</w:t>
      </w:r>
    </w:p>
    <w:p w14:paraId="57083E86" w14:textId="0F9AD1CB" w:rsidR="007D2435" w:rsidRDefault="00C94629" w:rsidP="00B01386">
      <w:pPr>
        <w:spacing w:line="360" w:lineRule="auto"/>
        <w:rPr>
          <w:rFonts w:ascii="Times New Roman" w:hAnsi="Times New Roman" w:cs="Times New Roman"/>
          <w:sz w:val="24"/>
        </w:rPr>
      </w:pPr>
      <w:r>
        <w:rPr>
          <w:rFonts w:ascii="Times New Roman" w:hAnsi="Times New Roman" w:cs="Times New Roman"/>
          <w:sz w:val="24"/>
        </w:rPr>
        <w:t xml:space="preserve">Při překladu akademických dokladů pro účely uznání studia ve Spojených státech či České republice je nutné mít na paměti, že překlad a </w:t>
      </w:r>
      <w:r w:rsidR="00B9428B">
        <w:rPr>
          <w:rFonts w:ascii="Times New Roman" w:hAnsi="Times New Roman" w:cs="Times New Roman"/>
          <w:sz w:val="24"/>
        </w:rPr>
        <w:t>evaluace</w:t>
      </w:r>
      <w:r>
        <w:rPr>
          <w:rFonts w:ascii="Times New Roman" w:hAnsi="Times New Roman" w:cs="Times New Roman"/>
          <w:sz w:val="24"/>
        </w:rPr>
        <w:t xml:space="preserve"> dokladu jsou dva oddělené procesy, přičemž překladatel zajišťuje pouze první z nich. </w:t>
      </w:r>
      <w:r w:rsidR="00B9428B">
        <w:rPr>
          <w:rFonts w:ascii="Times New Roman" w:hAnsi="Times New Roman" w:cs="Times New Roman"/>
          <w:sz w:val="24"/>
        </w:rPr>
        <w:t>Ú</w:t>
      </w:r>
      <w:r>
        <w:rPr>
          <w:rFonts w:ascii="Times New Roman" w:hAnsi="Times New Roman" w:cs="Times New Roman"/>
          <w:sz w:val="24"/>
        </w:rPr>
        <w:t>kolem</w:t>
      </w:r>
      <w:r w:rsidR="00B9428B">
        <w:rPr>
          <w:rFonts w:ascii="Times New Roman" w:hAnsi="Times New Roman" w:cs="Times New Roman"/>
          <w:sz w:val="24"/>
        </w:rPr>
        <w:t xml:space="preserve"> překladatele</w:t>
      </w:r>
      <w:r>
        <w:rPr>
          <w:rFonts w:ascii="Times New Roman" w:hAnsi="Times New Roman" w:cs="Times New Roman"/>
          <w:sz w:val="24"/>
        </w:rPr>
        <w:t xml:space="preserve"> je tedy </w:t>
      </w:r>
      <w:r w:rsidR="006C2E38">
        <w:rPr>
          <w:rFonts w:ascii="Times New Roman" w:hAnsi="Times New Roman" w:cs="Times New Roman"/>
          <w:sz w:val="24"/>
        </w:rPr>
        <w:t>umožnit hodnotiteli, který</w:t>
      </w:r>
      <w:r w:rsidR="00B9428B">
        <w:rPr>
          <w:rFonts w:ascii="Times New Roman" w:hAnsi="Times New Roman" w:cs="Times New Roman"/>
          <w:sz w:val="24"/>
        </w:rPr>
        <w:t xml:space="preserve"> provádí evaluaci, určit hodnotu daného dokladu co nejpřesněji </w:t>
      </w:r>
      <w:r w:rsidR="0040534F">
        <w:rPr>
          <w:rFonts w:ascii="Times New Roman" w:hAnsi="Times New Roman" w:cs="Times New Roman"/>
          <w:sz w:val="24"/>
        </w:rPr>
        <w:t>a nejefektivněji.</w:t>
      </w:r>
    </w:p>
    <w:p w14:paraId="416F14EA" w14:textId="43D52CC3" w:rsidR="0064385A" w:rsidRDefault="008F156A" w:rsidP="00B01386">
      <w:pPr>
        <w:spacing w:line="360" w:lineRule="auto"/>
        <w:rPr>
          <w:rFonts w:ascii="Times New Roman" w:hAnsi="Times New Roman" w:cs="Times New Roman"/>
          <w:sz w:val="24"/>
        </w:rPr>
      </w:pPr>
      <w:r>
        <w:rPr>
          <w:rFonts w:ascii="Times New Roman" w:hAnsi="Times New Roman" w:cs="Times New Roman"/>
          <w:sz w:val="24"/>
        </w:rPr>
        <w:t>Jak už bylo zmíněno v</w:t>
      </w:r>
      <w:r w:rsidR="00AE6B98">
        <w:rPr>
          <w:rFonts w:ascii="Times New Roman" w:hAnsi="Times New Roman" w:cs="Times New Roman"/>
          <w:sz w:val="24"/>
        </w:rPr>
        <w:t> </w:t>
      </w:r>
      <w:r>
        <w:rPr>
          <w:rFonts w:ascii="Times New Roman" w:hAnsi="Times New Roman" w:cs="Times New Roman"/>
          <w:sz w:val="24"/>
        </w:rPr>
        <w:t>úvodu</w:t>
      </w:r>
      <w:r w:rsidR="00AE6B98">
        <w:rPr>
          <w:rFonts w:ascii="Times New Roman" w:hAnsi="Times New Roman" w:cs="Times New Roman"/>
          <w:sz w:val="24"/>
        </w:rPr>
        <w:t xml:space="preserve"> této práce</w:t>
      </w:r>
      <w:r>
        <w:rPr>
          <w:rFonts w:ascii="Times New Roman" w:hAnsi="Times New Roman" w:cs="Times New Roman"/>
          <w:sz w:val="24"/>
        </w:rPr>
        <w:t>, studium v zahraničí pro české studenty představuje velmi atraktivní příležitost. Spojené státy však zdaleka nejsou jedinou</w:t>
      </w:r>
      <w:r w:rsidR="00FC0BDD">
        <w:rPr>
          <w:rFonts w:ascii="Times New Roman" w:hAnsi="Times New Roman" w:cs="Times New Roman"/>
          <w:sz w:val="24"/>
        </w:rPr>
        <w:t xml:space="preserve"> </w:t>
      </w:r>
      <w:r>
        <w:rPr>
          <w:rFonts w:ascii="Times New Roman" w:hAnsi="Times New Roman" w:cs="Times New Roman"/>
          <w:sz w:val="24"/>
        </w:rPr>
        <w:t xml:space="preserve">zemí, kde </w:t>
      </w:r>
      <w:r w:rsidR="00FC0BDD">
        <w:rPr>
          <w:rFonts w:ascii="Times New Roman" w:hAnsi="Times New Roman" w:cs="Times New Roman"/>
          <w:sz w:val="24"/>
        </w:rPr>
        <w:t xml:space="preserve">lze získat </w:t>
      </w:r>
      <w:r>
        <w:rPr>
          <w:rFonts w:ascii="Times New Roman" w:hAnsi="Times New Roman" w:cs="Times New Roman"/>
          <w:sz w:val="24"/>
        </w:rPr>
        <w:t xml:space="preserve">prestižní vzdělání. Tato práce by </w:t>
      </w:r>
      <w:r w:rsidR="00FC0BDD">
        <w:rPr>
          <w:rFonts w:ascii="Times New Roman" w:hAnsi="Times New Roman" w:cs="Times New Roman"/>
          <w:sz w:val="24"/>
        </w:rPr>
        <w:t xml:space="preserve">se </w:t>
      </w:r>
      <w:r>
        <w:rPr>
          <w:rFonts w:ascii="Times New Roman" w:hAnsi="Times New Roman" w:cs="Times New Roman"/>
          <w:sz w:val="24"/>
        </w:rPr>
        <w:t xml:space="preserve">proto mohla </w:t>
      </w:r>
      <w:r w:rsidR="00FC0BDD">
        <w:rPr>
          <w:rFonts w:ascii="Times New Roman" w:hAnsi="Times New Roman" w:cs="Times New Roman"/>
          <w:sz w:val="24"/>
        </w:rPr>
        <w:t>stát</w:t>
      </w:r>
      <w:r>
        <w:rPr>
          <w:rFonts w:ascii="Times New Roman" w:hAnsi="Times New Roman" w:cs="Times New Roman"/>
          <w:sz w:val="24"/>
        </w:rPr>
        <w:t xml:space="preserve"> </w:t>
      </w:r>
      <w:r w:rsidR="00FC0BDD">
        <w:rPr>
          <w:rFonts w:ascii="Times New Roman" w:hAnsi="Times New Roman" w:cs="Times New Roman"/>
          <w:sz w:val="24"/>
        </w:rPr>
        <w:t>podkladem pro další výzkum zaměřený na specifické aspekty překladu akademických dokladů mezi českým vzdělávacím systémem a systémy dalších anglicky mluvících zemí.</w:t>
      </w:r>
    </w:p>
    <w:p w14:paraId="164868C3" w14:textId="77777777" w:rsidR="007D2435" w:rsidRDefault="007D2435">
      <w:pPr>
        <w:rPr>
          <w:rFonts w:ascii="Times New Roman" w:hAnsi="Times New Roman" w:cs="Times New Roman"/>
          <w:sz w:val="24"/>
        </w:rPr>
      </w:pPr>
      <w:r>
        <w:rPr>
          <w:rFonts w:ascii="Times New Roman" w:hAnsi="Times New Roman" w:cs="Times New Roman"/>
          <w:sz w:val="24"/>
        </w:rPr>
        <w:br w:type="page"/>
      </w:r>
    </w:p>
    <w:p w14:paraId="7876C362" w14:textId="77777777" w:rsidR="005524B3" w:rsidRPr="00C20CA5" w:rsidRDefault="00171D1C" w:rsidP="00394DC4">
      <w:pPr>
        <w:pStyle w:val="Nadpis1"/>
        <w:numPr>
          <w:ilvl w:val="0"/>
          <w:numId w:val="30"/>
        </w:numPr>
        <w:rPr>
          <w:rFonts w:ascii="Times New Roman" w:hAnsi="Times New Roman" w:cs="Times New Roman"/>
          <w:b/>
          <w:color w:val="auto"/>
        </w:rPr>
      </w:pPr>
      <w:bookmarkStart w:id="50" w:name="_Toc7177495"/>
      <w:r w:rsidRPr="00C20CA5">
        <w:rPr>
          <w:rFonts w:ascii="Times New Roman" w:hAnsi="Times New Roman" w:cs="Times New Roman"/>
          <w:b/>
          <w:color w:val="auto"/>
        </w:rPr>
        <w:t>Resumé</w:t>
      </w:r>
      <w:bookmarkEnd w:id="50"/>
    </w:p>
    <w:p w14:paraId="580FC3A9" w14:textId="1EAADDCC" w:rsidR="005524B3" w:rsidRDefault="005524B3" w:rsidP="005524B3">
      <w:pPr>
        <w:spacing w:line="360" w:lineRule="auto"/>
        <w:rPr>
          <w:rFonts w:ascii="Times New Roman" w:hAnsi="Times New Roman" w:cs="Times New Roman"/>
          <w:sz w:val="24"/>
          <w:lang w:val="en-US"/>
        </w:rPr>
      </w:pPr>
      <w:r w:rsidRPr="00BD46A2">
        <w:rPr>
          <w:rFonts w:ascii="Times New Roman" w:hAnsi="Times New Roman" w:cs="Times New Roman"/>
          <w:sz w:val="24"/>
          <w:lang w:val="en-US"/>
        </w:rPr>
        <w:t xml:space="preserve">The present thesis is focused on the specific aspects of academic </w:t>
      </w:r>
      <w:r w:rsidR="00EA5613" w:rsidRPr="00BD46A2">
        <w:rPr>
          <w:rFonts w:ascii="Times New Roman" w:hAnsi="Times New Roman" w:cs="Times New Roman"/>
          <w:sz w:val="24"/>
          <w:lang w:val="en-US"/>
        </w:rPr>
        <w:t>certificates</w:t>
      </w:r>
      <w:r w:rsidRPr="00BD46A2">
        <w:rPr>
          <w:rFonts w:ascii="Times New Roman" w:hAnsi="Times New Roman" w:cs="Times New Roman"/>
          <w:sz w:val="24"/>
          <w:lang w:val="en-US"/>
        </w:rPr>
        <w:t xml:space="preserve"> translation between the </w:t>
      </w:r>
      <w:r w:rsidR="00EA5613" w:rsidRPr="00BD46A2">
        <w:rPr>
          <w:rFonts w:ascii="Times New Roman" w:hAnsi="Times New Roman" w:cs="Times New Roman"/>
          <w:sz w:val="24"/>
          <w:lang w:val="en-US"/>
        </w:rPr>
        <w:t>education systems of the Czech Republic and the United States of America</w:t>
      </w:r>
      <w:r w:rsidRPr="00BD46A2">
        <w:rPr>
          <w:rFonts w:ascii="Times New Roman" w:hAnsi="Times New Roman" w:cs="Times New Roman"/>
          <w:sz w:val="24"/>
          <w:lang w:val="en-US"/>
        </w:rPr>
        <w:t xml:space="preserve">. It provides a brief description of both education systems as well as an analysis of </w:t>
      </w:r>
      <w:r w:rsidR="00EA5613" w:rsidRPr="00BD46A2">
        <w:rPr>
          <w:rFonts w:ascii="Times New Roman" w:hAnsi="Times New Roman" w:cs="Times New Roman"/>
          <w:sz w:val="24"/>
          <w:lang w:val="en-US"/>
        </w:rPr>
        <w:t xml:space="preserve">the </w:t>
      </w:r>
      <w:r w:rsidRPr="00BD46A2">
        <w:rPr>
          <w:rFonts w:ascii="Times New Roman" w:hAnsi="Times New Roman" w:cs="Times New Roman"/>
          <w:sz w:val="24"/>
          <w:lang w:val="en-US"/>
        </w:rPr>
        <w:t xml:space="preserve">problems </w:t>
      </w:r>
      <w:r w:rsidR="00EF3810">
        <w:rPr>
          <w:rFonts w:ascii="Times New Roman" w:hAnsi="Times New Roman" w:cs="Times New Roman"/>
          <w:sz w:val="24"/>
          <w:lang w:val="en-US"/>
        </w:rPr>
        <w:t>that arise when translating between these two systems.</w:t>
      </w:r>
    </w:p>
    <w:p w14:paraId="3480CD65" w14:textId="77777777" w:rsidR="00BF6881" w:rsidRDefault="00112977" w:rsidP="005524B3">
      <w:pPr>
        <w:spacing w:line="360" w:lineRule="auto"/>
        <w:rPr>
          <w:rFonts w:ascii="Times New Roman" w:hAnsi="Times New Roman" w:cs="Times New Roman"/>
          <w:sz w:val="24"/>
          <w:lang w:val="en-US"/>
        </w:rPr>
      </w:pPr>
      <w:r>
        <w:rPr>
          <w:rFonts w:ascii="Times New Roman" w:hAnsi="Times New Roman" w:cs="Times New Roman"/>
          <w:sz w:val="24"/>
          <w:lang w:val="en-US"/>
        </w:rPr>
        <w:t>The first chapter</w:t>
      </w:r>
      <w:r w:rsidR="00E50EEF">
        <w:rPr>
          <w:rFonts w:ascii="Times New Roman" w:hAnsi="Times New Roman" w:cs="Times New Roman"/>
          <w:sz w:val="24"/>
          <w:lang w:val="en-US"/>
        </w:rPr>
        <w:t xml:space="preserve"> </w:t>
      </w:r>
      <w:r w:rsidR="000E3352">
        <w:rPr>
          <w:rFonts w:ascii="Times New Roman" w:hAnsi="Times New Roman" w:cs="Times New Roman"/>
          <w:sz w:val="24"/>
          <w:lang w:val="en-US"/>
        </w:rPr>
        <w:t xml:space="preserve">serves as an </w:t>
      </w:r>
      <w:r w:rsidR="004716D9">
        <w:rPr>
          <w:rFonts w:ascii="Times New Roman" w:hAnsi="Times New Roman" w:cs="Times New Roman"/>
          <w:sz w:val="24"/>
          <w:lang w:val="en-US"/>
        </w:rPr>
        <w:t>introduction to the topic of the thesis</w:t>
      </w:r>
      <w:r w:rsidR="0050470F">
        <w:rPr>
          <w:rFonts w:ascii="Times New Roman" w:hAnsi="Times New Roman" w:cs="Times New Roman"/>
          <w:sz w:val="24"/>
          <w:lang w:val="en-US"/>
        </w:rPr>
        <w:t xml:space="preserve">, providing reasons for the choice of the examined education systems as well as stipulating the main goal of the thesis. </w:t>
      </w:r>
      <w:r w:rsidR="005524B3" w:rsidRPr="00BD46A2">
        <w:rPr>
          <w:rFonts w:ascii="Times New Roman" w:hAnsi="Times New Roman" w:cs="Times New Roman"/>
          <w:sz w:val="24"/>
          <w:lang w:val="en-US"/>
        </w:rPr>
        <w:t xml:space="preserve">The </w:t>
      </w:r>
      <w:r>
        <w:rPr>
          <w:rFonts w:ascii="Times New Roman" w:hAnsi="Times New Roman" w:cs="Times New Roman"/>
          <w:sz w:val="24"/>
          <w:lang w:val="en-US"/>
        </w:rPr>
        <w:t>second</w:t>
      </w:r>
      <w:r w:rsidR="005524B3" w:rsidRPr="00BD46A2">
        <w:rPr>
          <w:rFonts w:ascii="Times New Roman" w:hAnsi="Times New Roman" w:cs="Times New Roman"/>
          <w:sz w:val="24"/>
          <w:lang w:val="en-US"/>
        </w:rPr>
        <w:t xml:space="preserve"> chapter </w:t>
      </w:r>
      <w:r w:rsidR="0050470F">
        <w:rPr>
          <w:rFonts w:ascii="Times New Roman" w:hAnsi="Times New Roman" w:cs="Times New Roman"/>
          <w:sz w:val="24"/>
          <w:lang w:val="en-US"/>
        </w:rPr>
        <w:t>gives</w:t>
      </w:r>
      <w:r w:rsidR="004716D9">
        <w:rPr>
          <w:rFonts w:ascii="Times New Roman" w:hAnsi="Times New Roman" w:cs="Times New Roman"/>
          <w:sz w:val="24"/>
          <w:lang w:val="en-US"/>
        </w:rPr>
        <w:t xml:space="preserve"> an account of </w:t>
      </w:r>
      <w:r w:rsidR="005524B3" w:rsidRPr="00BD46A2">
        <w:rPr>
          <w:rFonts w:ascii="Times New Roman" w:hAnsi="Times New Roman" w:cs="Times New Roman"/>
          <w:sz w:val="24"/>
          <w:lang w:val="en-US"/>
        </w:rPr>
        <w:t xml:space="preserve">both education systems with the emphasis on primary and secondary education. </w:t>
      </w:r>
      <w:r w:rsidR="004716D9">
        <w:rPr>
          <w:rFonts w:ascii="Times New Roman" w:hAnsi="Times New Roman" w:cs="Times New Roman"/>
          <w:sz w:val="24"/>
          <w:lang w:val="en-US"/>
        </w:rPr>
        <w:t xml:space="preserve">The structure of the systems is described both </w:t>
      </w:r>
      <w:proofErr w:type="gramStart"/>
      <w:r w:rsidR="004716D9">
        <w:rPr>
          <w:rFonts w:ascii="Times New Roman" w:hAnsi="Times New Roman" w:cs="Times New Roman"/>
          <w:sz w:val="24"/>
          <w:lang w:val="en-US"/>
        </w:rPr>
        <w:t>as a whole</w:t>
      </w:r>
      <w:r w:rsidR="00EA5613" w:rsidRPr="00BD46A2">
        <w:rPr>
          <w:rFonts w:ascii="Times New Roman" w:hAnsi="Times New Roman" w:cs="Times New Roman"/>
          <w:sz w:val="24"/>
          <w:lang w:val="en-US"/>
        </w:rPr>
        <w:t xml:space="preserve"> </w:t>
      </w:r>
      <w:r w:rsidR="004716D9">
        <w:rPr>
          <w:rFonts w:ascii="Times New Roman" w:hAnsi="Times New Roman" w:cs="Times New Roman"/>
          <w:sz w:val="24"/>
          <w:lang w:val="en-US"/>
        </w:rPr>
        <w:t>and</w:t>
      </w:r>
      <w:proofErr w:type="gramEnd"/>
      <w:r w:rsidR="004716D9">
        <w:rPr>
          <w:rFonts w:ascii="Times New Roman" w:hAnsi="Times New Roman" w:cs="Times New Roman"/>
          <w:sz w:val="24"/>
          <w:lang w:val="en-US"/>
        </w:rPr>
        <w:t xml:space="preserve"> as the</w:t>
      </w:r>
      <w:r w:rsidR="00BF6881">
        <w:rPr>
          <w:rFonts w:ascii="Times New Roman" w:hAnsi="Times New Roman" w:cs="Times New Roman"/>
          <w:sz w:val="24"/>
          <w:lang w:val="en-US"/>
        </w:rPr>
        <w:t xml:space="preserve"> individual stages.</w:t>
      </w:r>
    </w:p>
    <w:p w14:paraId="157E00AA" w14:textId="0BC55357" w:rsidR="00E82C19" w:rsidRDefault="00917E57" w:rsidP="005524B3">
      <w:pPr>
        <w:spacing w:line="360" w:lineRule="auto"/>
        <w:rPr>
          <w:rFonts w:ascii="Times New Roman" w:hAnsi="Times New Roman" w:cs="Times New Roman"/>
          <w:sz w:val="24"/>
          <w:lang w:val="en-US"/>
        </w:rPr>
      </w:pPr>
      <w:r w:rsidRPr="00BD46A2">
        <w:rPr>
          <w:rFonts w:ascii="Times New Roman" w:hAnsi="Times New Roman" w:cs="Times New Roman"/>
          <w:sz w:val="24"/>
          <w:lang w:val="en-US"/>
        </w:rPr>
        <w:t xml:space="preserve">In the </w:t>
      </w:r>
      <w:r w:rsidR="00112977">
        <w:rPr>
          <w:rFonts w:ascii="Times New Roman" w:hAnsi="Times New Roman" w:cs="Times New Roman"/>
          <w:sz w:val="24"/>
          <w:lang w:val="en-US"/>
        </w:rPr>
        <w:t>third</w:t>
      </w:r>
      <w:r w:rsidRPr="00BD46A2">
        <w:rPr>
          <w:rFonts w:ascii="Times New Roman" w:hAnsi="Times New Roman" w:cs="Times New Roman"/>
          <w:sz w:val="24"/>
          <w:lang w:val="en-US"/>
        </w:rPr>
        <w:t xml:space="preserve"> chapter, the specific aspe</w:t>
      </w:r>
      <w:r w:rsidR="00BD46A2" w:rsidRPr="00BD46A2">
        <w:rPr>
          <w:rFonts w:ascii="Times New Roman" w:hAnsi="Times New Roman" w:cs="Times New Roman"/>
          <w:sz w:val="24"/>
          <w:lang w:val="en-US"/>
        </w:rPr>
        <w:t>c</w:t>
      </w:r>
      <w:r w:rsidRPr="00BD46A2">
        <w:rPr>
          <w:rFonts w:ascii="Times New Roman" w:hAnsi="Times New Roman" w:cs="Times New Roman"/>
          <w:sz w:val="24"/>
          <w:lang w:val="en-US"/>
        </w:rPr>
        <w:t xml:space="preserve">ts of academic certificates translation are identified. </w:t>
      </w:r>
      <w:r w:rsidR="0076399D">
        <w:rPr>
          <w:rFonts w:ascii="Times New Roman" w:hAnsi="Times New Roman" w:cs="Times New Roman"/>
          <w:sz w:val="24"/>
          <w:lang w:val="en-US"/>
        </w:rPr>
        <w:t>The q</w:t>
      </w:r>
      <w:r w:rsidRPr="00BD46A2">
        <w:rPr>
          <w:rFonts w:ascii="Times New Roman" w:hAnsi="Times New Roman" w:cs="Times New Roman"/>
          <w:sz w:val="24"/>
          <w:lang w:val="en-US"/>
        </w:rPr>
        <w:t>ualification requirements for the translator</w:t>
      </w:r>
      <w:r w:rsidR="0076399D">
        <w:rPr>
          <w:rFonts w:ascii="Times New Roman" w:hAnsi="Times New Roman" w:cs="Times New Roman"/>
          <w:sz w:val="24"/>
          <w:lang w:val="en-US"/>
        </w:rPr>
        <w:t xml:space="preserve"> of academic certificates are</w:t>
      </w:r>
      <w:r w:rsidRPr="00BD46A2">
        <w:rPr>
          <w:rFonts w:ascii="Times New Roman" w:hAnsi="Times New Roman" w:cs="Times New Roman"/>
          <w:sz w:val="24"/>
          <w:lang w:val="en-US"/>
        </w:rPr>
        <w:t xml:space="preserve"> presented as well as </w:t>
      </w:r>
      <w:r w:rsidR="0076399D">
        <w:rPr>
          <w:rFonts w:ascii="Times New Roman" w:hAnsi="Times New Roman" w:cs="Times New Roman"/>
          <w:sz w:val="24"/>
          <w:lang w:val="en-US"/>
        </w:rPr>
        <w:t>the purposes for which academic certificates are typically translated. Furthermore, a distinction is made between the processes of translation and evaluation</w:t>
      </w:r>
      <w:r w:rsidR="00510B36">
        <w:rPr>
          <w:rFonts w:ascii="Times New Roman" w:hAnsi="Times New Roman" w:cs="Times New Roman"/>
          <w:sz w:val="24"/>
          <w:lang w:val="en-US"/>
        </w:rPr>
        <w:t>.</w:t>
      </w:r>
      <w:r w:rsidR="00E82C19">
        <w:rPr>
          <w:rFonts w:ascii="Times New Roman" w:hAnsi="Times New Roman" w:cs="Times New Roman"/>
          <w:sz w:val="24"/>
          <w:lang w:val="en-US"/>
        </w:rPr>
        <w:t xml:space="preserve"> </w:t>
      </w:r>
      <w:r w:rsidR="00510B36">
        <w:rPr>
          <w:rFonts w:ascii="Times New Roman" w:hAnsi="Times New Roman" w:cs="Times New Roman"/>
          <w:sz w:val="24"/>
          <w:lang w:val="en-US"/>
        </w:rPr>
        <w:t xml:space="preserve">The </w:t>
      </w:r>
      <w:r w:rsidR="00376C00">
        <w:rPr>
          <w:rFonts w:ascii="Times New Roman" w:hAnsi="Times New Roman" w:cs="Times New Roman"/>
          <w:sz w:val="24"/>
          <w:lang w:val="en-US"/>
        </w:rPr>
        <w:t>fourth</w:t>
      </w:r>
      <w:r w:rsidR="00BF6881">
        <w:rPr>
          <w:rFonts w:ascii="Times New Roman" w:hAnsi="Times New Roman" w:cs="Times New Roman"/>
          <w:sz w:val="24"/>
          <w:lang w:val="en-US"/>
        </w:rPr>
        <w:t xml:space="preserve"> chapter addresses </w:t>
      </w:r>
      <w:r w:rsidR="00510B36">
        <w:rPr>
          <w:rFonts w:ascii="Times New Roman" w:hAnsi="Times New Roman" w:cs="Times New Roman"/>
          <w:sz w:val="24"/>
          <w:lang w:val="en-US"/>
        </w:rPr>
        <w:t xml:space="preserve">transferring </w:t>
      </w:r>
      <w:r w:rsidR="00BF6881">
        <w:rPr>
          <w:rFonts w:ascii="Times New Roman" w:hAnsi="Times New Roman" w:cs="Times New Roman"/>
          <w:sz w:val="24"/>
          <w:lang w:val="en-US"/>
        </w:rPr>
        <w:t xml:space="preserve">of </w:t>
      </w:r>
      <w:r w:rsidR="00510B36">
        <w:rPr>
          <w:rFonts w:ascii="Times New Roman" w:hAnsi="Times New Roman" w:cs="Times New Roman"/>
          <w:sz w:val="24"/>
          <w:lang w:val="en-US"/>
        </w:rPr>
        <w:t>the</w:t>
      </w:r>
      <w:r w:rsidR="007813DE">
        <w:rPr>
          <w:rFonts w:ascii="Times New Roman" w:hAnsi="Times New Roman" w:cs="Times New Roman"/>
          <w:sz w:val="24"/>
          <w:lang w:val="en-US"/>
        </w:rPr>
        <w:t xml:space="preserve"> cultural aspects</w:t>
      </w:r>
      <w:r w:rsidR="00510B36">
        <w:rPr>
          <w:rFonts w:ascii="Times New Roman" w:hAnsi="Times New Roman" w:cs="Times New Roman"/>
          <w:sz w:val="24"/>
          <w:lang w:val="en-US"/>
        </w:rPr>
        <w:t xml:space="preserve"> </w:t>
      </w:r>
      <w:r w:rsidR="007813DE">
        <w:rPr>
          <w:rFonts w:ascii="Times New Roman" w:hAnsi="Times New Roman" w:cs="Times New Roman"/>
          <w:sz w:val="24"/>
          <w:lang w:val="en-US"/>
        </w:rPr>
        <w:t>of</w:t>
      </w:r>
      <w:r w:rsidR="00BF6881">
        <w:rPr>
          <w:rFonts w:ascii="Times New Roman" w:hAnsi="Times New Roman" w:cs="Times New Roman"/>
          <w:sz w:val="24"/>
          <w:lang w:val="en-US"/>
        </w:rPr>
        <w:t xml:space="preserve"> the individual systems with special attention being paid to the key elements of the certificates t</w:t>
      </w:r>
      <w:r w:rsidR="00E82C19">
        <w:rPr>
          <w:rFonts w:ascii="Times New Roman" w:hAnsi="Times New Roman" w:cs="Times New Roman"/>
          <w:sz w:val="24"/>
          <w:lang w:val="en-US"/>
        </w:rPr>
        <w:t>hat are crucial for</w:t>
      </w:r>
      <w:r w:rsidR="00EF3810">
        <w:rPr>
          <w:rFonts w:ascii="Times New Roman" w:hAnsi="Times New Roman" w:cs="Times New Roman"/>
          <w:sz w:val="24"/>
          <w:lang w:val="en-US"/>
        </w:rPr>
        <w:t xml:space="preserve"> their</w:t>
      </w:r>
      <w:r w:rsidR="00E82C19">
        <w:rPr>
          <w:rFonts w:ascii="Times New Roman" w:hAnsi="Times New Roman" w:cs="Times New Roman"/>
          <w:sz w:val="24"/>
          <w:lang w:val="en-US"/>
        </w:rPr>
        <w:t xml:space="preserve"> evaluation.</w:t>
      </w:r>
    </w:p>
    <w:p w14:paraId="0CDD507D" w14:textId="3D1B4F5B" w:rsidR="00E82C19" w:rsidRDefault="00BF6881" w:rsidP="005524B3">
      <w:pPr>
        <w:spacing w:line="360" w:lineRule="auto"/>
        <w:rPr>
          <w:rFonts w:ascii="Times New Roman" w:hAnsi="Times New Roman" w:cs="Times New Roman"/>
          <w:sz w:val="24"/>
          <w:lang w:val="en-US"/>
        </w:rPr>
      </w:pPr>
      <w:r>
        <w:rPr>
          <w:rFonts w:ascii="Times New Roman" w:hAnsi="Times New Roman" w:cs="Times New Roman"/>
          <w:sz w:val="24"/>
          <w:lang w:val="en-US"/>
        </w:rPr>
        <w:t xml:space="preserve">The fifth chapter focuses on the terminology of the certificates that were translated for the purposes of this thesis. The individual terms are defined as well as compared </w:t>
      </w:r>
      <w:r w:rsidR="00E82C19">
        <w:rPr>
          <w:rFonts w:ascii="Times New Roman" w:hAnsi="Times New Roman" w:cs="Times New Roman"/>
          <w:sz w:val="24"/>
          <w:lang w:val="en-US"/>
        </w:rPr>
        <w:t xml:space="preserve">to the target education system </w:t>
      </w:r>
      <w:r w:rsidR="00EF3810">
        <w:rPr>
          <w:rFonts w:ascii="Times New Roman" w:hAnsi="Times New Roman" w:cs="Times New Roman"/>
          <w:sz w:val="24"/>
          <w:lang w:val="en-US"/>
        </w:rPr>
        <w:t>in respect of</w:t>
      </w:r>
      <w:r>
        <w:rPr>
          <w:rFonts w:ascii="Times New Roman" w:hAnsi="Times New Roman" w:cs="Times New Roman"/>
          <w:sz w:val="24"/>
          <w:lang w:val="en-US"/>
        </w:rPr>
        <w:t xml:space="preserve"> equivalence</w:t>
      </w:r>
      <w:r w:rsidR="00E82C19">
        <w:rPr>
          <w:rFonts w:ascii="Times New Roman" w:hAnsi="Times New Roman" w:cs="Times New Roman"/>
          <w:sz w:val="24"/>
          <w:lang w:val="en-US"/>
        </w:rPr>
        <w:t>. For each term, a translation solution is proposed.</w:t>
      </w:r>
    </w:p>
    <w:p w14:paraId="1B48544C" w14:textId="6DAE35E7" w:rsidR="00E82C19" w:rsidRDefault="00E82C19" w:rsidP="00E82C19">
      <w:pPr>
        <w:spacing w:line="360" w:lineRule="auto"/>
        <w:rPr>
          <w:rFonts w:ascii="Times New Roman" w:hAnsi="Times New Roman" w:cs="Times New Roman"/>
          <w:sz w:val="24"/>
          <w:lang w:val="en-US"/>
        </w:rPr>
      </w:pPr>
      <w:r>
        <w:rPr>
          <w:rFonts w:ascii="Times New Roman" w:hAnsi="Times New Roman" w:cs="Times New Roman"/>
          <w:sz w:val="24"/>
          <w:lang w:val="en-US"/>
        </w:rPr>
        <w:t>Overall, the thesis seeks to identify the problems faced by translators while translating academic certificates between the Czech and American education systems as well as propose solutions to these problems</w:t>
      </w:r>
      <w:r w:rsidR="00EF3810">
        <w:rPr>
          <w:rFonts w:ascii="Times New Roman" w:hAnsi="Times New Roman" w:cs="Times New Roman"/>
          <w:sz w:val="24"/>
          <w:lang w:val="en-US"/>
        </w:rPr>
        <w:t xml:space="preserve">, which </w:t>
      </w:r>
      <w:r w:rsidRPr="00BD46A2">
        <w:rPr>
          <w:rFonts w:ascii="Times New Roman" w:hAnsi="Times New Roman" w:cs="Times New Roman"/>
          <w:sz w:val="24"/>
          <w:lang w:val="en-US"/>
        </w:rPr>
        <w:t>are demo</w:t>
      </w:r>
      <w:r w:rsidR="00EF3810">
        <w:rPr>
          <w:rFonts w:ascii="Times New Roman" w:hAnsi="Times New Roman" w:cs="Times New Roman"/>
          <w:sz w:val="24"/>
          <w:lang w:val="en-US"/>
        </w:rPr>
        <w:t xml:space="preserve">nstrated on actual translations </w:t>
      </w:r>
      <w:r w:rsidRPr="00BD46A2">
        <w:rPr>
          <w:rFonts w:ascii="Times New Roman" w:hAnsi="Times New Roman" w:cs="Times New Roman"/>
          <w:sz w:val="24"/>
          <w:lang w:val="en-US"/>
        </w:rPr>
        <w:t>performed by the author of the thesis.</w:t>
      </w:r>
    </w:p>
    <w:p w14:paraId="0A5EF3A7" w14:textId="0FF55CC4" w:rsidR="00E82C19" w:rsidRDefault="00E82C19" w:rsidP="005524B3">
      <w:pPr>
        <w:spacing w:line="360" w:lineRule="auto"/>
        <w:rPr>
          <w:rFonts w:ascii="Times New Roman" w:hAnsi="Times New Roman" w:cs="Times New Roman"/>
          <w:sz w:val="24"/>
          <w:lang w:val="en-US"/>
        </w:rPr>
      </w:pPr>
    </w:p>
    <w:p w14:paraId="55E24284" w14:textId="5171913A" w:rsidR="001332E0" w:rsidRPr="00BD46A2" w:rsidRDefault="001332E0" w:rsidP="005524B3">
      <w:pPr>
        <w:spacing w:line="360" w:lineRule="auto"/>
        <w:rPr>
          <w:lang w:val="en-US"/>
        </w:rPr>
      </w:pPr>
      <w:r w:rsidRPr="00BD46A2">
        <w:rPr>
          <w:lang w:val="en-US"/>
        </w:rPr>
        <w:br w:type="page"/>
      </w:r>
    </w:p>
    <w:p w14:paraId="7829493D" w14:textId="5582B5C4" w:rsidR="00546868" w:rsidRPr="00C20CA5" w:rsidRDefault="00171D1C" w:rsidP="00394DC4">
      <w:pPr>
        <w:pStyle w:val="Nadpis1"/>
        <w:numPr>
          <w:ilvl w:val="0"/>
          <w:numId w:val="30"/>
        </w:numPr>
        <w:rPr>
          <w:rFonts w:ascii="Times New Roman" w:hAnsi="Times New Roman" w:cs="Times New Roman"/>
          <w:b/>
          <w:color w:val="auto"/>
        </w:rPr>
      </w:pPr>
      <w:bookmarkStart w:id="51" w:name="_Toc7177496"/>
      <w:r w:rsidRPr="00C20CA5">
        <w:rPr>
          <w:rFonts w:ascii="Times New Roman" w:hAnsi="Times New Roman" w:cs="Times New Roman"/>
          <w:b/>
          <w:color w:val="auto"/>
        </w:rPr>
        <w:t>Bibliografie</w:t>
      </w:r>
      <w:bookmarkEnd w:id="51"/>
    </w:p>
    <w:p w14:paraId="7B88EEA0" w14:textId="176FF726" w:rsidR="00546868" w:rsidRPr="00546868" w:rsidRDefault="00A40E14" w:rsidP="00394DC4">
      <w:pPr>
        <w:pStyle w:val="Nadpis2"/>
        <w:numPr>
          <w:ilvl w:val="1"/>
          <w:numId w:val="30"/>
        </w:numPr>
        <w:rPr>
          <w:rFonts w:ascii="Times New Roman" w:hAnsi="Times New Roman" w:cs="Times New Roman"/>
          <w:color w:val="auto"/>
          <w:sz w:val="28"/>
          <w:szCs w:val="24"/>
        </w:rPr>
      </w:pPr>
      <w:bookmarkStart w:id="52" w:name="_Toc7177497"/>
      <w:r>
        <w:rPr>
          <w:rFonts w:ascii="Times New Roman" w:hAnsi="Times New Roman" w:cs="Times New Roman"/>
          <w:color w:val="auto"/>
          <w:sz w:val="28"/>
          <w:szCs w:val="24"/>
        </w:rPr>
        <w:t>Tištěná literatura</w:t>
      </w:r>
      <w:bookmarkEnd w:id="52"/>
    </w:p>
    <w:p w14:paraId="4F376191" w14:textId="52D1201D" w:rsidR="00546868"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HALLIDAY, Michael Alexander Kirkwood, MCINTOSH, Angus a STREVENS, Peter, 1973. </w:t>
      </w:r>
      <w:r w:rsidRPr="008373A3">
        <w:rPr>
          <w:rFonts w:ascii="Times New Roman" w:hAnsi="Times New Roman" w:cs="Times New Roman"/>
          <w:i/>
          <w:sz w:val="24"/>
          <w:szCs w:val="24"/>
        </w:rPr>
        <w:t>The Linguistic Sciences and Language Teaching</w:t>
      </w:r>
      <w:r w:rsidRPr="008373A3">
        <w:rPr>
          <w:rFonts w:ascii="Times New Roman" w:hAnsi="Times New Roman" w:cs="Times New Roman"/>
          <w:sz w:val="24"/>
          <w:szCs w:val="24"/>
        </w:rPr>
        <w:t>. London: Longman. 322 s. ISBN 0582523915.</w:t>
      </w:r>
    </w:p>
    <w:p w14:paraId="1AA6D1D1"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KLABAL, Ondřej, 2014. </w:t>
      </w:r>
      <w:r w:rsidRPr="008373A3">
        <w:rPr>
          <w:rFonts w:ascii="Times New Roman" w:hAnsi="Times New Roman" w:cs="Times New Roman"/>
          <w:i/>
          <w:sz w:val="24"/>
          <w:szCs w:val="24"/>
        </w:rPr>
        <w:t>Peter Newmark a jeho přínos translatologii</w:t>
      </w:r>
      <w:r w:rsidRPr="008373A3">
        <w:rPr>
          <w:rFonts w:ascii="Times New Roman" w:hAnsi="Times New Roman" w:cs="Times New Roman"/>
          <w:sz w:val="24"/>
          <w:szCs w:val="24"/>
        </w:rPr>
        <w:t>. Praha. Diplomová práce. Univerzita Karlova. Fakulta Filozofická. Ústav translatologie.</w:t>
      </w:r>
    </w:p>
    <w:p w14:paraId="0CCC061C"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LEPPIHALME, Ritva, 1997. </w:t>
      </w:r>
      <w:r w:rsidRPr="008373A3">
        <w:rPr>
          <w:rFonts w:ascii="Times New Roman" w:hAnsi="Times New Roman" w:cs="Times New Roman"/>
          <w:i/>
          <w:sz w:val="24"/>
          <w:szCs w:val="24"/>
        </w:rPr>
        <w:t>Culture Bumps: An Empirical Approach to the Translation of Allusions</w:t>
      </w:r>
      <w:r w:rsidRPr="008373A3">
        <w:rPr>
          <w:rFonts w:ascii="Times New Roman" w:hAnsi="Times New Roman" w:cs="Times New Roman"/>
          <w:sz w:val="24"/>
          <w:szCs w:val="24"/>
        </w:rPr>
        <w:t>. Philadelphia: Multilingual Matters. ISBN 9781853593734.</w:t>
      </w:r>
    </w:p>
    <w:p w14:paraId="0A132915"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MAILHAC, Jean-Pierre, 1996. Evaluating Criteria for the Translation of Cultural References, In: </w:t>
      </w:r>
      <w:r w:rsidRPr="008373A3">
        <w:rPr>
          <w:rFonts w:ascii="Times New Roman" w:hAnsi="Times New Roman" w:cs="Times New Roman"/>
          <w:i/>
          <w:sz w:val="24"/>
          <w:szCs w:val="24"/>
        </w:rPr>
        <w:t>On Translating French Literature and Film</w:t>
      </w:r>
      <w:r w:rsidRPr="008373A3">
        <w:rPr>
          <w:rFonts w:ascii="Times New Roman" w:hAnsi="Times New Roman" w:cs="Times New Roman"/>
          <w:sz w:val="24"/>
          <w:szCs w:val="24"/>
        </w:rPr>
        <w:t>. Amsterdam: Rodopi, s. 173-188. ISBN 978-9051839616.</w:t>
      </w:r>
    </w:p>
    <w:p w14:paraId="1C1BB3FE"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MAYORAL ASENSIO, Roberto, 2003. </w:t>
      </w:r>
      <w:r w:rsidRPr="008373A3">
        <w:rPr>
          <w:rFonts w:ascii="Times New Roman" w:hAnsi="Times New Roman" w:cs="Times New Roman"/>
          <w:i/>
          <w:sz w:val="24"/>
          <w:szCs w:val="24"/>
        </w:rPr>
        <w:t>Translating official documents</w:t>
      </w:r>
      <w:r w:rsidRPr="008373A3">
        <w:rPr>
          <w:rFonts w:ascii="Times New Roman" w:hAnsi="Times New Roman" w:cs="Times New Roman"/>
          <w:sz w:val="24"/>
          <w:szCs w:val="24"/>
        </w:rPr>
        <w:t>. Text upravil Anthony PYM. Northampton, MA: St. Jerome Pub. 156 s. ISBN 1-900650-65-7.</w:t>
      </w:r>
    </w:p>
    <w:p w14:paraId="6DD4D4F0"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NEWMARK, Peter, 1988. </w:t>
      </w:r>
      <w:r w:rsidRPr="008373A3">
        <w:rPr>
          <w:rFonts w:ascii="Times New Roman" w:hAnsi="Times New Roman" w:cs="Times New Roman"/>
          <w:i/>
          <w:sz w:val="24"/>
          <w:szCs w:val="24"/>
        </w:rPr>
        <w:t>A textbook of translation</w:t>
      </w:r>
      <w:r w:rsidRPr="008373A3">
        <w:rPr>
          <w:rFonts w:ascii="Times New Roman" w:hAnsi="Times New Roman" w:cs="Times New Roman"/>
          <w:sz w:val="24"/>
          <w:szCs w:val="24"/>
        </w:rPr>
        <w:t>. New York: Prentice-Hall International. 292 s. ISBN 0139125930.</w:t>
      </w:r>
    </w:p>
    <w:p w14:paraId="18F9E7D6"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NORD, Christiane, 2001. </w:t>
      </w:r>
      <w:r w:rsidRPr="008373A3">
        <w:rPr>
          <w:rFonts w:ascii="Times New Roman" w:hAnsi="Times New Roman" w:cs="Times New Roman"/>
          <w:i/>
          <w:sz w:val="24"/>
          <w:szCs w:val="24"/>
        </w:rPr>
        <w:t>Translating as purposeful activity: functionalist approaches explained</w:t>
      </w:r>
      <w:r w:rsidRPr="008373A3">
        <w:rPr>
          <w:rFonts w:ascii="Times New Roman" w:hAnsi="Times New Roman" w:cs="Times New Roman"/>
          <w:sz w:val="24"/>
          <w:szCs w:val="24"/>
        </w:rPr>
        <w:t>. Manchester: St. Jerome Pub. 154 s. ISBN 1900650029.</w:t>
      </w:r>
    </w:p>
    <w:p w14:paraId="463FBEE7"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REISS, Katharina a J. VERMEER, Hans, </w:t>
      </w:r>
      <w:bookmarkStart w:id="53" w:name="_Hlk7021607"/>
      <w:r w:rsidRPr="008373A3">
        <w:rPr>
          <w:rFonts w:ascii="Times New Roman" w:hAnsi="Times New Roman" w:cs="Times New Roman"/>
          <w:sz w:val="24"/>
          <w:szCs w:val="24"/>
        </w:rPr>
        <w:t>2014</w:t>
      </w:r>
      <w:bookmarkEnd w:id="53"/>
      <w:r w:rsidRPr="008373A3">
        <w:rPr>
          <w:rFonts w:ascii="Times New Roman" w:hAnsi="Times New Roman" w:cs="Times New Roman"/>
          <w:sz w:val="24"/>
          <w:szCs w:val="24"/>
        </w:rPr>
        <w:t xml:space="preserve">. </w:t>
      </w:r>
      <w:r w:rsidRPr="008373A3">
        <w:rPr>
          <w:rFonts w:ascii="Times New Roman" w:hAnsi="Times New Roman" w:cs="Times New Roman"/>
          <w:i/>
          <w:sz w:val="24"/>
          <w:szCs w:val="24"/>
        </w:rPr>
        <w:t>Towards a general theory of translational action: skopos theory explained</w:t>
      </w:r>
      <w:r w:rsidRPr="008373A3">
        <w:rPr>
          <w:rFonts w:ascii="Times New Roman" w:hAnsi="Times New Roman" w:cs="Times New Roman"/>
          <w:sz w:val="24"/>
          <w:szCs w:val="24"/>
        </w:rPr>
        <w:t>. Z němčiny přeložila Christiane NORD, text upravila Marina DUDENHÖFER. London: Routledge, Taylor &amp; Francis Group. ISBN 978-1-905763-95-5.</w:t>
      </w:r>
    </w:p>
    <w:p w14:paraId="168B8CAC"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TROSBORG, Anna, 1997. Text Typology: Register, Genre and Text Type. In: </w:t>
      </w:r>
      <w:r w:rsidRPr="008373A3">
        <w:rPr>
          <w:rFonts w:ascii="Times New Roman" w:hAnsi="Times New Roman" w:cs="Times New Roman"/>
          <w:i/>
          <w:sz w:val="24"/>
          <w:szCs w:val="24"/>
        </w:rPr>
        <w:t>Text typology and translation</w:t>
      </w:r>
      <w:r w:rsidRPr="008373A3">
        <w:rPr>
          <w:rFonts w:ascii="Times New Roman" w:hAnsi="Times New Roman" w:cs="Times New Roman"/>
          <w:sz w:val="24"/>
          <w:szCs w:val="24"/>
        </w:rPr>
        <w:t>. Philadelphia: J. Benjamins, s. 3-25. ISBN 1556197101.</w:t>
      </w:r>
    </w:p>
    <w:p w14:paraId="44AE92DB" w14:textId="4C368A96" w:rsidR="00A40E14"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WAY, Catherine, 1997. The translation of Spanish academic transcripts: Implications for recognition. In: </w:t>
      </w:r>
      <w:r w:rsidRPr="008373A3">
        <w:rPr>
          <w:rFonts w:ascii="Times New Roman" w:hAnsi="Times New Roman" w:cs="Times New Roman"/>
          <w:i/>
          <w:sz w:val="24"/>
          <w:szCs w:val="24"/>
        </w:rPr>
        <w:t>Translating sensitive texts: Linguistic aspects</w:t>
      </w:r>
      <w:r w:rsidRPr="008373A3">
        <w:rPr>
          <w:rFonts w:ascii="Times New Roman" w:hAnsi="Times New Roman" w:cs="Times New Roman"/>
          <w:sz w:val="24"/>
          <w:szCs w:val="24"/>
        </w:rPr>
        <w:t>. Amsterdam: Rodopi, s. 177-186. ISBN 9042002603.</w:t>
      </w:r>
    </w:p>
    <w:p w14:paraId="58B7C91F" w14:textId="77777777" w:rsidR="00394DC4" w:rsidRPr="00394DC4" w:rsidRDefault="00394DC4" w:rsidP="00394DC4">
      <w:pPr>
        <w:pStyle w:val="Odstavecseseznamem"/>
        <w:keepNext/>
        <w:keepLines/>
        <w:numPr>
          <w:ilvl w:val="0"/>
          <w:numId w:val="32"/>
        </w:numPr>
        <w:spacing w:before="40" w:after="0"/>
        <w:contextualSpacing w:val="0"/>
        <w:outlineLvl w:val="1"/>
        <w:rPr>
          <w:rFonts w:ascii="Times New Roman" w:eastAsiaTheme="majorEastAsia" w:hAnsi="Times New Roman" w:cs="Times New Roman"/>
          <w:vanish/>
          <w:sz w:val="28"/>
          <w:szCs w:val="24"/>
        </w:rPr>
      </w:pPr>
      <w:bookmarkStart w:id="54" w:name="_Toc7115915"/>
      <w:bookmarkStart w:id="55" w:name="_Toc7164115"/>
      <w:bookmarkStart w:id="56" w:name="_Toc7164341"/>
      <w:bookmarkStart w:id="57" w:name="_Toc7164576"/>
      <w:bookmarkStart w:id="58" w:name="_Toc7168732"/>
      <w:bookmarkStart w:id="59" w:name="_Toc7177498"/>
      <w:bookmarkEnd w:id="54"/>
      <w:bookmarkEnd w:id="55"/>
      <w:bookmarkEnd w:id="56"/>
      <w:bookmarkEnd w:id="57"/>
      <w:bookmarkEnd w:id="58"/>
      <w:bookmarkEnd w:id="59"/>
    </w:p>
    <w:p w14:paraId="5BC8FF25" w14:textId="77777777" w:rsidR="00394DC4" w:rsidRPr="00394DC4" w:rsidRDefault="00394DC4" w:rsidP="00394DC4">
      <w:pPr>
        <w:pStyle w:val="Odstavecseseznamem"/>
        <w:keepNext/>
        <w:keepLines/>
        <w:numPr>
          <w:ilvl w:val="0"/>
          <w:numId w:val="32"/>
        </w:numPr>
        <w:spacing w:before="40" w:after="0"/>
        <w:contextualSpacing w:val="0"/>
        <w:outlineLvl w:val="1"/>
        <w:rPr>
          <w:rFonts w:ascii="Times New Roman" w:eastAsiaTheme="majorEastAsia" w:hAnsi="Times New Roman" w:cs="Times New Roman"/>
          <w:vanish/>
          <w:sz w:val="28"/>
          <w:szCs w:val="24"/>
        </w:rPr>
      </w:pPr>
      <w:bookmarkStart w:id="60" w:name="_Toc7115916"/>
      <w:bookmarkStart w:id="61" w:name="_Toc7164116"/>
      <w:bookmarkStart w:id="62" w:name="_Toc7164342"/>
      <w:bookmarkStart w:id="63" w:name="_Toc7164577"/>
      <w:bookmarkStart w:id="64" w:name="_Toc7168733"/>
      <w:bookmarkStart w:id="65" w:name="_Toc7177499"/>
      <w:bookmarkEnd w:id="60"/>
      <w:bookmarkEnd w:id="61"/>
      <w:bookmarkEnd w:id="62"/>
      <w:bookmarkEnd w:id="63"/>
      <w:bookmarkEnd w:id="64"/>
      <w:bookmarkEnd w:id="65"/>
    </w:p>
    <w:p w14:paraId="6483A50C" w14:textId="77777777" w:rsidR="00394DC4" w:rsidRPr="00394DC4" w:rsidRDefault="00394DC4" w:rsidP="00394DC4">
      <w:pPr>
        <w:pStyle w:val="Odstavecseseznamem"/>
        <w:keepNext/>
        <w:keepLines/>
        <w:numPr>
          <w:ilvl w:val="0"/>
          <w:numId w:val="32"/>
        </w:numPr>
        <w:spacing w:before="40" w:after="0"/>
        <w:contextualSpacing w:val="0"/>
        <w:outlineLvl w:val="1"/>
        <w:rPr>
          <w:rFonts w:ascii="Times New Roman" w:eastAsiaTheme="majorEastAsia" w:hAnsi="Times New Roman" w:cs="Times New Roman"/>
          <w:vanish/>
          <w:sz w:val="28"/>
          <w:szCs w:val="24"/>
        </w:rPr>
      </w:pPr>
      <w:bookmarkStart w:id="66" w:name="_Toc7115917"/>
      <w:bookmarkStart w:id="67" w:name="_Toc7164117"/>
      <w:bookmarkStart w:id="68" w:name="_Toc7164343"/>
      <w:bookmarkStart w:id="69" w:name="_Toc7164578"/>
      <w:bookmarkStart w:id="70" w:name="_Toc7168734"/>
      <w:bookmarkStart w:id="71" w:name="_Toc7177500"/>
      <w:bookmarkEnd w:id="66"/>
      <w:bookmarkEnd w:id="67"/>
      <w:bookmarkEnd w:id="68"/>
      <w:bookmarkEnd w:id="69"/>
      <w:bookmarkEnd w:id="70"/>
      <w:bookmarkEnd w:id="71"/>
    </w:p>
    <w:p w14:paraId="55A53544" w14:textId="77777777" w:rsidR="00394DC4" w:rsidRPr="00394DC4" w:rsidRDefault="00394DC4" w:rsidP="00394DC4">
      <w:pPr>
        <w:pStyle w:val="Odstavecseseznamem"/>
        <w:keepNext/>
        <w:keepLines/>
        <w:numPr>
          <w:ilvl w:val="0"/>
          <w:numId w:val="32"/>
        </w:numPr>
        <w:spacing w:before="40" w:after="0"/>
        <w:contextualSpacing w:val="0"/>
        <w:outlineLvl w:val="1"/>
        <w:rPr>
          <w:rFonts w:ascii="Times New Roman" w:eastAsiaTheme="majorEastAsia" w:hAnsi="Times New Roman" w:cs="Times New Roman"/>
          <w:vanish/>
          <w:sz w:val="28"/>
          <w:szCs w:val="24"/>
        </w:rPr>
      </w:pPr>
      <w:bookmarkStart w:id="72" w:name="_Toc7115918"/>
      <w:bookmarkStart w:id="73" w:name="_Toc7164118"/>
      <w:bookmarkStart w:id="74" w:name="_Toc7164344"/>
      <w:bookmarkStart w:id="75" w:name="_Toc7164579"/>
      <w:bookmarkStart w:id="76" w:name="_Toc7168735"/>
      <w:bookmarkStart w:id="77" w:name="_Toc7177501"/>
      <w:bookmarkEnd w:id="72"/>
      <w:bookmarkEnd w:id="73"/>
      <w:bookmarkEnd w:id="74"/>
      <w:bookmarkEnd w:id="75"/>
      <w:bookmarkEnd w:id="76"/>
      <w:bookmarkEnd w:id="77"/>
    </w:p>
    <w:p w14:paraId="1E97B365" w14:textId="77777777" w:rsidR="00394DC4" w:rsidRPr="00394DC4" w:rsidRDefault="00394DC4" w:rsidP="00394DC4">
      <w:pPr>
        <w:pStyle w:val="Odstavecseseznamem"/>
        <w:keepNext/>
        <w:keepLines/>
        <w:numPr>
          <w:ilvl w:val="0"/>
          <w:numId w:val="32"/>
        </w:numPr>
        <w:spacing w:before="40" w:after="0"/>
        <w:contextualSpacing w:val="0"/>
        <w:outlineLvl w:val="1"/>
        <w:rPr>
          <w:rFonts w:ascii="Times New Roman" w:eastAsiaTheme="majorEastAsia" w:hAnsi="Times New Roman" w:cs="Times New Roman"/>
          <w:vanish/>
          <w:sz w:val="28"/>
          <w:szCs w:val="24"/>
        </w:rPr>
      </w:pPr>
      <w:bookmarkStart w:id="78" w:name="_Toc7115919"/>
      <w:bookmarkStart w:id="79" w:name="_Toc7164119"/>
      <w:bookmarkStart w:id="80" w:name="_Toc7164345"/>
      <w:bookmarkStart w:id="81" w:name="_Toc7164580"/>
      <w:bookmarkStart w:id="82" w:name="_Toc7168736"/>
      <w:bookmarkStart w:id="83" w:name="_Toc7177502"/>
      <w:bookmarkEnd w:id="78"/>
      <w:bookmarkEnd w:id="79"/>
      <w:bookmarkEnd w:id="80"/>
      <w:bookmarkEnd w:id="81"/>
      <w:bookmarkEnd w:id="82"/>
      <w:bookmarkEnd w:id="83"/>
    </w:p>
    <w:p w14:paraId="2BD6D703" w14:textId="77777777" w:rsidR="00394DC4" w:rsidRPr="00394DC4" w:rsidRDefault="00394DC4" w:rsidP="00394DC4">
      <w:pPr>
        <w:pStyle w:val="Odstavecseseznamem"/>
        <w:keepNext/>
        <w:keepLines/>
        <w:numPr>
          <w:ilvl w:val="0"/>
          <w:numId w:val="32"/>
        </w:numPr>
        <w:spacing w:before="40" w:after="0"/>
        <w:contextualSpacing w:val="0"/>
        <w:outlineLvl w:val="1"/>
        <w:rPr>
          <w:rFonts w:ascii="Times New Roman" w:eastAsiaTheme="majorEastAsia" w:hAnsi="Times New Roman" w:cs="Times New Roman"/>
          <w:vanish/>
          <w:sz w:val="28"/>
          <w:szCs w:val="24"/>
        </w:rPr>
      </w:pPr>
      <w:bookmarkStart w:id="84" w:name="_Toc7115920"/>
      <w:bookmarkStart w:id="85" w:name="_Toc7164120"/>
      <w:bookmarkStart w:id="86" w:name="_Toc7164346"/>
      <w:bookmarkStart w:id="87" w:name="_Toc7164581"/>
      <w:bookmarkStart w:id="88" w:name="_Toc7168737"/>
      <w:bookmarkStart w:id="89" w:name="_Toc7177503"/>
      <w:bookmarkEnd w:id="84"/>
      <w:bookmarkEnd w:id="85"/>
      <w:bookmarkEnd w:id="86"/>
      <w:bookmarkEnd w:id="87"/>
      <w:bookmarkEnd w:id="88"/>
      <w:bookmarkEnd w:id="89"/>
    </w:p>
    <w:p w14:paraId="582A38FB" w14:textId="77777777" w:rsidR="00394DC4" w:rsidRPr="00394DC4" w:rsidRDefault="00394DC4" w:rsidP="00394DC4">
      <w:pPr>
        <w:pStyle w:val="Odstavecseseznamem"/>
        <w:keepNext/>
        <w:keepLines/>
        <w:numPr>
          <w:ilvl w:val="0"/>
          <w:numId w:val="32"/>
        </w:numPr>
        <w:spacing w:before="40" w:after="0"/>
        <w:contextualSpacing w:val="0"/>
        <w:outlineLvl w:val="1"/>
        <w:rPr>
          <w:rFonts w:ascii="Times New Roman" w:eastAsiaTheme="majorEastAsia" w:hAnsi="Times New Roman" w:cs="Times New Roman"/>
          <w:vanish/>
          <w:sz w:val="28"/>
          <w:szCs w:val="24"/>
        </w:rPr>
      </w:pPr>
      <w:bookmarkStart w:id="90" w:name="_Toc7115921"/>
      <w:bookmarkStart w:id="91" w:name="_Toc7164121"/>
      <w:bookmarkStart w:id="92" w:name="_Toc7164347"/>
      <w:bookmarkStart w:id="93" w:name="_Toc7164582"/>
      <w:bookmarkStart w:id="94" w:name="_Toc7168738"/>
      <w:bookmarkStart w:id="95" w:name="_Toc7177504"/>
      <w:bookmarkEnd w:id="90"/>
      <w:bookmarkEnd w:id="91"/>
      <w:bookmarkEnd w:id="92"/>
      <w:bookmarkEnd w:id="93"/>
      <w:bookmarkEnd w:id="94"/>
      <w:bookmarkEnd w:id="95"/>
    </w:p>
    <w:p w14:paraId="2576F745" w14:textId="77777777" w:rsidR="00394DC4" w:rsidRPr="00394DC4" w:rsidRDefault="00394DC4" w:rsidP="00394DC4">
      <w:pPr>
        <w:pStyle w:val="Odstavecseseznamem"/>
        <w:keepNext/>
        <w:keepLines/>
        <w:numPr>
          <w:ilvl w:val="0"/>
          <w:numId w:val="32"/>
        </w:numPr>
        <w:spacing w:before="40" w:after="0"/>
        <w:contextualSpacing w:val="0"/>
        <w:outlineLvl w:val="1"/>
        <w:rPr>
          <w:rFonts w:ascii="Times New Roman" w:eastAsiaTheme="majorEastAsia" w:hAnsi="Times New Roman" w:cs="Times New Roman"/>
          <w:vanish/>
          <w:sz w:val="28"/>
          <w:szCs w:val="24"/>
        </w:rPr>
      </w:pPr>
      <w:bookmarkStart w:id="96" w:name="_Toc7115922"/>
      <w:bookmarkStart w:id="97" w:name="_Toc7164122"/>
      <w:bookmarkStart w:id="98" w:name="_Toc7164348"/>
      <w:bookmarkStart w:id="99" w:name="_Toc7164583"/>
      <w:bookmarkStart w:id="100" w:name="_Toc7168739"/>
      <w:bookmarkStart w:id="101" w:name="_Toc7177505"/>
      <w:bookmarkEnd w:id="96"/>
      <w:bookmarkEnd w:id="97"/>
      <w:bookmarkEnd w:id="98"/>
      <w:bookmarkEnd w:id="99"/>
      <w:bookmarkEnd w:id="100"/>
      <w:bookmarkEnd w:id="101"/>
    </w:p>
    <w:p w14:paraId="6779E340" w14:textId="77777777" w:rsidR="00394DC4" w:rsidRPr="00394DC4" w:rsidRDefault="00394DC4" w:rsidP="00394DC4">
      <w:pPr>
        <w:pStyle w:val="Odstavecseseznamem"/>
        <w:keepNext/>
        <w:keepLines/>
        <w:numPr>
          <w:ilvl w:val="1"/>
          <w:numId w:val="32"/>
        </w:numPr>
        <w:spacing w:before="40" w:after="0"/>
        <w:contextualSpacing w:val="0"/>
        <w:outlineLvl w:val="1"/>
        <w:rPr>
          <w:rFonts w:ascii="Times New Roman" w:eastAsiaTheme="majorEastAsia" w:hAnsi="Times New Roman" w:cs="Times New Roman"/>
          <w:vanish/>
          <w:sz w:val="28"/>
          <w:szCs w:val="24"/>
        </w:rPr>
      </w:pPr>
      <w:bookmarkStart w:id="102" w:name="_Toc7115923"/>
      <w:bookmarkStart w:id="103" w:name="_Toc7164123"/>
      <w:bookmarkStart w:id="104" w:name="_Toc7164349"/>
      <w:bookmarkStart w:id="105" w:name="_Toc7164584"/>
      <w:bookmarkStart w:id="106" w:name="_Toc7168740"/>
      <w:bookmarkStart w:id="107" w:name="_Toc7177506"/>
      <w:bookmarkEnd w:id="102"/>
      <w:bookmarkEnd w:id="103"/>
      <w:bookmarkEnd w:id="104"/>
      <w:bookmarkEnd w:id="105"/>
      <w:bookmarkEnd w:id="106"/>
      <w:bookmarkEnd w:id="107"/>
    </w:p>
    <w:p w14:paraId="105E98BF" w14:textId="054521AE" w:rsidR="00546868" w:rsidRPr="00546868" w:rsidRDefault="00A40E14" w:rsidP="00394DC4">
      <w:pPr>
        <w:pStyle w:val="Nadpis2"/>
        <w:numPr>
          <w:ilvl w:val="1"/>
          <w:numId w:val="32"/>
        </w:numPr>
        <w:rPr>
          <w:rFonts w:ascii="Times New Roman" w:hAnsi="Times New Roman" w:cs="Times New Roman"/>
          <w:color w:val="auto"/>
          <w:sz w:val="28"/>
          <w:szCs w:val="24"/>
        </w:rPr>
      </w:pPr>
      <w:bookmarkStart w:id="108" w:name="_Toc7177507"/>
      <w:r>
        <w:rPr>
          <w:rFonts w:ascii="Times New Roman" w:hAnsi="Times New Roman" w:cs="Times New Roman"/>
          <w:color w:val="auto"/>
          <w:sz w:val="28"/>
          <w:szCs w:val="24"/>
        </w:rPr>
        <w:t>Tištěné slovníky</w:t>
      </w:r>
      <w:bookmarkEnd w:id="108"/>
    </w:p>
    <w:p w14:paraId="226512C0" w14:textId="77777777" w:rsidR="00A40E14" w:rsidRPr="00A40E14" w:rsidRDefault="00A40E14" w:rsidP="00A40E14">
      <w:pPr>
        <w:spacing w:line="360" w:lineRule="auto"/>
        <w:rPr>
          <w:rFonts w:ascii="Times New Roman" w:hAnsi="Times New Roman" w:cs="Times New Roman"/>
          <w:sz w:val="24"/>
          <w:szCs w:val="24"/>
        </w:rPr>
      </w:pPr>
      <w:r w:rsidRPr="00A40E14">
        <w:rPr>
          <w:rFonts w:ascii="Times New Roman" w:hAnsi="Times New Roman" w:cs="Times New Roman"/>
          <w:sz w:val="24"/>
          <w:szCs w:val="24"/>
        </w:rPr>
        <w:t xml:space="preserve">Anon., 1992. </w:t>
      </w:r>
      <w:bookmarkStart w:id="109" w:name="_Hlk7026709"/>
      <w:r w:rsidRPr="00A40E14">
        <w:rPr>
          <w:rFonts w:ascii="Times New Roman" w:hAnsi="Times New Roman" w:cs="Times New Roman"/>
          <w:i/>
          <w:sz w:val="24"/>
          <w:szCs w:val="24"/>
        </w:rPr>
        <w:t>The American heritage dictionary of the English language</w:t>
      </w:r>
      <w:bookmarkEnd w:id="109"/>
      <w:r w:rsidRPr="00A40E14">
        <w:rPr>
          <w:rFonts w:ascii="Times New Roman" w:hAnsi="Times New Roman" w:cs="Times New Roman"/>
          <w:sz w:val="24"/>
          <w:szCs w:val="24"/>
        </w:rPr>
        <w:t>. 3rd ed. Boston: Houghton Mifflin. ISBN 0395448956.</w:t>
      </w:r>
    </w:p>
    <w:p w14:paraId="1A8D1F54" w14:textId="77777777" w:rsidR="00A40E14" w:rsidRPr="00A40E14" w:rsidRDefault="00A40E14" w:rsidP="00A40E14">
      <w:pPr>
        <w:spacing w:line="360" w:lineRule="auto"/>
        <w:rPr>
          <w:rFonts w:ascii="Times New Roman" w:hAnsi="Times New Roman" w:cs="Times New Roman"/>
          <w:sz w:val="24"/>
          <w:szCs w:val="24"/>
        </w:rPr>
      </w:pPr>
      <w:r w:rsidRPr="00A40E14">
        <w:rPr>
          <w:rFonts w:ascii="Times New Roman" w:hAnsi="Times New Roman" w:cs="Times New Roman"/>
          <w:sz w:val="24"/>
          <w:szCs w:val="24"/>
        </w:rPr>
        <w:t xml:space="preserve">Anon., 2003. </w:t>
      </w:r>
      <w:r w:rsidRPr="00A40E14">
        <w:rPr>
          <w:rFonts w:ascii="Times New Roman" w:hAnsi="Times New Roman" w:cs="Times New Roman"/>
          <w:i/>
          <w:sz w:val="24"/>
          <w:szCs w:val="24"/>
        </w:rPr>
        <w:t>Slovník spisovné češtiny pro školu a veřejnost: s Dodatkem Ministerstva školství, mládeže a tělovýchovy České republiky</w:t>
      </w:r>
      <w:r w:rsidRPr="00A40E14">
        <w:rPr>
          <w:rFonts w:ascii="Times New Roman" w:hAnsi="Times New Roman" w:cs="Times New Roman"/>
          <w:sz w:val="24"/>
          <w:szCs w:val="24"/>
        </w:rPr>
        <w:t>. Vydání 3., opravené. Praha: Academia. 647 s. ISBN 978-80-200-1080-3.</w:t>
      </w:r>
    </w:p>
    <w:p w14:paraId="32F7893F" w14:textId="77777777" w:rsidR="00A40E14" w:rsidRPr="00A40E14" w:rsidRDefault="00A40E14" w:rsidP="00A40E14">
      <w:pPr>
        <w:spacing w:line="360" w:lineRule="auto"/>
        <w:rPr>
          <w:rFonts w:ascii="Times New Roman" w:hAnsi="Times New Roman" w:cs="Times New Roman"/>
          <w:sz w:val="24"/>
          <w:szCs w:val="24"/>
        </w:rPr>
      </w:pPr>
      <w:r w:rsidRPr="00A40E14">
        <w:rPr>
          <w:rFonts w:ascii="Times New Roman" w:hAnsi="Times New Roman" w:cs="Times New Roman"/>
          <w:sz w:val="24"/>
          <w:szCs w:val="24"/>
        </w:rPr>
        <w:t xml:space="preserve">BAŽANTOVÁ, Lucie, SKUTIL, Martin a ZIKL, Pavel, 2014. </w:t>
      </w:r>
      <w:r w:rsidRPr="00A40E14">
        <w:rPr>
          <w:rFonts w:ascii="Times New Roman" w:hAnsi="Times New Roman" w:cs="Times New Roman"/>
          <w:i/>
          <w:sz w:val="24"/>
          <w:szCs w:val="24"/>
        </w:rPr>
        <w:t>Česko-anglický pedagogický slovník: se zaměřením na předškolní a primární vzdělávání</w:t>
      </w:r>
      <w:r w:rsidRPr="00A40E14">
        <w:rPr>
          <w:rFonts w:ascii="Times New Roman" w:hAnsi="Times New Roman" w:cs="Times New Roman"/>
          <w:sz w:val="24"/>
          <w:szCs w:val="24"/>
        </w:rPr>
        <w:t>. Hradec Králové: Gaudeamus. 111 s. ISBN 978-80-7435-515-8.</w:t>
      </w:r>
    </w:p>
    <w:p w14:paraId="67C241D9" w14:textId="701D19BE" w:rsidR="00A40E14" w:rsidRDefault="00A40E14" w:rsidP="00546868">
      <w:pPr>
        <w:spacing w:line="360" w:lineRule="auto"/>
        <w:rPr>
          <w:rFonts w:ascii="Times New Roman" w:hAnsi="Times New Roman" w:cs="Times New Roman"/>
          <w:sz w:val="24"/>
          <w:szCs w:val="24"/>
        </w:rPr>
      </w:pPr>
      <w:r w:rsidRPr="00A40E14">
        <w:rPr>
          <w:rFonts w:ascii="Times New Roman" w:hAnsi="Times New Roman" w:cs="Times New Roman"/>
          <w:sz w:val="24"/>
          <w:szCs w:val="24"/>
        </w:rPr>
        <w:t xml:space="preserve">CHROMÁ, Marta, </w:t>
      </w:r>
      <w:bookmarkStart w:id="110" w:name="_Hlk7081777"/>
      <w:r w:rsidRPr="00A40E14">
        <w:rPr>
          <w:rFonts w:ascii="Times New Roman" w:hAnsi="Times New Roman" w:cs="Times New Roman"/>
          <w:sz w:val="24"/>
          <w:szCs w:val="24"/>
        </w:rPr>
        <w:t>2010</w:t>
      </w:r>
      <w:bookmarkEnd w:id="110"/>
      <w:r w:rsidRPr="00A40E14">
        <w:rPr>
          <w:rFonts w:ascii="Times New Roman" w:hAnsi="Times New Roman" w:cs="Times New Roman"/>
          <w:sz w:val="24"/>
          <w:szCs w:val="24"/>
        </w:rPr>
        <w:t xml:space="preserve">. </w:t>
      </w:r>
      <w:r w:rsidRPr="00A40E14">
        <w:rPr>
          <w:rFonts w:ascii="Times New Roman" w:hAnsi="Times New Roman" w:cs="Times New Roman"/>
          <w:i/>
          <w:sz w:val="24"/>
          <w:szCs w:val="24"/>
        </w:rPr>
        <w:t>Anglicko-český právnický slovník: English-Czech law dictionary</w:t>
      </w:r>
      <w:r w:rsidRPr="00A40E14">
        <w:rPr>
          <w:rFonts w:ascii="Times New Roman" w:hAnsi="Times New Roman" w:cs="Times New Roman"/>
          <w:sz w:val="24"/>
          <w:szCs w:val="24"/>
        </w:rPr>
        <w:t>. 3. vyd. Voznice: Leda. 341 s. ISBN 978-80-7335-248-6.</w:t>
      </w:r>
    </w:p>
    <w:p w14:paraId="203A1B5D"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PRŮCHA, Jan, 2005. </w:t>
      </w:r>
      <w:r w:rsidRPr="008373A3">
        <w:rPr>
          <w:rFonts w:ascii="Times New Roman" w:hAnsi="Times New Roman" w:cs="Times New Roman"/>
          <w:i/>
          <w:sz w:val="24"/>
          <w:szCs w:val="24"/>
        </w:rPr>
        <w:t>Česko-anglický pedagogický slovník: Czech-English dictionary of education</w:t>
      </w:r>
      <w:r w:rsidRPr="008373A3">
        <w:rPr>
          <w:rFonts w:ascii="Times New Roman" w:hAnsi="Times New Roman" w:cs="Times New Roman"/>
          <w:sz w:val="24"/>
          <w:szCs w:val="24"/>
        </w:rPr>
        <w:t>. Praha: Nakladatelství ARSCI. 138 s. ISBN 8086078502.</w:t>
      </w:r>
    </w:p>
    <w:p w14:paraId="703884EA"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PRŮCHA, Jan, WALTEROVÁ, Eliška a MAREŠ, Jiří, 2013. </w:t>
      </w:r>
      <w:r w:rsidRPr="008373A3">
        <w:rPr>
          <w:rFonts w:ascii="Times New Roman" w:hAnsi="Times New Roman" w:cs="Times New Roman"/>
          <w:i/>
          <w:sz w:val="24"/>
          <w:szCs w:val="24"/>
        </w:rPr>
        <w:t>Pedagogický slovník</w:t>
      </w:r>
      <w:r w:rsidRPr="008373A3">
        <w:rPr>
          <w:rFonts w:ascii="Times New Roman" w:hAnsi="Times New Roman" w:cs="Times New Roman"/>
          <w:sz w:val="24"/>
          <w:szCs w:val="24"/>
        </w:rPr>
        <w:t>. Sedmé, aktualizované a rozšířené vydání. Praha: Portál. 395 s. ISBN 978-80-262-0403-9.</w:t>
      </w:r>
    </w:p>
    <w:p w14:paraId="59583266" w14:textId="440F2585" w:rsidR="00546868" w:rsidRDefault="00A40E14" w:rsidP="00394DC4">
      <w:pPr>
        <w:pStyle w:val="Nadpis2"/>
        <w:numPr>
          <w:ilvl w:val="1"/>
          <w:numId w:val="32"/>
        </w:numPr>
        <w:rPr>
          <w:rFonts w:ascii="Times New Roman" w:hAnsi="Times New Roman" w:cs="Times New Roman"/>
          <w:color w:val="auto"/>
          <w:sz w:val="28"/>
          <w:szCs w:val="24"/>
        </w:rPr>
      </w:pPr>
      <w:bookmarkStart w:id="111" w:name="_Toc7177508"/>
      <w:r>
        <w:rPr>
          <w:rFonts w:ascii="Times New Roman" w:hAnsi="Times New Roman" w:cs="Times New Roman"/>
          <w:color w:val="auto"/>
          <w:sz w:val="28"/>
          <w:szCs w:val="24"/>
        </w:rPr>
        <w:t>Internetové slovníky</w:t>
      </w:r>
      <w:bookmarkEnd w:id="111"/>
    </w:p>
    <w:p w14:paraId="0A00A650" w14:textId="46ABEEC4" w:rsidR="00A40E14" w:rsidRDefault="00CB124D" w:rsidP="00A40E14">
      <w:pPr>
        <w:spacing w:line="360" w:lineRule="auto"/>
        <w:rPr>
          <w:rFonts w:ascii="Times New Roman" w:hAnsi="Times New Roman" w:cs="Times New Roman"/>
          <w:sz w:val="24"/>
          <w:szCs w:val="24"/>
        </w:rPr>
      </w:pPr>
      <w:r w:rsidRPr="00A40E14">
        <w:rPr>
          <w:rFonts w:ascii="Times New Roman" w:hAnsi="Times New Roman" w:cs="Times New Roman"/>
          <w:sz w:val="24"/>
          <w:szCs w:val="24"/>
        </w:rPr>
        <w:t>Ústav pro jazyk český AV ČR</w:t>
      </w:r>
      <w:r>
        <w:rPr>
          <w:rFonts w:ascii="Times New Roman" w:hAnsi="Times New Roman" w:cs="Times New Roman"/>
          <w:sz w:val="24"/>
          <w:szCs w:val="24"/>
        </w:rPr>
        <w:t>, 2011.</w:t>
      </w:r>
      <w:r w:rsidR="00A40E14" w:rsidRPr="00A40E14">
        <w:rPr>
          <w:rFonts w:ascii="Times New Roman" w:hAnsi="Times New Roman" w:cs="Times New Roman"/>
          <w:sz w:val="24"/>
          <w:szCs w:val="24"/>
        </w:rPr>
        <w:t xml:space="preserve"> </w:t>
      </w:r>
      <w:r w:rsidR="00A40E14" w:rsidRPr="00A40E14">
        <w:rPr>
          <w:rFonts w:ascii="Times New Roman" w:hAnsi="Times New Roman" w:cs="Times New Roman"/>
          <w:i/>
          <w:sz w:val="24"/>
          <w:szCs w:val="24"/>
        </w:rPr>
        <w:t xml:space="preserve">Slovník spisovného jazyka českého </w:t>
      </w:r>
      <w:r w:rsidR="00A40E14" w:rsidRPr="00A40E14">
        <w:rPr>
          <w:rFonts w:ascii="Times New Roman" w:hAnsi="Times New Roman" w:cs="Times New Roman"/>
          <w:sz w:val="24"/>
          <w:szCs w:val="24"/>
        </w:rPr>
        <w:t>[on-line]</w:t>
      </w:r>
      <w:r w:rsidR="00A40E14" w:rsidRPr="00A40E14">
        <w:rPr>
          <w:rFonts w:ascii="Times New Roman" w:hAnsi="Times New Roman" w:cs="Times New Roman"/>
          <w:i/>
          <w:sz w:val="24"/>
          <w:szCs w:val="24"/>
        </w:rPr>
        <w:t>.</w:t>
      </w:r>
      <w:r>
        <w:rPr>
          <w:rFonts w:ascii="Times New Roman" w:hAnsi="Times New Roman" w:cs="Times New Roman"/>
          <w:sz w:val="24"/>
          <w:szCs w:val="24"/>
        </w:rPr>
        <w:t xml:space="preserve"> </w:t>
      </w:r>
      <w:r w:rsidR="00A40E14" w:rsidRPr="00A40E14">
        <w:rPr>
          <w:rFonts w:ascii="Times New Roman" w:hAnsi="Times New Roman" w:cs="Times New Roman"/>
          <w:sz w:val="24"/>
          <w:szCs w:val="24"/>
        </w:rPr>
        <w:t>[Cit. 21.4.2019]. Dostupné z: https://ssjc.ujc.cas.cz</w:t>
      </w:r>
    </w:p>
    <w:p w14:paraId="141F25FA" w14:textId="7990068C" w:rsidR="00A40E14" w:rsidRPr="004F2D89" w:rsidRDefault="00CB124D" w:rsidP="00A40E14">
      <w:pPr>
        <w:spacing w:line="360" w:lineRule="auto"/>
        <w:rPr>
          <w:rFonts w:ascii="Times New Roman" w:hAnsi="Times New Roman" w:cs="Times New Roman"/>
          <w:sz w:val="24"/>
          <w:szCs w:val="24"/>
        </w:rPr>
      </w:pPr>
      <w:bookmarkStart w:id="112" w:name="_Hlk7075764"/>
      <w:r w:rsidRPr="00CB124D">
        <w:rPr>
          <w:rFonts w:ascii="Times New Roman" w:hAnsi="Times New Roman" w:cs="Times New Roman"/>
          <w:sz w:val="24"/>
          <w:szCs w:val="24"/>
        </w:rPr>
        <w:t>Merriam-Webster</w:t>
      </w:r>
      <w:bookmarkEnd w:id="112"/>
      <w:r>
        <w:rPr>
          <w:rFonts w:ascii="Times New Roman" w:hAnsi="Times New Roman" w:cs="Times New Roman"/>
          <w:sz w:val="24"/>
          <w:szCs w:val="24"/>
        </w:rPr>
        <w:t xml:space="preserve">. </w:t>
      </w:r>
      <w:r w:rsidR="00A40E14" w:rsidRPr="008373A3">
        <w:rPr>
          <w:rFonts w:ascii="Times New Roman" w:hAnsi="Times New Roman" w:cs="Times New Roman"/>
          <w:i/>
          <w:sz w:val="24"/>
          <w:szCs w:val="24"/>
        </w:rPr>
        <w:t xml:space="preserve">Dictionary by Merriam Webster: America’s most-trusted online dictionary </w:t>
      </w:r>
      <w:r w:rsidR="00A40E14" w:rsidRPr="008373A3">
        <w:rPr>
          <w:rFonts w:ascii="Times New Roman" w:hAnsi="Times New Roman" w:cs="Times New Roman"/>
          <w:sz w:val="24"/>
          <w:szCs w:val="24"/>
        </w:rPr>
        <w:t xml:space="preserve">[online]. [Cit. 25.4.2019]. Dostupné z: </w:t>
      </w:r>
      <w:r>
        <w:rPr>
          <w:rFonts w:ascii="Times New Roman" w:hAnsi="Times New Roman" w:cs="Times New Roman"/>
          <w:sz w:val="24"/>
          <w:szCs w:val="24"/>
        </w:rPr>
        <w:t>https://www.merriam-webster.com</w:t>
      </w:r>
    </w:p>
    <w:p w14:paraId="28DCF586" w14:textId="77777777" w:rsidR="00546868" w:rsidRPr="00546868" w:rsidRDefault="00546868" w:rsidP="00394DC4">
      <w:pPr>
        <w:pStyle w:val="Nadpis2"/>
        <w:numPr>
          <w:ilvl w:val="1"/>
          <w:numId w:val="32"/>
        </w:numPr>
        <w:rPr>
          <w:rFonts w:ascii="Times New Roman" w:hAnsi="Times New Roman" w:cs="Times New Roman"/>
          <w:color w:val="auto"/>
          <w:sz w:val="28"/>
          <w:szCs w:val="24"/>
        </w:rPr>
      </w:pPr>
      <w:bookmarkStart w:id="113" w:name="_Toc7177509"/>
      <w:r w:rsidRPr="00546868">
        <w:rPr>
          <w:rFonts w:ascii="Times New Roman" w:hAnsi="Times New Roman" w:cs="Times New Roman"/>
          <w:color w:val="auto"/>
          <w:sz w:val="28"/>
          <w:szCs w:val="24"/>
        </w:rPr>
        <w:t>Internetové zdroje</w:t>
      </w:r>
      <w:bookmarkEnd w:id="113"/>
    </w:p>
    <w:p w14:paraId="3FC3CBB4" w14:textId="77777777" w:rsidR="00546868" w:rsidRPr="008373A3" w:rsidRDefault="00546868" w:rsidP="00546868">
      <w:pPr>
        <w:spacing w:line="360" w:lineRule="auto"/>
        <w:rPr>
          <w:rFonts w:ascii="Times New Roman" w:hAnsi="Times New Roman" w:cs="Times New Roman"/>
          <w:sz w:val="24"/>
          <w:szCs w:val="24"/>
        </w:rPr>
      </w:pPr>
      <w:bookmarkStart w:id="114" w:name="_Hlk7083555"/>
      <w:r w:rsidRPr="008373A3">
        <w:rPr>
          <w:rFonts w:ascii="Times New Roman" w:hAnsi="Times New Roman" w:cs="Times New Roman"/>
          <w:sz w:val="24"/>
          <w:szCs w:val="24"/>
        </w:rPr>
        <w:t>Common Core State Standards Initiative</w:t>
      </w:r>
      <w:bookmarkEnd w:id="114"/>
      <w:r w:rsidRPr="008373A3">
        <w:rPr>
          <w:rFonts w:ascii="Times New Roman" w:hAnsi="Times New Roman" w:cs="Times New Roman"/>
          <w:sz w:val="24"/>
          <w:szCs w:val="24"/>
        </w:rPr>
        <w:t xml:space="preserve">. Frequently Asked Questions. </w:t>
      </w:r>
      <w:r w:rsidRPr="008373A3">
        <w:rPr>
          <w:rFonts w:ascii="Times New Roman" w:hAnsi="Times New Roman" w:cs="Times New Roman"/>
          <w:i/>
          <w:sz w:val="24"/>
          <w:szCs w:val="24"/>
        </w:rPr>
        <w:t xml:space="preserve">Common Core State Standards Initiative </w:t>
      </w:r>
      <w:r w:rsidRPr="008373A3">
        <w:rPr>
          <w:rFonts w:ascii="Times New Roman" w:hAnsi="Times New Roman" w:cs="Times New Roman"/>
          <w:sz w:val="24"/>
          <w:szCs w:val="24"/>
        </w:rPr>
        <w:t xml:space="preserve">[on-line]. Common Core State Standards Initiative. [Cit. 21.4.2019]. Dostupné z: </w:t>
      </w:r>
      <w:r w:rsidRPr="00BB36A8">
        <w:rPr>
          <w:rFonts w:ascii="Times New Roman" w:hAnsi="Times New Roman" w:cs="Times New Roman"/>
          <w:sz w:val="24"/>
          <w:szCs w:val="24"/>
        </w:rPr>
        <w:t>http://www.corestandards.org/about-the-standards/frequently-asked-questions/</w:t>
      </w:r>
    </w:p>
    <w:p w14:paraId="556A90CE"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CONGER, Dylan, 2013. The Effect of Grade Placement on English Language Learners' Academic Achievement. </w:t>
      </w:r>
      <w:r w:rsidRPr="008373A3">
        <w:rPr>
          <w:rFonts w:ascii="Times New Roman" w:hAnsi="Times New Roman" w:cs="Times New Roman"/>
          <w:i/>
          <w:sz w:val="24"/>
          <w:szCs w:val="24"/>
        </w:rPr>
        <w:t xml:space="preserve">Educational Evaluation and Policy Analysis </w:t>
      </w:r>
      <w:r w:rsidRPr="008373A3">
        <w:rPr>
          <w:rFonts w:ascii="Times New Roman" w:hAnsi="Times New Roman" w:cs="Times New Roman"/>
          <w:sz w:val="24"/>
          <w:szCs w:val="24"/>
        </w:rPr>
        <w:t xml:space="preserve">[online]. </w:t>
      </w:r>
      <w:r w:rsidRPr="008373A3">
        <w:rPr>
          <w:rFonts w:ascii="Times New Roman" w:hAnsi="Times New Roman" w:cs="Times New Roman"/>
          <w:b/>
          <w:sz w:val="24"/>
          <w:szCs w:val="24"/>
        </w:rPr>
        <w:t>35</w:t>
      </w:r>
      <w:r w:rsidRPr="008373A3">
        <w:rPr>
          <w:rFonts w:ascii="Times New Roman" w:hAnsi="Times New Roman" w:cs="Times New Roman"/>
          <w:sz w:val="24"/>
          <w:szCs w:val="24"/>
        </w:rPr>
        <w:t>(4), 395–412 [cit. 20.4.2019]. ISSN 0162-</w:t>
      </w:r>
      <w:r w:rsidRPr="002C105C">
        <w:rPr>
          <w:rFonts w:ascii="Times New Roman" w:hAnsi="Times New Roman" w:cs="Times New Roman"/>
          <w:sz w:val="24"/>
          <w:szCs w:val="24"/>
        </w:rPr>
        <w:t>3737</w:t>
      </w:r>
      <w:r w:rsidRPr="008373A3">
        <w:rPr>
          <w:rFonts w:ascii="Times New Roman" w:hAnsi="Times New Roman" w:cs="Times New Roman"/>
          <w:sz w:val="24"/>
          <w:szCs w:val="24"/>
        </w:rPr>
        <w:t>. Dostupné prostřednictvím JSTOR z: https://www.jstor.org/stable/43773441</w:t>
      </w:r>
    </w:p>
    <w:p w14:paraId="7442158F" w14:textId="77777777" w:rsidR="00546868" w:rsidRPr="008373A3" w:rsidRDefault="00546868" w:rsidP="00546868">
      <w:pPr>
        <w:spacing w:line="360" w:lineRule="auto"/>
        <w:rPr>
          <w:rFonts w:ascii="Times New Roman" w:hAnsi="Times New Roman" w:cs="Times New Roman"/>
          <w:i/>
          <w:sz w:val="24"/>
          <w:szCs w:val="24"/>
        </w:rPr>
      </w:pPr>
      <w:r w:rsidRPr="008373A3">
        <w:rPr>
          <w:rFonts w:ascii="Times New Roman" w:hAnsi="Times New Roman" w:cs="Times New Roman"/>
          <w:sz w:val="24"/>
          <w:szCs w:val="24"/>
        </w:rPr>
        <w:t xml:space="preserve">CreditEval, 2015. What is a Notarized </w:t>
      </w:r>
      <w:proofErr w:type="gramStart"/>
      <w:r w:rsidRPr="008373A3">
        <w:rPr>
          <w:rFonts w:ascii="Times New Roman" w:hAnsi="Times New Roman" w:cs="Times New Roman"/>
          <w:sz w:val="24"/>
          <w:szCs w:val="24"/>
        </w:rPr>
        <w:t>Translation?.</w:t>
      </w:r>
      <w:proofErr w:type="gramEnd"/>
      <w:r w:rsidRPr="008373A3">
        <w:rPr>
          <w:rFonts w:ascii="Times New Roman" w:hAnsi="Times New Roman" w:cs="Times New Roman"/>
          <w:sz w:val="24"/>
          <w:szCs w:val="24"/>
        </w:rPr>
        <w:t xml:space="preserve"> </w:t>
      </w:r>
      <w:r w:rsidRPr="008373A3">
        <w:rPr>
          <w:rFonts w:ascii="Times New Roman" w:hAnsi="Times New Roman" w:cs="Times New Roman"/>
          <w:i/>
          <w:sz w:val="24"/>
          <w:szCs w:val="24"/>
        </w:rPr>
        <w:t xml:space="preserve">CreditEval: Translations and Evaluations </w:t>
      </w:r>
      <w:r w:rsidRPr="008373A3">
        <w:rPr>
          <w:rFonts w:ascii="Times New Roman" w:hAnsi="Times New Roman" w:cs="Times New Roman"/>
          <w:sz w:val="24"/>
          <w:szCs w:val="24"/>
        </w:rPr>
        <w:t>[online]. CreditEval, 10.2.2015. [Cit. 15.3.2018]. Dostupné z: http://crediteval.com/blog/what-is-a-notarized-translation/</w:t>
      </w:r>
    </w:p>
    <w:p w14:paraId="26421047" w14:textId="709F2D9F" w:rsidR="00546868" w:rsidRPr="008373A3" w:rsidRDefault="00546868" w:rsidP="00546868">
      <w:pPr>
        <w:spacing w:line="360" w:lineRule="auto"/>
        <w:rPr>
          <w:rFonts w:ascii="Times New Roman" w:hAnsi="Times New Roman" w:cs="Times New Roman"/>
          <w:sz w:val="24"/>
          <w:szCs w:val="24"/>
        </w:rPr>
      </w:pPr>
      <w:bookmarkStart w:id="115" w:name="_Hlk7011874"/>
      <w:r w:rsidRPr="008373A3">
        <w:rPr>
          <w:rFonts w:ascii="Times New Roman" w:hAnsi="Times New Roman" w:cs="Times New Roman"/>
          <w:sz w:val="24"/>
          <w:szCs w:val="24"/>
        </w:rPr>
        <w:t>Český statistický úřad, 2008</w:t>
      </w:r>
      <w:bookmarkEnd w:id="115"/>
      <w:r w:rsidRPr="008373A3">
        <w:rPr>
          <w:rFonts w:ascii="Times New Roman" w:hAnsi="Times New Roman" w:cs="Times New Roman"/>
          <w:sz w:val="24"/>
          <w:szCs w:val="24"/>
        </w:rPr>
        <w:t xml:space="preserve">. Klasifikace vzdělání (CZ-ISCED) – N. </w:t>
      </w:r>
      <w:r w:rsidRPr="008373A3">
        <w:rPr>
          <w:rFonts w:ascii="Times New Roman" w:hAnsi="Times New Roman" w:cs="Times New Roman"/>
          <w:i/>
          <w:sz w:val="24"/>
          <w:szCs w:val="24"/>
        </w:rPr>
        <w:t>Český statistický úřad</w:t>
      </w:r>
      <w:r w:rsidRPr="008373A3">
        <w:rPr>
          <w:rFonts w:ascii="Times New Roman" w:hAnsi="Times New Roman" w:cs="Times New Roman"/>
          <w:sz w:val="24"/>
          <w:szCs w:val="24"/>
        </w:rPr>
        <w:t xml:space="preserve"> [</w:t>
      </w:r>
      <w:r w:rsidR="005F3D6E">
        <w:rPr>
          <w:rFonts w:ascii="Times New Roman" w:hAnsi="Times New Roman" w:cs="Times New Roman"/>
          <w:sz w:val="24"/>
          <w:szCs w:val="24"/>
        </w:rPr>
        <w:t xml:space="preserve">online]. Český statistický úřad. </w:t>
      </w:r>
      <w:r w:rsidRPr="008373A3">
        <w:rPr>
          <w:rFonts w:ascii="Times New Roman" w:hAnsi="Times New Roman" w:cs="Times New Roman"/>
          <w:sz w:val="24"/>
          <w:szCs w:val="24"/>
        </w:rPr>
        <w:t>[Cit. 15.3.2018]. Dostupné z: https://www.czso.cz/csu/czso/klasifikace-vzdelani-cz-isced-n-8u01ja2ufp</w:t>
      </w:r>
    </w:p>
    <w:p w14:paraId="4F773B0D" w14:textId="4591124A"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DAWSON, Olivia, 2011. Difference Between Nursery and Kindergarten. In: </w:t>
      </w:r>
      <w:r w:rsidRPr="008373A3">
        <w:rPr>
          <w:rFonts w:ascii="Times New Roman" w:hAnsi="Times New Roman" w:cs="Times New Roman"/>
          <w:i/>
          <w:sz w:val="24"/>
          <w:szCs w:val="24"/>
        </w:rPr>
        <w:t xml:space="preserve">DifferenceBetween.com </w:t>
      </w:r>
      <w:r w:rsidRPr="008373A3">
        <w:rPr>
          <w:rFonts w:ascii="Times New Roman" w:hAnsi="Times New Roman" w:cs="Times New Roman"/>
          <w:sz w:val="24"/>
          <w:szCs w:val="24"/>
        </w:rPr>
        <w:t xml:space="preserve">[online]. Poslední změna 14.7.2011 [Cit. 15.3.2018]. Dostupné z: </w:t>
      </w:r>
      <w:r w:rsidRPr="00546868">
        <w:rPr>
          <w:rFonts w:ascii="Times New Roman" w:hAnsi="Times New Roman" w:cs="Times New Roman"/>
          <w:sz w:val="24"/>
          <w:szCs w:val="24"/>
        </w:rPr>
        <w:t>http://www.differencebetween.com/difference-between-nursery-and-vs-kindergarten</w:t>
      </w:r>
    </w:p>
    <w:p w14:paraId="2C213199" w14:textId="6F37CCCF" w:rsidR="00546868" w:rsidRPr="008373A3" w:rsidRDefault="00546868" w:rsidP="00546868">
      <w:pPr>
        <w:spacing w:line="360" w:lineRule="auto"/>
        <w:rPr>
          <w:rFonts w:ascii="Times New Roman" w:hAnsi="Times New Roman" w:cs="Times New Roman"/>
          <w:sz w:val="24"/>
          <w:szCs w:val="24"/>
        </w:rPr>
      </w:pPr>
      <w:bookmarkStart w:id="116" w:name="_Hlk7012660"/>
      <w:bookmarkStart w:id="117" w:name="_Hlk7011038"/>
      <w:r w:rsidRPr="008373A3">
        <w:rPr>
          <w:rFonts w:ascii="Times New Roman" w:hAnsi="Times New Roman" w:cs="Times New Roman"/>
          <w:sz w:val="24"/>
          <w:szCs w:val="24"/>
        </w:rPr>
        <w:t>EACEA, 201</w:t>
      </w:r>
      <w:bookmarkEnd w:id="116"/>
      <w:r w:rsidR="005F3D6E">
        <w:rPr>
          <w:rFonts w:ascii="Times New Roman" w:hAnsi="Times New Roman" w:cs="Times New Roman"/>
          <w:sz w:val="24"/>
          <w:szCs w:val="24"/>
        </w:rPr>
        <w:t>9</w:t>
      </w:r>
      <w:r w:rsidRPr="008373A3">
        <w:rPr>
          <w:rFonts w:ascii="Times New Roman" w:hAnsi="Times New Roman" w:cs="Times New Roman"/>
          <w:sz w:val="24"/>
          <w:szCs w:val="24"/>
        </w:rPr>
        <w:t>. Česká-</w:t>
      </w:r>
      <w:proofErr w:type="gramStart"/>
      <w:r w:rsidRPr="008373A3">
        <w:rPr>
          <w:rFonts w:ascii="Times New Roman" w:hAnsi="Times New Roman" w:cs="Times New Roman"/>
          <w:sz w:val="24"/>
          <w:szCs w:val="24"/>
        </w:rPr>
        <w:t>republika:Vyšší</w:t>
      </w:r>
      <w:proofErr w:type="gramEnd"/>
      <w:r w:rsidRPr="008373A3">
        <w:rPr>
          <w:rFonts w:ascii="Times New Roman" w:hAnsi="Times New Roman" w:cs="Times New Roman"/>
          <w:sz w:val="24"/>
          <w:szCs w:val="24"/>
        </w:rPr>
        <w:t xml:space="preserve"> sekundární vzdělávání a postsekundární neterciární vzdělávání (Střední vzdělávání). </w:t>
      </w:r>
      <w:r w:rsidRPr="008373A3">
        <w:rPr>
          <w:rFonts w:ascii="Times New Roman" w:hAnsi="Times New Roman" w:cs="Times New Roman"/>
          <w:i/>
          <w:sz w:val="24"/>
          <w:szCs w:val="24"/>
        </w:rPr>
        <w:t xml:space="preserve">Programmes managed by the EACEA </w:t>
      </w:r>
      <w:r w:rsidRPr="008373A3">
        <w:rPr>
          <w:rFonts w:ascii="Times New Roman" w:hAnsi="Times New Roman" w:cs="Times New Roman"/>
          <w:sz w:val="24"/>
          <w:szCs w:val="24"/>
        </w:rPr>
        <w:t>[online]</w:t>
      </w:r>
      <w:r w:rsidRPr="008373A3">
        <w:rPr>
          <w:rFonts w:ascii="Times New Roman" w:hAnsi="Times New Roman" w:cs="Times New Roman"/>
          <w:i/>
          <w:sz w:val="24"/>
          <w:szCs w:val="24"/>
        </w:rPr>
        <w:t>.</w:t>
      </w:r>
      <w:r w:rsidR="006C1BB6">
        <w:rPr>
          <w:rFonts w:ascii="Times New Roman" w:hAnsi="Times New Roman" w:cs="Times New Roman"/>
          <w:sz w:val="24"/>
          <w:szCs w:val="24"/>
        </w:rPr>
        <w:t xml:space="preserve"> Poslední změna: 2</w:t>
      </w:r>
      <w:r w:rsidR="005F3D6E">
        <w:rPr>
          <w:rFonts w:ascii="Times New Roman" w:hAnsi="Times New Roman" w:cs="Times New Roman"/>
          <w:sz w:val="24"/>
          <w:szCs w:val="24"/>
        </w:rPr>
        <w:t>3</w:t>
      </w:r>
      <w:r w:rsidR="006C1BB6">
        <w:rPr>
          <w:rFonts w:ascii="Times New Roman" w:hAnsi="Times New Roman" w:cs="Times New Roman"/>
          <w:sz w:val="24"/>
          <w:szCs w:val="24"/>
        </w:rPr>
        <w:t>.4.201</w:t>
      </w:r>
      <w:r w:rsidR="005F3D6E">
        <w:rPr>
          <w:rFonts w:ascii="Times New Roman" w:hAnsi="Times New Roman" w:cs="Times New Roman"/>
          <w:sz w:val="24"/>
          <w:szCs w:val="24"/>
        </w:rPr>
        <w:t>9 [Cit. 25</w:t>
      </w:r>
      <w:r w:rsidRPr="008373A3">
        <w:rPr>
          <w:rFonts w:ascii="Times New Roman" w:hAnsi="Times New Roman" w:cs="Times New Roman"/>
          <w:sz w:val="24"/>
          <w:szCs w:val="24"/>
        </w:rPr>
        <w:t>.</w:t>
      </w:r>
      <w:r w:rsidR="005F3D6E">
        <w:rPr>
          <w:rFonts w:ascii="Times New Roman" w:hAnsi="Times New Roman" w:cs="Times New Roman"/>
          <w:sz w:val="24"/>
          <w:szCs w:val="24"/>
        </w:rPr>
        <w:t>4</w:t>
      </w:r>
      <w:r w:rsidRPr="008373A3">
        <w:rPr>
          <w:rFonts w:ascii="Times New Roman" w:hAnsi="Times New Roman" w:cs="Times New Roman"/>
          <w:sz w:val="24"/>
          <w:szCs w:val="24"/>
        </w:rPr>
        <w:t>.2019]. Dostupné z: https://eacea.ec.europa.eu/national-policies/eurydice/content/upper-secondary-and-post-secondary-non-tertiary-education-7_cs</w:t>
      </w:r>
    </w:p>
    <w:p w14:paraId="10788630"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Education Commission of the States, 2019</w:t>
      </w:r>
      <w:bookmarkEnd w:id="117"/>
      <w:r w:rsidRPr="008373A3">
        <w:rPr>
          <w:rFonts w:ascii="Times New Roman" w:hAnsi="Times New Roman" w:cs="Times New Roman"/>
          <w:sz w:val="24"/>
          <w:szCs w:val="24"/>
        </w:rPr>
        <w:t xml:space="preserve">. 50-State Comparison: High School Graduation Requirements. </w:t>
      </w:r>
      <w:r w:rsidRPr="008373A3">
        <w:rPr>
          <w:rFonts w:ascii="Times New Roman" w:hAnsi="Times New Roman" w:cs="Times New Roman"/>
          <w:i/>
          <w:sz w:val="24"/>
          <w:szCs w:val="24"/>
        </w:rPr>
        <w:t xml:space="preserve">Education Commission of the States </w:t>
      </w:r>
      <w:r w:rsidRPr="008373A3">
        <w:rPr>
          <w:rFonts w:ascii="Times New Roman" w:hAnsi="Times New Roman" w:cs="Times New Roman"/>
          <w:sz w:val="24"/>
          <w:szCs w:val="24"/>
        </w:rPr>
        <w:t>[online]</w:t>
      </w:r>
      <w:r w:rsidRPr="008373A3">
        <w:rPr>
          <w:rFonts w:ascii="Times New Roman" w:hAnsi="Times New Roman" w:cs="Times New Roman"/>
          <w:i/>
          <w:sz w:val="24"/>
          <w:szCs w:val="24"/>
        </w:rPr>
        <w:t xml:space="preserve">. </w:t>
      </w:r>
      <w:r w:rsidRPr="008373A3">
        <w:rPr>
          <w:rFonts w:ascii="Times New Roman" w:hAnsi="Times New Roman" w:cs="Times New Roman"/>
          <w:sz w:val="24"/>
          <w:szCs w:val="24"/>
        </w:rPr>
        <w:t xml:space="preserve">Education Commission of the States. Poslední změna 14.2.2019 [Cit. 15.3.2019]. Dostupné z: </w:t>
      </w:r>
      <w:r w:rsidRPr="00502789">
        <w:rPr>
          <w:rFonts w:ascii="Times New Roman" w:hAnsi="Times New Roman" w:cs="Times New Roman"/>
          <w:sz w:val="24"/>
          <w:szCs w:val="24"/>
        </w:rPr>
        <w:t>https://www.ecs.org/high-school-graduation-requirements/</w:t>
      </w:r>
    </w:p>
    <w:p w14:paraId="7AC09D7A" w14:textId="77777777" w:rsidR="00546868" w:rsidRPr="008373A3" w:rsidRDefault="00546868" w:rsidP="00546868">
      <w:pPr>
        <w:spacing w:line="360" w:lineRule="auto"/>
        <w:rPr>
          <w:rFonts w:ascii="Times New Roman" w:hAnsi="Times New Roman" w:cs="Times New Roman"/>
          <w:sz w:val="24"/>
          <w:szCs w:val="24"/>
        </w:rPr>
      </w:pPr>
      <w:bookmarkStart w:id="118" w:name="_Hlk7029441"/>
      <w:r w:rsidRPr="008373A3">
        <w:rPr>
          <w:rFonts w:ascii="Times New Roman" w:hAnsi="Times New Roman" w:cs="Times New Roman"/>
          <w:sz w:val="24"/>
          <w:szCs w:val="24"/>
        </w:rPr>
        <w:t>EDUroute</w:t>
      </w:r>
      <w:bookmarkEnd w:id="118"/>
      <w:r w:rsidRPr="008373A3">
        <w:rPr>
          <w:rFonts w:ascii="Times New Roman" w:hAnsi="Times New Roman" w:cs="Times New Roman"/>
          <w:sz w:val="24"/>
          <w:szCs w:val="24"/>
        </w:rPr>
        <w:t xml:space="preserve">. ECTS Kredit. </w:t>
      </w:r>
      <w:r w:rsidRPr="008373A3">
        <w:rPr>
          <w:rFonts w:ascii="Times New Roman" w:hAnsi="Times New Roman" w:cs="Times New Roman"/>
          <w:i/>
          <w:sz w:val="24"/>
          <w:szCs w:val="24"/>
        </w:rPr>
        <w:t xml:space="preserve">VysokeSkoly.cz </w:t>
      </w:r>
      <w:r w:rsidRPr="008373A3">
        <w:rPr>
          <w:rFonts w:ascii="Times New Roman" w:hAnsi="Times New Roman" w:cs="Times New Roman"/>
          <w:sz w:val="24"/>
          <w:szCs w:val="24"/>
        </w:rPr>
        <w:t xml:space="preserve">[online]. EDUroute. [Cit. 20.4.2019]. Dostupné z: </w:t>
      </w:r>
      <w:r w:rsidRPr="00502789">
        <w:rPr>
          <w:rFonts w:ascii="Times New Roman" w:hAnsi="Times New Roman" w:cs="Times New Roman"/>
          <w:sz w:val="24"/>
          <w:szCs w:val="24"/>
        </w:rPr>
        <w:t>https://www.vysokeskoly.cz/akademicky-slovnik/heslo/ects-kredit</w:t>
      </w:r>
    </w:p>
    <w:p w14:paraId="4A663A72" w14:textId="35F9BE7E" w:rsidR="00546868" w:rsidRPr="008373A3" w:rsidRDefault="00546868" w:rsidP="00546868">
      <w:pPr>
        <w:spacing w:line="360" w:lineRule="auto"/>
        <w:rPr>
          <w:rFonts w:ascii="Times New Roman" w:hAnsi="Times New Roman" w:cs="Times New Roman"/>
          <w:i/>
          <w:sz w:val="24"/>
          <w:szCs w:val="24"/>
        </w:rPr>
      </w:pPr>
      <w:bookmarkStart w:id="119" w:name="_Hlk7012303"/>
      <w:bookmarkStart w:id="120" w:name="_Hlk7020213"/>
      <w:r w:rsidRPr="008373A3">
        <w:rPr>
          <w:rFonts w:ascii="Times New Roman" w:hAnsi="Times New Roman" w:cs="Times New Roman"/>
          <w:sz w:val="24"/>
          <w:szCs w:val="24"/>
        </w:rPr>
        <w:t xml:space="preserve">Evaluation Services. 2010. </w:t>
      </w:r>
      <w:r w:rsidRPr="008373A3">
        <w:rPr>
          <w:rFonts w:ascii="Times New Roman" w:hAnsi="Times New Roman" w:cs="Times New Roman"/>
          <w:i/>
          <w:sz w:val="24"/>
          <w:szCs w:val="24"/>
        </w:rPr>
        <w:t xml:space="preserve">Academic Evaluation Services </w:t>
      </w:r>
      <w:r w:rsidRPr="008373A3">
        <w:rPr>
          <w:rFonts w:ascii="Times New Roman" w:hAnsi="Times New Roman" w:cs="Times New Roman"/>
          <w:sz w:val="24"/>
          <w:szCs w:val="24"/>
        </w:rPr>
        <w:t xml:space="preserve">[online]. Academic Evaluation </w:t>
      </w:r>
      <w:r w:rsidR="00096E42">
        <w:rPr>
          <w:rFonts w:ascii="Times New Roman" w:hAnsi="Times New Roman" w:cs="Times New Roman"/>
          <w:sz w:val="24"/>
          <w:szCs w:val="24"/>
        </w:rPr>
        <w:t>Services.</w:t>
      </w:r>
      <w:r w:rsidRPr="008373A3">
        <w:rPr>
          <w:rFonts w:ascii="Times New Roman" w:hAnsi="Times New Roman" w:cs="Times New Roman"/>
          <w:sz w:val="24"/>
          <w:szCs w:val="24"/>
        </w:rPr>
        <w:t xml:space="preserve"> [Cit. 16.5.2018]. Dostupné z: http://aes-edu.org/website/home/index.cfm</w:t>
      </w:r>
    </w:p>
    <w:p w14:paraId="4EDCFB42" w14:textId="5127037B"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EVJÁKOVÁ</w:t>
      </w:r>
      <w:bookmarkEnd w:id="119"/>
      <w:r w:rsidRPr="008373A3">
        <w:rPr>
          <w:rFonts w:ascii="Times New Roman" w:hAnsi="Times New Roman" w:cs="Times New Roman"/>
          <w:sz w:val="24"/>
          <w:szCs w:val="24"/>
        </w:rPr>
        <w:t xml:space="preserve">, Radka, 2014. Konzervatoře. In: </w:t>
      </w:r>
      <w:r w:rsidRPr="008373A3">
        <w:rPr>
          <w:rFonts w:ascii="Times New Roman" w:hAnsi="Times New Roman" w:cs="Times New Roman"/>
          <w:i/>
          <w:sz w:val="24"/>
          <w:szCs w:val="24"/>
        </w:rPr>
        <w:t>Zkola</w:t>
      </w:r>
      <w:r w:rsidR="00096E42">
        <w:rPr>
          <w:rFonts w:ascii="Times New Roman" w:hAnsi="Times New Roman" w:cs="Times New Roman"/>
          <w:i/>
          <w:sz w:val="24"/>
          <w:szCs w:val="24"/>
        </w:rPr>
        <w:t>.cz</w:t>
      </w:r>
      <w:r w:rsidRPr="008373A3">
        <w:rPr>
          <w:rFonts w:ascii="Times New Roman" w:hAnsi="Times New Roman" w:cs="Times New Roman"/>
          <w:i/>
          <w:sz w:val="24"/>
          <w:szCs w:val="24"/>
        </w:rPr>
        <w:t xml:space="preserve"> </w:t>
      </w:r>
      <w:r w:rsidRPr="008373A3">
        <w:rPr>
          <w:rFonts w:ascii="Times New Roman" w:hAnsi="Times New Roman" w:cs="Times New Roman"/>
          <w:sz w:val="24"/>
          <w:szCs w:val="24"/>
        </w:rPr>
        <w:t>[online]</w:t>
      </w:r>
      <w:r w:rsidRPr="008373A3">
        <w:rPr>
          <w:rFonts w:ascii="Times New Roman" w:hAnsi="Times New Roman" w:cs="Times New Roman"/>
          <w:i/>
          <w:sz w:val="24"/>
          <w:szCs w:val="24"/>
        </w:rPr>
        <w:t xml:space="preserve">. </w:t>
      </w:r>
      <w:r w:rsidRPr="008373A3">
        <w:rPr>
          <w:rFonts w:ascii="Times New Roman" w:hAnsi="Times New Roman" w:cs="Times New Roman"/>
          <w:sz w:val="24"/>
          <w:szCs w:val="24"/>
        </w:rPr>
        <w:t>Poslední změna 4.8.2014 [Cit. 15.3.2018]. Dostupné z: https://www.zkola.cz/rodice/vybirameskolu/vyssi-odborne-skoly/Stranky/Konzervato%C5%99e.aspx</w:t>
      </w:r>
    </w:p>
    <w:p w14:paraId="0E9FF6A2" w14:textId="0E419CC5"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EVJÁKOVÁ, Radka, 2014. Gymnázium: Všeobecné cíle studia. In: </w:t>
      </w:r>
      <w:r w:rsidRPr="008373A3">
        <w:rPr>
          <w:rFonts w:ascii="Times New Roman" w:hAnsi="Times New Roman" w:cs="Times New Roman"/>
          <w:i/>
          <w:sz w:val="24"/>
          <w:szCs w:val="24"/>
        </w:rPr>
        <w:t>Zkola</w:t>
      </w:r>
      <w:r w:rsidR="00096E42">
        <w:rPr>
          <w:rFonts w:ascii="Times New Roman" w:hAnsi="Times New Roman" w:cs="Times New Roman"/>
          <w:i/>
          <w:sz w:val="24"/>
          <w:szCs w:val="24"/>
        </w:rPr>
        <w:t>.cz</w:t>
      </w:r>
      <w:r w:rsidRPr="008373A3">
        <w:rPr>
          <w:rFonts w:ascii="Times New Roman" w:hAnsi="Times New Roman" w:cs="Times New Roman"/>
          <w:i/>
          <w:sz w:val="24"/>
          <w:szCs w:val="24"/>
        </w:rPr>
        <w:t xml:space="preserve"> </w:t>
      </w:r>
      <w:r w:rsidRPr="008373A3">
        <w:rPr>
          <w:rFonts w:ascii="Times New Roman" w:hAnsi="Times New Roman" w:cs="Times New Roman"/>
          <w:sz w:val="24"/>
          <w:szCs w:val="24"/>
        </w:rPr>
        <w:t>[online]</w:t>
      </w:r>
      <w:r w:rsidRPr="008373A3">
        <w:rPr>
          <w:rFonts w:ascii="Times New Roman" w:hAnsi="Times New Roman" w:cs="Times New Roman"/>
          <w:i/>
          <w:sz w:val="24"/>
          <w:szCs w:val="24"/>
        </w:rPr>
        <w:t>.</w:t>
      </w:r>
      <w:r w:rsidRPr="008373A3">
        <w:rPr>
          <w:rFonts w:ascii="Times New Roman" w:hAnsi="Times New Roman" w:cs="Times New Roman"/>
          <w:sz w:val="24"/>
          <w:szCs w:val="24"/>
        </w:rPr>
        <w:t xml:space="preserve"> Poslední změna 4.8.2014 [Cit. 15.3.2018]. Dostupné z: https://www.zkola.cz/rodice/vybirameskolu/stredni-vzdelavani/Stranky/V%C5%A1eobecn%C3%A9-c%C3%ADle-studia-na-gymn%C3%A1ziu.aspx</w:t>
      </w:r>
    </w:p>
    <w:bookmarkEnd w:id="120"/>
    <w:p w14:paraId="1632F9A7" w14:textId="28021900"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FLETCHER, George, 2000. Educational Documents: Translation or Evaluation? </w:t>
      </w:r>
      <w:r w:rsidRPr="008373A3">
        <w:rPr>
          <w:rFonts w:ascii="Times New Roman" w:hAnsi="Times New Roman" w:cs="Times New Roman"/>
          <w:i/>
          <w:sz w:val="24"/>
          <w:szCs w:val="24"/>
        </w:rPr>
        <w:t xml:space="preserve">The ATA Chronicle </w:t>
      </w:r>
      <w:r w:rsidRPr="008373A3">
        <w:rPr>
          <w:rFonts w:ascii="Times New Roman" w:hAnsi="Times New Roman" w:cs="Times New Roman"/>
          <w:sz w:val="24"/>
          <w:szCs w:val="24"/>
        </w:rPr>
        <w:t xml:space="preserve">[online]. </w:t>
      </w:r>
      <w:r w:rsidRPr="008373A3">
        <w:rPr>
          <w:rFonts w:ascii="Times New Roman" w:hAnsi="Times New Roman" w:cs="Times New Roman"/>
          <w:b/>
          <w:sz w:val="24"/>
          <w:szCs w:val="24"/>
        </w:rPr>
        <w:t>19</w:t>
      </w:r>
      <w:r w:rsidRPr="008373A3">
        <w:rPr>
          <w:rFonts w:ascii="Times New Roman" w:hAnsi="Times New Roman" w:cs="Times New Roman"/>
          <w:sz w:val="24"/>
          <w:szCs w:val="24"/>
        </w:rPr>
        <w:t xml:space="preserve">(3), 32–36 [Cit. 20.4.2019]. ISSN 1078-6457. Dostupné z: </w:t>
      </w:r>
      <w:r w:rsidRPr="00502789">
        <w:rPr>
          <w:rFonts w:ascii="Times New Roman" w:hAnsi="Times New Roman" w:cs="Times New Roman"/>
          <w:sz w:val="24"/>
          <w:szCs w:val="24"/>
        </w:rPr>
        <w:t>https://www.atanet.org/chronicle-online/wp-content/uploads/2000-March.pdf</w:t>
      </w:r>
    </w:p>
    <w:p w14:paraId="3CA02E3F" w14:textId="77777777" w:rsidR="00546868" w:rsidRPr="008373A3" w:rsidRDefault="00546868" w:rsidP="00546868">
      <w:pPr>
        <w:spacing w:line="360" w:lineRule="auto"/>
        <w:rPr>
          <w:rFonts w:ascii="Times New Roman" w:hAnsi="Times New Roman" w:cs="Times New Roman"/>
          <w:sz w:val="24"/>
          <w:szCs w:val="24"/>
        </w:rPr>
      </w:pPr>
      <w:bookmarkStart w:id="121" w:name="_Hlk7029231"/>
      <w:r w:rsidRPr="008373A3">
        <w:rPr>
          <w:rFonts w:ascii="Times New Roman" w:hAnsi="Times New Roman" w:cs="Times New Roman"/>
          <w:sz w:val="24"/>
          <w:szCs w:val="24"/>
        </w:rPr>
        <w:t>Great Schools Partnership, 2013</w:t>
      </w:r>
      <w:bookmarkEnd w:id="121"/>
      <w:r w:rsidRPr="008373A3">
        <w:rPr>
          <w:rFonts w:ascii="Times New Roman" w:hAnsi="Times New Roman" w:cs="Times New Roman"/>
          <w:sz w:val="24"/>
          <w:szCs w:val="24"/>
        </w:rPr>
        <w:t xml:space="preserve">. Credit Definition. </w:t>
      </w:r>
      <w:r w:rsidRPr="008373A3">
        <w:rPr>
          <w:rFonts w:ascii="Times New Roman" w:hAnsi="Times New Roman" w:cs="Times New Roman"/>
          <w:i/>
          <w:sz w:val="24"/>
          <w:szCs w:val="24"/>
        </w:rPr>
        <w:t xml:space="preserve">The Glossary of Education Reform </w:t>
      </w:r>
      <w:r w:rsidRPr="008373A3">
        <w:rPr>
          <w:rFonts w:ascii="Times New Roman" w:hAnsi="Times New Roman" w:cs="Times New Roman"/>
          <w:sz w:val="24"/>
          <w:szCs w:val="24"/>
        </w:rPr>
        <w:t xml:space="preserve">[online]. Great Schools Partnership. Poslední změna 29.8.2013 [Cit. 20.4.2019]. Dostupné z: </w:t>
      </w:r>
      <w:r w:rsidRPr="00502789">
        <w:rPr>
          <w:rFonts w:ascii="Times New Roman" w:hAnsi="Times New Roman" w:cs="Times New Roman"/>
          <w:sz w:val="24"/>
          <w:szCs w:val="24"/>
        </w:rPr>
        <w:t>https://www.edglossary.org/credit/</w:t>
      </w:r>
    </w:p>
    <w:p w14:paraId="681AF1AA"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KOSAR, Kevin R. National Education Standards: Here They Come </w:t>
      </w:r>
      <w:proofErr w:type="gramStart"/>
      <w:r w:rsidRPr="008373A3">
        <w:rPr>
          <w:rFonts w:ascii="Times New Roman" w:hAnsi="Times New Roman" w:cs="Times New Roman"/>
          <w:sz w:val="24"/>
          <w:szCs w:val="24"/>
        </w:rPr>
        <w:t>Again!.</w:t>
      </w:r>
      <w:proofErr w:type="gramEnd"/>
      <w:r w:rsidRPr="008373A3">
        <w:rPr>
          <w:rFonts w:ascii="Times New Roman" w:hAnsi="Times New Roman" w:cs="Times New Roman"/>
          <w:sz w:val="24"/>
          <w:szCs w:val="24"/>
        </w:rPr>
        <w:t xml:space="preserve"> In: </w:t>
      </w:r>
      <w:r w:rsidRPr="008373A3">
        <w:rPr>
          <w:rFonts w:ascii="Times New Roman" w:hAnsi="Times New Roman" w:cs="Times New Roman"/>
          <w:i/>
          <w:sz w:val="24"/>
          <w:szCs w:val="24"/>
        </w:rPr>
        <w:t xml:space="preserve">History News Network </w:t>
      </w:r>
      <w:r w:rsidRPr="008373A3">
        <w:rPr>
          <w:rFonts w:ascii="Times New Roman" w:hAnsi="Times New Roman" w:cs="Times New Roman"/>
          <w:sz w:val="24"/>
          <w:szCs w:val="24"/>
        </w:rPr>
        <w:t xml:space="preserve">[on-line]. HNN. [Cit. 25.4.2019]. Dostupné z: </w:t>
      </w:r>
      <w:r w:rsidRPr="00502789">
        <w:rPr>
          <w:rFonts w:ascii="Times New Roman" w:hAnsi="Times New Roman" w:cs="Times New Roman"/>
          <w:sz w:val="24"/>
          <w:szCs w:val="24"/>
        </w:rPr>
        <w:t>http://hnn.us/articles/64495.html</w:t>
      </w:r>
    </w:p>
    <w:p w14:paraId="6CB5EB3C"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KST ČR. Jak se stát soudním tlumočníkem. </w:t>
      </w:r>
      <w:r w:rsidRPr="008373A3">
        <w:rPr>
          <w:rFonts w:ascii="Times New Roman" w:hAnsi="Times New Roman" w:cs="Times New Roman"/>
          <w:i/>
          <w:sz w:val="24"/>
          <w:szCs w:val="24"/>
        </w:rPr>
        <w:t xml:space="preserve">KST ČR – Komora soudních tlumočníků </w:t>
      </w:r>
      <w:r w:rsidRPr="008373A3">
        <w:rPr>
          <w:rFonts w:ascii="Times New Roman" w:hAnsi="Times New Roman" w:cs="Times New Roman"/>
          <w:sz w:val="24"/>
          <w:szCs w:val="24"/>
        </w:rPr>
        <w:t xml:space="preserve">[online]. [Cit. 20.4.2019]. Dostupné z: </w:t>
      </w:r>
      <w:r w:rsidRPr="00502789">
        <w:rPr>
          <w:rFonts w:ascii="Times New Roman" w:hAnsi="Times New Roman" w:cs="Times New Roman"/>
          <w:sz w:val="24"/>
          <w:szCs w:val="24"/>
        </w:rPr>
        <w:t>https://www.kstcr.cz/cz/jak-se-stat-soudnim-tlumocnikem</w:t>
      </w:r>
    </w:p>
    <w:p w14:paraId="1A0E4CE4"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LEE, Andrew M.I., J.D. The Difference Between a High School Diploma and a High School Certificate. In: </w:t>
      </w:r>
      <w:r w:rsidRPr="008373A3">
        <w:rPr>
          <w:rFonts w:ascii="Times New Roman" w:hAnsi="Times New Roman" w:cs="Times New Roman"/>
          <w:i/>
          <w:sz w:val="24"/>
          <w:szCs w:val="24"/>
        </w:rPr>
        <w:t xml:space="preserve">Understood.org </w:t>
      </w:r>
      <w:r w:rsidRPr="008373A3">
        <w:rPr>
          <w:rFonts w:ascii="Times New Roman" w:hAnsi="Times New Roman" w:cs="Times New Roman"/>
          <w:sz w:val="24"/>
          <w:szCs w:val="24"/>
        </w:rPr>
        <w:t>[online]. Understood.org USA. [Cit. 19.4.2019]. Dostupné z: https://www.understood.org/en/school-learning/choosing-starting-school/leaving-high-school/the-difference-between-a-high-school-diploma-and-a-certificate-of-completion</w:t>
      </w:r>
    </w:p>
    <w:p w14:paraId="31A8967A"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LMC. Výkonný ředitel. </w:t>
      </w:r>
      <w:r w:rsidRPr="008373A3">
        <w:rPr>
          <w:rFonts w:ascii="Times New Roman" w:hAnsi="Times New Roman" w:cs="Times New Roman"/>
          <w:i/>
          <w:sz w:val="24"/>
          <w:szCs w:val="24"/>
        </w:rPr>
        <w:t>Jobs.cz</w:t>
      </w:r>
      <w:r w:rsidRPr="008373A3">
        <w:rPr>
          <w:rFonts w:ascii="Times New Roman" w:hAnsi="Times New Roman" w:cs="Times New Roman"/>
          <w:sz w:val="24"/>
          <w:szCs w:val="24"/>
        </w:rPr>
        <w:t xml:space="preserve"> [on-line]. LMC. [Cit. 21.4.2019]. Dostupné z: </w:t>
      </w:r>
      <w:r w:rsidRPr="00502789">
        <w:rPr>
          <w:rFonts w:ascii="Times New Roman" w:hAnsi="Times New Roman" w:cs="Times New Roman"/>
          <w:sz w:val="24"/>
          <w:szCs w:val="24"/>
        </w:rPr>
        <w:t>https://www.jobs.cz/poradna/profese/v/vykonny-reditel/</w:t>
      </w:r>
    </w:p>
    <w:p w14:paraId="2BA1A362" w14:textId="77777777" w:rsidR="00546868" w:rsidRDefault="00546868" w:rsidP="00546868">
      <w:pPr>
        <w:spacing w:line="360" w:lineRule="auto"/>
        <w:rPr>
          <w:rFonts w:ascii="Times New Roman" w:hAnsi="Times New Roman" w:cs="Times New Roman"/>
          <w:sz w:val="24"/>
          <w:szCs w:val="24"/>
        </w:rPr>
      </w:pPr>
      <w:r>
        <w:rPr>
          <w:rFonts w:ascii="Times New Roman" w:hAnsi="Times New Roman" w:cs="Times New Roman"/>
          <w:sz w:val="24"/>
          <w:szCs w:val="24"/>
        </w:rPr>
        <w:t xml:space="preserve">MEADOR, Derrick, 2019. </w:t>
      </w:r>
      <w:r w:rsidRPr="006A67D3">
        <w:rPr>
          <w:rFonts w:ascii="Times New Roman" w:hAnsi="Times New Roman" w:cs="Times New Roman"/>
          <w:sz w:val="24"/>
          <w:szCs w:val="24"/>
        </w:rPr>
        <w:t>The Role of the Principal in Schools</w:t>
      </w:r>
      <w:r>
        <w:rPr>
          <w:rFonts w:ascii="Times New Roman" w:hAnsi="Times New Roman" w:cs="Times New Roman"/>
          <w:sz w:val="24"/>
          <w:szCs w:val="24"/>
        </w:rPr>
        <w:t xml:space="preserve">. In: </w:t>
      </w:r>
      <w:r w:rsidRPr="006A67D3">
        <w:rPr>
          <w:rFonts w:ascii="Times New Roman" w:hAnsi="Times New Roman" w:cs="Times New Roman"/>
          <w:i/>
          <w:sz w:val="24"/>
          <w:szCs w:val="24"/>
        </w:rPr>
        <w:t>ThoughtCo</w:t>
      </w:r>
      <w:r>
        <w:rPr>
          <w:rFonts w:ascii="Times New Roman" w:hAnsi="Times New Roman" w:cs="Times New Roman"/>
          <w:sz w:val="24"/>
          <w:szCs w:val="24"/>
        </w:rPr>
        <w:t xml:space="preserve"> </w:t>
      </w:r>
      <w:r w:rsidRPr="008373A3">
        <w:rPr>
          <w:rFonts w:ascii="Times New Roman" w:hAnsi="Times New Roman" w:cs="Times New Roman"/>
          <w:sz w:val="24"/>
          <w:szCs w:val="24"/>
        </w:rPr>
        <w:t>[online].</w:t>
      </w:r>
      <w:r>
        <w:rPr>
          <w:rFonts w:ascii="Times New Roman" w:hAnsi="Times New Roman" w:cs="Times New Roman"/>
          <w:sz w:val="24"/>
          <w:szCs w:val="24"/>
        </w:rPr>
        <w:t xml:space="preserve"> Poslední změna 14.1.2019 </w:t>
      </w:r>
      <w:r w:rsidRPr="008373A3">
        <w:rPr>
          <w:rFonts w:ascii="Times New Roman" w:hAnsi="Times New Roman" w:cs="Times New Roman"/>
          <w:sz w:val="24"/>
          <w:szCs w:val="24"/>
        </w:rPr>
        <w:t>[Cit. 21.4.2019]</w:t>
      </w:r>
      <w:r>
        <w:rPr>
          <w:rFonts w:ascii="Times New Roman" w:hAnsi="Times New Roman" w:cs="Times New Roman"/>
          <w:sz w:val="24"/>
          <w:szCs w:val="24"/>
        </w:rPr>
        <w:t xml:space="preserve">. Dostupné z: </w:t>
      </w:r>
      <w:r w:rsidRPr="000C46A4">
        <w:rPr>
          <w:rFonts w:ascii="Times New Roman" w:hAnsi="Times New Roman" w:cs="Times New Roman"/>
          <w:sz w:val="24"/>
          <w:szCs w:val="24"/>
        </w:rPr>
        <w:t>https://www.thoughtco.com/role-of-principal-in-schools-3194583</w:t>
      </w:r>
    </w:p>
    <w:p w14:paraId="7305B101" w14:textId="331E1A18"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MERTENS, Anne, 2012. What Does a School Superintendent </w:t>
      </w:r>
      <w:proofErr w:type="gramStart"/>
      <w:r w:rsidRPr="008373A3">
        <w:rPr>
          <w:rFonts w:ascii="Times New Roman" w:hAnsi="Times New Roman" w:cs="Times New Roman"/>
          <w:sz w:val="24"/>
          <w:szCs w:val="24"/>
        </w:rPr>
        <w:t>Do?.</w:t>
      </w:r>
      <w:proofErr w:type="gramEnd"/>
      <w:r w:rsidRPr="008373A3">
        <w:rPr>
          <w:rFonts w:ascii="Times New Roman" w:hAnsi="Times New Roman" w:cs="Times New Roman"/>
          <w:sz w:val="24"/>
          <w:szCs w:val="24"/>
        </w:rPr>
        <w:t xml:space="preserve"> In: </w:t>
      </w:r>
      <w:r w:rsidRPr="008373A3">
        <w:rPr>
          <w:rFonts w:ascii="Times New Roman" w:hAnsi="Times New Roman" w:cs="Times New Roman"/>
          <w:i/>
          <w:sz w:val="24"/>
          <w:szCs w:val="24"/>
        </w:rPr>
        <w:t xml:space="preserve">Stand for Children </w:t>
      </w:r>
      <w:r w:rsidRPr="008373A3">
        <w:rPr>
          <w:rFonts w:ascii="Times New Roman" w:hAnsi="Times New Roman" w:cs="Times New Roman"/>
          <w:sz w:val="24"/>
          <w:szCs w:val="24"/>
        </w:rPr>
        <w:t>[on-line].</w:t>
      </w:r>
      <w:r w:rsidR="000C3671">
        <w:rPr>
          <w:rFonts w:ascii="Times New Roman" w:hAnsi="Times New Roman" w:cs="Times New Roman"/>
          <w:sz w:val="24"/>
          <w:szCs w:val="24"/>
        </w:rPr>
        <w:t xml:space="preserve"> Stand for Children Washington, </w:t>
      </w:r>
      <w:r w:rsidRPr="008373A3">
        <w:rPr>
          <w:rFonts w:ascii="Times New Roman" w:hAnsi="Times New Roman" w:cs="Times New Roman"/>
          <w:sz w:val="24"/>
          <w:szCs w:val="24"/>
        </w:rPr>
        <w:t>19.4.</w:t>
      </w:r>
      <w:r w:rsidR="00284ACC">
        <w:rPr>
          <w:rFonts w:ascii="Times New Roman" w:hAnsi="Times New Roman" w:cs="Times New Roman"/>
          <w:sz w:val="24"/>
          <w:szCs w:val="24"/>
        </w:rPr>
        <w:t>2012</w:t>
      </w:r>
      <w:r w:rsidR="000C3671">
        <w:rPr>
          <w:rFonts w:ascii="Times New Roman" w:hAnsi="Times New Roman" w:cs="Times New Roman"/>
          <w:sz w:val="24"/>
          <w:szCs w:val="24"/>
        </w:rPr>
        <w:t>.</w:t>
      </w:r>
      <w:r w:rsidRPr="008373A3">
        <w:rPr>
          <w:rFonts w:ascii="Times New Roman" w:hAnsi="Times New Roman" w:cs="Times New Roman"/>
          <w:sz w:val="24"/>
          <w:szCs w:val="24"/>
        </w:rPr>
        <w:t xml:space="preserve"> [Cit. 21.4.2019]. Dostupné z: </w:t>
      </w:r>
      <w:r w:rsidRPr="00502789">
        <w:rPr>
          <w:rFonts w:ascii="Times New Roman" w:hAnsi="Times New Roman" w:cs="Times New Roman"/>
          <w:sz w:val="24"/>
          <w:szCs w:val="24"/>
        </w:rPr>
        <w:t>http://stand.org/washington/blog/2012/04/19/what-does-school-superintendent-do</w:t>
      </w:r>
    </w:p>
    <w:p w14:paraId="3C645B5D" w14:textId="24DBCE15" w:rsidR="00546868" w:rsidRPr="008373A3" w:rsidRDefault="00546868" w:rsidP="00546868">
      <w:pPr>
        <w:spacing w:line="360" w:lineRule="auto"/>
        <w:rPr>
          <w:rFonts w:ascii="Times New Roman" w:hAnsi="Times New Roman" w:cs="Times New Roman"/>
          <w:i/>
          <w:sz w:val="24"/>
          <w:szCs w:val="24"/>
        </w:rPr>
      </w:pPr>
      <w:r w:rsidRPr="008373A3">
        <w:rPr>
          <w:rFonts w:ascii="Times New Roman" w:hAnsi="Times New Roman" w:cs="Times New Roman"/>
          <w:sz w:val="24"/>
          <w:szCs w:val="24"/>
        </w:rPr>
        <w:t xml:space="preserve">Morningside Translations, 2017. When to Use Certified vs Notarized Translations. </w:t>
      </w:r>
      <w:r w:rsidRPr="008373A3">
        <w:rPr>
          <w:rFonts w:ascii="Times New Roman" w:hAnsi="Times New Roman" w:cs="Times New Roman"/>
          <w:i/>
          <w:sz w:val="24"/>
          <w:szCs w:val="24"/>
        </w:rPr>
        <w:t xml:space="preserve">Morningside Translations: Professional Translation Services </w:t>
      </w:r>
      <w:r w:rsidRPr="008373A3">
        <w:rPr>
          <w:rFonts w:ascii="Times New Roman" w:hAnsi="Times New Roman" w:cs="Times New Roman"/>
          <w:sz w:val="24"/>
          <w:szCs w:val="24"/>
        </w:rPr>
        <w:t>[online]. 21.3.2017</w:t>
      </w:r>
      <w:r w:rsidR="000C3671">
        <w:rPr>
          <w:rFonts w:ascii="Times New Roman" w:hAnsi="Times New Roman" w:cs="Times New Roman"/>
          <w:sz w:val="24"/>
          <w:szCs w:val="24"/>
        </w:rPr>
        <w:t>.</w:t>
      </w:r>
      <w:r w:rsidRPr="008373A3">
        <w:rPr>
          <w:rFonts w:ascii="Times New Roman" w:hAnsi="Times New Roman" w:cs="Times New Roman"/>
          <w:sz w:val="24"/>
          <w:szCs w:val="24"/>
        </w:rPr>
        <w:t xml:space="preserve"> [Cit. 19.4.2019]. Dostupné z: https://www.morningtrans.com/when-to-use-certified-vs-notarized-translations/</w:t>
      </w:r>
    </w:p>
    <w:p w14:paraId="5562E427" w14:textId="77DE4971" w:rsidR="00187C94" w:rsidRDefault="00187C94" w:rsidP="00187C94">
      <w:pPr>
        <w:spacing w:line="360" w:lineRule="auto"/>
        <w:rPr>
          <w:rFonts w:ascii="Times New Roman" w:hAnsi="Times New Roman" w:cs="Times New Roman"/>
          <w:sz w:val="24"/>
          <w:szCs w:val="24"/>
        </w:rPr>
      </w:pPr>
      <w:bookmarkStart w:id="122" w:name="_Hlk7011093"/>
      <w:bookmarkStart w:id="123" w:name="_Hlk7010529"/>
      <w:r w:rsidRPr="008373A3">
        <w:rPr>
          <w:rFonts w:ascii="Times New Roman" w:hAnsi="Times New Roman" w:cs="Times New Roman"/>
          <w:sz w:val="24"/>
          <w:szCs w:val="24"/>
        </w:rPr>
        <w:t>NCES</w:t>
      </w:r>
      <w:r>
        <w:rPr>
          <w:rFonts w:ascii="Times New Roman" w:hAnsi="Times New Roman" w:cs="Times New Roman"/>
          <w:sz w:val="24"/>
          <w:szCs w:val="24"/>
        </w:rPr>
        <w:t xml:space="preserve">, 1995. </w:t>
      </w:r>
      <w:r w:rsidRPr="009764A8">
        <w:rPr>
          <w:rFonts w:ascii="Times New Roman" w:hAnsi="Times New Roman" w:cs="Times New Roman"/>
          <w:sz w:val="24"/>
          <w:szCs w:val="24"/>
        </w:rPr>
        <w:t xml:space="preserve">Vocational Education in the United States: The Early </w:t>
      </w:r>
      <w:proofErr w:type="gramStart"/>
      <w:r w:rsidRPr="009764A8">
        <w:rPr>
          <w:rFonts w:ascii="Times New Roman" w:hAnsi="Times New Roman" w:cs="Times New Roman"/>
          <w:sz w:val="24"/>
          <w:szCs w:val="24"/>
        </w:rPr>
        <w:t>1990s</w:t>
      </w:r>
      <w:proofErr w:type="gramEnd"/>
      <w:r w:rsidR="009764A8">
        <w:rPr>
          <w:rFonts w:ascii="Times New Roman" w:hAnsi="Times New Roman" w:cs="Times New Roman"/>
          <w:sz w:val="24"/>
          <w:szCs w:val="24"/>
        </w:rPr>
        <w:t xml:space="preserve">. </w:t>
      </w:r>
      <w:r w:rsidR="009764A8" w:rsidRPr="008373A3">
        <w:rPr>
          <w:rFonts w:ascii="Times New Roman" w:hAnsi="Times New Roman" w:cs="Times New Roman"/>
          <w:i/>
          <w:sz w:val="24"/>
          <w:szCs w:val="24"/>
        </w:rPr>
        <w:t>National Center for Education Statistics (NCES</w:t>
      </w:r>
      <w:r w:rsidRPr="009764A8">
        <w:rPr>
          <w:rFonts w:ascii="Times New Roman" w:hAnsi="Times New Roman" w:cs="Times New Roman"/>
          <w:sz w:val="24"/>
          <w:szCs w:val="24"/>
        </w:rPr>
        <w:t xml:space="preserve"> </w:t>
      </w:r>
      <w:r w:rsidRPr="008373A3">
        <w:rPr>
          <w:rFonts w:ascii="Times New Roman" w:hAnsi="Times New Roman" w:cs="Times New Roman"/>
          <w:sz w:val="24"/>
          <w:szCs w:val="24"/>
        </w:rPr>
        <w:t>[online]</w:t>
      </w:r>
      <w:r w:rsidR="009764A8">
        <w:rPr>
          <w:rFonts w:ascii="Times New Roman" w:hAnsi="Times New Roman" w:cs="Times New Roman"/>
          <w:sz w:val="24"/>
          <w:szCs w:val="24"/>
        </w:rPr>
        <w:t xml:space="preserve">. NCES. </w:t>
      </w:r>
      <w:r w:rsidR="009764A8" w:rsidRPr="008373A3">
        <w:rPr>
          <w:rFonts w:ascii="Times New Roman" w:hAnsi="Times New Roman" w:cs="Times New Roman"/>
          <w:sz w:val="24"/>
          <w:szCs w:val="24"/>
        </w:rPr>
        <w:t>[Cit. 15.3.2018]. Dostupné z:</w:t>
      </w:r>
      <w:r w:rsidR="009764A8">
        <w:rPr>
          <w:rFonts w:ascii="Times New Roman" w:hAnsi="Times New Roman" w:cs="Times New Roman"/>
          <w:sz w:val="24"/>
          <w:szCs w:val="24"/>
        </w:rPr>
        <w:t xml:space="preserve"> </w:t>
      </w:r>
      <w:r w:rsidR="009764A8" w:rsidRPr="009764A8">
        <w:rPr>
          <w:rFonts w:ascii="Times New Roman" w:hAnsi="Times New Roman" w:cs="Times New Roman"/>
          <w:sz w:val="24"/>
          <w:szCs w:val="24"/>
        </w:rPr>
        <w:t>https://nces.ed.gov/pubs/web/95024-2.asp</w:t>
      </w:r>
    </w:p>
    <w:p w14:paraId="7111DD1E" w14:textId="5A759B96"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NCES, 2011</w:t>
      </w:r>
      <w:bookmarkEnd w:id="122"/>
      <w:r w:rsidRPr="008373A3">
        <w:rPr>
          <w:rFonts w:ascii="Times New Roman" w:hAnsi="Times New Roman" w:cs="Times New Roman"/>
          <w:sz w:val="24"/>
          <w:szCs w:val="24"/>
        </w:rPr>
        <w:t xml:space="preserve">. NAEP High School Transcript - How is Grade Point Average </w:t>
      </w:r>
      <w:proofErr w:type="gramStart"/>
      <w:r w:rsidRPr="008373A3">
        <w:rPr>
          <w:rFonts w:ascii="Times New Roman" w:hAnsi="Times New Roman" w:cs="Times New Roman"/>
          <w:sz w:val="24"/>
          <w:szCs w:val="24"/>
        </w:rPr>
        <w:t>Calculated?.</w:t>
      </w:r>
      <w:proofErr w:type="gramEnd"/>
      <w:r w:rsidRPr="008373A3">
        <w:rPr>
          <w:rFonts w:ascii="Times New Roman" w:hAnsi="Times New Roman" w:cs="Times New Roman"/>
          <w:sz w:val="24"/>
          <w:szCs w:val="24"/>
        </w:rPr>
        <w:t xml:space="preserve"> </w:t>
      </w:r>
      <w:r w:rsidRPr="008373A3">
        <w:rPr>
          <w:rFonts w:ascii="Times New Roman" w:hAnsi="Times New Roman" w:cs="Times New Roman"/>
          <w:i/>
          <w:sz w:val="24"/>
          <w:szCs w:val="24"/>
        </w:rPr>
        <w:t xml:space="preserve">National Center for Education Statistics (NCES) </w:t>
      </w:r>
      <w:r w:rsidRPr="008373A3">
        <w:rPr>
          <w:rFonts w:ascii="Times New Roman" w:hAnsi="Times New Roman" w:cs="Times New Roman"/>
          <w:sz w:val="24"/>
          <w:szCs w:val="24"/>
        </w:rPr>
        <w:t xml:space="preserve">[online]. </w:t>
      </w:r>
      <w:r w:rsidR="009764A8">
        <w:rPr>
          <w:rFonts w:ascii="Times New Roman" w:hAnsi="Times New Roman" w:cs="Times New Roman"/>
          <w:sz w:val="24"/>
          <w:szCs w:val="24"/>
        </w:rPr>
        <w:t xml:space="preserve">NCES. </w:t>
      </w:r>
      <w:r w:rsidRPr="008373A3">
        <w:rPr>
          <w:rFonts w:ascii="Times New Roman" w:hAnsi="Times New Roman" w:cs="Times New Roman"/>
          <w:sz w:val="24"/>
          <w:szCs w:val="24"/>
        </w:rPr>
        <w:t>Poslední změna 7.4.2011 [Cit. 15.3.2018]. Dostupné z: https://nces.ed.gov/nationsreportcard/hsts/howgpa.aspx</w:t>
      </w:r>
    </w:p>
    <w:p w14:paraId="555CBC09" w14:textId="496DF53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NCES, 2016</w:t>
      </w:r>
      <w:bookmarkEnd w:id="123"/>
      <w:r w:rsidRPr="008373A3">
        <w:rPr>
          <w:rFonts w:ascii="Times New Roman" w:hAnsi="Times New Roman" w:cs="Times New Roman"/>
          <w:sz w:val="24"/>
          <w:szCs w:val="24"/>
        </w:rPr>
        <w:t xml:space="preserve">. Digest of Education Statistics:2015 - Chapter 1: All Levels of Education. </w:t>
      </w:r>
      <w:r w:rsidRPr="008373A3">
        <w:rPr>
          <w:rFonts w:ascii="Times New Roman" w:hAnsi="Times New Roman" w:cs="Times New Roman"/>
          <w:i/>
          <w:sz w:val="24"/>
          <w:szCs w:val="24"/>
        </w:rPr>
        <w:t xml:space="preserve">National Center for Education Statistics (NCES) </w:t>
      </w:r>
      <w:r w:rsidRPr="008373A3">
        <w:rPr>
          <w:rFonts w:ascii="Times New Roman" w:hAnsi="Times New Roman" w:cs="Times New Roman"/>
          <w:sz w:val="24"/>
          <w:szCs w:val="24"/>
        </w:rPr>
        <w:t xml:space="preserve">[online]. </w:t>
      </w:r>
      <w:r w:rsidR="009764A8">
        <w:rPr>
          <w:rFonts w:ascii="Times New Roman" w:hAnsi="Times New Roman" w:cs="Times New Roman"/>
          <w:sz w:val="24"/>
          <w:szCs w:val="24"/>
        </w:rPr>
        <w:t xml:space="preserve">NCES. </w:t>
      </w:r>
      <w:r w:rsidRPr="008373A3">
        <w:rPr>
          <w:rFonts w:ascii="Times New Roman" w:hAnsi="Times New Roman" w:cs="Times New Roman"/>
          <w:sz w:val="24"/>
          <w:szCs w:val="24"/>
        </w:rPr>
        <w:t>Poslední změna 12/2016 [Cit. 15.3.2018]. Dostupné z: https://nces.ed.gov/programs/digest/d15/ch_1.asp</w:t>
      </w:r>
    </w:p>
    <w:p w14:paraId="61A69416" w14:textId="1D2541C1" w:rsidR="00546868" w:rsidRPr="008373A3" w:rsidRDefault="00546868" w:rsidP="00546868">
      <w:pPr>
        <w:spacing w:line="360" w:lineRule="auto"/>
        <w:rPr>
          <w:rFonts w:ascii="Times New Roman" w:hAnsi="Times New Roman" w:cs="Times New Roman"/>
          <w:sz w:val="24"/>
          <w:szCs w:val="24"/>
        </w:rPr>
      </w:pPr>
      <w:bookmarkStart w:id="124" w:name="_Hlk7013220"/>
      <w:r w:rsidRPr="008373A3">
        <w:rPr>
          <w:rFonts w:ascii="Times New Roman" w:hAnsi="Times New Roman" w:cs="Times New Roman"/>
          <w:sz w:val="24"/>
          <w:szCs w:val="24"/>
        </w:rPr>
        <w:t>NCES, 2017</w:t>
      </w:r>
      <w:bookmarkEnd w:id="124"/>
      <w:r w:rsidRPr="008373A3">
        <w:rPr>
          <w:rFonts w:ascii="Times New Roman" w:hAnsi="Times New Roman" w:cs="Times New Roman"/>
          <w:sz w:val="24"/>
          <w:szCs w:val="24"/>
        </w:rPr>
        <w:t xml:space="preserve">. The structure of education in the United States. </w:t>
      </w:r>
      <w:r w:rsidRPr="008373A3">
        <w:rPr>
          <w:rFonts w:ascii="Times New Roman" w:hAnsi="Times New Roman" w:cs="Times New Roman"/>
          <w:i/>
          <w:sz w:val="24"/>
          <w:szCs w:val="24"/>
        </w:rPr>
        <w:t xml:space="preserve">National Center for Education Statistics (NCES) </w:t>
      </w:r>
      <w:r w:rsidRPr="008373A3">
        <w:rPr>
          <w:rFonts w:ascii="Times New Roman" w:hAnsi="Times New Roman" w:cs="Times New Roman"/>
          <w:sz w:val="24"/>
          <w:szCs w:val="24"/>
        </w:rPr>
        <w:t xml:space="preserve">[online]. </w:t>
      </w:r>
      <w:r w:rsidR="009764A8">
        <w:rPr>
          <w:rFonts w:ascii="Times New Roman" w:hAnsi="Times New Roman" w:cs="Times New Roman"/>
          <w:sz w:val="24"/>
          <w:szCs w:val="24"/>
        </w:rPr>
        <w:t xml:space="preserve">NCES. </w:t>
      </w:r>
      <w:r w:rsidRPr="008373A3">
        <w:rPr>
          <w:rFonts w:ascii="Times New Roman" w:hAnsi="Times New Roman" w:cs="Times New Roman"/>
          <w:sz w:val="24"/>
          <w:szCs w:val="24"/>
        </w:rPr>
        <w:t xml:space="preserve">[Cit. 15.3.2018]. Dostupné z: https://nces.ed.gov/programs/digest/d17/figures/fig_01.asp </w:t>
      </w:r>
    </w:p>
    <w:p w14:paraId="4E8C02A2" w14:textId="4013647D"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NCES, 2018. Age range for compulsory school attendance and special education services, and policies on year-round schools and kindergarten programs, by state: Selected years, 2000 through 2018. </w:t>
      </w:r>
      <w:r w:rsidRPr="008373A3">
        <w:rPr>
          <w:rFonts w:ascii="Times New Roman" w:hAnsi="Times New Roman" w:cs="Times New Roman"/>
          <w:i/>
          <w:sz w:val="24"/>
          <w:szCs w:val="24"/>
        </w:rPr>
        <w:t xml:space="preserve">National Center for Education Statistics (NCES) </w:t>
      </w:r>
      <w:r w:rsidRPr="008373A3">
        <w:rPr>
          <w:rFonts w:ascii="Times New Roman" w:hAnsi="Times New Roman" w:cs="Times New Roman"/>
          <w:sz w:val="24"/>
          <w:szCs w:val="24"/>
        </w:rPr>
        <w:t xml:space="preserve">[online]. </w:t>
      </w:r>
      <w:r w:rsidR="009764A8">
        <w:rPr>
          <w:rFonts w:ascii="Times New Roman" w:hAnsi="Times New Roman" w:cs="Times New Roman"/>
          <w:sz w:val="24"/>
          <w:szCs w:val="24"/>
        </w:rPr>
        <w:t xml:space="preserve">NCES. </w:t>
      </w:r>
      <w:r w:rsidRPr="008373A3">
        <w:rPr>
          <w:rFonts w:ascii="Times New Roman" w:hAnsi="Times New Roman" w:cs="Times New Roman"/>
          <w:sz w:val="24"/>
          <w:szCs w:val="24"/>
        </w:rPr>
        <w:t>Poslední změna 07/2018 [Cit. 20.3.2019]. Dostupné z: https://nces.ed.gov/programs/digest/d17/tables/dt17_234.10.asp</w:t>
      </w:r>
    </w:p>
    <w:p w14:paraId="6C4DD73E" w14:textId="05DF8805"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NCES, 2018. The NAEP Glossary of Terms. 2018. </w:t>
      </w:r>
      <w:r w:rsidRPr="008373A3">
        <w:rPr>
          <w:rFonts w:ascii="Times New Roman" w:hAnsi="Times New Roman" w:cs="Times New Roman"/>
          <w:i/>
          <w:sz w:val="24"/>
          <w:szCs w:val="24"/>
        </w:rPr>
        <w:t xml:space="preserve">National Center for Education Statistics (NCES) </w:t>
      </w:r>
      <w:r w:rsidRPr="008373A3">
        <w:rPr>
          <w:rFonts w:ascii="Times New Roman" w:hAnsi="Times New Roman" w:cs="Times New Roman"/>
          <w:sz w:val="24"/>
          <w:szCs w:val="24"/>
        </w:rPr>
        <w:t xml:space="preserve">[online]. </w:t>
      </w:r>
      <w:r w:rsidR="009764A8">
        <w:rPr>
          <w:rFonts w:ascii="Times New Roman" w:hAnsi="Times New Roman" w:cs="Times New Roman"/>
          <w:sz w:val="24"/>
          <w:szCs w:val="24"/>
        </w:rPr>
        <w:t xml:space="preserve">NCES. </w:t>
      </w:r>
      <w:r w:rsidRPr="008373A3">
        <w:rPr>
          <w:rFonts w:ascii="Times New Roman" w:hAnsi="Times New Roman" w:cs="Times New Roman"/>
          <w:sz w:val="24"/>
          <w:szCs w:val="24"/>
        </w:rPr>
        <w:t>Poslední změna 3.4.2018 [Cit. 15.3.2019]. Dostupné z: https://nces.ed.gov/nationsreportcard/glossary.aspx</w:t>
      </w:r>
    </w:p>
    <w:p w14:paraId="01474FED" w14:textId="77777777" w:rsidR="00546868" w:rsidRPr="008373A3" w:rsidRDefault="00546868" w:rsidP="00546868">
      <w:pPr>
        <w:spacing w:line="360" w:lineRule="auto"/>
        <w:rPr>
          <w:rFonts w:ascii="Times New Roman" w:hAnsi="Times New Roman" w:cs="Times New Roman"/>
          <w:sz w:val="24"/>
          <w:szCs w:val="24"/>
        </w:rPr>
      </w:pPr>
      <w:bookmarkStart w:id="125" w:name="_Hlk7013296"/>
      <w:r w:rsidRPr="008373A3">
        <w:rPr>
          <w:rFonts w:ascii="Times New Roman" w:hAnsi="Times New Roman" w:cs="Times New Roman"/>
          <w:sz w:val="24"/>
          <w:szCs w:val="24"/>
        </w:rPr>
        <w:t xml:space="preserve">NSBA. Frequently Asked Questions. </w:t>
      </w:r>
      <w:r w:rsidRPr="008373A3">
        <w:rPr>
          <w:rFonts w:ascii="Times New Roman" w:hAnsi="Times New Roman" w:cs="Times New Roman"/>
          <w:i/>
          <w:sz w:val="24"/>
          <w:szCs w:val="24"/>
        </w:rPr>
        <w:t xml:space="preserve">National School Boards Association </w:t>
      </w:r>
      <w:r w:rsidRPr="008373A3">
        <w:rPr>
          <w:rFonts w:ascii="Times New Roman" w:hAnsi="Times New Roman" w:cs="Times New Roman"/>
          <w:sz w:val="24"/>
          <w:szCs w:val="24"/>
        </w:rPr>
        <w:t xml:space="preserve">[on-line]. National School Boards Association. [Cit. 21.4.2019]. Dostupné z: </w:t>
      </w:r>
      <w:r w:rsidRPr="00502789">
        <w:rPr>
          <w:rFonts w:ascii="Times New Roman" w:hAnsi="Times New Roman" w:cs="Times New Roman"/>
          <w:sz w:val="24"/>
          <w:szCs w:val="24"/>
        </w:rPr>
        <w:t>https://www.nsba.org/about-us/frequently-asked-questions</w:t>
      </w:r>
    </w:p>
    <w:p w14:paraId="27D1E7E1" w14:textId="77777777" w:rsidR="00546868" w:rsidRPr="008373A3" w:rsidRDefault="00546868" w:rsidP="00546868">
      <w:pPr>
        <w:spacing w:line="360" w:lineRule="auto"/>
        <w:rPr>
          <w:rFonts w:ascii="Times New Roman" w:hAnsi="Times New Roman" w:cs="Times New Roman"/>
          <w:sz w:val="24"/>
          <w:szCs w:val="24"/>
        </w:rPr>
      </w:pPr>
      <w:bookmarkStart w:id="126" w:name="_Hlk7011608"/>
      <w:r w:rsidRPr="008373A3">
        <w:rPr>
          <w:rFonts w:ascii="Times New Roman" w:hAnsi="Times New Roman" w:cs="Times New Roman"/>
          <w:sz w:val="24"/>
          <w:szCs w:val="24"/>
        </w:rPr>
        <w:t>NYC Department of Education, 2019</w:t>
      </w:r>
      <w:bookmarkEnd w:id="126"/>
      <w:r w:rsidRPr="008373A3">
        <w:rPr>
          <w:rFonts w:ascii="Times New Roman" w:hAnsi="Times New Roman" w:cs="Times New Roman"/>
          <w:sz w:val="24"/>
          <w:szCs w:val="24"/>
        </w:rPr>
        <w:t xml:space="preserve">. Student Records and Transcripts. </w:t>
      </w:r>
      <w:r w:rsidRPr="008373A3">
        <w:rPr>
          <w:rFonts w:ascii="Times New Roman" w:hAnsi="Times New Roman" w:cs="Times New Roman"/>
          <w:i/>
          <w:sz w:val="24"/>
          <w:szCs w:val="24"/>
        </w:rPr>
        <w:t xml:space="preserve">New York City Department of Education </w:t>
      </w:r>
      <w:r w:rsidRPr="008373A3">
        <w:rPr>
          <w:rFonts w:ascii="Times New Roman" w:hAnsi="Times New Roman" w:cs="Times New Roman"/>
          <w:sz w:val="24"/>
          <w:szCs w:val="24"/>
        </w:rPr>
        <w:t>[online]. [Cit. 20.3.2019]. Dostupné z: https://www.schools.nyc.gov/school-life/learning/student-records-and-transcripts</w:t>
      </w:r>
    </w:p>
    <w:p w14:paraId="3AB95FBB"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Sage Publishing, 1875. Compulsory Education. </w:t>
      </w:r>
      <w:r w:rsidRPr="008373A3">
        <w:rPr>
          <w:rFonts w:ascii="Times New Roman" w:hAnsi="Times New Roman" w:cs="Times New Roman"/>
          <w:i/>
          <w:sz w:val="24"/>
          <w:szCs w:val="24"/>
        </w:rPr>
        <w:t xml:space="preserve">New England Journal of Education </w:t>
      </w:r>
      <w:r w:rsidRPr="008373A3">
        <w:rPr>
          <w:rFonts w:ascii="Times New Roman" w:hAnsi="Times New Roman" w:cs="Times New Roman"/>
          <w:sz w:val="24"/>
          <w:szCs w:val="24"/>
        </w:rPr>
        <w:t xml:space="preserve">[online]. </w:t>
      </w:r>
      <w:r w:rsidRPr="008373A3">
        <w:rPr>
          <w:rFonts w:ascii="Times New Roman" w:hAnsi="Times New Roman" w:cs="Times New Roman"/>
          <w:b/>
          <w:sz w:val="24"/>
          <w:szCs w:val="24"/>
        </w:rPr>
        <w:t>1</w:t>
      </w:r>
      <w:r w:rsidRPr="008373A3">
        <w:rPr>
          <w:rFonts w:ascii="Times New Roman" w:hAnsi="Times New Roman" w:cs="Times New Roman"/>
          <w:sz w:val="24"/>
          <w:szCs w:val="24"/>
        </w:rPr>
        <w:t xml:space="preserve">(5). 52–52 [Cit. 20.4.2019]. Dostupné prostřednictvím JSTOR z: </w:t>
      </w:r>
      <w:r w:rsidRPr="00502789">
        <w:rPr>
          <w:rFonts w:ascii="Times New Roman" w:hAnsi="Times New Roman" w:cs="Times New Roman"/>
          <w:sz w:val="24"/>
          <w:szCs w:val="24"/>
        </w:rPr>
        <w:t>www.jstor.org/stable/44763565</w:t>
      </w:r>
      <w:r w:rsidRPr="008373A3">
        <w:rPr>
          <w:rFonts w:ascii="Times New Roman" w:hAnsi="Times New Roman" w:cs="Times New Roman"/>
          <w:sz w:val="24"/>
          <w:szCs w:val="24"/>
        </w:rPr>
        <w:t>.</w:t>
      </w:r>
    </w:p>
    <w:p w14:paraId="749A68BA" w14:textId="2C91A929" w:rsidR="00546868" w:rsidRPr="008373A3" w:rsidRDefault="00546868" w:rsidP="000C3671">
      <w:pPr>
        <w:spacing w:line="360" w:lineRule="auto"/>
        <w:rPr>
          <w:rFonts w:ascii="Times New Roman" w:hAnsi="Times New Roman" w:cs="Times New Roman"/>
          <w:sz w:val="24"/>
          <w:szCs w:val="24"/>
        </w:rPr>
      </w:pPr>
      <w:r w:rsidRPr="008373A3">
        <w:rPr>
          <w:rFonts w:ascii="Times New Roman" w:hAnsi="Times New Roman" w:cs="Times New Roman"/>
          <w:sz w:val="24"/>
          <w:szCs w:val="24"/>
        </w:rPr>
        <w:t>SEMBDNEROVÁ</w:t>
      </w:r>
      <w:bookmarkEnd w:id="125"/>
      <w:r w:rsidRPr="008373A3">
        <w:rPr>
          <w:rFonts w:ascii="Times New Roman" w:hAnsi="Times New Roman" w:cs="Times New Roman"/>
          <w:sz w:val="24"/>
          <w:szCs w:val="24"/>
        </w:rPr>
        <w:t xml:space="preserve">, Miloslava, PaedDr., 2001. Systém vzdělávání v České republice. </w:t>
      </w:r>
      <w:r w:rsidRPr="008373A3">
        <w:rPr>
          <w:rFonts w:ascii="Times New Roman" w:hAnsi="Times New Roman" w:cs="Times New Roman"/>
          <w:i/>
          <w:sz w:val="24"/>
          <w:szCs w:val="24"/>
        </w:rPr>
        <w:t xml:space="preserve">Rumburské noviny </w:t>
      </w:r>
      <w:r w:rsidRPr="008373A3">
        <w:rPr>
          <w:rFonts w:ascii="Times New Roman" w:hAnsi="Times New Roman" w:cs="Times New Roman"/>
          <w:sz w:val="24"/>
          <w:szCs w:val="24"/>
        </w:rPr>
        <w:t>[online]</w:t>
      </w:r>
      <w:r w:rsidRPr="008373A3">
        <w:rPr>
          <w:rFonts w:ascii="Times New Roman" w:hAnsi="Times New Roman" w:cs="Times New Roman"/>
          <w:i/>
          <w:sz w:val="24"/>
          <w:szCs w:val="24"/>
        </w:rPr>
        <w:t>.</w:t>
      </w:r>
      <w:r w:rsidR="000C3671">
        <w:rPr>
          <w:rFonts w:ascii="Times New Roman" w:hAnsi="Times New Roman" w:cs="Times New Roman"/>
          <w:sz w:val="24"/>
          <w:szCs w:val="24"/>
        </w:rPr>
        <w:t xml:space="preserve"> Město Rumburk, </w:t>
      </w:r>
      <w:r w:rsidRPr="008373A3">
        <w:rPr>
          <w:rFonts w:ascii="Times New Roman" w:hAnsi="Times New Roman" w:cs="Times New Roman"/>
          <w:sz w:val="24"/>
          <w:szCs w:val="24"/>
        </w:rPr>
        <w:t>6.12.2001</w:t>
      </w:r>
      <w:r w:rsidR="000C3671">
        <w:rPr>
          <w:rFonts w:ascii="Times New Roman" w:hAnsi="Times New Roman" w:cs="Times New Roman"/>
          <w:sz w:val="24"/>
          <w:szCs w:val="24"/>
        </w:rPr>
        <w:t>.</w:t>
      </w:r>
      <w:r w:rsidRPr="008373A3">
        <w:rPr>
          <w:rFonts w:ascii="Times New Roman" w:hAnsi="Times New Roman" w:cs="Times New Roman"/>
          <w:sz w:val="24"/>
          <w:szCs w:val="24"/>
        </w:rPr>
        <w:t xml:space="preserve"> [Cit. 15.3.2018]. Dostupné z: </w:t>
      </w:r>
      <w:r w:rsidRPr="00502789">
        <w:rPr>
          <w:rFonts w:ascii="Times New Roman" w:hAnsi="Times New Roman" w:cs="Times New Roman"/>
          <w:sz w:val="24"/>
          <w:szCs w:val="24"/>
        </w:rPr>
        <w:t>http://archivrn.rumburk.cz/2001/12/06/system-vzdelavani-v-ceske-republice/</w:t>
      </w:r>
    </w:p>
    <w:p w14:paraId="62B09D5B" w14:textId="77777777" w:rsidR="00546868" w:rsidRPr="008373A3" w:rsidRDefault="00546868" w:rsidP="00546868">
      <w:pPr>
        <w:spacing w:line="360" w:lineRule="auto"/>
        <w:rPr>
          <w:rFonts w:ascii="Times New Roman" w:hAnsi="Times New Roman" w:cs="Times New Roman"/>
          <w:sz w:val="24"/>
          <w:szCs w:val="24"/>
        </w:rPr>
      </w:pPr>
      <w:bookmarkStart w:id="127" w:name="_Hlk7075273"/>
      <w:r w:rsidRPr="008373A3">
        <w:rPr>
          <w:rFonts w:ascii="Times New Roman" w:hAnsi="Times New Roman" w:cs="Times New Roman"/>
          <w:sz w:val="24"/>
          <w:szCs w:val="24"/>
        </w:rPr>
        <w:t>Study in the USA, 2018</w:t>
      </w:r>
      <w:bookmarkEnd w:id="127"/>
      <w:r w:rsidRPr="008373A3">
        <w:rPr>
          <w:rFonts w:ascii="Times New Roman" w:hAnsi="Times New Roman" w:cs="Times New Roman"/>
          <w:sz w:val="24"/>
          <w:szCs w:val="24"/>
        </w:rPr>
        <w:t xml:space="preserve">. Understanding the American Education System. </w:t>
      </w:r>
      <w:r w:rsidRPr="008373A3">
        <w:rPr>
          <w:rFonts w:ascii="Times New Roman" w:hAnsi="Times New Roman" w:cs="Times New Roman"/>
          <w:i/>
          <w:sz w:val="24"/>
          <w:szCs w:val="24"/>
        </w:rPr>
        <w:t xml:space="preserve">Study in the USA: Leading U.S. Education Guide for All International Students </w:t>
      </w:r>
      <w:r w:rsidRPr="008373A3">
        <w:rPr>
          <w:rFonts w:ascii="Times New Roman" w:hAnsi="Times New Roman" w:cs="Times New Roman"/>
          <w:sz w:val="24"/>
          <w:szCs w:val="24"/>
        </w:rPr>
        <w:t xml:space="preserve">[online]. Study in the USA. Poslední změna 8.8.2018 [Cit. 20.4.2019]. Dostupné z: </w:t>
      </w:r>
      <w:r w:rsidRPr="00502789">
        <w:rPr>
          <w:rFonts w:ascii="Times New Roman" w:hAnsi="Times New Roman" w:cs="Times New Roman"/>
          <w:sz w:val="24"/>
          <w:szCs w:val="24"/>
        </w:rPr>
        <w:t>https://www.studyusa.com/en/a/58/understanding-the-american-education-system</w:t>
      </w:r>
    </w:p>
    <w:p w14:paraId="22CD79CB" w14:textId="1AC4A100" w:rsidR="0048370A" w:rsidRPr="00624E23" w:rsidRDefault="0048370A" w:rsidP="00546868">
      <w:pPr>
        <w:spacing w:line="360" w:lineRule="auto"/>
        <w:rPr>
          <w:rFonts w:ascii="Times New Roman" w:hAnsi="Times New Roman" w:cs="Times New Roman"/>
          <w:i/>
          <w:sz w:val="24"/>
          <w:szCs w:val="24"/>
        </w:rPr>
      </w:pPr>
      <w:r>
        <w:rPr>
          <w:rFonts w:ascii="Times New Roman" w:hAnsi="Times New Roman" w:cs="Times New Roman"/>
          <w:sz w:val="24"/>
          <w:szCs w:val="24"/>
        </w:rPr>
        <w:t xml:space="preserve">TUCKER, Kristine. </w:t>
      </w:r>
      <w:r w:rsidRPr="0048370A">
        <w:rPr>
          <w:rFonts w:ascii="Times New Roman" w:hAnsi="Times New Roman" w:cs="Times New Roman"/>
          <w:sz w:val="24"/>
          <w:szCs w:val="24"/>
        </w:rPr>
        <w:t>The Differences Between Middle School &amp; Junior High</w:t>
      </w:r>
      <w:r>
        <w:rPr>
          <w:rFonts w:ascii="Times New Roman" w:hAnsi="Times New Roman" w:cs="Times New Roman"/>
          <w:sz w:val="24"/>
          <w:szCs w:val="24"/>
        </w:rPr>
        <w:t xml:space="preserve">. In: </w:t>
      </w:r>
      <w:r>
        <w:rPr>
          <w:rFonts w:ascii="Times New Roman" w:hAnsi="Times New Roman" w:cs="Times New Roman"/>
          <w:i/>
          <w:sz w:val="24"/>
          <w:szCs w:val="24"/>
        </w:rPr>
        <w:t>Classroom</w:t>
      </w:r>
      <w:r w:rsidR="00624E23">
        <w:rPr>
          <w:rFonts w:ascii="Times New Roman" w:hAnsi="Times New Roman" w:cs="Times New Roman"/>
          <w:i/>
          <w:sz w:val="24"/>
          <w:szCs w:val="24"/>
        </w:rPr>
        <w:t xml:space="preserve"> </w:t>
      </w:r>
      <w:r w:rsidR="00624E23" w:rsidRPr="008373A3">
        <w:rPr>
          <w:rFonts w:ascii="Times New Roman" w:hAnsi="Times New Roman" w:cs="Times New Roman"/>
          <w:sz w:val="24"/>
          <w:szCs w:val="24"/>
        </w:rPr>
        <w:t>[online]</w:t>
      </w:r>
      <w:r w:rsidR="00624E23">
        <w:rPr>
          <w:rFonts w:ascii="Times New Roman" w:hAnsi="Times New Roman" w:cs="Times New Roman"/>
          <w:sz w:val="24"/>
          <w:szCs w:val="24"/>
        </w:rPr>
        <w:t xml:space="preserve">. Leaf Group. </w:t>
      </w:r>
      <w:r w:rsidR="00624E23" w:rsidRPr="008373A3">
        <w:rPr>
          <w:rFonts w:ascii="Times New Roman" w:hAnsi="Times New Roman" w:cs="Times New Roman"/>
          <w:sz w:val="24"/>
          <w:szCs w:val="24"/>
        </w:rPr>
        <w:t>[Cit.</w:t>
      </w:r>
      <w:r w:rsidR="00624E23">
        <w:rPr>
          <w:rFonts w:ascii="Times New Roman" w:hAnsi="Times New Roman" w:cs="Times New Roman"/>
          <w:sz w:val="24"/>
          <w:szCs w:val="24"/>
        </w:rPr>
        <w:t xml:space="preserve"> 16.3.2018</w:t>
      </w:r>
      <w:r w:rsidR="00624E23" w:rsidRPr="008373A3">
        <w:rPr>
          <w:rFonts w:ascii="Times New Roman" w:hAnsi="Times New Roman" w:cs="Times New Roman"/>
          <w:sz w:val="24"/>
          <w:szCs w:val="24"/>
        </w:rPr>
        <w:t>]. Dostupné z:</w:t>
      </w:r>
      <w:r w:rsidR="00624E23">
        <w:rPr>
          <w:rFonts w:ascii="Times New Roman" w:hAnsi="Times New Roman" w:cs="Times New Roman"/>
          <w:sz w:val="24"/>
          <w:szCs w:val="24"/>
        </w:rPr>
        <w:t xml:space="preserve"> </w:t>
      </w:r>
      <w:r w:rsidR="00624E23" w:rsidRPr="00624E23">
        <w:rPr>
          <w:rFonts w:ascii="Times New Roman" w:hAnsi="Times New Roman" w:cs="Times New Roman"/>
          <w:sz w:val="24"/>
          <w:szCs w:val="24"/>
        </w:rPr>
        <w:t>https://www.topeducationdegrees.org/faq/what-is-the-difference-between-middle-school-and-secondary-education/</w:t>
      </w:r>
    </w:p>
    <w:p w14:paraId="2C919A94" w14:textId="43D022A2"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U</w:t>
      </w:r>
      <w:bookmarkStart w:id="128" w:name="_Hlk7011754"/>
      <w:r w:rsidRPr="008373A3">
        <w:rPr>
          <w:rFonts w:ascii="Times New Roman" w:hAnsi="Times New Roman" w:cs="Times New Roman"/>
          <w:sz w:val="24"/>
          <w:szCs w:val="24"/>
        </w:rPr>
        <w:t>.S. Department of Education, 2019</w:t>
      </w:r>
      <w:bookmarkEnd w:id="128"/>
      <w:r w:rsidRPr="008373A3">
        <w:rPr>
          <w:rFonts w:ascii="Times New Roman" w:hAnsi="Times New Roman" w:cs="Times New Roman"/>
          <w:sz w:val="24"/>
          <w:szCs w:val="24"/>
        </w:rPr>
        <w:t xml:space="preserve">. Choosing a School. </w:t>
      </w:r>
      <w:r w:rsidRPr="008373A3">
        <w:rPr>
          <w:rFonts w:ascii="Times New Roman" w:hAnsi="Times New Roman" w:cs="Times New Roman"/>
          <w:i/>
          <w:sz w:val="24"/>
          <w:szCs w:val="24"/>
        </w:rPr>
        <w:t xml:space="preserve">Federal Student Aid </w:t>
      </w:r>
      <w:r w:rsidRPr="008373A3">
        <w:rPr>
          <w:rFonts w:ascii="Times New Roman" w:hAnsi="Times New Roman" w:cs="Times New Roman"/>
          <w:sz w:val="24"/>
          <w:szCs w:val="24"/>
        </w:rPr>
        <w:t>[online]. U.S. Department of Education</w:t>
      </w:r>
      <w:r w:rsidR="00B024C9">
        <w:rPr>
          <w:rFonts w:ascii="Times New Roman" w:hAnsi="Times New Roman" w:cs="Times New Roman"/>
          <w:sz w:val="24"/>
          <w:szCs w:val="24"/>
        </w:rPr>
        <w:t>.</w:t>
      </w:r>
      <w:r w:rsidRPr="008373A3">
        <w:rPr>
          <w:rFonts w:ascii="Times New Roman" w:hAnsi="Times New Roman" w:cs="Times New Roman"/>
          <w:sz w:val="24"/>
          <w:szCs w:val="24"/>
        </w:rPr>
        <w:t xml:space="preserve"> [Cit. 15.3.2018]. Dostupné z: </w:t>
      </w:r>
      <w:r w:rsidRPr="00502789">
        <w:rPr>
          <w:rFonts w:ascii="Times New Roman" w:hAnsi="Times New Roman" w:cs="Times New Roman"/>
          <w:sz w:val="24"/>
          <w:szCs w:val="24"/>
        </w:rPr>
        <w:t>https://studentaid.ed.gov/sa/prepare-for-college/choosing-schools/types#colleges-universities</w:t>
      </w:r>
    </w:p>
    <w:p w14:paraId="68E3F688" w14:textId="05757193"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U.S. Department of Labor. High School Apprenticeship. </w:t>
      </w:r>
      <w:r w:rsidRPr="008373A3">
        <w:rPr>
          <w:rFonts w:ascii="Times New Roman" w:hAnsi="Times New Roman" w:cs="Times New Roman"/>
          <w:i/>
          <w:sz w:val="24"/>
          <w:szCs w:val="24"/>
        </w:rPr>
        <w:t>U.S. Department of Labor</w:t>
      </w:r>
      <w:r w:rsidRPr="008373A3">
        <w:rPr>
          <w:rFonts w:ascii="Times New Roman" w:hAnsi="Times New Roman" w:cs="Times New Roman"/>
          <w:sz w:val="24"/>
          <w:szCs w:val="24"/>
        </w:rPr>
        <w:t xml:space="preserve"> [online]. United States Department of Labor</w:t>
      </w:r>
      <w:r w:rsidR="00B024C9">
        <w:rPr>
          <w:rFonts w:ascii="Times New Roman" w:hAnsi="Times New Roman" w:cs="Times New Roman"/>
          <w:sz w:val="24"/>
          <w:szCs w:val="24"/>
        </w:rPr>
        <w:t>.</w:t>
      </w:r>
      <w:r w:rsidRPr="008373A3">
        <w:rPr>
          <w:rFonts w:ascii="Times New Roman" w:hAnsi="Times New Roman" w:cs="Times New Roman"/>
          <w:sz w:val="24"/>
          <w:szCs w:val="24"/>
        </w:rPr>
        <w:t xml:space="preserve"> [Cit. 20.4.2019]. Dostupné z: </w:t>
      </w:r>
      <w:r w:rsidRPr="00502789">
        <w:rPr>
          <w:rFonts w:ascii="Times New Roman" w:hAnsi="Times New Roman" w:cs="Times New Roman"/>
          <w:sz w:val="24"/>
          <w:szCs w:val="24"/>
        </w:rPr>
        <w:t>https://www.dol.gov/apprenticeship/high-school/</w:t>
      </w:r>
    </w:p>
    <w:p w14:paraId="52C68AAB" w14:textId="258B1D4B" w:rsidR="002C105C" w:rsidRDefault="002C105C" w:rsidP="00546868">
      <w:pPr>
        <w:spacing w:line="360" w:lineRule="auto"/>
        <w:rPr>
          <w:rFonts w:ascii="Times New Roman" w:hAnsi="Times New Roman" w:cs="Times New Roman"/>
          <w:sz w:val="24"/>
          <w:szCs w:val="24"/>
        </w:rPr>
      </w:pPr>
      <w:bookmarkStart w:id="129" w:name="_Hlk7013489"/>
      <w:r w:rsidRPr="008373A3">
        <w:rPr>
          <w:rFonts w:ascii="Times New Roman" w:hAnsi="Times New Roman" w:cs="Times New Roman"/>
          <w:sz w:val="24"/>
          <w:szCs w:val="24"/>
        </w:rPr>
        <w:t>Vyhledání soudního překladatele nebo tlumočníka</w:t>
      </w:r>
      <w:r>
        <w:rPr>
          <w:rFonts w:ascii="Times New Roman" w:hAnsi="Times New Roman" w:cs="Times New Roman"/>
          <w:sz w:val="24"/>
          <w:szCs w:val="24"/>
        </w:rPr>
        <w:t>, 2019</w:t>
      </w:r>
      <w:r w:rsidRPr="008373A3">
        <w:rPr>
          <w:rFonts w:ascii="Times New Roman" w:hAnsi="Times New Roman" w:cs="Times New Roman"/>
          <w:sz w:val="24"/>
          <w:szCs w:val="24"/>
        </w:rPr>
        <w:t xml:space="preserve">. </w:t>
      </w:r>
      <w:r w:rsidRPr="008373A3">
        <w:rPr>
          <w:rFonts w:ascii="Times New Roman" w:hAnsi="Times New Roman" w:cs="Times New Roman"/>
          <w:i/>
          <w:sz w:val="24"/>
          <w:szCs w:val="24"/>
        </w:rPr>
        <w:t xml:space="preserve">Portál evropské e-Justice </w:t>
      </w:r>
      <w:r w:rsidRPr="008373A3">
        <w:rPr>
          <w:rFonts w:ascii="Times New Roman" w:hAnsi="Times New Roman" w:cs="Times New Roman"/>
          <w:sz w:val="24"/>
          <w:szCs w:val="24"/>
        </w:rPr>
        <w:t>[online]</w:t>
      </w:r>
      <w:r w:rsidRPr="008373A3">
        <w:rPr>
          <w:rFonts w:ascii="Times New Roman" w:hAnsi="Times New Roman" w:cs="Times New Roman"/>
          <w:i/>
          <w:sz w:val="24"/>
          <w:szCs w:val="24"/>
        </w:rPr>
        <w:t>.</w:t>
      </w:r>
      <w:r>
        <w:rPr>
          <w:rFonts w:ascii="Times New Roman" w:hAnsi="Times New Roman" w:cs="Times New Roman"/>
          <w:sz w:val="24"/>
          <w:szCs w:val="24"/>
        </w:rPr>
        <w:t xml:space="preserve"> Evropská komise.</w:t>
      </w:r>
      <w:r w:rsidRPr="008373A3">
        <w:rPr>
          <w:rFonts w:ascii="Times New Roman" w:hAnsi="Times New Roman" w:cs="Times New Roman"/>
          <w:sz w:val="24"/>
          <w:szCs w:val="24"/>
        </w:rPr>
        <w:t xml:space="preserve"> Poslední změna 24.1.2019 [Cit. 20.4.2019]. Dostupné z: </w:t>
      </w:r>
      <w:r w:rsidRPr="00546868">
        <w:rPr>
          <w:rFonts w:ascii="Times New Roman" w:hAnsi="Times New Roman" w:cs="Times New Roman"/>
          <w:sz w:val="24"/>
          <w:szCs w:val="24"/>
        </w:rPr>
        <w:t>https://e-justice.europa.eu/content_find_a_legal_translator_or_an_interpreter-116--maximize-cs.do</w:t>
      </w:r>
    </w:p>
    <w:p w14:paraId="0C75A649" w14:textId="6944A8D7" w:rsidR="00546868" w:rsidRPr="008373A3" w:rsidRDefault="00546868" w:rsidP="00546868">
      <w:pPr>
        <w:spacing w:line="360" w:lineRule="auto"/>
        <w:rPr>
          <w:rFonts w:ascii="Times New Roman" w:hAnsi="Times New Roman" w:cs="Times New Roman"/>
          <w:color w:val="0563C1" w:themeColor="hyperlink"/>
          <w:sz w:val="24"/>
          <w:szCs w:val="24"/>
          <w:u w:val="single"/>
        </w:rPr>
      </w:pPr>
      <w:r w:rsidRPr="008373A3">
        <w:rPr>
          <w:rFonts w:ascii="Times New Roman" w:hAnsi="Times New Roman" w:cs="Times New Roman"/>
          <w:sz w:val="24"/>
          <w:szCs w:val="24"/>
        </w:rPr>
        <w:t>Washington State Board of Education, 2012</w:t>
      </w:r>
      <w:bookmarkEnd w:id="129"/>
      <w:r w:rsidRPr="008373A3">
        <w:rPr>
          <w:rFonts w:ascii="Times New Roman" w:hAnsi="Times New Roman" w:cs="Times New Roman"/>
          <w:sz w:val="24"/>
          <w:szCs w:val="24"/>
        </w:rPr>
        <w:t xml:space="preserve">. Diploma. </w:t>
      </w:r>
      <w:r w:rsidRPr="008373A3">
        <w:rPr>
          <w:rFonts w:ascii="Times New Roman" w:hAnsi="Times New Roman" w:cs="Times New Roman"/>
          <w:i/>
          <w:sz w:val="24"/>
          <w:szCs w:val="24"/>
        </w:rPr>
        <w:t>The Washington State Board of Education</w:t>
      </w:r>
      <w:r w:rsidRPr="008373A3">
        <w:rPr>
          <w:rFonts w:ascii="Times New Roman" w:hAnsi="Times New Roman" w:cs="Times New Roman"/>
          <w:sz w:val="24"/>
          <w:szCs w:val="24"/>
        </w:rPr>
        <w:t xml:space="preserve"> </w:t>
      </w:r>
      <w:r w:rsidR="00B024C9">
        <w:rPr>
          <w:rFonts w:ascii="Times New Roman" w:hAnsi="Times New Roman" w:cs="Times New Roman"/>
          <w:sz w:val="24"/>
          <w:szCs w:val="24"/>
        </w:rPr>
        <w:t>[online]. Poslední změna 5/2012</w:t>
      </w:r>
      <w:r w:rsidRPr="008373A3">
        <w:rPr>
          <w:rFonts w:ascii="Times New Roman" w:hAnsi="Times New Roman" w:cs="Times New Roman"/>
          <w:sz w:val="24"/>
          <w:szCs w:val="24"/>
        </w:rPr>
        <w:t xml:space="preserve"> [Cit. 15.3.2018]. Dostupné z: </w:t>
      </w:r>
      <w:r w:rsidRPr="00502789">
        <w:rPr>
          <w:rFonts w:ascii="Times New Roman" w:hAnsi="Times New Roman" w:cs="Times New Roman"/>
          <w:sz w:val="24"/>
          <w:szCs w:val="24"/>
        </w:rPr>
        <w:t>http://www.sbe.wa.gov/faq/diploma.php</w:t>
      </w:r>
    </w:p>
    <w:p w14:paraId="1879010F" w14:textId="1DD8F11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WINANS, Nancy, 2016. School Subjec</w:t>
      </w:r>
      <w:r w:rsidR="00B024C9">
        <w:rPr>
          <w:rFonts w:ascii="Times New Roman" w:hAnsi="Times New Roman" w:cs="Times New Roman"/>
          <w:sz w:val="24"/>
          <w:szCs w:val="24"/>
        </w:rPr>
        <w:t>ts List</w:t>
      </w:r>
      <w:r w:rsidRPr="008373A3">
        <w:rPr>
          <w:rFonts w:ascii="Times New Roman" w:hAnsi="Times New Roman" w:cs="Times New Roman"/>
          <w:sz w:val="24"/>
          <w:szCs w:val="24"/>
        </w:rPr>
        <w:t xml:space="preserve">. In: </w:t>
      </w:r>
      <w:r w:rsidRPr="008373A3">
        <w:rPr>
          <w:rFonts w:ascii="Times New Roman" w:hAnsi="Times New Roman" w:cs="Times New Roman"/>
          <w:i/>
          <w:sz w:val="24"/>
          <w:szCs w:val="24"/>
        </w:rPr>
        <w:t xml:space="preserve">Choices for Learning </w:t>
      </w:r>
      <w:r w:rsidRPr="008373A3">
        <w:rPr>
          <w:rFonts w:ascii="Times New Roman" w:hAnsi="Times New Roman" w:cs="Times New Roman"/>
          <w:sz w:val="24"/>
          <w:szCs w:val="24"/>
        </w:rPr>
        <w:t xml:space="preserve">[online]. [Cit. 15. 3. 2018]. Dostupné z: </w:t>
      </w:r>
      <w:hyperlink r:id="rId10" w:history="1">
        <w:r w:rsidRPr="008373A3">
          <w:rPr>
            <w:rFonts w:ascii="Times New Roman" w:hAnsi="Times New Roman" w:cs="Times New Roman"/>
          </w:rPr>
          <w:t>http://choices4learning.com/home/quick-stop-resources-2/articles-on-learning/school-subjects-list/</w:t>
        </w:r>
      </w:hyperlink>
    </w:p>
    <w:p w14:paraId="752A5B50"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Wisconsin Department of Public Instruction. Grade Level Placement. </w:t>
      </w:r>
      <w:r w:rsidRPr="008373A3">
        <w:rPr>
          <w:rFonts w:ascii="Times New Roman" w:hAnsi="Times New Roman" w:cs="Times New Roman"/>
          <w:i/>
          <w:sz w:val="24"/>
          <w:szCs w:val="24"/>
        </w:rPr>
        <w:t xml:space="preserve">Wisconsin Department of Public Instruction </w:t>
      </w:r>
      <w:r w:rsidRPr="008373A3">
        <w:rPr>
          <w:rFonts w:ascii="Times New Roman" w:hAnsi="Times New Roman" w:cs="Times New Roman"/>
          <w:sz w:val="24"/>
          <w:szCs w:val="24"/>
        </w:rPr>
        <w:t>[online]. Wisconsin Department of Public Instruction. [Cit. 20.4.2019]. Dostupné z: https://dpi.wi.gov/wise/data-elements/grade-level</w:t>
      </w:r>
    </w:p>
    <w:p w14:paraId="74FDF51C" w14:textId="77777777" w:rsidR="00546868" w:rsidRPr="008373A3" w:rsidRDefault="00546868" w:rsidP="00546868">
      <w:pPr>
        <w:spacing w:line="360" w:lineRule="auto"/>
        <w:rPr>
          <w:rFonts w:ascii="Times New Roman" w:hAnsi="Times New Roman" w:cs="Times New Roman"/>
          <w:sz w:val="24"/>
          <w:szCs w:val="24"/>
        </w:rPr>
      </w:pPr>
      <w:r w:rsidRPr="008373A3">
        <w:rPr>
          <w:rFonts w:ascii="Times New Roman" w:hAnsi="Times New Roman" w:cs="Times New Roman"/>
          <w:sz w:val="24"/>
          <w:szCs w:val="24"/>
        </w:rPr>
        <w:t xml:space="preserve">WOLF, Jeff a SERRATO, Veronica. What is a Guardian of a </w:t>
      </w:r>
      <w:proofErr w:type="gramStart"/>
      <w:r w:rsidRPr="008373A3">
        <w:rPr>
          <w:rFonts w:ascii="Times New Roman" w:hAnsi="Times New Roman" w:cs="Times New Roman"/>
          <w:sz w:val="24"/>
          <w:szCs w:val="24"/>
        </w:rPr>
        <w:t>Minor?.</w:t>
      </w:r>
      <w:proofErr w:type="gramEnd"/>
      <w:r w:rsidRPr="008373A3">
        <w:rPr>
          <w:rFonts w:ascii="Times New Roman" w:hAnsi="Times New Roman" w:cs="Times New Roman"/>
          <w:sz w:val="24"/>
          <w:szCs w:val="24"/>
        </w:rPr>
        <w:t xml:space="preserve"> In: </w:t>
      </w:r>
      <w:r w:rsidRPr="008373A3">
        <w:rPr>
          <w:rFonts w:ascii="Times New Roman" w:hAnsi="Times New Roman" w:cs="Times New Roman"/>
          <w:i/>
          <w:sz w:val="24"/>
          <w:szCs w:val="24"/>
        </w:rPr>
        <w:t xml:space="preserve">MassLegalHelp </w:t>
      </w:r>
      <w:r w:rsidRPr="008373A3">
        <w:rPr>
          <w:rFonts w:ascii="Times New Roman" w:hAnsi="Times New Roman" w:cs="Times New Roman"/>
          <w:sz w:val="24"/>
          <w:szCs w:val="24"/>
        </w:rPr>
        <w:t>[on-line]. Poslední změna 2/2019 [Cit. 21.4.2019]. Dostupné z: https://www.masslegalhelp.org/children-and-families/what-is-guardian-of-a-minor</w:t>
      </w:r>
    </w:p>
    <w:p w14:paraId="00DAC828" w14:textId="16C380E9" w:rsidR="006F6E3C" w:rsidRDefault="00546868" w:rsidP="006F6E3C">
      <w:pPr>
        <w:spacing w:line="360" w:lineRule="auto"/>
        <w:rPr>
          <w:rFonts w:ascii="Times New Roman" w:hAnsi="Times New Roman" w:cs="Times New Roman"/>
          <w:sz w:val="24"/>
          <w:szCs w:val="24"/>
        </w:rPr>
      </w:pPr>
      <w:r w:rsidRPr="008373A3">
        <w:rPr>
          <w:rFonts w:ascii="Times New Roman" w:hAnsi="Times New Roman" w:cs="Times New Roman"/>
          <w:sz w:val="24"/>
          <w:szCs w:val="24"/>
        </w:rPr>
        <w:t>ZEM</w:t>
      </w:r>
      <w:r w:rsidR="00393615">
        <w:rPr>
          <w:rFonts w:ascii="Times New Roman" w:hAnsi="Times New Roman" w:cs="Times New Roman"/>
          <w:sz w:val="24"/>
          <w:szCs w:val="24"/>
        </w:rPr>
        <w:t>AN, Eduard, Mgr.,</w:t>
      </w:r>
      <w:r w:rsidRPr="008373A3">
        <w:rPr>
          <w:rFonts w:ascii="Times New Roman" w:hAnsi="Times New Roman" w:cs="Times New Roman"/>
          <w:sz w:val="24"/>
          <w:szCs w:val="24"/>
        </w:rPr>
        <w:t xml:space="preserve"> 1999. Regiony a školství. </w:t>
      </w:r>
      <w:r w:rsidRPr="008373A3">
        <w:rPr>
          <w:rFonts w:ascii="Times New Roman" w:hAnsi="Times New Roman" w:cs="Times New Roman"/>
          <w:i/>
          <w:sz w:val="24"/>
          <w:szCs w:val="24"/>
        </w:rPr>
        <w:t xml:space="preserve">Deník veřejné správy </w:t>
      </w:r>
      <w:r w:rsidRPr="008373A3">
        <w:rPr>
          <w:rFonts w:ascii="Times New Roman" w:hAnsi="Times New Roman" w:cs="Times New Roman"/>
          <w:sz w:val="24"/>
          <w:szCs w:val="24"/>
        </w:rPr>
        <w:t>[online].</w:t>
      </w:r>
      <w:r w:rsidR="00393615">
        <w:rPr>
          <w:rFonts w:ascii="Times New Roman" w:hAnsi="Times New Roman" w:cs="Times New Roman"/>
          <w:sz w:val="24"/>
          <w:szCs w:val="24"/>
        </w:rPr>
        <w:t xml:space="preserve"> </w:t>
      </w:r>
      <w:r w:rsidRPr="008373A3">
        <w:rPr>
          <w:rFonts w:ascii="Times New Roman" w:hAnsi="Times New Roman" w:cs="Times New Roman"/>
          <w:sz w:val="24"/>
          <w:szCs w:val="24"/>
        </w:rPr>
        <w:t>Triada</w:t>
      </w:r>
      <w:r w:rsidR="00393615">
        <w:rPr>
          <w:rFonts w:ascii="Times New Roman" w:hAnsi="Times New Roman" w:cs="Times New Roman"/>
          <w:sz w:val="24"/>
          <w:szCs w:val="24"/>
        </w:rPr>
        <w:t>.</w:t>
      </w:r>
      <w:r w:rsidRPr="008373A3">
        <w:rPr>
          <w:rFonts w:ascii="Times New Roman" w:hAnsi="Times New Roman" w:cs="Times New Roman"/>
          <w:sz w:val="24"/>
          <w:szCs w:val="24"/>
        </w:rPr>
        <w:t xml:space="preserve"> [Cit. 20.4.2019]. ISSN 1213-6336. Dostupné z: </w:t>
      </w:r>
      <w:r w:rsidR="00A40E14" w:rsidRPr="00A40E14">
        <w:rPr>
          <w:rFonts w:ascii="Times New Roman" w:hAnsi="Times New Roman" w:cs="Times New Roman"/>
          <w:sz w:val="24"/>
          <w:szCs w:val="24"/>
        </w:rPr>
        <w:t>http://www.dvs.cz/clanek.asp?id=11075</w:t>
      </w:r>
    </w:p>
    <w:p w14:paraId="48BC648C" w14:textId="38D91C5F" w:rsidR="00A40E14" w:rsidRPr="00546868" w:rsidRDefault="00A40E14" w:rsidP="00A40E14">
      <w:pPr>
        <w:pStyle w:val="Nadpis2"/>
        <w:numPr>
          <w:ilvl w:val="1"/>
          <w:numId w:val="32"/>
        </w:numPr>
        <w:rPr>
          <w:rFonts w:ascii="Times New Roman" w:hAnsi="Times New Roman" w:cs="Times New Roman"/>
          <w:color w:val="auto"/>
          <w:sz w:val="28"/>
          <w:szCs w:val="24"/>
        </w:rPr>
      </w:pPr>
      <w:bookmarkStart w:id="130" w:name="_Toc7177510"/>
      <w:r>
        <w:rPr>
          <w:rFonts w:ascii="Times New Roman" w:hAnsi="Times New Roman" w:cs="Times New Roman"/>
          <w:color w:val="auto"/>
          <w:sz w:val="28"/>
          <w:szCs w:val="24"/>
        </w:rPr>
        <w:t>Právní předpisy</w:t>
      </w:r>
      <w:bookmarkEnd w:id="130"/>
    </w:p>
    <w:p w14:paraId="5F62170C" w14:textId="76E46899" w:rsidR="00A40E14" w:rsidRPr="008373A3" w:rsidRDefault="00A40E14" w:rsidP="00A40E14">
      <w:pPr>
        <w:spacing w:line="360" w:lineRule="auto"/>
        <w:rPr>
          <w:rFonts w:ascii="Times New Roman" w:hAnsi="Times New Roman" w:cs="Times New Roman"/>
          <w:sz w:val="24"/>
          <w:szCs w:val="24"/>
        </w:rPr>
      </w:pPr>
      <w:r w:rsidRPr="008373A3">
        <w:rPr>
          <w:rFonts w:ascii="Times New Roman" w:hAnsi="Times New Roman" w:cs="Times New Roman"/>
          <w:sz w:val="24"/>
          <w:szCs w:val="24"/>
        </w:rPr>
        <w:t>Vyhláška č. 3/2015 Sb., o některých dokladech o vzdělání.</w:t>
      </w:r>
    </w:p>
    <w:p w14:paraId="511B0445" w14:textId="099AF302" w:rsidR="00A40E14" w:rsidRPr="008373A3" w:rsidRDefault="00316907" w:rsidP="00A40E14">
      <w:pPr>
        <w:spacing w:line="360" w:lineRule="auto"/>
        <w:rPr>
          <w:rFonts w:ascii="Times New Roman" w:hAnsi="Times New Roman" w:cs="Times New Roman"/>
          <w:sz w:val="24"/>
          <w:szCs w:val="24"/>
        </w:rPr>
      </w:pPr>
      <w:r>
        <w:rPr>
          <w:rFonts w:ascii="Times New Roman" w:hAnsi="Times New Roman" w:cs="Times New Roman"/>
          <w:sz w:val="24"/>
          <w:szCs w:val="24"/>
        </w:rPr>
        <w:t>Vyhláška č. 13/2</w:t>
      </w:r>
      <w:r w:rsidR="00A40E14" w:rsidRPr="008373A3">
        <w:rPr>
          <w:rFonts w:ascii="Times New Roman" w:hAnsi="Times New Roman" w:cs="Times New Roman"/>
          <w:sz w:val="24"/>
          <w:szCs w:val="24"/>
        </w:rPr>
        <w:t>05 Sb., o středním vzdělávání a vzdělávání v konzervatoři.</w:t>
      </w:r>
    </w:p>
    <w:p w14:paraId="147FADE6" w14:textId="77777777" w:rsidR="00A40E14" w:rsidRPr="008373A3" w:rsidRDefault="00A40E14" w:rsidP="00A40E14">
      <w:pPr>
        <w:spacing w:line="360" w:lineRule="auto"/>
        <w:rPr>
          <w:rFonts w:ascii="Times New Roman" w:hAnsi="Times New Roman" w:cs="Times New Roman"/>
          <w:sz w:val="24"/>
          <w:szCs w:val="24"/>
        </w:rPr>
      </w:pPr>
      <w:bookmarkStart w:id="131" w:name="_Hlk6592388"/>
      <w:r w:rsidRPr="008373A3">
        <w:rPr>
          <w:rFonts w:ascii="Times New Roman" w:hAnsi="Times New Roman" w:cs="Times New Roman"/>
          <w:sz w:val="24"/>
          <w:szCs w:val="24"/>
        </w:rPr>
        <w:t>Vyhláška č. 48/2005 Sb., o základním vzdělávání a některých náležitostech plnění povinné školní docházky.</w:t>
      </w:r>
    </w:p>
    <w:p w14:paraId="013F1A70" w14:textId="77777777" w:rsidR="00A40E14" w:rsidRPr="008373A3" w:rsidRDefault="00A40E14" w:rsidP="00A40E14">
      <w:pPr>
        <w:spacing w:line="360" w:lineRule="auto"/>
        <w:rPr>
          <w:rFonts w:ascii="Times New Roman" w:hAnsi="Times New Roman" w:cs="Times New Roman"/>
          <w:sz w:val="24"/>
          <w:szCs w:val="24"/>
        </w:rPr>
      </w:pPr>
      <w:bookmarkStart w:id="132" w:name="_Hlk7084272"/>
      <w:r w:rsidRPr="008373A3">
        <w:rPr>
          <w:rFonts w:ascii="Times New Roman" w:hAnsi="Times New Roman" w:cs="Times New Roman"/>
          <w:sz w:val="24"/>
          <w:szCs w:val="24"/>
        </w:rPr>
        <w:t>Vyhláška č. 140/2018 Sb., kterou se mění vyhláška č. 48/2005 Sb., o základním vzdělávání a některých náležitostech plnění povinné školní docházky, ve znění pozdějších předpisů.</w:t>
      </w:r>
    </w:p>
    <w:p w14:paraId="6CE5F1E8" w14:textId="77777777" w:rsidR="00A40E14" w:rsidRPr="008373A3" w:rsidRDefault="00A40E14" w:rsidP="00A40E14">
      <w:pPr>
        <w:spacing w:line="360" w:lineRule="auto"/>
        <w:rPr>
          <w:rFonts w:ascii="Times New Roman" w:hAnsi="Times New Roman" w:cs="Times New Roman"/>
          <w:sz w:val="24"/>
          <w:szCs w:val="24"/>
        </w:rPr>
      </w:pPr>
      <w:r w:rsidRPr="008373A3">
        <w:rPr>
          <w:rFonts w:ascii="Times New Roman" w:hAnsi="Times New Roman" w:cs="Times New Roman"/>
          <w:sz w:val="24"/>
          <w:szCs w:val="24"/>
        </w:rPr>
        <w:t>Vyhláška č. 177/2009 Sb.</w:t>
      </w:r>
      <w:bookmarkEnd w:id="132"/>
      <w:r w:rsidRPr="008373A3">
        <w:rPr>
          <w:rFonts w:ascii="Times New Roman" w:hAnsi="Times New Roman" w:cs="Times New Roman"/>
          <w:sz w:val="24"/>
          <w:szCs w:val="24"/>
        </w:rPr>
        <w:t>, o bližších podmínkách ukončování vzdělávání ve středních školách maturitní zkouškou.</w:t>
      </w:r>
    </w:p>
    <w:p w14:paraId="4C7E4C77" w14:textId="77777777" w:rsidR="00A40E14" w:rsidRPr="008373A3" w:rsidRDefault="00A40E14" w:rsidP="00A40E14">
      <w:pPr>
        <w:spacing w:line="360" w:lineRule="auto"/>
        <w:rPr>
          <w:rFonts w:ascii="Times New Roman" w:hAnsi="Times New Roman" w:cs="Times New Roman"/>
          <w:sz w:val="24"/>
          <w:szCs w:val="24"/>
        </w:rPr>
      </w:pPr>
      <w:bookmarkStart w:id="133" w:name="_Hlk7081873"/>
      <w:r w:rsidRPr="008373A3">
        <w:rPr>
          <w:rFonts w:ascii="Times New Roman" w:hAnsi="Times New Roman" w:cs="Times New Roman"/>
          <w:sz w:val="24"/>
          <w:szCs w:val="24"/>
        </w:rPr>
        <w:t>Zákon č. 89/2012 Sb.</w:t>
      </w:r>
      <w:bookmarkEnd w:id="133"/>
      <w:r w:rsidRPr="008373A3">
        <w:rPr>
          <w:rFonts w:ascii="Times New Roman" w:hAnsi="Times New Roman" w:cs="Times New Roman"/>
          <w:sz w:val="24"/>
          <w:szCs w:val="24"/>
        </w:rPr>
        <w:t>, občanský zákoník.</w:t>
      </w:r>
    </w:p>
    <w:p w14:paraId="244847ED" w14:textId="77777777" w:rsidR="00A40E14" w:rsidRPr="008373A3" w:rsidRDefault="00A40E14" w:rsidP="00A40E14">
      <w:pPr>
        <w:spacing w:line="360" w:lineRule="auto"/>
        <w:rPr>
          <w:rFonts w:ascii="Times New Roman" w:hAnsi="Times New Roman" w:cs="Times New Roman"/>
          <w:sz w:val="24"/>
          <w:szCs w:val="24"/>
        </w:rPr>
      </w:pPr>
      <w:bookmarkStart w:id="134" w:name="_Hlk7080807"/>
      <w:r w:rsidRPr="008373A3">
        <w:rPr>
          <w:rFonts w:ascii="Times New Roman" w:hAnsi="Times New Roman" w:cs="Times New Roman"/>
          <w:sz w:val="24"/>
          <w:szCs w:val="24"/>
        </w:rPr>
        <w:t>Zákon č. 157/2000 Sb.</w:t>
      </w:r>
      <w:bookmarkEnd w:id="134"/>
      <w:r w:rsidRPr="008373A3">
        <w:rPr>
          <w:rFonts w:ascii="Times New Roman" w:hAnsi="Times New Roman" w:cs="Times New Roman"/>
          <w:sz w:val="24"/>
          <w:szCs w:val="24"/>
        </w:rPr>
        <w:t>, o přechodu některých věcí, práv a závazků z majetku České republiky do majetku krajů.</w:t>
      </w:r>
    </w:p>
    <w:p w14:paraId="42E57257" w14:textId="57BA79D2" w:rsidR="00A40E14" w:rsidRDefault="00A40E14" w:rsidP="00A40E14">
      <w:pPr>
        <w:spacing w:line="360" w:lineRule="auto"/>
        <w:rPr>
          <w:rFonts w:ascii="Times New Roman" w:hAnsi="Times New Roman" w:cs="Times New Roman"/>
          <w:sz w:val="24"/>
          <w:szCs w:val="24"/>
        </w:rPr>
      </w:pPr>
      <w:r w:rsidRPr="008373A3">
        <w:rPr>
          <w:rFonts w:ascii="Times New Roman" w:hAnsi="Times New Roman" w:cs="Times New Roman"/>
          <w:sz w:val="24"/>
          <w:szCs w:val="24"/>
        </w:rPr>
        <w:t>Zákon č. 561/2004 Sb., o předškolním, základním, středním, vyšším odborném a jiném vzdělávání (školský zákon).</w:t>
      </w:r>
      <w:bookmarkEnd w:id="131"/>
    </w:p>
    <w:p w14:paraId="612139A7" w14:textId="4FCF76EC" w:rsidR="00E00C60" w:rsidRPr="00546868" w:rsidRDefault="00E00C60" w:rsidP="00E00C60">
      <w:pPr>
        <w:pStyle w:val="Nadpis2"/>
        <w:numPr>
          <w:ilvl w:val="1"/>
          <w:numId w:val="32"/>
        </w:numPr>
        <w:rPr>
          <w:rFonts w:ascii="Times New Roman" w:hAnsi="Times New Roman" w:cs="Times New Roman"/>
          <w:color w:val="auto"/>
          <w:sz w:val="28"/>
          <w:szCs w:val="24"/>
        </w:rPr>
      </w:pPr>
      <w:bookmarkStart w:id="135" w:name="_Toc7177511"/>
      <w:r>
        <w:rPr>
          <w:rFonts w:ascii="Times New Roman" w:hAnsi="Times New Roman" w:cs="Times New Roman"/>
          <w:color w:val="auto"/>
          <w:sz w:val="28"/>
          <w:szCs w:val="24"/>
        </w:rPr>
        <w:t>Překládané doklady</w:t>
      </w:r>
      <w:bookmarkEnd w:id="135"/>
    </w:p>
    <w:p w14:paraId="4859835B" w14:textId="20610023" w:rsidR="00E00C60" w:rsidRDefault="00E00C60" w:rsidP="00A40E14">
      <w:pPr>
        <w:spacing w:line="360" w:lineRule="auto"/>
        <w:rPr>
          <w:rFonts w:ascii="Times New Roman" w:hAnsi="Times New Roman" w:cs="Times New Roman"/>
          <w:sz w:val="24"/>
          <w:szCs w:val="24"/>
        </w:rPr>
      </w:pPr>
      <w:r w:rsidRPr="00D256F4">
        <w:rPr>
          <w:rFonts w:ascii="Times New Roman" w:hAnsi="Times New Roman" w:cs="Times New Roman"/>
          <w:sz w:val="24"/>
          <w:szCs w:val="24"/>
        </w:rPr>
        <w:t>Vysvědčení ze základní školy</w:t>
      </w:r>
      <w:r w:rsidR="00C22482">
        <w:rPr>
          <w:rFonts w:ascii="Times New Roman" w:hAnsi="Times New Roman" w:cs="Times New Roman"/>
          <w:sz w:val="24"/>
          <w:szCs w:val="24"/>
        </w:rPr>
        <w:t xml:space="preserve"> (příloha č. </w:t>
      </w:r>
      <w:proofErr w:type="gramStart"/>
      <w:r w:rsidR="00C22482">
        <w:rPr>
          <w:rFonts w:ascii="Times New Roman" w:hAnsi="Times New Roman" w:cs="Times New Roman"/>
          <w:sz w:val="24"/>
          <w:szCs w:val="24"/>
        </w:rPr>
        <w:t>1a</w:t>
      </w:r>
      <w:proofErr w:type="gramEnd"/>
      <w:r w:rsidR="00C22482">
        <w:rPr>
          <w:rFonts w:ascii="Times New Roman" w:hAnsi="Times New Roman" w:cs="Times New Roman"/>
          <w:sz w:val="24"/>
          <w:szCs w:val="24"/>
        </w:rPr>
        <w:t>)</w:t>
      </w:r>
      <w:r w:rsidR="00316907">
        <w:rPr>
          <w:rFonts w:ascii="Times New Roman" w:hAnsi="Times New Roman" w:cs="Times New Roman"/>
          <w:sz w:val="24"/>
          <w:szCs w:val="24"/>
        </w:rPr>
        <w:t>: z</w:t>
      </w:r>
      <w:r>
        <w:rPr>
          <w:rFonts w:ascii="Times New Roman" w:hAnsi="Times New Roman" w:cs="Times New Roman"/>
          <w:sz w:val="24"/>
          <w:szCs w:val="24"/>
        </w:rPr>
        <w:t>ískáno ze soukromých zdrojů</w:t>
      </w:r>
    </w:p>
    <w:p w14:paraId="3F07E66E" w14:textId="17CC7F5C" w:rsidR="00E00C60" w:rsidRDefault="00E00C60" w:rsidP="00A40E14">
      <w:pPr>
        <w:spacing w:line="360" w:lineRule="auto"/>
        <w:rPr>
          <w:rFonts w:ascii="Times New Roman" w:hAnsi="Times New Roman" w:cs="Times New Roman"/>
          <w:sz w:val="24"/>
          <w:szCs w:val="24"/>
        </w:rPr>
      </w:pPr>
      <w:r w:rsidRPr="00D256F4">
        <w:rPr>
          <w:rFonts w:ascii="Times New Roman" w:hAnsi="Times New Roman" w:cs="Times New Roman"/>
          <w:sz w:val="24"/>
          <w:szCs w:val="24"/>
        </w:rPr>
        <w:t>Vysvědčení o závěrečné zkoušc</w:t>
      </w:r>
      <w:r w:rsidRPr="00C22482">
        <w:rPr>
          <w:rFonts w:ascii="Times New Roman" w:hAnsi="Times New Roman" w:cs="Times New Roman"/>
          <w:b/>
          <w:sz w:val="24"/>
          <w:szCs w:val="24"/>
        </w:rPr>
        <w:t>e</w:t>
      </w:r>
      <w:r w:rsidR="00C22482">
        <w:rPr>
          <w:rFonts w:ascii="Times New Roman" w:hAnsi="Times New Roman" w:cs="Times New Roman"/>
          <w:sz w:val="24"/>
          <w:szCs w:val="24"/>
        </w:rPr>
        <w:t xml:space="preserve"> (příloha č. </w:t>
      </w:r>
      <w:proofErr w:type="gramStart"/>
      <w:r w:rsidR="00C22482">
        <w:rPr>
          <w:rFonts w:ascii="Times New Roman" w:hAnsi="Times New Roman" w:cs="Times New Roman"/>
          <w:sz w:val="24"/>
          <w:szCs w:val="24"/>
        </w:rPr>
        <w:t>2a</w:t>
      </w:r>
      <w:proofErr w:type="gramEnd"/>
      <w:r w:rsidR="00C22482">
        <w:rPr>
          <w:rFonts w:ascii="Times New Roman" w:hAnsi="Times New Roman" w:cs="Times New Roman"/>
          <w:sz w:val="24"/>
          <w:szCs w:val="24"/>
        </w:rPr>
        <w:t>)</w:t>
      </w:r>
      <w:r w:rsidR="00316907">
        <w:rPr>
          <w:rFonts w:ascii="Times New Roman" w:hAnsi="Times New Roman" w:cs="Times New Roman"/>
          <w:sz w:val="24"/>
          <w:szCs w:val="24"/>
        </w:rPr>
        <w:t xml:space="preserve">: </w:t>
      </w:r>
      <w:r w:rsidR="00C22482" w:rsidRPr="00C22482">
        <w:rPr>
          <w:rFonts w:ascii="Times New Roman" w:hAnsi="Times New Roman" w:cs="Times New Roman"/>
          <w:sz w:val="24"/>
          <w:szCs w:val="24"/>
        </w:rPr>
        <w:t>http://kominictvi-zlamal.cz/style/vysvedceni.jpeg</w:t>
      </w:r>
    </w:p>
    <w:p w14:paraId="071816F7" w14:textId="0F0F1FE8" w:rsidR="00E00C60" w:rsidRDefault="00E00C60" w:rsidP="00A40E14">
      <w:pPr>
        <w:spacing w:line="360" w:lineRule="auto"/>
        <w:rPr>
          <w:rFonts w:ascii="Times New Roman" w:hAnsi="Times New Roman" w:cs="Times New Roman"/>
          <w:sz w:val="24"/>
          <w:szCs w:val="24"/>
        </w:rPr>
      </w:pPr>
      <w:r w:rsidRPr="00D256F4">
        <w:rPr>
          <w:rFonts w:ascii="Times New Roman" w:hAnsi="Times New Roman" w:cs="Times New Roman"/>
          <w:sz w:val="24"/>
          <w:szCs w:val="24"/>
        </w:rPr>
        <w:t>Výuční list</w:t>
      </w:r>
      <w:r w:rsidR="00C22482">
        <w:rPr>
          <w:rFonts w:ascii="Times New Roman" w:hAnsi="Times New Roman" w:cs="Times New Roman"/>
          <w:sz w:val="24"/>
          <w:szCs w:val="24"/>
        </w:rPr>
        <w:t xml:space="preserve"> (příloha č. </w:t>
      </w:r>
      <w:proofErr w:type="gramStart"/>
      <w:r w:rsidR="00C22482">
        <w:rPr>
          <w:rFonts w:ascii="Times New Roman" w:hAnsi="Times New Roman" w:cs="Times New Roman"/>
          <w:sz w:val="24"/>
          <w:szCs w:val="24"/>
        </w:rPr>
        <w:t>3a</w:t>
      </w:r>
      <w:proofErr w:type="gramEnd"/>
      <w:r w:rsidR="00C22482">
        <w:rPr>
          <w:rFonts w:ascii="Times New Roman" w:hAnsi="Times New Roman" w:cs="Times New Roman"/>
          <w:sz w:val="24"/>
          <w:szCs w:val="24"/>
        </w:rPr>
        <w:t>)</w:t>
      </w:r>
      <w:r w:rsidR="00316907">
        <w:rPr>
          <w:rFonts w:ascii="Times New Roman" w:hAnsi="Times New Roman" w:cs="Times New Roman"/>
          <w:sz w:val="24"/>
          <w:szCs w:val="24"/>
        </w:rPr>
        <w:t xml:space="preserve">: </w:t>
      </w:r>
      <w:r w:rsidRPr="00E00C60">
        <w:rPr>
          <w:rFonts w:ascii="Times New Roman" w:hAnsi="Times New Roman" w:cs="Times New Roman"/>
          <w:sz w:val="24"/>
          <w:szCs w:val="24"/>
        </w:rPr>
        <w:t>http://kominictvi-zlamal.cz/style/v_list.jpeg</w:t>
      </w:r>
    </w:p>
    <w:p w14:paraId="27E040C3" w14:textId="4E642E73" w:rsidR="00E00C60" w:rsidRDefault="00E00C60" w:rsidP="00A40E14">
      <w:pPr>
        <w:spacing w:line="360" w:lineRule="auto"/>
        <w:rPr>
          <w:rFonts w:ascii="Times New Roman" w:hAnsi="Times New Roman" w:cs="Times New Roman"/>
          <w:sz w:val="24"/>
          <w:szCs w:val="24"/>
        </w:rPr>
      </w:pPr>
      <w:r w:rsidRPr="00D256F4">
        <w:rPr>
          <w:rFonts w:ascii="Times New Roman" w:hAnsi="Times New Roman" w:cs="Times New Roman"/>
          <w:sz w:val="24"/>
          <w:szCs w:val="24"/>
        </w:rPr>
        <w:t>Vysvědčení o maturitní zkoušce</w:t>
      </w:r>
      <w:r w:rsidR="00C22482" w:rsidRPr="00C22482">
        <w:rPr>
          <w:rFonts w:ascii="Times New Roman" w:hAnsi="Times New Roman" w:cs="Times New Roman"/>
          <w:b/>
          <w:sz w:val="24"/>
          <w:szCs w:val="24"/>
        </w:rPr>
        <w:t xml:space="preserve"> </w:t>
      </w:r>
      <w:r w:rsidR="00C22482">
        <w:rPr>
          <w:rFonts w:ascii="Times New Roman" w:hAnsi="Times New Roman" w:cs="Times New Roman"/>
          <w:sz w:val="24"/>
          <w:szCs w:val="24"/>
        </w:rPr>
        <w:t xml:space="preserve">(příloha č. </w:t>
      </w:r>
      <w:proofErr w:type="gramStart"/>
      <w:r w:rsidR="00C22482">
        <w:rPr>
          <w:rFonts w:ascii="Times New Roman" w:hAnsi="Times New Roman" w:cs="Times New Roman"/>
          <w:sz w:val="24"/>
          <w:szCs w:val="24"/>
        </w:rPr>
        <w:t>4a</w:t>
      </w:r>
      <w:proofErr w:type="gramEnd"/>
      <w:r w:rsidR="00C22482">
        <w:rPr>
          <w:rFonts w:ascii="Times New Roman" w:hAnsi="Times New Roman" w:cs="Times New Roman"/>
          <w:sz w:val="24"/>
          <w:szCs w:val="24"/>
        </w:rPr>
        <w:t>)</w:t>
      </w:r>
      <w:r>
        <w:rPr>
          <w:rFonts w:ascii="Times New Roman" w:hAnsi="Times New Roman" w:cs="Times New Roman"/>
          <w:sz w:val="24"/>
          <w:szCs w:val="24"/>
        </w:rPr>
        <w:t xml:space="preserve">: </w:t>
      </w:r>
      <w:r w:rsidR="00C22482" w:rsidRPr="00C22482">
        <w:rPr>
          <w:rFonts w:ascii="Times New Roman" w:hAnsi="Times New Roman" w:cs="Times New Roman"/>
          <w:sz w:val="24"/>
          <w:szCs w:val="24"/>
        </w:rPr>
        <w:t>https://media1.wgz.cz/images/media1:50ffeebd93b4d.jpg/maturitn%C3%AD%20vysv%C4%9Bd%C4%8Den%C3%AD.jpg</w:t>
      </w:r>
    </w:p>
    <w:p w14:paraId="02DF2B18" w14:textId="15FE71A7" w:rsidR="00C22482" w:rsidRDefault="00C22482" w:rsidP="00A40E14">
      <w:pPr>
        <w:spacing w:line="360" w:lineRule="auto"/>
        <w:rPr>
          <w:rFonts w:ascii="Times New Roman" w:hAnsi="Times New Roman" w:cs="Times New Roman"/>
          <w:sz w:val="24"/>
          <w:szCs w:val="24"/>
        </w:rPr>
      </w:pPr>
      <w:r w:rsidRPr="00D256F4">
        <w:rPr>
          <w:rFonts w:ascii="Times New Roman" w:hAnsi="Times New Roman" w:cs="Times New Roman"/>
          <w:sz w:val="24"/>
          <w:szCs w:val="24"/>
        </w:rPr>
        <w:t>High school report card</w:t>
      </w:r>
      <w:r>
        <w:rPr>
          <w:rFonts w:ascii="Times New Roman" w:hAnsi="Times New Roman" w:cs="Times New Roman"/>
          <w:sz w:val="24"/>
          <w:szCs w:val="24"/>
        </w:rPr>
        <w:t xml:space="preserve"> (příloha č. </w:t>
      </w:r>
      <w:proofErr w:type="gramStart"/>
      <w:r>
        <w:rPr>
          <w:rFonts w:ascii="Times New Roman" w:hAnsi="Times New Roman" w:cs="Times New Roman"/>
          <w:sz w:val="24"/>
          <w:szCs w:val="24"/>
        </w:rPr>
        <w:t>5a</w:t>
      </w:r>
      <w:proofErr w:type="gramEnd"/>
      <w:r>
        <w:rPr>
          <w:rFonts w:ascii="Times New Roman" w:hAnsi="Times New Roman" w:cs="Times New Roman"/>
          <w:sz w:val="24"/>
          <w:szCs w:val="24"/>
        </w:rPr>
        <w:t>): získáno ze soukromých zdrojů</w:t>
      </w:r>
    </w:p>
    <w:p w14:paraId="3E2E4759" w14:textId="310F9610" w:rsidR="00C22482" w:rsidRDefault="00C22482" w:rsidP="00C22482">
      <w:pPr>
        <w:spacing w:line="360" w:lineRule="auto"/>
        <w:rPr>
          <w:rFonts w:ascii="Times New Roman" w:hAnsi="Times New Roman" w:cs="Times New Roman"/>
          <w:sz w:val="24"/>
          <w:szCs w:val="24"/>
        </w:rPr>
      </w:pPr>
      <w:r w:rsidRPr="00D256F4">
        <w:rPr>
          <w:rFonts w:ascii="Times New Roman" w:hAnsi="Times New Roman" w:cs="Times New Roman"/>
          <w:sz w:val="24"/>
          <w:szCs w:val="24"/>
        </w:rPr>
        <w:t>High school transcript</w:t>
      </w:r>
      <w:r>
        <w:rPr>
          <w:rFonts w:ascii="Times New Roman" w:hAnsi="Times New Roman" w:cs="Times New Roman"/>
          <w:sz w:val="24"/>
          <w:szCs w:val="24"/>
        </w:rPr>
        <w:t xml:space="preserve"> (příloha č. </w:t>
      </w:r>
      <w:proofErr w:type="gramStart"/>
      <w:r>
        <w:rPr>
          <w:rFonts w:ascii="Times New Roman" w:hAnsi="Times New Roman" w:cs="Times New Roman"/>
          <w:sz w:val="24"/>
          <w:szCs w:val="24"/>
        </w:rPr>
        <w:t>6a</w:t>
      </w:r>
      <w:proofErr w:type="gramEnd"/>
      <w:r>
        <w:rPr>
          <w:rFonts w:ascii="Times New Roman" w:hAnsi="Times New Roman" w:cs="Times New Roman"/>
          <w:sz w:val="24"/>
          <w:szCs w:val="24"/>
        </w:rPr>
        <w:t>): získáno ze soukromých zdrojů</w:t>
      </w:r>
    </w:p>
    <w:p w14:paraId="47A5C974" w14:textId="5247C6D2" w:rsidR="00C22482" w:rsidRDefault="00C22482" w:rsidP="00A40E14">
      <w:pPr>
        <w:spacing w:line="360" w:lineRule="auto"/>
        <w:rPr>
          <w:rFonts w:ascii="Times New Roman" w:hAnsi="Times New Roman" w:cs="Times New Roman"/>
          <w:sz w:val="24"/>
          <w:szCs w:val="24"/>
        </w:rPr>
      </w:pPr>
      <w:r w:rsidRPr="00D256F4">
        <w:rPr>
          <w:rFonts w:ascii="Times New Roman" w:hAnsi="Times New Roman" w:cs="Times New Roman"/>
          <w:sz w:val="24"/>
          <w:szCs w:val="24"/>
        </w:rPr>
        <w:t>High school diploma</w:t>
      </w:r>
      <w:r>
        <w:rPr>
          <w:rFonts w:ascii="Times New Roman" w:hAnsi="Times New Roman" w:cs="Times New Roman"/>
          <w:sz w:val="24"/>
          <w:szCs w:val="24"/>
        </w:rPr>
        <w:t xml:space="preserve"> (příloha č. </w:t>
      </w:r>
      <w:proofErr w:type="gramStart"/>
      <w:r>
        <w:rPr>
          <w:rFonts w:ascii="Times New Roman" w:hAnsi="Times New Roman" w:cs="Times New Roman"/>
          <w:sz w:val="24"/>
          <w:szCs w:val="24"/>
        </w:rPr>
        <w:t>7a</w:t>
      </w:r>
      <w:proofErr w:type="gramEnd"/>
      <w:r>
        <w:rPr>
          <w:rFonts w:ascii="Times New Roman" w:hAnsi="Times New Roman" w:cs="Times New Roman"/>
          <w:sz w:val="24"/>
          <w:szCs w:val="24"/>
        </w:rPr>
        <w:t xml:space="preserve">): </w:t>
      </w:r>
      <w:r w:rsidRPr="00C22482">
        <w:rPr>
          <w:rFonts w:ascii="Times New Roman" w:hAnsi="Times New Roman" w:cs="Times New Roman"/>
          <w:sz w:val="24"/>
          <w:szCs w:val="24"/>
        </w:rPr>
        <w:t>https://kknoebel07.files.wordpress.com/2010/05/diploma.png?w=480</w:t>
      </w:r>
    </w:p>
    <w:p w14:paraId="4AD2F3B4" w14:textId="5A6A810B" w:rsidR="006F6E3C" w:rsidRDefault="006F6E3C" w:rsidP="00A40E14">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1D196270" w14:textId="62C5BF61" w:rsidR="00171D1C" w:rsidRPr="00C20CA5" w:rsidRDefault="00171D1C" w:rsidP="00394DC4">
      <w:pPr>
        <w:pStyle w:val="Nadpis1"/>
        <w:numPr>
          <w:ilvl w:val="0"/>
          <w:numId w:val="32"/>
        </w:numPr>
        <w:rPr>
          <w:rFonts w:ascii="Times New Roman" w:hAnsi="Times New Roman" w:cs="Times New Roman"/>
          <w:b/>
          <w:color w:val="auto"/>
        </w:rPr>
      </w:pPr>
      <w:bookmarkStart w:id="136" w:name="_Toc7177512"/>
      <w:r w:rsidRPr="00C20CA5">
        <w:rPr>
          <w:rFonts w:ascii="Times New Roman" w:hAnsi="Times New Roman" w:cs="Times New Roman"/>
          <w:b/>
          <w:color w:val="auto"/>
        </w:rPr>
        <w:t>Seznam příloh</w:t>
      </w:r>
      <w:bookmarkEnd w:id="136"/>
    </w:p>
    <w:p w14:paraId="2BB810DA" w14:textId="233D6899" w:rsidR="008904BB" w:rsidRDefault="008904BB" w:rsidP="008904BB">
      <w:pPr>
        <w:spacing w:line="360" w:lineRule="auto"/>
        <w:rPr>
          <w:rFonts w:ascii="Times New Roman" w:hAnsi="Times New Roman" w:cs="Times New Roman"/>
          <w:sz w:val="24"/>
          <w:szCs w:val="24"/>
        </w:rPr>
      </w:pPr>
      <w:bookmarkStart w:id="137" w:name="_Hlk7165020"/>
      <w:r>
        <w:rPr>
          <w:rFonts w:ascii="Times New Roman" w:hAnsi="Times New Roman" w:cs="Times New Roman"/>
          <w:sz w:val="24"/>
          <w:szCs w:val="24"/>
        </w:rPr>
        <w:t xml:space="preserve">Příloha č. </w:t>
      </w:r>
      <w:proofErr w:type="gramStart"/>
      <w:r>
        <w:rPr>
          <w:rFonts w:ascii="Times New Roman" w:hAnsi="Times New Roman" w:cs="Times New Roman"/>
          <w:sz w:val="24"/>
          <w:szCs w:val="24"/>
        </w:rPr>
        <w:t>1a</w:t>
      </w:r>
      <w:proofErr w:type="gramEnd"/>
      <w:r>
        <w:rPr>
          <w:rFonts w:ascii="Times New Roman" w:hAnsi="Times New Roman" w:cs="Times New Roman"/>
          <w:sz w:val="24"/>
          <w:szCs w:val="24"/>
        </w:rPr>
        <w:t>: Vysvědčení ze základní školy</w:t>
      </w:r>
    </w:p>
    <w:bookmarkEnd w:id="137"/>
    <w:p w14:paraId="6711FEB8" w14:textId="503210B7" w:rsidR="005F5B8E" w:rsidRPr="008904BB" w:rsidRDefault="005F5B8E" w:rsidP="008904BB">
      <w:pPr>
        <w:spacing w:line="360" w:lineRule="auto"/>
        <w:rPr>
          <w:rFonts w:ascii="Times New Roman" w:hAnsi="Times New Roman" w:cs="Times New Roman"/>
          <w:sz w:val="24"/>
          <w:szCs w:val="24"/>
        </w:rPr>
      </w:pPr>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1</w:t>
      </w:r>
      <w:r w:rsidR="008904BB">
        <w:rPr>
          <w:rFonts w:ascii="Times New Roman" w:hAnsi="Times New Roman" w:cs="Times New Roman"/>
          <w:sz w:val="24"/>
          <w:szCs w:val="24"/>
        </w:rPr>
        <w:t>b</w:t>
      </w:r>
      <w:proofErr w:type="gramEnd"/>
      <w:r w:rsidR="00D6414A" w:rsidRPr="008904BB">
        <w:rPr>
          <w:rFonts w:ascii="Times New Roman" w:hAnsi="Times New Roman" w:cs="Times New Roman"/>
          <w:sz w:val="24"/>
          <w:szCs w:val="24"/>
        </w:rPr>
        <w:t>:</w:t>
      </w:r>
      <w:r w:rsidRPr="008904BB">
        <w:rPr>
          <w:rFonts w:ascii="Times New Roman" w:hAnsi="Times New Roman" w:cs="Times New Roman"/>
          <w:sz w:val="24"/>
          <w:szCs w:val="24"/>
        </w:rPr>
        <w:t xml:space="preserve"> </w:t>
      </w:r>
      <w:bookmarkStart w:id="138" w:name="_Hlk7164817"/>
      <w:r w:rsidRPr="008904BB">
        <w:rPr>
          <w:rFonts w:ascii="Times New Roman" w:hAnsi="Times New Roman" w:cs="Times New Roman"/>
          <w:sz w:val="24"/>
          <w:szCs w:val="24"/>
        </w:rPr>
        <w:t>Překlad vysvědčení ze základní školy do angličtiny</w:t>
      </w:r>
      <w:bookmarkEnd w:id="138"/>
    </w:p>
    <w:p w14:paraId="453CE932" w14:textId="0290570F" w:rsidR="006F6E3C" w:rsidRDefault="006F6E3C" w:rsidP="008904BB">
      <w:pPr>
        <w:spacing w:line="360" w:lineRule="auto"/>
        <w:rPr>
          <w:rFonts w:ascii="Times New Roman" w:hAnsi="Times New Roman" w:cs="Times New Roman"/>
          <w:sz w:val="24"/>
          <w:szCs w:val="24"/>
        </w:rPr>
      </w:pPr>
      <w:bookmarkStart w:id="139" w:name="_Hlk7165526"/>
      <w:r>
        <w:rPr>
          <w:rFonts w:ascii="Times New Roman" w:hAnsi="Times New Roman" w:cs="Times New Roman"/>
          <w:sz w:val="24"/>
          <w:szCs w:val="24"/>
        </w:rPr>
        <w:t xml:space="preserve">Příloha č. </w:t>
      </w:r>
      <w:proofErr w:type="gramStart"/>
      <w:r>
        <w:rPr>
          <w:rFonts w:ascii="Times New Roman" w:hAnsi="Times New Roman" w:cs="Times New Roman"/>
          <w:sz w:val="24"/>
          <w:szCs w:val="24"/>
        </w:rPr>
        <w:t>2a</w:t>
      </w:r>
      <w:proofErr w:type="gramEnd"/>
      <w:r>
        <w:rPr>
          <w:rFonts w:ascii="Times New Roman" w:hAnsi="Times New Roman" w:cs="Times New Roman"/>
          <w:sz w:val="24"/>
          <w:szCs w:val="24"/>
        </w:rPr>
        <w:t>: Vysvědčení o závěrečné zkoušce</w:t>
      </w:r>
    </w:p>
    <w:p w14:paraId="3865BCF3" w14:textId="1CB86B92" w:rsidR="005F5B8E" w:rsidRPr="008904BB" w:rsidRDefault="005F5B8E" w:rsidP="008904BB">
      <w:pPr>
        <w:spacing w:line="360" w:lineRule="auto"/>
        <w:rPr>
          <w:rFonts w:ascii="Times New Roman" w:hAnsi="Times New Roman" w:cs="Times New Roman"/>
          <w:sz w:val="24"/>
          <w:szCs w:val="24"/>
        </w:rPr>
      </w:pPr>
      <w:bookmarkStart w:id="140" w:name="_Hlk7165285"/>
      <w:bookmarkEnd w:id="139"/>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2</w:t>
      </w:r>
      <w:r w:rsidR="006F6E3C">
        <w:rPr>
          <w:rFonts w:ascii="Times New Roman" w:hAnsi="Times New Roman" w:cs="Times New Roman"/>
          <w:sz w:val="24"/>
          <w:szCs w:val="24"/>
        </w:rPr>
        <w:t>b</w:t>
      </w:r>
      <w:proofErr w:type="gramEnd"/>
      <w:r w:rsidRPr="008904BB">
        <w:rPr>
          <w:rFonts w:ascii="Times New Roman" w:hAnsi="Times New Roman" w:cs="Times New Roman"/>
          <w:sz w:val="24"/>
          <w:szCs w:val="24"/>
        </w:rPr>
        <w:t xml:space="preserve">: Překlad vysvědčení o závěrečné zkoušce </w:t>
      </w:r>
      <w:r w:rsidR="006F6E3C">
        <w:rPr>
          <w:rFonts w:ascii="Times New Roman" w:hAnsi="Times New Roman" w:cs="Times New Roman"/>
          <w:sz w:val="24"/>
          <w:szCs w:val="24"/>
        </w:rPr>
        <w:t>do angličtiny</w:t>
      </w:r>
    </w:p>
    <w:p w14:paraId="211FD10C" w14:textId="6B839C82" w:rsidR="006F6E3C" w:rsidRDefault="006F6E3C" w:rsidP="008904BB">
      <w:pPr>
        <w:spacing w:line="360" w:lineRule="auto"/>
        <w:rPr>
          <w:rFonts w:ascii="Times New Roman" w:hAnsi="Times New Roman" w:cs="Times New Roman"/>
          <w:sz w:val="24"/>
          <w:szCs w:val="24"/>
        </w:rPr>
      </w:pPr>
      <w:bookmarkStart w:id="141" w:name="_Hlk7167184"/>
      <w:bookmarkEnd w:id="140"/>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3</w:t>
      </w:r>
      <w:r>
        <w:rPr>
          <w:rFonts w:ascii="Times New Roman" w:hAnsi="Times New Roman" w:cs="Times New Roman"/>
          <w:sz w:val="24"/>
          <w:szCs w:val="24"/>
        </w:rPr>
        <w:t>a</w:t>
      </w:r>
      <w:proofErr w:type="gramEnd"/>
      <w:r w:rsidRPr="008904BB">
        <w:rPr>
          <w:rFonts w:ascii="Times New Roman" w:hAnsi="Times New Roman" w:cs="Times New Roman"/>
          <w:sz w:val="24"/>
          <w:szCs w:val="24"/>
        </w:rPr>
        <w:t xml:space="preserve">: </w:t>
      </w:r>
      <w:r>
        <w:rPr>
          <w:rFonts w:ascii="Times New Roman" w:hAnsi="Times New Roman" w:cs="Times New Roman"/>
          <w:sz w:val="24"/>
          <w:szCs w:val="24"/>
        </w:rPr>
        <w:t>Výuční</w:t>
      </w:r>
      <w:r w:rsidRPr="008904BB">
        <w:rPr>
          <w:rFonts w:ascii="Times New Roman" w:hAnsi="Times New Roman" w:cs="Times New Roman"/>
          <w:sz w:val="24"/>
          <w:szCs w:val="24"/>
        </w:rPr>
        <w:t xml:space="preserve"> list</w:t>
      </w:r>
    </w:p>
    <w:p w14:paraId="320E8388" w14:textId="6A03911C" w:rsidR="005F5B8E" w:rsidRPr="008904BB" w:rsidRDefault="005F5B8E" w:rsidP="008904BB">
      <w:pPr>
        <w:spacing w:line="360" w:lineRule="auto"/>
        <w:rPr>
          <w:rFonts w:ascii="Times New Roman" w:hAnsi="Times New Roman" w:cs="Times New Roman"/>
          <w:sz w:val="24"/>
          <w:szCs w:val="24"/>
        </w:rPr>
      </w:pPr>
      <w:bookmarkStart w:id="142" w:name="_Hlk7166670"/>
      <w:bookmarkEnd w:id="141"/>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3</w:t>
      </w:r>
      <w:r w:rsidR="006F6E3C">
        <w:rPr>
          <w:rFonts w:ascii="Times New Roman" w:hAnsi="Times New Roman" w:cs="Times New Roman"/>
          <w:sz w:val="24"/>
          <w:szCs w:val="24"/>
        </w:rPr>
        <w:t>b</w:t>
      </w:r>
      <w:proofErr w:type="gramEnd"/>
      <w:r w:rsidRPr="008904BB">
        <w:rPr>
          <w:rFonts w:ascii="Times New Roman" w:hAnsi="Times New Roman" w:cs="Times New Roman"/>
          <w:sz w:val="24"/>
          <w:szCs w:val="24"/>
        </w:rPr>
        <w:t>: Překlad výučního listu do angličtiny</w:t>
      </w:r>
    </w:p>
    <w:p w14:paraId="5D4C0837" w14:textId="21E67735" w:rsidR="006F6E3C" w:rsidRDefault="006F6E3C" w:rsidP="008904BB">
      <w:pPr>
        <w:spacing w:line="360" w:lineRule="auto"/>
        <w:rPr>
          <w:rFonts w:ascii="Times New Roman" w:hAnsi="Times New Roman" w:cs="Times New Roman"/>
          <w:sz w:val="24"/>
          <w:szCs w:val="24"/>
        </w:rPr>
      </w:pPr>
      <w:bookmarkStart w:id="143" w:name="_Hlk7167541"/>
      <w:bookmarkEnd w:id="142"/>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4</w:t>
      </w:r>
      <w:r>
        <w:rPr>
          <w:rFonts w:ascii="Times New Roman" w:hAnsi="Times New Roman" w:cs="Times New Roman"/>
          <w:sz w:val="24"/>
          <w:szCs w:val="24"/>
        </w:rPr>
        <w:t>a</w:t>
      </w:r>
      <w:proofErr w:type="gramEnd"/>
      <w:r w:rsidRPr="008904BB">
        <w:rPr>
          <w:rFonts w:ascii="Times New Roman" w:hAnsi="Times New Roman" w:cs="Times New Roman"/>
          <w:sz w:val="24"/>
          <w:szCs w:val="24"/>
        </w:rPr>
        <w:t xml:space="preserve">: </w:t>
      </w:r>
      <w:r>
        <w:rPr>
          <w:rFonts w:ascii="Times New Roman" w:hAnsi="Times New Roman" w:cs="Times New Roman"/>
          <w:sz w:val="24"/>
          <w:szCs w:val="24"/>
        </w:rPr>
        <w:t>V</w:t>
      </w:r>
      <w:r w:rsidRPr="008904BB">
        <w:rPr>
          <w:rFonts w:ascii="Times New Roman" w:hAnsi="Times New Roman" w:cs="Times New Roman"/>
          <w:sz w:val="24"/>
          <w:szCs w:val="24"/>
        </w:rPr>
        <w:t xml:space="preserve">ysvědčení o </w:t>
      </w:r>
      <w:r>
        <w:rPr>
          <w:rFonts w:ascii="Times New Roman" w:hAnsi="Times New Roman" w:cs="Times New Roman"/>
          <w:sz w:val="24"/>
          <w:szCs w:val="24"/>
        </w:rPr>
        <w:t>maturitní zkoušce</w:t>
      </w:r>
    </w:p>
    <w:p w14:paraId="71D8B64B" w14:textId="17095D46" w:rsidR="005F5B8E" w:rsidRPr="008904BB" w:rsidRDefault="005F5B8E" w:rsidP="008904BB">
      <w:pPr>
        <w:spacing w:line="360" w:lineRule="auto"/>
        <w:rPr>
          <w:rFonts w:ascii="Times New Roman" w:hAnsi="Times New Roman" w:cs="Times New Roman"/>
          <w:sz w:val="24"/>
          <w:szCs w:val="24"/>
        </w:rPr>
      </w:pPr>
      <w:bookmarkStart w:id="144" w:name="_Hlk7167262"/>
      <w:bookmarkEnd w:id="143"/>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4</w:t>
      </w:r>
      <w:r w:rsidR="006F6E3C">
        <w:rPr>
          <w:rFonts w:ascii="Times New Roman" w:hAnsi="Times New Roman" w:cs="Times New Roman"/>
          <w:sz w:val="24"/>
          <w:szCs w:val="24"/>
        </w:rPr>
        <w:t>b</w:t>
      </w:r>
      <w:proofErr w:type="gramEnd"/>
      <w:r w:rsidRPr="008904BB">
        <w:rPr>
          <w:rFonts w:ascii="Times New Roman" w:hAnsi="Times New Roman" w:cs="Times New Roman"/>
          <w:sz w:val="24"/>
          <w:szCs w:val="24"/>
        </w:rPr>
        <w:t>: Překlad vysvědčení o maturitní zkoušce do angličtiny</w:t>
      </w:r>
    </w:p>
    <w:p w14:paraId="3B9229A8" w14:textId="6C9FAFC8" w:rsidR="006F6E3C" w:rsidRPr="006F6E3C" w:rsidRDefault="006F6E3C" w:rsidP="008904BB">
      <w:pPr>
        <w:spacing w:line="360" w:lineRule="auto"/>
        <w:rPr>
          <w:rFonts w:ascii="Times New Roman" w:hAnsi="Times New Roman" w:cs="Times New Roman"/>
          <w:sz w:val="24"/>
          <w:szCs w:val="24"/>
        </w:rPr>
      </w:pPr>
      <w:bookmarkStart w:id="145" w:name="_Hlk7168369"/>
      <w:bookmarkEnd w:id="144"/>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5</w:t>
      </w:r>
      <w:r>
        <w:rPr>
          <w:rFonts w:ascii="Times New Roman" w:hAnsi="Times New Roman" w:cs="Times New Roman"/>
          <w:sz w:val="24"/>
          <w:szCs w:val="24"/>
        </w:rPr>
        <w:t>a</w:t>
      </w:r>
      <w:proofErr w:type="gramEnd"/>
      <w:r w:rsidRPr="008904BB">
        <w:rPr>
          <w:rFonts w:ascii="Times New Roman" w:hAnsi="Times New Roman" w:cs="Times New Roman"/>
          <w:sz w:val="24"/>
          <w:szCs w:val="24"/>
        </w:rPr>
        <w:t xml:space="preserve">: </w:t>
      </w:r>
      <w:r w:rsidRPr="006F6E3C">
        <w:rPr>
          <w:rFonts w:ascii="Times New Roman" w:hAnsi="Times New Roman" w:cs="Times New Roman"/>
          <w:i/>
          <w:sz w:val="24"/>
          <w:szCs w:val="24"/>
        </w:rPr>
        <w:t>H</w:t>
      </w:r>
      <w:r>
        <w:rPr>
          <w:rFonts w:ascii="Times New Roman" w:hAnsi="Times New Roman" w:cs="Times New Roman"/>
          <w:i/>
          <w:sz w:val="24"/>
          <w:szCs w:val="24"/>
        </w:rPr>
        <w:t>igh school report card</w:t>
      </w:r>
    </w:p>
    <w:p w14:paraId="21D65CCD" w14:textId="66BC2E08" w:rsidR="005F5B8E" w:rsidRPr="008904BB" w:rsidRDefault="005F5B8E" w:rsidP="008904BB">
      <w:pPr>
        <w:spacing w:line="360" w:lineRule="auto"/>
        <w:rPr>
          <w:rFonts w:ascii="Times New Roman" w:hAnsi="Times New Roman" w:cs="Times New Roman"/>
          <w:sz w:val="24"/>
          <w:szCs w:val="24"/>
        </w:rPr>
      </w:pPr>
      <w:bookmarkStart w:id="146" w:name="_Hlk7168240"/>
      <w:bookmarkEnd w:id="145"/>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5</w:t>
      </w:r>
      <w:r w:rsidR="006F6E3C">
        <w:rPr>
          <w:rFonts w:ascii="Times New Roman" w:hAnsi="Times New Roman" w:cs="Times New Roman"/>
          <w:sz w:val="24"/>
          <w:szCs w:val="24"/>
        </w:rPr>
        <w:t>b</w:t>
      </w:r>
      <w:proofErr w:type="gramEnd"/>
      <w:r w:rsidRPr="008904BB">
        <w:rPr>
          <w:rFonts w:ascii="Times New Roman" w:hAnsi="Times New Roman" w:cs="Times New Roman"/>
          <w:sz w:val="24"/>
          <w:szCs w:val="24"/>
        </w:rPr>
        <w:t xml:space="preserve">: Překlad </w:t>
      </w:r>
      <w:r w:rsidRPr="008904BB">
        <w:rPr>
          <w:rFonts w:ascii="Times New Roman" w:hAnsi="Times New Roman" w:cs="Times New Roman"/>
          <w:i/>
          <w:sz w:val="24"/>
          <w:szCs w:val="24"/>
        </w:rPr>
        <w:t xml:space="preserve">high school report card </w:t>
      </w:r>
      <w:r w:rsidRPr="008904BB">
        <w:rPr>
          <w:rFonts w:ascii="Times New Roman" w:hAnsi="Times New Roman" w:cs="Times New Roman"/>
          <w:sz w:val="24"/>
          <w:szCs w:val="24"/>
        </w:rPr>
        <w:t>do češtiny</w:t>
      </w:r>
    </w:p>
    <w:p w14:paraId="1951601E" w14:textId="0D962953" w:rsidR="006F6E3C" w:rsidRDefault="006F6E3C" w:rsidP="008904BB">
      <w:pPr>
        <w:spacing w:line="360" w:lineRule="auto"/>
        <w:rPr>
          <w:rFonts w:ascii="Times New Roman" w:hAnsi="Times New Roman" w:cs="Times New Roman"/>
          <w:sz w:val="24"/>
          <w:szCs w:val="24"/>
        </w:rPr>
      </w:pPr>
      <w:bookmarkStart w:id="147" w:name="_Hlk7168493"/>
      <w:bookmarkEnd w:id="146"/>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6</w:t>
      </w:r>
      <w:r>
        <w:rPr>
          <w:rFonts w:ascii="Times New Roman" w:hAnsi="Times New Roman" w:cs="Times New Roman"/>
          <w:sz w:val="24"/>
          <w:szCs w:val="24"/>
        </w:rPr>
        <w:t>a</w:t>
      </w:r>
      <w:proofErr w:type="gramEnd"/>
      <w:r w:rsidRPr="008904BB">
        <w:rPr>
          <w:rFonts w:ascii="Times New Roman" w:hAnsi="Times New Roman" w:cs="Times New Roman"/>
          <w:sz w:val="24"/>
          <w:szCs w:val="24"/>
        </w:rPr>
        <w:t xml:space="preserve">: </w:t>
      </w:r>
      <w:r w:rsidR="00CA41BF">
        <w:rPr>
          <w:rFonts w:ascii="Times New Roman" w:hAnsi="Times New Roman" w:cs="Times New Roman"/>
          <w:i/>
          <w:sz w:val="24"/>
          <w:szCs w:val="24"/>
        </w:rPr>
        <w:t>Ac</w:t>
      </w:r>
      <w:r>
        <w:rPr>
          <w:rFonts w:ascii="Times New Roman" w:hAnsi="Times New Roman" w:cs="Times New Roman"/>
          <w:i/>
          <w:sz w:val="24"/>
          <w:szCs w:val="24"/>
        </w:rPr>
        <w:t>ademic transcript</w:t>
      </w:r>
    </w:p>
    <w:p w14:paraId="37B2DA32" w14:textId="268D6466" w:rsidR="005F5B8E" w:rsidRPr="008904BB" w:rsidRDefault="005F5B8E" w:rsidP="008904BB">
      <w:pPr>
        <w:spacing w:line="360" w:lineRule="auto"/>
        <w:rPr>
          <w:rFonts w:ascii="Times New Roman" w:hAnsi="Times New Roman" w:cs="Times New Roman"/>
          <w:sz w:val="24"/>
          <w:szCs w:val="24"/>
        </w:rPr>
      </w:pPr>
      <w:bookmarkStart w:id="148" w:name="_Hlk7168431"/>
      <w:bookmarkEnd w:id="147"/>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6</w:t>
      </w:r>
      <w:r w:rsidR="006F6E3C">
        <w:rPr>
          <w:rFonts w:ascii="Times New Roman" w:hAnsi="Times New Roman" w:cs="Times New Roman"/>
          <w:sz w:val="24"/>
          <w:szCs w:val="24"/>
        </w:rPr>
        <w:t>b</w:t>
      </w:r>
      <w:proofErr w:type="gramEnd"/>
      <w:r w:rsidRPr="008904BB">
        <w:rPr>
          <w:rFonts w:ascii="Times New Roman" w:hAnsi="Times New Roman" w:cs="Times New Roman"/>
          <w:sz w:val="24"/>
          <w:szCs w:val="24"/>
        </w:rPr>
        <w:t xml:space="preserve">: Překlad </w:t>
      </w:r>
      <w:r w:rsidRPr="008904BB">
        <w:rPr>
          <w:rFonts w:ascii="Times New Roman" w:hAnsi="Times New Roman" w:cs="Times New Roman"/>
          <w:i/>
          <w:sz w:val="24"/>
          <w:szCs w:val="24"/>
        </w:rPr>
        <w:t xml:space="preserve">academic transcript </w:t>
      </w:r>
      <w:r w:rsidRPr="008904BB">
        <w:rPr>
          <w:rFonts w:ascii="Times New Roman" w:hAnsi="Times New Roman" w:cs="Times New Roman"/>
          <w:sz w:val="24"/>
          <w:szCs w:val="24"/>
        </w:rPr>
        <w:t>do češtiny</w:t>
      </w:r>
    </w:p>
    <w:p w14:paraId="77F3BFF0" w14:textId="6673F4E8" w:rsidR="006F6E3C" w:rsidRDefault="006F6E3C" w:rsidP="008904BB">
      <w:pPr>
        <w:spacing w:line="360" w:lineRule="auto"/>
        <w:rPr>
          <w:rFonts w:ascii="Times New Roman" w:hAnsi="Times New Roman" w:cs="Times New Roman"/>
          <w:sz w:val="24"/>
          <w:szCs w:val="24"/>
        </w:rPr>
      </w:pPr>
      <w:bookmarkStart w:id="149" w:name="_Hlk7168167"/>
      <w:bookmarkEnd w:id="148"/>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7</w:t>
      </w:r>
      <w:r>
        <w:rPr>
          <w:rFonts w:ascii="Times New Roman" w:hAnsi="Times New Roman" w:cs="Times New Roman"/>
          <w:sz w:val="24"/>
          <w:szCs w:val="24"/>
        </w:rPr>
        <w:t>a</w:t>
      </w:r>
      <w:proofErr w:type="gramEnd"/>
      <w:r w:rsidRPr="008904BB">
        <w:rPr>
          <w:rFonts w:ascii="Times New Roman" w:hAnsi="Times New Roman" w:cs="Times New Roman"/>
          <w:sz w:val="24"/>
          <w:szCs w:val="24"/>
        </w:rPr>
        <w:t xml:space="preserve">: </w:t>
      </w:r>
      <w:r>
        <w:rPr>
          <w:rFonts w:ascii="Times New Roman" w:hAnsi="Times New Roman" w:cs="Times New Roman"/>
          <w:i/>
          <w:sz w:val="24"/>
          <w:szCs w:val="24"/>
        </w:rPr>
        <w:t>H</w:t>
      </w:r>
      <w:r w:rsidRPr="008904BB">
        <w:rPr>
          <w:rFonts w:ascii="Times New Roman" w:hAnsi="Times New Roman" w:cs="Times New Roman"/>
          <w:i/>
          <w:sz w:val="24"/>
          <w:szCs w:val="24"/>
        </w:rPr>
        <w:t>igh school diploma</w:t>
      </w:r>
    </w:p>
    <w:p w14:paraId="71515905" w14:textId="14FD3C91" w:rsidR="003F1E48" w:rsidRPr="008904BB" w:rsidRDefault="005F5B8E" w:rsidP="008904BB">
      <w:pPr>
        <w:spacing w:line="360" w:lineRule="auto"/>
        <w:rPr>
          <w:rFonts w:ascii="Times New Roman" w:hAnsi="Times New Roman" w:cs="Times New Roman"/>
          <w:sz w:val="24"/>
          <w:szCs w:val="24"/>
        </w:rPr>
      </w:pPr>
      <w:bookmarkStart w:id="150" w:name="_Hlk7168039"/>
      <w:bookmarkEnd w:id="149"/>
      <w:r w:rsidRPr="008904BB">
        <w:rPr>
          <w:rFonts w:ascii="Times New Roman" w:hAnsi="Times New Roman" w:cs="Times New Roman"/>
          <w:sz w:val="24"/>
          <w:szCs w:val="24"/>
        </w:rPr>
        <w:t xml:space="preserve">Příloha č. </w:t>
      </w:r>
      <w:proofErr w:type="gramStart"/>
      <w:r w:rsidRPr="008904BB">
        <w:rPr>
          <w:rFonts w:ascii="Times New Roman" w:hAnsi="Times New Roman" w:cs="Times New Roman"/>
          <w:sz w:val="24"/>
          <w:szCs w:val="24"/>
        </w:rPr>
        <w:t>7</w:t>
      </w:r>
      <w:r w:rsidR="006F6E3C">
        <w:rPr>
          <w:rFonts w:ascii="Times New Roman" w:hAnsi="Times New Roman" w:cs="Times New Roman"/>
          <w:sz w:val="24"/>
          <w:szCs w:val="24"/>
        </w:rPr>
        <w:t>b</w:t>
      </w:r>
      <w:proofErr w:type="gramEnd"/>
      <w:r w:rsidRPr="008904BB">
        <w:rPr>
          <w:rFonts w:ascii="Times New Roman" w:hAnsi="Times New Roman" w:cs="Times New Roman"/>
          <w:sz w:val="24"/>
          <w:szCs w:val="24"/>
        </w:rPr>
        <w:t xml:space="preserve">: Překlad </w:t>
      </w:r>
      <w:r w:rsidRPr="008904BB">
        <w:rPr>
          <w:rFonts w:ascii="Times New Roman" w:hAnsi="Times New Roman" w:cs="Times New Roman"/>
          <w:i/>
          <w:sz w:val="24"/>
          <w:szCs w:val="24"/>
        </w:rPr>
        <w:t>high school diploma</w:t>
      </w:r>
      <w:r w:rsidRPr="008904BB">
        <w:rPr>
          <w:rFonts w:ascii="Times New Roman" w:hAnsi="Times New Roman" w:cs="Times New Roman"/>
          <w:sz w:val="24"/>
          <w:szCs w:val="24"/>
        </w:rPr>
        <w:t xml:space="preserve"> do češtiny</w:t>
      </w:r>
    </w:p>
    <w:bookmarkEnd w:id="150"/>
    <w:p w14:paraId="5B8FBBFD" w14:textId="77777777" w:rsidR="003F1E48" w:rsidRDefault="003F1E48">
      <w:pPr>
        <w:rPr>
          <w:rFonts w:ascii="Times New Roman" w:eastAsiaTheme="majorEastAsia" w:hAnsi="Times New Roman" w:cs="Times New Roman"/>
          <w:sz w:val="26"/>
          <w:szCs w:val="26"/>
        </w:rPr>
      </w:pPr>
      <w:r>
        <w:rPr>
          <w:rFonts w:ascii="Times New Roman" w:hAnsi="Times New Roman" w:cs="Times New Roman"/>
        </w:rPr>
        <w:br w:type="page"/>
      </w:r>
    </w:p>
    <w:p w14:paraId="6003E7C9" w14:textId="31F712D7" w:rsidR="00515A71" w:rsidRPr="00C20CA5" w:rsidRDefault="00515A71" w:rsidP="00515A71">
      <w:pPr>
        <w:pStyle w:val="Nadpis1"/>
        <w:numPr>
          <w:ilvl w:val="0"/>
          <w:numId w:val="32"/>
        </w:numPr>
        <w:rPr>
          <w:rFonts w:ascii="Times New Roman" w:hAnsi="Times New Roman" w:cs="Times New Roman"/>
          <w:b/>
          <w:color w:val="auto"/>
        </w:rPr>
      </w:pPr>
      <w:bookmarkStart w:id="151" w:name="_Toc7177513"/>
      <w:r>
        <w:rPr>
          <w:rFonts w:ascii="Times New Roman" w:hAnsi="Times New Roman" w:cs="Times New Roman"/>
          <w:b/>
          <w:color w:val="auto"/>
        </w:rPr>
        <w:t>Přílohy</w:t>
      </w:r>
      <w:bookmarkEnd w:id="151"/>
    </w:p>
    <w:sectPr w:rsidR="00515A71" w:rsidRPr="00C20CA5" w:rsidSect="00CD5AE1">
      <w:headerReference w:type="default" r:id="rId11"/>
      <w:footerReference w:type="default" r:id="rId12"/>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B7F8B" w14:textId="77777777" w:rsidR="00316907" w:rsidRDefault="00316907" w:rsidP="00C51187">
      <w:pPr>
        <w:spacing w:after="0" w:line="240" w:lineRule="auto"/>
      </w:pPr>
      <w:r>
        <w:separator/>
      </w:r>
    </w:p>
  </w:endnote>
  <w:endnote w:type="continuationSeparator" w:id="0">
    <w:p w14:paraId="19987DB5" w14:textId="77777777" w:rsidR="00316907" w:rsidRDefault="00316907" w:rsidP="00C5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983066"/>
      <w:docPartObj>
        <w:docPartGallery w:val="Page Numbers (Bottom of Page)"/>
        <w:docPartUnique/>
      </w:docPartObj>
    </w:sdtPr>
    <w:sdtEndPr>
      <w:rPr>
        <w:rFonts w:ascii="Times New Roman" w:hAnsi="Times New Roman" w:cs="Times New Roman"/>
        <w:sz w:val="24"/>
      </w:rPr>
    </w:sdtEndPr>
    <w:sdtContent>
      <w:p w14:paraId="3513C9AC" w14:textId="77777777" w:rsidR="00316907" w:rsidRPr="00F23A36" w:rsidRDefault="00316907">
        <w:pPr>
          <w:pStyle w:val="Zpat"/>
          <w:jc w:val="right"/>
          <w:rPr>
            <w:rFonts w:ascii="Times New Roman" w:hAnsi="Times New Roman" w:cs="Times New Roman"/>
            <w:sz w:val="24"/>
          </w:rPr>
        </w:pPr>
        <w:r w:rsidRPr="00F23A36">
          <w:rPr>
            <w:rFonts w:ascii="Times New Roman" w:hAnsi="Times New Roman" w:cs="Times New Roman"/>
            <w:sz w:val="24"/>
          </w:rPr>
          <w:fldChar w:fldCharType="begin"/>
        </w:r>
        <w:r w:rsidRPr="00F23A36">
          <w:rPr>
            <w:rFonts w:ascii="Times New Roman" w:hAnsi="Times New Roman" w:cs="Times New Roman"/>
            <w:sz w:val="24"/>
          </w:rPr>
          <w:instrText>PAGE   \* MERGEFORMAT</w:instrText>
        </w:r>
        <w:r w:rsidRPr="00F23A36">
          <w:rPr>
            <w:rFonts w:ascii="Times New Roman" w:hAnsi="Times New Roman" w:cs="Times New Roman"/>
            <w:sz w:val="24"/>
          </w:rPr>
          <w:fldChar w:fldCharType="separate"/>
        </w:r>
        <w:r w:rsidRPr="00F23A36">
          <w:rPr>
            <w:rFonts w:ascii="Times New Roman" w:hAnsi="Times New Roman" w:cs="Times New Roman"/>
            <w:sz w:val="24"/>
          </w:rPr>
          <w:t>2</w:t>
        </w:r>
        <w:r w:rsidRPr="00F23A36">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7B2ED" w14:textId="77777777" w:rsidR="00316907" w:rsidRDefault="00316907" w:rsidP="00C51187">
      <w:pPr>
        <w:spacing w:after="0" w:line="240" w:lineRule="auto"/>
      </w:pPr>
      <w:r>
        <w:separator/>
      </w:r>
    </w:p>
  </w:footnote>
  <w:footnote w:type="continuationSeparator" w:id="0">
    <w:p w14:paraId="28522946" w14:textId="77777777" w:rsidR="00316907" w:rsidRDefault="00316907" w:rsidP="00C5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0A81" w14:textId="77777777" w:rsidR="00316907" w:rsidRDefault="003169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BC6"/>
    <w:multiLevelType w:val="multilevel"/>
    <w:tmpl w:val="ADDEB5AA"/>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CA3196"/>
    <w:multiLevelType w:val="hybridMultilevel"/>
    <w:tmpl w:val="059C9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D66FCD"/>
    <w:multiLevelType w:val="hybridMultilevel"/>
    <w:tmpl w:val="9B3257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64C88"/>
    <w:multiLevelType w:val="hybridMultilevel"/>
    <w:tmpl w:val="4D90E514"/>
    <w:lvl w:ilvl="0" w:tplc="A0F2DFE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0F17CA"/>
    <w:multiLevelType w:val="multilevel"/>
    <w:tmpl w:val="E92E08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35CA0"/>
    <w:multiLevelType w:val="hybridMultilevel"/>
    <w:tmpl w:val="4CC21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7737EB"/>
    <w:multiLevelType w:val="hybridMultilevel"/>
    <w:tmpl w:val="C78CF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5063B4"/>
    <w:multiLevelType w:val="hybridMultilevel"/>
    <w:tmpl w:val="6888C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050AC7"/>
    <w:multiLevelType w:val="hybridMultilevel"/>
    <w:tmpl w:val="8DC67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C97C39"/>
    <w:multiLevelType w:val="hybridMultilevel"/>
    <w:tmpl w:val="F394F9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6B7D60"/>
    <w:multiLevelType w:val="hybridMultilevel"/>
    <w:tmpl w:val="5DA4D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A47543"/>
    <w:multiLevelType w:val="hybridMultilevel"/>
    <w:tmpl w:val="D0B41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904155"/>
    <w:multiLevelType w:val="hybridMultilevel"/>
    <w:tmpl w:val="46989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485740"/>
    <w:multiLevelType w:val="multilevel"/>
    <w:tmpl w:val="E92E08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14BBE"/>
    <w:multiLevelType w:val="hybridMultilevel"/>
    <w:tmpl w:val="FC3C2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FA54A8"/>
    <w:multiLevelType w:val="hybridMultilevel"/>
    <w:tmpl w:val="D966E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AE6EF7"/>
    <w:multiLevelType w:val="multilevel"/>
    <w:tmpl w:val="E92E08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21C2"/>
    <w:multiLevelType w:val="hybridMultilevel"/>
    <w:tmpl w:val="8A3800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BC4326"/>
    <w:multiLevelType w:val="hybridMultilevel"/>
    <w:tmpl w:val="7D90860E"/>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FDD0737"/>
    <w:multiLevelType w:val="multilevel"/>
    <w:tmpl w:val="1CBEEB5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2167C3"/>
    <w:multiLevelType w:val="multilevel"/>
    <w:tmpl w:val="E92E08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4B00A1"/>
    <w:multiLevelType w:val="multilevel"/>
    <w:tmpl w:val="1CBEEB5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97DF4"/>
    <w:multiLevelType w:val="multilevel"/>
    <w:tmpl w:val="E92E08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5F3E03"/>
    <w:multiLevelType w:val="hybridMultilevel"/>
    <w:tmpl w:val="75FEF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4950E3"/>
    <w:multiLevelType w:val="hybridMultilevel"/>
    <w:tmpl w:val="9E7A4E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002D78"/>
    <w:multiLevelType w:val="multilevel"/>
    <w:tmpl w:val="1CBEEB5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625B60"/>
    <w:multiLevelType w:val="multilevel"/>
    <w:tmpl w:val="E92E08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2A6E73"/>
    <w:multiLevelType w:val="hybridMultilevel"/>
    <w:tmpl w:val="F394F9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434903"/>
    <w:multiLevelType w:val="hybridMultilevel"/>
    <w:tmpl w:val="38D6E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C10CF1"/>
    <w:multiLevelType w:val="multilevel"/>
    <w:tmpl w:val="E92E08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BD3B8E"/>
    <w:multiLevelType w:val="hybridMultilevel"/>
    <w:tmpl w:val="EF201F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9015BD0"/>
    <w:multiLevelType w:val="multilevel"/>
    <w:tmpl w:val="E92E08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3"/>
  </w:num>
  <w:num w:numId="3">
    <w:abstractNumId w:val="12"/>
  </w:num>
  <w:num w:numId="4">
    <w:abstractNumId w:val="15"/>
  </w:num>
  <w:num w:numId="5">
    <w:abstractNumId w:val="25"/>
  </w:num>
  <w:num w:numId="6">
    <w:abstractNumId w:val="22"/>
  </w:num>
  <w:num w:numId="7">
    <w:abstractNumId w:val="21"/>
  </w:num>
  <w:num w:numId="8">
    <w:abstractNumId w:val="19"/>
  </w:num>
  <w:num w:numId="9">
    <w:abstractNumId w:val="8"/>
  </w:num>
  <w:num w:numId="10">
    <w:abstractNumId w:val="20"/>
  </w:num>
  <w:num w:numId="11">
    <w:abstractNumId w:val="26"/>
  </w:num>
  <w:num w:numId="12">
    <w:abstractNumId w:val="0"/>
  </w:num>
  <w:num w:numId="13">
    <w:abstractNumId w:val="7"/>
  </w:num>
  <w:num w:numId="14">
    <w:abstractNumId w:val="11"/>
  </w:num>
  <w:num w:numId="15">
    <w:abstractNumId w:val="14"/>
  </w:num>
  <w:num w:numId="16">
    <w:abstractNumId w:val="24"/>
  </w:num>
  <w:num w:numId="17">
    <w:abstractNumId w:val="17"/>
  </w:num>
  <w:num w:numId="18">
    <w:abstractNumId w:val="3"/>
  </w:num>
  <w:num w:numId="19">
    <w:abstractNumId w:val="6"/>
  </w:num>
  <w:num w:numId="20">
    <w:abstractNumId w:val="2"/>
  </w:num>
  <w:num w:numId="21">
    <w:abstractNumId w:val="1"/>
  </w:num>
  <w:num w:numId="22">
    <w:abstractNumId w:val="9"/>
  </w:num>
  <w:num w:numId="23">
    <w:abstractNumId w:val="27"/>
  </w:num>
  <w:num w:numId="24">
    <w:abstractNumId w:val="5"/>
  </w:num>
  <w:num w:numId="25">
    <w:abstractNumId w:val="10"/>
  </w:num>
  <w:num w:numId="26">
    <w:abstractNumId w:val="30"/>
  </w:num>
  <w:num w:numId="27">
    <w:abstractNumId w:val="18"/>
  </w:num>
  <w:num w:numId="28">
    <w:abstractNumId w:val="31"/>
  </w:num>
  <w:num w:numId="29">
    <w:abstractNumId w:val="4"/>
  </w:num>
  <w:num w:numId="30">
    <w:abstractNumId w:val="16"/>
  </w:num>
  <w:num w:numId="31">
    <w:abstractNumId w:val="1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47"/>
    <w:rsid w:val="000034F9"/>
    <w:rsid w:val="00003E23"/>
    <w:rsid w:val="00005160"/>
    <w:rsid w:val="00006FA8"/>
    <w:rsid w:val="00007B1B"/>
    <w:rsid w:val="00007C48"/>
    <w:rsid w:val="00011870"/>
    <w:rsid w:val="00016CA3"/>
    <w:rsid w:val="00022A75"/>
    <w:rsid w:val="0002527A"/>
    <w:rsid w:val="00025858"/>
    <w:rsid w:val="00025C26"/>
    <w:rsid w:val="00034AB9"/>
    <w:rsid w:val="000377FA"/>
    <w:rsid w:val="00037EAC"/>
    <w:rsid w:val="00040C97"/>
    <w:rsid w:val="00041A7A"/>
    <w:rsid w:val="0004547C"/>
    <w:rsid w:val="00045550"/>
    <w:rsid w:val="00045E37"/>
    <w:rsid w:val="00052D34"/>
    <w:rsid w:val="0005345F"/>
    <w:rsid w:val="00056BB1"/>
    <w:rsid w:val="0006124A"/>
    <w:rsid w:val="000656FF"/>
    <w:rsid w:val="00065F96"/>
    <w:rsid w:val="00066FE6"/>
    <w:rsid w:val="0007154B"/>
    <w:rsid w:val="0007174F"/>
    <w:rsid w:val="00076118"/>
    <w:rsid w:val="000776B4"/>
    <w:rsid w:val="00077742"/>
    <w:rsid w:val="00077FB1"/>
    <w:rsid w:val="00080333"/>
    <w:rsid w:val="00082C16"/>
    <w:rsid w:val="00087D4E"/>
    <w:rsid w:val="0009032B"/>
    <w:rsid w:val="00093B50"/>
    <w:rsid w:val="00096E42"/>
    <w:rsid w:val="000979AA"/>
    <w:rsid w:val="000A1A71"/>
    <w:rsid w:val="000B0ABA"/>
    <w:rsid w:val="000B16AA"/>
    <w:rsid w:val="000B343D"/>
    <w:rsid w:val="000B4AC1"/>
    <w:rsid w:val="000B63FB"/>
    <w:rsid w:val="000C3671"/>
    <w:rsid w:val="000C38FB"/>
    <w:rsid w:val="000C4F14"/>
    <w:rsid w:val="000C7433"/>
    <w:rsid w:val="000C7CD6"/>
    <w:rsid w:val="000D23F1"/>
    <w:rsid w:val="000D64F2"/>
    <w:rsid w:val="000D77CF"/>
    <w:rsid w:val="000D77D8"/>
    <w:rsid w:val="000E031C"/>
    <w:rsid w:val="000E0D85"/>
    <w:rsid w:val="000E23F5"/>
    <w:rsid w:val="000E2A59"/>
    <w:rsid w:val="000E2C29"/>
    <w:rsid w:val="000E3352"/>
    <w:rsid w:val="000E460F"/>
    <w:rsid w:val="000E56A4"/>
    <w:rsid w:val="000E6B81"/>
    <w:rsid w:val="000E6C74"/>
    <w:rsid w:val="000E7341"/>
    <w:rsid w:val="000F08BB"/>
    <w:rsid w:val="000F1DEB"/>
    <w:rsid w:val="000F1E34"/>
    <w:rsid w:val="000F356A"/>
    <w:rsid w:val="000F37F8"/>
    <w:rsid w:val="000F3A26"/>
    <w:rsid w:val="000F6601"/>
    <w:rsid w:val="000F7C30"/>
    <w:rsid w:val="00110476"/>
    <w:rsid w:val="00111901"/>
    <w:rsid w:val="00112977"/>
    <w:rsid w:val="0011488D"/>
    <w:rsid w:val="001148AD"/>
    <w:rsid w:val="00116704"/>
    <w:rsid w:val="001176FA"/>
    <w:rsid w:val="00120A8F"/>
    <w:rsid w:val="001228C0"/>
    <w:rsid w:val="0012302C"/>
    <w:rsid w:val="00124974"/>
    <w:rsid w:val="00125BEA"/>
    <w:rsid w:val="00125CF1"/>
    <w:rsid w:val="00126360"/>
    <w:rsid w:val="001322CD"/>
    <w:rsid w:val="001332E0"/>
    <w:rsid w:val="0013466E"/>
    <w:rsid w:val="00137C06"/>
    <w:rsid w:val="001417D8"/>
    <w:rsid w:val="00141E13"/>
    <w:rsid w:val="00144678"/>
    <w:rsid w:val="00147A9F"/>
    <w:rsid w:val="00147FEC"/>
    <w:rsid w:val="00150C26"/>
    <w:rsid w:val="00152107"/>
    <w:rsid w:val="00153F8C"/>
    <w:rsid w:val="0015450E"/>
    <w:rsid w:val="001547EE"/>
    <w:rsid w:val="001563FF"/>
    <w:rsid w:val="00156934"/>
    <w:rsid w:val="00160B1A"/>
    <w:rsid w:val="0016626C"/>
    <w:rsid w:val="00166912"/>
    <w:rsid w:val="00167FBB"/>
    <w:rsid w:val="001717D0"/>
    <w:rsid w:val="00171D1C"/>
    <w:rsid w:val="00175AFD"/>
    <w:rsid w:val="00175E60"/>
    <w:rsid w:val="001764CA"/>
    <w:rsid w:val="00180350"/>
    <w:rsid w:val="001803D2"/>
    <w:rsid w:val="00181830"/>
    <w:rsid w:val="00182F08"/>
    <w:rsid w:val="00183AD2"/>
    <w:rsid w:val="00187C94"/>
    <w:rsid w:val="00193A4C"/>
    <w:rsid w:val="0019492C"/>
    <w:rsid w:val="0019512B"/>
    <w:rsid w:val="001A0DA1"/>
    <w:rsid w:val="001A20CB"/>
    <w:rsid w:val="001A4C9C"/>
    <w:rsid w:val="001A5826"/>
    <w:rsid w:val="001A6B73"/>
    <w:rsid w:val="001A7083"/>
    <w:rsid w:val="001B1D1E"/>
    <w:rsid w:val="001B2148"/>
    <w:rsid w:val="001B3083"/>
    <w:rsid w:val="001B52B0"/>
    <w:rsid w:val="001C0F68"/>
    <w:rsid w:val="001C151D"/>
    <w:rsid w:val="001C2490"/>
    <w:rsid w:val="001C3013"/>
    <w:rsid w:val="001C4B7B"/>
    <w:rsid w:val="001C7983"/>
    <w:rsid w:val="001D15AC"/>
    <w:rsid w:val="001D2B4F"/>
    <w:rsid w:val="001D45A9"/>
    <w:rsid w:val="001D65A2"/>
    <w:rsid w:val="001E01C9"/>
    <w:rsid w:val="001E100B"/>
    <w:rsid w:val="001E227B"/>
    <w:rsid w:val="001E3D64"/>
    <w:rsid w:val="001E4509"/>
    <w:rsid w:val="001E555A"/>
    <w:rsid w:val="001E7164"/>
    <w:rsid w:val="001F47A5"/>
    <w:rsid w:val="001F4AA5"/>
    <w:rsid w:val="001F517A"/>
    <w:rsid w:val="001F6B5F"/>
    <w:rsid w:val="00201BC1"/>
    <w:rsid w:val="002033F9"/>
    <w:rsid w:val="00207903"/>
    <w:rsid w:val="00212A5D"/>
    <w:rsid w:val="002160C0"/>
    <w:rsid w:val="00217CBF"/>
    <w:rsid w:val="00220422"/>
    <w:rsid w:val="00227227"/>
    <w:rsid w:val="00227775"/>
    <w:rsid w:val="00227CC0"/>
    <w:rsid w:val="00230D40"/>
    <w:rsid w:val="00231226"/>
    <w:rsid w:val="002368A8"/>
    <w:rsid w:val="00242219"/>
    <w:rsid w:val="00246E46"/>
    <w:rsid w:val="0024751F"/>
    <w:rsid w:val="002506F2"/>
    <w:rsid w:val="0025595A"/>
    <w:rsid w:val="00255FB0"/>
    <w:rsid w:val="00256470"/>
    <w:rsid w:val="002566B8"/>
    <w:rsid w:val="00262359"/>
    <w:rsid w:val="00262CB5"/>
    <w:rsid w:val="00262CF0"/>
    <w:rsid w:val="002635DD"/>
    <w:rsid w:val="00264802"/>
    <w:rsid w:val="0027309A"/>
    <w:rsid w:val="002741A4"/>
    <w:rsid w:val="00277B9E"/>
    <w:rsid w:val="002802C2"/>
    <w:rsid w:val="00282C85"/>
    <w:rsid w:val="00283676"/>
    <w:rsid w:val="00283734"/>
    <w:rsid w:val="0028429F"/>
    <w:rsid w:val="002848E6"/>
    <w:rsid w:val="00284ACC"/>
    <w:rsid w:val="00286A44"/>
    <w:rsid w:val="00287F8E"/>
    <w:rsid w:val="00291D45"/>
    <w:rsid w:val="00292FC7"/>
    <w:rsid w:val="00297F8C"/>
    <w:rsid w:val="002A3019"/>
    <w:rsid w:val="002A334A"/>
    <w:rsid w:val="002A384A"/>
    <w:rsid w:val="002A3D57"/>
    <w:rsid w:val="002A51E3"/>
    <w:rsid w:val="002A5635"/>
    <w:rsid w:val="002A727C"/>
    <w:rsid w:val="002B0B08"/>
    <w:rsid w:val="002B3837"/>
    <w:rsid w:val="002B4387"/>
    <w:rsid w:val="002B57A1"/>
    <w:rsid w:val="002B6EC9"/>
    <w:rsid w:val="002C105C"/>
    <w:rsid w:val="002D04D8"/>
    <w:rsid w:val="002D22EC"/>
    <w:rsid w:val="002D2AD4"/>
    <w:rsid w:val="002D37A7"/>
    <w:rsid w:val="002D3D3F"/>
    <w:rsid w:val="002D443B"/>
    <w:rsid w:val="002D45C3"/>
    <w:rsid w:val="002D48D0"/>
    <w:rsid w:val="002D5EAD"/>
    <w:rsid w:val="002D6C31"/>
    <w:rsid w:val="002D7026"/>
    <w:rsid w:val="002E3B47"/>
    <w:rsid w:val="002E5E30"/>
    <w:rsid w:val="002E6EC6"/>
    <w:rsid w:val="002E7E55"/>
    <w:rsid w:val="002F10B3"/>
    <w:rsid w:val="002F273A"/>
    <w:rsid w:val="002F47A5"/>
    <w:rsid w:val="002F4FB7"/>
    <w:rsid w:val="002F56B2"/>
    <w:rsid w:val="002F6C42"/>
    <w:rsid w:val="00303C38"/>
    <w:rsid w:val="00305434"/>
    <w:rsid w:val="00307897"/>
    <w:rsid w:val="003106CD"/>
    <w:rsid w:val="00310AD7"/>
    <w:rsid w:val="00311162"/>
    <w:rsid w:val="003151D9"/>
    <w:rsid w:val="0031521A"/>
    <w:rsid w:val="00315B46"/>
    <w:rsid w:val="00316552"/>
    <w:rsid w:val="0031656D"/>
    <w:rsid w:val="003167FD"/>
    <w:rsid w:val="00316907"/>
    <w:rsid w:val="003203DC"/>
    <w:rsid w:val="00320E40"/>
    <w:rsid w:val="003236B9"/>
    <w:rsid w:val="00323D87"/>
    <w:rsid w:val="00324E2E"/>
    <w:rsid w:val="00327C1B"/>
    <w:rsid w:val="00327EE1"/>
    <w:rsid w:val="0033077C"/>
    <w:rsid w:val="003322EF"/>
    <w:rsid w:val="00332C20"/>
    <w:rsid w:val="00333C29"/>
    <w:rsid w:val="003352C2"/>
    <w:rsid w:val="003407F0"/>
    <w:rsid w:val="003417F5"/>
    <w:rsid w:val="00341FBB"/>
    <w:rsid w:val="00342252"/>
    <w:rsid w:val="00342EC2"/>
    <w:rsid w:val="00343FD1"/>
    <w:rsid w:val="00346189"/>
    <w:rsid w:val="00347E74"/>
    <w:rsid w:val="003537BA"/>
    <w:rsid w:val="00354F68"/>
    <w:rsid w:val="003559F0"/>
    <w:rsid w:val="00355B94"/>
    <w:rsid w:val="003572F0"/>
    <w:rsid w:val="003578D1"/>
    <w:rsid w:val="003610B1"/>
    <w:rsid w:val="00361A67"/>
    <w:rsid w:val="00361D21"/>
    <w:rsid w:val="00361E2E"/>
    <w:rsid w:val="003673A2"/>
    <w:rsid w:val="003728C3"/>
    <w:rsid w:val="00372ABE"/>
    <w:rsid w:val="00373BB0"/>
    <w:rsid w:val="00375E2D"/>
    <w:rsid w:val="00376C00"/>
    <w:rsid w:val="003772AB"/>
    <w:rsid w:val="003776BA"/>
    <w:rsid w:val="00384E47"/>
    <w:rsid w:val="00386DC0"/>
    <w:rsid w:val="00387C6E"/>
    <w:rsid w:val="00393615"/>
    <w:rsid w:val="003939BA"/>
    <w:rsid w:val="00394DC4"/>
    <w:rsid w:val="00395E85"/>
    <w:rsid w:val="00396109"/>
    <w:rsid w:val="00396B13"/>
    <w:rsid w:val="00396BF6"/>
    <w:rsid w:val="00397B71"/>
    <w:rsid w:val="00397C81"/>
    <w:rsid w:val="00397DA9"/>
    <w:rsid w:val="003A1C08"/>
    <w:rsid w:val="003A2BE8"/>
    <w:rsid w:val="003B1118"/>
    <w:rsid w:val="003B2E16"/>
    <w:rsid w:val="003B3B8A"/>
    <w:rsid w:val="003B3E53"/>
    <w:rsid w:val="003C01FD"/>
    <w:rsid w:val="003C035A"/>
    <w:rsid w:val="003C14C3"/>
    <w:rsid w:val="003C389B"/>
    <w:rsid w:val="003C4B4B"/>
    <w:rsid w:val="003C5AAC"/>
    <w:rsid w:val="003C6BFF"/>
    <w:rsid w:val="003D265C"/>
    <w:rsid w:val="003D4648"/>
    <w:rsid w:val="003D5CCC"/>
    <w:rsid w:val="003E28EE"/>
    <w:rsid w:val="003E40A6"/>
    <w:rsid w:val="003E41EB"/>
    <w:rsid w:val="003E493A"/>
    <w:rsid w:val="003E5B2C"/>
    <w:rsid w:val="003E61D1"/>
    <w:rsid w:val="003E642A"/>
    <w:rsid w:val="003E7222"/>
    <w:rsid w:val="003F1A28"/>
    <w:rsid w:val="003F1E48"/>
    <w:rsid w:val="003F277B"/>
    <w:rsid w:val="003F2D3E"/>
    <w:rsid w:val="003F38AB"/>
    <w:rsid w:val="003F45D2"/>
    <w:rsid w:val="003F6237"/>
    <w:rsid w:val="003F778F"/>
    <w:rsid w:val="00401078"/>
    <w:rsid w:val="00401F14"/>
    <w:rsid w:val="0040216A"/>
    <w:rsid w:val="0040534F"/>
    <w:rsid w:val="00405F12"/>
    <w:rsid w:val="00405F50"/>
    <w:rsid w:val="00406EF9"/>
    <w:rsid w:val="004154EB"/>
    <w:rsid w:val="0042479C"/>
    <w:rsid w:val="00425C8D"/>
    <w:rsid w:val="00426DDE"/>
    <w:rsid w:val="00431FEE"/>
    <w:rsid w:val="00432037"/>
    <w:rsid w:val="00432F38"/>
    <w:rsid w:val="00435A6C"/>
    <w:rsid w:val="00436B24"/>
    <w:rsid w:val="00437C0E"/>
    <w:rsid w:val="00437CFC"/>
    <w:rsid w:val="004400C2"/>
    <w:rsid w:val="00440151"/>
    <w:rsid w:val="00440476"/>
    <w:rsid w:val="0044590B"/>
    <w:rsid w:val="00446F27"/>
    <w:rsid w:val="004471A5"/>
    <w:rsid w:val="00450F24"/>
    <w:rsid w:val="00451488"/>
    <w:rsid w:val="00451A26"/>
    <w:rsid w:val="00453BC7"/>
    <w:rsid w:val="00453C82"/>
    <w:rsid w:val="0045439F"/>
    <w:rsid w:val="00456776"/>
    <w:rsid w:val="004569E5"/>
    <w:rsid w:val="00461940"/>
    <w:rsid w:val="00465EE2"/>
    <w:rsid w:val="004674CB"/>
    <w:rsid w:val="00467859"/>
    <w:rsid w:val="004716D9"/>
    <w:rsid w:val="0047309A"/>
    <w:rsid w:val="00474565"/>
    <w:rsid w:val="00476DA7"/>
    <w:rsid w:val="00476E7C"/>
    <w:rsid w:val="004803C0"/>
    <w:rsid w:val="0048370A"/>
    <w:rsid w:val="004853A3"/>
    <w:rsid w:val="00485F8D"/>
    <w:rsid w:val="00491419"/>
    <w:rsid w:val="004916C5"/>
    <w:rsid w:val="00492354"/>
    <w:rsid w:val="00493A07"/>
    <w:rsid w:val="00497672"/>
    <w:rsid w:val="004A247F"/>
    <w:rsid w:val="004A2DC8"/>
    <w:rsid w:val="004A5747"/>
    <w:rsid w:val="004A5F03"/>
    <w:rsid w:val="004B0C09"/>
    <w:rsid w:val="004B3433"/>
    <w:rsid w:val="004B3F4B"/>
    <w:rsid w:val="004B42B3"/>
    <w:rsid w:val="004B6CD8"/>
    <w:rsid w:val="004C00FC"/>
    <w:rsid w:val="004C2301"/>
    <w:rsid w:val="004C24EE"/>
    <w:rsid w:val="004C344D"/>
    <w:rsid w:val="004C3F40"/>
    <w:rsid w:val="004C4A83"/>
    <w:rsid w:val="004C684E"/>
    <w:rsid w:val="004C708F"/>
    <w:rsid w:val="004C76DC"/>
    <w:rsid w:val="004C7FC5"/>
    <w:rsid w:val="004D196E"/>
    <w:rsid w:val="004D248C"/>
    <w:rsid w:val="004D36B0"/>
    <w:rsid w:val="004D4358"/>
    <w:rsid w:val="004D4E64"/>
    <w:rsid w:val="004D59DA"/>
    <w:rsid w:val="004D7A28"/>
    <w:rsid w:val="004E2076"/>
    <w:rsid w:val="004E2A37"/>
    <w:rsid w:val="004E6735"/>
    <w:rsid w:val="004E68C4"/>
    <w:rsid w:val="004E6E31"/>
    <w:rsid w:val="004F197E"/>
    <w:rsid w:val="004F1D50"/>
    <w:rsid w:val="004F203B"/>
    <w:rsid w:val="004F2D89"/>
    <w:rsid w:val="004F4616"/>
    <w:rsid w:val="004F4D8B"/>
    <w:rsid w:val="004F5BCA"/>
    <w:rsid w:val="0050083F"/>
    <w:rsid w:val="0050157D"/>
    <w:rsid w:val="0050430C"/>
    <w:rsid w:val="0050470F"/>
    <w:rsid w:val="00504E13"/>
    <w:rsid w:val="0050720E"/>
    <w:rsid w:val="005077E7"/>
    <w:rsid w:val="00507D0B"/>
    <w:rsid w:val="00510B36"/>
    <w:rsid w:val="00512E33"/>
    <w:rsid w:val="005144D3"/>
    <w:rsid w:val="005145D5"/>
    <w:rsid w:val="00515A71"/>
    <w:rsid w:val="005160B9"/>
    <w:rsid w:val="00520298"/>
    <w:rsid w:val="0052119D"/>
    <w:rsid w:val="00523E8B"/>
    <w:rsid w:val="00525522"/>
    <w:rsid w:val="00525BAC"/>
    <w:rsid w:val="005303D7"/>
    <w:rsid w:val="0053094B"/>
    <w:rsid w:val="00532A56"/>
    <w:rsid w:val="005357DB"/>
    <w:rsid w:val="00541034"/>
    <w:rsid w:val="005414AC"/>
    <w:rsid w:val="00543880"/>
    <w:rsid w:val="005461C5"/>
    <w:rsid w:val="00546868"/>
    <w:rsid w:val="00547AE2"/>
    <w:rsid w:val="00550CF0"/>
    <w:rsid w:val="005524B3"/>
    <w:rsid w:val="00554977"/>
    <w:rsid w:val="0055660B"/>
    <w:rsid w:val="00556FDD"/>
    <w:rsid w:val="00560503"/>
    <w:rsid w:val="00562322"/>
    <w:rsid w:val="0056310C"/>
    <w:rsid w:val="00563447"/>
    <w:rsid w:val="005663CD"/>
    <w:rsid w:val="00566E18"/>
    <w:rsid w:val="005675EC"/>
    <w:rsid w:val="00567BE7"/>
    <w:rsid w:val="00567E19"/>
    <w:rsid w:val="00571B45"/>
    <w:rsid w:val="005736CA"/>
    <w:rsid w:val="0057771F"/>
    <w:rsid w:val="005801F4"/>
    <w:rsid w:val="005801FA"/>
    <w:rsid w:val="00581206"/>
    <w:rsid w:val="005820E4"/>
    <w:rsid w:val="00583352"/>
    <w:rsid w:val="005904E9"/>
    <w:rsid w:val="005929DD"/>
    <w:rsid w:val="00593952"/>
    <w:rsid w:val="00594212"/>
    <w:rsid w:val="00595CB3"/>
    <w:rsid w:val="00596432"/>
    <w:rsid w:val="005A0B7C"/>
    <w:rsid w:val="005A1877"/>
    <w:rsid w:val="005A3B1F"/>
    <w:rsid w:val="005A40FE"/>
    <w:rsid w:val="005A583F"/>
    <w:rsid w:val="005A5900"/>
    <w:rsid w:val="005A5A65"/>
    <w:rsid w:val="005B2AC3"/>
    <w:rsid w:val="005B4128"/>
    <w:rsid w:val="005C0A44"/>
    <w:rsid w:val="005C3AC3"/>
    <w:rsid w:val="005C4FBD"/>
    <w:rsid w:val="005D25D3"/>
    <w:rsid w:val="005D3103"/>
    <w:rsid w:val="005D56F3"/>
    <w:rsid w:val="005E0D59"/>
    <w:rsid w:val="005E2820"/>
    <w:rsid w:val="005E3740"/>
    <w:rsid w:val="005E564B"/>
    <w:rsid w:val="005E5F8E"/>
    <w:rsid w:val="005E64F0"/>
    <w:rsid w:val="005E782E"/>
    <w:rsid w:val="005F3D6E"/>
    <w:rsid w:val="005F5B8E"/>
    <w:rsid w:val="00601CAC"/>
    <w:rsid w:val="00603A44"/>
    <w:rsid w:val="006064F4"/>
    <w:rsid w:val="006072DF"/>
    <w:rsid w:val="00607DC1"/>
    <w:rsid w:val="00610260"/>
    <w:rsid w:val="00614E40"/>
    <w:rsid w:val="006172A2"/>
    <w:rsid w:val="00621BF8"/>
    <w:rsid w:val="00621E50"/>
    <w:rsid w:val="00621FE5"/>
    <w:rsid w:val="00624E23"/>
    <w:rsid w:val="006265E3"/>
    <w:rsid w:val="006274FF"/>
    <w:rsid w:val="00630A60"/>
    <w:rsid w:val="006323AC"/>
    <w:rsid w:val="006324FF"/>
    <w:rsid w:val="0063332B"/>
    <w:rsid w:val="00634488"/>
    <w:rsid w:val="00636A66"/>
    <w:rsid w:val="00636E05"/>
    <w:rsid w:val="006405B2"/>
    <w:rsid w:val="00641EF0"/>
    <w:rsid w:val="00641F4C"/>
    <w:rsid w:val="0064385A"/>
    <w:rsid w:val="00644DE5"/>
    <w:rsid w:val="00650B4C"/>
    <w:rsid w:val="00651345"/>
    <w:rsid w:val="00652C0E"/>
    <w:rsid w:val="00657599"/>
    <w:rsid w:val="00657B45"/>
    <w:rsid w:val="0066126B"/>
    <w:rsid w:val="00663D8F"/>
    <w:rsid w:val="00664D4D"/>
    <w:rsid w:val="00667DD5"/>
    <w:rsid w:val="00667F2F"/>
    <w:rsid w:val="006711BA"/>
    <w:rsid w:val="00671CEB"/>
    <w:rsid w:val="00671F9C"/>
    <w:rsid w:val="00672022"/>
    <w:rsid w:val="006730F0"/>
    <w:rsid w:val="006738F6"/>
    <w:rsid w:val="00674657"/>
    <w:rsid w:val="00675DE1"/>
    <w:rsid w:val="00676B7F"/>
    <w:rsid w:val="00676F95"/>
    <w:rsid w:val="00677F41"/>
    <w:rsid w:val="00680113"/>
    <w:rsid w:val="00682858"/>
    <w:rsid w:val="006833C0"/>
    <w:rsid w:val="00687EAA"/>
    <w:rsid w:val="00690AE7"/>
    <w:rsid w:val="006A0357"/>
    <w:rsid w:val="006A2551"/>
    <w:rsid w:val="006A34E8"/>
    <w:rsid w:val="006A7EE8"/>
    <w:rsid w:val="006B0FF7"/>
    <w:rsid w:val="006B4A4B"/>
    <w:rsid w:val="006B704D"/>
    <w:rsid w:val="006B7209"/>
    <w:rsid w:val="006C03FC"/>
    <w:rsid w:val="006C0810"/>
    <w:rsid w:val="006C1B65"/>
    <w:rsid w:val="006C1BB6"/>
    <w:rsid w:val="006C2E38"/>
    <w:rsid w:val="006C2EBA"/>
    <w:rsid w:val="006C3892"/>
    <w:rsid w:val="006C3AA8"/>
    <w:rsid w:val="006C5651"/>
    <w:rsid w:val="006C5711"/>
    <w:rsid w:val="006C62AE"/>
    <w:rsid w:val="006D15C3"/>
    <w:rsid w:val="006D1811"/>
    <w:rsid w:val="006D182E"/>
    <w:rsid w:val="006D1F6A"/>
    <w:rsid w:val="006D23AB"/>
    <w:rsid w:val="006D591A"/>
    <w:rsid w:val="006D714A"/>
    <w:rsid w:val="006E14DD"/>
    <w:rsid w:val="006E1A10"/>
    <w:rsid w:val="006E2575"/>
    <w:rsid w:val="006E2715"/>
    <w:rsid w:val="006E2BFC"/>
    <w:rsid w:val="006E5835"/>
    <w:rsid w:val="006E5E24"/>
    <w:rsid w:val="006F02A1"/>
    <w:rsid w:val="006F32C8"/>
    <w:rsid w:val="006F3AA1"/>
    <w:rsid w:val="006F6600"/>
    <w:rsid w:val="006F6E3C"/>
    <w:rsid w:val="006F7B52"/>
    <w:rsid w:val="00701C36"/>
    <w:rsid w:val="0070207F"/>
    <w:rsid w:val="007072FB"/>
    <w:rsid w:val="007107BD"/>
    <w:rsid w:val="007118D4"/>
    <w:rsid w:val="007122E6"/>
    <w:rsid w:val="00713740"/>
    <w:rsid w:val="007139C4"/>
    <w:rsid w:val="0071472C"/>
    <w:rsid w:val="00716D5A"/>
    <w:rsid w:val="007170EE"/>
    <w:rsid w:val="00720348"/>
    <w:rsid w:val="007220DA"/>
    <w:rsid w:val="00722F6A"/>
    <w:rsid w:val="007231EC"/>
    <w:rsid w:val="00726806"/>
    <w:rsid w:val="007276B0"/>
    <w:rsid w:val="00731637"/>
    <w:rsid w:val="00732EC9"/>
    <w:rsid w:val="00740610"/>
    <w:rsid w:val="00742747"/>
    <w:rsid w:val="00742C01"/>
    <w:rsid w:val="007500D9"/>
    <w:rsid w:val="00750935"/>
    <w:rsid w:val="00752452"/>
    <w:rsid w:val="00752D94"/>
    <w:rsid w:val="00753395"/>
    <w:rsid w:val="00754C45"/>
    <w:rsid w:val="00760D0A"/>
    <w:rsid w:val="00762792"/>
    <w:rsid w:val="007635DD"/>
    <w:rsid w:val="0076399D"/>
    <w:rsid w:val="00763AEA"/>
    <w:rsid w:val="00763D7A"/>
    <w:rsid w:val="00764050"/>
    <w:rsid w:val="00764562"/>
    <w:rsid w:val="00765D75"/>
    <w:rsid w:val="00771D54"/>
    <w:rsid w:val="00772F06"/>
    <w:rsid w:val="00775875"/>
    <w:rsid w:val="0077756E"/>
    <w:rsid w:val="00780BC9"/>
    <w:rsid w:val="007813DE"/>
    <w:rsid w:val="00781872"/>
    <w:rsid w:val="007857DA"/>
    <w:rsid w:val="007927CB"/>
    <w:rsid w:val="00793BF7"/>
    <w:rsid w:val="007A4556"/>
    <w:rsid w:val="007B1995"/>
    <w:rsid w:val="007B21E2"/>
    <w:rsid w:val="007B5680"/>
    <w:rsid w:val="007B74E0"/>
    <w:rsid w:val="007C1EDA"/>
    <w:rsid w:val="007C39AC"/>
    <w:rsid w:val="007C3C81"/>
    <w:rsid w:val="007C3EF9"/>
    <w:rsid w:val="007C6509"/>
    <w:rsid w:val="007D1B43"/>
    <w:rsid w:val="007D2435"/>
    <w:rsid w:val="007D3793"/>
    <w:rsid w:val="007D47F2"/>
    <w:rsid w:val="007E2FCC"/>
    <w:rsid w:val="007E347E"/>
    <w:rsid w:val="007E3590"/>
    <w:rsid w:val="007E48E9"/>
    <w:rsid w:val="007E6418"/>
    <w:rsid w:val="007E6423"/>
    <w:rsid w:val="007F0430"/>
    <w:rsid w:val="007F1E61"/>
    <w:rsid w:val="007F24A4"/>
    <w:rsid w:val="007F2AA1"/>
    <w:rsid w:val="007F44A2"/>
    <w:rsid w:val="007F61AC"/>
    <w:rsid w:val="007F64E3"/>
    <w:rsid w:val="00800908"/>
    <w:rsid w:val="00803050"/>
    <w:rsid w:val="008060AD"/>
    <w:rsid w:val="00806E51"/>
    <w:rsid w:val="00811926"/>
    <w:rsid w:val="008119DC"/>
    <w:rsid w:val="00815331"/>
    <w:rsid w:val="0081612A"/>
    <w:rsid w:val="00820769"/>
    <w:rsid w:val="00822BFA"/>
    <w:rsid w:val="00824A4B"/>
    <w:rsid w:val="0082505E"/>
    <w:rsid w:val="00825F6F"/>
    <w:rsid w:val="0083006B"/>
    <w:rsid w:val="008308BE"/>
    <w:rsid w:val="00831345"/>
    <w:rsid w:val="00831DF9"/>
    <w:rsid w:val="008328BA"/>
    <w:rsid w:val="008339F6"/>
    <w:rsid w:val="00834651"/>
    <w:rsid w:val="00835A2C"/>
    <w:rsid w:val="00836248"/>
    <w:rsid w:val="00840E25"/>
    <w:rsid w:val="00842344"/>
    <w:rsid w:val="00842648"/>
    <w:rsid w:val="00842BA2"/>
    <w:rsid w:val="00843718"/>
    <w:rsid w:val="00847A7B"/>
    <w:rsid w:val="00847D5B"/>
    <w:rsid w:val="0085763A"/>
    <w:rsid w:val="008639F6"/>
    <w:rsid w:val="0086475E"/>
    <w:rsid w:val="00866055"/>
    <w:rsid w:val="0087187F"/>
    <w:rsid w:val="008732F0"/>
    <w:rsid w:val="0087447A"/>
    <w:rsid w:val="008747FF"/>
    <w:rsid w:val="008760EB"/>
    <w:rsid w:val="00880203"/>
    <w:rsid w:val="00881B3F"/>
    <w:rsid w:val="0088698D"/>
    <w:rsid w:val="008900A0"/>
    <w:rsid w:val="008901EC"/>
    <w:rsid w:val="008904BB"/>
    <w:rsid w:val="00891D39"/>
    <w:rsid w:val="0089279B"/>
    <w:rsid w:val="00892D77"/>
    <w:rsid w:val="0089434A"/>
    <w:rsid w:val="00894B39"/>
    <w:rsid w:val="008958FC"/>
    <w:rsid w:val="008A0742"/>
    <w:rsid w:val="008A08FF"/>
    <w:rsid w:val="008A3DEF"/>
    <w:rsid w:val="008A4E0F"/>
    <w:rsid w:val="008B32A6"/>
    <w:rsid w:val="008B66D1"/>
    <w:rsid w:val="008C1560"/>
    <w:rsid w:val="008C20E0"/>
    <w:rsid w:val="008C2C8F"/>
    <w:rsid w:val="008C5A11"/>
    <w:rsid w:val="008C6B07"/>
    <w:rsid w:val="008D0E10"/>
    <w:rsid w:val="008D2963"/>
    <w:rsid w:val="008D29F6"/>
    <w:rsid w:val="008D3247"/>
    <w:rsid w:val="008D3D7A"/>
    <w:rsid w:val="008D4E4E"/>
    <w:rsid w:val="008D6726"/>
    <w:rsid w:val="008E1996"/>
    <w:rsid w:val="008E475B"/>
    <w:rsid w:val="008E5F27"/>
    <w:rsid w:val="008E6859"/>
    <w:rsid w:val="008E7222"/>
    <w:rsid w:val="008E774F"/>
    <w:rsid w:val="008F156A"/>
    <w:rsid w:val="008F1D59"/>
    <w:rsid w:val="008F378A"/>
    <w:rsid w:val="008F4524"/>
    <w:rsid w:val="008F631A"/>
    <w:rsid w:val="008F6D99"/>
    <w:rsid w:val="008F735E"/>
    <w:rsid w:val="00900FB0"/>
    <w:rsid w:val="00902304"/>
    <w:rsid w:val="0090339B"/>
    <w:rsid w:val="00905ACF"/>
    <w:rsid w:val="009072B4"/>
    <w:rsid w:val="00911B61"/>
    <w:rsid w:val="00912424"/>
    <w:rsid w:val="0091645A"/>
    <w:rsid w:val="00917E57"/>
    <w:rsid w:val="00920A8B"/>
    <w:rsid w:val="00921616"/>
    <w:rsid w:val="0092395A"/>
    <w:rsid w:val="00924F54"/>
    <w:rsid w:val="00925679"/>
    <w:rsid w:val="00925A80"/>
    <w:rsid w:val="009321FF"/>
    <w:rsid w:val="00933731"/>
    <w:rsid w:val="00934114"/>
    <w:rsid w:val="00937AB8"/>
    <w:rsid w:val="00937AC5"/>
    <w:rsid w:val="00937C72"/>
    <w:rsid w:val="009431EE"/>
    <w:rsid w:val="00944646"/>
    <w:rsid w:val="00944A20"/>
    <w:rsid w:val="0094515F"/>
    <w:rsid w:val="00946CE4"/>
    <w:rsid w:val="00954448"/>
    <w:rsid w:val="00960322"/>
    <w:rsid w:val="0096134A"/>
    <w:rsid w:val="009655F2"/>
    <w:rsid w:val="009667D5"/>
    <w:rsid w:val="00970A29"/>
    <w:rsid w:val="00971A83"/>
    <w:rsid w:val="00972610"/>
    <w:rsid w:val="00973A4A"/>
    <w:rsid w:val="00975887"/>
    <w:rsid w:val="009764A8"/>
    <w:rsid w:val="009908FD"/>
    <w:rsid w:val="00990D76"/>
    <w:rsid w:val="00991705"/>
    <w:rsid w:val="0099286A"/>
    <w:rsid w:val="009962F9"/>
    <w:rsid w:val="009978C9"/>
    <w:rsid w:val="009A0AEC"/>
    <w:rsid w:val="009A1556"/>
    <w:rsid w:val="009A2127"/>
    <w:rsid w:val="009A2D80"/>
    <w:rsid w:val="009A3E9E"/>
    <w:rsid w:val="009B0DCC"/>
    <w:rsid w:val="009B42A6"/>
    <w:rsid w:val="009B5957"/>
    <w:rsid w:val="009C2E0C"/>
    <w:rsid w:val="009C4DC5"/>
    <w:rsid w:val="009C6795"/>
    <w:rsid w:val="009D2A33"/>
    <w:rsid w:val="009E00BA"/>
    <w:rsid w:val="009E121F"/>
    <w:rsid w:val="009E4382"/>
    <w:rsid w:val="009E5E93"/>
    <w:rsid w:val="009E5EA0"/>
    <w:rsid w:val="009F02ED"/>
    <w:rsid w:val="009F1A2A"/>
    <w:rsid w:val="009F1E6E"/>
    <w:rsid w:val="009F2F41"/>
    <w:rsid w:val="009F661B"/>
    <w:rsid w:val="009F7002"/>
    <w:rsid w:val="00A01FB3"/>
    <w:rsid w:val="00A0286B"/>
    <w:rsid w:val="00A067CB"/>
    <w:rsid w:val="00A1093D"/>
    <w:rsid w:val="00A12BF2"/>
    <w:rsid w:val="00A12DAF"/>
    <w:rsid w:val="00A13289"/>
    <w:rsid w:val="00A13BAE"/>
    <w:rsid w:val="00A16578"/>
    <w:rsid w:val="00A216A0"/>
    <w:rsid w:val="00A245B2"/>
    <w:rsid w:val="00A24DC9"/>
    <w:rsid w:val="00A2638C"/>
    <w:rsid w:val="00A3123F"/>
    <w:rsid w:val="00A333F6"/>
    <w:rsid w:val="00A3390E"/>
    <w:rsid w:val="00A37279"/>
    <w:rsid w:val="00A402E9"/>
    <w:rsid w:val="00A40398"/>
    <w:rsid w:val="00A40AEE"/>
    <w:rsid w:val="00A40C94"/>
    <w:rsid w:val="00A40D79"/>
    <w:rsid w:val="00A40DC5"/>
    <w:rsid w:val="00A40E14"/>
    <w:rsid w:val="00A41331"/>
    <w:rsid w:val="00A42838"/>
    <w:rsid w:val="00A47104"/>
    <w:rsid w:val="00A5289A"/>
    <w:rsid w:val="00A543E1"/>
    <w:rsid w:val="00A567A0"/>
    <w:rsid w:val="00A56A87"/>
    <w:rsid w:val="00A6358D"/>
    <w:rsid w:val="00A63AF6"/>
    <w:rsid w:val="00A64AD0"/>
    <w:rsid w:val="00A65388"/>
    <w:rsid w:val="00A65E11"/>
    <w:rsid w:val="00A674B4"/>
    <w:rsid w:val="00A676C4"/>
    <w:rsid w:val="00A724B0"/>
    <w:rsid w:val="00A724BF"/>
    <w:rsid w:val="00A74250"/>
    <w:rsid w:val="00A80B87"/>
    <w:rsid w:val="00A83367"/>
    <w:rsid w:val="00A83AFB"/>
    <w:rsid w:val="00A847CB"/>
    <w:rsid w:val="00A84C42"/>
    <w:rsid w:val="00A85312"/>
    <w:rsid w:val="00A85CE1"/>
    <w:rsid w:val="00A86E62"/>
    <w:rsid w:val="00A87F23"/>
    <w:rsid w:val="00A923D1"/>
    <w:rsid w:val="00A925EF"/>
    <w:rsid w:val="00A92B76"/>
    <w:rsid w:val="00A97C77"/>
    <w:rsid w:val="00AA06D9"/>
    <w:rsid w:val="00AA7830"/>
    <w:rsid w:val="00AB007E"/>
    <w:rsid w:val="00AB2016"/>
    <w:rsid w:val="00AB37F7"/>
    <w:rsid w:val="00AB4AB8"/>
    <w:rsid w:val="00AB5E9A"/>
    <w:rsid w:val="00AB6325"/>
    <w:rsid w:val="00AC2253"/>
    <w:rsid w:val="00AC3E99"/>
    <w:rsid w:val="00AC5EB2"/>
    <w:rsid w:val="00AC6232"/>
    <w:rsid w:val="00AC6C75"/>
    <w:rsid w:val="00AC7D34"/>
    <w:rsid w:val="00AD02EA"/>
    <w:rsid w:val="00AD1BB2"/>
    <w:rsid w:val="00AD2EF6"/>
    <w:rsid w:val="00AD2F69"/>
    <w:rsid w:val="00AD5E45"/>
    <w:rsid w:val="00AD6B82"/>
    <w:rsid w:val="00AD7E4E"/>
    <w:rsid w:val="00AE11E8"/>
    <w:rsid w:val="00AE64B9"/>
    <w:rsid w:val="00AE67EA"/>
    <w:rsid w:val="00AE6B98"/>
    <w:rsid w:val="00AE7F19"/>
    <w:rsid w:val="00AF02BB"/>
    <w:rsid w:val="00AF334E"/>
    <w:rsid w:val="00AF39AD"/>
    <w:rsid w:val="00B000CE"/>
    <w:rsid w:val="00B01386"/>
    <w:rsid w:val="00B019AF"/>
    <w:rsid w:val="00B024C9"/>
    <w:rsid w:val="00B0627E"/>
    <w:rsid w:val="00B12398"/>
    <w:rsid w:val="00B14C35"/>
    <w:rsid w:val="00B22F5E"/>
    <w:rsid w:val="00B26784"/>
    <w:rsid w:val="00B30001"/>
    <w:rsid w:val="00B34201"/>
    <w:rsid w:val="00B34B04"/>
    <w:rsid w:val="00B3546C"/>
    <w:rsid w:val="00B37ADB"/>
    <w:rsid w:val="00B40AB9"/>
    <w:rsid w:val="00B40B76"/>
    <w:rsid w:val="00B41EF9"/>
    <w:rsid w:val="00B45822"/>
    <w:rsid w:val="00B45B58"/>
    <w:rsid w:val="00B45F62"/>
    <w:rsid w:val="00B474BA"/>
    <w:rsid w:val="00B51EF4"/>
    <w:rsid w:val="00B54C5E"/>
    <w:rsid w:val="00B5536D"/>
    <w:rsid w:val="00B57043"/>
    <w:rsid w:val="00B616BF"/>
    <w:rsid w:val="00B63D1C"/>
    <w:rsid w:val="00B64608"/>
    <w:rsid w:val="00B7139B"/>
    <w:rsid w:val="00B72845"/>
    <w:rsid w:val="00B737A6"/>
    <w:rsid w:val="00B750A9"/>
    <w:rsid w:val="00B75423"/>
    <w:rsid w:val="00B76152"/>
    <w:rsid w:val="00B82C55"/>
    <w:rsid w:val="00B8302D"/>
    <w:rsid w:val="00B92A1C"/>
    <w:rsid w:val="00B92CD9"/>
    <w:rsid w:val="00B92F80"/>
    <w:rsid w:val="00B9428B"/>
    <w:rsid w:val="00B94796"/>
    <w:rsid w:val="00B9479B"/>
    <w:rsid w:val="00B94AAE"/>
    <w:rsid w:val="00B9768A"/>
    <w:rsid w:val="00BA0DD2"/>
    <w:rsid w:val="00BA1623"/>
    <w:rsid w:val="00BA2039"/>
    <w:rsid w:val="00BA2307"/>
    <w:rsid w:val="00BA3003"/>
    <w:rsid w:val="00BA6574"/>
    <w:rsid w:val="00BA6BFC"/>
    <w:rsid w:val="00BA71AA"/>
    <w:rsid w:val="00BA7CC5"/>
    <w:rsid w:val="00BB0304"/>
    <w:rsid w:val="00BB1200"/>
    <w:rsid w:val="00BB1BC4"/>
    <w:rsid w:val="00BB3A5B"/>
    <w:rsid w:val="00BB4E9F"/>
    <w:rsid w:val="00BC02DE"/>
    <w:rsid w:val="00BC056D"/>
    <w:rsid w:val="00BC0F1D"/>
    <w:rsid w:val="00BC20E9"/>
    <w:rsid w:val="00BC267C"/>
    <w:rsid w:val="00BC6E6E"/>
    <w:rsid w:val="00BC756B"/>
    <w:rsid w:val="00BD46A2"/>
    <w:rsid w:val="00BD62C2"/>
    <w:rsid w:val="00BD639C"/>
    <w:rsid w:val="00BD70E7"/>
    <w:rsid w:val="00BE1C23"/>
    <w:rsid w:val="00BE721B"/>
    <w:rsid w:val="00BF04CD"/>
    <w:rsid w:val="00BF0BD2"/>
    <w:rsid w:val="00BF2B95"/>
    <w:rsid w:val="00BF4091"/>
    <w:rsid w:val="00BF6881"/>
    <w:rsid w:val="00BF78E1"/>
    <w:rsid w:val="00C00912"/>
    <w:rsid w:val="00C009F3"/>
    <w:rsid w:val="00C03A44"/>
    <w:rsid w:val="00C049F6"/>
    <w:rsid w:val="00C07E65"/>
    <w:rsid w:val="00C122CA"/>
    <w:rsid w:val="00C13E93"/>
    <w:rsid w:val="00C140BC"/>
    <w:rsid w:val="00C20405"/>
    <w:rsid w:val="00C20CA5"/>
    <w:rsid w:val="00C21A72"/>
    <w:rsid w:val="00C22482"/>
    <w:rsid w:val="00C2292F"/>
    <w:rsid w:val="00C23E98"/>
    <w:rsid w:val="00C24817"/>
    <w:rsid w:val="00C24860"/>
    <w:rsid w:val="00C249EE"/>
    <w:rsid w:val="00C30C74"/>
    <w:rsid w:val="00C343B2"/>
    <w:rsid w:val="00C36CC3"/>
    <w:rsid w:val="00C36CF6"/>
    <w:rsid w:val="00C402F5"/>
    <w:rsid w:val="00C42D21"/>
    <w:rsid w:val="00C43AD0"/>
    <w:rsid w:val="00C44AD1"/>
    <w:rsid w:val="00C5012C"/>
    <w:rsid w:val="00C50E71"/>
    <w:rsid w:val="00C51187"/>
    <w:rsid w:val="00C53D4B"/>
    <w:rsid w:val="00C63B61"/>
    <w:rsid w:val="00C63E3C"/>
    <w:rsid w:val="00C63F55"/>
    <w:rsid w:val="00C6406F"/>
    <w:rsid w:val="00C64AAF"/>
    <w:rsid w:val="00C64AC9"/>
    <w:rsid w:val="00C656FC"/>
    <w:rsid w:val="00C718BA"/>
    <w:rsid w:val="00C71900"/>
    <w:rsid w:val="00C778E3"/>
    <w:rsid w:val="00C8217F"/>
    <w:rsid w:val="00C83324"/>
    <w:rsid w:val="00C859DA"/>
    <w:rsid w:val="00C94629"/>
    <w:rsid w:val="00C95373"/>
    <w:rsid w:val="00C973F2"/>
    <w:rsid w:val="00CA0823"/>
    <w:rsid w:val="00CA0892"/>
    <w:rsid w:val="00CA263A"/>
    <w:rsid w:val="00CA2AF7"/>
    <w:rsid w:val="00CA41BF"/>
    <w:rsid w:val="00CB124D"/>
    <w:rsid w:val="00CB167E"/>
    <w:rsid w:val="00CB2109"/>
    <w:rsid w:val="00CB4E2E"/>
    <w:rsid w:val="00CB525D"/>
    <w:rsid w:val="00CB5B41"/>
    <w:rsid w:val="00CB71FB"/>
    <w:rsid w:val="00CB7E8A"/>
    <w:rsid w:val="00CC0BFC"/>
    <w:rsid w:val="00CC1B2E"/>
    <w:rsid w:val="00CC2E97"/>
    <w:rsid w:val="00CD0018"/>
    <w:rsid w:val="00CD38A3"/>
    <w:rsid w:val="00CD5AE1"/>
    <w:rsid w:val="00CD656D"/>
    <w:rsid w:val="00CD6DAE"/>
    <w:rsid w:val="00CE0343"/>
    <w:rsid w:val="00CE3525"/>
    <w:rsid w:val="00CE4759"/>
    <w:rsid w:val="00CE53DB"/>
    <w:rsid w:val="00CE7FC3"/>
    <w:rsid w:val="00CF5550"/>
    <w:rsid w:val="00D0169D"/>
    <w:rsid w:val="00D02ECA"/>
    <w:rsid w:val="00D05D34"/>
    <w:rsid w:val="00D07A15"/>
    <w:rsid w:val="00D12F35"/>
    <w:rsid w:val="00D22707"/>
    <w:rsid w:val="00D25123"/>
    <w:rsid w:val="00D256F4"/>
    <w:rsid w:val="00D323DB"/>
    <w:rsid w:val="00D33DF4"/>
    <w:rsid w:val="00D3594C"/>
    <w:rsid w:val="00D36C49"/>
    <w:rsid w:val="00D374C7"/>
    <w:rsid w:val="00D40E54"/>
    <w:rsid w:val="00D420E8"/>
    <w:rsid w:val="00D423AF"/>
    <w:rsid w:val="00D43814"/>
    <w:rsid w:val="00D44BC4"/>
    <w:rsid w:val="00D44E98"/>
    <w:rsid w:val="00D4603C"/>
    <w:rsid w:val="00D47A48"/>
    <w:rsid w:val="00D516FD"/>
    <w:rsid w:val="00D51996"/>
    <w:rsid w:val="00D5319E"/>
    <w:rsid w:val="00D5554D"/>
    <w:rsid w:val="00D568A1"/>
    <w:rsid w:val="00D57224"/>
    <w:rsid w:val="00D62707"/>
    <w:rsid w:val="00D62D75"/>
    <w:rsid w:val="00D6414A"/>
    <w:rsid w:val="00D6468E"/>
    <w:rsid w:val="00D66013"/>
    <w:rsid w:val="00D66E29"/>
    <w:rsid w:val="00D67075"/>
    <w:rsid w:val="00D77683"/>
    <w:rsid w:val="00D8008E"/>
    <w:rsid w:val="00D80D5C"/>
    <w:rsid w:val="00D828BA"/>
    <w:rsid w:val="00D84163"/>
    <w:rsid w:val="00D85904"/>
    <w:rsid w:val="00D86971"/>
    <w:rsid w:val="00D872F4"/>
    <w:rsid w:val="00D87F98"/>
    <w:rsid w:val="00D91CCA"/>
    <w:rsid w:val="00D92132"/>
    <w:rsid w:val="00D92D6C"/>
    <w:rsid w:val="00D935BE"/>
    <w:rsid w:val="00D95819"/>
    <w:rsid w:val="00DA0DDE"/>
    <w:rsid w:val="00DA2037"/>
    <w:rsid w:val="00DB291C"/>
    <w:rsid w:val="00DB4E91"/>
    <w:rsid w:val="00DB5251"/>
    <w:rsid w:val="00DB6DC8"/>
    <w:rsid w:val="00DC3D0F"/>
    <w:rsid w:val="00DC4E5F"/>
    <w:rsid w:val="00DC5A60"/>
    <w:rsid w:val="00DC5AD3"/>
    <w:rsid w:val="00DD0224"/>
    <w:rsid w:val="00DD1BA1"/>
    <w:rsid w:val="00DD6742"/>
    <w:rsid w:val="00DD7857"/>
    <w:rsid w:val="00DE1301"/>
    <w:rsid w:val="00DE13EB"/>
    <w:rsid w:val="00DE156F"/>
    <w:rsid w:val="00DE244B"/>
    <w:rsid w:val="00DE5D4B"/>
    <w:rsid w:val="00DF1BA1"/>
    <w:rsid w:val="00DF3658"/>
    <w:rsid w:val="00DF5676"/>
    <w:rsid w:val="00DF6279"/>
    <w:rsid w:val="00DF7AB3"/>
    <w:rsid w:val="00E00C60"/>
    <w:rsid w:val="00E01254"/>
    <w:rsid w:val="00E0355E"/>
    <w:rsid w:val="00E03E9C"/>
    <w:rsid w:val="00E04C48"/>
    <w:rsid w:val="00E12912"/>
    <w:rsid w:val="00E13DD2"/>
    <w:rsid w:val="00E13FAD"/>
    <w:rsid w:val="00E16C7D"/>
    <w:rsid w:val="00E17928"/>
    <w:rsid w:val="00E20DB0"/>
    <w:rsid w:val="00E21371"/>
    <w:rsid w:val="00E231D7"/>
    <w:rsid w:val="00E24668"/>
    <w:rsid w:val="00E247A2"/>
    <w:rsid w:val="00E25D7C"/>
    <w:rsid w:val="00E27AE0"/>
    <w:rsid w:val="00E31948"/>
    <w:rsid w:val="00E3238C"/>
    <w:rsid w:val="00E32C82"/>
    <w:rsid w:val="00E334E6"/>
    <w:rsid w:val="00E35EB4"/>
    <w:rsid w:val="00E36BEB"/>
    <w:rsid w:val="00E36CF2"/>
    <w:rsid w:val="00E425B0"/>
    <w:rsid w:val="00E443E0"/>
    <w:rsid w:val="00E450B4"/>
    <w:rsid w:val="00E47E95"/>
    <w:rsid w:val="00E50EEF"/>
    <w:rsid w:val="00E52825"/>
    <w:rsid w:val="00E5544F"/>
    <w:rsid w:val="00E60BD2"/>
    <w:rsid w:val="00E60D81"/>
    <w:rsid w:val="00E61846"/>
    <w:rsid w:val="00E619B0"/>
    <w:rsid w:val="00E6298E"/>
    <w:rsid w:val="00E648B1"/>
    <w:rsid w:val="00E700DD"/>
    <w:rsid w:val="00E723D1"/>
    <w:rsid w:val="00E72B47"/>
    <w:rsid w:val="00E72EB2"/>
    <w:rsid w:val="00E753F7"/>
    <w:rsid w:val="00E76099"/>
    <w:rsid w:val="00E82C19"/>
    <w:rsid w:val="00E832C3"/>
    <w:rsid w:val="00E842AE"/>
    <w:rsid w:val="00E91BA7"/>
    <w:rsid w:val="00E95AFF"/>
    <w:rsid w:val="00E95B3F"/>
    <w:rsid w:val="00E95F5C"/>
    <w:rsid w:val="00EA0EA5"/>
    <w:rsid w:val="00EA3645"/>
    <w:rsid w:val="00EA544F"/>
    <w:rsid w:val="00EA5613"/>
    <w:rsid w:val="00EA6581"/>
    <w:rsid w:val="00EA7562"/>
    <w:rsid w:val="00EB2F56"/>
    <w:rsid w:val="00EB36D8"/>
    <w:rsid w:val="00EB4505"/>
    <w:rsid w:val="00EB6F5A"/>
    <w:rsid w:val="00EC0FF0"/>
    <w:rsid w:val="00EC19E1"/>
    <w:rsid w:val="00EC329E"/>
    <w:rsid w:val="00EC7B92"/>
    <w:rsid w:val="00ED0620"/>
    <w:rsid w:val="00ED071B"/>
    <w:rsid w:val="00ED125D"/>
    <w:rsid w:val="00ED204F"/>
    <w:rsid w:val="00ED6B31"/>
    <w:rsid w:val="00EE353E"/>
    <w:rsid w:val="00EE487E"/>
    <w:rsid w:val="00EE7558"/>
    <w:rsid w:val="00EF0CDB"/>
    <w:rsid w:val="00EF1FD3"/>
    <w:rsid w:val="00EF3810"/>
    <w:rsid w:val="00EF633F"/>
    <w:rsid w:val="00F002AA"/>
    <w:rsid w:val="00F01F87"/>
    <w:rsid w:val="00F023D5"/>
    <w:rsid w:val="00F03530"/>
    <w:rsid w:val="00F03973"/>
    <w:rsid w:val="00F0443B"/>
    <w:rsid w:val="00F064F3"/>
    <w:rsid w:val="00F14B69"/>
    <w:rsid w:val="00F15564"/>
    <w:rsid w:val="00F162C6"/>
    <w:rsid w:val="00F17EA3"/>
    <w:rsid w:val="00F22806"/>
    <w:rsid w:val="00F22BF7"/>
    <w:rsid w:val="00F23A36"/>
    <w:rsid w:val="00F2606F"/>
    <w:rsid w:val="00F26D31"/>
    <w:rsid w:val="00F307EA"/>
    <w:rsid w:val="00F323C9"/>
    <w:rsid w:val="00F32A6A"/>
    <w:rsid w:val="00F337A7"/>
    <w:rsid w:val="00F3445A"/>
    <w:rsid w:val="00F348CA"/>
    <w:rsid w:val="00F371CD"/>
    <w:rsid w:val="00F37CB4"/>
    <w:rsid w:val="00F37DA0"/>
    <w:rsid w:val="00F42A74"/>
    <w:rsid w:val="00F44508"/>
    <w:rsid w:val="00F446DB"/>
    <w:rsid w:val="00F45400"/>
    <w:rsid w:val="00F475B3"/>
    <w:rsid w:val="00F52802"/>
    <w:rsid w:val="00F52E3E"/>
    <w:rsid w:val="00F5393A"/>
    <w:rsid w:val="00F6147D"/>
    <w:rsid w:val="00F63A2E"/>
    <w:rsid w:val="00F644D8"/>
    <w:rsid w:val="00F64714"/>
    <w:rsid w:val="00F64A98"/>
    <w:rsid w:val="00F66A94"/>
    <w:rsid w:val="00F66E52"/>
    <w:rsid w:val="00F71A45"/>
    <w:rsid w:val="00F73298"/>
    <w:rsid w:val="00F75970"/>
    <w:rsid w:val="00F76CB7"/>
    <w:rsid w:val="00F80B4C"/>
    <w:rsid w:val="00F82EE9"/>
    <w:rsid w:val="00F84978"/>
    <w:rsid w:val="00F85D31"/>
    <w:rsid w:val="00F861F1"/>
    <w:rsid w:val="00F91458"/>
    <w:rsid w:val="00F91B81"/>
    <w:rsid w:val="00F93506"/>
    <w:rsid w:val="00FA08D9"/>
    <w:rsid w:val="00FA235B"/>
    <w:rsid w:val="00FA3303"/>
    <w:rsid w:val="00FA5D6C"/>
    <w:rsid w:val="00FA72F3"/>
    <w:rsid w:val="00FB0990"/>
    <w:rsid w:val="00FB1B16"/>
    <w:rsid w:val="00FB2707"/>
    <w:rsid w:val="00FB41D4"/>
    <w:rsid w:val="00FB6834"/>
    <w:rsid w:val="00FB7358"/>
    <w:rsid w:val="00FC09D1"/>
    <w:rsid w:val="00FC0BDD"/>
    <w:rsid w:val="00FC145E"/>
    <w:rsid w:val="00FC3F31"/>
    <w:rsid w:val="00FC5DED"/>
    <w:rsid w:val="00FC64DE"/>
    <w:rsid w:val="00FC72B5"/>
    <w:rsid w:val="00FC7C7A"/>
    <w:rsid w:val="00FD1F3C"/>
    <w:rsid w:val="00FD62A7"/>
    <w:rsid w:val="00FE0010"/>
    <w:rsid w:val="00FE159E"/>
    <w:rsid w:val="00FE46CC"/>
    <w:rsid w:val="00FE5B6E"/>
    <w:rsid w:val="00FE6B77"/>
    <w:rsid w:val="00FF08C3"/>
    <w:rsid w:val="00FF1E6F"/>
    <w:rsid w:val="00FF255D"/>
    <w:rsid w:val="00FF40FF"/>
    <w:rsid w:val="00FF7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97D4"/>
  <w15:chartTrackingRefBased/>
  <w15:docId w15:val="{5BC2DA20-F92D-498B-9C73-A7DAA100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06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060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0B0A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900F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31948"/>
    <w:rPr>
      <w:color w:val="0563C1" w:themeColor="hyperlink"/>
      <w:u w:val="single"/>
    </w:rPr>
  </w:style>
  <w:style w:type="character" w:customStyle="1" w:styleId="Nevyeenzmnka1">
    <w:name w:val="Nevyřešená zmínka1"/>
    <w:basedOn w:val="Standardnpsmoodstavce"/>
    <w:uiPriority w:val="99"/>
    <w:semiHidden/>
    <w:unhideWhenUsed/>
    <w:rsid w:val="00E31948"/>
    <w:rPr>
      <w:color w:val="808080"/>
      <w:shd w:val="clear" w:color="auto" w:fill="E6E6E6"/>
    </w:rPr>
  </w:style>
  <w:style w:type="paragraph" w:styleId="Odstavecseseznamem">
    <w:name w:val="List Paragraph"/>
    <w:basedOn w:val="Normln"/>
    <w:uiPriority w:val="34"/>
    <w:qFormat/>
    <w:rsid w:val="00A40AEE"/>
    <w:pPr>
      <w:ind w:left="720"/>
      <w:contextualSpacing/>
    </w:pPr>
  </w:style>
  <w:style w:type="character" w:styleId="Zstupntext">
    <w:name w:val="Placeholder Text"/>
    <w:basedOn w:val="Standardnpsmoodstavce"/>
    <w:uiPriority w:val="99"/>
    <w:semiHidden/>
    <w:rsid w:val="000F1E34"/>
    <w:rPr>
      <w:color w:val="808080"/>
    </w:rPr>
  </w:style>
  <w:style w:type="paragraph" w:styleId="Titulek">
    <w:name w:val="caption"/>
    <w:basedOn w:val="Normln"/>
    <w:next w:val="Normln"/>
    <w:uiPriority w:val="35"/>
    <w:unhideWhenUsed/>
    <w:qFormat/>
    <w:rsid w:val="00C51187"/>
    <w:pPr>
      <w:spacing w:after="200" w:line="240" w:lineRule="auto"/>
    </w:pPr>
    <w:rPr>
      <w:i/>
      <w:iCs/>
      <w:color w:val="44546A" w:themeColor="text2"/>
      <w:sz w:val="18"/>
      <w:szCs w:val="18"/>
    </w:rPr>
  </w:style>
  <w:style w:type="paragraph" w:styleId="Textpoznpodarou">
    <w:name w:val="footnote text"/>
    <w:basedOn w:val="Normln"/>
    <w:link w:val="TextpoznpodarouChar"/>
    <w:uiPriority w:val="99"/>
    <w:semiHidden/>
    <w:unhideWhenUsed/>
    <w:rsid w:val="00C5118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51187"/>
    <w:rPr>
      <w:sz w:val="20"/>
      <w:szCs w:val="20"/>
    </w:rPr>
  </w:style>
  <w:style w:type="character" w:styleId="Znakapoznpodarou">
    <w:name w:val="footnote reference"/>
    <w:basedOn w:val="Standardnpsmoodstavce"/>
    <w:uiPriority w:val="99"/>
    <w:semiHidden/>
    <w:unhideWhenUsed/>
    <w:rsid w:val="00C51187"/>
    <w:rPr>
      <w:vertAlign w:val="superscript"/>
    </w:rPr>
  </w:style>
  <w:style w:type="character" w:customStyle="1" w:styleId="Nadpis1Char">
    <w:name w:val="Nadpis 1 Char"/>
    <w:basedOn w:val="Standardnpsmoodstavce"/>
    <w:link w:val="Nadpis1"/>
    <w:uiPriority w:val="9"/>
    <w:rsid w:val="008060A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8060A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0B0ABA"/>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900FB0"/>
    <w:rPr>
      <w:rFonts w:asciiTheme="majorHAnsi" w:eastAsiaTheme="majorEastAsia" w:hAnsiTheme="majorHAnsi" w:cstheme="majorBidi"/>
      <w:i/>
      <w:iCs/>
      <w:color w:val="2F5496" w:themeColor="accent1" w:themeShade="BF"/>
    </w:rPr>
  </w:style>
  <w:style w:type="character" w:styleId="Sledovanodkaz">
    <w:name w:val="FollowedHyperlink"/>
    <w:basedOn w:val="Standardnpsmoodstavce"/>
    <w:uiPriority w:val="99"/>
    <w:semiHidden/>
    <w:unhideWhenUsed/>
    <w:rsid w:val="009A1556"/>
    <w:rPr>
      <w:color w:val="954F72" w:themeColor="followedHyperlink"/>
      <w:u w:val="single"/>
    </w:rPr>
  </w:style>
  <w:style w:type="paragraph" w:styleId="Nadpisobsahu">
    <w:name w:val="TOC Heading"/>
    <w:basedOn w:val="Nadpis1"/>
    <w:next w:val="Normln"/>
    <w:uiPriority w:val="39"/>
    <w:unhideWhenUsed/>
    <w:qFormat/>
    <w:rsid w:val="007C3C81"/>
    <w:pPr>
      <w:outlineLvl w:val="9"/>
    </w:pPr>
    <w:rPr>
      <w:lang w:eastAsia="cs-CZ"/>
    </w:rPr>
  </w:style>
  <w:style w:type="paragraph" w:styleId="Obsah1">
    <w:name w:val="toc 1"/>
    <w:basedOn w:val="Normln"/>
    <w:next w:val="Normln"/>
    <w:autoRedefine/>
    <w:uiPriority w:val="39"/>
    <w:unhideWhenUsed/>
    <w:rsid w:val="007C3C81"/>
    <w:pPr>
      <w:spacing w:after="100"/>
    </w:pPr>
  </w:style>
  <w:style w:type="paragraph" w:styleId="Obsah2">
    <w:name w:val="toc 2"/>
    <w:basedOn w:val="Normln"/>
    <w:next w:val="Normln"/>
    <w:autoRedefine/>
    <w:uiPriority w:val="39"/>
    <w:unhideWhenUsed/>
    <w:rsid w:val="007C3C81"/>
    <w:pPr>
      <w:spacing w:after="100"/>
      <w:ind w:left="220"/>
    </w:pPr>
  </w:style>
  <w:style w:type="paragraph" w:styleId="Obsah3">
    <w:name w:val="toc 3"/>
    <w:basedOn w:val="Normln"/>
    <w:next w:val="Normln"/>
    <w:autoRedefine/>
    <w:uiPriority w:val="39"/>
    <w:unhideWhenUsed/>
    <w:rsid w:val="007C3C81"/>
    <w:pPr>
      <w:spacing w:after="100"/>
      <w:ind w:left="440"/>
    </w:pPr>
  </w:style>
  <w:style w:type="character" w:styleId="Odkaznakoment">
    <w:name w:val="annotation reference"/>
    <w:basedOn w:val="Standardnpsmoodstavce"/>
    <w:uiPriority w:val="99"/>
    <w:semiHidden/>
    <w:unhideWhenUsed/>
    <w:rsid w:val="00822BFA"/>
    <w:rPr>
      <w:sz w:val="16"/>
      <w:szCs w:val="16"/>
    </w:rPr>
  </w:style>
  <w:style w:type="paragraph" w:styleId="Textkomente">
    <w:name w:val="annotation text"/>
    <w:basedOn w:val="Normln"/>
    <w:link w:val="TextkomenteChar"/>
    <w:uiPriority w:val="99"/>
    <w:semiHidden/>
    <w:unhideWhenUsed/>
    <w:rsid w:val="00822BFA"/>
    <w:pPr>
      <w:spacing w:line="240" w:lineRule="auto"/>
    </w:pPr>
    <w:rPr>
      <w:sz w:val="20"/>
      <w:szCs w:val="20"/>
    </w:rPr>
  </w:style>
  <w:style w:type="character" w:customStyle="1" w:styleId="TextkomenteChar">
    <w:name w:val="Text komentáře Char"/>
    <w:basedOn w:val="Standardnpsmoodstavce"/>
    <w:link w:val="Textkomente"/>
    <w:uiPriority w:val="99"/>
    <w:semiHidden/>
    <w:rsid w:val="00822BFA"/>
    <w:rPr>
      <w:sz w:val="20"/>
      <w:szCs w:val="20"/>
    </w:rPr>
  </w:style>
  <w:style w:type="paragraph" w:styleId="Pedmtkomente">
    <w:name w:val="annotation subject"/>
    <w:basedOn w:val="Textkomente"/>
    <w:next w:val="Textkomente"/>
    <w:link w:val="PedmtkomenteChar"/>
    <w:uiPriority w:val="99"/>
    <w:semiHidden/>
    <w:unhideWhenUsed/>
    <w:rsid w:val="00822BFA"/>
    <w:rPr>
      <w:b/>
      <w:bCs/>
    </w:rPr>
  </w:style>
  <w:style w:type="character" w:customStyle="1" w:styleId="PedmtkomenteChar">
    <w:name w:val="Předmět komentáře Char"/>
    <w:basedOn w:val="TextkomenteChar"/>
    <w:link w:val="Pedmtkomente"/>
    <w:uiPriority w:val="99"/>
    <w:semiHidden/>
    <w:rsid w:val="00822BFA"/>
    <w:rPr>
      <w:b/>
      <w:bCs/>
      <w:sz w:val="20"/>
      <w:szCs w:val="20"/>
    </w:rPr>
  </w:style>
  <w:style w:type="paragraph" w:styleId="Textbubliny">
    <w:name w:val="Balloon Text"/>
    <w:basedOn w:val="Normln"/>
    <w:link w:val="TextbublinyChar"/>
    <w:uiPriority w:val="99"/>
    <w:semiHidden/>
    <w:unhideWhenUsed/>
    <w:rsid w:val="00822B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BFA"/>
    <w:rPr>
      <w:rFonts w:ascii="Segoe UI" w:hAnsi="Segoe UI" w:cs="Segoe UI"/>
      <w:sz w:val="18"/>
      <w:szCs w:val="18"/>
    </w:rPr>
  </w:style>
  <w:style w:type="paragraph" w:styleId="Zhlav">
    <w:name w:val="header"/>
    <w:basedOn w:val="Normln"/>
    <w:link w:val="ZhlavChar"/>
    <w:uiPriority w:val="99"/>
    <w:unhideWhenUsed/>
    <w:rsid w:val="00E20D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0DB0"/>
  </w:style>
  <w:style w:type="paragraph" w:styleId="Zpat">
    <w:name w:val="footer"/>
    <w:basedOn w:val="Normln"/>
    <w:link w:val="ZpatChar"/>
    <w:uiPriority w:val="99"/>
    <w:unhideWhenUsed/>
    <w:rsid w:val="00E20DB0"/>
    <w:pPr>
      <w:tabs>
        <w:tab w:val="center" w:pos="4536"/>
        <w:tab w:val="right" w:pos="9072"/>
      </w:tabs>
      <w:spacing w:after="0" w:line="240" w:lineRule="auto"/>
    </w:pPr>
  </w:style>
  <w:style w:type="character" w:customStyle="1" w:styleId="ZpatChar">
    <w:name w:val="Zápatí Char"/>
    <w:basedOn w:val="Standardnpsmoodstavce"/>
    <w:link w:val="Zpat"/>
    <w:uiPriority w:val="99"/>
    <w:rsid w:val="00E20DB0"/>
  </w:style>
  <w:style w:type="character" w:customStyle="1" w:styleId="Nevyeenzmnka2">
    <w:name w:val="Nevyřešená zmínka2"/>
    <w:basedOn w:val="Standardnpsmoodstavce"/>
    <w:uiPriority w:val="99"/>
    <w:semiHidden/>
    <w:unhideWhenUsed/>
    <w:rsid w:val="00F337A7"/>
    <w:rPr>
      <w:color w:val="808080"/>
      <w:shd w:val="clear" w:color="auto" w:fill="E6E6E6"/>
    </w:rPr>
  </w:style>
  <w:style w:type="table" w:styleId="Mkatabulky">
    <w:name w:val="Table Grid"/>
    <w:basedOn w:val="Normlntabulka"/>
    <w:uiPriority w:val="39"/>
    <w:rsid w:val="0062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64A98"/>
    <w:rPr>
      <w:color w:val="808080"/>
      <w:shd w:val="clear" w:color="auto" w:fill="E6E6E6"/>
    </w:rPr>
  </w:style>
  <w:style w:type="paragraph" w:styleId="Nzev">
    <w:name w:val="Title"/>
    <w:basedOn w:val="Normln"/>
    <w:next w:val="Normln"/>
    <w:link w:val="NzevChar"/>
    <w:uiPriority w:val="10"/>
    <w:qFormat/>
    <w:rsid w:val="00292F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92F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7672">
      <w:bodyDiv w:val="1"/>
      <w:marLeft w:val="0"/>
      <w:marRight w:val="0"/>
      <w:marTop w:val="0"/>
      <w:marBottom w:val="0"/>
      <w:divBdr>
        <w:top w:val="none" w:sz="0" w:space="0" w:color="auto"/>
        <w:left w:val="none" w:sz="0" w:space="0" w:color="auto"/>
        <w:bottom w:val="none" w:sz="0" w:space="0" w:color="auto"/>
        <w:right w:val="none" w:sz="0" w:space="0" w:color="auto"/>
      </w:divBdr>
    </w:div>
    <w:div w:id="224997118">
      <w:bodyDiv w:val="1"/>
      <w:marLeft w:val="0"/>
      <w:marRight w:val="0"/>
      <w:marTop w:val="0"/>
      <w:marBottom w:val="0"/>
      <w:divBdr>
        <w:top w:val="none" w:sz="0" w:space="0" w:color="auto"/>
        <w:left w:val="none" w:sz="0" w:space="0" w:color="auto"/>
        <w:bottom w:val="none" w:sz="0" w:space="0" w:color="auto"/>
        <w:right w:val="none" w:sz="0" w:space="0" w:color="auto"/>
      </w:divBdr>
    </w:div>
    <w:div w:id="278142827">
      <w:bodyDiv w:val="1"/>
      <w:marLeft w:val="0"/>
      <w:marRight w:val="0"/>
      <w:marTop w:val="0"/>
      <w:marBottom w:val="0"/>
      <w:divBdr>
        <w:top w:val="none" w:sz="0" w:space="0" w:color="auto"/>
        <w:left w:val="none" w:sz="0" w:space="0" w:color="auto"/>
        <w:bottom w:val="none" w:sz="0" w:space="0" w:color="auto"/>
        <w:right w:val="none" w:sz="0" w:space="0" w:color="auto"/>
      </w:divBdr>
    </w:div>
    <w:div w:id="285697290">
      <w:bodyDiv w:val="1"/>
      <w:marLeft w:val="0"/>
      <w:marRight w:val="0"/>
      <w:marTop w:val="0"/>
      <w:marBottom w:val="0"/>
      <w:divBdr>
        <w:top w:val="none" w:sz="0" w:space="0" w:color="auto"/>
        <w:left w:val="none" w:sz="0" w:space="0" w:color="auto"/>
        <w:bottom w:val="none" w:sz="0" w:space="0" w:color="auto"/>
        <w:right w:val="none" w:sz="0" w:space="0" w:color="auto"/>
      </w:divBdr>
    </w:div>
    <w:div w:id="303244620">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1">
          <w:marLeft w:val="0"/>
          <w:marRight w:val="0"/>
          <w:marTop w:val="0"/>
          <w:marBottom w:val="0"/>
          <w:divBdr>
            <w:top w:val="single" w:sz="6" w:space="0" w:color="9F9F9F"/>
            <w:left w:val="single" w:sz="6" w:space="0" w:color="9F9F9F"/>
            <w:bottom w:val="single" w:sz="6" w:space="0" w:color="9F9F9F"/>
            <w:right w:val="single" w:sz="6" w:space="0" w:color="9F9F9F"/>
          </w:divBdr>
          <w:divsChild>
            <w:div w:id="16910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3362">
      <w:bodyDiv w:val="1"/>
      <w:marLeft w:val="0"/>
      <w:marRight w:val="0"/>
      <w:marTop w:val="0"/>
      <w:marBottom w:val="0"/>
      <w:divBdr>
        <w:top w:val="none" w:sz="0" w:space="0" w:color="auto"/>
        <w:left w:val="none" w:sz="0" w:space="0" w:color="auto"/>
        <w:bottom w:val="none" w:sz="0" w:space="0" w:color="auto"/>
        <w:right w:val="none" w:sz="0" w:space="0" w:color="auto"/>
      </w:divBdr>
    </w:div>
    <w:div w:id="433526057">
      <w:bodyDiv w:val="1"/>
      <w:marLeft w:val="0"/>
      <w:marRight w:val="0"/>
      <w:marTop w:val="0"/>
      <w:marBottom w:val="0"/>
      <w:divBdr>
        <w:top w:val="none" w:sz="0" w:space="0" w:color="auto"/>
        <w:left w:val="none" w:sz="0" w:space="0" w:color="auto"/>
        <w:bottom w:val="none" w:sz="0" w:space="0" w:color="auto"/>
        <w:right w:val="none" w:sz="0" w:space="0" w:color="auto"/>
      </w:divBdr>
    </w:div>
    <w:div w:id="479273948">
      <w:bodyDiv w:val="1"/>
      <w:marLeft w:val="0"/>
      <w:marRight w:val="0"/>
      <w:marTop w:val="0"/>
      <w:marBottom w:val="0"/>
      <w:divBdr>
        <w:top w:val="none" w:sz="0" w:space="0" w:color="auto"/>
        <w:left w:val="none" w:sz="0" w:space="0" w:color="auto"/>
        <w:bottom w:val="none" w:sz="0" w:space="0" w:color="auto"/>
        <w:right w:val="none" w:sz="0" w:space="0" w:color="auto"/>
      </w:divBdr>
    </w:div>
    <w:div w:id="491065087">
      <w:bodyDiv w:val="1"/>
      <w:marLeft w:val="0"/>
      <w:marRight w:val="0"/>
      <w:marTop w:val="0"/>
      <w:marBottom w:val="0"/>
      <w:divBdr>
        <w:top w:val="none" w:sz="0" w:space="0" w:color="auto"/>
        <w:left w:val="none" w:sz="0" w:space="0" w:color="auto"/>
        <w:bottom w:val="none" w:sz="0" w:space="0" w:color="auto"/>
        <w:right w:val="none" w:sz="0" w:space="0" w:color="auto"/>
      </w:divBdr>
    </w:div>
    <w:div w:id="506212579">
      <w:bodyDiv w:val="1"/>
      <w:marLeft w:val="0"/>
      <w:marRight w:val="0"/>
      <w:marTop w:val="0"/>
      <w:marBottom w:val="0"/>
      <w:divBdr>
        <w:top w:val="none" w:sz="0" w:space="0" w:color="auto"/>
        <w:left w:val="none" w:sz="0" w:space="0" w:color="auto"/>
        <w:bottom w:val="none" w:sz="0" w:space="0" w:color="auto"/>
        <w:right w:val="none" w:sz="0" w:space="0" w:color="auto"/>
      </w:divBdr>
    </w:div>
    <w:div w:id="523713683">
      <w:bodyDiv w:val="1"/>
      <w:marLeft w:val="0"/>
      <w:marRight w:val="0"/>
      <w:marTop w:val="0"/>
      <w:marBottom w:val="0"/>
      <w:divBdr>
        <w:top w:val="none" w:sz="0" w:space="0" w:color="auto"/>
        <w:left w:val="none" w:sz="0" w:space="0" w:color="auto"/>
        <w:bottom w:val="none" w:sz="0" w:space="0" w:color="auto"/>
        <w:right w:val="none" w:sz="0" w:space="0" w:color="auto"/>
      </w:divBdr>
    </w:div>
    <w:div w:id="549847349">
      <w:bodyDiv w:val="1"/>
      <w:marLeft w:val="0"/>
      <w:marRight w:val="0"/>
      <w:marTop w:val="0"/>
      <w:marBottom w:val="0"/>
      <w:divBdr>
        <w:top w:val="none" w:sz="0" w:space="0" w:color="auto"/>
        <w:left w:val="none" w:sz="0" w:space="0" w:color="auto"/>
        <w:bottom w:val="none" w:sz="0" w:space="0" w:color="auto"/>
        <w:right w:val="none" w:sz="0" w:space="0" w:color="auto"/>
      </w:divBdr>
    </w:div>
    <w:div w:id="580260483">
      <w:bodyDiv w:val="1"/>
      <w:marLeft w:val="0"/>
      <w:marRight w:val="0"/>
      <w:marTop w:val="0"/>
      <w:marBottom w:val="0"/>
      <w:divBdr>
        <w:top w:val="none" w:sz="0" w:space="0" w:color="auto"/>
        <w:left w:val="none" w:sz="0" w:space="0" w:color="auto"/>
        <w:bottom w:val="none" w:sz="0" w:space="0" w:color="auto"/>
        <w:right w:val="none" w:sz="0" w:space="0" w:color="auto"/>
      </w:divBdr>
    </w:div>
    <w:div w:id="609967403">
      <w:bodyDiv w:val="1"/>
      <w:marLeft w:val="0"/>
      <w:marRight w:val="0"/>
      <w:marTop w:val="0"/>
      <w:marBottom w:val="0"/>
      <w:divBdr>
        <w:top w:val="none" w:sz="0" w:space="0" w:color="auto"/>
        <w:left w:val="none" w:sz="0" w:space="0" w:color="auto"/>
        <w:bottom w:val="none" w:sz="0" w:space="0" w:color="auto"/>
        <w:right w:val="none" w:sz="0" w:space="0" w:color="auto"/>
      </w:divBdr>
    </w:div>
    <w:div w:id="616134552">
      <w:bodyDiv w:val="1"/>
      <w:marLeft w:val="0"/>
      <w:marRight w:val="0"/>
      <w:marTop w:val="0"/>
      <w:marBottom w:val="0"/>
      <w:divBdr>
        <w:top w:val="none" w:sz="0" w:space="0" w:color="auto"/>
        <w:left w:val="none" w:sz="0" w:space="0" w:color="auto"/>
        <w:bottom w:val="none" w:sz="0" w:space="0" w:color="auto"/>
        <w:right w:val="none" w:sz="0" w:space="0" w:color="auto"/>
      </w:divBdr>
    </w:div>
    <w:div w:id="722563897">
      <w:bodyDiv w:val="1"/>
      <w:marLeft w:val="0"/>
      <w:marRight w:val="0"/>
      <w:marTop w:val="0"/>
      <w:marBottom w:val="0"/>
      <w:divBdr>
        <w:top w:val="none" w:sz="0" w:space="0" w:color="auto"/>
        <w:left w:val="none" w:sz="0" w:space="0" w:color="auto"/>
        <w:bottom w:val="none" w:sz="0" w:space="0" w:color="auto"/>
        <w:right w:val="none" w:sz="0" w:space="0" w:color="auto"/>
      </w:divBdr>
    </w:div>
    <w:div w:id="889003554">
      <w:bodyDiv w:val="1"/>
      <w:marLeft w:val="0"/>
      <w:marRight w:val="0"/>
      <w:marTop w:val="0"/>
      <w:marBottom w:val="0"/>
      <w:divBdr>
        <w:top w:val="none" w:sz="0" w:space="0" w:color="auto"/>
        <w:left w:val="none" w:sz="0" w:space="0" w:color="auto"/>
        <w:bottom w:val="none" w:sz="0" w:space="0" w:color="auto"/>
        <w:right w:val="none" w:sz="0" w:space="0" w:color="auto"/>
      </w:divBdr>
    </w:div>
    <w:div w:id="903101024">
      <w:bodyDiv w:val="1"/>
      <w:marLeft w:val="0"/>
      <w:marRight w:val="0"/>
      <w:marTop w:val="0"/>
      <w:marBottom w:val="0"/>
      <w:divBdr>
        <w:top w:val="none" w:sz="0" w:space="0" w:color="auto"/>
        <w:left w:val="none" w:sz="0" w:space="0" w:color="auto"/>
        <w:bottom w:val="none" w:sz="0" w:space="0" w:color="auto"/>
        <w:right w:val="none" w:sz="0" w:space="0" w:color="auto"/>
      </w:divBdr>
    </w:div>
    <w:div w:id="911310655">
      <w:bodyDiv w:val="1"/>
      <w:marLeft w:val="0"/>
      <w:marRight w:val="0"/>
      <w:marTop w:val="0"/>
      <w:marBottom w:val="0"/>
      <w:divBdr>
        <w:top w:val="none" w:sz="0" w:space="0" w:color="auto"/>
        <w:left w:val="none" w:sz="0" w:space="0" w:color="auto"/>
        <w:bottom w:val="none" w:sz="0" w:space="0" w:color="auto"/>
        <w:right w:val="none" w:sz="0" w:space="0" w:color="auto"/>
      </w:divBdr>
    </w:div>
    <w:div w:id="913661865">
      <w:bodyDiv w:val="1"/>
      <w:marLeft w:val="0"/>
      <w:marRight w:val="0"/>
      <w:marTop w:val="0"/>
      <w:marBottom w:val="0"/>
      <w:divBdr>
        <w:top w:val="none" w:sz="0" w:space="0" w:color="auto"/>
        <w:left w:val="none" w:sz="0" w:space="0" w:color="auto"/>
        <w:bottom w:val="none" w:sz="0" w:space="0" w:color="auto"/>
        <w:right w:val="none" w:sz="0" w:space="0" w:color="auto"/>
      </w:divBdr>
    </w:div>
    <w:div w:id="959994205">
      <w:bodyDiv w:val="1"/>
      <w:marLeft w:val="0"/>
      <w:marRight w:val="0"/>
      <w:marTop w:val="0"/>
      <w:marBottom w:val="0"/>
      <w:divBdr>
        <w:top w:val="none" w:sz="0" w:space="0" w:color="auto"/>
        <w:left w:val="none" w:sz="0" w:space="0" w:color="auto"/>
        <w:bottom w:val="none" w:sz="0" w:space="0" w:color="auto"/>
        <w:right w:val="none" w:sz="0" w:space="0" w:color="auto"/>
      </w:divBdr>
    </w:div>
    <w:div w:id="1004555576">
      <w:bodyDiv w:val="1"/>
      <w:marLeft w:val="0"/>
      <w:marRight w:val="0"/>
      <w:marTop w:val="0"/>
      <w:marBottom w:val="0"/>
      <w:divBdr>
        <w:top w:val="none" w:sz="0" w:space="0" w:color="auto"/>
        <w:left w:val="none" w:sz="0" w:space="0" w:color="auto"/>
        <w:bottom w:val="none" w:sz="0" w:space="0" w:color="auto"/>
        <w:right w:val="none" w:sz="0" w:space="0" w:color="auto"/>
      </w:divBdr>
    </w:div>
    <w:div w:id="1017081879">
      <w:bodyDiv w:val="1"/>
      <w:marLeft w:val="0"/>
      <w:marRight w:val="0"/>
      <w:marTop w:val="0"/>
      <w:marBottom w:val="0"/>
      <w:divBdr>
        <w:top w:val="none" w:sz="0" w:space="0" w:color="auto"/>
        <w:left w:val="none" w:sz="0" w:space="0" w:color="auto"/>
        <w:bottom w:val="none" w:sz="0" w:space="0" w:color="auto"/>
        <w:right w:val="none" w:sz="0" w:space="0" w:color="auto"/>
      </w:divBdr>
    </w:div>
    <w:div w:id="1084260169">
      <w:bodyDiv w:val="1"/>
      <w:marLeft w:val="0"/>
      <w:marRight w:val="0"/>
      <w:marTop w:val="0"/>
      <w:marBottom w:val="0"/>
      <w:divBdr>
        <w:top w:val="none" w:sz="0" w:space="0" w:color="auto"/>
        <w:left w:val="none" w:sz="0" w:space="0" w:color="auto"/>
        <w:bottom w:val="none" w:sz="0" w:space="0" w:color="auto"/>
        <w:right w:val="none" w:sz="0" w:space="0" w:color="auto"/>
      </w:divBdr>
    </w:div>
    <w:div w:id="1087846021">
      <w:bodyDiv w:val="1"/>
      <w:marLeft w:val="0"/>
      <w:marRight w:val="0"/>
      <w:marTop w:val="0"/>
      <w:marBottom w:val="0"/>
      <w:divBdr>
        <w:top w:val="none" w:sz="0" w:space="0" w:color="auto"/>
        <w:left w:val="none" w:sz="0" w:space="0" w:color="auto"/>
        <w:bottom w:val="none" w:sz="0" w:space="0" w:color="auto"/>
        <w:right w:val="none" w:sz="0" w:space="0" w:color="auto"/>
      </w:divBdr>
    </w:div>
    <w:div w:id="1090198097">
      <w:bodyDiv w:val="1"/>
      <w:marLeft w:val="0"/>
      <w:marRight w:val="0"/>
      <w:marTop w:val="0"/>
      <w:marBottom w:val="0"/>
      <w:divBdr>
        <w:top w:val="none" w:sz="0" w:space="0" w:color="auto"/>
        <w:left w:val="none" w:sz="0" w:space="0" w:color="auto"/>
        <w:bottom w:val="none" w:sz="0" w:space="0" w:color="auto"/>
        <w:right w:val="none" w:sz="0" w:space="0" w:color="auto"/>
      </w:divBdr>
    </w:div>
    <w:div w:id="1111899058">
      <w:bodyDiv w:val="1"/>
      <w:marLeft w:val="0"/>
      <w:marRight w:val="0"/>
      <w:marTop w:val="0"/>
      <w:marBottom w:val="0"/>
      <w:divBdr>
        <w:top w:val="none" w:sz="0" w:space="0" w:color="auto"/>
        <w:left w:val="none" w:sz="0" w:space="0" w:color="auto"/>
        <w:bottom w:val="none" w:sz="0" w:space="0" w:color="auto"/>
        <w:right w:val="none" w:sz="0" w:space="0" w:color="auto"/>
      </w:divBdr>
      <w:divsChild>
        <w:div w:id="1681008471">
          <w:marLeft w:val="0"/>
          <w:marRight w:val="0"/>
          <w:marTop w:val="0"/>
          <w:marBottom w:val="0"/>
          <w:divBdr>
            <w:top w:val="none" w:sz="0" w:space="0" w:color="auto"/>
            <w:left w:val="none" w:sz="0" w:space="0" w:color="auto"/>
            <w:bottom w:val="none" w:sz="0" w:space="0" w:color="auto"/>
            <w:right w:val="none" w:sz="0" w:space="0" w:color="auto"/>
          </w:divBdr>
        </w:div>
      </w:divsChild>
    </w:div>
    <w:div w:id="1137841561">
      <w:bodyDiv w:val="1"/>
      <w:marLeft w:val="0"/>
      <w:marRight w:val="0"/>
      <w:marTop w:val="0"/>
      <w:marBottom w:val="0"/>
      <w:divBdr>
        <w:top w:val="none" w:sz="0" w:space="0" w:color="auto"/>
        <w:left w:val="none" w:sz="0" w:space="0" w:color="auto"/>
        <w:bottom w:val="none" w:sz="0" w:space="0" w:color="auto"/>
        <w:right w:val="none" w:sz="0" w:space="0" w:color="auto"/>
      </w:divBdr>
      <w:divsChild>
        <w:div w:id="1190292316">
          <w:marLeft w:val="0"/>
          <w:marRight w:val="0"/>
          <w:marTop w:val="0"/>
          <w:marBottom w:val="0"/>
          <w:divBdr>
            <w:top w:val="none" w:sz="0" w:space="0" w:color="auto"/>
            <w:left w:val="none" w:sz="0" w:space="0" w:color="auto"/>
            <w:bottom w:val="none" w:sz="0" w:space="0" w:color="auto"/>
            <w:right w:val="none" w:sz="0" w:space="0" w:color="auto"/>
          </w:divBdr>
        </w:div>
      </w:divsChild>
    </w:div>
    <w:div w:id="1158302165">
      <w:bodyDiv w:val="1"/>
      <w:marLeft w:val="0"/>
      <w:marRight w:val="0"/>
      <w:marTop w:val="0"/>
      <w:marBottom w:val="0"/>
      <w:divBdr>
        <w:top w:val="none" w:sz="0" w:space="0" w:color="auto"/>
        <w:left w:val="none" w:sz="0" w:space="0" w:color="auto"/>
        <w:bottom w:val="none" w:sz="0" w:space="0" w:color="auto"/>
        <w:right w:val="none" w:sz="0" w:space="0" w:color="auto"/>
      </w:divBdr>
    </w:div>
    <w:div w:id="1172724740">
      <w:bodyDiv w:val="1"/>
      <w:marLeft w:val="0"/>
      <w:marRight w:val="0"/>
      <w:marTop w:val="0"/>
      <w:marBottom w:val="0"/>
      <w:divBdr>
        <w:top w:val="none" w:sz="0" w:space="0" w:color="auto"/>
        <w:left w:val="none" w:sz="0" w:space="0" w:color="auto"/>
        <w:bottom w:val="none" w:sz="0" w:space="0" w:color="auto"/>
        <w:right w:val="none" w:sz="0" w:space="0" w:color="auto"/>
      </w:divBdr>
    </w:div>
    <w:div w:id="1196188807">
      <w:bodyDiv w:val="1"/>
      <w:marLeft w:val="0"/>
      <w:marRight w:val="0"/>
      <w:marTop w:val="0"/>
      <w:marBottom w:val="0"/>
      <w:divBdr>
        <w:top w:val="none" w:sz="0" w:space="0" w:color="auto"/>
        <w:left w:val="none" w:sz="0" w:space="0" w:color="auto"/>
        <w:bottom w:val="none" w:sz="0" w:space="0" w:color="auto"/>
        <w:right w:val="none" w:sz="0" w:space="0" w:color="auto"/>
      </w:divBdr>
    </w:div>
    <w:div w:id="1216089432">
      <w:bodyDiv w:val="1"/>
      <w:marLeft w:val="0"/>
      <w:marRight w:val="0"/>
      <w:marTop w:val="0"/>
      <w:marBottom w:val="0"/>
      <w:divBdr>
        <w:top w:val="none" w:sz="0" w:space="0" w:color="auto"/>
        <w:left w:val="none" w:sz="0" w:space="0" w:color="auto"/>
        <w:bottom w:val="none" w:sz="0" w:space="0" w:color="auto"/>
        <w:right w:val="none" w:sz="0" w:space="0" w:color="auto"/>
      </w:divBdr>
    </w:div>
    <w:div w:id="1247154903">
      <w:bodyDiv w:val="1"/>
      <w:marLeft w:val="0"/>
      <w:marRight w:val="0"/>
      <w:marTop w:val="0"/>
      <w:marBottom w:val="0"/>
      <w:divBdr>
        <w:top w:val="none" w:sz="0" w:space="0" w:color="auto"/>
        <w:left w:val="none" w:sz="0" w:space="0" w:color="auto"/>
        <w:bottom w:val="none" w:sz="0" w:space="0" w:color="auto"/>
        <w:right w:val="none" w:sz="0" w:space="0" w:color="auto"/>
      </w:divBdr>
    </w:div>
    <w:div w:id="1366637259">
      <w:bodyDiv w:val="1"/>
      <w:marLeft w:val="0"/>
      <w:marRight w:val="0"/>
      <w:marTop w:val="0"/>
      <w:marBottom w:val="0"/>
      <w:divBdr>
        <w:top w:val="none" w:sz="0" w:space="0" w:color="auto"/>
        <w:left w:val="none" w:sz="0" w:space="0" w:color="auto"/>
        <w:bottom w:val="none" w:sz="0" w:space="0" w:color="auto"/>
        <w:right w:val="none" w:sz="0" w:space="0" w:color="auto"/>
      </w:divBdr>
    </w:div>
    <w:div w:id="1404986084">
      <w:bodyDiv w:val="1"/>
      <w:marLeft w:val="0"/>
      <w:marRight w:val="0"/>
      <w:marTop w:val="0"/>
      <w:marBottom w:val="0"/>
      <w:divBdr>
        <w:top w:val="none" w:sz="0" w:space="0" w:color="auto"/>
        <w:left w:val="none" w:sz="0" w:space="0" w:color="auto"/>
        <w:bottom w:val="none" w:sz="0" w:space="0" w:color="auto"/>
        <w:right w:val="none" w:sz="0" w:space="0" w:color="auto"/>
      </w:divBdr>
    </w:div>
    <w:div w:id="1405372301">
      <w:bodyDiv w:val="1"/>
      <w:marLeft w:val="0"/>
      <w:marRight w:val="0"/>
      <w:marTop w:val="0"/>
      <w:marBottom w:val="0"/>
      <w:divBdr>
        <w:top w:val="none" w:sz="0" w:space="0" w:color="auto"/>
        <w:left w:val="none" w:sz="0" w:space="0" w:color="auto"/>
        <w:bottom w:val="none" w:sz="0" w:space="0" w:color="auto"/>
        <w:right w:val="none" w:sz="0" w:space="0" w:color="auto"/>
      </w:divBdr>
    </w:div>
    <w:div w:id="1437097617">
      <w:bodyDiv w:val="1"/>
      <w:marLeft w:val="0"/>
      <w:marRight w:val="0"/>
      <w:marTop w:val="0"/>
      <w:marBottom w:val="0"/>
      <w:divBdr>
        <w:top w:val="none" w:sz="0" w:space="0" w:color="auto"/>
        <w:left w:val="none" w:sz="0" w:space="0" w:color="auto"/>
        <w:bottom w:val="none" w:sz="0" w:space="0" w:color="auto"/>
        <w:right w:val="none" w:sz="0" w:space="0" w:color="auto"/>
      </w:divBdr>
    </w:div>
    <w:div w:id="1445464969">
      <w:bodyDiv w:val="1"/>
      <w:marLeft w:val="0"/>
      <w:marRight w:val="0"/>
      <w:marTop w:val="0"/>
      <w:marBottom w:val="0"/>
      <w:divBdr>
        <w:top w:val="none" w:sz="0" w:space="0" w:color="auto"/>
        <w:left w:val="none" w:sz="0" w:space="0" w:color="auto"/>
        <w:bottom w:val="none" w:sz="0" w:space="0" w:color="auto"/>
        <w:right w:val="none" w:sz="0" w:space="0" w:color="auto"/>
      </w:divBdr>
    </w:div>
    <w:div w:id="1471093073">
      <w:bodyDiv w:val="1"/>
      <w:marLeft w:val="0"/>
      <w:marRight w:val="0"/>
      <w:marTop w:val="0"/>
      <w:marBottom w:val="0"/>
      <w:divBdr>
        <w:top w:val="none" w:sz="0" w:space="0" w:color="auto"/>
        <w:left w:val="none" w:sz="0" w:space="0" w:color="auto"/>
        <w:bottom w:val="none" w:sz="0" w:space="0" w:color="auto"/>
        <w:right w:val="none" w:sz="0" w:space="0" w:color="auto"/>
      </w:divBdr>
    </w:div>
    <w:div w:id="1483425373">
      <w:bodyDiv w:val="1"/>
      <w:marLeft w:val="0"/>
      <w:marRight w:val="0"/>
      <w:marTop w:val="0"/>
      <w:marBottom w:val="0"/>
      <w:divBdr>
        <w:top w:val="none" w:sz="0" w:space="0" w:color="auto"/>
        <w:left w:val="none" w:sz="0" w:space="0" w:color="auto"/>
        <w:bottom w:val="none" w:sz="0" w:space="0" w:color="auto"/>
        <w:right w:val="none" w:sz="0" w:space="0" w:color="auto"/>
      </w:divBdr>
    </w:div>
    <w:div w:id="1543905623">
      <w:bodyDiv w:val="1"/>
      <w:marLeft w:val="0"/>
      <w:marRight w:val="0"/>
      <w:marTop w:val="0"/>
      <w:marBottom w:val="0"/>
      <w:divBdr>
        <w:top w:val="none" w:sz="0" w:space="0" w:color="auto"/>
        <w:left w:val="none" w:sz="0" w:space="0" w:color="auto"/>
        <w:bottom w:val="none" w:sz="0" w:space="0" w:color="auto"/>
        <w:right w:val="none" w:sz="0" w:space="0" w:color="auto"/>
      </w:divBdr>
    </w:div>
    <w:div w:id="1563247682">
      <w:bodyDiv w:val="1"/>
      <w:marLeft w:val="0"/>
      <w:marRight w:val="0"/>
      <w:marTop w:val="0"/>
      <w:marBottom w:val="0"/>
      <w:divBdr>
        <w:top w:val="none" w:sz="0" w:space="0" w:color="auto"/>
        <w:left w:val="none" w:sz="0" w:space="0" w:color="auto"/>
        <w:bottom w:val="none" w:sz="0" w:space="0" w:color="auto"/>
        <w:right w:val="none" w:sz="0" w:space="0" w:color="auto"/>
      </w:divBdr>
    </w:div>
    <w:div w:id="1622227358">
      <w:bodyDiv w:val="1"/>
      <w:marLeft w:val="0"/>
      <w:marRight w:val="0"/>
      <w:marTop w:val="0"/>
      <w:marBottom w:val="0"/>
      <w:divBdr>
        <w:top w:val="none" w:sz="0" w:space="0" w:color="auto"/>
        <w:left w:val="none" w:sz="0" w:space="0" w:color="auto"/>
        <w:bottom w:val="none" w:sz="0" w:space="0" w:color="auto"/>
        <w:right w:val="none" w:sz="0" w:space="0" w:color="auto"/>
      </w:divBdr>
    </w:div>
    <w:div w:id="1627082094">
      <w:bodyDiv w:val="1"/>
      <w:marLeft w:val="0"/>
      <w:marRight w:val="0"/>
      <w:marTop w:val="0"/>
      <w:marBottom w:val="0"/>
      <w:divBdr>
        <w:top w:val="none" w:sz="0" w:space="0" w:color="auto"/>
        <w:left w:val="none" w:sz="0" w:space="0" w:color="auto"/>
        <w:bottom w:val="none" w:sz="0" w:space="0" w:color="auto"/>
        <w:right w:val="none" w:sz="0" w:space="0" w:color="auto"/>
      </w:divBdr>
    </w:div>
    <w:div w:id="1635256328">
      <w:bodyDiv w:val="1"/>
      <w:marLeft w:val="0"/>
      <w:marRight w:val="0"/>
      <w:marTop w:val="0"/>
      <w:marBottom w:val="0"/>
      <w:divBdr>
        <w:top w:val="none" w:sz="0" w:space="0" w:color="auto"/>
        <w:left w:val="none" w:sz="0" w:space="0" w:color="auto"/>
        <w:bottom w:val="none" w:sz="0" w:space="0" w:color="auto"/>
        <w:right w:val="none" w:sz="0" w:space="0" w:color="auto"/>
      </w:divBdr>
    </w:div>
    <w:div w:id="1674914399">
      <w:bodyDiv w:val="1"/>
      <w:marLeft w:val="0"/>
      <w:marRight w:val="0"/>
      <w:marTop w:val="0"/>
      <w:marBottom w:val="0"/>
      <w:divBdr>
        <w:top w:val="none" w:sz="0" w:space="0" w:color="auto"/>
        <w:left w:val="none" w:sz="0" w:space="0" w:color="auto"/>
        <w:bottom w:val="none" w:sz="0" w:space="0" w:color="auto"/>
        <w:right w:val="none" w:sz="0" w:space="0" w:color="auto"/>
      </w:divBdr>
    </w:div>
    <w:div w:id="1697928352">
      <w:bodyDiv w:val="1"/>
      <w:marLeft w:val="0"/>
      <w:marRight w:val="0"/>
      <w:marTop w:val="0"/>
      <w:marBottom w:val="0"/>
      <w:divBdr>
        <w:top w:val="none" w:sz="0" w:space="0" w:color="auto"/>
        <w:left w:val="none" w:sz="0" w:space="0" w:color="auto"/>
        <w:bottom w:val="none" w:sz="0" w:space="0" w:color="auto"/>
        <w:right w:val="none" w:sz="0" w:space="0" w:color="auto"/>
      </w:divBdr>
    </w:div>
    <w:div w:id="1722247315">
      <w:bodyDiv w:val="1"/>
      <w:marLeft w:val="0"/>
      <w:marRight w:val="0"/>
      <w:marTop w:val="0"/>
      <w:marBottom w:val="0"/>
      <w:divBdr>
        <w:top w:val="none" w:sz="0" w:space="0" w:color="auto"/>
        <w:left w:val="none" w:sz="0" w:space="0" w:color="auto"/>
        <w:bottom w:val="none" w:sz="0" w:space="0" w:color="auto"/>
        <w:right w:val="none" w:sz="0" w:space="0" w:color="auto"/>
      </w:divBdr>
      <w:divsChild>
        <w:div w:id="966354310">
          <w:marLeft w:val="0"/>
          <w:marRight w:val="0"/>
          <w:marTop w:val="0"/>
          <w:marBottom w:val="0"/>
          <w:divBdr>
            <w:top w:val="none" w:sz="0" w:space="0" w:color="auto"/>
            <w:left w:val="none" w:sz="0" w:space="0" w:color="auto"/>
            <w:bottom w:val="none" w:sz="0" w:space="0" w:color="auto"/>
            <w:right w:val="none" w:sz="0" w:space="0" w:color="auto"/>
          </w:divBdr>
        </w:div>
      </w:divsChild>
    </w:div>
    <w:div w:id="1727144135">
      <w:bodyDiv w:val="1"/>
      <w:marLeft w:val="0"/>
      <w:marRight w:val="0"/>
      <w:marTop w:val="0"/>
      <w:marBottom w:val="0"/>
      <w:divBdr>
        <w:top w:val="none" w:sz="0" w:space="0" w:color="auto"/>
        <w:left w:val="none" w:sz="0" w:space="0" w:color="auto"/>
        <w:bottom w:val="none" w:sz="0" w:space="0" w:color="auto"/>
        <w:right w:val="none" w:sz="0" w:space="0" w:color="auto"/>
      </w:divBdr>
    </w:div>
    <w:div w:id="1760634659">
      <w:bodyDiv w:val="1"/>
      <w:marLeft w:val="0"/>
      <w:marRight w:val="0"/>
      <w:marTop w:val="0"/>
      <w:marBottom w:val="0"/>
      <w:divBdr>
        <w:top w:val="none" w:sz="0" w:space="0" w:color="auto"/>
        <w:left w:val="none" w:sz="0" w:space="0" w:color="auto"/>
        <w:bottom w:val="none" w:sz="0" w:space="0" w:color="auto"/>
        <w:right w:val="none" w:sz="0" w:space="0" w:color="auto"/>
      </w:divBdr>
    </w:div>
    <w:div w:id="1855684158">
      <w:bodyDiv w:val="1"/>
      <w:marLeft w:val="0"/>
      <w:marRight w:val="0"/>
      <w:marTop w:val="0"/>
      <w:marBottom w:val="0"/>
      <w:divBdr>
        <w:top w:val="none" w:sz="0" w:space="0" w:color="auto"/>
        <w:left w:val="none" w:sz="0" w:space="0" w:color="auto"/>
        <w:bottom w:val="none" w:sz="0" w:space="0" w:color="auto"/>
        <w:right w:val="none" w:sz="0" w:space="0" w:color="auto"/>
      </w:divBdr>
    </w:div>
    <w:div w:id="1863011324">
      <w:bodyDiv w:val="1"/>
      <w:marLeft w:val="0"/>
      <w:marRight w:val="0"/>
      <w:marTop w:val="0"/>
      <w:marBottom w:val="0"/>
      <w:divBdr>
        <w:top w:val="none" w:sz="0" w:space="0" w:color="auto"/>
        <w:left w:val="none" w:sz="0" w:space="0" w:color="auto"/>
        <w:bottom w:val="none" w:sz="0" w:space="0" w:color="auto"/>
        <w:right w:val="none" w:sz="0" w:space="0" w:color="auto"/>
      </w:divBdr>
      <w:divsChild>
        <w:div w:id="1103959067">
          <w:marLeft w:val="0"/>
          <w:marRight w:val="0"/>
          <w:marTop w:val="0"/>
          <w:marBottom w:val="0"/>
          <w:divBdr>
            <w:top w:val="single" w:sz="6" w:space="0" w:color="9F9F9F"/>
            <w:left w:val="single" w:sz="6" w:space="0" w:color="9F9F9F"/>
            <w:bottom w:val="single" w:sz="6" w:space="0" w:color="9F9F9F"/>
            <w:right w:val="single" w:sz="6" w:space="0" w:color="9F9F9F"/>
          </w:divBdr>
          <w:divsChild>
            <w:div w:id="2227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690">
      <w:bodyDiv w:val="1"/>
      <w:marLeft w:val="0"/>
      <w:marRight w:val="0"/>
      <w:marTop w:val="0"/>
      <w:marBottom w:val="0"/>
      <w:divBdr>
        <w:top w:val="none" w:sz="0" w:space="0" w:color="auto"/>
        <w:left w:val="none" w:sz="0" w:space="0" w:color="auto"/>
        <w:bottom w:val="none" w:sz="0" w:space="0" w:color="auto"/>
        <w:right w:val="none" w:sz="0" w:space="0" w:color="auto"/>
      </w:divBdr>
      <w:divsChild>
        <w:div w:id="317418246">
          <w:marLeft w:val="0"/>
          <w:marRight w:val="0"/>
          <w:marTop w:val="0"/>
          <w:marBottom w:val="0"/>
          <w:divBdr>
            <w:top w:val="none" w:sz="0" w:space="0" w:color="auto"/>
            <w:left w:val="none" w:sz="0" w:space="0" w:color="auto"/>
            <w:bottom w:val="none" w:sz="0" w:space="0" w:color="auto"/>
            <w:right w:val="none" w:sz="0" w:space="0" w:color="auto"/>
          </w:divBdr>
        </w:div>
      </w:divsChild>
    </w:div>
    <w:div w:id="1878271236">
      <w:bodyDiv w:val="1"/>
      <w:marLeft w:val="0"/>
      <w:marRight w:val="0"/>
      <w:marTop w:val="0"/>
      <w:marBottom w:val="0"/>
      <w:divBdr>
        <w:top w:val="none" w:sz="0" w:space="0" w:color="auto"/>
        <w:left w:val="none" w:sz="0" w:space="0" w:color="auto"/>
        <w:bottom w:val="none" w:sz="0" w:space="0" w:color="auto"/>
        <w:right w:val="none" w:sz="0" w:space="0" w:color="auto"/>
      </w:divBdr>
    </w:div>
    <w:div w:id="1894416073">
      <w:bodyDiv w:val="1"/>
      <w:marLeft w:val="0"/>
      <w:marRight w:val="0"/>
      <w:marTop w:val="0"/>
      <w:marBottom w:val="0"/>
      <w:divBdr>
        <w:top w:val="none" w:sz="0" w:space="0" w:color="auto"/>
        <w:left w:val="none" w:sz="0" w:space="0" w:color="auto"/>
        <w:bottom w:val="none" w:sz="0" w:space="0" w:color="auto"/>
        <w:right w:val="none" w:sz="0" w:space="0" w:color="auto"/>
      </w:divBdr>
    </w:div>
    <w:div w:id="1949727244">
      <w:bodyDiv w:val="1"/>
      <w:marLeft w:val="0"/>
      <w:marRight w:val="0"/>
      <w:marTop w:val="0"/>
      <w:marBottom w:val="0"/>
      <w:divBdr>
        <w:top w:val="none" w:sz="0" w:space="0" w:color="auto"/>
        <w:left w:val="none" w:sz="0" w:space="0" w:color="auto"/>
        <w:bottom w:val="none" w:sz="0" w:space="0" w:color="auto"/>
        <w:right w:val="none" w:sz="0" w:space="0" w:color="auto"/>
      </w:divBdr>
    </w:div>
    <w:div w:id="2037462379">
      <w:bodyDiv w:val="1"/>
      <w:marLeft w:val="0"/>
      <w:marRight w:val="0"/>
      <w:marTop w:val="0"/>
      <w:marBottom w:val="0"/>
      <w:divBdr>
        <w:top w:val="none" w:sz="0" w:space="0" w:color="auto"/>
        <w:left w:val="none" w:sz="0" w:space="0" w:color="auto"/>
        <w:bottom w:val="none" w:sz="0" w:space="0" w:color="auto"/>
        <w:right w:val="none" w:sz="0" w:space="0" w:color="auto"/>
      </w:divBdr>
    </w:div>
    <w:div w:id="2042044991">
      <w:bodyDiv w:val="1"/>
      <w:marLeft w:val="0"/>
      <w:marRight w:val="0"/>
      <w:marTop w:val="0"/>
      <w:marBottom w:val="0"/>
      <w:divBdr>
        <w:top w:val="none" w:sz="0" w:space="0" w:color="auto"/>
        <w:left w:val="none" w:sz="0" w:space="0" w:color="auto"/>
        <w:bottom w:val="none" w:sz="0" w:space="0" w:color="auto"/>
        <w:right w:val="none" w:sz="0" w:space="0" w:color="auto"/>
      </w:divBdr>
    </w:div>
    <w:div w:id="2064019855">
      <w:bodyDiv w:val="1"/>
      <w:marLeft w:val="0"/>
      <w:marRight w:val="0"/>
      <w:marTop w:val="0"/>
      <w:marBottom w:val="0"/>
      <w:divBdr>
        <w:top w:val="none" w:sz="0" w:space="0" w:color="auto"/>
        <w:left w:val="none" w:sz="0" w:space="0" w:color="auto"/>
        <w:bottom w:val="none" w:sz="0" w:space="0" w:color="auto"/>
        <w:right w:val="none" w:sz="0" w:space="0" w:color="auto"/>
      </w:divBdr>
    </w:div>
    <w:div w:id="20734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hoices4learning.com/home/quick-stop-resources-2/articles-on-learning/school-subjects-li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BDA9-95FB-4616-9088-615666A4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16383</Words>
  <Characters>101744</Characters>
  <Application>Microsoft Office Word</Application>
  <DocSecurity>0</DocSecurity>
  <Lines>1816</Lines>
  <Paragraphs>638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Zach</dc:creator>
  <cp:keywords/>
  <dc:description/>
  <cp:lastModifiedBy>Vojtěch Zach</cp:lastModifiedBy>
  <cp:revision>2</cp:revision>
  <cp:lastPrinted>2019-04-27T16:56:00Z</cp:lastPrinted>
  <dcterms:created xsi:type="dcterms:W3CDTF">2019-04-27T17:02:00Z</dcterms:created>
  <dcterms:modified xsi:type="dcterms:W3CDTF">2019-04-27T17:02:00Z</dcterms:modified>
</cp:coreProperties>
</file>