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8F" w:rsidRPr="00CE2FF0" w:rsidRDefault="00B96A8F" w:rsidP="00B96A8F">
      <w:pPr>
        <w:tabs>
          <w:tab w:val="center" w:pos="4536"/>
          <w:tab w:val="left" w:pos="8202"/>
          <w:tab w:val="left" w:pos="8789"/>
        </w:tabs>
        <w:rPr>
          <w:rFonts w:ascii="Times New Roman" w:hAnsi="Times New Roman" w:cs="Times New Roman"/>
          <w:sz w:val="24"/>
          <w:szCs w:val="24"/>
        </w:rPr>
      </w:pPr>
      <w:r w:rsidRPr="00CE2FF0">
        <w:rPr>
          <w:rFonts w:ascii="Times New Roman" w:hAnsi="Times New Roman" w:cs="Times New Roman"/>
          <w:sz w:val="32"/>
          <w:szCs w:val="32"/>
        </w:rPr>
        <w:tab/>
      </w:r>
      <w:r w:rsidRPr="00CE2FF0">
        <w:rPr>
          <w:rFonts w:ascii="Times New Roman" w:hAnsi="Times New Roman" w:cs="Times New Roman"/>
          <w:sz w:val="24"/>
          <w:szCs w:val="24"/>
        </w:rPr>
        <w:t>UNIVERZITA PALACKÉHO V OLOMOUCI</w:t>
      </w:r>
      <w:r w:rsidRPr="00CE2FF0">
        <w:rPr>
          <w:rFonts w:ascii="Times New Roman" w:hAnsi="Times New Roman" w:cs="Times New Roman"/>
          <w:sz w:val="24"/>
          <w:szCs w:val="24"/>
        </w:rPr>
        <w:tab/>
      </w:r>
    </w:p>
    <w:p w:rsidR="00B96A8F" w:rsidRPr="00CE2FF0" w:rsidRDefault="00B96A8F" w:rsidP="00B96A8F">
      <w:pPr>
        <w:jc w:val="center"/>
        <w:rPr>
          <w:rFonts w:ascii="Times New Roman" w:hAnsi="Times New Roman" w:cs="Times New Roman"/>
          <w:sz w:val="24"/>
          <w:szCs w:val="24"/>
        </w:rPr>
      </w:pPr>
      <w:r w:rsidRPr="00CE2FF0">
        <w:rPr>
          <w:rFonts w:ascii="Times New Roman" w:hAnsi="Times New Roman" w:cs="Times New Roman"/>
          <w:sz w:val="24"/>
          <w:szCs w:val="24"/>
        </w:rPr>
        <w:t>FAKULTA TĚLESNÉ KULTURY</w:t>
      </w: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32"/>
          <w:szCs w:val="32"/>
        </w:rPr>
      </w:pPr>
      <w:r w:rsidRPr="00CE2FF0">
        <w:rPr>
          <w:rFonts w:ascii="Times New Roman" w:hAnsi="Times New Roman" w:cs="Times New Roman"/>
          <w:sz w:val="32"/>
          <w:szCs w:val="32"/>
        </w:rPr>
        <w:t>ROZVOJ CESTOVNÍHO RUCHU V MIKROREGIONU STŘEDNÍ HANÁ SE ZAMĚŘENÍM NA CYKLOTURISTIKU</w:t>
      </w:r>
    </w:p>
    <w:p w:rsidR="00B96A8F" w:rsidRPr="00CE2FF0" w:rsidRDefault="00B96A8F" w:rsidP="00B96A8F">
      <w:pPr>
        <w:jc w:val="center"/>
        <w:rPr>
          <w:rFonts w:ascii="Times New Roman" w:hAnsi="Times New Roman" w:cs="Times New Roman"/>
          <w:sz w:val="28"/>
          <w:szCs w:val="28"/>
        </w:rPr>
      </w:pPr>
    </w:p>
    <w:p w:rsidR="00B96A8F" w:rsidRPr="00CE2FF0" w:rsidRDefault="00B96A8F" w:rsidP="00B96A8F">
      <w:pPr>
        <w:jc w:val="center"/>
        <w:rPr>
          <w:rFonts w:ascii="Times New Roman" w:hAnsi="Times New Roman" w:cs="Times New Roman"/>
          <w:sz w:val="24"/>
          <w:szCs w:val="24"/>
        </w:rPr>
      </w:pPr>
      <w:r w:rsidRPr="00CE2FF0">
        <w:rPr>
          <w:rFonts w:ascii="Times New Roman" w:hAnsi="Times New Roman" w:cs="Times New Roman"/>
          <w:sz w:val="24"/>
          <w:szCs w:val="24"/>
        </w:rPr>
        <w:t>Diplomová práce</w:t>
      </w:r>
    </w:p>
    <w:p w:rsidR="00B96A8F" w:rsidRPr="00CE2FF0" w:rsidRDefault="00B96A8F" w:rsidP="00B96A8F">
      <w:pPr>
        <w:jc w:val="center"/>
        <w:rPr>
          <w:rFonts w:ascii="Times New Roman" w:hAnsi="Times New Roman" w:cs="Times New Roman"/>
          <w:sz w:val="24"/>
          <w:szCs w:val="24"/>
        </w:rPr>
      </w:pPr>
      <w:r w:rsidRPr="00CE2FF0">
        <w:rPr>
          <w:rFonts w:ascii="Times New Roman" w:hAnsi="Times New Roman" w:cs="Times New Roman"/>
          <w:sz w:val="24"/>
          <w:szCs w:val="24"/>
        </w:rPr>
        <w:t>(magisterská)</w:t>
      </w: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jc w:val="center"/>
        <w:rPr>
          <w:rFonts w:ascii="Times New Roman" w:hAnsi="Times New Roman" w:cs="Times New Roman"/>
          <w:sz w:val="24"/>
          <w:szCs w:val="24"/>
        </w:rPr>
      </w:pPr>
      <w:r w:rsidRPr="00CE2FF0">
        <w:rPr>
          <w:rFonts w:ascii="Times New Roman" w:hAnsi="Times New Roman" w:cs="Times New Roman"/>
          <w:sz w:val="24"/>
          <w:szCs w:val="24"/>
        </w:rPr>
        <w:t>Autor: Bc. Martina Fridrichová, Rekreologie</w:t>
      </w:r>
    </w:p>
    <w:p w:rsidR="00B96A8F" w:rsidRPr="00CE2FF0" w:rsidRDefault="00B96A8F" w:rsidP="00B96A8F">
      <w:pPr>
        <w:jc w:val="center"/>
        <w:rPr>
          <w:rFonts w:ascii="Times New Roman" w:hAnsi="Times New Roman" w:cs="Times New Roman"/>
          <w:sz w:val="24"/>
          <w:szCs w:val="24"/>
        </w:rPr>
      </w:pPr>
      <w:r w:rsidRPr="00CE2FF0">
        <w:rPr>
          <w:rFonts w:ascii="Times New Roman" w:hAnsi="Times New Roman" w:cs="Times New Roman"/>
          <w:sz w:val="24"/>
          <w:szCs w:val="24"/>
        </w:rPr>
        <w:t>Vedoucí práce: Ing. Eva Schwartzhoffová, Ph.D.</w:t>
      </w:r>
    </w:p>
    <w:p w:rsidR="00B96A8F" w:rsidRDefault="00A1012A" w:rsidP="00B96A8F">
      <w:pPr>
        <w:jc w:val="center"/>
        <w:rPr>
          <w:rFonts w:ascii="Times New Roman" w:hAnsi="Times New Roman" w:cs="Times New Roman"/>
          <w:sz w:val="24"/>
          <w:szCs w:val="24"/>
        </w:rPr>
      </w:pPr>
      <w:r>
        <w:rPr>
          <w:rFonts w:ascii="Times New Roman" w:hAnsi="Times New Roman" w:cs="Times New Roman"/>
          <w:sz w:val="24"/>
          <w:szCs w:val="24"/>
        </w:rPr>
        <w:t>Olomouc 2020</w:t>
      </w:r>
    </w:p>
    <w:p w:rsidR="00B96A8F" w:rsidRPr="00CE2FF0" w:rsidRDefault="00B96A8F" w:rsidP="00B96A8F">
      <w:pPr>
        <w:jc w:val="center"/>
        <w:rPr>
          <w:rFonts w:ascii="Times New Roman" w:hAnsi="Times New Roman" w:cs="Times New Roman"/>
          <w:sz w:val="24"/>
          <w:szCs w:val="24"/>
        </w:rPr>
      </w:pPr>
    </w:p>
    <w:p w:rsidR="00B96A8F" w:rsidRPr="00CE2FF0" w:rsidRDefault="00B96A8F" w:rsidP="00B96A8F">
      <w:pPr>
        <w:spacing w:line="360" w:lineRule="auto"/>
        <w:jc w:val="both"/>
        <w:rPr>
          <w:rFonts w:ascii="Times New Roman" w:hAnsi="Times New Roman" w:cs="Times New Roman"/>
          <w:b/>
        </w:rPr>
      </w:pPr>
      <w:r w:rsidRPr="00CE2FF0">
        <w:rPr>
          <w:rFonts w:ascii="Times New Roman" w:hAnsi="Times New Roman" w:cs="Times New Roman"/>
          <w:b/>
        </w:rPr>
        <w:lastRenderedPageBreak/>
        <w:t>Bibliografická identifikace</w:t>
      </w:r>
    </w:p>
    <w:p w:rsidR="00B96A8F" w:rsidRPr="00CE2FF0" w:rsidRDefault="00B96A8F" w:rsidP="00B96A8F">
      <w:pPr>
        <w:spacing w:line="360" w:lineRule="auto"/>
        <w:jc w:val="both"/>
        <w:rPr>
          <w:rFonts w:ascii="Times New Roman" w:hAnsi="Times New Roman" w:cs="Times New Roman"/>
          <w:b/>
        </w:rPr>
      </w:pPr>
    </w:p>
    <w:p w:rsidR="00B96A8F" w:rsidRPr="00CE2FF0" w:rsidRDefault="00B96A8F" w:rsidP="00B96A8F">
      <w:pPr>
        <w:spacing w:line="360" w:lineRule="auto"/>
        <w:jc w:val="both"/>
        <w:rPr>
          <w:rFonts w:ascii="Times New Roman" w:hAnsi="Times New Roman" w:cs="Times New Roman"/>
        </w:rPr>
      </w:pPr>
      <w:r w:rsidRPr="00CE2FF0">
        <w:rPr>
          <w:rFonts w:ascii="Times New Roman" w:hAnsi="Times New Roman" w:cs="Times New Roman"/>
          <w:b/>
        </w:rPr>
        <w:t xml:space="preserve">Jméno a příjmení autora: </w:t>
      </w:r>
      <w:r w:rsidRPr="00CE2FF0">
        <w:rPr>
          <w:rFonts w:ascii="Times New Roman" w:hAnsi="Times New Roman" w:cs="Times New Roman"/>
          <w:b/>
        </w:rPr>
        <w:tab/>
      </w:r>
      <w:r>
        <w:rPr>
          <w:rFonts w:ascii="Times New Roman" w:hAnsi="Times New Roman" w:cs="Times New Roman"/>
          <w:b/>
        </w:rPr>
        <w:tab/>
      </w:r>
      <w:r w:rsidRPr="00CE2FF0">
        <w:rPr>
          <w:rFonts w:ascii="Times New Roman" w:hAnsi="Times New Roman" w:cs="Times New Roman"/>
        </w:rPr>
        <w:t>Bc. Martina Fridrichová</w:t>
      </w:r>
    </w:p>
    <w:p w:rsidR="00B96A8F" w:rsidRPr="00CE2FF0" w:rsidRDefault="00B96A8F" w:rsidP="00B96A8F">
      <w:pPr>
        <w:spacing w:line="360" w:lineRule="auto"/>
        <w:ind w:left="3544" w:hanging="3544"/>
        <w:jc w:val="both"/>
        <w:rPr>
          <w:rFonts w:ascii="Times New Roman" w:hAnsi="Times New Roman" w:cs="Times New Roman"/>
          <w:bCs/>
        </w:rPr>
      </w:pPr>
      <w:r w:rsidRPr="00CE2FF0">
        <w:rPr>
          <w:rFonts w:ascii="Times New Roman" w:hAnsi="Times New Roman" w:cs="Times New Roman"/>
          <w:b/>
        </w:rPr>
        <w:t xml:space="preserve">Název diplomové práce: </w:t>
      </w:r>
      <w:r w:rsidRPr="00CE2FF0">
        <w:rPr>
          <w:rFonts w:ascii="Times New Roman" w:hAnsi="Times New Roman" w:cs="Times New Roman"/>
          <w:b/>
        </w:rPr>
        <w:tab/>
      </w:r>
      <w:r w:rsidR="00F53398">
        <w:rPr>
          <w:rFonts w:ascii="Times New Roman" w:hAnsi="Times New Roman" w:cs="Times New Roman"/>
          <w:bCs/>
        </w:rPr>
        <w:t>Rozvoj cestovního ruchu v Mikroregionu S</w:t>
      </w:r>
      <w:r w:rsidRPr="00CE2FF0">
        <w:rPr>
          <w:rFonts w:ascii="Times New Roman" w:hAnsi="Times New Roman" w:cs="Times New Roman"/>
          <w:bCs/>
        </w:rPr>
        <w:t>třední Haná se zaměřením na cykloturistiku</w:t>
      </w:r>
    </w:p>
    <w:p w:rsidR="00B96A8F" w:rsidRPr="00CE2FF0" w:rsidRDefault="00B96A8F" w:rsidP="00B96A8F">
      <w:pPr>
        <w:spacing w:line="360" w:lineRule="auto"/>
        <w:jc w:val="both"/>
        <w:rPr>
          <w:rFonts w:ascii="Times New Roman" w:hAnsi="Times New Roman" w:cs="Times New Roman"/>
        </w:rPr>
      </w:pPr>
      <w:r w:rsidRPr="00CE2FF0">
        <w:rPr>
          <w:rFonts w:ascii="Times New Roman" w:hAnsi="Times New Roman" w:cs="Times New Roman"/>
          <w:b/>
        </w:rPr>
        <w:t>Pracoviště:</w:t>
      </w:r>
      <w:r w:rsidRPr="00CE2FF0">
        <w:rPr>
          <w:rFonts w:ascii="Times New Roman" w:hAnsi="Times New Roman" w:cs="Times New Roman"/>
        </w:rPr>
        <w:tab/>
      </w:r>
      <w:r w:rsidRPr="00CE2FF0">
        <w:rPr>
          <w:rFonts w:ascii="Times New Roman" w:hAnsi="Times New Roman" w:cs="Times New Roman"/>
        </w:rPr>
        <w:tab/>
      </w:r>
      <w:r w:rsidRPr="00CE2FF0">
        <w:rPr>
          <w:rFonts w:ascii="Times New Roman" w:hAnsi="Times New Roman" w:cs="Times New Roman"/>
        </w:rPr>
        <w:tab/>
      </w:r>
      <w:r>
        <w:rPr>
          <w:rFonts w:ascii="Times New Roman" w:hAnsi="Times New Roman" w:cs="Times New Roman"/>
        </w:rPr>
        <w:tab/>
      </w:r>
      <w:r w:rsidRPr="00CE2FF0">
        <w:rPr>
          <w:rFonts w:ascii="Times New Roman" w:hAnsi="Times New Roman" w:cs="Times New Roman"/>
        </w:rPr>
        <w:t>Katedra rekreologie</w:t>
      </w:r>
    </w:p>
    <w:p w:rsidR="00B96A8F" w:rsidRPr="00CE2FF0" w:rsidRDefault="00B96A8F" w:rsidP="00B96A8F">
      <w:pPr>
        <w:spacing w:line="360" w:lineRule="auto"/>
        <w:jc w:val="both"/>
        <w:rPr>
          <w:rFonts w:ascii="Times New Roman" w:hAnsi="Times New Roman" w:cs="Times New Roman"/>
        </w:rPr>
      </w:pPr>
      <w:r w:rsidRPr="00CE2FF0">
        <w:rPr>
          <w:rFonts w:ascii="Times New Roman" w:hAnsi="Times New Roman" w:cs="Times New Roman"/>
          <w:b/>
        </w:rPr>
        <w:t>Vedoucí diplomové práce:</w:t>
      </w:r>
      <w:r w:rsidRPr="00CE2FF0">
        <w:rPr>
          <w:rFonts w:ascii="Times New Roman" w:hAnsi="Times New Roman" w:cs="Times New Roman"/>
          <w:b/>
        </w:rPr>
        <w:tab/>
      </w:r>
      <w:r>
        <w:rPr>
          <w:rFonts w:ascii="Times New Roman" w:hAnsi="Times New Roman" w:cs="Times New Roman"/>
        </w:rPr>
        <w:tab/>
      </w:r>
      <w:r w:rsidRPr="00CE2FF0">
        <w:rPr>
          <w:rFonts w:ascii="Times New Roman" w:hAnsi="Times New Roman" w:cs="Times New Roman"/>
        </w:rPr>
        <w:t>Ing. Eva Schwartzhoffová, Ph.D.</w:t>
      </w:r>
    </w:p>
    <w:p w:rsidR="00B96A8F" w:rsidRPr="00CE2FF0" w:rsidRDefault="00B96A8F" w:rsidP="00B96A8F">
      <w:pPr>
        <w:spacing w:line="360" w:lineRule="auto"/>
        <w:jc w:val="both"/>
        <w:rPr>
          <w:rFonts w:ascii="Times New Roman" w:hAnsi="Times New Roman" w:cs="Times New Roman"/>
        </w:rPr>
      </w:pPr>
      <w:r w:rsidRPr="00CE2FF0">
        <w:rPr>
          <w:rFonts w:ascii="Times New Roman" w:hAnsi="Times New Roman" w:cs="Times New Roman"/>
          <w:b/>
        </w:rPr>
        <w:t>Rok obhajoby diplomové práce:</w:t>
      </w:r>
      <w:r>
        <w:rPr>
          <w:rFonts w:ascii="Times New Roman" w:hAnsi="Times New Roman" w:cs="Times New Roman"/>
        </w:rPr>
        <w:tab/>
      </w:r>
      <w:r w:rsidRPr="00CE2FF0">
        <w:rPr>
          <w:rFonts w:ascii="Times New Roman" w:hAnsi="Times New Roman" w:cs="Times New Roman"/>
        </w:rPr>
        <w:t>2020</w:t>
      </w: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bCs/>
        </w:rPr>
      </w:pPr>
      <w:r w:rsidRPr="00CE2FF0">
        <w:rPr>
          <w:rFonts w:ascii="Times New Roman" w:hAnsi="Times New Roman" w:cs="Times New Roman"/>
          <w:b/>
        </w:rPr>
        <w:t xml:space="preserve">Abstrakt: </w:t>
      </w:r>
      <w:r w:rsidRPr="00CE2FF0">
        <w:rPr>
          <w:rFonts w:ascii="Times New Roman" w:hAnsi="Times New Roman" w:cs="Times New Roman"/>
          <w:bCs/>
        </w:rPr>
        <w:t>Diplomová práce se zabývá rozvojem c</w:t>
      </w:r>
      <w:r w:rsidR="00F53398">
        <w:rPr>
          <w:rFonts w:ascii="Times New Roman" w:hAnsi="Times New Roman" w:cs="Times New Roman"/>
          <w:bCs/>
        </w:rPr>
        <w:t>estovního ruchu v Mikroregionu S</w:t>
      </w:r>
      <w:r w:rsidRPr="00CE2FF0">
        <w:rPr>
          <w:rFonts w:ascii="Times New Roman" w:hAnsi="Times New Roman" w:cs="Times New Roman"/>
          <w:bCs/>
        </w:rPr>
        <w:t>třední Haná se zaměřením na cykloturistiku. Jejím cílem je analyzovat současný stav, vytvořit profil cykloturisty provozující</w:t>
      </w:r>
      <w:r w:rsidR="00B22BF0">
        <w:rPr>
          <w:rFonts w:ascii="Times New Roman" w:hAnsi="Times New Roman" w:cs="Times New Roman"/>
          <w:bCs/>
        </w:rPr>
        <w:t>ho</w:t>
      </w:r>
      <w:r w:rsidR="00F53398">
        <w:rPr>
          <w:rFonts w:ascii="Times New Roman" w:hAnsi="Times New Roman" w:cs="Times New Roman"/>
          <w:bCs/>
        </w:rPr>
        <w:t xml:space="preserve"> cykloturistiku v Mikroregionu S</w:t>
      </w:r>
      <w:r w:rsidRPr="00CE2FF0">
        <w:rPr>
          <w:rFonts w:ascii="Times New Roman" w:hAnsi="Times New Roman" w:cs="Times New Roman"/>
          <w:bCs/>
        </w:rPr>
        <w:t>třední Haná a navrhnout možnosti a doporučení pro rozvoj cestovního ruchu v této oblasti. Praktická část obsahuje data získaná kvantitativním výzkumem a sběrem primárních a sekundárních dat.</w:t>
      </w: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bCs/>
        </w:rPr>
      </w:pPr>
      <w:r w:rsidRPr="00CE2FF0">
        <w:rPr>
          <w:rFonts w:ascii="Times New Roman" w:hAnsi="Times New Roman" w:cs="Times New Roman"/>
          <w:b/>
        </w:rPr>
        <w:t xml:space="preserve">Klíčová slova: </w:t>
      </w:r>
      <w:r w:rsidRPr="00CE2FF0">
        <w:rPr>
          <w:rFonts w:ascii="Times New Roman" w:hAnsi="Times New Roman" w:cs="Times New Roman"/>
          <w:bCs/>
        </w:rPr>
        <w:t>Mikroregion střední Haná, cykloturistika, cyklistika, cyklostezky, cyklotrasy, cyklo doprava, cestovní ruch,</w:t>
      </w: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r w:rsidRPr="00CE2FF0">
        <w:rPr>
          <w:rFonts w:ascii="Times New Roman" w:hAnsi="Times New Roman" w:cs="Times New Roman"/>
        </w:rPr>
        <w:t>Souhlasím s půjčováním diplomové práce v rámci knihovních služeb.</w:t>
      </w:r>
    </w:p>
    <w:p w:rsidR="00B96A8F" w:rsidRPr="00CE2FF0" w:rsidRDefault="00B96A8F" w:rsidP="00B96A8F">
      <w:pPr>
        <w:spacing w:line="360" w:lineRule="auto"/>
        <w:ind w:firstLine="567"/>
        <w:jc w:val="both"/>
        <w:rPr>
          <w:rFonts w:ascii="Times New Roman" w:hAnsi="Times New Roman" w:cs="Times New Roman"/>
          <w:b/>
        </w:rPr>
      </w:pPr>
    </w:p>
    <w:p w:rsidR="00B96A8F" w:rsidRPr="00CE2FF0" w:rsidRDefault="00B96A8F" w:rsidP="009D7F76">
      <w:pPr>
        <w:spacing w:line="360" w:lineRule="auto"/>
        <w:jc w:val="both"/>
        <w:rPr>
          <w:rFonts w:ascii="Times New Roman" w:hAnsi="Times New Roman" w:cs="Times New Roman"/>
          <w:b/>
        </w:rPr>
      </w:pPr>
      <w:r w:rsidRPr="00CE2FF0">
        <w:rPr>
          <w:rFonts w:ascii="Times New Roman" w:hAnsi="Times New Roman" w:cs="Times New Roman"/>
          <w:b/>
        </w:rPr>
        <w:lastRenderedPageBreak/>
        <w:t>Bibliographical</w:t>
      </w:r>
      <w:r w:rsidR="008E259A">
        <w:rPr>
          <w:rFonts w:ascii="Times New Roman" w:hAnsi="Times New Roman" w:cs="Times New Roman"/>
          <w:b/>
        </w:rPr>
        <w:t xml:space="preserve"> </w:t>
      </w:r>
      <w:r w:rsidRPr="00CE2FF0">
        <w:rPr>
          <w:rFonts w:ascii="Times New Roman" w:hAnsi="Times New Roman" w:cs="Times New Roman"/>
          <w:b/>
        </w:rPr>
        <w:t>identification</w:t>
      </w:r>
    </w:p>
    <w:p w:rsidR="00B96A8F" w:rsidRPr="00CE2FF0" w:rsidRDefault="00B96A8F" w:rsidP="009D7F76">
      <w:pPr>
        <w:spacing w:line="360" w:lineRule="auto"/>
        <w:jc w:val="both"/>
        <w:rPr>
          <w:rFonts w:ascii="Times New Roman" w:hAnsi="Times New Roman" w:cs="Times New Roman"/>
        </w:rPr>
      </w:pPr>
    </w:p>
    <w:p w:rsidR="00B96A8F" w:rsidRPr="00CE2FF0" w:rsidRDefault="00B96A8F" w:rsidP="009D7F76">
      <w:pPr>
        <w:spacing w:line="360" w:lineRule="auto"/>
        <w:jc w:val="both"/>
        <w:rPr>
          <w:rFonts w:ascii="Times New Roman" w:hAnsi="Times New Roman" w:cs="Times New Roman"/>
        </w:rPr>
      </w:pPr>
      <w:r w:rsidRPr="00CE2FF0">
        <w:rPr>
          <w:rFonts w:ascii="Times New Roman" w:hAnsi="Times New Roman" w:cs="Times New Roman"/>
          <w:b/>
        </w:rPr>
        <w:t>Author´s</w:t>
      </w:r>
      <w:r w:rsidR="008E259A">
        <w:rPr>
          <w:rFonts w:ascii="Times New Roman" w:hAnsi="Times New Roman" w:cs="Times New Roman"/>
          <w:b/>
        </w:rPr>
        <w:t xml:space="preserve"> </w:t>
      </w:r>
      <w:r w:rsidRPr="00CE2FF0">
        <w:rPr>
          <w:rFonts w:ascii="Times New Roman" w:hAnsi="Times New Roman" w:cs="Times New Roman"/>
          <w:b/>
        </w:rPr>
        <w:t>first</w:t>
      </w:r>
      <w:r w:rsidR="008E259A">
        <w:rPr>
          <w:rFonts w:ascii="Times New Roman" w:hAnsi="Times New Roman" w:cs="Times New Roman"/>
          <w:b/>
        </w:rPr>
        <w:t xml:space="preserve"> </w:t>
      </w:r>
      <w:r w:rsidRPr="00CE2FF0">
        <w:rPr>
          <w:rFonts w:ascii="Times New Roman" w:hAnsi="Times New Roman" w:cs="Times New Roman"/>
          <w:b/>
        </w:rPr>
        <w:t>name and surname:</w:t>
      </w:r>
      <w:r w:rsidRPr="00CE2FF0">
        <w:rPr>
          <w:rFonts w:ascii="Times New Roman" w:hAnsi="Times New Roman" w:cs="Times New Roman"/>
          <w:b/>
        </w:rPr>
        <w:tab/>
      </w:r>
      <w:r w:rsidRPr="00CE2FF0">
        <w:rPr>
          <w:rFonts w:ascii="Times New Roman" w:hAnsi="Times New Roman" w:cs="Times New Roman"/>
        </w:rPr>
        <w:t xml:space="preserve"> Bc. Martina Fridrichová</w:t>
      </w:r>
    </w:p>
    <w:p w:rsidR="00B96A8F" w:rsidRPr="00CE2FF0" w:rsidRDefault="00B96A8F" w:rsidP="008E259A">
      <w:pPr>
        <w:spacing w:line="360" w:lineRule="auto"/>
        <w:ind w:left="3540" w:hanging="3540"/>
        <w:jc w:val="both"/>
        <w:rPr>
          <w:rFonts w:ascii="Times New Roman" w:hAnsi="Times New Roman" w:cs="Times New Roman"/>
          <w:b/>
        </w:rPr>
      </w:pPr>
      <w:r w:rsidRPr="00CE2FF0">
        <w:rPr>
          <w:rFonts w:ascii="Times New Roman" w:hAnsi="Times New Roman" w:cs="Times New Roman"/>
          <w:b/>
        </w:rPr>
        <w:t>Title</w:t>
      </w:r>
      <w:r w:rsidR="008E259A">
        <w:rPr>
          <w:rFonts w:ascii="Times New Roman" w:hAnsi="Times New Roman" w:cs="Times New Roman"/>
          <w:b/>
        </w:rPr>
        <w:t xml:space="preserve"> </w:t>
      </w:r>
      <w:r w:rsidRPr="00CE2FF0">
        <w:rPr>
          <w:rFonts w:ascii="Times New Roman" w:hAnsi="Times New Roman" w:cs="Times New Roman"/>
          <w:b/>
        </w:rPr>
        <w:t>of</w:t>
      </w:r>
      <w:r w:rsidR="008E259A">
        <w:rPr>
          <w:rFonts w:ascii="Times New Roman" w:hAnsi="Times New Roman" w:cs="Times New Roman"/>
          <w:b/>
        </w:rPr>
        <w:t xml:space="preserve"> </w:t>
      </w:r>
      <w:r w:rsidRPr="00CE2FF0">
        <w:rPr>
          <w:rFonts w:ascii="Times New Roman" w:hAnsi="Times New Roman" w:cs="Times New Roman"/>
          <w:b/>
        </w:rPr>
        <w:t>the master thesis</w:t>
      </w:r>
      <w:r w:rsidRPr="00CE2FF0">
        <w:rPr>
          <w:rFonts w:ascii="Times New Roman" w:hAnsi="Times New Roman" w:cs="Times New Roman"/>
          <w:b/>
        </w:rPr>
        <w:tab/>
      </w:r>
      <w:r w:rsidR="00063AC1">
        <w:rPr>
          <w:rFonts w:ascii="Times New Roman" w:hAnsi="Times New Roman" w:cs="Times New Roman"/>
          <w:bCs/>
        </w:rPr>
        <w:t>Tourism development in Central Hana Microregion</w:t>
      </w:r>
      <w:r w:rsidR="008E259A">
        <w:rPr>
          <w:rFonts w:ascii="Times New Roman" w:hAnsi="Times New Roman" w:cs="Times New Roman"/>
          <w:bCs/>
        </w:rPr>
        <w:t xml:space="preserve"> </w:t>
      </w:r>
      <w:r w:rsidR="00063AC1">
        <w:rPr>
          <w:rFonts w:ascii="Times New Roman" w:hAnsi="Times New Roman" w:cs="Times New Roman"/>
          <w:bCs/>
        </w:rPr>
        <w:t>focused on bicycle</w:t>
      </w:r>
      <w:r w:rsidR="008E259A">
        <w:rPr>
          <w:rFonts w:ascii="Times New Roman" w:hAnsi="Times New Roman" w:cs="Times New Roman"/>
          <w:bCs/>
        </w:rPr>
        <w:t xml:space="preserve"> </w:t>
      </w:r>
      <w:r w:rsidR="00063AC1">
        <w:rPr>
          <w:rFonts w:ascii="Times New Roman" w:hAnsi="Times New Roman" w:cs="Times New Roman"/>
          <w:bCs/>
        </w:rPr>
        <w:t>touring</w:t>
      </w:r>
    </w:p>
    <w:p w:rsidR="00B96A8F" w:rsidRPr="00CE2FF0" w:rsidRDefault="00B96A8F" w:rsidP="009D7F76">
      <w:pPr>
        <w:spacing w:line="360" w:lineRule="auto"/>
        <w:jc w:val="both"/>
        <w:rPr>
          <w:rFonts w:ascii="Times New Roman" w:hAnsi="Times New Roman" w:cs="Times New Roman"/>
        </w:rPr>
      </w:pPr>
      <w:r w:rsidRPr="00CE2FF0">
        <w:rPr>
          <w:rFonts w:ascii="Times New Roman" w:hAnsi="Times New Roman" w:cs="Times New Roman"/>
          <w:b/>
        </w:rPr>
        <w:t>Department:</w:t>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iCs/>
        </w:rPr>
        <w:t>Department of</w:t>
      </w:r>
      <w:r w:rsidR="008E259A">
        <w:rPr>
          <w:rFonts w:ascii="Times New Roman" w:hAnsi="Times New Roman" w:cs="Times New Roman"/>
          <w:iCs/>
        </w:rPr>
        <w:t xml:space="preserve"> </w:t>
      </w:r>
      <w:r w:rsidRPr="00CE2FF0">
        <w:rPr>
          <w:rFonts w:ascii="Times New Roman" w:hAnsi="Times New Roman" w:cs="Times New Roman"/>
          <w:iCs/>
        </w:rPr>
        <w:t>Rekreation and Leisure</w:t>
      </w:r>
      <w:r w:rsidR="008E259A">
        <w:rPr>
          <w:rFonts w:ascii="Times New Roman" w:hAnsi="Times New Roman" w:cs="Times New Roman"/>
          <w:iCs/>
        </w:rPr>
        <w:t xml:space="preserve"> </w:t>
      </w:r>
      <w:r w:rsidRPr="00CE2FF0">
        <w:rPr>
          <w:rFonts w:ascii="Times New Roman" w:hAnsi="Times New Roman" w:cs="Times New Roman"/>
          <w:iCs/>
        </w:rPr>
        <w:t>Studies</w:t>
      </w:r>
    </w:p>
    <w:p w:rsidR="00B96A8F" w:rsidRPr="00CE2FF0" w:rsidRDefault="00B96A8F" w:rsidP="009D7F76">
      <w:pPr>
        <w:spacing w:line="360" w:lineRule="auto"/>
        <w:jc w:val="both"/>
        <w:rPr>
          <w:rFonts w:ascii="Times New Roman" w:hAnsi="Times New Roman" w:cs="Times New Roman"/>
        </w:rPr>
      </w:pPr>
      <w:r w:rsidRPr="00CE2FF0">
        <w:rPr>
          <w:rFonts w:ascii="Times New Roman" w:hAnsi="Times New Roman" w:cs="Times New Roman"/>
          <w:b/>
        </w:rPr>
        <w:t>Supervisor:</w:t>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b/>
        </w:rPr>
        <w:tab/>
      </w:r>
      <w:r w:rsidRPr="00CE2FF0">
        <w:rPr>
          <w:rFonts w:ascii="Times New Roman" w:hAnsi="Times New Roman" w:cs="Times New Roman"/>
        </w:rPr>
        <w:t xml:space="preserve"> Ing. Eva Schwartzhoffová, Ph.D.</w:t>
      </w:r>
    </w:p>
    <w:p w:rsidR="00B96A8F" w:rsidRPr="00CE2FF0" w:rsidRDefault="00B96A8F" w:rsidP="009D7F76">
      <w:pPr>
        <w:spacing w:line="360" w:lineRule="auto"/>
        <w:jc w:val="both"/>
        <w:rPr>
          <w:rFonts w:ascii="Times New Roman" w:hAnsi="Times New Roman" w:cs="Times New Roman"/>
        </w:rPr>
      </w:pPr>
      <w:r w:rsidRPr="00CE2FF0">
        <w:rPr>
          <w:rFonts w:ascii="Times New Roman" w:hAnsi="Times New Roman" w:cs="Times New Roman"/>
          <w:b/>
        </w:rPr>
        <w:t>The</w:t>
      </w:r>
      <w:r w:rsidR="008E259A">
        <w:rPr>
          <w:rFonts w:ascii="Times New Roman" w:hAnsi="Times New Roman" w:cs="Times New Roman"/>
          <w:b/>
        </w:rPr>
        <w:t xml:space="preserve"> </w:t>
      </w:r>
      <w:r w:rsidRPr="00CE2FF0">
        <w:rPr>
          <w:rFonts w:ascii="Times New Roman" w:hAnsi="Times New Roman" w:cs="Times New Roman"/>
          <w:b/>
        </w:rPr>
        <w:t>year</w:t>
      </w:r>
      <w:r w:rsidR="00787462">
        <w:rPr>
          <w:rFonts w:ascii="Times New Roman" w:hAnsi="Times New Roman" w:cs="Times New Roman"/>
          <w:b/>
        </w:rPr>
        <w:t xml:space="preserve"> </w:t>
      </w:r>
      <w:r w:rsidRPr="00CE2FF0">
        <w:rPr>
          <w:rFonts w:ascii="Times New Roman" w:hAnsi="Times New Roman" w:cs="Times New Roman"/>
          <w:b/>
        </w:rPr>
        <w:t>of</w:t>
      </w:r>
      <w:r w:rsidR="00787462">
        <w:rPr>
          <w:rFonts w:ascii="Times New Roman" w:hAnsi="Times New Roman" w:cs="Times New Roman"/>
          <w:b/>
        </w:rPr>
        <w:t xml:space="preserve"> </w:t>
      </w:r>
      <w:r w:rsidRPr="00CE2FF0">
        <w:rPr>
          <w:rFonts w:ascii="Times New Roman" w:hAnsi="Times New Roman" w:cs="Times New Roman"/>
          <w:b/>
        </w:rPr>
        <w:t>pres</w:t>
      </w:r>
      <w:r w:rsidR="008E259A">
        <w:rPr>
          <w:rFonts w:ascii="Times New Roman" w:hAnsi="Times New Roman" w:cs="Times New Roman"/>
          <w:b/>
        </w:rPr>
        <w:t>e</w:t>
      </w:r>
      <w:r w:rsidRPr="00CE2FF0">
        <w:rPr>
          <w:rFonts w:ascii="Times New Roman" w:hAnsi="Times New Roman" w:cs="Times New Roman"/>
          <w:b/>
        </w:rPr>
        <w:t>ntation:</w:t>
      </w:r>
      <w:r w:rsidRPr="00CE2FF0">
        <w:rPr>
          <w:rFonts w:ascii="Times New Roman" w:hAnsi="Times New Roman" w:cs="Times New Roman"/>
        </w:rPr>
        <w:tab/>
      </w:r>
      <w:r w:rsidRPr="00CE2FF0">
        <w:rPr>
          <w:rFonts w:ascii="Times New Roman" w:hAnsi="Times New Roman" w:cs="Times New Roman"/>
        </w:rPr>
        <w:tab/>
        <w:t>2020</w:t>
      </w:r>
    </w:p>
    <w:p w:rsidR="00B96A8F" w:rsidRPr="00CE2FF0" w:rsidRDefault="00B96A8F" w:rsidP="009D7F76">
      <w:pPr>
        <w:spacing w:line="360" w:lineRule="auto"/>
        <w:jc w:val="both"/>
        <w:rPr>
          <w:rFonts w:ascii="Times New Roman" w:hAnsi="Times New Roman" w:cs="Times New Roman"/>
        </w:rPr>
      </w:pPr>
    </w:p>
    <w:p w:rsidR="00B96A8F" w:rsidRPr="00CE2FF0" w:rsidRDefault="00B96A8F" w:rsidP="009D7F76">
      <w:pPr>
        <w:spacing w:line="360" w:lineRule="auto"/>
        <w:jc w:val="both"/>
        <w:rPr>
          <w:rFonts w:ascii="Times New Roman" w:hAnsi="Times New Roman" w:cs="Times New Roman"/>
        </w:rPr>
      </w:pPr>
    </w:p>
    <w:p w:rsidR="00B96A8F" w:rsidRDefault="00B96A8F" w:rsidP="009D7F76">
      <w:pPr>
        <w:spacing w:line="360" w:lineRule="auto"/>
        <w:jc w:val="both"/>
        <w:rPr>
          <w:rFonts w:ascii="Times New Roman" w:hAnsi="Times New Roman" w:cs="Times New Roman"/>
          <w:b/>
        </w:rPr>
      </w:pPr>
    </w:p>
    <w:p w:rsidR="009D7F76" w:rsidRDefault="009D7F76" w:rsidP="009D7F76">
      <w:pPr>
        <w:spacing w:line="360" w:lineRule="auto"/>
        <w:jc w:val="both"/>
        <w:rPr>
          <w:rFonts w:ascii="Times New Roman" w:hAnsi="Times New Roman" w:cs="Times New Roman"/>
          <w:b/>
          <w:bCs/>
        </w:rPr>
      </w:pPr>
      <w:r>
        <w:rPr>
          <w:rFonts w:ascii="Times New Roman" w:hAnsi="Times New Roman" w:cs="Times New Roman"/>
          <w:b/>
          <w:bCs/>
        </w:rPr>
        <w:t>Abstract:</w:t>
      </w:r>
    </w:p>
    <w:p w:rsidR="009D7F76" w:rsidRDefault="009D7F76" w:rsidP="009D7F76">
      <w:pPr>
        <w:spacing w:line="360" w:lineRule="auto"/>
        <w:jc w:val="both"/>
        <w:rPr>
          <w:rFonts w:ascii="Times New Roman" w:hAnsi="Times New Roman" w:cs="Times New Roman"/>
          <w:bCs/>
        </w:rPr>
      </w:pPr>
      <w:r>
        <w:rPr>
          <w:rFonts w:ascii="Times New Roman" w:hAnsi="Times New Roman" w:cs="Times New Roman"/>
          <w:bCs/>
        </w:rPr>
        <w:t>Diploma thesis deals</w:t>
      </w:r>
      <w:r w:rsidR="008E259A">
        <w:rPr>
          <w:rFonts w:ascii="Times New Roman" w:hAnsi="Times New Roman" w:cs="Times New Roman"/>
          <w:bCs/>
        </w:rPr>
        <w:t xml:space="preserve"> </w:t>
      </w:r>
      <w:r>
        <w:rPr>
          <w:rFonts w:ascii="Times New Roman" w:hAnsi="Times New Roman" w:cs="Times New Roman"/>
          <w:bCs/>
        </w:rPr>
        <w:t>with</w:t>
      </w:r>
      <w:r w:rsidR="008E259A">
        <w:rPr>
          <w:rFonts w:ascii="Times New Roman" w:hAnsi="Times New Roman" w:cs="Times New Roman"/>
          <w:bCs/>
        </w:rPr>
        <w:t xml:space="preserve"> </w:t>
      </w:r>
      <w:r>
        <w:rPr>
          <w:rFonts w:ascii="Times New Roman" w:hAnsi="Times New Roman" w:cs="Times New Roman"/>
          <w:bCs/>
        </w:rPr>
        <w:t>the</w:t>
      </w:r>
      <w:r w:rsidR="008E259A">
        <w:rPr>
          <w:rFonts w:ascii="Times New Roman" w:hAnsi="Times New Roman" w:cs="Times New Roman"/>
          <w:bCs/>
        </w:rPr>
        <w:t xml:space="preserve"> </w:t>
      </w:r>
      <w:r>
        <w:rPr>
          <w:rFonts w:ascii="Times New Roman" w:hAnsi="Times New Roman" w:cs="Times New Roman"/>
          <w:bCs/>
        </w:rPr>
        <w:t>tourism development in Central Hana Microregion and it</w:t>
      </w:r>
      <w:r w:rsidR="008E259A">
        <w:rPr>
          <w:rFonts w:ascii="Times New Roman" w:hAnsi="Times New Roman" w:cs="Times New Roman"/>
          <w:bCs/>
        </w:rPr>
        <w:t xml:space="preserve"> </w:t>
      </w:r>
      <w:r>
        <w:rPr>
          <w:rFonts w:ascii="Times New Roman" w:hAnsi="Times New Roman" w:cs="Times New Roman"/>
          <w:bCs/>
        </w:rPr>
        <w:t>is</w:t>
      </w:r>
      <w:r w:rsidR="008E259A">
        <w:rPr>
          <w:rFonts w:ascii="Times New Roman" w:hAnsi="Times New Roman" w:cs="Times New Roman"/>
          <w:bCs/>
        </w:rPr>
        <w:t xml:space="preserve"> </w:t>
      </w:r>
      <w:r>
        <w:rPr>
          <w:rFonts w:ascii="Times New Roman" w:hAnsi="Times New Roman" w:cs="Times New Roman"/>
          <w:bCs/>
        </w:rPr>
        <w:t>focused on bicycle</w:t>
      </w:r>
      <w:r w:rsidR="008E259A">
        <w:rPr>
          <w:rFonts w:ascii="Times New Roman" w:hAnsi="Times New Roman" w:cs="Times New Roman"/>
          <w:bCs/>
        </w:rPr>
        <w:t xml:space="preserve"> </w:t>
      </w:r>
      <w:r>
        <w:rPr>
          <w:rFonts w:ascii="Times New Roman" w:hAnsi="Times New Roman" w:cs="Times New Roman"/>
          <w:bCs/>
        </w:rPr>
        <w:t>touring. It´s</w:t>
      </w:r>
      <w:r w:rsidR="008E259A">
        <w:rPr>
          <w:rFonts w:ascii="Times New Roman" w:hAnsi="Times New Roman" w:cs="Times New Roman"/>
          <w:bCs/>
        </w:rPr>
        <w:t xml:space="preserve"> </w:t>
      </w:r>
      <w:r>
        <w:rPr>
          <w:rFonts w:ascii="Times New Roman" w:hAnsi="Times New Roman" w:cs="Times New Roman"/>
          <w:bCs/>
        </w:rPr>
        <w:t>aimis to analyse current</w:t>
      </w:r>
      <w:r w:rsidR="008E259A">
        <w:rPr>
          <w:rFonts w:ascii="Times New Roman" w:hAnsi="Times New Roman" w:cs="Times New Roman"/>
          <w:bCs/>
        </w:rPr>
        <w:t xml:space="preserve"> </w:t>
      </w:r>
      <w:r>
        <w:rPr>
          <w:rFonts w:ascii="Times New Roman" w:hAnsi="Times New Roman" w:cs="Times New Roman"/>
          <w:bCs/>
        </w:rPr>
        <w:t>situation, create</w:t>
      </w:r>
      <w:r w:rsidR="008E259A">
        <w:rPr>
          <w:rFonts w:ascii="Times New Roman" w:hAnsi="Times New Roman" w:cs="Times New Roman"/>
          <w:bCs/>
        </w:rPr>
        <w:t xml:space="preserve"> </w:t>
      </w:r>
      <w:r>
        <w:rPr>
          <w:rFonts w:ascii="Times New Roman" w:hAnsi="Times New Roman" w:cs="Times New Roman"/>
          <w:bCs/>
        </w:rPr>
        <w:t>the profile of a touring</w:t>
      </w:r>
      <w:r w:rsidR="008E259A">
        <w:rPr>
          <w:rFonts w:ascii="Times New Roman" w:hAnsi="Times New Roman" w:cs="Times New Roman"/>
          <w:bCs/>
        </w:rPr>
        <w:t xml:space="preserve"> </w:t>
      </w:r>
      <w:r>
        <w:rPr>
          <w:rFonts w:ascii="Times New Roman" w:hAnsi="Times New Roman" w:cs="Times New Roman"/>
          <w:bCs/>
        </w:rPr>
        <w:t>cyclist</w:t>
      </w:r>
      <w:r w:rsidR="008E259A">
        <w:rPr>
          <w:rFonts w:ascii="Times New Roman" w:hAnsi="Times New Roman" w:cs="Times New Roman"/>
          <w:bCs/>
        </w:rPr>
        <w:t xml:space="preserve"> </w:t>
      </w:r>
      <w:r>
        <w:rPr>
          <w:rFonts w:ascii="Times New Roman" w:hAnsi="Times New Roman" w:cs="Times New Roman"/>
          <w:bCs/>
        </w:rPr>
        <w:t>doing</w:t>
      </w:r>
      <w:r w:rsidR="008E259A">
        <w:rPr>
          <w:rFonts w:ascii="Times New Roman" w:hAnsi="Times New Roman" w:cs="Times New Roman"/>
          <w:bCs/>
        </w:rPr>
        <w:t xml:space="preserve"> </w:t>
      </w:r>
      <w:r>
        <w:rPr>
          <w:rFonts w:ascii="Times New Roman" w:hAnsi="Times New Roman" w:cs="Times New Roman"/>
          <w:bCs/>
        </w:rPr>
        <w:t>bicycle</w:t>
      </w:r>
      <w:r w:rsidR="008E259A">
        <w:rPr>
          <w:rFonts w:ascii="Times New Roman" w:hAnsi="Times New Roman" w:cs="Times New Roman"/>
          <w:bCs/>
        </w:rPr>
        <w:t xml:space="preserve"> </w:t>
      </w:r>
      <w:r>
        <w:rPr>
          <w:rFonts w:ascii="Times New Roman" w:hAnsi="Times New Roman" w:cs="Times New Roman"/>
          <w:bCs/>
        </w:rPr>
        <w:t>touring in the</w:t>
      </w:r>
      <w:r w:rsidR="008E259A">
        <w:rPr>
          <w:rFonts w:ascii="Times New Roman" w:hAnsi="Times New Roman" w:cs="Times New Roman"/>
          <w:bCs/>
        </w:rPr>
        <w:t xml:space="preserve"> </w:t>
      </w:r>
      <w:r>
        <w:rPr>
          <w:rFonts w:ascii="Times New Roman" w:hAnsi="Times New Roman" w:cs="Times New Roman"/>
          <w:bCs/>
        </w:rPr>
        <w:t>Microregion</w:t>
      </w:r>
      <w:r w:rsidR="008E259A">
        <w:rPr>
          <w:rFonts w:ascii="Times New Roman" w:hAnsi="Times New Roman" w:cs="Times New Roman"/>
          <w:bCs/>
        </w:rPr>
        <w:t xml:space="preserve"> C</w:t>
      </w:r>
      <w:r>
        <w:rPr>
          <w:rFonts w:ascii="Times New Roman" w:hAnsi="Times New Roman" w:cs="Times New Roman"/>
          <w:bCs/>
        </w:rPr>
        <w:t>entral Hana and suggest</w:t>
      </w:r>
      <w:r w:rsidR="008E259A">
        <w:rPr>
          <w:rFonts w:ascii="Times New Roman" w:hAnsi="Times New Roman" w:cs="Times New Roman"/>
          <w:bCs/>
        </w:rPr>
        <w:t xml:space="preserve"> </w:t>
      </w:r>
      <w:r>
        <w:rPr>
          <w:rFonts w:ascii="Times New Roman" w:hAnsi="Times New Roman" w:cs="Times New Roman"/>
          <w:bCs/>
        </w:rPr>
        <w:t>possibilities and recommendation</w:t>
      </w:r>
      <w:r w:rsidR="008E259A">
        <w:rPr>
          <w:rFonts w:ascii="Times New Roman" w:hAnsi="Times New Roman" w:cs="Times New Roman"/>
          <w:bCs/>
        </w:rPr>
        <w:t xml:space="preserve"> </w:t>
      </w:r>
      <w:r>
        <w:rPr>
          <w:rFonts w:ascii="Times New Roman" w:hAnsi="Times New Roman" w:cs="Times New Roman"/>
          <w:bCs/>
        </w:rPr>
        <w:t>for</w:t>
      </w:r>
      <w:r w:rsidR="008E259A">
        <w:rPr>
          <w:rFonts w:ascii="Times New Roman" w:hAnsi="Times New Roman" w:cs="Times New Roman"/>
          <w:bCs/>
        </w:rPr>
        <w:t xml:space="preserve"> </w:t>
      </w:r>
      <w:r>
        <w:rPr>
          <w:rFonts w:ascii="Times New Roman" w:hAnsi="Times New Roman" w:cs="Times New Roman"/>
          <w:bCs/>
        </w:rPr>
        <w:t>further</w:t>
      </w:r>
      <w:r w:rsidR="008E259A">
        <w:rPr>
          <w:rFonts w:ascii="Times New Roman" w:hAnsi="Times New Roman" w:cs="Times New Roman"/>
          <w:bCs/>
        </w:rPr>
        <w:t xml:space="preserve"> </w:t>
      </w:r>
      <w:r>
        <w:rPr>
          <w:rFonts w:ascii="Times New Roman" w:hAnsi="Times New Roman" w:cs="Times New Roman"/>
          <w:bCs/>
        </w:rPr>
        <w:t>tourism development in this area. The</w:t>
      </w:r>
      <w:r w:rsidR="008E259A">
        <w:rPr>
          <w:rFonts w:ascii="Times New Roman" w:hAnsi="Times New Roman" w:cs="Times New Roman"/>
          <w:bCs/>
        </w:rPr>
        <w:t xml:space="preserve"> </w:t>
      </w:r>
      <w:r>
        <w:rPr>
          <w:rFonts w:ascii="Times New Roman" w:hAnsi="Times New Roman" w:cs="Times New Roman"/>
          <w:bCs/>
        </w:rPr>
        <w:t>practical part includes data received</w:t>
      </w:r>
      <w:r w:rsidR="008E259A">
        <w:rPr>
          <w:rFonts w:ascii="Times New Roman" w:hAnsi="Times New Roman" w:cs="Times New Roman"/>
          <w:bCs/>
        </w:rPr>
        <w:t xml:space="preserve"> </w:t>
      </w:r>
      <w:r>
        <w:rPr>
          <w:rFonts w:ascii="Times New Roman" w:hAnsi="Times New Roman" w:cs="Times New Roman"/>
          <w:bCs/>
        </w:rPr>
        <w:t>from</w:t>
      </w:r>
      <w:r w:rsidR="008E259A">
        <w:rPr>
          <w:rFonts w:ascii="Times New Roman" w:hAnsi="Times New Roman" w:cs="Times New Roman"/>
          <w:bCs/>
        </w:rPr>
        <w:t xml:space="preserve"> </w:t>
      </w:r>
      <w:r>
        <w:rPr>
          <w:rFonts w:ascii="Times New Roman" w:hAnsi="Times New Roman" w:cs="Times New Roman"/>
          <w:bCs/>
        </w:rPr>
        <w:t>quantitative</w:t>
      </w:r>
      <w:r w:rsidR="008E259A">
        <w:rPr>
          <w:rFonts w:ascii="Times New Roman" w:hAnsi="Times New Roman" w:cs="Times New Roman"/>
          <w:bCs/>
        </w:rPr>
        <w:t xml:space="preserve"> </w:t>
      </w:r>
      <w:r>
        <w:rPr>
          <w:rFonts w:ascii="Times New Roman" w:hAnsi="Times New Roman" w:cs="Times New Roman"/>
          <w:bCs/>
        </w:rPr>
        <w:t>research and from</w:t>
      </w:r>
      <w:r w:rsidR="008E259A">
        <w:rPr>
          <w:rFonts w:ascii="Times New Roman" w:hAnsi="Times New Roman" w:cs="Times New Roman"/>
          <w:bCs/>
        </w:rPr>
        <w:t xml:space="preserve"> </w:t>
      </w:r>
      <w:r>
        <w:rPr>
          <w:rFonts w:ascii="Times New Roman" w:hAnsi="Times New Roman" w:cs="Times New Roman"/>
          <w:bCs/>
        </w:rPr>
        <w:t>gathering</w:t>
      </w:r>
      <w:r w:rsidR="008E259A">
        <w:rPr>
          <w:rFonts w:ascii="Times New Roman" w:hAnsi="Times New Roman" w:cs="Times New Roman"/>
          <w:bCs/>
        </w:rPr>
        <w:t xml:space="preserve"> </w:t>
      </w:r>
      <w:r>
        <w:rPr>
          <w:rFonts w:ascii="Times New Roman" w:hAnsi="Times New Roman" w:cs="Times New Roman"/>
          <w:bCs/>
        </w:rPr>
        <w:t xml:space="preserve">primary and secondary data.   </w:t>
      </w:r>
    </w:p>
    <w:p w:rsidR="009D7F76" w:rsidRDefault="009D7F76" w:rsidP="009D7F76">
      <w:pPr>
        <w:spacing w:line="360" w:lineRule="auto"/>
        <w:jc w:val="both"/>
        <w:rPr>
          <w:rFonts w:ascii="Times New Roman" w:hAnsi="Times New Roman" w:cs="Times New Roman"/>
          <w:bCs/>
        </w:rPr>
      </w:pPr>
    </w:p>
    <w:p w:rsidR="009D7F76" w:rsidRDefault="009D7F76" w:rsidP="009D7F76">
      <w:pPr>
        <w:spacing w:line="360" w:lineRule="auto"/>
        <w:jc w:val="both"/>
        <w:rPr>
          <w:rFonts w:ascii="Times New Roman" w:hAnsi="Times New Roman" w:cs="Times New Roman"/>
          <w:bCs/>
        </w:rPr>
      </w:pPr>
    </w:p>
    <w:p w:rsidR="009D7F76" w:rsidRDefault="009D7F76" w:rsidP="009D7F76">
      <w:pPr>
        <w:spacing w:line="360" w:lineRule="auto"/>
        <w:jc w:val="both"/>
        <w:rPr>
          <w:rFonts w:ascii="Times New Roman" w:hAnsi="Times New Roman" w:cs="Times New Roman"/>
          <w:bCs/>
        </w:rPr>
      </w:pPr>
    </w:p>
    <w:p w:rsidR="009D7F76" w:rsidRPr="003A6F47" w:rsidRDefault="009D7F76" w:rsidP="009D7F76">
      <w:pPr>
        <w:spacing w:line="360" w:lineRule="auto"/>
        <w:jc w:val="both"/>
        <w:rPr>
          <w:rFonts w:ascii="Times New Roman" w:hAnsi="Times New Roman" w:cs="Times New Roman"/>
          <w:b/>
          <w:bCs/>
        </w:rPr>
      </w:pPr>
      <w:r>
        <w:rPr>
          <w:rFonts w:ascii="Times New Roman" w:hAnsi="Times New Roman" w:cs="Times New Roman"/>
          <w:b/>
          <w:bCs/>
        </w:rPr>
        <w:t xml:space="preserve">Keywords: </w:t>
      </w:r>
      <w:r w:rsidRPr="003A6F47">
        <w:rPr>
          <w:rFonts w:ascii="Times New Roman" w:hAnsi="Times New Roman" w:cs="Times New Roman"/>
          <w:bCs/>
        </w:rPr>
        <w:t>Central Hana Microregion, bicycle</w:t>
      </w:r>
      <w:r w:rsidR="008E259A">
        <w:rPr>
          <w:rFonts w:ascii="Times New Roman" w:hAnsi="Times New Roman" w:cs="Times New Roman"/>
          <w:bCs/>
        </w:rPr>
        <w:t xml:space="preserve"> </w:t>
      </w:r>
      <w:r w:rsidRPr="003A6F47">
        <w:rPr>
          <w:rFonts w:ascii="Times New Roman" w:hAnsi="Times New Roman" w:cs="Times New Roman"/>
          <w:bCs/>
        </w:rPr>
        <w:t>touring, cycling, cycling</w:t>
      </w:r>
      <w:r w:rsidR="008E259A">
        <w:rPr>
          <w:rFonts w:ascii="Times New Roman" w:hAnsi="Times New Roman" w:cs="Times New Roman"/>
          <w:bCs/>
        </w:rPr>
        <w:t xml:space="preserve"> </w:t>
      </w:r>
      <w:r w:rsidRPr="003A6F47">
        <w:rPr>
          <w:rFonts w:ascii="Times New Roman" w:hAnsi="Times New Roman" w:cs="Times New Roman"/>
          <w:bCs/>
        </w:rPr>
        <w:t>paths, cycling</w:t>
      </w:r>
      <w:r w:rsidR="008E259A">
        <w:rPr>
          <w:rFonts w:ascii="Times New Roman" w:hAnsi="Times New Roman" w:cs="Times New Roman"/>
          <w:bCs/>
        </w:rPr>
        <w:t xml:space="preserve"> </w:t>
      </w:r>
      <w:r w:rsidRPr="003A6F47">
        <w:rPr>
          <w:rFonts w:ascii="Times New Roman" w:hAnsi="Times New Roman" w:cs="Times New Roman"/>
          <w:bCs/>
        </w:rPr>
        <w:t>routes, bicycle transport, tourism</w:t>
      </w:r>
    </w:p>
    <w:p w:rsidR="00B96A8F" w:rsidRPr="00CE2FF0" w:rsidRDefault="00B96A8F" w:rsidP="009D7F76">
      <w:pPr>
        <w:spacing w:line="360" w:lineRule="auto"/>
        <w:jc w:val="both"/>
        <w:rPr>
          <w:rFonts w:ascii="Times New Roman" w:hAnsi="Times New Roman" w:cs="Times New Roman"/>
        </w:rPr>
      </w:pPr>
    </w:p>
    <w:p w:rsidR="00B96A8F" w:rsidRPr="00CE2FF0" w:rsidRDefault="00B96A8F" w:rsidP="009D7F76">
      <w:pPr>
        <w:spacing w:line="360" w:lineRule="auto"/>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9D7F76">
      <w:pPr>
        <w:spacing w:line="360" w:lineRule="auto"/>
        <w:jc w:val="both"/>
        <w:rPr>
          <w:rFonts w:ascii="Times New Roman" w:hAnsi="Times New Roman" w:cs="Times New Roman"/>
        </w:rPr>
      </w:pPr>
    </w:p>
    <w:p w:rsidR="00B96A8F" w:rsidRPr="00CE2FF0" w:rsidRDefault="00B96A8F" w:rsidP="003C3779">
      <w:pPr>
        <w:spacing w:line="360" w:lineRule="auto"/>
        <w:rPr>
          <w:rFonts w:ascii="Times New Roman" w:hAnsi="Times New Roman" w:cs="Times New Roman"/>
        </w:rPr>
        <w:sectPr w:rsidR="00B96A8F" w:rsidRPr="00CE2FF0" w:rsidSect="00FF1203">
          <w:footerReference w:type="default" r:id="rId8"/>
          <w:pgSz w:w="11906" w:h="16838"/>
          <w:pgMar w:top="1559" w:right="1418" w:bottom="1418" w:left="1985" w:header="709" w:footer="709" w:gutter="0"/>
          <w:pgNumType w:start="1"/>
          <w:cols w:space="708"/>
          <w:docGrid w:linePitch="360"/>
        </w:sectPr>
      </w:pPr>
      <w:r w:rsidRPr="00CE2FF0">
        <w:rPr>
          <w:rFonts w:ascii="Times New Roman" w:hAnsi="Times New Roman" w:cs="Times New Roman"/>
        </w:rPr>
        <w:t>I agree</w:t>
      </w:r>
      <w:r w:rsidR="00013226">
        <w:rPr>
          <w:rFonts w:ascii="Times New Roman" w:hAnsi="Times New Roman" w:cs="Times New Roman"/>
        </w:rPr>
        <w:t xml:space="preserve"> </w:t>
      </w:r>
      <w:r w:rsidRPr="00CE2FF0">
        <w:rPr>
          <w:rFonts w:ascii="Times New Roman" w:hAnsi="Times New Roman" w:cs="Times New Roman"/>
        </w:rPr>
        <w:t>the thesis paper to be lent with</w:t>
      </w:r>
      <w:r w:rsidR="00AD055B">
        <w:rPr>
          <w:rFonts w:ascii="Times New Roman" w:hAnsi="Times New Roman" w:cs="Times New Roman"/>
        </w:rPr>
        <w:t xml:space="preserve"> </w:t>
      </w:r>
      <w:r w:rsidRPr="00CE2FF0">
        <w:rPr>
          <w:rFonts w:ascii="Times New Roman" w:hAnsi="Times New Roman" w:cs="Times New Roman"/>
        </w:rPr>
        <w:t>in</w:t>
      </w:r>
      <w:r w:rsidR="00AD055B">
        <w:rPr>
          <w:rFonts w:ascii="Times New Roman" w:hAnsi="Times New Roman" w:cs="Times New Roman"/>
        </w:rPr>
        <w:t xml:space="preserve"> </w:t>
      </w:r>
      <w:r w:rsidRPr="00CE2FF0">
        <w:rPr>
          <w:rFonts w:ascii="Times New Roman" w:hAnsi="Times New Roman" w:cs="Times New Roman"/>
        </w:rPr>
        <w:t>the</w:t>
      </w:r>
      <w:r w:rsidR="00AD055B">
        <w:rPr>
          <w:rFonts w:ascii="Times New Roman" w:hAnsi="Times New Roman" w:cs="Times New Roman"/>
        </w:rPr>
        <w:t xml:space="preserve"> </w:t>
      </w:r>
      <w:r w:rsidRPr="00CE2FF0">
        <w:rPr>
          <w:rFonts w:ascii="Times New Roman" w:hAnsi="Times New Roman" w:cs="Times New Roman"/>
        </w:rPr>
        <w:t>library</w:t>
      </w:r>
      <w:r w:rsidR="00AD055B">
        <w:rPr>
          <w:rFonts w:ascii="Times New Roman" w:hAnsi="Times New Roman" w:cs="Times New Roman"/>
        </w:rPr>
        <w:t xml:space="preserve"> </w:t>
      </w:r>
      <w:r w:rsidRPr="00CE2FF0">
        <w:rPr>
          <w:rFonts w:ascii="Times New Roman" w:hAnsi="Times New Roman" w:cs="Times New Roman"/>
        </w:rPr>
        <w:t>service</w:t>
      </w:r>
      <w:r w:rsidR="00AD055B">
        <w:rPr>
          <w:rFonts w:ascii="Times New Roman" w:hAnsi="Times New Roman" w:cs="Times New Roman"/>
        </w:rPr>
        <w:t>.</w:t>
      </w: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9D7F76" w:rsidRDefault="00B96A8F" w:rsidP="009D7F76">
      <w:pPr>
        <w:spacing w:line="360" w:lineRule="auto"/>
        <w:jc w:val="both"/>
        <w:rPr>
          <w:rFonts w:ascii="Times New Roman" w:hAnsi="Times New Roman" w:cs="Times New Roman"/>
        </w:rPr>
      </w:pPr>
      <w:r w:rsidRPr="00CE2FF0">
        <w:rPr>
          <w:rFonts w:ascii="Times New Roman" w:hAnsi="Times New Roman" w:cs="Times New Roman"/>
        </w:rPr>
        <w:t>Prohlašuji, že jsem diplomovou práci zpracovala samostatně pod vedením</w:t>
      </w:r>
    </w:p>
    <w:p w:rsidR="00B96A8F" w:rsidRPr="00CE2FF0" w:rsidRDefault="00B96A8F" w:rsidP="009D7F76">
      <w:pPr>
        <w:spacing w:line="360" w:lineRule="auto"/>
        <w:jc w:val="both"/>
        <w:rPr>
          <w:rFonts w:ascii="Times New Roman" w:hAnsi="Times New Roman" w:cs="Times New Roman"/>
        </w:rPr>
      </w:pPr>
      <w:r w:rsidRPr="00CE2FF0">
        <w:rPr>
          <w:rFonts w:ascii="Times New Roman" w:hAnsi="Times New Roman" w:cs="Times New Roman"/>
        </w:rPr>
        <w:t>Ing. Evy Schwartzhoffové, Ph.D., uvedla všechny použité literární a odborné zdroje a dodržovala zásady vědecké etiky.</w:t>
      </w: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F53398" w:rsidP="00B96A8F">
      <w:pPr>
        <w:spacing w:line="360" w:lineRule="auto"/>
        <w:jc w:val="both"/>
        <w:rPr>
          <w:rFonts w:ascii="Times New Roman" w:hAnsi="Times New Roman" w:cs="Times New Roman"/>
        </w:rPr>
      </w:pPr>
      <w:r>
        <w:rPr>
          <w:rFonts w:ascii="Times New Roman" w:hAnsi="Times New Roman" w:cs="Times New Roman"/>
        </w:rPr>
        <w:t>V Olomouci dne 30</w:t>
      </w:r>
      <w:r w:rsidR="00B96A8F" w:rsidRPr="00CE2FF0">
        <w:rPr>
          <w:rFonts w:ascii="Times New Roman" w:hAnsi="Times New Roman" w:cs="Times New Roman"/>
        </w:rPr>
        <w:t xml:space="preserve">. </w:t>
      </w:r>
      <w:r w:rsidR="009D7F76">
        <w:rPr>
          <w:rFonts w:ascii="Times New Roman" w:hAnsi="Times New Roman" w:cs="Times New Roman"/>
        </w:rPr>
        <w:t>března</w:t>
      </w:r>
      <w:r w:rsidR="00B96A8F" w:rsidRPr="00CE2FF0">
        <w:rPr>
          <w:rFonts w:ascii="Times New Roman" w:hAnsi="Times New Roman" w:cs="Times New Roman"/>
        </w:rPr>
        <w:t xml:space="preserve"> 20</w:t>
      </w:r>
      <w:r w:rsidR="009D7F76">
        <w:rPr>
          <w:rFonts w:ascii="Times New Roman" w:hAnsi="Times New Roman" w:cs="Times New Roman"/>
        </w:rPr>
        <w:t>20</w:t>
      </w:r>
      <w:r w:rsidR="00B96A8F" w:rsidRPr="00CE2FF0">
        <w:rPr>
          <w:rFonts w:ascii="Times New Roman" w:hAnsi="Times New Roman" w:cs="Times New Roman"/>
        </w:rPr>
        <w:tab/>
      </w:r>
      <w:r w:rsidR="00B96A8F" w:rsidRPr="00CE2FF0">
        <w:rPr>
          <w:rFonts w:ascii="Times New Roman" w:hAnsi="Times New Roman" w:cs="Times New Roman"/>
        </w:rPr>
        <w:tab/>
      </w:r>
      <w:r w:rsidR="00B96A8F" w:rsidRPr="00CE2FF0">
        <w:rPr>
          <w:rFonts w:ascii="Times New Roman" w:hAnsi="Times New Roman" w:cs="Times New Roman"/>
        </w:rPr>
        <w:tab/>
      </w:r>
      <w:r w:rsidR="00B96A8F" w:rsidRPr="00CE2FF0">
        <w:rPr>
          <w:rFonts w:ascii="Times New Roman" w:hAnsi="Times New Roman" w:cs="Times New Roman"/>
        </w:rPr>
        <w:tab/>
        <w:t xml:space="preserve"> ……………………………. </w:t>
      </w: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r w:rsidRPr="00CE2FF0">
        <w:rPr>
          <w:rFonts w:ascii="Times New Roman" w:hAnsi="Times New Roman" w:cs="Times New Roman"/>
        </w:rPr>
        <w:t>Děkuji Ing. Evě Schwartzhoffové, Ph.D., za pomoc a cenné rady, které mi poskytla při zpracování diplomové práce.</w:t>
      </w: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ind w:firstLine="567"/>
        <w:jc w:val="both"/>
        <w:rPr>
          <w:rFonts w:ascii="Times New Roman" w:hAnsi="Times New Roman" w:cs="Times New Roman"/>
        </w:rPr>
      </w:pPr>
    </w:p>
    <w:p w:rsidR="00B96A8F" w:rsidRPr="00CE2FF0" w:rsidRDefault="00B96A8F" w:rsidP="00B96A8F">
      <w:pPr>
        <w:spacing w:line="360" w:lineRule="auto"/>
        <w:jc w:val="both"/>
        <w:rPr>
          <w:rFonts w:ascii="Times New Roman" w:hAnsi="Times New Roman" w:cs="Times New Roman"/>
        </w:rPr>
        <w:sectPr w:rsidR="00B96A8F" w:rsidRPr="00CE2FF0" w:rsidSect="00B91C4E">
          <w:pgSz w:w="11906" w:h="16838"/>
          <w:pgMar w:top="1559" w:right="1418" w:bottom="1418" w:left="1985" w:header="709" w:footer="709" w:gutter="0"/>
          <w:cols w:space="708"/>
          <w:docGrid w:linePitch="360"/>
        </w:sectPr>
      </w:pPr>
    </w:p>
    <w:p w:rsidR="00B96A8F" w:rsidRPr="00CE2FF0" w:rsidRDefault="00B96A8F" w:rsidP="00B96A8F">
      <w:pPr>
        <w:tabs>
          <w:tab w:val="left" w:pos="1500"/>
        </w:tabs>
        <w:spacing w:line="360" w:lineRule="auto"/>
        <w:jc w:val="both"/>
        <w:rPr>
          <w:rFonts w:ascii="Times New Roman" w:hAnsi="Times New Roman" w:cs="Times New Roman"/>
          <w:b/>
        </w:rPr>
      </w:pPr>
      <w:r w:rsidRPr="00CE2FF0">
        <w:rPr>
          <w:rFonts w:ascii="Times New Roman" w:hAnsi="Times New Roman" w:cs="Times New Roman"/>
          <w:b/>
        </w:rPr>
        <w:lastRenderedPageBreak/>
        <w:t>OBSAH:</w:t>
      </w:r>
      <w:r w:rsidRPr="00CE2FF0">
        <w:rPr>
          <w:rFonts w:ascii="Times New Roman" w:hAnsi="Times New Roman" w:cs="Times New Roman"/>
          <w:b/>
        </w:rPr>
        <w:tab/>
      </w:r>
    </w:p>
    <w:p w:rsidR="00B96A8F" w:rsidRPr="00CE2FF0" w:rsidRDefault="007D78B9" w:rsidP="00B96A8F">
      <w:pPr>
        <w:tabs>
          <w:tab w:val="center" w:pos="851"/>
          <w:tab w:val="right" w:pos="7655"/>
        </w:tabs>
        <w:spacing w:line="360" w:lineRule="auto"/>
        <w:jc w:val="both"/>
        <w:rPr>
          <w:rFonts w:ascii="Times New Roman" w:hAnsi="Times New Roman" w:cs="Times New Roman"/>
        </w:rPr>
      </w:pPr>
      <w:r>
        <w:rPr>
          <w:rFonts w:ascii="Times New Roman" w:hAnsi="Times New Roman" w:cs="Times New Roman"/>
        </w:rPr>
        <w:t>1. ÚVOD</w:t>
      </w:r>
      <w:r>
        <w:rPr>
          <w:rFonts w:ascii="Times New Roman" w:hAnsi="Times New Roman" w:cs="Times New Roman"/>
        </w:rPr>
        <w:tab/>
      </w:r>
      <w:r>
        <w:rPr>
          <w:rFonts w:ascii="Times New Roman" w:hAnsi="Times New Roman" w:cs="Times New Roman"/>
        </w:rPr>
        <w:tab/>
        <w:t>8</w:t>
      </w:r>
    </w:p>
    <w:p w:rsidR="00B96A8F" w:rsidRPr="00CE2FF0" w:rsidRDefault="00B96A8F" w:rsidP="00B96A8F">
      <w:pPr>
        <w:ind w:right="565"/>
        <w:rPr>
          <w:rFonts w:ascii="Times New Roman" w:hAnsi="Times New Roman" w:cs="Times New Roman"/>
          <w:sz w:val="24"/>
          <w:szCs w:val="24"/>
        </w:rPr>
      </w:pPr>
      <w:r w:rsidRPr="00CE2FF0">
        <w:rPr>
          <w:rFonts w:ascii="Times New Roman" w:hAnsi="Times New Roman" w:cs="Times New Roman"/>
          <w:sz w:val="24"/>
          <w:szCs w:val="24"/>
        </w:rPr>
        <w:t xml:space="preserve">2. PŘEHLED POZNATKŮ </w:t>
      </w:r>
      <w:r w:rsidRPr="00CE2FF0">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F53398">
        <w:rPr>
          <w:rFonts w:ascii="Times New Roman" w:hAnsi="Times New Roman" w:cs="Times New Roman"/>
          <w:sz w:val="24"/>
          <w:szCs w:val="24"/>
        </w:rPr>
        <w:tab/>
      </w:r>
      <w:r w:rsidR="007D78B9">
        <w:rPr>
          <w:rFonts w:ascii="Times New Roman" w:hAnsi="Times New Roman" w:cs="Times New Roman"/>
          <w:sz w:val="24"/>
          <w:szCs w:val="24"/>
        </w:rPr>
        <w:t>9</w:t>
      </w:r>
    </w:p>
    <w:p w:rsidR="00B96A8F" w:rsidRPr="00CE2FF0" w:rsidRDefault="007D78B9" w:rsidP="008D0D48">
      <w:pPr>
        <w:tabs>
          <w:tab w:val="left" w:pos="284"/>
        </w:tabs>
        <w:rPr>
          <w:rFonts w:ascii="Times New Roman" w:hAnsi="Times New Roman" w:cs="Times New Roman"/>
          <w:sz w:val="24"/>
          <w:szCs w:val="24"/>
        </w:rPr>
      </w:pPr>
      <w:r>
        <w:rPr>
          <w:rFonts w:ascii="Times New Roman" w:hAnsi="Times New Roman" w:cs="Times New Roman"/>
          <w:sz w:val="24"/>
          <w:szCs w:val="24"/>
        </w:rPr>
        <w:tab/>
        <w:t>2.1 Cyklistika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B96A8F" w:rsidRPr="00CE2FF0" w:rsidRDefault="007D78B9"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2.2 Cykloturistika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B96A8F" w:rsidRPr="00CE2FF0"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2.3 Cyklistická infrastruktura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12</w:t>
      </w:r>
    </w:p>
    <w:p w:rsidR="00B96A8F" w:rsidRPr="00CE2FF0"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2.4 Charakteristika cestovního ruchu</w:t>
      </w:r>
      <w:r>
        <w:rPr>
          <w:rFonts w:ascii="Times New Roman" w:hAnsi="Times New Roman" w:cs="Times New Roman"/>
          <w:sz w:val="24"/>
          <w:szCs w:val="24"/>
        </w:rPr>
        <w:tab/>
      </w:r>
      <w:r>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14</w:t>
      </w:r>
    </w:p>
    <w:p w:rsidR="00B96A8F" w:rsidRPr="00CE2FF0"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2.4.1 Ekonomick</w:t>
      </w:r>
      <w:r w:rsidR="007D78B9">
        <w:rPr>
          <w:rFonts w:ascii="Times New Roman" w:hAnsi="Times New Roman" w:cs="Times New Roman"/>
          <w:sz w:val="24"/>
          <w:szCs w:val="24"/>
        </w:rPr>
        <w:t>é aspekty cestovního ruchu</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14</w:t>
      </w:r>
    </w:p>
    <w:p w:rsidR="00B96A8F" w:rsidRPr="00CE2FF0" w:rsidRDefault="00B96A8F" w:rsidP="00B96A8F">
      <w:pPr>
        <w:tabs>
          <w:tab w:val="left" w:pos="284"/>
        </w:tabs>
        <w:rPr>
          <w:rFonts w:ascii="Times New Roman" w:hAnsi="Times New Roman" w:cs="Times New Roman"/>
          <w:sz w:val="24"/>
          <w:szCs w:val="24"/>
        </w:rPr>
      </w:pPr>
      <w:r w:rsidRPr="00CE2FF0">
        <w:rPr>
          <w:rFonts w:ascii="Times New Roman" w:hAnsi="Times New Roman" w:cs="Times New Roman"/>
          <w:sz w:val="24"/>
          <w:szCs w:val="24"/>
        </w:rPr>
        <w:tab/>
        <w:t>2.</w:t>
      </w:r>
      <w:r w:rsidR="008D0D48">
        <w:rPr>
          <w:rFonts w:ascii="Times New Roman" w:hAnsi="Times New Roman" w:cs="Times New Roman"/>
          <w:sz w:val="24"/>
          <w:szCs w:val="24"/>
        </w:rPr>
        <w:t>5 Základn</w:t>
      </w:r>
      <w:r w:rsidR="007D78B9">
        <w:rPr>
          <w:rFonts w:ascii="Times New Roman" w:hAnsi="Times New Roman" w:cs="Times New Roman"/>
          <w:sz w:val="24"/>
          <w:szCs w:val="24"/>
        </w:rPr>
        <w:t>í formy cestovního ruchu</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15</w:t>
      </w:r>
    </w:p>
    <w:p w:rsidR="00B96A8F"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2.6 Turistická informační centra</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17</w:t>
      </w:r>
    </w:p>
    <w:p w:rsidR="008D0D48"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2.7 Úč</w:t>
      </w:r>
      <w:r w:rsidR="007D78B9">
        <w:rPr>
          <w:rFonts w:ascii="Times New Roman" w:hAnsi="Times New Roman" w:cs="Times New Roman"/>
          <w:sz w:val="24"/>
          <w:szCs w:val="24"/>
        </w:rPr>
        <w:t>astník cestovního ruchu</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18</w:t>
      </w:r>
    </w:p>
    <w:p w:rsidR="008D0D48"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2.8 Dělení regionů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19</w:t>
      </w:r>
    </w:p>
    <w:p w:rsidR="008D0D48" w:rsidRPr="00CE2FF0" w:rsidRDefault="008D0D48"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2.9 Potenciál a dopady cestovního ruchu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78B9">
        <w:rPr>
          <w:rFonts w:ascii="Times New Roman" w:hAnsi="Times New Roman" w:cs="Times New Roman"/>
          <w:sz w:val="24"/>
          <w:szCs w:val="24"/>
        </w:rPr>
        <w:t>20</w:t>
      </w:r>
    </w:p>
    <w:p w:rsidR="00B96A8F" w:rsidRPr="00CE2FF0" w:rsidRDefault="007D78B9" w:rsidP="00B96A8F">
      <w:pPr>
        <w:tabs>
          <w:tab w:val="left" w:pos="284"/>
        </w:tabs>
        <w:rPr>
          <w:rFonts w:ascii="Times New Roman" w:hAnsi="Times New Roman" w:cs="Times New Roman"/>
          <w:sz w:val="24"/>
          <w:szCs w:val="24"/>
        </w:rPr>
      </w:pPr>
      <w:r>
        <w:rPr>
          <w:rFonts w:ascii="Times New Roman" w:hAnsi="Times New Roman" w:cs="Times New Roman"/>
          <w:sz w:val="24"/>
          <w:szCs w:val="24"/>
        </w:rPr>
        <w:t>3. CÍL DIPLOMOVÉ PRÁCE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B96A8F" w:rsidRPr="00CE2FF0" w:rsidRDefault="007D78B9" w:rsidP="00B96A8F">
      <w:pPr>
        <w:tabs>
          <w:tab w:val="left" w:pos="284"/>
        </w:tabs>
        <w:rPr>
          <w:rFonts w:ascii="Times New Roman" w:hAnsi="Times New Roman" w:cs="Times New Roman"/>
          <w:sz w:val="24"/>
          <w:szCs w:val="24"/>
        </w:rPr>
      </w:pPr>
      <w:r>
        <w:rPr>
          <w:rFonts w:ascii="Times New Roman" w:hAnsi="Times New Roman" w:cs="Times New Roman"/>
          <w:sz w:val="24"/>
          <w:szCs w:val="24"/>
        </w:rPr>
        <w:t>4. METODIKA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B96A8F"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 xml:space="preserve">5. </w:t>
      </w:r>
      <w:r w:rsidR="007D78B9">
        <w:rPr>
          <w:rFonts w:ascii="Times New Roman" w:hAnsi="Times New Roman" w:cs="Times New Roman"/>
          <w:sz w:val="24"/>
          <w:szCs w:val="24"/>
        </w:rPr>
        <w:t>SITUAČNÍ ANALÝZA REGIONU</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23</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5.1 Vymezení a charakteristik</w:t>
      </w:r>
      <w:r w:rsidR="007D78B9">
        <w:rPr>
          <w:rFonts w:ascii="Times New Roman" w:hAnsi="Times New Roman" w:cs="Times New Roman"/>
          <w:sz w:val="24"/>
          <w:szCs w:val="24"/>
        </w:rPr>
        <w:t>a mikroregionu Střední Haná</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23</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5.2 Analý</w:t>
      </w:r>
      <w:r w:rsidR="007D78B9">
        <w:rPr>
          <w:rFonts w:ascii="Times New Roman" w:hAnsi="Times New Roman" w:cs="Times New Roman"/>
          <w:sz w:val="24"/>
          <w:szCs w:val="24"/>
        </w:rPr>
        <w:t>za přírodního potenciálu</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25</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5.2.1 Národní pří</w:t>
      </w:r>
      <w:r w:rsidR="007D78B9">
        <w:rPr>
          <w:rFonts w:ascii="Times New Roman" w:hAnsi="Times New Roman" w:cs="Times New Roman"/>
          <w:sz w:val="24"/>
          <w:szCs w:val="24"/>
        </w:rPr>
        <w:t>rodní rezervace Zástudánčí</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25</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7D78B9">
        <w:rPr>
          <w:rFonts w:ascii="Times New Roman" w:hAnsi="Times New Roman" w:cs="Times New Roman"/>
          <w:sz w:val="24"/>
          <w:szCs w:val="24"/>
        </w:rPr>
        <w:t>.2.2 Tovačovské rybníky</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25</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D78B9">
        <w:rPr>
          <w:rFonts w:ascii="Times New Roman" w:hAnsi="Times New Roman" w:cs="Times New Roman"/>
          <w:sz w:val="24"/>
          <w:szCs w:val="24"/>
        </w:rPr>
        <w:t>5.2.3 Tovačovská jezera</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26</w:t>
      </w:r>
    </w:p>
    <w:p w:rsidR="00561305" w:rsidRDefault="007D78B9"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5.2.4 Sifon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561305" w:rsidRDefault="0056130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5.2.5 S</w:t>
      </w:r>
      <w:r w:rsidR="007D78B9">
        <w:rPr>
          <w:rFonts w:ascii="Times New Roman" w:hAnsi="Times New Roman" w:cs="Times New Roman"/>
          <w:sz w:val="24"/>
          <w:szCs w:val="24"/>
        </w:rPr>
        <w:t>outok řek Moravy a Bečvy</w:t>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r>
      <w:r w:rsidR="007D78B9">
        <w:rPr>
          <w:rFonts w:ascii="Times New Roman" w:hAnsi="Times New Roman" w:cs="Times New Roman"/>
          <w:sz w:val="24"/>
          <w:szCs w:val="24"/>
        </w:rPr>
        <w:tab/>
        <w:t>28</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5.3 Analýza antropogenního potenciálu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5.3.1 Město Tovačov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5.3.2 Město Kojetín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5.3.3 Město Němčice nad Hanou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w:t>
      </w:r>
      <w:r w:rsidR="000724B6">
        <w:rPr>
          <w:rFonts w:ascii="Times New Roman" w:hAnsi="Times New Roman" w:cs="Times New Roman"/>
          <w:sz w:val="24"/>
          <w:szCs w:val="24"/>
        </w:rPr>
        <w:t>.4 Obec</w:t>
      </w:r>
      <w:r>
        <w:rPr>
          <w:rFonts w:ascii="Times New Roman" w:hAnsi="Times New Roman" w:cs="Times New Roman"/>
          <w:sz w:val="24"/>
          <w:szCs w:val="24"/>
        </w:rPr>
        <w:t xml:space="preserve"> Troubky nad Bečvou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5.3.5 Obec Ivaň</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5.3.6 Obec Stříbrnice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5.3.7 Obec Polkovice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5.3.8 Obec Měrovice na Hané</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5.3.9 Obec Křenovice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055B">
        <w:rPr>
          <w:rFonts w:ascii="Times New Roman" w:hAnsi="Times New Roman" w:cs="Times New Roman"/>
          <w:sz w:val="24"/>
          <w:szCs w:val="24"/>
        </w:rPr>
        <w:t>5. 3. 10</w:t>
      </w:r>
      <w:r>
        <w:rPr>
          <w:rFonts w:ascii="Times New Roman" w:hAnsi="Times New Roman" w:cs="Times New Roman"/>
          <w:sz w:val="24"/>
          <w:szCs w:val="24"/>
        </w:rPr>
        <w:t xml:space="preserve"> Obec Lobodice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055B">
        <w:rPr>
          <w:rFonts w:ascii="Times New Roman" w:hAnsi="Times New Roman" w:cs="Times New Roman"/>
          <w:sz w:val="24"/>
          <w:szCs w:val="24"/>
        </w:rPr>
        <w:t>5. 3</w:t>
      </w:r>
      <w:r>
        <w:rPr>
          <w:rFonts w:ascii="Times New Roman" w:hAnsi="Times New Roman" w:cs="Times New Roman"/>
          <w:sz w:val="24"/>
          <w:szCs w:val="24"/>
        </w:rPr>
        <w:t>.</w:t>
      </w:r>
      <w:r w:rsidR="00AD055B">
        <w:rPr>
          <w:rFonts w:ascii="Times New Roman" w:hAnsi="Times New Roman" w:cs="Times New Roman"/>
          <w:sz w:val="24"/>
          <w:szCs w:val="24"/>
        </w:rPr>
        <w:t xml:space="preserve"> </w:t>
      </w:r>
      <w:r>
        <w:rPr>
          <w:rFonts w:ascii="Times New Roman" w:hAnsi="Times New Roman" w:cs="Times New Roman"/>
          <w:sz w:val="24"/>
          <w:szCs w:val="24"/>
        </w:rPr>
        <w:t>11 Obec Obědkovice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055B">
        <w:rPr>
          <w:rFonts w:ascii="Times New Roman" w:hAnsi="Times New Roman" w:cs="Times New Roman"/>
          <w:sz w:val="24"/>
          <w:szCs w:val="24"/>
        </w:rPr>
        <w:t>5. 3. 12</w:t>
      </w:r>
      <w:r>
        <w:rPr>
          <w:rFonts w:ascii="Times New Roman" w:hAnsi="Times New Roman" w:cs="Times New Roman"/>
          <w:sz w:val="24"/>
          <w:szCs w:val="24"/>
        </w:rPr>
        <w:t xml:space="preserve"> Obec Oplocany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055B">
        <w:rPr>
          <w:rFonts w:ascii="Times New Roman" w:hAnsi="Times New Roman" w:cs="Times New Roman"/>
          <w:sz w:val="24"/>
          <w:szCs w:val="24"/>
        </w:rPr>
        <w:t>5. 3. 13</w:t>
      </w:r>
      <w:r>
        <w:rPr>
          <w:rFonts w:ascii="Times New Roman" w:hAnsi="Times New Roman" w:cs="Times New Roman"/>
          <w:sz w:val="24"/>
          <w:szCs w:val="24"/>
        </w:rPr>
        <w:t xml:space="preserve"> Obec Uhřičice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3B759F" w:rsidRDefault="003B759F"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055B">
        <w:rPr>
          <w:rFonts w:ascii="Times New Roman" w:hAnsi="Times New Roman" w:cs="Times New Roman"/>
          <w:sz w:val="24"/>
          <w:szCs w:val="24"/>
        </w:rPr>
        <w:t>5. 3. 14</w:t>
      </w:r>
      <w:r>
        <w:rPr>
          <w:rFonts w:ascii="Times New Roman" w:hAnsi="Times New Roman" w:cs="Times New Roman"/>
          <w:sz w:val="24"/>
          <w:szCs w:val="24"/>
        </w:rPr>
        <w:t xml:space="preserve"> Obec Zářičí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257A5">
        <w:rPr>
          <w:rFonts w:ascii="Times New Roman" w:hAnsi="Times New Roman" w:cs="Times New Roman"/>
          <w:sz w:val="24"/>
          <w:szCs w:val="24"/>
        </w:rPr>
        <w:t>36</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5.4 Církevní památky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5.5 Kulturní a společenské události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5.6 Analýza služeb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5.7 Dopravní infrastruktura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t>5.8 Marketingové příležitosti v mikroregionu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7257A5"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5.8.1 Prodloužení Baťova kanálu do Olomouckého kraje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561305"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5.8.2 Vznik Arcibiskupské cyklostezky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6. VÝSLEDKY ŠETŘENÍ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787462"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7. SWOT ANALÝZA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B96A8F" w:rsidRDefault="00787462" w:rsidP="00B96A8F">
      <w:pPr>
        <w:tabs>
          <w:tab w:val="left" w:pos="284"/>
        </w:tabs>
        <w:rPr>
          <w:rFonts w:ascii="Times New Roman" w:hAnsi="Times New Roman" w:cs="Times New Roman"/>
          <w:sz w:val="24"/>
          <w:szCs w:val="24"/>
        </w:rPr>
      </w:pPr>
      <w:r>
        <w:rPr>
          <w:rFonts w:ascii="Times New Roman" w:hAnsi="Times New Roman" w:cs="Times New Roman"/>
          <w:sz w:val="24"/>
          <w:szCs w:val="24"/>
        </w:rPr>
        <w:t>8</w:t>
      </w:r>
      <w:r w:rsidR="00B96A8F" w:rsidRPr="00CE2FF0">
        <w:rPr>
          <w:rFonts w:ascii="Times New Roman" w:hAnsi="Times New Roman" w:cs="Times New Roman"/>
          <w:sz w:val="24"/>
          <w:szCs w:val="24"/>
        </w:rPr>
        <w:t>. NÁVRHY A D</w:t>
      </w:r>
      <w:r w:rsidR="007257A5">
        <w:rPr>
          <w:rFonts w:ascii="Times New Roman" w:hAnsi="Times New Roman" w:cs="Times New Roman"/>
          <w:sz w:val="24"/>
          <w:szCs w:val="24"/>
        </w:rPr>
        <w:t>OPORUČENÍ</w:t>
      </w:r>
      <w:r w:rsidR="007257A5">
        <w:rPr>
          <w:rFonts w:ascii="Times New Roman" w:hAnsi="Times New Roman" w:cs="Times New Roman"/>
          <w:sz w:val="24"/>
          <w:szCs w:val="24"/>
        </w:rPr>
        <w:tab/>
      </w:r>
      <w:r w:rsidR="007257A5">
        <w:rPr>
          <w:rFonts w:ascii="Times New Roman" w:hAnsi="Times New Roman" w:cs="Times New Roman"/>
          <w:sz w:val="24"/>
          <w:szCs w:val="24"/>
        </w:rPr>
        <w:tab/>
      </w:r>
      <w:r w:rsidR="007257A5">
        <w:rPr>
          <w:rFonts w:ascii="Times New Roman" w:hAnsi="Times New Roman" w:cs="Times New Roman"/>
          <w:sz w:val="24"/>
          <w:szCs w:val="24"/>
        </w:rPr>
        <w:tab/>
      </w:r>
      <w:r w:rsidR="007257A5">
        <w:rPr>
          <w:rFonts w:ascii="Times New Roman" w:hAnsi="Times New Roman" w:cs="Times New Roman"/>
          <w:sz w:val="24"/>
          <w:szCs w:val="24"/>
        </w:rPr>
        <w:tab/>
      </w:r>
      <w:r w:rsidR="007257A5">
        <w:rPr>
          <w:rFonts w:ascii="Times New Roman" w:hAnsi="Times New Roman" w:cs="Times New Roman"/>
          <w:sz w:val="24"/>
          <w:szCs w:val="24"/>
        </w:rPr>
        <w:tab/>
      </w:r>
      <w:r w:rsidR="007257A5">
        <w:rPr>
          <w:rFonts w:ascii="Times New Roman" w:hAnsi="Times New Roman" w:cs="Times New Roman"/>
          <w:sz w:val="24"/>
          <w:szCs w:val="24"/>
        </w:rPr>
        <w:tab/>
      </w:r>
      <w:r w:rsidR="007257A5">
        <w:rPr>
          <w:rFonts w:ascii="Times New Roman" w:hAnsi="Times New Roman" w:cs="Times New Roman"/>
          <w:sz w:val="24"/>
          <w:szCs w:val="24"/>
        </w:rPr>
        <w:tab/>
        <w:t>58</w:t>
      </w:r>
    </w:p>
    <w:p w:rsidR="00787462"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9. DISKUZE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10. ZÁVĚRY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11. SOUHRN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64</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12.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13. REFERENČNÍ SEZNAM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rsidR="00B96A8F" w:rsidRPr="00CE2FF0" w:rsidRDefault="007257A5" w:rsidP="00B96A8F">
      <w:pPr>
        <w:tabs>
          <w:tab w:val="left" w:pos="284"/>
        </w:tabs>
        <w:rPr>
          <w:rFonts w:ascii="Times New Roman" w:hAnsi="Times New Roman" w:cs="Times New Roman"/>
          <w:sz w:val="24"/>
          <w:szCs w:val="24"/>
        </w:rPr>
      </w:pPr>
      <w:r>
        <w:rPr>
          <w:rFonts w:ascii="Times New Roman" w:hAnsi="Times New Roman" w:cs="Times New Roman"/>
          <w:sz w:val="24"/>
          <w:szCs w:val="24"/>
        </w:rPr>
        <w:t>14. PŘÍLOHY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p>
    <w:p w:rsidR="00B96A8F" w:rsidRPr="00CE2FF0" w:rsidRDefault="00B96A8F" w:rsidP="00B96A8F">
      <w:pPr>
        <w:spacing w:line="360" w:lineRule="auto"/>
        <w:jc w:val="both"/>
        <w:rPr>
          <w:rFonts w:ascii="Times New Roman" w:hAnsi="Times New Roman" w:cs="Times New Roman"/>
          <w:sz w:val="24"/>
          <w:szCs w:val="24"/>
        </w:rPr>
      </w:pPr>
    </w:p>
    <w:p w:rsidR="00B96A8F" w:rsidRPr="00CE2FF0" w:rsidRDefault="00B96A8F" w:rsidP="00B96A8F">
      <w:pPr>
        <w:spacing w:line="360" w:lineRule="auto"/>
        <w:jc w:val="both"/>
        <w:rPr>
          <w:rFonts w:ascii="Times New Roman" w:hAnsi="Times New Roman" w:cs="Times New Roman"/>
          <w:sz w:val="24"/>
          <w:szCs w:val="24"/>
        </w:rPr>
        <w:sectPr w:rsidR="00B96A8F" w:rsidRPr="00CE2FF0" w:rsidSect="00B91C4E">
          <w:pgSz w:w="11906" w:h="16838"/>
          <w:pgMar w:top="1559" w:right="1418" w:bottom="1418" w:left="1985" w:header="709" w:footer="709" w:gutter="0"/>
          <w:cols w:space="708"/>
          <w:docGrid w:linePitch="360"/>
        </w:sectPr>
      </w:pPr>
    </w:p>
    <w:p w:rsidR="00B96A8F" w:rsidRPr="00CE2FF0" w:rsidRDefault="00B96A8F" w:rsidP="00B96A8F">
      <w:pPr>
        <w:spacing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1 ÚVOD</w:t>
      </w:r>
    </w:p>
    <w:p w:rsidR="00B96A8F" w:rsidRPr="00CE2FF0" w:rsidRDefault="00B96A8F" w:rsidP="00B96A8F">
      <w:pPr>
        <w:spacing w:line="360" w:lineRule="auto"/>
        <w:jc w:val="both"/>
        <w:rPr>
          <w:rFonts w:ascii="Times New Roman" w:hAnsi="Times New Roman" w:cs="Times New Roman"/>
          <w:b/>
          <w:sz w:val="24"/>
          <w:szCs w:val="24"/>
        </w:rPr>
      </w:pPr>
    </w:p>
    <w:p w:rsidR="00B96A8F" w:rsidRPr="00CE2FF0" w:rsidRDefault="00B96A8F" w:rsidP="00B96A8F">
      <w:pPr>
        <w:spacing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V České republice je cykloturistika jako pohybová aktivita na vzestupu a stává se z ní velmi populární záležitost. Posledních několik let se počet cyklistů zvyšuje a o to naléhavější je potřeba budování nových cyklostezek. U občanů roste povědomí o kompenzaci pohybu díky sedavému způsobu života, a proto se cyklistika a cykloturistika jeví jako velmi snadná cesta k prevenci civilizačních chorob.</w:t>
      </w:r>
    </w:p>
    <w:p w:rsidR="00B96A8F" w:rsidRPr="00CE2FF0" w:rsidRDefault="00B96A8F" w:rsidP="00B96A8F">
      <w:pPr>
        <w:spacing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Cykloturistika je vhodná pro všechny věkové a sociální kategorie. Lze ji provádět ve většině oblastí ČR</w:t>
      </w:r>
      <w:r w:rsidR="00B22BF0">
        <w:rPr>
          <w:rFonts w:ascii="Times New Roman" w:hAnsi="Times New Roman" w:cs="Times New Roman"/>
          <w:sz w:val="24"/>
          <w:szCs w:val="24"/>
        </w:rPr>
        <w:t xml:space="preserve"> a téměř v každém ročním období</w:t>
      </w:r>
      <w:r w:rsidRPr="00CE2FF0">
        <w:rPr>
          <w:rFonts w:ascii="Times New Roman" w:hAnsi="Times New Roman" w:cs="Times New Roman"/>
          <w:sz w:val="24"/>
          <w:szCs w:val="24"/>
        </w:rPr>
        <w:t xml:space="preserve"> (s přihlédnutím na specifikace v dané lokalitě). Cyklistika je snadno dostupná všem a všude. </w:t>
      </w:r>
    </w:p>
    <w:p w:rsidR="00B96A8F" w:rsidRPr="00CE2FF0" w:rsidRDefault="00B96A8F" w:rsidP="00B96A8F">
      <w:pPr>
        <w:spacing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Mikroregion střední Haná </w:t>
      </w:r>
      <w:r w:rsidRPr="005615FE">
        <w:rPr>
          <w:rFonts w:ascii="Times New Roman" w:hAnsi="Times New Roman" w:cs="Times New Roman"/>
          <w:sz w:val="24"/>
          <w:szCs w:val="24"/>
        </w:rPr>
        <w:t>zatím</w:t>
      </w:r>
      <w:r w:rsidR="00B22BF0">
        <w:rPr>
          <w:rFonts w:ascii="Times New Roman" w:hAnsi="Times New Roman" w:cs="Times New Roman"/>
          <w:sz w:val="24"/>
          <w:szCs w:val="24"/>
        </w:rPr>
        <w:t xml:space="preserve"> </w:t>
      </w:r>
      <w:r w:rsidRPr="00CE2FF0">
        <w:rPr>
          <w:rFonts w:ascii="Times New Roman" w:hAnsi="Times New Roman" w:cs="Times New Roman"/>
          <w:sz w:val="24"/>
          <w:szCs w:val="24"/>
        </w:rPr>
        <w:t>není turisticky příliš atraktivní oblast, byť se zde nachází řada kulturních i přírodních památek a zajímavostí. Vznikem tohoto mikroregionu ožívá oblast i po stránce kulturního a společenského života. Pro svůj nenáročný terén je tato destinace vhodná právě pro cykloturistiku, která zde zaujímá dominantní postavení v možnosti trávení volného času, a to zejména od jara do podzimu.</w:t>
      </w:r>
    </w:p>
    <w:p w:rsidR="00B96A8F" w:rsidRPr="00CE2FF0" w:rsidRDefault="00B22BF0" w:rsidP="00B96A8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Téma práce</w:t>
      </w:r>
      <w:r w:rsidR="00B96A8F" w:rsidRPr="00CE2FF0">
        <w:rPr>
          <w:rFonts w:ascii="Times New Roman" w:hAnsi="Times New Roman" w:cs="Times New Roman"/>
          <w:sz w:val="24"/>
          <w:szCs w:val="24"/>
        </w:rPr>
        <w:t xml:space="preserve"> jsem si vybrala hlavně z toho důvodu, že z dané oblasti pocházím, 20 let jsem zde žila, znám místní poměry, zvyky, přírodu, </w:t>
      </w:r>
      <w:r>
        <w:rPr>
          <w:rFonts w:ascii="Times New Roman" w:hAnsi="Times New Roman" w:cs="Times New Roman"/>
          <w:sz w:val="24"/>
          <w:szCs w:val="24"/>
        </w:rPr>
        <w:t>obyvatele</w:t>
      </w:r>
      <w:r w:rsidR="00B96A8F" w:rsidRPr="00CE2FF0">
        <w:rPr>
          <w:rFonts w:ascii="Times New Roman" w:hAnsi="Times New Roman" w:cs="Times New Roman"/>
          <w:sz w:val="24"/>
          <w:szCs w:val="24"/>
        </w:rPr>
        <w:t xml:space="preserve"> a je to nedaleko mého bydliště. Na kole jezdím již od útlého dětství a k cykloturistice mám velmi kladný vztah. Jízda na kole je pro místní lidi nezbytností a součástí každodenního života.</w:t>
      </w:r>
    </w:p>
    <w:p w:rsidR="00B96A8F" w:rsidRPr="00CE2FF0" w:rsidRDefault="00B96A8F" w:rsidP="00B96A8F">
      <w:pPr>
        <w:spacing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Diplomová práce se zabývá potenciálem cestovního ruchu a podmínkami pro cykloturistiku v mikroregionu Střední Haná (dále jen MSH). Stanovuje profil cykloturisty provozující cykloturistiku na cyklostezkách MSH. Je rozdělena do dvou částí. Teoretická část vymezuje základní pojmy a zabývá se cestovním ruchem a podmínkami v MSH. Druhá část práce se zabývá profilem cykloturisty jako návštěvníka cyklostezek v MSH. </w:t>
      </w:r>
    </w:p>
    <w:p w:rsidR="00B96A8F" w:rsidRPr="00CE2FF0" w:rsidRDefault="00B96A8F" w:rsidP="00B96A8F">
      <w:pPr>
        <w:pStyle w:val="Odstavecseseznamem"/>
        <w:spacing w:after="0" w:line="360" w:lineRule="auto"/>
        <w:ind w:left="0"/>
        <w:jc w:val="both"/>
        <w:rPr>
          <w:rFonts w:ascii="Times New Roman" w:hAnsi="Times New Roman" w:cs="Times New Roman"/>
          <w:b/>
          <w:sz w:val="24"/>
          <w:szCs w:val="24"/>
        </w:rPr>
      </w:pPr>
    </w:p>
    <w:p w:rsidR="00B96A8F" w:rsidRPr="00CE2FF0" w:rsidRDefault="00B96A8F" w:rsidP="00B96A8F">
      <w:pPr>
        <w:pStyle w:val="Odstavecseseznamem"/>
        <w:spacing w:after="0" w:line="360" w:lineRule="auto"/>
        <w:ind w:left="0"/>
        <w:jc w:val="both"/>
        <w:rPr>
          <w:rFonts w:ascii="Times New Roman" w:hAnsi="Times New Roman" w:cs="Times New Roman"/>
          <w:b/>
          <w:sz w:val="24"/>
          <w:szCs w:val="24"/>
        </w:rPr>
      </w:pPr>
    </w:p>
    <w:p w:rsidR="00B96A8F" w:rsidRPr="00CE2FF0" w:rsidRDefault="00B96A8F" w:rsidP="00B96A8F">
      <w:pPr>
        <w:pStyle w:val="Odstavecseseznamem"/>
        <w:spacing w:after="0" w:line="360" w:lineRule="auto"/>
        <w:ind w:left="0"/>
        <w:jc w:val="both"/>
        <w:rPr>
          <w:rFonts w:ascii="Times New Roman" w:hAnsi="Times New Roman" w:cs="Times New Roman"/>
          <w:b/>
          <w:sz w:val="24"/>
          <w:szCs w:val="24"/>
        </w:rPr>
      </w:pPr>
    </w:p>
    <w:p w:rsidR="00B96A8F" w:rsidRPr="00CE2FF0" w:rsidRDefault="00B96A8F" w:rsidP="00B96A8F">
      <w:pPr>
        <w:pStyle w:val="Odstavecseseznamem"/>
        <w:spacing w:after="0" w:line="360" w:lineRule="auto"/>
        <w:ind w:left="0"/>
        <w:jc w:val="both"/>
        <w:rPr>
          <w:rFonts w:ascii="Times New Roman" w:hAnsi="Times New Roman" w:cs="Times New Roman"/>
          <w:b/>
          <w:sz w:val="24"/>
          <w:szCs w:val="24"/>
        </w:rPr>
        <w:sectPr w:rsidR="00B96A8F" w:rsidRPr="00CE2FF0" w:rsidSect="00B91C4E">
          <w:pgSz w:w="11906" w:h="16838"/>
          <w:pgMar w:top="1559" w:right="1418" w:bottom="1418" w:left="1985" w:header="709" w:footer="709" w:gutter="0"/>
          <w:cols w:space="708"/>
          <w:docGrid w:linePitch="360"/>
        </w:sectPr>
      </w:pPr>
    </w:p>
    <w:p w:rsidR="00B96A8F" w:rsidRPr="00CE2FF0" w:rsidRDefault="00B96A8F" w:rsidP="00B96A8F">
      <w:pPr>
        <w:pStyle w:val="Odstavecseseznamem"/>
        <w:spacing w:after="0" w:line="360" w:lineRule="auto"/>
        <w:ind w:left="0" w:firstLine="567"/>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2 PŘEHLED POZNATKŮ</w:t>
      </w:r>
    </w:p>
    <w:p w:rsidR="00B96A8F" w:rsidRPr="00CE2FF0" w:rsidRDefault="00B96A8F" w:rsidP="00B96A8F">
      <w:pPr>
        <w:pStyle w:val="Odstavecseseznamem"/>
        <w:spacing w:after="0" w:line="360" w:lineRule="auto"/>
        <w:ind w:left="0" w:firstLine="567"/>
        <w:jc w:val="both"/>
        <w:rPr>
          <w:rFonts w:ascii="Times New Roman" w:hAnsi="Times New Roman" w:cs="Times New Roman"/>
          <w:sz w:val="24"/>
          <w:szCs w:val="24"/>
        </w:rPr>
      </w:pPr>
    </w:p>
    <w:p w:rsidR="00B96A8F" w:rsidRPr="00CE2FF0" w:rsidRDefault="00B96A8F" w:rsidP="00B96A8F">
      <w:pPr>
        <w:pStyle w:val="Odstavecseseznamem"/>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Kapitola vymezuje základní teoretická východiska pro tuto práci. Definuje pojem cestovní ruch, destinace a mikroregion Střední Haná (dále jen MSH). Dále se zde zabýváme významem cykloturistiky v životě člověka.</w:t>
      </w:r>
    </w:p>
    <w:p w:rsidR="00B96A8F" w:rsidRPr="00CE2FF0" w:rsidRDefault="00B96A8F" w:rsidP="00B96A8F">
      <w:pPr>
        <w:pStyle w:val="Odstavecseseznamem"/>
        <w:spacing w:after="0" w:line="360" w:lineRule="auto"/>
        <w:ind w:left="0"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sz w:val="24"/>
          <w:szCs w:val="24"/>
        </w:rPr>
      </w:pPr>
      <w:r w:rsidRPr="00CE2FF0">
        <w:rPr>
          <w:rFonts w:ascii="Times New Roman" w:hAnsi="Times New Roman" w:cs="Times New Roman"/>
          <w:b/>
          <w:sz w:val="24"/>
          <w:szCs w:val="24"/>
        </w:rPr>
        <w:t>2.1 Cyklistika</w:t>
      </w:r>
    </w:p>
    <w:p w:rsidR="00B96A8F" w:rsidRPr="00CE2FF0" w:rsidRDefault="00B96A8F" w:rsidP="00B96A8F">
      <w:pPr>
        <w:spacing w:after="0" w:line="360" w:lineRule="auto"/>
        <w:ind w:firstLine="567"/>
        <w:jc w:val="both"/>
        <w:rPr>
          <w:rFonts w:ascii="Times New Roman" w:hAnsi="Times New Roman" w:cs="Times New Roman"/>
          <w:bCs/>
          <w:sz w:val="24"/>
          <w:szCs w:val="24"/>
        </w:rPr>
      </w:pPr>
      <w:r w:rsidRPr="00CE2FF0">
        <w:rPr>
          <w:rFonts w:ascii="Times New Roman" w:hAnsi="Times New Roman" w:cs="Times New Roman"/>
          <w:bCs/>
          <w:sz w:val="24"/>
          <w:szCs w:val="24"/>
        </w:rPr>
        <w:t xml:space="preserve">Cyklistika již od doby svého vzniku slouží zejména k přesunu z bodu A do bodu B. K tomuto pohybu slouží kolo, které tak plní dopravní funkci. Kolo je ve své podstatě jednoduchý dopravní prostředek, člověk jej ovládá svou vlastní činností. Pro </w:t>
      </w:r>
      <w:r w:rsidR="00B22BF0">
        <w:rPr>
          <w:rFonts w:ascii="Times New Roman" w:hAnsi="Times New Roman" w:cs="Times New Roman"/>
          <w:bCs/>
          <w:sz w:val="24"/>
          <w:szCs w:val="24"/>
        </w:rPr>
        <w:t>svou jednoduchost a nenáročnost</w:t>
      </w:r>
      <w:r w:rsidRPr="00CE2FF0">
        <w:rPr>
          <w:rFonts w:ascii="Times New Roman" w:hAnsi="Times New Roman" w:cs="Times New Roman"/>
          <w:bCs/>
          <w:sz w:val="24"/>
          <w:szCs w:val="24"/>
        </w:rPr>
        <w:t xml:space="preserve"> se tak stává oblíbeným po celém světě.</w:t>
      </w:r>
    </w:p>
    <w:p w:rsidR="00B96A8F" w:rsidRPr="00CE2FF0" w:rsidRDefault="00B96A8F" w:rsidP="00B96A8F">
      <w:pPr>
        <w:spacing w:after="0" w:line="360" w:lineRule="auto"/>
        <w:ind w:firstLine="567"/>
        <w:jc w:val="both"/>
        <w:rPr>
          <w:rFonts w:ascii="Times New Roman" w:hAnsi="Times New Roman" w:cs="Times New Roman"/>
          <w:bCs/>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Cyklistiku můžeme rozdělit do čtyř skupin:</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 Rekreační – jízda do práce, cykloturistika a jiné účelové jízdy</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2. Silniční – na úrovni zájmové, sportovní nebo výkonnostní</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3. Horská – na úrovni zájmové, sportovní nebo výkonnostní</w:t>
      </w:r>
    </w:p>
    <w:p w:rsidR="00123F8C"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 xml:space="preserve">4. Dětská kola </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(Soulek, 2000)</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Cyklistiku lze rozdělit na silniční a terénní. Silniční cyk</w:t>
      </w:r>
      <w:r w:rsidR="00B22BF0">
        <w:rPr>
          <w:rFonts w:ascii="Times New Roman" w:hAnsi="Times New Roman" w:cs="Times New Roman"/>
          <w:sz w:val="24"/>
          <w:szCs w:val="24"/>
        </w:rPr>
        <w:t>listika je pro velmi početnou skupinu</w:t>
      </w:r>
      <w:r w:rsidRPr="00CE2FF0">
        <w:rPr>
          <w:rFonts w:ascii="Times New Roman" w:hAnsi="Times New Roman" w:cs="Times New Roman"/>
          <w:sz w:val="24"/>
          <w:szCs w:val="24"/>
        </w:rPr>
        <w:t xml:space="preserve"> cyklistů, kteří využívají volný čas k jízdě na kole s vyššími ambicemi. Mají vyšší průměrnou rychlost a vyžadují kvalitní povrch vozovky. Terénní cyklistiku provozují cyklisté, kteří za stejným účelem jako silniční cyklisté využívají horská kola mimo vozovku především v terénu. (Mourek 2011) </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bCs/>
          <w:sz w:val="24"/>
          <w:szCs w:val="24"/>
        </w:rPr>
        <w:t>Dohnal (2007) vnímá pohybovou aktivitu jako prostředek k působení na člověka, jako intervenci do jeho životního stylu v oblasti pohybového režimu. Kolo je pro dosažení výše uvedeného téměř ideální prostředek. Cyklistika (cykloturistika) se stále více stává součástí života všech věkových skupin populace.</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Jízda na kole je ideálním způsobem </w:t>
      </w:r>
      <w:r w:rsidRPr="00123F8C">
        <w:rPr>
          <w:rFonts w:ascii="Times New Roman" w:hAnsi="Times New Roman" w:cs="Times New Roman"/>
          <w:sz w:val="24"/>
          <w:szCs w:val="24"/>
        </w:rPr>
        <w:t>snižování tělesné hmotnosti</w:t>
      </w:r>
      <w:r w:rsidRPr="00CE2FF0">
        <w:rPr>
          <w:rFonts w:ascii="Times New Roman" w:hAnsi="Times New Roman" w:cs="Times New Roman"/>
          <w:sz w:val="24"/>
          <w:szCs w:val="24"/>
        </w:rPr>
        <w:t>, zejména proto, že můžeme konat tělesný pohyb mírné intenzity po relativně dlouho dobu bez neúměrného zatěžování kloubů. (Lišková 2004)</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Nezanedbatelnou výhodou cyklistiky je fakt, že je to snad jediný sport, který nám umožňuje konat pohyb vsedě a k pohybu využít síly největších svalových skupin na </w:t>
      </w:r>
      <w:r w:rsidRPr="00CE2FF0">
        <w:rPr>
          <w:rFonts w:ascii="Times New Roman" w:hAnsi="Times New Roman" w:cs="Times New Roman"/>
          <w:sz w:val="24"/>
          <w:szCs w:val="24"/>
        </w:rPr>
        <w:lastRenderedPageBreak/>
        <w:t xml:space="preserve">našem těle – síly dolních končetin, nohou. Moderní vybavení kola (přesmykovač a přehazovačka) umožňuje využívat sílu nohou od minimálního zatížení bez velké intenzity až po maximální zatížení. (Lišková 2004) </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Dohnal (2007) uvádí, že cyklistika je v České republice celonárodně oblíbená, je zábavou a častou fyzickou aktivní náplní volného času. Výběrem vhodných produktů můžeme upozornit na širší využití kola, a to jako běžného dopravního prostředku i pro požitek z jízdy v daleko hlubším smyslovém kontaktu s přírodou než při pohybu v autě či prostřednictvím hromadné dopravy. Využití současného zájmu o cyklistiku u nás a vůbec v celé Evropě můžeme rozšířit cestovní ruch i do doposud málo známých oblastí České republiky.</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Cyklistika je ideálním sportem pro opětné </w:t>
      </w:r>
      <w:r w:rsidRPr="003C3779">
        <w:rPr>
          <w:rFonts w:ascii="Times New Roman" w:hAnsi="Times New Roman" w:cs="Times New Roman"/>
          <w:bCs/>
          <w:sz w:val="24"/>
          <w:szCs w:val="24"/>
        </w:rPr>
        <w:t>získání kvality a síly svalově-šlachového</w:t>
      </w:r>
      <w:r w:rsidRPr="00CE2FF0">
        <w:rPr>
          <w:rFonts w:ascii="Times New Roman" w:hAnsi="Times New Roman" w:cs="Times New Roman"/>
          <w:sz w:val="24"/>
          <w:szCs w:val="24"/>
        </w:rPr>
        <w:t xml:space="preserve"> aparátu, proto se jízda na kole doporučuje i v rámci rehabilitace. (Lišková 2004)</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Kolo je finančně přijatelnou investicí, která je pro běžného uživatele jednorázová. Místo drahého paliva automobilu využíváme vlastní pohon, který je zdarma. Při správné údržbě nám kolo slouží roky, aniž bychom museli vynakládat další prostředky. (Landa,</w:t>
      </w:r>
      <w:r w:rsidR="00E478EF">
        <w:rPr>
          <w:rFonts w:ascii="Times New Roman" w:hAnsi="Times New Roman" w:cs="Times New Roman"/>
          <w:sz w:val="24"/>
          <w:szCs w:val="24"/>
        </w:rPr>
        <w:t xml:space="preserve"> </w:t>
      </w:r>
      <w:r w:rsidRPr="00CE2FF0">
        <w:rPr>
          <w:rFonts w:ascii="Times New Roman" w:hAnsi="Times New Roman" w:cs="Times New Roman"/>
          <w:sz w:val="24"/>
          <w:szCs w:val="24"/>
        </w:rPr>
        <w:t>Lišková 2004)</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Cyklistika je vnímána jako integrální součást dopravy, která se dělí z hlediska kompetencí do oblasti dopravní obsluhy území (resort dopravy) a oblasti cykloturistiky (resort místního rozvoje). Během posledních několika málo let přestává být pouze individuální záležitostí a plynule přechází do městského i regionálního plánování, koexistuje s dalšími druhy dopravy a přirozenou cestou vznikají nároky uživatelů na dopravní prostor a odpovídající vybavení. (Mourek 2011)</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Nespornou výhodou cyklistiky je skutečnost, že nezatěžuje životní prostředí, nezpůsobuje dopraví zácpy a stává se tak vhodnou alternativou pro automobilovou dopravu. Je vhodné také upozornit na její ekonomické výhody, a to levný provoz bez emisí.</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Cílem současného dopravního plánování je systematická podpora dopravy přátelské k životnímu prostředí. Mezi takové druhy dopravy jednoznačně patří i cyklistika. Její pozitiva jsou zřejmá – bezhlučnost a nulové emise, finanční a prostorová nenáročnost. Půlhodinka jízdy denně je vynikající prevencí proti civilizačním chorobám, cyklisté nemají tolik problémů s hledáním parkovacích míst, s dopravními </w:t>
      </w:r>
      <w:r w:rsidRPr="00CE2FF0">
        <w:rPr>
          <w:rFonts w:ascii="Times New Roman" w:hAnsi="Times New Roman" w:cs="Times New Roman"/>
          <w:sz w:val="24"/>
          <w:szCs w:val="24"/>
        </w:rPr>
        <w:lastRenderedPageBreak/>
        <w:t>kolapsy a zácpami, kolo přispívá k humanitě a družnosti. Významný je i přínos pro rozvoj cestovního ruchu. (Dohnal 2007)</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Cyklistika jako forma dopravy není menšinovým trendem, ale alternativou k dalším druhům dopravy. Nabízí značnou flexibilitu při pohybu v městském prostředí a částečně řeší i dopravní obsluhu v regionech. Propojení cyklistické infrastruktury formou městských sítí cyklostezek a regionálních sítí cyklotras umožňuje současně plynulý pohyb cyklistů i cykloturistů. (Mourek 2011)</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Každý, kdo uspokojuje své dopravní potřeby jízdou na kole, zároveň neřídí automobil, a tím výrazně šetří životní prostředí. Je žádoucí, aby co největší podíl obyvatel ČR, ale i celosvětově</w:t>
      </w:r>
      <w:r w:rsidR="00E478EF">
        <w:rPr>
          <w:rFonts w:ascii="Times New Roman" w:hAnsi="Times New Roman" w:cs="Times New Roman"/>
          <w:sz w:val="24"/>
          <w:szCs w:val="24"/>
        </w:rPr>
        <w:t>,</w:t>
      </w:r>
      <w:r w:rsidRPr="00CE2FF0">
        <w:rPr>
          <w:rFonts w:ascii="Times New Roman" w:hAnsi="Times New Roman" w:cs="Times New Roman"/>
          <w:sz w:val="24"/>
          <w:szCs w:val="24"/>
        </w:rPr>
        <w:t xml:space="preserve"> mohl používat nemotorovou dopravu na bezpečných, kvalitních a environmentálně zasazených cestách do krajiny a měst, a to o potřebné hustotě, které však zatím nejsou. Negativní vlivy dopravy obvykle představují velmi vážné environmentální a zdravotní problémy. Navíc patří fyzická pasivita mezi hlavní příčiny předčasných úmrtí a jízda na kole může zásadně snížit riziko výskytu celé řady civilizačních chorob (kardiovaskulární onemocnění, diabetes, vysoký krevní tlak, nadváha atd.). (Dohnal, 2007)</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Využití cyklistiky k dopravním i rekreačním účelům má ve světě stoupající tendenci a v mnoha zemích se tomuto trendu přizpůsobují služby, plánování i nabídka v dopravě. Tendence zdravého životního stylu je hlavním motivačním faktorem k rozšíření cyklistiky. (Mourek 2011)</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Cyklistická doprava je bezemisní, nehlučná, nespotřebovává neobnoviteln</w:t>
      </w:r>
      <w:r w:rsidR="00E478EF">
        <w:rPr>
          <w:rFonts w:ascii="Times New Roman" w:hAnsi="Times New Roman" w:cs="Times New Roman"/>
          <w:sz w:val="24"/>
          <w:szCs w:val="24"/>
        </w:rPr>
        <w:t>é</w:t>
      </w:r>
      <w:r w:rsidRPr="00CE2FF0">
        <w:rPr>
          <w:rFonts w:ascii="Times New Roman" w:hAnsi="Times New Roman" w:cs="Times New Roman"/>
          <w:sz w:val="24"/>
          <w:szCs w:val="24"/>
        </w:rPr>
        <w:t xml:space="preserve"> zdroje energie, neovlivňuje klima Země, nezpůsobuje kyselé deště, není náročná na prostor tak jako jiné druhy zejména motorové dopravy. Rozvoj cyklo dopravy významně přispěje k naplňování enviromentálních cílů ve snižování emisí skleníkových plynů, a tím i k programu zmenšování klimatických změn, ke snižování produkce kyselých dešťů, snižování také hluku a produkce nebezpečných látek z výfukových plynů motorové dopravy. (Dohnal, 2007)</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sz w:val="24"/>
          <w:szCs w:val="24"/>
        </w:rPr>
      </w:pPr>
      <w:r w:rsidRPr="00CE2FF0">
        <w:rPr>
          <w:rFonts w:ascii="Times New Roman" w:hAnsi="Times New Roman" w:cs="Times New Roman"/>
          <w:b/>
          <w:sz w:val="24"/>
          <w:szCs w:val="24"/>
        </w:rPr>
        <w:t>2.2 Cykloturistika</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Dle Mourka (2011) je cykloturistika v obecné rovině druh cyklistiky. Mourek (2011) dále uvádí tři základní funkce, které </w:t>
      </w:r>
      <w:r w:rsidRPr="00123F8C">
        <w:rPr>
          <w:rFonts w:ascii="Times New Roman" w:hAnsi="Times New Roman" w:cs="Times New Roman"/>
          <w:sz w:val="24"/>
          <w:szCs w:val="24"/>
        </w:rPr>
        <w:t>kolo</w:t>
      </w:r>
      <w:r w:rsidRPr="00CE2FF0">
        <w:rPr>
          <w:rFonts w:ascii="Times New Roman" w:hAnsi="Times New Roman" w:cs="Times New Roman"/>
          <w:sz w:val="24"/>
          <w:szCs w:val="24"/>
        </w:rPr>
        <w:t xml:space="preserve"> splňuje, a to sportovní, rekreační a </w:t>
      </w:r>
      <w:r w:rsidRPr="00CE2FF0">
        <w:rPr>
          <w:rFonts w:ascii="Times New Roman" w:hAnsi="Times New Roman" w:cs="Times New Roman"/>
          <w:sz w:val="24"/>
          <w:szCs w:val="24"/>
        </w:rPr>
        <w:lastRenderedPageBreak/>
        <w:t>dopravní. V České republice je dle Mourka (2011) kolo nejčastěji vnímáno jako sportovní náčiní.</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Cykloturistika prováděná na všech typech silničních, horských i trekkingových kol dosahuje v současnosti nebývalého rozmachu a lze se domnívat, že počet lidí, kteří si oblíbili tento druh aktivity na kole, bude neustále stoupat. Důležitým motivujícím prvkem je sociální kontakt. (Soulek</w:t>
      </w:r>
      <w:r w:rsidR="00FD0805">
        <w:rPr>
          <w:rFonts w:ascii="Times New Roman" w:hAnsi="Times New Roman" w:cs="Times New Roman"/>
          <w:sz w:val="24"/>
          <w:szCs w:val="24"/>
        </w:rPr>
        <w:t>,</w:t>
      </w:r>
      <w:r w:rsidRPr="00CE2FF0">
        <w:rPr>
          <w:rFonts w:ascii="Times New Roman" w:hAnsi="Times New Roman" w:cs="Times New Roman"/>
          <w:sz w:val="24"/>
          <w:szCs w:val="24"/>
        </w:rPr>
        <w:t xml:space="preserve"> 2000)</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Při výběru trasy se zpravidla vychází z koncepce činnosti daného odboru turistiky. Musíme přihlížet k terénním podmínkám, ročnímu období, vyspělosti účastníků a způsobu přesunu zavazadel. (Soulek</w:t>
      </w:r>
      <w:r w:rsidR="00FD0805">
        <w:rPr>
          <w:rFonts w:ascii="Times New Roman" w:hAnsi="Times New Roman" w:cs="Times New Roman"/>
          <w:sz w:val="24"/>
          <w:szCs w:val="24"/>
        </w:rPr>
        <w:t>,</w:t>
      </w:r>
      <w:r w:rsidRPr="00CE2FF0">
        <w:rPr>
          <w:rFonts w:ascii="Times New Roman" w:hAnsi="Times New Roman" w:cs="Times New Roman"/>
          <w:sz w:val="24"/>
          <w:szCs w:val="24"/>
        </w:rPr>
        <w:t xml:space="preserve"> 2000)</w:t>
      </w:r>
    </w:p>
    <w:p w:rsidR="00B96A8F"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Cykloturistika je jízda na trekkingových, městských a horských, méně již na silničních kolech především za cíli mimo zastavěná území. Využívá jak komunikace se zpevněným, tak i přírodním povrchem. Této skupině cyklistů nevadí menší zajížďka. Požadavkem je atraktivní prostředí a co nejvyšší bezpečnost. Skupina cykloturistů je velmi rozmanitá věkové i výkonnostně. (Mourek, 2011)</w:t>
      </w:r>
    </w:p>
    <w:p w:rsidR="00825D77" w:rsidRPr="00CE2FF0" w:rsidRDefault="00554D1B"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Cykloturistika se stala velmi populárním způsobem rekreace a trávení volného času v Evropě a v současné době se počty cyklistů odhadují na více než 500 milionů. Cykloturistiku můžeme definovat jako turismus, díky němuž lidé tráví svůj volný čas jízdou na kole a užívají si víkendovou rekreaci v přírodě nebo delší cyk</w:t>
      </w:r>
      <w:r w:rsidR="00FD0805">
        <w:rPr>
          <w:rFonts w:ascii="Times New Roman" w:hAnsi="Times New Roman" w:cs="Times New Roman"/>
          <w:sz w:val="24"/>
          <w:szCs w:val="24"/>
        </w:rPr>
        <w:t>l</w:t>
      </w:r>
      <w:r>
        <w:rPr>
          <w:rFonts w:ascii="Times New Roman" w:hAnsi="Times New Roman" w:cs="Times New Roman"/>
          <w:sz w:val="24"/>
          <w:szCs w:val="24"/>
        </w:rPr>
        <w:t>istické trasy ve vzdálenějších destinacích v</w:t>
      </w:r>
      <w:r w:rsidR="00FD0805">
        <w:rPr>
          <w:rFonts w:ascii="Times New Roman" w:hAnsi="Times New Roman" w:cs="Times New Roman"/>
          <w:sz w:val="24"/>
          <w:szCs w:val="24"/>
        </w:rPr>
        <w:t> </w:t>
      </w:r>
      <w:r>
        <w:rPr>
          <w:rFonts w:ascii="Times New Roman" w:hAnsi="Times New Roman" w:cs="Times New Roman"/>
          <w:sz w:val="24"/>
          <w:szCs w:val="24"/>
        </w:rPr>
        <w:t>cizině</w:t>
      </w:r>
      <w:r w:rsidR="00CE21CA">
        <w:rPr>
          <w:rFonts w:ascii="Times New Roman" w:hAnsi="Times New Roman" w:cs="Times New Roman"/>
          <w:sz w:val="24"/>
          <w:szCs w:val="24"/>
        </w:rPr>
        <w:t>. (Nikolic</w:t>
      </w:r>
      <w:r w:rsidR="00FD0805">
        <w:rPr>
          <w:rFonts w:ascii="Times New Roman" w:hAnsi="Times New Roman" w:cs="Times New Roman"/>
          <w:sz w:val="24"/>
          <w:szCs w:val="24"/>
        </w:rPr>
        <w:t>, 2005)</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b/>
          <w:bCs/>
          <w:sz w:val="24"/>
          <w:szCs w:val="24"/>
        </w:rPr>
        <w:t xml:space="preserve">2.3 </w:t>
      </w:r>
      <w:r w:rsidR="003D7C60">
        <w:rPr>
          <w:rFonts w:ascii="Times New Roman" w:hAnsi="Times New Roman" w:cs="Times New Roman"/>
          <w:b/>
          <w:bCs/>
          <w:sz w:val="24"/>
          <w:szCs w:val="24"/>
        </w:rPr>
        <w:t>Cyklistická infrastruktura</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Při provozování cykloturistiky je vhodné z hlediska bezpečnosti používat trasy pro cyklisty. Ty jsou v ČR ve velkém množství a jsou velmi dobře značeny. Značení cyklotras je v ČR zavedeno od roku 1997.“ (Kotíková, 2012, str.14)</w:t>
      </w:r>
    </w:p>
    <w:p w:rsidR="00B96A8F" w:rsidRPr="00CE2FF0" w:rsidRDefault="00B96A8F" w:rsidP="00B96A8F">
      <w:pPr>
        <w:spacing w:after="0" w:line="360" w:lineRule="auto"/>
        <w:ind w:firstLine="567"/>
        <w:jc w:val="both"/>
        <w:rPr>
          <w:rFonts w:ascii="Times New Roman" w:hAnsi="Times New Roman" w:cs="Times New Roman"/>
          <w:b/>
          <w:bCs/>
          <w:sz w:val="24"/>
          <w:szCs w:val="24"/>
        </w:rPr>
      </w:pPr>
    </w:p>
    <w:p w:rsidR="00B96A8F" w:rsidRPr="00CE2FF0" w:rsidRDefault="00B96A8F" w:rsidP="00B96A8F">
      <w:pPr>
        <w:pStyle w:val="Odstavecseseznamem"/>
        <w:numPr>
          <w:ilvl w:val="0"/>
          <w:numId w:val="24"/>
        </w:numPr>
        <w:spacing w:after="0" w:line="360" w:lineRule="auto"/>
        <w:jc w:val="both"/>
        <w:rPr>
          <w:rFonts w:ascii="Times New Roman" w:hAnsi="Times New Roman" w:cs="Times New Roman"/>
          <w:b/>
          <w:bCs/>
          <w:sz w:val="24"/>
          <w:szCs w:val="24"/>
        </w:rPr>
      </w:pPr>
      <w:r w:rsidRPr="00CE2FF0">
        <w:rPr>
          <w:rFonts w:ascii="Times New Roman" w:hAnsi="Times New Roman" w:cs="Times New Roman"/>
          <w:b/>
          <w:bCs/>
          <w:sz w:val="24"/>
          <w:szCs w:val="24"/>
        </w:rPr>
        <w:t xml:space="preserve">Cyklostezky </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Cyklostezka je pozemní komunikace nebo její jízdní pás označený dopravní značkou a vyhrazený pouze pro jízdu na kole. Automobilová a motocyklová doprava je z ní vyloučena. Pravidla silničního provozu však povolují užití cyklostezky např. in-line bruslařům a lyžařům. (Mourek 2011)</w:t>
      </w:r>
    </w:p>
    <w:p w:rsidR="00B96A8F" w:rsidRDefault="00B96A8F" w:rsidP="00B96A8F">
      <w:pPr>
        <w:spacing w:after="0" w:line="360" w:lineRule="auto"/>
        <w:ind w:firstLine="567"/>
        <w:jc w:val="both"/>
        <w:rPr>
          <w:rFonts w:ascii="Times New Roman" w:hAnsi="Times New Roman" w:cs="Times New Roman"/>
          <w:sz w:val="24"/>
          <w:szCs w:val="24"/>
        </w:rPr>
      </w:pPr>
    </w:p>
    <w:p w:rsidR="00F53398" w:rsidRPr="00CE2FF0" w:rsidRDefault="00F53398"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pStyle w:val="Odstavecseseznamem"/>
        <w:numPr>
          <w:ilvl w:val="0"/>
          <w:numId w:val="24"/>
        </w:numPr>
        <w:spacing w:after="0" w:line="360" w:lineRule="auto"/>
        <w:jc w:val="both"/>
        <w:rPr>
          <w:rFonts w:ascii="Times New Roman" w:hAnsi="Times New Roman" w:cs="Times New Roman"/>
          <w:b/>
          <w:bCs/>
          <w:sz w:val="24"/>
          <w:szCs w:val="24"/>
        </w:rPr>
      </w:pPr>
      <w:r w:rsidRPr="00CE2FF0">
        <w:rPr>
          <w:rFonts w:ascii="Times New Roman" w:hAnsi="Times New Roman" w:cs="Times New Roman"/>
          <w:b/>
          <w:bCs/>
          <w:sz w:val="24"/>
          <w:szCs w:val="24"/>
        </w:rPr>
        <w:lastRenderedPageBreak/>
        <w:t>Cyklotrasy</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Cyklotrasa je dopravní cesta vedená po silnicích, místních i účelových pozemních komunikacích, která je z hlediska bezpečnosti a plynulosti silničního provozu vhodná ro provoz cyklistů a je označena podle zákona o provozu na pozemních komunikacích, jeho prováděcích vyhlášek a příslušných technických předpisů dopravními značkami pro cyklisty. (Mourek 2011)</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Jako cyklotrasu označujeme též cykloturistickou trasu, která představuje dopravní cestu vedenou po silnicích, místních i účelových pozemních komunikacích, jež je z hlediska ochrany přírody a sjízdnosti vhodná pro provoz cyklistů a je označena cykloturistickými značkami. (Mourek 2011)</w:t>
      </w:r>
    </w:p>
    <w:p w:rsidR="00B96A8F"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„Cykloturistické trasy vedou většinou po horších polních či lesních cestách nebo terénem. Jsou vyznačeny pásovými značkami o rozměru 14x14 cm, které mají krajní pásy žluté a prostřední je červený, modrý, zelený nebo bílý. V případě výraznější změny směru trasy je značka doplněna nad šipku,“ (Kotíková, 2012, str. 25.)</w:t>
      </w:r>
    </w:p>
    <w:p w:rsidR="00123F8C" w:rsidRDefault="00123F8C" w:rsidP="00B96A8F">
      <w:pPr>
        <w:spacing w:after="0" w:line="360" w:lineRule="auto"/>
        <w:ind w:firstLine="567"/>
        <w:jc w:val="both"/>
        <w:rPr>
          <w:rFonts w:ascii="Times New Roman" w:hAnsi="Times New Roman" w:cs="Times New Roman"/>
          <w:sz w:val="24"/>
          <w:szCs w:val="24"/>
        </w:rPr>
      </w:pPr>
    </w:p>
    <w:p w:rsidR="00063AC1" w:rsidRPr="00CE2FF0" w:rsidRDefault="003C3779" w:rsidP="003C37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00063AC1">
        <w:rPr>
          <w:rFonts w:ascii="Times New Roman" w:hAnsi="Times New Roman" w:cs="Times New Roman"/>
          <w:sz w:val="24"/>
          <w:szCs w:val="24"/>
        </w:rPr>
        <w:t>áklady na stavbu cyklostezky zásadně ovlivňuje několik faktorů: například terén, ale také zvolený povrch nebo šířka cesty. Dále se zde uvádí, že z výpočtů vyplývá, že zatímco třeba u cyklostezky s asfaltovým povrchem mohou náklady ne metr čtvereční</w:t>
      </w:r>
      <w:r w:rsidR="00123F8C">
        <w:rPr>
          <w:rFonts w:ascii="Times New Roman" w:hAnsi="Times New Roman" w:cs="Times New Roman"/>
          <w:sz w:val="24"/>
          <w:szCs w:val="24"/>
        </w:rPr>
        <w:t xml:space="preserve"> vyšplhat až ke dvěma tisícům korun, při využití nezpevněného, např. štěrkového povrchu stezky se pohybují jen kolem 600 korun. Výrazné prodražení přinášejí také úpravy terénu při přípravných pracích nebo přemostění (Ekonom č. 31/2014).</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t>Dělení cyklotras podle významu dle Mourka</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b/>
          <w:bCs/>
          <w:sz w:val="24"/>
          <w:szCs w:val="24"/>
        </w:rPr>
        <w:t>Dálkové – nadregionální trasy</w:t>
      </w:r>
      <w:r w:rsidRPr="00CE2FF0">
        <w:rPr>
          <w:rFonts w:ascii="Times New Roman" w:hAnsi="Times New Roman" w:cs="Times New Roman"/>
          <w:sz w:val="24"/>
          <w:szCs w:val="24"/>
        </w:rPr>
        <w:t xml:space="preserve"> (I. A II. Třídy) spojují vzdálené cíle a plní funkci především rekreačně turistickou. Jsou značeny jednocifernými a dvoucifernými čísly. Tyto trasy by měly mít zajištěno ubytování, servis, mapy a občerstvení.</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b/>
          <w:bCs/>
          <w:sz w:val="24"/>
          <w:szCs w:val="24"/>
        </w:rPr>
        <w:t xml:space="preserve">Regionální cyklotrasy </w:t>
      </w:r>
      <w:r w:rsidRPr="00CE2FF0">
        <w:rPr>
          <w:rFonts w:ascii="Times New Roman" w:hAnsi="Times New Roman" w:cs="Times New Roman"/>
          <w:sz w:val="24"/>
          <w:szCs w:val="24"/>
        </w:rPr>
        <w:t>(III. A IV. třídy) plní funkci jak dopravní, tak rekreační. Důležitá je návaznost na síť místních cyklotras. Jsou značeny trojcifernými a čtyřcifernými čísly.</w:t>
      </w:r>
    </w:p>
    <w:p w:rsidR="00B96A8F"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b/>
          <w:bCs/>
          <w:sz w:val="24"/>
          <w:szCs w:val="24"/>
        </w:rPr>
        <w:t>Místní cyklotrasy</w:t>
      </w:r>
      <w:r w:rsidRPr="00CE2FF0">
        <w:rPr>
          <w:rFonts w:ascii="Times New Roman" w:hAnsi="Times New Roman" w:cs="Times New Roman"/>
          <w:sz w:val="24"/>
          <w:szCs w:val="24"/>
        </w:rPr>
        <w:t xml:space="preserve"> (IV. třídy) plní funkci dopravní i rekreační a značí se čtyřcifernými čísly.</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lastRenderedPageBreak/>
        <w:t>Značení tras pro cyklisty</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Trasy pro cyklisty jsou označeny cedulemi se žlutou podkladovou barvou a dělí se na cyklotrasy a cykloturistické trasy. (Kotíková, 2012, str. 14)</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„Značení cyklotras je podobné jako u silničního značení pro motorová vozidla. Používají se tři základní cyklo značky: Návěst před křižovatkou, směrová tabule a směrová tabulka. Na všech je zobrazen symbol kola, číslo dané trasy a na směrových tabulích i kilometrové vzdálenosti k dalším cílům na trase. Umisťují se před každou křižovatkou nebo odbočkou cyklotrasy.“ (Kotíková, 2012, str. 15)</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t>2.</w:t>
      </w:r>
      <w:r w:rsidR="00BD16CE">
        <w:rPr>
          <w:rFonts w:ascii="Times New Roman" w:hAnsi="Times New Roman" w:cs="Times New Roman"/>
          <w:b/>
          <w:bCs/>
          <w:sz w:val="24"/>
          <w:szCs w:val="24"/>
        </w:rPr>
        <w:t>4</w:t>
      </w:r>
      <w:r w:rsidRPr="00CE2FF0">
        <w:rPr>
          <w:rFonts w:ascii="Times New Roman" w:hAnsi="Times New Roman" w:cs="Times New Roman"/>
          <w:b/>
          <w:bCs/>
          <w:sz w:val="24"/>
          <w:szCs w:val="24"/>
        </w:rPr>
        <w:t xml:space="preserve"> Charakteristika cestovního ruchu</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Obecně je možno konstatovat, že o cestovním ruchu mluvíme tehdy, když se cestování stává jevem hromadným a je spojeno s poskytováním specifických služeb (ubytování, stravování, doprava a jiné), které zabezpečují specializované organizace (Kotíková, 2017)</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Cestovní ruch označuje Lochmanová (2015) jako jeden z velmi významných sociálních a ekonomických jevů soudobé společnosti. Cestovní ruch je oblastí spotřeby, při které jsou uspokojovány dílčí lidské potřeby (ve smyslu potřeby odpočinku, kulturního vyžití či kontaktu s lidmi).</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Lochmanová dále uvádí, že stejně tak je ale nutné cestovní ruch vnímat jako významnou součást národního hospodářství, která sestává z řady podnikatelských aktivit, v rámci nichž je zajišťována participace (spoluúčast) subjektů na cestovním ruchu. Příkladem těchto aktivit může být doprava stravovací služby či služby cestovních kanceláří.</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t>2.</w:t>
      </w:r>
      <w:r w:rsidR="00BD16CE">
        <w:rPr>
          <w:rFonts w:ascii="Times New Roman" w:hAnsi="Times New Roman" w:cs="Times New Roman"/>
          <w:b/>
          <w:bCs/>
          <w:sz w:val="24"/>
          <w:szCs w:val="24"/>
        </w:rPr>
        <w:t>4</w:t>
      </w:r>
      <w:r w:rsidRPr="00CE2FF0">
        <w:rPr>
          <w:rFonts w:ascii="Times New Roman" w:hAnsi="Times New Roman" w:cs="Times New Roman"/>
          <w:b/>
          <w:bCs/>
          <w:sz w:val="24"/>
          <w:szCs w:val="24"/>
        </w:rPr>
        <w:t>.1 Ekonomické aspekty cestovního ruchu</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Cestovní ruch je významnou součástí národního hospodářství většiny států, přičemž je provázán s celou řadou ekonomických odvětví, a to především díky svému kumulovanému rozvojovému potenciálu. Pozitivní vliv je patrný především ve vztahu k odvětvím dopravy, stavebnictví či bankovnictví. (Lochmanová, 2015)</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Ekonomický přínos cestovního ruchu pro jednotlivé činnosti zachycuje tzv. satelitní účet cestovního ruchu. Satelitní účet cestovního ruchu poskytuje informace a data o ekonomickém postavení cestovního ruchu. Jedná se o informace např. o podílu cestovního ruchu na hrubém domácím produktu, dále je zde obsažena celá řada </w:t>
      </w:r>
      <w:r w:rsidRPr="00CE2FF0">
        <w:rPr>
          <w:rFonts w:ascii="Times New Roman" w:hAnsi="Times New Roman" w:cs="Times New Roman"/>
          <w:sz w:val="24"/>
          <w:szCs w:val="24"/>
        </w:rPr>
        <w:lastRenderedPageBreak/>
        <w:t>podrobných informací, na základě nichž je možno usuzovat, která odvětví se vyvíjejí dynamičtěji a která méně dynamicky. (Lochmanová 2015)</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Lochmanová uvádí, že z ekonomického hlediska je možné sledovat přímé a nepřímé vlivy cestovního ruchu promítající se do ekonomické oblasti:</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Mezi přímé vlivy je možno dle Lochmanové zařadit ubytovací a stravovací zařízení, cestovní kanceláře, turistická a informační centra, všechny typy doprav, bankovní instituce či kulturní památky.</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Nepřímý vliv je dle Lochmanové promítán na úrovni stavebního průmyslu, výroby potravin, komunikačních sítí, poradenství, vzdělání či krajinotvorby.</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Lochmanová dále uvádí, že pozitivní ekonomické dopady cestovního ruchu na ekonomiku představuje primárně příliv turistů a s nimi současně příliv investic, tvorba nových pracovních příležitostí v oblasti cestovního ruchu, vliv na HDP a obchodní bilanci, diverzifikace ekonomických rizik a příliv zahraniční měny.</w:t>
      </w:r>
    </w:p>
    <w:p w:rsidR="00B96A8F" w:rsidRPr="00CE2FF0" w:rsidRDefault="00B96A8F" w:rsidP="00B96A8F">
      <w:pPr>
        <w:spacing w:after="0" w:line="360" w:lineRule="auto"/>
        <w:ind w:firstLine="567"/>
        <w:jc w:val="both"/>
        <w:rPr>
          <w:rFonts w:ascii="Times New Roman" w:hAnsi="Times New Roman" w:cs="Times New Roman"/>
          <w:b/>
          <w:sz w:val="24"/>
          <w:szCs w:val="24"/>
        </w:rPr>
      </w:pPr>
    </w:p>
    <w:p w:rsidR="00B96A8F" w:rsidRPr="00CE2FF0" w:rsidRDefault="00B96A8F" w:rsidP="00B96A8F">
      <w:pPr>
        <w:spacing w:after="0" w:line="360" w:lineRule="auto"/>
        <w:ind w:firstLine="567"/>
        <w:jc w:val="both"/>
        <w:rPr>
          <w:rFonts w:ascii="Times New Roman" w:hAnsi="Times New Roman" w:cs="Times New Roman"/>
          <w:bCs/>
          <w:sz w:val="24"/>
          <w:szCs w:val="24"/>
        </w:rPr>
      </w:pPr>
      <w:r w:rsidRPr="00CE2FF0">
        <w:rPr>
          <w:rFonts w:ascii="Times New Roman" w:hAnsi="Times New Roman" w:cs="Times New Roman"/>
          <w:bCs/>
          <w:sz w:val="24"/>
          <w:szCs w:val="24"/>
        </w:rPr>
        <w:t>V důsledku rostoucího cestovního ruchu se ovšem projevuje i řada negativních efektů. Hovořit lze například o tzv. kongesci veřejných prostor a komunikací. K dopravní kongesci dochází tehdy, je-li provoz na komunikacích silnější, než je jejich kapacita. Obecně je možno hovořit o nadměrném využívání veřejného prostranství a infrastruktur se strany návštěvníků dané destinace.</w:t>
      </w:r>
    </w:p>
    <w:p w:rsidR="00B96A8F" w:rsidRPr="00CE2FF0" w:rsidRDefault="00B96A8F" w:rsidP="00B96A8F">
      <w:pPr>
        <w:tabs>
          <w:tab w:val="left" w:pos="964"/>
        </w:tabs>
        <w:spacing w:after="0" w:line="360" w:lineRule="auto"/>
        <w:jc w:val="both"/>
        <w:rPr>
          <w:rFonts w:ascii="Times New Roman" w:hAnsi="Times New Roman" w:cs="Times New Roman"/>
          <w:bCs/>
          <w:sz w:val="24"/>
          <w:szCs w:val="24"/>
        </w:rPr>
      </w:pPr>
    </w:p>
    <w:p w:rsidR="00B96A8F" w:rsidRPr="00CE2FF0" w:rsidRDefault="00B96A8F" w:rsidP="00B96A8F">
      <w:pPr>
        <w:spacing w:after="0" w:line="360" w:lineRule="auto"/>
        <w:ind w:firstLine="567"/>
        <w:jc w:val="both"/>
        <w:rPr>
          <w:rFonts w:ascii="Times New Roman" w:hAnsi="Times New Roman" w:cs="Times New Roman"/>
          <w:b/>
          <w:sz w:val="24"/>
          <w:szCs w:val="24"/>
        </w:rPr>
      </w:pPr>
      <w:r w:rsidRPr="00CE2FF0">
        <w:rPr>
          <w:rFonts w:ascii="Times New Roman" w:hAnsi="Times New Roman" w:cs="Times New Roman"/>
          <w:b/>
          <w:sz w:val="24"/>
          <w:szCs w:val="24"/>
        </w:rPr>
        <w:t>2.</w:t>
      </w:r>
      <w:r w:rsidR="00BD16CE">
        <w:rPr>
          <w:rFonts w:ascii="Times New Roman" w:hAnsi="Times New Roman" w:cs="Times New Roman"/>
          <w:b/>
          <w:sz w:val="24"/>
          <w:szCs w:val="24"/>
        </w:rPr>
        <w:t>5</w:t>
      </w:r>
      <w:r w:rsidRPr="00CE2FF0">
        <w:rPr>
          <w:rFonts w:ascii="Times New Roman" w:hAnsi="Times New Roman" w:cs="Times New Roman"/>
          <w:b/>
          <w:sz w:val="24"/>
          <w:szCs w:val="24"/>
        </w:rPr>
        <w:t xml:space="preserve">     Základní formy cestovního ruchu</w:t>
      </w:r>
    </w:p>
    <w:p w:rsidR="00B96A8F" w:rsidRPr="00CE2FF0" w:rsidRDefault="00B96A8F" w:rsidP="00B96A8F">
      <w:pPr>
        <w:spacing w:after="0" w:line="360" w:lineRule="auto"/>
        <w:ind w:firstLine="567"/>
        <w:jc w:val="both"/>
        <w:rPr>
          <w:rFonts w:ascii="Times New Roman" w:hAnsi="Times New Roman" w:cs="Times New Roman"/>
          <w:bCs/>
          <w:sz w:val="24"/>
          <w:szCs w:val="24"/>
        </w:rPr>
      </w:pPr>
      <w:r w:rsidRPr="00CE2FF0">
        <w:rPr>
          <w:rFonts w:ascii="Times New Roman" w:hAnsi="Times New Roman" w:cs="Times New Roman"/>
          <w:bCs/>
          <w:sz w:val="24"/>
          <w:szCs w:val="24"/>
        </w:rPr>
        <w:t>Lochmanová (2015) dělí základní formy cestovního ruchu na rekreační cestovní ruch, kulturně-poznávací cestovní ruch, sportovně-turistický cestovní ruch a léčebný a lázeňský cestovní ruch.</w:t>
      </w:r>
    </w:p>
    <w:p w:rsidR="00B96A8F" w:rsidRPr="00CE2FF0" w:rsidRDefault="00B96A8F" w:rsidP="00B96A8F">
      <w:pPr>
        <w:spacing w:after="0" w:line="360" w:lineRule="auto"/>
        <w:ind w:firstLine="567"/>
        <w:jc w:val="both"/>
        <w:rPr>
          <w:rFonts w:ascii="Times New Roman" w:hAnsi="Times New Roman" w:cs="Times New Roman"/>
          <w:bCs/>
          <w:sz w:val="24"/>
          <w:szCs w:val="24"/>
        </w:rPr>
      </w:pPr>
    </w:p>
    <w:p w:rsidR="00B96A8F" w:rsidRPr="00CE2FF0"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sidRPr="00CE2FF0">
        <w:rPr>
          <w:rFonts w:ascii="Times New Roman" w:hAnsi="Times New Roman" w:cs="Times New Roman"/>
          <w:b/>
          <w:sz w:val="24"/>
          <w:szCs w:val="24"/>
        </w:rPr>
        <w:t>Rekreační cestovní ruch</w:t>
      </w:r>
      <w:r w:rsidRPr="00CE2FF0">
        <w:rPr>
          <w:rFonts w:ascii="Times New Roman" w:hAnsi="Times New Roman" w:cs="Times New Roman"/>
          <w:bCs/>
          <w:sz w:val="24"/>
          <w:szCs w:val="24"/>
        </w:rPr>
        <w:t xml:space="preserve"> – přispívá k regeneraci a reprodukci fyzických a duševních sil člověk. Je realizován ve vhodném prostředí, například u vody, v prostředí lesa či hor. Českým specifikem v této oblasti cestovního ruchu je chataření a chalupaření.</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p>
    <w:p w:rsidR="00B96A8F" w:rsidRPr="00CE2FF0"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sidRPr="00CE2FF0">
        <w:rPr>
          <w:rFonts w:ascii="Times New Roman" w:hAnsi="Times New Roman" w:cs="Times New Roman"/>
          <w:b/>
          <w:sz w:val="24"/>
          <w:szCs w:val="24"/>
        </w:rPr>
        <w:t>Kulturně – poznávací cestovní ruch</w:t>
      </w:r>
      <w:r w:rsidRPr="00CE2FF0">
        <w:rPr>
          <w:rFonts w:ascii="Times New Roman" w:hAnsi="Times New Roman" w:cs="Times New Roman"/>
          <w:bCs/>
          <w:sz w:val="24"/>
          <w:szCs w:val="24"/>
        </w:rPr>
        <w:t xml:space="preserve"> – je zacílen především na poznávání historie, kultury, tradic a zvyků, a to jak vlastního národa, tak i národů ostatních. Jedná se o velmi různorodý typ cestovního ruchu, který disponuje významným </w:t>
      </w:r>
      <w:r w:rsidRPr="00CE2FF0">
        <w:rPr>
          <w:rFonts w:ascii="Times New Roman" w:hAnsi="Times New Roman" w:cs="Times New Roman"/>
          <w:bCs/>
          <w:sz w:val="24"/>
          <w:szCs w:val="24"/>
        </w:rPr>
        <w:lastRenderedPageBreak/>
        <w:t xml:space="preserve">východně – vzdělávacím podtextem. Přispívá k rozšíření kulturně společenského rozhledu obyvatelstva, velmi často je označován také jako kulturně-společenský cestovní ruch. </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r w:rsidRPr="00CE2FF0">
        <w:rPr>
          <w:rFonts w:ascii="Times New Roman" w:hAnsi="Times New Roman" w:cs="Times New Roman"/>
          <w:bCs/>
          <w:sz w:val="24"/>
          <w:szCs w:val="24"/>
        </w:rPr>
        <w:t xml:space="preserve">Cíle tohoto typu cestovního ruchu mohou být kulturně historické objekty, kulturní a osvětová zařízení či společenská a zábavní centra. Jedná se o jednu ze základních forem cestovního ruchu a je přímo spojen s poznávání kulturního dědictví, kultury, zvyků, tradic a způsobu života rezidentů navštívené destinace. Četná je tak návštěva muzeí, galerií, výstav, archeologických lokalit, filmových či hudebních festivalů či folklorních akcí. </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r w:rsidRPr="00CE2FF0">
        <w:rPr>
          <w:rFonts w:ascii="Times New Roman" w:hAnsi="Times New Roman" w:cs="Times New Roman"/>
          <w:bCs/>
          <w:sz w:val="24"/>
          <w:szCs w:val="24"/>
        </w:rPr>
        <w:t>Kombinují se zde prvky vzdělávání a zábavy. Nutným předpokladem je ochota účastníků dozvědět se něco nového.</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p>
    <w:p w:rsidR="00B96A8F" w:rsidRPr="00CE2FF0" w:rsidRDefault="00B96A8F" w:rsidP="00B96A8F">
      <w:pPr>
        <w:pStyle w:val="Odstavecseseznamem"/>
        <w:numPr>
          <w:ilvl w:val="0"/>
          <w:numId w:val="20"/>
        </w:num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t>Sportovně - turistický cestovní ruch</w:t>
      </w:r>
      <w:r w:rsidRPr="00CE2FF0">
        <w:rPr>
          <w:rFonts w:ascii="Times New Roman" w:hAnsi="Times New Roman" w:cs="Times New Roman"/>
          <w:bCs/>
          <w:sz w:val="24"/>
          <w:szCs w:val="24"/>
        </w:rPr>
        <w:t xml:space="preserve"> je zaměřen na aktivní odpočinek, aktivní participaci na sportovních činnostech. Jedná se o krátkodobé i dlouhodobé pobyty se sportovní náplní. Cílem je vedle aktivního trávení volného času také posílení fyzické kondice člověka.  </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r w:rsidRPr="00CE2FF0">
        <w:rPr>
          <w:rFonts w:ascii="Times New Roman" w:hAnsi="Times New Roman" w:cs="Times New Roman"/>
          <w:bCs/>
          <w:sz w:val="24"/>
          <w:szCs w:val="24"/>
        </w:rPr>
        <w:t>Sportovní turismus je dle Lochmanové (2015) možné v obecné rovině rozlišit na: domácí a zahraniční, výkonnostní a závodí, rekreační a relaxační.</w:t>
      </w:r>
    </w:p>
    <w:p w:rsidR="00B96A8F" w:rsidRPr="00CE2FF0" w:rsidRDefault="00B96A8F" w:rsidP="00B96A8F">
      <w:pPr>
        <w:pStyle w:val="Odstavecseseznamem"/>
        <w:numPr>
          <w:ilvl w:val="0"/>
          <w:numId w:val="21"/>
        </w:numPr>
        <w:spacing w:after="0" w:line="360" w:lineRule="auto"/>
        <w:ind w:left="993" w:hanging="284"/>
        <w:jc w:val="both"/>
        <w:rPr>
          <w:rFonts w:ascii="Times New Roman" w:hAnsi="Times New Roman" w:cs="Times New Roman"/>
          <w:bCs/>
          <w:sz w:val="24"/>
          <w:szCs w:val="24"/>
        </w:rPr>
      </w:pPr>
      <w:r w:rsidRPr="00CE2FF0">
        <w:rPr>
          <w:rFonts w:ascii="Times New Roman" w:hAnsi="Times New Roman" w:cs="Times New Roman"/>
          <w:bCs/>
          <w:sz w:val="24"/>
          <w:szCs w:val="24"/>
        </w:rPr>
        <w:t>Domácí sportovní turismus zahrnuje více než jednodenní cestu za sportem, která přesahuje vzdálenost 40 km, zatímco zahraniční sportovní turistika představuje cestu do cizí země za účelem účasti na sportovní aktivitě, ať už z pozice diváka, aktivního účastníka či funkcionáře.</w:t>
      </w:r>
    </w:p>
    <w:p w:rsidR="00B96A8F" w:rsidRPr="00CE2FF0" w:rsidRDefault="00B96A8F" w:rsidP="00B96A8F">
      <w:pPr>
        <w:pStyle w:val="Odstavecseseznamem"/>
        <w:numPr>
          <w:ilvl w:val="0"/>
          <w:numId w:val="21"/>
        </w:numPr>
        <w:spacing w:after="0" w:line="360" w:lineRule="auto"/>
        <w:ind w:left="993" w:hanging="284"/>
        <w:jc w:val="both"/>
        <w:rPr>
          <w:rFonts w:ascii="Times New Roman" w:hAnsi="Times New Roman" w:cs="Times New Roman"/>
          <w:bCs/>
          <w:sz w:val="24"/>
          <w:szCs w:val="24"/>
        </w:rPr>
      </w:pPr>
      <w:r w:rsidRPr="00CE2FF0">
        <w:rPr>
          <w:rFonts w:ascii="Times New Roman" w:hAnsi="Times New Roman" w:cs="Times New Roman"/>
          <w:bCs/>
          <w:sz w:val="24"/>
          <w:szCs w:val="24"/>
        </w:rPr>
        <w:t>Výkonnostní a závodní turismus představuje cesty sportovců, masérů a doprovodného týmu.</w:t>
      </w:r>
    </w:p>
    <w:p w:rsidR="00B96A8F" w:rsidRPr="00CE2FF0" w:rsidRDefault="00B96A8F" w:rsidP="00B96A8F">
      <w:pPr>
        <w:pStyle w:val="Odstavecseseznamem"/>
        <w:numPr>
          <w:ilvl w:val="0"/>
          <w:numId w:val="21"/>
        </w:numPr>
        <w:spacing w:after="0" w:line="360" w:lineRule="auto"/>
        <w:ind w:left="993"/>
        <w:jc w:val="both"/>
        <w:rPr>
          <w:rFonts w:ascii="Times New Roman" w:hAnsi="Times New Roman" w:cs="Times New Roman"/>
          <w:bCs/>
          <w:sz w:val="24"/>
          <w:szCs w:val="24"/>
        </w:rPr>
      </w:pPr>
      <w:r w:rsidRPr="00CE2FF0">
        <w:rPr>
          <w:rFonts w:ascii="Times New Roman" w:hAnsi="Times New Roman" w:cs="Times New Roman"/>
          <w:bCs/>
          <w:sz w:val="24"/>
          <w:szCs w:val="24"/>
        </w:rPr>
        <w:t>Rekreační a relaxační sportovní turismus je někdy označován jako „aktivní“, přičemž představuje masový turismus, spadají do něj rekreační sporty během dovolené (golf, rybolov, horolezectví, windsurfing atd.). Podle jednotlivých sportů je možné rozlišovat mezi kategoriemi jako je horská turistika, pěší turistika, cykloturistika, jízda na koni, horolezectví atd.</w:t>
      </w:r>
    </w:p>
    <w:p w:rsidR="00B96A8F" w:rsidRPr="00CE2FF0" w:rsidRDefault="00B96A8F" w:rsidP="00B96A8F">
      <w:pPr>
        <w:spacing w:after="0" w:line="360" w:lineRule="auto"/>
        <w:jc w:val="both"/>
        <w:rPr>
          <w:rFonts w:ascii="Times New Roman" w:hAnsi="Times New Roman" w:cs="Times New Roman"/>
          <w:bCs/>
          <w:sz w:val="24"/>
          <w:szCs w:val="24"/>
        </w:rPr>
      </w:pPr>
    </w:p>
    <w:p w:rsidR="00B96A8F" w:rsidRPr="00CE2FF0"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sidRPr="00CE2FF0">
        <w:rPr>
          <w:rFonts w:ascii="Times New Roman" w:hAnsi="Times New Roman" w:cs="Times New Roman"/>
          <w:b/>
          <w:sz w:val="24"/>
          <w:szCs w:val="24"/>
        </w:rPr>
        <w:t>Zdravotní a lázeňský cestovní ruch</w:t>
      </w:r>
      <w:r w:rsidRPr="00CE2FF0">
        <w:rPr>
          <w:rFonts w:ascii="Times New Roman" w:hAnsi="Times New Roman" w:cs="Times New Roman"/>
          <w:bCs/>
          <w:sz w:val="24"/>
          <w:szCs w:val="24"/>
        </w:rPr>
        <w:t xml:space="preserve"> se dle Lochmanové (2015) v českém prostředí dělí na: </w:t>
      </w:r>
      <w:r w:rsidRPr="00CE2FF0">
        <w:rPr>
          <w:rFonts w:ascii="Times New Roman" w:hAnsi="Times New Roman" w:cs="Times New Roman"/>
          <w:b/>
          <w:sz w:val="24"/>
          <w:szCs w:val="24"/>
        </w:rPr>
        <w:t xml:space="preserve">zdravotní cestovní ruch </w:t>
      </w:r>
      <w:r w:rsidRPr="00CE2FF0">
        <w:rPr>
          <w:rFonts w:ascii="Times New Roman" w:hAnsi="Times New Roman" w:cs="Times New Roman"/>
          <w:bCs/>
          <w:sz w:val="24"/>
          <w:szCs w:val="24"/>
        </w:rPr>
        <w:t xml:space="preserve">- lidé cestují do cizích zemí s cílem podstoupení zákroku, nebo aby jim byla poskytnuta odborná lékařská péče. Za </w:t>
      </w:r>
      <w:r w:rsidRPr="00CE2FF0">
        <w:rPr>
          <w:rFonts w:ascii="Times New Roman" w:hAnsi="Times New Roman" w:cs="Times New Roman"/>
          <w:bCs/>
          <w:sz w:val="24"/>
          <w:szCs w:val="24"/>
        </w:rPr>
        <w:lastRenderedPageBreak/>
        <w:t xml:space="preserve">hlavní motivy lze považovat např. nižší náklady v zahraničí, kratší čekací lhůty, kvalitnější lékařskou péči, léčebné postupy a procedury nedostupné v domácí zemi, možnost spojení léčebného zákroku nebo léčby s dovolenou. </w:t>
      </w:r>
    </w:p>
    <w:p w:rsidR="00B96A8F" w:rsidRPr="00CE2FF0" w:rsidRDefault="00B96A8F" w:rsidP="00B96A8F">
      <w:pPr>
        <w:pStyle w:val="Odstavecseseznamem"/>
        <w:spacing w:after="0" w:line="360" w:lineRule="auto"/>
        <w:jc w:val="both"/>
        <w:rPr>
          <w:rFonts w:ascii="Times New Roman" w:hAnsi="Times New Roman" w:cs="Times New Roman"/>
          <w:bCs/>
          <w:sz w:val="24"/>
          <w:szCs w:val="24"/>
        </w:rPr>
      </w:pPr>
      <w:r w:rsidRPr="00CE2FF0">
        <w:rPr>
          <w:rFonts w:ascii="Times New Roman" w:hAnsi="Times New Roman" w:cs="Times New Roman"/>
          <w:b/>
          <w:sz w:val="24"/>
          <w:szCs w:val="24"/>
        </w:rPr>
        <w:t>Zdravotně orientovaný cestovní ruch</w:t>
      </w:r>
      <w:r w:rsidRPr="00CE2FF0">
        <w:rPr>
          <w:rFonts w:ascii="Times New Roman" w:hAnsi="Times New Roman" w:cs="Times New Roman"/>
          <w:bCs/>
          <w:sz w:val="24"/>
          <w:szCs w:val="24"/>
        </w:rPr>
        <w:t xml:space="preserve"> – zahrnuje lázeňský cestovní ruch, wellness cestovní ruch, rekreační cestovní ruch a zdravotní cestovní ruch. Jejich společnými rysy jsou dočasnost změny místa bydliště a dočasnost pobytu mimo něj, nevýdělečná povaha cesty, kdy jsou aktivity obvykle realizovány v rámci volnočasových kapacit, a vztahy mezi lidmi, které cestovní ruch vyvolává.</w:t>
      </w:r>
    </w:p>
    <w:p w:rsidR="00B96A8F" w:rsidRPr="00636FAE" w:rsidRDefault="00B96A8F" w:rsidP="00636FAE">
      <w:pPr>
        <w:pStyle w:val="Odstavecseseznamem"/>
        <w:spacing w:after="0" w:line="360" w:lineRule="auto"/>
        <w:jc w:val="both"/>
        <w:rPr>
          <w:rFonts w:ascii="Times New Roman" w:hAnsi="Times New Roman" w:cs="Times New Roman"/>
          <w:bCs/>
          <w:sz w:val="24"/>
          <w:szCs w:val="24"/>
        </w:rPr>
      </w:pPr>
      <w:r w:rsidRPr="00CE2FF0">
        <w:rPr>
          <w:rFonts w:ascii="Times New Roman" w:hAnsi="Times New Roman" w:cs="Times New Roman"/>
          <w:bCs/>
          <w:sz w:val="24"/>
          <w:szCs w:val="24"/>
        </w:rPr>
        <w:t>Lázeňský cestovní ruch – má v České republice dlouholetou tradici. Dle Lochmanové (2015) se jedná o druh cestovního ruchu podmíněných činností lázeňských zařízení s využitím přírodních léčivých zdrojů, kde je účast na tomto druhu cestovního ruchu charakteristická pobytem v lázních za účelem léčení, regenerace, poznání či navázání sociálních kontaktů.</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t>2.</w:t>
      </w:r>
      <w:r w:rsidR="00BD16CE">
        <w:rPr>
          <w:rFonts w:ascii="Times New Roman" w:hAnsi="Times New Roman" w:cs="Times New Roman"/>
          <w:b/>
          <w:bCs/>
          <w:sz w:val="24"/>
          <w:szCs w:val="24"/>
        </w:rPr>
        <w:t>6</w:t>
      </w:r>
      <w:r w:rsidRPr="00CE2FF0">
        <w:rPr>
          <w:rFonts w:ascii="Times New Roman" w:hAnsi="Times New Roman" w:cs="Times New Roman"/>
          <w:b/>
          <w:bCs/>
          <w:sz w:val="24"/>
          <w:szCs w:val="24"/>
        </w:rPr>
        <w:t>. Turistická informační centra</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Při návštěvě jakéhokoli turistického místa je přínosné znát alespoň základní informace o konkrétní lokalitě. K tomuto účelu jsou vytvořena turistická informační centra.</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Turistické informační centrum charakterizuje Lochmanová (2015) jako veřejně přístupné a viditelně označené účelové zařízení, které poskytuje objektivní a ověřené informace o turistických cílech, službách cestovního ruchu, rekreační a kulturní nabídce v oblasti svého působení.</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Lochmanová dále uvádí, že turistická informační centra nabízí návštěvníkům destinace prvotní informace a současně prezentují nejen daný region, ale další návštěvnicky atraktivní oblasti v bližším i vzdálenějším okolí. Z těchto informací si návštěvník nejen že vytváří první dojem o dané destinace, ale také na základě těchto informací aktivně vyhledává v destinaci atraktivity a služby cestovního ruchu.</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„Vedle poskytování informací o dané destinaci a o objektech, které se v ní nacházejí, o službách, které mohou turisté využít, se zabývá také prodejem drobných turistických předmětů, propagačních materiálů a suvenýrů.“</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Mezi základní činnosti informačních středisek patří sběr běžně požadovaných informací, jejich zpracování a průběžná aktualizace, poskytování informací, propagace </w:t>
      </w:r>
      <w:r w:rsidRPr="00CE2FF0">
        <w:rPr>
          <w:rFonts w:ascii="Times New Roman" w:hAnsi="Times New Roman" w:cs="Times New Roman"/>
          <w:sz w:val="24"/>
          <w:szCs w:val="24"/>
        </w:rPr>
        <w:lastRenderedPageBreak/>
        <w:t xml:space="preserve">nabídky cestovního ruchu a různých druhů akcí, spoluúčast při vyváření nabídky služeb cestovního ruchu, zajišťování vybraných služeb cestovního ruchu, prodej doplňkového zboží, směnárenská činnost a zapojení do návštěvnického managementu (Lochmanová, 2015). </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„Vedle nejčastěji používaného označení turistické informační centrum se setkáváme i s názvy: informační a kulturní turistické středisko, městské informační centrum. V ČR je v současnosti velké množství těchto informačních středisek, jež jsou provozována soukromými firmami, cestovními kancelářemi, městskými (obecními) úřady nebo provozovateli jednotlivých atraktivit (muzea, zoo, zábavní parky). (Kotíková,2017)</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b/>
          <w:bCs/>
          <w:sz w:val="24"/>
          <w:szCs w:val="24"/>
        </w:rPr>
      </w:pPr>
      <w:r w:rsidRPr="00CE2FF0">
        <w:rPr>
          <w:rFonts w:ascii="Times New Roman" w:hAnsi="Times New Roman" w:cs="Times New Roman"/>
          <w:b/>
          <w:bCs/>
          <w:sz w:val="24"/>
          <w:szCs w:val="24"/>
        </w:rPr>
        <w:t>2.</w:t>
      </w:r>
      <w:r w:rsidR="00BD16CE">
        <w:rPr>
          <w:rFonts w:ascii="Times New Roman" w:hAnsi="Times New Roman" w:cs="Times New Roman"/>
          <w:b/>
          <w:bCs/>
          <w:sz w:val="24"/>
          <w:szCs w:val="24"/>
        </w:rPr>
        <w:t>7</w:t>
      </w:r>
      <w:r w:rsidRPr="00CE2FF0">
        <w:rPr>
          <w:rFonts w:ascii="Times New Roman" w:hAnsi="Times New Roman" w:cs="Times New Roman"/>
          <w:b/>
          <w:bCs/>
          <w:sz w:val="24"/>
          <w:szCs w:val="24"/>
        </w:rPr>
        <w:t xml:space="preserve"> Účastník cestovního ruchu </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Návštěvníci cyklostezek provozující cyklistiku, resp. cykloturistiku jsou také z pohledu cestovního ruchu účastníky cestovního ruchu. Navštěvují zajímavá místa, nakupují občerstvení, a drobné zboží v turistických centrech a v menší míře také využívají služeb ubytovacích zařízení.</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Jak lze klasifikovat účastníka cestovního ruchu?  Kotíková (2017, 47) uvádí: „Lidé, kteří cestují, jsou velmi různorodí – liší se z hlediska věku, pohlaví sociálního statusu, místa bydliště, výše příjmů apod.“</w:t>
      </w: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V MSH můžu ve stručnosti přiblížit, že se jedná o muže i ženy ve věku 30-50 let, kteří tuto lokalitu navštívili již několikrát a jsou místní nebo z nedalekého okolí.</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U účastníků cestovního ruchu je podstatná také motivace.</w:t>
      </w:r>
    </w:p>
    <w:p w:rsidR="00B96A8F" w:rsidRDefault="00B96A8F" w:rsidP="00B96A8F">
      <w:pPr>
        <w:spacing w:after="0" w:line="360" w:lineRule="auto"/>
        <w:ind w:left="567"/>
        <w:jc w:val="both"/>
        <w:rPr>
          <w:rFonts w:ascii="Times New Roman" w:hAnsi="Times New Roman" w:cs="Times New Roman"/>
          <w:sz w:val="24"/>
          <w:szCs w:val="24"/>
        </w:rPr>
      </w:pPr>
      <w:r w:rsidRPr="00CE2FF0">
        <w:rPr>
          <w:rFonts w:ascii="Times New Roman" w:hAnsi="Times New Roman" w:cs="Times New Roman"/>
          <w:sz w:val="24"/>
          <w:szCs w:val="24"/>
        </w:rPr>
        <w:t>„Motivace účastníka cestovního ruchu tvoří kombinac</w:t>
      </w:r>
      <w:r w:rsidR="00E478EF">
        <w:rPr>
          <w:rFonts w:ascii="Times New Roman" w:hAnsi="Times New Roman" w:cs="Times New Roman"/>
          <w:sz w:val="24"/>
          <w:szCs w:val="24"/>
        </w:rPr>
        <w:t xml:space="preserve">e vnitřních i vnějších faktorů </w:t>
      </w:r>
      <w:r w:rsidRPr="00CE2FF0">
        <w:rPr>
          <w:rFonts w:ascii="Times New Roman" w:hAnsi="Times New Roman" w:cs="Times New Roman"/>
          <w:sz w:val="24"/>
          <w:szCs w:val="24"/>
        </w:rPr>
        <w:t>vedoucích k účasti na cestovním ruchu a k určitému chování účastníka cestovního ruchu. Je důležité upozornit, že motivace není totožná s účelem cesty. Účel cesty je zjevný – např.  obchodní cesta nebo rekreace. Nap</w:t>
      </w:r>
      <w:r w:rsidR="00E478EF">
        <w:rPr>
          <w:rFonts w:ascii="Times New Roman" w:hAnsi="Times New Roman" w:cs="Times New Roman"/>
          <w:sz w:val="24"/>
          <w:szCs w:val="24"/>
        </w:rPr>
        <w:t>roti tomu motivace může zůstat s</w:t>
      </w:r>
      <w:r w:rsidRPr="00CE2FF0">
        <w:rPr>
          <w:rFonts w:ascii="Times New Roman" w:hAnsi="Times New Roman" w:cs="Times New Roman"/>
          <w:sz w:val="24"/>
          <w:szCs w:val="24"/>
        </w:rPr>
        <w:t>krytá.“ Kotíkové (2017,49)</w:t>
      </w:r>
    </w:p>
    <w:p w:rsidR="00B96A8F" w:rsidRDefault="00B96A8F"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B96A8F" w:rsidRPr="002B3406" w:rsidRDefault="00825D77" w:rsidP="00B96A8F">
      <w:pPr>
        <w:spacing w:after="0" w:line="360" w:lineRule="auto"/>
        <w:jc w:val="both"/>
        <w:rPr>
          <w:rFonts w:ascii="Times New Roman" w:hAnsi="Times New Roman" w:cs="Times New Roman"/>
          <w:b/>
          <w:bCs/>
          <w:i/>
          <w:iCs/>
          <w:color w:val="ED7D31" w:themeColor="accent2"/>
          <w:sz w:val="24"/>
          <w:szCs w:val="24"/>
        </w:rPr>
      </w:pPr>
      <w:r>
        <w:rPr>
          <w:rFonts w:ascii="Times New Roman" w:hAnsi="Times New Roman" w:cs="Times New Roman"/>
          <w:b/>
          <w:bCs/>
          <w:sz w:val="24"/>
          <w:szCs w:val="24"/>
        </w:rPr>
        <w:lastRenderedPageBreak/>
        <w:t>2.8</w:t>
      </w:r>
      <w:r w:rsidR="003C3779">
        <w:rPr>
          <w:rFonts w:ascii="Times New Roman" w:hAnsi="Times New Roman" w:cs="Times New Roman"/>
          <w:b/>
          <w:bCs/>
          <w:sz w:val="24"/>
          <w:szCs w:val="24"/>
        </w:rPr>
        <w:t xml:space="preserve"> Dělení</w:t>
      </w:r>
      <w:r w:rsidR="00B96A8F" w:rsidRPr="002B3406">
        <w:rPr>
          <w:rFonts w:ascii="Times New Roman" w:hAnsi="Times New Roman" w:cs="Times New Roman"/>
          <w:b/>
          <w:bCs/>
          <w:sz w:val="24"/>
          <w:szCs w:val="24"/>
        </w:rPr>
        <w:t xml:space="preserve"> regionů</w:t>
      </w:r>
    </w:p>
    <w:p w:rsidR="00B96A8F" w:rsidRDefault="00B96A8F" w:rsidP="00B96A8F">
      <w:pPr>
        <w:spacing w:after="0" w:line="360" w:lineRule="auto"/>
        <w:jc w:val="both"/>
        <w:rPr>
          <w:rFonts w:ascii="Times New Roman" w:hAnsi="Times New Roman" w:cs="Times New Roman"/>
          <w:i/>
          <w:iCs/>
          <w:color w:val="ED7D31" w:themeColor="accent2"/>
          <w:sz w:val="24"/>
          <w:szCs w:val="24"/>
        </w:rPr>
      </w:pP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Jednotlivé obce se mohou z různých důvodů (a většinou ze své vlastní iniciativy) spojit v určité celky, díky nimž je pak snazší dosáhnout větších </w:t>
      </w:r>
      <w:r w:rsidR="00AD055B">
        <w:rPr>
          <w:rFonts w:ascii="Times New Roman" w:hAnsi="Times New Roman" w:cs="Times New Roman"/>
          <w:sz w:val="24"/>
          <w:szCs w:val="24"/>
        </w:rPr>
        <w:t>cílů, na</w:t>
      </w:r>
      <w:r>
        <w:rPr>
          <w:rFonts w:ascii="Times New Roman" w:hAnsi="Times New Roman" w:cs="Times New Roman"/>
          <w:sz w:val="24"/>
          <w:szCs w:val="24"/>
        </w:rPr>
        <w:t xml:space="preserve"> něž by samostatná obec nestačila.</w:t>
      </w:r>
    </w:p>
    <w:p w:rsidR="00B96A8F" w:rsidRDefault="00B96A8F"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Kotíková (2014) uvádí rozdělení regionů takto:</w:t>
      </w:r>
    </w:p>
    <w:p w:rsidR="00B96A8F" w:rsidRPr="0058358D" w:rsidRDefault="00B96A8F" w:rsidP="00B96A8F">
      <w:pPr>
        <w:tabs>
          <w:tab w:val="center" w:pos="4251"/>
        </w:tabs>
        <w:spacing w:after="0" w:line="360" w:lineRule="auto"/>
        <w:jc w:val="both"/>
        <w:rPr>
          <w:rFonts w:ascii="Times New Roman" w:hAnsi="Times New Roman" w:cs="Times New Roman"/>
          <w:b/>
          <w:bCs/>
          <w:sz w:val="24"/>
          <w:szCs w:val="24"/>
        </w:rPr>
      </w:pPr>
      <w:r w:rsidRPr="0058358D">
        <w:rPr>
          <w:rFonts w:ascii="Times New Roman" w:hAnsi="Times New Roman" w:cs="Times New Roman"/>
          <w:b/>
          <w:bCs/>
          <w:sz w:val="24"/>
          <w:szCs w:val="24"/>
        </w:rPr>
        <w:t xml:space="preserve">a)  </w:t>
      </w:r>
      <w:r>
        <w:rPr>
          <w:rFonts w:ascii="Times New Roman" w:hAnsi="Times New Roman" w:cs="Times New Roman"/>
          <w:b/>
          <w:bCs/>
          <w:sz w:val="24"/>
          <w:szCs w:val="24"/>
        </w:rPr>
        <w:t>M</w:t>
      </w:r>
      <w:r w:rsidRPr="0058358D">
        <w:rPr>
          <w:rFonts w:ascii="Times New Roman" w:hAnsi="Times New Roman" w:cs="Times New Roman"/>
          <w:b/>
          <w:bCs/>
          <w:sz w:val="24"/>
          <w:szCs w:val="24"/>
        </w:rPr>
        <w:t>ikroregiony</w:t>
      </w:r>
      <w:r>
        <w:rPr>
          <w:rFonts w:ascii="Times New Roman" w:hAnsi="Times New Roman" w:cs="Times New Roman"/>
          <w:b/>
          <w:bCs/>
          <w:sz w:val="24"/>
          <w:szCs w:val="24"/>
        </w:rPr>
        <w:tab/>
      </w: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Jedná se o malé geografické celky, společenství několika obcí, které se sdružily za určitým účelem. Obvyklým důvodem bývá snadnější získávání prostředků ze státních fondů nebo z fondů Evropské unie. Často se tak obce mikroregionu spojí například kvůli výstavbě vodovodu a kanalizace nebo jiné investiční akci, na kterou by samostatné obce ze svých rozpočtů nedosáhly. Dalším důvodem pak může být i ekonomický rozvoj regionu díky společnému propagování turistického ruchu nebo rozvoje podnikatelských aktivit, čímž dochází ke zvýšení konkurenceschopnosti daného regionu v rámci České republiky.</w:t>
      </w:r>
    </w:p>
    <w:p w:rsidR="00825D77" w:rsidRDefault="00825D77" w:rsidP="00825D77">
      <w:pPr>
        <w:spacing w:after="0" w:line="360" w:lineRule="auto"/>
        <w:ind w:firstLine="708"/>
        <w:jc w:val="both"/>
        <w:rPr>
          <w:rFonts w:ascii="Times New Roman" w:hAnsi="Times New Roman" w:cs="Times New Roman"/>
          <w:sz w:val="24"/>
          <w:szCs w:val="24"/>
        </w:rPr>
      </w:pPr>
    </w:p>
    <w:p w:rsidR="00B96A8F" w:rsidRPr="002B3406" w:rsidRDefault="00B96A8F" w:rsidP="00B96A8F">
      <w:pPr>
        <w:spacing w:after="0" w:line="360" w:lineRule="auto"/>
        <w:jc w:val="both"/>
        <w:rPr>
          <w:rFonts w:ascii="Times New Roman" w:hAnsi="Times New Roman" w:cs="Times New Roman"/>
          <w:b/>
          <w:bCs/>
          <w:sz w:val="24"/>
          <w:szCs w:val="24"/>
        </w:rPr>
      </w:pPr>
      <w:r w:rsidRPr="002B3406">
        <w:rPr>
          <w:rFonts w:ascii="Times New Roman" w:hAnsi="Times New Roman" w:cs="Times New Roman"/>
          <w:b/>
          <w:bCs/>
          <w:sz w:val="24"/>
          <w:szCs w:val="24"/>
        </w:rPr>
        <w:t>b) Sdružení měst, Sdružení měst a obcí</w:t>
      </w: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Jsou vytvářena v souladu se zákonem o obcích, který je definuje jako svazek obcí.</w:t>
      </w:r>
    </w:p>
    <w:p w:rsidR="00825D77" w:rsidRDefault="00825D77" w:rsidP="00825D77">
      <w:pPr>
        <w:spacing w:after="0" w:line="360" w:lineRule="auto"/>
        <w:ind w:firstLine="708"/>
        <w:jc w:val="both"/>
        <w:rPr>
          <w:rFonts w:ascii="Times New Roman" w:hAnsi="Times New Roman" w:cs="Times New Roman"/>
          <w:sz w:val="24"/>
          <w:szCs w:val="24"/>
        </w:rPr>
      </w:pPr>
    </w:p>
    <w:p w:rsidR="00B96A8F" w:rsidRPr="002B3406" w:rsidRDefault="00B96A8F" w:rsidP="00B96A8F">
      <w:pPr>
        <w:spacing w:after="0" w:line="360" w:lineRule="auto"/>
        <w:jc w:val="both"/>
        <w:rPr>
          <w:rFonts w:ascii="Times New Roman" w:hAnsi="Times New Roman" w:cs="Times New Roman"/>
          <w:b/>
          <w:bCs/>
          <w:sz w:val="24"/>
          <w:szCs w:val="24"/>
        </w:rPr>
      </w:pPr>
      <w:r w:rsidRPr="002B3406">
        <w:rPr>
          <w:rFonts w:ascii="Times New Roman" w:hAnsi="Times New Roman" w:cs="Times New Roman"/>
          <w:b/>
          <w:bCs/>
          <w:sz w:val="24"/>
          <w:szCs w:val="24"/>
        </w:rPr>
        <w:t>c) Euroregiony</w:t>
      </w: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Hlavním důvodem zakládání euroregionů je stírání nerovností mezi regiony na obou stranách hranice. Cílem euroregionu je podpora a realizace projektů odrážející všechny formy spolupráce mezi stranami, ovšem nejčastější jsou právě společné projekty v oblasti cestovního ruchu. (Kotíková 2017)</w:t>
      </w:r>
    </w:p>
    <w:p w:rsidR="00B96A8F" w:rsidRDefault="00B96A8F"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FD0805" w:rsidRDefault="00FD0805" w:rsidP="00B96A8F">
      <w:pPr>
        <w:spacing w:after="0" w:line="360" w:lineRule="auto"/>
        <w:jc w:val="both"/>
        <w:rPr>
          <w:rFonts w:ascii="Times New Roman" w:hAnsi="Times New Roman" w:cs="Times New Roman"/>
          <w:sz w:val="24"/>
          <w:szCs w:val="24"/>
        </w:rPr>
      </w:pPr>
    </w:p>
    <w:p w:rsidR="00B96A8F" w:rsidRDefault="00825D77" w:rsidP="00B96A8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2.9</w:t>
      </w:r>
      <w:r w:rsidR="00BD16CE">
        <w:rPr>
          <w:rFonts w:ascii="Times New Roman" w:hAnsi="Times New Roman" w:cs="Times New Roman"/>
          <w:b/>
          <w:bCs/>
          <w:sz w:val="24"/>
          <w:szCs w:val="24"/>
        </w:rPr>
        <w:tab/>
      </w:r>
      <w:r w:rsidR="00FD0805">
        <w:rPr>
          <w:rFonts w:ascii="Times New Roman" w:hAnsi="Times New Roman" w:cs="Times New Roman"/>
          <w:b/>
          <w:bCs/>
          <w:sz w:val="24"/>
          <w:szCs w:val="24"/>
        </w:rPr>
        <w:t>Potenciál a dopady</w:t>
      </w:r>
      <w:r w:rsidR="00B96A8F" w:rsidRPr="00BB23E2">
        <w:rPr>
          <w:rFonts w:ascii="Times New Roman" w:hAnsi="Times New Roman" w:cs="Times New Roman"/>
          <w:b/>
          <w:bCs/>
          <w:sz w:val="24"/>
          <w:szCs w:val="24"/>
        </w:rPr>
        <w:t xml:space="preserve"> cestovního ruchu</w:t>
      </w:r>
    </w:p>
    <w:p w:rsidR="00B96A8F" w:rsidRDefault="00B96A8F" w:rsidP="00825D77">
      <w:pPr>
        <w:spacing w:after="0" w:line="360" w:lineRule="auto"/>
        <w:ind w:firstLine="708"/>
        <w:jc w:val="both"/>
        <w:rPr>
          <w:rFonts w:ascii="Times New Roman" w:hAnsi="Times New Roman" w:cs="Times New Roman"/>
          <w:sz w:val="24"/>
          <w:szCs w:val="24"/>
        </w:rPr>
      </w:pPr>
      <w:r w:rsidRPr="00BB23E2">
        <w:rPr>
          <w:rFonts w:ascii="Times New Roman" w:hAnsi="Times New Roman" w:cs="Times New Roman"/>
          <w:sz w:val="24"/>
          <w:szCs w:val="24"/>
        </w:rPr>
        <w:t>Potenciál</w:t>
      </w:r>
      <w:r>
        <w:rPr>
          <w:rFonts w:ascii="Times New Roman" w:hAnsi="Times New Roman" w:cs="Times New Roman"/>
          <w:sz w:val="24"/>
          <w:szCs w:val="24"/>
        </w:rPr>
        <w:t xml:space="preserve"> cestovního ruchu představuje schopnost všech zdrojů na daném území (nabídky) generovat určitý objem návštěvnosti (poptávky). (Kotíková, 2017)</w:t>
      </w:r>
    </w:p>
    <w:p w:rsidR="00B96A8F" w:rsidRDefault="00B96A8F"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Kotíková (2017) dále rozlišuje tři základní úrovně potenciálu cestovního ruchu, a to:</w:t>
      </w:r>
    </w:p>
    <w:p w:rsidR="00B96A8F" w:rsidRPr="00A65DAD" w:rsidRDefault="00B96A8F" w:rsidP="00B96A8F">
      <w:pPr>
        <w:spacing w:after="0" w:line="360" w:lineRule="auto"/>
        <w:jc w:val="both"/>
        <w:rPr>
          <w:rFonts w:ascii="Times New Roman" w:hAnsi="Times New Roman" w:cs="Times New Roman"/>
          <w:b/>
          <w:bCs/>
          <w:sz w:val="24"/>
          <w:szCs w:val="24"/>
        </w:rPr>
      </w:pPr>
      <w:r w:rsidRPr="00A65DAD">
        <w:rPr>
          <w:rFonts w:ascii="Times New Roman" w:hAnsi="Times New Roman" w:cs="Times New Roman"/>
          <w:b/>
          <w:bCs/>
          <w:sz w:val="24"/>
          <w:szCs w:val="24"/>
        </w:rPr>
        <w:t>a) primární potenciál</w:t>
      </w: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Ten zahrnuje atraktivity cestovního ruchu, je základem pro rozvoj cestovního ruchu v daném regionu. Na základě primárního potenciálu lze rozvíjet potenciál sekundární a terciální. Dělíme jej na PŘÍRODNÍ a ANTROPOGENNÍ.</w:t>
      </w:r>
    </w:p>
    <w:p w:rsidR="00B96A8F" w:rsidRDefault="00B96A8F" w:rsidP="00B96A8F">
      <w:pPr>
        <w:spacing w:after="0" w:line="360" w:lineRule="auto"/>
        <w:jc w:val="both"/>
        <w:rPr>
          <w:rFonts w:ascii="Times New Roman" w:hAnsi="Times New Roman" w:cs="Times New Roman"/>
          <w:sz w:val="24"/>
          <w:szCs w:val="24"/>
        </w:rPr>
      </w:pPr>
    </w:p>
    <w:p w:rsidR="00B96A8F" w:rsidRPr="00A65DAD" w:rsidRDefault="00B96A8F" w:rsidP="00B96A8F">
      <w:pPr>
        <w:spacing w:after="0" w:line="360" w:lineRule="auto"/>
        <w:jc w:val="both"/>
        <w:rPr>
          <w:rFonts w:ascii="Times New Roman" w:hAnsi="Times New Roman" w:cs="Times New Roman"/>
          <w:b/>
          <w:bCs/>
          <w:sz w:val="24"/>
          <w:szCs w:val="24"/>
        </w:rPr>
      </w:pPr>
      <w:r w:rsidRPr="00A65DAD">
        <w:rPr>
          <w:rFonts w:ascii="Times New Roman" w:hAnsi="Times New Roman" w:cs="Times New Roman"/>
          <w:b/>
          <w:bCs/>
          <w:sz w:val="24"/>
          <w:szCs w:val="24"/>
        </w:rPr>
        <w:t>b) sekundární potenciál</w:t>
      </w:r>
    </w:p>
    <w:p w:rsidR="00B96A8F" w:rsidRDefault="00B96A8F" w:rsidP="00825D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Jedná se o souhrn materiálních předpokladů, které umožňují uspokojování potřeb účastníků cestovního ruchu a rozvoj cestovního ruchu v daném území.</w:t>
      </w:r>
    </w:p>
    <w:p w:rsidR="00B96A8F" w:rsidRDefault="00B96A8F" w:rsidP="00B96A8F">
      <w:pPr>
        <w:spacing w:after="0" w:line="360" w:lineRule="auto"/>
        <w:jc w:val="both"/>
        <w:rPr>
          <w:rFonts w:ascii="Times New Roman" w:hAnsi="Times New Roman" w:cs="Times New Roman"/>
          <w:sz w:val="24"/>
          <w:szCs w:val="24"/>
        </w:rPr>
      </w:pPr>
    </w:p>
    <w:p w:rsidR="00B96A8F" w:rsidRPr="00A65DAD" w:rsidRDefault="00B96A8F" w:rsidP="00B96A8F">
      <w:pPr>
        <w:spacing w:after="0" w:line="360" w:lineRule="auto"/>
        <w:jc w:val="both"/>
        <w:rPr>
          <w:rFonts w:ascii="Times New Roman" w:hAnsi="Times New Roman" w:cs="Times New Roman"/>
          <w:b/>
          <w:bCs/>
          <w:sz w:val="24"/>
          <w:szCs w:val="24"/>
        </w:rPr>
      </w:pPr>
      <w:r w:rsidRPr="00A65DAD">
        <w:rPr>
          <w:rFonts w:ascii="Times New Roman" w:hAnsi="Times New Roman" w:cs="Times New Roman"/>
          <w:b/>
          <w:bCs/>
          <w:sz w:val="24"/>
          <w:szCs w:val="24"/>
        </w:rPr>
        <w:t>c)</w:t>
      </w:r>
      <w:r w:rsidR="00825D77">
        <w:rPr>
          <w:rFonts w:ascii="Times New Roman" w:hAnsi="Times New Roman" w:cs="Times New Roman"/>
          <w:b/>
          <w:bCs/>
          <w:sz w:val="24"/>
          <w:szCs w:val="24"/>
        </w:rPr>
        <w:t xml:space="preserve"> </w:t>
      </w:r>
      <w:r w:rsidRPr="00A65DAD">
        <w:rPr>
          <w:rFonts w:ascii="Times New Roman" w:hAnsi="Times New Roman" w:cs="Times New Roman"/>
          <w:b/>
          <w:bCs/>
          <w:sz w:val="24"/>
          <w:szCs w:val="24"/>
        </w:rPr>
        <w:t>terciální potenciál</w:t>
      </w:r>
    </w:p>
    <w:p w:rsidR="00B96A8F" w:rsidRPr="00BB23E2" w:rsidRDefault="00B96A8F" w:rsidP="002E0254">
      <w:pPr>
        <w:spacing w:after="0" w:line="360" w:lineRule="auto"/>
        <w:ind w:firstLine="567"/>
        <w:rPr>
          <w:rFonts w:ascii="Times New Roman" w:hAnsi="Times New Roman" w:cs="Times New Roman"/>
          <w:sz w:val="24"/>
          <w:szCs w:val="24"/>
        </w:rPr>
        <w:sectPr w:rsidR="00B96A8F" w:rsidRPr="00BB23E2" w:rsidSect="00B91C4E">
          <w:pgSz w:w="11906" w:h="16838"/>
          <w:pgMar w:top="1559" w:right="1418" w:bottom="1418" w:left="1985" w:header="709" w:footer="709" w:gutter="0"/>
          <w:cols w:space="708"/>
          <w:docGrid w:linePitch="360"/>
        </w:sectPr>
      </w:pPr>
      <w:r>
        <w:rPr>
          <w:rFonts w:ascii="Times New Roman" w:hAnsi="Times New Roman" w:cs="Times New Roman"/>
          <w:sz w:val="24"/>
          <w:szCs w:val="24"/>
        </w:rPr>
        <w:t>Zahrnuje úroveň organizace řízení a marketingových aktivit v daném území, které výrazně ovlivňují využití primárního a sekundárního potenciálu</w:t>
      </w:r>
      <w:r w:rsidR="002E0254">
        <w:rPr>
          <w:rFonts w:ascii="Times New Roman" w:hAnsi="Times New Roman" w:cs="Times New Roman"/>
          <w:sz w:val="24"/>
          <w:szCs w:val="24"/>
        </w:rPr>
        <w:t>.</w:t>
      </w:r>
      <w:r>
        <w:rPr>
          <w:rFonts w:ascii="Times New Roman" w:hAnsi="Times New Roman" w:cs="Times New Roman"/>
          <w:sz w:val="24"/>
          <w:szCs w:val="24"/>
        </w:rPr>
        <w:t xml:space="preserve"> </w:t>
      </w:r>
    </w:p>
    <w:p w:rsidR="00B96A8F" w:rsidRPr="00CE2FF0" w:rsidRDefault="00B96A8F" w:rsidP="002F28F6">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3 CÍL DIPLOMOVÉ PRÁCE</w:t>
      </w:r>
    </w:p>
    <w:p w:rsidR="00B96A8F" w:rsidRPr="00CE2FF0" w:rsidRDefault="00B96A8F" w:rsidP="00B96A8F">
      <w:pPr>
        <w:spacing w:after="0" w:line="360" w:lineRule="auto"/>
        <w:jc w:val="both"/>
        <w:rPr>
          <w:rFonts w:ascii="Times New Roman" w:hAnsi="Times New Roman" w:cs="Times New Roman"/>
          <w:bCs/>
          <w:sz w:val="24"/>
          <w:szCs w:val="24"/>
        </w:rPr>
      </w:pPr>
    </w:p>
    <w:p w:rsidR="00B96A8F" w:rsidRPr="00CE2FF0" w:rsidRDefault="00B96A8F" w:rsidP="00B96A8F">
      <w:pPr>
        <w:spacing w:after="0" w:line="360" w:lineRule="auto"/>
        <w:ind w:firstLine="567"/>
        <w:jc w:val="both"/>
        <w:rPr>
          <w:rFonts w:ascii="Times New Roman" w:hAnsi="Times New Roman" w:cs="Times New Roman"/>
          <w:bCs/>
          <w:sz w:val="24"/>
          <w:szCs w:val="24"/>
        </w:rPr>
      </w:pPr>
      <w:r w:rsidRPr="00CE2FF0">
        <w:rPr>
          <w:rFonts w:ascii="Times New Roman" w:hAnsi="Times New Roman" w:cs="Times New Roman"/>
          <w:bCs/>
          <w:sz w:val="24"/>
          <w:szCs w:val="24"/>
        </w:rPr>
        <w:t xml:space="preserve">Hlavním cílem </w:t>
      </w:r>
      <w:r w:rsidR="00D57B39">
        <w:rPr>
          <w:rFonts w:ascii="Times New Roman" w:hAnsi="Times New Roman" w:cs="Times New Roman"/>
          <w:bCs/>
          <w:sz w:val="24"/>
          <w:szCs w:val="24"/>
        </w:rPr>
        <w:t xml:space="preserve">této diplomové práce je vyhodnotit potenciál cestovního ruchu, analyzovat současný stav cestovního ruchu a vytvořit profil cykloturisty provozující </w:t>
      </w:r>
      <w:r w:rsidR="00AD055B">
        <w:rPr>
          <w:rFonts w:ascii="Times New Roman" w:hAnsi="Times New Roman" w:cs="Times New Roman"/>
          <w:bCs/>
          <w:sz w:val="24"/>
          <w:szCs w:val="24"/>
        </w:rPr>
        <w:t>cykloturistiku v MSH</w:t>
      </w:r>
      <w:r w:rsidR="00D57B39">
        <w:rPr>
          <w:rFonts w:ascii="Times New Roman" w:hAnsi="Times New Roman" w:cs="Times New Roman"/>
          <w:bCs/>
          <w:sz w:val="24"/>
          <w:szCs w:val="24"/>
        </w:rPr>
        <w:t xml:space="preserve"> a dále navrhnout možnosti a doporučení pro rozvoj cestovního ruchu v této oblasti.</w:t>
      </w:r>
      <w:r w:rsidRPr="00CE2FF0">
        <w:rPr>
          <w:rFonts w:ascii="Times New Roman" w:hAnsi="Times New Roman" w:cs="Times New Roman"/>
          <w:bCs/>
          <w:sz w:val="24"/>
          <w:szCs w:val="24"/>
        </w:rPr>
        <w:t xml:space="preserve"> Na základě provedeného šetření vytvořit SWOT analýzu tohoto mikroregionu. Z této analýzy pak navrhnout možnosti, jak zvýšit celkovou atraktivitu a návštěvnost tohoto území.</w:t>
      </w:r>
    </w:p>
    <w:p w:rsidR="00B96A8F" w:rsidRPr="00CE2FF0" w:rsidRDefault="00B96A8F" w:rsidP="00B96A8F">
      <w:pPr>
        <w:spacing w:after="0" w:line="360" w:lineRule="auto"/>
        <w:ind w:firstLine="567"/>
        <w:jc w:val="both"/>
        <w:rPr>
          <w:rFonts w:ascii="Times New Roman" w:hAnsi="Times New Roman" w:cs="Times New Roman"/>
          <w:bCs/>
          <w:sz w:val="24"/>
          <w:szCs w:val="24"/>
        </w:rPr>
      </w:pPr>
    </w:p>
    <w:p w:rsidR="00B96A8F" w:rsidRPr="00CE2FF0" w:rsidRDefault="00B96A8F" w:rsidP="00B96A8F">
      <w:pPr>
        <w:spacing w:after="0" w:line="360" w:lineRule="auto"/>
        <w:ind w:firstLine="567"/>
        <w:jc w:val="both"/>
        <w:rPr>
          <w:rFonts w:ascii="Times New Roman" w:hAnsi="Times New Roman" w:cs="Times New Roman"/>
          <w:bCs/>
          <w:sz w:val="24"/>
          <w:szCs w:val="24"/>
        </w:rPr>
      </w:pPr>
    </w:p>
    <w:p w:rsidR="00B96A8F" w:rsidRPr="00CE2FF0" w:rsidRDefault="00B96A8F" w:rsidP="009D7F76">
      <w:pPr>
        <w:pStyle w:val="Odstavecseseznamem"/>
        <w:numPr>
          <w:ilvl w:val="0"/>
          <w:numId w:val="32"/>
        </w:num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t>Výzkumné otázky:</w:t>
      </w:r>
    </w:p>
    <w:p w:rsidR="00B96A8F" w:rsidRPr="00CE2FF0" w:rsidRDefault="00B96A8F" w:rsidP="00B96A8F">
      <w:pPr>
        <w:pStyle w:val="Odstavecseseznamem"/>
        <w:numPr>
          <w:ilvl w:val="0"/>
          <w:numId w:val="12"/>
        </w:numPr>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Jaký je profil návštěvníka mikroregionu?</w:t>
      </w:r>
    </w:p>
    <w:p w:rsidR="00B96A8F" w:rsidRPr="00CE2FF0" w:rsidRDefault="00B96A8F" w:rsidP="00B96A8F">
      <w:pPr>
        <w:pStyle w:val="Odstavecseseznamem"/>
        <w:numPr>
          <w:ilvl w:val="0"/>
          <w:numId w:val="12"/>
        </w:numPr>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Jsou turisté spokojeni s úrovní základních služeb?</w:t>
      </w:r>
    </w:p>
    <w:p w:rsidR="00B96A8F" w:rsidRPr="00CE2FF0" w:rsidRDefault="00B96A8F" w:rsidP="00B96A8F">
      <w:pPr>
        <w:pStyle w:val="Odstavecseseznamem"/>
        <w:numPr>
          <w:ilvl w:val="0"/>
          <w:numId w:val="12"/>
        </w:numPr>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Jaké jsou návrhy na opatření pro rozvoj cykloturistiky v MSH?</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Default="00B96A8F" w:rsidP="009D7F76">
      <w:pPr>
        <w:pStyle w:val="Odstavecseseznamem"/>
        <w:numPr>
          <w:ilvl w:val="0"/>
          <w:numId w:val="32"/>
        </w:numPr>
        <w:spacing w:after="0" w:line="360" w:lineRule="auto"/>
        <w:jc w:val="both"/>
        <w:rPr>
          <w:rFonts w:ascii="Times New Roman" w:hAnsi="Times New Roman" w:cs="Times New Roman"/>
          <w:b/>
          <w:sz w:val="24"/>
          <w:szCs w:val="24"/>
        </w:rPr>
      </w:pPr>
      <w:r w:rsidRPr="009D7F76">
        <w:rPr>
          <w:rFonts w:ascii="Times New Roman" w:hAnsi="Times New Roman" w:cs="Times New Roman"/>
          <w:b/>
          <w:sz w:val="24"/>
          <w:szCs w:val="24"/>
        </w:rPr>
        <w:t>Cíl práce:</w:t>
      </w:r>
    </w:p>
    <w:p w:rsidR="00D57B39" w:rsidRPr="00D57B39" w:rsidRDefault="00D57B39" w:rsidP="009621C5">
      <w:pPr>
        <w:spacing w:after="0" w:line="360" w:lineRule="auto"/>
        <w:ind w:firstLine="567"/>
        <w:jc w:val="both"/>
        <w:rPr>
          <w:rFonts w:ascii="Times New Roman" w:hAnsi="Times New Roman" w:cs="Times New Roman"/>
          <w:b/>
          <w:sz w:val="24"/>
          <w:szCs w:val="24"/>
        </w:rPr>
      </w:pPr>
      <w:r w:rsidRPr="00D57B39">
        <w:rPr>
          <w:rFonts w:ascii="Times New Roman" w:hAnsi="Times New Roman" w:cs="Times New Roman"/>
          <w:b/>
          <w:sz w:val="24"/>
          <w:szCs w:val="24"/>
        </w:rPr>
        <w:t>Hlavní cíl:</w:t>
      </w:r>
    </w:p>
    <w:p w:rsidR="00D57B39" w:rsidRDefault="00D57B39" w:rsidP="00D57B39">
      <w:pPr>
        <w:pStyle w:val="Odstavecseseznamem"/>
        <w:numPr>
          <w:ilvl w:val="1"/>
          <w:numId w:val="32"/>
        </w:numPr>
        <w:spacing w:after="0" w:line="360" w:lineRule="auto"/>
        <w:ind w:left="851" w:hanging="284"/>
        <w:jc w:val="both"/>
        <w:rPr>
          <w:rFonts w:ascii="Times New Roman" w:hAnsi="Times New Roman" w:cs="Times New Roman"/>
          <w:sz w:val="24"/>
          <w:szCs w:val="24"/>
        </w:rPr>
      </w:pPr>
      <w:r w:rsidRPr="00D57B39">
        <w:rPr>
          <w:rFonts w:ascii="Times New Roman" w:hAnsi="Times New Roman" w:cs="Times New Roman"/>
          <w:sz w:val="24"/>
          <w:szCs w:val="24"/>
        </w:rPr>
        <w:t>stanovit profil návštěvníka cyklostezek MSH a poskytnout tak informace o chování a vlastnostech cykloturistů v</w:t>
      </w:r>
      <w:r>
        <w:rPr>
          <w:rFonts w:ascii="Times New Roman" w:hAnsi="Times New Roman" w:cs="Times New Roman"/>
          <w:sz w:val="24"/>
          <w:szCs w:val="24"/>
        </w:rPr>
        <w:t> </w:t>
      </w:r>
      <w:r w:rsidRPr="00D57B39">
        <w:rPr>
          <w:rFonts w:ascii="Times New Roman" w:hAnsi="Times New Roman" w:cs="Times New Roman"/>
          <w:sz w:val="24"/>
          <w:szCs w:val="24"/>
        </w:rPr>
        <w:t>MSH</w:t>
      </w:r>
    </w:p>
    <w:p w:rsidR="00D57B39" w:rsidRDefault="00D57B39" w:rsidP="00D57B39">
      <w:pPr>
        <w:spacing w:after="0" w:line="360" w:lineRule="auto"/>
        <w:jc w:val="both"/>
        <w:rPr>
          <w:rFonts w:ascii="Times New Roman" w:hAnsi="Times New Roman" w:cs="Times New Roman"/>
          <w:sz w:val="24"/>
          <w:szCs w:val="24"/>
        </w:rPr>
      </w:pPr>
    </w:p>
    <w:p w:rsidR="00D57B39" w:rsidRPr="00D57B39" w:rsidRDefault="00D57B39" w:rsidP="009621C5">
      <w:pPr>
        <w:spacing w:after="0" w:line="360" w:lineRule="auto"/>
        <w:ind w:firstLine="567"/>
        <w:jc w:val="both"/>
        <w:rPr>
          <w:rFonts w:ascii="Times New Roman" w:hAnsi="Times New Roman" w:cs="Times New Roman"/>
          <w:b/>
          <w:sz w:val="24"/>
          <w:szCs w:val="24"/>
        </w:rPr>
      </w:pPr>
      <w:r w:rsidRPr="00D57B39">
        <w:rPr>
          <w:rFonts w:ascii="Times New Roman" w:hAnsi="Times New Roman" w:cs="Times New Roman"/>
          <w:b/>
          <w:sz w:val="24"/>
          <w:szCs w:val="24"/>
        </w:rPr>
        <w:t>Dílčí cíle:</w:t>
      </w:r>
    </w:p>
    <w:p w:rsidR="00B96A8F" w:rsidRPr="00CE2FF0" w:rsidRDefault="00B96A8F" w:rsidP="00D57B39">
      <w:pPr>
        <w:pStyle w:val="Odstavecseseznamem"/>
        <w:numPr>
          <w:ilvl w:val="0"/>
          <w:numId w:val="12"/>
        </w:numPr>
        <w:tabs>
          <w:tab w:val="left" w:pos="142"/>
        </w:tabs>
        <w:spacing w:after="0" w:line="360" w:lineRule="auto"/>
        <w:ind w:left="851" w:hanging="284"/>
        <w:jc w:val="both"/>
        <w:rPr>
          <w:rFonts w:ascii="Times New Roman" w:hAnsi="Times New Roman" w:cs="Times New Roman"/>
          <w:sz w:val="24"/>
          <w:szCs w:val="24"/>
        </w:rPr>
      </w:pPr>
      <w:r w:rsidRPr="00CE2FF0">
        <w:rPr>
          <w:rFonts w:ascii="Times New Roman" w:hAnsi="Times New Roman" w:cs="Times New Roman"/>
          <w:sz w:val="24"/>
          <w:szCs w:val="24"/>
        </w:rPr>
        <w:t xml:space="preserve">Vytvořit SWOT analýzu </w:t>
      </w:r>
      <w:r w:rsidR="00D57B39">
        <w:rPr>
          <w:rFonts w:ascii="Times New Roman" w:hAnsi="Times New Roman" w:cs="Times New Roman"/>
          <w:sz w:val="24"/>
          <w:szCs w:val="24"/>
        </w:rPr>
        <w:t xml:space="preserve">MSH </w:t>
      </w:r>
      <w:r w:rsidRPr="00CE2FF0">
        <w:rPr>
          <w:rFonts w:ascii="Times New Roman" w:hAnsi="Times New Roman" w:cs="Times New Roman"/>
          <w:sz w:val="24"/>
          <w:szCs w:val="24"/>
        </w:rPr>
        <w:t xml:space="preserve">a definovat silné a slabé stránky, příležitosti a hrozby </w:t>
      </w:r>
      <w:r w:rsidR="00D57B39">
        <w:rPr>
          <w:rFonts w:ascii="Times New Roman" w:hAnsi="Times New Roman" w:cs="Times New Roman"/>
          <w:sz w:val="24"/>
          <w:szCs w:val="24"/>
        </w:rPr>
        <w:t>této oblasti</w:t>
      </w:r>
    </w:p>
    <w:p w:rsidR="00D57B39" w:rsidRDefault="009621C5" w:rsidP="00D57B39">
      <w:pPr>
        <w:pStyle w:val="Odstavecseseznamem"/>
        <w:numPr>
          <w:ilvl w:val="0"/>
          <w:numId w:val="12"/>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zmapovat potenciál cestovního ruchu v MSH</w:t>
      </w:r>
    </w:p>
    <w:p w:rsidR="00B96A8F" w:rsidRPr="00CE2FF0" w:rsidRDefault="00296E52" w:rsidP="00D57B39">
      <w:pPr>
        <w:pStyle w:val="Odstavecseseznamem"/>
        <w:numPr>
          <w:ilvl w:val="0"/>
          <w:numId w:val="12"/>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analyzovat návštěvnost</w:t>
      </w:r>
      <w:r w:rsidR="00B96A8F" w:rsidRPr="00CE2FF0">
        <w:rPr>
          <w:rFonts w:ascii="Times New Roman" w:hAnsi="Times New Roman" w:cs="Times New Roman"/>
          <w:sz w:val="24"/>
          <w:szCs w:val="24"/>
        </w:rPr>
        <w:t xml:space="preserve"> (dotazníkové šetření, profil návštěvníka)</w:t>
      </w:r>
    </w:p>
    <w:p w:rsidR="00B96A8F" w:rsidRPr="00CE2FF0" w:rsidRDefault="00296E52" w:rsidP="00D57B39">
      <w:pPr>
        <w:pStyle w:val="Odstavecseseznamem"/>
        <w:numPr>
          <w:ilvl w:val="0"/>
          <w:numId w:val="12"/>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navrhnout</w:t>
      </w:r>
      <w:r w:rsidR="00B96A8F" w:rsidRPr="00CE2FF0">
        <w:rPr>
          <w:rFonts w:ascii="Times New Roman" w:hAnsi="Times New Roman" w:cs="Times New Roman"/>
          <w:sz w:val="24"/>
          <w:szCs w:val="24"/>
        </w:rPr>
        <w:t xml:space="preserve"> řešení pro zlepšení stávajícího stavu</w:t>
      </w:r>
      <w:r w:rsidR="0069208D">
        <w:rPr>
          <w:rFonts w:ascii="Times New Roman" w:hAnsi="Times New Roman" w:cs="Times New Roman"/>
          <w:sz w:val="24"/>
          <w:szCs w:val="24"/>
        </w:rPr>
        <w:t>.</w:t>
      </w:r>
    </w:p>
    <w:p w:rsidR="00B96A8F" w:rsidRPr="00CE2FF0" w:rsidRDefault="00B96A8F" w:rsidP="00B96A8F">
      <w:pPr>
        <w:spacing w:after="0" w:line="360" w:lineRule="auto"/>
        <w:ind w:firstLine="567"/>
        <w:jc w:val="both"/>
        <w:rPr>
          <w:rFonts w:ascii="Times New Roman" w:hAnsi="Times New Roman" w:cs="Times New Roman"/>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sectPr w:rsidR="00B96A8F" w:rsidRPr="00CE2FF0" w:rsidSect="00B91C4E">
          <w:pgSz w:w="11906" w:h="16838"/>
          <w:pgMar w:top="1559" w:right="1418" w:bottom="1418" w:left="1985" w:header="709" w:footer="709" w:gutter="0"/>
          <w:cols w:space="708"/>
          <w:docGrid w:linePitch="360"/>
        </w:sectPr>
      </w:pPr>
    </w:p>
    <w:p w:rsidR="002F28F6" w:rsidRDefault="00B96A8F" w:rsidP="002F28F6">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4 METODIKA</w:t>
      </w:r>
    </w:p>
    <w:p w:rsidR="00B96A8F" w:rsidRPr="002F28F6" w:rsidRDefault="002F28F6" w:rsidP="002F28F6">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B96A8F" w:rsidRPr="00CE2FF0">
        <w:rPr>
          <w:rFonts w:ascii="Times New Roman" w:hAnsi="Times New Roman" w:cs="Times New Roman"/>
          <w:sz w:val="24"/>
          <w:szCs w:val="24"/>
        </w:rPr>
        <w:t>Pro vypracování této diplomové prác</w:t>
      </w:r>
      <w:r w:rsidR="00296E52">
        <w:rPr>
          <w:rFonts w:ascii="Times New Roman" w:hAnsi="Times New Roman" w:cs="Times New Roman"/>
          <w:sz w:val="24"/>
          <w:szCs w:val="24"/>
        </w:rPr>
        <w:t xml:space="preserve">e byly použity </w:t>
      </w:r>
      <w:r w:rsidR="00DE19A4">
        <w:rPr>
          <w:rFonts w:ascii="Times New Roman" w:hAnsi="Times New Roman" w:cs="Times New Roman"/>
          <w:sz w:val="24"/>
          <w:szCs w:val="24"/>
        </w:rPr>
        <w:t>následující metody:</w:t>
      </w:r>
    </w:p>
    <w:p w:rsidR="00DE19A4" w:rsidRPr="00CE2FF0" w:rsidRDefault="00DE19A4" w:rsidP="002F28F6">
      <w:pPr>
        <w:pStyle w:val="Odstavecseseznamem"/>
        <w:spacing w:after="0" w:line="360" w:lineRule="auto"/>
        <w:ind w:left="0" w:firstLine="567"/>
        <w:jc w:val="both"/>
        <w:rPr>
          <w:rFonts w:ascii="Times New Roman" w:hAnsi="Times New Roman" w:cs="Times New Roman"/>
          <w:sz w:val="24"/>
          <w:szCs w:val="24"/>
        </w:rPr>
      </w:pPr>
    </w:p>
    <w:p w:rsidR="00225B67" w:rsidRPr="00225B67" w:rsidRDefault="00225B67" w:rsidP="002F28F6">
      <w:pPr>
        <w:pStyle w:val="Odstavecseseznamem"/>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Kvantitativní šetření formou ankety, které probíhalo v období květen až srpen 2019. Počet oslovených n=104. Jednalo se o anketu vlastní konstrukce na základě konzultace s vedoucí diplomové práce. Šlo o osobní dotazování, návratnost dotazníků byla tedy 100%. Jednalo se o záměrný výběr respondentů. Dotazování probíhalo na odpočívadlech cyklotras a na cyklisticky významné události „Střední Hanou na kole“. Výsledky byly zpraco</w:t>
      </w:r>
      <w:r w:rsidR="00DE19A4">
        <w:rPr>
          <w:rFonts w:ascii="Times New Roman" w:hAnsi="Times New Roman" w:cs="Times New Roman"/>
          <w:sz w:val="24"/>
          <w:szCs w:val="24"/>
        </w:rPr>
        <w:t xml:space="preserve">vány v programu MS Office Excel s použitím základní popisné statistiky. </w:t>
      </w:r>
    </w:p>
    <w:p w:rsidR="00B96A8F" w:rsidRDefault="00225B67" w:rsidP="002F28F6">
      <w:pPr>
        <w:pStyle w:val="Odstavecseseznamem"/>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Anketa</w:t>
      </w:r>
      <w:r w:rsidR="00B96A8F" w:rsidRPr="00CE2FF0">
        <w:rPr>
          <w:rFonts w:ascii="Times New Roman" w:hAnsi="Times New Roman" w:cs="Times New Roman"/>
          <w:sz w:val="24"/>
          <w:szCs w:val="24"/>
        </w:rPr>
        <w:t xml:space="preserve"> s otázkami na jednotlivé cykloturisty se nachází v příloze práce (Příloha </w:t>
      </w:r>
      <w:r w:rsidR="00AD055B">
        <w:rPr>
          <w:rFonts w:ascii="Times New Roman" w:hAnsi="Times New Roman" w:cs="Times New Roman"/>
          <w:sz w:val="24"/>
          <w:szCs w:val="24"/>
        </w:rPr>
        <w:t>č.</w:t>
      </w:r>
      <w:r w:rsidR="00AD055B" w:rsidRPr="00CE2FF0">
        <w:rPr>
          <w:rFonts w:ascii="Times New Roman" w:hAnsi="Times New Roman" w:cs="Times New Roman"/>
          <w:sz w:val="24"/>
          <w:szCs w:val="24"/>
        </w:rPr>
        <w:t xml:space="preserve"> 1).</w:t>
      </w:r>
      <w:r w:rsidR="00B96A8F" w:rsidRPr="00CE2FF0">
        <w:rPr>
          <w:rFonts w:ascii="Times New Roman" w:hAnsi="Times New Roman" w:cs="Times New Roman"/>
          <w:sz w:val="24"/>
          <w:szCs w:val="24"/>
        </w:rPr>
        <w:t xml:space="preserve"> Dotazníkové šetření probíhalo pouze v tomto jarním a letním obdobím, jelikož v podzimním a zimním období není MSH turisticky aktivní.</w:t>
      </w:r>
    </w:p>
    <w:p w:rsidR="00DE19A4" w:rsidRDefault="00DE19A4" w:rsidP="002F28F6">
      <w:pPr>
        <w:pStyle w:val="Odstavecseseznamem"/>
        <w:spacing w:after="0" w:line="360" w:lineRule="auto"/>
        <w:ind w:left="0" w:firstLine="567"/>
        <w:jc w:val="both"/>
        <w:rPr>
          <w:rFonts w:ascii="Times New Roman" w:hAnsi="Times New Roman" w:cs="Times New Roman"/>
          <w:sz w:val="24"/>
          <w:szCs w:val="24"/>
        </w:rPr>
      </w:pPr>
    </w:p>
    <w:p w:rsidR="00DE19A4" w:rsidRDefault="00DE19A4" w:rsidP="002F28F6">
      <w:pPr>
        <w:pStyle w:val="Odstavecseseznamem"/>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 této diplomové práci jsem také použila introspektivní metodu, tzn., že do zpracování celé práce se odrazily mé osobní zkušenosti a poznatky o tomto mikroregionu.</w:t>
      </w:r>
    </w:p>
    <w:p w:rsidR="00DE19A4" w:rsidRPr="00DE19A4" w:rsidRDefault="00DE19A4" w:rsidP="002F28F6">
      <w:pPr>
        <w:pStyle w:val="Odstavecseseznamem"/>
        <w:spacing w:after="0" w:line="360" w:lineRule="auto"/>
        <w:ind w:left="0" w:firstLine="567"/>
        <w:jc w:val="both"/>
        <w:rPr>
          <w:rFonts w:ascii="Times New Roman" w:hAnsi="Times New Roman" w:cs="Times New Roman"/>
          <w:sz w:val="24"/>
          <w:szCs w:val="24"/>
        </w:rPr>
      </w:pPr>
    </w:p>
    <w:p w:rsidR="00B96A8F" w:rsidRPr="00CE2FF0" w:rsidRDefault="00B96A8F" w:rsidP="002F28F6">
      <w:pPr>
        <w:pStyle w:val="Odstavecseseznamem"/>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Sekundární informace byly získány z publikovaných zdrojů, tzn. odborné literatury z oblasti cykloturistiky, cestovního ruchu, marketingu a managementu destinací a regionální literatury týkající se MSH.</w:t>
      </w:r>
    </w:p>
    <w:p w:rsidR="00B96A8F" w:rsidRDefault="00B96A8F" w:rsidP="002F28F6">
      <w:pPr>
        <w:pStyle w:val="Odstavecseseznamem"/>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Za důležitý zdroj informací rovněž pokládám internetové stránky samotných obcí, měst a institucí regionu, společností a organizací.</w:t>
      </w:r>
    </w:p>
    <w:p w:rsidR="00DE19A4" w:rsidRPr="00CE2FF0" w:rsidRDefault="00DE19A4" w:rsidP="002F28F6">
      <w:pPr>
        <w:pStyle w:val="Odstavecseseznamem"/>
        <w:spacing w:after="0" w:line="360" w:lineRule="auto"/>
        <w:ind w:left="0" w:firstLine="567"/>
        <w:jc w:val="both"/>
        <w:rPr>
          <w:rFonts w:ascii="Times New Roman" w:hAnsi="Times New Roman" w:cs="Times New Roman"/>
          <w:sz w:val="24"/>
          <w:szCs w:val="24"/>
        </w:rPr>
      </w:pPr>
    </w:p>
    <w:p w:rsidR="00B96A8F" w:rsidRPr="00CE2FF0" w:rsidRDefault="00B96A8F" w:rsidP="002F28F6">
      <w:pPr>
        <w:pStyle w:val="Odstavecseseznamem"/>
        <w:spacing w:after="0" w:line="360" w:lineRule="auto"/>
        <w:ind w:left="0" w:firstLine="567"/>
        <w:jc w:val="both"/>
        <w:rPr>
          <w:rFonts w:ascii="Times New Roman" w:hAnsi="Times New Roman" w:cs="Times New Roman"/>
          <w:sz w:val="24"/>
          <w:szCs w:val="24"/>
        </w:rPr>
      </w:pPr>
      <w:r w:rsidRPr="00CE2FF0">
        <w:rPr>
          <w:rFonts w:ascii="Times New Roman" w:hAnsi="Times New Roman" w:cs="Times New Roman"/>
          <w:sz w:val="24"/>
          <w:szCs w:val="24"/>
        </w:rPr>
        <w:t>Na základě studia dokumentů a zjištění současného stavu poznatků byla provedena SWOT analýza slabých stránek, silných stránek, příležitostí a hrozeb mikroregionu. Z této analýzy bula navržena doporučení pro zlepšení návštěvnosti a atraktivnosti MSH.</w:t>
      </w:r>
    </w:p>
    <w:p w:rsidR="00B96A8F" w:rsidRPr="00CE2FF0" w:rsidRDefault="00B96A8F" w:rsidP="00B96A8F">
      <w:pPr>
        <w:spacing w:after="0" w:line="360" w:lineRule="auto"/>
        <w:ind w:firstLine="567"/>
        <w:jc w:val="both"/>
        <w:rPr>
          <w:rFonts w:ascii="Times New Roman" w:hAnsi="Times New Roman" w:cs="Times New Roman"/>
          <w:b/>
          <w:sz w:val="24"/>
          <w:szCs w:val="24"/>
        </w:rPr>
        <w:sectPr w:rsidR="00B96A8F" w:rsidRPr="00CE2FF0" w:rsidSect="00B91C4E">
          <w:pgSz w:w="11906" w:h="16838"/>
          <w:pgMar w:top="1559" w:right="1418" w:bottom="1418" w:left="1985" w:header="709" w:footer="709" w:gutter="0"/>
          <w:cols w:space="708"/>
          <w:docGrid w:linePitch="360"/>
        </w:sectPr>
      </w:pPr>
    </w:p>
    <w:p w:rsidR="00B96A8F" w:rsidRPr="00CE2FF0" w:rsidRDefault="00B96A8F" w:rsidP="00B96A8F">
      <w:pPr>
        <w:spacing w:after="0" w:line="360" w:lineRule="auto"/>
        <w:ind w:firstLine="567"/>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5</w:t>
      </w:r>
      <w:r>
        <w:rPr>
          <w:rFonts w:ascii="Times New Roman" w:hAnsi="Times New Roman" w:cs="Times New Roman"/>
          <w:b/>
          <w:sz w:val="24"/>
          <w:szCs w:val="24"/>
        </w:rPr>
        <w:t>.</w:t>
      </w:r>
      <w:r w:rsidR="003D7C60">
        <w:rPr>
          <w:rFonts w:ascii="Times New Roman" w:hAnsi="Times New Roman" w:cs="Times New Roman"/>
          <w:b/>
          <w:sz w:val="24"/>
          <w:szCs w:val="24"/>
        </w:rPr>
        <w:t>SITUAČNÍ ANALÝZA REGIONU</w:t>
      </w:r>
    </w:p>
    <w:p w:rsidR="00B96A8F" w:rsidRPr="00CE2FF0" w:rsidRDefault="00B96A8F" w:rsidP="00B96A8F">
      <w:pPr>
        <w:spacing w:after="0" w:line="360" w:lineRule="auto"/>
        <w:ind w:firstLine="567"/>
        <w:jc w:val="both"/>
        <w:rPr>
          <w:rFonts w:ascii="Times New Roman" w:hAnsi="Times New Roman" w:cs="Times New Roman"/>
          <w:b/>
          <w:sz w:val="24"/>
          <w:szCs w:val="24"/>
        </w:rPr>
      </w:pPr>
    </w:p>
    <w:p w:rsidR="00B96A8F" w:rsidRDefault="003D7C60" w:rsidP="00B96A8F">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Situační analýza regionu</w:t>
      </w:r>
      <w:r w:rsidR="00B96A8F" w:rsidRPr="009F4ACA">
        <w:rPr>
          <w:rFonts w:ascii="Times New Roman" w:hAnsi="Times New Roman" w:cs="Times New Roman"/>
          <w:bCs/>
          <w:sz w:val="24"/>
          <w:szCs w:val="24"/>
        </w:rPr>
        <w:t xml:space="preserve"> objasňuje pojem Mikroregion Střední Haná (dále jen MSH) včetně oblasti Zástudánčí a seznamuje nás blíže s </w:t>
      </w:r>
      <w:r w:rsidR="00B96A8F">
        <w:rPr>
          <w:rFonts w:ascii="Times New Roman" w:hAnsi="Times New Roman" w:cs="Times New Roman"/>
          <w:bCs/>
          <w:sz w:val="24"/>
          <w:szCs w:val="24"/>
        </w:rPr>
        <w:t>v</w:t>
      </w:r>
      <w:r w:rsidR="00B96A8F" w:rsidRPr="009F4ACA">
        <w:rPr>
          <w:rFonts w:ascii="Times New Roman" w:hAnsi="Times New Roman" w:cs="Times New Roman"/>
          <w:bCs/>
          <w:sz w:val="24"/>
          <w:szCs w:val="24"/>
        </w:rPr>
        <w:t>ýznamnými místy této oblasti. Zab</w:t>
      </w:r>
      <w:r w:rsidR="00B96A8F">
        <w:rPr>
          <w:rFonts w:ascii="Times New Roman" w:hAnsi="Times New Roman" w:cs="Times New Roman"/>
          <w:bCs/>
          <w:sz w:val="24"/>
          <w:szCs w:val="24"/>
        </w:rPr>
        <w:t>ý</w:t>
      </w:r>
      <w:r w:rsidR="00B96A8F" w:rsidRPr="009F4ACA">
        <w:rPr>
          <w:rFonts w:ascii="Times New Roman" w:hAnsi="Times New Roman" w:cs="Times New Roman"/>
          <w:bCs/>
          <w:sz w:val="24"/>
          <w:szCs w:val="24"/>
        </w:rPr>
        <w:t>vá se také množstvím a kvalitou služeb, které daná lokalita turistům nabízí.</w:t>
      </w:r>
    </w:p>
    <w:p w:rsidR="00B96A8F" w:rsidRPr="009F4ACA" w:rsidRDefault="00B96A8F" w:rsidP="00B96A8F">
      <w:pPr>
        <w:spacing w:after="0" w:line="360" w:lineRule="auto"/>
        <w:jc w:val="both"/>
        <w:rPr>
          <w:rFonts w:ascii="Times New Roman" w:hAnsi="Times New Roman" w:cs="Times New Roman"/>
          <w:bCs/>
          <w:sz w:val="24"/>
          <w:szCs w:val="24"/>
        </w:rPr>
      </w:pPr>
    </w:p>
    <w:p w:rsidR="00B96A8F" w:rsidRPr="00CE2FF0"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t>5.</w:t>
      </w:r>
      <w:r>
        <w:rPr>
          <w:rFonts w:ascii="Times New Roman" w:hAnsi="Times New Roman" w:cs="Times New Roman"/>
          <w:b/>
          <w:sz w:val="24"/>
          <w:szCs w:val="24"/>
        </w:rPr>
        <w:t>1</w:t>
      </w:r>
      <w:r w:rsidRPr="00CE2FF0">
        <w:rPr>
          <w:rFonts w:ascii="Times New Roman" w:hAnsi="Times New Roman" w:cs="Times New Roman"/>
          <w:b/>
          <w:sz w:val="24"/>
          <w:szCs w:val="24"/>
        </w:rPr>
        <w:t xml:space="preserve"> Vymezení a charakteristika Mikroregionu Střední Haná </w:t>
      </w:r>
    </w:p>
    <w:p w:rsidR="00B96A8F"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Mikroregion Střední Haná (dále jen MSH) </w:t>
      </w:r>
      <w:r>
        <w:rPr>
          <w:rFonts w:ascii="Times New Roman" w:hAnsi="Times New Roman" w:cs="Times New Roman"/>
          <w:sz w:val="24"/>
          <w:szCs w:val="24"/>
        </w:rPr>
        <w:t xml:space="preserve">se nachází v jižní části Olomouckého kraje, který je tvořen z turistických regionů (TR) TR Střední Morava a TR Jeseníky. </w:t>
      </w:r>
    </w:p>
    <w:p w:rsidR="00B96A8F" w:rsidRDefault="00B96A8F" w:rsidP="00B96A8F">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Prostřednictvím těchto pevně defi</w:t>
      </w:r>
      <w:r w:rsidR="00296E52">
        <w:rPr>
          <w:rFonts w:ascii="Times New Roman" w:hAnsi="Times New Roman" w:cs="Times New Roman"/>
          <w:sz w:val="24"/>
          <w:szCs w:val="24"/>
        </w:rPr>
        <w:t>novaných a samostatně destinačně</w:t>
      </w:r>
      <w:r>
        <w:rPr>
          <w:rFonts w:ascii="Times New Roman" w:hAnsi="Times New Roman" w:cs="Times New Roman"/>
          <w:sz w:val="24"/>
          <w:szCs w:val="24"/>
        </w:rPr>
        <w:t xml:space="preserve"> řízených turistických regionů je v posledních letech zajišťována a prezentována celková turistická a produktová nabídka Olomouckého kraje, a to jak tuzemským, tak zahraničním návštěvníkům. </w:t>
      </w:r>
      <w:r w:rsidR="00F84F20" w:rsidRPr="00CC0BA9">
        <w:rPr>
          <w:rFonts w:ascii="Times New Roman" w:hAnsi="Times New Roman" w:cs="Times New Roman"/>
          <w:sz w:val="24"/>
          <w:szCs w:val="24"/>
        </w:rPr>
        <w:t>(Olomoucký kraj, 2013)</w:t>
      </w:r>
    </w:p>
    <w:p w:rsidR="00B96A8F" w:rsidRPr="003A7591" w:rsidRDefault="00B96A8F" w:rsidP="00B96A8F">
      <w:pPr>
        <w:spacing w:after="0" w:line="360" w:lineRule="auto"/>
        <w:ind w:firstLine="567"/>
        <w:jc w:val="both"/>
        <w:rPr>
          <w:rFonts w:ascii="Times New Roman" w:hAnsi="Times New Roman" w:cs="Times New Roman"/>
          <w:color w:val="FF0000"/>
          <w:sz w:val="24"/>
          <w:szCs w:val="24"/>
        </w:rPr>
      </w:pPr>
      <w:r w:rsidRPr="003A7591">
        <w:rPr>
          <w:rFonts w:ascii="Times New Roman" w:hAnsi="Times New Roman" w:cs="Times New Roman"/>
          <w:sz w:val="24"/>
          <w:szCs w:val="24"/>
        </w:rPr>
        <w:t>Olomoucký kraj má velmi dobré předpo</w:t>
      </w:r>
      <w:r>
        <w:rPr>
          <w:rFonts w:ascii="Times New Roman" w:hAnsi="Times New Roman" w:cs="Times New Roman"/>
          <w:sz w:val="24"/>
          <w:szCs w:val="24"/>
        </w:rPr>
        <w:t>k</w:t>
      </w:r>
      <w:r w:rsidRPr="003A7591">
        <w:rPr>
          <w:rFonts w:ascii="Times New Roman" w:hAnsi="Times New Roman" w:cs="Times New Roman"/>
          <w:sz w:val="24"/>
          <w:szCs w:val="24"/>
        </w:rPr>
        <w:t>lady a podmínky pro rozvoj prakticky všech</w:t>
      </w:r>
      <w:r>
        <w:rPr>
          <w:rFonts w:ascii="Times New Roman" w:hAnsi="Times New Roman" w:cs="Times New Roman"/>
          <w:sz w:val="24"/>
          <w:szCs w:val="24"/>
        </w:rPr>
        <w:t xml:space="preserve"> turistických aktivit, témat a produktů, které je možné v České republice turistům celkově nabídnout. </w:t>
      </w:r>
      <w:r w:rsidR="002F28F6" w:rsidRPr="00CC0BA9">
        <w:rPr>
          <w:rFonts w:ascii="Times New Roman" w:hAnsi="Times New Roman" w:cs="Times New Roman"/>
          <w:sz w:val="24"/>
          <w:szCs w:val="24"/>
        </w:rPr>
        <w:t>(Olomoucký kraj, 2013)</w:t>
      </w:r>
    </w:p>
    <w:p w:rsidR="002F28F6" w:rsidRDefault="00B96A8F" w:rsidP="00B96A8F">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TR Střední Morava je situován do jižní a střední části Olomouckého kraje a z hlediska administrativního členění je tvořen okresy Olomouc, Prostějov, Přerov a částí okresu Šumperk (ORP Mohelnicko). Region je dále členěn na tzv. turistické lokality, kterých je celkem 12 (Hranicko, Konicko, Lipensko, Litovelsko, Mohelnicko, Olomouc, Olomoucko, Prostějovsko, Přerovsko, Střední Haná, Šternbersko, Uničovsko). </w:t>
      </w:r>
      <w:r w:rsidR="002F28F6" w:rsidRPr="00CC0BA9">
        <w:rPr>
          <w:rFonts w:ascii="Times New Roman" w:hAnsi="Times New Roman" w:cs="Times New Roman"/>
          <w:sz w:val="24"/>
          <w:szCs w:val="24"/>
        </w:rPr>
        <w:t>(Olomoucký kraj, 2013)</w:t>
      </w:r>
    </w:p>
    <w:p w:rsidR="00B96A8F" w:rsidRDefault="00B96A8F"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MSH </w:t>
      </w:r>
      <w:r w:rsidRPr="00CE2FF0">
        <w:rPr>
          <w:rFonts w:ascii="Times New Roman" w:hAnsi="Times New Roman" w:cs="Times New Roman"/>
          <w:sz w:val="24"/>
          <w:szCs w:val="24"/>
        </w:rPr>
        <w:t>je rovinatou oblastí, jejímž středem protéká řeka Morava. Je to kraj rybníků, lužních lesů a lánů obilí. MSH je tvořen 14 městy a obcemi (Ivaň, Kojetín, Křenovice, Lobodice, Měrovice n</w:t>
      </w:r>
      <w:r>
        <w:rPr>
          <w:rFonts w:ascii="Times New Roman" w:hAnsi="Times New Roman" w:cs="Times New Roman"/>
          <w:sz w:val="24"/>
          <w:szCs w:val="24"/>
        </w:rPr>
        <w:t>ad</w:t>
      </w:r>
      <w:r w:rsidRPr="00CE2FF0">
        <w:rPr>
          <w:rFonts w:ascii="Times New Roman" w:hAnsi="Times New Roman" w:cs="Times New Roman"/>
          <w:sz w:val="24"/>
          <w:szCs w:val="24"/>
        </w:rPr>
        <w:t xml:space="preserve"> Han</w:t>
      </w:r>
      <w:r>
        <w:rPr>
          <w:rFonts w:ascii="Times New Roman" w:hAnsi="Times New Roman" w:cs="Times New Roman"/>
          <w:sz w:val="24"/>
          <w:szCs w:val="24"/>
        </w:rPr>
        <w:t>ou</w:t>
      </w:r>
      <w:r w:rsidRPr="00CE2FF0">
        <w:rPr>
          <w:rFonts w:ascii="Times New Roman" w:hAnsi="Times New Roman" w:cs="Times New Roman"/>
          <w:sz w:val="24"/>
          <w:szCs w:val="24"/>
        </w:rPr>
        <w:t xml:space="preserve">, Němčice n. Hané, Obědkovice, Oplocany, Polkovice, Stříbrnice, Tovačov, Troubky, Uhřičice, Zářičí). MSH leží na rozhraní okresů Přerov, Prostějov, Kroměříž. Je součástí turistického regionu Střední Morava. Žije zde cca 23 500 obyvatel a jeho výměra je více než 17 500 ha. </w:t>
      </w:r>
      <w:r w:rsidRPr="00E57797">
        <w:rPr>
          <w:rFonts w:ascii="Times New Roman" w:hAnsi="Times New Roman" w:cs="Times New Roman"/>
          <w:sz w:val="24"/>
          <w:szCs w:val="24"/>
        </w:rPr>
        <w:t>(</w:t>
      </w:r>
      <w:hyperlink r:id="rId9" w:history="1">
        <w:r w:rsidRPr="00E57797">
          <w:rPr>
            <w:rStyle w:val="Hypertextovodkaz"/>
            <w:rFonts w:ascii="Times New Roman" w:hAnsi="Times New Roman" w:cs="Times New Roman"/>
            <w:color w:val="auto"/>
            <w:sz w:val="24"/>
            <w:szCs w:val="24"/>
            <w:u w:val="none"/>
          </w:rPr>
          <w:t>www.strednihana.cz</w:t>
        </w:r>
      </w:hyperlink>
      <w:r w:rsidRPr="00CE2FF0">
        <w:rPr>
          <w:rFonts w:ascii="Times New Roman" w:hAnsi="Times New Roman" w:cs="Times New Roman"/>
          <w:sz w:val="24"/>
          <w:szCs w:val="24"/>
        </w:rPr>
        <w:t>)</w:t>
      </w:r>
    </w:p>
    <w:p w:rsidR="00B96A8F" w:rsidRPr="00CE2FF0" w:rsidRDefault="00B96A8F"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MSH spadá pod Svazek obcí mikroregionu Střední Haná se sídlem Masarykovo nám. 20, Kojetín.</w:t>
      </w:r>
    </w:p>
    <w:p w:rsidR="00B96A8F"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MSH má svým návštěvníkům co nabídnout, např. celou řadu kulturních památek, přírodních zajímavostí, lesů ale i klimatické podmínky vhodné pro celoroční rekreaci. </w:t>
      </w:r>
      <w:r w:rsidRPr="002F28F6">
        <w:rPr>
          <w:rFonts w:ascii="Times New Roman" w:hAnsi="Times New Roman" w:cs="Times New Roman"/>
          <w:sz w:val="24"/>
          <w:szCs w:val="24"/>
        </w:rPr>
        <w:t>(</w:t>
      </w:r>
      <w:hyperlink r:id="rId10" w:history="1">
        <w:r w:rsidRPr="002F28F6">
          <w:rPr>
            <w:rStyle w:val="Hypertextovodkaz"/>
            <w:rFonts w:ascii="Times New Roman" w:hAnsi="Times New Roman" w:cs="Times New Roman"/>
            <w:color w:val="auto"/>
            <w:sz w:val="24"/>
            <w:szCs w:val="24"/>
            <w:u w:val="none"/>
          </w:rPr>
          <w:t>www.strednihana.cz</w:t>
        </w:r>
      </w:hyperlink>
      <w:r w:rsidRPr="002F28F6">
        <w:rPr>
          <w:rFonts w:ascii="Times New Roman" w:hAnsi="Times New Roman" w:cs="Times New Roman"/>
          <w:sz w:val="24"/>
          <w:szCs w:val="24"/>
        </w:rPr>
        <w:t>)</w:t>
      </w:r>
    </w:p>
    <w:p w:rsidR="00B96A8F" w:rsidRDefault="00B96A8F"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Mikroregion protínají koridory dvou cyklotras systému KČT:</w:t>
      </w:r>
    </w:p>
    <w:p w:rsidR="00B96A8F" w:rsidRPr="008516F5" w:rsidRDefault="00B96A8F" w:rsidP="00B96A8F">
      <w:pPr>
        <w:pStyle w:val="Odstavecseseznamem"/>
        <w:numPr>
          <w:ilvl w:val="0"/>
          <w:numId w:val="24"/>
        </w:numPr>
        <w:spacing w:after="0" w:line="360" w:lineRule="auto"/>
        <w:jc w:val="both"/>
        <w:rPr>
          <w:rFonts w:ascii="Times New Roman" w:hAnsi="Times New Roman" w:cs="Times New Roman"/>
          <w:sz w:val="24"/>
          <w:szCs w:val="24"/>
        </w:rPr>
      </w:pPr>
      <w:r w:rsidRPr="008516F5">
        <w:rPr>
          <w:rFonts w:ascii="Times New Roman" w:hAnsi="Times New Roman" w:cs="Times New Roman"/>
          <w:sz w:val="24"/>
          <w:szCs w:val="24"/>
        </w:rPr>
        <w:t>Cyklotrasa IV. třídy č. 5040 Plumlov – Brodek u Přerova – Kojetín – Lobodice</w:t>
      </w:r>
    </w:p>
    <w:p w:rsidR="00B96A8F" w:rsidRDefault="00B96A8F" w:rsidP="00B96A8F">
      <w:pPr>
        <w:pStyle w:val="Odstavecseseznamem"/>
        <w:numPr>
          <w:ilvl w:val="0"/>
          <w:numId w:val="24"/>
        </w:numPr>
        <w:spacing w:after="0" w:line="360" w:lineRule="auto"/>
        <w:jc w:val="both"/>
        <w:rPr>
          <w:rFonts w:ascii="Times New Roman" w:hAnsi="Times New Roman" w:cs="Times New Roman"/>
          <w:sz w:val="24"/>
          <w:szCs w:val="24"/>
        </w:rPr>
      </w:pPr>
      <w:r w:rsidRPr="008516F5">
        <w:rPr>
          <w:rFonts w:ascii="Times New Roman" w:hAnsi="Times New Roman" w:cs="Times New Roman"/>
          <w:sz w:val="24"/>
          <w:szCs w:val="24"/>
        </w:rPr>
        <w:t>Cyklotrasa II. Třídy č. 47 Mikulovice – Jeseník – Hanušovice – Bludov – Mohelnice – Litovel – Olomouc – Tovačov – Kroměříž – Hodonín – Mikulčice – Lanžhot - Břeclav</w:t>
      </w:r>
    </w:p>
    <w:p w:rsidR="001C28B6" w:rsidRDefault="00B96A8F"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Dále pak </w:t>
      </w:r>
      <w:r w:rsidRPr="005615FE">
        <w:rPr>
          <w:rFonts w:ascii="Times New Roman" w:hAnsi="Times New Roman" w:cs="Times New Roman"/>
          <w:sz w:val="24"/>
          <w:szCs w:val="24"/>
        </w:rPr>
        <w:t>je zde samostatná</w:t>
      </w:r>
      <w:r w:rsidR="000724B6">
        <w:rPr>
          <w:rFonts w:ascii="Times New Roman" w:hAnsi="Times New Roman" w:cs="Times New Roman"/>
          <w:sz w:val="24"/>
          <w:szCs w:val="24"/>
        </w:rPr>
        <w:t xml:space="preserve"> </w:t>
      </w:r>
      <w:r w:rsidRPr="008516F5">
        <w:rPr>
          <w:rFonts w:ascii="Times New Roman" w:hAnsi="Times New Roman" w:cs="Times New Roman"/>
          <w:sz w:val="24"/>
          <w:szCs w:val="24"/>
        </w:rPr>
        <w:t>Cyklo</w:t>
      </w:r>
      <w:r>
        <w:rPr>
          <w:rFonts w:ascii="Times New Roman" w:hAnsi="Times New Roman" w:cs="Times New Roman"/>
          <w:sz w:val="24"/>
          <w:szCs w:val="24"/>
        </w:rPr>
        <w:t>stezka</w:t>
      </w:r>
      <w:r w:rsidRPr="008516F5">
        <w:rPr>
          <w:rFonts w:ascii="Times New Roman" w:hAnsi="Times New Roman" w:cs="Times New Roman"/>
          <w:sz w:val="24"/>
          <w:szCs w:val="24"/>
        </w:rPr>
        <w:t xml:space="preserve"> Bečva</w:t>
      </w:r>
      <w:r>
        <w:rPr>
          <w:rFonts w:ascii="Times New Roman" w:hAnsi="Times New Roman" w:cs="Times New Roman"/>
          <w:sz w:val="24"/>
          <w:szCs w:val="24"/>
        </w:rPr>
        <w:t>.</w:t>
      </w:r>
    </w:p>
    <w:p w:rsidR="001C28B6" w:rsidRDefault="001C28B6" w:rsidP="00B96A8F">
      <w:pPr>
        <w:spacing w:after="0" w:line="360" w:lineRule="auto"/>
        <w:jc w:val="both"/>
        <w:rPr>
          <w:rFonts w:ascii="Times New Roman" w:hAnsi="Times New Roman" w:cs="Times New Roman"/>
          <w:sz w:val="24"/>
          <w:szCs w:val="24"/>
        </w:rPr>
      </w:pPr>
    </w:p>
    <w:p w:rsidR="001C28B6" w:rsidRDefault="00F53398"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C28B6">
        <w:rPr>
          <w:rFonts w:ascii="Times New Roman" w:hAnsi="Times New Roman" w:cs="Times New Roman"/>
          <w:sz w:val="24"/>
          <w:szCs w:val="24"/>
        </w:rPr>
        <w:t>Cyklostezky a cyklotrasy v MSH jsou součástí Moravské stezky.</w:t>
      </w:r>
    </w:p>
    <w:p w:rsidR="00F53398" w:rsidRDefault="00F53398" w:rsidP="00B96A8F">
      <w:pPr>
        <w:spacing w:after="0" w:line="360" w:lineRule="auto"/>
        <w:jc w:val="both"/>
        <w:rPr>
          <w:rFonts w:ascii="Times New Roman" w:hAnsi="Times New Roman" w:cs="Times New Roman"/>
          <w:sz w:val="24"/>
          <w:szCs w:val="24"/>
        </w:rPr>
      </w:pPr>
    </w:p>
    <w:p w:rsidR="001C28B6" w:rsidRPr="002F28F6" w:rsidRDefault="00F53398"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C28B6" w:rsidRPr="002F28F6">
        <w:rPr>
          <w:rFonts w:ascii="Times New Roman" w:hAnsi="Times New Roman" w:cs="Times New Roman"/>
          <w:sz w:val="24"/>
          <w:szCs w:val="24"/>
        </w:rPr>
        <w:t>Moravská stezka je cyklistická trasa, která spojuje Jeseníky a jižní Moravu. Cyklotrasa začínána česko-polských hranicích a je vedena nádhernými partiemi Jeseníků. Od Hanušovic sleduje tok řeky Moravy, prochází lužními lesy Litovelského Pomoraví a přichází ho hanácké metropole Olomouc. Dále je vedena přes Kroměříž a podél Baťova kanálu až do vinařské oblasti jižní Moravy a Lednicko – valtického areálu. (</w:t>
      </w:r>
      <w:hyperlink r:id="rId11" w:history="1">
        <w:r w:rsidR="00EC579C" w:rsidRPr="002F28F6">
          <w:rPr>
            <w:rStyle w:val="Hypertextovodkaz"/>
            <w:rFonts w:ascii="Times New Roman" w:hAnsi="Times New Roman" w:cs="Times New Roman"/>
            <w:color w:val="auto"/>
            <w:sz w:val="24"/>
            <w:szCs w:val="24"/>
            <w:u w:val="none"/>
          </w:rPr>
          <w:t>www.moravskastezka.cz</w:t>
        </w:r>
      </w:hyperlink>
      <w:r w:rsidR="001C28B6" w:rsidRPr="002F28F6">
        <w:rPr>
          <w:rFonts w:ascii="Times New Roman" w:hAnsi="Times New Roman" w:cs="Times New Roman"/>
          <w:sz w:val="24"/>
          <w:szCs w:val="24"/>
        </w:rPr>
        <w:t>)</w:t>
      </w:r>
    </w:p>
    <w:p w:rsidR="00EC579C" w:rsidRDefault="00EC579C" w:rsidP="00B96A8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8720" behindDoc="1" locked="0" layoutInCell="1" allowOverlap="1">
            <wp:simplePos x="0" y="0"/>
            <wp:positionH relativeFrom="column">
              <wp:posOffset>-3175</wp:posOffset>
            </wp:positionH>
            <wp:positionV relativeFrom="paragraph">
              <wp:posOffset>12700</wp:posOffset>
            </wp:positionV>
            <wp:extent cx="4019550" cy="3486150"/>
            <wp:effectExtent l="19050" t="0" r="0" b="0"/>
            <wp:wrapTight wrapText="bothSides">
              <wp:wrapPolygon edited="0">
                <wp:start x="-102" y="0"/>
                <wp:lineTo x="-102" y="21482"/>
                <wp:lineTo x="21600" y="21482"/>
                <wp:lineTo x="21600" y="0"/>
                <wp:lineTo x="-102" y="0"/>
              </wp:wrapPolygon>
            </wp:wrapTight>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3486150"/>
                    </a:xfrm>
                    <a:prstGeom prst="rect">
                      <a:avLst/>
                    </a:prstGeom>
                    <a:noFill/>
                  </pic:spPr>
                </pic:pic>
              </a:graphicData>
            </a:graphic>
          </wp:anchor>
        </w:drawing>
      </w: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p>
    <w:p w:rsidR="00EC579C" w:rsidRDefault="00EC579C" w:rsidP="00B96A8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Obrázek 1</w:t>
      </w:r>
      <w:r w:rsidRPr="00CE2FF0">
        <w:rPr>
          <w:rFonts w:ascii="Times New Roman" w:hAnsi="Times New Roman" w:cs="Times New Roman"/>
          <w:b/>
          <w:sz w:val="24"/>
          <w:szCs w:val="24"/>
        </w:rPr>
        <w:t xml:space="preserve">. </w:t>
      </w:r>
      <w:r w:rsidRPr="00CE2FF0">
        <w:rPr>
          <w:rFonts w:ascii="Times New Roman" w:hAnsi="Times New Roman" w:cs="Times New Roman"/>
          <w:sz w:val="24"/>
          <w:szCs w:val="24"/>
        </w:rPr>
        <w:t>Mapa mikroregionu Střední Haná (</w:t>
      </w:r>
      <w:hyperlink r:id="rId13" w:history="1">
        <w:r w:rsidRPr="002C36B9">
          <w:rPr>
            <w:rStyle w:val="Hypertextovodkaz"/>
            <w:rFonts w:ascii="Times New Roman" w:hAnsi="Times New Roman" w:cs="Times New Roman"/>
            <w:sz w:val="24"/>
            <w:szCs w:val="24"/>
          </w:rPr>
          <w:t>www.strednihana.cz</w:t>
        </w:r>
      </w:hyperlink>
      <w:r w:rsidRPr="00CE2FF0">
        <w:rPr>
          <w:rFonts w:ascii="Times New Roman" w:hAnsi="Times New Roman" w:cs="Times New Roman"/>
          <w:sz w:val="24"/>
          <w:szCs w:val="24"/>
        </w:rPr>
        <w:t>)</w:t>
      </w:r>
    </w:p>
    <w:p w:rsidR="00DE1FE7" w:rsidRDefault="00DE1FE7" w:rsidP="00B96A8F">
      <w:pPr>
        <w:spacing w:after="0" w:line="360" w:lineRule="auto"/>
        <w:jc w:val="both"/>
        <w:rPr>
          <w:rFonts w:ascii="Times New Roman" w:hAnsi="Times New Roman" w:cs="Times New Roman"/>
          <w:sz w:val="24"/>
          <w:szCs w:val="24"/>
        </w:rPr>
      </w:pPr>
    </w:p>
    <w:p w:rsidR="00DE1FE7" w:rsidRDefault="00DE1FE7" w:rsidP="00B96A8F">
      <w:pPr>
        <w:spacing w:after="0" w:line="360" w:lineRule="auto"/>
        <w:jc w:val="both"/>
        <w:rPr>
          <w:rFonts w:ascii="Times New Roman" w:hAnsi="Times New Roman" w:cs="Times New Roman"/>
          <w:b/>
          <w:sz w:val="24"/>
          <w:szCs w:val="24"/>
        </w:rPr>
      </w:pPr>
    </w:p>
    <w:p w:rsidR="00B96A8F" w:rsidRPr="009F4ACA" w:rsidRDefault="00B96A8F" w:rsidP="00B96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 Analýza přírodního potenciálu</w:t>
      </w:r>
    </w:p>
    <w:p w:rsidR="00B96A8F" w:rsidRPr="006F58BB" w:rsidRDefault="00B96A8F" w:rsidP="00B96A8F">
      <w:pPr>
        <w:spacing w:line="360" w:lineRule="auto"/>
        <w:jc w:val="both"/>
        <w:rPr>
          <w:rFonts w:ascii="Times New Roman" w:hAnsi="Times New Roman" w:cs="Times New Roman"/>
          <w:b/>
          <w:bCs/>
          <w:sz w:val="24"/>
          <w:szCs w:val="24"/>
        </w:rPr>
      </w:pPr>
      <w:r w:rsidRPr="006F58BB">
        <w:rPr>
          <w:rFonts w:ascii="Times New Roman" w:hAnsi="Times New Roman" w:cs="Times New Roman"/>
          <w:b/>
          <w:bCs/>
          <w:sz w:val="24"/>
          <w:szCs w:val="24"/>
        </w:rPr>
        <w:tab/>
        <w:t>5.</w:t>
      </w:r>
      <w:r>
        <w:rPr>
          <w:rFonts w:ascii="Times New Roman" w:hAnsi="Times New Roman" w:cs="Times New Roman"/>
          <w:b/>
          <w:bCs/>
          <w:sz w:val="24"/>
          <w:szCs w:val="24"/>
        </w:rPr>
        <w:t>2</w:t>
      </w:r>
      <w:r w:rsidRPr="006F58BB">
        <w:rPr>
          <w:rFonts w:ascii="Times New Roman" w:hAnsi="Times New Roman" w:cs="Times New Roman"/>
          <w:b/>
          <w:bCs/>
          <w:sz w:val="24"/>
          <w:szCs w:val="24"/>
        </w:rPr>
        <w:t>.</w:t>
      </w:r>
      <w:r>
        <w:rPr>
          <w:rFonts w:ascii="Times New Roman" w:hAnsi="Times New Roman" w:cs="Times New Roman"/>
          <w:b/>
          <w:bCs/>
          <w:sz w:val="24"/>
          <w:szCs w:val="24"/>
        </w:rPr>
        <w:t>1</w:t>
      </w:r>
      <w:r w:rsidRPr="006F58BB">
        <w:rPr>
          <w:rFonts w:ascii="Times New Roman" w:hAnsi="Times New Roman" w:cs="Times New Roman"/>
          <w:b/>
          <w:bCs/>
          <w:sz w:val="24"/>
          <w:szCs w:val="24"/>
        </w:rPr>
        <w:t>. Národní přírodní rezervace Zástudánčí</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Národní přírodní rezervace se rozkládá po obou březích neregulované přírodní části toku řeky Moravy, na rozhraní katastrů Tovač</w:t>
      </w:r>
      <w:r w:rsidR="000724B6">
        <w:rPr>
          <w:rFonts w:ascii="Times New Roman" w:hAnsi="Times New Roman" w:cs="Times New Roman"/>
          <w:sz w:val="24"/>
          <w:szCs w:val="24"/>
        </w:rPr>
        <w:t>ova, Lobodice a v blízkosti Kojetína</w:t>
      </w:r>
      <w:r>
        <w:rPr>
          <w:rFonts w:ascii="Times New Roman" w:hAnsi="Times New Roman" w:cs="Times New Roman"/>
          <w:sz w:val="24"/>
          <w:szCs w:val="24"/>
        </w:rPr>
        <w:t>, s výměrou 100,6 ha. (</w:t>
      </w:r>
      <w:hyperlink r:id="rId14" w:history="1">
        <w:r w:rsidRPr="003913CE">
          <w:rPr>
            <w:rStyle w:val="Hypertextovodkaz"/>
            <w:rFonts w:ascii="Times New Roman" w:hAnsi="Times New Roman" w:cs="Times New Roman"/>
            <w:color w:val="auto"/>
            <w:sz w:val="24"/>
            <w:szCs w:val="24"/>
            <w:u w:val="none"/>
          </w:rPr>
          <w:t>www.strednimorava-tourism.cz</w:t>
        </w:r>
      </w:hyperlink>
      <w:r w:rsidRPr="003913CE">
        <w:rPr>
          <w:rFonts w:ascii="Times New Roman" w:hAnsi="Times New Roman" w:cs="Times New Roman"/>
          <w:sz w:val="24"/>
          <w:szCs w:val="24"/>
        </w:rPr>
        <w:t>)</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Jedná se o zachovalý lužní les u neregulovaného toku Moravy s bohatým ptačím hnízdištěm. (</w:t>
      </w:r>
      <w:hyperlink r:id="rId15" w:history="1">
        <w:r w:rsidRPr="003913CE">
          <w:rPr>
            <w:rStyle w:val="Hypertextovodkaz"/>
            <w:rFonts w:ascii="Times New Roman" w:hAnsi="Times New Roman" w:cs="Times New Roman"/>
            <w:color w:val="auto"/>
            <w:sz w:val="24"/>
            <w:szCs w:val="24"/>
            <w:u w:val="none"/>
          </w:rPr>
          <w:t>www.drusop.nature.cz</w:t>
        </w:r>
      </w:hyperlink>
      <w:r>
        <w:rPr>
          <w:rFonts w:ascii="Times New Roman" w:hAnsi="Times New Roman" w:cs="Times New Roman"/>
          <w:sz w:val="24"/>
          <w:szCs w:val="24"/>
        </w:rPr>
        <w:t xml:space="preserve">) </w:t>
      </w:r>
    </w:p>
    <w:p w:rsidR="00B96A8F" w:rsidRPr="002F28F6" w:rsidRDefault="00B96A8F" w:rsidP="00B96A8F">
      <w:pPr>
        <w:spacing w:line="360" w:lineRule="auto"/>
        <w:ind w:firstLine="709"/>
        <w:jc w:val="both"/>
        <w:rPr>
          <w:rFonts w:ascii="Times New Roman" w:hAnsi="Times New Roman" w:cs="Times New Roman"/>
          <w:sz w:val="24"/>
          <w:szCs w:val="24"/>
        </w:rPr>
      </w:pPr>
      <w:r w:rsidRPr="002F28F6">
        <w:rPr>
          <w:rFonts w:ascii="Times New Roman" w:hAnsi="Times New Roman" w:cs="Times New Roman"/>
          <w:sz w:val="24"/>
          <w:szCs w:val="24"/>
        </w:rPr>
        <w:t>Zástudánčí bylo vyhlášeno Národní přírodní rezervací 24.2.1953 a leží v nadmořské výšce 195–198 m n. m.(</w:t>
      </w:r>
      <w:hyperlink r:id="rId16" w:history="1">
        <w:r w:rsidRPr="002F28F6">
          <w:rPr>
            <w:rStyle w:val="Hypertextovodkaz"/>
            <w:rFonts w:ascii="Times New Roman" w:hAnsi="Times New Roman" w:cs="Times New Roman"/>
            <w:color w:val="auto"/>
            <w:sz w:val="24"/>
            <w:szCs w:val="24"/>
            <w:u w:val="none"/>
          </w:rPr>
          <w:t>www.drusop.nature.cz</w:t>
        </w:r>
      </w:hyperlink>
      <w:r w:rsidRPr="002F28F6">
        <w:rPr>
          <w:rFonts w:ascii="Times New Roman" w:hAnsi="Times New Roman" w:cs="Times New Roman"/>
          <w:sz w:val="24"/>
          <w:szCs w:val="24"/>
        </w:rPr>
        <w:t>)</w:t>
      </w:r>
    </w:p>
    <w:p w:rsidR="00B96A8F" w:rsidRPr="004C7106"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lesním společenstvu nalézáme </w:t>
      </w:r>
      <w:r w:rsidRPr="005615FE">
        <w:rPr>
          <w:rFonts w:ascii="Times New Roman" w:hAnsi="Times New Roman" w:cs="Times New Roman"/>
          <w:sz w:val="24"/>
          <w:szCs w:val="24"/>
        </w:rPr>
        <w:t>obě</w:t>
      </w:r>
      <w:r>
        <w:rPr>
          <w:rFonts w:ascii="Times New Roman" w:hAnsi="Times New Roman" w:cs="Times New Roman"/>
          <w:sz w:val="24"/>
          <w:szCs w:val="24"/>
        </w:rPr>
        <w:t xml:space="preserve"> ukázky typického složení luhu. První </w:t>
      </w:r>
      <w:r w:rsidRPr="005615FE">
        <w:rPr>
          <w:rFonts w:ascii="Times New Roman" w:hAnsi="Times New Roman" w:cs="Times New Roman"/>
          <w:sz w:val="24"/>
          <w:szCs w:val="24"/>
        </w:rPr>
        <w:t>měkký</w:t>
      </w:r>
      <w:r>
        <w:rPr>
          <w:rFonts w:ascii="Times New Roman" w:hAnsi="Times New Roman" w:cs="Times New Roman"/>
          <w:sz w:val="24"/>
          <w:szCs w:val="24"/>
        </w:rPr>
        <w:t xml:space="preserve"> typ reprezentují dřeviny jako je topol bílý, topol osika, jilm vaz, vrba bílá, aj., naopak druhému </w:t>
      </w:r>
      <w:r w:rsidRPr="005615FE">
        <w:rPr>
          <w:rFonts w:ascii="Times New Roman" w:hAnsi="Times New Roman" w:cs="Times New Roman"/>
          <w:sz w:val="24"/>
          <w:szCs w:val="24"/>
        </w:rPr>
        <w:t>tvrdému</w:t>
      </w:r>
      <w:r>
        <w:rPr>
          <w:rFonts w:ascii="Times New Roman" w:hAnsi="Times New Roman" w:cs="Times New Roman"/>
          <w:sz w:val="24"/>
          <w:szCs w:val="24"/>
        </w:rPr>
        <w:t xml:space="preserve"> typu </w:t>
      </w:r>
      <w:r w:rsidRPr="005615FE">
        <w:rPr>
          <w:rFonts w:ascii="Times New Roman" w:hAnsi="Times New Roman" w:cs="Times New Roman"/>
          <w:sz w:val="24"/>
          <w:szCs w:val="24"/>
        </w:rPr>
        <w:t>luhu</w:t>
      </w:r>
      <w:r>
        <w:rPr>
          <w:rFonts w:ascii="Times New Roman" w:hAnsi="Times New Roman" w:cs="Times New Roman"/>
          <w:sz w:val="24"/>
          <w:szCs w:val="24"/>
        </w:rPr>
        <w:t xml:space="preserve"> dominují dub letní, jasan ztepilý, javor mléč, lípa srdčitá aj. Podstatou těchto lužních společenstev jsou pravidelné převážně jarní záplavy, zásobující porosty velkým množstvím živin a vláhy. Lesní společenstva reprezentuje typická flóra a fauna. </w:t>
      </w:r>
      <w:r w:rsidRPr="004C7106">
        <w:rPr>
          <w:rFonts w:ascii="Times New Roman" w:hAnsi="Times New Roman" w:cs="Times New Roman"/>
          <w:sz w:val="24"/>
          <w:szCs w:val="24"/>
        </w:rPr>
        <w:t>(</w:t>
      </w:r>
      <w:hyperlink r:id="rId17" w:history="1">
        <w:r w:rsidRPr="004C7106">
          <w:rPr>
            <w:rStyle w:val="Hypertextovodkaz"/>
            <w:rFonts w:ascii="Times New Roman" w:hAnsi="Times New Roman" w:cs="Times New Roman"/>
            <w:color w:val="auto"/>
            <w:sz w:val="24"/>
            <w:szCs w:val="24"/>
            <w:u w:val="none"/>
          </w:rPr>
          <w:t>www.strednimorava-tourism.cz</w:t>
        </w:r>
      </w:hyperlink>
      <w:r w:rsidRPr="004C7106">
        <w:rPr>
          <w:rFonts w:ascii="Times New Roman" w:hAnsi="Times New Roman" w:cs="Times New Roman"/>
          <w:sz w:val="24"/>
          <w:szCs w:val="24"/>
        </w:rPr>
        <w:t>)</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Řeka Morava je dodnes přirozeným hnízdištěm ohrožených ptačích druhů – břehule říční a ledňáčka říčního.  V lesním komplexu se nalézá významné hnízdiště volavky popelavé, jedné na střední Moravě. Lokalita je hnízdištěm řady dalších druhů ptactva – např. Včelojeda lesního, chřástala vodního, kulíka říčního, pisíka obecného, krutihlava obecného, moudivláčka lužního a slavíka obecného. Území je rovněž významnou křižovatkou ptačích tahů – během tohoto období se zde zdržují např. čáp černý, ostříž lesní apod.. (</w:t>
      </w:r>
      <w:hyperlink r:id="rId18" w:history="1">
        <w:r w:rsidRPr="004C7106">
          <w:rPr>
            <w:rStyle w:val="Hypertextovodkaz"/>
            <w:rFonts w:ascii="Times New Roman" w:hAnsi="Times New Roman" w:cs="Times New Roman"/>
            <w:color w:val="auto"/>
            <w:sz w:val="24"/>
            <w:szCs w:val="24"/>
            <w:u w:val="none"/>
          </w:rPr>
          <w:t>www.strednimorava-tourism.cz</w:t>
        </w:r>
      </w:hyperlink>
      <w:r w:rsidRPr="004C7106">
        <w:rPr>
          <w:rFonts w:ascii="Times New Roman" w:hAnsi="Times New Roman" w:cs="Times New Roman"/>
          <w:sz w:val="24"/>
          <w:szCs w:val="24"/>
        </w:rPr>
        <w:t>)</w:t>
      </w:r>
    </w:p>
    <w:p w:rsidR="00B96A8F" w:rsidRDefault="00B96A8F" w:rsidP="00B96A8F">
      <w:pPr>
        <w:spacing w:line="360" w:lineRule="auto"/>
        <w:jc w:val="both"/>
        <w:rPr>
          <w:rFonts w:ascii="Times New Roman" w:hAnsi="Times New Roman" w:cs="Times New Roman"/>
          <w:sz w:val="24"/>
          <w:szCs w:val="24"/>
        </w:rPr>
      </w:pPr>
    </w:p>
    <w:p w:rsidR="00B96A8F" w:rsidRDefault="00B96A8F" w:rsidP="00B96A8F">
      <w:pPr>
        <w:spacing w:line="360" w:lineRule="auto"/>
        <w:jc w:val="both"/>
        <w:rPr>
          <w:rFonts w:ascii="Times New Roman" w:hAnsi="Times New Roman" w:cs="Times New Roman"/>
          <w:b/>
          <w:bCs/>
          <w:sz w:val="24"/>
          <w:szCs w:val="24"/>
        </w:rPr>
      </w:pPr>
      <w:r w:rsidRPr="006F58BB">
        <w:rPr>
          <w:rFonts w:ascii="Times New Roman" w:hAnsi="Times New Roman" w:cs="Times New Roman"/>
          <w:b/>
          <w:bCs/>
          <w:sz w:val="24"/>
          <w:szCs w:val="24"/>
        </w:rPr>
        <w:tab/>
        <w:t>5.</w:t>
      </w:r>
      <w:r>
        <w:rPr>
          <w:rFonts w:ascii="Times New Roman" w:hAnsi="Times New Roman" w:cs="Times New Roman"/>
          <w:b/>
          <w:bCs/>
          <w:sz w:val="24"/>
          <w:szCs w:val="24"/>
        </w:rPr>
        <w:t>2</w:t>
      </w:r>
      <w:r w:rsidRPr="006F58BB">
        <w:rPr>
          <w:rFonts w:ascii="Times New Roman" w:hAnsi="Times New Roman" w:cs="Times New Roman"/>
          <w:b/>
          <w:bCs/>
          <w:sz w:val="24"/>
          <w:szCs w:val="24"/>
        </w:rPr>
        <w:t>.</w:t>
      </w:r>
      <w:r>
        <w:rPr>
          <w:rFonts w:ascii="Times New Roman" w:hAnsi="Times New Roman" w:cs="Times New Roman"/>
          <w:b/>
          <w:bCs/>
          <w:sz w:val="24"/>
          <w:szCs w:val="24"/>
        </w:rPr>
        <w:t>2</w:t>
      </w:r>
      <w:r w:rsidRPr="006F58BB">
        <w:rPr>
          <w:rFonts w:ascii="Times New Roman" w:hAnsi="Times New Roman" w:cs="Times New Roman"/>
          <w:b/>
          <w:bCs/>
          <w:sz w:val="24"/>
          <w:szCs w:val="24"/>
        </w:rPr>
        <w:t>. Tovačovské rybníky</w:t>
      </w:r>
    </w:p>
    <w:p w:rsidR="00B96A8F" w:rsidRDefault="00F53398"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99603B">
        <w:rPr>
          <w:rFonts w:ascii="Times New Roman" w:hAnsi="Times New Roman" w:cs="Times New Roman"/>
          <w:sz w:val="24"/>
          <w:szCs w:val="24"/>
        </w:rPr>
        <w:t>Za zakladatele rybníků v Tovačově je považován jeden z</w:t>
      </w:r>
      <w:r w:rsidR="00B96A8F">
        <w:rPr>
          <w:rFonts w:ascii="Times New Roman" w:hAnsi="Times New Roman" w:cs="Times New Roman"/>
          <w:sz w:val="24"/>
          <w:szCs w:val="24"/>
        </w:rPr>
        <w:t> </w:t>
      </w:r>
      <w:r w:rsidR="00B96A8F" w:rsidRPr="0099603B">
        <w:rPr>
          <w:rFonts w:ascii="Times New Roman" w:hAnsi="Times New Roman" w:cs="Times New Roman"/>
          <w:sz w:val="24"/>
          <w:szCs w:val="24"/>
        </w:rPr>
        <w:t>významných</w:t>
      </w:r>
      <w:r w:rsidR="00296E52">
        <w:rPr>
          <w:rFonts w:ascii="Times New Roman" w:hAnsi="Times New Roman" w:cs="Times New Roman"/>
          <w:sz w:val="24"/>
          <w:szCs w:val="24"/>
        </w:rPr>
        <w:t xml:space="preserve"> držitelů panství a zámku J</w:t>
      </w:r>
      <w:r w:rsidR="00B96A8F">
        <w:rPr>
          <w:rFonts w:ascii="Times New Roman" w:hAnsi="Times New Roman" w:cs="Times New Roman"/>
          <w:sz w:val="24"/>
          <w:szCs w:val="24"/>
        </w:rPr>
        <w:t xml:space="preserve">an Tovačovský z Cimburka. Velké škody na rybnících byly napáchány v době třicetileté války, </w:t>
      </w:r>
      <w:r w:rsidR="00B96A8F" w:rsidRPr="005615FE">
        <w:rPr>
          <w:rFonts w:ascii="Times New Roman" w:hAnsi="Times New Roman" w:cs="Times New Roman"/>
          <w:sz w:val="24"/>
          <w:szCs w:val="24"/>
        </w:rPr>
        <w:t>kdy byl počet rybníků značně redukován</w:t>
      </w:r>
      <w:r w:rsidR="00B96A8F">
        <w:rPr>
          <w:rFonts w:ascii="Times New Roman" w:hAnsi="Times New Roman" w:cs="Times New Roman"/>
          <w:sz w:val="24"/>
          <w:szCs w:val="24"/>
        </w:rPr>
        <w:t xml:space="preserve">. Rybníky na Tovačovsku byly obnovovány až po druhé světové válce. Postupně došlo k obnovení čtyř rybníků – Hradeckého (154 ha), Kolečko (5,6 ha), Křenovského (16 ha) a Náklo (6 </w:t>
      </w:r>
      <w:r w:rsidR="00B96A8F">
        <w:rPr>
          <w:rFonts w:ascii="Times New Roman" w:hAnsi="Times New Roman" w:cs="Times New Roman"/>
          <w:sz w:val="24"/>
          <w:szCs w:val="24"/>
        </w:rPr>
        <w:lastRenderedPageBreak/>
        <w:t>ha). Každý rok, přibližně v polovině října, probíhá velmi oblíbený slavnostní výlov Hradeckého rybníka. (</w:t>
      </w:r>
      <w:hyperlink r:id="rId19" w:history="1">
        <w:r w:rsidR="00B96A8F" w:rsidRPr="004C7106">
          <w:rPr>
            <w:rStyle w:val="Hypertextovodkaz"/>
            <w:rFonts w:ascii="Times New Roman" w:hAnsi="Times New Roman" w:cs="Times New Roman"/>
            <w:color w:val="auto"/>
            <w:sz w:val="24"/>
            <w:szCs w:val="24"/>
            <w:u w:val="none"/>
          </w:rPr>
          <w:t>www.strednimorava-tourism.cz</w:t>
        </w:r>
      </w:hyperlink>
      <w:r w:rsidR="00B96A8F" w:rsidRPr="004C7106">
        <w:rPr>
          <w:rFonts w:ascii="Times New Roman" w:hAnsi="Times New Roman" w:cs="Times New Roman"/>
          <w:sz w:val="24"/>
          <w:szCs w:val="24"/>
        </w:rPr>
        <w:t>)</w:t>
      </w:r>
    </w:p>
    <w:p w:rsidR="00B96A8F" w:rsidRDefault="008F2397" w:rsidP="00B96A8F">
      <w:pPr>
        <w:spacing w:line="360" w:lineRule="auto"/>
        <w:jc w:val="both"/>
        <w:rPr>
          <w:rFonts w:ascii="Times New Roman" w:hAnsi="Times New Roman" w:cs="Times New Roman"/>
          <w:sz w:val="24"/>
          <w:szCs w:val="24"/>
        </w:rPr>
      </w:pPr>
      <w:r>
        <w:rPr>
          <w:noProof/>
          <w:lang w:eastAsia="cs-CZ"/>
        </w:rPr>
        <w:drawing>
          <wp:inline distT="0" distB="0" distL="0" distR="0">
            <wp:extent cx="5399405" cy="4049395"/>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4049395"/>
                    </a:xfrm>
                    <a:prstGeom prst="rect">
                      <a:avLst/>
                    </a:prstGeom>
                    <a:noFill/>
                    <a:ln>
                      <a:noFill/>
                    </a:ln>
                  </pic:spPr>
                </pic:pic>
              </a:graphicData>
            </a:graphic>
          </wp:inline>
        </w:drawing>
      </w:r>
    </w:p>
    <w:p w:rsidR="008F2397" w:rsidRDefault="008F2397"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č</w:t>
      </w:r>
      <w:r w:rsidR="00EC579C">
        <w:rPr>
          <w:rFonts w:ascii="Times New Roman" w:hAnsi="Times New Roman" w:cs="Times New Roman"/>
          <w:sz w:val="24"/>
          <w:szCs w:val="24"/>
        </w:rPr>
        <w:t>2</w:t>
      </w:r>
      <w:r>
        <w:rPr>
          <w:rFonts w:ascii="Times New Roman" w:hAnsi="Times New Roman" w:cs="Times New Roman"/>
          <w:sz w:val="24"/>
          <w:szCs w:val="24"/>
        </w:rPr>
        <w:t>. Tovačovské rybníky a pohled na Tovačovský zámek (zdroj: Wikipedi</w:t>
      </w:r>
      <w:r w:rsidR="00DC4636">
        <w:rPr>
          <w:rFonts w:ascii="Times New Roman" w:hAnsi="Times New Roman" w:cs="Times New Roman"/>
          <w:sz w:val="24"/>
          <w:szCs w:val="24"/>
        </w:rPr>
        <w:t>a.org)</w:t>
      </w:r>
    </w:p>
    <w:p w:rsidR="00DE1FE7" w:rsidRPr="0099603B" w:rsidRDefault="00DE1FE7" w:rsidP="00B96A8F">
      <w:pPr>
        <w:spacing w:line="360" w:lineRule="auto"/>
        <w:jc w:val="both"/>
        <w:rPr>
          <w:rFonts w:ascii="Times New Roman" w:hAnsi="Times New Roman" w:cs="Times New Roman"/>
          <w:sz w:val="24"/>
          <w:szCs w:val="24"/>
        </w:rPr>
      </w:pPr>
    </w:p>
    <w:p w:rsidR="00B96A8F" w:rsidRPr="006F58BB" w:rsidRDefault="00B96A8F" w:rsidP="00B96A8F">
      <w:pPr>
        <w:spacing w:line="360" w:lineRule="auto"/>
        <w:jc w:val="both"/>
        <w:rPr>
          <w:rFonts w:ascii="Times New Roman" w:hAnsi="Times New Roman" w:cs="Times New Roman"/>
          <w:b/>
          <w:bCs/>
          <w:sz w:val="24"/>
          <w:szCs w:val="24"/>
        </w:rPr>
      </w:pPr>
      <w:r w:rsidRPr="006F58BB">
        <w:rPr>
          <w:rFonts w:ascii="Times New Roman" w:hAnsi="Times New Roman" w:cs="Times New Roman"/>
          <w:b/>
          <w:bCs/>
          <w:sz w:val="24"/>
          <w:szCs w:val="24"/>
        </w:rPr>
        <w:tab/>
        <w:t>5.</w:t>
      </w:r>
      <w:r>
        <w:rPr>
          <w:rFonts w:ascii="Times New Roman" w:hAnsi="Times New Roman" w:cs="Times New Roman"/>
          <w:b/>
          <w:bCs/>
          <w:sz w:val="24"/>
          <w:szCs w:val="24"/>
        </w:rPr>
        <w:t>2</w:t>
      </w:r>
      <w:r w:rsidRPr="006F58BB">
        <w:rPr>
          <w:rFonts w:ascii="Times New Roman" w:hAnsi="Times New Roman" w:cs="Times New Roman"/>
          <w:b/>
          <w:bCs/>
          <w:sz w:val="24"/>
          <w:szCs w:val="24"/>
        </w:rPr>
        <w:t>.</w:t>
      </w:r>
      <w:r>
        <w:rPr>
          <w:rFonts w:ascii="Times New Roman" w:hAnsi="Times New Roman" w:cs="Times New Roman"/>
          <w:b/>
          <w:bCs/>
          <w:sz w:val="24"/>
          <w:szCs w:val="24"/>
        </w:rPr>
        <w:t>3</w:t>
      </w:r>
      <w:r w:rsidRPr="006F58BB">
        <w:rPr>
          <w:rFonts w:ascii="Times New Roman" w:hAnsi="Times New Roman" w:cs="Times New Roman"/>
          <w:b/>
          <w:bCs/>
          <w:sz w:val="24"/>
          <w:szCs w:val="24"/>
        </w:rPr>
        <w:t xml:space="preserve"> Tovačovská jezera</w:t>
      </w:r>
    </w:p>
    <w:p w:rsidR="00B96A8F" w:rsidRPr="004C7106"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Tovačovská jezera začala vznikat v padesátých letech 20. stol. jako zatopená plocha po těžbě štěrkopísku. Jezera se nachází jihovýchodně od města Tovačova, nedaleko soutoku řek Moravy a Bečvy. Celková výměra jezer činí cca 330 ha a každým rokem se zvětšuje. (</w:t>
      </w:r>
      <w:hyperlink r:id="rId21" w:history="1">
        <w:r w:rsidRPr="004C7106">
          <w:rPr>
            <w:rStyle w:val="Hypertextovodkaz"/>
            <w:rFonts w:ascii="Times New Roman" w:hAnsi="Times New Roman" w:cs="Times New Roman"/>
            <w:color w:val="auto"/>
            <w:sz w:val="24"/>
            <w:szCs w:val="24"/>
            <w:u w:val="none"/>
          </w:rPr>
          <w:t>www.strednimorava-tourism.cz</w:t>
        </w:r>
      </w:hyperlink>
      <w:r w:rsidRPr="004C7106">
        <w:rPr>
          <w:rFonts w:ascii="Times New Roman" w:hAnsi="Times New Roman" w:cs="Times New Roman"/>
          <w:sz w:val="24"/>
          <w:szCs w:val="24"/>
        </w:rPr>
        <w:t>)</w:t>
      </w:r>
    </w:p>
    <w:p w:rsidR="00F84F20" w:rsidRPr="005E084D" w:rsidRDefault="00B96A8F" w:rsidP="005E084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 současné době se tovačovská jezera skládají ze čtyř samostatných vodních ploch. Severní jezero je využíván jako zdroj pitné vody. Přírodní podmínky tohoto území tvoří příznivé podmínky pro řadu rostlin a živočichů. Byla zde zaznamenána přítomnost několika zvláště chráněných druhů živočichů, na sedmdesát druhů ptáků a přes 30 druhů ryb. Na všech jezerech je povolen sportovní rybolov. Na všech jezerech také platí zákaz koupání. (</w:t>
      </w:r>
      <w:hyperlink r:id="rId22" w:history="1">
        <w:r w:rsidRPr="004C7106">
          <w:rPr>
            <w:rStyle w:val="Hypertextovodkaz"/>
            <w:rFonts w:ascii="Times New Roman" w:hAnsi="Times New Roman" w:cs="Times New Roman"/>
            <w:color w:val="auto"/>
            <w:sz w:val="24"/>
            <w:szCs w:val="24"/>
            <w:u w:val="none"/>
          </w:rPr>
          <w:t>www.strednimorava-tourism.cz</w:t>
        </w:r>
      </w:hyperlink>
      <w:r w:rsidRPr="004C7106">
        <w:rPr>
          <w:rFonts w:ascii="Times New Roman" w:hAnsi="Times New Roman" w:cs="Times New Roman"/>
          <w:sz w:val="24"/>
          <w:szCs w:val="24"/>
        </w:rPr>
        <w:t>)</w:t>
      </w:r>
    </w:p>
    <w:p w:rsidR="00B96A8F" w:rsidRPr="00331FD9" w:rsidRDefault="00B96A8F" w:rsidP="00B96A8F">
      <w:pPr>
        <w:spacing w:line="360" w:lineRule="auto"/>
        <w:ind w:firstLine="709"/>
        <w:jc w:val="both"/>
        <w:rPr>
          <w:rFonts w:ascii="Times New Roman" w:hAnsi="Times New Roman" w:cs="Times New Roman"/>
          <w:b/>
          <w:bCs/>
          <w:sz w:val="24"/>
          <w:szCs w:val="24"/>
        </w:rPr>
      </w:pPr>
      <w:r w:rsidRPr="006F58BB">
        <w:rPr>
          <w:rFonts w:ascii="Times New Roman" w:hAnsi="Times New Roman" w:cs="Times New Roman"/>
          <w:b/>
          <w:bCs/>
          <w:sz w:val="24"/>
          <w:szCs w:val="24"/>
        </w:rPr>
        <w:lastRenderedPageBreak/>
        <w:t>5.</w:t>
      </w:r>
      <w:r>
        <w:rPr>
          <w:rFonts w:ascii="Times New Roman" w:hAnsi="Times New Roman" w:cs="Times New Roman"/>
          <w:b/>
          <w:bCs/>
          <w:sz w:val="24"/>
          <w:szCs w:val="24"/>
        </w:rPr>
        <w:t>2</w:t>
      </w:r>
      <w:r w:rsidRPr="006F58BB">
        <w:rPr>
          <w:rFonts w:ascii="Times New Roman" w:hAnsi="Times New Roman" w:cs="Times New Roman"/>
          <w:b/>
          <w:bCs/>
          <w:sz w:val="24"/>
          <w:szCs w:val="24"/>
        </w:rPr>
        <w:t>.</w:t>
      </w:r>
      <w:r>
        <w:rPr>
          <w:rFonts w:ascii="Times New Roman" w:hAnsi="Times New Roman" w:cs="Times New Roman"/>
          <w:b/>
          <w:bCs/>
          <w:sz w:val="24"/>
          <w:szCs w:val="24"/>
        </w:rPr>
        <w:t>4</w:t>
      </w:r>
      <w:r w:rsidRPr="006F58BB">
        <w:rPr>
          <w:rFonts w:ascii="Times New Roman" w:hAnsi="Times New Roman" w:cs="Times New Roman"/>
          <w:b/>
          <w:bCs/>
          <w:sz w:val="24"/>
          <w:szCs w:val="24"/>
        </w:rPr>
        <w:t xml:space="preserve"> </w:t>
      </w:r>
      <w:r w:rsidRPr="00331FD9">
        <w:rPr>
          <w:rFonts w:ascii="Times New Roman" w:hAnsi="Times New Roman" w:cs="Times New Roman"/>
          <w:b/>
          <w:bCs/>
          <w:sz w:val="24"/>
          <w:szCs w:val="24"/>
        </w:rPr>
        <w:t>Sifon</w:t>
      </w:r>
    </w:p>
    <w:p w:rsidR="00B96A8F" w:rsidRDefault="00B96A8F" w:rsidP="00296E52">
      <w:pPr>
        <w:spacing w:line="360" w:lineRule="auto"/>
        <w:jc w:val="both"/>
        <w:rPr>
          <w:rFonts w:ascii="Times New Roman" w:hAnsi="Times New Roman" w:cs="Times New Roman"/>
          <w:sz w:val="24"/>
          <w:szCs w:val="24"/>
        </w:rPr>
      </w:pPr>
      <w:r w:rsidRPr="007213BB">
        <w:rPr>
          <w:rFonts w:ascii="Times New Roman" w:hAnsi="Times New Roman" w:cs="Times New Roman"/>
          <w:sz w:val="24"/>
          <w:szCs w:val="24"/>
        </w:rPr>
        <w:t>Sifon je jedna z místních stavebních zajímavostí.</w:t>
      </w:r>
    </w:p>
    <w:p w:rsidR="00B96A8F" w:rsidRDefault="00B96A8F" w:rsidP="00B96A8F">
      <w:pPr>
        <w:spacing w:line="360" w:lineRule="auto"/>
        <w:ind w:left="360"/>
        <w:jc w:val="both"/>
        <w:rPr>
          <w:rFonts w:ascii="Times New Roman" w:hAnsi="Times New Roman" w:cs="Times New Roman"/>
          <w:sz w:val="24"/>
          <w:szCs w:val="24"/>
        </w:rPr>
      </w:pPr>
      <w:r w:rsidRPr="007213BB">
        <w:rPr>
          <w:rFonts w:ascii="Times New Roman" w:hAnsi="Times New Roman" w:cs="Times New Roman"/>
          <w:sz w:val="24"/>
          <w:szCs w:val="24"/>
        </w:rPr>
        <w:t xml:space="preserve">„Před více než sto lety jej asi dna kilometry za obcí </w:t>
      </w:r>
      <w:r>
        <w:rPr>
          <w:rFonts w:ascii="Times New Roman" w:hAnsi="Times New Roman" w:cs="Times New Roman"/>
          <w:sz w:val="24"/>
          <w:szCs w:val="24"/>
        </w:rPr>
        <w:t>U</w:t>
      </w:r>
      <w:r w:rsidRPr="007213BB">
        <w:rPr>
          <w:rFonts w:ascii="Times New Roman" w:hAnsi="Times New Roman" w:cs="Times New Roman"/>
          <w:sz w:val="24"/>
          <w:szCs w:val="24"/>
        </w:rPr>
        <w:t>hř</w:t>
      </w:r>
      <w:r>
        <w:rPr>
          <w:rFonts w:ascii="Times New Roman" w:hAnsi="Times New Roman" w:cs="Times New Roman"/>
          <w:sz w:val="24"/>
          <w:szCs w:val="24"/>
        </w:rPr>
        <w:t>i</w:t>
      </w:r>
      <w:r w:rsidRPr="007213BB">
        <w:rPr>
          <w:rFonts w:ascii="Times New Roman" w:hAnsi="Times New Roman" w:cs="Times New Roman"/>
          <w:sz w:val="24"/>
          <w:szCs w:val="24"/>
        </w:rPr>
        <w:t>č</w:t>
      </w:r>
      <w:r>
        <w:rPr>
          <w:rFonts w:ascii="Times New Roman" w:hAnsi="Times New Roman" w:cs="Times New Roman"/>
          <w:sz w:val="24"/>
          <w:szCs w:val="24"/>
        </w:rPr>
        <w:t>i</w:t>
      </w:r>
      <w:r w:rsidRPr="007213BB">
        <w:rPr>
          <w:rFonts w:ascii="Times New Roman" w:hAnsi="Times New Roman" w:cs="Times New Roman"/>
          <w:sz w:val="24"/>
          <w:szCs w:val="24"/>
        </w:rPr>
        <w:t>ce lidé postavili tak, aby řešila překřížení řeky Valové s mlýnským náhonem. Mohutnější náhon přitom podtéká pod říčním dnem.“ Marek (2017)</w:t>
      </w:r>
    </w:p>
    <w:p w:rsidR="00BB12AA" w:rsidRDefault="00B96A8F" w:rsidP="00BB12A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Jedná se o zajímavost, o které málokdo ví. Nachází se na pravém břehu řeky Moravy v katastru obce Uhřičice u Kojetína.  Při regulaci řeky Valové bylo stanoveno, že její průtok v řečišti musí být volný a nepřerušovaný, aby voda při vysokém stavu volně protékala. Z toho důvodu se naplánovalo, že mlýnský náhon se stále stejným průtokem bude řeku Valovou podtékat. </w:t>
      </w:r>
      <w:r w:rsidRPr="001C3932">
        <w:rPr>
          <w:rFonts w:ascii="Times New Roman" w:hAnsi="Times New Roman" w:cs="Times New Roman"/>
          <w:sz w:val="24"/>
          <w:szCs w:val="24"/>
        </w:rPr>
        <w:t>(</w:t>
      </w:r>
      <w:hyperlink r:id="rId23" w:history="1">
        <w:r w:rsidRPr="001C3932">
          <w:rPr>
            <w:rStyle w:val="Hypertextovodkaz"/>
            <w:rFonts w:ascii="Times New Roman" w:hAnsi="Times New Roman" w:cs="Times New Roman"/>
            <w:color w:val="auto"/>
            <w:sz w:val="24"/>
            <w:szCs w:val="24"/>
            <w:u w:val="none"/>
          </w:rPr>
          <w:t>www.strednimorava-tourism.cz</w:t>
        </w:r>
      </w:hyperlink>
      <w:r>
        <w:rPr>
          <w:rFonts w:ascii="Times New Roman" w:hAnsi="Times New Roman" w:cs="Times New Roman"/>
          <w:sz w:val="24"/>
          <w:szCs w:val="24"/>
        </w:rPr>
        <w:t xml:space="preserve">) </w:t>
      </w:r>
    </w:p>
    <w:p w:rsidR="00F84F20" w:rsidRDefault="00F84F20" w:rsidP="00BB12AA">
      <w:pPr>
        <w:spacing w:line="360" w:lineRule="auto"/>
        <w:ind w:firstLine="360"/>
        <w:jc w:val="both"/>
        <w:rPr>
          <w:rFonts w:ascii="Times New Roman" w:hAnsi="Times New Roman" w:cs="Times New Roman"/>
          <w:sz w:val="24"/>
          <w:szCs w:val="24"/>
        </w:rPr>
      </w:pPr>
    </w:p>
    <w:p w:rsidR="00BB12AA" w:rsidRDefault="00BB12AA" w:rsidP="00BB12AA">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0768" behindDoc="1" locked="0" layoutInCell="1" allowOverlap="1">
            <wp:simplePos x="0" y="0"/>
            <wp:positionH relativeFrom="column">
              <wp:posOffset>-3175</wp:posOffset>
            </wp:positionH>
            <wp:positionV relativeFrom="paragraph">
              <wp:posOffset>222885</wp:posOffset>
            </wp:positionV>
            <wp:extent cx="5391150" cy="3600450"/>
            <wp:effectExtent l="19050" t="0" r="0" b="0"/>
            <wp:wrapTight wrapText="bothSides">
              <wp:wrapPolygon edited="0">
                <wp:start x="-76" y="0"/>
                <wp:lineTo x="-76" y="21486"/>
                <wp:lineTo x="21600" y="21486"/>
                <wp:lineTo x="21600" y="0"/>
                <wp:lineTo x="-76"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anchor>
        </w:drawing>
      </w:r>
    </w:p>
    <w:p w:rsidR="00F84F20" w:rsidRDefault="00F84F20" w:rsidP="00BB12AA">
      <w:pPr>
        <w:spacing w:line="360" w:lineRule="auto"/>
        <w:jc w:val="both"/>
        <w:rPr>
          <w:rFonts w:ascii="Times New Roman" w:hAnsi="Times New Roman" w:cs="Times New Roman"/>
          <w:b/>
          <w:sz w:val="24"/>
          <w:szCs w:val="24"/>
        </w:rPr>
      </w:pPr>
    </w:p>
    <w:p w:rsidR="00B96A8F" w:rsidRDefault="00BB12AA" w:rsidP="00BB12AA">
      <w:pPr>
        <w:spacing w:line="360" w:lineRule="auto"/>
        <w:jc w:val="both"/>
        <w:rPr>
          <w:rFonts w:ascii="Times New Roman" w:hAnsi="Times New Roman" w:cs="Times New Roman"/>
          <w:sz w:val="24"/>
          <w:szCs w:val="24"/>
        </w:rPr>
      </w:pPr>
      <w:r w:rsidRPr="00BB12AA">
        <w:rPr>
          <w:rFonts w:ascii="Times New Roman" w:hAnsi="Times New Roman" w:cs="Times New Roman"/>
          <w:b/>
          <w:sz w:val="24"/>
          <w:szCs w:val="24"/>
        </w:rPr>
        <w:t>Obrázek č. 3</w:t>
      </w:r>
      <w:r>
        <w:rPr>
          <w:rFonts w:ascii="Times New Roman" w:hAnsi="Times New Roman" w:cs="Times New Roman"/>
          <w:sz w:val="24"/>
          <w:szCs w:val="24"/>
        </w:rPr>
        <w:t xml:space="preserve"> Sifon (zdroj: Iva Najdoňová, Hanácké noviny)</w:t>
      </w:r>
    </w:p>
    <w:p w:rsidR="00BB12AA" w:rsidRDefault="00BB12AA" w:rsidP="00BB12AA">
      <w:pPr>
        <w:spacing w:line="360" w:lineRule="auto"/>
        <w:jc w:val="both"/>
        <w:rPr>
          <w:rFonts w:ascii="Times New Roman" w:hAnsi="Times New Roman" w:cs="Times New Roman"/>
          <w:sz w:val="24"/>
          <w:szCs w:val="24"/>
        </w:rPr>
      </w:pPr>
    </w:p>
    <w:p w:rsidR="00BB12AA" w:rsidRDefault="00BB12AA" w:rsidP="00BB12AA">
      <w:pPr>
        <w:spacing w:line="360" w:lineRule="auto"/>
        <w:jc w:val="both"/>
        <w:rPr>
          <w:rFonts w:ascii="Times New Roman" w:hAnsi="Times New Roman" w:cs="Times New Roman"/>
          <w:sz w:val="24"/>
          <w:szCs w:val="24"/>
        </w:rPr>
      </w:pPr>
    </w:p>
    <w:p w:rsidR="00B96A8F" w:rsidRPr="000A5687" w:rsidRDefault="00B96A8F" w:rsidP="00BB12AA">
      <w:pPr>
        <w:spacing w:line="360" w:lineRule="auto"/>
        <w:ind w:firstLine="708"/>
        <w:jc w:val="both"/>
        <w:rPr>
          <w:rFonts w:ascii="Times New Roman" w:hAnsi="Times New Roman" w:cs="Times New Roman"/>
          <w:b/>
          <w:bCs/>
          <w:sz w:val="24"/>
          <w:szCs w:val="24"/>
        </w:rPr>
      </w:pPr>
      <w:r w:rsidRPr="000516E9">
        <w:rPr>
          <w:rFonts w:ascii="Times New Roman" w:hAnsi="Times New Roman" w:cs="Times New Roman"/>
          <w:b/>
          <w:bCs/>
          <w:sz w:val="24"/>
          <w:szCs w:val="24"/>
        </w:rPr>
        <w:lastRenderedPageBreak/>
        <w:t>5.</w:t>
      </w:r>
      <w:r>
        <w:rPr>
          <w:rFonts w:ascii="Times New Roman" w:hAnsi="Times New Roman" w:cs="Times New Roman"/>
          <w:b/>
          <w:bCs/>
          <w:sz w:val="24"/>
          <w:szCs w:val="24"/>
        </w:rPr>
        <w:t>2</w:t>
      </w:r>
      <w:r w:rsidRPr="000516E9">
        <w:rPr>
          <w:rFonts w:ascii="Times New Roman" w:hAnsi="Times New Roman" w:cs="Times New Roman"/>
          <w:b/>
          <w:bCs/>
          <w:sz w:val="24"/>
          <w:szCs w:val="24"/>
        </w:rPr>
        <w:t>.</w:t>
      </w:r>
      <w:r>
        <w:rPr>
          <w:rFonts w:ascii="Times New Roman" w:hAnsi="Times New Roman" w:cs="Times New Roman"/>
          <w:b/>
          <w:bCs/>
          <w:sz w:val="24"/>
          <w:szCs w:val="24"/>
        </w:rPr>
        <w:t xml:space="preserve">5 </w:t>
      </w:r>
      <w:r w:rsidRPr="000A5687">
        <w:rPr>
          <w:rFonts w:ascii="Times New Roman" w:hAnsi="Times New Roman" w:cs="Times New Roman"/>
          <w:b/>
          <w:bCs/>
          <w:sz w:val="24"/>
          <w:szCs w:val="24"/>
        </w:rPr>
        <w:t>Soutok řek Moravy a Bečvy</w:t>
      </w:r>
    </w:p>
    <w:p w:rsidR="00B96A8F" w:rsidRPr="001C3932" w:rsidRDefault="00BB12AA" w:rsidP="00BB12A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0A5687">
        <w:rPr>
          <w:rFonts w:ascii="Times New Roman" w:hAnsi="Times New Roman" w:cs="Times New Roman"/>
          <w:sz w:val="24"/>
          <w:szCs w:val="24"/>
        </w:rPr>
        <w:t>K soutoku se dostaneme ze silnice sp</w:t>
      </w:r>
      <w:r w:rsidR="00296E52">
        <w:rPr>
          <w:rFonts w:ascii="Times New Roman" w:hAnsi="Times New Roman" w:cs="Times New Roman"/>
          <w:sz w:val="24"/>
          <w:szCs w:val="24"/>
        </w:rPr>
        <w:t>ojující Tovačov a Troubky n. B.</w:t>
      </w:r>
      <w:r w:rsidR="00B96A8F" w:rsidRPr="000A5687">
        <w:rPr>
          <w:rFonts w:ascii="Times New Roman" w:hAnsi="Times New Roman" w:cs="Times New Roman"/>
          <w:sz w:val="24"/>
          <w:szCs w:val="24"/>
        </w:rPr>
        <w:t xml:space="preserve"> Ne</w:t>
      </w:r>
      <w:r w:rsidR="00B96A8F">
        <w:rPr>
          <w:rFonts w:ascii="Times New Roman" w:hAnsi="Times New Roman" w:cs="Times New Roman"/>
          <w:sz w:val="24"/>
          <w:szCs w:val="24"/>
        </w:rPr>
        <w:t xml:space="preserve">daleko zde byla vybudována v r. 2014 první pozorovatelna České společnosti ornitologické </w:t>
      </w:r>
      <w:r w:rsidR="00B96A8F" w:rsidRPr="001C3932">
        <w:rPr>
          <w:rFonts w:ascii="Times New Roman" w:hAnsi="Times New Roman" w:cs="Times New Roman"/>
          <w:sz w:val="24"/>
          <w:szCs w:val="24"/>
        </w:rPr>
        <w:t>(</w:t>
      </w:r>
      <w:hyperlink r:id="rId25" w:history="1">
        <w:r w:rsidR="00B96A8F" w:rsidRPr="001C3932">
          <w:rPr>
            <w:rStyle w:val="Hypertextovodkaz"/>
            <w:rFonts w:ascii="Times New Roman" w:hAnsi="Times New Roman" w:cs="Times New Roman"/>
            <w:color w:val="auto"/>
            <w:sz w:val="24"/>
            <w:szCs w:val="24"/>
            <w:u w:val="none"/>
          </w:rPr>
          <w:t>www.kudyznudy.cz</w:t>
        </w:r>
      </w:hyperlink>
      <w:r w:rsidR="00B96A8F" w:rsidRPr="001C3932">
        <w:rPr>
          <w:rFonts w:ascii="Times New Roman" w:hAnsi="Times New Roman" w:cs="Times New Roman"/>
          <w:sz w:val="24"/>
          <w:szCs w:val="24"/>
        </w:rPr>
        <w:t>)</w:t>
      </w:r>
    </w:p>
    <w:p w:rsidR="00B96A8F" w:rsidRDefault="00BB12AA"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Na posledním pevném bodě je informační cedule s povídáním o Prusko-Rakouské válce. Na turistické značce je informace kolik kilometrů tekly obě řeky od svých pramenů </w:t>
      </w:r>
      <w:r w:rsidR="00B96A8F" w:rsidRPr="001C3932">
        <w:rPr>
          <w:rFonts w:ascii="Times New Roman" w:hAnsi="Times New Roman" w:cs="Times New Roman"/>
          <w:sz w:val="24"/>
          <w:szCs w:val="24"/>
        </w:rPr>
        <w:t>(</w:t>
      </w:r>
      <w:hyperlink r:id="rId26" w:history="1">
        <w:r w:rsidR="00B96A8F" w:rsidRPr="001C3932">
          <w:rPr>
            <w:rStyle w:val="Hypertextovodkaz"/>
            <w:rFonts w:ascii="Times New Roman" w:hAnsi="Times New Roman" w:cs="Times New Roman"/>
            <w:color w:val="auto"/>
            <w:sz w:val="24"/>
            <w:szCs w:val="24"/>
            <w:u w:val="none"/>
          </w:rPr>
          <w:t>www.fototuristika.cz</w:t>
        </w:r>
      </w:hyperlink>
      <w:r w:rsidR="00B96A8F" w:rsidRPr="001C3932">
        <w:rPr>
          <w:rFonts w:ascii="Times New Roman" w:hAnsi="Times New Roman" w:cs="Times New Roman"/>
          <w:sz w:val="24"/>
          <w:szCs w:val="24"/>
        </w:rPr>
        <w:t xml:space="preserve">) </w:t>
      </w:r>
    </w:p>
    <w:p w:rsidR="00BB12AA" w:rsidRPr="000A5687" w:rsidRDefault="00BB12AA" w:rsidP="00B96A8F">
      <w:pPr>
        <w:spacing w:line="360" w:lineRule="auto"/>
        <w:jc w:val="both"/>
        <w:rPr>
          <w:rFonts w:ascii="Times New Roman" w:hAnsi="Times New Roman" w:cs="Times New Roman"/>
          <w:sz w:val="24"/>
          <w:szCs w:val="24"/>
        </w:rPr>
      </w:pPr>
    </w:p>
    <w:p w:rsidR="00B96A8F" w:rsidRPr="00796DEF" w:rsidRDefault="00B96A8F" w:rsidP="00B96A8F">
      <w:pPr>
        <w:spacing w:line="360" w:lineRule="auto"/>
        <w:jc w:val="both"/>
        <w:rPr>
          <w:rFonts w:ascii="Times New Roman" w:hAnsi="Times New Roman" w:cs="Times New Roman"/>
          <w:b/>
          <w:bCs/>
          <w:sz w:val="24"/>
          <w:szCs w:val="24"/>
        </w:rPr>
      </w:pPr>
      <w:r w:rsidRPr="00796DEF">
        <w:rPr>
          <w:rFonts w:ascii="Times New Roman" w:hAnsi="Times New Roman" w:cs="Times New Roman"/>
          <w:b/>
          <w:bCs/>
          <w:sz w:val="24"/>
          <w:szCs w:val="24"/>
        </w:rPr>
        <w:t>5.</w:t>
      </w:r>
      <w:r>
        <w:rPr>
          <w:rFonts w:ascii="Times New Roman" w:hAnsi="Times New Roman" w:cs="Times New Roman"/>
          <w:b/>
          <w:bCs/>
          <w:sz w:val="24"/>
          <w:szCs w:val="24"/>
        </w:rPr>
        <w:t>3</w:t>
      </w:r>
      <w:r w:rsidRPr="00796DEF">
        <w:rPr>
          <w:rFonts w:ascii="Times New Roman" w:hAnsi="Times New Roman" w:cs="Times New Roman"/>
          <w:b/>
          <w:bCs/>
          <w:sz w:val="24"/>
          <w:szCs w:val="24"/>
        </w:rPr>
        <w:t xml:space="preserve"> Analýza antropogenního potenciálu</w:t>
      </w:r>
    </w:p>
    <w:p w:rsidR="00B96A8F" w:rsidRPr="006F58BB" w:rsidRDefault="00B96A8F" w:rsidP="00B96A8F">
      <w:pPr>
        <w:spacing w:line="360" w:lineRule="auto"/>
        <w:ind w:firstLine="709"/>
        <w:jc w:val="both"/>
        <w:rPr>
          <w:rFonts w:ascii="Times New Roman" w:hAnsi="Times New Roman" w:cs="Times New Roman"/>
          <w:b/>
          <w:bCs/>
          <w:sz w:val="24"/>
          <w:szCs w:val="24"/>
        </w:rPr>
      </w:pPr>
      <w:r w:rsidRPr="006F58BB">
        <w:rPr>
          <w:rFonts w:ascii="Times New Roman" w:hAnsi="Times New Roman" w:cs="Times New Roman"/>
          <w:b/>
          <w:bCs/>
          <w:sz w:val="24"/>
          <w:szCs w:val="24"/>
        </w:rPr>
        <w:t>5.</w:t>
      </w:r>
      <w:r>
        <w:rPr>
          <w:rFonts w:ascii="Times New Roman" w:hAnsi="Times New Roman" w:cs="Times New Roman"/>
          <w:b/>
          <w:bCs/>
          <w:sz w:val="24"/>
          <w:szCs w:val="24"/>
        </w:rPr>
        <w:t>3</w:t>
      </w:r>
      <w:r w:rsidRPr="006F58BB">
        <w:rPr>
          <w:rFonts w:ascii="Times New Roman" w:hAnsi="Times New Roman" w:cs="Times New Roman"/>
          <w:b/>
          <w:bCs/>
          <w:sz w:val="24"/>
          <w:szCs w:val="24"/>
        </w:rPr>
        <w:t>.</w:t>
      </w:r>
      <w:r>
        <w:rPr>
          <w:rFonts w:ascii="Times New Roman" w:hAnsi="Times New Roman" w:cs="Times New Roman"/>
          <w:b/>
          <w:bCs/>
          <w:sz w:val="24"/>
          <w:szCs w:val="24"/>
        </w:rPr>
        <w:t>1</w:t>
      </w:r>
      <w:r w:rsidRPr="006F58BB">
        <w:rPr>
          <w:rFonts w:ascii="Times New Roman" w:hAnsi="Times New Roman" w:cs="Times New Roman"/>
          <w:b/>
          <w:bCs/>
          <w:sz w:val="24"/>
          <w:szCs w:val="24"/>
        </w:rPr>
        <w:t xml:space="preserve">. Město Tovačov </w:t>
      </w:r>
    </w:p>
    <w:p w:rsidR="00B96A8F" w:rsidRDefault="00B96A8F" w:rsidP="00B96A8F">
      <w:pPr>
        <w:spacing w:line="360" w:lineRule="auto"/>
        <w:ind w:firstLine="360"/>
        <w:jc w:val="both"/>
        <w:rPr>
          <w:rFonts w:ascii="Times New Roman" w:hAnsi="Times New Roman" w:cs="Times New Roman"/>
          <w:sz w:val="24"/>
          <w:szCs w:val="24"/>
        </w:rPr>
      </w:pPr>
      <w:r w:rsidRPr="00CE2FF0">
        <w:rPr>
          <w:rFonts w:ascii="Times New Roman" w:hAnsi="Times New Roman" w:cs="Times New Roman"/>
          <w:sz w:val="24"/>
          <w:szCs w:val="24"/>
        </w:rPr>
        <w:t>Významným kulturním a historickým centrem v MSH je také město Tovačov ležící na severní hranici mikroregionu a tvoří spojnici mezi městy Olomouc, Prostějov a Přerov.</w:t>
      </w:r>
      <w:r w:rsidR="007D78B9">
        <w:rPr>
          <w:rFonts w:ascii="Times New Roman" w:hAnsi="Times New Roman" w:cs="Times New Roman"/>
          <w:sz w:val="24"/>
          <w:szCs w:val="24"/>
        </w:rPr>
        <w:t xml:space="preserve"> </w:t>
      </w:r>
      <w:r>
        <w:rPr>
          <w:rFonts w:ascii="Times New Roman" w:hAnsi="Times New Roman" w:cs="Times New Roman"/>
          <w:sz w:val="24"/>
          <w:szCs w:val="24"/>
        </w:rPr>
        <w:t>Jedná se o nejstarší renesančně pojaté urbanistické založení v našich zemích. Náměstí bylo založeno v r. 1475 a patří k nejstarším v českých zemích. K </w:t>
      </w:r>
      <w:r w:rsidR="007D78B9">
        <w:rPr>
          <w:rFonts w:ascii="Times New Roman" w:hAnsi="Times New Roman" w:cs="Times New Roman"/>
          <w:sz w:val="24"/>
          <w:szCs w:val="24"/>
        </w:rPr>
        <w:t>nejcennějším</w:t>
      </w:r>
      <w:r>
        <w:rPr>
          <w:rFonts w:ascii="Times New Roman" w:hAnsi="Times New Roman" w:cs="Times New Roman"/>
          <w:sz w:val="24"/>
          <w:szCs w:val="24"/>
        </w:rPr>
        <w:t xml:space="preserve"> památkám patří budova radnice s renesančním portálem spolu s kašnou z r. 1694 a sochou sv. Václava z r. 1872. </w:t>
      </w:r>
      <w:r w:rsidRPr="00CE2FF0">
        <w:rPr>
          <w:rFonts w:ascii="Times New Roman" w:hAnsi="Times New Roman" w:cs="Times New Roman"/>
          <w:sz w:val="24"/>
          <w:szCs w:val="24"/>
        </w:rPr>
        <w:t>(</w:t>
      </w:r>
      <w:hyperlink r:id="rId27" w:history="1">
        <w:r w:rsidRPr="007D78B9">
          <w:rPr>
            <w:rStyle w:val="Hypertextovodkaz"/>
            <w:rFonts w:ascii="Times New Roman" w:hAnsi="Times New Roman" w:cs="Times New Roman"/>
            <w:color w:val="auto"/>
            <w:sz w:val="24"/>
            <w:szCs w:val="24"/>
            <w:u w:val="none"/>
          </w:rPr>
          <w:t>www.tovacov.cz</w:t>
        </w:r>
      </w:hyperlink>
      <w:r w:rsidRPr="00CE2FF0">
        <w:rPr>
          <w:rFonts w:ascii="Times New Roman" w:hAnsi="Times New Roman" w:cs="Times New Roman"/>
          <w:sz w:val="24"/>
          <w:szCs w:val="24"/>
        </w:rPr>
        <w:t>)</w:t>
      </w:r>
    </w:p>
    <w:p w:rsidR="00B96A8F" w:rsidRPr="00CE2FF0" w:rsidRDefault="00B96A8F" w:rsidP="00B96A8F">
      <w:pPr>
        <w:spacing w:line="360" w:lineRule="auto"/>
        <w:ind w:firstLine="360"/>
        <w:jc w:val="both"/>
        <w:rPr>
          <w:rFonts w:ascii="Times New Roman" w:hAnsi="Times New Roman" w:cs="Times New Roman"/>
          <w:sz w:val="24"/>
          <w:szCs w:val="24"/>
        </w:rPr>
      </w:pPr>
      <w:r w:rsidRPr="00CE2FF0">
        <w:rPr>
          <w:rFonts w:ascii="Times New Roman" w:hAnsi="Times New Roman" w:cs="Times New Roman"/>
          <w:sz w:val="24"/>
          <w:szCs w:val="24"/>
        </w:rPr>
        <w:t>Město je spjato s osobou sv. Jana Sarkandera, katolického kněze ve službách Ladislava z Lobkovic. Zadržený Jan Sarkander byl v Tovačově vězněn a později byl převezen do Olomouce, kde zemřel při výslechu za použití útrpného práva. (turistika.cz)</w:t>
      </w: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t>Naučná stezka „Po stopách bitvy u Tovačova 1866“</w:t>
      </w:r>
    </w:p>
    <w:p w:rsidR="00B96A8F" w:rsidRDefault="00F53398"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CE2FF0">
        <w:rPr>
          <w:rFonts w:ascii="Times New Roman" w:hAnsi="Times New Roman" w:cs="Times New Roman"/>
          <w:sz w:val="24"/>
          <w:szCs w:val="24"/>
        </w:rPr>
        <w:t>Je přístupná od roku 2013 a jejím základem jsou pomníky připomínající tuto tragickou válečnou událost. Jedná se o cca 10</w:t>
      </w:r>
      <w:r w:rsidR="002E0254">
        <w:rPr>
          <w:rFonts w:ascii="Times New Roman" w:hAnsi="Times New Roman" w:cs="Times New Roman"/>
          <w:sz w:val="24"/>
          <w:szCs w:val="24"/>
        </w:rPr>
        <w:t xml:space="preserve"> km okruh po pietních místech, s nově</w:t>
      </w:r>
      <w:r w:rsidR="00B96A8F" w:rsidRPr="00CE2FF0">
        <w:rPr>
          <w:rFonts w:ascii="Times New Roman" w:hAnsi="Times New Roman" w:cs="Times New Roman"/>
          <w:sz w:val="24"/>
          <w:szCs w:val="24"/>
        </w:rPr>
        <w:t xml:space="preserve"> instalovanými tabulemi. Stezka začíná i končí před Tovačovským zámkem (</w:t>
      </w:r>
      <w:hyperlink r:id="rId28" w:history="1">
        <w:r w:rsidR="00B96A8F" w:rsidRPr="007D78B9">
          <w:rPr>
            <w:rStyle w:val="Hypertextovodkaz"/>
            <w:rFonts w:ascii="Times New Roman" w:hAnsi="Times New Roman" w:cs="Times New Roman"/>
            <w:color w:val="auto"/>
            <w:sz w:val="24"/>
            <w:szCs w:val="24"/>
            <w:u w:val="none"/>
          </w:rPr>
          <w:t>www.turistika.cz</w:t>
        </w:r>
      </w:hyperlink>
      <w:r w:rsidR="00B96A8F" w:rsidRPr="00CE2FF0">
        <w:rPr>
          <w:rFonts w:ascii="Times New Roman" w:hAnsi="Times New Roman" w:cs="Times New Roman"/>
          <w:sz w:val="24"/>
          <w:szCs w:val="24"/>
        </w:rPr>
        <w:t>)</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Tovačov je dějištěm významných akcí – dětské hanácké soubory se zde představují v březnu na Tovačovském fěrtóšku, v červnu se v obce setkávají hanácké soubory a vždy v srpnu se město rozezní folkovým festivalem Tovačovský portál. </w:t>
      </w:r>
      <w:r w:rsidRPr="001C3932">
        <w:rPr>
          <w:rFonts w:ascii="Times New Roman" w:hAnsi="Times New Roman" w:cs="Times New Roman"/>
          <w:sz w:val="24"/>
          <w:szCs w:val="24"/>
        </w:rPr>
        <w:t>(</w:t>
      </w:r>
      <w:hyperlink r:id="rId29" w:history="1">
        <w:r w:rsidRPr="001C3932">
          <w:rPr>
            <w:rStyle w:val="Hypertextovodkaz"/>
            <w:rFonts w:ascii="Times New Roman" w:hAnsi="Times New Roman" w:cs="Times New Roman"/>
            <w:color w:val="auto"/>
            <w:sz w:val="24"/>
            <w:szCs w:val="24"/>
            <w:u w:val="none"/>
          </w:rPr>
          <w:t>www.strednimorava-tourism.cz</w:t>
        </w:r>
      </w:hyperlink>
      <w:r>
        <w:rPr>
          <w:rFonts w:ascii="Times New Roman" w:hAnsi="Times New Roman" w:cs="Times New Roman"/>
          <w:sz w:val="24"/>
          <w:szCs w:val="24"/>
        </w:rPr>
        <w:t>)</w:t>
      </w:r>
    </w:p>
    <w:p w:rsidR="00BB12AA" w:rsidRDefault="00BB12AA" w:rsidP="00B96A8F">
      <w:pPr>
        <w:spacing w:line="360" w:lineRule="auto"/>
        <w:ind w:firstLine="709"/>
        <w:jc w:val="both"/>
        <w:rPr>
          <w:rFonts w:ascii="Times New Roman" w:hAnsi="Times New Roman" w:cs="Times New Roman"/>
          <w:sz w:val="24"/>
          <w:szCs w:val="24"/>
        </w:rPr>
      </w:pP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lastRenderedPageBreak/>
        <w:t>Zámek Tovačov</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Zámek s charakteristickou tzv. Spanilou věží byl dle pověsti založen v 2. pol. 11. století jako útočiště lovců, později sloužil jako dobře chráněná vodní tvrz. Za posledních Cimburků bylo započato s přestavbou hradu na renesanční zámek. (strednimorava-tourism.cz)</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Zámek má čtyřkřídlou dispozici kolem nepravidelného dvora. Tvoří ji budovy nestejné výšky i tvaru a především různé doby vzniku. Ke středověkému jádru přistavěl Ctibor Tovačovský 96 m vysokou štíhlou věž (tzv. Spanilou věž), jejíž základna je čtyřboká, v posledních čtyřech patrech osmiboká a zakončuje ji cibule s lucernou a makovicí. Z přízemí věže se na nádvoří vchází ojedinělým renesančním portálem, který je označován jako nejstarší italská renesanční práce u nás. Východní křídlo postavili v pozdních renesančních formách Pernštějnové a zahájili také úpravu jižního křídla. V období baroka byla v 2. patře severního traktu dostavěna osmiboká kaple se segmentovou kupolí. V 19. stol. byl zámek zčásti upraven do neorenesanční podoby. K areálu náleží komplex budov s věží a obrannými valy a zámecký park. (strednimorava-tourism.cz)</w:t>
      </w:r>
    </w:p>
    <w:p w:rsidR="00B96A8F" w:rsidRPr="001C3932" w:rsidRDefault="00B96A8F" w:rsidP="00B96A8F">
      <w:pPr>
        <w:pStyle w:val="Odstavecseseznamem"/>
        <w:numPr>
          <w:ilvl w:val="0"/>
          <w:numId w:val="24"/>
        </w:numPr>
        <w:spacing w:line="360" w:lineRule="auto"/>
        <w:jc w:val="both"/>
        <w:rPr>
          <w:rFonts w:ascii="Times New Roman" w:hAnsi="Times New Roman" w:cs="Times New Roman"/>
          <w:sz w:val="24"/>
          <w:szCs w:val="24"/>
        </w:rPr>
      </w:pPr>
      <w:r w:rsidRPr="001C3932">
        <w:rPr>
          <w:rFonts w:ascii="Times New Roman" w:hAnsi="Times New Roman" w:cs="Times New Roman"/>
          <w:b/>
          <w:bCs/>
          <w:sz w:val="24"/>
          <w:szCs w:val="24"/>
        </w:rPr>
        <w:t>Židovský hřbitov v Tovačově</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Židovský hřbitov vznikl v 17. stol. Na ploše hřbitova je rozmístěno okolo 250 náhrobních kamenů. Součástí hřbitova je také obřadní síň, která byla postavena r. 1889 podle návrhu architekta Maxe Fleischera. Tato drobná novorenesanční stavba je zdobena hebrejskými nápisy a slouží jako malá muzeí expozice židovského pohřebního rituálu a historie tovačovské židovské komunity. (strednimorava-tourism.cz)</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Prohlídka je možná po předchozí domluvě se správcem zámku Tovačov a vstupné je zdarma. </w:t>
      </w:r>
    </w:p>
    <w:p w:rsidR="003D7C60" w:rsidRDefault="003D7C60" w:rsidP="00B96A8F">
      <w:pPr>
        <w:spacing w:line="360" w:lineRule="auto"/>
        <w:jc w:val="both"/>
        <w:rPr>
          <w:rFonts w:ascii="Times New Roman" w:hAnsi="Times New Roman" w:cs="Times New Roman"/>
          <w:sz w:val="24"/>
          <w:szCs w:val="24"/>
        </w:rPr>
      </w:pPr>
    </w:p>
    <w:p w:rsidR="002F28F6" w:rsidRDefault="002F28F6" w:rsidP="00B96A8F">
      <w:pPr>
        <w:spacing w:line="360" w:lineRule="auto"/>
        <w:jc w:val="both"/>
        <w:rPr>
          <w:rFonts w:ascii="Times New Roman" w:hAnsi="Times New Roman" w:cs="Times New Roman"/>
          <w:sz w:val="24"/>
          <w:szCs w:val="24"/>
        </w:rPr>
      </w:pPr>
    </w:p>
    <w:p w:rsidR="002F28F6" w:rsidRDefault="002F28F6" w:rsidP="00B96A8F">
      <w:pPr>
        <w:spacing w:line="360" w:lineRule="auto"/>
        <w:jc w:val="both"/>
        <w:rPr>
          <w:rFonts w:ascii="Times New Roman" w:hAnsi="Times New Roman" w:cs="Times New Roman"/>
          <w:sz w:val="24"/>
          <w:szCs w:val="24"/>
        </w:rPr>
      </w:pPr>
    </w:p>
    <w:p w:rsidR="002F28F6" w:rsidRDefault="002F28F6" w:rsidP="00B96A8F">
      <w:pPr>
        <w:spacing w:line="360" w:lineRule="auto"/>
        <w:jc w:val="both"/>
        <w:rPr>
          <w:rFonts w:ascii="Times New Roman" w:hAnsi="Times New Roman" w:cs="Times New Roman"/>
          <w:sz w:val="24"/>
          <w:szCs w:val="24"/>
        </w:rPr>
      </w:pPr>
    </w:p>
    <w:p w:rsidR="002F28F6" w:rsidRDefault="002F28F6" w:rsidP="00B96A8F">
      <w:pPr>
        <w:spacing w:line="360" w:lineRule="auto"/>
        <w:jc w:val="both"/>
        <w:rPr>
          <w:rFonts w:ascii="Times New Roman" w:hAnsi="Times New Roman" w:cs="Times New Roman"/>
          <w:sz w:val="24"/>
          <w:szCs w:val="24"/>
        </w:rPr>
      </w:pPr>
    </w:p>
    <w:p w:rsidR="00B96A8F" w:rsidRDefault="00B96A8F" w:rsidP="00B96A8F">
      <w:pPr>
        <w:spacing w:line="360" w:lineRule="auto"/>
        <w:ind w:firstLine="709"/>
        <w:jc w:val="both"/>
        <w:rPr>
          <w:rFonts w:ascii="Times New Roman" w:hAnsi="Times New Roman" w:cs="Times New Roman"/>
          <w:b/>
          <w:bCs/>
          <w:sz w:val="24"/>
          <w:szCs w:val="24"/>
        </w:rPr>
      </w:pPr>
      <w:r w:rsidRPr="006F58BB">
        <w:rPr>
          <w:rFonts w:ascii="Times New Roman" w:hAnsi="Times New Roman" w:cs="Times New Roman"/>
          <w:b/>
          <w:bCs/>
          <w:sz w:val="24"/>
          <w:szCs w:val="24"/>
        </w:rPr>
        <w:lastRenderedPageBreak/>
        <w:t>5.</w:t>
      </w:r>
      <w:r>
        <w:rPr>
          <w:rFonts w:ascii="Times New Roman" w:hAnsi="Times New Roman" w:cs="Times New Roman"/>
          <w:b/>
          <w:bCs/>
          <w:sz w:val="24"/>
          <w:szCs w:val="24"/>
        </w:rPr>
        <w:t>3</w:t>
      </w:r>
      <w:r w:rsidRPr="006F58BB">
        <w:rPr>
          <w:rFonts w:ascii="Times New Roman" w:hAnsi="Times New Roman" w:cs="Times New Roman"/>
          <w:b/>
          <w:bCs/>
          <w:sz w:val="24"/>
          <w:szCs w:val="24"/>
        </w:rPr>
        <w:t>.</w:t>
      </w:r>
      <w:r>
        <w:rPr>
          <w:rFonts w:ascii="Times New Roman" w:hAnsi="Times New Roman" w:cs="Times New Roman"/>
          <w:b/>
          <w:bCs/>
          <w:sz w:val="24"/>
          <w:szCs w:val="24"/>
        </w:rPr>
        <w:t>2</w:t>
      </w:r>
      <w:r w:rsidRPr="006F58BB">
        <w:rPr>
          <w:rFonts w:ascii="Times New Roman" w:hAnsi="Times New Roman" w:cs="Times New Roman"/>
          <w:b/>
          <w:bCs/>
          <w:sz w:val="24"/>
          <w:szCs w:val="24"/>
        </w:rPr>
        <w:t>. Město Kojetín</w:t>
      </w:r>
    </w:p>
    <w:p w:rsidR="00B96A8F" w:rsidRDefault="00B96A8F" w:rsidP="00B96A8F">
      <w:pPr>
        <w:spacing w:line="360" w:lineRule="auto"/>
        <w:ind w:firstLine="709"/>
        <w:jc w:val="both"/>
        <w:rPr>
          <w:rFonts w:ascii="Times New Roman" w:hAnsi="Times New Roman" w:cs="Times New Roman"/>
          <w:sz w:val="24"/>
          <w:szCs w:val="24"/>
        </w:rPr>
      </w:pPr>
      <w:r w:rsidRPr="005368F4">
        <w:rPr>
          <w:rFonts w:ascii="Times New Roman" w:hAnsi="Times New Roman" w:cs="Times New Roman"/>
          <w:sz w:val="24"/>
          <w:szCs w:val="24"/>
        </w:rPr>
        <w:t>Město</w:t>
      </w:r>
      <w:r>
        <w:rPr>
          <w:rFonts w:ascii="Times New Roman" w:hAnsi="Times New Roman" w:cs="Times New Roman"/>
          <w:sz w:val="24"/>
          <w:szCs w:val="24"/>
        </w:rPr>
        <w:t xml:space="preserve"> leží na </w:t>
      </w:r>
      <w:r w:rsidR="00AD055B">
        <w:rPr>
          <w:rFonts w:ascii="Times New Roman" w:hAnsi="Times New Roman" w:cs="Times New Roman"/>
          <w:sz w:val="24"/>
          <w:szCs w:val="24"/>
        </w:rPr>
        <w:t>pravém břehu řeky Moravy v nadmořské</w:t>
      </w:r>
      <w:r>
        <w:rPr>
          <w:rFonts w:ascii="Times New Roman" w:hAnsi="Times New Roman" w:cs="Times New Roman"/>
          <w:sz w:val="24"/>
          <w:szCs w:val="24"/>
        </w:rPr>
        <w:t xml:space="preserve"> výšce 201 m. Má rozlohu 3103 ha a okolo 6500 obyvatel. (www.kojetin.cz) </w:t>
      </w:r>
    </w:p>
    <w:p w:rsidR="00B96A8F" w:rsidRPr="005368F4"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První písemná zmínka o městě je z roku 1233. Velký rozkvět zažil Kojetín za vlády Pánů z Pernštejna, ti podporovali řemesla a obchod. Město má významnou rekreační polohu. Nedaleko probíhá Moravská cyklotrasa č. 47 Jeseník - Břeclav a cyklostezka 5040 Tovačov – Měrovice – Plumlov. (www.kojetin.cz) </w:t>
      </w: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t>Koupaliště Kojetín</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Koupaliště Kojetín (dále jen koupaliště) je v provozu od r. 1971. Od r. 2016 probíhala celková oprava ve dvou etapách, které byly úspěšně ukončeny v r. 2019. Koupaliště s rychlým občerstvením a beach barem. Na koupališti je možno uložit jízdní kola (poplatek 20,- Kč/den). Nachází se zde hřiště na minigolf, beach sportovní zóna, sportovní dvoutrampolína, aktivní zóna pro děti 3-10 let - bezplatně zpřístupněná v zadní části areálu s následující možností dětských aktivit: nafukovací trampolína, mlžítko, dětské hřiště. (</w:t>
      </w:r>
      <w:hyperlink r:id="rId30" w:history="1">
        <w:r w:rsidRPr="00720B02">
          <w:rPr>
            <w:rStyle w:val="Hypertextovodkaz"/>
            <w:rFonts w:ascii="Times New Roman" w:hAnsi="Times New Roman" w:cs="Times New Roman"/>
            <w:color w:val="auto"/>
            <w:sz w:val="24"/>
            <w:szCs w:val="24"/>
            <w:u w:val="none"/>
          </w:rPr>
          <w:t>www.technis.kojetin.cz</w:t>
        </w:r>
      </w:hyperlink>
      <w:r w:rsidRPr="00720B02">
        <w:rPr>
          <w:rFonts w:ascii="Times New Roman" w:hAnsi="Times New Roman" w:cs="Times New Roman"/>
          <w:sz w:val="24"/>
          <w:szCs w:val="24"/>
        </w:rPr>
        <w:t>)</w:t>
      </w:r>
    </w:p>
    <w:p w:rsidR="00720B02" w:rsidRDefault="00720B02" w:rsidP="002F28F6">
      <w:pPr>
        <w:pStyle w:val="Odstavecseseznamem"/>
        <w:spacing w:line="360" w:lineRule="auto"/>
        <w:ind w:left="1287"/>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9984" behindDoc="1" locked="0" layoutInCell="1" allowOverlap="1">
            <wp:simplePos x="0" y="0"/>
            <wp:positionH relativeFrom="column">
              <wp:posOffset>-14605</wp:posOffset>
            </wp:positionH>
            <wp:positionV relativeFrom="paragraph">
              <wp:posOffset>-2540</wp:posOffset>
            </wp:positionV>
            <wp:extent cx="5340350" cy="3585210"/>
            <wp:effectExtent l="19050" t="0" r="0" b="0"/>
            <wp:wrapTight wrapText="bothSides">
              <wp:wrapPolygon edited="0">
                <wp:start x="-77" y="0"/>
                <wp:lineTo x="-77" y="21462"/>
                <wp:lineTo x="21574" y="21462"/>
                <wp:lineTo x="21574" y="0"/>
                <wp:lineTo x="-77" y="0"/>
              </wp:wrapPolygon>
            </wp:wrapTight>
            <wp:docPr id="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0" cy="3585210"/>
                    </a:xfrm>
                    <a:prstGeom prst="rect">
                      <a:avLst/>
                    </a:prstGeom>
                    <a:noFill/>
                    <a:ln>
                      <a:noFill/>
                    </a:ln>
                  </pic:spPr>
                </pic:pic>
              </a:graphicData>
            </a:graphic>
          </wp:anchor>
        </w:drawing>
      </w:r>
    </w:p>
    <w:p w:rsidR="00720B02" w:rsidRPr="002F28F6" w:rsidRDefault="00720B02" w:rsidP="002F28F6">
      <w:pPr>
        <w:pStyle w:val="Odstavecseseznamem"/>
        <w:spacing w:line="360" w:lineRule="auto"/>
        <w:ind w:left="0"/>
        <w:jc w:val="both"/>
        <w:rPr>
          <w:rFonts w:ascii="Times New Roman" w:hAnsi="Times New Roman" w:cs="Times New Roman"/>
          <w:sz w:val="24"/>
          <w:szCs w:val="24"/>
        </w:rPr>
      </w:pPr>
      <w:r w:rsidRPr="00DE1FE7">
        <w:rPr>
          <w:rFonts w:ascii="Times New Roman" w:hAnsi="Times New Roman" w:cs="Times New Roman"/>
          <w:b/>
          <w:sz w:val="24"/>
          <w:szCs w:val="24"/>
        </w:rPr>
        <w:t>Obrázek č.</w:t>
      </w:r>
      <w:r w:rsidR="00AD055B">
        <w:rPr>
          <w:rFonts w:ascii="Times New Roman" w:hAnsi="Times New Roman" w:cs="Times New Roman"/>
          <w:b/>
          <w:sz w:val="24"/>
          <w:szCs w:val="24"/>
        </w:rPr>
        <w:t xml:space="preserve"> </w:t>
      </w:r>
      <w:r w:rsidR="00DE1FE7" w:rsidRPr="00DE1FE7">
        <w:rPr>
          <w:rFonts w:ascii="Times New Roman" w:hAnsi="Times New Roman" w:cs="Times New Roman"/>
          <w:b/>
          <w:sz w:val="24"/>
          <w:szCs w:val="24"/>
        </w:rPr>
        <w:t>4</w:t>
      </w:r>
      <w:r w:rsidR="00AD055B">
        <w:rPr>
          <w:rFonts w:ascii="Times New Roman" w:hAnsi="Times New Roman" w:cs="Times New Roman"/>
          <w:sz w:val="24"/>
          <w:szCs w:val="24"/>
        </w:rPr>
        <w:t xml:space="preserve"> </w:t>
      </w:r>
      <w:r>
        <w:rPr>
          <w:rFonts w:ascii="Times New Roman" w:hAnsi="Times New Roman" w:cs="Times New Roman"/>
          <w:sz w:val="24"/>
          <w:szCs w:val="24"/>
        </w:rPr>
        <w:t xml:space="preserve">Koupaliště Kojetín (Zdroj: </w:t>
      </w:r>
      <w:hyperlink r:id="rId32" w:history="1">
        <w:r w:rsidRPr="00DA0823">
          <w:rPr>
            <w:rStyle w:val="Hypertextovodkaz"/>
            <w:rFonts w:ascii="Times New Roman" w:hAnsi="Times New Roman" w:cs="Times New Roman"/>
            <w:color w:val="auto"/>
            <w:sz w:val="24"/>
            <w:szCs w:val="24"/>
            <w:u w:val="none"/>
          </w:rPr>
          <w:t>www.technis.kojetin.cz</w:t>
        </w:r>
      </w:hyperlink>
      <w:r w:rsidRPr="00DA0823">
        <w:rPr>
          <w:rFonts w:ascii="Times New Roman" w:hAnsi="Times New Roman" w:cs="Times New Roman"/>
          <w:sz w:val="24"/>
          <w:szCs w:val="24"/>
        </w:rPr>
        <w:t>)</w:t>
      </w: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lastRenderedPageBreak/>
        <w:t>KEMP Kojetín</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Kemp se nachází za areálem koupaliště. Pro ubytování slouží 11 dřevěných chatek s předsunutou terasou. Chatky jsou vybaveny čtyřmi postelemi s možností přistýlky, skříní, lednicí, vnitřním stolkem a 5 přenosnými židlemi k případnému využití na terase. Pro obsluhu návštěvníků slouží hlavní budova, v ní je umístěna vybavená kuchyňka, WC muži a ženy, recepce se skladem. Okrajové části po obvodu areálu jsou připraveny pro stanová místa. (</w:t>
      </w:r>
      <w:hyperlink r:id="rId33" w:history="1">
        <w:r w:rsidRPr="00DA0823">
          <w:rPr>
            <w:rStyle w:val="Hypertextovodkaz"/>
            <w:rFonts w:ascii="Times New Roman" w:hAnsi="Times New Roman" w:cs="Times New Roman"/>
            <w:color w:val="auto"/>
            <w:sz w:val="24"/>
            <w:szCs w:val="24"/>
            <w:u w:val="none"/>
          </w:rPr>
          <w:t>www.technis.kojetin.cz</w:t>
        </w:r>
      </w:hyperlink>
      <w:r w:rsidRPr="00DA0823">
        <w:rPr>
          <w:rFonts w:ascii="Times New Roman" w:hAnsi="Times New Roman" w:cs="Times New Roman"/>
          <w:sz w:val="24"/>
          <w:szCs w:val="24"/>
        </w:rPr>
        <w:t>)</w:t>
      </w:r>
    </w:p>
    <w:p w:rsidR="00AA2A9D"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 rámci slavnostního zahájení provozu koupaliště dne 25. 5. 2019 akcí „STŘEDNÍ HANOU NA KOLE“ proběhly prohlídky areálu kempu za účasti velkého množství lidí. Provoz kempu byl zahájen dne 14. 7. 2019. (</w:t>
      </w:r>
      <w:hyperlink r:id="rId34" w:history="1">
        <w:r w:rsidRPr="00DA0823">
          <w:rPr>
            <w:rStyle w:val="Hypertextovodkaz"/>
            <w:rFonts w:ascii="Times New Roman" w:hAnsi="Times New Roman" w:cs="Times New Roman"/>
            <w:color w:val="auto"/>
            <w:sz w:val="24"/>
            <w:szCs w:val="24"/>
            <w:u w:val="none"/>
          </w:rPr>
          <w:t>www.technis.kojetin.cz</w:t>
        </w:r>
      </w:hyperlink>
      <w:r w:rsidRPr="00DA0823">
        <w:rPr>
          <w:rFonts w:ascii="Times New Roman" w:hAnsi="Times New Roman" w:cs="Times New Roman"/>
          <w:sz w:val="24"/>
          <w:szCs w:val="24"/>
        </w:rPr>
        <w:t>)</w:t>
      </w:r>
    </w:p>
    <w:p w:rsidR="00720B02" w:rsidRDefault="00720B02" w:rsidP="00B96A8F">
      <w:pPr>
        <w:spacing w:line="360" w:lineRule="auto"/>
        <w:ind w:firstLine="709"/>
        <w:jc w:val="both"/>
        <w:rPr>
          <w:rFonts w:ascii="Times New Roman" w:hAnsi="Times New Roman" w:cs="Times New Roman"/>
          <w:sz w:val="24"/>
          <w:szCs w:val="24"/>
        </w:rPr>
      </w:pPr>
    </w:p>
    <w:p w:rsidR="00720B02" w:rsidRDefault="00720B02" w:rsidP="00B96A8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7936" behindDoc="1" locked="0" layoutInCell="1" allowOverlap="1">
            <wp:simplePos x="0" y="0"/>
            <wp:positionH relativeFrom="column">
              <wp:posOffset>-14605</wp:posOffset>
            </wp:positionH>
            <wp:positionV relativeFrom="paragraph">
              <wp:posOffset>187325</wp:posOffset>
            </wp:positionV>
            <wp:extent cx="5340350" cy="3994150"/>
            <wp:effectExtent l="19050" t="0" r="0" b="0"/>
            <wp:wrapTight wrapText="bothSides">
              <wp:wrapPolygon edited="0">
                <wp:start x="-77" y="0"/>
                <wp:lineTo x="-77" y="21531"/>
                <wp:lineTo x="21574" y="21531"/>
                <wp:lineTo x="21574" y="0"/>
                <wp:lineTo x="-77" y="0"/>
              </wp:wrapPolygon>
            </wp:wrapTight>
            <wp:docPr id="3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0" cy="3994150"/>
                    </a:xfrm>
                    <a:prstGeom prst="rect">
                      <a:avLst/>
                    </a:prstGeom>
                    <a:noFill/>
                    <a:ln>
                      <a:noFill/>
                    </a:ln>
                  </pic:spPr>
                </pic:pic>
              </a:graphicData>
            </a:graphic>
          </wp:anchor>
        </w:drawing>
      </w:r>
    </w:p>
    <w:p w:rsidR="00720B02" w:rsidRDefault="00720B02" w:rsidP="00B96A8F">
      <w:pPr>
        <w:spacing w:line="360" w:lineRule="auto"/>
        <w:ind w:firstLine="709"/>
        <w:jc w:val="both"/>
        <w:rPr>
          <w:rFonts w:ascii="Times New Roman" w:hAnsi="Times New Roman" w:cs="Times New Roman"/>
          <w:sz w:val="24"/>
          <w:szCs w:val="24"/>
        </w:rPr>
      </w:pPr>
    </w:p>
    <w:p w:rsidR="00720B02" w:rsidRDefault="00720B02" w:rsidP="00720B02">
      <w:pPr>
        <w:spacing w:line="360" w:lineRule="auto"/>
        <w:jc w:val="both"/>
        <w:rPr>
          <w:rFonts w:ascii="Times New Roman" w:hAnsi="Times New Roman" w:cs="Times New Roman"/>
          <w:sz w:val="24"/>
          <w:szCs w:val="24"/>
        </w:rPr>
      </w:pPr>
      <w:r w:rsidRPr="00DE1FE7">
        <w:rPr>
          <w:rFonts w:ascii="Times New Roman" w:hAnsi="Times New Roman" w:cs="Times New Roman"/>
          <w:b/>
          <w:sz w:val="24"/>
          <w:szCs w:val="24"/>
        </w:rPr>
        <w:t>Obrázek č.</w:t>
      </w:r>
      <w:r w:rsidR="00AD055B">
        <w:rPr>
          <w:rFonts w:ascii="Times New Roman" w:hAnsi="Times New Roman" w:cs="Times New Roman"/>
          <w:b/>
          <w:sz w:val="24"/>
          <w:szCs w:val="24"/>
        </w:rPr>
        <w:t xml:space="preserve"> </w:t>
      </w:r>
      <w:r w:rsidR="00DE1FE7" w:rsidRPr="00DE1FE7">
        <w:rPr>
          <w:rFonts w:ascii="Times New Roman" w:hAnsi="Times New Roman" w:cs="Times New Roman"/>
          <w:b/>
          <w:sz w:val="24"/>
          <w:szCs w:val="24"/>
        </w:rPr>
        <w:t>5</w:t>
      </w:r>
      <w:r>
        <w:rPr>
          <w:rFonts w:ascii="Times New Roman" w:hAnsi="Times New Roman" w:cs="Times New Roman"/>
          <w:sz w:val="24"/>
          <w:szCs w:val="24"/>
        </w:rPr>
        <w:t xml:space="preserve"> Ubytovací chatky v Kempu v Kojetíně (zdroj: </w:t>
      </w:r>
      <w:hyperlink r:id="rId36" w:history="1">
        <w:r w:rsidRPr="00720B02">
          <w:rPr>
            <w:rStyle w:val="Hypertextovodkaz"/>
            <w:rFonts w:ascii="Times New Roman" w:hAnsi="Times New Roman" w:cs="Times New Roman"/>
            <w:color w:val="auto"/>
            <w:sz w:val="24"/>
            <w:szCs w:val="24"/>
            <w:u w:val="none"/>
          </w:rPr>
          <w:t>www.technis.kojetin.cz</w:t>
        </w:r>
      </w:hyperlink>
      <w:r>
        <w:rPr>
          <w:rFonts w:ascii="Times New Roman" w:hAnsi="Times New Roman" w:cs="Times New Roman"/>
          <w:sz w:val="24"/>
          <w:szCs w:val="24"/>
        </w:rPr>
        <w:t xml:space="preserve">) </w:t>
      </w:r>
    </w:p>
    <w:p w:rsidR="00720B02" w:rsidRDefault="00720B02" w:rsidP="00B96A8F">
      <w:pPr>
        <w:spacing w:line="360" w:lineRule="auto"/>
        <w:ind w:firstLine="709"/>
        <w:jc w:val="both"/>
        <w:rPr>
          <w:rFonts w:ascii="Times New Roman" w:hAnsi="Times New Roman" w:cs="Times New Roman"/>
          <w:sz w:val="24"/>
          <w:szCs w:val="24"/>
        </w:rPr>
      </w:pPr>
    </w:p>
    <w:p w:rsidR="00DA0823" w:rsidRDefault="00DA0823" w:rsidP="00B96A8F">
      <w:pPr>
        <w:spacing w:line="360" w:lineRule="auto"/>
        <w:ind w:firstLine="709"/>
        <w:jc w:val="both"/>
        <w:rPr>
          <w:rFonts w:ascii="Times New Roman" w:hAnsi="Times New Roman" w:cs="Times New Roman"/>
          <w:sz w:val="24"/>
          <w:szCs w:val="24"/>
        </w:rPr>
      </w:pP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lastRenderedPageBreak/>
        <w:t>Městské muzeum Kojetínska</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Muzeum bylo založeno v r. 1935. V současné době jej najdeme v budově Městského informačního centra na Masarykově nám. 8 v Kojetíně. Ze stálých expozic může návštěvník shlédnout expozici Ztracená tvář Hané. Objevují se zde artefakty, které v minulosti patřily ke každodennímu životu Hanáku. K vidění jsou hanácké kroje, </w:t>
      </w:r>
      <w:r w:rsidR="006F5C0C">
        <w:rPr>
          <w:rFonts w:ascii="Times New Roman" w:hAnsi="Times New Roman" w:cs="Times New Roman"/>
          <w:sz w:val="24"/>
          <w:szCs w:val="24"/>
        </w:rPr>
        <w:t>lidové umění</w:t>
      </w:r>
      <w:r>
        <w:rPr>
          <w:rFonts w:ascii="Times New Roman" w:hAnsi="Times New Roman" w:cs="Times New Roman"/>
          <w:sz w:val="24"/>
          <w:szCs w:val="24"/>
        </w:rPr>
        <w:t>, keramika a řemeslné nářadí</w:t>
      </w:r>
      <w:r w:rsidRPr="00E34DF6">
        <w:rPr>
          <w:rFonts w:ascii="Times New Roman" w:hAnsi="Times New Roman" w:cs="Times New Roman"/>
          <w:sz w:val="24"/>
          <w:szCs w:val="24"/>
        </w:rPr>
        <w:t>.(</w:t>
      </w:r>
      <w:hyperlink r:id="rId37" w:history="1">
        <w:r w:rsidRPr="00E34DF6">
          <w:rPr>
            <w:rStyle w:val="Hypertextovodkaz"/>
            <w:rFonts w:ascii="Times New Roman" w:hAnsi="Times New Roman" w:cs="Times New Roman"/>
            <w:color w:val="auto"/>
            <w:sz w:val="24"/>
            <w:szCs w:val="24"/>
            <w:u w:val="none"/>
          </w:rPr>
          <w:t>www.mekskojetin.cz</w:t>
        </w:r>
      </w:hyperlink>
      <w:r w:rsidRPr="00E34DF6">
        <w:rPr>
          <w:rFonts w:ascii="Times New Roman" w:hAnsi="Times New Roman" w:cs="Times New Roman"/>
          <w:sz w:val="24"/>
          <w:szCs w:val="24"/>
        </w:rPr>
        <w:t>)</w:t>
      </w:r>
    </w:p>
    <w:p w:rsidR="00B96A8F" w:rsidRPr="001C3932"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1C3932">
        <w:rPr>
          <w:rFonts w:ascii="Times New Roman" w:hAnsi="Times New Roman" w:cs="Times New Roman"/>
          <w:b/>
          <w:bCs/>
          <w:sz w:val="24"/>
          <w:szCs w:val="24"/>
        </w:rPr>
        <w:t>Synagoga a židovský hřbitov v Kojetíně</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Synagoga v Kojetíně je jedna z nejstarších staveb svého druhu v České republice. Pochází již z 15. stol. Jedná se o nejstarší stavbu ve městě. V její blízkosti stojí rabínský dům a židovský hřbitov z pol. 16. stol. Synagoga dnes slouží jako kostel církve československé husitské. Židovský hřbitov s množstvím gotických a renesančních náhrobků patří mezi nejstarší hřbitovy na Moravě. (</w:t>
      </w:r>
      <w:hyperlink r:id="rId38" w:history="1">
        <w:r w:rsidR="00B96A8F" w:rsidRPr="00E34DF6">
          <w:rPr>
            <w:rStyle w:val="Hypertextovodkaz"/>
            <w:rFonts w:ascii="Times New Roman" w:hAnsi="Times New Roman" w:cs="Times New Roman"/>
            <w:color w:val="auto"/>
            <w:sz w:val="24"/>
            <w:szCs w:val="24"/>
            <w:u w:val="none"/>
          </w:rPr>
          <w:t>www.strednimorava-tourism.cz</w:t>
        </w:r>
      </w:hyperlink>
      <w:r w:rsidR="00B96A8F" w:rsidRPr="00E34DF6">
        <w:rPr>
          <w:rFonts w:ascii="Times New Roman" w:hAnsi="Times New Roman" w:cs="Times New Roman"/>
          <w:sz w:val="24"/>
          <w:szCs w:val="24"/>
        </w:rPr>
        <w:t>)</w:t>
      </w:r>
    </w:p>
    <w:p w:rsidR="00B96A8F" w:rsidRDefault="00B96A8F" w:rsidP="00B96A8F">
      <w:pPr>
        <w:spacing w:line="360" w:lineRule="auto"/>
        <w:jc w:val="both"/>
        <w:rPr>
          <w:rFonts w:ascii="Times New Roman" w:hAnsi="Times New Roman" w:cs="Times New Roman"/>
          <w:sz w:val="24"/>
          <w:szCs w:val="24"/>
        </w:rPr>
      </w:pPr>
    </w:p>
    <w:p w:rsidR="00720B02" w:rsidRDefault="00DA0823" w:rsidP="00B96A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2032" behindDoc="1" locked="0" layoutInCell="1" allowOverlap="1">
            <wp:simplePos x="0" y="0"/>
            <wp:positionH relativeFrom="column">
              <wp:posOffset>-31115</wp:posOffset>
            </wp:positionH>
            <wp:positionV relativeFrom="paragraph">
              <wp:posOffset>29845</wp:posOffset>
            </wp:positionV>
            <wp:extent cx="5107940" cy="3621405"/>
            <wp:effectExtent l="19050" t="0" r="0" b="0"/>
            <wp:wrapTight wrapText="bothSides">
              <wp:wrapPolygon edited="0">
                <wp:start x="-81" y="0"/>
                <wp:lineTo x="-81" y="21475"/>
                <wp:lineTo x="21589" y="21475"/>
                <wp:lineTo x="21589" y="0"/>
                <wp:lineTo x="-81" y="0"/>
              </wp:wrapPolygon>
            </wp:wrapTight>
            <wp:docPr id="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7940" cy="3621405"/>
                    </a:xfrm>
                    <a:prstGeom prst="rect">
                      <a:avLst/>
                    </a:prstGeom>
                    <a:noFill/>
                    <a:ln>
                      <a:noFill/>
                    </a:ln>
                  </pic:spPr>
                </pic:pic>
              </a:graphicData>
            </a:graphic>
          </wp:anchor>
        </w:drawing>
      </w: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jc w:val="both"/>
        <w:rPr>
          <w:rFonts w:ascii="Times New Roman" w:hAnsi="Times New Roman" w:cs="Times New Roman"/>
          <w:sz w:val="24"/>
          <w:szCs w:val="24"/>
        </w:rPr>
      </w:pPr>
    </w:p>
    <w:p w:rsidR="00720B02" w:rsidRDefault="00720B02" w:rsidP="00B96A8F">
      <w:pPr>
        <w:spacing w:line="360" w:lineRule="auto"/>
        <w:ind w:firstLine="709"/>
        <w:jc w:val="both"/>
        <w:rPr>
          <w:rFonts w:ascii="Times New Roman" w:hAnsi="Times New Roman" w:cs="Times New Roman"/>
          <w:b/>
          <w:bCs/>
          <w:sz w:val="24"/>
          <w:szCs w:val="24"/>
        </w:rPr>
      </w:pPr>
    </w:p>
    <w:p w:rsidR="00720B02" w:rsidRDefault="00720B02" w:rsidP="00B96A8F">
      <w:pPr>
        <w:spacing w:line="360" w:lineRule="auto"/>
        <w:ind w:firstLine="709"/>
        <w:jc w:val="both"/>
        <w:rPr>
          <w:rFonts w:ascii="Times New Roman" w:hAnsi="Times New Roman" w:cs="Times New Roman"/>
          <w:b/>
          <w:bCs/>
          <w:sz w:val="24"/>
          <w:szCs w:val="24"/>
        </w:rPr>
      </w:pPr>
    </w:p>
    <w:p w:rsidR="00720B02" w:rsidRPr="006F5C0C" w:rsidRDefault="00DA0823" w:rsidP="006F5C0C">
      <w:pPr>
        <w:spacing w:line="360" w:lineRule="auto"/>
        <w:jc w:val="both"/>
        <w:rPr>
          <w:rFonts w:ascii="Times New Roman" w:hAnsi="Times New Roman" w:cs="Times New Roman"/>
          <w:bCs/>
          <w:sz w:val="24"/>
          <w:szCs w:val="24"/>
        </w:rPr>
      </w:pPr>
      <w:r w:rsidRPr="000A42DD">
        <w:rPr>
          <w:rFonts w:ascii="Times New Roman" w:hAnsi="Times New Roman" w:cs="Times New Roman"/>
          <w:b/>
          <w:bCs/>
          <w:sz w:val="24"/>
          <w:szCs w:val="24"/>
        </w:rPr>
        <w:t>Obrázek č.</w:t>
      </w:r>
      <w:r w:rsidR="000A42DD">
        <w:rPr>
          <w:rFonts w:ascii="Times New Roman" w:hAnsi="Times New Roman" w:cs="Times New Roman"/>
          <w:b/>
          <w:bCs/>
          <w:sz w:val="24"/>
          <w:szCs w:val="24"/>
        </w:rPr>
        <w:t xml:space="preserve"> </w:t>
      </w:r>
      <w:r w:rsidR="00DE1FE7" w:rsidRPr="000A42DD">
        <w:rPr>
          <w:rFonts w:ascii="Times New Roman" w:hAnsi="Times New Roman" w:cs="Times New Roman"/>
          <w:b/>
          <w:bCs/>
          <w:sz w:val="24"/>
          <w:szCs w:val="24"/>
        </w:rPr>
        <w:t>6</w:t>
      </w:r>
      <w:r w:rsidRPr="00DA0823">
        <w:rPr>
          <w:rFonts w:ascii="Times New Roman" w:hAnsi="Times New Roman" w:cs="Times New Roman"/>
          <w:bCs/>
          <w:sz w:val="24"/>
          <w:szCs w:val="24"/>
        </w:rPr>
        <w:t xml:space="preserve"> Stálá expozice “Ztracená tvář Hané“, Městské muzeum </w:t>
      </w:r>
      <w:r w:rsidR="006F5C0C" w:rsidRPr="00DA0823">
        <w:rPr>
          <w:rFonts w:ascii="Times New Roman" w:hAnsi="Times New Roman" w:cs="Times New Roman"/>
          <w:bCs/>
          <w:sz w:val="24"/>
          <w:szCs w:val="24"/>
        </w:rPr>
        <w:t>Kojetínska</w:t>
      </w:r>
      <w:r w:rsidR="006F5C0C">
        <w:rPr>
          <w:rFonts w:ascii="Times New Roman" w:hAnsi="Times New Roman" w:cs="Times New Roman"/>
          <w:bCs/>
          <w:sz w:val="24"/>
          <w:szCs w:val="24"/>
        </w:rPr>
        <w:t xml:space="preserve"> (zdroj</w:t>
      </w:r>
      <w:r>
        <w:rPr>
          <w:rFonts w:ascii="Times New Roman" w:hAnsi="Times New Roman" w:cs="Times New Roman"/>
          <w:bCs/>
          <w:sz w:val="24"/>
          <w:szCs w:val="24"/>
        </w:rPr>
        <w:t xml:space="preserve">: </w:t>
      </w:r>
      <w:hyperlink r:id="rId40" w:history="1">
        <w:r w:rsidRPr="00DA0823">
          <w:rPr>
            <w:rStyle w:val="Hypertextovodkaz"/>
            <w:rFonts w:ascii="Times New Roman" w:hAnsi="Times New Roman" w:cs="Times New Roman"/>
            <w:bCs/>
            <w:color w:val="auto"/>
            <w:sz w:val="24"/>
            <w:szCs w:val="24"/>
            <w:u w:val="none"/>
          </w:rPr>
          <w:t>www.mekskojetin.cz</w:t>
        </w:r>
      </w:hyperlink>
      <w:r>
        <w:rPr>
          <w:rFonts w:ascii="Times New Roman" w:hAnsi="Times New Roman" w:cs="Times New Roman"/>
          <w:bCs/>
          <w:sz w:val="24"/>
          <w:szCs w:val="24"/>
        </w:rPr>
        <w:t xml:space="preserve">) </w:t>
      </w:r>
    </w:p>
    <w:p w:rsidR="00B96A8F" w:rsidRDefault="00B96A8F" w:rsidP="00B96A8F">
      <w:pPr>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5.3.3 Město Němčice nad Hanou</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3331FE">
        <w:rPr>
          <w:rFonts w:ascii="Times New Roman" w:hAnsi="Times New Roman" w:cs="Times New Roman"/>
          <w:sz w:val="24"/>
          <w:szCs w:val="24"/>
        </w:rPr>
        <w:t>Ro</w:t>
      </w:r>
      <w:r w:rsidR="00B96A8F">
        <w:rPr>
          <w:rFonts w:ascii="Times New Roman" w:hAnsi="Times New Roman" w:cs="Times New Roman"/>
          <w:sz w:val="24"/>
          <w:szCs w:val="24"/>
        </w:rPr>
        <w:t>zloha města činí 1202 ha, nadmořská výška je 204 m n.</w:t>
      </w:r>
      <w:r w:rsidR="006F5C0C">
        <w:rPr>
          <w:rFonts w:ascii="Times New Roman" w:hAnsi="Times New Roman" w:cs="Times New Roman"/>
          <w:sz w:val="24"/>
          <w:szCs w:val="24"/>
        </w:rPr>
        <w:t>m. a město</w:t>
      </w:r>
      <w:r w:rsidR="00B96A8F">
        <w:rPr>
          <w:rFonts w:ascii="Times New Roman" w:hAnsi="Times New Roman" w:cs="Times New Roman"/>
          <w:sz w:val="24"/>
          <w:szCs w:val="24"/>
        </w:rPr>
        <w:t xml:space="preserve"> má okolo 1900 obyvatel. (</w:t>
      </w:r>
      <w:r w:rsidR="00B96A8F" w:rsidRPr="003331FE">
        <w:rPr>
          <w:rFonts w:ascii="Times New Roman" w:hAnsi="Times New Roman" w:cs="Times New Roman"/>
          <w:sz w:val="24"/>
          <w:szCs w:val="24"/>
        </w:rPr>
        <w:t>www.nemcicenh.cz</w:t>
      </w:r>
      <w:r w:rsidR="00B96A8F">
        <w:rPr>
          <w:rFonts w:ascii="Times New Roman" w:hAnsi="Times New Roman" w:cs="Times New Roman"/>
          <w:sz w:val="24"/>
          <w:szCs w:val="24"/>
        </w:rPr>
        <w:t>)</w:t>
      </w:r>
    </w:p>
    <w:p w:rsidR="00B96A8F" w:rsidRPr="003331FE"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První písemná zmínka o Němčicích pochází z roku 1406. Roku 1970 byly Němčice povýšeny na město.(</w:t>
      </w:r>
      <w:hyperlink r:id="rId41" w:history="1">
        <w:r w:rsidR="00B96A8F" w:rsidRPr="00E34DF6">
          <w:rPr>
            <w:rStyle w:val="Hypertextovodkaz"/>
            <w:rFonts w:ascii="Times New Roman" w:hAnsi="Times New Roman" w:cs="Times New Roman"/>
            <w:color w:val="auto"/>
            <w:sz w:val="24"/>
            <w:szCs w:val="24"/>
            <w:u w:val="none"/>
          </w:rPr>
          <w:t>www.nemcicenh.cz</w:t>
        </w:r>
      </w:hyperlink>
      <w:r w:rsidR="00B96A8F" w:rsidRPr="00E34DF6">
        <w:rPr>
          <w:rFonts w:ascii="Times New Roman" w:hAnsi="Times New Roman" w:cs="Times New Roman"/>
          <w:sz w:val="24"/>
          <w:szCs w:val="24"/>
        </w:rPr>
        <w:t>)</w:t>
      </w:r>
    </w:p>
    <w:p w:rsidR="00B96A8F" w:rsidRPr="00AC64CF" w:rsidRDefault="00B96A8F" w:rsidP="00B96A8F">
      <w:pPr>
        <w:spacing w:after="0" w:line="360" w:lineRule="auto"/>
        <w:jc w:val="both"/>
        <w:rPr>
          <w:rFonts w:ascii="Times New Roman" w:hAnsi="Times New Roman" w:cs="Times New Roman"/>
          <w:bCs/>
          <w:sz w:val="24"/>
          <w:szCs w:val="24"/>
        </w:rPr>
      </w:pPr>
    </w:p>
    <w:p w:rsidR="00B96A8F" w:rsidRPr="00F30713" w:rsidRDefault="00B96A8F" w:rsidP="00B96A8F">
      <w:pPr>
        <w:spacing w:line="360" w:lineRule="auto"/>
        <w:ind w:firstLine="709"/>
        <w:jc w:val="both"/>
        <w:rPr>
          <w:rFonts w:ascii="Times New Roman" w:hAnsi="Times New Roman" w:cs="Times New Roman"/>
          <w:b/>
          <w:bCs/>
          <w:sz w:val="24"/>
          <w:szCs w:val="24"/>
        </w:rPr>
      </w:pPr>
      <w:r w:rsidRPr="00F30713">
        <w:rPr>
          <w:rFonts w:ascii="Times New Roman" w:hAnsi="Times New Roman" w:cs="Times New Roman"/>
          <w:b/>
          <w:bCs/>
          <w:sz w:val="24"/>
          <w:szCs w:val="24"/>
        </w:rPr>
        <w:t>5.</w:t>
      </w:r>
      <w:r>
        <w:rPr>
          <w:rFonts w:ascii="Times New Roman" w:hAnsi="Times New Roman" w:cs="Times New Roman"/>
          <w:b/>
          <w:bCs/>
          <w:sz w:val="24"/>
          <w:szCs w:val="24"/>
        </w:rPr>
        <w:t>3</w:t>
      </w:r>
      <w:r w:rsidRPr="00F30713">
        <w:rPr>
          <w:rFonts w:ascii="Times New Roman" w:hAnsi="Times New Roman" w:cs="Times New Roman"/>
          <w:b/>
          <w:bCs/>
          <w:sz w:val="24"/>
          <w:szCs w:val="24"/>
        </w:rPr>
        <w:t>.</w:t>
      </w:r>
      <w:r>
        <w:rPr>
          <w:rFonts w:ascii="Times New Roman" w:hAnsi="Times New Roman" w:cs="Times New Roman"/>
          <w:b/>
          <w:bCs/>
          <w:sz w:val="24"/>
          <w:szCs w:val="24"/>
        </w:rPr>
        <w:t>4</w:t>
      </w:r>
      <w:r w:rsidR="00296E52">
        <w:rPr>
          <w:rFonts w:ascii="Times New Roman" w:hAnsi="Times New Roman" w:cs="Times New Roman"/>
          <w:b/>
          <w:bCs/>
          <w:sz w:val="24"/>
          <w:szCs w:val="24"/>
        </w:rPr>
        <w:t xml:space="preserve"> </w:t>
      </w:r>
      <w:r w:rsidR="000724B6">
        <w:rPr>
          <w:rFonts w:ascii="Times New Roman" w:hAnsi="Times New Roman" w:cs="Times New Roman"/>
          <w:b/>
          <w:bCs/>
          <w:sz w:val="24"/>
          <w:szCs w:val="24"/>
        </w:rPr>
        <w:t>Obec</w:t>
      </w:r>
      <w:r>
        <w:rPr>
          <w:rFonts w:ascii="Times New Roman" w:hAnsi="Times New Roman" w:cs="Times New Roman"/>
          <w:b/>
          <w:bCs/>
          <w:sz w:val="24"/>
          <w:szCs w:val="24"/>
        </w:rPr>
        <w:t xml:space="preserve"> </w:t>
      </w:r>
      <w:r w:rsidRPr="00F30713">
        <w:rPr>
          <w:rFonts w:ascii="Times New Roman" w:hAnsi="Times New Roman" w:cs="Times New Roman"/>
          <w:b/>
          <w:bCs/>
          <w:sz w:val="24"/>
          <w:szCs w:val="24"/>
        </w:rPr>
        <w:t>Troubky nad Bečvou</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 obci v roce 1997 tragicky zasáhla povodeň. Najdeme zde pomník obětem této přírodní katastrofy.</w:t>
      </w:r>
    </w:p>
    <w:p w:rsidR="00B96A8F" w:rsidRDefault="00B96A8F" w:rsidP="00B96A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místním hřbitově najdeme pomník padlých amerických letců, který je připomín</w:t>
      </w:r>
      <w:r w:rsidR="002E0254">
        <w:rPr>
          <w:rFonts w:ascii="Times New Roman" w:hAnsi="Times New Roman" w:cs="Times New Roman"/>
          <w:sz w:val="24"/>
          <w:szCs w:val="24"/>
        </w:rPr>
        <w:t>kou největší letecké bitvy II. s</w:t>
      </w:r>
      <w:r>
        <w:rPr>
          <w:rFonts w:ascii="Times New Roman" w:hAnsi="Times New Roman" w:cs="Times New Roman"/>
          <w:sz w:val="24"/>
          <w:szCs w:val="24"/>
        </w:rPr>
        <w:t>větové války nad územím protektorátu.“ (Marek 2017)</w:t>
      </w:r>
    </w:p>
    <w:p w:rsidR="00B96A8F" w:rsidRPr="004C7106" w:rsidRDefault="00B96A8F" w:rsidP="00B96A8F">
      <w:pPr>
        <w:spacing w:line="360" w:lineRule="auto"/>
        <w:ind w:firstLine="709"/>
        <w:jc w:val="both"/>
        <w:rPr>
          <w:rFonts w:ascii="Times New Roman" w:hAnsi="Times New Roman" w:cs="Times New Roman"/>
          <w:b/>
          <w:bCs/>
          <w:sz w:val="24"/>
          <w:szCs w:val="24"/>
        </w:rPr>
      </w:pPr>
      <w:r w:rsidRPr="004C7106">
        <w:rPr>
          <w:rFonts w:ascii="Times New Roman" w:hAnsi="Times New Roman" w:cs="Times New Roman"/>
          <w:b/>
          <w:bCs/>
          <w:sz w:val="24"/>
          <w:szCs w:val="24"/>
        </w:rPr>
        <w:t>5.</w:t>
      </w:r>
      <w:r>
        <w:rPr>
          <w:rFonts w:ascii="Times New Roman" w:hAnsi="Times New Roman" w:cs="Times New Roman"/>
          <w:b/>
          <w:bCs/>
          <w:sz w:val="24"/>
          <w:szCs w:val="24"/>
        </w:rPr>
        <w:t>3</w:t>
      </w:r>
      <w:r w:rsidRPr="004C7106">
        <w:rPr>
          <w:rFonts w:ascii="Times New Roman" w:hAnsi="Times New Roman" w:cs="Times New Roman"/>
          <w:b/>
          <w:bCs/>
          <w:sz w:val="24"/>
          <w:szCs w:val="24"/>
        </w:rPr>
        <w:t>.</w:t>
      </w:r>
      <w:r>
        <w:rPr>
          <w:rFonts w:ascii="Times New Roman" w:hAnsi="Times New Roman" w:cs="Times New Roman"/>
          <w:b/>
          <w:bCs/>
          <w:sz w:val="24"/>
          <w:szCs w:val="24"/>
        </w:rPr>
        <w:t>5</w:t>
      </w:r>
      <w:r w:rsidR="00296E52">
        <w:rPr>
          <w:rFonts w:ascii="Times New Roman" w:hAnsi="Times New Roman" w:cs="Times New Roman"/>
          <w:b/>
          <w:bCs/>
          <w:sz w:val="24"/>
          <w:szCs w:val="24"/>
        </w:rPr>
        <w:t xml:space="preserve"> </w:t>
      </w:r>
      <w:r>
        <w:rPr>
          <w:rFonts w:ascii="Times New Roman" w:hAnsi="Times New Roman" w:cs="Times New Roman"/>
          <w:b/>
          <w:bCs/>
          <w:sz w:val="24"/>
          <w:szCs w:val="24"/>
        </w:rPr>
        <w:t xml:space="preserve">Obec </w:t>
      </w:r>
      <w:r w:rsidRPr="004C7106">
        <w:rPr>
          <w:rFonts w:ascii="Times New Roman" w:hAnsi="Times New Roman" w:cs="Times New Roman"/>
          <w:b/>
          <w:bCs/>
          <w:sz w:val="24"/>
          <w:szCs w:val="24"/>
        </w:rPr>
        <w:t>Ivaň</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Obec Ivaň je typickou hanáckou obcí mezi Tovačovem a Prostějovem. Její katastrální výměra činí 731 ha a s počtem 512 obyvatel se řadí k těm menším obcím MSH. 1. zmínka o obci pochází z r. 1359 a název obce je odvozen od jména Ivan. (</w:t>
      </w:r>
      <w:hyperlink r:id="rId42" w:history="1">
        <w:r w:rsidR="00B96A8F" w:rsidRPr="002F28F6">
          <w:rPr>
            <w:rStyle w:val="Hypertextovodkaz"/>
            <w:rFonts w:ascii="Times New Roman" w:hAnsi="Times New Roman" w:cs="Times New Roman"/>
            <w:color w:val="auto"/>
            <w:sz w:val="24"/>
            <w:szCs w:val="24"/>
            <w:u w:val="none"/>
          </w:rPr>
          <w:t>www.obecivan.cz</w:t>
        </w:r>
      </w:hyperlink>
      <w:r w:rsidR="00B96A8F" w:rsidRPr="002F28F6">
        <w:rPr>
          <w:rFonts w:ascii="Times New Roman" w:hAnsi="Times New Roman" w:cs="Times New Roman"/>
          <w:sz w:val="24"/>
          <w:szCs w:val="24"/>
        </w:rPr>
        <w:t>)</w:t>
      </w:r>
    </w:p>
    <w:p w:rsidR="000A42DD" w:rsidRDefault="000A42DD" w:rsidP="00B96A8F">
      <w:pPr>
        <w:spacing w:line="360" w:lineRule="auto"/>
        <w:jc w:val="both"/>
        <w:rPr>
          <w:rFonts w:ascii="Times New Roman" w:hAnsi="Times New Roman" w:cs="Times New Roman"/>
          <w:sz w:val="24"/>
          <w:szCs w:val="24"/>
        </w:rPr>
      </w:pPr>
    </w:p>
    <w:p w:rsidR="00B96A8F" w:rsidRPr="004C7106" w:rsidRDefault="00B96A8F" w:rsidP="00B96A8F">
      <w:pPr>
        <w:spacing w:line="360" w:lineRule="auto"/>
        <w:ind w:firstLine="709"/>
        <w:jc w:val="both"/>
        <w:rPr>
          <w:rFonts w:ascii="Times New Roman" w:hAnsi="Times New Roman" w:cs="Times New Roman"/>
          <w:b/>
          <w:bCs/>
          <w:sz w:val="24"/>
          <w:szCs w:val="24"/>
        </w:rPr>
      </w:pPr>
      <w:r w:rsidRPr="004C7106">
        <w:rPr>
          <w:rFonts w:ascii="Times New Roman" w:hAnsi="Times New Roman" w:cs="Times New Roman"/>
          <w:b/>
          <w:bCs/>
          <w:sz w:val="24"/>
          <w:szCs w:val="24"/>
        </w:rPr>
        <w:t>5.</w:t>
      </w:r>
      <w:r>
        <w:rPr>
          <w:rFonts w:ascii="Times New Roman" w:hAnsi="Times New Roman" w:cs="Times New Roman"/>
          <w:b/>
          <w:bCs/>
          <w:sz w:val="24"/>
          <w:szCs w:val="24"/>
        </w:rPr>
        <w:t>3</w:t>
      </w:r>
      <w:r w:rsidRPr="004C7106">
        <w:rPr>
          <w:rFonts w:ascii="Times New Roman" w:hAnsi="Times New Roman" w:cs="Times New Roman"/>
          <w:b/>
          <w:bCs/>
          <w:sz w:val="24"/>
          <w:szCs w:val="24"/>
        </w:rPr>
        <w:t>.</w:t>
      </w:r>
      <w:r>
        <w:rPr>
          <w:rFonts w:ascii="Times New Roman" w:hAnsi="Times New Roman" w:cs="Times New Roman"/>
          <w:b/>
          <w:bCs/>
          <w:sz w:val="24"/>
          <w:szCs w:val="24"/>
        </w:rPr>
        <w:t>6</w:t>
      </w:r>
      <w:r w:rsidR="00296E52">
        <w:rPr>
          <w:rFonts w:ascii="Times New Roman" w:hAnsi="Times New Roman" w:cs="Times New Roman"/>
          <w:b/>
          <w:bCs/>
          <w:sz w:val="24"/>
          <w:szCs w:val="24"/>
        </w:rPr>
        <w:t xml:space="preserve"> </w:t>
      </w:r>
      <w:r>
        <w:rPr>
          <w:rFonts w:ascii="Times New Roman" w:hAnsi="Times New Roman" w:cs="Times New Roman"/>
          <w:b/>
          <w:bCs/>
          <w:sz w:val="24"/>
          <w:szCs w:val="24"/>
        </w:rPr>
        <w:t xml:space="preserve">Obec </w:t>
      </w:r>
      <w:r w:rsidRPr="004C7106">
        <w:rPr>
          <w:rFonts w:ascii="Times New Roman" w:hAnsi="Times New Roman" w:cs="Times New Roman"/>
          <w:b/>
          <w:bCs/>
          <w:sz w:val="24"/>
          <w:szCs w:val="24"/>
        </w:rPr>
        <w:t>Stříbrnice</w:t>
      </w:r>
    </w:p>
    <w:p w:rsidR="000A42DD"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První zmínka o obci je z r. 1406. Obec leží na spojnici dopravních cest Brno – Kroměříž – Zlín a Kojetín – Přerov. V r. 2009 byl v katastru obce otevřen úsek dálnice D1 Mořice – Kojetín. S počtem 285 obyvatel se řadí mezi nejmenší obce mikroregionu. (</w:t>
      </w:r>
      <w:hyperlink r:id="rId43" w:history="1">
        <w:r w:rsidR="00B96A8F" w:rsidRPr="002F28F6">
          <w:rPr>
            <w:rStyle w:val="Hypertextovodkaz"/>
            <w:rFonts w:ascii="Times New Roman" w:hAnsi="Times New Roman" w:cs="Times New Roman"/>
            <w:color w:val="auto"/>
            <w:sz w:val="24"/>
            <w:szCs w:val="24"/>
            <w:u w:val="none"/>
          </w:rPr>
          <w:t>www.obecstribrnice.cz</w:t>
        </w:r>
      </w:hyperlink>
      <w:r w:rsidR="00B96A8F" w:rsidRPr="002F28F6">
        <w:rPr>
          <w:rFonts w:ascii="Times New Roman" w:hAnsi="Times New Roman" w:cs="Times New Roman"/>
          <w:sz w:val="24"/>
          <w:szCs w:val="24"/>
        </w:rPr>
        <w:t>)</w:t>
      </w:r>
    </w:p>
    <w:p w:rsidR="00B96A8F" w:rsidRDefault="00B96A8F" w:rsidP="00B96A8F">
      <w:pPr>
        <w:spacing w:line="360" w:lineRule="auto"/>
        <w:ind w:firstLine="709"/>
        <w:jc w:val="both"/>
        <w:rPr>
          <w:rFonts w:ascii="Times New Roman" w:hAnsi="Times New Roman" w:cs="Times New Roman"/>
          <w:b/>
          <w:bCs/>
          <w:sz w:val="24"/>
          <w:szCs w:val="24"/>
        </w:rPr>
      </w:pPr>
      <w:r w:rsidRPr="009F08BD">
        <w:rPr>
          <w:rFonts w:ascii="Times New Roman" w:hAnsi="Times New Roman" w:cs="Times New Roman"/>
          <w:b/>
          <w:bCs/>
          <w:sz w:val="24"/>
          <w:szCs w:val="24"/>
        </w:rPr>
        <w:t>5.</w:t>
      </w:r>
      <w:r>
        <w:rPr>
          <w:rFonts w:ascii="Times New Roman" w:hAnsi="Times New Roman" w:cs="Times New Roman"/>
          <w:b/>
          <w:bCs/>
          <w:sz w:val="24"/>
          <w:szCs w:val="24"/>
        </w:rPr>
        <w:t>3</w:t>
      </w:r>
      <w:r w:rsidRPr="009F08BD">
        <w:rPr>
          <w:rFonts w:ascii="Times New Roman" w:hAnsi="Times New Roman" w:cs="Times New Roman"/>
          <w:b/>
          <w:bCs/>
          <w:sz w:val="24"/>
          <w:szCs w:val="24"/>
        </w:rPr>
        <w:t>.</w:t>
      </w:r>
      <w:r>
        <w:rPr>
          <w:rFonts w:ascii="Times New Roman" w:hAnsi="Times New Roman" w:cs="Times New Roman"/>
          <w:b/>
          <w:bCs/>
          <w:sz w:val="24"/>
          <w:szCs w:val="24"/>
        </w:rPr>
        <w:t>7</w:t>
      </w:r>
      <w:r w:rsidRPr="009F08BD">
        <w:rPr>
          <w:rFonts w:ascii="Times New Roman" w:hAnsi="Times New Roman" w:cs="Times New Roman"/>
          <w:b/>
          <w:bCs/>
          <w:sz w:val="24"/>
          <w:szCs w:val="24"/>
        </w:rPr>
        <w:t xml:space="preserve"> Obec Polkovice</w:t>
      </w:r>
    </w:p>
    <w:p w:rsidR="00B96A8F" w:rsidRPr="009F08BD"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Obec Polkovice se nachází v nadmořské výšce 200 m n.m., leží na trase Tovačov – Kojetín a rozloha katastru činí 705 ha. První zmínka o obci pochází z r. 1275. V současnosti žije v obci 520 obyvatel (www.polkovice.cz)</w:t>
      </w:r>
    </w:p>
    <w:p w:rsidR="00B96A8F" w:rsidRPr="00F1663D"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F1663D">
        <w:rPr>
          <w:rFonts w:ascii="Times New Roman" w:hAnsi="Times New Roman" w:cs="Times New Roman"/>
          <w:b/>
          <w:bCs/>
          <w:sz w:val="24"/>
          <w:szCs w:val="24"/>
        </w:rPr>
        <w:t>Hanácký dvůr - Středisko agroturistiky</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96A8F">
        <w:rPr>
          <w:rFonts w:ascii="Times New Roman" w:hAnsi="Times New Roman" w:cs="Times New Roman"/>
          <w:sz w:val="24"/>
          <w:szCs w:val="24"/>
        </w:rPr>
        <w:t>Hanácký dvůr je penzion s důrazem na koně a jezdectví ve stylu tradic staré Hané. Zaměřuje se na aktivity v oblasti agroturistiky, chov a výcvik koní, jezdectví, práce s dětmi a mládeži apod… V areálu se nachází penzion s restaurací, stáje, venkovní i krytá jízdárna. Veškeré zázemí je bezbariérové a je tak vhodné jako pro širokou veřejnost, tak i pro zdravotně znevýhodněné návštěvníky. (</w:t>
      </w:r>
      <w:hyperlink r:id="rId44" w:history="1">
        <w:r w:rsidR="00B96A8F" w:rsidRPr="002F28F6">
          <w:rPr>
            <w:rStyle w:val="Hypertextovodkaz"/>
            <w:rFonts w:ascii="Times New Roman" w:hAnsi="Times New Roman" w:cs="Times New Roman"/>
            <w:color w:val="auto"/>
            <w:sz w:val="24"/>
            <w:szCs w:val="24"/>
            <w:u w:val="none"/>
          </w:rPr>
          <w:t>www.hanackydvur.cz</w:t>
        </w:r>
      </w:hyperlink>
      <w:r w:rsidR="00B96A8F">
        <w:rPr>
          <w:rFonts w:ascii="Times New Roman" w:hAnsi="Times New Roman" w:cs="Times New Roman"/>
          <w:sz w:val="24"/>
          <w:szCs w:val="24"/>
        </w:rPr>
        <w:t>)</w:t>
      </w:r>
    </w:p>
    <w:p w:rsidR="00B96A8F" w:rsidRPr="00F1663D"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Hanácký dvůr je hojně navštěvovanou zastávkou pro cyklisty, kteří zde mohou nalézt občerstvení </w:t>
      </w:r>
      <w:r w:rsidR="002F28F6">
        <w:rPr>
          <w:rFonts w:ascii="Times New Roman" w:hAnsi="Times New Roman" w:cs="Times New Roman"/>
          <w:sz w:val="24"/>
          <w:szCs w:val="24"/>
        </w:rPr>
        <w:t>i ubytování</w:t>
      </w:r>
      <w:r w:rsidR="00B96A8F">
        <w:rPr>
          <w:rFonts w:ascii="Times New Roman" w:hAnsi="Times New Roman" w:cs="Times New Roman"/>
          <w:sz w:val="24"/>
          <w:szCs w:val="24"/>
        </w:rPr>
        <w:t>. Pro cyklisty jsou zde k dispozici stojany pro kola a lavičky.</w:t>
      </w:r>
    </w:p>
    <w:p w:rsidR="00B96A8F" w:rsidRDefault="00B96A8F" w:rsidP="00B96A8F">
      <w:pPr>
        <w:spacing w:line="360" w:lineRule="auto"/>
        <w:ind w:firstLine="709"/>
        <w:jc w:val="both"/>
        <w:rPr>
          <w:rFonts w:ascii="Times New Roman" w:hAnsi="Times New Roman" w:cs="Times New Roman"/>
          <w:sz w:val="24"/>
          <w:szCs w:val="24"/>
        </w:rPr>
      </w:pPr>
    </w:p>
    <w:p w:rsidR="00B96A8F" w:rsidRDefault="00B96A8F" w:rsidP="00B96A8F">
      <w:pPr>
        <w:spacing w:line="360" w:lineRule="auto"/>
        <w:ind w:firstLine="709"/>
        <w:jc w:val="both"/>
        <w:rPr>
          <w:rFonts w:ascii="Times New Roman" w:hAnsi="Times New Roman" w:cs="Times New Roman"/>
          <w:b/>
          <w:bCs/>
          <w:sz w:val="24"/>
          <w:szCs w:val="24"/>
        </w:rPr>
      </w:pPr>
      <w:r w:rsidRPr="00833C89">
        <w:rPr>
          <w:rFonts w:ascii="Times New Roman" w:hAnsi="Times New Roman" w:cs="Times New Roman"/>
          <w:b/>
          <w:bCs/>
          <w:sz w:val="24"/>
          <w:szCs w:val="24"/>
        </w:rPr>
        <w:t>5.</w:t>
      </w:r>
      <w:r>
        <w:rPr>
          <w:rFonts w:ascii="Times New Roman" w:hAnsi="Times New Roman" w:cs="Times New Roman"/>
          <w:b/>
          <w:bCs/>
          <w:sz w:val="24"/>
          <w:szCs w:val="24"/>
        </w:rPr>
        <w:t>3</w:t>
      </w:r>
      <w:r w:rsidRPr="00833C89">
        <w:rPr>
          <w:rFonts w:ascii="Times New Roman" w:hAnsi="Times New Roman" w:cs="Times New Roman"/>
          <w:b/>
          <w:bCs/>
          <w:sz w:val="24"/>
          <w:szCs w:val="24"/>
        </w:rPr>
        <w:t>.</w:t>
      </w:r>
      <w:r>
        <w:rPr>
          <w:rFonts w:ascii="Times New Roman" w:hAnsi="Times New Roman" w:cs="Times New Roman"/>
          <w:b/>
          <w:bCs/>
          <w:sz w:val="24"/>
          <w:szCs w:val="24"/>
        </w:rPr>
        <w:t>8</w:t>
      </w:r>
      <w:r w:rsidR="00296E52">
        <w:rPr>
          <w:rFonts w:ascii="Times New Roman" w:hAnsi="Times New Roman" w:cs="Times New Roman"/>
          <w:b/>
          <w:bCs/>
          <w:sz w:val="24"/>
          <w:szCs w:val="24"/>
        </w:rPr>
        <w:t xml:space="preserve"> </w:t>
      </w:r>
      <w:r>
        <w:rPr>
          <w:rFonts w:ascii="Times New Roman" w:hAnsi="Times New Roman" w:cs="Times New Roman"/>
          <w:b/>
          <w:bCs/>
          <w:sz w:val="24"/>
          <w:szCs w:val="24"/>
        </w:rPr>
        <w:t xml:space="preserve">Obec </w:t>
      </w:r>
      <w:r w:rsidRPr="00833C89">
        <w:rPr>
          <w:rFonts w:ascii="Times New Roman" w:hAnsi="Times New Roman" w:cs="Times New Roman"/>
          <w:b/>
          <w:bCs/>
          <w:sz w:val="24"/>
          <w:szCs w:val="24"/>
        </w:rPr>
        <w:t>Měrovice na Han</w:t>
      </w:r>
      <w:r>
        <w:rPr>
          <w:rFonts w:ascii="Times New Roman" w:hAnsi="Times New Roman" w:cs="Times New Roman"/>
          <w:b/>
          <w:bCs/>
          <w:sz w:val="24"/>
          <w:szCs w:val="24"/>
        </w:rPr>
        <w:t>é</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První písemná zmínka o obci pochází z r. 1406. Do r. 1990 patřila obec pod Město Kojetín a poté se osamostatnila. Katastrální výměra obce činí 790 ha a počet obyvatel se je 703.(</w:t>
      </w:r>
      <w:hyperlink r:id="rId45" w:history="1">
        <w:r w:rsidR="00B96A8F" w:rsidRPr="00833C89">
          <w:rPr>
            <w:rStyle w:val="Hypertextovodkaz"/>
            <w:rFonts w:ascii="Times New Roman" w:hAnsi="Times New Roman" w:cs="Times New Roman"/>
            <w:color w:val="auto"/>
            <w:sz w:val="24"/>
            <w:szCs w:val="24"/>
            <w:u w:val="none"/>
          </w:rPr>
          <w:t>www.merovicenh.cz</w:t>
        </w:r>
      </w:hyperlink>
      <w:r w:rsidR="00B96A8F" w:rsidRPr="00833C89">
        <w:rPr>
          <w:rFonts w:ascii="Times New Roman" w:hAnsi="Times New Roman" w:cs="Times New Roman"/>
          <w:sz w:val="24"/>
          <w:szCs w:val="24"/>
        </w:rPr>
        <w:t>)</w:t>
      </w:r>
    </w:p>
    <w:p w:rsidR="00B96A8F" w:rsidRDefault="00B96A8F" w:rsidP="00B96A8F">
      <w:pPr>
        <w:spacing w:line="360" w:lineRule="auto"/>
        <w:jc w:val="both"/>
        <w:rPr>
          <w:rFonts w:ascii="Times New Roman" w:hAnsi="Times New Roman" w:cs="Times New Roman"/>
          <w:sz w:val="24"/>
          <w:szCs w:val="24"/>
        </w:rPr>
      </w:pPr>
    </w:p>
    <w:p w:rsidR="00B96A8F" w:rsidRPr="00833C89" w:rsidRDefault="00B96A8F" w:rsidP="00B96A8F">
      <w:pPr>
        <w:spacing w:line="360" w:lineRule="auto"/>
        <w:jc w:val="both"/>
        <w:rPr>
          <w:rFonts w:ascii="Times New Roman" w:hAnsi="Times New Roman" w:cs="Times New Roman"/>
          <w:b/>
          <w:bCs/>
          <w:sz w:val="24"/>
          <w:szCs w:val="24"/>
        </w:rPr>
      </w:pPr>
      <w:r w:rsidRPr="00833C89">
        <w:rPr>
          <w:rFonts w:ascii="Times New Roman" w:hAnsi="Times New Roman" w:cs="Times New Roman"/>
          <w:b/>
          <w:bCs/>
          <w:sz w:val="24"/>
          <w:szCs w:val="24"/>
        </w:rPr>
        <w:tab/>
        <w:t>5.</w:t>
      </w:r>
      <w:r>
        <w:rPr>
          <w:rFonts w:ascii="Times New Roman" w:hAnsi="Times New Roman" w:cs="Times New Roman"/>
          <w:b/>
          <w:bCs/>
          <w:sz w:val="24"/>
          <w:szCs w:val="24"/>
        </w:rPr>
        <w:t>3</w:t>
      </w:r>
      <w:r w:rsidRPr="00833C89">
        <w:rPr>
          <w:rFonts w:ascii="Times New Roman" w:hAnsi="Times New Roman" w:cs="Times New Roman"/>
          <w:b/>
          <w:bCs/>
          <w:sz w:val="24"/>
          <w:szCs w:val="24"/>
        </w:rPr>
        <w:t>.</w:t>
      </w:r>
      <w:r>
        <w:rPr>
          <w:rFonts w:ascii="Times New Roman" w:hAnsi="Times New Roman" w:cs="Times New Roman"/>
          <w:b/>
          <w:bCs/>
          <w:sz w:val="24"/>
          <w:szCs w:val="24"/>
        </w:rPr>
        <w:t>9</w:t>
      </w:r>
      <w:r w:rsidR="00296E52">
        <w:rPr>
          <w:rFonts w:ascii="Times New Roman" w:hAnsi="Times New Roman" w:cs="Times New Roman"/>
          <w:b/>
          <w:bCs/>
          <w:sz w:val="24"/>
          <w:szCs w:val="24"/>
        </w:rPr>
        <w:t xml:space="preserve"> </w:t>
      </w:r>
      <w:r>
        <w:rPr>
          <w:rFonts w:ascii="Times New Roman" w:hAnsi="Times New Roman" w:cs="Times New Roman"/>
          <w:b/>
          <w:bCs/>
          <w:sz w:val="24"/>
          <w:szCs w:val="24"/>
        </w:rPr>
        <w:t xml:space="preserve">Obec </w:t>
      </w:r>
      <w:r w:rsidRPr="00833C89">
        <w:rPr>
          <w:rFonts w:ascii="Times New Roman" w:hAnsi="Times New Roman" w:cs="Times New Roman"/>
          <w:b/>
          <w:bCs/>
          <w:sz w:val="24"/>
          <w:szCs w:val="24"/>
        </w:rPr>
        <w:t>Křenovice</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Obec se nachází jihozápadně od Kojetína, její katastrální území činí 904 ha a tvoří hranici mezi Olomouckým a Zlínským krajem. Nejstarší zmínka o Křenovicích pochází z r. 1320. Historické jádro obce si zachovalo téměř neporušenou urbanistickou strukturu ulicové vsi s širokou a protáhlou návsí, jejíž dominantou je kostel sv. Jana Nepomuckého z r. 1887. </w:t>
      </w:r>
      <w:r w:rsidR="00B96A8F" w:rsidRPr="009B299C">
        <w:rPr>
          <w:rFonts w:ascii="Times New Roman" w:hAnsi="Times New Roman" w:cs="Times New Roman"/>
          <w:sz w:val="24"/>
          <w:szCs w:val="24"/>
        </w:rPr>
        <w:t>(</w:t>
      </w:r>
      <w:hyperlink r:id="rId46" w:history="1">
        <w:r w:rsidR="00B96A8F" w:rsidRPr="009B299C">
          <w:rPr>
            <w:rStyle w:val="Hypertextovodkaz"/>
            <w:rFonts w:ascii="Times New Roman" w:hAnsi="Times New Roman" w:cs="Times New Roman"/>
            <w:color w:val="auto"/>
            <w:sz w:val="24"/>
            <w:szCs w:val="24"/>
            <w:u w:val="none"/>
          </w:rPr>
          <w:t>www.krenovice.net</w:t>
        </w:r>
      </w:hyperlink>
      <w:r w:rsidR="00B96A8F" w:rsidRPr="009B299C">
        <w:rPr>
          <w:rFonts w:ascii="Times New Roman" w:hAnsi="Times New Roman" w:cs="Times New Roman"/>
          <w:sz w:val="24"/>
          <w:szCs w:val="24"/>
        </w:rPr>
        <w:t>)</w:t>
      </w:r>
    </w:p>
    <w:p w:rsidR="00B96A8F" w:rsidRDefault="00B96A8F" w:rsidP="00B96A8F">
      <w:pPr>
        <w:spacing w:line="360" w:lineRule="auto"/>
        <w:jc w:val="both"/>
        <w:rPr>
          <w:rFonts w:ascii="Times New Roman" w:hAnsi="Times New Roman" w:cs="Times New Roman"/>
          <w:sz w:val="24"/>
          <w:szCs w:val="24"/>
        </w:rPr>
      </w:pPr>
    </w:p>
    <w:p w:rsidR="00B96A8F" w:rsidRDefault="00AD055B" w:rsidP="00B96A8F">
      <w:pPr>
        <w:spacing w:line="360" w:lineRule="auto"/>
        <w:ind w:firstLine="709"/>
        <w:jc w:val="both"/>
        <w:rPr>
          <w:rFonts w:ascii="Times New Roman" w:hAnsi="Times New Roman" w:cs="Times New Roman"/>
          <w:b/>
          <w:bCs/>
          <w:sz w:val="24"/>
          <w:szCs w:val="24"/>
        </w:rPr>
      </w:pPr>
      <w:r w:rsidRPr="00833C89">
        <w:rPr>
          <w:rFonts w:ascii="Times New Roman" w:hAnsi="Times New Roman" w:cs="Times New Roman"/>
          <w:b/>
          <w:bCs/>
          <w:sz w:val="24"/>
          <w:szCs w:val="24"/>
        </w:rPr>
        <w:t>5.</w:t>
      </w:r>
      <w:r>
        <w:rPr>
          <w:rFonts w:ascii="Times New Roman" w:hAnsi="Times New Roman" w:cs="Times New Roman"/>
          <w:b/>
          <w:bCs/>
          <w:sz w:val="24"/>
          <w:szCs w:val="24"/>
        </w:rPr>
        <w:t xml:space="preserve"> 3. 10</w:t>
      </w:r>
      <w:r w:rsidR="00B96A8F">
        <w:rPr>
          <w:rFonts w:ascii="Times New Roman" w:hAnsi="Times New Roman" w:cs="Times New Roman"/>
          <w:b/>
          <w:bCs/>
          <w:sz w:val="24"/>
          <w:szCs w:val="24"/>
        </w:rPr>
        <w:t xml:space="preserve"> Obec</w:t>
      </w:r>
      <w:r w:rsidR="00561305">
        <w:rPr>
          <w:rFonts w:ascii="Times New Roman" w:hAnsi="Times New Roman" w:cs="Times New Roman"/>
          <w:b/>
          <w:bCs/>
          <w:sz w:val="24"/>
          <w:szCs w:val="24"/>
        </w:rPr>
        <w:t xml:space="preserve"> </w:t>
      </w:r>
      <w:r w:rsidR="00B96A8F" w:rsidRPr="00665CCF">
        <w:rPr>
          <w:rFonts w:ascii="Times New Roman" w:hAnsi="Times New Roman" w:cs="Times New Roman"/>
          <w:b/>
          <w:bCs/>
          <w:sz w:val="24"/>
          <w:szCs w:val="24"/>
        </w:rPr>
        <w:t>Lobodice</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Obec leží v těsné blízkosti řeky Moravy a NPR Zástudánčí. První zmínka o obci </w:t>
      </w:r>
      <w:r w:rsidR="00AD055B">
        <w:rPr>
          <w:rFonts w:ascii="Times New Roman" w:hAnsi="Times New Roman" w:cs="Times New Roman"/>
          <w:sz w:val="24"/>
          <w:szCs w:val="24"/>
        </w:rPr>
        <w:t>je z r.</w:t>
      </w:r>
      <w:r w:rsidR="00B96A8F">
        <w:rPr>
          <w:rFonts w:ascii="Times New Roman" w:hAnsi="Times New Roman" w:cs="Times New Roman"/>
          <w:sz w:val="24"/>
          <w:szCs w:val="24"/>
        </w:rPr>
        <w:t xml:space="preserve"> 1131 a patří tak spolu s Oplocany a Uhřičicemi mezi nejstarší obce na Moravě. Žije zde 729 obyvatel a katastrální výměra obce činí 719 ha. Zajímavými a turisticky nejnavštěvovanějšími stavbami v obci jsou hanácký žudr z konce 18. stol. a 3 hraničí kameny z r. 1700. Jednou z nejvýznamnějších technických staveb je budova elektrárny </w:t>
      </w:r>
      <w:r w:rsidR="00B96A8F">
        <w:rPr>
          <w:rFonts w:ascii="Times New Roman" w:hAnsi="Times New Roman" w:cs="Times New Roman"/>
          <w:sz w:val="24"/>
          <w:szCs w:val="24"/>
        </w:rPr>
        <w:lastRenderedPageBreak/>
        <w:t>(bývalého mlýna). Dochovala se původní část fasády včetně arcibiskupského znaku s letopočtem 1704, což je pravděpodobně rok postavení mlýna. (</w:t>
      </w:r>
      <w:hyperlink r:id="rId47" w:history="1">
        <w:r w:rsidR="00B96A8F" w:rsidRPr="00FF7935">
          <w:rPr>
            <w:rStyle w:val="Hypertextovodkaz"/>
            <w:rFonts w:ascii="Times New Roman" w:hAnsi="Times New Roman" w:cs="Times New Roman"/>
            <w:color w:val="auto"/>
            <w:sz w:val="24"/>
            <w:szCs w:val="24"/>
            <w:u w:val="none"/>
          </w:rPr>
          <w:t>www.lobodice.cz</w:t>
        </w:r>
      </w:hyperlink>
      <w:r w:rsidR="00B96A8F" w:rsidRPr="00FF7935">
        <w:rPr>
          <w:rFonts w:ascii="Times New Roman" w:hAnsi="Times New Roman" w:cs="Times New Roman"/>
          <w:sz w:val="24"/>
          <w:szCs w:val="24"/>
        </w:rPr>
        <w:t>)</w:t>
      </w:r>
    </w:p>
    <w:p w:rsidR="00B96A8F" w:rsidRPr="005418A4"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5418A4">
        <w:rPr>
          <w:rFonts w:ascii="Times New Roman" w:hAnsi="Times New Roman" w:cs="Times New Roman"/>
          <w:b/>
          <w:bCs/>
          <w:sz w:val="24"/>
          <w:szCs w:val="24"/>
        </w:rPr>
        <w:t>Kemp Lobodice</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Kemp se nachází na okraji obce a skládá se ze tří částí – prostor pro stanování, prostor pro sportovní vyžití (kurt na nohejbal, tenisový kurt), oddechová část s posezením s krbem, udírnou a grilem. Jako zázemí slouží oddělené dámské a pánské toalety a sprchový kout. V provozu je od dubna do září.(</w:t>
      </w:r>
      <w:hyperlink r:id="rId48" w:history="1">
        <w:r w:rsidR="00B96A8F" w:rsidRPr="00FF7935">
          <w:rPr>
            <w:rStyle w:val="Hypertextovodkaz"/>
            <w:rFonts w:ascii="Times New Roman" w:hAnsi="Times New Roman" w:cs="Times New Roman"/>
            <w:color w:val="auto"/>
            <w:sz w:val="24"/>
            <w:szCs w:val="24"/>
            <w:u w:val="none"/>
          </w:rPr>
          <w:t>www.lobodice.cz</w:t>
        </w:r>
      </w:hyperlink>
      <w:r w:rsidR="00B96A8F" w:rsidRPr="00FF7935">
        <w:rPr>
          <w:rFonts w:ascii="Times New Roman" w:hAnsi="Times New Roman" w:cs="Times New Roman"/>
          <w:sz w:val="24"/>
          <w:szCs w:val="24"/>
        </w:rPr>
        <w:t>)</w:t>
      </w:r>
    </w:p>
    <w:p w:rsidR="000A42DD" w:rsidRDefault="00EC579C" w:rsidP="000A42DD">
      <w:pPr>
        <w:spacing w:line="360" w:lineRule="auto"/>
        <w:jc w:val="both"/>
        <w:rPr>
          <w:rFonts w:ascii="Times New Roman" w:hAnsi="Times New Roman" w:cs="Times New Roman"/>
          <w:sz w:val="24"/>
          <w:szCs w:val="24"/>
        </w:rPr>
      </w:pPr>
      <w:r w:rsidRPr="00EC579C">
        <w:rPr>
          <w:rFonts w:ascii="Times New Roman" w:hAnsi="Times New Roman" w:cs="Times New Roman"/>
          <w:noProof/>
          <w:sz w:val="24"/>
          <w:szCs w:val="24"/>
          <w:lang w:eastAsia="cs-CZ"/>
        </w:rPr>
        <w:drawing>
          <wp:inline distT="0" distB="0" distL="0" distR="0">
            <wp:extent cx="4778582" cy="2689673"/>
            <wp:effectExtent l="19050" t="0" r="2968" b="0"/>
            <wp:docPr id="2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10" cy="2691321"/>
                    </a:xfrm>
                    <a:prstGeom prst="rect">
                      <a:avLst/>
                    </a:prstGeom>
                    <a:noFill/>
                    <a:ln>
                      <a:noFill/>
                    </a:ln>
                  </pic:spPr>
                </pic:pic>
              </a:graphicData>
            </a:graphic>
          </wp:inline>
        </w:drawing>
      </w:r>
    </w:p>
    <w:p w:rsidR="00BB12AA" w:rsidRPr="000A42DD" w:rsidRDefault="00BB12AA" w:rsidP="000A42DD">
      <w:pPr>
        <w:spacing w:line="360" w:lineRule="auto"/>
        <w:jc w:val="both"/>
        <w:rPr>
          <w:rFonts w:ascii="Times New Roman" w:hAnsi="Times New Roman" w:cs="Times New Roman"/>
          <w:sz w:val="24"/>
          <w:szCs w:val="24"/>
        </w:rPr>
      </w:pPr>
      <w:r w:rsidRPr="000A42DD">
        <w:rPr>
          <w:rFonts w:ascii="Times New Roman" w:hAnsi="Times New Roman" w:cs="Times New Roman"/>
          <w:b/>
          <w:sz w:val="24"/>
          <w:szCs w:val="24"/>
        </w:rPr>
        <w:t xml:space="preserve">Obrázek </w:t>
      </w:r>
      <w:r w:rsidR="00DE1FE7" w:rsidRPr="000A42DD">
        <w:rPr>
          <w:rFonts w:ascii="Times New Roman" w:hAnsi="Times New Roman" w:cs="Times New Roman"/>
          <w:b/>
          <w:sz w:val="24"/>
          <w:szCs w:val="24"/>
        </w:rPr>
        <w:t>č. 7</w:t>
      </w:r>
      <w:r>
        <w:rPr>
          <w:rFonts w:ascii="Times New Roman" w:hAnsi="Times New Roman" w:cs="Times New Roman"/>
          <w:sz w:val="24"/>
          <w:szCs w:val="24"/>
        </w:rPr>
        <w:t xml:space="preserve"> Jedno z odpočívadel na cyklostezce v</w:t>
      </w:r>
      <w:r w:rsidR="000A42DD">
        <w:rPr>
          <w:rFonts w:ascii="Times New Roman" w:hAnsi="Times New Roman" w:cs="Times New Roman"/>
          <w:sz w:val="24"/>
          <w:szCs w:val="24"/>
        </w:rPr>
        <w:t> </w:t>
      </w:r>
      <w:r>
        <w:rPr>
          <w:rFonts w:ascii="Times New Roman" w:hAnsi="Times New Roman" w:cs="Times New Roman"/>
          <w:sz w:val="24"/>
          <w:szCs w:val="24"/>
        </w:rPr>
        <w:t>MSH</w:t>
      </w:r>
      <w:r w:rsidR="000A42DD">
        <w:rPr>
          <w:rFonts w:ascii="Times New Roman" w:hAnsi="Times New Roman" w:cs="Times New Roman"/>
          <w:sz w:val="24"/>
          <w:szCs w:val="24"/>
        </w:rPr>
        <w:t>, Lobodice</w:t>
      </w:r>
      <w:r>
        <w:rPr>
          <w:rFonts w:ascii="Times New Roman" w:hAnsi="Times New Roman" w:cs="Times New Roman"/>
          <w:sz w:val="24"/>
          <w:szCs w:val="24"/>
        </w:rPr>
        <w:t xml:space="preserve"> (zdroj:</w:t>
      </w:r>
      <w:r w:rsidR="000A42DD">
        <w:rPr>
          <w:rFonts w:ascii="Times New Roman" w:hAnsi="Times New Roman" w:cs="Times New Roman"/>
          <w:sz w:val="24"/>
          <w:szCs w:val="24"/>
        </w:rPr>
        <w:t xml:space="preserve"> </w:t>
      </w:r>
      <w:r>
        <w:rPr>
          <w:rFonts w:ascii="Times New Roman" w:hAnsi="Times New Roman" w:cs="Times New Roman"/>
          <w:sz w:val="24"/>
          <w:szCs w:val="24"/>
        </w:rPr>
        <w:t>autor)</w:t>
      </w:r>
    </w:p>
    <w:p w:rsidR="00B96A8F" w:rsidRDefault="00AD055B" w:rsidP="00B96A8F">
      <w:pPr>
        <w:spacing w:line="360" w:lineRule="auto"/>
        <w:ind w:firstLine="709"/>
        <w:jc w:val="both"/>
        <w:rPr>
          <w:rFonts w:ascii="Times New Roman" w:hAnsi="Times New Roman" w:cs="Times New Roman"/>
          <w:b/>
          <w:bCs/>
          <w:sz w:val="24"/>
          <w:szCs w:val="24"/>
        </w:rPr>
      </w:pPr>
      <w:r w:rsidRPr="00665CCF">
        <w:rPr>
          <w:rFonts w:ascii="Times New Roman" w:hAnsi="Times New Roman" w:cs="Times New Roman"/>
          <w:b/>
          <w:bCs/>
          <w:sz w:val="24"/>
          <w:szCs w:val="24"/>
        </w:rPr>
        <w:t>5.</w:t>
      </w:r>
      <w:r>
        <w:rPr>
          <w:rFonts w:ascii="Times New Roman" w:hAnsi="Times New Roman" w:cs="Times New Roman"/>
          <w:b/>
          <w:bCs/>
          <w:sz w:val="24"/>
          <w:szCs w:val="24"/>
        </w:rPr>
        <w:t xml:space="preserve"> 3. 11</w:t>
      </w:r>
      <w:r w:rsidR="00B96A8F">
        <w:rPr>
          <w:rFonts w:ascii="Times New Roman" w:hAnsi="Times New Roman" w:cs="Times New Roman"/>
          <w:b/>
          <w:bCs/>
          <w:sz w:val="24"/>
          <w:szCs w:val="24"/>
        </w:rPr>
        <w:t xml:space="preserve"> Obec</w:t>
      </w:r>
      <w:r w:rsidR="00B96A8F" w:rsidRPr="00665CCF">
        <w:rPr>
          <w:rFonts w:ascii="Times New Roman" w:hAnsi="Times New Roman" w:cs="Times New Roman"/>
          <w:b/>
          <w:bCs/>
          <w:sz w:val="24"/>
          <w:szCs w:val="24"/>
        </w:rPr>
        <w:t xml:space="preserve"> Obědkovice</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A90E85">
        <w:rPr>
          <w:rFonts w:ascii="Times New Roman" w:hAnsi="Times New Roman" w:cs="Times New Roman"/>
          <w:sz w:val="24"/>
          <w:szCs w:val="24"/>
        </w:rPr>
        <w:t>První</w:t>
      </w:r>
      <w:r w:rsidR="00B96A8F">
        <w:rPr>
          <w:rFonts w:ascii="Times New Roman" w:hAnsi="Times New Roman" w:cs="Times New Roman"/>
          <w:sz w:val="24"/>
          <w:szCs w:val="24"/>
        </w:rPr>
        <w:t xml:space="preserve"> písemná zmínka o obci pochází z roku 1078 a to z ní dělá jednu z nejstarších obcí. Její severní části se dotýká silnice Prostějov – Kroměříž. Rozloha obce je 258 ha a s počtem 286 obyvatel se řadí k nejmenším obcím v mikroregionu. V obci se nachází kaplička sv. Gottharda. (www.obecobedkovice.cz)</w:t>
      </w:r>
    </w:p>
    <w:p w:rsidR="00BB12AA" w:rsidRPr="00A90E85" w:rsidRDefault="00BB12AA" w:rsidP="00B96A8F">
      <w:pPr>
        <w:spacing w:line="360" w:lineRule="auto"/>
        <w:jc w:val="both"/>
        <w:rPr>
          <w:rFonts w:ascii="Times New Roman" w:hAnsi="Times New Roman" w:cs="Times New Roman"/>
          <w:sz w:val="24"/>
          <w:szCs w:val="24"/>
        </w:rPr>
      </w:pPr>
    </w:p>
    <w:p w:rsidR="00B96A8F" w:rsidRDefault="00AD055B" w:rsidP="00B96A8F">
      <w:pPr>
        <w:spacing w:line="360" w:lineRule="auto"/>
        <w:ind w:firstLine="709"/>
        <w:jc w:val="both"/>
        <w:rPr>
          <w:rFonts w:ascii="Times New Roman" w:hAnsi="Times New Roman" w:cs="Times New Roman"/>
          <w:b/>
          <w:bCs/>
          <w:sz w:val="24"/>
          <w:szCs w:val="24"/>
        </w:rPr>
      </w:pPr>
      <w:r w:rsidRPr="00665CCF">
        <w:rPr>
          <w:rFonts w:ascii="Times New Roman" w:hAnsi="Times New Roman" w:cs="Times New Roman"/>
          <w:b/>
          <w:bCs/>
          <w:sz w:val="24"/>
          <w:szCs w:val="24"/>
        </w:rPr>
        <w:t>5.</w:t>
      </w:r>
      <w:r>
        <w:rPr>
          <w:rFonts w:ascii="Times New Roman" w:hAnsi="Times New Roman" w:cs="Times New Roman"/>
          <w:b/>
          <w:bCs/>
          <w:sz w:val="24"/>
          <w:szCs w:val="24"/>
        </w:rPr>
        <w:t xml:space="preserve"> 3. 12</w:t>
      </w:r>
      <w:r w:rsidR="00B96A8F">
        <w:rPr>
          <w:rFonts w:ascii="Times New Roman" w:hAnsi="Times New Roman" w:cs="Times New Roman"/>
          <w:b/>
          <w:bCs/>
          <w:sz w:val="24"/>
          <w:szCs w:val="24"/>
        </w:rPr>
        <w:t xml:space="preserve"> Obec</w:t>
      </w:r>
      <w:r w:rsidR="00B96A8F" w:rsidRPr="00665CCF">
        <w:rPr>
          <w:rFonts w:ascii="Times New Roman" w:hAnsi="Times New Roman" w:cs="Times New Roman"/>
          <w:b/>
          <w:bCs/>
          <w:sz w:val="24"/>
          <w:szCs w:val="24"/>
        </w:rPr>
        <w:t xml:space="preserve"> Oplocany</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Leží na levém břehu řeky Valové na silnice Tovačov – Kojetín. První zmínka pochází z r. 1131. Na návsi stojí socha sv. Floriana a kaplička. Obec má rozlohu 545 ha a 314 obyvatel.  (</w:t>
      </w:r>
      <w:hyperlink r:id="rId50" w:history="1">
        <w:r w:rsidR="00B96A8F" w:rsidRPr="00BE1F38">
          <w:rPr>
            <w:rStyle w:val="Hypertextovodkaz"/>
            <w:rFonts w:ascii="Times New Roman" w:hAnsi="Times New Roman" w:cs="Times New Roman"/>
            <w:color w:val="auto"/>
            <w:sz w:val="24"/>
            <w:szCs w:val="24"/>
            <w:u w:val="none"/>
          </w:rPr>
          <w:t>www.oplocany.cz</w:t>
        </w:r>
      </w:hyperlink>
      <w:r w:rsidR="00B96A8F" w:rsidRPr="00BE1F38">
        <w:rPr>
          <w:rFonts w:ascii="Times New Roman" w:hAnsi="Times New Roman" w:cs="Times New Roman"/>
          <w:sz w:val="24"/>
          <w:szCs w:val="24"/>
        </w:rPr>
        <w:t>)</w:t>
      </w:r>
    </w:p>
    <w:p w:rsidR="00B96A8F" w:rsidRPr="00A90E85" w:rsidRDefault="00B96A8F" w:rsidP="00B96A8F">
      <w:pPr>
        <w:spacing w:line="360" w:lineRule="auto"/>
        <w:jc w:val="both"/>
        <w:rPr>
          <w:rFonts w:ascii="Times New Roman" w:hAnsi="Times New Roman" w:cs="Times New Roman"/>
          <w:sz w:val="24"/>
          <w:szCs w:val="24"/>
        </w:rPr>
      </w:pPr>
    </w:p>
    <w:p w:rsidR="00B96A8F" w:rsidRDefault="00B96A8F" w:rsidP="00B96A8F">
      <w:pPr>
        <w:spacing w:line="360" w:lineRule="auto"/>
        <w:ind w:firstLine="709"/>
        <w:jc w:val="both"/>
        <w:rPr>
          <w:rFonts w:ascii="Times New Roman" w:hAnsi="Times New Roman" w:cs="Times New Roman"/>
          <w:b/>
          <w:bCs/>
          <w:sz w:val="24"/>
          <w:szCs w:val="24"/>
        </w:rPr>
      </w:pPr>
      <w:r w:rsidRPr="00665CCF">
        <w:rPr>
          <w:rFonts w:ascii="Times New Roman" w:hAnsi="Times New Roman" w:cs="Times New Roman"/>
          <w:b/>
          <w:bCs/>
          <w:sz w:val="24"/>
          <w:szCs w:val="24"/>
        </w:rPr>
        <w:lastRenderedPageBreak/>
        <w:t>5.</w:t>
      </w:r>
      <w:r>
        <w:rPr>
          <w:rFonts w:ascii="Times New Roman" w:hAnsi="Times New Roman" w:cs="Times New Roman"/>
          <w:b/>
          <w:bCs/>
          <w:sz w:val="24"/>
          <w:szCs w:val="24"/>
        </w:rPr>
        <w:t>3.13 Obec</w:t>
      </w:r>
      <w:r w:rsidRPr="00665CCF">
        <w:rPr>
          <w:rFonts w:ascii="Times New Roman" w:hAnsi="Times New Roman" w:cs="Times New Roman"/>
          <w:b/>
          <w:bCs/>
          <w:sz w:val="24"/>
          <w:szCs w:val="24"/>
        </w:rPr>
        <w:t xml:space="preserve"> Uhřičice</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Obec leží na pravém břehu řeky Moravy a protíná ji silnice spojující Kroměříž – Olomouc. První zmínka o obci je z r. 1131. Její katastrální výměra činí 828 ha a žije zde 524 obyvatel. Jako turisticky nejzajímavější je vodní dílo Sifon, které se nachází cca 500 m za obcí. V r. 1990 se obec osamostatnila od Kojetína. (www.uhricice.cz)</w:t>
      </w:r>
    </w:p>
    <w:p w:rsidR="00B96A8F" w:rsidRPr="00A90E85" w:rsidRDefault="00B96A8F" w:rsidP="00B96A8F">
      <w:pPr>
        <w:spacing w:line="360" w:lineRule="auto"/>
        <w:jc w:val="both"/>
        <w:rPr>
          <w:rFonts w:ascii="Times New Roman" w:hAnsi="Times New Roman" w:cs="Times New Roman"/>
          <w:sz w:val="24"/>
          <w:szCs w:val="24"/>
        </w:rPr>
      </w:pPr>
    </w:p>
    <w:p w:rsidR="00B96A8F" w:rsidRDefault="00B96A8F" w:rsidP="00B96A8F">
      <w:pPr>
        <w:spacing w:line="360" w:lineRule="auto"/>
        <w:ind w:firstLine="709"/>
        <w:jc w:val="both"/>
        <w:rPr>
          <w:rFonts w:ascii="Times New Roman" w:hAnsi="Times New Roman" w:cs="Times New Roman"/>
          <w:b/>
          <w:bCs/>
          <w:sz w:val="24"/>
          <w:szCs w:val="24"/>
        </w:rPr>
      </w:pPr>
      <w:r w:rsidRPr="00665CCF">
        <w:rPr>
          <w:rFonts w:ascii="Times New Roman" w:hAnsi="Times New Roman" w:cs="Times New Roman"/>
          <w:b/>
          <w:bCs/>
          <w:sz w:val="24"/>
          <w:szCs w:val="24"/>
        </w:rPr>
        <w:t>5.</w:t>
      </w:r>
      <w:r>
        <w:rPr>
          <w:rFonts w:ascii="Times New Roman" w:hAnsi="Times New Roman" w:cs="Times New Roman"/>
          <w:b/>
          <w:bCs/>
          <w:sz w:val="24"/>
          <w:szCs w:val="24"/>
        </w:rPr>
        <w:t>3</w:t>
      </w:r>
      <w:r w:rsidRPr="00665CCF">
        <w:rPr>
          <w:rFonts w:ascii="Times New Roman" w:hAnsi="Times New Roman" w:cs="Times New Roman"/>
          <w:b/>
          <w:bCs/>
          <w:sz w:val="24"/>
          <w:szCs w:val="24"/>
        </w:rPr>
        <w:t>.</w:t>
      </w:r>
      <w:r>
        <w:rPr>
          <w:rFonts w:ascii="Times New Roman" w:hAnsi="Times New Roman" w:cs="Times New Roman"/>
          <w:b/>
          <w:bCs/>
          <w:sz w:val="24"/>
          <w:szCs w:val="24"/>
        </w:rPr>
        <w:t>14 Obec</w:t>
      </w:r>
      <w:r w:rsidR="00296E52">
        <w:rPr>
          <w:rFonts w:ascii="Times New Roman" w:hAnsi="Times New Roman" w:cs="Times New Roman"/>
          <w:b/>
          <w:bCs/>
          <w:sz w:val="24"/>
          <w:szCs w:val="24"/>
        </w:rPr>
        <w:t xml:space="preserve"> </w:t>
      </w:r>
      <w:r w:rsidRPr="00665CCF">
        <w:rPr>
          <w:rFonts w:ascii="Times New Roman" w:hAnsi="Times New Roman" w:cs="Times New Roman"/>
          <w:b/>
          <w:bCs/>
          <w:sz w:val="24"/>
          <w:szCs w:val="24"/>
        </w:rPr>
        <w:t>Zářičí</w:t>
      </w:r>
    </w:p>
    <w:p w:rsidR="00B96A8F" w:rsidRPr="00C0013F" w:rsidRDefault="000A42DD" w:rsidP="00B96A8F">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ab/>
      </w:r>
      <w:r w:rsidR="00B96A8F">
        <w:rPr>
          <w:rFonts w:ascii="Times New Roman" w:hAnsi="Times New Roman" w:cs="Times New Roman"/>
          <w:sz w:val="24"/>
          <w:szCs w:val="24"/>
        </w:rPr>
        <w:t xml:space="preserve">Název obce je odvozen od její polohy, tedy za řekami. Díky </w:t>
      </w:r>
      <w:r w:rsidR="002E0254">
        <w:rPr>
          <w:rFonts w:ascii="Times New Roman" w:hAnsi="Times New Roman" w:cs="Times New Roman"/>
          <w:sz w:val="24"/>
          <w:szCs w:val="24"/>
        </w:rPr>
        <w:t>tomuto umístění provázely obec</w:t>
      </w:r>
      <w:r w:rsidR="00B96A8F">
        <w:rPr>
          <w:rFonts w:ascii="Times New Roman" w:hAnsi="Times New Roman" w:cs="Times New Roman"/>
          <w:sz w:val="24"/>
          <w:szCs w:val="24"/>
        </w:rPr>
        <w:t xml:space="preserve"> časté povodně. Ty v r. 1997 poškodily 109domů a 18 z nich bylo tak odsouzeno k demolici. První písemná zmínka pochází z roku 1261. Žije zde přibližně 716 obyvatel a katastrální výměra činí 805 ha. Na návsi můžeme vidět kapli sv Floriana z r. 1854. </w:t>
      </w:r>
      <w:r w:rsidR="00B96A8F" w:rsidRPr="00C0013F">
        <w:rPr>
          <w:rFonts w:ascii="Times New Roman" w:hAnsi="Times New Roman" w:cs="Times New Roman"/>
          <w:sz w:val="24"/>
          <w:szCs w:val="24"/>
          <w:u w:val="single"/>
        </w:rPr>
        <w:t>(</w:t>
      </w:r>
      <w:r w:rsidR="00B96A8F">
        <w:rPr>
          <w:rFonts w:ascii="Times New Roman" w:hAnsi="Times New Roman" w:cs="Times New Roman"/>
          <w:sz w:val="24"/>
          <w:szCs w:val="24"/>
          <w:u w:val="single"/>
        </w:rPr>
        <w:t>www.zarici.cz</w:t>
      </w:r>
      <w:r w:rsidR="00B96A8F" w:rsidRPr="00C0013F">
        <w:rPr>
          <w:rFonts w:ascii="Times New Roman" w:hAnsi="Times New Roman" w:cs="Times New Roman"/>
          <w:sz w:val="24"/>
          <w:szCs w:val="24"/>
          <w:u w:val="single"/>
        </w:rPr>
        <w:t>)</w:t>
      </w:r>
    </w:p>
    <w:p w:rsidR="00B96A8F" w:rsidRPr="00833C89" w:rsidRDefault="00B96A8F" w:rsidP="00B96A8F">
      <w:pPr>
        <w:spacing w:line="360" w:lineRule="auto"/>
        <w:jc w:val="both"/>
        <w:rPr>
          <w:rFonts w:ascii="Times New Roman" w:hAnsi="Times New Roman" w:cs="Times New Roman"/>
          <w:sz w:val="24"/>
          <w:szCs w:val="24"/>
        </w:rPr>
      </w:pPr>
    </w:p>
    <w:p w:rsidR="00B96A8F" w:rsidRDefault="00B96A8F" w:rsidP="00B96A8F">
      <w:pPr>
        <w:spacing w:line="360" w:lineRule="auto"/>
        <w:ind w:firstLine="709"/>
        <w:jc w:val="both"/>
        <w:rPr>
          <w:rFonts w:ascii="Times New Roman" w:hAnsi="Times New Roman" w:cs="Times New Roman"/>
          <w:sz w:val="24"/>
          <w:szCs w:val="24"/>
        </w:rPr>
      </w:pPr>
      <w:r w:rsidRPr="00F74C44">
        <w:rPr>
          <w:rFonts w:ascii="Times New Roman" w:hAnsi="Times New Roman" w:cs="Times New Roman"/>
          <w:b/>
          <w:bCs/>
          <w:sz w:val="24"/>
          <w:szCs w:val="24"/>
        </w:rPr>
        <w:t>5.</w:t>
      </w:r>
      <w:r>
        <w:rPr>
          <w:rFonts w:ascii="Times New Roman" w:hAnsi="Times New Roman" w:cs="Times New Roman"/>
          <w:b/>
          <w:bCs/>
          <w:sz w:val="24"/>
          <w:szCs w:val="24"/>
        </w:rPr>
        <w:t>4.</w:t>
      </w:r>
      <w:r w:rsidRPr="00F74C44">
        <w:rPr>
          <w:rFonts w:ascii="Times New Roman" w:hAnsi="Times New Roman" w:cs="Times New Roman"/>
          <w:b/>
          <w:bCs/>
          <w:sz w:val="24"/>
          <w:szCs w:val="24"/>
        </w:rPr>
        <w:t xml:space="preserve"> Církevní památky</w:t>
      </w:r>
      <w:r>
        <w:rPr>
          <w:rFonts w:ascii="Times New Roman" w:hAnsi="Times New Roman" w:cs="Times New Roman"/>
          <w:sz w:val="24"/>
          <w:szCs w:val="24"/>
        </w:rPr>
        <w:t>:</w:t>
      </w:r>
    </w:p>
    <w:p w:rsidR="00B96A8F" w:rsidRPr="00E34DF6"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E34DF6">
        <w:rPr>
          <w:rFonts w:ascii="Times New Roman" w:hAnsi="Times New Roman" w:cs="Times New Roman"/>
          <w:b/>
          <w:bCs/>
          <w:sz w:val="24"/>
          <w:szCs w:val="24"/>
        </w:rPr>
        <w:t>Farní kostel sv. Václava v Tovačově</w:t>
      </w:r>
    </w:p>
    <w:p w:rsidR="00B96A8F" w:rsidRDefault="00B96A8F"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Kostel byl postaven v letech 1788-1793 na místě původního gotického kostela. Při opravách v pol. 20. stol. byla vybudována Sarkandrova kaple připomínající zajetí a krátké věznění sv. Jana Sarkandra v Tovačově, než byl převezen do Olomouce. </w:t>
      </w:r>
    </w:p>
    <w:p w:rsidR="00B96A8F" w:rsidRPr="00E34DF6" w:rsidRDefault="00B96A8F" w:rsidP="00B96A8F">
      <w:pPr>
        <w:spacing w:after="0" w:line="360" w:lineRule="auto"/>
        <w:ind w:firstLine="567"/>
        <w:jc w:val="both"/>
        <w:rPr>
          <w:rFonts w:ascii="Times New Roman" w:hAnsi="Times New Roman" w:cs="Times New Roman"/>
          <w:sz w:val="24"/>
          <w:szCs w:val="24"/>
        </w:rPr>
      </w:pPr>
      <w:r w:rsidRPr="00E34DF6">
        <w:rPr>
          <w:rFonts w:ascii="Times New Roman" w:hAnsi="Times New Roman" w:cs="Times New Roman"/>
          <w:sz w:val="24"/>
          <w:szCs w:val="24"/>
        </w:rPr>
        <w:t>(</w:t>
      </w:r>
      <w:hyperlink r:id="rId51" w:history="1">
        <w:r w:rsidRPr="00E34DF6">
          <w:rPr>
            <w:rStyle w:val="Hypertextovodkaz"/>
            <w:rFonts w:ascii="Times New Roman" w:hAnsi="Times New Roman" w:cs="Times New Roman"/>
            <w:color w:val="auto"/>
            <w:sz w:val="24"/>
            <w:szCs w:val="24"/>
            <w:u w:val="none"/>
          </w:rPr>
          <w:t>www.strednimorava-tourism.cz</w:t>
        </w:r>
      </w:hyperlink>
      <w:r w:rsidRPr="00E34DF6">
        <w:rPr>
          <w:rFonts w:ascii="Times New Roman" w:hAnsi="Times New Roman" w:cs="Times New Roman"/>
          <w:sz w:val="24"/>
          <w:szCs w:val="24"/>
        </w:rPr>
        <w:t>)</w:t>
      </w:r>
    </w:p>
    <w:p w:rsidR="00B96A8F" w:rsidRDefault="00B96A8F" w:rsidP="00B96A8F">
      <w:pPr>
        <w:spacing w:after="0" w:line="360" w:lineRule="auto"/>
        <w:jc w:val="both"/>
        <w:rPr>
          <w:rFonts w:ascii="Times New Roman" w:hAnsi="Times New Roman" w:cs="Times New Roman"/>
          <w:sz w:val="24"/>
          <w:szCs w:val="24"/>
        </w:rPr>
      </w:pPr>
    </w:p>
    <w:p w:rsidR="00B96A8F" w:rsidRPr="00E34DF6" w:rsidRDefault="00B96A8F" w:rsidP="00B96A8F">
      <w:pPr>
        <w:pStyle w:val="Odstavecseseznamem"/>
        <w:numPr>
          <w:ilvl w:val="0"/>
          <w:numId w:val="24"/>
        </w:numPr>
        <w:spacing w:after="0" w:line="360" w:lineRule="auto"/>
        <w:jc w:val="both"/>
        <w:rPr>
          <w:rFonts w:ascii="Times New Roman" w:hAnsi="Times New Roman" w:cs="Times New Roman"/>
          <w:b/>
          <w:bCs/>
          <w:sz w:val="24"/>
          <w:szCs w:val="24"/>
        </w:rPr>
      </w:pPr>
      <w:r w:rsidRPr="00E34DF6">
        <w:rPr>
          <w:rFonts w:ascii="Times New Roman" w:hAnsi="Times New Roman" w:cs="Times New Roman"/>
          <w:b/>
          <w:bCs/>
          <w:sz w:val="24"/>
          <w:szCs w:val="24"/>
        </w:rPr>
        <w:t>Farní kostel Nanebevzetí Panny Marie v Kojetíně</w:t>
      </w:r>
    </w:p>
    <w:p w:rsidR="00B96A8F" w:rsidRDefault="00B96A8F" w:rsidP="00BB2B8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Jedná se o barokní stavbu pocházející ze 17. stol. na původním gotickém půdorysu. Kompozici chrámu završuje dvojvěží a štít, upravený ve 2. pol. 18. stol. Interiér s hodnotnými varhanami byl jednotně zaří</w:t>
      </w:r>
      <w:r w:rsidR="002E0254">
        <w:rPr>
          <w:rFonts w:ascii="Times New Roman" w:hAnsi="Times New Roman" w:cs="Times New Roman"/>
          <w:sz w:val="24"/>
          <w:szCs w:val="24"/>
        </w:rPr>
        <w:t>z</w:t>
      </w:r>
      <w:r>
        <w:rPr>
          <w:rFonts w:ascii="Times New Roman" w:hAnsi="Times New Roman" w:cs="Times New Roman"/>
          <w:sz w:val="24"/>
          <w:szCs w:val="24"/>
        </w:rPr>
        <w:t xml:space="preserve">en kolem poloviny 18. </w:t>
      </w:r>
      <w:r w:rsidR="00AD055B">
        <w:rPr>
          <w:rFonts w:ascii="Times New Roman" w:hAnsi="Times New Roman" w:cs="Times New Roman"/>
          <w:sz w:val="24"/>
          <w:szCs w:val="24"/>
        </w:rPr>
        <w:t>stol. ve</w:t>
      </w:r>
      <w:r>
        <w:rPr>
          <w:rFonts w:ascii="Times New Roman" w:hAnsi="Times New Roman" w:cs="Times New Roman"/>
          <w:sz w:val="24"/>
          <w:szCs w:val="24"/>
        </w:rPr>
        <w:t xml:space="preserve"> stylu navazujícím na vzory vídeňského kl</w:t>
      </w:r>
      <w:r w:rsidR="002E0254">
        <w:rPr>
          <w:rFonts w:ascii="Times New Roman" w:hAnsi="Times New Roman" w:cs="Times New Roman"/>
          <w:sz w:val="24"/>
          <w:szCs w:val="24"/>
        </w:rPr>
        <w:t>asicismu. V kostele lze také spa</w:t>
      </w:r>
      <w:r>
        <w:rPr>
          <w:rFonts w:ascii="Times New Roman" w:hAnsi="Times New Roman" w:cs="Times New Roman"/>
          <w:sz w:val="24"/>
          <w:szCs w:val="24"/>
        </w:rPr>
        <w:t xml:space="preserve">třit cenný obraz sv. Jana Křtitele z roku 1739 od neznámého italského umělce. </w:t>
      </w:r>
      <w:r w:rsidRPr="00E34DF6">
        <w:rPr>
          <w:rFonts w:ascii="Times New Roman" w:hAnsi="Times New Roman" w:cs="Times New Roman"/>
          <w:sz w:val="24"/>
          <w:szCs w:val="24"/>
        </w:rPr>
        <w:t>(</w:t>
      </w:r>
      <w:hyperlink r:id="rId52" w:history="1">
        <w:r w:rsidRPr="00E34DF6">
          <w:rPr>
            <w:rStyle w:val="Hypertextovodkaz"/>
            <w:rFonts w:ascii="Times New Roman" w:hAnsi="Times New Roman" w:cs="Times New Roman"/>
            <w:color w:val="auto"/>
            <w:sz w:val="24"/>
            <w:szCs w:val="24"/>
            <w:u w:val="none"/>
          </w:rPr>
          <w:t>www.strednimorava-tourism.cz</w:t>
        </w:r>
      </w:hyperlink>
      <w:r w:rsidRPr="00E34DF6">
        <w:rPr>
          <w:rFonts w:ascii="Times New Roman" w:hAnsi="Times New Roman" w:cs="Times New Roman"/>
          <w:sz w:val="24"/>
          <w:szCs w:val="24"/>
        </w:rPr>
        <w:t>)</w:t>
      </w:r>
    </w:p>
    <w:p w:rsidR="00DA0823" w:rsidRDefault="00DA0823" w:rsidP="00BB2B83">
      <w:pPr>
        <w:spacing w:line="360" w:lineRule="auto"/>
        <w:ind w:firstLine="709"/>
        <w:jc w:val="both"/>
        <w:rPr>
          <w:rFonts w:ascii="Times New Roman" w:hAnsi="Times New Roman" w:cs="Times New Roman"/>
          <w:sz w:val="24"/>
          <w:szCs w:val="24"/>
        </w:rPr>
      </w:pPr>
    </w:p>
    <w:p w:rsidR="00BB2B83" w:rsidRPr="00E34DF6" w:rsidRDefault="00BB2B83" w:rsidP="00BB2B83">
      <w:pPr>
        <w:spacing w:line="360" w:lineRule="auto"/>
        <w:ind w:firstLine="709"/>
        <w:jc w:val="both"/>
        <w:rPr>
          <w:rFonts w:ascii="Times New Roman" w:hAnsi="Times New Roman" w:cs="Times New Roman"/>
          <w:sz w:val="24"/>
          <w:szCs w:val="24"/>
        </w:rPr>
      </w:pPr>
    </w:p>
    <w:p w:rsidR="00B96A8F" w:rsidRPr="00E34DF6"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E34DF6">
        <w:rPr>
          <w:rFonts w:ascii="Times New Roman" w:hAnsi="Times New Roman" w:cs="Times New Roman"/>
          <w:b/>
          <w:bCs/>
          <w:sz w:val="24"/>
          <w:szCs w:val="24"/>
        </w:rPr>
        <w:lastRenderedPageBreak/>
        <w:t>Kostel sv. Máří Magdalény v Němčicích n. H.</w:t>
      </w:r>
    </w:p>
    <w:p w:rsidR="00B96A8F" w:rsidRDefault="000A42DD" w:rsidP="00B96A8F">
      <w:pPr>
        <w:spacing w:after="0" w:line="360" w:lineRule="auto"/>
        <w:jc w:val="both"/>
        <w:rPr>
          <w:rStyle w:val="Hypertextovodkaz"/>
          <w:rFonts w:ascii="Times New Roman" w:hAnsi="Times New Roman" w:cs="Times New Roman"/>
          <w:bCs/>
          <w:color w:val="auto"/>
          <w:sz w:val="24"/>
          <w:szCs w:val="24"/>
          <w:u w:val="none"/>
        </w:rPr>
      </w:pPr>
      <w:r>
        <w:rPr>
          <w:rFonts w:ascii="Times New Roman" w:hAnsi="Times New Roman" w:cs="Times New Roman"/>
          <w:sz w:val="24"/>
          <w:szCs w:val="24"/>
        </w:rPr>
        <w:tab/>
      </w:r>
      <w:r w:rsidR="00B96A8F">
        <w:rPr>
          <w:rFonts w:ascii="Times New Roman" w:hAnsi="Times New Roman" w:cs="Times New Roman"/>
          <w:sz w:val="24"/>
          <w:szCs w:val="24"/>
        </w:rPr>
        <w:t>Pochází z období po roce 1662. Věž se zvony stojí odděleně ve vzdálenosti 6 metrů od kostela. Stavební jádro věže je zřejmě starší než kostel, její zvonicové patro je pozdně barokní a sahá do výšky 37 m. (</w:t>
      </w:r>
      <w:hyperlink r:id="rId53" w:history="1">
        <w:r w:rsidR="00B96A8F" w:rsidRPr="00E34DF6">
          <w:rPr>
            <w:rStyle w:val="Hypertextovodkaz"/>
            <w:rFonts w:ascii="Times New Roman" w:hAnsi="Times New Roman" w:cs="Times New Roman"/>
            <w:bCs/>
            <w:color w:val="auto"/>
            <w:sz w:val="24"/>
            <w:szCs w:val="24"/>
            <w:u w:val="none"/>
          </w:rPr>
          <w:t>www.nemcicenh.cz</w:t>
        </w:r>
      </w:hyperlink>
      <w:r w:rsidR="00B96A8F" w:rsidRPr="00E34DF6">
        <w:rPr>
          <w:rStyle w:val="Hypertextovodkaz"/>
          <w:rFonts w:ascii="Times New Roman" w:hAnsi="Times New Roman" w:cs="Times New Roman"/>
          <w:bCs/>
          <w:color w:val="auto"/>
          <w:sz w:val="24"/>
          <w:szCs w:val="24"/>
          <w:u w:val="none"/>
        </w:rPr>
        <w:t>)</w:t>
      </w:r>
    </w:p>
    <w:p w:rsidR="00B96A8F" w:rsidRDefault="00B96A8F" w:rsidP="00B96A8F">
      <w:pPr>
        <w:spacing w:after="0" w:line="360" w:lineRule="auto"/>
        <w:jc w:val="both"/>
        <w:rPr>
          <w:rStyle w:val="Hypertextovodkaz"/>
          <w:rFonts w:ascii="Times New Roman" w:hAnsi="Times New Roman" w:cs="Times New Roman"/>
          <w:bCs/>
          <w:color w:val="auto"/>
          <w:sz w:val="24"/>
          <w:szCs w:val="24"/>
          <w:u w:val="none"/>
        </w:rPr>
      </w:pPr>
    </w:p>
    <w:p w:rsidR="00B96A8F" w:rsidRPr="00E34DF6" w:rsidRDefault="00B96A8F" w:rsidP="00B96A8F">
      <w:pPr>
        <w:pStyle w:val="Odstavecseseznamem"/>
        <w:numPr>
          <w:ilvl w:val="0"/>
          <w:numId w:val="24"/>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Kostel sv. Jana Nepomuckého v Křenovicích</w:t>
      </w:r>
    </w:p>
    <w:p w:rsidR="00B96A8F" w:rsidRDefault="000A42DD"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B96A8F">
        <w:rPr>
          <w:rFonts w:ascii="Times New Roman" w:hAnsi="Times New Roman" w:cs="Times New Roman"/>
          <w:bCs/>
          <w:sz w:val="24"/>
          <w:szCs w:val="24"/>
        </w:rPr>
        <w:t xml:space="preserve">Kostel byl zbudován v letech 1887-1888 na místě původní kaple. Jednolodní orientovaná stavba se čtvercovým závěrem s osovou polygonální sakristií na východě a hranolovou věží v západním průčelí v novogotickém stylu. Zařízení kostela pochází z doby jeho výstavby. Oltářní obraz sv. Jana Nepomuckého je z r. 1888. (www.krenovice.net) </w:t>
      </w:r>
    </w:p>
    <w:p w:rsidR="00B96A8F" w:rsidRDefault="00B96A8F" w:rsidP="00B96A8F">
      <w:pPr>
        <w:spacing w:after="0" w:line="360" w:lineRule="auto"/>
        <w:jc w:val="both"/>
        <w:rPr>
          <w:rFonts w:ascii="Times New Roman" w:hAnsi="Times New Roman" w:cs="Times New Roman"/>
          <w:bCs/>
          <w:sz w:val="24"/>
          <w:szCs w:val="24"/>
        </w:rPr>
      </w:pPr>
    </w:p>
    <w:p w:rsidR="00B96A8F" w:rsidRPr="009F08BD" w:rsidRDefault="00B96A8F" w:rsidP="00B96A8F">
      <w:pPr>
        <w:pStyle w:val="Odstavecseseznamem"/>
        <w:numPr>
          <w:ilvl w:val="0"/>
          <w:numId w:val="24"/>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Kostel sv. Bartoloměje v Polkovicích</w:t>
      </w:r>
    </w:p>
    <w:p w:rsidR="00B96A8F" w:rsidRDefault="000A42DD"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B96A8F">
        <w:rPr>
          <w:rFonts w:ascii="Times New Roman" w:hAnsi="Times New Roman" w:cs="Times New Roman"/>
          <w:bCs/>
          <w:sz w:val="24"/>
          <w:szCs w:val="24"/>
        </w:rPr>
        <w:t>Stavba v novogotickém slohu pochází z let 1908–1909. V době obou světových válek z něj vždy byly odstraněny zvony pro válečné účely. Nové zvony byly namontovány a vysvěceny v r. 1998 za velké účasti veřejnosti. (</w:t>
      </w:r>
      <w:hyperlink r:id="rId54" w:history="1">
        <w:r w:rsidR="00B96A8F" w:rsidRPr="00007474">
          <w:rPr>
            <w:rStyle w:val="Hypertextovodkaz"/>
            <w:rFonts w:ascii="Times New Roman" w:hAnsi="Times New Roman" w:cs="Times New Roman"/>
            <w:bCs/>
            <w:color w:val="auto"/>
            <w:sz w:val="24"/>
            <w:szCs w:val="24"/>
            <w:u w:val="none"/>
          </w:rPr>
          <w:t>www.polkovice.cz</w:t>
        </w:r>
      </w:hyperlink>
      <w:r w:rsidR="00B96A8F" w:rsidRPr="00007474">
        <w:rPr>
          <w:rFonts w:ascii="Times New Roman" w:hAnsi="Times New Roman" w:cs="Times New Roman"/>
          <w:bCs/>
          <w:sz w:val="24"/>
          <w:szCs w:val="24"/>
        </w:rPr>
        <w:t>)</w:t>
      </w:r>
    </w:p>
    <w:p w:rsidR="00B96A8F" w:rsidRDefault="00B96A8F" w:rsidP="00B96A8F">
      <w:pPr>
        <w:spacing w:after="0" w:line="360" w:lineRule="auto"/>
        <w:jc w:val="both"/>
        <w:rPr>
          <w:rFonts w:ascii="Times New Roman" w:hAnsi="Times New Roman" w:cs="Times New Roman"/>
          <w:bCs/>
          <w:sz w:val="24"/>
          <w:szCs w:val="24"/>
        </w:rPr>
      </w:pPr>
    </w:p>
    <w:p w:rsidR="00B96A8F" w:rsidRPr="00007474" w:rsidRDefault="00B96A8F" w:rsidP="00B96A8F">
      <w:pPr>
        <w:pStyle w:val="Odstavecseseznamem"/>
        <w:numPr>
          <w:ilvl w:val="0"/>
          <w:numId w:val="24"/>
        </w:numPr>
        <w:spacing w:after="0" w:line="360" w:lineRule="auto"/>
        <w:jc w:val="both"/>
        <w:rPr>
          <w:rFonts w:ascii="Times New Roman" w:hAnsi="Times New Roman" w:cs="Times New Roman"/>
          <w:b/>
          <w:sz w:val="24"/>
          <w:szCs w:val="24"/>
        </w:rPr>
      </w:pPr>
      <w:r w:rsidRPr="00007474">
        <w:rPr>
          <w:rFonts w:ascii="Times New Roman" w:hAnsi="Times New Roman" w:cs="Times New Roman"/>
          <w:b/>
          <w:sz w:val="24"/>
          <w:szCs w:val="24"/>
        </w:rPr>
        <w:t xml:space="preserve">Farní kostel sv. Bartoloměje v Měrovicích nad </w:t>
      </w:r>
      <w:r>
        <w:rPr>
          <w:rFonts w:ascii="Times New Roman" w:hAnsi="Times New Roman" w:cs="Times New Roman"/>
          <w:b/>
          <w:sz w:val="24"/>
          <w:szCs w:val="24"/>
        </w:rPr>
        <w:t>H</w:t>
      </w:r>
      <w:r w:rsidRPr="00007474">
        <w:rPr>
          <w:rFonts w:ascii="Times New Roman" w:hAnsi="Times New Roman" w:cs="Times New Roman"/>
          <w:b/>
          <w:sz w:val="24"/>
          <w:szCs w:val="24"/>
        </w:rPr>
        <w:t>anou</w:t>
      </w:r>
    </w:p>
    <w:p w:rsidR="00B96A8F" w:rsidRPr="005418A4" w:rsidRDefault="000A42DD" w:rsidP="00B96A8F">
      <w:pPr>
        <w:spacing w:after="0" w:line="360" w:lineRule="auto"/>
        <w:jc w:val="both"/>
        <w:rPr>
          <w:rStyle w:val="Hypertextovodkaz"/>
          <w:rFonts w:ascii="Times New Roman" w:hAnsi="Times New Roman" w:cs="Times New Roman"/>
          <w:bCs/>
          <w:color w:val="auto"/>
          <w:sz w:val="24"/>
          <w:szCs w:val="24"/>
          <w:u w:val="none"/>
        </w:rPr>
      </w:pPr>
      <w:r>
        <w:rPr>
          <w:rFonts w:ascii="Times New Roman" w:hAnsi="Times New Roman" w:cs="Times New Roman"/>
          <w:sz w:val="24"/>
          <w:szCs w:val="24"/>
        </w:rPr>
        <w:tab/>
      </w:r>
      <w:r w:rsidR="00B96A8F">
        <w:rPr>
          <w:rFonts w:ascii="Times New Roman" w:hAnsi="Times New Roman" w:cs="Times New Roman"/>
          <w:sz w:val="24"/>
          <w:szCs w:val="24"/>
        </w:rPr>
        <w:t>Dominanta obce byla postavena již před r. 1597, v 2. pol. 17 stol. Byla přestavěna a dnešní konečnou podobu získala v r. 1801. Patrně patří mezi nejstarší kostely v mikroregionu. Jedná se o jednolodní stavbu s výškou věže 25 m. (</w:t>
      </w:r>
      <w:hyperlink r:id="rId55" w:history="1">
        <w:r w:rsidR="00B96A8F" w:rsidRPr="005418A4">
          <w:rPr>
            <w:rStyle w:val="Hypertextovodkaz"/>
            <w:rFonts w:ascii="Times New Roman" w:hAnsi="Times New Roman" w:cs="Times New Roman"/>
            <w:bCs/>
            <w:color w:val="auto"/>
            <w:sz w:val="24"/>
            <w:szCs w:val="24"/>
            <w:u w:val="none"/>
          </w:rPr>
          <w:t>www.merovicenh.cz</w:t>
        </w:r>
      </w:hyperlink>
      <w:r w:rsidR="00B96A8F" w:rsidRPr="005418A4">
        <w:rPr>
          <w:rStyle w:val="Hypertextovodkaz"/>
          <w:rFonts w:ascii="Times New Roman" w:hAnsi="Times New Roman" w:cs="Times New Roman"/>
          <w:bCs/>
          <w:color w:val="auto"/>
          <w:sz w:val="24"/>
          <w:szCs w:val="24"/>
          <w:u w:val="none"/>
        </w:rPr>
        <w:t>)</w:t>
      </w:r>
    </w:p>
    <w:p w:rsidR="00B96A8F" w:rsidRDefault="00B96A8F" w:rsidP="00B96A8F">
      <w:pPr>
        <w:spacing w:line="360" w:lineRule="auto"/>
        <w:jc w:val="both"/>
        <w:rPr>
          <w:rFonts w:ascii="Times New Roman" w:hAnsi="Times New Roman" w:cs="Times New Roman"/>
          <w:sz w:val="24"/>
          <w:szCs w:val="24"/>
        </w:rPr>
      </w:pPr>
    </w:p>
    <w:p w:rsidR="00B96A8F" w:rsidRPr="00FF7935"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FF7935">
        <w:rPr>
          <w:rFonts w:ascii="Times New Roman" w:hAnsi="Times New Roman" w:cs="Times New Roman"/>
          <w:b/>
          <w:bCs/>
          <w:sz w:val="24"/>
          <w:szCs w:val="24"/>
        </w:rPr>
        <w:t>Farní kostel Neposkvrněného Početí Panny Marie</w:t>
      </w:r>
      <w:r w:rsidR="000724B6">
        <w:rPr>
          <w:rFonts w:ascii="Times New Roman" w:hAnsi="Times New Roman" w:cs="Times New Roman"/>
          <w:b/>
          <w:bCs/>
          <w:sz w:val="24"/>
          <w:szCs w:val="24"/>
        </w:rPr>
        <w:t xml:space="preserve"> v Lobodicích</w:t>
      </w:r>
    </w:p>
    <w:p w:rsidR="00BB12AA"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Jedná se o cennou barokní stavbu z r. 1771. Pod věží je předsíň – zbytek původní kapličky. Pevná a klenutá stavba může pojmout až 400 lidí, má tři vchody se samostatným vchodem na věž a chór. </w:t>
      </w:r>
      <w:r w:rsidR="00B96A8F" w:rsidRPr="005418A4">
        <w:rPr>
          <w:rFonts w:ascii="Times New Roman" w:hAnsi="Times New Roman" w:cs="Times New Roman"/>
          <w:sz w:val="24"/>
          <w:szCs w:val="24"/>
        </w:rPr>
        <w:t>(</w:t>
      </w:r>
      <w:hyperlink r:id="rId56" w:history="1">
        <w:r w:rsidR="00B96A8F" w:rsidRPr="005418A4">
          <w:rPr>
            <w:rStyle w:val="Hypertextovodkaz"/>
            <w:rFonts w:ascii="Times New Roman" w:hAnsi="Times New Roman" w:cs="Times New Roman"/>
            <w:color w:val="auto"/>
            <w:sz w:val="24"/>
            <w:szCs w:val="24"/>
            <w:u w:val="none"/>
          </w:rPr>
          <w:t>www.lobodice.cz</w:t>
        </w:r>
      </w:hyperlink>
      <w:r w:rsidR="00B96A8F" w:rsidRPr="005418A4">
        <w:rPr>
          <w:rFonts w:ascii="Times New Roman" w:hAnsi="Times New Roman" w:cs="Times New Roman"/>
          <w:sz w:val="24"/>
          <w:szCs w:val="24"/>
        </w:rPr>
        <w:t>)</w:t>
      </w:r>
    </w:p>
    <w:p w:rsidR="00F84F20" w:rsidRDefault="00F84F20" w:rsidP="00B96A8F">
      <w:pPr>
        <w:spacing w:line="360" w:lineRule="auto"/>
        <w:jc w:val="both"/>
        <w:rPr>
          <w:rFonts w:ascii="Times New Roman" w:hAnsi="Times New Roman" w:cs="Times New Roman"/>
          <w:sz w:val="24"/>
          <w:szCs w:val="24"/>
        </w:rPr>
      </w:pPr>
    </w:p>
    <w:p w:rsidR="00F84F20" w:rsidRDefault="00F84F20" w:rsidP="00B96A8F">
      <w:pPr>
        <w:spacing w:line="360" w:lineRule="auto"/>
        <w:jc w:val="both"/>
        <w:rPr>
          <w:rFonts w:ascii="Times New Roman" w:hAnsi="Times New Roman" w:cs="Times New Roman"/>
          <w:sz w:val="24"/>
          <w:szCs w:val="24"/>
        </w:rPr>
      </w:pPr>
    </w:p>
    <w:p w:rsidR="00F84F20" w:rsidRDefault="00F84F20" w:rsidP="00B96A8F">
      <w:pPr>
        <w:spacing w:line="360" w:lineRule="auto"/>
        <w:jc w:val="both"/>
        <w:rPr>
          <w:rFonts w:ascii="Times New Roman" w:hAnsi="Times New Roman" w:cs="Times New Roman"/>
          <w:sz w:val="24"/>
          <w:szCs w:val="24"/>
        </w:rPr>
      </w:pPr>
    </w:p>
    <w:p w:rsidR="00F84F20" w:rsidRDefault="00F84F20" w:rsidP="00B96A8F">
      <w:pPr>
        <w:spacing w:line="360" w:lineRule="auto"/>
        <w:jc w:val="both"/>
        <w:rPr>
          <w:rFonts w:ascii="Times New Roman" w:hAnsi="Times New Roman" w:cs="Times New Roman"/>
          <w:sz w:val="24"/>
          <w:szCs w:val="24"/>
        </w:rPr>
      </w:pPr>
    </w:p>
    <w:p w:rsidR="00B96A8F" w:rsidRPr="00BB12AA" w:rsidRDefault="00B96A8F" w:rsidP="00B96A8F">
      <w:pPr>
        <w:spacing w:line="360" w:lineRule="auto"/>
        <w:jc w:val="both"/>
        <w:rPr>
          <w:rFonts w:ascii="Times New Roman" w:hAnsi="Times New Roman" w:cs="Times New Roman"/>
          <w:sz w:val="24"/>
          <w:szCs w:val="24"/>
        </w:rPr>
      </w:pPr>
      <w:r w:rsidRPr="00781391">
        <w:rPr>
          <w:rFonts w:ascii="Times New Roman" w:hAnsi="Times New Roman" w:cs="Times New Roman"/>
          <w:b/>
          <w:bCs/>
          <w:sz w:val="24"/>
          <w:szCs w:val="24"/>
        </w:rPr>
        <w:lastRenderedPageBreak/>
        <w:t>5.</w:t>
      </w:r>
      <w:r>
        <w:rPr>
          <w:rFonts w:ascii="Times New Roman" w:hAnsi="Times New Roman" w:cs="Times New Roman"/>
          <w:b/>
          <w:bCs/>
          <w:sz w:val="24"/>
          <w:szCs w:val="24"/>
        </w:rPr>
        <w:t>5</w:t>
      </w:r>
      <w:r w:rsidRPr="00781391">
        <w:rPr>
          <w:rFonts w:ascii="Times New Roman" w:hAnsi="Times New Roman" w:cs="Times New Roman"/>
          <w:b/>
          <w:bCs/>
          <w:sz w:val="24"/>
          <w:szCs w:val="24"/>
        </w:rPr>
        <w:t xml:space="preserve"> Kulturní a společenské události</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781391">
        <w:rPr>
          <w:rFonts w:ascii="Times New Roman" w:hAnsi="Times New Roman" w:cs="Times New Roman"/>
          <w:sz w:val="24"/>
          <w:szCs w:val="24"/>
        </w:rPr>
        <w:t xml:space="preserve">Jednou z nejvýznamnějších cyklistických událostí v MSH je akce pořádaná již třetím rokem </w:t>
      </w:r>
      <w:r w:rsidR="00B96A8F">
        <w:rPr>
          <w:rFonts w:ascii="Times New Roman" w:hAnsi="Times New Roman" w:cs="Times New Roman"/>
          <w:sz w:val="24"/>
          <w:szCs w:val="24"/>
        </w:rPr>
        <w:t xml:space="preserve">s názvem </w:t>
      </w:r>
      <w:r w:rsidR="00B96A8F" w:rsidRPr="00781391">
        <w:rPr>
          <w:rFonts w:ascii="Times New Roman" w:hAnsi="Times New Roman" w:cs="Times New Roman"/>
          <w:sz w:val="24"/>
          <w:szCs w:val="24"/>
        </w:rPr>
        <w:t>„</w:t>
      </w:r>
      <w:r w:rsidR="00B96A8F" w:rsidRPr="000C70BF">
        <w:rPr>
          <w:rFonts w:ascii="Times New Roman" w:hAnsi="Times New Roman" w:cs="Times New Roman"/>
          <w:b/>
          <w:bCs/>
          <w:sz w:val="24"/>
          <w:szCs w:val="24"/>
        </w:rPr>
        <w:t>STŘEDNÍ HANOU NA KOLE</w:t>
      </w:r>
      <w:r w:rsidR="00B96A8F" w:rsidRPr="00781391">
        <w:rPr>
          <w:rFonts w:ascii="Times New Roman" w:hAnsi="Times New Roman" w:cs="Times New Roman"/>
          <w:sz w:val="24"/>
          <w:szCs w:val="24"/>
        </w:rPr>
        <w:t>“</w:t>
      </w:r>
      <w:r w:rsidR="00B96A8F">
        <w:rPr>
          <w:rFonts w:ascii="Times New Roman" w:hAnsi="Times New Roman" w:cs="Times New Roman"/>
          <w:sz w:val="24"/>
          <w:szCs w:val="24"/>
        </w:rPr>
        <w:t xml:space="preserve">. </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MSH začal s touto aktivitou jako jeden z posledních. V okolí mají podobné akce víceletou historii. Okruh měří cca 68 km. Nevýhodou je, že trasa je většinou vedená po komunikaci nižších tříd a polních cestách. </w:t>
      </w:r>
    </w:p>
    <w:p w:rsidR="00B96A8F" w:rsidRDefault="00B96A8F"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rozhovoru s p. starostou Křenovic Jaroslavem Lejnarem: </w:t>
      </w:r>
    </w:p>
    <w:p w:rsidR="00B96A8F" w:rsidRDefault="00B96A8F" w:rsidP="00B96A8F">
      <w:pPr>
        <w:spacing w:line="360" w:lineRule="auto"/>
        <w:jc w:val="both"/>
        <w:rPr>
          <w:rFonts w:ascii="Times New Roman" w:hAnsi="Times New Roman" w:cs="Times New Roman"/>
          <w:i/>
          <w:iCs/>
          <w:sz w:val="24"/>
          <w:szCs w:val="24"/>
        </w:rPr>
      </w:pPr>
      <w:r w:rsidRPr="000C70BF">
        <w:rPr>
          <w:rFonts w:ascii="Times New Roman" w:hAnsi="Times New Roman" w:cs="Times New Roman"/>
          <w:i/>
          <w:iCs/>
          <w:sz w:val="24"/>
          <w:szCs w:val="24"/>
        </w:rPr>
        <w:t>„Chybí jakási ucelená síť cyklostezek a cyklotras. Vedení jednotlivých obcí mikroregionu vnímá obrovský potenciál cykloturistiky a jeho přínos pro rozvoj mikroregionu nebo jednotlivých členských měst a obcí, nicméně ve svých rozpočtech sotva najdou prostředky na realizace cyklostezky či cyklotrasy.“</w:t>
      </w:r>
    </w:p>
    <w:p w:rsidR="00B96A8F" w:rsidRPr="00D116CB"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Registrace účastníků probíhá v den konání akce na stanovišti v kterékoli obci MSH. Registrovaný účastník obdrží mapu trasy a startovací průkaz, kde jsou zaznamenány všechna stanoviště, kterými účastník projel. Trasa má celkem 14 stanovišť.</w:t>
      </w:r>
      <w:r w:rsidR="000724B6">
        <w:rPr>
          <w:rFonts w:ascii="Times New Roman" w:hAnsi="Times New Roman" w:cs="Times New Roman"/>
          <w:sz w:val="24"/>
          <w:szCs w:val="24"/>
        </w:rPr>
        <w:t xml:space="preserve"> </w:t>
      </w:r>
      <w:r w:rsidR="00B96A8F">
        <w:rPr>
          <w:rFonts w:ascii="Times New Roman" w:hAnsi="Times New Roman" w:cs="Times New Roman"/>
          <w:sz w:val="24"/>
          <w:szCs w:val="24"/>
        </w:rPr>
        <w:t>Cíl trasy se každý rok mění (např. Zámek Tovačov, koupaliště Kojetín). Zde probíhá závěrečné vyhodnocení akce spojené s občerstvením, zábavou a hudební produkcí.</w:t>
      </w:r>
    </w:p>
    <w:tbl>
      <w:tblPr>
        <w:tblpPr w:leftFromText="141" w:rightFromText="141" w:vertAnchor="text" w:horzAnchor="margin" w:tblpY="117"/>
        <w:tblW w:w="5646" w:type="dxa"/>
        <w:tblCellMar>
          <w:left w:w="70" w:type="dxa"/>
          <w:right w:w="70" w:type="dxa"/>
        </w:tblCellMar>
        <w:tblLook w:val="04A0"/>
      </w:tblPr>
      <w:tblGrid>
        <w:gridCol w:w="2520"/>
        <w:gridCol w:w="984"/>
        <w:gridCol w:w="1071"/>
        <w:gridCol w:w="1071"/>
      </w:tblGrid>
      <w:tr w:rsidR="00B96A8F" w:rsidRPr="00CB5AD3" w:rsidTr="00BB12AA">
        <w:trPr>
          <w:trHeight w:val="121"/>
        </w:trPr>
        <w:tc>
          <w:tcPr>
            <w:tcW w:w="252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OBEC</w:t>
            </w:r>
          </w:p>
        </w:tc>
        <w:tc>
          <w:tcPr>
            <w:tcW w:w="984" w:type="dxa"/>
            <w:tcBorders>
              <w:top w:val="single" w:sz="8" w:space="0" w:color="auto"/>
              <w:left w:val="nil"/>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2017</w:t>
            </w:r>
          </w:p>
        </w:tc>
        <w:tc>
          <w:tcPr>
            <w:tcW w:w="1071" w:type="dxa"/>
            <w:tcBorders>
              <w:top w:val="single" w:sz="8" w:space="0" w:color="auto"/>
              <w:left w:val="nil"/>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2018</w:t>
            </w:r>
          </w:p>
        </w:tc>
        <w:tc>
          <w:tcPr>
            <w:tcW w:w="1071" w:type="dxa"/>
            <w:tcBorders>
              <w:top w:val="single" w:sz="8" w:space="0" w:color="auto"/>
              <w:left w:val="nil"/>
              <w:bottom w:val="single" w:sz="8" w:space="0" w:color="auto"/>
              <w:right w:val="single" w:sz="8"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2019</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Němčice n. Hanou</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69</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68</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59</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Ivaň</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57</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49</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59</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Kojetín</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58</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86</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178</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Křenovice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15</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9</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25</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Lobodice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24</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59</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51</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Měrovice nad Hanou</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22</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31</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39</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Obědkovice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13</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13</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19</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Oplocany</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24</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15</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18</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Polkovice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12</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17</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37</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Stříbrnice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10</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Tovačov</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63</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66</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64</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Troubky n. B.</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41</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58</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61</w:t>
            </w:r>
          </w:p>
        </w:tc>
      </w:tr>
      <w:tr w:rsidR="00B96A8F" w:rsidRPr="00CB5AD3" w:rsidTr="00BB12AA">
        <w:trPr>
          <w:trHeight w:val="11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Uhřičice</w:t>
            </w:r>
          </w:p>
        </w:tc>
        <w:tc>
          <w:tcPr>
            <w:tcW w:w="984"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26</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34</w:t>
            </w:r>
          </w:p>
        </w:tc>
        <w:tc>
          <w:tcPr>
            <w:tcW w:w="1071" w:type="dxa"/>
            <w:tcBorders>
              <w:top w:val="nil"/>
              <w:left w:val="nil"/>
              <w:bottom w:val="single" w:sz="4" w:space="0" w:color="auto"/>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53</w:t>
            </w:r>
          </w:p>
        </w:tc>
      </w:tr>
      <w:tr w:rsidR="00B96A8F" w:rsidRPr="00CB5AD3" w:rsidTr="00BB12AA">
        <w:trPr>
          <w:trHeight w:val="121"/>
        </w:trPr>
        <w:tc>
          <w:tcPr>
            <w:tcW w:w="2520" w:type="dxa"/>
            <w:tcBorders>
              <w:top w:val="nil"/>
              <w:left w:val="single" w:sz="4" w:space="0" w:color="auto"/>
              <w:bottom w:val="nil"/>
              <w:right w:val="single" w:sz="4" w:space="0" w:color="auto"/>
            </w:tcBorders>
            <w:shd w:val="clear" w:color="auto" w:fill="auto"/>
            <w:noWrap/>
            <w:vAlign w:val="bottom"/>
            <w:hideMark/>
          </w:tcPr>
          <w:p w:rsidR="00B96A8F" w:rsidRPr="00CB5AD3" w:rsidRDefault="00B96A8F" w:rsidP="00B91C4E">
            <w:pPr>
              <w:spacing w:after="0" w:line="240" w:lineRule="auto"/>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Zářičí</w:t>
            </w:r>
          </w:p>
        </w:tc>
        <w:tc>
          <w:tcPr>
            <w:tcW w:w="984" w:type="dxa"/>
            <w:tcBorders>
              <w:top w:val="nil"/>
              <w:left w:val="nil"/>
              <w:bottom w:val="nil"/>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17</w:t>
            </w:r>
          </w:p>
        </w:tc>
        <w:tc>
          <w:tcPr>
            <w:tcW w:w="1071" w:type="dxa"/>
            <w:tcBorders>
              <w:top w:val="nil"/>
              <w:left w:val="nil"/>
              <w:bottom w:val="nil"/>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27</w:t>
            </w:r>
          </w:p>
        </w:tc>
        <w:tc>
          <w:tcPr>
            <w:tcW w:w="1071" w:type="dxa"/>
            <w:tcBorders>
              <w:top w:val="nil"/>
              <w:left w:val="nil"/>
              <w:bottom w:val="nil"/>
              <w:right w:val="single" w:sz="4" w:space="0" w:color="auto"/>
            </w:tcBorders>
            <w:shd w:val="clear" w:color="auto" w:fill="auto"/>
            <w:noWrap/>
            <w:vAlign w:val="bottom"/>
            <w:hideMark/>
          </w:tcPr>
          <w:p w:rsidR="00B96A8F" w:rsidRPr="00CB5AD3" w:rsidRDefault="00B96A8F" w:rsidP="00B91C4E">
            <w:pPr>
              <w:spacing w:after="0" w:line="240" w:lineRule="auto"/>
              <w:jc w:val="right"/>
              <w:rPr>
                <w:rFonts w:ascii="Times New Roman" w:eastAsia="Times New Roman" w:hAnsi="Times New Roman" w:cs="Times New Roman"/>
                <w:color w:val="000000"/>
                <w:sz w:val="24"/>
                <w:szCs w:val="24"/>
                <w:lang w:eastAsia="cs-CZ"/>
              </w:rPr>
            </w:pPr>
            <w:r w:rsidRPr="00CB5AD3">
              <w:rPr>
                <w:rFonts w:ascii="Times New Roman" w:eastAsia="Times New Roman" w:hAnsi="Times New Roman" w:cs="Times New Roman"/>
                <w:color w:val="000000"/>
                <w:sz w:val="24"/>
                <w:szCs w:val="24"/>
                <w:lang w:eastAsia="cs-CZ"/>
              </w:rPr>
              <w:t>34</w:t>
            </w:r>
          </w:p>
        </w:tc>
      </w:tr>
      <w:tr w:rsidR="00B96A8F" w:rsidRPr="00CB5AD3" w:rsidTr="00BB12AA">
        <w:trPr>
          <w:trHeight w:val="121"/>
        </w:trPr>
        <w:tc>
          <w:tcPr>
            <w:tcW w:w="2520"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CELKEM</w:t>
            </w:r>
          </w:p>
        </w:tc>
        <w:tc>
          <w:tcPr>
            <w:tcW w:w="984" w:type="dxa"/>
            <w:tcBorders>
              <w:top w:val="single" w:sz="8" w:space="0" w:color="auto"/>
              <w:left w:val="nil"/>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447</w:t>
            </w:r>
          </w:p>
        </w:tc>
        <w:tc>
          <w:tcPr>
            <w:tcW w:w="1071" w:type="dxa"/>
            <w:tcBorders>
              <w:top w:val="single" w:sz="8" w:space="0" w:color="auto"/>
              <w:left w:val="nil"/>
              <w:bottom w:val="single" w:sz="8" w:space="0" w:color="auto"/>
              <w:right w:val="single" w:sz="4"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542</w:t>
            </w:r>
          </w:p>
        </w:tc>
        <w:tc>
          <w:tcPr>
            <w:tcW w:w="1071" w:type="dxa"/>
            <w:tcBorders>
              <w:top w:val="single" w:sz="8" w:space="0" w:color="auto"/>
              <w:left w:val="nil"/>
              <w:bottom w:val="single" w:sz="8" w:space="0" w:color="auto"/>
              <w:right w:val="single" w:sz="8" w:space="0" w:color="auto"/>
            </w:tcBorders>
            <w:shd w:val="clear" w:color="000000" w:fill="F4B084"/>
            <w:noWrap/>
            <w:vAlign w:val="bottom"/>
            <w:hideMark/>
          </w:tcPr>
          <w:p w:rsidR="00B96A8F" w:rsidRPr="00CB5AD3" w:rsidRDefault="00B96A8F" w:rsidP="00B91C4E">
            <w:pPr>
              <w:spacing w:after="0" w:line="240" w:lineRule="auto"/>
              <w:jc w:val="right"/>
              <w:rPr>
                <w:rFonts w:ascii="Times New Roman" w:eastAsia="Times New Roman" w:hAnsi="Times New Roman" w:cs="Times New Roman"/>
                <w:b/>
                <w:bCs/>
                <w:color w:val="000000"/>
                <w:sz w:val="24"/>
                <w:szCs w:val="24"/>
                <w:lang w:eastAsia="cs-CZ"/>
              </w:rPr>
            </w:pPr>
            <w:r w:rsidRPr="00CB5AD3">
              <w:rPr>
                <w:rFonts w:ascii="Times New Roman" w:eastAsia="Times New Roman" w:hAnsi="Times New Roman" w:cs="Times New Roman"/>
                <w:b/>
                <w:bCs/>
                <w:color w:val="000000"/>
                <w:sz w:val="24"/>
                <w:szCs w:val="24"/>
                <w:lang w:eastAsia="cs-CZ"/>
              </w:rPr>
              <w:t>703</w:t>
            </w:r>
          </w:p>
        </w:tc>
      </w:tr>
    </w:tbl>
    <w:p w:rsidR="00B96A8F" w:rsidRPr="00781391" w:rsidRDefault="00B96A8F" w:rsidP="00B96A8F">
      <w:pPr>
        <w:tabs>
          <w:tab w:val="left" w:pos="51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96A8F" w:rsidRDefault="00B96A8F" w:rsidP="00B96A8F">
      <w:pPr>
        <w:tabs>
          <w:tab w:val="left" w:pos="5130"/>
        </w:tabs>
        <w:spacing w:line="360" w:lineRule="auto"/>
        <w:jc w:val="both"/>
        <w:rPr>
          <w:rFonts w:ascii="Times New Roman" w:hAnsi="Times New Roman" w:cs="Times New Roman"/>
          <w:sz w:val="24"/>
          <w:szCs w:val="24"/>
        </w:rPr>
      </w:pPr>
    </w:p>
    <w:p w:rsidR="00B96A8F" w:rsidRDefault="00B96A8F" w:rsidP="00B96A8F">
      <w:pPr>
        <w:tabs>
          <w:tab w:val="left" w:pos="5130"/>
        </w:tabs>
        <w:spacing w:line="360" w:lineRule="auto"/>
        <w:jc w:val="both"/>
        <w:rPr>
          <w:rFonts w:ascii="Times New Roman" w:hAnsi="Times New Roman" w:cs="Times New Roman"/>
          <w:sz w:val="24"/>
          <w:szCs w:val="24"/>
        </w:rPr>
      </w:pPr>
    </w:p>
    <w:p w:rsidR="00B96A8F" w:rsidRDefault="00B96A8F" w:rsidP="00B96A8F">
      <w:pPr>
        <w:tabs>
          <w:tab w:val="left" w:pos="5130"/>
        </w:tabs>
        <w:spacing w:line="360" w:lineRule="auto"/>
        <w:jc w:val="both"/>
        <w:rPr>
          <w:rFonts w:ascii="Times New Roman" w:hAnsi="Times New Roman" w:cs="Times New Roman"/>
          <w:sz w:val="24"/>
          <w:szCs w:val="24"/>
        </w:rPr>
      </w:pPr>
    </w:p>
    <w:p w:rsidR="00B96A8F" w:rsidRDefault="00B96A8F" w:rsidP="00B96A8F">
      <w:pPr>
        <w:tabs>
          <w:tab w:val="left" w:pos="5130"/>
        </w:tabs>
        <w:spacing w:line="360" w:lineRule="auto"/>
        <w:jc w:val="both"/>
        <w:rPr>
          <w:rFonts w:ascii="Times New Roman" w:hAnsi="Times New Roman" w:cs="Times New Roman"/>
          <w:sz w:val="24"/>
          <w:szCs w:val="24"/>
        </w:rPr>
      </w:pPr>
    </w:p>
    <w:p w:rsidR="00B96A8F" w:rsidRDefault="00B96A8F" w:rsidP="00B96A8F">
      <w:pPr>
        <w:tabs>
          <w:tab w:val="left" w:pos="5130"/>
        </w:tabs>
        <w:spacing w:line="360" w:lineRule="auto"/>
        <w:jc w:val="both"/>
        <w:rPr>
          <w:rFonts w:ascii="Times New Roman" w:hAnsi="Times New Roman" w:cs="Times New Roman"/>
          <w:sz w:val="24"/>
          <w:szCs w:val="24"/>
        </w:rPr>
      </w:pPr>
    </w:p>
    <w:p w:rsidR="00BB12AA" w:rsidRDefault="00BB12AA" w:rsidP="00B96A8F">
      <w:pPr>
        <w:tabs>
          <w:tab w:val="left" w:pos="5130"/>
        </w:tabs>
        <w:spacing w:line="360" w:lineRule="auto"/>
        <w:jc w:val="both"/>
        <w:rPr>
          <w:rFonts w:ascii="Times New Roman" w:hAnsi="Times New Roman" w:cs="Times New Roman"/>
          <w:sz w:val="24"/>
          <w:szCs w:val="24"/>
        </w:rPr>
      </w:pPr>
    </w:p>
    <w:p w:rsidR="00BB12AA" w:rsidRDefault="00BB12AA" w:rsidP="00B96A8F">
      <w:pPr>
        <w:tabs>
          <w:tab w:val="left" w:pos="5130"/>
        </w:tabs>
        <w:spacing w:line="360" w:lineRule="auto"/>
        <w:jc w:val="both"/>
        <w:rPr>
          <w:rFonts w:ascii="Times New Roman" w:hAnsi="Times New Roman" w:cs="Times New Roman"/>
          <w:sz w:val="24"/>
          <w:szCs w:val="24"/>
        </w:rPr>
      </w:pPr>
    </w:p>
    <w:p w:rsidR="000A42DD" w:rsidRDefault="000A42DD" w:rsidP="00B96A8F">
      <w:pPr>
        <w:tabs>
          <w:tab w:val="left" w:pos="5130"/>
        </w:tabs>
        <w:spacing w:line="360" w:lineRule="auto"/>
        <w:jc w:val="both"/>
        <w:rPr>
          <w:rFonts w:ascii="Times New Roman" w:hAnsi="Times New Roman" w:cs="Times New Roman"/>
          <w:sz w:val="24"/>
          <w:szCs w:val="24"/>
        </w:rPr>
      </w:pPr>
    </w:p>
    <w:p w:rsidR="00B96A8F" w:rsidRPr="00404BE9" w:rsidRDefault="00BB12AA" w:rsidP="00404BE9">
      <w:pPr>
        <w:spacing w:line="360" w:lineRule="auto"/>
        <w:jc w:val="both"/>
        <w:rPr>
          <w:rFonts w:ascii="Times New Roman" w:hAnsi="Times New Roman" w:cs="Times New Roman"/>
          <w:sz w:val="24"/>
          <w:szCs w:val="24"/>
        </w:rPr>
      </w:pPr>
      <w:r w:rsidRPr="00CB5AD3">
        <w:rPr>
          <w:rFonts w:ascii="Times New Roman" w:hAnsi="Times New Roman" w:cs="Times New Roman"/>
          <w:b/>
          <w:bCs/>
          <w:sz w:val="24"/>
          <w:szCs w:val="24"/>
        </w:rPr>
        <w:t>Tabulka č. 1</w:t>
      </w:r>
      <w:r>
        <w:rPr>
          <w:rFonts w:ascii="Times New Roman" w:hAnsi="Times New Roman" w:cs="Times New Roman"/>
          <w:sz w:val="24"/>
          <w:szCs w:val="24"/>
        </w:rPr>
        <w:t>. Počet účastníků cyklistické akce Střední Hanou na kole (</w:t>
      </w:r>
      <w:r w:rsidR="0085743F">
        <w:rPr>
          <w:rFonts w:ascii="Times New Roman" w:hAnsi="Times New Roman" w:cs="Times New Roman"/>
          <w:sz w:val="24"/>
          <w:szCs w:val="24"/>
        </w:rPr>
        <w:t xml:space="preserve">zdroj: </w:t>
      </w:r>
      <w:r>
        <w:rPr>
          <w:rFonts w:ascii="Times New Roman" w:hAnsi="Times New Roman" w:cs="Times New Roman"/>
          <w:sz w:val="24"/>
          <w:szCs w:val="24"/>
        </w:rPr>
        <w:t>vlastní zpracování)</w:t>
      </w:r>
    </w:p>
    <w:p w:rsidR="00404BE9" w:rsidRDefault="00404BE9" w:rsidP="00B96A8F">
      <w:pPr>
        <w:rPr>
          <w:rFonts w:ascii="Times New Roman" w:hAnsi="Times New Roman" w:cs="Times New Roman"/>
          <w:b/>
          <w:bCs/>
          <w:sz w:val="24"/>
          <w:szCs w:val="24"/>
        </w:rPr>
      </w:pPr>
      <w:r w:rsidRPr="00404BE9">
        <w:rPr>
          <w:rFonts w:ascii="Times New Roman" w:hAnsi="Times New Roman" w:cs="Times New Roman"/>
          <w:b/>
          <w:bCs/>
          <w:noProof/>
          <w:sz w:val="24"/>
          <w:szCs w:val="24"/>
          <w:lang w:eastAsia="cs-CZ"/>
        </w:rPr>
        <w:lastRenderedPageBreak/>
        <w:drawing>
          <wp:inline distT="0" distB="0" distL="0" distR="0">
            <wp:extent cx="5257800" cy="3095625"/>
            <wp:effectExtent l="0" t="0" r="0" b="9525"/>
            <wp:docPr id="29" name="Graf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C312836-FAD5-49EE-8206-7FEDC66A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04BE9" w:rsidRDefault="00404BE9" w:rsidP="00B96A8F">
      <w:pPr>
        <w:rPr>
          <w:rFonts w:ascii="Times New Roman" w:hAnsi="Times New Roman" w:cs="Times New Roman"/>
          <w:b/>
          <w:bCs/>
          <w:sz w:val="24"/>
          <w:szCs w:val="24"/>
        </w:rPr>
      </w:pPr>
    </w:p>
    <w:p w:rsidR="00B96A8F" w:rsidRDefault="00DE1FE7" w:rsidP="00B96A8F">
      <w:pPr>
        <w:rPr>
          <w:rFonts w:ascii="Times New Roman" w:hAnsi="Times New Roman" w:cs="Times New Roman"/>
          <w:sz w:val="24"/>
          <w:szCs w:val="24"/>
        </w:rPr>
      </w:pPr>
      <w:r>
        <w:rPr>
          <w:rFonts w:ascii="Times New Roman" w:hAnsi="Times New Roman" w:cs="Times New Roman"/>
          <w:b/>
          <w:bCs/>
          <w:sz w:val="24"/>
          <w:szCs w:val="24"/>
        </w:rPr>
        <w:t>Obrázek č. 8</w:t>
      </w:r>
      <w:r w:rsidR="00B96A8F">
        <w:rPr>
          <w:rFonts w:ascii="Times New Roman" w:hAnsi="Times New Roman" w:cs="Times New Roman"/>
          <w:sz w:val="24"/>
          <w:szCs w:val="24"/>
        </w:rPr>
        <w:t xml:space="preserve"> Střední Hanou na kole – </w:t>
      </w:r>
      <w:r w:rsidR="00404BE9">
        <w:rPr>
          <w:rFonts w:ascii="Times New Roman" w:hAnsi="Times New Roman" w:cs="Times New Roman"/>
          <w:sz w:val="24"/>
          <w:szCs w:val="24"/>
        </w:rPr>
        <w:t xml:space="preserve">graf </w:t>
      </w:r>
      <w:r w:rsidR="00B96A8F">
        <w:rPr>
          <w:rFonts w:ascii="Times New Roman" w:hAnsi="Times New Roman" w:cs="Times New Roman"/>
          <w:sz w:val="24"/>
          <w:szCs w:val="24"/>
        </w:rPr>
        <w:t>po</w:t>
      </w:r>
      <w:r w:rsidR="00404BE9">
        <w:rPr>
          <w:rFonts w:ascii="Times New Roman" w:hAnsi="Times New Roman" w:cs="Times New Roman"/>
          <w:sz w:val="24"/>
          <w:szCs w:val="24"/>
        </w:rPr>
        <w:t>čtu</w:t>
      </w:r>
      <w:r w:rsidR="00B96A8F">
        <w:rPr>
          <w:rFonts w:ascii="Times New Roman" w:hAnsi="Times New Roman" w:cs="Times New Roman"/>
          <w:sz w:val="24"/>
          <w:szCs w:val="24"/>
        </w:rPr>
        <w:t xml:space="preserve"> účastníků (</w:t>
      </w:r>
      <w:r w:rsidR="00404BE9">
        <w:rPr>
          <w:rFonts w:ascii="Times New Roman" w:hAnsi="Times New Roman" w:cs="Times New Roman"/>
          <w:sz w:val="24"/>
          <w:szCs w:val="24"/>
        </w:rPr>
        <w:t xml:space="preserve">zdroj: </w:t>
      </w:r>
      <w:r w:rsidR="00B96A8F">
        <w:rPr>
          <w:rFonts w:ascii="Times New Roman" w:hAnsi="Times New Roman" w:cs="Times New Roman"/>
          <w:sz w:val="24"/>
          <w:szCs w:val="24"/>
        </w:rPr>
        <w:t>vlastní zpracování)</w:t>
      </w:r>
    </w:p>
    <w:p w:rsidR="00404BE9" w:rsidRDefault="00404BE9" w:rsidP="00B96A8F">
      <w:pPr>
        <w:rPr>
          <w:rFonts w:ascii="Times New Roman" w:hAnsi="Times New Roman" w:cs="Times New Roman"/>
          <w:sz w:val="24"/>
          <w:szCs w:val="24"/>
        </w:rPr>
      </w:pPr>
    </w:p>
    <w:p w:rsidR="00404BE9" w:rsidRDefault="000A42DD" w:rsidP="00FC60F5">
      <w:pPr>
        <w:spacing w:line="360" w:lineRule="auto"/>
        <w:rPr>
          <w:rFonts w:ascii="Times New Roman" w:hAnsi="Times New Roman" w:cs="Times New Roman"/>
          <w:sz w:val="24"/>
          <w:szCs w:val="24"/>
        </w:rPr>
      </w:pPr>
      <w:r>
        <w:rPr>
          <w:rFonts w:ascii="Times New Roman" w:hAnsi="Times New Roman" w:cs="Times New Roman"/>
          <w:sz w:val="24"/>
          <w:szCs w:val="24"/>
        </w:rPr>
        <w:tab/>
      </w:r>
      <w:r w:rsidR="00F055D2">
        <w:rPr>
          <w:rFonts w:ascii="Times New Roman" w:hAnsi="Times New Roman" w:cs="Times New Roman"/>
          <w:sz w:val="24"/>
          <w:szCs w:val="24"/>
        </w:rPr>
        <w:t>Významnou kulturní akcí je každoroční pálení čarodějnic na zámku v Tovačově. Poslední dubnový večer se jí vždy účastní několik tisíc lidí. Tuto akci organizuje Okrašlovací spolek Tovačovský.</w:t>
      </w:r>
      <w:r w:rsidR="00FC60F5">
        <w:rPr>
          <w:rFonts w:ascii="Times New Roman" w:hAnsi="Times New Roman" w:cs="Times New Roman"/>
          <w:sz w:val="24"/>
          <w:szCs w:val="24"/>
        </w:rPr>
        <w:t xml:space="preserve"> Program probíhá již od 16 hod pro děti a od půl deváté po zapálení vatry pro dospělé s hudební produkcí. Jedná se o jednu z prvních venkovních akcí po zimě.</w:t>
      </w:r>
    </w:p>
    <w:p w:rsidR="00FC60F5" w:rsidRDefault="00FC60F5" w:rsidP="00FC60F5">
      <w:pPr>
        <w:spacing w:line="360" w:lineRule="auto"/>
        <w:rPr>
          <w:rFonts w:ascii="Times New Roman" w:hAnsi="Times New Roman" w:cs="Times New Roman"/>
          <w:sz w:val="24"/>
          <w:szCs w:val="24"/>
        </w:rPr>
      </w:pPr>
    </w:p>
    <w:p w:rsidR="00FC60F5" w:rsidRDefault="000A42DD" w:rsidP="00FC60F5">
      <w:pPr>
        <w:spacing w:line="360" w:lineRule="auto"/>
        <w:rPr>
          <w:rFonts w:ascii="Times New Roman" w:hAnsi="Times New Roman" w:cs="Times New Roman"/>
          <w:sz w:val="24"/>
          <w:szCs w:val="24"/>
        </w:rPr>
      </w:pPr>
      <w:r>
        <w:rPr>
          <w:rFonts w:ascii="Times New Roman" w:hAnsi="Times New Roman" w:cs="Times New Roman"/>
          <w:sz w:val="24"/>
          <w:szCs w:val="24"/>
        </w:rPr>
        <w:tab/>
      </w:r>
      <w:r w:rsidR="00FC60F5">
        <w:rPr>
          <w:rFonts w:ascii="Times New Roman" w:hAnsi="Times New Roman" w:cs="Times New Roman"/>
          <w:sz w:val="24"/>
          <w:szCs w:val="24"/>
        </w:rPr>
        <w:t>Od roku 1999 se každoročně v polovině srpna konají Kojetínské hody. Jedná se o třídenní akci spojenou s folklorem, hasičskými závody, tanečními a hudebními večery, jízdou zvláštních vlaků na trati Kojetín – Tovačov apod. Kojetínské hody vrcholí nedělním krojovaným průvodem s vystoupením mnoha folklorních souborů na nám. T. G. M. v Kojetíně.</w:t>
      </w:r>
    </w:p>
    <w:p w:rsidR="00B96A8F" w:rsidRDefault="00B96A8F" w:rsidP="00FC60F5">
      <w:pPr>
        <w:spacing w:line="360" w:lineRule="auto"/>
        <w:jc w:val="both"/>
        <w:rPr>
          <w:rFonts w:ascii="Times New Roman" w:hAnsi="Times New Roman" w:cs="Times New Roman"/>
          <w:b/>
          <w:bCs/>
          <w:sz w:val="24"/>
          <w:szCs w:val="24"/>
        </w:rPr>
      </w:pPr>
    </w:p>
    <w:p w:rsidR="00FC60F5" w:rsidRDefault="00FC60F5" w:rsidP="00FC60F5">
      <w:pPr>
        <w:spacing w:line="360" w:lineRule="auto"/>
        <w:jc w:val="both"/>
        <w:rPr>
          <w:rFonts w:ascii="Times New Roman" w:hAnsi="Times New Roman" w:cs="Times New Roman"/>
          <w:b/>
          <w:bCs/>
          <w:sz w:val="24"/>
          <w:szCs w:val="24"/>
        </w:rPr>
      </w:pPr>
    </w:p>
    <w:p w:rsidR="00FC60F5" w:rsidRDefault="00FC60F5" w:rsidP="00FC60F5">
      <w:pPr>
        <w:spacing w:line="360" w:lineRule="auto"/>
        <w:jc w:val="both"/>
        <w:rPr>
          <w:rFonts w:ascii="Times New Roman" w:hAnsi="Times New Roman" w:cs="Times New Roman"/>
          <w:b/>
          <w:bCs/>
          <w:sz w:val="24"/>
          <w:szCs w:val="24"/>
        </w:rPr>
      </w:pPr>
    </w:p>
    <w:p w:rsidR="00FC60F5" w:rsidRDefault="00FC60F5" w:rsidP="00FC60F5">
      <w:pPr>
        <w:spacing w:line="360" w:lineRule="auto"/>
        <w:jc w:val="both"/>
        <w:rPr>
          <w:rFonts w:ascii="Times New Roman" w:hAnsi="Times New Roman" w:cs="Times New Roman"/>
          <w:b/>
          <w:bCs/>
          <w:sz w:val="24"/>
          <w:szCs w:val="24"/>
        </w:rPr>
      </w:pPr>
    </w:p>
    <w:p w:rsidR="00B96A8F" w:rsidRDefault="00B96A8F" w:rsidP="00B96A8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5.6 Analýza služeb</w:t>
      </w:r>
    </w:p>
    <w:p w:rsidR="00B96A8F" w:rsidRDefault="000A42DD"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sidRPr="0048254B">
        <w:rPr>
          <w:rFonts w:ascii="Times New Roman" w:hAnsi="Times New Roman" w:cs="Times New Roman"/>
          <w:sz w:val="24"/>
          <w:szCs w:val="24"/>
        </w:rPr>
        <w:t>Důležitou součástí cestovního ruchu</w:t>
      </w:r>
      <w:r w:rsidR="00B96A8F">
        <w:rPr>
          <w:rFonts w:ascii="Times New Roman" w:hAnsi="Times New Roman" w:cs="Times New Roman"/>
          <w:sz w:val="24"/>
          <w:szCs w:val="24"/>
        </w:rPr>
        <w:t xml:space="preserve"> je dostatečné zmapování služeb, a to v oblasti ubytování, stravování, dopravy a také doplňkových služeb.</w:t>
      </w:r>
    </w:p>
    <w:p w:rsidR="00B96A8F" w:rsidRDefault="00B96A8F" w:rsidP="00B96A8F">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Struktura a kvalita stravovacích zařízení prochází tradičně a dlouhodobě největší dynamikou z hlediska všech služeb cestovního ruchu. </w:t>
      </w:r>
      <w:r w:rsidR="00937835" w:rsidRPr="00CC0BA9">
        <w:rPr>
          <w:rFonts w:ascii="Times New Roman" w:hAnsi="Times New Roman" w:cs="Times New Roman"/>
          <w:sz w:val="24"/>
          <w:szCs w:val="24"/>
        </w:rPr>
        <w:t>(Olomoucký kraj, 2013)</w:t>
      </w:r>
    </w:p>
    <w:p w:rsidR="00B96A8F" w:rsidRDefault="00B96A8F" w:rsidP="00B96A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Turistické regiony Olomouckého kraje v tomto směru disponují zajímavým potenciálem tradičních jídel, potravin a dalších výrobků, které je možné pro oživení nabídky stravovacích zařízení úspěšně využít. Mnohé z nich mají dokonce potenciál pozitivně působit i image destinace a pro velkou část domácí populace jsou i jejím konkrétním symbolem. </w:t>
      </w:r>
      <w:r w:rsidR="00937835" w:rsidRPr="00CC0BA9">
        <w:rPr>
          <w:rFonts w:ascii="Times New Roman" w:hAnsi="Times New Roman" w:cs="Times New Roman"/>
          <w:sz w:val="24"/>
          <w:szCs w:val="24"/>
        </w:rPr>
        <w:t>(Olomoucký kraj, 2013)</w:t>
      </w:r>
    </w:p>
    <w:p w:rsidR="00937835" w:rsidRPr="00112707" w:rsidRDefault="00937835" w:rsidP="00B96A8F">
      <w:pPr>
        <w:spacing w:after="0" w:line="360" w:lineRule="auto"/>
        <w:ind w:firstLine="567"/>
        <w:jc w:val="both"/>
        <w:rPr>
          <w:rFonts w:ascii="Times New Roman" w:hAnsi="Times New Roman" w:cs="Times New Roman"/>
          <w:color w:val="FF0000"/>
          <w:sz w:val="24"/>
          <w:szCs w:val="24"/>
        </w:rPr>
      </w:pPr>
    </w:p>
    <w:p w:rsidR="00937835" w:rsidRDefault="00B96A8F" w:rsidP="00937835">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Jako příklad vhodného spojení místního produktu a image destinace je možné uvést kromě „národního“ klenotu tradičních Olomouckých tvarůžků také např. mléčné a ekologické produkty, uzenářské výrobky, místní kyselky, oblíben pivo nebo tradiční likéry. Všechny tyto dnes jež „tradiční“ produkty mají vysoký marketingový potenciál, který by měl být při nabídce gastronomických turistických produktů využit. Zajímavým projektem využitelným pro podporu tradiční gastronomie i pro posílení image destinace, je tzv. „Regionální produkt“, do kterého jsou zapojeny oba TR Olomouckého kraje. </w:t>
      </w:r>
      <w:r w:rsidR="00937835" w:rsidRPr="00CC0BA9">
        <w:rPr>
          <w:rFonts w:ascii="Times New Roman" w:hAnsi="Times New Roman" w:cs="Times New Roman"/>
          <w:sz w:val="24"/>
          <w:szCs w:val="24"/>
        </w:rPr>
        <w:t>(Olomoucký kraj, 2013)</w:t>
      </w:r>
    </w:p>
    <w:p w:rsidR="00B96A8F" w:rsidRDefault="00B96A8F" w:rsidP="00B96A8F">
      <w:pPr>
        <w:spacing w:line="360" w:lineRule="auto"/>
        <w:jc w:val="both"/>
        <w:rPr>
          <w:rFonts w:ascii="Times New Roman" w:hAnsi="Times New Roman" w:cs="Times New Roman"/>
          <w:sz w:val="24"/>
          <w:szCs w:val="24"/>
        </w:rPr>
      </w:pP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Na území MSH je v současné době možné se ubytovat v 9 ubytovacích zařízeních. Z toho je 1 hotel, 5 penzionů, 2 kempy a 1 restaurace s ubytováním. (viz. Tabulka č. 1.)</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Dalším důležitým faktorem v rozvoji cestovního ruchu jsou stravovací služby. Mimo obce Ivaň, Oplocany a Stříbrnice, které patří v MSH k těm nejmenším, se v každé obci nachází pohostinství nebo restaurace.  Nejvíce stravovacích služeb nabízí Kojetín, Tovač</w:t>
      </w:r>
      <w:r w:rsidR="002E0254">
        <w:rPr>
          <w:rFonts w:ascii="Times New Roman" w:hAnsi="Times New Roman" w:cs="Times New Roman"/>
          <w:sz w:val="24"/>
          <w:szCs w:val="24"/>
        </w:rPr>
        <w:t>ov, Nezamyslice na Hané a</w:t>
      </w:r>
      <w:r w:rsidR="00B96A8F">
        <w:rPr>
          <w:rFonts w:ascii="Times New Roman" w:hAnsi="Times New Roman" w:cs="Times New Roman"/>
          <w:sz w:val="24"/>
          <w:szCs w:val="24"/>
        </w:rPr>
        <w:t xml:space="preserve"> Troubky nad Bečvou.</w:t>
      </w:r>
    </w:p>
    <w:p w:rsidR="00B96A8F" w:rsidRDefault="00B96A8F"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V letních měsících se kapacita mnohých restaurací rozšiřuje o letní zahrádky, které jsou cyklisty hojně využívány.</w:t>
      </w:r>
    </w:p>
    <w:p w:rsidR="00B96A8F" w:rsidRPr="0048254B" w:rsidRDefault="00B96A8F" w:rsidP="00B96A8F">
      <w:pPr>
        <w:spacing w:line="360" w:lineRule="auto"/>
        <w:jc w:val="both"/>
        <w:rPr>
          <w:rFonts w:ascii="Times New Roman" w:hAnsi="Times New Roman" w:cs="Times New Roman"/>
          <w:sz w:val="24"/>
          <w:szCs w:val="24"/>
        </w:rPr>
      </w:pPr>
    </w:p>
    <w:p w:rsidR="00B96A8F" w:rsidRPr="00636FAE" w:rsidRDefault="00B96A8F" w:rsidP="00636FAE">
      <w:pPr>
        <w:rPr>
          <w:rFonts w:ascii="Times New Roman" w:hAnsi="Times New Roman" w:cs="Times New Roman"/>
          <w:b/>
          <w:bCs/>
          <w:sz w:val="24"/>
          <w:szCs w:val="24"/>
        </w:rPr>
      </w:pPr>
    </w:p>
    <w:tbl>
      <w:tblPr>
        <w:tblpPr w:leftFromText="141" w:rightFromText="141" w:vertAnchor="text" w:horzAnchor="margin" w:tblpY="101"/>
        <w:tblW w:w="8894" w:type="dxa"/>
        <w:tblCellMar>
          <w:left w:w="70" w:type="dxa"/>
          <w:right w:w="70" w:type="dxa"/>
        </w:tblCellMar>
        <w:tblLook w:val="04A0"/>
      </w:tblPr>
      <w:tblGrid>
        <w:gridCol w:w="1109"/>
        <w:gridCol w:w="1674"/>
        <w:gridCol w:w="1633"/>
        <w:gridCol w:w="2804"/>
        <w:gridCol w:w="1674"/>
      </w:tblGrid>
      <w:tr w:rsidR="00B96A8F" w:rsidRPr="00354A47" w:rsidTr="00F84F20">
        <w:trPr>
          <w:trHeight w:val="813"/>
        </w:trPr>
        <w:tc>
          <w:tcPr>
            <w:tcW w:w="1109" w:type="dxa"/>
            <w:tcBorders>
              <w:top w:val="single" w:sz="8" w:space="0" w:color="auto"/>
              <w:left w:val="single" w:sz="8" w:space="0" w:color="auto"/>
              <w:bottom w:val="single" w:sz="8" w:space="0" w:color="auto"/>
              <w:right w:val="single" w:sz="4" w:space="0" w:color="auto"/>
            </w:tcBorders>
            <w:shd w:val="clear" w:color="000000" w:fill="F4B084"/>
            <w:hideMark/>
          </w:tcPr>
          <w:p w:rsidR="00B96A8F" w:rsidRPr="00354A47" w:rsidRDefault="00B96A8F" w:rsidP="00B91C4E">
            <w:pPr>
              <w:spacing w:after="0" w:line="240" w:lineRule="auto"/>
              <w:rPr>
                <w:rFonts w:ascii="Times New Roman" w:eastAsia="Times New Roman" w:hAnsi="Times New Roman" w:cs="Times New Roman"/>
                <w:b/>
                <w:bCs/>
                <w:color w:val="000000"/>
                <w:sz w:val="24"/>
                <w:szCs w:val="24"/>
                <w:lang w:eastAsia="cs-CZ"/>
              </w:rPr>
            </w:pPr>
            <w:r w:rsidRPr="00354A47">
              <w:rPr>
                <w:rFonts w:ascii="Times New Roman" w:eastAsia="Times New Roman" w:hAnsi="Times New Roman" w:cs="Times New Roman"/>
                <w:b/>
                <w:bCs/>
                <w:color w:val="000000"/>
                <w:sz w:val="24"/>
                <w:szCs w:val="24"/>
                <w:lang w:eastAsia="cs-CZ"/>
              </w:rPr>
              <w:lastRenderedPageBreak/>
              <w:t>OBEC</w:t>
            </w:r>
          </w:p>
        </w:tc>
        <w:tc>
          <w:tcPr>
            <w:tcW w:w="1674" w:type="dxa"/>
            <w:tcBorders>
              <w:top w:val="single" w:sz="8" w:space="0" w:color="auto"/>
              <w:left w:val="nil"/>
              <w:bottom w:val="single" w:sz="8" w:space="0" w:color="auto"/>
              <w:right w:val="single" w:sz="4" w:space="0" w:color="auto"/>
            </w:tcBorders>
            <w:shd w:val="clear" w:color="000000" w:fill="F4B084"/>
            <w:hideMark/>
          </w:tcPr>
          <w:p w:rsidR="00B96A8F" w:rsidRPr="00354A47" w:rsidRDefault="00B96A8F" w:rsidP="00B91C4E">
            <w:pPr>
              <w:spacing w:after="0" w:line="240" w:lineRule="auto"/>
              <w:rPr>
                <w:rFonts w:ascii="Times New Roman" w:eastAsia="Times New Roman" w:hAnsi="Times New Roman" w:cs="Times New Roman"/>
                <w:b/>
                <w:bCs/>
                <w:color w:val="000000"/>
                <w:sz w:val="24"/>
                <w:szCs w:val="24"/>
                <w:lang w:eastAsia="cs-CZ"/>
              </w:rPr>
            </w:pPr>
            <w:r w:rsidRPr="00354A47">
              <w:rPr>
                <w:rFonts w:ascii="Times New Roman" w:eastAsia="Times New Roman" w:hAnsi="Times New Roman" w:cs="Times New Roman"/>
                <w:b/>
                <w:bCs/>
                <w:color w:val="000000"/>
                <w:sz w:val="24"/>
                <w:szCs w:val="24"/>
                <w:lang w:eastAsia="cs-CZ"/>
              </w:rPr>
              <w:t>NÁZEV ZAŘÍZENÍ</w:t>
            </w:r>
          </w:p>
        </w:tc>
        <w:tc>
          <w:tcPr>
            <w:tcW w:w="1633" w:type="dxa"/>
            <w:tcBorders>
              <w:top w:val="single" w:sz="8" w:space="0" w:color="auto"/>
              <w:left w:val="nil"/>
              <w:bottom w:val="single" w:sz="8" w:space="0" w:color="auto"/>
              <w:right w:val="single" w:sz="4" w:space="0" w:color="auto"/>
            </w:tcBorders>
            <w:shd w:val="clear" w:color="000000" w:fill="F4B084"/>
            <w:hideMark/>
          </w:tcPr>
          <w:p w:rsidR="00B96A8F" w:rsidRPr="00354A47" w:rsidRDefault="00B96A8F" w:rsidP="00B91C4E">
            <w:pPr>
              <w:spacing w:after="0" w:line="240" w:lineRule="auto"/>
              <w:rPr>
                <w:rFonts w:ascii="Times New Roman" w:eastAsia="Times New Roman" w:hAnsi="Times New Roman" w:cs="Times New Roman"/>
                <w:b/>
                <w:bCs/>
                <w:color w:val="000000"/>
                <w:sz w:val="24"/>
                <w:szCs w:val="24"/>
                <w:lang w:eastAsia="cs-CZ"/>
              </w:rPr>
            </w:pPr>
            <w:r w:rsidRPr="00354A47">
              <w:rPr>
                <w:rFonts w:ascii="Times New Roman" w:eastAsia="Times New Roman" w:hAnsi="Times New Roman" w:cs="Times New Roman"/>
                <w:b/>
                <w:bCs/>
                <w:color w:val="000000"/>
                <w:sz w:val="24"/>
                <w:szCs w:val="24"/>
                <w:lang w:eastAsia="cs-CZ"/>
              </w:rPr>
              <w:t>KAPACITA</w:t>
            </w:r>
          </w:p>
        </w:tc>
        <w:tc>
          <w:tcPr>
            <w:tcW w:w="2804" w:type="dxa"/>
            <w:tcBorders>
              <w:top w:val="single" w:sz="8" w:space="0" w:color="auto"/>
              <w:left w:val="nil"/>
              <w:bottom w:val="single" w:sz="8" w:space="0" w:color="auto"/>
              <w:right w:val="single" w:sz="4" w:space="0" w:color="auto"/>
            </w:tcBorders>
            <w:shd w:val="clear" w:color="000000" w:fill="F4B084"/>
            <w:hideMark/>
          </w:tcPr>
          <w:p w:rsidR="00B96A8F" w:rsidRPr="00354A47" w:rsidRDefault="00B96A8F" w:rsidP="00B91C4E">
            <w:pPr>
              <w:spacing w:after="0" w:line="240" w:lineRule="auto"/>
              <w:rPr>
                <w:rFonts w:ascii="Times New Roman" w:eastAsia="Times New Roman" w:hAnsi="Times New Roman" w:cs="Times New Roman"/>
                <w:b/>
                <w:bCs/>
                <w:color w:val="000000"/>
                <w:sz w:val="24"/>
                <w:szCs w:val="24"/>
                <w:lang w:eastAsia="cs-CZ"/>
              </w:rPr>
            </w:pPr>
            <w:r w:rsidRPr="00354A47">
              <w:rPr>
                <w:rFonts w:ascii="Times New Roman" w:eastAsia="Times New Roman" w:hAnsi="Times New Roman" w:cs="Times New Roman"/>
                <w:b/>
                <w:bCs/>
                <w:color w:val="000000"/>
                <w:sz w:val="24"/>
                <w:szCs w:val="24"/>
                <w:lang w:eastAsia="cs-CZ"/>
              </w:rPr>
              <w:t>CENA/OS. V</w:t>
            </w:r>
            <w:r>
              <w:rPr>
                <w:rFonts w:ascii="Times New Roman" w:eastAsia="Times New Roman" w:hAnsi="Times New Roman" w:cs="Times New Roman"/>
                <w:b/>
                <w:bCs/>
                <w:color w:val="000000"/>
                <w:sz w:val="24"/>
                <w:szCs w:val="24"/>
                <w:lang w:eastAsia="cs-CZ"/>
              </w:rPr>
              <w:t> </w:t>
            </w:r>
            <w:r w:rsidRPr="00354A47">
              <w:rPr>
                <w:rFonts w:ascii="Times New Roman" w:eastAsia="Times New Roman" w:hAnsi="Times New Roman" w:cs="Times New Roman"/>
                <w:b/>
                <w:bCs/>
                <w:color w:val="000000"/>
                <w:sz w:val="24"/>
                <w:szCs w:val="24"/>
                <w:lang w:eastAsia="cs-CZ"/>
              </w:rPr>
              <w:t>Kč za noc</w:t>
            </w:r>
          </w:p>
        </w:tc>
        <w:tc>
          <w:tcPr>
            <w:tcW w:w="1674" w:type="dxa"/>
            <w:tcBorders>
              <w:top w:val="single" w:sz="8" w:space="0" w:color="auto"/>
              <w:left w:val="nil"/>
              <w:bottom w:val="single" w:sz="8" w:space="0" w:color="auto"/>
              <w:right w:val="single" w:sz="8" w:space="0" w:color="auto"/>
            </w:tcBorders>
            <w:shd w:val="clear" w:color="000000" w:fill="F4B084"/>
            <w:hideMark/>
          </w:tcPr>
          <w:p w:rsidR="00B96A8F" w:rsidRPr="00354A47" w:rsidRDefault="00B96A8F" w:rsidP="00B91C4E">
            <w:pPr>
              <w:spacing w:after="0" w:line="240" w:lineRule="auto"/>
              <w:rPr>
                <w:rFonts w:ascii="Times New Roman" w:eastAsia="Times New Roman" w:hAnsi="Times New Roman" w:cs="Times New Roman"/>
                <w:b/>
                <w:bCs/>
                <w:color w:val="000000"/>
                <w:sz w:val="24"/>
                <w:szCs w:val="24"/>
                <w:lang w:eastAsia="cs-CZ"/>
              </w:rPr>
            </w:pPr>
            <w:r w:rsidRPr="00354A47">
              <w:rPr>
                <w:rFonts w:ascii="Times New Roman" w:eastAsia="Times New Roman" w:hAnsi="Times New Roman" w:cs="Times New Roman"/>
                <w:b/>
                <w:bCs/>
                <w:color w:val="000000"/>
                <w:sz w:val="24"/>
                <w:szCs w:val="24"/>
                <w:lang w:eastAsia="cs-CZ"/>
              </w:rPr>
              <w:t>kategori</w:t>
            </w:r>
            <w:r w:rsidR="00CF05DF">
              <w:rPr>
                <w:rFonts w:ascii="Times New Roman" w:eastAsia="Times New Roman" w:hAnsi="Times New Roman" w:cs="Times New Roman"/>
                <w:b/>
                <w:bCs/>
                <w:color w:val="000000"/>
                <w:sz w:val="24"/>
                <w:szCs w:val="24"/>
                <w:lang w:eastAsia="cs-CZ"/>
              </w:rPr>
              <w:t>e</w:t>
            </w:r>
            <w:r w:rsidRPr="00354A47">
              <w:rPr>
                <w:rFonts w:ascii="Times New Roman" w:eastAsia="Times New Roman" w:hAnsi="Times New Roman" w:cs="Times New Roman"/>
                <w:b/>
                <w:bCs/>
                <w:color w:val="000000"/>
                <w:sz w:val="24"/>
                <w:szCs w:val="24"/>
                <w:lang w:eastAsia="cs-CZ"/>
              </w:rPr>
              <w:t>, třída</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Lobodice</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KEMP Lobodice</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NEUVEDENO</w:t>
            </w:r>
          </w:p>
        </w:tc>
        <w:tc>
          <w:tcPr>
            <w:tcW w:w="2804" w:type="dxa"/>
            <w:tcBorders>
              <w:top w:val="nil"/>
              <w:left w:val="nil"/>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děti 7-15let 40,-Kč,</w:t>
            </w:r>
            <w:r w:rsidR="00CF05DF">
              <w:rPr>
                <w:rFonts w:ascii="Times New Roman" w:eastAsia="Times New Roman" w:hAnsi="Times New Roman" w:cs="Times New Roman"/>
                <w:color w:val="000000"/>
                <w:sz w:val="24"/>
                <w:szCs w:val="24"/>
                <w:lang w:eastAsia="cs-CZ"/>
              </w:rPr>
              <w:t xml:space="preserve"> </w:t>
            </w:r>
            <w:r w:rsidRPr="00354A47">
              <w:rPr>
                <w:rFonts w:ascii="Times New Roman" w:eastAsia="Times New Roman" w:hAnsi="Times New Roman" w:cs="Times New Roman"/>
                <w:color w:val="000000"/>
                <w:sz w:val="24"/>
                <w:szCs w:val="24"/>
                <w:lang w:eastAsia="cs-CZ"/>
              </w:rPr>
              <w:t>dosp</w:t>
            </w:r>
            <w:r>
              <w:rPr>
                <w:rFonts w:ascii="Times New Roman" w:eastAsia="Times New Roman" w:hAnsi="Times New Roman" w:cs="Times New Roman"/>
                <w:color w:val="000000"/>
                <w:sz w:val="24"/>
                <w:szCs w:val="24"/>
                <w:lang w:eastAsia="cs-CZ"/>
              </w:rPr>
              <w:t>ělí</w:t>
            </w:r>
            <w:r w:rsidRPr="00354A47">
              <w:rPr>
                <w:rFonts w:ascii="Times New Roman" w:eastAsia="Times New Roman" w:hAnsi="Times New Roman" w:cs="Times New Roman"/>
                <w:color w:val="000000"/>
                <w:sz w:val="24"/>
                <w:szCs w:val="24"/>
                <w:lang w:eastAsia="cs-CZ"/>
              </w:rPr>
              <w:t xml:space="preserve"> 60,- Kč, stan 70,- Kč</w:t>
            </w:r>
          </w:p>
        </w:tc>
        <w:tc>
          <w:tcPr>
            <w:tcW w:w="1674" w:type="dxa"/>
            <w:tcBorders>
              <w:top w:val="nil"/>
              <w:left w:val="nil"/>
              <w:bottom w:val="single" w:sz="4" w:space="0" w:color="auto"/>
              <w:right w:val="single" w:sz="8"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Stanování, kempování</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Polkovice</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Hanácký dvůr</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NEUVEDENO</w:t>
            </w:r>
          </w:p>
        </w:tc>
        <w:tc>
          <w:tcPr>
            <w:tcW w:w="2804" w:type="dxa"/>
            <w:tcBorders>
              <w:top w:val="nil"/>
              <w:left w:val="nil"/>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490,- (jednolůžkový) 890,- Kč (dvoulůžkový)</w:t>
            </w:r>
          </w:p>
        </w:tc>
        <w:tc>
          <w:tcPr>
            <w:tcW w:w="1674" w:type="dxa"/>
            <w:tcBorders>
              <w:top w:val="nil"/>
              <w:left w:val="nil"/>
              <w:bottom w:val="single" w:sz="4" w:space="0" w:color="auto"/>
              <w:right w:val="single" w:sz="8"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Kojetín</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Hotel Pivovar</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50 lůžek</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850,- Kč</w:t>
            </w:r>
          </w:p>
        </w:tc>
        <w:tc>
          <w:tcPr>
            <w:tcW w:w="1674" w:type="dxa"/>
            <w:tcBorders>
              <w:top w:val="nil"/>
              <w:left w:val="nil"/>
              <w:bottom w:val="single" w:sz="4" w:space="0" w:color="auto"/>
              <w:right w:val="single" w:sz="8"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Hotel ***</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Kojetín</w:t>
            </w:r>
          </w:p>
        </w:tc>
        <w:tc>
          <w:tcPr>
            <w:tcW w:w="1674" w:type="dxa"/>
            <w:tcBorders>
              <w:top w:val="nil"/>
              <w:left w:val="nil"/>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Western</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18 lůžek</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285,- Kč</w:t>
            </w:r>
          </w:p>
        </w:tc>
        <w:tc>
          <w:tcPr>
            <w:tcW w:w="1674" w:type="dxa"/>
            <w:tcBorders>
              <w:top w:val="nil"/>
              <w:left w:val="nil"/>
              <w:bottom w:val="single" w:sz="4" w:space="0" w:color="auto"/>
              <w:right w:val="single" w:sz="8"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 xml:space="preserve">Penzion ** </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Kojetín</w:t>
            </w:r>
          </w:p>
        </w:tc>
        <w:tc>
          <w:tcPr>
            <w:tcW w:w="1674" w:type="dxa"/>
            <w:tcBorders>
              <w:top w:val="nil"/>
              <w:left w:val="nil"/>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Maďarská bašta</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16 lůžek</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700,- Kč</w:t>
            </w:r>
          </w:p>
        </w:tc>
        <w:tc>
          <w:tcPr>
            <w:tcW w:w="1674" w:type="dxa"/>
            <w:tcBorders>
              <w:top w:val="nil"/>
              <w:left w:val="nil"/>
              <w:bottom w:val="single" w:sz="4" w:space="0" w:color="auto"/>
              <w:right w:val="single" w:sz="8"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Kojetín</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 xml:space="preserve">KEMP  </w:t>
            </w:r>
          </w:p>
        </w:tc>
        <w:tc>
          <w:tcPr>
            <w:tcW w:w="1633" w:type="dxa"/>
            <w:tcBorders>
              <w:top w:val="nil"/>
              <w:left w:val="nil"/>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44 lůžek        (+ přistýlky)</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460,- Kč</w:t>
            </w:r>
          </w:p>
        </w:tc>
        <w:tc>
          <w:tcPr>
            <w:tcW w:w="1674" w:type="dxa"/>
            <w:tcBorders>
              <w:top w:val="nil"/>
              <w:left w:val="nil"/>
              <w:bottom w:val="single" w:sz="4" w:space="0" w:color="auto"/>
              <w:right w:val="single" w:sz="8"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Stanování, kempování</w:t>
            </w:r>
          </w:p>
        </w:tc>
      </w:tr>
      <w:tr w:rsidR="00B96A8F" w:rsidRPr="00354A47" w:rsidTr="00F84F20">
        <w:trPr>
          <w:trHeight w:val="847"/>
        </w:trPr>
        <w:tc>
          <w:tcPr>
            <w:tcW w:w="1109" w:type="dxa"/>
            <w:tcBorders>
              <w:top w:val="nil"/>
              <w:left w:val="single" w:sz="8" w:space="0" w:color="auto"/>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Tovačov</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Klárka</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25 lůžek</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470,- Kč</w:t>
            </w:r>
          </w:p>
        </w:tc>
        <w:tc>
          <w:tcPr>
            <w:tcW w:w="1674" w:type="dxa"/>
            <w:tcBorders>
              <w:top w:val="nil"/>
              <w:left w:val="nil"/>
              <w:bottom w:val="single" w:sz="4" w:space="0" w:color="auto"/>
              <w:right w:val="single" w:sz="8"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(pouze ubytování)</w:t>
            </w:r>
          </w:p>
        </w:tc>
      </w:tr>
      <w:tr w:rsidR="00B96A8F" w:rsidRPr="00354A47" w:rsidTr="00F84F20">
        <w:trPr>
          <w:trHeight w:val="761"/>
        </w:trPr>
        <w:tc>
          <w:tcPr>
            <w:tcW w:w="1109" w:type="dxa"/>
            <w:tcBorders>
              <w:top w:val="nil"/>
              <w:left w:val="single" w:sz="8" w:space="0" w:color="auto"/>
              <w:bottom w:val="single" w:sz="4"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Němčice na Hané</w:t>
            </w:r>
          </w:p>
        </w:tc>
        <w:tc>
          <w:tcPr>
            <w:tcW w:w="167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Zátiší Zatloukal</w:t>
            </w:r>
          </w:p>
        </w:tc>
        <w:tc>
          <w:tcPr>
            <w:tcW w:w="1633"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NEUVEDENO</w:t>
            </w:r>
          </w:p>
        </w:tc>
        <w:tc>
          <w:tcPr>
            <w:tcW w:w="2804" w:type="dxa"/>
            <w:tcBorders>
              <w:top w:val="nil"/>
              <w:left w:val="nil"/>
              <w:bottom w:val="single" w:sz="4"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250,- Kč</w:t>
            </w:r>
          </w:p>
        </w:tc>
        <w:tc>
          <w:tcPr>
            <w:tcW w:w="1674" w:type="dxa"/>
            <w:tcBorders>
              <w:top w:val="nil"/>
              <w:left w:val="nil"/>
              <w:bottom w:val="single" w:sz="4" w:space="0" w:color="auto"/>
              <w:right w:val="single" w:sz="8"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 xml:space="preserve">Restaurace  </w:t>
            </w:r>
            <w:r>
              <w:rPr>
                <w:rFonts w:ascii="Times New Roman" w:eastAsia="Times New Roman" w:hAnsi="Times New Roman" w:cs="Times New Roman"/>
                <w:color w:val="000000"/>
                <w:sz w:val="24"/>
                <w:szCs w:val="24"/>
                <w:lang w:eastAsia="cs-CZ"/>
              </w:rPr>
              <w:t xml:space="preserve"> s </w:t>
            </w:r>
            <w:r w:rsidRPr="00354A47">
              <w:rPr>
                <w:rFonts w:ascii="Times New Roman" w:eastAsia="Times New Roman" w:hAnsi="Times New Roman" w:cs="Times New Roman"/>
                <w:color w:val="000000"/>
                <w:sz w:val="24"/>
                <w:szCs w:val="24"/>
                <w:lang w:eastAsia="cs-CZ"/>
              </w:rPr>
              <w:t>ubytováním</w:t>
            </w:r>
          </w:p>
        </w:tc>
      </w:tr>
      <w:tr w:rsidR="00B96A8F" w:rsidRPr="00354A47" w:rsidTr="00F84F20">
        <w:trPr>
          <w:trHeight w:val="761"/>
        </w:trPr>
        <w:tc>
          <w:tcPr>
            <w:tcW w:w="1109" w:type="dxa"/>
            <w:tcBorders>
              <w:top w:val="nil"/>
              <w:left w:val="single" w:sz="8" w:space="0" w:color="auto"/>
              <w:bottom w:val="single" w:sz="8" w:space="0" w:color="auto"/>
              <w:right w:val="single" w:sz="4" w:space="0" w:color="auto"/>
            </w:tcBorders>
            <w:shd w:val="clear" w:color="auto" w:fill="auto"/>
            <w:noWrap/>
            <w:vAlign w:val="bottom"/>
            <w:hideMark/>
          </w:tcPr>
          <w:p w:rsidR="00B96A8F" w:rsidRDefault="00B96A8F" w:rsidP="00B91C4E">
            <w:pPr>
              <w:spacing w:after="0" w:line="240" w:lineRule="auto"/>
              <w:rPr>
                <w:rFonts w:ascii="Times New Roman" w:eastAsia="Times New Roman" w:hAnsi="Times New Roman" w:cs="Times New Roman"/>
                <w:color w:val="000000"/>
                <w:sz w:val="24"/>
                <w:szCs w:val="24"/>
                <w:lang w:eastAsia="cs-CZ"/>
              </w:rPr>
            </w:pPr>
          </w:p>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Zářičí</w:t>
            </w:r>
          </w:p>
        </w:tc>
        <w:tc>
          <w:tcPr>
            <w:tcW w:w="1674" w:type="dxa"/>
            <w:tcBorders>
              <w:top w:val="nil"/>
              <w:left w:val="nil"/>
              <w:bottom w:val="single" w:sz="8"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 U Kryštofa</w:t>
            </w:r>
          </w:p>
        </w:tc>
        <w:tc>
          <w:tcPr>
            <w:tcW w:w="1633" w:type="dxa"/>
            <w:tcBorders>
              <w:top w:val="nil"/>
              <w:left w:val="nil"/>
              <w:bottom w:val="single" w:sz="8" w:space="0" w:color="auto"/>
              <w:right w:val="single" w:sz="4" w:space="0" w:color="auto"/>
            </w:tcBorders>
            <w:shd w:val="clear" w:color="auto" w:fill="auto"/>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 xml:space="preserve">17 </w:t>
            </w:r>
            <w:r w:rsidR="00AD055B" w:rsidRPr="00354A47">
              <w:rPr>
                <w:rFonts w:ascii="Times New Roman" w:eastAsia="Times New Roman" w:hAnsi="Times New Roman" w:cs="Times New Roman"/>
                <w:color w:val="000000"/>
                <w:sz w:val="24"/>
                <w:szCs w:val="24"/>
                <w:lang w:eastAsia="cs-CZ"/>
              </w:rPr>
              <w:t>lůžek (+ přistýlky</w:t>
            </w:r>
            <w:r w:rsidRPr="00354A47">
              <w:rPr>
                <w:rFonts w:ascii="Times New Roman" w:eastAsia="Times New Roman" w:hAnsi="Times New Roman" w:cs="Times New Roman"/>
                <w:color w:val="000000"/>
                <w:sz w:val="24"/>
                <w:szCs w:val="24"/>
                <w:lang w:eastAsia="cs-CZ"/>
              </w:rPr>
              <w:t>)</w:t>
            </w:r>
          </w:p>
        </w:tc>
        <w:tc>
          <w:tcPr>
            <w:tcW w:w="2804" w:type="dxa"/>
            <w:tcBorders>
              <w:top w:val="nil"/>
              <w:left w:val="nil"/>
              <w:bottom w:val="single" w:sz="8" w:space="0" w:color="auto"/>
              <w:right w:val="single" w:sz="4"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od 460,- Kč</w:t>
            </w:r>
          </w:p>
        </w:tc>
        <w:tc>
          <w:tcPr>
            <w:tcW w:w="1674" w:type="dxa"/>
            <w:tcBorders>
              <w:top w:val="nil"/>
              <w:left w:val="nil"/>
              <w:bottom w:val="single" w:sz="8" w:space="0" w:color="auto"/>
              <w:right w:val="single" w:sz="8" w:space="0" w:color="auto"/>
            </w:tcBorders>
            <w:shd w:val="clear" w:color="auto" w:fill="auto"/>
            <w:noWrap/>
            <w:vAlign w:val="bottom"/>
            <w:hideMark/>
          </w:tcPr>
          <w:p w:rsidR="00B96A8F" w:rsidRPr="00354A47" w:rsidRDefault="00B96A8F" w:rsidP="00B91C4E">
            <w:pPr>
              <w:spacing w:after="0" w:line="240" w:lineRule="auto"/>
              <w:rPr>
                <w:rFonts w:ascii="Times New Roman" w:eastAsia="Times New Roman" w:hAnsi="Times New Roman" w:cs="Times New Roman"/>
                <w:color w:val="000000"/>
                <w:sz w:val="24"/>
                <w:szCs w:val="24"/>
                <w:lang w:eastAsia="cs-CZ"/>
              </w:rPr>
            </w:pPr>
            <w:r w:rsidRPr="00354A47">
              <w:rPr>
                <w:rFonts w:ascii="Times New Roman" w:eastAsia="Times New Roman" w:hAnsi="Times New Roman" w:cs="Times New Roman"/>
                <w:color w:val="000000"/>
                <w:sz w:val="24"/>
                <w:szCs w:val="24"/>
                <w:lang w:eastAsia="cs-CZ"/>
              </w:rPr>
              <w:t>Penzion</w:t>
            </w:r>
          </w:p>
        </w:tc>
      </w:tr>
    </w:tbl>
    <w:p w:rsidR="00B96A8F" w:rsidRDefault="00B96A8F" w:rsidP="00B96A8F">
      <w:pPr>
        <w:spacing w:line="360" w:lineRule="auto"/>
        <w:jc w:val="both"/>
        <w:rPr>
          <w:rFonts w:ascii="Times New Roman" w:hAnsi="Times New Roman" w:cs="Times New Roman"/>
          <w:sz w:val="24"/>
          <w:szCs w:val="24"/>
        </w:rPr>
      </w:pPr>
    </w:p>
    <w:p w:rsidR="00636FAE" w:rsidRDefault="00937835" w:rsidP="00B96A8F">
      <w:pPr>
        <w:spacing w:line="360" w:lineRule="auto"/>
        <w:jc w:val="both"/>
        <w:rPr>
          <w:rFonts w:ascii="Times New Roman" w:hAnsi="Times New Roman" w:cs="Times New Roman"/>
          <w:sz w:val="24"/>
          <w:szCs w:val="24"/>
        </w:rPr>
      </w:pPr>
      <w:r w:rsidRPr="0086464E">
        <w:rPr>
          <w:rFonts w:ascii="Times New Roman" w:hAnsi="Times New Roman" w:cs="Times New Roman"/>
          <w:b/>
          <w:bCs/>
          <w:sz w:val="24"/>
          <w:szCs w:val="24"/>
        </w:rPr>
        <w:t xml:space="preserve">Tabulka č. </w:t>
      </w:r>
      <w:r>
        <w:rPr>
          <w:rFonts w:ascii="Times New Roman" w:hAnsi="Times New Roman" w:cs="Times New Roman"/>
          <w:b/>
          <w:bCs/>
          <w:sz w:val="24"/>
          <w:szCs w:val="24"/>
        </w:rPr>
        <w:t>2</w:t>
      </w:r>
      <w:r w:rsidRPr="0086464E">
        <w:rPr>
          <w:rFonts w:ascii="Times New Roman" w:hAnsi="Times New Roman" w:cs="Times New Roman"/>
          <w:b/>
          <w:bCs/>
          <w:sz w:val="24"/>
          <w:szCs w:val="24"/>
        </w:rPr>
        <w:t>.</w:t>
      </w:r>
      <w:r>
        <w:rPr>
          <w:rFonts w:ascii="Times New Roman" w:hAnsi="Times New Roman" w:cs="Times New Roman"/>
          <w:sz w:val="24"/>
          <w:szCs w:val="24"/>
        </w:rPr>
        <w:t xml:space="preserve"> Ubytovací zařízení v Mikroregionu Střední Haná (</w:t>
      </w:r>
      <w:r w:rsidR="0085743F">
        <w:rPr>
          <w:rFonts w:ascii="Times New Roman" w:hAnsi="Times New Roman" w:cs="Times New Roman"/>
          <w:sz w:val="24"/>
          <w:szCs w:val="24"/>
        </w:rPr>
        <w:t xml:space="preserve">zdroj: </w:t>
      </w:r>
      <w:r>
        <w:rPr>
          <w:rFonts w:ascii="Times New Roman" w:hAnsi="Times New Roman" w:cs="Times New Roman"/>
          <w:sz w:val="24"/>
          <w:szCs w:val="24"/>
        </w:rPr>
        <w:t>vlastní zpracování)</w:t>
      </w:r>
    </w:p>
    <w:p w:rsidR="00636FAE" w:rsidRDefault="00636FAE"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p w:rsidR="00937835" w:rsidRDefault="00937835" w:rsidP="00B96A8F">
      <w:pPr>
        <w:spacing w:line="360" w:lineRule="auto"/>
        <w:jc w:val="both"/>
        <w:rPr>
          <w:rFonts w:ascii="Times New Roman" w:hAnsi="Times New Roman" w:cs="Times New Roman"/>
          <w:sz w:val="24"/>
          <w:szCs w:val="24"/>
        </w:rPr>
      </w:pPr>
    </w:p>
    <w:tbl>
      <w:tblPr>
        <w:tblW w:w="8488" w:type="dxa"/>
        <w:tblCellMar>
          <w:left w:w="70" w:type="dxa"/>
          <w:right w:w="70" w:type="dxa"/>
        </w:tblCellMar>
        <w:tblLook w:val="04A0"/>
      </w:tblPr>
      <w:tblGrid>
        <w:gridCol w:w="1620"/>
        <w:gridCol w:w="2028"/>
        <w:gridCol w:w="3580"/>
        <w:gridCol w:w="1260"/>
      </w:tblGrid>
      <w:tr w:rsidR="00B96A8F" w:rsidRPr="0086464E" w:rsidTr="00B91C4E">
        <w:trPr>
          <w:trHeight w:val="660"/>
        </w:trPr>
        <w:tc>
          <w:tcPr>
            <w:tcW w:w="1620" w:type="dxa"/>
            <w:tcBorders>
              <w:top w:val="single" w:sz="8" w:space="0" w:color="auto"/>
              <w:left w:val="single" w:sz="8" w:space="0" w:color="auto"/>
              <w:bottom w:val="nil"/>
              <w:right w:val="single" w:sz="4" w:space="0" w:color="auto"/>
            </w:tcBorders>
            <w:shd w:val="clear" w:color="000000" w:fill="F4B084"/>
            <w:hideMark/>
          </w:tcPr>
          <w:p w:rsidR="00B96A8F" w:rsidRPr="0086464E" w:rsidRDefault="00B96A8F" w:rsidP="00B91C4E">
            <w:pPr>
              <w:spacing w:after="0" w:line="240" w:lineRule="auto"/>
              <w:rPr>
                <w:rFonts w:ascii="Times New Roman" w:eastAsia="Times New Roman" w:hAnsi="Times New Roman" w:cs="Times New Roman"/>
                <w:b/>
                <w:bCs/>
                <w:color w:val="000000"/>
                <w:sz w:val="24"/>
                <w:szCs w:val="24"/>
                <w:lang w:eastAsia="cs-CZ"/>
              </w:rPr>
            </w:pPr>
            <w:r w:rsidRPr="0086464E">
              <w:rPr>
                <w:rFonts w:ascii="Times New Roman" w:eastAsia="Times New Roman" w:hAnsi="Times New Roman" w:cs="Times New Roman"/>
                <w:b/>
                <w:bCs/>
                <w:color w:val="000000"/>
                <w:sz w:val="24"/>
                <w:szCs w:val="24"/>
                <w:lang w:eastAsia="cs-CZ"/>
              </w:rPr>
              <w:lastRenderedPageBreak/>
              <w:t>OBEC</w:t>
            </w:r>
          </w:p>
        </w:tc>
        <w:tc>
          <w:tcPr>
            <w:tcW w:w="2028" w:type="dxa"/>
            <w:tcBorders>
              <w:top w:val="single" w:sz="8" w:space="0" w:color="auto"/>
              <w:left w:val="nil"/>
              <w:bottom w:val="nil"/>
              <w:right w:val="nil"/>
            </w:tcBorders>
            <w:shd w:val="clear" w:color="000000" w:fill="F4B084"/>
          </w:tcPr>
          <w:p w:rsidR="00B96A8F" w:rsidRPr="0086464E" w:rsidRDefault="00B96A8F" w:rsidP="00B91C4E">
            <w:pPr>
              <w:spacing w:after="0" w:line="240" w:lineRule="auto"/>
              <w:rPr>
                <w:rFonts w:ascii="Times New Roman" w:eastAsia="Times New Roman" w:hAnsi="Times New Roman" w:cs="Times New Roman"/>
                <w:b/>
                <w:bCs/>
                <w:color w:val="000000"/>
                <w:sz w:val="24"/>
                <w:szCs w:val="24"/>
                <w:lang w:eastAsia="cs-CZ"/>
              </w:rPr>
            </w:pPr>
          </w:p>
        </w:tc>
        <w:tc>
          <w:tcPr>
            <w:tcW w:w="3580" w:type="dxa"/>
            <w:tcBorders>
              <w:top w:val="single" w:sz="8" w:space="0" w:color="auto"/>
              <w:left w:val="nil"/>
              <w:bottom w:val="nil"/>
              <w:right w:val="single" w:sz="4" w:space="0" w:color="auto"/>
            </w:tcBorders>
            <w:shd w:val="clear" w:color="000000" w:fill="F4B084"/>
            <w:hideMark/>
          </w:tcPr>
          <w:p w:rsidR="00B96A8F" w:rsidRPr="0086464E" w:rsidRDefault="00B96A8F" w:rsidP="00B91C4E">
            <w:pPr>
              <w:spacing w:after="0" w:line="240" w:lineRule="auto"/>
              <w:rPr>
                <w:rFonts w:ascii="Times New Roman" w:eastAsia="Times New Roman" w:hAnsi="Times New Roman" w:cs="Times New Roman"/>
                <w:b/>
                <w:bCs/>
                <w:color w:val="000000"/>
                <w:sz w:val="24"/>
                <w:szCs w:val="24"/>
                <w:lang w:eastAsia="cs-CZ"/>
              </w:rPr>
            </w:pPr>
            <w:r w:rsidRPr="0086464E">
              <w:rPr>
                <w:rFonts w:ascii="Times New Roman" w:eastAsia="Times New Roman" w:hAnsi="Times New Roman" w:cs="Times New Roman"/>
                <w:b/>
                <w:bCs/>
                <w:color w:val="000000"/>
                <w:sz w:val="24"/>
                <w:szCs w:val="24"/>
                <w:lang w:eastAsia="cs-CZ"/>
              </w:rPr>
              <w:t>NÁZEV ZAŘÍZENÍ</w:t>
            </w:r>
          </w:p>
        </w:tc>
        <w:tc>
          <w:tcPr>
            <w:tcW w:w="1260" w:type="dxa"/>
            <w:tcBorders>
              <w:top w:val="single" w:sz="8" w:space="0" w:color="auto"/>
              <w:left w:val="nil"/>
              <w:bottom w:val="nil"/>
              <w:right w:val="single" w:sz="4" w:space="0" w:color="auto"/>
            </w:tcBorders>
            <w:shd w:val="clear" w:color="000000" w:fill="F4B084"/>
            <w:hideMark/>
          </w:tcPr>
          <w:p w:rsidR="00B96A8F" w:rsidRPr="0086464E" w:rsidRDefault="00B96A8F" w:rsidP="00B91C4E">
            <w:pPr>
              <w:spacing w:after="0" w:line="240" w:lineRule="auto"/>
              <w:rPr>
                <w:rFonts w:ascii="Times New Roman" w:eastAsia="Times New Roman" w:hAnsi="Times New Roman" w:cs="Times New Roman"/>
                <w:b/>
                <w:bCs/>
                <w:color w:val="000000"/>
                <w:sz w:val="24"/>
                <w:szCs w:val="24"/>
                <w:lang w:eastAsia="cs-CZ"/>
              </w:rPr>
            </w:pPr>
            <w:r w:rsidRPr="0086464E">
              <w:rPr>
                <w:rFonts w:ascii="Times New Roman" w:eastAsia="Times New Roman" w:hAnsi="Times New Roman" w:cs="Times New Roman"/>
                <w:b/>
                <w:bCs/>
                <w:color w:val="000000"/>
                <w:sz w:val="24"/>
                <w:szCs w:val="24"/>
                <w:lang w:eastAsia="cs-CZ"/>
              </w:rPr>
              <w:t>Kuchyně (ANO/NE)</w:t>
            </w:r>
          </w:p>
        </w:tc>
      </w:tr>
      <w:tr w:rsidR="00B96A8F" w:rsidRPr="0086464E" w:rsidTr="00B91C4E">
        <w:trPr>
          <w:trHeight w:val="37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Lobodice</w:t>
            </w:r>
          </w:p>
        </w:tc>
        <w:tc>
          <w:tcPr>
            <w:tcW w:w="2028" w:type="dxa"/>
            <w:tcBorders>
              <w:top w:val="single" w:sz="4" w:space="0" w:color="auto"/>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Sportbar Baďa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Lobodice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Hostinec u Orlů</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Polkovice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Hostinec Polkovice</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Polkovice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Hanácký dvůr</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Restaurace na nám.</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Restaurace a pizzerie U Jordánu</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Bowling City</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Western House</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Hotel Pivovar</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Restaurace Morava</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Restaurace Na Hrázi</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Kojetín</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Restaurace Maďarská bašta</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Tovačov</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Hostinec Na Lapači</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Tovačov</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Pohostinství na Nábřeží</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Tovačov</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Hostinec u tří Králů</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Tovačov</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Esco Bar</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Troubky n. B.</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Kulturní dům</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Troubky n. B.</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0724B6" w:rsidP="00B91C4E">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Pohostinství U Pelu</w:t>
            </w:r>
            <w:r w:rsidR="00B96A8F" w:rsidRPr="0086464E">
              <w:rPr>
                <w:rFonts w:ascii="Times New Roman" w:eastAsia="Times New Roman" w:hAnsi="Times New Roman" w:cs="Times New Roman"/>
                <w:color w:val="000000"/>
                <w:sz w:val="24"/>
                <w:szCs w:val="24"/>
                <w:lang w:eastAsia="cs-CZ"/>
              </w:rPr>
              <w:t>hů</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Troubky n. B.</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Letní hřiště - v létě o víkendech</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Troubky n. B.</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Bistro K</w:t>
            </w:r>
            <w:r w:rsidR="000724B6">
              <w:rPr>
                <w:rFonts w:ascii="Times New Roman" w:eastAsia="Times New Roman" w:hAnsi="Times New Roman" w:cs="Times New Roman"/>
                <w:color w:val="000000"/>
                <w:sz w:val="24"/>
                <w:szCs w:val="24"/>
                <w:lang w:eastAsia="cs-CZ"/>
              </w:rPr>
              <w:t>olárka</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Křenovice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Snack Bar</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Měrovice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Pohostinství Měrovice</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Němčice n. H</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Pivovar Němčice (rest. a bowling)</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Němčice n. H</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Pivnice Zátiší Zatloukal</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Němčice n. H</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Přerovská pivnice</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Obědkovice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Pohostinství U Josefa</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Uhřičice</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Pohostinství na Zastávce</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Zářičí</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Hostinec Zářičí</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NE</w:t>
            </w:r>
          </w:p>
        </w:tc>
      </w:tr>
      <w:tr w:rsidR="00B96A8F" w:rsidRPr="0086464E" w:rsidTr="00B91C4E">
        <w:trPr>
          <w:trHeight w:val="37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Zářičí</w:t>
            </w:r>
          </w:p>
        </w:tc>
        <w:tc>
          <w:tcPr>
            <w:tcW w:w="2028" w:type="dxa"/>
            <w:tcBorders>
              <w:top w:val="nil"/>
              <w:left w:val="nil"/>
              <w:bottom w:val="single" w:sz="4" w:space="0" w:color="auto"/>
              <w:right w:val="nil"/>
            </w:tcBorders>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p>
        </w:tc>
        <w:tc>
          <w:tcPr>
            <w:tcW w:w="358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Penzion U Kryštofa</w:t>
            </w:r>
          </w:p>
        </w:tc>
        <w:tc>
          <w:tcPr>
            <w:tcW w:w="1260" w:type="dxa"/>
            <w:tcBorders>
              <w:top w:val="nil"/>
              <w:left w:val="nil"/>
              <w:bottom w:val="single" w:sz="4" w:space="0" w:color="auto"/>
              <w:right w:val="single" w:sz="4" w:space="0" w:color="auto"/>
            </w:tcBorders>
            <w:shd w:val="clear" w:color="auto" w:fill="auto"/>
            <w:noWrap/>
            <w:vAlign w:val="bottom"/>
            <w:hideMark/>
          </w:tcPr>
          <w:p w:rsidR="00B96A8F" w:rsidRPr="0086464E" w:rsidRDefault="00B96A8F" w:rsidP="00B91C4E">
            <w:pPr>
              <w:spacing w:after="0" w:line="240" w:lineRule="auto"/>
              <w:rPr>
                <w:rFonts w:ascii="Times New Roman" w:eastAsia="Times New Roman" w:hAnsi="Times New Roman" w:cs="Times New Roman"/>
                <w:color w:val="000000"/>
                <w:sz w:val="24"/>
                <w:szCs w:val="24"/>
                <w:lang w:eastAsia="cs-CZ"/>
              </w:rPr>
            </w:pPr>
            <w:r w:rsidRPr="0086464E">
              <w:rPr>
                <w:rFonts w:ascii="Times New Roman" w:eastAsia="Times New Roman" w:hAnsi="Times New Roman" w:cs="Times New Roman"/>
                <w:color w:val="000000"/>
                <w:sz w:val="24"/>
                <w:szCs w:val="24"/>
                <w:lang w:eastAsia="cs-CZ"/>
              </w:rPr>
              <w:t>ANO</w:t>
            </w:r>
          </w:p>
        </w:tc>
      </w:tr>
    </w:tbl>
    <w:p w:rsidR="00B96A8F" w:rsidRDefault="00B96A8F" w:rsidP="00B96A8F">
      <w:pPr>
        <w:spacing w:line="360" w:lineRule="auto"/>
        <w:jc w:val="both"/>
        <w:rPr>
          <w:rFonts w:ascii="Times New Roman" w:hAnsi="Times New Roman" w:cs="Times New Roman"/>
          <w:sz w:val="24"/>
          <w:szCs w:val="24"/>
        </w:rPr>
      </w:pPr>
    </w:p>
    <w:p w:rsidR="00B96A8F" w:rsidRPr="0085743F" w:rsidRDefault="00937835" w:rsidP="00B96A8F">
      <w:pPr>
        <w:spacing w:line="360" w:lineRule="auto"/>
        <w:jc w:val="both"/>
        <w:rPr>
          <w:rFonts w:ascii="Times New Roman" w:hAnsi="Times New Roman" w:cs="Times New Roman"/>
          <w:b/>
          <w:bCs/>
          <w:sz w:val="24"/>
          <w:szCs w:val="24"/>
        </w:rPr>
      </w:pPr>
      <w:r w:rsidRPr="001D1A25">
        <w:rPr>
          <w:rFonts w:ascii="Times New Roman" w:hAnsi="Times New Roman" w:cs="Times New Roman"/>
          <w:b/>
          <w:bCs/>
          <w:sz w:val="24"/>
          <w:szCs w:val="24"/>
        </w:rPr>
        <w:t xml:space="preserve">Tabulka č. </w:t>
      </w:r>
      <w:r>
        <w:rPr>
          <w:rFonts w:ascii="Times New Roman" w:hAnsi="Times New Roman" w:cs="Times New Roman"/>
          <w:b/>
          <w:bCs/>
          <w:sz w:val="24"/>
          <w:szCs w:val="24"/>
        </w:rPr>
        <w:t>3</w:t>
      </w:r>
      <w:r w:rsidRPr="001D1A25">
        <w:rPr>
          <w:rFonts w:ascii="Times New Roman" w:hAnsi="Times New Roman" w:cs="Times New Roman"/>
          <w:b/>
          <w:bCs/>
          <w:sz w:val="24"/>
          <w:szCs w:val="24"/>
        </w:rPr>
        <w:t>.</w:t>
      </w:r>
      <w:r>
        <w:rPr>
          <w:rFonts w:ascii="Times New Roman" w:hAnsi="Times New Roman" w:cs="Times New Roman"/>
          <w:sz w:val="24"/>
          <w:szCs w:val="24"/>
        </w:rPr>
        <w:t xml:space="preserve"> Stravovací zařízení v Mikroregionu Střední Haná</w:t>
      </w:r>
      <w:r w:rsidR="0085743F">
        <w:rPr>
          <w:rFonts w:ascii="Times New Roman" w:hAnsi="Times New Roman" w:cs="Times New Roman"/>
          <w:sz w:val="24"/>
          <w:szCs w:val="24"/>
        </w:rPr>
        <w:t xml:space="preserve"> (zdroj: vlastní zpracování)</w:t>
      </w:r>
    </w:p>
    <w:p w:rsidR="00B96A8F" w:rsidRPr="00955076" w:rsidRDefault="00B31179" w:rsidP="00B96A8F">
      <w:pPr>
        <w:pStyle w:val="Odstavecseseznamem"/>
        <w:numPr>
          <w:ilvl w:val="0"/>
          <w:numId w:val="2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Turistická informační centra</w:t>
      </w:r>
      <w:r w:rsidR="00B96A8F" w:rsidRPr="00955076">
        <w:rPr>
          <w:rFonts w:ascii="Times New Roman" w:hAnsi="Times New Roman" w:cs="Times New Roman"/>
          <w:b/>
          <w:bCs/>
          <w:sz w:val="24"/>
          <w:szCs w:val="24"/>
        </w:rPr>
        <w:t xml:space="preserve"> </w:t>
      </w:r>
    </w:p>
    <w:p w:rsidR="00B96A8F" w:rsidRDefault="00B96A8F" w:rsidP="00B96A8F">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Na území MSH se nachází 2 T.I.C., a to Vzdělávací a informační centrum Kojetín a Turistické informační centrum Němčice nad Hanou. </w:t>
      </w:r>
      <w:r w:rsidR="00CC0BA9" w:rsidRPr="00CC0BA9">
        <w:rPr>
          <w:rFonts w:ascii="Times New Roman" w:hAnsi="Times New Roman" w:cs="Times New Roman"/>
          <w:sz w:val="24"/>
          <w:szCs w:val="24"/>
        </w:rPr>
        <w:t>(Olomoucký kraj, 2013)</w:t>
      </w:r>
    </w:p>
    <w:p w:rsidR="00B96A8F" w:rsidRDefault="00B96A8F" w:rsidP="00B96A8F">
      <w:pPr>
        <w:spacing w:after="0" w:line="360" w:lineRule="auto"/>
        <w:ind w:firstLine="567"/>
        <w:jc w:val="both"/>
        <w:rPr>
          <w:rFonts w:ascii="Times New Roman" w:hAnsi="Times New Roman" w:cs="Times New Roman"/>
          <w:color w:val="FF0000"/>
          <w:sz w:val="24"/>
          <w:szCs w:val="24"/>
        </w:rPr>
      </w:pPr>
    </w:p>
    <w:p w:rsidR="00B96A8F" w:rsidRPr="004F3BA8" w:rsidRDefault="00B96A8F" w:rsidP="00B96A8F">
      <w:pPr>
        <w:spacing w:line="360" w:lineRule="auto"/>
        <w:jc w:val="both"/>
        <w:rPr>
          <w:rFonts w:ascii="Times New Roman" w:hAnsi="Times New Roman" w:cs="Times New Roman"/>
          <w:b/>
          <w:bCs/>
          <w:sz w:val="24"/>
          <w:szCs w:val="24"/>
        </w:rPr>
      </w:pPr>
      <w:r w:rsidRPr="004F3BA8">
        <w:rPr>
          <w:rFonts w:ascii="Times New Roman" w:hAnsi="Times New Roman" w:cs="Times New Roman"/>
          <w:b/>
          <w:bCs/>
          <w:sz w:val="24"/>
          <w:szCs w:val="24"/>
        </w:rPr>
        <w:t>5.</w:t>
      </w:r>
      <w:r>
        <w:rPr>
          <w:rFonts w:ascii="Times New Roman" w:hAnsi="Times New Roman" w:cs="Times New Roman"/>
          <w:b/>
          <w:bCs/>
          <w:sz w:val="24"/>
          <w:szCs w:val="24"/>
        </w:rPr>
        <w:t>7</w:t>
      </w:r>
      <w:r w:rsidR="00C16990">
        <w:rPr>
          <w:rFonts w:ascii="Times New Roman" w:hAnsi="Times New Roman" w:cs="Times New Roman"/>
          <w:b/>
          <w:bCs/>
          <w:sz w:val="24"/>
          <w:szCs w:val="24"/>
        </w:rPr>
        <w:tab/>
      </w:r>
      <w:r w:rsidRPr="004F3BA8">
        <w:rPr>
          <w:rFonts w:ascii="Times New Roman" w:hAnsi="Times New Roman" w:cs="Times New Roman"/>
          <w:b/>
          <w:bCs/>
          <w:sz w:val="24"/>
          <w:szCs w:val="24"/>
        </w:rPr>
        <w:t>Dopravní infrastruktura</w:t>
      </w:r>
    </w:p>
    <w:p w:rsidR="00B96A8F" w:rsidRDefault="00FC60F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Z pohledu dopravy je MSH strategicky umístěn mezi msty Prostějov – Olomouc – Přerov – Kroměříž. Tato města jsou vzájemně propojena silnice</w:t>
      </w:r>
      <w:r w:rsidR="002E0254">
        <w:rPr>
          <w:rFonts w:ascii="Times New Roman" w:hAnsi="Times New Roman" w:cs="Times New Roman"/>
          <w:sz w:val="24"/>
          <w:szCs w:val="24"/>
        </w:rPr>
        <w:t>mi I. A II. t</w:t>
      </w:r>
      <w:r w:rsidR="00B96A8F">
        <w:rPr>
          <w:rFonts w:ascii="Times New Roman" w:hAnsi="Times New Roman" w:cs="Times New Roman"/>
          <w:sz w:val="24"/>
          <w:szCs w:val="24"/>
        </w:rPr>
        <w:t>řídy, včetně návaznosti na D1 a také železničními tratěmi Bohumín – Břeclav, Olomouc – Vyškov – Brno (s mezinárodním přesahem).</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Rozsah a dostupnost železniční sítě prakticky kopíruje hodnocení sítě silniční, tedy velmi dobře dostupný pro návštěvníky je po železnici TR Střední Morava. Z hlediska provázanosti do celkového systému dopravy v rámci regionu je zatím nedostatečná provázanost železniční přepravy a cyklodopravy</w:t>
      </w:r>
      <w:r w:rsidR="00AD055B">
        <w:rPr>
          <w:rFonts w:ascii="Times New Roman" w:hAnsi="Times New Roman" w:cs="Times New Roman"/>
          <w:sz w:val="24"/>
          <w:szCs w:val="24"/>
        </w:rPr>
        <w:t xml:space="preserve"> (půjčovna kol, cyklovlaky,…). </w:t>
      </w:r>
      <w:r w:rsidR="00CF05DF">
        <w:rPr>
          <w:rFonts w:ascii="Times New Roman" w:hAnsi="Times New Roman" w:cs="Times New Roman"/>
          <w:sz w:val="24"/>
          <w:szCs w:val="24"/>
        </w:rPr>
        <w:t>(O</w:t>
      </w:r>
      <w:r w:rsidR="00B96A8F">
        <w:rPr>
          <w:rFonts w:ascii="Times New Roman" w:hAnsi="Times New Roman" w:cs="Times New Roman"/>
          <w:sz w:val="24"/>
          <w:szCs w:val="24"/>
        </w:rPr>
        <w:t>lomoucký kraj, 2013)</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Významnými stanicemi železniční dopravy jsou Kojetín, Němčice. Významnými dopravními uzly pro autobusovou dopravu jsou Tovačov, Kojetín, Troubky, Polkovice.</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Silniční síť je v Olomouckém kraji z hlediska celkového rozsahu a hustoty poměrně stabilizovaná. Její růst je pouze v oblastech výstavby nových obchvatů a dálničních nebo rychlostních komunikací. Hustota silniční sítě je ve srovnání s celorepublikovým průměrem standardní. (Olomoucký kraj, 2013).</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Kvalita a struktura silniční sítě je v Olomouckém kraji (stejně jako v dalších krajích ČR) jednou z nejvíce kritizovaných oblastí návštěvníky destinace a tato nespokojenost poměrně významně ovlivňuje celkovou spokojenost motorizovaného návštěvníka. (Olomoucký kraj, 2013)</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Stále většího významu pro rozvoj cestovního ruchu Olomouckého kraje nabývá tzv. bezmotorová doprava, především pak rozvoj cyklotras a cyklostezek, případně dalších specializovaných tras, jako jsou např. in-line stezky. Systém cyklotras je na celém území kraje vytvářen ji několik let ve vazbě na rychlý rozvoj cykloturistiky, potýká se však s mnoha problémy a nedořešenými prvky. Hlavním problémem je celková nedokončenost systému cyklotras, problémy s návazností tras, které jsou mnohdy budovány izolovaně, na mnoha místech je velmi špatná kvalita povrchů, často </w:t>
      </w:r>
      <w:r w:rsidR="00B96A8F">
        <w:rPr>
          <w:rFonts w:ascii="Times New Roman" w:hAnsi="Times New Roman" w:cs="Times New Roman"/>
          <w:sz w:val="24"/>
          <w:szCs w:val="24"/>
        </w:rPr>
        <w:lastRenderedPageBreak/>
        <w:t>jsou zde kolizní místa se silniční dopravou nebo naopak s pěšími turisty, nedostatky jsou v systému značení, chybí kvalitní doprovodná infrastruktura a velké problémy jsou především s dlouhodobou údržbou tras a značení, protože nejsou mnohdy vyřešeny problémy ohledně správy a údržby cyklotras a cyklostezek. (Olomoucký kraj, 2013)</w:t>
      </w:r>
    </w:p>
    <w:p w:rsidR="00CC0BA9" w:rsidRDefault="00B96A8F" w:rsidP="00CC0BA9">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Problém, který region tíží, je pozůstatek mnohdy chaotického a nekoordinovaného rozvoje cyklotras a jejich doprovodného značení. Některé trasy tak na sebe mnoh</w:t>
      </w:r>
      <w:r w:rsidR="00BB2B83">
        <w:rPr>
          <w:rFonts w:ascii="Times New Roman" w:hAnsi="Times New Roman" w:cs="Times New Roman"/>
          <w:sz w:val="24"/>
          <w:szCs w:val="24"/>
        </w:rPr>
        <w:t>d</w:t>
      </w:r>
      <w:r>
        <w:rPr>
          <w:rFonts w:ascii="Times New Roman" w:hAnsi="Times New Roman" w:cs="Times New Roman"/>
          <w:sz w:val="24"/>
          <w:szCs w:val="24"/>
        </w:rPr>
        <w:t xml:space="preserve">y nenavazují, nepropojují nejvýznamnější turistické cíle nebo mají stále ještě různě systémy značení. </w:t>
      </w:r>
      <w:r w:rsidR="00CC0BA9" w:rsidRPr="00CC0BA9">
        <w:rPr>
          <w:rFonts w:ascii="Times New Roman" w:hAnsi="Times New Roman" w:cs="Times New Roman"/>
          <w:sz w:val="24"/>
          <w:szCs w:val="24"/>
        </w:rPr>
        <w:t>(Olomoucký kraj, 2013)</w:t>
      </w:r>
    </w:p>
    <w:p w:rsidR="00B96A8F" w:rsidRDefault="00CC0BA9" w:rsidP="00CC0B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B96A8F" w:rsidRDefault="00B96A8F" w:rsidP="00B96A8F">
      <w:pPr>
        <w:spacing w:line="360" w:lineRule="auto"/>
        <w:jc w:val="both"/>
        <w:rPr>
          <w:rFonts w:ascii="Times New Roman" w:hAnsi="Times New Roman" w:cs="Times New Roman"/>
          <w:sz w:val="24"/>
          <w:szCs w:val="24"/>
        </w:rPr>
      </w:pPr>
      <w:r w:rsidRPr="008B0E90">
        <w:rPr>
          <w:rFonts w:ascii="Times New Roman" w:hAnsi="Times New Roman" w:cs="Times New Roman"/>
          <w:b/>
          <w:bCs/>
          <w:sz w:val="24"/>
          <w:szCs w:val="24"/>
        </w:rPr>
        <w:t>5.</w:t>
      </w:r>
      <w:r>
        <w:rPr>
          <w:rFonts w:ascii="Times New Roman" w:hAnsi="Times New Roman" w:cs="Times New Roman"/>
          <w:b/>
          <w:bCs/>
          <w:sz w:val="24"/>
          <w:szCs w:val="24"/>
        </w:rPr>
        <w:t>8</w:t>
      </w:r>
      <w:r w:rsidR="00B31179">
        <w:rPr>
          <w:rFonts w:ascii="Times New Roman" w:hAnsi="Times New Roman" w:cs="Times New Roman"/>
          <w:b/>
          <w:bCs/>
          <w:sz w:val="24"/>
          <w:szCs w:val="24"/>
        </w:rPr>
        <w:t xml:space="preserve"> Marketingové</w:t>
      </w:r>
      <w:r w:rsidRPr="008B0E90">
        <w:rPr>
          <w:rFonts w:ascii="Times New Roman" w:hAnsi="Times New Roman" w:cs="Times New Roman"/>
          <w:b/>
          <w:bCs/>
          <w:sz w:val="24"/>
          <w:szCs w:val="24"/>
        </w:rPr>
        <w:t xml:space="preserve"> příležitost</w:t>
      </w:r>
      <w:r w:rsidR="00B31179">
        <w:rPr>
          <w:rFonts w:ascii="Times New Roman" w:hAnsi="Times New Roman" w:cs="Times New Roman"/>
          <w:b/>
          <w:bCs/>
          <w:sz w:val="24"/>
          <w:szCs w:val="24"/>
        </w:rPr>
        <w:t>i v mikroregionu</w:t>
      </w:r>
      <w:r w:rsidR="00B31179">
        <w:rPr>
          <w:rFonts w:ascii="Times New Roman" w:hAnsi="Times New Roman" w:cs="Times New Roman"/>
          <w:sz w:val="24"/>
          <w:szCs w:val="24"/>
        </w:rPr>
        <w:t xml:space="preserve"> </w:t>
      </w:r>
    </w:p>
    <w:p w:rsidR="00B96A8F" w:rsidRPr="008B0E90" w:rsidRDefault="00B96A8F" w:rsidP="00B96A8F">
      <w:pPr>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5.8.</w:t>
      </w:r>
      <w:r w:rsidRPr="008B0E90">
        <w:rPr>
          <w:rFonts w:ascii="Times New Roman" w:hAnsi="Times New Roman" w:cs="Times New Roman"/>
          <w:b/>
          <w:bCs/>
          <w:sz w:val="24"/>
          <w:szCs w:val="24"/>
        </w:rPr>
        <w:t>1. Prodloužení Baťova kanálu do Olomouckého kraje</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Cílem této myšlenky je umožnit rozvoj rekreační plavby v Olomouckém kraji – především na řece Moravě a Bečvě s cílem napojení měst Kojetín, Přerov a Olomouc na Baťův kanál. (Vodotika, 2018)</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Tato myšlenka je nyní ve stádiu „posouzení“. Vybudováním tohoto projektu se výrazně podpoří turistický ruch a současně s tím také cykloturistika a cyklistika v regionu.</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Naplnění tohoto cíle umožní již dnes propagaci Olomouckého kraje jako regionu, který nabídne širokou škálu rekreačních příležitostí, splňujících například Olomouckým krajem pěšky, na kole i lodí. (Vodotika, 2018)</w:t>
      </w:r>
    </w:p>
    <w:p w:rsidR="00B96A8F" w:rsidRDefault="00B96A8F" w:rsidP="00B96A8F">
      <w:pPr>
        <w:spacing w:line="360" w:lineRule="auto"/>
        <w:jc w:val="both"/>
        <w:rPr>
          <w:rFonts w:ascii="Times New Roman" w:hAnsi="Times New Roman" w:cs="Times New Roman"/>
          <w:sz w:val="24"/>
          <w:szCs w:val="24"/>
        </w:rPr>
      </w:pPr>
    </w:p>
    <w:p w:rsidR="00B96A8F" w:rsidRPr="0029223D" w:rsidRDefault="00B96A8F" w:rsidP="00B96A8F">
      <w:pPr>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5.8.2. Vznik </w:t>
      </w:r>
      <w:r w:rsidRPr="0029223D">
        <w:rPr>
          <w:rFonts w:ascii="Times New Roman" w:hAnsi="Times New Roman" w:cs="Times New Roman"/>
          <w:b/>
          <w:bCs/>
          <w:sz w:val="24"/>
          <w:szCs w:val="24"/>
        </w:rPr>
        <w:t xml:space="preserve">Arcibiskupské cyklostezky </w:t>
      </w:r>
    </w:p>
    <w:p w:rsidR="00BB2B83"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 xml:space="preserve">Tento projekt má za cíl spojit formou cyklostezkou arcibiskupská města Kroměříž a Olomouc, tím podpořit povědomí o významu regionu Střední Hané, jeho památkách, kultuře a tradicích. Dále pak navázat na stávající vybudované nebo plánované cyklostezky, především cyklostezku Bečva a Moravskou cyklostezku, Spojit území Olomouckého a Zlínského kraje trasou vedoucí podél řeky Moravy. (zdroj: Memorandum z jednání k výstavbě „Arcibiskupské 6. 2. 2015) </w:t>
      </w:r>
    </w:p>
    <w:p w:rsidR="00937835" w:rsidRDefault="00937835" w:rsidP="00B96A8F">
      <w:pPr>
        <w:spacing w:line="360" w:lineRule="auto"/>
        <w:jc w:val="both"/>
        <w:rPr>
          <w:rFonts w:ascii="Times New Roman" w:hAnsi="Times New Roman" w:cs="Times New Roman"/>
          <w:sz w:val="24"/>
          <w:szCs w:val="24"/>
        </w:rPr>
      </w:pPr>
    </w:p>
    <w:p w:rsidR="00B96A8F" w:rsidRPr="00D10067" w:rsidRDefault="00B96A8F" w:rsidP="00B96A8F">
      <w:pPr>
        <w:pStyle w:val="Odstavecseseznamem"/>
        <w:numPr>
          <w:ilvl w:val="0"/>
          <w:numId w:val="24"/>
        </w:numPr>
        <w:spacing w:line="360" w:lineRule="auto"/>
        <w:jc w:val="both"/>
        <w:rPr>
          <w:rFonts w:ascii="Times New Roman" w:hAnsi="Times New Roman" w:cs="Times New Roman"/>
          <w:b/>
          <w:bCs/>
          <w:sz w:val="24"/>
          <w:szCs w:val="24"/>
        </w:rPr>
      </w:pPr>
      <w:r w:rsidRPr="00D10067">
        <w:rPr>
          <w:rFonts w:ascii="Times New Roman" w:hAnsi="Times New Roman" w:cs="Times New Roman"/>
          <w:b/>
          <w:bCs/>
          <w:sz w:val="24"/>
          <w:szCs w:val="24"/>
        </w:rPr>
        <w:lastRenderedPageBreak/>
        <w:t>Cyklostezka Kojetín – Uhřičice – Lobodice – Tovačov</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Jedná se o dílčí úsek „Arcibiskupské cyklostezky, který se nachází na území MSH. Za účelem vybudování této cyklostezky byla vytvořena „</w:t>
      </w:r>
      <w:r w:rsidR="00B96A8F" w:rsidRPr="00D10067">
        <w:rPr>
          <w:rFonts w:ascii="Times New Roman" w:hAnsi="Times New Roman" w:cs="Times New Roman"/>
          <w:b/>
          <w:bCs/>
          <w:sz w:val="24"/>
          <w:szCs w:val="24"/>
        </w:rPr>
        <w:t>Vyhledávací studie</w:t>
      </w:r>
      <w:r w:rsidR="00B96A8F">
        <w:rPr>
          <w:rFonts w:ascii="Times New Roman" w:hAnsi="Times New Roman" w:cs="Times New Roman"/>
          <w:sz w:val="24"/>
          <w:szCs w:val="24"/>
        </w:rPr>
        <w:t>“, jež je součástí přípravné dokumentace. Výchozím bodem stavby je město Kojetín, koncovým bodem je město Tovačov, konkrétně křížení Moravské cyklotrasy s cyklotrasou Bečva.</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Předmětem studie je vytvoření bezpečné a funkční infrastruktury pro cyklistickou dopravu spojující města Kojetín a Tovačov přes katastry obcí Uhřičice, Lobodice a okrajově Oplocany. Dané obce nejsou v nejkratší trase spojeny ucelenou silniční sítí, což je výhodou pro návrh cyklistických komunikací, které budou trasovány v příjemnějším pro</w:t>
      </w:r>
      <w:r w:rsidR="00CF05DF">
        <w:rPr>
          <w:rFonts w:ascii="Times New Roman" w:hAnsi="Times New Roman" w:cs="Times New Roman"/>
          <w:sz w:val="24"/>
          <w:szCs w:val="24"/>
        </w:rPr>
        <w:t xml:space="preserve">středí koridorů vodních toků a </w:t>
      </w:r>
      <w:r w:rsidR="00B96A8F">
        <w:rPr>
          <w:rFonts w:ascii="Times New Roman" w:hAnsi="Times New Roman" w:cs="Times New Roman"/>
          <w:sz w:val="24"/>
          <w:szCs w:val="24"/>
        </w:rPr>
        <w:t>původních historických cest.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Rozvoj (rekonstrukce) silniční sítě se tedy předpokládaného záměru výstavby souběžné cyklostezky dotýká pouze v úseku silnice III/43518 Lobodice-Annín a v místě koncového bodu v Tovačově v blízkosti křižovatky silnic II/434 a II/435, kde se předpokládá dle územního plánu přeložka silnice II/434 mimo zastavěné území.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V současné době se spojení mezi městem Kojetín a obcí Oplocany odehrává převážně po nezpevněných komunikacích, co je sice bezpečná forma spojení, avšak s nízkou mírou komfortu zejména za klimaticky nepříznivých podmínek. Druhý úsek mezi Oplocany a Tovačovem se odehrává po zpevněných komunikacích, což jsou však silníce II. A III. Třídy. Jedná se tedy o potencionálně nebezpečné extravilánové úseky s dovolenou rychlostí 90 km/hod, kde je z dlouhodobého hlediska provoz cyklistů a motorových vozidel nevhodný.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Vytvoření podmínek pro cyklistickou dopravu, které vyřeší popsané problémy současného stavu, je pro vyvážený rozvoj obsluhy území výhodné uskutečnit, co nejdříve.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Stavba nevyžaduje nároky na přeložky a úpravy dopravní infrastruktury, technické infrastruktury, vodotečí ani demolice. Jedná se o technologicky jednoduchou dopravní stavbu nevyžadující užití speciálních prostředků a postupů. V rámci realizace stavby se nepředpokládá úplná uzávěra silničních komunikací. (Smítalová, 2014)</w:t>
      </w:r>
    </w:p>
    <w:p w:rsidR="00B96A8F" w:rsidRDefault="00937835" w:rsidP="009D7F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96A8F">
        <w:rPr>
          <w:rFonts w:ascii="Times New Roman" w:hAnsi="Times New Roman" w:cs="Times New Roman"/>
          <w:sz w:val="24"/>
          <w:szCs w:val="24"/>
        </w:rPr>
        <w:t>Varianta I mezi Kojetínem a mostem přes Valovou na k.ú. Uhřičice po účelových komunikacích bude vždy znamenat společný provoz cyklistů se zemědělskou technikou, vzhledem k nemožnosti najít jiné alternativy, jak obdělávat sousední pozemky. Tato trasa je průjezdná i v současném stavu. Na její stavební úpravy však nebude možné získat příspěvek na výstavbu cyklostezek. Tuto nevýhodu řeší varianta II, kterou by v celém úseku šlo považovat za cyklostezku s občasným (mimořádným) provozem vozidel Povodí Moravy, protože je umístěna na pravobřežní hrázi Moravy.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Varianta I mezi Lobodicemi a Tovačovem pak představuje trasu s maximální mírou cyklostezek, na jejich realizace lze získat dotační příspěvek. (Smítalová, 2014)</w:t>
      </w:r>
    </w:p>
    <w:p w:rsidR="00B96A8F" w:rsidRDefault="00937835"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6A8F">
        <w:rPr>
          <w:rFonts w:ascii="Times New Roman" w:hAnsi="Times New Roman" w:cs="Times New Roman"/>
          <w:sz w:val="24"/>
          <w:szCs w:val="24"/>
        </w:rPr>
        <w:t>Tento úsek je již možné projektově připravovat pro stupeň územního povolení.</w:t>
      </w:r>
    </w:p>
    <w:p w:rsidR="00B96A8F" w:rsidRPr="009F2548" w:rsidRDefault="00B96A8F" w:rsidP="00B96A8F">
      <w:pPr>
        <w:rPr>
          <w:rFonts w:ascii="Times New Roman" w:hAnsi="Times New Roman" w:cs="Times New Roman"/>
          <w:sz w:val="24"/>
          <w:szCs w:val="24"/>
        </w:rPr>
        <w:sectPr w:rsidR="00B96A8F" w:rsidRPr="009F2548" w:rsidSect="00B91C4E">
          <w:pgSz w:w="11906" w:h="16838"/>
          <w:pgMar w:top="1559" w:right="1418" w:bottom="1418" w:left="1985" w:header="709" w:footer="709" w:gutter="0"/>
          <w:cols w:space="708"/>
          <w:docGrid w:linePitch="360"/>
        </w:sectPr>
      </w:pPr>
    </w:p>
    <w:p w:rsidR="00B96A8F" w:rsidRDefault="00B96A8F" w:rsidP="00B96A8F">
      <w:pPr>
        <w:spacing w:line="360" w:lineRule="auto"/>
        <w:jc w:val="both"/>
        <w:rPr>
          <w:rFonts w:ascii="Times New Roman" w:hAnsi="Times New Roman" w:cs="Times New Roman"/>
          <w:bCs/>
          <w:sz w:val="24"/>
          <w:szCs w:val="24"/>
        </w:rPr>
      </w:pPr>
      <w:r w:rsidRPr="00CE2FF0">
        <w:rPr>
          <w:rFonts w:ascii="Times New Roman" w:hAnsi="Times New Roman" w:cs="Times New Roman"/>
          <w:b/>
          <w:sz w:val="24"/>
          <w:szCs w:val="24"/>
        </w:rPr>
        <w:lastRenderedPageBreak/>
        <w:t>6. VÝSLEDKY ŠETŘENÍ</w:t>
      </w:r>
      <w:r w:rsidRPr="00CE2FF0">
        <w:rPr>
          <w:rFonts w:ascii="Times New Roman" w:hAnsi="Times New Roman" w:cs="Times New Roman"/>
          <w:b/>
          <w:sz w:val="24"/>
          <w:szCs w:val="24"/>
        </w:rPr>
        <w:tab/>
      </w:r>
    </w:p>
    <w:p w:rsidR="00B96A8F" w:rsidRDefault="00B96A8F" w:rsidP="00B96A8F">
      <w:pPr>
        <w:spacing w:line="360" w:lineRule="auto"/>
        <w:jc w:val="both"/>
        <w:rPr>
          <w:rFonts w:ascii="Times New Roman" w:hAnsi="Times New Roman" w:cs="Times New Roman"/>
          <w:bCs/>
          <w:sz w:val="24"/>
          <w:szCs w:val="24"/>
        </w:rPr>
      </w:pPr>
      <w:r w:rsidRPr="00A5545B">
        <w:rPr>
          <w:rFonts w:ascii="Times New Roman" w:hAnsi="Times New Roman" w:cs="Times New Roman"/>
          <w:bCs/>
          <w:sz w:val="24"/>
          <w:szCs w:val="24"/>
        </w:rPr>
        <w:t xml:space="preserve">V dotazníkovém šetření odpovídali muži a ženy. </w:t>
      </w:r>
      <w:r>
        <w:rPr>
          <w:rFonts w:ascii="Times New Roman" w:hAnsi="Times New Roman" w:cs="Times New Roman"/>
          <w:bCs/>
          <w:sz w:val="24"/>
          <w:szCs w:val="24"/>
        </w:rPr>
        <w:t>Zastoupení mužů a žen je téměř rovnoměrné, ženy jsou v mírné převaze v poměru 52% k mužům</w:t>
      </w:r>
      <w:r w:rsidR="00022175">
        <w:rPr>
          <w:rFonts w:ascii="Times New Roman" w:hAnsi="Times New Roman" w:cs="Times New Roman"/>
          <w:bCs/>
          <w:sz w:val="24"/>
          <w:szCs w:val="24"/>
        </w:rPr>
        <w:t>, kteří mají 48% (viz.</w:t>
      </w:r>
      <w:r>
        <w:rPr>
          <w:rFonts w:ascii="Times New Roman" w:hAnsi="Times New Roman" w:cs="Times New Roman"/>
          <w:bCs/>
          <w:sz w:val="24"/>
          <w:szCs w:val="24"/>
        </w:rPr>
        <w:t xml:space="preserve"> Graf č. 3.).</w:t>
      </w:r>
    </w:p>
    <w:p w:rsidR="00022175" w:rsidRDefault="00022175" w:rsidP="00B96A8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7456" behindDoc="1" locked="0" layoutInCell="1" allowOverlap="1">
            <wp:simplePos x="0" y="0"/>
            <wp:positionH relativeFrom="column">
              <wp:posOffset>3810</wp:posOffset>
            </wp:positionH>
            <wp:positionV relativeFrom="paragraph">
              <wp:posOffset>49530</wp:posOffset>
            </wp:positionV>
            <wp:extent cx="4540250" cy="2806065"/>
            <wp:effectExtent l="19050" t="0" r="12700" b="0"/>
            <wp:wrapTight wrapText="bothSides">
              <wp:wrapPolygon edited="0">
                <wp:start x="-91" y="0"/>
                <wp:lineTo x="-91" y="21556"/>
                <wp:lineTo x="21660" y="21556"/>
                <wp:lineTo x="21660" y="0"/>
                <wp:lineTo x="-91" y="0"/>
              </wp:wrapPolygon>
            </wp:wrapTight>
            <wp:docPr id="9" name="Graf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8BE8F71-772E-4567-A8BC-2A0298975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022175" w:rsidRDefault="00022175" w:rsidP="00B96A8F">
      <w:pPr>
        <w:spacing w:line="360" w:lineRule="auto"/>
        <w:jc w:val="both"/>
        <w:rPr>
          <w:rFonts w:ascii="Times New Roman" w:hAnsi="Times New Roman" w:cs="Times New Roman"/>
          <w:b/>
          <w:sz w:val="24"/>
          <w:szCs w:val="24"/>
        </w:rPr>
      </w:pPr>
    </w:p>
    <w:p w:rsidR="00B91C4E" w:rsidRDefault="00B91C4E" w:rsidP="00B96A8F">
      <w:pPr>
        <w:spacing w:line="360" w:lineRule="auto"/>
        <w:jc w:val="both"/>
        <w:rPr>
          <w:rFonts w:ascii="Times New Roman" w:hAnsi="Times New Roman" w:cs="Times New Roman"/>
          <w:b/>
          <w:sz w:val="24"/>
          <w:szCs w:val="24"/>
        </w:rPr>
      </w:pPr>
    </w:p>
    <w:p w:rsidR="00022175" w:rsidRDefault="00022175" w:rsidP="00B96A8F">
      <w:pPr>
        <w:spacing w:line="360" w:lineRule="auto"/>
        <w:jc w:val="both"/>
        <w:rPr>
          <w:rFonts w:ascii="Times New Roman" w:hAnsi="Times New Roman" w:cs="Times New Roman"/>
          <w:b/>
          <w:sz w:val="24"/>
          <w:szCs w:val="24"/>
        </w:rPr>
      </w:pPr>
    </w:p>
    <w:p w:rsidR="00022175" w:rsidRDefault="00022175" w:rsidP="00B96A8F">
      <w:pPr>
        <w:spacing w:line="360" w:lineRule="auto"/>
        <w:jc w:val="both"/>
        <w:rPr>
          <w:rFonts w:ascii="Times New Roman" w:hAnsi="Times New Roman" w:cs="Times New Roman"/>
          <w:b/>
          <w:sz w:val="24"/>
          <w:szCs w:val="24"/>
        </w:rPr>
      </w:pPr>
    </w:p>
    <w:p w:rsidR="00022175" w:rsidRDefault="00022175" w:rsidP="00B96A8F">
      <w:pPr>
        <w:spacing w:line="360" w:lineRule="auto"/>
        <w:jc w:val="both"/>
        <w:rPr>
          <w:rFonts w:ascii="Times New Roman" w:hAnsi="Times New Roman" w:cs="Times New Roman"/>
          <w:b/>
          <w:sz w:val="24"/>
          <w:szCs w:val="24"/>
        </w:rPr>
      </w:pPr>
    </w:p>
    <w:p w:rsidR="00022175" w:rsidRDefault="00022175" w:rsidP="00B96A8F">
      <w:pPr>
        <w:spacing w:line="360" w:lineRule="auto"/>
        <w:jc w:val="both"/>
        <w:rPr>
          <w:rFonts w:ascii="Times New Roman" w:hAnsi="Times New Roman" w:cs="Times New Roman"/>
          <w:b/>
          <w:sz w:val="24"/>
          <w:szCs w:val="24"/>
        </w:rPr>
      </w:pPr>
    </w:p>
    <w:p w:rsidR="00022175" w:rsidRDefault="00022175" w:rsidP="00B96A8F">
      <w:pPr>
        <w:spacing w:line="360" w:lineRule="auto"/>
        <w:jc w:val="both"/>
        <w:rPr>
          <w:rFonts w:ascii="Times New Roman" w:hAnsi="Times New Roman" w:cs="Times New Roman"/>
          <w:b/>
          <w:sz w:val="24"/>
          <w:szCs w:val="24"/>
        </w:rPr>
      </w:pPr>
    </w:p>
    <w:p w:rsidR="00022175" w:rsidRDefault="00630ED4" w:rsidP="00B96A8F">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Obrázek č. 9 </w:t>
      </w:r>
      <w:r w:rsidR="00AD055B">
        <w:rPr>
          <w:rFonts w:ascii="Times New Roman" w:hAnsi="Times New Roman" w:cs="Times New Roman"/>
          <w:sz w:val="24"/>
          <w:szCs w:val="24"/>
        </w:rPr>
        <w:t xml:space="preserve">Graf </w:t>
      </w:r>
      <w:r w:rsidR="00AD055B" w:rsidRPr="00AD055B">
        <w:rPr>
          <w:rFonts w:ascii="Times New Roman" w:hAnsi="Times New Roman" w:cs="Times New Roman"/>
          <w:sz w:val="24"/>
          <w:szCs w:val="24"/>
        </w:rPr>
        <w:t>„Pohlaví</w:t>
      </w:r>
      <w:r w:rsidR="00B96A8F" w:rsidRPr="00D64732">
        <w:rPr>
          <w:rFonts w:ascii="Times New Roman" w:hAnsi="Times New Roman" w:cs="Times New Roman"/>
          <w:bCs/>
          <w:sz w:val="24"/>
          <w:szCs w:val="24"/>
        </w:rPr>
        <w:t xml:space="preserve"> respondentů</w:t>
      </w:r>
      <w:r>
        <w:rPr>
          <w:rFonts w:ascii="Times New Roman" w:hAnsi="Times New Roman" w:cs="Times New Roman"/>
          <w:bCs/>
          <w:sz w:val="24"/>
          <w:szCs w:val="24"/>
        </w:rPr>
        <w:t xml:space="preserve">“ </w:t>
      </w:r>
      <w:r w:rsidR="00B96A8F">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Pr>
          <w:rFonts w:ascii="Times New Roman" w:hAnsi="Times New Roman" w:cs="Times New Roman"/>
          <w:bCs/>
          <w:sz w:val="24"/>
          <w:szCs w:val="24"/>
        </w:rPr>
        <w:t>vlastní zpracování)</w:t>
      </w:r>
    </w:p>
    <w:p w:rsidR="00022175" w:rsidRPr="00022175" w:rsidRDefault="00022175" w:rsidP="00B96A8F">
      <w:pPr>
        <w:spacing w:line="360" w:lineRule="auto"/>
        <w:jc w:val="both"/>
        <w:rPr>
          <w:rFonts w:ascii="Times New Roman" w:hAnsi="Times New Roman" w:cs="Times New Roman"/>
          <w:bCs/>
          <w:sz w:val="24"/>
          <w:szCs w:val="24"/>
        </w:rPr>
      </w:pPr>
    </w:p>
    <w:p w:rsidR="00022175" w:rsidRDefault="00022175" w:rsidP="0002217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Muži a ženy jsou nejčastěji ve věkovém rozmezí 35-49 let, tzn. 42% všech dotazovaných. (Graf č. 4.), s nejvyšším dosaženým vzděláním středoškolské s maturitou, tzn. 44%. Pouze 2 respondenti dosažené vzdělání neuvedli</w:t>
      </w:r>
    </w:p>
    <w:p w:rsidR="00B96A8F" w:rsidRDefault="00B96A8F" w:rsidP="00B96A8F">
      <w:pPr>
        <w:spacing w:line="360" w:lineRule="auto"/>
        <w:jc w:val="both"/>
        <w:rPr>
          <w:rFonts w:ascii="Times New Roman" w:hAnsi="Times New Roman" w:cs="Times New Roman"/>
          <w:b/>
          <w:sz w:val="24"/>
          <w:szCs w:val="24"/>
        </w:rPr>
      </w:pPr>
      <w:r>
        <w:rPr>
          <w:noProof/>
          <w:lang w:eastAsia="cs-CZ"/>
        </w:rPr>
        <w:drawing>
          <wp:anchor distT="0" distB="0" distL="114300" distR="114300" simplePos="0" relativeHeight="251666432" behindDoc="1" locked="0" layoutInCell="1" allowOverlap="1">
            <wp:simplePos x="0" y="0"/>
            <wp:positionH relativeFrom="column">
              <wp:posOffset>-10795</wp:posOffset>
            </wp:positionH>
            <wp:positionV relativeFrom="paragraph">
              <wp:posOffset>55880</wp:posOffset>
            </wp:positionV>
            <wp:extent cx="4138295" cy="2478405"/>
            <wp:effectExtent l="0" t="0" r="14605" b="17145"/>
            <wp:wrapTight wrapText="bothSides">
              <wp:wrapPolygon edited="0">
                <wp:start x="0" y="0"/>
                <wp:lineTo x="0" y="21583"/>
                <wp:lineTo x="21577" y="21583"/>
                <wp:lineTo x="21577" y="0"/>
                <wp:lineTo x="0" y="0"/>
              </wp:wrapPolygon>
            </wp:wrapTight>
            <wp:docPr id="10" name="Graf 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3AB78D-4175-4405-870B-E4A422BD8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B96A8F" w:rsidRDefault="00B96A8F" w:rsidP="00B96A8F">
      <w:pPr>
        <w:spacing w:line="360" w:lineRule="auto"/>
        <w:jc w:val="both"/>
        <w:rPr>
          <w:rFonts w:ascii="Times New Roman" w:hAnsi="Times New Roman" w:cs="Times New Roman"/>
          <w:b/>
          <w:sz w:val="24"/>
          <w:szCs w:val="24"/>
        </w:rPr>
      </w:pPr>
    </w:p>
    <w:p w:rsidR="00B96A8F" w:rsidRDefault="00B96A8F" w:rsidP="00B96A8F">
      <w:pPr>
        <w:spacing w:line="360" w:lineRule="auto"/>
        <w:jc w:val="both"/>
        <w:rPr>
          <w:rFonts w:ascii="Times New Roman" w:hAnsi="Times New Roman" w:cs="Times New Roman"/>
          <w:b/>
          <w:sz w:val="24"/>
          <w:szCs w:val="24"/>
        </w:rPr>
      </w:pPr>
    </w:p>
    <w:p w:rsidR="00B96A8F" w:rsidRDefault="00B96A8F" w:rsidP="00B96A8F">
      <w:pPr>
        <w:spacing w:line="360" w:lineRule="auto"/>
        <w:jc w:val="both"/>
        <w:rPr>
          <w:rFonts w:ascii="Times New Roman" w:hAnsi="Times New Roman" w:cs="Times New Roman"/>
          <w:b/>
          <w:sz w:val="24"/>
          <w:szCs w:val="24"/>
        </w:rPr>
      </w:pPr>
    </w:p>
    <w:p w:rsidR="00B96A8F" w:rsidRDefault="00B96A8F" w:rsidP="00B96A8F">
      <w:pPr>
        <w:spacing w:line="360" w:lineRule="auto"/>
        <w:jc w:val="both"/>
        <w:rPr>
          <w:rFonts w:ascii="Times New Roman" w:hAnsi="Times New Roman" w:cs="Times New Roman"/>
          <w:b/>
          <w:sz w:val="24"/>
          <w:szCs w:val="24"/>
        </w:rPr>
      </w:pPr>
    </w:p>
    <w:p w:rsidR="00B96A8F" w:rsidRDefault="00B96A8F" w:rsidP="00B96A8F">
      <w:pPr>
        <w:spacing w:line="360" w:lineRule="auto"/>
        <w:jc w:val="both"/>
        <w:rPr>
          <w:rFonts w:ascii="Times New Roman" w:hAnsi="Times New Roman" w:cs="Times New Roman"/>
          <w:b/>
          <w:sz w:val="24"/>
          <w:szCs w:val="24"/>
        </w:rPr>
      </w:pPr>
    </w:p>
    <w:p w:rsidR="00022175" w:rsidRDefault="00022175" w:rsidP="00022175">
      <w:pPr>
        <w:spacing w:line="360" w:lineRule="auto"/>
        <w:jc w:val="both"/>
        <w:rPr>
          <w:rFonts w:ascii="Times New Roman" w:hAnsi="Times New Roman" w:cs="Times New Roman"/>
          <w:b/>
          <w:sz w:val="24"/>
          <w:szCs w:val="24"/>
        </w:rPr>
      </w:pPr>
    </w:p>
    <w:p w:rsidR="00022175" w:rsidRPr="00D64732" w:rsidRDefault="00630ED4" w:rsidP="00022175">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Obrázek č. 10 </w:t>
      </w:r>
      <w:r w:rsidRPr="00630ED4">
        <w:rPr>
          <w:rFonts w:ascii="Times New Roman" w:hAnsi="Times New Roman" w:cs="Times New Roman"/>
          <w:sz w:val="24"/>
          <w:szCs w:val="24"/>
        </w:rPr>
        <w:t>Graf „</w:t>
      </w:r>
      <w:r w:rsidR="00022175" w:rsidRPr="00630ED4">
        <w:rPr>
          <w:rFonts w:ascii="Times New Roman" w:hAnsi="Times New Roman" w:cs="Times New Roman"/>
          <w:sz w:val="24"/>
          <w:szCs w:val="24"/>
        </w:rPr>
        <w:t>Věk respondentů</w:t>
      </w:r>
      <w:r w:rsidRPr="00630ED4">
        <w:rPr>
          <w:rFonts w:ascii="Times New Roman" w:hAnsi="Times New Roman" w:cs="Times New Roman"/>
          <w:sz w:val="24"/>
          <w:szCs w:val="24"/>
        </w:rPr>
        <w:t>“</w:t>
      </w:r>
      <w:r w:rsidR="00022175">
        <w:rPr>
          <w:rFonts w:ascii="Times New Roman" w:hAnsi="Times New Roman" w:cs="Times New Roman"/>
          <w:b/>
          <w:sz w:val="24"/>
          <w:szCs w:val="24"/>
        </w:rPr>
        <w:t xml:space="preserve"> </w:t>
      </w:r>
      <w:r w:rsidR="00022175">
        <w:rPr>
          <w:rFonts w:ascii="Times New Roman" w:hAnsi="Times New Roman" w:cs="Times New Roman"/>
          <w:bCs/>
          <w:sz w:val="24"/>
          <w:szCs w:val="24"/>
        </w:rPr>
        <w:t>(</w:t>
      </w:r>
      <w:r>
        <w:rPr>
          <w:rFonts w:ascii="Times New Roman" w:hAnsi="Times New Roman" w:cs="Times New Roman"/>
          <w:bCs/>
          <w:sz w:val="24"/>
          <w:szCs w:val="24"/>
        </w:rPr>
        <w:t xml:space="preserve">zdroj: </w:t>
      </w:r>
      <w:r w:rsidR="00022175">
        <w:rPr>
          <w:rFonts w:ascii="Times New Roman" w:hAnsi="Times New Roman" w:cs="Times New Roman"/>
          <w:bCs/>
          <w:sz w:val="24"/>
          <w:szCs w:val="24"/>
        </w:rPr>
        <w:t>vlastní zpracování)</w:t>
      </w:r>
    </w:p>
    <w:p w:rsidR="006103BA" w:rsidRDefault="006103BA" w:rsidP="00B96A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 otázce dosaženého vzdělání respondentů odpovědělo 44% dotázaných, že má středoškolské vzdělání s maturitou, 33% dotázaných je vyučeno s maturitou, 21% má vyšší odborné nebo vysokoškolské vzdělán. Pouze 2% vzdělání neuvedlo.</w:t>
      </w:r>
    </w:p>
    <w:p w:rsidR="00B96A8F" w:rsidRDefault="006103BA" w:rsidP="00B96A8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2816" behindDoc="1" locked="0" layoutInCell="1" allowOverlap="1">
            <wp:simplePos x="0" y="0"/>
            <wp:positionH relativeFrom="column">
              <wp:posOffset>15875</wp:posOffset>
            </wp:positionH>
            <wp:positionV relativeFrom="paragraph">
              <wp:posOffset>74295</wp:posOffset>
            </wp:positionV>
            <wp:extent cx="4121150" cy="2415540"/>
            <wp:effectExtent l="19050" t="0" r="12700" b="3810"/>
            <wp:wrapTight wrapText="bothSides">
              <wp:wrapPolygon edited="0">
                <wp:start x="-100" y="0"/>
                <wp:lineTo x="-100" y="21634"/>
                <wp:lineTo x="21667" y="21634"/>
                <wp:lineTo x="21667" y="0"/>
                <wp:lineTo x="-100" y="0"/>
              </wp:wrapPolygon>
            </wp:wrapTight>
            <wp:docPr id="30" name="Graf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DA07CEF-E22E-4375-86F4-42C254708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6103BA" w:rsidRDefault="006103BA"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6103BA" w:rsidRDefault="00630ED4" w:rsidP="006103BA">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Obrázek </w:t>
      </w:r>
      <w:r w:rsidR="006103BA" w:rsidRPr="00EE0C6C">
        <w:rPr>
          <w:rFonts w:ascii="Times New Roman" w:hAnsi="Times New Roman" w:cs="Times New Roman"/>
          <w:b/>
          <w:bCs/>
          <w:sz w:val="24"/>
          <w:szCs w:val="24"/>
        </w:rPr>
        <w:t xml:space="preserve">č. </w:t>
      </w:r>
      <w:r>
        <w:rPr>
          <w:rFonts w:ascii="Times New Roman" w:hAnsi="Times New Roman" w:cs="Times New Roman"/>
          <w:b/>
          <w:bCs/>
          <w:sz w:val="24"/>
          <w:szCs w:val="24"/>
        </w:rPr>
        <w:t>11</w:t>
      </w:r>
      <w:r w:rsidR="006103BA">
        <w:rPr>
          <w:rFonts w:ascii="Times New Roman" w:hAnsi="Times New Roman" w:cs="Times New Roman"/>
          <w:sz w:val="24"/>
          <w:szCs w:val="24"/>
        </w:rPr>
        <w:t xml:space="preserve"> </w:t>
      </w:r>
      <w:r>
        <w:rPr>
          <w:rFonts w:ascii="Times New Roman" w:hAnsi="Times New Roman" w:cs="Times New Roman"/>
          <w:sz w:val="24"/>
          <w:szCs w:val="24"/>
        </w:rPr>
        <w:t>Graf „</w:t>
      </w:r>
      <w:r w:rsidR="006103BA">
        <w:rPr>
          <w:rFonts w:ascii="Times New Roman" w:hAnsi="Times New Roman" w:cs="Times New Roman"/>
          <w:sz w:val="24"/>
          <w:szCs w:val="24"/>
        </w:rPr>
        <w:t>Nejvyšší dosažené vzdělání</w:t>
      </w:r>
      <w:r>
        <w:rPr>
          <w:rFonts w:ascii="Times New Roman" w:hAnsi="Times New Roman" w:cs="Times New Roman"/>
          <w:sz w:val="24"/>
          <w:szCs w:val="24"/>
        </w:rPr>
        <w:t>“</w:t>
      </w:r>
      <w:r w:rsidR="006103BA">
        <w:rPr>
          <w:rFonts w:ascii="Times New Roman" w:hAnsi="Times New Roman" w:cs="Times New Roman"/>
          <w:sz w:val="24"/>
          <w:szCs w:val="24"/>
        </w:rPr>
        <w:t xml:space="preserve"> </w:t>
      </w:r>
      <w:r w:rsidR="006103BA">
        <w:rPr>
          <w:rFonts w:ascii="Times New Roman" w:hAnsi="Times New Roman" w:cs="Times New Roman"/>
          <w:bCs/>
          <w:sz w:val="24"/>
          <w:szCs w:val="24"/>
        </w:rPr>
        <w:t>(</w:t>
      </w:r>
      <w:r>
        <w:rPr>
          <w:rFonts w:ascii="Times New Roman" w:hAnsi="Times New Roman" w:cs="Times New Roman"/>
          <w:bCs/>
          <w:sz w:val="24"/>
          <w:szCs w:val="24"/>
        </w:rPr>
        <w:t xml:space="preserve">zdroj: </w:t>
      </w:r>
      <w:r w:rsidR="006103BA">
        <w:rPr>
          <w:rFonts w:ascii="Times New Roman" w:hAnsi="Times New Roman" w:cs="Times New Roman"/>
          <w:bCs/>
          <w:sz w:val="24"/>
          <w:szCs w:val="24"/>
        </w:rPr>
        <w:t>vlastní zpracování)</w:t>
      </w:r>
    </w:p>
    <w:p w:rsidR="00B96A8F" w:rsidRDefault="00B96A8F" w:rsidP="00B96A8F">
      <w:pPr>
        <w:spacing w:after="0" w:line="360" w:lineRule="auto"/>
        <w:jc w:val="both"/>
        <w:rPr>
          <w:rFonts w:ascii="Times New Roman" w:hAnsi="Times New Roman" w:cs="Times New Roman"/>
          <w:b/>
          <w:sz w:val="24"/>
          <w:szCs w:val="24"/>
        </w:rPr>
      </w:pPr>
    </w:p>
    <w:p w:rsidR="00022175" w:rsidRDefault="00022175" w:rsidP="00022175">
      <w:pPr>
        <w:rPr>
          <w:rFonts w:ascii="Times New Roman" w:hAnsi="Times New Roman" w:cs="Times New Roman"/>
          <w:b/>
          <w:sz w:val="24"/>
          <w:szCs w:val="24"/>
        </w:rPr>
      </w:pPr>
    </w:p>
    <w:p w:rsidR="00022175" w:rsidRDefault="00022175" w:rsidP="00022175">
      <w:pPr>
        <w:spacing w:line="360" w:lineRule="auto"/>
        <w:jc w:val="both"/>
        <w:rPr>
          <w:rFonts w:ascii="Times New Roman" w:hAnsi="Times New Roman" w:cs="Times New Roman"/>
          <w:bCs/>
          <w:sz w:val="24"/>
          <w:szCs w:val="24"/>
        </w:rPr>
      </w:pPr>
      <w:r w:rsidRPr="004B4B9F">
        <w:rPr>
          <w:rFonts w:ascii="Times New Roman" w:hAnsi="Times New Roman" w:cs="Times New Roman"/>
          <w:bCs/>
          <w:sz w:val="24"/>
          <w:szCs w:val="24"/>
        </w:rPr>
        <w:t>V oblasti sportovní úrovně 88% dotázaných uvedlo, že sportují rekreačně, pouze 4% nespor</w:t>
      </w:r>
      <w:r>
        <w:rPr>
          <w:rFonts w:ascii="Times New Roman" w:hAnsi="Times New Roman" w:cs="Times New Roman"/>
          <w:bCs/>
          <w:sz w:val="24"/>
          <w:szCs w:val="24"/>
        </w:rPr>
        <w:t>tují a 8% jich sportuje závodně (Graf č. 6). Vrcholovou úroveň neuvedl nikdo. Návštěvníky také nejvíce zaujala příroda a to v 68% případů (Graf č. 7.).</w:t>
      </w:r>
    </w:p>
    <w:p w:rsidR="00B96A8F" w:rsidRPr="00D753B1" w:rsidRDefault="00B96A8F" w:rsidP="00B96A8F">
      <w:pPr>
        <w:rPr>
          <w:rFonts w:ascii="Times New Roman" w:hAnsi="Times New Roman" w:cs="Times New Roman"/>
          <w:sz w:val="24"/>
          <w:szCs w:val="24"/>
        </w:rPr>
      </w:pPr>
      <w:r>
        <w:rPr>
          <w:noProof/>
          <w:lang w:eastAsia="cs-CZ"/>
        </w:rPr>
        <w:drawing>
          <wp:anchor distT="0" distB="0" distL="114300" distR="114300" simplePos="0" relativeHeight="251669504" behindDoc="1" locked="0" layoutInCell="1" allowOverlap="1">
            <wp:simplePos x="0" y="0"/>
            <wp:positionH relativeFrom="column">
              <wp:posOffset>-3175</wp:posOffset>
            </wp:positionH>
            <wp:positionV relativeFrom="paragraph">
              <wp:posOffset>26670</wp:posOffset>
            </wp:positionV>
            <wp:extent cx="4105910" cy="2419350"/>
            <wp:effectExtent l="19050" t="0" r="27940" b="0"/>
            <wp:wrapTight wrapText="bothSides">
              <wp:wrapPolygon edited="0">
                <wp:start x="-100" y="0"/>
                <wp:lineTo x="-100" y="21600"/>
                <wp:lineTo x="21747" y="21600"/>
                <wp:lineTo x="21747" y="0"/>
                <wp:lineTo x="-100" y="0"/>
              </wp:wrapPolygon>
            </wp:wrapTight>
            <wp:docPr id="12" name="Graf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6BEC424-D947-42E9-BD51-97FC524B2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B96A8F" w:rsidRPr="00D753B1" w:rsidRDefault="00B96A8F" w:rsidP="00B96A8F">
      <w:pPr>
        <w:rPr>
          <w:rFonts w:ascii="Times New Roman" w:hAnsi="Times New Roman" w:cs="Times New Roman"/>
          <w:sz w:val="24"/>
          <w:szCs w:val="24"/>
        </w:rPr>
      </w:pPr>
    </w:p>
    <w:p w:rsidR="00B96A8F" w:rsidRPr="00D753B1" w:rsidRDefault="00B96A8F" w:rsidP="00B96A8F">
      <w:pPr>
        <w:rPr>
          <w:rFonts w:ascii="Times New Roman" w:hAnsi="Times New Roman" w:cs="Times New Roman"/>
          <w:sz w:val="24"/>
          <w:szCs w:val="24"/>
        </w:rPr>
      </w:pPr>
    </w:p>
    <w:p w:rsidR="00B96A8F" w:rsidRPr="00D753B1" w:rsidRDefault="00B96A8F" w:rsidP="00B96A8F">
      <w:pPr>
        <w:rPr>
          <w:rFonts w:ascii="Times New Roman" w:hAnsi="Times New Roman" w:cs="Times New Roman"/>
          <w:sz w:val="24"/>
          <w:szCs w:val="24"/>
        </w:rPr>
      </w:pPr>
    </w:p>
    <w:p w:rsidR="00B96A8F" w:rsidRPr="00D753B1" w:rsidRDefault="00B96A8F" w:rsidP="00B96A8F">
      <w:pPr>
        <w:rPr>
          <w:rFonts w:ascii="Times New Roman" w:hAnsi="Times New Roman" w:cs="Times New Roman"/>
          <w:sz w:val="24"/>
          <w:szCs w:val="24"/>
        </w:rPr>
      </w:pPr>
    </w:p>
    <w:p w:rsidR="00B96A8F" w:rsidRPr="00D753B1" w:rsidRDefault="00B96A8F" w:rsidP="00B96A8F">
      <w:pPr>
        <w:rPr>
          <w:rFonts w:ascii="Times New Roman" w:hAnsi="Times New Roman" w:cs="Times New Roman"/>
          <w:sz w:val="24"/>
          <w:szCs w:val="24"/>
        </w:rPr>
      </w:pPr>
    </w:p>
    <w:p w:rsidR="00B96A8F" w:rsidRDefault="00B96A8F" w:rsidP="00B96A8F">
      <w:pPr>
        <w:rPr>
          <w:rFonts w:ascii="Times New Roman" w:hAnsi="Times New Roman" w:cs="Times New Roman"/>
          <w:sz w:val="24"/>
          <w:szCs w:val="24"/>
        </w:rPr>
      </w:pPr>
    </w:p>
    <w:p w:rsidR="006103BA" w:rsidRPr="00D753B1" w:rsidRDefault="006103BA" w:rsidP="00B96A8F">
      <w:pPr>
        <w:rPr>
          <w:rFonts w:ascii="Times New Roman" w:hAnsi="Times New Roman" w:cs="Times New Roman"/>
          <w:sz w:val="24"/>
          <w:szCs w:val="24"/>
        </w:rPr>
      </w:pPr>
    </w:p>
    <w:p w:rsidR="00022175" w:rsidRDefault="00022175" w:rsidP="00022175">
      <w:pPr>
        <w:spacing w:after="0" w:line="360" w:lineRule="auto"/>
        <w:jc w:val="both"/>
        <w:rPr>
          <w:rFonts w:ascii="Times New Roman" w:hAnsi="Times New Roman" w:cs="Times New Roman"/>
          <w:b/>
          <w:sz w:val="24"/>
          <w:szCs w:val="24"/>
        </w:rPr>
      </w:pPr>
    </w:p>
    <w:p w:rsidR="00022175" w:rsidRPr="00F03028" w:rsidRDefault="00630ED4" w:rsidP="00022175">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12</w:t>
      </w:r>
      <w:r w:rsidR="00022175">
        <w:rPr>
          <w:rFonts w:ascii="Times New Roman" w:hAnsi="Times New Roman" w:cs="Times New Roman"/>
          <w:b/>
          <w:sz w:val="24"/>
          <w:szCs w:val="24"/>
        </w:rPr>
        <w:t xml:space="preserve"> </w:t>
      </w:r>
      <w:r w:rsidRPr="00630ED4">
        <w:rPr>
          <w:rFonts w:ascii="Times New Roman" w:hAnsi="Times New Roman" w:cs="Times New Roman"/>
          <w:sz w:val="24"/>
          <w:szCs w:val="24"/>
        </w:rPr>
        <w:t>Graf „</w:t>
      </w:r>
      <w:r w:rsidR="00022175" w:rsidRPr="00F03028">
        <w:rPr>
          <w:rFonts w:ascii="Times New Roman" w:hAnsi="Times New Roman" w:cs="Times New Roman"/>
          <w:bCs/>
          <w:sz w:val="24"/>
          <w:szCs w:val="24"/>
        </w:rPr>
        <w:t>Sportovní úroveň</w:t>
      </w:r>
      <w:r>
        <w:rPr>
          <w:rFonts w:ascii="Times New Roman" w:hAnsi="Times New Roman" w:cs="Times New Roman"/>
          <w:bCs/>
          <w:sz w:val="24"/>
          <w:szCs w:val="24"/>
        </w:rPr>
        <w:t>“</w:t>
      </w:r>
      <w:r w:rsidR="00022175" w:rsidRPr="00F03028">
        <w:rPr>
          <w:rFonts w:ascii="Times New Roman" w:hAnsi="Times New Roman" w:cs="Times New Roman"/>
          <w:bCs/>
          <w:sz w:val="24"/>
          <w:szCs w:val="24"/>
        </w:rPr>
        <w:t xml:space="preserve"> (</w:t>
      </w:r>
      <w:r>
        <w:rPr>
          <w:rFonts w:ascii="Times New Roman" w:hAnsi="Times New Roman" w:cs="Times New Roman"/>
          <w:bCs/>
          <w:sz w:val="24"/>
          <w:szCs w:val="24"/>
        </w:rPr>
        <w:t xml:space="preserve">zdroj: </w:t>
      </w:r>
      <w:r w:rsidR="00022175" w:rsidRPr="00F03028">
        <w:rPr>
          <w:rFonts w:ascii="Times New Roman" w:hAnsi="Times New Roman" w:cs="Times New Roman"/>
          <w:bCs/>
          <w:sz w:val="24"/>
          <w:szCs w:val="24"/>
        </w:rPr>
        <w:t>vlastní zpracování)</w:t>
      </w:r>
    </w:p>
    <w:p w:rsidR="00B96A8F" w:rsidRPr="00D753B1" w:rsidRDefault="00B96A8F" w:rsidP="00B96A8F">
      <w:pPr>
        <w:rPr>
          <w:rFonts w:ascii="Times New Roman" w:hAnsi="Times New Roman" w:cs="Times New Roman"/>
          <w:sz w:val="24"/>
          <w:szCs w:val="24"/>
        </w:rPr>
      </w:pPr>
    </w:p>
    <w:p w:rsidR="00B96A8F" w:rsidRDefault="00B96A8F" w:rsidP="00B96A8F">
      <w:pPr>
        <w:rPr>
          <w:rFonts w:ascii="Times New Roman" w:hAnsi="Times New Roman" w:cs="Times New Roman"/>
          <w:b/>
          <w:sz w:val="24"/>
          <w:szCs w:val="24"/>
        </w:rPr>
      </w:pPr>
    </w:p>
    <w:p w:rsidR="00C86D83" w:rsidRDefault="00C86D83" w:rsidP="00C86D8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To, co dotazované nejvíce zaujalo při návštěvě mikroregionu</w:t>
      </w:r>
      <w:r w:rsidR="006F5C0C">
        <w:rPr>
          <w:rFonts w:ascii="Times New Roman" w:hAnsi="Times New Roman" w:cs="Times New Roman"/>
          <w:bCs/>
          <w:sz w:val="24"/>
          <w:szCs w:val="24"/>
        </w:rPr>
        <w:t>,</w:t>
      </w:r>
      <w:r>
        <w:rPr>
          <w:rFonts w:ascii="Times New Roman" w:hAnsi="Times New Roman" w:cs="Times New Roman"/>
          <w:bCs/>
          <w:sz w:val="24"/>
          <w:szCs w:val="24"/>
        </w:rPr>
        <w:t xml:space="preserve"> byla v naprosté většině odpovědí příroda a to v 68%. 20% dotázaných uvedlo gastronomii a 14% možnost rekreaci.  </w:t>
      </w:r>
    </w:p>
    <w:p w:rsidR="006103BA" w:rsidRDefault="006103BA" w:rsidP="00B96A8F">
      <w:pPr>
        <w:spacing w:after="0" w:line="360" w:lineRule="auto"/>
        <w:jc w:val="both"/>
        <w:rPr>
          <w:rFonts w:ascii="Times New Roman" w:hAnsi="Times New Roman" w:cs="Times New Roman"/>
          <w:b/>
          <w:sz w:val="24"/>
          <w:szCs w:val="24"/>
        </w:rPr>
      </w:pPr>
      <w:r>
        <w:rPr>
          <w:noProof/>
          <w:lang w:eastAsia="cs-CZ"/>
        </w:rPr>
        <w:drawing>
          <wp:anchor distT="0" distB="0" distL="114300" distR="114300" simplePos="0" relativeHeight="251683840" behindDoc="1" locked="0" layoutInCell="1" allowOverlap="1">
            <wp:simplePos x="0" y="0"/>
            <wp:positionH relativeFrom="column">
              <wp:posOffset>13970</wp:posOffset>
            </wp:positionH>
            <wp:positionV relativeFrom="paragraph">
              <wp:posOffset>227330</wp:posOffset>
            </wp:positionV>
            <wp:extent cx="4798060" cy="2674620"/>
            <wp:effectExtent l="19050" t="0" r="21590" b="0"/>
            <wp:wrapTight wrapText="bothSides">
              <wp:wrapPolygon edited="0">
                <wp:start x="-86" y="0"/>
                <wp:lineTo x="-86" y="21538"/>
                <wp:lineTo x="21697" y="21538"/>
                <wp:lineTo x="21697" y="0"/>
                <wp:lineTo x="-86" y="0"/>
              </wp:wrapPolygon>
            </wp:wrapTight>
            <wp:docPr id="31" name="Graf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A7B293D-178C-434D-9C0D-F664FC32D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B96A8F" w:rsidRDefault="00630ED4"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13</w:t>
      </w:r>
      <w:r w:rsidR="00B96A8F">
        <w:rPr>
          <w:rFonts w:ascii="Times New Roman" w:hAnsi="Times New Roman" w:cs="Times New Roman"/>
          <w:b/>
          <w:sz w:val="24"/>
          <w:szCs w:val="24"/>
        </w:rPr>
        <w:t xml:space="preserve"> </w:t>
      </w:r>
      <w:r w:rsidRPr="00630ED4">
        <w:rPr>
          <w:rFonts w:ascii="Times New Roman" w:hAnsi="Times New Roman" w:cs="Times New Roman"/>
          <w:sz w:val="24"/>
          <w:szCs w:val="24"/>
        </w:rPr>
        <w:t>Graf „</w:t>
      </w:r>
      <w:r w:rsidR="00B96A8F" w:rsidRPr="00055056">
        <w:rPr>
          <w:rFonts w:ascii="Times New Roman" w:hAnsi="Times New Roman" w:cs="Times New Roman"/>
          <w:bCs/>
          <w:sz w:val="24"/>
          <w:szCs w:val="24"/>
        </w:rPr>
        <w:t>Co nejvíce zaujalo</w:t>
      </w:r>
      <w:r>
        <w:rPr>
          <w:rFonts w:ascii="Times New Roman" w:hAnsi="Times New Roman" w:cs="Times New Roman"/>
          <w:bCs/>
          <w:sz w:val="24"/>
          <w:szCs w:val="24"/>
        </w:rPr>
        <w:t>“</w:t>
      </w:r>
      <w:r w:rsidR="00C86D83">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C86D83" w:rsidRPr="00055056" w:rsidRDefault="00C86D83"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
          <w:sz w:val="24"/>
          <w:szCs w:val="24"/>
        </w:rPr>
      </w:pPr>
    </w:p>
    <w:p w:rsidR="00C86D83" w:rsidRDefault="00630ED4" w:rsidP="00C86D83">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cs-CZ"/>
        </w:rPr>
        <w:drawing>
          <wp:anchor distT="0" distB="0" distL="114300" distR="114300" simplePos="0" relativeHeight="251676672" behindDoc="1" locked="0" layoutInCell="1" allowOverlap="1">
            <wp:simplePos x="0" y="0"/>
            <wp:positionH relativeFrom="column">
              <wp:posOffset>-3175</wp:posOffset>
            </wp:positionH>
            <wp:positionV relativeFrom="paragraph">
              <wp:posOffset>869950</wp:posOffset>
            </wp:positionV>
            <wp:extent cx="4817110" cy="2438400"/>
            <wp:effectExtent l="19050" t="0" r="21590" b="0"/>
            <wp:wrapTight wrapText="bothSides">
              <wp:wrapPolygon edited="0">
                <wp:start x="-85" y="0"/>
                <wp:lineTo x="-85" y="21600"/>
                <wp:lineTo x="21697" y="21600"/>
                <wp:lineTo x="21697" y="0"/>
                <wp:lineTo x="-85" y="0"/>
              </wp:wrapPolygon>
            </wp:wrapTight>
            <wp:docPr id="14" name="Graf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D2A26F-D11E-48AE-832C-BF2603C6C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C86D83">
        <w:rPr>
          <w:rFonts w:ascii="Times New Roman" w:hAnsi="Times New Roman" w:cs="Times New Roman"/>
          <w:bCs/>
          <w:sz w:val="24"/>
          <w:szCs w:val="24"/>
        </w:rPr>
        <w:t>Zjišťovala se také celková spokojenost návštěvníků s pobytem, kdy respondenti hodnotili známkou 1-5, (1znamená nejlepší spokojenost, 5 nejhorší). 46% respondentů volilo známku 1, pouze 6% respondentů volilo známku 5. (Graf č. 8.)</w:t>
      </w:r>
    </w:p>
    <w:p w:rsidR="00B96A8F" w:rsidRPr="00F03028" w:rsidRDefault="00B96A8F"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B96A8F" w:rsidRDefault="00630ED4" w:rsidP="00B96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Obrázek č. 14</w:t>
      </w:r>
      <w:r w:rsidR="00C86D83">
        <w:rPr>
          <w:rFonts w:ascii="Times New Roman" w:hAnsi="Times New Roman" w:cs="Times New Roman"/>
          <w:b/>
          <w:sz w:val="24"/>
          <w:szCs w:val="24"/>
        </w:rPr>
        <w:t xml:space="preserve"> </w:t>
      </w:r>
      <w:r w:rsidRPr="00630ED4">
        <w:rPr>
          <w:rFonts w:ascii="Times New Roman" w:hAnsi="Times New Roman" w:cs="Times New Roman"/>
          <w:sz w:val="24"/>
          <w:szCs w:val="24"/>
        </w:rPr>
        <w:t>Graf „</w:t>
      </w:r>
      <w:r w:rsidR="00C86D83" w:rsidRPr="00055056">
        <w:rPr>
          <w:rFonts w:ascii="Times New Roman" w:hAnsi="Times New Roman" w:cs="Times New Roman"/>
          <w:bCs/>
          <w:sz w:val="24"/>
          <w:szCs w:val="24"/>
        </w:rPr>
        <w:t>Spokojenost s</w:t>
      </w:r>
      <w:r>
        <w:rPr>
          <w:rFonts w:ascii="Times New Roman" w:hAnsi="Times New Roman" w:cs="Times New Roman"/>
          <w:bCs/>
          <w:sz w:val="24"/>
          <w:szCs w:val="24"/>
        </w:rPr>
        <w:t> </w:t>
      </w:r>
      <w:r w:rsidR="00C86D83" w:rsidRPr="00055056">
        <w:rPr>
          <w:rFonts w:ascii="Times New Roman" w:hAnsi="Times New Roman" w:cs="Times New Roman"/>
          <w:bCs/>
          <w:sz w:val="24"/>
          <w:szCs w:val="24"/>
        </w:rPr>
        <w:t>pobytem</w:t>
      </w:r>
      <w:r>
        <w:rPr>
          <w:rFonts w:ascii="Times New Roman" w:hAnsi="Times New Roman" w:cs="Times New Roman"/>
          <w:bCs/>
          <w:sz w:val="24"/>
          <w:szCs w:val="24"/>
        </w:rPr>
        <w:t>“</w:t>
      </w:r>
      <w:r w:rsidR="00C86D83">
        <w:rPr>
          <w:rFonts w:ascii="Times New Roman" w:hAnsi="Times New Roman" w:cs="Times New Roman"/>
          <w:bCs/>
          <w:sz w:val="24"/>
          <w:szCs w:val="24"/>
        </w:rPr>
        <w:t xml:space="preserve"> </w:t>
      </w:r>
      <w:r w:rsidR="00C86D83"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C86D83" w:rsidRPr="00F03028">
        <w:rPr>
          <w:rFonts w:ascii="Times New Roman" w:hAnsi="Times New Roman" w:cs="Times New Roman"/>
          <w:bCs/>
          <w:sz w:val="24"/>
          <w:szCs w:val="24"/>
        </w:rPr>
        <w:t>vlastní zpracování)</w:t>
      </w:r>
    </w:p>
    <w:p w:rsidR="00B96A8F" w:rsidRDefault="00B96A8F" w:rsidP="00B96A8F">
      <w:pPr>
        <w:spacing w:after="0" w:line="360" w:lineRule="auto"/>
        <w:jc w:val="both"/>
        <w:rPr>
          <w:rFonts w:ascii="Times New Roman" w:hAnsi="Times New Roman" w:cs="Times New Roman"/>
          <w:b/>
          <w:sz w:val="24"/>
          <w:szCs w:val="24"/>
        </w:rPr>
      </w:pPr>
    </w:p>
    <w:p w:rsidR="00B96A8F" w:rsidRPr="00D97BB6" w:rsidRDefault="00D97BB6" w:rsidP="00D97BB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Dále je zde graficky znázorněna otázka, zda-li přicestovali turisté do Mikroregionu poprvé nebo jsou zde opakovaně. Výsledky ukazují, že téměř polovina dotázaných, tzn. 45% navštívila cyklostezky v MSH více než třikrát. 28% uvedených byli prvonávštěvníci (Graf č. 9.).</w:t>
      </w:r>
    </w:p>
    <w:p w:rsidR="00B96A8F" w:rsidRDefault="00C86D83" w:rsidP="00B96A8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0528" behindDoc="1" locked="0" layoutInCell="1" allowOverlap="1">
            <wp:simplePos x="0" y="0"/>
            <wp:positionH relativeFrom="column">
              <wp:posOffset>-22225</wp:posOffset>
            </wp:positionH>
            <wp:positionV relativeFrom="paragraph">
              <wp:posOffset>175895</wp:posOffset>
            </wp:positionV>
            <wp:extent cx="4210050" cy="2457450"/>
            <wp:effectExtent l="19050" t="0" r="19050" b="0"/>
            <wp:wrapTight wrapText="bothSides">
              <wp:wrapPolygon edited="0">
                <wp:start x="-98" y="0"/>
                <wp:lineTo x="-98" y="21600"/>
                <wp:lineTo x="21698" y="21600"/>
                <wp:lineTo x="21698" y="0"/>
                <wp:lineTo x="-98" y="0"/>
              </wp:wrapPolygon>
            </wp:wrapTight>
            <wp:docPr id="15" name="Graf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04B3E16-68EF-4785-B097-30524746E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C86D83" w:rsidRDefault="00C86D83" w:rsidP="00B96A8F">
      <w:pPr>
        <w:spacing w:after="0" w:line="360" w:lineRule="auto"/>
        <w:jc w:val="both"/>
        <w:rPr>
          <w:rFonts w:ascii="Times New Roman" w:hAnsi="Times New Roman" w:cs="Times New Roman"/>
          <w:b/>
          <w:sz w:val="24"/>
          <w:szCs w:val="24"/>
        </w:rPr>
      </w:pPr>
    </w:p>
    <w:p w:rsidR="00B96A8F" w:rsidRPr="00DE6725" w:rsidRDefault="00630ED4"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Obrázek č. 15 </w:t>
      </w:r>
      <w:r w:rsidRPr="00630ED4">
        <w:rPr>
          <w:rFonts w:ascii="Times New Roman" w:hAnsi="Times New Roman" w:cs="Times New Roman"/>
          <w:sz w:val="24"/>
          <w:szCs w:val="24"/>
        </w:rPr>
        <w:t>Graf „</w:t>
      </w:r>
      <w:r w:rsidR="00B96A8F" w:rsidRPr="00DE6725">
        <w:rPr>
          <w:rFonts w:ascii="Times New Roman" w:hAnsi="Times New Roman" w:cs="Times New Roman"/>
          <w:bCs/>
          <w:sz w:val="24"/>
          <w:szCs w:val="24"/>
        </w:rPr>
        <w:t>Návštěvnost</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B96A8F" w:rsidRDefault="00B96A8F" w:rsidP="00B96A8F">
      <w:pPr>
        <w:rPr>
          <w:rFonts w:ascii="Times New Roman" w:hAnsi="Times New Roman" w:cs="Times New Roman"/>
          <w:b/>
          <w:sz w:val="24"/>
          <w:szCs w:val="24"/>
        </w:rPr>
      </w:pPr>
    </w:p>
    <w:p w:rsidR="00D97BB6" w:rsidRDefault="00630ED4" w:rsidP="00D97BB6">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cs-CZ"/>
        </w:rPr>
        <w:drawing>
          <wp:anchor distT="0" distB="0" distL="114300" distR="114300" simplePos="0" relativeHeight="251671552" behindDoc="1" locked="0" layoutInCell="1" allowOverlap="1">
            <wp:simplePos x="0" y="0"/>
            <wp:positionH relativeFrom="column">
              <wp:posOffset>41275</wp:posOffset>
            </wp:positionH>
            <wp:positionV relativeFrom="paragraph">
              <wp:posOffset>1112520</wp:posOffset>
            </wp:positionV>
            <wp:extent cx="4297680" cy="2483485"/>
            <wp:effectExtent l="19050" t="0" r="26670" b="0"/>
            <wp:wrapTight wrapText="bothSides">
              <wp:wrapPolygon edited="0">
                <wp:start x="-96" y="0"/>
                <wp:lineTo x="-96" y="21539"/>
                <wp:lineTo x="21734" y="21539"/>
                <wp:lineTo x="21734" y="0"/>
                <wp:lineTo x="-96" y="0"/>
              </wp:wrapPolygon>
            </wp:wrapTight>
            <wp:docPr id="16" name="Graf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01148C-94F8-4DE5-B1B1-820F5D255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D97BB6">
        <w:rPr>
          <w:rFonts w:ascii="Times New Roman" w:hAnsi="Times New Roman" w:cs="Times New Roman"/>
          <w:bCs/>
          <w:sz w:val="24"/>
          <w:szCs w:val="24"/>
        </w:rPr>
        <w:t xml:space="preserve">V návaznosti na to následuje otázka týkající se vzdálenosti od místa bydliště, kdy 39% cyklistů uvedlo, že bydlí ve vzdálenosti 11-20 km a 31% jich bydlí ve vzdálenosti do 10 km. Z těchto výsledků vyplývá, že 70% dotázaných žije v okruhu 20 km a jedná se tedy o místní obyvatele, kteří ve svém volném čase jezdí v okolních cyklostezkách. </w:t>
      </w:r>
    </w:p>
    <w:p w:rsidR="00D97BB6" w:rsidRDefault="00D97BB6"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630ED4" w:rsidRDefault="00630ED4"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485575" w:rsidRDefault="00485575" w:rsidP="00B96A8F">
      <w:pPr>
        <w:rPr>
          <w:rFonts w:ascii="Times New Roman" w:hAnsi="Times New Roman" w:cs="Times New Roman"/>
          <w:b/>
          <w:sz w:val="24"/>
          <w:szCs w:val="24"/>
        </w:rPr>
      </w:pPr>
    </w:p>
    <w:p w:rsidR="00B96A8F" w:rsidRPr="00DE6725" w:rsidRDefault="00630ED4"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16</w:t>
      </w:r>
      <w:r w:rsidR="00B96A8F">
        <w:rPr>
          <w:rFonts w:ascii="Times New Roman" w:hAnsi="Times New Roman" w:cs="Times New Roman"/>
          <w:b/>
          <w:sz w:val="24"/>
          <w:szCs w:val="24"/>
        </w:rPr>
        <w:t xml:space="preserve"> </w:t>
      </w:r>
      <w:r w:rsidRPr="00630ED4">
        <w:rPr>
          <w:rFonts w:ascii="Times New Roman" w:hAnsi="Times New Roman" w:cs="Times New Roman"/>
          <w:sz w:val="24"/>
          <w:szCs w:val="24"/>
        </w:rPr>
        <w:t>Graf „</w:t>
      </w:r>
      <w:r w:rsidR="00B96A8F" w:rsidRPr="00DE6725">
        <w:rPr>
          <w:rFonts w:ascii="Times New Roman" w:hAnsi="Times New Roman" w:cs="Times New Roman"/>
          <w:bCs/>
          <w:sz w:val="24"/>
          <w:szCs w:val="24"/>
        </w:rPr>
        <w:t>Vzdálenost od místa bydliště</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D97BB6" w:rsidRDefault="00D97BB6" w:rsidP="00D97BB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Restaurační zařízení využívá 83% cyklistů a to 42% jak kdy a 41% téměř vždy. Téměř nikdy jej nevyužívá 15% dotázaných (Graf č. 11.).</w:t>
      </w:r>
    </w:p>
    <w:p w:rsidR="00B96A8F" w:rsidRDefault="00D97BB6" w:rsidP="00B96A8F">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2576" behindDoc="1" locked="0" layoutInCell="1" allowOverlap="1">
            <wp:simplePos x="0" y="0"/>
            <wp:positionH relativeFrom="column">
              <wp:posOffset>-38735</wp:posOffset>
            </wp:positionH>
            <wp:positionV relativeFrom="paragraph">
              <wp:posOffset>283210</wp:posOffset>
            </wp:positionV>
            <wp:extent cx="4389120" cy="2766695"/>
            <wp:effectExtent l="19050" t="0" r="11430" b="0"/>
            <wp:wrapTight wrapText="bothSides">
              <wp:wrapPolygon edited="0">
                <wp:start x="-94" y="0"/>
                <wp:lineTo x="-94" y="21565"/>
                <wp:lineTo x="21656" y="21565"/>
                <wp:lineTo x="21656" y="0"/>
                <wp:lineTo x="-94" y="0"/>
              </wp:wrapPolygon>
            </wp:wrapTight>
            <wp:docPr id="17" name="Graf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5F3AAD6-7EC8-4043-9A37-4B6D4FFB8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630ED4" w:rsidRDefault="00630ED4" w:rsidP="00B96A8F">
      <w:pPr>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630ED4" w:rsidRDefault="00630ED4" w:rsidP="00B96A8F">
      <w:pPr>
        <w:spacing w:after="0" w:line="360" w:lineRule="auto"/>
        <w:jc w:val="both"/>
        <w:rPr>
          <w:rFonts w:ascii="Times New Roman" w:hAnsi="Times New Roman" w:cs="Times New Roman"/>
          <w:b/>
          <w:sz w:val="24"/>
          <w:szCs w:val="24"/>
        </w:rPr>
      </w:pPr>
    </w:p>
    <w:p w:rsidR="00B96A8F" w:rsidRPr="00DE6725" w:rsidRDefault="00630ED4"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17</w:t>
      </w:r>
      <w:r w:rsidR="00B96A8F">
        <w:rPr>
          <w:rFonts w:ascii="Times New Roman" w:hAnsi="Times New Roman" w:cs="Times New Roman"/>
          <w:b/>
          <w:sz w:val="24"/>
          <w:szCs w:val="24"/>
        </w:rPr>
        <w:t xml:space="preserve"> </w:t>
      </w:r>
      <w:r w:rsidR="00EF2A6C" w:rsidRPr="00EF2A6C">
        <w:rPr>
          <w:rFonts w:ascii="Times New Roman" w:hAnsi="Times New Roman" w:cs="Times New Roman"/>
          <w:sz w:val="24"/>
          <w:szCs w:val="24"/>
        </w:rPr>
        <w:t>Graf „</w:t>
      </w:r>
      <w:r w:rsidR="00B96A8F" w:rsidRPr="00DE6725">
        <w:rPr>
          <w:rFonts w:ascii="Times New Roman" w:hAnsi="Times New Roman" w:cs="Times New Roman"/>
          <w:bCs/>
          <w:sz w:val="24"/>
          <w:szCs w:val="24"/>
        </w:rPr>
        <w:t>Využití restauračních zařízení</w:t>
      </w:r>
      <w:r w:rsidR="00EF2A6C">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sidR="00EF2A6C">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D97BB6" w:rsidRDefault="00D97BB6" w:rsidP="00D97BB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Ubytovací zařízení v MSH využije jen 14% oslovených a to pouze jak kdy. Většina cykloturistů přijíždí pouze na jednodenní pobyt (Graf č. 12). </w:t>
      </w:r>
    </w:p>
    <w:p w:rsidR="00B96A8F" w:rsidRDefault="00D97BB6" w:rsidP="00B96A8F">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4864" behindDoc="1" locked="0" layoutInCell="1" allowOverlap="1">
            <wp:simplePos x="0" y="0"/>
            <wp:positionH relativeFrom="column">
              <wp:posOffset>-86995</wp:posOffset>
            </wp:positionH>
            <wp:positionV relativeFrom="paragraph">
              <wp:posOffset>197485</wp:posOffset>
            </wp:positionV>
            <wp:extent cx="4636135" cy="2839085"/>
            <wp:effectExtent l="19050" t="0" r="12065" b="0"/>
            <wp:wrapTight wrapText="bothSides">
              <wp:wrapPolygon edited="0">
                <wp:start x="-89" y="0"/>
                <wp:lineTo x="-89" y="21595"/>
                <wp:lineTo x="21656" y="21595"/>
                <wp:lineTo x="21656" y="0"/>
                <wp:lineTo x="-89" y="0"/>
              </wp:wrapPolygon>
            </wp:wrapTight>
            <wp:docPr id="32" name="Graf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8C98233-1AB9-4F92-AF23-98F3A7942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B96A8F" w:rsidRDefault="00B96A8F" w:rsidP="00B96A8F">
      <w:pPr>
        <w:jc w:val="cente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D97BB6" w:rsidRDefault="00D97BB6" w:rsidP="00B96A8F">
      <w:pPr>
        <w:rPr>
          <w:rFonts w:ascii="Times New Roman" w:hAnsi="Times New Roman" w:cs="Times New Roman"/>
          <w:b/>
          <w:sz w:val="24"/>
          <w:szCs w:val="24"/>
        </w:rPr>
      </w:pPr>
    </w:p>
    <w:p w:rsidR="00D97BB6" w:rsidRDefault="00D97BB6" w:rsidP="00B96A8F">
      <w:pPr>
        <w:rPr>
          <w:rFonts w:ascii="Times New Roman" w:hAnsi="Times New Roman" w:cs="Times New Roman"/>
          <w:b/>
          <w:sz w:val="24"/>
          <w:szCs w:val="24"/>
        </w:rPr>
      </w:pPr>
    </w:p>
    <w:p w:rsidR="002F28F6" w:rsidRDefault="002F28F6" w:rsidP="00B96A8F">
      <w:pPr>
        <w:rPr>
          <w:rFonts w:ascii="Times New Roman" w:hAnsi="Times New Roman" w:cs="Times New Roman"/>
          <w:b/>
          <w:sz w:val="24"/>
          <w:szCs w:val="24"/>
        </w:rPr>
      </w:pPr>
    </w:p>
    <w:p w:rsidR="00EF2A6C" w:rsidRDefault="00EF2A6C" w:rsidP="00B96A8F">
      <w:pPr>
        <w:spacing w:after="0" w:line="360" w:lineRule="auto"/>
        <w:jc w:val="both"/>
        <w:rPr>
          <w:rFonts w:ascii="Times New Roman" w:hAnsi="Times New Roman" w:cs="Times New Roman"/>
          <w:b/>
          <w:sz w:val="24"/>
          <w:szCs w:val="24"/>
        </w:rPr>
      </w:pPr>
    </w:p>
    <w:p w:rsidR="00B96A8F" w:rsidRPr="00E50BD1" w:rsidRDefault="00EF2A6C"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18</w:t>
      </w:r>
      <w:r w:rsidR="00B96A8F">
        <w:rPr>
          <w:rFonts w:ascii="Times New Roman" w:hAnsi="Times New Roman" w:cs="Times New Roman"/>
          <w:b/>
          <w:sz w:val="24"/>
          <w:szCs w:val="24"/>
        </w:rPr>
        <w:t xml:space="preserve">. </w:t>
      </w:r>
      <w:r w:rsidRPr="00EF2A6C">
        <w:rPr>
          <w:rFonts w:ascii="Times New Roman" w:hAnsi="Times New Roman" w:cs="Times New Roman"/>
          <w:sz w:val="24"/>
          <w:szCs w:val="24"/>
        </w:rPr>
        <w:t>Graf</w:t>
      </w:r>
      <w:r>
        <w:rPr>
          <w:rFonts w:ascii="Times New Roman" w:hAnsi="Times New Roman" w:cs="Times New Roman"/>
          <w:b/>
          <w:sz w:val="24"/>
          <w:szCs w:val="24"/>
        </w:rPr>
        <w:t xml:space="preserve"> „</w:t>
      </w:r>
      <w:r w:rsidR="00B96A8F" w:rsidRPr="00E50BD1">
        <w:rPr>
          <w:rFonts w:ascii="Times New Roman" w:hAnsi="Times New Roman" w:cs="Times New Roman"/>
          <w:bCs/>
          <w:sz w:val="24"/>
          <w:szCs w:val="24"/>
        </w:rPr>
        <w:t>Využití ubytovacích zařízení</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D97BB6" w:rsidRDefault="00F85082" w:rsidP="00D97BB6">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cs-CZ"/>
        </w:rPr>
        <w:lastRenderedPageBreak/>
        <w:drawing>
          <wp:anchor distT="0" distB="0" distL="114300" distR="114300" simplePos="0" relativeHeight="251673600" behindDoc="1" locked="0" layoutInCell="1" allowOverlap="1">
            <wp:simplePos x="0" y="0"/>
            <wp:positionH relativeFrom="column">
              <wp:posOffset>20955</wp:posOffset>
            </wp:positionH>
            <wp:positionV relativeFrom="paragraph">
              <wp:posOffset>1043305</wp:posOffset>
            </wp:positionV>
            <wp:extent cx="4533900" cy="2783840"/>
            <wp:effectExtent l="19050" t="0" r="19050" b="0"/>
            <wp:wrapTight wrapText="bothSides">
              <wp:wrapPolygon edited="0">
                <wp:start x="-91" y="0"/>
                <wp:lineTo x="-91" y="21580"/>
                <wp:lineTo x="21691" y="21580"/>
                <wp:lineTo x="21691" y="0"/>
                <wp:lineTo x="-91" y="0"/>
              </wp:wrapPolygon>
            </wp:wrapTight>
            <wp:docPr id="19" name="Graf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5984533-F31A-4139-B8D7-DF4A32163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D97BB6">
        <w:rPr>
          <w:rFonts w:ascii="Times New Roman" w:hAnsi="Times New Roman" w:cs="Times New Roman"/>
          <w:bCs/>
          <w:sz w:val="24"/>
          <w:szCs w:val="24"/>
        </w:rPr>
        <w:t xml:space="preserve">Jakou </w:t>
      </w:r>
      <w:r>
        <w:rPr>
          <w:rFonts w:ascii="Times New Roman" w:hAnsi="Times New Roman" w:cs="Times New Roman"/>
          <w:bCs/>
          <w:sz w:val="24"/>
          <w:szCs w:val="24"/>
        </w:rPr>
        <w:t>částku jsou</w:t>
      </w:r>
      <w:r w:rsidR="00D97BB6">
        <w:rPr>
          <w:rFonts w:ascii="Times New Roman" w:hAnsi="Times New Roman" w:cs="Times New Roman"/>
          <w:bCs/>
          <w:sz w:val="24"/>
          <w:szCs w:val="24"/>
        </w:rPr>
        <w:t xml:space="preserve"> turisté ochotni utratit, znázorňuje graf č. 13. 53% respondentů uvádí, že při návštěvě MSH utratí částku v rozmezí 200 – 500 Kč.</w:t>
      </w:r>
      <w:r>
        <w:rPr>
          <w:rFonts w:ascii="Times New Roman" w:hAnsi="Times New Roman" w:cs="Times New Roman"/>
          <w:bCs/>
          <w:sz w:val="24"/>
          <w:szCs w:val="24"/>
        </w:rPr>
        <w:t xml:space="preserve"> 35% dotázaných uvedlo částku do 200,- Kč a 8% uvedlo částku nad 500,- Kč. Pouze dvě procenta respondentů uvedla částku více než 2000,- Kč.</w:t>
      </w:r>
    </w:p>
    <w:p w:rsidR="00D97BB6" w:rsidRDefault="00D97BB6" w:rsidP="00B96A8F">
      <w:pPr>
        <w:tabs>
          <w:tab w:val="left" w:pos="6855"/>
        </w:tabs>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D97BB6" w:rsidRDefault="00D97BB6" w:rsidP="00B96A8F">
      <w:pPr>
        <w:spacing w:after="0" w:line="360" w:lineRule="auto"/>
        <w:jc w:val="both"/>
        <w:rPr>
          <w:rFonts w:ascii="Times New Roman" w:hAnsi="Times New Roman" w:cs="Times New Roman"/>
          <w:b/>
          <w:sz w:val="24"/>
          <w:szCs w:val="24"/>
        </w:rPr>
      </w:pPr>
    </w:p>
    <w:p w:rsidR="00B96A8F" w:rsidRPr="00F85082" w:rsidRDefault="00EF2A6C" w:rsidP="00F85082">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Obrázek č. 19 </w:t>
      </w:r>
      <w:r w:rsidRPr="00EF2A6C">
        <w:rPr>
          <w:rFonts w:ascii="Times New Roman" w:hAnsi="Times New Roman" w:cs="Times New Roman"/>
          <w:sz w:val="24"/>
          <w:szCs w:val="24"/>
        </w:rPr>
        <w:t>Graf „</w:t>
      </w:r>
      <w:r w:rsidR="00B96A8F" w:rsidRPr="00E50BD1">
        <w:rPr>
          <w:rFonts w:ascii="Times New Roman" w:hAnsi="Times New Roman" w:cs="Times New Roman"/>
          <w:bCs/>
          <w:sz w:val="24"/>
          <w:szCs w:val="24"/>
        </w:rPr>
        <w:t>Útrata</w:t>
      </w:r>
      <w:r>
        <w:rPr>
          <w:rFonts w:ascii="Times New Roman" w:hAnsi="Times New Roman" w:cs="Times New Roman"/>
          <w:bCs/>
          <w:sz w:val="24"/>
          <w:szCs w:val="24"/>
        </w:rPr>
        <w:t>“</w:t>
      </w:r>
      <w:r w:rsidR="00F85082">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r w:rsidR="00B96A8F" w:rsidRPr="00E50BD1">
        <w:rPr>
          <w:rFonts w:ascii="Times New Roman" w:hAnsi="Times New Roman" w:cs="Times New Roman"/>
          <w:b/>
          <w:sz w:val="24"/>
          <w:szCs w:val="24"/>
        </w:rPr>
        <w:tab/>
      </w:r>
    </w:p>
    <w:p w:rsidR="00B96A8F" w:rsidRDefault="00B96A8F" w:rsidP="00B96A8F">
      <w:pPr>
        <w:rPr>
          <w:rFonts w:ascii="Times New Roman" w:hAnsi="Times New Roman" w:cs="Times New Roman"/>
          <w:b/>
          <w:sz w:val="24"/>
          <w:szCs w:val="24"/>
        </w:rPr>
      </w:pPr>
    </w:p>
    <w:p w:rsidR="00B96A8F" w:rsidRDefault="00F85082" w:rsidP="00F85082">
      <w:pPr>
        <w:spacing w:line="360" w:lineRule="auto"/>
        <w:rPr>
          <w:rFonts w:ascii="Times New Roman" w:hAnsi="Times New Roman" w:cs="Times New Roman"/>
          <w:b/>
          <w:sz w:val="24"/>
          <w:szCs w:val="24"/>
        </w:rPr>
      </w:pPr>
      <w:r>
        <w:rPr>
          <w:rFonts w:ascii="Times New Roman" w:hAnsi="Times New Roman" w:cs="Times New Roman"/>
          <w:bCs/>
          <w:sz w:val="24"/>
          <w:szCs w:val="24"/>
        </w:rPr>
        <w:t>Z průzkumu dále vyplývá, že 51% nejčastěji navštěvuje cyklostezky v MSH s kamarády, 25% s partnerem a jen 12% uvádí, že nejčastěji cestuje s dětmi (Graf č. 14).</w:t>
      </w:r>
    </w:p>
    <w:p w:rsidR="00D97BB6" w:rsidRDefault="00F85082" w:rsidP="00B96A8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4624" behindDoc="1" locked="0" layoutInCell="1" allowOverlap="1">
            <wp:simplePos x="0" y="0"/>
            <wp:positionH relativeFrom="column">
              <wp:posOffset>34925</wp:posOffset>
            </wp:positionH>
            <wp:positionV relativeFrom="paragraph">
              <wp:posOffset>171450</wp:posOffset>
            </wp:positionV>
            <wp:extent cx="4248150" cy="2609850"/>
            <wp:effectExtent l="19050" t="0" r="19050" b="0"/>
            <wp:wrapTight wrapText="bothSides">
              <wp:wrapPolygon edited="0">
                <wp:start x="-97" y="0"/>
                <wp:lineTo x="-97" y="21600"/>
                <wp:lineTo x="21697" y="21600"/>
                <wp:lineTo x="21697" y="0"/>
                <wp:lineTo x="-97" y="0"/>
              </wp:wrapPolygon>
            </wp:wrapTight>
            <wp:docPr id="20" name="Graf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DC684DD-DA4B-45B6-B64A-2C595C40B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B96A8F" w:rsidRPr="00E50BD1" w:rsidRDefault="00EF2A6C"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20</w:t>
      </w:r>
      <w:r w:rsidR="00B96A8F">
        <w:rPr>
          <w:rFonts w:ascii="Times New Roman" w:hAnsi="Times New Roman" w:cs="Times New Roman"/>
          <w:b/>
          <w:sz w:val="24"/>
          <w:szCs w:val="24"/>
        </w:rPr>
        <w:t xml:space="preserve"> </w:t>
      </w:r>
      <w:r w:rsidRPr="00EF2A6C">
        <w:rPr>
          <w:rFonts w:ascii="Times New Roman" w:hAnsi="Times New Roman" w:cs="Times New Roman"/>
          <w:sz w:val="24"/>
          <w:szCs w:val="24"/>
        </w:rPr>
        <w:t>Graf „</w:t>
      </w:r>
      <w:r w:rsidR="00B96A8F" w:rsidRPr="00E50BD1">
        <w:rPr>
          <w:rFonts w:ascii="Times New Roman" w:hAnsi="Times New Roman" w:cs="Times New Roman"/>
          <w:bCs/>
          <w:sz w:val="24"/>
          <w:szCs w:val="24"/>
        </w:rPr>
        <w:t>S kým nejčastěji cestujete</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B96A8F" w:rsidRDefault="00B96A8F" w:rsidP="00B96A8F">
      <w:pPr>
        <w:rPr>
          <w:rFonts w:ascii="Times New Roman" w:hAnsi="Times New Roman" w:cs="Times New Roman"/>
          <w:b/>
          <w:sz w:val="24"/>
          <w:szCs w:val="24"/>
        </w:rPr>
      </w:pPr>
    </w:p>
    <w:p w:rsidR="00F85082" w:rsidRDefault="00F85082" w:rsidP="00F8508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94% cykloturistů navštíví Mikroregion pouze na jeden den, proto nejsou nikde ubytováni, pouze 4% oslovených zde stráví více než 3 noci. </w:t>
      </w:r>
    </w:p>
    <w:p w:rsidR="00B96A8F" w:rsidRDefault="00F85082" w:rsidP="00B96A8F">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5648" behindDoc="1" locked="0" layoutInCell="1" allowOverlap="1">
            <wp:simplePos x="0" y="0"/>
            <wp:positionH relativeFrom="column">
              <wp:posOffset>-22225</wp:posOffset>
            </wp:positionH>
            <wp:positionV relativeFrom="paragraph">
              <wp:posOffset>109855</wp:posOffset>
            </wp:positionV>
            <wp:extent cx="4248150" cy="2609850"/>
            <wp:effectExtent l="19050" t="0" r="19050" b="0"/>
            <wp:wrapTight wrapText="bothSides">
              <wp:wrapPolygon edited="0">
                <wp:start x="-97" y="0"/>
                <wp:lineTo x="-97" y="21600"/>
                <wp:lineTo x="21697" y="21600"/>
                <wp:lineTo x="21697" y="0"/>
                <wp:lineTo x="-97" y="0"/>
              </wp:wrapPolygon>
            </wp:wrapTight>
            <wp:docPr id="21" name="Graf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07B517F-4169-41FB-9A56-444BB3B06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spacing w:after="0" w:line="360" w:lineRule="auto"/>
        <w:jc w:val="both"/>
        <w:rPr>
          <w:rFonts w:ascii="Times New Roman" w:hAnsi="Times New Roman" w:cs="Times New Roman"/>
          <w:b/>
          <w:sz w:val="24"/>
          <w:szCs w:val="24"/>
        </w:rPr>
      </w:pPr>
    </w:p>
    <w:p w:rsidR="00B96A8F" w:rsidRPr="00163070" w:rsidRDefault="00EF2A6C"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Obrázek č. 21</w:t>
      </w:r>
      <w:r w:rsidR="00B96A8F">
        <w:rPr>
          <w:rFonts w:ascii="Times New Roman" w:hAnsi="Times New Roman" w:cs="Times New Roman"/>
          <w:b/>
          <w:sz w:val="24"/>
          <w:szCs w:val="24"/>
        </w:rPr>
        <w:t xml:space="preserve"> </w:t>
      </w:r>
      <w:r w:rsidRPr="00EF2A6C">
        <w:rPr>
          <w:rFonts w:ascii="Times New Roman" w:hAnsi="Times New Roman" w:cs="Times New Roman"/>
          <w:sz w:val="24"/>
          <w:szCs w:val="24"/>
        </w:rPr>
        <w:t>Graf „</w:t>
      </w:r>
      <w:r w:rsidR="00B96A8F" w:rsidRPr="00163070">
        <w:rPr>
          <w:rFonts w:ascii="Times New Roman" w:hAnsi="Times New Roman" w:cs="Times New Roman"/>
          <w:bCs/>
          <w:sz w:val="24"/>
          <w:szCs w:val="24"/>
        </w:rPr>
        <w:t>Délka pobytu</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B96A8F" w:rsidRDefault="00B96A8F" w:rsidP="00B96A8F">
      <w:pPr>
        <w:rPr>
          <w:rFonts w:ascii="Times New Roman" w:hAnsi="Times New Roman" w:cs="Times New Roman"/>
          <w:b/>
          <w:sz w:val="24"/>
          <w:szCs w:val="24"/>
        </w:rPr>
      </w:pPr>
    </w:p>
    <w:p w:rsidR="00F85082" w:rsidRDefault="00F85082" w:rsidP="00F8508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V Oblasti zastoupení jednotlivých krajů převažuje jednoznačně kraj Olomoucký s 96%. Moravskoslezský kraj uvedly 2%, stejně tak i Hl. m. Praha 2%.</w:t>
      </w:r>
    </w:p>
    <w:p w:rsidR="00B96A8F" w:rsidRDefault="00F85082" w:rsidP="00B96A8F">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5888" behindDoc="1" locked="0" layoutInCell="1" allowOverlap="1">
            <wp:simplePos x="0" y="0"/>
            <wp:positionH relativeFrom="column">
              <wp:posOffset>34925</wp:posOffset>
            </wp:positionH>
            <wp:positionV relativeFrom="paragraph">
              <wp:posOffset>184785</wp:posOffset>
            </wp:positionV>
            <wp:extent cx="4743450" cy="2819400"/>
            <wp:effectExtent l="19050" t="0" r="19050" b="0"/>
            <wp:wrapTight wrapText="bothSides">
              <wp:wrapPolygon edited="0">
                <wp:start x="-87" y="0"/>
                <wp:lineTo x="-87" y="21600"/>
                <wp:lineTo x="21687" y="21600"/>
                <wp:lineTo x="21687" y="0"/>
                <wp:lineTo x="-87" y="0"/>
              </wp:wrapPolygon>
            </wp:wrapTight>
            <wp:docPr id="33" name="Graf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617351F-2BA2-4F5E-88AB-4E304CD46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F85082" w:rsidRDefault="00F85082" w:rsidP="00B96A8F">
      <w:pPr>
        <w:spacing w:after="0" w:line="360" w:lineRule="auto"/>
        <w:jc w:val="both"/>
        <w:rPr>
          <w:rFonts w:ascii="Times New Roman" w:hAnsi="Times New Roman" w:cs="Times New Roman"/>
          <w:b/>
          <w:sz w:val="24"/>
          <w:szCs w:val="24"/>
        </w:rPr>
      </w:pPr>
    </w:p>
    <w:p w:rsidR="00B96A8F" w:rsidRPr="00163070" w:rsidRDefault="00EF2A6C" w:rsidP="00B96A8F">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Obrázek č. 22 </w:t>
      </w:r>
      <w:r w:rsidRPr="00EF2A6C">
        <w:rPr>
          <w:rFonts w:ascii="Times New Roman" w:hAnsi="Times New Roman" w:cs="Times New Roman"/>
          <w:sz w:val="24"/>
          <w:szCs w:val="24"/>
        </w:rPr>
        <w:t>Graf</w:t>
      </w:r>
      <w:r w:rsidR="00B96A8F" w:rsidRPr="00EF2A6C">
        <w:rPr>
          <w:rFonts w:ascii="Times New Roman" w:hAnsi="Times New Roman" w:cs="Times New Roman"/>
          <w:sz w:val="24"/>
          <w:szCs w:val="24"/>
        </w:rPr>
        <w:t xml:space="preserve"> </w:t>
      </w:r>
      <w:r w:rsidRPr="00EF2A6C">
        <w:rPr>
          <w:rFonts w:ascii="Times New Roman" w:hAnsi="Times New Roman" w:cs="Times New Roman"/>
          <w:sz w:val="24"/>
          <w:szCs w:val="24"/>
        </w:rPr>
        <w:t>„</w:t>
      </w:r>
      <w:r w:rsidR="00B96A8F" w:rsidRPr="00163070">
        <w:rPr>
          <w:rFonts w:ascii="Times New Roman" w:hAnsi="Times New Roman" w:cs="Times New Roman"/>
          <w:bCs/>
          <w:sz w:val="24"/>
          <w:szCs w:val="24"/>
        </w:rPr>
        <w:t>Zastoupení</w:t>
      </w:r>
      <w:r>
        <w:rPr>
          <w:rFonts w:ascii="Times New Roman" w:hAnsi="Times New Roman" w:cs="Times New Roman"/>
          <w:bCs/>
          <w:sz w:val="24"/>
          <w:szCs w:val="24"/>
        </w:rPr>
        <w:t xml:space="preserve"> </w:t>
      </w:r>
      <w:r w:rsidR="00B96A8F" w:rsidRPr="00163070">
        <w:rPr>
          <w:rFonts w:ascii="Times New Roman" w:hAnsi="Times New Roman" w:cs="Times New Roman"/>
          <w:bCs/>
          <w:sz w:val="24"/>
          <w:szCs w:val="24"/>
        </w:rPr>
        <w:t>krajů</w:t>
      </w:r>
      <w:r>
        <w:rPr>
          <w:rFonts w:ascii="Times New Roman" w:hAnsi="Times New Roman" w:cs="Times New Roman"/>
          <w:bCs/>
          <w:sz w:val="24"/>
          <w:szCs w:val="24"/>
        </w:rPr>
        <w:t xml:space="preserve">“ </w:t>
      </w:r>
      <w:r w:rsidR="00B96A8F" w:rsidRPr="00F03028">
        <w:rPr>
          <w:rFonts w:ascii="Times New Roman" w:hAnsi="Times New Roman" w:cs="Times New Roman"/>
          <w:bCs/>
          <w:sz w:val="24"/>
          <w:szCs w:val="24"/>
        </w:rPr>
        <w:t>(</w:t>
      </w:r>
      <w:r>
        <w:rPr>
          <w:rFonts w:ascii="Times New Roman" w:hAnsi="Times New Roman" w:cs="Times New Roman"/>
          <w:bCs/>
          <w:sz w:val="24"/>
          <w:szCs w:val="24"/>
        </w:rPr>
        <w:t xml:space="preserve">zdroj: </w:t>
      </w:r>
      <w:r w:rsidR="00B96A8F" w:rsidRPr="00F03028">
        <w:rPr>
          <w:rFonts w:ascii="Times New Roman" w:hAnsi="Times New Roman" w:cs="Times New Roman"/>
          <w:bCs/>
          <w:sz w:val="24"/>
          <w:szCs w:val="24"/>
        </w:rPr>
        <w:t>vlastní zpracování)</w:t>
      </w:r>
    </w:p>
    <w:p w:rsidR="00B96A8F" w:rsidRDefault="00B96A8F" w:rsidP="00B96A8F">
      <w:pPr>
        <w:rPr>
          <w:rFonts w:ascii="Times New Roman" w:hAnsi="Times New Roman" w:cs="Times New Roman"/>
          <w:b/>
          <w:sz w:val="24"/>
          <w:szCs w:val="24"/>
        </w:rPr>
      </w:pPr>
    </w:p>
    <w:p w:rsidR="00EF2A6C" w:rsidRDefault="00EF2A6C" w:rsidP="00B96A8F">
      <w:pPr>
        <w:rPr>
          <w:rFonts w:ascii="Times New Roman" w:hAnsi="Times New Roman" w:cs="Times New Roman"/>
          <w:b/>
          <w:sz w:val="24"/>
          <w:szCs w:val="24"/>
        </w:rPr>
      </w:pPr>
    </w:p>
    <w:p w:rsidR="00013226" w:rsidRPr="00F85082" w:rsidRDefault="00013226" w:rsidP="009D7F76">
      <w:pPr>
        <w:spacing w:line="360" w:lineRule="auto"/>
        <w:jc w:val="both"/>
        <w:rPr>
          <w:rFonts w:ascii="Times New Roman" w:hAnsi="Times New Roman" w:cs="Times New Roman"/>
          <w:b/>
          <w:bCs/>
          <w:sz w:val="24"/>
          <w:szCs w:val="24"/>
        </w:rPr>
      </w:pPr>
      <w:r w:rsidRPr="00F85082">
        <w:rPr>
          <w:rFonts w:ascii="Times New Roman" w:hAnsi="Times New Roman" w:cs="Times New Roman"/>
          <w:b/>
          <w:bCs/>
          <w:sz w:val="24"/>
          <w:szCs w:val="24"/>
        </w:rPr>
        <w:lastRenderedPageBreak/>
        <w:t>Profil cykloturisty v Mikroregionu Střední Haná</w:t>
      </w:r>
    </w:p>
    <w:p w:rsidR="00013226" w:rsidRPr="00F85082" w:rsidRDefault="00013226" w:rsidP="009D7F76">
      <w:p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Z výše uvedeného vyplývá, že v MSH se objevují především cykloturisté s následujícím profilem: </w:t>
      </w:r>
    </w:p>
    <w:p w:rsidR="00013226" w:rsidRPr="00F85082" w:rsidRDefault="00013226" w:rsidP="00013226">
      <w:pPr>
        <w:pStyle w:val="Odstavecseseznamem"/>
        <w:numPr>
          <w:ilvl w:val="0"/>
          <w:numId w:val="24"/>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opakovaní návštěvníci, kteří už mikroregion znají,</w:t>
      </w:r>
    </w:p>
    <w:p w:rsidR="00013226" w:rsidRPr="00F85082" w:rsidRDefault="00013226" w:rsidP="00013226">
      <w:pPr>
        <w:pStyle w:val="Odstavecseseznamem"/>
        <w:numPr>
          <w:ilvl w:val="0"/>
          <w:numId w:val="24"/>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rekreační sportovci bez závodních nebo vrcholových ambicí,</w:t>
      </w:r>
    </w:p>
    <w:p w:rsidR="00013226" w:rsidRPr="00F85082" w:rsidRDefault="00013226" w:rsidP="00013226">
      <w:pPr>
        <w:pStyle w:val="Odstavecseseznamem"/>
        <w:numPr>
          <w:ilvl w:val="0"/>
          <w:numId w:val="24"/>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jednodenní návštěvníci z Olomouckého kraje bez přenocování, </w:t>
      </w:r>
    </w:p>
    <w:p w:rsidR="00013226" w:rsidRPr="00F85082" w:rsidRDefault="00013226" w:rsidP="00013226">
      <w:pPr>
        <w:pStyle w:val="Odstavecseseznamem"/>
        <w:numPr>
          <w:ilvl w:val="0"/>
          <w:numId w:val="24"/>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skupinky přátel nebo partnerské páry ve středním věku.</w:t>
      </w:r>
    </w:p>
    <w:p w:rsidR="00DA3C09" w:rsidRPr="00F85082" w:rsidRDefault="00DA3C09" w:rsidP="00013226">
      <w:p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Typickým návštěvníkem regionu z pohledu cykloturistiky je tak muž nebo žena ve věku 35-49 let, který přijíždí na </w:t>
      </w:r>
      <w:r w:rsidR="006F5C0C" w:rsidRPr="00F85082">
        <w:rPr>
          <w:rFonts w:ascii="Times New Roman" w:hAnsi="Times New Roman" w:cs="Times New Roman"/>
          <w:bCs/>
          <w:sz w:val="24"/>
          <w:szCs w:val="24"/>
        </w:rPr>
        <w:t>jednodenní víkendovou</w:t>
      </w:r>
      <w:r w:rsidRPr="00F85082">
        <w:rPr>
          <w:rFonts w:ascii="Times New Roman" w:hAnsi="Times New Roman" w:cs="Times New Roman"/>
          <w:bCs/>
          <w:sz w:val="24"/>
          <w:szCs w:val="24"/>
        </w:rPr>
        <w:t xml:space="preserve"> vyjížďku s partnerem nebo menší skupinou přátel. Vyhledává služby občerstvovacích zařízení na trase, bydlí v Olomouckém kraji a svou výkonnost považuje za rekreační. </w:t>
      </w:r>
    </w:p>
    <w:p w:rsidR="00013226" w:rsidRPr="00F85082" w:rsidRDefault="00013226" w:rsidP="00013226">
      <w:p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Z pohledu cykloturistiky v cestovním ruchu zde ve větší míře chybí tyto typy cykloturistů: </w:t>
      </w:r>
    </w:p>
    <w:p w:rsidR="00013226" w:rsidRPr="00F85082" w:rsidRDefault="00013226" w:rsidP="00013226">
      <w:pPr>
        <w:pStyle w:val="Odstavecseseznamem"/>
        <w:numPr>
          <w:ilvl w:val="0"/>
          <w:numId w:val="33"/>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rodiny s dětmi, </w:t>
      </w:r>
    </w:p>
    <w:p w:rsidR="00013226" w:rsidRPr="00F85082" w:rsidRDefault="00013226" w:rsidP="00013226">
      <w:pPr>
        <w:pStyle w:val="Odstavecseseznamem"/>
        <w:numPr>
          <w:ilvl w:val="0"/>
          <w:numId w:val="33"/>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vícedenní návštěvníci s přenocováním, </w:t>
      </w:r>
    </w:p>
    <w:p w:rsidR="00013226" w:rsidRPr="00F85082" w:rsidRDefault="00013226" w:rsidP="00013226">
      <w:pPr>
        <w:pStyle w:val="Odstavecseseznamem"/>
        <w:numPr>
          <w:ilvl w:val="0"/>
          <w:numId w:val="33"/>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 xml:space="preserve">sportovní týmy. </w:t>
      </w:r>
    </w:p>
    <w:p w:rsidR="008B51F2" w:rsidRPr="00F85082" w:rsidRDefault="008B51F2" w:rsidP="00013226">
      <w:pPr>
        <w:pStyle w:val="Odstavecseseznamem"/>
        <w:numPr>
          <w:ilvl w:val="0"/>
          <w:numId w:val="33"/>
        </w:numPr>
        <w:spacing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návštěvníci ze sousedních krajů (Zlínský, Moravskoslezský, Jihomoravský).</w:t>
      </w:r>
    </w:p>
    <w:p w:rsidR="00013226" w:rsidRPr="00013226" w:rsidRDefault="00013226" w:rsidP="00013226">
      <w:pPr>
        <w:spacing w:line="360" w:lineRule="auto"/>
        <w:jc w:val="both"/>
        <w:rPr>
          <w:rFonts w:ascii="Times New Roman" w:hAnsi="Times New Roman" w:cs="Times New Roman"/>
          <w:bCs/>
          <w:sz w:val="24"/>
          <w:szCs w:val="24"/>
        </w:rPr>
      </w:pPr>
      <w:r w:rsidRPr="00013226">
        <w:rPr>
          <w:rFonts w:ascii="Times New Roman" w:hAnsi="Times New Roman" w:cs="Times New Roman"/>
          <w:bCs/>
          <w:sz w:val="24"/>
          <w:szCs w:val="24"/>
        </w:rPr>
        <w:t xml:space="preserve"> </w:t>
      </w:r>
    </w:p>
    <w:p w:rsidR="00B96A8F" w:rsidRPr="004B4B9F" w:rsidRDefault="00B96A8F" w:rsidP="00B96A8F">
      <w:pPr>
        <w:rPr>
          <w:rFonts w:ascii="Times New Roman" w:hAnsi="Times New Roman" w:cs="Times New Roman"/>
          <w:bCs/>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485575" w:rsidRDefault="00485575" w:rsidP="00B96A8F">
      <w:pPr>
        <w:rPr>
          <w:rFonts w:ascii="Times New Roman" w:hAnsi="Times New Roman" w:cs="Times New Roman"/>
          <w:b/>
          <w:sz w:val="24"/>
          <w:szCs w:val="24"/>
        </w:rPr>
      </w:pPr>
    </w:p>
    <w:p w:rsidR="00485575" w:rsidRDefault="00485575" w:rsidP="00B96A8F">
      <w:pPr>
        <w:rPr>
          <w:rFonts w:ascii="Times New Roman" w:hAnsi="Times New Roman" w:cs="Times New Roman"/>
          <w:b/>
          <w:sz w:val="24"/>
          <w:szCs w:val="24"/>
        </w:rPr>
      </w:pPr>
    </w:p>
    <w:p w:rsidR="00485575" w:rsidRDefault="00485575" w:rsidP="00B96A8F">
      <w:pPr>
        <w:rPr>
          <w:rFonts w:ascii="Times New Roman" w:hAnsi="Times New Roman" w:cs="Times New Roman"/>
          <w:b/>
          <w:sz w:val="24"/>
          <w:szCs w:val="24"/>
        </w:rPr>
      </w:pPr>
    </w:p>
    <w:p w:rsidR="00B96A8F" w:rsidRDefault="00B96A8F" w:rsidP="00B96A8F">
      <w:pPr>
        <w:rPr>
          <w:rFonts w:ascii="Times New Roman" w:hAnsi="Times New Roman" w:cs="Times New Roman"/>
          <w:b/>
          <w:sz w:val="24"/>
          <w:szCs w:val="24"/>
        </w:rPr>
      </w:pPr>
    </w:p>
    <w:p w:rsidR="00DA3C09" w:rsidRDefault="00DA3C09">
      <w:pPr>
        <w:rPr>
          <w:rFonts w:ascii="Times New Roman" w:hAnsi="Times New Roman" w:cs="Times New Roman"/>
          <w:b/>
          <w:sz w:val="24"/>
          <w:szCs w:val="24"/>
        </w:rPr>
      </w:pPr>
      <w:r>
        <w:rPr>
          <w:rFonts w:ascii="Times New Roman" w:hAnsi="Times New Roman" w:cs="Times New Roman"/>
          <w:b/>
          <w:sz w:val="24"/>
          <w:szCs w:val="24"/>
        </w:rPr>
        <w:br w:type="page"/>
      </w:r>
    </w:p>
    <w:p w:rsidR="00B96A8F" w:rsidRDefault="00B96A8F" w:rsidP="00B96A8F">
      <w:pPr>
        <w:rPr>
          <w:rFonts w:ascii="Times New Roman" w:hAnsi="Times New Roman" w:cs="Times New Roman"/>
          <w:b/>
          <w:sz w:val="24"/>
          <w:szCs w:val="24"/>
        </w:rPr>
      </w:pPr>
      <w:r w:rsidRPr="00CE2FF0">
        <w:rPr>
          <w:rFonts w:ascii="Times New Roman" w:hAnsi="Times New Roman" w:cs="Times New Roman"/>
          <w:b/>
          <w:sz w:val="24"/>
          <w:szCs w:val="24"/>
        </w:rPr>
        <w:lastRenderedPageBreak/>
        <w:t>7. SWOT ANALÝZ</w:t>
      </w:r>
      <w:r>
        <w:rPr>
          <w:rFonts w:ascii="Times New Roman" w:hAnsi="Times New Roman" w:cs="Times New Roman"/>
          <w:b/>
          <w:sz w:val="24"/>
          <w:szCs w:val="24"/>
        </w:rPr>
        <w:t>A</w:t>
      </w:r>
    </w:p>
    <w:p w:rsidR="00B96A8F" w:rsidRDefault="006B5203"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B96A8F" w:rsidRPr="00955076">
        <w:rPr>
          <w:rFonts w:ascii="Times New Roman" w:hAnsi="Times New Roman" w:cs="Times New Roman"/>
          <w:bCs/>
          <w:sz w:val="24"/>
          <w:szCs w:val="24"/>
        </w:rPr>
        <w:t>Tato SWOT Analýza byla</w:t>
      </w:r>
      <w:r w:rsidR="00CF05DF">
        <w:rPr>
          <w:rFonts w:ascii="Times New Roman" w:hAnsi="Times New Roman" w:cs="Times New Roman"/>
          <w:bCs/>
          <w:sz w:val="24"/>
          <w:szCs w:val="24"/>
        </w:rPr>
        <w:t xml:space="preserve"> </w:t>
      </w:r>
      <w:r w:rsidR="00B96A8F" w:rsidRPr="00955076">
        <w:rPr>
          <w:rFonts w:ascii="Times New Roman" w:hAnsi="Times New Roman" w:cs="Times New Roman"/>
          <w:bCs/>
          <w:sz w:val="24"/>
          <w:szCs w:val="24"/>
        </w:rPr>
        <w:t>zpracována</w:t>
      </w:r>
      <w:r w:rsidR="00B96A8F">
        <w:rPr>
          <w:rFonts w:ascii="Times New Roman" w:hAnsi="Times New Roman" w:cs="Times New Roman"/>
          <w:bCs/>
          <w:sz w:val="24"/>
          <w:szCs w:val="24"/>
        </w:rPr>
        <w:t xml:space="preserve"> dle výsledků šetření, analýzy služeb, dopravní analýzy, výsledků dotazníkového šetření a také dle SWOT analýzy stavu cestovního ruchu Olomouckého kraje dle Programu rozvoje cestovního ruchu Olomouckého kraje na období 2014-2020.</w:t>
      </w:r>
    </w:p>
    <w:p w:rsidR="00B96A8F" w:rsidRPr="00955076" w:rsidRDefault="00B96A8F"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Silné stránky </w:t>
      </w:r>
    </w:p>
    <w:p w:rsidR="00B96A8F" w:rsidRPr="00DC3FFF" w:rsidRDefault="00B96A8F" w:rsidP="00B96A8F">
      <w:pPr>
        <w:spacing w:after="0" w:line="360" w:lineRule="auto"/>
        <w:jc w:val="both"/>
        <w:rPr>
          <w:rFonts w:ascii="Times New Roman" w:hAnsi="Times New Roman" w:cs="Times New Roman"/>
          <w:bCs/>
          <w:sz w:val="24"/>
          <w:szCs w:val="24"/>
        </w:rPr>
      </w:pP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Výhodná poloha mikroregionu (Ležící na „trojúhelníku“ Olomouc – Prostějov – Přerov)</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Dobrá dopravní dostupnost (dostatečná infrastruktura, připojení na D1, autobusové spojení Kroměříž – Olomouc; Tovačov – Prostějov – Přerov)</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Národní přírodní rezervace Zástudánčí </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Zámek Tovačov jako významná kulturní památka</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Každoroční pořádání kulturních akcí (např. Výlov hradeckého rybníka, Kojetínské hody, Kojetínské kulturní léto, Mikroregionem na kole…)</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Životní styl, nářečí</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MSH jako základní iniciátor a koordinátor rozvoje cestovního ruchu v mikroregionu</w:t>
      </w:r>
    </w:p>
    <w:p w:rsidR="00B96A8F" w:rsidRDefault="00B96A8F" w:rsidP="00B96A8F">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Prezentace MSH na webových stránkách</w:t>
      </w:r>
    </w:p>
    <w:p w:rsidR="00F85082" w:rsidRDefault="00CF05DF" w:rsidP="00F85082">
      <w:pPr>
        <w:pStyle w:val="Odstavecseseznamem"/>
        <w:numPr>
          <w:ilvl w:val="0"/>
          <w:numId w:val="2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Ř</w:t>
      </w:r>
      <w:r w:rsidR="00B96A8F">
        <w:rPr>
          <w:rFonts w:ascii="Times New Roman" w:hAnsi="Times New Roman" w:cs="Times New Roman"/>
          <w:bCs/>
          <w:sz w:val="24"/>
          <w:szCs w:val="24"/>
        </w:rPr>
        <w:t>ešení společných problémů pod společným vedením MSH (např. budování kanalizace…)</w:t>
      </w:r>
    </w:p>
    <w:p w:rsidR="00B96A8F" w:rsidRPr="00F85082" w:rsidRDefault="00B96A8F" w:rsidP="00F85082">
      <w:pPr>
        <w:pStyle w:val="Odstavecseseznamem"/>
        <w:numPr>
          <w:ilvl w:val="0"/>
          <w:numId w:val="20"/>
        </w:numPr>
        <w:spacing w:after="0" w:line="360" w:lineRule="auto"/>
        <w:jc w:val="both"/>
        <w:rPr>
          <w:rFonts w:ascii="Times New Roman" w:hAnsi="Times New Roman" w:cs="Times New Roman"/>
          <w:bCs/>
          <w:sz w:val="24"/>
          <w:szCs w:val="24"/>
        </w:rPr>
      </w:pPr>
      <w:r w:rsidRPr="00F85082">
        <w:rPr>
          <w:rFonts w:ascii="Times New Roman" w:hAnsi="Times New Roman" w:cs="Times New Roman"/>
          <w:bCs/>
          <w:sz w:val="24"/>
          <w:szCs w:val="24"/>
        </w:rPr>
        <w:t>Vhodný profil krajiny pro rekreační cyklistiku a cykloturistiku</w:t>
      </w:r>
    </w:p>
    <w:p w:rsidR="00B96A8F" w:rsidRDefault="00B96A8F" w:rsidP="00B96A8F">
      <w:pPr>
        <w:pStyle w:val="Odstavecseseznamem"/>
        <w:numPr>
          <w:ilvl w:val="0"/>
          <w:numId w:val="2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Vhodné životní prostředí v oblasti NPR Zástudánčí</w:t>
      </w:r>
    </w:p>
    <w:p w:rsidR="00B96A8F" w:rsidRDefault="00B96A8F" w:rsidP="00B96A8F">
      <w:pPr>
        <w:pStyle w:val="Odstavecseseznamem"/>
        <w:numPr>
          <w:ilvl w:val="0"/>
          <w:numId w:val="2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Dobrá dopravní dostupnost na kole</w:t>
      </w:r>
    </w:p>
    <w:p w:rsidR="00B96A8F" w:rsidRDefault="00B96A8F" w:rsidP="00B96A8F">
      <w:pPr>
        <w:pStyle w:val="Odstavecseseznamem"/>
        <w:numPr>
          <w:ilvl w:val="0"/>
          <w:numId w:val="2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Vyznačená síť cyklotras</w:t>
      </w:r>
    </w:p>
    <w:p w:rsidR="00B96A8F" w:rsidRDefault="00B96A8F" w:rsidP="00B96A8F">
      <w:pPr>
        <w:spacing w:after="0" w:line="360" w:lineRule="auto"/>
        <w:jc w:val="both"/>
        <w:rPr>
          <w:rFonts w:ascii="Times New Roman" w:hAnsi="Times New Roman" w:cs="Times New Roman"/>
          <w:bCs/>
          <w:sz w:val="24"/>
          <w:szCs w:val="24"/>
        </w:rPr>
      </w:pPr>
    </w:p>
    <w:p w:rsidR="00B96A8F" w:rsidRPr="00613D4C" w:rsidRDefault="00B96A8F" w:rsidP="00B96A8F">
      <w:pPr>
        <w:spacing w:after="0" w:line="360" w:lineRule="auto"/>
        <w:jc w:val="both"/>
        <w:rPr>
          <w:rFonts w:ascii="Times New Roman" w:hAnsi="Times New Roman" w:cs="Times New Roman"/>
          <w:b/>
          <w:sz w:val="24"/>
          <w:szCs w:val="24"/>
        </w:rPr>
      </w:pPr>
      <w:r w:rsidRPr="00613D4C">
        <w:rPr>
          <w:rFonts w:ascii="Times New Roman" w:hAnsi="Times New Roman" w:cs="Times New Roman"/>
          <w:b/>
          <w:sz w:val="24"/>
          <w:szCs w:val="24"/>
        </w:rPr>
        <w:t>Slabé stránky</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Mikroregion není vnímán jako atraktivní destinace </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 svou „neatraktivitu“ je oblast vyhledávána pouze pro krátkodobé pobyty</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Turistická návštěvnost pouze v letních měsících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Nízká konkurenceschopnost proti turisticky významným a vyhledávaným místům (Olomouc, Kroměříž)</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Zhoršující se stav pozemních komunikací</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Nedostatek ubytovacích kapacit, tím se nepodporuje dlouhodobý pobyt turistů</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Nedostatečná</w:t>
      </w:r>
      <w:r w:rsidR="00B96A8F">
        <w:rPr>
          <w:rFonts w:ascii="Times New Roman" w:hAnsi="Times New Roman" w:cs="Times New Roman"/>
          <w:bCs/>
          <w:sz w:val="24"/>
          <w:szCs w:val="24"/>
        </w:rPr>
        <w:t xml:space="preserve"> propagace MSH (na národní úrovni)</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Nízká celková nabídka, struktura a kvalita doprovodných služeb pro cyklisty (odpočívadla, půjčovny, úschovny kol, systém přepravy kol apod.)</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Nutnost přeznačení aktuálních cyklotras ČR a značení evropských tras EuroVelo, které procházejí krajem</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Problematické řešení majetkových vztahů při budování nových cyklostezek nebo značení nových cyklotras</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Nedokončený a neprovázaný systém cyklotras a cyklostezek</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Nedostatky v systému značení</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Problémy se zajištěním dlouhodobé a trvalé údržby cyklotras a cykloznačení</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Nedostatečné množství bezpečných samostatných stezek pro cyklisty – cyklostezek</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Chybí ucelené úseky Moravské stezky od Olomouce směrem na jih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Nedostatečné povědomí o možnostech rozvoje infrastruktury pro rekreační terénní cyklistiku jako zázemí obcí i jako produktu cestovního ruchu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Absence kvalitního webového portálu </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Kolizní místa cyklodopravy se silniční dopravou</w:t>
      </w:r>
    </w:p>
    <w:p w:rsidR="00B96A8F" w:rsidRDefault="00B96A8F"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
          <w:sz w:val="24"/>
          <w:szCs w:val="24"/>
        </w:rPr>
      </w:pPr>
      <w:r w:rsidRPr="009E0799">
        <w:rPr>
          <w:rFonts w:ascii="Times New Roman" w:hAnsi="Times New Roman" w:cs="Times New Roman"/>
          <w:b/>
          <w:sz w:val="24"/>
          <w:szCs w:val="24"/>
        </w:rPr>
        <w:t>Příležitosti</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sidRPr="00712056">
        <w:rPr>
          <w:rFonts w:ascii="Times New Roman" w:hAnsi="Times New Roman" w:cs="Times New Roman"/>
          <w:bCs/>
          <w:sz w:val="24"/>
          <w:szCs w:val="24"/>
        </w:rPr>
        <w:t>Zachovalá příroda</w:t>
      </w:r>
      <w:r>
        <w:rPr>
          <w:rFonts w:ascii="Times New Roman" w:hAnsi="Times New Roman" w:cs="Times New Roman"/>
          <w:bCs/>
          <w:sz w:val="24"/>
          <w:szCs w:val="24"/>
        </w:rPr>
        <w:t xml:space="preserve"> CHKO Zástudánčí</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Zvyšující se poptávka po zdravém životním prostředí</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Trvale udržitelný rozvoj</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Ekoturismus a venkovský cestovní ruch, Agroturistika</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Další rozšiřování sportovních a kulturně-společenských akcí za účelem zvýšení turistické návštěvnosti v mikroregionu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Regionální produkty v nabídce cestovního ruchu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Zlepšení dopravní obslužnosti pro turisty (např.  letní zprovoznění vlakové trati Kojetín – Tovačov)</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Rozšíření a zkvalitnění ubytovacích služeb</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Zkvalitnění nabídky trávení volného času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Zlepšení propagace mikroregionu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Využití společenských akcí k propagaci mikroregionu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Zaměření se na návštěvníky ze vzdálenějších míst a tím podpořit dlouhodobý cestovní ruch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Vytvoření nových pracovních míst v oblasti cestovního ruchu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Spolupráce s okolními regiony</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Využití dotačních programů pro rozvoj cestovního ruchu</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Nenáročnost krajiny, vhodná např. pro rodiny s dětmi – podpora všech cílových skupin </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Podpora in-line bruslení na asfaltových cyklostezkách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Rozšíření odpočinkových bodů na cyklotrasách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Zvýšení kvality služeb pro cyklisty (půjčovny kol, cyklo servisy, cyklo prodejny, stojany na kola apod.</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Výborný potenciál destinace pro další rozvoj produktu – cykloturistika by měla být jedním ze zásadních produktů destinace</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Vedení páteřních cyklotras přes MSH</w:t>
      </w:r>
    </w:p>
    <w:p w:rsidR="00B96A8F" w:rsidRDefault="00B96A8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Postupně se rozvíjející systém cyklotras na celém území turistického regionu</w:t>
      </w:r>
    </w:p>
    <w:p w:rsidR="00FA3916" w:rsidRDefault="00FA3916"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Využití rovinatého terénu velkých řek Bečva a Morava</w:t>
      </w:r>
    </w:p>
    <w:p w:rsidR="00B96A8F" w:rsidRPr="00DD5AB7" w:rsidRDefault="00B96A8F"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
          <w:sz w:val="24"/>
          <w:szCs w:val="24"/>
        </w:rPr>
      </w:pPr>
      <w:r w:rsidRPr="009E0799">
        <w:rPr>
          <w:rFonts w:ascii="Times New Roman" w:hAnsi="Times New Roman" w:cs="Times New Roman"/>
          <w:b/>
          <w:sz w:val="24"/>
          <w:szCs w:val="24"/>
        </w:rPr>
        <w:t>Hrozby</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00B96A8F" w:rsidRPr="009838A1">
        <w:rPr>
          <w:rFonts w:ascii="Times New Roman" w:hAnsi="Times New Roman" w:cs="Times New Roman"/>
          <w:bCs/>
          <w:sz w:val="24"/>
          <w:szCs w:val="24"/>
        </w:rPr>
        <w:t>oškození přírody vlivem cestovního ruchu</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w:t>
      </w:r>
      <w:r w:rsidR="00B96A8F">
        <w:rPr>
          <w:rFonts w:ascii="Times New Roman" w:hAnsi="Times New Roman" w:cs="Times New Roman"/>
          <w:bCs/>
          <w:sz w:val="24"/>
          <w:szCs w:val="24"/>
        </w:rPr>
        <w:t>andalismus, nevhodné chování návštěvníků</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B96A8F">
        <w:rPr>
          <w:rFonts w:ascii="Times New Roman" w:hAnsi="Times New Roman" w:cs="Times New Roman"/>
          <w:bCs/>
          <w:sz w:val="24"/>
          <w:szCs w:val="24"/>
        </w:rPr>
        <w:t>ebezpečí záplav (např. povodně v r. 1997 a v r. 2010)</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00B96A8F" w:rsidRPr="009838A1">
        <w:rPr>
          <w:rFonts w:ascii="Times New Roman" w:hAnsi="Times New Roman" w:cs="Times New Roman"/>
          <w:bCs/>
          <w:sz w:val="24"/>
          <w:szCs w:val="24"/>
        </w:rPr>
        <w:t>hátrání</w:t>
      </w:r>
      <w:r w:rsidR="00B96A8F">
        <w:rPr>
          <w:rFonts w:ascii="Times New Roman" w:hAnsi="Times New Roman" w:cs="Times New Roman"/>
          <w:bCs/>
          <w:sz w:val="24"/>
          <w:szCs w:val="24"/>
        </w:rPr>
        <w:t xml:space="preserve"> přírodních i kulturních památek</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B96A8F">
        <w:rPr>
          <w:rFonts w:ascii="Times New Roman" w:hAnsi="Times New Roman" w:cs="Times New Roman"/>
          <w:bCs/>
          <w:sz w:val="24"/>
          <w:szCs w:val="24"/>
        </w:rPr>
        <w:t>edostatek finančních prostředků na obnovu a udržování památek a odpočinkových bodů na cyklostezkách</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w:t>
      </w:r>
      <w:r w:rsidR="00B96A8F">
        <w:rPr>
          <w:rFonts w:ascii="Times New Roman" w:hAnsi="Times New Roman" w:cs="Times New Roman"/>
          <w:bCs/>
          <w:sz w:val="24"/>
          <w:szCs w:val="24"/>
        </w:rPr>
        <w:t>horšení stavu místních komunikací</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B96A8F">
        <w:rPr>
          <w:rFonts w:ascii="Times New Roman" w:hAnsi="Times New Roman" w:cs="Times New Roman"/>
          <w:bCs/>
          <w:sz w:val="24"/>
          <w:szCs w:val="24"/>
        </w:rPr>
        <w:t>ekvalitní služby ohrožující dobré jméno MSH</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00B96A8F">
        <w:rPr>
          <w:rFonts w:ascii="Times New Roman" w:hAnsi="Times New Roman" w:cs="Times New Roman"/>
          <w:bCs/>
          <w:sz w:val="24"/>
          <w:szCs w:val="24"/>
        </w:rPr>
        <w:t>bsence atraktivní programové nabídky a tím ztráta zájmu turistů</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B96A8F">
        <w:rPr>
          <w:rFonts w:ascii="Times New Roman" w:hAnsi="Times New Roman" w:cs="Times New Roman"/>
          <w:bCs/>
          <w:sz w:val="24"/>
          <w:szCs w:val="24"/>
        </w:rPr>
        <w:t>edodržování a zhoršení povrchu cyklostezek</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w:t>
      </w:r>
      <w:r w:rsidR="00B96A8F">
        <w:rPr>
          <w:rFonts w:ascii="Times New Roman" w:hAnsi="Times New Roman" w:cs="Times New Roman"/>
          <w:bCs/>
          <w:sz w:val="24"/>
          <w:szCs w:val="24"/>
        </w:rPr>
        <w:t>izika kapitálové návratnosti do budování nových cyklostezek</w:t>
      </w:r>
    </w:p>
    <w:p w:rsidR="00B96A8F" w:rsidRDefault="00CF05DF" w:rsidP="00B96A8F">
      <w:pPr>
        <w:pStyle w:val="Odstavecseseznamem"/>
        <w:numPr>
          <w:ilvl w:val="0"/>
          <w:numId w:val="2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B96A8F">
        <w:rPr>
          <w:rFonts w:ascii="Times New Roman" w:hAnsi="Times New Roman" w:cs="Times New Roman"/>
          <w:bCs/>
          <w:sz w:val="24"/>
          <w:szCs w:val="24"/>
        </w:rPr>
        <w:t>edostatek finančních prostředků pro rozvoj cykloturistiky v MSH</w:t>
      </w:r>
    </w:p>
    <w:p w:rsidR="00B96A8F" w:rsidRPr="00BE2553" w:rsidRDefault="00B96A8F" w:rsidP="00B96A8F">
      <w:pPr>
        <w:spacing w:after="0" w:line="360" w:lineRule="auto"/>
        <w:jc w:val="both"/>
        <w:rPr>
          <w:rFonts w:ascii="Times New Roman" w:hAnsi="Times New Roman" w:cs="Times New Roman"/>
          <w:bCs/>
          <w:sz w:val="24"/>
          <w:szCs w:val="24"/>
        </w:rPr>
        <w:sectPr w:rsidR="00B96A8F" w:rsidRPr="00BE2553" w:rsidSect="00B91C4E">
          <w:pgSz w:w="11906" w:h="16838" w:code="9"/>
          <w:pgMar w:top="1559" w:right="1418" w:bottom="1418" w:left="1985" w:header="709" w:footer="709" w:gutter="0"/>
          <w:cols w:space="708"/>
          <w:docGrid w:linePitch="360"/>
        </w:sectPr>
      </w:pPr>
    </w:p>
    <w:p w:rsidR="00851649" w:rsidRDefault="00787462" w:rsidP="00787462">
      <w:pPr>
        <w:rPr>
          <w:rFonts w:ascii="Times New Roman" w:hAnsi="Times New Roman" w:cs="Times New Roman"/>
          <w:b/>
          <w:sz w:val="24"/>
          <w:szCs w:val="24"/>
        </w:rPr>
      </w:pPr>
      <w:r>
        <w:rPr>
          <w:rFonts w:ascii="Times New Roman" w:hAnsi="Times New Roman" w:cs="Times New Roman"/>
          <w:b/>
          <w:sz w:val="24"/>
          <w:szCs w:val="24"/>
        </w:rPr>
        <w:lastRenderedPageBreak/>
        <w:t>8</w:t>
      </w:r>
      <w:r w:rsidR="00B96A8F" w:rsidRPr="00CE2FF0">
        <w:rPr>
          <w:rFonts w:ascii="Times New Roman" w:hAnsi="Times New Roman" w:cs="Times New Roman"/>
          <w:b/>
          <w:sz w:val="24"/>
          <w:szCs w:val="24"/>
        </w:rPr>
        <w:t>. NÁVRHY A DOPORUČENÍ</w:t>
      </w:r>
      <w:r w:rsidR="00B96A8F" w:rsidRPr="00CE2FF0">
        <w:rPr>
          <w:rFonts w:ascii="Times New Roman" w:hAnsi="Times New Roman" w:cs="Times New Roman"/>
          <w:b/>
          <w:sz w:val="24"/>
          <w:szCs w:val="24"/>
        </w:rPr>
        <w:tab/>
      </w:r>
    </w:p>
    <w:p w:rsidR="0069208D" w:rsidRDefault="0069208D" w:rsidP="00B96A8F">
      <w:pPr>
        <w:spacing w:after="0" w:line="360" w:lineRule="auto"/>
        <w:jc w:val="both"/>
        <w:rPr>
          <w:rFonts w:ascii="Times New Roman" w:hAnsi="Times New Roman" w:cs="Times New Roman"/>
          <w:b/>
          <w:sz w:val="24"/>
          <w:szCs w:val="24"/>
        </w:rPr>
      </w:pPr>
    </w:p>
    <w:p w:rsidR="0069208D" w:rsidRDefault="006B5203"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9208D" w:rsidRPr="0069208D">
        <w:rPr>
          <w:rFonts w:ascii="Times New Roman" w:hAnsi="Times New Roman" w:cs="Times New Roman"/>
          <w:sz w:val="24"/>
          <w:szCs w:val="24"/>
        </w:rPr>
        <w:t xml:space="preserve">Cílem práce bylo přinést návrhy a doporučení, které by mohly zvýšit celkovou atraktivitu a návštěvnost mikroregionu. Pro přehlednost jsou doporučení rozdělena do tematických bloků, které zahrnují informační, komunitní a infrastrukturní návrhy. </w:t>
      </w:r>
    </w:p>
    <w:p w:rsidR="0069208D" w:rsidRDefault="0069208D" w:rsidP="00B96A8F">
      <w:pPr>
        <w:spacing w:after="0" w:line="360" w:lineRule="auto"/>
        <w:jc w:val="both"/>
        <w:rPr>
          <w:rFonts w:ascii="Times New Roman" w:hAnsi="Times New Roman" w:cs="Times New Roman"/>
          <w:sz w:val="24"/>
          <w:szCs w:val="24"/>
        </w:rPr>
      </w:pPr>
    </w:p>
    <w:p w:rsidR="00253B04" w:rsidRDefault="00253B04" w:rsidP="00253B04">
      <w:pPr>
        <w:spacing w:after="0" w:line="360" w:lineRule="auto"/>
        <w:jc w:val="both"/>
        <w:rPr>
          <w:rFonts w:ascii="Times New Roman" w:hAnsi="Times New Roman" w:cs="Times New Roman"/>
          <w:b/>
          <w:sz w:val="24"/>
          <w:szCs w:val="24"/>
        </w:rPr>
      </w:pPr>
      <w:r w:rsidRPr="00253B04">
        <w:rPr>
          <w:rFonts w:ascii="Times New Roman" w:hAnsi="Times New Roman" w:cs="Times New Roman"/>
          <w:b/>
          <w:sz w:val="24"/>
          <w:szCs w:val="24"/>
        </w:rPr>
        <w:t>Doporučení v oblasti infrastrukturní</w:t>
      </w:r>
    </w:p>
    <w:p w:rsidR="00787462" w:rsidRDefault="006B5203" w:rsidP="00253B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7462">
        <w:rPr>
          <w:rFonts w:ascii="Times New Roman" w:hAnsi="Times New Roman" w:cs="Times New Roman"/>
          <w:sz w:val="24"/>
          <w:szCs w:val="24"/>
        </w:rPr>
        <w:t xml:space="preserve">V oblasti infrastruktury zůstávají v MSH velké rezervy, které však vyžadují relativně velké časové a finanční investice. Mezi nimi je například dobudování Arcibiskupské cyklostezky na trase Kojetín – Olomouc, která by mohla pomoci vyhnout se frekventovaným komunikacím a pomoci tak rozvíjet cykloturistický potenciál MSH. Zároveň je zde nevyužitý potenciál cyklobusů, kvality stravovacích a ubytovacích služeb, a také potřeba lépe vyznačit cyklotrasy v regionu. </w:t>
      </w:r>
    </w:p>
    <w:p w:rsidR="00787462" w:rsidRDefault="00787462" w:rsidP="00253B04">
      <w:pPr>
        <w:spacing w:after="0" w:line="360" w:lineRule="auto"/>
        <w:jc w:val="both"/>
        <w:rPr>
          <w:rFonts w:ascii="Times New Roman" w:hAnsi="Times New Roman" w:cs="Times New Roman"/>
          <w:sz w:val="24"/>
          <w:szCs w:val="24"/>
        </w:rPr>
      </w:pPr>
    </w:p>
    <w:p w:rsidR="00787462" w:rsidRDefault="006B5203" w:rsidP="00253B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7462">
        <w:rPr>
          <w:rFonts w:ascii="Times New Roman" w:hAnsi="Times New Roman" w:cs="Times New Roman"/>
          <w:sz w:val="24"/>
          <w:szCs w:val="24"/>
        </w:rPr>
        <w:t>Rozvoj dopravní infrastruktury pro zvýšení atraktivity cykloturistiky v MSH leží na bedrech obcí. Mikroregion by však měl být hybatelem a vyzyvatelem, jeho úlohou je pomocí obcím s čerpáním dotací v oblasti cykloturistiky a koordinace společných aktivit, které povedou k infrastrukturním</w:t>
      </w:r>
      <w:r w:rsidR="00FA3916">
        <w:rPr>
          <w:rFonts w:ascii="Times New Roman" w:hAnsi="Times New Roman" w:cs="Times New Roman"/>
          <w:sz w:val="24"/>
          <w:szCs w:val="24"/>
        </w:rPr>
        <w:t>u</w:t>
      </w:r>
      <w:r w:rsidR="00787462">
        <w:rPr>
          <w:rFonts w:ascii="Times New Roman" w:hAnsi="Times New Roman" w:cs="Times New Roman"/>
          <w:sz w:val="24"/>
          <w:szCs w:val="24"/>
        </w:rPr>
        <w:t xml:space="preserve"> propojení regionu. </w:t>
      </w:r>
    </w:p>
    <w:p w:rsidR="00787462" w:rsidRDefault="00787462" w:rsidP="00253B04">
      <w:pPr>
        <w:spacing w:after="0" w:line="360" w:lineRule="auto"/>
        <w:jc w:val="both"/>
        <w:rPr>
          <w:rFonts w:ascii="Times New Roman" w:hAnsi="Times New Roman" w:cs="Times New Roman"/>
          <w:sz w:val="24"/>
          <w:szCs w:val="24"/>
        </w:rPr>
      </w:pPr>
    </w:p>
    <w:p w:rsidR="00787462" w:rsidRDefault="00787462" w:rsidP="00253B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Mezi hlavní doporučení v oblasti infrastruktury proto patří: </w:t>
      </w:r>
    </w:p>
    <w:p w:rsidR="00787462" w:rsidRPr="00787462" w:rsidRDefault="00787462" w:rsidP="00253B04">
      <w:pPr>
        <w:spacing w:after="0" w:line="360" w:lineRule="auto"/>
        <w:jc w:val="both"/>
        <w:rPr>
          <w:rFonts w:ascii="Times New Roman" w:hAnsi="Times New Roman" w:cs="Times New Roman"/>
          <w:sz w:val="24"/>
          <w:szCs w:val="24"/>
        </w:rPr>
      </w:pP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dobudování Arcibiskupské cyklostezky z Kroměříže do Olomouce v části Kojetín – Tovačov – Olomouc,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zvýšení kvality služeb v oblasti pohostinství (nabídka přizpůsobená cyklistům, grilování, nealkoholické nápoje, cyklo</w:t>
      </w:r>
      <w:r w:rsidR="006F5C0C">
        <w:rPr>
          <w:rFonts w:ascii="Times New Roman" w:hAnsi="Times New Roman" w:cs="Times New Roman"/>
          <w:sz w:val="24"/>
          <w:szCs w:val="24"/>
        </w:rPr>
        <w:t xml:space="preserve"> </w:t>
      </w:r>
      <w:r>
        <w:rPr>
          <w:rFonts w:ascii="Times New Roman" w:hAnsi="Times New Roman" w:cs="Times New Roman"/>
          <w:sz w:val="24"/>
          <w:szCs w:val="24"/>
        </w:rPr>
        <w:t xml:space="preserve">stojany, venkovní posezení a další),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navýšení počtů míst pro přespání v kempech, cyklo</w:t>
      </w:r>
      <w:r w:rsidR="006F5C0C">
        <w:rPr>
          <w:rFonts w:ascii="Times New Roman" w:hAnsi="Times New Roman" w:cs="Times New Roman"/>
          <w:sz w:val="24"/>
          <w:szCs w:val="24"/>
        </w:rPr>
        <w:t xml:space="preserve"> </w:t>
      </w:r>
      <w:r>
        <w:rPr>
          <w:rFonts w:ascii="Times New Roman" w:hAnsi="Times New Roman" w:cs="Times New Roman"/>
          <w:sz w:val="24"/>
          <w:szCs w:val="24"/>
        </w:rPr>
        <w:t xml:space="preserve">kempech a penzionech,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využití potenciálu Tovačovských jezer pro cykloturistiku spojenou s přenocováním,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zavedení cyklobusu ve směrech Olomouc – Prostějov - Kroměříž, Přerov – Kroměříž – Zdounky – Vyškov,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zlepšení připravenosti stezek a tras pro rodiny s dětmi (bezpečné cyklostezky, dětská hřiště, trasy mezi koupališti, lesní trasy, cyklobusy, pohostinství a ubytovací kapacity připravené pro rodiny s dětmi)</w:t>
      </w:r>
      <w:r w:rsidR="00787462">
        <w:rPr>
          <w:rFonts w:ascii="Times New Roman" w:hAnsi="Times New Roman" w:cs="Times New Roman"/>
          <w:sz w:val="24"/>
          <w:szCs w:val="24"/>
        </w:rPr>
        <w:t xml:space="preserve">, </w:t>
      </w:r>
    </w:p>
    <w:p w:rsidR="00787462" w:rsidRDefault="00787462"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zlepšení značení stezek v lesích a na nepřehledných úsecích. </w:t>
      </w:r>
    </w:p>
    <w:p w:rsidR="00253B04" w:rsidRDefault="00253B04" w:rsidP="00B96A8F">
      <w:pPr>
        <w:spacing w:after="0" w:line="360" w:lineRule="auto"/>
        <w:jc w:val="both"/>
        <w:rPr>
          <w:rFonts w:ascii="Times New Roman" w:hAnsi="Times New Roman" w:cs="Times New Roman"/>
          <w:sz w:val="24"/>
          <w:szCs w:val="24"/>
        </w:rPr>
      </w:pPr>
    </w:p>
    <w:p w:rsidR="0069208D" w:rsidRDefault="0069208D" w:rsidP="00B96A8F">
      <w:pPr>
        <w:spacing w:after="0" w:line="360" w:lineRule="auto"/>
        <w:jc w:val="both"/>
        <w:rPr>
          <w:rFonts w:ascii="Times New Roman" w:hAnsi="Times New Roman" w:cs="Times New Roman"/>
          <w:b/>
          <w:sz w:val="24"/>
          <w:szCs w:val="24"/>
        </w:rPr>
      </w:pPr>
      <w:r w:rsidRPr="00253B04">
        <w:rPr>
          <w:rFonts w:ascii="Times New Roman" w:hAnsi="Times New Roman" w:cs="Times New Roman"/>
          <w:b/>
          <w:sz w:val="24"/>
          <w:szCs w:val="24"/>
        </w:rPr>
        <w:t>Doporučení v oblasti informační</w:t>
      </w:r>
    </w:p>
    <w:p w:rsidR="00787462" w:rsidRPr="00787462" w:rsidRDefault="00787462" w:rsidP="00787462">
      <w:pPr>
        <w:spacing w:after="0" w:line="360" w:lineRule="auto"/>
        <w:ind w:firstLine="708"/>
        <w:jc w:val="both"/>
        <w:rPr>
          <w:rFonts w:ascii="Times New Roman" w:hAnsi="Times New Roman" w:cs="Times New Roman"/>
          <w:sz w:val="24"/>
          <w:szCs w:val="24"/>
        </w:rPr>
      </w:pPr>
      <w:r w:rsidRPr="00787462">
        <w:rPr>
          <w:rFonts w:ascii="Times New Roman" w:hAnsi="Times New Roman" w:cs="Times New Roman"/>
          <w:sz w:val="24"/>
          <w:szCs w:val="24"/>
        </w:rPr>
        <w:t xml:space="preserve">Zásadním nedostatkem v oblasti informační je absence tematických webových stránek a propagačních materiálů, které by jasně a přehledně shrnovaly cykloturistickou nabídku MSH a pomohly turistům zorientovat se, naplánovat svůj pobyt, a pobídly by navíc k využití kempů a ubytovacích zařízení na trase. </w:t>
      </w:r>
    </w:p>
    <w:p w:rsidR="00787462" w:rsidRPr="00787462" w:rsidRDefault="00787462" w:rsidP="00B96A8F">
      <w:pPr>
        <w:spacing w:after="0" w:line="360" w:lineRule="auto"/>
        <w:jc w:val="both"/>
        <w:rPr>
          <w:rFonts w:ascii="Times New Roman" w:hAnsi="Times New Roman" w:cs="Times New Roman"/>
          <w:sz w:val="24"/>
          <w:szCs w:val="24"/>
        </w:rPr>
      </w:pPr>
    </w:p>
    <w:p w:rsidR="00787462" w:rsidRPr="00787462" w:rsidRDefault="00787462" w:rsidP="00787462">
      <w:pPr>
        <w:spacing w:after="0" w:line="360" w:lineRule="auto"/>
        <w:ind w:firstLine="360"/>
        <w:jc w:val="both"/>
        <w:rPr>
          <w:rFonts w:ascii="Times New Roman" w:hAnsi="Times New Roman" w:cs="Times New Roman"/>
          <w:sz w:val="24"/>
          <w:szCs w:val="24"/>
        </w:rPr>
      </w:pPr>
      <w:r w:rsidRPr="00787462">
        <w:rPr>
          <w:rFonts w:ascii="Times New Roman" w:hAnsi="Times New Roman" w:cs="Times New Roman"/>
          <w:sz w:val="24"/>
          <w:szCs w:val="24"/>
        </w:rPr>
        <w:t xml:space="preserve">Mezi hlavní doporučení v oblasti informační proto patří: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propojení turisticky zajímavých míst na trase pomocí vlastních map a tipů,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vytvoření vlastních tematicky zaměřených webových stránek pro cykloturistiku na Střední Hané, </w:t>
      </w:r>
    </w:p>
    <w:p w:rsidR="00253B04"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propagace mikroregionu jako rovinaté oblasti pro nenáročnou dálkovou cykloturistiku, </w:t>
      </w:r>
    </w:p>
    <w:p w:rsidR="00253B04" w:rsidRPr="0069208D" w:rsidRDefault="00253B04" w:rsidP="00253B04">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propagace cykloturistiky v mikroregionu prostřednictvím profilů na sociálních sítích. </w:t>
      </w:r>
    </w:p>
    <w:p w:rsidR="00253B04" w:rsidRDefault="00253B04" w:rsidP="00B96A8F">
      <w:pPr>
        <w:spacing w:after="0" w:line="360" w:lineRule="auto"/>
        <w:jc w:val="both"/>
        <w:rPr>
          <w:rFonts w:ascii="Times New Roman" w:hAnsi="Times New Roman" w:cs="Times New Roman"/>
          <w:sz w:val="24"/>
          <w:szCs w:val="24"/>
        </w:rPr>
      </w:pPr>
    </w:p>
    <w:p w:rsidR="0069208D" w:rsidRDefault="0069208D" w:rsidP="00B96A8F">
      <w:pPr>
        <w:spacing w:after="0" w:line="360" w:lineRule="auto"/>
        <w:jc w:val="both"/>
        <w:rPr>
          <w:rFonts w:ascii="Times New Roman" w:hAnsi="Times New Roman" w:cs="Times New Roman"/>
          <w:b/>
          <w:sz w:val="24"/>
          <w:szCs w:val="24"/>
        </w:rPr>
      </w:pPr>
      <w:r w:rsidRPr="00253B04">
        <w:rPr>
          <w:rFonts w:ascii="Times New Roman" w:hAnsi="Times New Roman" w:cs="Times New Roman"/>
          <w:b/>
          <w:sz w:val="24"/>
          <w:szCs w:val="24"/>
        </w:rPr>
        <w:t>Doporučení v oblasti komunitní</w:t>
      </w:r>
    </w:p>
    <w:p w:rsidR="00787462" w:rsidRDefault="00787462" w:rsidP="0078746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 posledních letech se v regionu povedlo zakotvit akci zvanou Střední Hanou na kole. Jejími účastníky jsou jak turisté, tak místní usedlíci, kteří se stávají ambasadory cykloturistiky v MSH a pomáhají propagovat MSH jako cykloturistickou destinaci.</w:t>
      </w:r>
    </w:p>
    <w:p w:rsidR="00787462" w:rsidRDefault="00787462" w:rsidP="00B96A8F">
      <w:pPr>
        <w:spacing w:after="0" w:line="360" w:lineRule="auto"/>
        <w:jc w:val="both"/>
        <w:rPr>
          <w:rFonts w:ascii="Times New Roman" w:hAnsi="Times New Roman" w:cs="Times New Roman"/>
          <w:sz w:val="24"/>
          <w:szCs w:val="24"/>
        </w:rPr>
      </w:pPr>
    </w:p>
    <w:p w:rsidR="00787462" w:rsidRDefault="00787462" w:rsidP="0078746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komunitní oblasti proto mezi hlavní doporučení patří: </w:t>
      </w:r>
    </w:p>
    <w:p w:rsidR="00787462" w:rsidRPr="00787462" w:rsidRDefault="00787462" w:rsidP="00787462">
      <w:pPr>
        <w:spacing w:after="0" w:line="360" w:lineRule="auto"/>
        <w:ind w:firstLine="360"/>
        <w:jc w:val="both"/>
        <w:rPr>
          <w:rFonts w:ascii="Times New Roman" w:hAnsi="Times New Roman" w:cs="Times New Roman"/>
          <w:sz w:val="24"/>
          <w:szCs w:val="24"/>
        </w:rPr>
      </w:pPr>
    </w:p>
    <w:p w:rsidR="0069208D" w:rsidRDefault="00253B04" w:rsidP="00253B04">
      <w:pPr>
        <w:pStyle w:val="Odstavecseseznamem"/>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zapojení a podpora akcí typu Střední Hanou na kole, </w:t>
      </w:r>
    </w:p>
    <w:p w:rsidR="00253B04" w:rsidRDefault="00253B04" w:rsidP="00253B04">
      <w:pPr>
        <w:pStyle w:val="Odstavecseseznamem"/>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připravenost podnikatelských subjektů v obcích pro poskytování služeb cykloturistům, </w:t>
      </w:r>
    </w:p>
    <w:p w:rsidR="0069208D" w:rsidRPr="00253B04" w:rsidRDefault="00253B04" w:rsidP="00253B04">
      <w:pPr>
        <w:pStyle w:val="Odstavecseseznamem"/>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zapojení podnikatelů a poskytovatelů služeb do projektu Cyklisté vítáni. </w:t>
      </w:r>
    </w:p>
    <w:p w:rsidR="0069208D" w:rsidRDefault="0069208D" w:rsidP="0069208D">
      <w:pPr>
        <w:spacing w:after="0" w:line="360" w:lineRule="auto"/>
        <w:ind w:firstLine="567"/>
        <w:jc w:val="both"/>
        <w:rPr>
          <w:rFonts w:ascii="Times New Roman" w:hAnsi="Times New Roman" w:cs="Times New Roman"/>
          <w:sz w:val="24"/>
          <w:szCs w:val="24"/>
        </w:rPr>
      </w:pPr>
    </w:p>
    <w:p w:rsidR="00787462" w:rsidRDefault="00787462">
      <w:pPr>
        <w:rPr>
          <w:rFonts w:ascii="Times New Roman" w:hAnsi="Times New Roman" w:cs="Times New Roman"/>
          <w:b/>
          <w:sz w:val="24"/>
          <w:szCs w:val="24"/>
        </w:rPr>
      </w:pPr>
      <w:r>
        <w:rPr>
          <w:rFonts w:ascii="Times New Roman" w:hAnsi="Times New Roman" w:cs="Times New Roman"/>
          <w:b/>
          <w:sz w:val="24"/>
          <w:szCs w:val="24"/>
        </w:rPr>
        <w:br w:type="page"/>
      </w:r>
    </w:p>
    <w:p w:rsidR="00787462" w:rsidRDefault="00787462" w:rsidP="00787462">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9</w:t>
      </w:r>
      <w:r w:rsidRPr="00CE2FF0">
        <w:rPr>
          <w:rFonts w:ascii="Times New Roman" w:hAnsi="Times New Roman" w:cs="Times New Roman"/>
          <w:b/>
          <w:sz w:val="24"/>
          <w:szCs w:val="24"/>
        </w:rPr>
        <w:t>. DISKUZE</w:t>
      </w:r>
      <w:r w:rsidRPr="00CE2FF0">
        <w:rPr>
          <w:rFonts w:ascii="Times New Roman" w:hAnsi="Times New Roman" w:cs="Times New Roman"/>
          <w:b/>
          <w:sz w:val="24"/>
          <w:szCs w:val="24"/>
        </w:rPr>
        <w:tab/>
      </w:r>
      <w:r w:rsidRPr="00CE2FF0">
        <w:rPr>
          <w:rFonts w:ascii="Times New Roman" w:hAnsi="Times New Roman" w:cs="Times New Roman"/>
          <w:b/>
          <w:sz w:val="24"/>
          <w:szCs w:val="24"/>
        </w:rPr>
        <w:tab/>
      </w:r>
      <w:r w:rsidRPr="00CE2FF0">
        <w:rPr>
          <w:rFonts w:ascii="Times New Roman" w:hAnsi="Times New Roman" w:cs="Times New Roman"/>
          <w:b/>
          <w:sz w:val="24"/>
          <w:szCs w:val="24"/>
        </w:rPr>
        <w:tab/>
      </w:r>
    </w:p>
    <w:p w:rsidR="00803161" w:rsidRDefault="00803161" w:rsidP="00B96A8F">
      <w:pPr>
        <w:spacing w:after="0" w:line="360" w:lineRule="auto"/>
        <w:jc w:val="both"/>
        <w:rPr>
          <w:rFonts w:ascii="Times New Roman" w:hAnsi="Times New Roman" w:cs="Times New Roman"/>
          <w:bCs/>
          <w:sz w:val="24"/>
          <w:szCs w:val="24"/>
        </w:rPr>
      </w:pPr>
    </w:p>
    <w:p w:rsidR="00176D34"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176D34">
        <w:rPr>
          <w:rFonts w:ascii="Times New Roman" w:hAnsi="Times New Roman" w:cs="Times New Roman"/>
          <w:bCs/>
          <w:sz w:val="24"/>
          <w:szCs w:val="24"/>
        </w:rPr>
        <w:t>Ve výzkumném šetření této diplomové práce odpovídali muži a ženy v nejčastějším věkovém rozmezí 35-49 let, se středoškolským vzděláním s maturitou. Téměř většina (88 %) dotázaných jsou rekreační cyklisté. 39 % dotázaných uvedlo, že jejich vzdálenost od místa bydliště je do 20 km a tedy drtivá většina z nich pochází z Olomouckého kraje.</w:t>
      </w:r>
    </w:p>
    <w:p w:rsidR="000D1C7E"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D1C7E">
        <w:rPr>
          <w:rFonts w:ascii="Times New Roman" w:hAnsi="Times New Roman" w:cs="Times New Roman"/>
          <w:bCs/>
          <w:sz w:val="24"/>
          <w:szCs w:val="24"/>
        </w:rPr>
        <w:t>Dle délky pobytu rozdělujeme cestovní ruch na dlouhodobý a krátkodobý. V MSH turisté pobývají nejčastěji na krátkou dobu a to na 1 den bez noclehu. Nabídku ubytovacího zařízení využívají dotázaní pouze ve 14 % a to pouze při odpovědi „částečně, jak kdy“. Cykloturisté, kteří navštíví MSH na více než 1 den, využijí nejčastěji ubytování v penzionech, tábořištích nebo případně u známých. Hotel vyšší kvality je zde pouze jeden, a to v Kojetíně.</w:t>
      </w:r>
    </w:p>
    <w:p w:rsidR="00CD4403" w:rsidRDefault="00CD4403" w:rsidP="00B96A8F">
      <w:pPr>
        <w:spacing w:after="0" w:line="360" w:lineRule="auto"/>
        <w:jc w:val="both"/>
        <w:rPr>
          <w:rFonts w:ascii="Times New Roman" w:hAnsi="Times New Roman" w:cs="Times New Roman"/>
          <w:bCs/>
          <w:sz w:val="24"/>
          <w:szCs w:val="24"/>
        </w:rPr>
      </w:pPr>
    </w:p>
    <w:p w:rsidR="000D1C7E"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D1C7E">
        <w:rPr>
          <w:rFonts w:ascii="Times New Roman" w:hAnsi="Times New Roman" w:cs="Times New Roman"/>
          <w:bCs/>
          <w:sz w:val="24"/>
          <w:szCs w:val="24"/>
        </w:rPr>
        <w:t>Toto výzkumné šetření se také zabývalo otázkou prvonávštěvníka vs. opakované návštěvy. Zde můžeme konstatovat</w:t>
      </w:r>
      <w:r w:rsidR="0032499E">
        <w:rPr>
          <w:rFonts w:ascii="Times New Roman" w:hAnsi="Times New Roman" w:cs="Times New Roman"/>
          <w:bCs/>
          <w:sz w:val="24"/>
          <w:szCs w:val="24"/>
        </w:rPr>
        <w:t>, že téměř polovina respondentů uvedla, že zde byla vícekrát, resp. více než 3x. Prvonávštěvníků se vyprofilovalo 28 %. Stejné množství respondentů uvedlo, že zde bylo 1-3 x.</w:t>
      </w:r>
    </w:p>
    <w:p w:rsidR="00CD4403" w:rsidRDefault="00CD4403" w:rsidP="00B96A8F">
      <w:pPr>
        <w:spacing w:after="0" w:line="360" w:lineRule="auto"/>
        <w:jc w:val="both"/>
        <w:rPr>
          <w:rFonts w:ascii="Times New Roman" w:hAnsi="Times New Roman" w:cs="Times New Roman"/>
          <w:bCs/>
          <w:sz w:val="24"/>
          <w:szCs w:val="24"/>
        </w:rPr>
      </w:pPr>
    </w:p>
    <w:p w:rsidR="00176D34"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786BA5">
        <w:rPr>
          <w:rFonts w:ascii="Times New Roman" w:hAnsi="Times New Roman" w:cs="Times New Roman"/>
          <w:bCs/>
          <w:sz w:val="24"/>
          <w:szCs w:val="24"/>
        </w:rPr>
        <w:t>Cykloturisté se také vyjadřovali k otázce finančního obnosu, který při návštěvě MSH zhruba utratili. Polovina dotázaných uvedla částku 200 – 500,- Kč a asi třetina (35 % dotázaných) utratí částku do 200,- Kč. Takto relativně malé částky souvisí s jednodenní délkou pobytu. Turisté totiž utratí své peníze pouze za občerstvení a případné vstupné např. do Tovačovského zámku nebo na bazén v Kojetíně apod.</w:t>
      </w:r>
      <w:r w:rsidR="00DC7606">
        <w:rPr>
          <w:rFonts w:ascii="Times New Roman" w:hAnsi="Times New Roman" w:cs="Times New Roman"/>
          <w:bCs/>
          <w:sz w:val="24"/>
          <w:szCs w:val="24"/>
        </w:rPr>
        <w:t xml:space="preserve"> S náklady na ubytování se nepočítá.</w:t>
      </w:r>
    </w:p>
    <w:p w:rsidR="00DC7606"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C7606">
        <w:rPr>
          <w:rFonts w:ascii="Times New Roman" w:hAnsi="Times New Roman" w:cs="Times New Roman"/>
          <w:bCs/>
          <w:sz w:val="24"/>
          <w:szCs w:val="24"/>
        </w:rPr>
        <w:t>V otázce využití restauračních zařízení při návštěvě MSH uvedlo 83 % dotázaných, že využívají těchto služeb a to buď „téměř vždy“ nebo „částečně, jak kdy“. Restaurační zařízení nevyužívá jen 15 % respondentů.</w:t>
      </w:r>
    </w:p>
    <w:p w:rsidR="00DC7606"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C7606">
        <w:rPr>
          <w:rFonts w:ascii="Times New Roman" w:hAnsi="Times New Roman" w:cs="Times New Roman"/>
          <w:bCs/>
          <w:sz w:val="24"/>
          <w:szCs w:val="24"/>
        </w:rPr>
        <w:t>To, co dotazované nejvíce zaujalo při návštěvě mikroregionu</w:t>
      </w:r>
      <w:r w:rsidR="006F5C0C">
        <w:rPr>
          <w:rFonts w:ascii="Times New Roman" w:hAnsi="Times New Roman" w:cs="Times New Roman"/>
          <w:bCs/>
          <w:sz w:val="24"/>
          <w:szCs w:val="24"/>
        </w:rPr>
        <w:t>,</w:t>
      </w:r>
      <w:r w:rsidR="00DC7606">
        <w:rPr>
          <w:rFonts w:ascii="Times New Roman" w:hAnsi="Times New Roman" w:cs="Times New Roman"/>
          <w:bCs/>
          <w:sz w:val="24"/>
          <w:szCs w:val="24"/>
        </w:rPr>
        <w:t xml:space="preserve"> byla v naprosté většině odpovědí příroda. Tento výsledek se dá předpokládat, protože část cyklostezek prochází CHKO Zástudánčí.</w:t>
      </w:r>
    </w:p>
    <w:p w:rsidR="00DC7606" w:rsidRDefault="00022175"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DC7606">
        <w:rPr>
          <w:rFonts w:ascii="Times New Roman" w:hAnsi="Times New Roman" w:cs="Times New Roman"/>
          <w:bCs/>
          <w:sz w:val="24"/>
          <w:szCs w:val="24"/>
        </w:rPr>
        <w:t xml:space="preserve">Výsledky ukazují, že celková spokojenost s pobytem v mikroregionu je vysoká. </w:t>
      </w:r>
      <w:r w:rsidR="00636FAE">
        <w:rPr>
          <w:rFonts w:ascii="Times New Roman" w:hAnsi="Times New Roman" w:cs="Times New Roman"/>
          <w:bCs/>
          <w:sz w:val="24"/>
          <w:szCs w:val="24"/>
        </w:rPr>
        <w:t>Dvě třetiny respondentů hodnotili svou spokojenost kladně. Nespokojených bylo pouze 6 % dotázaných.</w:t>
      </w:r>
    </w:p>
    <w:p w:rsidR="00914431" w:rsidRDefault="00914431" w:rsidP="00B96A8F">
      <w:pPr>
        <w:spacing w:after="0" w:line="360" w:lineRule="auto"/>
        <w:jc w:val="both"/>
        <w:rPr>
          <w:rFonts w:ascii="Times New Roman" w:hAnsi="Times New Roman" w:cs="Times New Roman"/>
          <w:bCs/>
          <w:sz w:val="24"/>
          <w:szCs w:val="24"/>
        </w:rPr>
      </w:pPr>
    </w:p>
    <w:p w:rsidR="00914431" w:rsidRDefault="00CD4403"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914431">
        <w:rPr>
          <w:rFonts w:ascii="Times New Roman" w:hAnsi="Times New Roman" w:cs="Times New Roman"/>
          <w:bCs/>
          <w:sz w:val="24"/>
          <w:szCs w:val="24"/>
        </w:rPr>
        <w:t>K získání ucelených dat o turistické situaci v MSH byli osloveni někteří starostové, kteří mají přímo tuto agendu na starosti. Pan starosta zabývající se otázkou cykloturistiky v mikroregionu vyjádřil zklamání nad tím, že chybí ucelená síť cyklostezek či cyklotras</w:t>
      </w:r>
      <w:r w:rsidR="00B93460">
        <w:rPr>
          <w:rFonts w:ascii="Times New Roman" w:hAnsi="Times New Roman" w:cs="Times New Roman"/>
          <w:bCs/>
          <w:sz w:val="24"/>
          <w:szCs w:val="24"/>
        </w:rPr>
        <w:t>,</w:t>
      </w:r>
      <w:r w:rsidR="00914431">
        <w:rPr>
          <w:rFonts w:ascii="Times New Roman" w:hAnsi="Times New Roman" w:cs="Times New Roman"/>
          <w:bCs/>
          <w:sz w:val="24"/>
          <w:szCs w:val="24"/>
        </w:rPr>
        <w:t xml:space="preserve"> stejně </w:t>
      </w:r>
      <w:r w:rsidR="00B93460">
        <w:rPr>
          <w:rFonts w:ascii="Times New Roman" w:hAnsi="Times New Roman" w:cs="Times New Roman"/>
          <w:bCs/>
          <w:sz w:val="24"/>
          <w:szCs w:val="24"/>
        </w:rPr>
        <w:t>tak vyjádřil zklamání nad tím,</w:t>
      </w:r>
      <w:r w:rsidR="003B7158">
        <w:rPr>
          <w:rFonts w:ascii="Times New Roman" w:hAnsi="Times New Roman" w:cs="Times New Roman"/>
          <w:bCs/>
          <w:sz w:val="24"/>
          <w:szCs w:val="24"/>
        </w:rPr>
        <w:t xml:space="preserve"> že obce, byť sdružené do mikror</w:t>
      </w:r>
      <w:r w:rsidR="00B93460">
        <w:rPr>
          <w:rFonts w:ascii="Times New Roman" w:hAnsi="Times New Roman" w:cs="Times New Roman"/>
          <w:bCs/>
          <w:sz w:val="24"/>
          <w:szCs w:val="24"/>
        </w:rPr>
        <w:t>egionu, nemohou vzhledem k velmi omezeným rozpočtům sami financovat realizaci cyklostezek a cyklotras.</w:t>
      </w:r>
    </w:p>
    <w:p w:rsidR="00B93460" w:rsidRDefault="00CD4403"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Malé obce nabízejí cykloturistům malé církevní památky, veřejně přístupná hřiště, sportoviště a přírodní potenciál. Větší města jako Tovačov a Kojetín nabízejí pestřejší skladbu kulturně společenských událostí a programů. Ukazuje se, že centrem mikroregionu je město Kojetín s bohatou sportovní, kulturní a společenskou nabídkou programů v průběhu roku.</w:t>
      </w:r>
    </w:p>
    <w:p w:rsidR="00CD4403" w:rsidRDefault="00CD4403"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Město Kojetín vynakládá značné finanční prostředky do obnovy sportovišť. V roce 2015 vybudovalo zcela novou sportovní halu a v roce 2019</w:t>
      </w:r>
      <w:r w:rsidR="008835AC">
        <w:rPr>
          <w:rFonts w:ascii="Times New Roman" w:hAnsi="Times New Roman" w:cs="Times New Roman"/>
          <w:bCs/>
          <w:sz w:val="24"/>
          <w:szCs w:val="24"/>
        </w:rPr>
        <w:t xml:space="preserve"> zcela zrekonstruovalo venkovní koupaliště, u kterého vyrostl Kemp, jako další ubytovací kapacita pro turisty.</w:t>
      </w:r>
    </w:p>
    <w:p w:rsidR="008835AC" w:rsidRDefault="008835AC" w:rsidP="00B96A8F">
      <w:pPr>
        <w:spacing w:after="0" w:line="360" w:lineRule="auto"/>
        <w:jc w:val="both"/>
        <w:rPr>
          <w:rFonts w:ascii="Times New Roman" w:hAnsi="Times New Roman" w:cs="Times New Roman"/>
          <w:bCs/>
          <w:sz w:val="24"/>
          <w:szCs w:val="24"/>
        </w:rPr>
      </w:pPr>
    </w:p>
    <w:p w:rsidR="008835AC" w:rsidRDefault="008835AC"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Podél cyklostezek vyrůstá mnoho zcela nových odpočívadel pro cyklisty. Pro vylepšení stávajícího stavu je zapotřebí propojení současných cyklotras, neboť některé úseky vedou po frekventovaných silnicích I. třídy.</w:t>
      </w:r>
    </w:p>
    <w:p w:rsidR="00CD4403" w:rsidRDefault="00CD4403" w:rsidP="00B96A8F">
      <w:pPr>
        <w:spacing w:after="0" w:line="360" w:lineRule="auto"/>
        <w:jc w:val="both"/>
        <w:rPr>
          <w:rFonts w:ascii="Times New Roman" w:hAnsi="Times New Roman" w:cs="Times New Roman"/>
          <w:bCs/>
          <w:sz w:val="24"/>
          <w:szCs w:val="24"/>
        </w:rPr>
      </w:pPr>
    </w:p>
    <w:p w:rsidR="00CD4403" w:rsidRDefault="00CD4403" w:rsidP="00B96A8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Propagace a prezentace obcí probíhá v největší míře na webových stránkách měst a obcí. Město Kojetín nabízí i tištěný „Kojetínský zpravodaj“ jako měsíční periodikum o dění ve městě a nejbližším okolí. </w:t>
      </w:r>
    </w:p>
    <w:p w:rsidR="00176D34" w:rsidRDefault="00176D34" w:rsidP="00B96A8F">
      <w:pPr>
        <w:spacing w:after="0" w:line="360" w:lineRule="auto"/>
        <w:jc w:val="both"/>
        <w:rPr>
          <w:rFonts w:ascii="Times New Roman" w:hAnsi="Times New Roman" w:cs="Times New Roman"/>
          <w:b/>
          <w:sz w:val="24"/>
          <w:szCs w:val="24"/>
        </w:rPr>
      </w:pPr>
    </w:p>
    <w:p w:rsidR="00176D34" w:rsidRDefault="00176D34" w:rsidP="00B96A8F">
      <w:pPr>
        <w:spacing w:after="0" w:line="360" w:lineRule="auto"/>
        <w:jc w:val="both"/>
        <w:rPr>
          <w:rFonts w:ascii="Times New Roman" w:hAnsi="Times New Roman" w:cs="Times New Roman"/>
          <w:b/>
          <w:sz w:val="24"/>
          <w:szCs w:val="24"/>
        </w:rPr>
        <w:sectPr w:rsidR="00176D34" w:rsidSect="00B91C4E">
          <w:pgSz w:w="11906" w:h="16838"/>
          <w:pgMar w:top="1559" w:right="1418" w:bottom="1418" w:left="1985" w:header="709" w:footer="709" w:gutter="0"/>
          <w:cols w:space="708"/>
          <w:docGrid w:linePitch="360"/>
        </w:sectPr>
      </w:pPr>
    </w:p>
    <w:p w:rsidR="00FA3916"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10. ZÁVĚRY</w:t>
      </w:r>
      <w:r w:rsidRPr="00CE2FF0">
        <w:rPr>
          <w:rFonts w:ascii="Times New Roman" w:hAnsi="Times New Roman" w:cs="Times New Roman"/>
          <w:b/>
          <w:sz w:val="24"/>
          <w:szCs w:val="24"/>
        </w:rPr>
        <w:tab/>
      </w:r>
    </w:p>
    <w:p w:rsidR="00FA3916" w:rsidRDefault="00FA3916" w:rsidP="00B96A8F">
      <w:pPr>
        <w:spacing w:after="0" w:line="360" w:lineRule="auto"/>
        <w:jc w:val="both"/>
        <w:rPr>
          <w:rFonts w:ascii="Times New Roman" w:hAnsi="Times New Roman" w:cs="Times New Roman"/>
          <w:b/>
          <w:sz w:val="24"/>
          <w:szCs w:val="24"/>
        </w:rPr>
      </w:pPr>
    </w:p>
    <w:p w:rsidR="00176D34" w:rsidRDefault="00176D34" w:rsidP="00176D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Smyslem této práce bylo zmapovat potenciál cestovního ruchu a podmínky pro cykloturistiku v Mikroregionu Střední Haná. Dílčím cílem bylo stanovení profilu cykloturisty, který zde cyklistiku provozuje. </w:t>
      </w:r>
    </w:p>
    <w:p w:rsidR="00176D34" w:rsidRDefault="00176D34" w:rsidP="00176D34">
      <w:pPr>
        <w:spacing w:after="0" w:line="360" w:lineRule="auto"/>
        <w:jc w:val="both"/>
        <w:rPr>
          <w:rFonts w:ascii="Times New Roman" w:hAnsi="Times New Roman" w:cs="Times New Roman"/>
          <w:bCs/>
          <w:sz w:val="24"/>
          <w:szCs w:val="24"/>
        </w:rPr>
      </w:pPr>
    </w:p>
    <w:p w:rsidR="00176D34" w:rsidRDefault="00176D34" w:rsidP="00176D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V teoretické části se práce zabývá vymezením teoretických pojmů cestovního ruchu a cykloturistiky, a také podmínkami pro aktivní cykloturistiku v MSH. Druhá část práce stanovuje profil cykloturisty jako návštěvníka cyklostezek a tras v MSH a nabízí doporučení pro rozvoj cykloturisticky v mikroregionu. </w:t>
      </w:r>
    </w:p>
    <w:p w:rsidR="00176D34" w:rsidRDefault="00176D34" w:rsidP="00176D34">
      <w:pPr>
        <w:spacing w:after="0" w:line="360" w:lineRule="auto"/>
        <w:jc w:val="both"/>
        <w:rPr>
          <w:rFonts w:ascii="Times New Roman" w:hAnsi="Times New Roman" w:cs="Times New Roman"/>
          <w:bCs/>
          <w:sz w:val="24"/>
          <w:szCs w:val="24"/>
        </w:rPr>
      </w:pPr>
    </w:p>
    <w:p w:rsidR="00176D34" w:rsidRDefault="00176D34" w:rsidP="00176D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Vzhledem k rovinatému terénu mikroregionu je tento ideální lokalitou pro rozvoj rekreační cykloturistiky, a to včetně příležitosti pro budování dálkových cyklotras na méně frekventovaných trasách. Zatímco v severní části Olomouckého kraje je cestovní ruch akcentován pro horskou turistiku a aktivní trávení volného času, jeho jižní část, kde se nachází také MSH, je charakterově vymezen spíše pro hospodářské činnosti a cestovní ruch zde tvoří druhotnou formu charakteru regionu. Proto zde chybí ucelenější turistická infrastruktura v podobě služeb (ubytování, stravování, cyklobusy a podobně). Návštěvníci, kteří region navštěvují, jsou jednodenními návštěvníky a rekreačními cyklisty, kteří vyráží na kolo se skupinou přátel nebo partnerem. </w:t>
      </w:r>
    </w:p>
    <w:p w:rsidR="00176D34" w:rsidRDefault="00176D34" w:rsidP="00176D34">
      <w:pPr>
        <w:spacing w:after="0" w:line="360" w:lineRule="auto"/>
        <w:jc w:val="both"/>
        <w:rPr>
          <w:rFonts w:ascii="Times New Roman" w:hAnsi="Times New Roman" w:cs="Times New Roman"/>
          <w:bCs/>
          <w:sz w:val="24"/>
          <w:szCs w:val="24"/>
        </w:rPr>
      </w:pPr>
    </w:p>
    <w:p w:rsidR="00176D34" w:rsidRDefault="00176D34" w:rsidP="00176D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Ve výše uvedených ohledech se tato práce shoduje se zjištěními uvedenými v Programu rozvoje cestovního ruchu v Olomouckém kraji v období 2014 – 2020. Dílčí rozdíly jsou patrné díky zaměření na konkrétní mikroregion, který má z pohledu cykloturistiky specifické potřeby a příležitosti než cykloturistika na krajské úrovni, která je výrazně rozmanitější. Výsledky práce se shodují také s Mourkem (2011) ohledně využití rovinatého profilu krajiny ležící v údolích velkých řek, jako je Morava nebo Bečva. Z tohoto pohledu nabízí region atraktivní cykloturistické zážitky i pro dálkové cyklisty, kteří chtějí překonávat desítky kilometrů. </w:t>
      </w:r>
    </w:p>
    <w:p w:rsidR="00176D34" w:rsidRDefault="00176D34" w:rsidP="00176D3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176D34" w:rsidRDefault="00176D34" w:rsidP="00176D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Pro komplexnější posouzení profilu návštěvníka mikroregionu bych v budoucnu zvolila širší vzorek respondentů a oslovila pro spolupráci s vypracováním také starosty obcí a měst v MSH. Rozsáhlost takových dat je však momentálně nad rámec této práce </w:t>
      </w:r>
      <w:r>
        <w:rPr>
          <w:rFonts w:ascii="Times New Roman" w:hAnsi="Times New Roman" w:cs="Times New Roman"/>
          <w:bCs/>
          <w:sz w:val="24"/>
          <w:szCs w:val="24"/>
        </w:rPr>
        <w:lastRenderedPageBreak/>
        <w:t>a vyžadovala by delší časové období pro sběr dat i pro zpracování a analýzu získaných dat. Odhaduji však, že ani rozsáhlejší vzorek respondentů by neodhalil jiný návštěvn</w:t>
      </w:r>
      <w:r w:rsidR="00636FAE">
        <w:rPr>
          <w:rFonts w:ascii="Times New Roman" w:hAnsi="Times New Roman" w:cs="Times New Roman"/>
          <w:bCs/>
          <w:sz w:val="24"/>
          <w:szCs w:val="24"/>
        </w:rPr>
        <w:t>i</w:t>
      </w:r>
      <w:r>
        <w:rPr>
          <w:rFonts w:ascii="Times New Roman" w:hAnsi="Times New Roman" w:cs="Times New Roman"/>
          <w:bCs/>
          <w:sz w:val="24"/>
          <w:szCs w:val="24"/>
        </w:rPr>
        <w:t xml:space="preserve">cký profil, než který stanovila tato práce. Jeho určení vyplývá nejen z analyzovaných dat, ale také z geomorfologického charakteru regionu, úrovně poskytovaných služeb a atraktivity cyklotras a stezek z pohledu náročnosti a sportovní výkonnosti. </w:t>
      </w:r>
    </w:p>
    <w:p w:rsidR="00176D34" w:rsidRDefault="00176D34" w:rsidP="00176D34">
      <w:pPr>
        <w:spacing w:after="0" w:line="360" w:lineRule="auto"/>
        <w:ind w:firstLine="567"/>
        <w:jc w:val="both"/>
        <w:rPr>
          <w:rFonts w:ascii="Times New Roman" w:hAnsi="Times New Roman" w:cs="Times New Roman"/>
          <w:sz w:val="24"/>
          <w:szCs w:val="24"/>
        </w:rPr>
      </w:pPr>
    </w:p>
    <w:p w:rsidR="00176D34" w:rsidRDefault="00176D34" w:rsidP="00176D3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Za pozitivní zjištění považuji početné silné stránky MSH z pohledu cykloturistiky, které odhalila SWOT analýza. Stejně tak za hodnotné považuji výsledky dotazníkového šetření, které pomohly stanovit profil návštěvníka regionu, a zároveň otevřely otázky, zda je region schopen navýšit absorpční kapacitu cykloturistiky také o další skupiny, pro které dosud nebyl atraktivní. Mezi nimi například rodiny s dětmi nebo sportovní kluby. </w:t>
      </w:r>
    </w:p>
    <w:p w:rsidR="00803161" w:rsidRDefault="00803161" w:rsidP="00B96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A3916"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11. SOUHRN</w:t>
      </w:r>
      <w:r w:rsidRPr="00CE2FF0">
        <w:rPr>
          <w:rFonts w:ascii="Times New Roman" w:hAnsi="Times New Roman" w:cs="Times New Roman"/>
          <w:b/>
          <w:sz w:val="24"/>
          <w:szCs w:val="24"/>
        </w:rPr>
        <w:tab/>
      </w:r>
      <w:r w:rsidRPr="00CE2FF0">
        <w:rPr>
          <w:rFonts w:ascii="Times New Roman" w:hAnsi="Times New Roman" w:cs="Times New Roman"/>
          <w:b/>
          <w:sz w:val="24"/>
          <w:szCs w:val="24"/>
        </w:rPr>
        <w:tab/>
      </w:r>
    </w:p>
    <w:p w:rsidR="00803161" w:rsidRDefault="00803161" w:rsidP="00B96A8F">
      <w:pPr>
        <w:spacing w:after="0" w:line="360" w:lineRule="auto"/>
        <w:jc w:val="both"/>
        <w:rPr>
          <w:rFonts w:ascii="Times New Roman" w:hAnsi="Times New Roman" w:cs="Times New Roman"/>
          <w:b/>
          <w:sz w:val="24"/>
          <w:szCs w:val="24"/>
        </w:rPr>
      </w:pPr>
    </w:p>
    <w:p w:rsidR="00FA3916" w:rsidRDefault="00FA3916" w:rsidP="00FA3916">
      <w:pPr>
        <w:spacing w:after="0" w:line="360" w:lineRule="auto"/>
        <w:ind w:firstLine="708"/>
        <w:jc w:val="both"/>
        <w:rPr>
          <w:rFonts w:ascii="Times New Roman" w:hAnsi="Times New Roman" w:cs="Times New Roman"/>
          <w:sz w:val="24"/>
          <w:szCs w:val="24"/>
        </w:rPr>
      </w:pPr>
      <w:r w:rsidRPr="00FA3916">
        <w:rPr>
          <w:rFonts w:ascii="Times New Roman" w:hAnsi="Times New Roman" w:cs="Times New Roman"/>
          <w:sz w:val="24"/>
          <w:szCs w:val="24"/>
        </w:rPr>
        <w:t xml:space="preserve">Diplomová práce se zaměřuje na cykloturistiku v Mikroregionu Střední Haná, na vymezení základních teoretických pojmů, na stanovení profilu návštěvníka cykloturistických tras v regionu a na návrhy doporučení pro zvýšení atraktivity cykloturistiky v dané oblasti. </w:t>
      </w:r>
    </w:p>
    <w:p w:rsidR="00FA3916" w:rsidRDefault="00FA3916" w:rsidP="00FA39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teoretické části se práce věnuje především definici pojmů nezbytných pro další nakládání s výstupy diplomové práce, jako je cykloturistika, dělení regionů</w:t>
      </w:r>
      <w:r w:rsidR="008B51F2">
        <w:rPr>
          <w:rFonts w:ascii="Times New Roman" w:hAnsi="Times New Roman" w:cs="Times New Roman"/>
          <w:sz w:val="24"/>
          <w:szCs w:val="24"/>
        </w:rPr>
        <w:t xml:space="preserve"> nebo cestovní ruch. Její součástí je také definice výzkumných otázek a cílů práce. </w:t>
      </w:r>
    </w:p>
    <w:p w:rsidR="008B51F2" w:rsidRDefault="008B51F2" w:rsidP="00FA39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část práce se zabývá situační analýze regionu, která je nezbytná pro pochopení aktuálního stavu připravenosti pro cykloturistiku v MSH, ale také pro další práci s naplněním cílů práce, jako je stanovení doporučení a opatření pro zvýšení atraktivity mikroregionu z pohledu cykloturistiky. </w:t>
      </w:r>
    </w:p>
    <w:p w:rsidR="008B51F2" w:rsidRDefault="008B51F2" w:rsidP="008B51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Výzkumná část je založena na sběru primárních dat a na dotazníkovém šetření mezi cykloturisty v regionu. Využívá metodu dotazníku, který je následně vyhodnocen a jeho výstupy jsou sumarizovány pro větší přehlednost a možnost vyvodit ze získaných dat profil návštěvníka regionu, což je dílčím cílem diplomové práce. Součástí výzkumné části je také SWOT analýza, která se zabývá silnými a slabými stránkami cykloturistiky v MSH a stanovuje příležitosti a hrozby. </w:t>
      </w:r>
    </w:p>
    <w:p w:rsidR="008B51F2" w:rsidRDefault="008B51F2" w:rsidP="008B51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Výsledkem práce je návrh doporučení v oblasti infrastruktury, komunitní činnosti a informačního zpracování potenciálu cykloturistiky v regionu. Vzhledem ke geomorfologickému charakteru regionu je tento pro cykloturistiku skvěle situován, a to jak z pohledu dopravní dostupnosti, tak náročnosti tras. Z analýz a výzkumů však vyplývá, že zde leží neuchopený potenciál, který lze využít, a to i bez větších infrastrukturních zásahů tak, aby byl region schopen oslovit i cílové skupiny, které jej doposud pro účely cykloturistiky nevyhledaly. Mezi ně patří především rodiny s dětmi a návštěvníci z větší dojezdové vzdálenosti, kteří by byli ochotni vyhledat v regionu ubytování a další služby šité na míru cykloturistům. </w:t>
      </w:r>
    </w:p>
    <w:p w:rsidR="008B51F2" w:rsidRPr="00FA3916" w:rsidRDefault="008B51F2" w:rsidP="008B51F2">
      <w:pPr>
        <w:spacing w:after="0" w:line="360" w:lineRule="auto"/>
        <w:ind w:firstLine="708"/>
        <w:jc w:val="both"/>
        <w:rPr>
          <w:rFonts w:ascii="Times New Roman" w:hAnsi="Times New Roman" w:cs="Times New Roman"/>
          <w:sz w:val="24"/>
          <w:szCs w:val="24"/>
        </w:rPr>
      </w:pPr>
    </w:p>
    <w:p w:rsidR="00FA3916" w:rsidRDefault="00FA3916" w:rsidP="00B96A8F">
      <w:pPr>
        <w:spacing w:after="0" w:line="360" w:lineRule="auto"/>
        <w:jc w:val="both"/>
        <w:rPr>
          <w:rFonts w:ascii="Times New Roman" w:hAnsi="Times New Roman" w:cs="Times New Roman"/>
          <w:b/>
          <w:sz w:val="24"/>
          <w:szCs w:val="24"/>
        </w:rPr>
      </w:pPr>
    </w:p>
    <w:p w:rsidR="00803161" w:rsidRDefault="00803161" w:rsidP="00B96A8F">
      <w:pPr>
        <w:spacing w:after="0" w:line="360" w:lineRule="auto"/>
        <w:jc w:val="both"/>
        <w:rPr>
          <w:rFonts w:ascii="Times New Roman" w:hAnsi="Times New Roman" w:cs="Times New Roman"/>
          <w:b/>
          <w:sz w:val="24"/>
          <w:szCs w:val="24"/>
        </w:rPr>
      </w:pPr>
    </w:p>
    <w:p w:rsidR="00803161" w:rsidRDefault="00803161" w:rsidP="00B96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B96A8F"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12. SUMMARY</w:t>
      </w:r>
    </w:p>
    <w:p w:rsidR="008B51F2" w:rsidRPr="008B51F2" w:rsidRDefault="008B51F2" w:rsidP="00B96A8F">
      <w:pPr>
        <w:spacing w:after="0" w:line="360" w:lineRule="auto"/>
        <w:jc w:val="both"/>
        <w:rPr>
          <w:rFonts w:ascii="Times New Roman" w:hAnsi="Times New Roman" w:cs="Times New Roman"/>
          <w:sz w:val="24"/>
          <w:szCs w:val="24"/>
        </w:rPr>
      </w:pPr>
    </w:p>
    <w:p w:rsidR="008B51F2" w:rsidRDefault="008B51F2" w:rsidP="00B96A8F">
      <w:pPr>
        <w:spacing w:after="0" w:line="360" w:lineRule="auto"/>
        <w:jc w:val="both"/>
        <w:rPr>
          <w:rFonts w:ascii="Times New Roman" w:hAnsi="Times New Roman" w:cs="Times New Roman"/>
          <w:sz w:val="24"/>
          <w:szCs w:val="24"/>
        </w:rPr>
      </w:pPr>
      <w:r w:rsidRPr="008B51F2">
        <w:rPr>
          <w:rFonts w:ascii="Times New Roman" w:hAnsi="Times New Roman" w:cs="Times New Roman"/>
          <w:sz w:val="24"/>
          <w:szCs w:val="24"/>
        </w:rPr>
        <w:t>Diploma thesis deals</w:t>
      </w:r>
      <w:r>
        <w:rPr>
          <w:rFonts w:ascii="Times New Roman" w:hAnsi="Times New Roman" w:cs="Times New Roman"/>
          <w:sz w:val="24"/>
          <w:szCs w:val="24"/>
        </w:rPr>
        <w:t xml:space="preserve"> </w:t>
      </w:r>
      <w:r w:rsidRPr="008B51F2">
        <w:rPr>
          <w:rFonts w:ascii="Times New Roman" w:hAnsi="Times New Roman" w:cs="Times New Roman"/>
          <w:sz w:val="24"/>
          <w:szCs w:val="24"/>
        </w:rPr>
        <w:t>with</w:t>
      </w:r>
      <w:r>
        <w:rPr>
          <w:rFonts w:ascii="Times New Roman" w:hAnsi="Times New Roman" w:cs="Times New Roman"/>
          <w:sz w:val="24"/>
          <w:szCs w:val="24"/>
        </w:rPr>
        <w:t xml:space="preserve"> </w:t>
      </w:r>
      <w:r w:rsidRPr="008B51F2">
        <w:rPr>
          <w:rFonts w:ascii="Times New Roman" w:hAnsi="Times New Roman" w:cs="Times New Roman"/>
          <w:sz w:val="24"/>
          <w:szCs w:val="24"/>
        </w:rPr>
        <w:t>thetourism development in Central Hana Microregion and it</w:t>
      </w:r>
      <w:r>
        <w:rPr>
          <w:rFonts w:ascii="Times New Roman" w:hAnsi="Times New Roman" w:cs="Times New Roman"/>
          <w:sz w:val="24"/>
          <w:szCs w:val="24"/>
        </w:rPr>
        <w:t xml:space="preserve"> </w:t>
      </w:r>
      <w:r w:rsidRPr="008B51F2">
        <w:rPr>
          <w:rFonts w:ascii="Times New Roman" w:hAnsi="Times New Roman" w:cs="Times New Roman"/>
          <w:sz w:val="24"/>
          <w:szCs w:val="24"/>
        </w:rPr>
        <w:t>is</w:t>
      </w:r>
      <w:r>
        <w:rPr>
          <w:rFonts w:ascii="Times New Roman" w:hAnsi="Times New Roman" w:cs="Times New Roman"/>
          <w:sz w:val="24"/>
          <w:szCs w:val="24"/>
        </w:rPr>
        <w:t xml:space="preserve"> </w:t>
      </w:r>
      <w:r w:rsidRPr="008B51F2">
        <w:rPr>
          <w:rFonts w:ascii="Times New Roman" w:hAnsi="Times New Roman" w:cs="Times New Roman"/>
          <w:sz w:val="24"/>
          <w:szCs w:val="24"/>
        </w:rPr>
        <w:t>focused on bicycle</w:t>
      </w:r>
      <w:r>
        <w:rPr>
          <w:rFonts w:ascii="Times New Roman" w:hAnsi="Times New Roman" w:cs="Times New Roman"/>
          <w:sz w:val="24"/>
          <w:szCs w:val="24"/>
        </w:rPr>
        <w:t xml:space="preserve"> </w:t>
      </w:r>
      <w:r w:rsidRPr="008B51F2">
        <w:rPr>
          <w:rFonts w:ascii="Times New Roman" w:hAnsi="Times New Roman" w:cs="Times New Roman"/>
          <w:sz w:val="24"/>
          <w:szCs w:val="24"/>
        </w:rPr>
        <w:t>touring. It´s</w:t>
      </w:r>
      <w:r>
        <w:rPr>
          <w:rFonts w:ascii="Times New Roman" w:hAnsi="Times New Roman" w:cs="Times New Roman"/>
          <w:sz w:val="24"/>
          <w:szCs w:val="24"/>
        </w:rPr>
        <w:t xml:space="preserve"> </w:t>
      </w:r>
      <w:r w:rsidRPr="008B51F2">
        <w:rPr>
          <w:rFonts w:ascii="Times New Roman" w:hAnsi="Times New Roman" w:cs="Times New Roman"/>
          <w:sz w:val="24"/>
          <w:szCs w:val="24"/>
        </w:rPr>
        <w:t>aim</w:t>
      </w:r>
      <w:r>
        <w:rPr>
          <w:rFonts w:ascii="Times New Roman" w:hAnsi="Times New Roman" w:cs="Times New Roman"/>
          <w:sz w:val="24"/>
          <w:szCs w:val="24"/>
        </w:rPr>
        <w:t xml:space="preserve"> </w:t>
      </w:r>
      <w:r w:rsidRPr="008B51F2">
        <w:rPr>
          <w:rFonts w:ascii="Times New Roman" w:hAnsi="Times New Roman" w:cs="Times New Roman"/>
          <w:sz w:val="24"/>
          <w:szCs w:val="24"/>
        </w:rPr>
        <w:t>is to analyse current</w:t>
      </w:r>
      <w:r>
        <w:rPr>
          <w:rFonts w:ascii="Times New Roman" w:hAnsi="Times New Roman" w:cs="Times New Roman"/>
          <w:sz w:val="24"/>
          <w:szCs w:val="24"/>
        </w:rPr>
        <w:t xml:space="preserve"> </w:t>
      </w:r>
      <w:r w:rsidRPr="008B51F2">
        <w:rPr>
          <w:rFonts w:ascii="Times New Roman" w:hAnsi="Times New Roman" w:cs="Times New Roman"/>
          <w:sz w:val="24"/>
          <w:szCs w:val="24"/>
        </w:rPr>
        <w:t>situation, create</w:t>
      </w:r>
      <w:r>
        <w:rPr>
          <w:rFonts w:ascii="Times New Roman" w:hAnsi="Times New Roman" w:cs="Times New Roman"/>
          <w:sz w:val="24"/>
          <w:szCs w:val="24"/>
        </w:rPr>
        <w:t xml:space="preserve"> </w:t>
      </w:r>
      <w:r w:rsidRPr="008B51F2">
        <w:rPr>
          <w:rFonts w:ascii="Times New Roman" w:hAnsi="Times New Roman" w:cs="Times New Roman"/>
          <w:sz w:val="24"/>
          <w:szCs w:val="24"/>
        </w:rPr>
        <w:t>the profile of a touring</w:t>
      </w:r>
      <w:r>
        <w:rPr>
          <w:rFonts w:ascii="Times New Roman" w:hAnsi="Times New Roman" w:cs="Times New Roman"/>
          <w:sz w:val="24"/>
          <w:szCs w:val="24"/>
        </w:rPr>
        <w:t xml:space="preserve"> </w:t>
      </w:r>
      <w:r w:rsidRPr="008B51F2">
        <w:rPr>
          <w:rFonts w:ascii="Times New Roman" w:hAnsi="Times New Roman" w:cs="Times New Roman"/>
          <w:sz w:val="24"/>
          <w:szCs w:val="24"/>
        </w:rPr>
        <w:t>cyclist</w:t>
      </w:r>
      <w:r>
        <w:rPr>
          <w:rFonts w:ascii="Times New Roman" w:hAnsi="Times New Roman" w:cs="Times New Roman"/>
          <w:sz w:val="24"/>
          <w:szCs w:val="24"/>
        </w:rPr>
        <w:t xml:space="preserve"> </w:t>
      </w:r>
      <w:r w:rsidRPr="008B51F2">
        <w:rPr>
          <w:rFonts w:ascii="Times New Roman" w:hAnsi="Times New Roman" w:cs="Times New Roman"/>
          <w:sz w:val="24"/>
          <w:szCs w:val="24"/>
        </w:rPr>
        <w:t>doing</w:t>
      </w:r>
      <w:r>
        <w:rPr>
          <w:rFonts w:ascii="Times New Roman" w:hAnsi="Times New Roman" w:cs="Times New Roman"/>
          <w:sz w:val="24"/>
          <w:szCs w:val="24"/>
        </w:rPr>
        <w:t xml:space="preserve"> </w:t>
      </w:r>
      <w:r w:rsidRPr="008B51F2">
        <w:rPr>
          <w:rFonts w:ascii="Times New Roman" w:hAnsi="Times New Roman" w:cs="Times New Roman"/>
          <w:sz w:val="24"/>
          <w:szCs w:val="24"/>
        </w:rPr>
        <w:t>bicycle</w:t>
      </w:r>
      <w:r>
        <w:rPr>
          <w:rFonts w:ascii="Times New Roman" w:hAnsi="Times New Roman" w:cs="Times New Roman"/>
          <w:sz w:val="24"/>
          <w:szCs w:val="24"/>
        </w:rPr>
        <w:t xml:space="preserve"> </w:t>
      </w:r>
      <w:r w:rsidRPr="008B51F2">
        <w:rPr>
          <w:rFonts w:ascii="Times New Roman" w:hAnsi="Times New Roman" w:cs="Times New Roman"/>
          <w:sz w:val="24"/>
          <w:szCs w:val="24"/>
        </w:rPr>
        <w:t>touring in the</w:t>
      </w:r>
      <w:r>
        <w:rPr>
          <w:rFonts w:ascii="Times New Roman" w:hAnsi="Times New Roman" w:cs="Times New Roman"/>
          <w:sz w:val="24"/>
          <w:szCs w:val="24"/>
        </w:rPr>
        <w:t xml:space="preserve"> </w:t>
      </w:r>
      <w:r w:rsidRPr="008B51F2">
        <w:rPr>
          <w:rFonts w:ascii="Times New Roman" w:hAnsi="Times New Roman" w:cs="Times New Roman"/>
          <w:sz w:val="24"/>
          <w:szCs w:val="24"/>
        </w:rPr>
        <w:t>Microregion</w:t>
      </w:r>
      <w:r>
        <w:rPr>
          <w:rFonts w:ascii="Times New Roman" w:hAnsi="Times New Roman" w:cs="Times New Roman"/>
          <w:sz w:val="24"/>
          <w:szCs w:val="24"/>
        </w:rPr>
        <w:t xml:space="preserve"> C</w:t>
      </w:r>
      <w:r w:rsidRPr="008B51F2">
        <w:rPr>
          <w:rFonts w:ascii="Times New Roman" w:hAnsi="Times New Roman" w:cs="Times New Roman"/>
          <w:sz w:val="24"/>
          <w:szCs w:val="24"/>
        </w:rPr>
        <w:t>entral Hana and suggest</w:t>
      </w:r>
      <w:r>
        <w:rPr>
          <w:rFonts w:ascii="Times New Roman" w:hAnsi="Times New Roman" w:cs="Times New Roman"/>
          <w:sz w:val="24"/>
          <w:szCs w:val="24"/>
        </w:rPr>
        <w:t xml:space="preserve"> </w:t>
      </w:r>
      <w:r w:rsidRPr="008B51F2">
        <w:rPr>
          <w:rFonts w:ascii="Times New Roman" w:hAnsi="Times New Roman" w:cs="Times New Roman"/>
          <w:sz w:val="24"/>
          <w:szCs w:val="24"/>
        </w:rPr>
        <w:t>possibilities and recommendation</w:t>
      </w:r>
      <w:r>
        <w:rPr>
          <w:rFonts w:ascii="Times New Roman" w:hAnsi="Times New Roman" w:cs="Times New Roman"/>
          <w:sz w:val="24"/>
          <w:szCs w:val="24"/>
        </w:rPr>
        <w:t xml:space="preserve"> </w:t>
      </w:r>
      <w:r w:rsidRPr="008B51F2">
        <w:rPr>
          <w:rFonts w:ascii="Times New Roman" w:hAnsi="Times New Roman" w:cs="Times New Roman"/>
          <w:sz w:val="24"/>
          <w:szCs w:val="24"/>
        </w:rPr>
        <w:t>for</w:t>
      </w:r>
      <w:r>
        <w:rPr>
          <w:rFonts w:ascii="Times New Roman" w:hAnsi="Times New Roman" w:cs="Times New Roman"/>
          <w:sz w:val="24"/>
          <w:szCs w:val="24"/>
        </w:rPr>
        <w:t xml:space="preserve"> </w:t>
      </w:r>
      <w:r w:rsidRPr="008B51F2">
        <w:rPr>
          <w:rFonts w:ascii="Times New Roman" w:hAnsi="Times New Roman" w:cs="Times New Roman"/>
          <w:sz w:val="24"/>
          <w:szCs w:val="24"/>
        </w:rPr>
        <w:t>further</w:t>
      </w:r>
      <w:r>
        <w:rPr>
          <w:rFonts w:ascii="Times New Roman" w:hAnsi="Times New Roman" w:cs="Times New Roman"/>
          <w:sz w:val="24"/>
          <w:szCs w:val="24"/>
        </w:rPr>
        <w:t xml:space="preserve"> </w:t>
      </w:r>
      <w:r w:rsidRPr="008B51F2">
        <w:rPr>
          <w:rFonts w:ascii="Times New Roman" w:hAnsi="Times New Roman" w:cs="Times New Roman"/>
          <w:sz w:val="24"/>
          <w:szCs w:val="24"/>
        </w:rPr>
        <w:t>tourism development in this area. The</w:t>
      </w:r>
      <w:r>
        <w:rPr>
          <w:rFonts w:ascii="Times New Roman" w:hAnsi="Times New Roman" w:cs="Times New Roman"/>
          <w:sz w:val="24"/>
          <w:szCs w:val="24"/>
        </w:rPr>
        <w:t xml:space="preserve"> </w:t>
      </w:r>
      <w:r w:rsidRPr="008B51F2">
        <w:rPr>
          <w:rFonts w:ascii="Times New Roman" w:hAnsi="Times New Roman" w:cs="Times New Roman"/>
          <w:sz w:val="24"/>
          <w:szCs w:val="24"/>
        </w:rPr>
        <w:t>practical part includes data received</w:t>
      </w:r>
      <w:r>
        <w:rPr>
          <w:rFonts w:ascii="Times New Roman" w:hAnsi="Times New Roman" w:cs="Times New Roman"/>
          <w:sz w:val="24"/>
          <w:szCs w:val="24"/>
        </w:rPr>
        <w:t xml:space="preserve"> </w:t>
      </w:r>
      <w:r w:rsidRPr="008B51F2">
        <w:rPr>
          <w:rFonts w:ascii="Times New Roman" w:hAnsi="Times New Roman" w:cs="Times New Roman"/>
          <w:sz w:val="24"/>
          <w:szCs w:val="24"/>
        </w:rPr>
        <w:t>fromquantitative</w:t>
      </w:r>
      <w:r>
        <w:rPr>
          <w:rFonts w:ascii="Times New Roman" w:hAnsi="Times New Roman" w:cs="Times New Roman"/>
          <w:sz w:val="24"/>
          <w:szCs w:val="24"/>
        </w:rPr>
        <w:t xml:space="preserve"> </w:t>
      </w:r>
      <w:r w:rsidRPr="008B51F2">
        <w:rPr>
          <w:rFonts w:ascii="Times New Roman" w:hAnsi="Times New Roman" w:cs="Times New Roman"/>
          <w:sz w:val="24"/>
          <w:szCs w:val="24"/>
        </w:rPr>
        <w:t>research and from</w:t>
      </w:r>
      <w:r>
        <w:rPr>
          <w:rFonts w:ascii="Times New Roman" w:hAnsi="Times New Roman" w:cs="Times New Roman"/>
          <w:sz w:val="24"/>
          <w:szCs w:val="24"/>
        </w:rPr>
        <w:t xml:space="preserve"> </w:t>
      </w:r>
      <w:r w:rsidRPr="008B51F2">
        <w:rPr>
          <w:rFonts w:ascii="Times New Roman" w:hAnsi="Times New Roman" w:cs="Times New Roman"/>
          <w:sz w:val="24"/>
          <w:szCs w:val="24"/>
        </w:rPr>
        <w:t>gathering</w:t>
      </w:r>
      <w:r>
        <w:rPr>
          <w:rFonts w:ascii="Times New Roman" w:hAnsi="Times New Roman" w:cs="Times New Roman"/>
          <w:sz w:val="24"/>
          <w:szCs w:val="24"/>
        </w:rPr>
        <w:t xml:space="preserve"> </w:t>
      </w:r>
      <w:r w:rsidRPr="008B51F2">
        <w:rPr>
          <w:rFonts w:ascii="Times New Roman" w:hAnsi="Times New Roman" w:cs="Times New Roman"/>
          <w:sz w:val="24"/>
          <w:szCs w:val="24"/>
        </w:rPr>
        <w:t xml:space="preserve">primary and secondary data.   </w:t>
      </w:r>
    </w:p>
    <w:p w:rsidR="008B51F2" w:rsidRDefault="008B51F2"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B51F2">
        <w:rPr>
          <w:rFonts w:ascii="Times New Roman" w:hAnsi="Times New Roman" w:cs="Times New Roman"/>
          <w:sz w:val="24"/>
          <w:szCs w:val="24"/>
        </w:rPr>
        <w:t>In the theoretical part, the thesis focuses mainly on the definition of terms necessary for further handling of the output of the thesis, such as cycling, division of regions or tourism. It also includes the definition of research questions and objectives of the work.</w:t>
      </w:r>
    </w:p>
    <w:p w:rsidR="008B51F2" w:rsidRDefault="008B51F2" w:rsidP="00B96A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B51F2">
        <w:rPr>
          <w:rFonts w:ascii="Times New Roman" w:hAnsi="Times New Roman" w:cs="Times New Roman"/>
          <w:sz w:val="24"/>
          <w:szCs w:val="24"/>
        </w:rPr>
        <w:t xml:space="preserve">Another part of the thesis deals with the situation analysis of the region, which is necessary for understanding the current state of preparedness for cycling in </w:t>
      </w:r>
      <w:r w:rsidR="00400A42">
        <w:rPr>
          <w:rFonts w:ascii="Times New Roman" w:hAnsi="Times New Roman" w:cs="Times New Roman"/>
          <w:sz w:val="24"/>
          <w:szCs w:val="24"/>
        </w:rPr>
        <w:t xml:space="preserve">the </w:t>
      </w:r>
      <w:r w:rsidRPr="008B51F2">
        <w:rPr>
          <w:rFonts w:ascii="Times New Roman" w:hAnsi="Times New Roman" w:cs="Times New Roman"/>
          <w:sz w:val="24"/>
          <w:szCs w:val="24"/>
        </w:rPr>
        <w:t>MSH, but also for further work with the fulfillment of the objectives of the work, such as setting recommendations and measures</w:t>
      </w:r>
      <w:r w:rsidR="00400A42">
        <w:rPr>
          <w:rFonts w:ascii="Times New Roman" w:hAnsi="Times New Roman" w:cs="Times New Roman"/>
          <w:sz w:val="24"/>
          <w:szCs w:val="24"/>
        </w:rPr>
        <w:t xml:space="preserve">. </w:t>
      </w:r>
    </w:p>
    <w:p w:rsidR="00400A42" w:rsidRPr="00400A42" w:rsidRDefault="00400A42" w:rsidP="00400A42">
      <w:pPr>
        <w:spacing w:after="0" w:line="360" w:lineRule="auto"/>
        <w:jc w:val="both"/>
        <w:rPr>
          <w:rFonts w:ascii="Times New Roman" w:hAnsi="Times New Roman" w:cs="Times New Roman"/>
          <w:sz w:val="24"/>
          <w:szCs w:val="24"/>
        </w:rPr>
      </w:pPr>
    </w:p>
    <w:p w:rsidR="00400A42" w:rsidRDefault="00400A42" w:rsidP="00400A42">
      <w:pPr>
        <w:spacing w:after="0" w:line="360" w:lineRule="auto"/>
        <w:ind w:firstLine="708"/>
        <w:jc w:val="both"/>
        <w:rPr>
          <w:rFonts w:ascii="Times New Roman" w:hAnsi="Times New Roman" w:cs="Times New Roman"/>
          <w:sz w:val="24"/>
          <w:szCs w:val="24"/>
        </w:rPr>
      </w:pPr>
      <w:r w:rsidRPr="00400A42">
        <w:rPr>
          <w:rFonts w:ascii="Times New Roman" w:hAnsi="Times New Roman" w:cs="Times New Roman"/>
          <w:sz w:val="24"/>
          <w:szCs w:val="24"/>
        </w:rPr>
        <w:t>The research part is based on the collection of primary data and on a questionnaire survey among cyclists in the region. It uses the questionnaire method, which is then evaluated and its outputs are summarized for greater clarity and the possibility to deduce from the data obtained the profile of the visitor of the region, which is a partial goal of the thesis. The research part also includes SWOT analysis, which deals with the strengths and weaknesses of cycling in MSH and identifies opportunities and threats.</w:t>
      </w:r>
    </w:p>
    <w:p w:rsidR="008B51F2" w:rsidRDefault="00400A42" w:rsidP="00803161">
      <w:pPr>
        <w:spacing w:after="0" w:line="360" w:lineRule="auto"/>
        <w:jc w:val="both"/>
        <w:rPr>
          <w:rFonts w:ascii="Times New Roman" w:hAnsi="Times New Roman" w:cs="Times New Roman"/>
          <w:sz w:val="24"/>
          <w:szCs w:val="24"/>
        </w:rPr>
      </w:pPr>
      <w:r w:rsidRPr="00400A42">
        <w:rPr>
          <w:rFonts w:ascii="Times New Roman" w:hAnsi="Times New Roman" w:cs="Times New Roman"/>
          <w:sz w:val="24"/>
          <w:szCs w:val="24"/>
        </w:rPr>
        <w:t>The result of this work is a proposal of recommendations in the area of ​​infrastructure, community activities and information processing of the potential of cycling in the region. Due to the geomorphological character of the region, it is perfectly situated for cycling, both in terms of transport accessibility and the difficulty of the routes. However, analyzes and research show that there is an undiscovered potential that can be exploited, even without major infrastructure interventions, so that the region is able to reach target groups that have not yet sought it for cycling purposes. These include families with children and visitors from a greater driving distance who would be willing to look for accommodation and other services tailored for cyclists in the region.</w:t>
      </w:r>
    </w:p>
    <w:p w:rsidR="00B96A8F" w:rsidRPr="00CE2FF0"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13. REFERENČNÍ SEZNAM:</w:t>
      </w:r>
    </w:p>
    <w:p w:rsidR="00B96A8F" w:rsidRPr="00CE2FF0" w:rsidRDefault="00B96A8F" w:rsidP="00B96A8F">
      <w:pPr>
        <w:spacing w:after="0" w:line="360" w:lineRule="auto"/>
        <w:ind w:left="567" w:hanging="567"/>
        <w:jc w:val="both"/>
        <w:rPr>
          <w:rFonts w:ascii="Times New Roman" w:hAnsi="Times New Roman" w:cs="Times New Roman"/>
          <w:b/>
          <w:sz w:val="24"/>
          <w:szCs w:val="24"/>
        </w:rPr>
      </w:pP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Dohnal T. et al.</w:t>
      </w:r>
      <w:r w:rsidRPr="00CE2FF0">
        <w:rPr>
          <w:rFonts w:ascii="Times New Roman" w:hAnsi="Times New Roman" w:cs="Times New Roman"/>
          <w:i/>
          <w:sz w:val="24"/>
          <w:szCs w:val="24"/>
        </w:rPr>
        <w:t xml:space="preserve"> (2007) Vybrané kapitoly z komunální rekreace</w:t>
      </w:r>
      <w:r w:rsidR="00AA2A9D">
        <w:rPr>
          <w:rFonts w:ascii="Times New Roman" w:hAnsi="Times New Roman" w:cs="Times New Roman"/>
          <w:sz w:val="24"/>
          <w:szCs w:val="24"/>
        </w:rPr>
        <w:t xml:space="preserve">, Olomouc. Univerzita </w:t>
      </w:r>
      <w:r w:rsidRPr="00CE2FF0">
        <w:rPr>
          <w:rFonts w:ascii="Times New Roman" w:hAnsi="Times New Roman" w:cs="Times New Roman"/>
          <w:sz w:val="24"/>
          <w:szCs w:val="24"/>
        </w:rPr>
        <w:t>Palackého v Olomouci</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Dohnal T. (2002) </w:t>
      </w:r>
      <w:r w:rsidRPr="00CE2FF0">
        <w:rPr>
          <w:rFonts w:ascii="Times New Roman" w:hAnsi="Times New Roman" w:cs="Times New Roman"/>
          <w:i/>
          <w:sz w:val="24"/>
          <w:szCs w:val="24"/>
        </w:rPr>
        <w:t>Koncepce a metodika systému komunální rekreace na úrovni obce</w:t>
      </w:r>
      <w:r w:rsidRPr="00CE2FF0">
        <w:rPr>
          <w:rFonts w:ascii="Times New Roman" w:hAnsi="Times New Roman" w:cs="Times New Roman"/>
          <w:sz w:val="24"/>
          <w:szCs w:val="24"/>
        </w:rPr>
        <w:t>, Olomouc, Univerzita Palackého v Olomouci</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Jansa et al, (2012) </w:t>
      </w:r>
      <w:r w:rsidRPr="00CE2FF0">
        <w:rPr>
          <w:rFonts w:ascii="Times New Roman" w:hAnsi="Times New Roman" w:cs="Times New Roman"/>
          <w:i/>
          <w:sz w:val="24"/>
          <w:szCs w:val="24"/>
        </w:rPr>
        <w:t>Pedagogika sportu</w:t>
      </w:r>
      <w:r w:rsidRPr="00CE2FF0">
        <w:rPr>
          <w:rFonts w:ascii="Times New Roman" w:hAnsi="Times New Roman" w:cs="Times New Roman"/>
          <w:sz w:val="24"/>
          <w:szCs w:val="24"/>
        </w:rPr>
        <w:t>, Univerzita Karlova, Praha Karolinum</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Kotíková H., Schwartzhoffová E., (2017) </w:t>
      </w:r>
      <w:r w:rsidRPr="00CE2FF0">
        <w:rPr>
          <w:rFonts w:ascii="Times New Roman" w:hAnsi="Times New Roman" w:cs="Times New Roman"/>
          <w:i/>
          <w:iCs/>
          <w:sz w:val="24"/>
          <w:szCs w:val="24"/>
        </w:rPr>
        <w:t>Cestovní ruch</w:t>
      </w:r>
      <w:r w:rsidRPr="00CE2FF0">
        <w:rPr>
          <w:rFonts w:ascii="Times New Roman" w:hAnsi="Times New Roman" w:cs="Times New Roman"/>
          <w:sz w:val="24"/>
          <w:szCs w:val="24"/>
        </w:rPr>
        <w:t>, Olomouc, Univerzita Palackého v Olomouci</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Lišková J., (2005) </w:t>
      </w:r>
      <w:r w:rsidRPr="00CE2FF0">
        <w:rPr>
          <w:rFonts w:ascii="Times New Roman" w:hAnsi="Times New Roman" w:cs="Times New Roman"/>
          <w:i/>
          <w:sz w:val="24"/>
          <w:szCs w:val="24"/>
        </w:rPr>
        <w:t>Kolo a děti</w:t>
      </w:r>
      <w:r w:rsidRPr="00CE2FF0">
        <w:rPr>
          <w:rFonts w:ascii="Times New Roman" w:hAnsi="Times New Roman" w:cs="Times New Roman"/>
          <w:sz w:val="24"/>
          <w:szCs w:val="24"/>
        </w:rPr>
        <w:t>, Praha, Grada Publishing</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Lišková J</w:t>
      </w:r>
      <w:r w:rsidRPr="00CE2FF0">
        <w:rPr>
          <w:rFonts w:ascii="Times New Roman" w:hAnsi="Times New Roman" w:cs="Times New Roman"/>
          <w:i/>
          <w:sz w:val="24"/>
          <w:szCs w:val="24"/>
        </w:rPr>
        <w:t>., (2004) Rekreační cyklistika</w:t>
      </w:r>
      <w:r w:rsidRPr="00CE2FF0">
        <w:rPr>
          <w:rFonts w:ascii="Times New Roman" w:hAnsi="Times New Roman" w:cs="Times New Roman"/>
          <w:sz w:val="24"/>
          <w:szCs w:val="24"/>
        </w:rPr>
        <w:t>, Praha, Grada Publishing</w:t>
      </w:r>
    </w:p>
    <w:p w:rsidR="00B96A8F" w:rsidRPr="00CE2FF0" w:rsidRDefault="00B96A8F" w:rsidP="00AA2A9D">
      <w:pPr>
        <w:ind w:left="142"/>
        <w:rPr>
          <w:rFonts w:ascii="Times New Roman" w:hAnsi="Times New Roman" w:cs="Times New Roman"/>
          <w:sz w:val="24"/>
          <w:szCs w:val="24"/>
        </w:rPr>
      </w:pPr>
      <w:r w:rsidRPr="00CE2FF0">
        <w:rPr>
          <w:rFonts w:ascii="Times New Roman" w:hAnsi="Times New Roman" w:cs="Times New Roman"/>
          <w:sz w:val="24"/>
          <w:szCs w:val="24"/>
        </w:rPr>
        <w:t xml:space="preserve">Lochmanová A., (2015) </w:t>
      </w:r>
      <w:r w:rsidRPr="00CE2FF0">
        <w:rPr>
          <w:rFonts w:ascii="Times New Roman" w:hAnsi="Times New Roman" w:cs="Times New Roman"/>
          <w:i/>
          <w:iCs/>
          <w:sz w:val="24"/>
          <w:szCs w:val="24"/>
        </w:rPr>
        <w:t>Cestovní ruch</w:t>
      </w:r>
      <w:r w:rsidRPr="00CE2FF0">
        <w:rPr>
          <w:rFonts w:ascii="Times New Roman" w:hAnsi="Times New Roman" w:cs="Times New Roman"/>
          <w:sz w:val="24"/>
          <w:szCs w:val="24"/>
        </w:rPr>
        <w:t xml:space="preserve">, Prostějov, Computer Media s.r.o. </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Mourek D. et al., (2011) </w:t>
      </w:r>
      <w:r w:rsidRPr="00CE2FF0">
        <w:rPr>
          <w:rFonts w:ascii="Times New Roman" w:hAnsi="Times New Roman" w:cs="Times New Roman"/>
          <w:i/>
          <w:sz w:val="24"/>
          <w:szCs w:val="24"/>
        </w:rPr>
        <w:t>Cykloturistika současný stav a perspektivy v České republice</w:t>
      </w:r>
      <w:r w:rsidRPr="00CE2FF0">
        <w:rPr>
          <w:rFonts w:ascii="Times New Roman" w:hAnsi="Times New Roman" w:cs="Times New Roman"/>
          <w:sz w:val="24"/>
          <w:szCs w:val="24"/>
        </w:rPr>
        <w:t>, Praha, Czech Tourism</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Ondráček J., Hřebíčková S., (2007) </w:t>
      </w:r>
      <w:r w:rsidRPr="00CE2FF0">
        <w:rPr>
          <w:rFonts w:ascii="Times New Roman" w:hAnsi="Times New Roman" w:cs="Times New Roman"/>
          <w:i/>
          <w:sz w:val="24"/>
          <w:szCs w:val="24"/>
        </w:rPr>
        <w:t>Cykloturistika</w:t>
      </w:r>
      <w:r w:rsidRPr="00CE2FF0">
        <w:rPr>
          <w:rFonts w:ascii="Times New Roman" w:hAnsi="Times New Roman" w:cs="Times New Roman"/>
          <w:sz w:val="24"/>
          <w:szCs w:val="24"/>
        </w:rPr>
        <w:t xml:space="preserve">, Brno, Masarykova Univerzita </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Slepičková I., (2005) </w:t>
      </w:r>
      <w:r w:rsidRPr="00CE2FF0">
        <w:rPr>
          <w:rFonts w:ascii="Times New Roman" w:hAnsi="Times New Roman" w:cs="Times New Roman"/>
          <w:i/>
          <w:sz w:val="24"/>
          <w:szCs w:val="24"/>
        </w:rPr>
        <w:t>Sport a volný čas, vybrané kapitoly</w:t>
      </w:r>
      <w:r w:rsidRPr="00CE2FF0">
        <w:rPr>
          <w:rFonts w:ascii="Times New Roman" w:hAnsi="Times New Roman" w:cs="Times New Roman"/>
          <w:sz w:val="24"/>
          <w:szCs w:val="24"/>
        </w:rPr>
        <w:t xml:space="preserve">, Praha, Karolinum, Univerzita Karlova </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Sidwells Ch</w:t>
      </w:r>
      <w:r w:rsidRPr="00CE2FF0">
        <w:rPr>
          <w:rFonts w:ascii="Times New Roman" w:hAnsi="Times New Roman" w:cs="Times New Roman"/>
          <w:i/>
          <w:sz w:val="24"/>
          <w:szCs w:val="24"/>
        </w:rPr>
        <w:t>., (2004) Velká kniha o cyklistice</w:t>
      </w:r>
      <w:r w:rsidRPr="00CE2FF0">
        <w:rPr>
          <w:rFonts w:ascii="Times New Roman" w:hAnsi="Times New Roman" w:cs="Times New Roman"/>
          <w:sz w:val="24"/>
          <w:szCs w:val="24"/>
        </w:rPr>
        <w:t xml:space="preserve">, Bratislava Slovart, s.r.o., </w:t>
      </w:r>
    </w:p>
    <w:p w:rsidR="00B96A8F" w:rsidRPr="00CE2FF0"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Schwartzhoffová E., Kotíková H., (2014) </w:t>
      </w:r>
      <w:r w:rsidRPr="00CE2FF0">
        <w:rPr>
          <w:rFonts w:ascii="Times New Roman" w:hAnsi="Times New Roman" w:cs="Times New Roman"/>
          <w:i/>
          <w:sz w:val="24"/>
          <w:szCs w:val="24"/>
        </w:rPr>
        <w:t>Cestovní ruch a rekreace, organizace, řízení a marketing v destinaci</w:t>
      </w:r>
      <w:r w:rsidRPr="00CE2FF0">
        <w:rPr>
          <w:rFonts w:ascii="Times New Roman" w:hAnsi="Times New Roman" w:cs="Times New Roman"/>
          <w:sz w:val="24"/>
          <w:szCs w:val="24"/>
        </w:rPr>
        <w:t>, Olomouc, Univerzita Palackého v Olomouci</w:t>
      </w:r>
    </w:p>
    <w:p w:rsidR="00B96A8F" w:rsidRDefault="00B96A8F" w:rsidP="00AA2A9D">
      <w:pPr>
        <w:spacing w:after="0" w:line="360" w:lineRule="auto"/>
        <w:ind w:left="142"/>
        <w:jc w:val="both"/>
        <w:rPr>
          <w:rFonts w:ascii="Times New Roman" w:hAnsi="Times New Roman" w:cs="Times New Roman"/>
          <w:sz w:val="24"/>
          <w:szCs w:val="24"/>
        </w:rPr>
      </w:pPr>
      <w:r w:rsidRPr="00CE2FF0">
        <w:rPr>
          <w:rFonts w:ascii="Times New Roman" w:hAnsi="Times New Roman" w:cs="Times New Roman"/>
          <w:sz w:val="24"/>
          <w:szCs w:val="24"/>
        </w:rPr>
        <w:t xml:space="preserve">Kotíková H., Kotůlek J., (2012) </w:t>
      </w:r>
      <w:r w:rsidRPr="00CE2FF0">
        <w:rPr>
          <w:rFonts w:ascii="Times New Roman" w:hAnsi="Times New Roman" w:cs="Times New Roman"/>
          <w:i/>
          <w:iCs/>
          <w:sz w:val="24"/>
          <w:szCs w:val="24"/>
        </w:rPr>
        <w:t>Kvalita služeb v segmentu venkovského cestovního ruchu</w:t>
      </w:r>
      <w:r w:rsidRPr="00CE2FF0">
        <w:rPr>
          <w:rFonts w:ascii="Times New Roman" w:hAnsi="Times New Roman" w:cs="Times New Roman"/>
          <w:sz w:val="24"/>
          <w:szCs w:val="24"/>
        </w:rPr>
        <w:t>, Olomouc, Střední Morava – Sdružení cestovního ruchu</w:t>
      </w:r>
    </w:p>
    <w:p w:rsidR="00B96A8F" w:rsidRDefault="00B96A8F" w:rsidP="00B96A8F">
      <w:pPr>
        <w:rPr>
          <w:rFonts w:ascii="Times New Roman" w:hAnsi="Times New Roman" w:cs="Times New Roman"/>
          <w:sz w:val="24"/>
          <w:szCs w:val="24"/>
        </w:rPr>
      </w:pPr>
      <w:r>
        <w:rPr>
          <w:rFonts w:ascii="Times New Roman" w:hAnsi="Times New Roman" w:cs="Times New Roman"/>
          <w:sz w:val="24"/>
          <w:szCs w:val="24"/>
        </w:rPr>
        <w:t xml:space="preserve">Marek I., (2017), </w:t>
      </w:r>
      <w:r w:rsidRPr="009F4ACA">
        <w:rPr>
          <w:rFonts w:ascii="Times New Roman" w:hAnsi="Times New Roman" w:cs="Times New Roman"/>
          <w:i/>
          <w:iCs/>
          <w:sz w:val="24"/>
          <w:szCs w:val="24"/>
        </w:rPr>
        <w:t>Haná Střední Morava a Hostýnsko</w:t>
      </w:r>
      <w:r>
        <w:rPr>
          <w:rFonts w:ascii="Times New Roman" w:hAnsi="Times New Roman" w:cs="Times New Roman"/>
          <w:sz w:val="24"/>
          <w:szCs w:val="24"/>
        </w:rPr>
        <w:t>, Olomouc, m-ART Marketing a reklama s.r.o. Olomouc</w:t>
      </w:r>
    </w:p>
    <w:p w:rsidR="006043A7" w:rsidRDefault="00B96A8F" w:rsidP="00B96A8F">
      <w:pPr>
        <w:rPr>
          <w:rFonts w:ascii="Times New Roman" w:hAnsi="Times New Roman" w:cs="Times New Roman"/>
          <w:color w:val="FF0000"/>
          <w:sz w:val="24"/>
          <w:szCs w:val="24"/>
        </w:rPr>
      </w:pPr>
      <w:r>
        <w:rPr>
          <w:rFonts w:ascii="Times New Roman" w:hAnsi="Times New Roman" w:cs="Times New Roman"/>
          <w:sz w:val="24"/>
          <w:szCs w:val="24"/>
        </w:rPr>
        <w:t xml:space="preserve">Olomoucký kraj, (2013), </w:t>
      </w:r>
      <w:r w:rsidRPr="005E2C05">
        <w:rPr>
          <w:rFonts w:ascii="Times New Roman" w:hAnsi="Times New Roman" w:cs="Times New Roman"/>
          <w:i/>
          <w:iCs/>
          <w:sz w:val="24"/>
          <w:szCs w:val="24"/>
        </w:rPr>
        <w:t>Program rozvoje cestovního ruchu Olomouckého kraje na období 2014 – 2020, Analytická část</w:t>
      </w:r>
      <w:r>
        <w:rPr>
          <w:rFonts w:ascii="Times New Roman" w:hAnsi="Times New Roman" w:cs="Times New Roman"/>
          <w:sz w:val="24"/>
          <w:szCs w:val="24"/>
        </w:rPr>
        <w:t xml:space="preserve">,  ARC Mikulov s.r.o., Mikulov  </w:t>
      </w:r>
    </w:p>
    <w:p w:rsidR="00B96A8F" w:rsidRDefault="00B96A8F" w:rsidP="00B96A8F">
      <w:pPr>
        <w:rPr>
          <w:rFonts w:ascii="Times New Roman" w:hAnsi="Times New Roman" w:cs="Times New Roman"/>
          <w:sz w:val="24"/>
          <w:szCs w:val="24"/>
        </w:rPr>
      </w:pPr>
      <w:r w:rsidRPr="008B0E90">
        <w:rPr>
          <w:rFonts w:ascii="Times New Roman" w:hAnsi="Times New Roman" w:cs="Times New Roman"/>
          <w:sz w:val="24"/>
          <w:szCs w:val="24"/>
        </w:rPr>
        <w:t xml:space="preserve">VODOTIKA, a.s., (2018), </w:t>
      </w:r>
      <w:r w:rsidRPr="008B0E90">
        <w:rPr>
          <w:rFonts w:ascii="Times New Roman" w:hAnsi="Times New Roman" w:cs="Times New Roman"/>
          <w:i/>
          <w:iCs/>
          <w:sz w:val="24"/>
          <w:szCs w:val="24"/>
        </w:rPr>
        <w:t>Posouzení prodloužení Baťova kanálu do Olomouckého kraje, územní studie</w:t>
      </w:r>
      <w:r w:rsidRPr="008B0E90">
        <w:rPr>
          <w:rFonts w:ascii="Times New Roman" w:hAnsi="Times New Roman" w:cs="Times New Roman"/>
          <w:sz w:val="24"/>
          <w:szCs w:val="24"/>
        </w:rPr>
        <w:t>, Olomoucký kraj, Vodní cesty, a.s. a VODOTIKA , a.s.  [dokument]</w:t>
      </w:r>
    </w:p>
    <w:p w:rsidR="00B96A8F" w:rsidRDefault="00B96A8F" w:rsidP="00B96A8F">
      <w:pPr>
        <w:rPr>
          <w:rFonts w:ascii="Times New Roman" w:hAnsi="Times New Roman" w:cs="Times New Roman"/>
          <w:sz w:val="24"/>
          <w:szCs w:val="24"/>
        </w:rPr>
      </w:pPr>
      <w:r w:rsidRPr="009F2548">
        <w:rPr>
          <w:rFonts w:ascii="Times New Roman" w:hAnsi="Times New Roman" w:cs="Times New Roman"/>
          <w:sz w:val="24"/>
          <w:szCs w:val="24"/>
        </w:rPr>
        <w:t xml:space="preserve">Smítalová L., (2014), </w:t>
      </w:r>
      <w:r w:rsidRPr="00F67D4F">
        <w:rPr>
          <w:rFonts w:ascii="Times New Roman" w:hAnsi="Times New Roman" w:cs="Times New Roman"/>
          <w:i/>
          <w:sz w:val="24"/>
          <w:szCs w:val="24"/>
        </w:rPr>
        <w:t>Cyklostezka Kojetín – Uhřičice – Lobodice – Tovačov</w:t>
      </w:r>
      <w:r w:rsidRPr="009F2548">
        <w:rPr>
          <w:rFonts w:ascii="Times New Roman" w:hAnsi="Times New Roman" w:cs="Times New Roman"/>
          <w:sz w:val="24"/>
          <w:szCs w:val="24"/>
        </w:rPr>
        <w:t>, Vyhledávací studie, průvodní zpráva, ATELIS, Olomouc – Nemilany</w:t>
      </w:r>
    </w:p>
    <w:p w:rsidR="00F67D4F" w:rsidRDefault="00B96A8F" w:rsidP="00B96A8F">
      <w:pPr>
        <w:rPr>
          <w:rFonts w:ascii="Times New Roman" w:hAnsi="Times New Roman" w:cs="Times New Roman"/>
          <w:sz w:val="24"/>
          <w:szCs w:val="24"/>
        </w:rPr>
      </w:pPr>
      <w:r w:rsidRPr="009F2548">
        <w:rPr>
          <w:rFonts w:ascii="Times New Roman" w:hAnsi="Times New Roman" w:cs="Times New Roman"/>
          <w:sz w:val="24"/>
          <w:szCs w:val="24"/>
        </w:rPr>
        <w:t>Smítalová L., (201</w:t>
      </w:r>
      <w:r>
        <w:rPr>
          <w:rFonts w:ascii="Times New Roman" w:hAnsi="Times New Roman" w:cs="Times New Roman"/>
          <w:sz w:val="24"/>
          <w:szCs w:val="24"/>
        </w:rPr>
        <w:t>5</w:t>
      </w:r>
      <w:r w:rsidRPr="009F2548">
        <w:rPr>
          <w:rFonts w:ascii="Times New Roman" w:hAnsi="Times New Roman" w:cs="Times New Roman"/>
          <w:sz w:val="24"/>
          <w:szCs w:val="24"/>
        </w:rPr>
        <w:t xml:space="preserve">), </w:t>
      </w:r>
      <w:r w:rsidRPr="00F67D4F">
        <w:rPr>
          <w:rFonts w:ascii="Times New Roman" w:hAnsi="Times New Roman" w:cs="Times New Roman"/>
          <w:i/>
          <w:sz w:val="24"/>
          <w:szCs w:val="24"/>
        </w:rPr>
        <w:t>Cyklostezka Kojetín – Uhřičice – Lobodice – Tovačov</w:t>
      </w:r>
      <w:r w:rsidRPr="009F2548">
        <w:rPr>
          <w:rFonts w:ascii="Times New Roman" w:hAnsi="Times New Roman" w:cs="Times New Roman"/>
          <w:sz w:val="24"/>
          <w:szCs w:val="24"/>
        </w:rPr>
        <w:t xml:space="preserve">, </w:t>
      </w:r>
      <w:r>
        <w:rPr>
          <w:rFonts w:ascii="Times New Roman" w:hAnsi="Times New Roman" w:cs="Times New Roman"/>
          <w:sz w:val="24"/>
          <w:szCs w:val="24"/>
        </w:rPr>
        <w:t>Aktualizace v</w:t>
      </w:r>
      <w:r w:rsidRPr="009F2548">
        <w:rPr>
          <w:rFonts w:ascii="Times New Roman" w:hAnsi="Times New Roman" w:cs="Times New Roman"/>
          <w:sz w:val="24"/>
          <w:szCs w:val="24"/>
        </w:rPr>
        <w:t xml:space="preserve">yhledávací studie, průvodní zpráva, ATELIS, Olomouc </w:t>
      </w:r>
    </w:p>
    <w:p w:rsidR="00F67D4F" w:rsidRDefault="00F67D4F" w:rsidP="00B96A8F">
      <w:pPr>
        <w:rPr>
          <w:rFonts w:ascii="Times New Roman" w:hAnsi="Times New Roman" w:cs="Times New Roman"/>
          <w:sz w:val="24"/>
          <w:szCs w:val="24"/>
        </w:rPr>
      </w:pPr>
      <w:r>
        <w:rPr>
          <w:rFonts w:ascii="Times New Roman" w:hAnsi="Times New Roman" w:cs="Times New Roman"/>
          <w:sz w:val="24"/>
          <w:szCs w:val="24"/>
        </w:rPr>
        <w:t xml:space="preserve">Nikolic N., Missoni E., Medved G., (2005), </w:t>
      </w:r>
      <w:r w:rsidRPr="00F67D4F">
        <w:rPr>
          <w:rFonts w:ascii="Times New Roman" w:hAnsi="Times New Roman" w:cs="Times New Roman"/>
          <w:i/>
          <w:sz w:val="24"/>
          <w:szCs w:val="24"/>
        </w:rPr>
        <w:t>Medical Problems in cycling Tourism</w:t>
      </w:r>
      <w:r>
        <w:rPr>
          <w:rFonts w:ascii="Times New Roman" w:hAnsi="Times New Roman" w:cs="Times New Roman"/>
          <w:sz w:val="24"/>
          <w:szCs w:val="24"/>
        </w:rPr>
        <w:t>, Rijeka, Faculty of Maritime Studies, University of Rijeka</w:t>
      </w:r>
    </w:p>
    <w:p w:rsidR="006043A7" w:rsidRDefault="006043A7" w:rsidP="00B96A8F">
      <w:pPr>
        <w:rPr>
          <w:rFonts w:ascii="Times New Roman" w:hAnsi="Times New Roman" w:cs="Times New Roman"/>
          <w:sz w:val="24"/>
          <w:szCs w:val="24"/>
        </w:rPr>
      </w:pPr>
    </w:p>
    <w:p w:rsidR="007A6932" w:rsidRDefault="006043A7" w:rsidP="00B96A8F">
      <w:pPr>
        <w:rPr>
          <w:rFonts w:ascii="Times New Roman" w:hAnsi="Times New Roman" w:cs="Times New Roman"/>
          <w:sz w:val="24"/>
          <w:szCs w:val="24"/>
        </w:rPr>
      </w:pPr>
      <w:r>
        <w:rPr>
          <w:rFonts w:ascii="Times New Roman" w:hAnsi="Times New Roman" w:cs="Times New Roman"/>
          <w:sz w:val="24"/>
          <w:szCs w:val="24"/>
        </w:rPr>
        <w:t>Frómel, K., (2002)</w:t>
      </w:r>
      <w:r w:rsidR="007A6932">
        <w:rPr>
          <w:rFonts w:ascii="Times New Roman" w:hAnsi="Times New Roman" w:cs="Times New Roman"/>
          <w:sz w:val="24"/>
          <w:szCs w:val="24"/>
        </w:rPr>
        <w:t xml:space="preserve">. </w:t>
      </w:r>
      <w:r w:rsidRPr="007A6932">
        <w:rPr>
          <w:rFonts w:ascii="Times New Roman" w:hAnsi="Times New Roman" w:cs="Times New Roman"/>
          <w:i/>
          <w:sz w:val="24"/>
          <w:szCs w:val="24"/>
        </w:rPr>
        <w:t>Kompendium psaní a pub</w:t>
      </w:r>
      <w:r w:rsidR="007A6932" w:rsidRPr="007A6932">
        <w:rPr>
          <w:rFonts w:ascii="Times New Roman" w:hAnsi="Times New Roman" w:cs="Times New Roman"/>
          <w:i/>
          <w:sz w:val="24"/>
          <w:szCs w:val="24"/>
        </w:rPr>
        <w:t>l</w:t>
      </w:r>
      <w:r w:rsidRPr="007A6932">
        <w:rPr>
          <w:rFonts w:ascii="Times New Roman" w:hAnsi="Times New Roman" w:cs="Times New Roman"/>
          <w:i/>
          <w:sz w:val="24"/>
          <w:szCs w:val="24"/>
        </w:rPr>
        <w:t>ikování v kinantropologii</w:t>
      </w:r>
      <w:r>
        <w:rPr>
          <w:rFonts w:ascii="Times New Roman" w:hAnsi="Times New Roman" w:cs="Times New Roman"/>
          <w:sz w:val="24"/>
          <w:szCs w:val="24"/>
        </w:rPr>
        <w:t>. Olomouc</w:t>
      </w:r>
      <w:r w:rsidR="007A6932">
        <w:rPr>
          <w:rFonts w:ascii="Times New Roman" w:hAnsi="Times New Roman" w:cs="Times New Roman"/>
          <w:sz w:val="24"/>
          <w:szCs w:val="24"/>
        </w:rPr>
        <w:t>, universita Palackého.</w:t>
      </w:r>
    </w:p>
    <w:p w:rsidR="008236B6" w:rsidRDefault="007A6932" w:rsidP="00B96A8F">
      <w:pPr>
        <w:rPr>
          <w:rFonts w:ascii="Times New Roman" w:hAnsi="Times New Roman" w:cs="Times New Roman"/>
          <w:sz w:val="24"/>
          <w:szCs w:val="24"/>
        </w:rPr>
      </w:pPr>
      <w:r>
        <w:rPr>
          <w:rFonts w:ascii="Times New Roman" w:hAnsi="Times New Roman" w:cs="Times New Roman"/>
          <w:sz w:val="24"/>
          <w:szCs w:val="24"/>
        </w:rPr>
        <w:t xml:space="preserve">Vaníček, J., (2014), </w:t>
      </w:r>
      <w:r w:rsidRPr="007A6932">
        <w:rPr>
          <w:rFonts w:ascii="Times New Roman" w:hAnsi="Times New Roman" w:cs="Times New Roman"/>
          <w:i/>
          <w:sz w:val="24"/>
          <w:szCs w:val="24"/>
        </w:rPr>
        <w:t>Výzkum cyklodopravy a cykloturistiky v některých regionech České republiky,</w:t>
      </w:r>
      <w:r>
        <w:rPr>
          <w:rFonts w:ascii="Times New Roman" w:hAnsi="Times New Roman" w:cs="Times New Roman"/>
          <w:sz w:val="24"/>
          <w:szCs w:val="24"/>
        </w:rPr>
        <w:t>Cot Business (s 66-69), from the word wide web: http</w:t>
      </w:r>
      <w:r w:rsidR="008236B6">
        <w:rPr>
          <w:rFonts w:ascii="Times New Roman" w:hAnsi="Times New Roman" w:cs="Times New Roman"/>
          <w:sz w:val="24"/>
          <w:szCs w:val="24"/>
        </w:rPr>
        <w:t>://</w:t>
      </w:r>
      <w:r>
        <w:rPr>
          <w:rFonts w:ascii="Times New Roman" w:hAnsi="Times New Roman" w:cs="Times New Roman"/>
          <w:sz w:val="24"/>
          <w:szCs w:val="24"/>
        </w:rPr>
        <w:t>www.icot.cz</w:t>
      </w:r>
    </w:p>
    <w:p w:rsidR="008236B6" w:rsidRPr="007A6932" w:rsidRDefault="008236B6" w:rsidP="00B96A8F">
      <w:pPr>
        <w:rPr>
          <w:rFonts w:ascii="Times New Roman" w:hAnsi="Times New Roman" w:cs="Times New Roman"/>
          <w:sz w:val="24"/>
          <w:szCs w:val="24"/>
        </w:rPr>
        <w:sectPr w:rsidR="008236B6" w:rsidRPr="007A6932" w:rsidSect="00B91C4E">
          <w:pgSz w:w="11906" w:h="16838"/>
          <w:pgMar w:top="1559" w:right="1418" w:bottom="1418" w:left="1985" w:header="709" w:footer="709" w:gutter="0"/>
          <w:cols w:space="708"/>
          <w:docGrid w:linePitch="360"/>
        </w:sectPr>
      </w:pPr>
      <w:r>
        <w:rPr>
          <w:rFonts w:ascii="Times New Roman" w:hAnsi="Times New Roman" w:cs="Times New Roman"/>
          <w:sz w:val="24"/>
          <w:szCs w:val="24"/>
        </w:rPr>
        <w:t xml:space="preserve">Kol. autorů, (2014), </w:t>
      </w:r>
      <w:r w:rsidRPr="008236B6">
        <w:rPr>
          <w:rFonts w:ascii="Times New Roman" w:hAnsi="Times New Roman" w:cs="Times New Roman"/>
          <w:i/>
          <w:sz w:val="24"/>
          <w:szCs w:val="24"/>
        </w:rPr>
        <w:t>Cyklostezky,</w:t>
      </w:r>
      <w:r>
        <w:rPr>
          <w:rFonts w:ascii="Times New Roman" w:hAnsi="Times New Roman" w:cs="Times New Roman"/>
          <w:sz w:val="24"/>
          <w:szCs w:val="24"/>
        </w:rPr>
        <w:t xml:space="preserve"> týdeník Ekonom 31.7.-6.8.2014, č. 31 (s. 7-10), Praha,Economia, a.s.</w:t>
      </w:r>
    </w:p>
    <w:p w:rsidR="00B96A8F" w:rsidRPr="00CE2FF0"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lastRenderedPageBreak/>
        <w:t>Ostatní internetové zdroje:</w:t>
      </w:r>
    </w:p>
    <w:p w:rsidR="00B96A8F" w:rsidRPr="00CE2FF0" w:rsidRDefault="00B96A8F" w:rsidP="00B96A8F">
      <w:pPr>
        <w:spacing w:after="0" w:line="360" w:lineRule="auto"/>
        <w:jc w:val="both"/>
        <w:rPr>
          <w:rFonts w:ascii="Times New Roman" w:hAnsi="Times New Roman" w:cs="Times New Roman"/>
          <w:b/>
          <w:sz w:val="24"/>
          <w:szCs w:val="24"/>
        </w:rPr>
      </w:pPr>
    </w:p>
    <w:p w:rsidR="00B96A8F" w:rsidRPr="006043A7" w:rsidRDefault="00B96A8F" w:rsidP="00B96A8F">
      <w:pPr>
        <w:spacing w:after="0" w:line="360" w:lineRule="auto"/>
        <w:jc w:val="both"/>
        <w:rPr>
          <w:rFonts w:ascii="Times New Roman" w:hAnsi="Times New Roman" w:cs="Times New Roman"/>
          <w:bCs/>
          <w:sz w:val="24"/>
          <w:szCs w:val="24"/>
        </w:rPr>
      </w:pPr>
      <w:bookmarkStart w:id="0" w:name="_Hlk10580916"/>
      <w:r w:rsidRPr="006043A7">
        <w:rPr>
          <w:rFonts w:ascii="Times New Roman" w:hAnsi="Times New Roman" w:cs="Times New Roman"/>
          <w:bCs/>
          <w:sz w:val="24"/>
          <w:szCs w:val="24"/>
        </w:rPr>
        <w:t>www.strednihana.cz</w:t>
      </w:r>
      <w:bookmarkEnd w:id="0"/>
    </w:p>
    <w:p w:rsidR="00B96A8F" w:rsidRPr="006043A7" w:rsidRDefault="00B96A8F" w:rsidP="00B96A8F">
      <w:pPr>
        <w:spacing w:after="0" w:line="360" w:lineRule="auto"/>
        <w:jc w:val="both"/>
        <w:rPr>
          <w:rFonts w:ascii="Times New Roman" w:hAnsi="Times New Roman" w:cs="Times New Roman"/>
          <w:bCs/>
          <w:sz w:val="24"/>
          <w:szCs w:val="24"/>
        </w:rPr>
      </w:pPr>
      <w:r w:rsidRPr="006043A7">
        <w:rPr>
          <w:rFonts w:ascii="Times New Roman" w:hAnsi="Times New Roman" w:cs="Times New Roman"/>
          <w:bCs/>
          <w:sz w:val="24"/>
          <w:szCs w:val="24"/>
        </w:rPr>
        <w:t>www.ivelo.cz</w:t>
      </w:r>
    </w:p>
    <w:p w:rsidR="00B96A8F" w:rsidRPr="006043A7" w:rsidRDefault="00A25074" w:rsidP="00B96A8F">
      <w:pPr>
        <w:spacing w:after="0" w:line="360" w:lineRule="auto"/>
        <w:jc w:val="both"/>
        <w:rPr>
          <w:rFonts w:ascii="Times New Roman" w:hAnsi="Times New Roman" w:cs="Times New Roman"/>
          <w:bCs/>
          <w:sz w:val="24"/>
          <w:szCs w:val="24"/>
        </w:rPr>
      </w:pPr>
      <w:hyperlink r:id="rId72" w:history="1">
        <w:r w:rsidR="00B96A8F" w:rsidRPr="006043A7">
          <w:rPr>
            <w:rStyle w:val="Hypertextovodkaz"/>
            <w:rFonts w:ascii="Times New Roman" w:hAnsi="Times New Roman" w:cs="Times New Roman"/>
            <w:bCs/>
            <w:color w:val="auto"/>
            <w:sz w:val="24"/>
            <w:szCs w:val="24"/>
            <w:u w:val="none"/>
          </w:rPr>
          <w:t>www.strednimorava-tourism.cz</w:t>
        </w:r>
      </w:hyperlink>
    </w:p>
    <w:p w:rsidR="00B96A8F" w:rsidRPr="006043A7" w:rsidRDefault="00B96A8F" w:rsidP="00B96A8F">
      <w:pPr>
        <w:spacing w:after="0" w:line="360" w:lineRule="auto"/>
        <w:jc w:val="both"/>
        <w:rPr>
          <w:rFonts w:ascii="Times New Roman" w:hAnsi="Times New Roman" w:cs="Times New Roman"/>
          <w:bCs/>
          <w:sz w:val="24"/>
          <w:szCs w:val="24"/>
        </w:rPr>
      </w:pPr>
      <w:r w:rsidRPr="006043A7">
        <w:rPr>
          <w:rFonts w:ascii="Times New Roman" w:hAnsi="Times New Roman" w:cs="Times New Roman"/>
          <w:bCs/>
          <w:sz w:val="24"/>
          <w:szCs w:val="24"/>
        </w:rPr>
        <w:t>www.</w:t>
      </w:r>
      <w:hyperlink r:id="rId73" w:history="1">
        <w:r w:rsidRPr="006043A7">
          <w:rPr>
            <w:rStyle w:val="Hypertextovodkaz"/>
            <w:rFonts w:ascii="Times New Roman" w:hAnsi="Times New Roman" w:cs="Times New Roman"/>
            <w:bCs/>
            <w:color w:val="auto"/>
            <w:sz w:val="24"/>
            <w:szCs w:val="24"/>
            <w:u w:val="none"/>
          </w:rPr>
          <w:t>drusop.nature.cz</w:t>
        </w:r>
      </w:hyperlink>
    </w:p>
    <w:p w:rsidR="00B96A8F" w:rsidRPr="006043A7" w:rsidRDefault="00A25074" w:rsidP="00B96A8F">
      <w:pPr>
        <w:spacing w:after="0" w:line="360" w:lineRule="auto"/>
        <w:jc w:val="both"/>
        <w:rPr>
          <w:rFonts w:ascii="Times New Roman" w:hAnsi="Times New Roman" w:cs="Times New Roman"/>
          <w:bCs/>
          <w:sz w:val="24"/>
          <w:szCs w:val="24"/>
        </w:rPr>
      </w:pPr>
      <w:hyperlink r:id="rId74" w:history="1">
        <w:r w:rsidR="00B96A8F" w:rsidRPr="006043A7">
          <w:rPr>
            <w:rStyle w:val="Hypertextovodkaz"/>
            <w:rFonts w:ascii="Times New Roman" w:hAnsi="Times New Roman" w:cs="Times New Roman"/>
            <w:bCs/>
            <w:color w:val="auto"/>
            <w:sz w:val="24"/>
            <w:szCs w:val="24"/>
            <w:u w:val="none"/>
          </w:rPr>
          <w:t>www.technis.kojetin.cz/koupaliste</w:t>
        </w:r>
      </w:hyperlink>
    </w:p>
    <w:p w:rsidR="00B96A8F" w:rsidRPr="006043A7" w:rsidRDefault="00A25074" w:rsidP="00B96A8F">
      <w:pPr>
        <w:spacing w:after="0" w:line="360" w:lineRule="auto"/>
        <w:jc w:val="both"/>
        <w:rPr>
          <w:rFonts w:ascii="Times New Roman" w:hAnsi="Times New Roman" w:cs="Times New Roman"/>
          <w:bCs/>
          <w:sz w:val="24"/>
          <w:szCs w:val="24"/>
        </w:rPr>
      </w:pPr>
      <w:hyperlink r:id="rId75" w:history="1">
        <w:r w:rsidR="00B96A8F" w:rsidRPr="006043A7">
          <w:rPr>
            <w:rStyle w:val="Hypertextovodkaz"/>
            <w:rFonts w:ascii="Times New Roman" w:hAnsi="Times New Roman" w:cs="Times New Roman"/>
            <w:bCs/>
            <w:color w:val="auto"/>
            <w:sz w:val="24"/>
            <w:szCs w:val="24"/>
            <w:u w:val="none"/>
          </w:rPr>
          <w:t>www.mekskojetin.cz/</w:t>
        </w:r>
      </w:hyperlink>
    </w:p>
    <w:p w:rsidR="00B96A8F" w:rsidRPr="006043A7" w:rsidRDefault="00A25074" w:rsidP="00B96A8F">
      <w:pPr>
        <w:spacing w:after="0" w:line="360" w:lineRule="auto"/>
        <w:jc w:val="both"/>
        <w:rPr>
          <w:rFonts w:ascii="Times New Roman" w:hAnsi="Times New Roman" w:cs="Times New Roman"/>
          <w:bCs/>
          <w:sz w:val="24"/>
          <w:szCs w:val="24"/>
        </w:rPr>
      </w:pPr>
      <w:hyperlink r:id="rId76" w:history="1">
        <w:r w:rsidR="00B96A8F" w:rsidRPr="006043A7">
          <w:rPr>
            <w:rStyle w:val="Hypertextovodkaz"/>
            <w:rFonts w:ascii="Times New Roman" w:hAnsi="Times New Roman" w:cs="Times New Roman"/>
            <w:bCs/>
            <w:color w:val="auto"/>
            <w:sz w:val="24"/>
            <w:szCs w:val="24"/>
            <w:u w:val="none"/>
          </w:rPr>
          <w:t>www.kojetin.cz</w:t>
        </w:r>
      </w:hyperlink>
    </w:p>
    <w:p w:rsidR="00B96A8F" w:rsidRPr="006043A7" w:rsidRDefault="00A25074" w:rsidP="00B96A8F">
      <w:pPr>
        <w:spacing w:after="0" w:line="360" w:lineRule="auto"/>
        <w:jc w:val="both"/>
        <w:rPr>
          <w:rFonts w:ascii="Times New Roman" w:hAnsi="Times New Roman" w:cs="Times New Roman"/>
          <w:bCs/>
          <w:sz w:val="24"/>
          <w:szCs w:val="24"/>
        </w:rPr>
      </w:pPr>
      <w:hyperlink r:id="rId77" w:history="1">
        <w:r w:rsidR="00B96A8F" w:rsidRPr="006043A7">
          <w:rPr>
            <w:rStyle w:val="Hypertextovodkaz"/>
            <w:rFonts w:ascii="Times New Roman" w:hAnsi="Times New Roman" w:cs="Times New Roman"/>
            <w:bCs/>
            <w:color w:val="auto"/>
            <w:sz w:val="24"/>
            <w:szCs w:val="24"/>
            <w:u w:val="none"/>
          </w:rPr>
          <w:t>www.nemcicenh.cz</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78" w:history="1">
        <w:r w:rsidR="00B96A8F" w:rsidRPr="006043A7">
          <w:rPr>
            <w:rStyle w:val="Hypertextovodkaz"/>
            <w:rFonts w:ascii="Times New Roman" w:hAnsi="Times New Roman" w:cs="Times New Roman"/>
            <w:bCs/>
            <w:color w:val="auto"/>
            <w:sz w:val="24"/>
            <w:szCs w:val="24"/>
            <w:u w:val="none"/>
          </w:rPr>
          <w:t>www.kudyznudy.cz</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79" w:history="1">
        <w:r w:rsidR="00B96A8F" w:rsidRPr="006043A7">
          <w:rPr>
            <w:rStyle w:val="Hypertextovodkaz"/>
            <w:rFonts w:ascii="Times New Roman" w:hAnsi="Times New Roman" w:cs="Times New Roman"/>
            <w:bCs/>
            <w:color w:val="auto"/>
            <w:sz w:val="24"/>
            <w:szCs w:val="24"/>
            <w:u w:val="none"/>
          </w:rPr>
          <w:t>www.fototuristika.cz</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80" w:history="1">
        <w:r w:rsidR="00B96A8F" w:rsidRPr="006043A7">
          <w:rPr>
            <w:rStyle w:val="Hypertextovodkaz"/>
            <w:rFonts w:ascii="Times New Roman" w:hAnsi="Times New Roman" w:cs="Times New Roman"/>
            <w:bCs/>
            <w:color w:val="auto"/>
            <w:sz w:val="24"/>
            <w:szCs w:val="24"/>
            <w:u w:val="none"/>
          </w:rPr>
          <w:t>www.krenovice.net</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81" w:history="1">
        <w:r w:rsidR="00B96A8F" w:rsidRPr="006043A7">
          <w:rPr>
            <w:rStyle w:val="Hypertextovodkaz"/>
            <w:rFonts w:ascii="Times New Roman" w:hAnsi="Times New Roman" w:cs="Times New Roman"/>
            <w:bCs/>
            <w:color w:val="auto"/>
            <w:sz w:val="24"/>
            <w:szCs w:val="24"/>
            <w:u w:val="none"/>
          </w:rPr>
          <w:t>www.polkovice.cz</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82" w:history="1">
        <w:r w:rsidR="00B96A8F" w:rsidRPr="006043A7">
          <w:rPr>
            <w:rStyle w:val="Hypertextovodkaz"/>
            <w:rFonts w:ascii="Times New Roman" w:hAnsi="Times New Roman" w:cs="Times New Roman"/>
            <w:bCs/>
            <w:color w:val="auto"/>
            <w:sz w:val="24"/>
            <w:szCs w:val="24"/>
            <w:u w:val="none"/>
          </w:rPr>
          <w:t>www.obecivan.cz</w:t>
        </w:r>
      </w:hyperlink>
    </w:p>
    <w:p w:rsidR="00B96A8F" w:rsidRPr="006043A7" w:rsidRDefault="00A25074" w:rsidP="00B96A8F">
      <w:pPr>
        <w:spacing w:after="0" w:line="360" w:lineRule="auto"/>
        <w:jc w:val="both"/>
        <w:rPr>
          <w:rStyle w:val="Hypertextovodkaz"/>
          <w:rFonts w:ascii="Times New Roman" w:hAnsi="Times New Roman" w:cs="Times New Roman"/>
          <w:bCs/>
          <w:color w:val="auto"/>
          <w:sz w:val="24"/>
          <w:szCs w:val="24"/>
          <w:u w:val="none"/>
        </w:rPr>
      </w:pPr>
      <w:hyperlink r:id="rId83" w:history="1">
        <w:r w:rsidR="00B96A8F" w:rsidRPr="006043A7">
          <w:rPr>
            <w:rStyle w:val="Hypertextovodkaz"/>
            <w:rFonts w:ascii="Times New Roman" w:hAnsi="Times New Roman" w:cs="Times New Roman"/>
            <w:bCs/>
            <w:color w:val="auto"/>
            <w:sz w:val="24"/>
            <w:szCs w:val="24"/>
            <w:u w:val="none"/>
          </w:rPr>
          <w:t>www.obecstribrnice.cz</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4" w:history="1">
        <w:r w:rsidR="00B96A8F" w:rsidRPr="006043A7">
          <w:rPr>
            <w:rStyle w:val="Hypertextovodkaz"/>
            <w:rFonts w:ascii="Times New Roman" w:hAnsi="Times New Roman" w:cs="Times New Roman"/>
            <w:bCs/>
            <w:color w:val="auto"/>
            <w:sz w:val="24"/>
            <w:szCs w:val="24"/>
            <w:u w:val="none"/>
          </w:rPr>
          <w:t>www.merovicenh.cz</w:t>
        </w:r>
      </w:hyperlink>
      <w:r w:rsidR="00B96A8F" w:rsidRPr="006043A7">
        <w:rPr>
          <w:rStyle w:val="Hypertextovodkaz"/>
          <w:rFonts w:ascii="Times New Roman" w:hAnsi="Times New Roman" w:cs="Times New Roman"/>
          <w:bCs/>
          <w:color w:val="auto"/>
          <w:sz w:val="24"/>
          <w:szCs w:val="24"/>
          <w:u w:val="none"/>
        </w:rPr>
        <w:tab/>
      </w:r>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5" w:history="1">
        <w:r w:rsidR="00B96A8F" w:rsidRPr="006043A7">
          <w:rPr>
            <w:rStyle w:val="Hypertextovodkaz"/>
            <w:rFonts w:ascii="Times New Roman" w:hAnsi="Times New Roman" w:cs="Times New Roman"/>
            <w:bCs/>
            <w:color w:val="auto"/>
            <w:sz w:val="24"/>
            <w:szCs w:val="24"/>
            <w:u w:val="none"/>
          </w:rPr>
          <w:t>www.krenovice.net</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6" w:history="1">
        <w:r w:rsidR="00B96A8F" w:rsidRPr="006043A7">
          <w:rPr>
            <w:rStyle w:val="Hypertextovodkaz"/>
            <w:rFonts w:ascii="Times New Roman" w:hAnsi="Times New Roman" w:cs="Times New Roman"/>
            <w:bCs/>
            <w:color w:val="auto"/>
            <w:sz w:val="24"/>
            <w:szCs w:val="24"/>
            <w:u w:val="none"/>
          </w:rPr>
          <w:t>www.lobodice.cz</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7" w:history="1">
        <w:r w:rsidR="00B96A8F" w:rsidRPr="006043A7">
          <w:rPr>
            <w:rStyle w:val="Hypertextovodkaz"/>
            <w:rFonts w:ascii="Times New Roman" w:hAnsi="Times New Roman" w:cs="Times New Roman"/>
            <w:bCs/>
            <w:color w:val="auto"/>
            <w:sz w:val="24"/>
            <w:szCs w:val="24"/>
            <w:u w:val="none"/>
          </w:rPr>
          <w:t>www.obecobedkovice.cz</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8" w:history="1">
        <w:r w:rsidR="00B96A8F" w:rsidRPr="006043A7">
          <w:rPr>
            <w:rStyle w:val="Hypertextovodkaz"/>
            <w:rFonts w:ascii="Times New Roman" w:hAnsi="Times New Roman" w:cs="Times New Roman"/>
            <w:bCs/>
            <w:color w:val="auto"/>
            <w:sz w:val="24"/>
            <w:szCs w:val="24"/>
            <w:u w:val="none"/>
          </w:rPr>
          <w:t>www.oplocany.cz</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89" w:history="1">
        <w:r w:rsidR="00B96A8F" w:rsidRPr="006043A7">
          <w:rPr>
            <w:rStyle w:val="Hypertextovodkaz"/>
            <w:rFonts w:ascii="Times New Roman" w:hAnsi="Times New Roman" w:cs="Times New Roman"/>
            <w:bCs/>
            <w:color w:val="auto"/>
            <w:sz w:val="24"/>
            <w:szCs w:val="24"/>
            <w:u w:val="none"/>
          </w:rPr>
          <w:t>www.uhricice.cz</w:t>
        </w:r>
      </w:hyperlink>
    </w:p>
    <w:p w:rsidR="00B96A8F" w:rsidRPr="006043A7" w:rsidRDefault="00A25074"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hyperlink r:id="rId90" w:history="1">
        <w:r w:rsidR="00B96A8F" w:rsidRPr="006043A7">
          <w:rPr>
            <w:rStyle w:val="Hypertextovodkaz"/>
            <w:rFonts w:ascii="Times New Roman" w:hAnsi="Times New Roman" w:cs="Times New Roman"/>
            <w:bCs/>
            <w:color w:val="auto"/>
            <w:sz w:val="24"/>
            <w:szCs w:val="24"/>
            <w:u w:val="none"/>
          </w:rPr>
          <w:t>www.zarici.cz</w:t>
        </w:r>
      </w:hyperlink>
    </w:p>
    <w:p w:rsidR="00B96A8F" w:rsidRPr="006043A7" w:rsidRDefault="00A25074" w:rsidP="00B96A8F">
      <w:pPr>
        <w:tabs>
          <w:tab w:val="left" w:pos="2475"/>
        </w:tabs>
        <w:spacing w:after="0" w:line="360" w:lineRule="auto"/>
        <w:jc w:val="both"/>
        <w:rPr>
          <w:rFonts w:ascii="Times New Roman" w:hAnsi="Times New Roman" w:cs="Times New Roman"/>
          <w:sz w:val="24"/>
          <w:szCs w:val="24"/>
        </w:rPr>
      </w:pPr>
      <w:hyperlink r:id="rId91" w:history="1">
        <w:r w:rsidR="00B96A8F" w:rsidRPr="006043A7">
          <w:rPr>
            <w:rStyle w:val="Hypertextovodkaz"/>
            <w:rFonts w:ascii="Times New Roman" w:hAnsi="Times New Roman" w:cs="Times New Roman"/>
            <w:bCs/>
            <w:color w:val="auto"/>
            <w:sz w:val="24"/>
            <w:szCs w:val="24"/>
            <w:u w:val="none"/>
          </w:rPr>
          <w:t>www.hanackydvur.cz</w:t>
        </w:r>
      </w:hyperlink>
    </w:p>
    <w:p w:rsidR="006043A7" w:rsidRPr="006043A7" w:rsidRDefault="00A25074" w:rsidP="00B96A8F">
      <w:pPr>
        <w:tabs>
          <w:tab w:val="left" w:pos="2475"/>
        </w:tabs>
        <w:spacing w:after="0" w:line="360" w:lineRule="auto"/>
        <w:jc w:val="both"/>
        <w:rPr>
          <w:rFonts w:ascii="Times New Roman" w:hAnsi="Times New Roman" w:cs="Times New Roman"/>
          <w:sz w:val="24"/>
          <w:szCs w:val="24"/>
        </w:rPr>
      </w:pPr>
      <w:hyperlink r:id="rId92" w:history="1">
        <w:r w:rsidR="006043A7" w:rsidRPr="006043A7">
          <w:rPr>
            <w:rStyle w:val="Hypertextovodkaz"/>
            <w:rFonts w:ascii="Times New Roman" w:hAnsi="Times New Roman" w:cs="Times New Roman"/>
            <w:color w:val="auto"/>
            <w:sz w:val="24"/>
            <w:szCs w:val="24"/>
            <w:u w:val="none"/>
          </w:rPr>
          <w:t>www.moravskastezka.cz</w:t>
        </w:r>
      </w:hyperlink>
    </w:p>
    <w:p w:rsidR="006043A7" w:rsidRPr="006043A7" w:rsidRDefault="006043A7"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p>
    <w:p w:rsidR="00B96A8F" w:rsidRPr="006043A7" w:rsidRDefault="00B96A8F"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p>
    <w:p w:rsidR="00B96A8F" w:rsidRPr="006043A7" w:rsidRDefault="00B96A8F" w:rsidP="00B96A8F">
      <w:pPr>
        <w:tabs>
          <w:tab w:val="left" w:pos="2475"/>
        </w:tabs>
        <w:spacing w:after="0" w:line="360" w:lineRule="auto"/>
        <w:jc w:val="both"/>
        <w:rPr>
          <w:rStyle w:val="Hypertextovodkaz"/>
          <w:rFonts w:ascii="Times New Roman" w:hAnsi="Times New Roman" w:cs="Times New Roman"/>
          <w:bCs/>
          <w:color w:val="auto"/>
          <w:sz w:val="24"/>
          <w:szCs w:val="24"/>
          <w:u w:val="none"/>
        </w:rPr>
      </w:pPr>
    </w:p>
    <w:p w:rsidR="00B96A8F" w:rsidRDefault="00B96A8F" w:rsidP="00B96A8F">
      <w:pPr>
        <w:spacing w:after="0" w:line="360" w:lineRule="auto"/>
        <w:jc w:val="both"/>
        <w:rPr>
          <w:rStyle w:val="Hypertextovodkaz"/>
          <w:rFonts w:ascii="Times New Roman" w:hAnsi="Times New Roman" w:cs="Times New Roman"/>
          <w:bCs/>
          <w:color w:val="auto"/>
          <w:sz w:val="24"/>
          <w:szCs w:val="24"/>
          <w:u w:val="none"/>
        </w:rPr>
      </w:pPr>
    </w:p>
    <w:p w:rsidR="00B96A8F" w:rsidRDefault="00B96A8F" w:rsidP="00B96A8F">
      <w:pPr>
        <w:spacing w:after="0" w:line="360" w:lineRule="auto"/>
        <w:jc w:val="both"/>
        <w:rPr>
          <w:rStyle w:val="Hypertextovodkaz"/>
          <w:rFonts w:ascii="Times New Roman" w:hAnsi="Times New Roman" w:cs="Times New Roman"/>
          <w:bCs/>
          <w:color w:val="auto"/>
          <w:sz w:val="24"/>
          <w:szCs w:val="24"/>
          <w:u w:val="none"/>
        </w:rPr>
      </w:pPr>
    </w:p>
    <w:p w:rsidR="00B96A8F" w:rsidRPr="000A5687" w:rsidRDefault="00B96A8F" w:rsidP="00B96A8F">
      <w:pPr>
        <w:spacing w:after="0" w:line="360" w:lineRule="auto"/>
        <w:jc w:val="both"/>
        <w:rPr>
          <w:rFonts w:ascii="Times New Roman" w:hAnsi="Times New Roman" w:cs="Times New Roman"/>
          <w:bCs/>
          <w:sz w:val="24"/>
          <w:szCs w:val="24"/>
        </w:rPr>
      </w:pPr>
    </w:p>
    <w:p w:rsidR="00B96A8F" w:rsidRPr="000A5687" w:rsidRDefault="00B96A8F" w:rsidP="00B96A8F">
      <w:pPr>
        <w:spacing w:after="0" w:line="360" w:lineRule="auto"/>
        <w:jc w:val="both"/>
        <w:rPr>
          <w:rFonts w:ascii="Times New Roman" w:hAnsi="Times New Roman" w:cs="Times New Roman"/>
          <w:bCs/>
          <w:sz w:val="24"/>
          <w:szCs w:val="24"/>
        </w:rPr>
      </w:pPr>
    </w:p>
    <w:p w:rsidR="00B96A8F" w:rsidRDefault="00B96A8F" w:rsidP="00B96A8F">
      <w:pPr>
        <w:spacing w:after="0" w:line="360" w:lineRule="auto"/>
        <w:jc w:val="both"/>
        <w:rPr>
          <w:rFonts w:ascii="Times New Roman" w:hAnsi="Times New Roman" w:cs="Times New Roman"/>
          <w:bCs/>
          <w:sz w:val="24"/>
          <w:szCs w:val="24"/>
        </w:rPr>
      </w:pPr>
    </w:p>
    <w:p w:rsidR="00B96A8F" w:rsidRPr="00CE2FF0" w:rsidRDefault="00AA2A9D" w:rsidP="00B96A8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14. </w:t>
      </w:r>
      <w:r w:rsidR="00B96A8F" w:rsidRPr="00CE2FF0">
        <w:rPr>
          <w:rFonts w:ascii="Times New Roman" w:hAnsi="Times New Roman" w:cs="Times New Roman"/>
          <w:b/>
          <w:sz w:val="24"/>
          <w:szCs w:val="24"/>
        </w:rPr>
        <w:t>PŘÍLOHY</w:t>
      </w:r>
    </w:p>
    <w:p w:rsidR="00B96A8F" w:rsidRPr="00CE2FF0" w:rsidRDefault="00B96A8F" w:rsidP="00B96A8F">
      <w:pPr>
        <w:spacing w:after="0" w:line="360" w:lineRule="auto"/>
        <w:jc w:val="both"/>
        <w:rPr>
          <w:rFonts w:ascii="Times New Roman" w:hAnsi="Times New Roman" w:cs="Times New Roman"/>
          <w:b/>
          <w:sz w:val="24"/>
          <w:szCs w:val="24"/>
        </w:rPr>
      </w:pPr>
      <w:r w:rsidRPr="00CE2FF0">
        <w:rPr>
          <w:rFonts w:ascii="Times New Roman" w:hAnsi="Times New Roman" w:cs="Times New Roman"/>
          <w:b/>
          <w:sz w:val="24"/>
          <w:szCs w:val="24"/>
        </w:rPr>
        <w:t>Příloha 1.: Dotazník pro cyklisty v Mikroregionu Střední Haná</w:t>
      </w:r>
    </w:p>
    <w:p w:rsidR="00B96A8F" w:rsidRPr="00CE2FF0" w:rsidRDefault="00B96A8F" w:rsidP="00B96A8F">
      <w:pPr>
        <w:spacing w:after="0" w:line="360" w:lineRule="auto"/>
        <w:jc w:val="both"/>
        <w:rPr>
          <w:rFonts w:ascii="Times New Roman" w:hAnsi="Times New Roman" w:cs="Times New Roman"/>
          <w:b/>
          <w:sz w:val="24"/>
          <w:szCs w:val="24"/>
        </w:rPr>
      </w:pPr>
    </w:p>
    <w:p w:rsidR="00B96A8F" w:rsidRPr="00CE2FF0" w:rsidRDefault="00B96A8F" w:rsidP="00B96A8F">
      <w:pPr>
        <w:spacing w:after="0" w:line="360" w:lineRule="auto"/>
        <w:ind w:firstLine="567"/>
        <w:jc w:val="both"/>
        <w:rPr>
          <w:rFonts w:ascii="Times New Roman" w:hAnsi="Times New Roman" w:cs="Times New Roman"/>
          <w:sz w:val="24"/>
          <w:szCs w:val="24"/>
        </w:rPr>
      </w:pPr>
      <w:r w:rsidRPr="00CE2FF0">
        <w:rPr>
          <w:rFonts w:ascii="Times New Roman" w:hAnsi="Times New Roman" w:cs="Times New Roman"/>
          <w:sz w:val="24"/>
          <w:szCs w:val="24"/>
        </w:rPr>
        <w:t xml:space="preserve">Dobrý den, obracím se na Vás s žádostí o vyplnění krátké ankety. Výsledky </w:t>
      </w:r>
      <w:bookmarkStart w:id="1" w:name="_GoBack"/>
      <w:bookmarkEnd w:id="1"/>
      <w:r w:rsidRPr="00CE2FF0">
        <w:rPr>
          <w:rFonts w:ascii="Times New Roman" w:hAnsi="Times New Roman" w:cs="Times New Roman"/>
          <w:sz w:val="24"/>
          <w:szCs w:val="24"/>
        </w:rPr>
        <w:t>poslouží pro zpracování mé diplomové práce.</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Děkuji za spolupráci</w:t>
      </w:r>
      <w:r w:rsidRPr="00CE2FF0">
        <w:rPr>
          <w:rFonts w:ascii="Times New Roman" w:hAnsi="Times New Roman" w:cs="Times New Roman"/>
          <w:sz w:val="24"/>
          <w:szCs w:val="24"/>
        </w:rPr>
        <w:tab/>
        <w:t>Bc. Martina Fridrichová</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w:t>
      </w:r>
      <w:r w:rsidRPr="00CE2FF0">
        <w:rPr>
          <w:rFonts w:ascii="Times New Roman" w:hAnsi="Times New Roman" w:cs="Times New Roman"/>
          <w:sz w:val="24"/>
          <w:szCs w:val="24"/>
        </w:rPr>
        <w:tab/>
        <w:t>Jsem:</w:t>
      </w:r>
      <w:r w:rsidRPr="00CE2FF0">
        <w:rPr>
          <w:rFonts w:ascii="Times New Roman" w:hAnsi="Times New Roman" w:cs="Times New Roman"/>
          <w:sz w:val="24"/>
          <w:szCs w:val="24"/>
        </w:rPr>
        <w:tab/>
        <w:t>Muž</w:t>
      </w:r>
      <w:r w:rsidRPr="00CE2FF0">
        <w:rPr>
          <w:rFonts w:ascii="Times New Roman" w:hAnsi="Times New Roman" w:cs="Times New Roman"/>
          <w:sz w:val="24"/>
          <w:szCs w:val="24"/>
        </w:rPr>
        <w:tab/>
        <w:t>Žena</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2.</w:t>
      </w:r>
      <w:r w:rsidRPr="00CE2FF0">
        <w:rPr>
          <w:rFonts w:ascii="Times New Roman" w:hAnsi="Times New Roman" w:cs="Times New Roman"/>
          <w:sz w:val="24"/>
          <w:szCs w:val="24"/>
        </w:rPr>
        <w:tab/>
        <w:t>Věk:</w:t>
      </w:r>
      <w:r w:rsidRPr="00CE2FF0">
        <w:rPr>
          <w:rFonts w:ascii="Times New Roman" w:hAnsi="Times New Roman" w:cs="Times New Roman"/>
          <w:sz w:val="24"/>
          <w:szCs w:val="24"/>
        </w:rPr>
        <w:tab/>
        <w:t>do 25 let</w:t>
      </w:r>
      <w:r w:rsidRPr="00CE2FF0">
        <w:rPr>
          <w:rFonts w:ascii="Times New Roman" w:hAnsi="Times New Roman" w:cs="Times New Roman"/>
          <w:sz w:val="24"/>
          <w:szCs w:val="24"/>
        </w:rPr>
        <w:tab/>
        <w:t>26-34</w:t>
      </w:r>
      <w:r w:rsidRPr="00CE2FF0">
        <w:rPr>
          <w:rFonts w:ascii="Times New Roman" w:hAnsi="Times New Roman" w:cs="Times New Roman"/>
          <w:sz w:val="24"/>
          <w:szCs w:val="24"/>
        </w:rPr>
        <w:tab/>
      </w:r>
      <w:r w:rsidRPr="00CE2FF0">
        <w:rPr>
          <w:rFonts w:ascii="Times New Roman" w:hAnsi="Times New Roman" w:cs="Times New Roman"/>
          <w:sz w:val="24"/>
          <w:szCs w:val="24"/>
        </w:rPr>
        <w:tab/>
        <w:t>35-49</w:t>
      </w:r>
      <w:r w:rsidRPr="00CE2FF0">
        <w:rPr>
          <w:rFonts w:ascii="Times New Roman" w:hAnsi="Times New Roman" w:cs="Times New Roman"/>
          <w:sz w:val="24"/>
          <w:szCs w:val="24"/>
        </w:rPr>
        <w:tab/>
      </w:r>
      <w:r w:rsidRPr="00CE2FF0">
        <w:rPr>
          <w:rFonts w:ascii="Times New Roman" w:hAnsi="Times New Roman" w:cs="Times New Roman"/>
          <w:sz w:val="24"/>
          <w:szCs w:val="24"/>
        </w:rPr>
        <w:tab/>
        <w:t>50-59</w:t>
      </w:r>
      <w:r w:rsidRPr="00CE2FF0">
        <w:rPr>
          <w:rFonts w:ascii="Times New Roman" w:hAnsi="Times New Roman" w:cs="Times New Roman"/>
          <w:sz w:val="24"/>
          <w:szCs w:val="24"/>
        </w:rPr>
        <w:tab/>
      </w:r>
      <w:r w:rsidRPr="00CE2FF0">
        <w:rPr>
          <w:rFonts w:ascii="Times New Roman" w:hAnsi="Times New Roman" w:cs="Times New Roman"/>
          <w:sz w:val="24"/>
          <w:szCs w:val="24"/>
        </w:rPr>
        <w:tab/>
        <w:t>60 a více</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3.</w:t>
      </w:r>
      <w:r w:rsidRPr="00CE2FF0">
        <w:rPr>
          <w:rFonts w:ascii="Times New Roman" w:hAnsi="Times New Roman" w:cs="Times New Roman"/>
          <w:sz w:val="24"/>
          <w:szCs w:val="24"/>
        </w:rPr>
        <w:tab/>
        <w:t>Vzdělání:</w:t>
      </w:r>
      <w:r w:rsidRPr="00CE2FF0">
        <w:rPr>
          <w:rFonts w:ascii="Times New Roman" w:hAnsi="Times New Roman" w:cs="Times New Roman"/>
          <w:sz w:val="24"/>
          <w:szCs w:val="24"/>
        </w:rPr>
        <w:tab/>
      </w:r>
      <w:r w:rsidRPr="00CE2FF0">
        <w:rPr>
          <w:rFonts w:ascii="Times New Roman" w:hAnsi="Times New Roman" w:cs="Times New Roman"/>
          <w:sz w:val="24"/>
          <w:szCs w:val="24"/>
        </w:rPr>
        <w:tab/>
        <w:t>ZŠ/vyučen(a)</w:t>
      </w:r>
      <w:r w:rsidRPr="00CE2FF0">
        <w:rPr>
          <w:rFonts w:ascii="Times New Roman" w:hAnsi="Times New Roman" w:cs="Times New Roman"/>
          <w:sz w:val="24"/>
          <w:szCs w:val="24"/>
        </w:rPr>
        <w:tab/>
      </w:r>
      <w:r w:rsidRPr="00CE2FF0">
        <w:rPr>
          <w:rFonts w:ascii="Times New Roman" w:hAnsi="Times New Roman" w:cs="Times New Roman"/>
          <w:sz w:val="24"/>
          <w:szCs w:val="24"/>
        </w:rPr>
        <w:tab/>
        <w:t>SŠ a maturita</w:t>
      </w:r>
      <w:r w:rsidRPr="00CE2FF0">
        <w:rPr>
          <w:rFonts w:ascii="Times New Roman" w:hAnsi="Times New Roman" w:cs="Times New Roman"/>
          <w:sz w:val="24"/>
          <w:szCs w:val="24"/>
        </w:rPr>
        <w:tab/>
      </w:r>
      <w:r w:rsidRPr="00CE2FF0">
        <w:rPr>
          <w:rFonts w:ascii="Times New Roman" w:hAnsi="Times New Roman" w:cs="Times New Roman"/>
          <w:sz w:val="24"/>
          <w:szCs w:val="24"/>
        </w:rPr>
        <w:tab/>
        <w:t>VOŠ+VŠ</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4.</w:t>
      </w:r>
      <w:r w:rsidRPr="00CE2FF0">
        <w:rPr>
          <w:rFonts w:ascii="Times New Roman" w:hAnsi="Times New Roman" w:cs="Times New Roman"/>
          <w:sz w:val="24"/>
          <w:szCs w:val="24"/>
        </w:rPr>
        <w:tab/>
        <w:t>Na jaké úrovni sportujete</w:t>
      </w:r>
      <w:r>
        <w:rPr>
          <w:rFonts w:ascii="Times New Roman" w:hAnsi="Times New Roman" w:cs="Times New Roman"/>
          <w:sz w:val="24"/>
          <w:szCs w:val="24"/>
        </w:rPr>
        <w:t>?</w:t>
      </w:r>
    </w:p>
    <w:p w:rsidR="00B96A8F" w:rsidRDefault="00B96A8F" w:rsidP="00B96A8F">
      <w:pPr>
        <w:spacing w:after="0" w:line="360" w:lineRule="auto"/>
        <w:ind w:firstLine="709"/>
        <w:jc w:val="both"/>
        <w:rPr>
          <w:rFonts w:ascii="Times New Roman" w:hAnsi="Times New Roman" w:cs="Times New Roman"/>
          <w:sz w:val="24"/>
          <w:szCs w:val="24"/>
        </w:rPr>
      </w:pPr>
      <w:r w:rsidRPr="00CE2FF0">
        <w:rPr>
          <w:rFonts w:ascii="Times New Roman" w:hAnsi="Times New Roman" w:cs="Times New Roman"/>
          <w:sz w:val="24"/>
          <w:szCs w:val="24"/>
        </w:rPr>
        <w:t>Nesportuji</w:t>
      </w:r>
      <w:r w:rsidRPr="00CE2FF0">
        <w:rPr>
          <w:rFonts w:ascii="Times New Roman" w:hAnsi="Times New Roman" w:cs="Times New Roman"/>
          <w:sz w:val="24"/>
          <w:szCs w:val="24"/>
        </w:rPr>
        <w:tab/>
        <w:t>rekreačně</w:t>
      </w:r>
      <w:r w:rsidRPr="00CE2FF0">
        <w:rPr>
          <w:rFonts w:ascii="Times New Roman" w:hAnsi="Times New Roman" w:cs="Times New Roman"/>
          <w:sz w:val="24"/>
          <w:szCs w:val="24"/>
        </w:rPr>
        <w:tab/>
        <w:t>závodně   vrcholově</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5.</w:t>
      </w:r>
      <w:r w:rsidRPr="00CE2FF0">
        <w:rPr>
          <w:rFonts w:ascii="Times New Roman" w:hAnsi="Times New Roman" w:cs="Times New Roman"/>
          <w:sz w:val="24"/>
          <w:szCs w:val="24"/>
        </w:rPr>
        <w:tab/>
        <w:t>Co Vás nejvíce zaujalo při cestě po mikroregionu?</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Příroda</w:t>
      </w:r>
      <w:r w:rsidRPr="00CE2FF0">
        <w:rPr>
          <w:rFonts w:ascii="Times New Roman" w:hAnsi="Times New Roman" w:cs="Times New Roman"/>
          <w:sz w:val="24"/>
          <w:szCs w:val="24"/>
        </w:rPr>
        <w:tab/>
      </w:r>
      <w:r w:rsidRPr="00CE2FF0">
        <w:rPr>
          <w:rFonts w:ascii="Times New Roman" w:hAnsi="Times New Roman" w:cs="Times New Roman"/>
          <w:sz w:val="24"/>
          <w:szCs w:val="24"/>
        </w:rPr>
        <w:tab/>
        <w:t>ubytování</w:t>
      </w:r>
      <w:r w:rsidRPr="00CE2FF0">
        <w:rPr>
          <w:rFonts w:ascii="Times New Roman" w:hAnsi="Times New Roman" w:cs="Times New Roman"/>
          <w:sz w:val="24"/>
          <w:szCs w:val="24"/>
        </w:rPr>
        <w:tab/>
        <w:t xml:space="preserve">   gastronomie</w:t>
      </w:r>
      <w:r w:rsidRPr="00CE2FF0">
        <w:rPr>
          <w:rFonts w:ascii="Times New Roman" w:hAnsi="Times New Roman" w:cs="Times New Roman"/>
          <w:sz w:val="24"/>
          <w:szCs w:val="24"/>
        </w:rPr>
        <w:tab/>
        <w:t xml:space="preserve">      možnost          rekreace    popř. jiné……</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6.</w:t>
      </w:r>
      <w:r w:rsidRPr="00CE2FF0">
        <w:rPr>
          <w:rFonts w:ascii="Times New Roman" w:hAnsi="Times New Roman" w:cs="Times New Roman"/>
          <w:sz w:val="24"/>
          <w:szCs w:val="24"/>
        </w:rPr>
        <w:tab/>
        <w:t>Jak celkově hodnotíte svůj pobyt v Mikroregionu? 1 nejlepší, 5 nejhorší</w:t>
      </w:r>
    </w:p>
    <w:p w:rsidR="00B96A8F" w:rsidRDefault="00B96A8F" w:rsidP="00B96A8F">
      <w:pPr>
        <w:spacing w:after="0" w:line="360" w:lineRule="auto"/>
        <w:ind w:firstLine="708"/>
        <w:jc w:val="both"/>
        <w:rPr>
          <w:rFonts w:ascii="Times New Roman" w:hAnsi="Times New Roman" w:cs="Times New Roman"/>
          <w:sz w:val="24"/>
          <w:szCs w:val="24"/>
        </w:rPr>
      </w:pPr>
      <w:r w:rsidRPr="00CE2FF0">
        <w:rPr>
          <w:rFonts w:ascii="Times New Roman" w:hAnsi="Times New Roman" w:cs="Times New Roman"/>
          <w:sz w:val="24"/>
          <w:szCs w:val="24"/>
        </w:rPr>
        <w:t>1</w:t>
      </w:r>
      <w:r w:rsidRPr="00CE2FF0">
        <w:rPr>
          <w:rFonts w:ascii="Times New Roman" w:hAnsi="Times New Roman" w:cs="Times New Roman"/>
          <w:sz w:val="24"/>
          <w:szCs w:val="24"/>
        </w:rPr>
        <w:tab/>
        <w:t>2</w:t>
      </w:r>
      <w:r w:rsidRPr="00CE2FF0">
        <w:rPr>
          <w:rFonts w:ascii="Times New Roman" w:hAnsi="Times New Roman" w:cs="Times New Roman"/>
          <w:sz w:val="24"/>
          <w:szCs w:val="24"/>
        </w:rPr>
        <w:tab/>
        <w:t>3</w:t>
      </w:r>
      <w:r w:rsidRPr="00CE2FF0">
        <w:rPr>
          <w:rFonts w:ascii="Times New Roman" w:hAnsi="Times New Roman" w:cs="Times New Roman"/>
          <w:sz w:val="24"/>
          <w:szCs w:val="24"/>
        </w:rPr>
        <w:tab/>
        <w:t>4</w:t>
      </w:r>
      <w:r w:rsidRPr="00CE2FF0">
        <w:rPr>
          <w:rFonts w:ascii="Times New Roman" w:hAnsi="Times New Roman" w:cs="Times New Roman"/>
          <w:sz w:val="24"/>
          <w:szCs w:val="24"/>
        </w:rPr>
        <w:tab/>
        <w:t>5</w:t>
      </w:r>
    </w:p>
    <w:p w:rsidR="00B96A8F" w:rsidRPr="00CE2FF0" w:rsidRDefault="00B96A8F" w:rsidP="00B96A8F">
      <w:pPr>
        <w:spacing w:after="0" w:line="360" w:lineRule="auto"/>
        <w:ind w:firstLine="708"/>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7.</w:t>
      </w:r>
      <w:r w:rsidRPr="00CE2FF0">
        <w:rPr>
          <w:rFonts w:ascii="Times New Roman" w:hAnsi="Times New Roman" w:cs="Times New Roman"/>
          <w:sz w:val="24"/>
          <w:szCs w:val="24"/>
        </w:rPr>
        <w:tab/>
        <w:t>Jak často navštěvuji cyklostezky v Mikroregionu?</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Jsem tu poprvé</w:t>
      </w:r>
      <w:r w:rsidRPr="00CE2FF0">
        <w:rPr>
          <w:rFonts w:ascii="Times New Roman" w:hAnsi="Times New Roman" w:cs="Times New Roman"/>
          <w:sz w:val="24"/>
          <w:szCs w:val="24"/>
        </w:rPr>
        <w:tab/>
        <w:t>byl(a) jsem zde 1-3x</w:t>
      </w:r>
      <w:r w:rsidRPr="00CE2FF0">
        <w:rPr>
          <w:rFonts w:ascii="Times New Roman" w:hAnsi="Times New Roman" w:cs="Times New Roman"/>
          <w:sz w:val="24"/>
          <w:szCs w:val="24"/>
        </w:rPr>
        <w:tab/>
      </w:r>
      <w:r w:rsidRPr="00CE2FF0">
        <w:rPr>
          <w:rFonts w:ascii="Times New Roman" w:hAnsi="Times New Roman" w:cs="Times New Roman"/>
          <w:sz w:val="24"/>
          <w:szCs w:val="24"/>
        </w:rPr>
        <w:tab/>
        <w:t>byl(a) jsem zde vícekrát</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8.</w:t>
      </w:r>
      <w:r w:rsidRPr="00CE2FF0">
        <w:rPr>
          <w:rFonts w:ascii="Times New Roman" w:hAnsi="Times New Roman" w:cs="Times New Roman"/>
          <w:sz w:val="24"/>
          <w:szCs w:val="24"/>
        </w:rPr>
        <w:tab/>
        <w:t>Vzdálenost od místa bydliště:</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Do 10 km</w:t>
      </w:r>
      <w:r w:rsidRPr="00CE2FF0">
        <w:rPr>
          <w:rFonts w:ascii="Times New Roman" w:hAnsi="Times New Roman" w:cs="Times New Roman"/>
          <w:sz w:val="24"/>
          <w:szCs w:val="24"/>
        </w:rPr>
        <w:tab/>
        <w:t>11-20 km</w:t>
      </w:r>
      <w:r w:rsidRPr="00CE2FF0">
        <w:rPr>
          <w:rFonts w:ascii="Times New Roman" w:hAnsi="Times New Roman" w:cs="Times New Roman"/>
          <w:sz w:val="24"/>
          <w:szCs w:val="24"/>
        </w:rPr>
        <w:tab/>
      </w:r>
      <w:r w:rsidRPr="00CE2FF0">
        <w:rPr>
          <w:rFonts w:ascii="Times New Roman" w:hAnsi="Times New Roman" w:cs="Times New Roman"/>
          <w:sz w:val="24"/>
          <w:szCs w:val="24"/>
        </w:rPr>
        <w:tab/>
        <w:t>21-50km</w:t>
      </w:r>
      <w:r w:rsidRPr="00CE2FF0">
        <w:rPr>
          <w:rFonts w:ascii="Times New Roman" w:hAnsi="Times New Roman" w:cs="Times New Roman"/>
          <w:sz w:val="24"/>
          <w:szCs w:val="24"/>
        </w:rPr>
        <w:tab/>
      </w:r>
      <w:r w:rsidRPr="00CE2FF0">
        <w:rPr>
          <w:rFonts w:ascii="Times New Roman" w:hAnsi="Times New Roman" w:cs="Times New Roman"/>
          <w:sz w:val="24"/>
          <w:szCs w:val="24"/>
        </w:rPr>
        <w:tab/>
        <w:t>51-100 km</w:t>
      </w:r>
      <w:r w:rsidRPr="00CE2FF0">
        <w:rPr>
          <w:rFonts w:ascii="Times New Roman" w:hAnsi="Times New Roman" w:cs="Times New Roman"/>
          <w:sz w:val="24"/>
          <w:szCs w:val="24"/>
        </w:rPr>
        <w:tab/>
        <w:t>Nad 100 km</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9.</w:t>
      </w:r>
      <w:r w:rsidRPr="00CE2FF0">
        <w:rPr>
          <w:rFonts w:ascii="Times New Roman" w:hAnsi="Times New Roman" w:cs="Times New Roman"/>
          <w:sz w:val="24"/>
          <w:szCs w:val="24"/>
        </w:rPr>
        <w:tab/>
        <w:t>Využíváte nabídku restauračních zařízeních na cyklostezkách v MSH?</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Ano – téměř vždy</w:t>
      </w:r>
      <w:r w:rsidRPr="00CE2FF0">
        <w:rPr>
          <w:rFonts w:ascii="Times New Roman" w:hAnsi="Times New Roman" w:cs="Times New Roman"/>
          <w:sz w:val="24"/>
          <w:szCs w:val="24"/>
        </w:rPr>
        <w:tab/>
      </w:r>
      <w:r w:rsidRPr="00CE2FF0">
        <w:rPr>
          <w:rFonts w:ascii="Times New Roman" w:hAnsi="Times New Roman" w:cs="Times New Roman"/>
          <w:sz w:val="24"/>
          <w:szCs w:val="24"/>
        </w:rPr>
        <w:tab/>
        <w:t>částečně – jak kdy</w:t>
      </w:r>
      <w:r w:rsidRPr="00CE2FF0">
        <w:rPr>
          <w:rFonts w:ascii="Times New Roman" w:hAnsi="Times New Roman" w:cs="Times New Roman"/>
          <w:sz w:val="24"/>
          <w:szCs w:val="24"/>
        </w:rPr>
        <w:tab/>
      </w:r>
      <w:r w:rsidRPr="00CE2FF0">
        <w:rPr>
          <w:rFonts w:ascii="Times New Roman" w:hAnsi="Times New Roman" w:cs="Times New Roman"/>
          <w:sz w:val="24"/>
          <w:szCs w:val="24"/>
        </w:rPr>
        <w:tab/>
        <w:t>Ne – téměř nikdy</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10.</w:t>
      </w:r>
      <w:r w:rsidRPr="00CE2FF0">
        <w:rPr>
          <w:rFonts w:ascii="Times New Roman" w:hAnsi="Times New Roman" w:cs="Times New Roman"/>
          <w:sz w:val="24"/>
          <w:szCs w:val="24"/>
        </w:rPr>
        <w:tab/>
        <w:t>Využíváte nabídku ubytovacích zařízeních na cyklostezkách v MSH?</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Ano – téměř vždy</w:t>
      </w:r>
      <w:r w:rsidRPr="00CE2FF0">
        <w:rPr>
          <w:rFonts w:ascii="Times New Roman" w:hAnsi="Times New Roman" w:cs="Times New Roman"/>
          <w:sz w:val="24"/>
          <w:szCs w:val="24"/>
        </w:rPr>
        <w:tab/>
      </w:r>
      <w:r w:rsidRPr="00CE2FF0">
        <w:rPr>
          <w:rFonts w:ascii="Times New Roman" w:hAnsi="Times New Roman" w:cs="Times New Roman"/>
          <w:sz w:val="24"/>
          <w:szCs w:val="24"/>
        </w:rPr>
        <w:tab/>
        <w:t>částečně – jak kdy</w:t>
      </w:r>
      <w:r w:rsidRPr="00CE2FF0">
        <w:rPr>
          <w:rFonts w:ascii="Times New Roman" w:hAnsi="Times New Roman" w:cs="Times New Roman"/>
          <w:sz w:val="24"/>
          <w:szCs w:val="24"/>
        </w:rPr>
        <w:tab/>
      </w:r>
      <w:r w:rsidRPr="00CE2FF0">
        <w:rPr>
          <w:rFonts w:ascii="Times New Roman" w:hAnsi="Times New Roman" w:cs="Times New Roman"/>
          <w:sz w:val="24"/>
          <w:szCs w:val="24"/>
        </w:rPr>
        <w:tab/>
        <w:t>Ne – téměř nikdy</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11.</w:t>
      </w:r>
      <w:r w:rsidRPr="00CE2FF0">
        <w:rPr>
          <w:rFonts w:ascii="Times New Roman" w:hAnsi="Times New Roman" w:cs="Times New Roman"/>
          <w:sz w:val="24"/>
          <w:szCs w:val="24"/>
        </w:rPr>
        <w:tab/>
        <w:t>Jaký finanční obnos jste v souvislosti s návštěvou MSH zhruba utratili v Kč (např. ubytování, strava, doprava apod.)</w:t>
      </w:r>
    </w:p>
    <w:p w:rsidR="00B96A8F" w:rsidRPr="00CE2FF0"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*Do 200,- Kč</w:t>
      </w:r>
      <w:r w:rsidRPr="00CE2FF0">
        <w:rPr>
          <w:rFonts w:ascii="Times New Roman" w:hAnsi="Times New Roman" w:cs="Times New Roman"/>
          <w:sz w:val="24"/>
          <w:szCs w:val="24"/>
        </w:rPr>
        <w:tab/>
        <w:t>*201-500,- Kč</w:t>
      </w:r>
      <w:r w:rsidRPr="00CE2FF0">
        <w:rPr>
          <w:rFonts w:ascii="Times New Roman" w:hAnsi="Times New Roman" w:cs="Times New Roman"/>
          <w:sz w:val="24"/>
          <w:szCs w:val="24"/>
        </w:rPr>
        <w:tab/>
        <w:t xml:space="preserve">  *500-1000,- Kč      *1000,- - 2000,- Kč        *více jak 2000,- Kč</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12.</w:t>
      </w:r>
      <w:r w:rsidRPr="00CE2FF0">
        <w:rPr>
          <w:rFonts w:ascii="Times New Roman" w:hAnsi="Times New Roman" w:cs="Times New Roman"/>
          <w:sz w:val="24"/>
          <w:szCs w:val="24"/>
        </w:rPr>
        <w:tab/>
        <w:t>S kým nejčastěji cestujete?</w:t>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Sama /sám</w:t>
      </w:r>
      <w:r w:rsidRPr="00CE2FF0">
        <w:rPr>
          <w:rFonts w:ascii="Times New Roman" w:hAnsi="Times New Roman" w:cs="Times New Roman"/>
          <w:sz w:val="24"/>
          <w:szCs w:val="24"/>
        </w:rPr>
        <w:tab/>
        <w:t>S partnerem</w:t>
      </w:r>
      <w:r w:rsidRPr="00CE2FF0">
        <w:rPr>
          <w:rFonts w:ascii="Times New Roman" w:hAnsi="Times New Roman" w:cs="Times New Roman"/>
          <w:sz w:val="24"/>
          <w:szCs w:val="24"/>
        </w:rPr>
        <w:tab/>
        <w:t>s dětmi (předškol.)</w:t>
      </w:r>
      <w:r w:rsidRPr="00CE2FF0">
        <w:rPr>
          <w:rFonts w:ascii="Times New Roman" w:hAnsi="Times New Roman" w:cs="Times New Roman"/>
          <w:sz w:val="24"/>
          <w:szCs w:val="24"/>
        </w:rPr>
        <w:tab/>
        <w:t>s dětmi (školní)  Kamarádi/rodina</w:t>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13.</w:t>
      </w:r>
      <w:r w:rsidRPr="00CE2FF0">
        <w:rPr>
          <w:rFonts w:ascii="Times New Roman" w:hAnsi="Times New Roman" w:cs="Times New Roman"/>
          <w:sz w:val="24"/>
          <w:szCs w:val="24"/>
        </w:rPr>
        <w:tab/>
        <w:t>Délka pobytu</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Jednodenní</w:t>
      </w:r>
      <w:r w:rsidRPr="00CE2FF0">
        <w:rPr>
          <w:rFonts w:ascii="Times New Roman" w:hAnsi="Times New Roman" w:cs="Times New Roman"/>
          <w:sz w:val="24"/>
          <w:szCs w:val="24"/>
        </w:rPr>
        <w:tab/>
        <w:t>1-2 noclehy</w:t>
      </w:r>
      <w:r w:rsidRPr="00CE2FF0">
        <w:rPr>
          <w:rFonts w:ascii="Times New Roman" w:hAnsi="Times New Roman" w:cs="Times New Roman"/>
          <w:sz w:val="24"/>
          <w:szCs w:val="24"/>
        </w:rPr>
        <w:tab/>
      </w:r>
      <w:r w:rsidRPr="00CE2FF0">
        <w:rPr>
          <w:rFonts w:ascii="Times New Roman" w:hAnsi="Times New Roman" w:cs="Times New Roman"/>
          <w:sz w:val="24"/>
          <w:szCs w:val="24"/>
        </w:rPr>
        <w:tab/>
        <w:t>3-7 noclehů</w:t>
      </w:r>
      <w:r w:rsidRPr="00CE2FF0">
        <w:rPr>
          <w:rFonts w:ascii="Times New Roman" w:hAnsi="Times New Roman" w:cs="Times New Roman"/>
          <w:sz w:val="24"/>
          <w:szCs w:val="24"/>
        </w:rPr>
        <w:tab/>
        <w:t>delší</w:t>
      </w:r>
      <w:r w:rsidRPr="00CE2FF0">
        <w:rPr>
          <w:rFonts w:ascii="Times New Roman" w:hAnsi="Times New Roman" w:cs="Times New Roman"/>
          <w:sz w:val="24"/>
          <w:szCs w:val="24"/>
        </w:rPr>
        <w:tab/>
      </w:r>
    </w:p>
    <w:p w:rsidR="00B96A8F" w:rsidRPr="00CE2FF0" w:rsidRDefault="00B96A8F" w:rsidP="00B96A8F">
      <w:pPr>
        <w:spacing w:after="0" w:line="360" w:lineRule="auto"/>
        <w:jc w:val="both"/>
        <w:rPr>
          <w:rFonts w:ascii="Times New Roman" w:hAnsi="Times New Roman" w:cs="Times New Roman"/>
          <w:sz w:val="24"/>
          <w:szCs w:val="24"/>
        </w:rPr>
      </w:pP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14.</w:t>
      </w:r>
      <w:r w:rsidRPr="00CE2FF0">
        <w:rPr>
          <w:rFonts w:ascii="Times New Roman" w:hAnsi="Times New Roman" w:cs="Times New Roman"/>
          <w:sz w:val="24"/>
          <w:szCs w:val="24"/>
        </w:rPr>
        <w:tab/>
        <w:t>Z jakého kraje nebo státu pocházíte?</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*Moravskoslezský</w:t>
      </w:r>
      <w:r w:rsidRPr="00CE2FF0">
        <w:rPr>
          <w:rFonts w:ascii="Times New Roman" w:hAnsi="Times New Roman" w:cs="Times New Roman"/>
          <w:sz w:val="24"/>
          <w:szCs w:val="24"/>
        </w:rPr>
        <w:tab/>
        <w:t>*Olomoucký</w:t>
      </w:r>
      <w:r w:rsidRPr="00CE2FF0">
        <w:rPr>
          <w:rFonts w:ascii="Times New Roman" w:hAnsi="Times New Roman" w:cs="Times New Roman"/>
          <w:sz w:val="24"/>
          <w:szCs w:val="24"/>
        </w:rPr>
        <w:tab/>
      </w:r>
      <w:r w:rsidRPr="00CE2FF0">
        <w:rPr>
          <w:rFonts w:ascii="Times New Roman" w:hAnsi="Times New Roman" w:cs="Times New Roman"/>
          <w:sz w:val="24"/>
          <w:szCs w:val="24"/>
        </w:rPr>
        <w:tab/>
        <w:t xml:space="preserve">*Zlínský </w:t>
      </w:r>
      <w:r w:rsidRPr="00CE2FF0">
        <w:rPr>
          <w:rFonts w:ascii="Times New Roman" w:hAnsi="Times New Roman" w:cs="Times New Roman"/>
          <w:sz w:val="24"/>
          <w:szCs w:val="24"/>
        </w:rPr>
        <w:tab/>
        <w:t>*Jihomoravský</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*Vysočina</w:t>
      </w:r>
      <w:r w:rsidRPr="00CE2FF0">
        <w:rPr>
          <w:rFonts w:ascii="Times New Roman" w:hAnsi="Times New Roman" w:cs="Times New Roman"/>
          <w:sz w:val="24"/>
          <w:szCs w:val="24"/>
        </w:rPr>
        <w:tab/>
      </w:r>
      <w:r w:rsidRPr="00CE2FF0">
        <w:rPr>
          <w:rFonts w:ascii="Times New Roman" w:hAnsi="Times New Roman" w:cs="Times New Roman"/>
          <w:sz w:val="24"/>
          <w:szCs w:val="24"/>
        </w:rPr>
        <w:tab/>
        <w:t>*Pardubický</w:t>
      </w:r>
      <w:r w:rsidRPr="00CE2FF0">
        <w:rPr>
          <w:rFonts w:ascii="Times New Roman" w:hAnsi="Times New Roman" w:cs="Times New Roman"/>
          <w:sz w:val="24"/>
          <w:szCs w:val="24"/>
        </w:rPr>
        <w:tab/>
      </w:r>
      <w:r w:rsidRPr="00CE2FF0">
        <w:rPr>
          <w:rFonts w:ascii="Times New Roman" w:hAnsi="Times New Roman" w:cs="Times New Roman"/>
          <w:sz w:val="24"/>
          <w:szCs w:val="24"/>
        </w:rPr>
        <w:tab/>
        <w:t>*Královehradecký</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*Liberecký</w:t>
      </w:r>
      <w:r w:rsidRPr="00CE2FF0">
        <w:rPr>
          <w:rFonts w:ascii="Times New Roman" w:hAnsi="Times New Roman" w:cs="Times New Roman"/>
          <w:sz w:val="24"/>
          <w:szCs w:val="24"/>
        </w:rPr>
        <w:tab/>
      </w:r>
      <w:r w:rsidRPr="00CE2FF0">
        <w:rPr>
          <w:rFonts w:ascii="Times New Roman" w:hAnsi="Times New Roman" w:cs="Times New Roman"/>
          <w:sz w:val="24"/>
          <w:szCs w:val="24"/>
        </w:rPr>
        <w:tab/>
        <w:t>*Středočeský</w:t>
      </w:r>
      <w:r w:rsidRPr="00CE2FF0">
        <w:rPr>
          <w:rFonts w:ascii="Times New Roman" w:hAnsi="Times New Roman" w:cs="Times New Roman"/>
          <w:sz w:val="24"/>
          <w:szCs w:val="24"/>
        </w:rPr>
        <w:tab/>
      </w:r>
      <w:r w:rsidRPr="00CE2FF0">
        <w:rPr>
          <w:rFonts w:ascii="Times New Roman" w:hAnsi="Times New Roman" w:cs="Times New Roman"/>
          <w:sz w:val="24"/>
          <w:szCs w:val="24"/>
        </w:rPr>
        <w:tab/>
        <w:t>*Hl. m. Praha</w:t>
      </w:r>
    </w:p>
    <w:p w:rsidR="00B96A8F" w:rsidRPr="00CE2FF0"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*Jihočeský</w:t>
      </w:r>
      <w:r w:rsidRPr="00CE2FF0">
        <w:rPr>
          <w:rFonts w:ascii="Times New Roman" w:hAnsi="Times New Roman" w:cs="Times New Roman"/>
          <w:sz w:val="24"/>
          <w:szCs w:val="24"/>
        </w:rPr>
        <w:tab/>
      </w:r>
      <w:r w:rsidRPr="00CE2FF0">
        <w:rPr>
          <w:rFonts w:ascii="Times New Roman" w:hAnsi="Times New Roman" w:cs="Times New Roman"/>
          <w:sz w:val="24"/>
          <w:szCs w:val="24"/>
        </w:rPr>
        <w:tab/>
        <w:t>*Plzeňský</w:t>
      </w:r>
      <w:r w:rsidRPr="00CE2FF0">
        <w:rPr>
          <w:rFonts w:ascii="Times New Roman" w:hAnsi="Times New Roman" w:cs="Times New Roman"/>
          <w:sz w:val="24"/>
          <w:szCs w:val="24"/>
        </w:rPr>
        <w:tab/>
      </w:r>
      <w:r w:rsidRPr="00CE2FF0">
        <w:rPr>
          <w:rFonts w:ascii="Times New Roman" w:hAnsi="Times New Roman" w:cs="Times New Roman"/>
          <w:sz w:val="24"/>
          <w:szCs w:val="24"/>
        </w:rPr>
        <w:tab/>
        <w:t>*Karlovarský</w:t>
      </w:r>
      <w:r w:rsidRPr="00CE2FF0">
        <w:rPr>
          <w:rFonts w:ascii="Times New Roman" w:hAnsi="Times New Roman" w:cs="Times New Roman"/>
          <w:sz w:val="24"/>
          <w:szCs w:val="24"/>
        </w:rPr>
        <w:tab/>
      </w:r>
      <w:r w:rsidRPr="00CE2FF0">
        <w:rPr>
          <w:rFonts w:ascii="Times New Roman" w:hAnsi="Times New Roman" w:cs="Times New Roman"/>
          <w:sz w:val="24"/>
          <w:szCs w:val="24"/>
        </w:rPr>
        <w:tab/>
      </w:r>
    </w:p>
    <w:p w:rsidR="00B96A8F" w:rsidRDefault="00B96A8F" w:rsidP="00B96A8F">
      <w:pPr>
        <w:spacing w:after="0" w:line="360" w:lineRule="auto"/>
        <w:jc w:val="both"/>
        <w:rPr>
          <w:rFonts w:ascii="Times New Roman" w:hAnsi="Times New Roman" w:cs="Times New Roman"/>
          <w:sz w:val="24"/>
          <w:szCs w:val="24"/>
        </w:rPr>
      </w:pPr>
      <w:r w:rsidRPr="00CE2FF0">
        <w:rPr>
          <w:rFonts w:ascii="Times New Roman" w:hAnsi="Times New Roman" w:cs="Times New Roman"/>
          <w:sz w:val="24"/>
          <w:szCs w:val="24"/>
        </w:rPr>
        <w:t>*Ústecký</w:t>
      </w:r>
      <w:r w:rsidRPr="00CE2FF0">
        <w:rPr>
          <w:rFonts w:ascii="Times New Roman" w:hAnsi="Times New Roman" w:cs="Times New Roman"/>
          <w:sz w:val="24"/>
          <w:szCs w:val="24"/>
        </w:rPr>
        <w:tab/>
      </w:r>
      <w:r w:rsidRPr="00CE2FF0">
        <w:rPr>
          <w:rFonts w:ascii="Times New Roman" w:hAnsi="Times New Roman" w:cs="Times New Roman"/>
          <w:sz w:val="24"/>
          <w:szCs w:val="24"/>
        </w:rPr>
        <w:tab/>
        <w:t>*Slovensko</w:t>
      </w:r>
      <w:r w:rsidRPr="00CE2FF0">
        <w:rPr>
          <w:rFonts w:ascii="Times New Roman" w:hAnsi="Times New Roman" w:cs="Times New Roman"/>
          <w:sz w:val="24"/>
          <w:szCs w:val="24"/>
        </w:rPr>
        <w:tab/>
      </w:r>
      <w:r w:rsidRPr="00CE2FF0">
        <w:rPr>
          <w:rFonts w:ascii="Times New Roman" w:hAnsi="Times New Roman" w:cs="Times New Roman"/>
          <w:sz w:val="24"/>
          <w:szCs w:val="24"/>
        </w:rPr>
        <w:tab/>
        <w:t>*Jiné</w:t>
      </w:r>
    </w:p>
    <w:p w:rsidR="00B96A8F" w:rsidRDefault="00B96A8F" w:rsidP="00B96A8F">
      <w:pPr>
        <w:spacing w:after="0" w:line="360" w:lineRule="auto"/>
        <w:jc w:val="both"/>
        <w:rPr>
          <w:rFonts w:ascii="Times New Roman" w:hAnsi="Times New Roman" w:cs="Times New Roman"/>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spacing w:after="0" w:line="360" w:lineRule="auto"/>
        <w:ind w:firstLine="567"/>
        <w:jc w:val="both"/>
        <w:rPr>
          <w:rFonts w:ascii="Times New Roman" w:hAnsi="Times New Roman" w:cs="Times New Roman"/>
          <w:b/>
          <w:sz w:val="24"/>
          <w:szCs w:val="24"/>
        </w:rPr>
      </w:pPr>
    </w:p>
    <w:p w:rsidR="00B96A8F" w:rsidRDefault="00B96A8F" w:rsidP="00B96A8F">
      <w:pPr>
        <w:rPr>
          <w:rFonts w:ascii="Times New Roman" w:hAnsi="Times New Roman" w:cs="Times New Roman"/>
          <w:sz w:val="24"/>
          <w:szCs w:val="24"/>
        </w:rPr>
      </w:pPr>
    </w:p>
    <w:p w:rsidR="00B96A8F" w:rsidRDefault="00B96A8F" w:rsidP="00B96A8F">
      <w:pPr>
        <w:rPr>
          <w:rFonts w:ascii="Times New Roman" w:hAnsi="Times New Roman" w:cs="Times New Roman"/>
          <w:sz w:val="24"/>
          <w:szCs w:val="24"/>
        </w:rPr>
      </w:pPr>
      <w:r>
        <w:rPr>
          <w:noProof/>
          <w:lang w:eastAsia="cs-CZ"/>
        </w:rPr>
        <w:lastRenderedPageBreak/>
        <w:drawing>
          <wp:anchor distT="0" distB="0" distL="114300" distR="114300" simplePos="0" relativeHeight="251663360" behindDoc="1" locked="0" layoutInCell="1" allowOverlap="1">
            <wp:simplePos x="0" y="0"/>
            <wp:positionH relativeFrom="column">
              <wp:posOffset>-288925</wp:posOffset>
            </wp:positionH>
            <wp:positionV relativeFrom="paragraph">
              <wp:posOffset>305435</wp:posOffset>
            </wp:positionV>
            <wp:extent cx="5399405" cy="3925570"/>
            <wp:effectExtent l="0" t="0" r="0" b="0"/>
            <wp:wrapTight wrapText="bothSides">
              <wp:wrapPolygon edited="0">
                <wp:start x="0" y="0"/>
                <wp:lineTo x="0" y="21488"/>
                <wp:lineTo x="21491" y="21488"/>
                <wp:lineTo x="2149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3925570"/>
                    </a:xfrm>
                    <a:prstGeom prst="rect">
                      <a:avLst/>
                    </a:prstGeom>
                    <a:noFill/>
                    <a:ln>
                      <a:noFill/>
                    </a:ln>
                  </pic:spPr>
                </pic:pic>
              </a:graphicData>
            </a:graphic>
          </wp:anchor>
        </w:drawing>
      </w:r>
      <w:r w:rsidR="008835AC">
        <w:rPr>
          <w:rFonts w:ascii="Times New Roman" w:hAnsi="Times New Roman" w:cs="Times New Roman"/>
          <w:b/>
          <w:bCs/>
          <w:sz w:val="24"/>
          <w:szCs w:val="24"/>
        </w:rPr>
        <w:t>Příloha 2</w:t>
      </w:r>
      <w:r>
        <w:rPr>
          <w:rFonts w:ascii="Times New Roman" w:hAnsi="Times New Roman" w:cs="Times New Roman"/>
          <w:b/>
          <w:bCs/>
          <w:sz w:val="24"/>
          <w:szCs w:val="24"/>
        </w:rPr>
        <w:t xml:space="preserve">. </w:t>
      </w:r>
      <w:r w:rsidRPr="00CD220B">
        <w:rPr>
          <w:rFonts w:ascii="Times New Roman" w:hAnsi="Times New Roman" w:cs="Times New Roman"/>
          <w:sz w:val="24"/>
          <w:szCs w:val="24"/>
        </w:rPr>
        <w:t>Leták k</w:t>
      </w:r>
      <w:r>
        <w:rPr>
          <w:rFonts w:ascii="Times New Roman" w:hAnsi="Times New Roman" w:cs="Times New Roman"/>
          <w:sz w:val="24"/>
          <w:szCs w:val="24"/>
        </w:rPr>
        <w:t> </w:t>
      </w:r>
      <w:r w:rsidRPr="00CD220B">
        <w:rPr>
          <w:rFonts w:ascii="Times New Roman" w:hAnsi="Times New Roman" w:cs="Times New Roman"/>
          <w:sz w:val="24"/>
          <w:szCs w:val="24"/>
        </w:rPr>
        <w:t>akci,,Střední Hanou na kole“</w:t>
      </w:r>
    </w:p>
    <w:p w:rsidR="00B96A8F" w:rsidRPr="005333DE" w:rsidRDefault="00B96A8F" w:rsidP="00B96A8F">
      <w:pPr>
        <w:rPr>
          <w:rFonts w:ascii="Times New Roman" w:hAnsi="Times New Roman" w:cs="Times New Roman"/>
          <w:sz w:val="24"/>
          <w:szCs w:val="24"/>
        </w:rPr>
      </w:pPr>
    </w:p>
    <w:p w:rsidR="00B96A8F" w:rsidRDefault="00B96A8F" w:rsidP="00B96A8F">
      <w:pPr>
        <w:rPr>
          <w:rFonts w:ascii="Times New Roman" w:hAnsi="Times New Roman" w:cs="Times New Roman"/>
          <w:sz w:val="24"/>
          <w:szCs w:val="24"/>
        </w:rPr>
      </w:pPr>
    </w:p>
    <w:p w:rsidR="00B96A8F" w:rsidRPr="005333DE" w:rsidRDefault="00DA0823" w:rsidP="00B96A8F">
      <w:pPr>
        <w:rPr>
          <w:rFonts w:ascii="Times New Roman" w:hAnsi="Times New Roman" w:cs="Times New Roman"/>
          <w:sz w:val="24"/>
          <w:szCs w:val="24"/>
        </w:rPr>
      </w:pPr>
      <w:r>
        <w:rPr>
          <w:rFonts w:ascii="Times New Roman" w:hAnsi="Times New Roman" w:cs="Times New Roman"/>
          <w:b/>
          <w:bCs/>
          <w:noProof/>
          <w:sz w:val="24"/>
          <w:szCs w:val="24"/>
          <w:lang w:eastAsia="cs-CZ"/>
        </w:rPr>
        <w:drawing>
          <wp:anchor distT="0" distB="0" distL="114300" distR="114300" simplePos="0" relativeHeight="251664384" behindDoc="1" locked="0" layoutInCell="1" allowOverlap="1">
            <wp:simplePos x="0" y="0"/>
            <wp:positionH relativeFrom="column">
              <wp:posOffset>-279400</wp:posOffset>
            </wp:positionH>
            <wp:positionV relativeFrom="paragraph">
              <wp:posOffset>263525</wp:posOffset>
            </wp:positionV>
            <wp:extent cx="4408170" cy="4355465"/>
            <wp:effectExtent l="19050" t="0" r="0" b="0"/>
            <wp:wrapTight wrapText="bothSides">
              <wp:wrapPolygon edited="0">
                <wp:start x="-93" y="0"/>
                <wp:lineTo x="-93" y="21540"/>
                <wp:lineTo x="21563" y="21540"/>
                <wp:lineTo x="21563" y="0"/>
                <wp:lineTo x="-93"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8170" cy="4355465"/>
                    </a:xfrm>
                    <a:prstGeom prst="rect">
                      <a:avLst/>
                    </a:prstGeom>
                    <a:noFill/>
                    <a:ln>
                      <a:noFill/>
                    </a:ln>
                  </pic:spPr>
                </pic:pic>
              </a:graphicData>
            </a:graphic>
          </wp:anchor>
        </w:drawing>
      </w:r>
      <w:r w:rsidR="00B96A8F" w:rsidRPr="005333DE">
        <w:rPr>
          <w:rFonts w:ascii="Times New Roman" w:hAnsi="Times New Roman" w:cs="Times New Roman"/>
          <w:b/>
          <w:bCs/>
          <w:sz w:val="24"/>
          <w:szCs w:val="24"/>
        </w:rPr>
        <w:t xml:space="preserve">Příloha č. </w:t>
      </w:r>
      <w:r w:rsidR="008835AC">
        <w:rPr>
          <w:rFonts w:ascii="Times New Roman" w:hAnsi="Times New Roman" w:cs="Times New Roman"/>
          <w:b/>
          <w:bCs/>
          <w:sz w:val="24"/>
          <w:szCs w:val="24"/>
        </w:rPr>
        <w:t>3</w:t>
      </w:r>
      <w:r w:rsidR="00B96A8F">
        <w:rPr>
          <w:rFonts w:ascii="Times New Roman" w:hAnsi="Times New Roman" w:cs="Times New Roman"/>
          <w:sz w:val="24"/>
          <w:szCs w:val="24"/>
        </w:rPr>
        <w:t>. Logo Mikroregionu Střední Haqná</w:t>
      </w: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tabs>
          <w:tab w:val="left" w:pos="1327"/>
        </w:tabs>
        <w:rPr>
          <w:rFonts w:ascii="Times New Roman" w:hAnsi="Times New Roman" w:cs="Times New Roman"/>
          <w:sz w:val="24"/>
          <w:szCs w:val="24"/>
        </w:rPr>
      </w:pPr>
      <w:r>
        <w:rPr>
          <w:rFonts w:ascii="Times New Roman" w:hAnsi="Times New Roman" w:cs="Times New Roman"/>
          <w:sz w:val="24"/>
          <w:szCs w:val="24"/>
        </w:rPr>
        <w:tab/>
      </w: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B96A8F" w:rsidRPr="005333DE" w:rsidRDefault="00B96A8F" w:rsidP="00B96A8F">
      <w:pPr>
        <w:rPr>
          <w:rFonts w:ascii="Times New Roman" w:hAnsi="Times New Roman" w:cs="Times New Roman"/>
          <w:sz w:val="24"/>
          <w:szCs w:val="24"/>
        </w:rPr>
      </w:pPr>
    </w:p>
    <w:p w:rsidR="00F672F7" w:rsidRDefault="00F672F7"/>
    <w:sectPr w:rsidR="00F672F7" w:rsidSect="00B91C4E">
      <w:pgSz w:w="11906" w:h="16838"/>
      <w:pgMar w:top="1559"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B7F" w:rsidRDefault="00AB2B7F">
      <w:pPr>
        <w:spacing w:after="0" w:line="240" w:lineRule="auto"/>
      </w:pPr>
      <w:r>
        <w:separator/>
      </w:r>
    </w:p>
  </w:endnote>
  <w:endnote w:type="continuationSeparator" w:id="0">
    <w:p w:rsidR="00AB2B7F" w:rsidRDefault="00AB2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00022FF" w:usb1="C000205B" w:usb2="00000009" w:usb3="00000000" w:csb0="000001D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8951"/>
      <w:docPartObj>
        <w:docPartGallery w:val="Page Numbers (Bottom of Page)"/>
        <w:docPartUnique/>
      </w:docPartObj>
    </w:sdtPr>
    <w:sdtContent>
      <w:p w:rsidR="000724B6" w:rsidRDefault="00A25074">
        <w:pPr>
          <w:pStyle w:val="Zpat"/>
          <w:jc w:val="center"/>
        </w:pPr>
        <w:fldSimple w:instr=" PAGE   \* MERGEFORMAT ">
          <w:r w:rsidR="00CE21CA">
            <w:rPr>
              <w:noProof/>
            </w:rPr>
            <w:t>13</w:t>
          </w:r>
        </w:fldSimple>
      </w:p>
    </w:sdtContent>
  </w:sdt>
  <w:p w:rsidR="000724B6" w:rsidRDefault="000724B6" w:rsidP="00B91C4E">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B7F" w:rsidRDefault="00AB2B7F">
      <w:pPr>
        <w:spacing w:after="0" w:line="240" w:lineRule="auto"/>
      </w:pPr>
      <w:r>
        <w:separator/>
      </w:r>
    </w:p>
  </w:footnote>
  <w:footnote w:type="continuationSeparator" w:id="0">
    <w:p w:rsidR="00AB2B7F" w:rsidRDefault="00AB2B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AAB"/>
    <w:multiLevelType w:val="hybridMultilevel"/>
    <w:tmpl w:val="F61071CC"/>
    <w:lvl w:ilvl="0" w:tplc="DC44DC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995032"/>
    <w:multiLevelType w:val="hybridMultilevel"/>
    <w:tmpl w:val="1400C206"/>
    <w:lvl w:ilvl="0" w:tplc="BC2A487C">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55617D"/>
    <w:multiLevelType w:val="hybridMultilevel"/>
    <w:tmpl w:val="376C9230"/>
    <w:lvl w:ilvl="0" w:tplc="0405000F">
      <w:start w:val="1"/>
      <w:numFmt w:val="decimal"/>
      <w:lvlText w:val="%1."/>
      <w:lvlJc w:val="left"/>
      <w:pPr>
        <w:ind w:left="720" w:hanging="360"/>
      </w:pPr>
    </w:lvl>
    <w:lvl w:ilvl="1" w:tplc="DC44DC00">
      <w:start w:val="1"/>
      <w:numFmt w:val="bullet"/>
      <w:lvlText w:val="-"/>
      <w:lvlJc w:val="left"/>
      <w:pPr>
        <w:ind w:left="1440" w:hanging="360"/>
      </w:pPr>
      <w:rPr>
        <w:rFonts w:ascii="Times New Roman" w:eastAsiaTheme="minorHAns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DA4A83"/>
    <w:multiLevelType w:val="hybridMultilevel"/>
    <w:tmpl w:val="989ADF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2C93ED4"/>
    <w:multiLevelType w:val="hybridMultilevel"/>
    <w:tmpl w:val="222069D0"/>
    <w:lvl w:ilvl="0" w:tplc="8EB65EE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35934F8"/>
    <w:multiLevelType w:val="hybridMultilevel"/>
    <w:tmpl w:val="C7B4CB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3E1F44"/>
    <w:multiLevelType w:val="hybridMultilevel"/>
    <w:tmpl w:val="4DD44D08"/>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E4D68172">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068506C"/>
    <w:multiLevelType w:val="hybridMultilevel"/>
    <w:tmpl w:val="15E69F5A"/>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78D68B5"/>
    <w:multiLevelType w:val="hybridMultilevel"/>
    <w:tmpl w:val="5394D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E2F4945"/>
    <w:multiLevelType w:val="hybridMultilevel"/>
    <w:tmpl w:val="FBB04D5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8BA5E6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0C61B1"/>
    <w:multiLevelType w:val="hybridMultilevel"/>
    <w:tmpl w:val="DDD006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C3B30AB"/>
    <w:multiLevelType w:val="hybridMultilevel"/>
    <w:tmpl w:val="AB661B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0435AFC"/>
    <w:multiLevelType w:val="hybridMultilevel"/>
    <w:tmpl w:val="B39611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1A20203"/>
    <w:multiLevelType w:val="hybridMultilevel"/>
    <w:tmpl w:val="8A2ADECA"/>
    <w:lvl w:ilvl="0" w:tplc="DC44DC00">
      <w:start w:val="1"/>
      <w:numFmt w:val="bullet"/>
      <w:lvlText w:val="-"/>
      <w:lvlJc w:val="left"/>
      <w:pPr>
        <w:ind w:left="1287" w:hanging="360"/>
      </w:pPr>
      <w:rPr>
        <w:rFonts w:ascii="Times New Roman" w:eastAsiaTheme="minorHAnsi"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nsid w:val="52123D43"/>
    <w:multiLevelType w:val="hybridMultilevel"/>
    <w:tmpl w:val="D3F630D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2EF5E35"/>
    <w:multiLevelType w:val="hybridMultilevel"/>
    <w:tmpl w:val="8848D994"/>
    <w:lvl w:ilvl="0" w:tplc="BBC62F76">
      <w:start w:val="1"/>
      <w:numFmt w:val="decimal"/>
      <w:lvlText w:val="%1."/>
      <w:lvlJc w:val="left"/>
      <w:pPr>
        <w:ind w:left="720" w:hanging="360"/>
      </w:pPr>
      <w:rPr>
        <w:rFonts w:ascii="Times New Roman" w:eastAsiaTheme="minorHAnsi"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4EA6D64"/>
    <w:multiLevelType w:val="multilevel"/>
    <w:tmpl w:val="CD40B52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59F7219"/>
    <w:multiLevelType w:val="hybridMultilevel"/>
    <w:tmpl w:val="B930E5DC"/>
    <w:lvl w:ilvl="0" w:tplc="AA52A4B2">
      <w:start w:val="1"/>
      <w:numFmt w:val="bullet"/>
      <w:lvlText w:val="-"/>
      <w:lvlJc w:val="left"/>
      <w:pPr>
        <w:ind w:left="1080" w:hanging="360"/>
      </w:pPr>
      <w:rPr>
        <w:rFonts w:ascii="Times New Roman" w:eastAsiaTheme="minorHAnsi" w:hAnsi="Times New Roman" w:cs="Times New Roman" w:hint="default"/>
        <w:b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567917D5"/>
    <w:multiLevelType w:val="hybridMultilevel"/>
    <w:tmpl w:val="1162241E"/>
    <w:lvl w:ilvl="0" w:tplc="DC44DC00">
      <w:start w:val="1"/>
      <w:numFmt w:val="bullet"/>
      <w:lvlText w:val="-"/>
      <w:lvlJc w:val="left"/>
      <w:pPr>
        <w:ind w:left="787" w:hanging="360"/>
      </w:pPr>
      <w:rPr>
        <w:rFonts w:ascii="Times New Roman" w:eastAsiaTheme="minorHAnsi" w:hAnsi="Times New Roman" w:cs="Times New Roman"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0">
    <w:nsid w:val="56FE136A"/>
    <w:multiLevelType w:val="hybridMultilevel"/>
    <w:tmpl w:val="4A4E2218"/>
    <w:lvl w:ilvl="0" w:tplc="DC44DC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9B538C6"/>
    <w:multiLevelType w:val="hybridMultilevel"/>
    <w:tmpl w:val="2D22DB42"/>
    <w:lvl w:ilvl="0" w:tplc="F0129A2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BD12BFF"/>
    <w:multiLevelType w:val="multilevel"/>
    <w:tmpl w:val="36909B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C9A4832"/>
    <w:multiLevelType w:val="hybridMultilevel"/>
    <w:tmpl w:val="59C44682"/>
    <w:lvl w:ilvl="0" w:tplc="8EB65EE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1F70953"/>
    <w:multiLevelType w:val="multilevel"/>
    <w:tmpl w:val="EFF29F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4415A5C"/>
    <w:multiLevelType w:val="hybridMultilevel"/>
    <w:tmpl w:val="849CEFEE"/>
    <w:lvl w:ilvl="0" w:tplc="DC44DC00">
      <w:start w:val="1"/>
      <w:numFmt w:val="bullet"/>
      <w:lvlText w:val="-"/>
      <w:lvlJc w:val="left"/>
      <w:pPr>
        <w:ind w:left="1152" w:hanging="360"/>
      </w:pPr>
      <w:rPr>
        <w:rFonts w:ascii="Times New Roman" w:eastAsiaTheme="minorHAnsi" w:hAnsi="Times New Roman" w:cs="Times New Roman" w:hint="default"/>
      </w:rPr>
    </w:lvl>
    <w:lvl w:ilvl="1" w:tplc="04050003">
      <w:start w:val="1"/>
      <w:numFmt w:val="bullet"/>
      <w:lvlText w:val="o"/>
      <w:lvlJc w:val="left"/>
      <w:pPr>
        <w:ind w:left="1872" w:hanging="360"/>
      </w:pPr>
      <w:rPr>
        <w:rFonts w:ascii="Courier New" w:hAnsi="Courier New" w:cs="Courier New" w:hint="default"/>
      </w:rPr>
    </w:lvl>
    <w:lvl w:ilvl="2" w:tplc="04050005">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26">
    <w:nsid w:val="6B421061"/>
    <w:multiLevelType w:val="hybridMultilevel"/>
    <w:tmpl w:val="F50ED6A6"/>
    <w:lvl w:ilvl="0" w:tplc="DC44DC00">
      <w:start w:val="1"/>
      <w:numFmt w:val="bullet"/>
      <w:lvlText w:val="-"/>
      <w:lvlJc w:val="left"/>
      <w:pPr>
        <w:ind w:left="2079" w:hanging="360"/>
      </w:pPr>
      <w:rPr>
        <w:rFonts w:ascii="Times New Roman" w:eastAsiaTheme="minorHAnsi" w:hAnsi="Times New Roman" w:cs="Times New Roman" w:hint="default"/>
      </w:rPr>
    </w:lvl>
    <w:lvl w:ilvl="1" w:tplc="04050003">
      <w:start w:val="1"/>
      <w:numFmt w:val="bullet"/>
      <w:lvlText w:val="o"/>
      <w:lvlJc w:val="left"/>
      <w:pPr>
        <w:ind w:left="2799" w:hanging="360"/>
      </w:pPr>
      <w:rPr>
        <w:rFonts w:ascii="Courier New" w:hAnsi="Courier New" w:cs="Courier New" w:hint="default"/>
      </w:rPr>
    </w:lvl>
    <w:lvl w:ilvl="2" w:tplc="04050005">
      <w:start w:val="1"/>
      <w:numFmt w:val="bullet"/>
      <w:lvlText w:val=""/>
      <w:lvlJc w:val="left"/>
      <w:pPr>
        <w:ind w:left="3519" w:hanging="360"/>
      </w:pPr>
      <w:rPr>
        <w:rFonts w:ascii="Wingdings" w:hAnsi="Wingdings" w:hint="default"/>
      </w:rPr>
    </w:lvl>
    <w:lvl w:ilvl="3" w:tplc="04050001" w:tentative="1">
      <w:start w:val="1"/>
      <w:numFmt w:val="bullet"/>
      <w:lvlText w:val=""/>
      <w:lvlJc w:val="left"/>
      <w:pPr>
        <w:ind w:left="4239" w:hanging="360"/>
      </w:pPr>
      <w:rPr>
        <w:rFonts w:ascii="Symbol" w:hAnsi="Symbol" w:hint="default"/>
      </w:rPr>
    </w:lvl>
    <w:lvl w:ilvl="4" w:tplc="04050003" w:tentative="1">
      <w:start w:val="1"/>
      <w:numFmt w:val="bullet"/>
      <w:lvlText w:val="o"/>
      <w:lvlJc w:val="left"/>
      <w:pPr>
        <w:ind w:left="4959" w:hanging="360"/>
      </w:pPr>
      <w:rPr>
        <w:rFonts w:ascii="Courier New" w:hAnsi="Courier New" w:cs="Courier New" w:hint="default"/>
      </w:rPr>
    </w:lvl>
    <w:lvl w:ilvl="5" w:tplc="04050005" w:tentative="1">
      <w:start w:val="1"/>
      <w:numFmt w:val="bullet"/>
      <w:lvlText w:val=""/>
      <w:lvlJc w:val="left"/>
      <w:pPr>
        <w:ind w:left="5679" w:hanging="360"/>
      </w:pPr>
      <w:rPr>
        <w:rFonts w:ascii="Wingdings" w:hAnsi="Wingdings" w:hint="default"/>
      </w:rPr>
    </w:lvl>
    <w:lvl w:ilvl="6" w:tplc="04050001" w:tentative="1">
      <w:start w:val="1"/>
      <w:numFmt w:val="bullet"/>
      <w:lvlText w:val=""/>
      <w:lvlJc w:val="left"/>
      <w:pPr>
        <w:ind w:left="6399" w:hanging="360"/>
      </w:pPr>
      <w:rPr>
        <w:rFonts w:ascii="Symbol" w:hAnsi="Symbol" w:hint="default"/>
      </w:rPr>
    </w:lvl>
    <w:lvl w:ilvl="7" w:tplc="04050003" w:tentative="1">
      <w:start w:val="1"/>
      <w:numFmt w:val="bullet"/>
      <w:lvlText w:val="o"/>
      <w:lvlJc w:val="left"/>
      <w:pPr>
        <w:ind w:left="7119" w:hanging="360"/>
      </w:pPr>
      <w:rPr>
        <w:rFonts w:ascii="Courier New" w:hAnsi="Courier New" w:cs="Courier New" w:hint="default"/>
      </w:rPr>
    </w:lvl>
    <w:lvl w:ilvl="8" w:tplc="04050005" w:tentative="1">
      <w:start w:val="1"/>
      <w:numFmt w:val="bullet"/>
      <w:lvlText w:val=""/>
      <w:lvlJc w:val="left"/>
      <w:pPr>
        <w:ind w:left="7839" w:hanging="360"/>
      </w:pPr>
      <w:rPr>
        <w:rFonts w:ascii="Wingdings" w:hAnsi="Wingdings" w:hint="default"/>
      </w:rPr>
    </w:lvl>
  </w:abstractNum>
  <w:abstractNum w:abstractNumId="27">
    <w:nsid w:val="6CF07E2D"/>
    <w:multiLevelType w:val="hybridMultilevel"/>
    <w:tmpl w:val="8E967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0096B0B"/>
    <w:multiLevelType w:val="hybridMultilevel"/>
    <w:tmpl w:val="C9BCA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0C03AD1"/>
    <w:multiLevelType w:val="hybridMultilevel"/>
    <w:tmpl w:val="1A2C47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3780932"/>
    <w:multiLevelType w:val="hybridMultilevel"/>
    <w:tmpl w:val="E6BC7020"/>
    <w:lvl w:ilvl="0" w:tplc="DC44DC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3C809ED"/>
    <w:multiLevelType w:val="hybridMultilevel"/>
    <w:tmpl w:val="EA9E3C92"/>
    <w:lvl w:ilvl="0" w:tplc="DC44DC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5F17FC3"/>
    <w:multiLevelType w:val="hybridMultilevel"/>
    <w:tmpl w:val="3F90CDC0"/>
    <w:lvl w:ilvl="0" w:tplc="DC44DC0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8453B2D"/>
    <w:multiLevelType w:val="hybridMultilevel"/>
    <w:tmpl w:val="205CBD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E240922"/>
    <w:multiLevelType w:val="hybridMultilevel"/>
    <w:tmpl w:val="CFD6D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10"/>
  </w:num>
  <w:num w:numId="4">
    <w:abstractNumId w:val="34"/>
  </w:num>
  <w:num w:numId="5">
    <w:abstractNumId w:val="27"/>
  </w:num>
  <w:num w:numId="6">
    <w:abstractNumId w:val="23"/>
  </w:num>
  <w:num w:numId="7">
    <w:abstractNumId w:val="4"/>
  </w:num>
  <w:num w:numId="8">
    <w:abstractNumId w:val="28"/>
  </w:num>
  <w:num w:numId="9">
    <w:abstractNumId w:val="18"/>
  </w:num>
  <w:num w:numId="10">
    <w:abstractNumId w:val="8"/>
  </w:num>
  <w:num w:numId="11">
    <w:abstractNumId w:val="13"/>
  </w:num>
  <w:num w:numId="12">
    <w:abstractNumId w:val="25"/>
  </w:num>
  <w:num w:numId="13">
    <w:abstractNumId w:val="9"/>
  </w:num>
  <w:num w:numId="14">
    <w:abstractNumId w:val="33"/>
  </w:num>
  <w:num w:numId="15">
    <w:abstractNumId w:val="1"/>
  </w:num>
  <w:num w:numId="16">
    <w:abstractNumId w:val="5"/>
  </w:num>
  <w:num w:numId="17">
    <w:abstractNumId w:val="24"/>
  </w:num>
  <w:num w:numId="18">
    <w:abstractNumId w:val="22"/>
  </w:num>
  <w:num w:numId="19">
    <w:abstractNumId w:val="21"/>
  </w:num>
  <w:num w:numId="20">
    <w:abstractNumId w:val="20"/>
  </w:num>
  <w:num w:numId="21">
    <w:abstractNumId w:val="16"/>
  </w:num>
  <w:num w:numId="22">
    <w:abstractNumId w:val="12"/>
  </w:num>
  <w:num w:numId="23">
    <w:abstractNumId w:val="26"/>
  </w:num>
  <w:num w:numId="24">
    <w:abstractNumId w:val="14"/>
  </w:num>
  <w:num w:numId="25">
    <w:abstractNumId w:val="31"/>
  </w:num>
  <w:num w:numId="26">
    <w:abstractNumId w:val="30"/>
  </w:num>
  <w:num w:numId="27">
    <w:abstractNumId w:val="3"/>
  </w:num>
  <w:num w:numId="28">
    <w:abstractNumId w:val="11"/>
  </w:num>
  <w:num w:numId="29">
    <w:abstractNumId w:val="7"/>
  </w:num>
  <w:num w:numId="30">
    <w:abstractNumId w:val="15"/>
  </w:num>
  <w:num w:numId="31">
    <w:abstractNumId w:val="17"/>
  </w:num>
  <w:num w:numId="32">
    <w:abstractNumId w:val="2"/>
  </w:num>
  <w:num w:numId="33">
    <w:abstractNumId w:val="19"/>
  </w:num>
  <w:num w:numId="34">
    <w:abstractNumId w:val="32"/>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B96A8F"/>
    <w:rsid w:val="00013226"/>
    <w:rsid w:val="00022175"/>
    <w:rsid w:val="00061FE4"/>
    <w:rsid w:val="00063AC1"/>
    <w:rsid w:val="000724B6"/>
    <w:rsid w:val="000A01DF"/>
    <w:rsid w:val="000A42DD"/>
    <w:rsid w:val="000D1C7E"/>
    <w:rsid w:val="000D47BE"/>
    <w:rsid w:val="00123F8C"/>
    <w:rsid w:val="00176D34"/>
    <w:rsid w:val="001C28B6"/>
    <w:rsid w:val="001C377C"/>
    <w:rsid w:val="00207EBA"/>
    <w:rsid w:val="00225B67"/>
    <w:rsid w:val="00253B04"/>
    <w:rsid w:val="002624D6"/>
    <w:rsid w:val="00276BD7"/>
    <w:rsid w:val="00296E52"/>
    <w:rsid w:val="002B12C1"/>
    <w:rsid w:val="002E0254"/>
    <w:rsid w:val="002F28F6"/>
    <w:rsid w:val="0032499E"/>
    <w:rsid w:val="003B7158"/>
    <w:rsid w:val="003B759F"/>
    <w:rsid w:val="003C3779"/>
    <w:rsid w:val="003D7C60"/>
    <w:rsid w:val="00400A42"/>
    <w:rsid w:val="00404BE9"/>
    <w:rsid w:val="00414DA4"/>
    <w:rsid w:val="004573E6"/>
    <w:rsid w:val="00485575"/>
    <w:rsid w:val="00554D1B"/>
    <w:rsid w:val="00555391"/>
    <w:rsid w:val="00561305"/>
    <w:rsid w:val="00564520"/>
    <w:rsid w:val="005669CC"/>
    <w:rsid w:val="005B7C28"/>
    <w:rsid w:val="005E084D"/>
    <w:rsid w:val="006043A7"/>
    <w:rsid w:val="006103BA"/>
    <w:rsid w:val="00630ED4"/>
    <w:rsid w:val="0063489E"/>
    <w:rsid w:val="00636FAE"/>
    <w:rsid w:val="0069208D"/>
    <w:rsid w:val="006B5203"/>
    <w:rsid w:val="006F5C0C"/>
    <w:rsid w:val="00720B02"/>
    <w:rsid w:val="007257A5"/>
    <w:rsid w:val="0073796D"/>
    <w:rsid w:val="00786BA5"/>
    <w:rsid w:val="00787462"/>
    <w:rsid w:val="007A6932"/>
    <w:rsid w:val="007D78B9"/>
    <w:rsid w:val="00803161"/>
    <w:rsid w:val="008236B6"/>
    <w:rsid w:val="00825D77"/>
    <w:rsid w:val="00851649"/>
    <w:rsid w:val="0085743F"/>
    <w:rsid w:val="008835AC"/>
    <w:rsid w:val="008B51F2"/>
    <w:rsid w:val="008D0D48"/>
    <w:rsid w:val="008E259A"/>
    <w:rsid w:val="008F2397"/>
    <w:rsid w:val="00914431"/>
    <w:rsid w:val="00937835"/>
    <w:rsid w:val="009621C5"/>
    <w:rsid w:val="009803A5"/>
    <w:rsid w:val="009D7F76"/>
    <w:rsid w:val="00A1012A"/>
    <w:rsid w:val="00A16DA7"/>
    <w:rsid w:val="00A25074"/>
    <w:rsid w:val="00A36E76"/>
    <w:rsid w:val="00A82A96"/>
    <w:rsid w:val="00A84A87"/>
    <w:rsid w:val="00AA2A9D"/>
    <w:rsid w:val="00AB2B7F"/>
    <w:rsid w:val="00AD055B"/>
    <w:rsid w:val="00AD0C73"/>
    <w:rsid w:val="00B22BF0"/>
    <w:rsid w:val="00B31179"/>
    <w:rsid w:val="00B91C4E"/>
    <w:rsid w:val="00B93460"/>
    <w:rsid w:val="00B96A8F"/>
    <w:rsid w:val="00BB12AA"/>
    <w:rsid w:val="00BB2B83"/>
    <w:rsid w:val="00BD16CE"/>
    <w:rsid w:val="00BD7A59"/>
    <w:rsid w:val="00C16990"/>
    <w:rsid w:val="00C54471"/>
    <w:rsid w:val="00C86D83"/>
    <w:rsid w:val="00CC0BA9"/>
    <w:rsid w:val="00CD4403"/>
    <w:rsid w:val="00CE21CA"/>
    <w:rsid w:val="00CF05DF"/>
    <w:rsid w:val="00D42F47"/>
    <w:rsid w:val="00D50800"/>
    <w:rsid w:val="00D57B39"/>
    <w:rsid w:val="00D97BB6"/>
    <w:rsid w:val="00DA0823"/>
    <w:rsid w:val="00DA3C09"/>
    <w:rsid w:val="00DC4636"/>
    <w:rsid w:val="00DC7606"/>
    <w:rsid w:val="00DE19A4"/>
    <w:rsid w:val="00DE1FE7"/>
    <w:rsid w:val="00E478EF"/>
    <w:rsid w:val="00EC579C"/>
    <w:rsid w:val="00EF2A6C"/>
    <w:rsid w:val="00EF4651"/>
    <w:rsid w:val="00F055D2"/>
    <w:rsid w:val="00F36FC2"/>
    <w:rsid w:val="00F53398"/>
    <w:rsid w:val="00F672F7"/>
    <w:rsid w:val="00F67D4F"/>
    <w:rsid w:val="00F84F20"/>
    <w:rsid w:val="00F85082"/>
    <w:rsid w:val="00FA3916"/>
    <w:rsid w:val="00FB13BE"/>
    <w:rsid w:val="00FC60F5"/>
    <w:rsid w:val="00FD0805"/>
    <w:rsid w:val="00FF120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6A8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6A8F"/>
    <w:pPr>
      <w:ind w:left="720"/>
      <w:contextualSpacing/>
    </w:pPr>
  </w:style>
  <w:style w:type="character" w:styleId="Hypertextovodkaz">
    <w:name w:val="Hyperlink"/>
    <w:basedOn w:val="Standardnpsmoodstavce"/>
    <w:uiPriority w:val="99"/>
    <w:unhideWhenUsed/>
    <w:rsid w:val="00B96A8F"/>
    <w:rPr>
      <w:color w:val="0563C1" w:themeColor="hyperlink"/>
      <w:u w:val="single"/>
    </w:rPr>
  </w:style>
  <w:style w:type="character" w:customStyle="1" w:styleId="Nevyeenzmnka1">
    <w:name w:val="Nevyřešená zmínka1"/>
    <w:basedOn w:val="Standardnpsmoodstavce"/>
    <w:uiPriority w:val="99"/>
    <w:semiHidden/>
    <w:unhideWhenUsed/>
    <w:rsid w:val="00B96A8F"/>
    <w:rPr>
      <w:color w:val="808080"/>
      <w:shd w:val="clear" w:color="auto" w:fill="E6E6E6"/>
    </w:rPr>
  </w:style>
  <w:style w:type="paragraph" w:styleId="Zhlav">
    <w:name w:val="header"/>
    <w:basedOn w:val="Normln"/>
    <w:link w:val="ZhlavChar"/>
    <w:uiPriority w:val="99"/>
    <w:unhideWhenUsed/>
    <w:rsid w:val="00B96A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96A8F"/>
  </w:style>
  <w:style w:type="paragraph" w:styleId="Zpat">
    <w:name w:val="footer"/>
    <w:basedOn w:val="Normln"/>
    <w:link w:val="ZpatChar"/>
    <w:uiPriority w:val="99"/>
    <w:unhideWhenUsed/>
    <w:rsid w:val="00B96A8F"/>
    <w:pPr>
      <w:tabs>
        <w:tab w:val="center" w:pos="4536"/>
        <w:tab w:val="right" w:pos="9072"/>
      </w:tabs>
      <w:spacing w:after="0" w:line="240" w:lineRule="auto"/>
    </w:pPr>
  </w:style>
  <w:style w:type="character" w:customStyle="1" w:styleId="ZpatChar">
    <w:name w:val="Zápatí Char"/>
    <w:basedOn w:val="Standardnpsmoodstavce"/>
    <w:link w:val="Zpat"/>
    <w:uiPriority w:val="99"/>
    <w:rsid w:val="00B96A8F"/>
  </w:style>
  <w:style w:type="paragraph" w:styleId="Textbubliny">
    <w:name w:val="Balloon Text"/>
    <w:basedOn w:val="Normln"/>
    <w:link w:val="TextbublinyChar"/>
    <w:uiPriority w:val="99"/>
    <w:semiHidden/>
    <w:unhideWhenUsed/>
    <w:rsid w:val="00B96A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96A8F"/>
    <w:rPr>
      <w:rFonts w:ascii="Segoe UI" w:hAnsi="Segoe UI" w:cs="Segoe UI"/>
      <w:sz w:val="18"/>
      <w:szCs w:val="18"/>
    </w:rPr>
  </w:style>
  <w:style w:type="character" w:customStyle="1" w:styleId="Nevyeenzmnka2">
    <w:name w:val="Nevyřešená zmínka2"/>
    <w:basedOn w:val="Standardnpsmoodstavce"/>
    <w:uiPriority w:val="99"/>
    <w:semiHidden/>
    <w:unhideWhenUsed/>
    <w:rsid w:val="00B96A8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4555098">
      <w:bodyDiv w:val="1"/>
      <w:marLeft w:val="0"/>
      <w:marRight w:val="0"/>
      <w:marTop w:val="0"/>
      <w:marBottom w:val="0"/>
      <w:divBdr>
        <w:top w:val="none" w:sz="0" w:space="0" w:color="auto"/>
        <w:left w:val="none" w:sz="0" w:space="0" w:color="auto"/>
        <w:bottom w:val="none" w:sz="0" w:space="0" w:color="auto"/>
        <w:right w:val="none" w:sz="0" w:space="0" w:color="auto"/>
      </w:divBdr>
      <w:divsChild>
        <w:div w:id="1150168024">
          <w:marLeft w:val="0"/>
          <w:marRight w:val="0"/>
          <w:marTop w:val="0"/>
          <w:marBottom w:val="0"/>
          <w:divBdr>
            <w:top w:val="none" w:sz="0" w:space="0" w:color="auto"/>
            <w:left w:val="none" w:sz="0" w:space="0" w:color="auto"/>
            <w:bottom w:val="none" w:sz="0" w:space="0" w:color="auto"/>
            <w:right w:val="none" w:sz="0" w:space="0" w:color="auto"/>
          </w:divBdr>
          <w:divsChild>
            <w:div w:id="648555882">
              <w:marLeft w:val="0"/>
              <w:marRight w:val="0"/>
              <w:marTop w:val="0"/>
              <w:marBottom w:val="0"/>
              <w:divBdr>
                <w:top w:val="none" w:sz="0" w:space="0" w:color="auto"/>
                <w:left w:val="none" w:sz="0" w:space="0" w:color="auto"/>
                <w:bottom w:val="none" w:sz="0" w:space="0" w:color="auto"/>
                <w:right w:val="none" w:sz="0" w:space="0" w:color="auto"/>
              </w:divBdr>
              <w:divsChild>
                <w:div w:id="1950383324">
                  <w:marLeft w:val="-213"/>
                  <w:marRight w:val="-213"/>
                  <w:marTop w:val="0"/>
                  <w:marBottom w:val="0"/>
                  <w:divBdr>
                    <w:top w:val="none" w:sz="0" w:space="0" w:color="auto"/>
                    <w:left w:val="none" w:sz="0" w:space="0" w:color="auto"/>
                    <w:bottom w:val="none" w:sz="0" w:space="0" w:color="auto"/>
                    <w:right w:val="none" w:sz="0" w:space="0" w:color="auto"/>
                  </w:divBdr>
                  <w:divsChild>
                    <w:div w:id="29427095">
                      <w:marLeft w:val="0"/>
                      <w:marRight w:val="0"/>
                      <w:marTop w:val="0"/>
                      <w:marBottom w:val="0"/>
                      <w:divBdr>
                        <w:top w:val="none" w:sz="0" w:space="0" w:color="auto"/>
                        <w:left w:val="none" w:sz="0" w:space="0" w:color="auto"/>
                        <w:bottom w:val="none" w:sz="0" w:space="0" w:color="auto"/>
                        <w:right w:val="none" w:sz="0" w:space="0" w:color="auto"/>
                      </w:divBdr>
                      <w:divsChild>
                        <w:div w:id="1678538827">
                          <w:marLeft w:val="0"/>
                          <w:marRight w:val="0"/>
                          <w:marTop w:val="0"/>
                          <w:marBottom w:val="0"/>
                          <w:divBdr>
                            <w:top w:val="none" w:sz="0" w:space="0" w:color="auto"/>
                            <w:left w:val="none" w:sz="0" w:space="0" w:color="auto"/>
                            <w:bottom w:val="none" w:sz="0" w:space="0" w:color="auto"/>
                            <w:right w:val="none" w:sz="0" w:space="0" w:color="auto"/>
                          </w:divBdr>
                        </w:div>
                        <w:div w:id="1832672072">
                          <w:marLeft w:val="0"/>
                          <w:marRight w:val="0"/>
                          <w:marTop w:val="0"/>
                          <w:marBottom w:val="0"/>
                          <w:divBdr>
                            <w:top w:val="none" w:sz="0" w:space="0" w:color="auto"/>
                            <w:left w:val="none" w:sz="0" w:space="0" w:color="auto"/>
                            <w:bottom w:val="none" w:sz="0" w:space="0" w:color="auto"/>
                            <w:right w:val="none" w:sz="0" w:space="0" w:color="auto"/>
                          </w:divBdr>
                          <w:divsChild>
                            <w:div w:id="1091661821">
                              <w:marLeft w:val="147"/>
                              <w:marRight w:val="147"/>
                              <w:marTop w:val="0"/>
                              <w:marBottom w:val="0"/>
                              <w:divBdr>
                                <w:top w:val="none" w:sz="0" w:space="0" w:color="auto"/>
                                <w:left w:val="none" w:sz="0" w:space="0" w:color="auto"/>
                                <w:bottom w:val="none" w:sz="0" w:space="0" w:color="auto"/>
                                <w:right w:val="none" w:sz="0" w:space="0" w:color="auto"/>
                              </w:divBdr>
                              <w:divsChild>
                                <w:div w:id="348604903">
                                  <w:marLeft w:val="0"/>
                                  <w:marRight w:val="0"/>
                                  <w:marTop w:val="0"/>
                                  <w:marBottom w:val="0"/>
                                  <w:divBdr>
                                    <w:top w:val="none" w:sz="0" w:space="0" w:color="auto"/>
                                    <w:left w:val="none" w:sz="0" w:space="0" w:color="auto"/>
                                    <w:bottom w:val="none" w:sz="0" w:space="0" w:color="auto"/>
                                    <w:right w:val="none" w:sz="0" w:space="0" w:color="auto"/>
                                  </w:divBdr>
                                  <w:divsChild>
                                    <w:div w:id="110368840">
                                      <w:marLeft w:val="-147"/>
                                      <w:marRight w:val="-1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88742">
      <w:bodyDiv w:val="1"/>
      <w:marLeft w:val="0"/>
      <w:marRight w:val="0"/>
      <w:marTop w:val="0"/>
      <w:marBottom w:val="0"/>
      <w:divBdr>
        <w:top w:val="none" w:sz="0" w:space="0" w:color="auto"/>
        <w:left w:val="none" w:sz="0" w:space="0" w:color="auto"/>
        <w:bottom w:val="none" w:sz="0" w:space="0" w:color="auto"/>
        <w:right w:val="none" w:sz="0" w:space="0" w:color="auto"/>
      </w:divBdr>
      <w:divsChild>
        <w:div w:id="677535534">
          <w:marLeft w:val="0"/>
          <w:marRight w:val="0"/>
          <w:marTop w:val="0"/>
          <w:marBottom w:val="0"/>
          <w:divBdr>
            <w:top w:val="none" w:sz="0" w:space="0" w:color="auto"/>
            <w:left w:val="none" w:sz="0" w:space="0" w:color="auto"/>
            <w:bottom w:val="none" w:sz="0" w:space="0" w:color="auto"/>
            <w:right w:val="none" w:sz="0" w:space="0" w:color="auto"/>
          </w:divBdr>
          <w:divsChild>
            <w:div w:id="567152775">
              <w:marLeft w:val="0"/>
              <w:marRight w:val="0"/>
              <w:marTop w:val="0"/>
              <w:marBottom w:val="0"/>
              <w:divBdr>
                <w:top w:val="none" w:sz="0" w:space="0" w:color="auto"/>
                <w:left w:val="none" w:sz="0" w:space="0" w:color="auto"/>
                <w:bottom w:val="none" w:sz="0" w:space="0" w:color="auto"/>
                <w:right w:val="none" w:sz="0" w:space="0" w:color="auto"/>
              </w:divBdr>
              <w:divsChild>
                <w:div w:id="932396040">
                  <w:marLeft w:val="-213"/>
                  <w:marRight w:val="-213"/>
                  <w:marTop w:val="0"/>
                  <w:marBottom w:val="0"/>
                  <w:divBdr>
                    <w:top w:val="none" w:sz="0" w:space="0" w:color="auto"/>
                    <w:left w:val="none" w:sz="0" w:space="0" w:color="auto"/>
                    <w:bottom w:val="none" w:sz="0" w:space="0" w:color="auto"/>
                    <w:right w:val="none" w:sz="0" w:space="0" w:color="auto"/>
                  </w:divBdr>
                  <w:divsChild>
                    <w:div w:id="352725597">
                      <w:marLeft w:val="0"/>
                      <w:marRight w:val="0"/>
                      <w:marTop w:val="0"/>
                      <w:marBottom w:val="0"/>
                      <w:divBdr>
                        <w:top w:val="none" w:sz="0" w:space="0" w:color="auto"/>
                        <w:left w:val="none" w:sz="0" w:space="0" w:color="auto"/>
                        <w:bottom w:val="none" w:sz="0" w:space="0" w:color="auto"/>
                        <w:right w:val="none" w:sz="0" w:space="0" w:color="auto"/>
                      </w:divBdr>
                      <w:divsChild>
                        <w:div w:id="1543706191">
                          <w:marLeft w:val="0"/>
                          <w:marRight w:val="0"/>
                          <w:marTop w:val="0"/>
                          <w:marBottom w:val="0"/>
                          <w:divBdr>
                            <w:top w:val="none" w:sz="0" w:space="0" w:color="auto"/>
                            <w:left w:val="none" w:sz="0" w:space="0" w:color="auto"/>
                            <w:bottom w:val="none" w:sz="0" w:space="0" w:color="auto"/>
                            <w:right w:val="none" w:sz="0" w:space="0" w:color="auto"/>
                          </w:divBdr>
                        </w:div>
                        <w:div w:id="817648423">
                          <w:marLeft w:val="0"/>
                          <w:marRight w:val="0"/>
                          <w:marTop w:val="0"/>
                          <w:marBottom w:val="0"/>
                          <w:divBdr>
                            <w:top w:val="none" w:sz="0" w:space="0" w:color="auto"/>
                            <w:left w:val="none" w:sz="0" w:space="0" w:color="auto"/>
                            <w:bottom w:val="none" w:sz="0" w:space="0" w:color="auto"/>
                            <w:right w:val="none" w:sz="0" w:space="0" w:color="auto"/>
                          </w:divBdr>
                          <w:divsChild>
                            <w:div w:id="477235812">
                              <w:marLeft w:val="147"/>
                              <w:marRight w:val="147"/>
                              <w:marTop w:val="0"/>
                              <w:marBottom w:val="0"/>
                              <w:divBdr>
                                <w:top w:val="none" w:sz="0" w:space="0" w:color="auto"/>
                                <w:left w:val="none" w:sz="0" w:space="0" w:color="auto"/>
                                <w:bottom w:val="none" w:sz="0" w:space="0" w:color="auto"/>
                                <w:right w:val="none" w:sz="0" w:space="0" w:color="auto"/>
                              </w:divBdr>
                              <w:divsChild>
                                <w:div w:id="1191647228">
                                  <w:marLeft w:val="0"/>
                                  <w:marRight w:val="0"/>
                                  <w:marTop w:val="0"/>
                                  <w:marBottom w:val="0"/>
                                  <w:divBdr>
                                    <w:top w:val="none" w:sz="0" w:space="0" w:color="auto"/>
                                    <w:left w:val="none" w:sz="0" w:space="0" w:color="auto"/>
                                    <w:bottom w:val="none" w:sz="0" w:space="0" w:color="auto"/>
                                    <w:right w:val="none" w:sz="0" w:space="0" w:color="auto"/>
                                  </w:divBdr>
                                  <w:divsChild>
                                    <w:div w:id="1789161849">
                                      <w:marLeft w:val="-147"/>
                                      <w:marRight w:val="-1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948561">
      <w:bodyDiv w:val="1"/>
      <w:marLeft w:val="0"/>
      <w:marRight w:val="0"/>
      <w:marTop w:val="0"/>
      <w:marBottom w:val="0"/>
      <w:divBdr>
        <w:top w:val="none" w:sz="0" w:space="0" w:color="auto"/>
        <w:left w:val="none" w:sz="0" w:space="0" w:color="auto"/>
        <w:bottom w:val="none" w:sz="0" w:space="0" w:color="auto"/>
        <w:right w:val="none" w:sz="0" w:space="0" w:color="auto"/>
      </w:divBdr>
    </w:div>
    <w:div w:id="1232930344">
      <w:bodyDiv w:val="1"/>
      <w:marLeft w:val="0"/>
      <w:marRight w:val="0"/>
      <w:marTop w:val="0"/>
      <w:marBottom w:val="0"/>
      <w:divBdr>
        <w:top w:val="none" w:sz="0" w:space="0" w:color="auto"/>
        <w:left w:val="none" w:sz="0" w:space="0" w:color="auto"/>
        <w:bottom w:val="none" w:sz="0" w:space="0" w:color="auto"/>
        <w:right w:val="none" w:sz="0" w:space="0" w:color="auto"/>
      </w:divBdr>
      <w:divsChild>
        <w:div w:id="1445616214">
          <w:marLeft w:val="0"/>
          <w:marRight w:val="0"/>
          <w:marTop w:val="0"/>
          <w:marBottom w:val="0"/>
          <w:divBdr>
            <w:top w:val="none" w:sz="0" w:space="0" w:color="auto"/>
            <w:left w:val="none" w:sz="0" w:space="0" w:color="auto"/>
            <w:bottom w:val="none" w:sz="0" w:space="0" w:color="auto"/>
            <w:right w:val="none" w:sz="0" w:space="0" w:color="auto"/>
          </w:divBdr>
          <w:divsChild>
            <w:div w:id="382602867">
              <w:marLeft w:val="0"/>
              <w:marRight w:val="0"/>
              <w:marTop w:val="0"/>
              <w:marBottom w:val="0"/>
              <w:divBdr>
                <w:top w:val="none" w:sz="0" w:space="0" w:color="auto"/>
                <w:left w:val="none" w:sz="0" w:space="0" w:color="auto"/>
                <w:bottom w:val="none" w:sz="0" w:space="0" w:color="auto"/>
                <w:right w:val="none" w:sz="0" w:space="0" w:color="auto"/>
              </w:divBdr>
              <w:divsChild>
                <w:div w:id="2134522007">
                  <w:marLeft w:val="-213"/>
                  <w:marRight w:val="-213"/>
                  <w:marTop w:val="0"/>
                  <w:marBottom w:val="0"/>
                  <w:divBdr>
                    <w:top w:val="none" w:sz="0" w:space="0" w:color="auto"/>
                    <w:left w:val="none" w:sz="0" w:space="0" w:color="auto"/>
                    <w:bottom w:val="none" w:sz="0" w:space="0" w:color="auto"/>
                    <w:right w:val="none" w:sz="0" w:space="0" w:color="auto"/>
                  </w:divBdr>
                  <w:divsChild>
                    <w:div w:id="63259082">
                      <w:marLeft w:val="0"/>
                      <w:marRight w:val="0"/>
                      <w:marTop w:val="0"/>
                      <w:marBottom w:val="0"/>
                      <w:divBdr>
                        <w:top w:val="none" w:sz="0" w:space="0" w:color="auto"/>
                        <w:left w:val="none" w:sz="0" w:space="0" w:color="auto"/>
                        <w:bottom w:val="none" w:sz="0" w:space="0" w:color="auto"/>
                        <w:right w:val="none" w:sz="0" w:space="0" w:color="auto"/>
                      </w:divBdr>
                      <w:divsChild>
                        <w:div w:id="357894305">
                          <w:marLeft w:val="0"/>
                          <w:marRight w:val="0"/>
                          <w:marTop w:val="0"/>
                          <w:marBottom w:val="0"/>
                          <w:divBdr>
                            <w:top w:val="none" w:sz="0" w:space="0" w:color="auto"/>
                            <w:left w:val="none" w:sz="0" w:space="0" w:color="auto"/>
                            <w:bottom w:val="none" w:sz="0" w:space="0" w:color="auto"/>
                            <w:right w:val="none" w:sz="0" w:space="0" w:color="auto"/>
                          </w:divBdr>
                        </w:div>
                        <w:div w:id="1355501100">
                          <w:marLeft w:val="0"/>
                          <w:marRight w:val="0"/>
                          <w:marTop w:val="0"/>
                          <w:marBottom w:val="0"/>
                          <w:divBdr>
                            <w:top w:val="none" w:sz="0" w:space="0" w:color="auto"/>
                            <w:left w:val="none" w:sz="0" w:space="0" w:color="auto"/>
                            <w:bottom w:val="none" w:sz="0" w:space="0" w:color="auto"/>
                            <w:right w:val="none" w:sz="0" w:space="0" w:color="auto"/>
                          </w:divBdr>
                          <w:divsChild>
                            <w:div w:id="906571511">
                              <w:marLeft w:val="147"/>
                              <w:marRight w:val="147"/>
                              <w:marTop w:val="0"/>
                              <w:marBottom w:val="0"/>
                              <w:divBdr>
                                <w:top w:val="none" w:sz="0" w:space="0" w:color="auto"/>
                                <w:left w:val="none" w:sz="0" w:space="0" w:color="auto"/>
                                <w:bottom w:val="none" w:sz="0" w:space="0" w:color="auto"/>
                                <w:right w:val="none" w:sz="0" w:space="0" w:color="auto"/>
                              </w:divBdr>
                              <w:divsChild>
                                <w:div w:id="353001760">
                                  <w:marLeft w:val="0"/>
                                  <w:marRight w:val="0"/>
                                  <w:marTop w:val="0"/>
                                  <w:marBottom w:val="0"/>
                                  <w:divBdr>
                                    <w:top w:val="none" w:sz="0" w:space="0" w:color="auto"/>
                                    <w:left w:val="none" w:sz="0" w:space="0" w:color="auto"/>
                                    <w:bottom w:val="none" w:sz="0" w:space="0" w:color="auto"/>
                                    <w:right w:val="none" w:sz="0" w:space="0" w:color="auto"/>
                                  </w:divBdr>
                                  <w:divsChild>
                                    <w:div w:id="466045007">
                                      <w:marLeft w:val="-147"/>
                                      <w:marRight w:val="-1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ednihana.cz" TargetMode="External"/><Relationship Id="rId18" Type="http://schemas.openxmlformats.org/officeDocument/2006/relationships/hyperlink" Target="http://www.strednimorava-tourism.cz" TargetMode="External"/><Relationship Id="rId26" Type="http://schemas.openxmlformats.org/officeDocument/2006/relationships/hyperlink" Target="http://www.fototuristika.cz" TargetMode="External"/><Relationship Id="rId39" Type="http://schemas.openxmlformats.org/officeDocument/2006/relationships/image" Target="media/image6.jpeg"/><Relationship Id="rId21" Type="http://schemas.openxmlformats.org/officeDocument/2006/relationships/hyperlink" Target="http://www.strednimorava-tourism.cz" TargetMode="External"/><Relationship Id="rId34" Type="http://schemas.openxmlformats.org/officeDocument/2006/relationships/hyperlink" Target="http://www.technis.kojetin.cz" TargetMode="External"/><Relationship Id="rId42" Type="http://schemas.openxmlformats.org/officeDocument/2006/relationships/hyperlink" Target="http://www.obecivan.cz" TargetMode="External"/><Relationship Id="rId47" Type="http://schemas.openxmlformats.org/officeDocument/2006/relationships/hyperlink" Target="http://www.lobodice.cz" TargetMode="External"/><Relationship Id="rId50" Type="http://schemas.openxmlformats.org/officeDocument/2006/relationships/hyperlink" Target="http://www.oplocany.cz" TargetMode="External"/><Relationship Id="rId55" Type="http://schemas.openxmlformats.org/officeDocument/2006/relationships/hyperlink" Target="http://www.merovicenh.cz" TargetMode="External"/><Relationship Id="rId63" Type="http://schemas.openxmlformats.org/officeDocument/2006/relationships/chart" Target="charts/chart7.xml"/><Relationship Id="rId68" Type="http://schemas.openxmlformats.org/officeDocument/2006/relationships/chart" Target="charts/chart12.xml"/><Relationship Id="rId76" Type="http://schemas.openxmlformats.org/officeDocument/2006/relationships/hyperlink" Target="http://www.kojetin.cz" TargetMode="External"/><Relationship Id="rId84" Type="http://schemas.openxmlformats.org/officeDocument/2006/relationships/hyperlink" Target="http://www.merovicenh.cz" TargetMode="External"/><Relationship Id="rId89" Type="http://schemas.openxmlformats.org/officeDocument/2006/relationships/hyperlink" Target="http://www.uhricice.cz" TargetMode="External"/><Relationship Id="rId7" Type="http://schemas.openxmlformats.org/officeDocument/2006/relationships/endnotes" Target="endnotes.xml"/><Relationship Id="rId71" Type="http://schemas.openxmlformats.org/officeDocument/2006/relationships/chart" Target="charts/chart15.xml"/><Relationship Id="rId92" Type="http://schemas.openxmlformats.org/officeDocument/2006/relationships/hyperlink" Target="http://www.moravskastezka.cz" TargetMode="External"/><Relationship Id="rId2" Type="http://schemas.openxmlformats.org/officeDocument/2006/relationships/numbering" Target="numbering.xml"/><Relationship Id="rId16" Type="http://schemas.openxmlformats.org/officeDocument/2006/relationships/hyperlink" Target="http://www.drusop.nature.cz" TargetMode="External"/><Relationship Id="rId29" Type="http://schemas.openxmlformats.org/officeDocument/2006/relationships/hyperlink" Target="http://www.strednimorava-tourism.cz" TargetMode="External"/><Relationship Id="rId11" Type="http://schemas.openxmlformats.org/officeDocument/2006/relationships/hyperlink" Target="http://www.moravskastezka.cz" TargetMode="External"/><Relationship Id="rId24" Type="http://schemas.openxmlformats.org/officeDocument/2006/relationships/image" Target="media/image3.jpeg"/><Relationship Id="rId32" Type="http://schemas.openxmlformats.org/officeDocument/2006/relationships/hyperlink" Target="http://www.technis.kojetin.cz" TargetMode="External"/><Relationship Id="rId37" Type="http://schemas.openxmlformats.org/officeDocument/2006/relationships/hyperlink" Target="http://www.mekskojetin.cz" TargetMode="External"/><Relationship Id="rId40" Type="http://schemas.openxmlformats.org/officeDocument/2006/relationships/hyperlink" Target="http://www.mekskojetin.cz" TargetMode="External"/><Relationship Id="rId45" Type="http://schemas.openxmlformats.org/officeDocument/2006/relationships/hyperlink" Target="http://www.merovicenh.cz" TargetMode="External"/><Relationship Id="rId53" Type="http://schemas.openxmlformats.org/officeDocument/2006/relationships/hyperlink" Target="http://www.nemcicenh.cz" TargetMode="External"/><Relationship Id="rId58" Type="http://schemas.openxmlformats.org/officeDocument/2006/relationships/chart" Target="charts/chart2.xml"/><Relationship Id="rId66" Type="http://schemas.openxmlformats.org/officeDocument/2006/relationships/chart" Target="charts/chart10.xml"/><Relationship Id="rId74" Type="http://schemas.openxmlformats.org/officeDocument/2006/relationships/hyperlink" Target="http://www.technis.kojetin.cz/koupaliste" TargetMode="External"/><Relationship Id="rId79" Type="http://schemas.openxmlformats.org/officeDocument/2006/relationships/hyperlink" Target="http://www.fototuristika.cz" TargetMode="External"/><Relationship Id="rId87" Type="http://schemas.openxmlformats.org/officeDocument/2006/relationships/hyperlink" Target="http://www.obecobedkovice.cz" TargetMode="External"/><Relationship Id="rId5" Type="http://schemas.openxmlformats.org/officeDocument/2006/relationships/webSettings" Target="webSettings.xml"/><Relationship Id="rId61" Type="http://schemas.openxmlformats.org/officeDocument/2006/relationships/chart" Target="charts/chart5.xml"/><Relationship Id="rId82" Type="http://schemas.openxmlformats.org/officeDocument/2006/relationships/hyperlink" Target="http://www.obecivan.cz" TargetMode="External"/><Relationship Id="rId90" Type="http://schemas.openxmlformats.org/officeDocument/2006/relationships/hyperlink" Target="http://www.zarici.cz" TargetMode="External"/><Relationship Id="rId95" Type="http://schemas.openxmlformats.org/officeDocument/2006/relationships/fontTable" Target="fontTable.xml"/><Relationship Id="rId19" Type="http://schemas.openxmlformats.org/officeDocument/2006/relationships/hyperlink" Target="http://www.strednimorava-tourism.cz" TargetMode="External"/><Relationship Id="rId14" Type="http://schemas.openxmlformats.org/officeDocument/2006/relationships/hyperlink" Target="http://www.strednimorava-tourism.cz" TargetMode="External"/><Relationship Id="rId22" Type="http://schemas.openxmlformats.org/officeDocument/2006/relationships/hyperlink" Target="http://www.strednimorava-tourism.cz" TargetMode="External"/><Relationship Id="rId27" Type="http://schemas.openxmlformats.org/officeDocument/2006/relationships/hyperlink" Target="http://www.tovacov.cz" TargetMode="External"/><Relationship Id="rId30" Type="http://schemas.openxmlformats.org/officeDocument/2006/relationships/hyperlink" Target="http://www.technis.kojetin.cz" TargetMode="External"/><Relationship Id="rId35" Type="http://schemas.openxmlformats.org/officeDocument/2006/relationships/image" Target="media/image5.jpeg"/><Relationship Id="rId43" Type="http://schemas.openxmlformats.org/officeDocument/2006/relationships/hyperlink" Target="http://www.obecstribrnice.cz" TargetMode="External"/><Relationship Id="rId48" Type="http://schemas.openxmlformats.org/officeDocument/2006/relationships/hyperlink" Target="http://www.lobodice.cz" TargetMode="External"/><Relationship Id="rId56" Type="http://schemas.openxmlformats.org/officeDocument/2006/relationships/hyperlink" Target="http://www.lobodice.cz" TargetMode="External"/><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hyperlink" Target="http://www.nemcicenh.cz" TargetMode="External"/><Relationship Id="rId8" Type="http://schemas.openxmlformats.org/officeDocument/2006/relationships/footer" Target="footer1.xml"/><Relationship Id="rId51" Type="http://schemas.openxmlformats.org/officeDocument/2006/relationships/hyperlink" Target="http://www.strednimorava-tourism.cz" TargetMode="External"/><Relationship Id="rId72" Type="http://schemas.openxmlformats.org/officeDocument/2006/relationships/hyperlink" Target="http://www.strednimorava-tourism.cz" TargetMode="External"/><Relationship Id="rId80" Type="http://schemas.openxmlformats.org/officeDocument/2006/relationships/hyperlink" Target="http://www.krenovice.net" TargetMode="External"/><Relationship Id="rId85" Type="http://schemas.openxmlformats.org/officeDocument/2006/relationships/hyperlink" Target="http://www.krenovice.net" TargetMode="External"/><Relationship Id="rId93"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trednimorava-tourism.cz" TargetMode="External"/><Relationship Id="rId25" Type="http://schemas.openxmlformats.org/officeDocument/2006/relationships/hyperlink" Target="http://www.kudyznudy.cz" TargetMode="External"/><Relationship Id="rId33" Type="http://schemas.openxmlformats.org/officeDocument/2006/relationships/hyperlink" Target="http://www.technis.kojetin.cz" TargetMode="External"/><Relationship Id="rId38" Type="http://schemas.openxmlformats.org/officeDocument/2006/relationships/hyperlink" Target="http://www.strednimorava-tourism.cz" TargetMode="External"/><Relationship Id="rId46" Type="http://schemas.openxmlformats.org/officeDocument/2006/relationships/hyperlink" Target="http://www.krenovice.net" TargetMode="External"/><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image" Target="media/image2.jpeg"/><Relationship Id="rId41" Type="http://schemas.openxmlformats.org/officeDocument/2006/relationships/hyperlink" Target="http://www.nemcicenh.cz" TargetMode="External"/><Relationship Id="rId54" Type="http://schemas.openxmlformats.org/officeDocument/2006/relationships/hyperlink" Target="http://www.polkovice.cz" TargetMode="External"/><Relationship Id="rId62" Type="http://schemas.openxmlformats.org/officeDocument/2006/relationships/chart" Target="charts/chart6.xml"/><Relationship Id="rId70" Type="http://schemas.openxmlformats.org/officeDocument/2006/relationships/chart" Target="charts/chart14.xml"/><Relationship Id="rId75" Type="http://schemas.openxmlformats.org/officeDocument/2006/relationships/hyperlink" Target="http://www.mekskojetin.cz/" TargetMode="External"/><Relationship Id="rId83" Type="http://schemas.openxmlformats.org/officeDocument/2006/relationships/hyperlink" Target="http://www.obecstribrnice.cz" TargetMode="External"/><Relationship Id="rId88" Type="http://schemas.openxmlformats.org/officeDocument/2006/relationships/hyperlink" Target="http://www.oplocany.cz" TargetMode="External"/><Relationship Id="rId91" Type="http://schemas.openxmlformats.org/officeDocument/2006/relationships/hyperlink" Target="http://www.hanackydvur.cz"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rusop.nature.cz" TargetMode="External"/><Relationship Id="rId23" Type="http://schemas.openxmlformats.org/officeDocument/2006/relationships/hyperlink" Target="http://www.strednimorava-tourism.cz" TargetMode="External"/><Relationship Id="rId28" Type="http://schemas.openxmlformats.org/officeDocument/2006/relationships/hyperlink" Target="http://www.turistika.cz" TargetMode="External"/><Relationship Id="rId36" Type="http://schemas.openxmlformats.org/officeDocument/2006/relationships/hyperlink" Target="http://www.technis.kojetin.cz" TargetMode="External"/><Relationship Id="rId49" Type="http://schemas.openxmlformats.org/officeDocument/2006/relationships/image" Target="media/image7.jpeg"/><Relationship Id="rId57" Type="http://schemas.openxmlformats.org/officeDocument/2006/relationships/chart" Target="charts/chart1.xml"/><Relationship Id="rId10" Type="http://schemas.openxmlformats.org/officeDocument/2006/relationships/hyperlink" Target="http://www.strednihana.cz" TargetMode="External"/><Relationship Id="rId31" Type="http://schemas.openxmlformats.org/officeDocument/2006/relationships/image" Target="media/image4.jpeg"/><Relationship Id="rId44" Type="http://schemas.openxmlformats.org/officeDocument/2006/relationships/hyperlink" Target="http://www.hanackydvur.cz" TargetMode="External"/><Relationship Id="rId52" Type="http://schemas.openxmlformats.org/officeDocument/2006/relationships/hyperlink" Target="http://www.strednimorava-tourism.cz" TargetMode="External"/><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hyperlink" Target="https://drusop.nature.cz" TargetMode="External"/><Relationship Id="rId78" Type="http://schemas.openxmlformats.org/officeDocument/2006/relationships/hyperlink" Target="http://www.kudyznudy.cz" TargetMode="External"/><Relationship Id="rId81" Type="http://schemas.openxmlformats.org/officeDocument/2006/relationships/hyperlink" Target="http://www.polkovice.cz" TargetMode="External"/><Relationship Id="rId86" Type="http://schemas.openxmlformats.org/officeDocument/2006/relationships/hyperlink" Target="http://www.lobodice.cz" TargetMode="External"/><Relationship Id="rId9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strednihana.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tina\Desktop\ANAL&#221;ZA%20SLU&#381;E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tina\Desktop\DIPLOMOV&#193;%20PR&#193;CE\V&#221;SLEDKY%20DOTAZN&#205;KOV&#201;HO%20&#352;ET&#344;EN&#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Střední Hanou na kole - počet</a:t>
            </a:r>
            <a:r>
              <a:rPr lang="cs-CZ" baseline="0"/>
              <a:t> účastníků</a:t>
            </a:r>
            <a:endParaRPr lang="cs-CZ"/>
          </a:p>
        </c:rich>
      </c:tx>
      <c:spPr>
        <a:noFill/>
        <a:ln>
          <a:noFill/>
        </a:ln>
        <a:effectLst/>
      </c:spPr>
    </c:title>
    <c:plotArea>
      <c:layout>
        <c:manualLayout>
          <c:layoutTarget val="inner"/>
          <c:xMode val="edge"/>
          <c:yMode val="edge"/>
          <c:x val="0.10585530069610855"/>
          <c:y val="0.12344615384615425"/>
          <c:w val="0.86757465099471265"/>
          <c:h val="0.53233288915808608"/>
        </c:manualLayout>
      </c:layout>
      <c:barChart>
        <c:barDir val="col"/>
        <c:grouping val="clustered"/>
        <c:ser>
          <c:idx val="0"/>
          <c:order val="0"/>
          <c:tx>
            <c:v>2017</c:v>
          </c:tx>
          <c:spPr>
            <a:solidFill>
              <a:schemeClr val="accent2"/>
            </a:solidFill>
            <a:ln>
              <a:noFill/>
            </a:ln>
            <a:effectLst/>
          </c:spPr>
          <c:dLbls>
            <c:dLbl>
              <c:idx val="0"/>
              <c:layout>
                <c:manualLayout>
                  <c:x val="0"/>
                  <c:y val="-2.871794871794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00-4D85-9AD2-A799CCEA1DF4}"/>
                </c:ext>
              </c:extLst>
            </c:dLbl>
            <c:dLbl>
              <c:idx val="3"/>
              <c:layout>
                <c:manualLayout>
                  <c:x val="-7.2463768115942359E-3"/>
                  <c:y val="-7.521280634891934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00-4D85-9AD2-A799CCEA1DF4}"/>
                </c:ext>
              </c:extLst>
            </c:dLbl>
            <c:dLbl>
              <c:idx val="6"/>
              <c:layout>
                <c:manualLayout>
                  <c:x val="-9.6618357487922787E-3"/>
                  <c:y val="-2.05128205128205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00-4D85-9AD2-A799CCEA1DF4}"/>
                </c:ext>
              </c:extLst>
            </c:dLbl>
            <c:dLbl>
              <c:idx val="9"/>
              <c:layout>
                <c:manualLayout>
                  <c:x val="-8.8565804577532155E-17"/>
                  <c:y val="-7.521280634891934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00-4D85-9AD2-A799CCEA1DF4}"/>
                </c:ext>
              </c:extLst>
            </c:dLbl>
            <c:dLbl>
              <c:idx val="10"/>
              <c:layout>
                <c:manualLayout>
                  <c:x val="-1.6908212560386479E-2"/>
                  <c:y val="-1.23076923076923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00-4D85-9AD2-A799CCEA1D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List2!$A$5:$A$18</c:f>
              <c:strCache>
                <c:ptCount val="14"/>
                <c:pt idx="0">
                  <c:v>Němčice n. Hanou</c:v>
                </c:pt>
                <c:pt idx="1">
                  <c:v>Ivaň</c:v>
                </c:pt>
                <c:pt idx="2">
                  <c:v>Kojetín</c:v>
                </c:pt>
                <c:pt idx="3">
                  <c:v>Křenovice</c:v>
                </c:pt>
                <c:pt idx="4">
                  <c:v>Lobodice</c:v>
                </c:pt>
                <c:pt idx="5">
                  <c:v>Měrovice nad Hanou</c:v>
                </c:pt>
                <c:pt idx="6">
                  <c:v>Obědkovice</c:v>
                </c:pt>
                <c:pt idx="7">
                  <c:v>Oplocany</c:v>
                </c:pt>
                <c:pt idx="8">
                  <c:v>Polkovice</c:v>
                </c:pt>
                <c:pt idx="9">
                  <c:v>Stříbrnice</c:v>
                </c:pt>
                <c:pt idx="10">
                  <c:v>Tovačov</c:v>
                </c:pt>
                <c:pt idx="11">
                  <c:v>Troubky n. B.</c:v>
                </c:pt>
                <c:pt idx="12">
                  <c:v>Uhřičice</c:v>
                </c:pt>
                <c:pt idx="13">
                  <c:v>Zářičí</c:v>
                </c:pt>
              </c:strCache>
            </c:strRef>
          </c:cat>
          <c:val>
            <c:numRef>
              <c:f>List2!$B$5:$B$18</c:f>
              <c:numCache>
                <c:formatCode>General</c:formatCode>
                <c:ptCount val="14"/>
                <c:pt idx="0">
                  <c:v>69</c:v>
                </c:pt>
                <c:pt idx="1">
                  <c:v>57</c:v>
                </c:pt>
                <c:pt idx="2">
                  <c:v>58</c:v>
                </c:pt>
                <c:pt idx="3">
                  <c:v>15</c:v>
                </c:pt>
                <c:pt idx="4">
                  <c:v>24</c:v>
                </c:pt>
                <c:pt idx="5">
                  <c:v>22</c:v>
                </c:pt>
                <c:pt idx="6">
                  <c:v>13</c:v>
                </c:pt>
                <c:pt idx="7">
                  <c:v>24</c:v>
                </c:pt>
                <c:pt idx="8">
                  <c:v>12</c:v>
                </c:pt>
                <c:pt idx="9">
                  <c:v>6</c:v>
                </c:pt>
                <c:pt idx="10">
                  <c:v>63</c:v>
                </c:pt>
                <c:pt idx="11">
                  <c:v>41</c:v>
                </c:pt>
                <c:pt idx="12">
                  <c:v>26</c:v>
                </c:pt>
                <c:pt idx="13">
                  <c:v>17</c:v>
                </c:pt>
              </c:numCache>
            </c:numRef>
          </c:val>
          <c:extLst xmlns:c16r2="http://schemas.microsoft.com/office/drawing/2015/06/chart">
            <c:ext xmlns:c16="http://schemas.microsoft.com/office/drawing/2014/chart" uri="{C3380CC4-5D6E-409C-BE32-E72D297353CC}">
              <c16:uniqueId val="{00000005-2600-4D85-9AD2-A799CCEA1DF4}"/>
            </c:ext>
          </c:extLst>
        </c:ser>
        <c:ser>
          <c:idx val="1"/>
          <c:order val="1"/>
          <c:tx>
            <c:v>2018</c:v>
          </c:tx>
          <c:spPr>
            <a:solidFill>
              <a:schemeClr val="accent4"/>
            </a:solidFill>
            <a:ln>
              <a:noFill/>
            </a:ln>
            <a:effectLst/>
          </c:spPr>
          <c:dLbls>
            <c:dLbl>
              <c:idx val="5"/>
              <c:layout>
                <c:manualLayout>
                  <c:x val="-2.4154589371981469E-3"/>
                  <c:y val="-1.23076923076923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00-4D85-9AD2-A799CCEA1DF4}"/>
                </c:ext>
              </c:extLst>
            </c:dLbl>
            <c:dLbl>
              <c:idx val="8"/>
              <c:layout>
                <c:manualLayout>
                  <c:x val="-4.8309178743961385E-3"/>
                  <c:y val="-3.28205128205129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00-4D85-9AD2-A799CCEA1DF4}"/>
                </c:ext>
              </c:extLst>
            </c:dLbl>
            <c:dLbl>
              <c:idx val="9"/>
              <c:layout>
                <c:manualLayout>
                  <c:x val="8.8565804577532155E-17"/>
                  <c:y val="-2.4615384615384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600-4D85-9AD2-A799CCEA1DF4}"/>
                </c:ext>
              </c:extLst>
            </c:dLbl>
            <c:dLbl>
              <c:idx val="12"/>
              <c:layout>
                <c:manualLayout>
                  <c:x val="0"/>
                  <c:y val="-2.4615384615384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00-4D85-9AD2-A799CCEA1D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List2!$A$5:$A$18</c:f>
              <c:strCache>
                <c:ptCount val="14"/>
                <c:pt idx="0">
                  <c:v>Němčice n. Hanou</c:v>
                </c:pt>
                <c:pt idx="1">
                  <c:v>Ivaň</c:v>
                </c:pt>
                <c:pt idx="2">
                  <c:v>Kojetín</c:v>
                </c:pt>
                <c:pt idx="3">
                  <c:v>Křenovice</c:v>
                </c:pt>
                <c:pt idx="4">
                  <c:v>Lobodice</c:v>
                </c:pt>
                <c:pt idx="5">
                  <c:v>Měrovice nad Hanou</c:v>
                </c:pt>
                <c:pt idx="6">
                  <c:v>Obědkovice</c:v>
                </c:pt>
                <c:pt idx="7">
                  <c:v>Oplocany</c:v>
                </c:pt>
                <c:pt idx="8">
                  <c:v>Polkovice</c:v>
                </c:pt>
                <c:pt idx="9">
                  <c:v>Stříbrnice</c:v>
                </c:pt>
                <c:pt idx="10">
                  <c:v>Tovačov</c:v>
                </c:pt>
                <c:pt idx="11">
                  <c:v>Troubky n. B.</c:v>
                </c:pt>
                <c:pt idx="12">
                  <c:v>Uhřičice</c:v>
                </c:pt>
                <c:pt idx="13">
                  <c:v>Zářičí</c:v>
                </c:pt>
              </c:strCache>
            </c:strRef>
          </c:cat>
          <c:val>
            <c:numRef>
              <c:f>List2!$C$5:$C$18</c:f>
              <c:numCache>
                <c:formatCode>General</c:formatCode>
                <c:ptCount val="14"/>
                <c:pt idx="0">
                  <c:v>68</c:v>
                </c:pt>
                <c:pt idx="1">
                  <c:v>49</c:v>
                </c:pt>
                <c:pt idx="2">
                  <c:v>86</c:v>
                </c:pt>
                <c:pt idx="3">
                  <c:v>9</c:v>
                </c:pt>
                <c:pt idx="4">
                  <c:v>59</c:v>
                </c:pt>
                <c:pt idx="5">
                  <c:v>31</c:v>
                </c:pt>
                <c:pt idx="6">
                  <c:v>13</c:v>
                </c:pt>
                <c:pt idx="7">
                  <c:v>15</c:v>
                </c:pt>
                <c:pt idx="8">
                  <c:v>17</c:v>
                </c:pt>
                <c:pt idx="9">
                  <c:v>10</c:v>
                </c:pt>
                <c:pt idx="10">
                  <c:v>66</c:v>
                </c:pt>
                <c:pt idx="11">
                  <c:v>58</c:v>
                </c:pt>
                <c:pt idx="12">
                  <c:v>34</c:v>
                </c:pt>
                <c:pt idx="13">
                  <c:v>27</c:v>
                </c:pt>
              </c:numCache>
            </c:numRef>
          </c:val>
          <c:extLst xmlns:c16r2="http://schemas.microsoft.com/office/drawing/2015/06/chart">
            <c:ext xmlns:c16="http://schemas.microsoft.com/office/drawing/2014/chart" uri="{C3380CC4-5D6E-409C-BE32-E72D297353CC}">
              <c16:uniqueId val="{0000000A-2600-4D85-9AD2-A799CCEA1DF4}"/>
            </c:ext>
          </c:extLst>
        </c:ser>
        <c:ser>
          <c:idx val="2"/>
          <c:order val="2"/>
          <c:tx>
            <c:v>2019</c:v>
          </c:tx>
          <c:spPr>
            <a:solidFill>
              <a:schemeClr val="accent6"/>
            </a:solidFill>
            <a:ln>
              <a:noFill/>
            </a:ln>
            <a:effectLst/>
          </c:spPr>
          <c:dLbls>
            <c:dLbl>
              <c:idx val="2"/>
              <c:layout>
                <c:manualLayout>
                  <c:x val="-7.2463768115942359E-3"/>
                  <c:y val="1.23076923076923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600-4D85-9AD2-A799CCEA1DF4}"/>
                </c:ext>
              </c:extLst>
            </c:dLbl>
            <c:dLbl>
              <c:idx val="4"/>
              <c:layout>
                <c:manualLayout>
                  <c:x val="1.932367149758461E-2"/>
                  <c:y val="-1.64102564102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600-4D85-9AD2-A799CCEA1DF4}"/>
                </c:ext>
              </c:extLst>
            </c:dLbl>
            <c:dLbl>
              <c:idx val="5"/>
              <c:layout>
                <c:manualLayout>
                  <c:x val="9.6618357487921851E-3"/>
                  <c:y val="-1.64102564102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600-4D85-9AD2-A799CCEA1DF4}"/>
                </c:ext>
              </c:extLst>
            </c:dLbl>
            <c:dLbl>
              <c:idx val="6"/>
              <c:layout>
                <c:manualLayout>
                  <c:x val="2.415458937197979E-3"/>
                  <c:y val="-3.692307692307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600-4D85-9AD2-A799CCEA1DF4}"/>
                </c:ext>
              </c:extLst>
            </c:dLbl>
            <c:dLbl>
              <c:idx val="7"/>
              <c:layout>
                <c:manualLayout>
                  <c:x val="-8.8565804577532155E-17"/>
                  <c:y val="-2.871794871794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600-4D85-9AD2-A799CCEA1DF4}"/>
                </c:ext>
              </c:extLst>
            </c:dLbl>
            <c:dLbl>
              <c:idx val="9"/>
              <c:layout>
                <c:manualLayout>
                  <c:x val="9.6618357487921851E-3"/>
                  <c:y val="4.10256410256404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600-4D85-9AD2-A799CCEA1DF4}"/>
                </c:ext>
              </c:extLst>
            </c:dLbl>
            <c:dLbl>
              <c:idx val="10"/>
              <c:layout>
                <c:manualLayout>
                  <c:x val="0"/>
                  <c:y val="-6.56410256410256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600-4D85-9AD2-A799CCEA1DF4}"/>
                </c:ext>
              </c:extLst>
            </c:dLbl>
            <c:dLbl>
              <c:idx val="11"/>
              <c:layout>
                <c:manualLayout>
                  <c:x val="1.932367149758461E-2"/>
                  <c:y val="-2.05128205128205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600-4D85-9AD2-A799CCEA1DF4}"/>
                </c:ext>
              </c:extLst>
            </c:dLbl>
            <c:dLbl>
              <c:idx val="12"/>
              <c:layout>
                <c:manualLayout>
                  <c:x val="1.4492753623188248E-2"/>
                  <c:y val="4.10256410256411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600-4D85-9AD2-A799CCEA1D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List2!$A$5:$A$18</c:f>
              <c:strCache>
                <c:ptCount val="14"/>
                <c:pt idx="0">
                  <c:v>Němčice n. Hanou</c:v>
                </c:pt>
                <c:pt idx="1">
                  <c:v>Ivaň</c:v>
                </c:pt>
                <c:pt idx="2">
                  <c:v>Kojetín</c:v>
                </c:pt>
                <c:pt idx="3">
                  <c:v>Křenovice</c:v>
                </c:pt>
                <c:pt idx="4">
                  <c:v>Lobodice</c:v>
                </c:pt>
                <c:pt idx="5">
                  <c:v>Měrovice nad Hanou</c:v>
                </c:pt>
                <c:pt idx="6">
                  <c:v>Obědkovice</c:v>
                </c:pt>
                <c:pt idx="7">
                  <c:v>Oplocany</c:v>
                </c:pt>
                <c:pt idx="8">
                  <c:v>Polkovice</c:v>
                </c:pt>
                <c:pt idx="9">
                  <c:v>Stříbrnice</c:v>
                </c:pt>
                <c:pt idx="10">
                  <c:v>Tovačov</c:v>
                </c:pt>
                <c:pt idx="11">
                  <c:v>Troubky n. B.</c:v>
                </c:pt>
                <c:pt idx="12">
                  <c:v>Uhřičice</c:v>
                </c:pt>
                <c:pt idx="13">
                  <c:v>Zářičí</c:v>
                </c:pt>
              </c:strCache>
            </c:strRef>
          </c:cat>
          <c:val>
            <c:numRef>
              <c:f>List2!$D$5:$D$18</c:f>
              <c:numCache>
                <c:formatCode>General</c:formatCode>
                <c:ptCount val="14"/>
                <c:pt idx="0">
                  <c:v>59</c:v>
                </c:pt>
                <c:pt idx="1">
                  <c:v>59</c:v>
                </c:pt>
                <c:pt idx="2">
                  <c:v>178</c:v>
                </c:pt>
                <c:pt idx="3">
                  <c:v>25</c:v>
                </c:pt>
                <c:pt idx="4">
                  <c:v>51</c:v>
                </c:pt>
                <c:pt idx="5">
                  <c:v>39</c:v>
                </c:pt>
                <c:pt idx="6">
                  <c:v>19</c:v>
                </c:pt>
                <c:pt idx="7">
                  <c:v>18</c:v>
                </c:pt>
                <c:pt idx="8">
                  <c:v>37</c:v>
                </c:pt>
                <c:pt idx="9">
                  <c:v>6</c:v>
                </c:pt>
                <c:pt idx="10">
                  <c:v>64</c:v>
                </c:pt>
                <c:pt idx="11">
                  <c:v>61</c:v>
                </c:pt>
                <c:pt idx="12">
                  <c:v>53</c:v>
                </c:pt>
                <c:pt idx="13">
                  <c:v>34</c:v>
                </c:pt>
              </c:numCache>
            </c:numRef>
          </c:val>
          <c:extLst xmlns:c16r2="http://schemas.microsoft.com/office/drawing/2015/06/chart">
            <c:ext xmlns:c16="http://schemas.microsoft.com/office/drawing/2014/chart" uri="{C3380CC4-5D6E-409C-BE32-E72D297353CC}">
              <c16:uniqueId val="{00000014-2600-4D85-9AD2-A799CCEA1DF4}"/>
            </c:ext>
          </c:extLst>
        </c:ser>
        <c:gapWidth val="215"/>
        <c:overlap val="-27"/>
        <c:axId val="64898176"/>
        <c:axId val="64899712"/>
      </c:barChart>
      <c:catAx>
        <c:axId val="64898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4899712"/>
        <c:crosses val="autoZero"/>
        <c:auto val="1"/>
        <c:lblAlgn val="ctr"/>
        <c:lblOffset val="100"/>
      </c:catAx>
      <c:valAx>
        <c:axId val="64899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4898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9.</a:t>
            </a:r>
            <a:r>
              <a:rPr lang="cs-CZ" baseline="0"/>
              <a:t> Využití restauračních zařízení</a:t>
            </a:r>
            <a:endParaRPr lang="cs-CZ"/>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AA-4C34-B3E7-52A4EC5CA00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AA-4C34-B3E7-52A4EC5CA00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AA-4C34-B3E7-52A4EC5CA00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AA-4C34-B3E7-52A4EC5CA0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OPRAVENÉ!$A$34:$D$34</c:f>
              <c:strCache>
                <c:ptCount val="4"/>
                <c:pt idx="0">
                  <c:v>Ano-témeř vždy</c:v>
                </c:pt>
                <c:pt idx="1">
                  <c:v>částečně Jak kdy</c:v>
                </c:pt>
                <c:pt idx="2">
                  <c:v>Ne téměř níkdy</c:v>
                </c:pt>
                <c:pt idx="3">
                  <c:v>jiné</c:v>
                </c:pt>
              </c:strCache>
            </c:strRef>
          </c:cat>
          <c:val>
            <c:numRef>
              <c:f>OPRAVENÉ!$A$35:$D$35</c:f>
              <c:numCache>
                <c:formatCode>General</c:formatCode>
                <c:ptCount val="4"/>
                <c:pt idx="0">
                  <c:v>42</c:v>
                </c:pt>
                <c:pt idx="1">
                  <c:v>44</c:v>
                </c:pt>
                <c:pt idx="2">
                  <c:v>16</c:v>
                </c:pt>
                <c:pt idx="3">
                  <c:v>2</c:v>
                </c:pt>
              </c:numCache>
            </c:numRef>
          </c:val>
          <c:extLst xmlns:c16r2="http://schemas.microsoft.com/office/drawing/2015/06/chart">
            <c:ext xmlns:c16="http://schemas.microsoft.com/office/drawing/2014/chart" uri="{C3380CC4-5D6E-409C-BE32-E72D297353CC}">
              <c16:uniqueId val="{00000008-E7AA-4C34-B3E7-52A4EC5CA003}"/>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10.</a:t>
            </a:r>
            <a:r>
              <a:rPr lang="cs-CZ" baseline="0"/>
              <a:t> Využití ubytovacích zařízení</a:t>
            </a:r>
            <a:endParaRPr lang="cs-CZ"/>
          </a:p>
        </c:rich>
      </c:tx>
      <c:layout>
        <c:manualLayout>
          <c:xMode val="edge"/>
          <c:yMode val="edge"/>
          <c:x val="0.19006702287214131"/>
          <c:y val="7.6098765432098772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70-4B42-B8F9-96D0BDE5247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370-4B42-B8F9-96D0BDE5247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370-4B42-B8F9-96D0BDE5247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370-4B42-B8F9-96D0BDE5247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70-4B42-B8F9-96D0BDE5247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70-4B42-B8F9-96D0BDE52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OPRAVENÉ!$A$38:$D$38</c:f>
              <c:strCache>
                <c:ptCount val="4"/>
                <c:pt idx="0">
                  <c:v>Ano-témeř vždy</c:v>
                </c:pt>
                <c:pt idx="1">
                  <c:v>částečně Jak kdy</c:v>
                </c:pt>
                <c:pt idx="2">
                  <c:v>Ne téměř níkdy</c:v>
                </c:pt>
                <c:pt idx="3">
                  <c:v>jiné</c:v>
                </c:pt>
              </c:strCache>
            </c:strRef>
          </c:cat>
          <c:val>
            <c:numRef>
              <c:f>OPRAVENÉ!$A$39:$D$39</c:f>
              <c:numCache>
                <c:formatCode>General</c:formatCode>
                <c:ptCount val="4"/>
                <c:pt idx="0">
                  <c:v>0</c:v>
                </c:pt>
                <c:pt idx="1">
                  <c:v>14</c:v>
                </c:pt>
                <c:pt idx="2">
                  <c:v>88</c:v>
                </c:pt>
                <c:pt idx="3">
                  <c:v>0</c:v>
                </c:pt>
              </c:numCache>
            </c:numRef>
          </c:val>
          <c:extLst xmlns:c16r2="http://schemas.microsoft.com/office/drawing/2015/06/chart">
            <c:ext xmlns:c16="http://schemas.microsoft.com/office/drawing/2014/chart" uri="{C3380CC4-5D6E-409C-BE32-E72D297353CC}">
              <c16:uniqueId val="{00000008-8370-4B42-B8F9-96D0BDE52473}"/>
            </c:ext>
          </c:extLst>
        </c:ser>
        <c:firstSliceAng val="0"/>
      </c:pieChart>
      <c:spPr>
        <a:noFill/>
        <a:ln>
          <a:noFill/>
        </a:ln>
        <a:effectLst/>
      </c:spPr>
    </c:plotArea>
    <c:legend>
      <c:legendPos val="b"/>
      <c:legendEntry>
        <c:idx val="0"/>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11.</a:t>
            </a:r>
            <a:r>
              <a:rPr lang="cs-CZ" baseline="0"/>
              <a:t> Útrata</a:t>
            </a:r>
            <a:endParaRPr lang="cs-CZ"/>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5F4-4443-A058-074B90DD383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5F4-4443-A058-074B90DD383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5F4-4443-A058-074B90DD383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5F4-4443-A058-074B90DD383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5F4-4443-A058-074B90DD38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OPRAVENÉ!$A$42:$E$42</c:f>
              <c:strCache>
                <c:ptCount val="5"/>
                <c:pt idx="0">
                  <c:v>do 200,-</c:v>
                </c:pt>
                <c:pt idx="1">
                  <c:v>200,- - 500,-</c:v>
                </c:pt>
                <c:pt idx="2">
                  <c:v>500,- - 1000,-</c:v>
                </c:pt>
                <c:pt idx="3">
                  <c:v>1000,- - 2000,-</c:v>
                </c:pt>
                <c:pt idx="4">
                  <c:v>2000,- a více</c:v>
                </c:pt>
              </c:strCache>
            </c:strRef>
          </c:cat>
          <c:val>
            <c:numRef>
              <c:f>OPRAVENÉ!$A$43:$E$43</c:f>
              <c:numCache>
                <c:formatCode>General</c:formatCode>
                <c:ptCount val="5"/>
                <c:pt idx="0">
                  <c:v>36</c:v>
                </c:pt>
                <c:pt idx="1">
                  <c:v>54</c:v>
                </c:pt>
                <c:pt idx="2">
                  <c:v>8</c:v>
                </c:pt>
                <c:pt idx="3">
                  <c:v>2</c:v>
                </c:pt>
                <c:pt idx="4">
                  <c:v>2</c:v>
                </c:pt>
              </c:numCache>
            </c:numRef>
          </c:val>
          <c:extLst xmlns:c16r2="http://schemas.microsoft.com/office/drawing/2015/06/chart">
            <c:ext xmlns:c16="http://schemas.microsoft.com/office/drawing/2014/chart" uri="{C3380CC4-5D6E-409C-BE32-E72D297353CC}">
              <c16:uniqueId val="{0000000A-B5F4-4443-A058-074B90DD383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12.</a:t>
            </a:r>
            <a:r>
              <a:rPr lang="cs-CZ" baseline="0"/>
              <a:t> S kým nejčastěji cestujete?</a:t>
            </a:r>
            <a:endParaRPr lang="cs-CZ"/>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2E-4930-927C-1AB25AD1A6E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2E-4930-927C-1AB25AD1A6E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C2E-4930-927C-1AB25AD1A6E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C2E-4930-927C-1AB25AD1A6E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C2E-4930-927C-1AB25AD1A6E8}"/>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C2E-4930-927C-1AB25AD1A6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OPRAVENÉ!$A$46:$F$46</c:f>
              <c:strCache>
                <c:ptCount val="6"/>
                <c:pt idx="0">
                  <c:v>Sám</c:v>
                </c:pt>
                <c:pt idx="1">
                  <c:v>S partnerem</c:v>
                </c:pt>
                <c:pt idx="2">
                  <c:v>S dětmi (předškol.)</c:v>
                </c:pt>
                <c:pt idx="4">
                  <c:v>S dětmi (školní)</c:v>
                </c:pt>
                <c:pt idx="5">
                  <c:v>kamarádi</c:v>
                </c:pt>
              </c:strCache>
            </c:strRef>
          </c:cat>
          <c:val>
            <c:numRef>
              <c:f>OPRAVENÉ!$A$47:$F$47</c:f>
              <c:numCache>
                <c:formatCode>General</c:formatCode>
                <c:ptCount val="6"/>
                <c:pt idx="0">
                  <c:v>16</c:v>
                </c:pt>
                <c:pt idx="1">
                  <c:v>28</c:v>
                </c:pt>
                <c:pt idx="2">
                  <c:v>4</c:v>
                </c:pt>
                <c:pt idx="4">
                  <c:v>8</c:v>
                </c:pt>
                <c:pt idx="5">
                  <c:v>58</c:v>
                </c:pt>
              </c:numCache>
            </c:numRef>
          </c:val>
          <c:extLst xmlns:c16r2="http://schemas.microsoft.com/office/drawing/2015/06/chart">
            <c:ext xmlns:c16="http://schemas.microsoft.com/office/drawing/2014/chart" uri="{C3380CC4-5D6E-409C-BE32-E72D297353CC}">
              <c16:uniqueId val="{0000000C-DC2E-4930-927C-1AB25AD1A6E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13.</a:t>
            </a:r>
            <a:r>
              <a:rPr lang="cs-CZ" baseline="0"/>
              <a:t> Délka pobyt</a:t>
            </a:r>
            <a:r>
              <a:rPr lang="cs-CZ"/>
              <a:t>u</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BD-443F-BF5F-9E8E7F658FE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BD-443F-BF5F-9E8E7F658FE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BD-443F-BF5F-9E8E7F658FE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CBD-443F-BF5F-9E8E7F658FE0}"/>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BD-443F-BF5F-9E8E7F658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OPRAVENÉ!$A$50:$D$50</c:f>
              <c:strCache>
                <c:ptCount val="4"/>
                <c:pt idx="0">
                  <c:v>jednodenní</c:v>
                </c:pt>
                <c:pt idx="1">
                  <c:v>1-2 noci</c:v>
                </c:pt>
                <c:pt idx="2">
                  <c:v>3-7 nocí</c:v>
                </c:pt>
                <c:pt idx="3">
                  <c:v>delší</c:v>
                </c:pt>
              </c:strCache>
            </c:strRef>
          </c:cat>
          <c:val>
            <c:numRef>
              <c:f>OPRAVENÉ!$A$51:$D$51</c:f>
              <c:numCache>
                <c:formatCode>General</c:formatCode>
                <c:ptCount val="4"/>
                <c:pt idx="0">
                  <c:v>98</c:v>
                </c:pt>
                <c:pt idx="1">
                  <c:v>2</c:v>
                </c:pt>
                <c:pt idx="2">
                  <c:v>4</c:v>
                </c:pt>
                <c:pt idx="3">
                  <c:v>0</c:v>
                </c:pt>
              </c:numCache>
            </c:numRef>
          </c:val>
          <c:extLst xmlns:c16r2="http://schemas.microsoft.com/office/drawing/2015/06/chart">
            <c:ext xmlns:c16="http://schemas.microsoft.com/office/drawing/2014/chart" uri="{C3380CC4-5D6E-409C-BE32-E72D297353CC}">
              <c16:uniqueId val="{00000008-6CBD-443F-BF5F-9E8E7F658FE0}"/>
            </c:ext>
          </c:extLst>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14.</a:t>
            </a:r>
            <a:r>
              <a:rPr lang="cs-CZ" baseline="0"/>
              <a:t> Zastoupení krajů</a:t>
            </a:r>
            <a:endParaRPr lang="cs-CZ"/>
          </a:p>
        </c:rich>
      </c:tx>
      <c:spPr>
        <a:noFill/>
        <a:ln>
          <a:noFill/>
        </a:ln>
        <a:effectLst/>
      </c:spPr>
    </c:title>
    <c:plotArea>
      <c:layout/>
      <c:pieChart>
        <c:varyColors val="1"/>
        <c:ser>
          <c:idx val="0"/>
          <c:order val="0"/>
          <c:explosion val="16"/>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7CE-497D-85C4-01D60C506EB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7CE-497D-85C4-01D60C506EB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7CE-497D-85C4-01D60C506EB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7CE-497D-85C4-01D60C506EB2}"/>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7CE-497D-85C4-01D60C506EB2}"/>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7CE-497D-85C4-01D60C506EB2}"/>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7CE-497D-85C4-01D60C506EB2}"/>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7CE-497D-85C4-01D60C506EB2}"/>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7CE-497D-85C4-01D60C506EB2}"/>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7CE-497D-85C4-01D60C506EB2}"/>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7CE-497D-85C4-01D60C506EB2}"/>
              </c:ext>
            </c:extLst>
          </c:dPt>
          <c:dPt>
            <c:idx val="11"/>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B7CE-497D-85C4-01D60C506EB2}"/>
              </c:ext>
            </c:extLst>
          </c:dPt>
          <c:dPt>
            <c:idx val="12"/>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B7CE-497D-85C4-01D60C506EB2}"/>
              </c:ext>
            </c:extLst>
          </c:dPt>
          <c:dPt>
            <c:idx val="13"/>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B7CE-497D-85C4-01D60C506EB2}"/>
              </c:ext>
            </c:extLst>
          </c:dPt>
          <c:dPt>
            <c:idx val="14"/>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B7CE-497D-85C4-01D60C506EB2}"/>
              </c:ext>
            </c:extLst>
          </c:dPt>
          <c:dPt>
            <c:idx val="15"/>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B7CE-497D-85C4-01D60C506EB2}"/>
              </c:ext>
            </c:extLst>
          </c:dPt>
          <c:dPt>
            <c:idx val="16"/>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B7CE-497D-85C4-01D60C506EB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CE-497D-85C4-01D60C506EB2}"/>
                </c:ext>
              </c:extLst>
            </c:dLbl>
            <c:dLbl>
              <c:idx val="1"/>
              <c:layout>
                <c:manualLayout>
                  <c:x val="2.6890577854892801E-2"/>
                  <c:y val="1.939960475318992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CE-497D-85C4-01D60C506EB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CE-497D-85C4-01D60C506EB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CE-497D-85C4-01D60C506EB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CE-497D-85C4-01D60C506EB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CE-497D-85C4-01D60C506EB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CE-497D-85C4-01D60C506EB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7CE-497D-85C4-01D60C506EB2}"/>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7CE-497D-85C4-01D60C506EB2}"/>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7CE-497D-85C4-01D60C506EB2}"/>
                </c:ext>
              </c:extLst>
            </c:dLbl>
            <c:dLbl>
              <c:idx val="12"/>
              <c:layout>
                <c:manualLayout>
                  <c:x val="-1.694976351732936E-2"/>
                  <c:y val="2.0559409394600187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7CE-497D-85C4-01D60C506EB2}"/>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7CE-497D-85C4-01D60C506EB2}"/>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7CE-497D-85C4-01D60C506EB2}"/>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7CE-497D-85C4-01D60C506EB2}"/>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7CE-497D-85C4-01D60C506E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OPRAVENÉ!$A$54:$Q$54</c:f>
              <c:strCache>
                <c:ptCount val="17"/>
                <c:pt idx="0">
                  <c:v>Jihočeský</c:v>
                </c:pt>
                <c:pt idx="1">
                  <c:v>Moravskoslezský</c:v>
                </c:pt>
                <c:pt idx="2">
                  <c:v>Vysočina</c:v>
                </c:pt>
                <c:pt idx="3">
                  <c:v>Liberecký</c:v>
                </c:pt>
                <c:pt idx="4">
                  <c:v>Ústecký</c:v>
                </c:pt>
                <c:pt idx="5">
                  <c:v>Olomoucký</c:v>
                </c:pt>
                <c:pt idx="6">
                  <c:v>Pardubický</c:v>
                </c:pt>
                <c:pt idx="7">
                  <c:v>Středočeský</c:v>
                </c:pt>
                <c:pt idx="8">
                  <c:v>Plzeňský</c:v>
                </c:pt>
                <c:pt idx="9">
                  <c:v>Zlínský</c:v>
                </c:pt>
                <c:pt idx="10">
                  <c:v>Královehradecký</c:v>
                </c:pt>
                <c:pt idx="12">
                  <c:v>Hl. m. Praha</c:v>
                </c:pt>
                <c:pt idx="13">
                  <c:v>Karlovarský</c:v>
                </c:pt>
                <c:pt idx="14">
                  <c:v>Jihomoravský</c:v>
                </c:pt>
                <c:pt idx="15">
                  <c:v>Slovensko</c:v>
                </c:pt>
                <c:pt idx="16">
                  <c:v>Jiné</c:v>
                </c:pt>
              </c:strCache>
            </c:strRef>
          </c:cat>
          <c:val>
            <c:numRef>
              <c:f>OPRAVENÉ!$A$55:$Q$55</c:f>
              <c:numCache>
                <c:formatCode>General</c:formatCode>
                <c:ptCount val="17"/>
                <c:pt idx="0">
                  <c:v>0</c:v>
                </c:pt>
                <c:pt idx="1">
                  <c:v>2</c:v>
                </c:pt>
                <c:pt idx="2">
                  <c:v>0</c:v>
                </c:pt>
                <c:pt idx="3">
                  <c:v>0</c:v>
                </c:pt>
                <c:pt idx="4">
                  <c:v>0</c:v>
                </c:pt>
                <c:pt idx="5">
                  <c:v>98</c:v>
                </c:pt>
                <c:pt idx="6">
                  <c:v>0</c:v>
                </c:pt>
                <c:pt idx="7">
                  <c:v>0</c:v>
                </c:pt>
                <c:pt idx="8">
                  <c:v>0</c:v>
                </c:pt>
                <c:pt idx="9">
                  <c:v>0</c:v>
                </c:pt>
                <c:pt idx="10">
                  <c:v>0</c:v>
                </c:pt>
                <c:pt idx="12">
                  <c:v>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22-B7CE-497D-85C4-01D60C506EB2}"/>
            </c:ext>
          </c:extLst>
        </c:ser>
        <c:firstSliceAng val="0"/>
      </c:pieChart>
      <c:spPr>
        <a:noFill/>
        <a:ln>
          <a:noFill/>
        </a:ln>
        <a:effectLst/>
      </c:spPr>
    </c:plotArea>
    <c:legend>
      <c:legendPos val="b"/>
      <c:legendEntry>
        <c:idx val="0"/>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3"/>
        <c:delete val="1"/>
      </c:legendEntry>
      <c:legendEntry>
        <c:idx val="14"/>
        <c:delete val="1"/>
      </c:legendEntry>
      <c:legendEntry>
        <c:idx val="15"/>
        <c:delete val="1"/>
      </c:legendEntry>
      <c:legendEntry>
        <c:idx val="16"/>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Pohlaví</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D3-4504-A2E4-DED03A051BE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D3-4504-A2E4-DED03A051BE6}"/>
              </c:ext>
            </c:extLst>
          </c:dPt>
          <c:dLbls>
            <c:dLbl>
              <c:idx val="0"/>
              <c:layout>
                <c:manualLayout>
                  <c:x val="3.2692475940507434E-2"/>
                  <c:y val="-6.038823272090989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D3-4504-A2E4-DED03A051BE6}"/>
                </c:ext>
              </c:extLst>
            </c:dLbl>
            <c:dLbl>
              <c:idx val="1"/>
              <c:layout>
                <c:manualLayout>
                  <c:x val="-4.5888888888888889E-2"/>
                  <c:y val="-4.332531350247886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D3-4504-A2E4-DED03A051B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OPRAVENÉ!$B$3:$C$3</c:f>
              <c:strCache>
                <c:ptCount val="2"/>
                <c:pt idx="0">
                  <c:v>Muž</c:v>
                </c:pt>
                <c:pt idx="1">
                  <c:v>Žena</c:v>
                </c:pt>
              </c:strCache>
            </c:strRef>
          </c:cat>
          <c:val>
            <c:numRef>
              <c:f>OPRAVENÉ!$B$4:$C$4</c:f>
              <c:numCache>
                <c:formatCode>General</c:formatCode>
                <c:ptCount val="2"/>
                <c:pt idx="0">
                  <c:v>50</c:v>
                </c:pt>
                <c:pt idx="1">
                  <c:v>54</c:v>
                </c:pt>
              </c:numCache>
            </c:numRef>
          </c:val>
          <c:extLst xmlns:c16r2="http://schemas.microsoft.com/office/drawing/2015/06/chart">
            <c:ext xmlns:c16="http://schemas.microsoft.com/office/drawing/2014/chart" uri="{C3380CC4-5D6E-409C-BE32-E72D297353CC}">
              <c16:uniqueId val="{00000004-46D3-4504-A2E4-DED03A051BE6}"/>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AC-4D54-99DF-E39999184B8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CAC-4D54-99DF-E39999184B8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CAC-4D54-99DF-E39999184B8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CAC-4D54-99DF-E39999184B8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CAC-4D54-99DF-E39999184B89}"/>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CAC-4D54-99DF-E39999184B89}"/>
              </c:ext>
            </c:extLst>
          </c:dPt>
          <c:dLbls>
            <c:dLbl>
              <c:idx val="1"/>
              <c:layout>
                <c:manualLayout>
                  <c:x val="-4.9354768153980929E-4"/>
                  <c:y val="-1.672900262467191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AC-4D54-99DF-E39999184B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OPRAVENÉ!$B$6:$G$6</c:f>
              <c:strCache>
                <c:ptCount val="6"/>
                <c:pt idx="0">
                  <c:v>do 25 let</c:v>
                </c:pt>
                <c:pt idx="1">
                  <c:v>26-34</c:v>
                </c:pt>
                <c:pt idx="2">
                  <c:v>35-49</c:v>
                </c:pt>
                <c:pt idx="3">
                  <c:v>50-59</c:v>
                </c:pt>
                <c:pt idx="4">
                  <c:v>nad 60 let</c:v>
                </c:pt>
                <c:pt idx="5">
                  <c:v>neuveden</c:v>
                </c:pt>
              </c:strCache>
            </c:strRef>
          </c:cat>
          <c:val>
            <c:numRef>
              <c:f>OPRAVENÉ!$B$7:$G$7</c:f>
              <c:numCache>
                <c:formatCode>General</c:formatCode>
                <c:ptCount val="6"/>
                <c:pt idx="0">
                  <c:v>10</c:v>
                </c:pt>
                <c:pt idx="1">
                  <c:v>12</c:v>
                </c:pt>
                <c:pt idx="2">
                  <c:v>44</c:v>
                </c:pt>
                <c:pt idx="3">
                  <c:v>24</c:v>
                </c:pt>
                <c:pt idx="4">
                  <c:v>12</c:v>
                </c:pt>
                <c:pt idx="5">
                  <c:v>2</c:v>
                </c:pt>
              </c:numCache>
            </c:numRef>
          </c:val>
          <c:extLst xmlns:c16r2="http://schemas.microsoft.com/office/drawing/2015/06/chart">
            <c:ext xmlns:c16="http://schemas.microsoft.com/office/drawing/2014/chart" uri="{C3380CC4-5D6E-409C-BE32-E72D297353CC}">
              <c16:uniqueId val="{0000000C-8CAC-4D54-99DF-E39999184B89}"/>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Nejvyšší dozažené vzdělání</a:t>
            </a:r>
            <a:endParaRPr lang="en-US"/>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4BE-4E29-9207-DB171A66828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4BE-4E29-9207-DB171A66828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4BE-4E29-9207-DB171A66828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4BE-4E29-9207-DB171A6682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OPRAVENÉ!$A$10:$D$10</c:f>
              <c:strCache>
                <c:ptCount val="4"/>
                <c:pt idx="0">
                  <c:v>ZŠ/ vyučen</c:v>
                </c:pt>
                <c:pt idx="1">
                  <c:v>Stř. Š./ maturita</c:v>
                </c:pt>
                <c:pt idx="2">
                  <c:v>VOŠ +VŠ</c:v>
                </c:pt>
                <c:pt idx="3">
                  <c:v>neveden</c:v>
                </c:pt>
              </c:strCache>
            </c:strRef>
          </c:cat>
          <c:val>
            <c:numRef>
              <c:f>OPRAVENÉ!$A$11:$D$11</c:f>
              <c:numCache>
                <c:formatCode>General</c:formatCode>
                <c:ptCount val="4"/>
                <c:pt idx="0">
                  <c:v>34</c:v>
                </c:pt>
                <c:pt idx="1">
                  <c:v>46</c:v>
                </c:pt>
                <c:pt idx="2">
                  <c:v>22</c:v>
                </c:pt>
                <c:pt idx="3">
                  <c:v>2</c:v>
                </c:pt>
              </c:numCache>
            </c:numRef>
          </c:val>
          <c:extLst xmlns:c16r2="http://schemas.microsoft.com/office/drawing/2015/06/chart">
            <c:ext xmlns:c16="http://schemas.microsoft.com/office/drawing/2014/chart" uri="{C3380CC4-5D6E-409C-BE32-E72D297353CC}">
              <c16:uniqueId val="{00000008-94BE-4E29-9207-DB171A668283}"/>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Sportovní</a:t>
            </a:r>
            <a:r>
              <a:rPr lang="cs-CZ" baseline="0"/>
              <a:t> úroveň</a:t>
            </a:r>
            <a:endParaRPr lang="cs-CZ"/>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80-4C25-A634-A3D15E0BAAF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80-4C25-A634-A3D15E0BAAF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980-4C25-A634-A3D15E0BAAF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980-4C25-A634-A3D15E0BAAFD}"/>
              </c:ext>
            </c:extLst>
          </c:dPt>
          <c:dLbls>
            <c:dLbl>
              <c:idx val="0"/>
              <c:layout>
                <c:manualLayout>
                  <c:x val="6.4526793525809423E-2"/>
                  <c:y val="1.605460775736366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80-4C25-A634-A3D15E0BAAFD}"/>
                </c:ext>
              </c:extLst>
            </c:dLbl>
            <c:dLbl>
              <c:idx val="2"/>
              <c:layout>
                <c:manualLayout>
                  <c:x val="2.5000000000000001E-2"/>
                  <c:y val="8.253463108778069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extLst xmlns:c16r2="http://schemas.microsoft.com/office/drawing/2015/06/chart">
                <c:ext xmlns:c15="http://schemas.microsoft.com/office/drawing/2012/chart" uri="{CE6537A1-D6FC-4f65-9D91-7224C49458BB}">
                  <c15:layout>
                    <c:manualLayout>
                      <c:w val="7.8472222222222221E-2"/>
                      <c:h val="0.1076388888888889"/>
                    </c:manualLayout>
                  </c15:layout>
                </c:ext>
                <c:ext xmlns:c16="http://schemas.microsoft.com/office/drawing/2014/chart" uri="{C3380CC4-5D6E-409C-BE32-E72D297353CC}">
                  <c16:uniqueId val="{00000005-C980-4C25-A634-A3D15E0BAAF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80-4C25-A634-A3D15E0BA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OPRAVENÉ!$A$14:$D$14</c:f>
              <c:strCache>
                <c:ptCount val="4"/>
                <c:pt idx="0">
                  <c:v>Nesportuji</c:v>
                </c:pt>
                <c:pt idx="1">
                  <c:v>rekreačně</c:v>
                </c:pt>
                <c:pt idx="2">
                  <c:v>závodně</c:v>
                </c:pt>
                <c:pt idx="3">
                  <c:v>vrcholově</c:v>
                </c:pt>
              </c:strCache>
            </c:strRef>
          </c:cat>
          <c:val>
            <c:numRef>
              <c:f>OPRAVENÉ!$A$15:$D$15</c:f>
              <c:numCache>
                <c:formatCode>General</c:formatCode>
                <c:ptCount val="4"/>
                <c:pt idx="0">
                  <c:v>4</c:v>
                </c:pt>
                <c:pt idx="1">
                  <c:v>92</c:v>
                </c:pt>
                <c:pt idx="2">
                  <c:v>8</c:v>
                </c:pt>
                <c:pt idx="3">
                  <c:v>0</c:v>
                </c:pt>
              </c:numCache>
            </c:numRef>
          </c:val>
          <c:extLst xmlns:c16r2="http://schemas.microsoft.com/office/drawing/2015/06/chart">
            <c:ext xmlns:c16="http://schemas.microsoft.com/office/drawing/2014/chart" uri="{C3380CC4-5D6E-409C-BE32-E72D297353CC}">
              <c16:uniqueId val="{00000008-C980-4C25-A634-A3D15E0BAAFD}"/>
            </c:ext>
          </c:extLst>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sz="1600" b="0"/>
            </a:pPr>
            <a:r>
              <a:rPr lang="cs-CZ" sz="1600" b="0"/>
              <a:t>Co nejvíce zaujalo</a:t>
            </a:r>
          </a:p>
        </c:rich>
      </c:tx>
    </c:title>
    <c:plotArea>
      <c:layout/>
      <c:pieChart>
        <c:varyColors val="1"/>
        <c:ser>
          <c:idx val="0"/>
          <c:order val="0"/>
          <c:dLbls>
            <c:dLbl>
              <c:idx val="0"/>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2F-4D38-BEF9-1852687D473E}"/>
                </c:ext>
              </c:extLst>
            </c:dLbl>
            <c:txPr>
              <a:bodyPr rot="0" vert="horz"/>
              <a:lstStyle/>
              <a:p>
                <a:pPr>
                  <a:defRPr/>
                </a:pPr>
                <a:endParaRPr lang="cs-CZ"/>
              </a:p>
            </c:txPr>
            <c:showVal val="1"/>
            <c:showLeaderLines val="1"/>
            <c:extLst xmlns:c16r2="http://schemas.microsoft.com/office/drawing/2015/06/chart">
              <c:ext xmlns:c15="http://schemas.microsoft.com/office/drawing/2012/chart" uri="{CE6537A1-D6FC-4f65-9D91-7224C49458BB}"/>
            </c:extLst>
          </c:dLbls>
          <c:cat>
            <c:strRef>
              <c:f>OPRAVENÉ!$A$18:$E$18</c:f>
              <c:strCache>
                <c:ptCount val="5"/>
                <c:pt idx="0">
                  <c:v>Příroda</c:v>
                </c:pt>
                <c:pt idx="1">
                  <c:v>ubytování</c:v>
                </c:pt>
                <c:pt idx="2">
                  <c:v>gastronomie</c:v>
                </c:pt>
                <c:pt idx="3">
                  <c:v>Možnost rekreace</c:v>
                </c:pt>
                <c:pt idx="4">
                  <c:v>popř. jiné</c:v>
                </c:pt>
              </c:strCache>
            </c:strRef>
          </c:cat>
          <c:val>
            <c:numRef>
              <c:f>OPRAVENÉ!$A$19:$E$19</c:f>
              <c:numCache>
                <c:formatCode>General</c:formatCode>
                <c:ptCount val="5"/>
                <c:pt idx="0">
                  <c:v>86</c:v>
                </c:pt>
                <c:pt idx="1">
                  <c:v>0</c:v>
                </c:pt>
                <c:pt idx="2">
                  <c:v>20</c:v>
                </c:pt>
                <c:pt idx="3">
                  <c:v>14</c:v>
                </c:pt>
                <c:pt idx="4">
                  <c:v>6</c:v>
                </c:pt>
              </c:numCache>
            </c:numRef>
          </c:val>
          <c:extLst xmlns:c16r2="http://schemas.microsoft.com/office/drawing/2015/06/chart">
            <c:ext xmlns:c16="http://schemas.microsoft.com/office/drawing/2014/chart" uri="{C3380CC4-5D6E-409C-BE32-E72D297353CC}">
              <c16:uniqueId val="{0000000A-C12F-4D38-BEF9-1852687D473E}"/>
            </c:ext>
          </c:extLst>
        </c:ser>
        <c:firstSliceAng val="0"/>
      </c:pieChart>
    </c:plotArea>
    <c:legend>
      <c:legendPos val="b"/>
      <c:legendEntry>
        <c:idx val="1"/>
        <c:delete val="1"/>
      </c:legendEntry>
      <c:txPr>
        <a:bodyPr rot="0" vert="horz"/>
        <a:lstStyle/>
        <a:p>
          <a:pPr>
            <a:defRPr/>
          </a:pPr>
          <a:endParaRPr lang="cs-CZ"/>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
            </a:r>
            <a:r>
              <a:rPr lang="cs-CZ"/>
              <a:t>elková spokojenost s pobytem</a:t>
            </a:r>
            <a:endParaRPr lang="en-US"/>
          </a:p>
        </c:rich>
      </c:tx>
      <c:layout>
        <c:manualLayout>
          <c:xMode val="edge"/>
          <c:yMode val="edge"/>
          <c:x val="0.23145598744141382"/>
          <c:y val="5.267778753292378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BD-45E6-8CE4-7F95979FAC9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BD-45E6-8CE4-7F95979FAC9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BD-45E6-8CE4-7F95979FAC9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BD-45E6-8CE4-7F95979FAC9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DBD-45E6-8CE4-7F95979FAC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OPRAVENÉ!$A$22:$E$22</c:f>
              <c:numCache>
                <c:formatCode>General</c:formatCode>
                <c:ptCount val="5"/>
                <c:pt idx="0">
                  <c:v>1</c:v>
                </c:pt>
                <c:pt idx="1">
                  <c:v>2</c:v>
                </c:pt>
                <c:pt idx="2">
                  <c:v>3</c:v>
                </c:pt>
                <c:pt idx="3">
                  <c:v>4</c:v>
                </c:pt>
                <c:pt idx="4">
                  <c:v>5</c:v>
                </c:pt>
              </c:numCache>
            </c:numRef>
          </c:cat>
          <c:val>
            <c:numRef>
              <c:f>OPRAVENÉ!$A$23:$E$23</c:f>
              <c:numCache>
                <c:formatCode>General</c:formatCode>
                <c:ptCount val="5"/>
                <c:pt idx="0">
                  <c:v>48</c:v>
                </c:pt>
                <c:pt idx="1">
                  <c:v>34</c:v>
                </c:pt>
                <c:pt idx="2">
                  <c:v>6</c:v>
                </c:pt>
                <c:pt idx="3">
                  <c:v>10</c:v>
                </c:pt>
                <c:pt idx="4">
                  <c:v>6</c:v>
                </c:pt>
              </c:numCache>
            </c:numRef>
          </c:val>
          <c:extLst xmlns:c16r2="http://schemas.microsoft.com/office/drawing/2015/06/chart">
            <c:ext xmlns:c16="http://schemas.microsoft.com/office/drawing/2014/chart" uri="{C3380CC4-5D6E-409C-BE32-E72D297353CC}">
              <c16:uniqueId val="{0000000A-FDBD-45E6-8CE4-7F95979FAC9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7. Návštěvnost</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064-4E37-8A33-5DADEC3A5A5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64-4E37-8A33-5DADEC3A5A5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64-4E37-8A33-5DADEC3A5A5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064-4E37-8A33-5DADEC3A5A5A}"/>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064-4E37-8A33-5DADEC3A5A5A}"/>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064-4E37-8A33-5DADEC3A5A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OPRAVENÉ!$A$26:$F$26</c:f>
              <c:strCache>
                <c:ptCount val="5"/>
                <c:pt idx="0">
                  <c:v>jsem tu poprvé</c:v>
                </c:pt>
                <c:pt idx="2">
                  <c:v>byl/a jsem zde 1-3x</c:v>
                </c:pt>
                <c:pt idx="4">
                  <c:v>byl/a jsem zde vícekrát</c:v>
                </c:pt>
              </c:strCache>
            </c:strRef>
          </c:cat>
          <c:val>
            <c:numRef>
              <c:f>OPRAVENÉ!$A$27:$F$27</c:f>
              <c:numCache>
                <c:formatCode>General</c:formatCode>
                <c:ptCount val="6"/>
                <c:pt idx="0">
                  <c:v>28</c:v>
                </c:pt>
                <c:pt idx="2">
                  <c:v>28</c:v>
                </c:pt>
                <c:pt idx="4">
                  <c:v>46</c:v>
                </c:pt>
              </c:numCache>
            </c:numRef>
          </c:val>
          <c:extLst xmlns:c16r2="http://schemas.microsoft.com/office/drawing/2015/06/chart">
            <c:ext xmlns:c16="http://schemas.microsoft.com/office/drawing/2014/chart" uri="{C3380CC4-5D6E-409C-BE32-E72D297353CC}">
              <c16:uniqueId val="{0000000C-F064-4E37-8A33-5DADEC3A5A5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8.</a:t>
            </a:r>
            <a:r>
              <a:rPr lang="cs-CZ" baseline="0"/>
              <a:t> Vzdálenost od místa bydliště</a:t>
            </a:r>
            <a:endParaRPr lang="cs-CZ"/>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B50-4714-95EC-5AE846C0B11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B50-4714-95EC-5AE846C0B11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B50-4714-95EC-5AE846C0B11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B50-4714-95EC-5AE846C0B113}"/>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B50-4714-95EC-5AE846C0B1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OPRAVENÉ!$A$30:$E$30</c:f>
              <c:strCache>
                <c:ptCount val="5"/>
                <c:pt idx="0">
                  <c:v>do 10 km</c:v>
                </c:pt>
                <c:pt idx="1">
                  <c:v>11-20 km</c:v>
                </c:pt>
                <c:pt idx="2">
                  <c:v>21-50 km</c:v>
                </c:pt>
                <c:pt idx="3">
                  <c:v>51-100 km</c:v>
                </c:pt>
                <c:pt idx="4">
                  <c:v>nad 100 km</c:v>
                </c:pt>
              </c:strCache>
            </c:strRef>
          </c:cat>
          <c:val>
            <c:numRef>
              <c:f>OPRAVENÉ!$A$31:$E$31</c:f>
              <c:numCache>
                <c:formatCode>General</c:formatCode>
                <c:ptCount val="5"/>
                <c:pt idx="0">
                  <c:v>32</c:v>
                </c:pt>
                <c:pt idx="1">
                  <c:v>40</c:v>
                </c:pt>
                <c:pt idx="2">
                  <c:v>18</c:v>
                </c:pt>
                <c:pt idx="3">
                  <c:v>10</c:v>
                </c:pt>
                <c:pt idx="4">
                  <c:v>2</c:v>
                </c:pt>
              </c:numCache>
            </c:numRef>
          </c:val>
          <c:extLst xmlns:c16r2="http://schemas.microsoft.com/office/drawing/2015/06/chart">
            <c:ext xmlns:c16="http://schemas.microsoft.com/office/drawing/2014/chart" uri="{C3380CC4-5D6E-409C-BE32-E72D297353CC}">
              <c16:uniqueId val="{0000000A-1B50-4714-95EC-5AE846C0B113}"/>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AF865-9756-4EB7-90BA-B41DC346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1</Pages>
  <Words>13896</Words>
  <Characters>81991</Characters>
  <Application>Microsoft Office Word</Application>
  <DocSecurity>0</DocSecurity>
  <Lines>683</Lines>
  <Paragraphs>191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dockalova.martina@seznam.cz</dc:creator>
  <cp:keywords/>
  <dc:description/>
  <cp:lastModifiedBy>Martinka</cp:lastModifiedBy>
  <cp:revision>27</cp:revision>
  <cp:lastPrinted>2020-04-28T16:51:00Z</cp:lastPrinted>
  <dcterms:created xsi:type="dcterms:W3CDTF">2020-02-18T08:23:00Z</dcterms:created>
  <dcterms:modified xsi:type="dcterms:W3CDTF">2020-04-29T07:36:00Z</dcterms:modified>
</cp:coreProperties>
</file>