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F4" w:rsidRDefault="00220940">
      <w:pPr>
        <w:pStyle w:val="Tlotextu"/>
        <w:pageBreakBefore/>
        <w:ind w:left="363"/>
      </w:pPr>
      <w:r>
        <w:t xml:space="preserve"> </w:t>
      </w:r>
    </w:p>
    <w:p w:rsidR="008D4BF4" w:rsidRPr="001D11A4" w:rsidRDefault="006C36D2" w:rsidP="00340C7A">
      <w:pPr>
        <w:spacing w:line="100" w:lineRule="atLeast"/>
        <w:jc w:val="center"/>
        <w:rPr>
          <w:caps/>
          <w:sz w:val="28"/>
        </w:rPr>
      </w:pPr>
      <w:r w:rsidRPr="001D11A4">
        <w:rPr>
          <w:caps/>
          <w:sz w:val="28"/>
        </w:rPr>
        <w:t>Vysoká škola obchodní a hotelová</w:t>
      </w:r>
      <w:bookmarkStart w:id="0" w:name="_GoBack"/>
      <w:bookmarkEnd w:id="0"/>
    </w:p>
    <w:p w:rsidR="008D4BF4" w:rsidRPr="001D11A4" w:rsidRDefault="008D4BF4" w:rsidP="00340C7A">
      <w:pPr>
        <w:spacing w:line="100" w:lineRule="atLeast"/>
        <w:jc w:val="center"/>
        <w:rPr>
          <w:sz w:val="28"/>
        </w:rPr>
      </w:pPr>
    </w:p>
    <w:p w:rsidR="008D4BF4" w:rsidRPr="001D11A4" w:rsidRDefault="006C36D2" w:rsidP="00340C7A">
      <w:pPr>
        <w:spacing w:line="100" w:lineRule="atLeast"/>
        <w:jc w:val="center"/>
        <w:rPr>
          <w:sz w:val="28"/>
        </w:rPr>
      </w:pPr>
      <w:r w:rsidRPr="001D11A4">
        <w:rPr>
          <w:sz w:val="28"/>
        </w:rPr>
        <w:t xml:space="preserve">Studijní obor: </w:t>
      </w:r>
      <w:r w:rsidR="0035462B" w:rsidRPr="001D11A4">
        <w:rPr>
          <w:sz w:val="28"/>
        </w:rPr>
        <w:t>Management hotelnictví a cestovního ruchu</w:t>
      </w:r>
    </w:p>
    <w:p w:rsidR="008D4BF4" w:rsidRPr="001D11A4" w:rsidRDefault="008D4BF4" w:rsidP="00340C7A">
      <w:pPr>
        <w:spacing w:line="100" w:lineRule="atLeast"/>
        <w:jc w:val="center"/>
      </w:pPr>
    </w:p>
    <w:p w:rsidR="008D4BF4" w:rsidRPr="001D11A4" w:rsidRDefault="008D4BF4" w:rsidP="00340C7A">
      <w:pPr>
        <w:spacing w:line="100" w:lineRule="atLeast"/>
        <w:jc w:val="center"/>
      </w:pPr>
    </w:p>
    <w:p w:rsidR="008D4BF4" w:rsidRPr="001D11A4" w:rsidRDefault="008D4BF4" w:rsidP="00340C7A">
      <w:pPr>
        <w:spacing w:line="100" w:lineRule="atLeast"/>
        <w:jc w:val="center"/>
      </w:pPr>
    </w:p>
    <w:p w:rsidR="008D4BF4" w:rsidRPr="001D11A4" w:rsidRDefault="008D4BF4" w:rsidP="00340C7A">
      <w:pPr>
        <w:spacing w:line="100" w:lineRule="atLeast"/>
        <w:jc w:val="center"/>
      </w:pPr>
    </w:p>
    <w:p w:rsidR="008D4BF4" w:rsidRPr="001D11A4" w:rsidRDefault="008D4BF4" w:rsidP="00340C7A">
      <w:pPr>
        <w:spacing w:line="100" w:lineRule="atLeast"/>
        <w:jc w:val="center"/>
      </w:pPr>
    </w:p>
    <w:p w:rsidR="008D4BF4" w:rsidRPr="001D11A4" w:rsidRDefault="0035462B" w:rsidP="00340C7A">
      <w:pPr>
        <w:spacing w:line="100" w:lineRule="atLeast"/>
        <w:jc w:val="center"/>
        <w:rPr>
          <w:sz w:val="32"/>
        </w:rPr>
      </w:pPr>
      <w:r w:rsidRPr="001D11A4">
        <w:rPr>
          <w:sz w:val="32"/>
        </w:rPr>
        <w:t>Jan</w:t>
      </w:r>
      <w:r w:rsidR="006C36D2" w:rsidRPr="001D11A4">
        <w:rPr>
          <w:sz w:val="32"/>
        </w:rPr>
        <w:t xml:space="preserve"> </w:t>
      </w:r>
      <w:r w:rsidRPr="001D11A4">
        <w:rPr>
          <w:sz w:val="32"/>
        </w:rPr>
        <w:t>LEXA</w:t>
      </w:r>
    </w:p>
    <w:p w:rsidR="008D4BF4" w:rsidRPr="001D11A4" w:rsidRDefault="008D4BF4" w:rsidP="00340C7A">
      <w:pPr>
        <w:spacing w:line="100" w:lineRule="atLeast"/>
        <w:jc w:val="center"/>
      </w:pPr>
    </w:p>
    <w:p w:rsidR="008D4BF4" w:rsidRPr="001D11A4" w:rsidRDefault="008D4BF4" w:rsidP="00340C7A">
      <w:pPr>
        <w:spacing w:line="100" w:lineRule="atLeast"/>
        <w:jc w:val="center"/>
      </w:pPr>
    </w:p>
    <w:p w:rsidR="008D4BF4" w:rsidRPr="001D11A4" w:rsidRDefault="008D4BF4" w:rsidP="00340C7A">
      <w:pPr>
        <w:spacing w:line="100" w:lineRule="atLeast"/>
        <w:jc w:val="center"/>
      </w:pPr>
    </w:p>
    <w:p w:rsidR="008D4BF4" w:rsidRPr="001D11A4" w:rsidRDefault="008D4BF4" w:rsidP="00340C7A">
      <w:pPr>
        <w:spacing w:line="100" w:lineRule="atLeast"/>
        <w:jc w:val="center"/>
      </w:pPr>
    </w:p>
    <w:p w:rsidR="008D4BF4" w:rsidRPr="001D11A4" w:rsidRDefault="00046893" w:rsidP="00340C7A">
      <w:pPr>
        <w:spacing w:line="100" w:lineRule="atLeast"/>
        <w:jc w:val="center"/>
        <w:rPr>
          <w:sz w:val="36"/>
        </w:rPr>
      </w:pPr>
      <w:r w:rsidRPr="001D11A4">
        <w:rPr>
          <w:sz w:val="36"/>
        </w:rPr>
        <w:t>Analýza spokojenosti zákazníka</w:t>
      </w:r>
      <w:r w:rsidR="0035462B" w:rsidRPr="001D11A4">
        <w:rPr>
          <w:sz w:val="36"/>
        </w:rPr>
        <w:t xml:space="preserve"> vybraného</w:t>
      </w:r>
      <w:r w:rsidR="001D11A4">
        <w:rPr>
          <w:sz w:val="36"/>
        </w:rPr>
        <w:t xml:space="preserve"> podniku</w:t>
      </w:r>
      <w:r w:rsidR="0035462B" w:rsidRPr="001D11A4">
        <w:rPr>
          <w:sz w:val="36"/>
        </w:rPr>
        <w:t xml:space="preserve"> </w:t>
      </w:r>
      <w:r w:rsidR="001D11A4">
        <w:rPr>
          <w:sz w:val="36"/>
        </w:rPr>
        <w:t>stravovacích služeb</w:t>
      </w:r>
    </w:p>
    <w:p w:rsidR="008D4BF4" w:rsidRPr="001D11A4" w:rsidRDefault="001D11A4" w:rsidP="00340C7A">
      <w:pPr>
        <w:spacing w:line="100" w:lineRule="atLeast"/>
        <w:jc w:val="center"/>
      </w:pPr>
      <w:proofErr w:type="spellStart"/>
      <w:r>
        <w:rPr>
          <w:sz w:val="28"/>
        </w:rPr>
        <w:t>Customr</w:t>
      </w:r>
      <w:proofErr w:type="spellEnd"/>
      <w:r>
        <w:rPr>
          <w:sz w:val="28"/>
        </w:rPr>
        <w:t xml:space="preserve"> </w:t>
      </w:r>
      <w:proofErr w:type="spellStart"/>
      <w:r>
        <w:rPr>
          <w:sz w:val="28"/>
        </w:rPr>
        <w:t>satisfaction</w:t>
      </w:r>
      <w:proofErr w:type="spellEnd"/>
      <w:r>
        <w:rPr>
          <w:sz w:val="28"/>
        </w:rPr>
        <w:t xml:space="preserve"> </w:t>
      </w:r>
      <w:proofErr w:type="spellStart"/>
      <w:r>
        <w:rPr>
          <w:sz w:val="28"/>
        </w:rPr>
        <w:t>analysis</w:t>
      </w:r>
      <w:proofErr w:type="spellEnd"/>
      <w:r>
        <w:rPr>
          <w:sz w:val="28"/>
        </w:rPr>
        <w:t xml:space="preserve"> </w:t>
      </w:r>
      <w:proofErr w:type="spellStart"/>
      <w:r>
        <w:rPr>
          <w:sz w:val="28"/>
        </w:rPr>
        <w:t>of</w:t>
      </w:r>
      <w:proofErr w:type="spellEnd"/>
      <w:r>
        <w:rPr>
          <w:sz w:val="28"/>
        </w:rPr>
        <w:t xml:space="preserve"> a </w:t>
      </w:r>
      <w:proofErr w:type="spellStart"/>
      <w:r>
        <w:rPr>
          <w:sz w:val="28"/>
        </w:rPr>
        <w:t>chosen</w:t>
      </w:r>
      <w:proofErr w:type="spellEnd"/>
      <w:r>
        <w:rPr>
          <w:sz w:val="28"/>
        </w:rPr>
        <w:t xml:space="preserve"> hospitanty business</w:t>
      </w:r>
    </w:p>
    <w:p w:rsidR="008D4BF4" w:rsidRPr="001D11A4" w:rsidRDefault="006C36D2" w:rsidP="00340C7A">
      <w:pPr>
        <w:pStyle w:val="Tlotextu"/>
        <w:ind w:left="363"/>
        <w:jc w:val="center"/>
      </w:pPr>
      <w:r w:rsidRPr="001D11A4">
        <w:t xml:space="preserve">BAKALÁŘSKÁ </w:t>
      </w:r>
      <w:r w:rsidR="0035462B" w:rsidRPr="001D11A4">
        <w:t>PRÁCE</w:t>
      </w:r>
    </w:p>
    <w:p w:rsidR="008D4BF4" w:rsidRPr="001D11A4" w:rsidRDefault="008D4BF4" w:rsidP="00340C7A">
      <w:pPr>
        <w:spacing w:line="100" w:lineRule="atLeast"/>
        <w:jc w:val="center"/>
        <w:rPr>
          <w:i/>
        </w:rPr>
      </w:pPr>
    </w:p>
    <w:p w:rsidR="008D4BF4" w:rsidRPr="001D11A4" w:rsidRDefault="008D4BF4" w:rsidP="00340C7A">
      <w:pPr>
        <w:spacing w:line="100" w:lineRule="atLeast"/>
        <w:jc w:val="center"/>
        <w:rPr>
          <w:i/>
        </w:rPr>
      </w:pPr>
    </w:p>
    <w:p w:rsidR="008D4BF4" w:rsidRPr="001D11A4" w:rsidRDefault="008D4BF4" w:rsidP="00340C7A">
      <w:pPr>
        <w:spacing w:line="100" w:lineRule="atLeast"/>
        <w:jc w:val="center"/>
        <w:rPr>
          <w:i/>
        </w:rPr>
      </w:pPr>
    </w:p>
    <w:p w:rsidR="008D4BF4" w:rsidRPr="001D11A4" w:rsidRDefault="008D4BF4" w:rsidP="00340C7A">
      <w:pPr>
        <w:spacing w:line="100" w:lineRule="atLeast"/>
        <w:jc w:val="center"/>
        <w:rPr>
          <w:i/>
        </w:rPr>
      </w:pPr>
    </w:p>
    <w:p w:rsidR="008D4BF4" w:rsidRPr="001D11A4" w:rsidRDefault="008D4BF4" w:rsidP="00340C7A">
      <w:pPr>
        <w:spacing w:line="100" w:lineRule="atLeast"/>
        <w:jc w:val="center"/>
        <w:rPr>
          <w:i/>
        </w:rPr>
      </w:pPr>
    </w:p>
    <w:p w:rsidR="008D4BF4" w:rsidRPr="001D11A4" w:rsidRDefault="008D4BF4" w:rsidP="00340C7A">
      <w:pPr>
        <w:spacing w:line="100" w:lineRule="atLeast"/>
        <w:jc w:val="center"/>
        <w:rPr>
          <w:i/>
        </w:rPr>
      </w:pPr>
    </w:p>
    <w:p w:rsidR="008D4BF4" w:rsidRPr="001D11A4" w:rsidRDefault="006C36D2" w:rsidP="00340C7A">
      <w:pPr>
        <w:spacing w:line="100" w:lineRule="atLeast"/>
        <w:jc w:val="center"/>
      </w:pPr>
      <w:r w:rsidRPr="001D11A4">
        <w:t>Vedoucí bakalářské práce:</w:t>
      </w:r>
      <w:r w:rsidR="0035462B" w:rsidRPr="001D11A4">
        <w:t xml:space="preserve"> </w:t>
      </w:r>
      <w:r w:rsidR="00BE11A9" w:rsidRPr="001D11A4">
        <w:t xml:space="preserve">doc. Ing.  Petr Suchánek, </w:t>
      </w:r>
      <w:proofErr w:type="spellStart"/>
      <w:r w:rsidR="00BE11A9" w:rsidRPr="001D11A4">
        <w:t>Ph.D</w:t>
      </w:r>
      <w:proofErr w:type="spellEnd"/>
      <w:r w:rsidR="00BE11A9" w:rsidRPr="001D11A4">
        <w:t>.</w:t>
      </w:r>
    </w:p>
    <w:p w:rsidR="008D4BF4" w:rsidRPr="001D11A4" w:rsidRDefault="008D4BF4" w:rsidP="00340C7A">
      <w:pPr>
        <w:spacing w:line="100" w:lineRule="atLeast"/>
        <w:jc w:val="center"/>
      </w:pPr>
    </w:p>
    <w:p w:rsidR="008D4BF4" w:rsidRPr="001D11A4" w:rsidRDefault="008D4BF4" w:rsidP="00340C7A">
      <w:pPr>
        <w:spacing w:line="100" w:lineRule="atLeast"/>
        <w:jc w:val="center"/>
      </w:pPr>
    </w:p>
    <w:p w:rsidR="008D4BF4" w:rsidRPr="001D11A4" w:rsidRDefault="00987C14" w:rsidP="00340C7A">
      <w:pPr>
        <w:spacing w:line="100" w:lineRule="atLeast"/>
        <w:jc w:val="center"/>
      </w:pPr>
      <w:r w:rsidRPr="001D11A4">
        <w:t>Brno, 2015</w:t>
      </w:r>
    </w:p>
    <w:p w:rsidR="008D4BF4" w:rsidRPr="0017363E" w:rsidRDefault="006C36D2" w:rsidP="006B55DC">
      <w:pPr>
        <w:pStyle w:val="Tlotextu"/>
        <w:pageBreakBefore/>
        <w:rPr>
          <w:sz w:val="24"/>
          <w:szCs w:val="24"/>
        </w:rPr>
      </w:pPr>
      <w:r w:rsidRPr="0017363E">
        <w:rPr>
          <w:sz w:val="24"/>
          <w:szCs w:val="24"/>
        </w:rPr>
        <w:lastRenderedPageBreak/>
        <w:t>Jméno a příjmení autora:</w:t>
      </w:r>
      <w:r w:rsidR="00987C14" w:rsidRPr="0017363E">
        <w:rPr>
          <w:sz w:val="24"/>
          <w:szCs w:val="24"/>
        </w:rPr>
        <w:t xml:space="preserve"> </w:t>
      </w:r>
      <w:r w:rsidR="006B55DC">
        <w:rPr>
          <w:sz w:val="24"/>
          <w:szCs w:val="24"/>
        </w:rPr>
        <w:tab/>
      </w:r>
      <w:r w:rsidR="006B55DC">
        <w:rPr>
          <w:sz w:val="24"/>
          <w:szCs w:val="24"/>
        </w:rPr>
        <w:tab/>
      </w:r>
      <w:r w:rsidR="00987C14" w:rsidRPr="0017363E">
        <w:rPr>
          <w:sz w:val="24"/>
          <w:szCs w:val="24"/>
        </w:rPr>
        <w:t>Jan Lexa</w:t>
      </w:r>
      <w:r w:rsidRPr="0017363E">
        <w:rPr>
          <w:sz w:val="24"/>
          <w:szCs w:val="24"/>
        </w:rPr>
        <w:tab/>
      </w:r>
      <w:r w:rsidRPr="0017363E">
        <w:rPr>
          <w:sz w:val="24"/>
          <w:szCs w:val="24"/>
        </w:rPr>
        <w:tab/>
      </w:r>
    </w:p>
    <w:p w:rsidR="008D4BF4" w:rsidRPr="0017363E" w:rsidRDefault="006C36D2" w:rsidP="006B55DC">
      <w:pPr>
        <w:pStyle w:val="Tlotextu"/>
        <w:ind w:left="3540" w:hanging="3540"/>
        <w:rPr>
          <w:sz w:val="24"/>
          <w:szCs w:val="24"/>
        </w:rPr>
      </w:pPr>
      <w:r w:rsidRPr="0017363E">
        <w:rPr>
          <w:sz w:val="24"/>
          <w:szCs w:val="24"/>
        </w:rPr>
        <w:t>Název bakalářské práce:</w:t>
      </w:r>
      <w:r w:rsidR="00987C14" w:rsidRPr="0017363E">
        <w:rPr>
          <w:sz w:val="24"/>
          <w:szCs w:val="24"/>
        </w:rPr>
        <w:t xml:space="preserve"> </w:t>
      </w:r>
      <w:r w:rsidR="006B55DC">
        <w:rPr>
          <w:sz w:val="24"/>
          <w:szCs w:val="24"/>
        </w:rPr>
        <w:tab/>
      </w:r>
      <w:r w:rsidR="00987C14" w:rsidRPr="0017363E">
        <w:rPr>
          <w:sz w:val="24"/>
          <w:szCs w:val="24"/>
        </w:rPr>
        <w:t>Analýza spokojenosti zákazníků</w:t>
      </w:r>
      <w:r w:rsidR="001D11A4" w:rsidRPr="0017363E">
        <w:rPr>
          <w:sz w:val="24"/>
          <w:szCs w:val="24"/>
        </w:rPr>
        <w:t xml:space="preserve"> vybraného podniku stravovacích služeb</w:t>
      </w:r>
      <w:r w:rsidRPr="0017363E">
        <w:rPr>
          <w:sz w:val="24"/>
          <w:szCs w:val="24"/>
        </w:rPr>
        <w:tab/>
      </w:r>
      <w:r w:rsidRPr="0017363E">
        <w:rPr>
          <w:sz w:val="24"/>
          <w:szCs w:val="24"/>
        </w:rPr>
        <w:tab/>
      </w:r>
    </w:p>
    <w:p w:rsidR="001D11A4" w:rsidRPr="0017363E" w:rsidRDefault="006C36D2" w:rsidP="006B55DC">
      <w:pPr>
        <w:spacing w:line="100" w:lineRule="atLeast"/>
        <w:ind w:left="3540" w:hanging="3540"/>
        <w:jc w:val="left"/>
      </w:pPr>
      <w:r w:rsidRPr="0017363E">
        <w:t xml:space="preserve">Název bakalářské </w:t>
      </w:r>
      <w:proofErr w:type="gramStart"/>
      <w:r w:rsidRPr="0017363E">
        <w:t>práce v AJ</w:t>
      </w:r>
      <w:proofErr w:type="gramEnd"/>
      <w:r w:rsidRPr="0017363E">
        <w:t>:</w:t>
      </w:r>
      <w:r w:rsidR="001D11A4" w:rsidRPr="0017363E">
        <w:t xml:space="preserve"> </w:t>
      </w:r>
      <w:r w:rsidR="006B55DC">
        <w:tab/>
      </w:r>
      <w:proofErr w:type="spellStart"/>
      <w:r w:rsidR="001D11A4" w:rsidRPr="0017363E">
        <w:t>Custom</w:t>
      </w:r>
      <w:r w:rsidR="006B55DC">
        <w:t>e</w:t>
      </w:r>
      <w:r w:rsidR="001D11A4" w:rsidRPr="0017363E">
        <w:t>r</w:t>
      </w:r>
      <w:proofErr w:type="spellEnd"/>
      <w:r w:rsidR="001D11A4" w:rsidRPr="0017363E">
        <w:t xml:space="preserve"> </w:t>
      </w:r>
      <w:proofErr w:type="spellStart"/>
      <w:r w:rsidR="001D11A4" w:rsidRPr="0017363E">
        <w:t>satisfaction</w:t>
      </w:r>
      <w:proofErr w:type="spellEnd"/>
      <w:r w:rsidR="001D11A4" w:rsidRPr="0017363E">
        <w:t xml:space="preserve"> </w:t>
      </w:r>
      <w:proofErr w:type="spellStart"/>
      <w:r w:rsidR="001D11A4" w:rsidRPr="0017363E">
        <w:t>analysis</w:t>
      </w:r>
      <w:proofErr w:type="spellEnd"/>
      <w:r w:rsidR="001D11A4" w:rsidRPr="0017363E">
        <w:t xml:space="preserve"> </w:t>
      </w:r>
      <w:proofErr w:type="spellStart"/>
      <w:r w:rsidR="001D11A4" w:rsidRPr="0017363E">
        <w:t>of</w:t>
      </w:r>
      <w:proofErr w:type="spellEnd"/>
      <w:r w:rsidR="001D11A4" w:rsidRPr="0017363E">
        <w:t xml:space="preserve"> a </w:t>
      </w:r>
      <w:proofErr w:type="spellStart"/>
      <w:r w:rsidR="001D11A4" w:rsidRPr="0017363E">
        <w:t>chosen</w:t>
      </w:r>
      <w:proofErr w:type="spellEnd"/>
      <w:r w:rsidR="001D11A4" w:rsidRPr="0017363E">
        <w:t xml:space="preserve"> </w:t>
      </w:r>
      <w:proofErr w:type="spellStart"/>
      <w:r w:rsidR="001D11A4" w:rsidRPr="0017363E">
        <w:t>hospita</w:t>
      </w:r>
      <w:r w:rsidR="006B55DC">
        <w:t>li</w:t>
      </w:r>
      <w:r w:rsidR="001D11A4" w:rsidRPr="0017363E">
        <w:t>ty</w:t>
      </w:r>
      <w:proofErr w:type="spellEnd"/>
      <w:r w:rsidR="001D11A4" w:rsidRPr="0017363E">
        <w:t xml:space="preserve"> business</w:t>
      </w:r>
    </w:p>
    <w:p w:rsidR="008D4BF4" w:rsidRPr="0017363E" w:rsidRDefault="006C36D2" w:rsidP="006B55DC">
      <w:pPr>
        <w:pStyle w:val="Tlotextu"/>
        <w:rPr>
          <w:sz w:val="24"/>
          <w:szCs w:val="24"/>
        </w:rPr>
      </w:pPr>
      <w:r w:rsidRPr="0017363E">
        <w:rPr>
          <w:sz w:val="24"/>
          <w:szCs w:val="24"/>
        </w:rPr>
        <w:tab/>
      </w:r>
    </w:p>
    <w:p w:rsidR="008D4BF4" w:rsidRPr="0017363E" w:rsidRDefault="00511617" w:rsidP="006B55DC">
      <w:pPr>
        <w:pStyle w:val="Tlotextu"/>
        <w:rPr>
          <w:sz w:val="24"/>
          <w:szCs w:val="24"/>
        </w:rPr>
      </w:pPr>
      <w:r w:rsidRPr="0017363E">
        <w:rPr>
          <w:sz w:val="24"/>
          <w:szCs w:val="24"/>
        </w:rPr>
        <w:t xml:space="preserve">Studijní obor: </w:t>
      </w:r>
      <w:r w:rsidR="006B55DC">
        <w:rPr>
          <w:sz w:val="24"/>
          <w:szCs w:val="24"/>
        </w:rPr>
        <w:tab/>
      </w:r>
      <w:r w:rsidR="006B55DC">
        <w:rPr>
          <w:sz w:val="24"/>
          <w:szCs w:val="24"/>
        </w:rPr>
        <w:tab/>
      </w:r>
      <w:r w:rsidR="006B55DC">
        <w:rPr>
          <w:sz w:val="24"/>
          <w:szCs w:val="24"/>
        </w:rPr>
        <w:tab/>
      </w:r>
      <w:r w:rsidR="006B55DC">
        <w:rPr>
          <w:sz w:val="24"/>
          <w:szCs w:val="24"/>
        </w:rPr>
        <w:tab/>
      </w:r>
      <w:r w:rsidRPr="0017363E">
        <w:rPr>
          <w:sz w:val="24"/>
          <w:szCs w:val="24"/>
        </w:rPr>
        <w:t>Management hotelnictví a cestovního ruchu</w:t>
      </w:r>
      <w:r w:rsidR="006C36D2" w:rsidRPr="0017363E">
        <w:rPr>
          <w:sz w:val="24"/>
          <w:szCs w:val="24"/>
        </w:rPr>
        <w:tab/>
      </w:r>
      <w:r w:rsidR="006C36D2" w:rsidRPr="0017363E">
        <w:rPr>
          <w:sz w:val="24"/>
          <w:szCs w:val="24"/>
        </w:rPr>
        <w:tab/>
      </w:r>
      <w:r w:rsidR="006C36D2" w:rsidRPr="0017363E">
        <w:rPr>
          <w:sz w:val="24"/>
          <w:szCs w:val="24"/>
        </w:rPr>
        <w:tab/>
      </w:r>
    </w:p>
    <w:p w:rsidR="008D4BF4" w:rsidRPr="0017363E" w:rsidRDefault="006C36D2" w:rsidP="006B55DC">
      <w:pPr>
        <w:pStyle w:val="Tlotextu"/>
        <w:rPr>
          <w:sz w:val="24"/>
          <w:szCs w:val="24"/>
        </w:rPr>
      </w:pPr>
      <w:r w:rsidRPr="0017363E">
        <w:rPr>
          <w:sz w:val="24"/>
          <w:szCs w:val="24"/>
        </w:rPr>
        <w:t>Vedoucí bakalářské práce:</w:t>
      </w:r>
      <w:r w:rsidR="00511617" w:rsidRPr="0017363E">
        <w:rPr>
          <w:color w:val="000080"/>
          <w:sz w:val="24"/>
          <w:szCs w:val="24"/>
        </w:rPr>
        <w:t xml:space="preserve"> </w:t>
      </w:r>
      <w:r w:rsidR="006B55DC">
        <w:rPr>
          <w:color w:val="000080"/>
          <w:sz w:val="24"/>
          <w:szCs w:val="24"/>
        </w:rPr>
        <w:tab/>
      </w:r>
      <w:r w:rsidR="006B55DC">
        <w:rPr>
          <w:color w:val="000080"/>
          <w:sz w:val="24"/>
          <w:szCs w:val="24"/>
        </w:rPr>
        <w:tab/>
      </w:r>
      <w:r w:rsidR="00511617" w:rsidRPr="0017363E">
        <w:rPr>
          <w:sz w:val="24"/>
          <w:szCs w:val="24"/>
        </w:rPr>
        <w:t xml:space="preserve">doc. Ing.  Petr Suchánek, </w:t>
      </w:r>
      <w:proofErr w:type="spellStart"/>
      <w:r w:rsidR="00511617" w:rsidRPr="0017363E">
        <w:rPr>
          <w:sz w:val="24"/>
          <w:szCs w:val="24"/>
        </w:rPr>
        <w:t>Ph.D</w:t>
      </w:r>
      <w:proofErr w:type="spellEnd"/>
      <w:r w:rsidR="00511617" w:rsidRPr="0017363E">
        <w:rPr>
          <w:sz w:val="24"/>
          <w:szCs w:val="24"/>
        </w:rPr>
        <w:t>.</w:t>
      </w:r>
      <w:r w:rsidRPr="0017363E">
        <w:rPr>
          <w:sz w:val="24"/>
          <w:szCs w:val="24"/>
        </w:rPr>
        <w:tab/>
      </w:r>
      <w:r w:rsidRPr="0017363E">
        <w:rPr>
          <w:sz w:val="24"/>
          <w:szCs w:val="24"/>
        </w:rPr>
        <w:tab/>
      </w:r>
    </w:p>
    <w:p w:rsidR="008D4BF4" w:rsidRDefault="006C36D2" w:rsidP="006B55DC">
      <w:pPr>
        <w:spacing w:after="120"/>
        <w:jc w:val="left"/>
      </w:pPr>
      <w:r w:rsidRPr="0017363E">
        <w:t>Rok obhajoby:</w:t>
      </w:r>
      <w:r w:rsidR="00511617" w:rsidRPr="0017363E">
        <w:t xml:space="preserve"> </w:t>
      </w:r>
      <w:r w:rsidR="006B55DC">
        <w:tab/>
      </w:r>
      <w:r w:rsidR="006B55DC">
        <w:tab/>
      </w:r>
      <w:r w:rsidR="006B55DC">
        <w:tab/>
      </w:r>
      <w:r w:rsidR="00511617" w:rsidRPr="0017363E">
        <w:t>2015</w:t>
      </w:r>
      <w:r w:rsidRPr="0017363E">
        <w:tab/>
      </w:r>
      <w:r>
        <w:tab/>
      </w:r>
      <w:r>
        <w:tab/>
      </w:r>
    </w:p>
    <w:p w:rsidR="008D4BF4" w:rsidRDefault="008D4BF4">
      <w:pPr>
        <w:spacing w:after="120"/>
      </w:pPr>
    </w:p>
    <w:p w:rsidR="008D4BF4" w:rsidRDefault="008D4BF4">
      <w:pPr>
        <w:spacing w:after="120"/>
      </w:pPr>
    </w:p>
    <w:p w:rsidR="00AF55CD" w:rsidRDefault="00AF55CD">
      <w:pPr>
        <w:suppressAutoHyphens w:val="0"/>
        <w:spacing w:line="259" w:lineRule="auto"/>
        <w:jc w:val="left"/>
      </w:pPr>
      <w:r>
        <w:br w:type="page"/>
      </w:r>
    </w:p>
    <w:p w:rsidR="00AF55CD" w:rsidRPr="003D2B06" w:rsidRDefault="003D2B06" w:rsidP="00AF55CD">
      <w:pPr>
        <w:suppressAutoHyphens w:val="0"/>
        <w:spacing w:line="259" w:lineRule="auto"/>
        <w:jc w:val="left"/>
        <w:rPr>
          <w:b/>
        </w:rPr>
      </w:pPr>
      <w:r w:rsidRPr="003D2B06">
        <w:rPr>
          <w:b/>
        </w:rPr>
        <w:lastRenderedPageBreak/>
        <w:t>Anotace</w:t>
      </w:r>
    </w:p>
    <w:p w:rsidR="008D4BF4" w:rsidRPr="00AE68A2" w:rsidRDefault="0048689A" w:rsidP="00AE68A2">
      <w:pPr>
        <w:suppressAutoHyphens w:val="0"/>
      </w:pPr>
      <w:r w:rsidRPr="00A61F0F">
        <w:t>Bakalářská práce</w:t>
      </w:r>
      <w:r w:rsidR="00FE698D" w:rsidRPr="00A61F0F">
        <w:t xml:space="preserve"> na téma „Analýza spokojenosti zákazníka vybraného podniku stravovacích služeb“</w:t>
      </w:r>
      <w:r w:rsidRPr="00A61F0F">
        <w:t>,</w:t>
      </w:r>
      <w:r w:rsidR="00FE698D" w:rsidRPr="00A61F0F">
        <w:t xml:space="preserve"> </w:t>
      </w:r>
      <w:r w:rsidR="00217384" w:rsidRPr="00A61F0F">
        <w:t xml:space="preserve">je zaměřena na </w:t>
      </w:r>
      <w:r w:rsidR="00FE698D" w:rsidRPr="00A61F0F">
        <w:t xml:space="preserve">výzkum </w:t>
      </w:r>
      <w:r w:rsidRPr="00A61F0F">
        <w:t>hostů</w:t>
      </w:r>
      <w:r w:rsidR="00FE698D" w:rsidRPr="00A61F0F">
        <w:t xml:space="preserve"> pizzerie </w:t>
      </w:r>
      <w:proofErr w:type="spellStart"/>
      <w:r w:rsidR="00FE698D" w:rsidRPr="00A61F0F">
        <w:t>Hawaii</w:t>
      </w:r>
      <w:proofErr w:type="spellEnd"/>
      <w:r w:rsidR="00FE698D" w:rsidRPr="00A61F0F">
        <w:t xml:space="preserve"> v</w:t>
      </w:r>
      <w:r w:rsidR="009360A6" w:rsidRPr="00A61F0F">
        <w:t> Kyjově. Předmětem této práce je</w:t>
      </w:r>
      <w:r w:rsidR="00217384" w:rsidRPr="00A61F0F">
        <w:t xml:space="preserve"> zjistit</w:t>
      </w:r>
      <w:r w:rsidR="009360A6" w:rsidRPr="00A61F0F">
        <w:t xml:space="preserve">, za pomocí marketingových výzkumů a statistických výpočtů </w:t>
      </w:r>
      <w:r w:rsidRPr="00A61F0F">
        <w:t xml:space="preserve">základní informace týkající se zákazníka </w:t>
      </w:r>
      <w:r w:rsidR="009360A6" w:rsidRPr="00A61F0F">
        <w:t xml:space="preserve">a navrhnout postupy, které povedou ke zvyšování spokojenosti a eliminaci slabin </w:t>
      </w:r>
      <w:r w:rsidRPr="00A61F0F">
        <w:t xml:space="preserve">podniku </w:t>
      </w:r>
      <w:r w:rsidR="009360A6" w:rsidRPr="00A61F0F">
        <w:t>vnímaných zákazníky.</w:t>
      </w:r>
      <w:r w:rsidR="00217384" w:rsidRPr="00A61F0F">
        <w:t xml:space="preserve"> Práce je rozdělena do dvou částí. Teoretická část se zabývá definováním spokojenosti zákazníka, </w:t>
      </w:r>
      <w:r w:rsidR="008527DB" w:rsidRPr="00A61F0F">
        <w:t>marketingovým výzkumem</w:t>
      </w:r>
      <w:r w:rsidR="00217384" w:rsidRPr="00A61F0F">
        <w:t xml:space="preserve"> </w:t>
      </w:r>
      <w:r w:rsidR="008527DB" w:rsidRPr="00A61F0F">
        <w:t xml:space="preserve">a jeho metodami a postupy. Naopak v praktické části je za pomocí teoretických znalostí uskutečněn dotazníkový výzkum, jehož cílem je zjistit přesná data </w:t>
      </w:r>
      <w:r w:rsidRPr="00A61F0F">
        <w:t>o zákaznících</w:t>
      </w:r>
      <w:r w:rsidR="00B15DF0" w:rsidRPr="00A61F0F">
        <w:t xml:space="preserve"> a </w:t>
      </w:r>
      <w:r w:rsidR="008527DB" w:rsidRPr="00A61F0F">
        <w:t>pomocí grafů, tabulek a statistických výpočtů</w:t>
      </w:r>
      <w:r w:rsidR="00B15DF0" w:rsidRPr="00A61F0F">
        <w:t xml:space="preserve"> je vyhodnotit, </w:t>
      </w:r>
      <w:r w:rsidR="008527DB" w:rsidRPr="00A61F0F">
        <w:t>interpretovat</w:t>
      </w:r>
      <w:r w:rsidR="00B15DF0" w:rsidRPr="00A61F0F">
        <w:t xml:space="preserve"> a poskytnout návrhy pro zlepšení </w:t>
      </w:r>
      <w:r w:rsidRPr="00A61F0F">
        <w:t>jejich spokojenosti.</w:t>
      </w:r>
    </w:p>
    <w:p w:rsidR="008D4BF4" w:rsidRDefault="006C36D2">
      <w:pPr>
        <w:spacing w:after="120"/>
        <w:rPr>
          <w:color w:val="FF0000"/>
        </w:rPr>
      </w:pPr>
      <w:proofErr w:type="spellStart"/>
      <w:r w:rsidRPr="00026359">
        <w:rPr>
          <w:b/>
        </w:rPr>
        <w:t>Annotation</w:t>
      </w:r>
      <w:proofErr w:type="spellEnd"/>
      <w:r w:rsidR="003D2B06">
        <w:rPr>
          <w:color w:val="FF0000"/>
        </w:rPr>
        <w:t xml:space="preserve"> </w:t>
      </w:r>
    </w:p>
    <w:p w:rsidR="000829AA" w:rsidRDefault="000829AA">
      <w:pPr>
        <w:spacing w:after="120"/>
        <w:rPr>
          <w:color w:val="FF0000"/>
        </w:rPr>
      </w:pPr>
      <w:proofErr w:type="spellStart"/>
      <w:r>
        <w:t>The</w:t>
      </w:r>
      <w:proofErr w:type="spellEnd"/>
      <w:r>
        <w:t xml:space="preserve"> thesis </w:t>
      </w:r>
      <w:proofErr w:type="spellStart"/>
      <w:r>
        <w:t>is</w:t>
      </w:r>
      <w:proofErr w:type="spellEnd"/>
      <w:r>
        <w:t xml:space="preserve"> </w:t>
      </w:r>
      <w:proofErr w:type="spellStart"/>
      <w:r>
        <w:t>concerned</w:t>
      </w:r>
      <w:proofErr w:type="spellEnd"/>
      <w:r>
        <w:t xml:space="preserve"> </w:t>
      </w:r>
      <w:proofErr w:type="spellStart"/>
      <w:r>
        <w:t>with</w:t>
      </w:r>
      <w:proofErr w:type="spellEnd"/>
      <w:r>
        <w:t xml:space="preserve"> a </w:t>
      </w:r>
      <w:proofErr w:type="spellStart"/>
      <w:r>
        <w:t>customer</w:t>
      </w:r>
      <w:proofErr w:type="spellEnd"/>
      <w:r>
        <w:t xml:space="preserve"> </w:t>
      </w:r>
      <w:proofErr w:type="spellStart"/>
      <w:r>
        <w:t>satisfaction</w:t>
      </w:r>
      <w:proofErr w:type="spellEnd"/>
      <w:r>
        <w:t xml:space="preserve"> </w:t>
      </w:r>
      <w:proofErr w:type="spellStart"/>
      <w:r>
        <w:t>of</w:t>
      </w:r>
      <w:proofErr w:type="spellEnd"/>
      <w:r>
        <w:t xml:space="preserve"> a </w:t>
      </w:r>
      <w:proofErr w:type="spellStart"/>
      <w:r>
        <w:t>chosen</w:t>
      </w:r>
      <w:proofErr w:type="spellEnd"/>
      <w:r>
        <w:t xml:space="preserve"> catering business. </w:t>
      </w:r>
      <w:proofErr w:type="spellStart"/>
      <w:r>
        <w:t>Pizzeria</w:t>
      </w:r>
      <w:proofErr w:type="spellEnd"/>
      <w:r>
        <w:t xml:space="preserve"> </w:t>
      </w:r>
      <w:proofErr w:type="spellStart"/>
      <w:r>
        <w:t>Hawaii</w:t>
      </w:r>
      <w:proofErr w:type="spellEnd"/>
      <w:r>
        <w:t xml:space="preserve"> in Kyjov, </w:t>
      </w:r>
      <w:proofErr w:type="spellStart"/>
      <w:r>
        <w:t>was</w:t>
      </w:r>
      <w:proofErr w:type="spellEnd"/>
      <w:r>
        <w:t xml:space="preserve"> </w:t>
      </w:r>
      <w:proofErr w:type="spellStart"/>
      <w:r>
        <w:t>chosen</w:t>
      </w:r>
      <w:proofErr w:type="spellEnd"/>
      <w:r>
        <w:t xml:space="preserve"> </w:t>
      </w:r>
      <w:proofErr w:type="spellStart"/>
      <w:r>
        <w:t>for</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the</w:t>
      </w:r>
      <w:proofErr w:type="spellEnd"/>
      <w:r>
        <w:t xml:space="preserve"> thesis </w:t>
      </w:r>
      <w:proofErr w:type="spellStart"/>
      <w:r>
        <w:t>is</w:t>
      </w:r>
      <w:proofErr w:type="spellEnd"/>
      <w:r>
        <w:t xml:space="preserve"> to </w:t>
      </w:r>
      <w:proofErr w:type="spellStart"/>
      <w:r>
        <w:t>collect</w:t>
      </w:r>
      <w:proofErr w:type="spellEnd"/>
      <w:r>
        <w:t xml:space="preserve"> </w:t>
      </w:r>
      <w:proofErr w:type="spellStart"/>
      <w:r>
        <w:t>information</w:t>
      </w:r>
      <w:proofErr w:type="spellEnd"/>
      <w:r>
        <w:t xml:space="preserve"> </w:t>
      </w:r>
      <w:proofErr w:type="spellStart"/>
      <w:r>
        <w:t>from</w:t>
      </w:r>
      <w:proofErr w:type="spellEnd"/>
      <w:r>
        <w:t xml:space="preserve"> </w:t>
      </w:r>
      <w:proofErr w:type="spellStart"/>
      <w:r>
        <w:t>customers</w:t>
      </w:r>
      <w:proofErr w:type="spellEnd"/>
      <w:r>
        <w:t xml:space="preserve">, analyse </w:t>
      </w:r>
      <w:proofErr w:type="spellStart"/>
      <w:r>
        <w:t>the</w:t>
      </w:r>
      <w:proofErr w:type="spellEnd"/>
      <w:r>
        <w:t xml:space="preserve"> </w:t>
      </w:r>
      <w:proofErr w:type="spellStart"/>
      <w:r>
        <w:t>resulting</w:t>
      </w:r>
      <w:proofErr w:type="spellEnd"/>
      <w:r>
        <w:t xml:space="preserve"> data </w:t>
      </w:r>
      <w:proofErr w:type="spellStart"/>
      <w:r>
        <w:t>and</w:t>
      </w:r>
      <w:proofErr w:type="spellEnd"/>
      <w:r>
        <w:t xml:space="preserve"> </w:t>
      </w:r>
      <w:proofErr w:type="spellStart"/>
      <w:r>
        <w:t>propose</w:t>
      </w:r>
      <w:proofErr w:type="spellEnd"/>
      <w:r>
        <w:t xml:space="preserve"> </w:t>
      </w:r>
      <w:proofErr w:type="spellStart"/>
      <w:r>
        <w:t>steps</w:t>
      </w:r>
      <w:proofErr w:type="spellEnd"/>
      <w:r>
        <w:t xml:space="preserve"> to </w:t>
      </w:r>
      <w:proofErr w:type="spellStart"/>
      <w:r>
        <w:t>eliminate</w:t>
      </w:r>
      <w:proofErr w:type="spellEnd"/>
      <w:r>
        <w:t xml:space="preserve"> </w:t>
      </w:r>
      <w:proofErr w:type="spellStart"/>
      <w:r>
        <w:t>weaknesses</w:t>
      </w:r>
      <w:proofErr w:type="spellEnd"/>
      <w:r>
        <w:t xml:space="preserve"> </w:t>
      </w:r>
      <w:proofErr w:type="spellStart"/>
      <w:r>
        <w:t>and</w:t>
      </w:r>
      <w:proofErr w:type="spellEnd"/>
      <w:r>
        <w:t xml:space="preserve"> </w:t>
      </w:r>
      <w:proofErr w:type="spellStart"/>
      <w:r>
        <w:t>increase</w:t>
      </w:r>
      <w:proofErr w:type="spellEnd"/>
      <w:r>
        <w:t xml:space="preserve"> </w:t>
      </w:r>
      <w:proofErr w:type="spellStart"/>
      <w:r>
        <w:t>customer</w:t>
      </w:r>
      <w:proofErr w:type="spellEnd"/>
      <w:r>
        <w:t xml:space="preserve"> </w:t>
      </w:r>
      <w:proofErr w:type="spellStart"/>
      <w:r>
        <w:t>satisfaction</w:t>
      </w:r>
      <w:proofErr w:type="spellEnd"/>
      <w:r>
        <w:t xml:space="preserve">. </w:t>
      </w:r>
      <w:proofErr w:type="spellStart"/>
      <w:r>
        <w:t>The</w:t>
      </w:r>
      <w:proofErr w:type="spellEnd"/>
      <w:r>
        <w:t xml:space="preserve"> thesis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a </w:t>
      </w:r>
      <w:proofErr w:type="spellStart"/>
      <w:r>
        <w:t>theoretical</w:t>
      </w:r>
      <w:proofErr w:type="spellEnd"/>
      <w:r>
        <w:t xml:space="preserve"> </w:t>
      </w:r>
      <w:proofErr w:type="spellStart"/>
      <w:r>
        <w:t>and</w:t>
      </w:r>
      <w:proofErr w:type="spellEnd"/>
      <w:r>
        <w:t xml:space="preserve"> a </w:t>
      </w:r>
      <w:proofErr w:type="spellStart"/>
      <w:r>
        <w:t>practical</w:t>
      </w:r>
      <w:proofErr w:type="spellEnd"/>
      <w:r>
        <w:t xml:space="preserve"> part. </w:t>
      </w:r>
      <w:proofErr w:type="spellStart"/>
      <w:r>
        <w:t>The</w:t>
      </w:r>
      <w:proofErr w:type="spellEnd"/>
      <w:r>
        <w:t xml:space="preserve"> </w:t>
      </w:r>
      <w:proofErr w:type="spellStart"/>
      <w:r>
        <w:t>theoretical</w:t>
      </w:r>
      <w:proofErr w:type="spellEnd"/>
      <w:r>
        <w:t xml:space="preserve"> part </w:t>
      </w:r>
      <w:proofErr w:type="spellStart"/>
      <w:r>
        <w:t>focuses</w:t>
      </w:r>
      <w:proofErr w:type="spellEnd"/>
      <w:r>
        <w:t xml:space="preserve"> on a </w:t>
      </w:r>
      <w:proofErr w:type="spellStart"/>
      <w:r>
        <w:t>definition</w:t>
      </w:r>
      <w:proofErr w:type="spellEnd"/>
      <w:r>
        <w:t xml:space="preserve"> </w:t>
      </w:r>
      <w:proofErr w:type="spellStart"/>
      <w:r>
        <w:t>of</w:t>
      </w:r>
      <w:proofErr w:type="spellEnd"/>
      <w:r>
        <w:t xml:space="preserve"> </w:t>
      </w:r>
      <w:proofErr w:type="spellStart"/>
      <w:r>
        <w:t>customer</w:t>
      </w:r>
      <w:proofErr w:type="spellEnd"/>
      <w:r>
        <w:t xml:space="preserve"> </w:t>
      </w:r>
      <w:proofErr w:type="spellStart"/>
      <w:r>
        <w:t>satisfaction</w:t>
      </w:r>
      <w:proofErr w:type="spellEnd"/>
      <w:r>
        <w:t xml:space="preserve">, marketing </w:t>
      </w:r>
      <w:proofErr w:type="spellStart"/>
      <w:r>
        <w:t>research</w:t>
      </w:r>
      <w:proofErr w:type="spellEnd"/>
      <w:r>
        <w:t xml:space="preserve"> </w:t>
      </w:r>
      <w:proofErr w:type="spellStart"/>
      <w:r>
        <w:t>and</w:t>
      </w:r>
      <w:proofErr w:type="spellEnd"/>
      <w:r>
        <w:t xml:space="preserve"> </w:t>
      </w:r>
      <w:proofErr w:type="spellStart"/>
      <w:r>
        <w:t>its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procedures</w:t>
      </w:r>
      <w:proofErr w:type="spellEnd"/>
      <w:r>
        <w:t xml:space="preserve">. </w:t>
      </w:r>
      <w:proofErr w:type="spellStart"/>
      <w:r>
        <w:t>The</w:t>
      </w:r>
      <w:proofErr w:type="spellEnd"/>
      <w:r>
        <w:t xml:space="preserve"> </w:t>
      </w:r>
      <w:proofErr w:type="spellStart"/>
      <w:r>
        <w:t>practical</w:t>
      </w:r>
      <w:proofErr w:type="spellEnd"/>
      <w:r>
        <w:t xml:space="preserve"> part </w:t>
      </w:r>
      <w:proofErr w:type="spellStart"/>
      <w:r>
        <w:t>is</w:t>
      </w:r>
      <w:proofErr w:type="spellEnd"/>
      <w:r>
        <w:t xml:space="preserve"> </w:t>
      </w:r>
      <w:proofErr w:type="spellStart"/>
      <w:r>
        <w:t>about</w:t>
      </w:r>
      <w:proofErr w:type="spellEnd"/>
      <w:r>
        <w:t xml:space="preserve"> </w:t>
      </w:r>
      <w:proofErr w:type="spellStart"/>
      <w:r>
        <w:t>putting</w:t>
      </w:r>
      <w:proofErr w:type="spellEnd"/>
      <w:r>
        <w:t xml:space="preserve"> these </w:t>
      </w:r>
      <w:proofErr w:type="spellStart"/>
      <w:r>
        <w:t>teoretic</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procedures</w:t>
      </w:r>
      <w:proofErr w:type="spellEnd"/>
      <w:r>
        <w:t xml:space="preserve"> </w:t>
      </w:r>
      <w:proofErr w:type="spellStart"/>
      <w:r>
        <w:t>into</w:t>
      </w:r>
      <w:proofErr w:type="spellEnd"/>
      <w:r>
        <w:t xml:space="preserve"> </w:t>
      </w:r>
      <w:proofErr w:type="spellStart"/>
      <w:r>
        <w:t>practice</w:t>
      </w:r>
      <w:proofErr w:type="spellEnd"/>
      <w:r>
        <w:t xml:space="preserve">. </w:t>
      </w:r>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this</w:t>
      </w:r>
      <w:proofErr w:type="spellEnd"/>
      <w:r>
        <w:t xml:space="preserve"> part </w:t>
      </w:r>
      <w:proofErr w:type="spellStart"/>
      <w:r>
        <w:t>is</w:t>
      </w:r>
      <w:proofErr w:type="spellEnd"/>
      <w:r>
        <w:t xml:space="preserve"> to </w:t>
      </w:r>
      <w:proofErr w:type="spellStart"/>
      <w:r>
        <w:t>prepare</w:t>
      </w:r>
      <w:proofErr w:type="spellEnd"/>
      <w:r>
        <w:t xml:space="preserve"> a </w:t>
      </w:r>
      <w:proofErr w:type="spellStart"/>
      <w:r>
        <w:t>questionnaire</w:t>
      </w:r>
      <w:proofErr w:type="spellEnd"/>
      <w:r>
        <w:t xml:space="preserve"> </w:t>
      </w:r>
      <w:proofErr w:type="spellStart"/>
      <w:r>
        <w:t>and</w:t>
      </w:r>
      <w:proofErr w:type="spellEnd"/>
      <w:r>
        <w:t xml:space="preserve"> </w:t>
      </w:r>
      <w:proofErr w:type="spellStart"/>
      <w:r>
        <w:t>present</w:t>
      </w:r>
      <w:proofErr w:type="spellEnd"/>
      <w:r>
        <w:t xml:space="preserve"> </w:t>
      </w:r>
      <w:proofErr w:type="spellStart"/>
      <w:r>
        <w:t>it</w:t>
      </w:r>
      <w:proofErr w:type="spellEnd"/>
      <w:r>
        <w:t xml:space="preserve"> to </w:t>
      </w:r>
      <w:proofErr w:type="spellStart"/>
      <w:r>
        <w:t>customers</w:t>
      </w:r>
      <w:proofErr w:type="spellEnd"/>
      <w:r>
        <w:t xml:space="preserve">. </w:t>
      </w:r>
      <w:proofErr w:type="spellStart"/>
      <w:r>
        <w:t>Collected</w:t>
      </w:r>
      <w:proofErr w:type="spellEnd"/>
      <w:r>
        <w:t xml:space="preserve"> data are </w:t>
      </w:r>
      <w:proofErr w:type="spellStart"/>
      <w:r>
        <w:t>analysed</w:t>
      </w:r>
      <w:proofErr w:type="spellEnd"/>
      <w:r>
        <w:t xml:space="preserve"> </w:t>
      </w:r>
      <w:proofErr w:type="spellStart"/>
      <w:r>
        <w:t>with</w:t>
      </w:r>
      <w:proofErr w:type="spellEnd"/>
      <w:r>
        <w:t xml:space="preserve"> </w:t>
      </w:r>
      <w:proofErr w:type="spellStart"/>
      <w:r>
        <w:t>the</w:t>
      </w:r>
      <w:proofErr w:type="spellEnd"/>
      <w:r>
        <w:t xml:space="preserve"> use </w:t>
      </w:r>
      <w:proofErr w:type="spellStart"/>
      <w:r>
        <w:t>of</w:t>
      </w:r>
      <w:proofErr w:type="spellEnd"/>
      <w:r>
        <w:t xml:space="preserve"> </w:t>
      </w:r>
      <w:proofErr w:type="spellStart"/>
      <w:r>
        <w:t>graphs</w:t>
      </w:r>
      <w:proofErr w:type="spellEnd"/>
      <w:r>
        <w:t xml:space="preserve">, </w:t>
      </w:r>
      <w:proofErr w:type="spellStart"/>
      <w:r>
        <w:t>tables</w:t>
      </w:r>
      <w:proofErr w:type="spellEnd"/>
      <w:r>
        <w:t xml:space="preserve"> </w:t>
      </w:r>
      <w:proofErr w:type="spellStart"/>
      <w:r>
        <w:t>and</w:t>
      </w:r>
      <w:proofErr w:type="spellEnd"/>
      <w:r>
        <w:t xml:space="preserve"> </w:t>
      </w:r>
      <w:proofErr w:type="spellStart"/>
      <w:r>
        <w:t>statistical</w:t>
      </w:r>
      <w:proofErr w:type="spellEnd"/>
      <w:r>
        <w:t xml:space="preserve"> </w:t>
      </w:r>
      <w:proofErr w:type="spellStart"/>
      <w:r>
        <w:t>calculations</w:t>
      </w:r>
      <w:proofErr w:type="spellEnd"/>
      <w:r>
        <w:t xml:space="preserve">. </w:t>
      </w:r>
      <w:proofErr w:type="spellStart"/>
      <w:r>
        <w:t>Outcomes</w:t>
      </w:r>
      <w:proofErr w:type="spellEnd"/>
      <w:r>
        <w:t xml:space="preserve"> </w:t>
      </w:r>
      <w:proofErr w:type="spellStart"/>
      <w:r>
        <w:t>of</w:t>
      </w:r>
      <w:proofErr w:type="spellEnd"/>
      <w:r>
        <w:t xml:space="preserve"> </w:t>
      </w:r>
      <w:proofErr w:type="spellStart"/>
      <w:r>
        <w:t>the</w:t>
      </w:r>
      <w:proofErr w:type="spellEnd"/>
      <w:r>
        <w:t xml:space="preserve"> </w:t>
      </w:r>
      <w:proofErr w:type="spellStart"/>
      <w:r>
        <w:t>analysis</w:t>
      </w:r>
      <w:proofErr w:type="spellEnd"/>
      <w:r>
        <w:t xml:space="preserve"> </w:t>
      </w:r>
      <w:proofErr w:type="gramStart"/>
      <w:r>
        <w:t xml:space="preserve">are </w:t>
      </w:r>
      <w:proofErr w:type="spellStart"/>
      <w:r>
        <w:t>used</w:t>
      </w:r>
      <w:proofErr w:type="spellEnd"/>
      <w:proofErr w:type="gramEnd"/>
      <w:r>
        <w:t xml:space="preserve"> to </w:t>
      </w:r>
      <w:proofErr w:type="spellStart"/>
      <w:r>
        <w:t>propose</w:t>
      </w:r>
      <w:proofErr w:type="spellEnd"/>
      <w:r>
        <w:t xml:space="preserve"> </w:t>
      </w:r>
      <w:proofErr w:type="spellStart"/>
      <w:r>
        <w:t>steps</w:t>
      </w:r>
      <w:proofErr w:type="spellEnd"/>
      <w:r>
        <w:t xml:space="preserve"> to </w:t>
      </w:r>
      <w:proofErr w:type="spellStart"/>
      <w:r>
        <w:t>improve</w:t>
      </w:r>
      <w:proofErr w:type="spellEnd"/>
      <w:r>
        <w:t xml:space="preserve"> </w:t>
      </w:r>
      <w:proofErr w:type="spellStart"/>
      <w:r>
        <w:t>customer</w:t>
      </w:r>
      <w:proofErr w:type="spellEnd"/>
      <w:r>
        <w:t xml:space="preserve"> </w:t>
      </w:r>
      <w:proofErr w:type="spellStart"/>
      <w:r>
        <w:t>satisfaction</w:t>
      </w:r>
      <w:proofErr w:type="spellEnd"/>
      <w:r>
        <w:t xml:space="preserve"> </w:t>
      </w:r>
      <w:proofErr w:type="spellStart"/>
      <w:r>
        <w:t>of</w:t>
      </w:r>
      <w:proofErr w:type="spellEnd"/>
      <w:r>
        <w:t xml:space="preserve"> </w:t>
      </w:r>
      <w:proofErr w:type="spellStart"/>
      <w:r>
        <w:t>the</w:t>
      </w:r>
      <w:proofErr w:type="spellEnd"/>
      <w:r>
        <w:t xml:space="preserve"> catering business. </w:t>
      </w:r>
    </w:p>
    <w:p w:rsidR="0018329A" w:rsidRPr="00026359" w:rsidRDefault="00026359" w:rsidP="0018329A">
      <w:pPr>
        <w:rPr>
          <w:b/>
        </w:rPr>
      </w:pPr>
      <w:r w:rsidRPr="00026359">
        <w:rPr>
          <w:b/>
        </w:rPr>
        <w:t>Klíčová slova</w:t>
      </w:r>
    </w:p>
    <w:p w:rsidR="0018329A" w:rsidRPr="00B07CDA" w:rsidRDefault="0018329A" w:rsidP="00B07CDA">
      <w:r>
        <w:t xml:space="preserve">Spokojenost zákazníka, analýza spokojenosti, hodnoty vnímané zákazníkem, výzkum spokojenosti, marketingový výzkum, senzorická analýza, </w:t>
      </w:r>
      <w:r w:rsidRPr="005829A6">
        <w:t>s</w:t>
      </w:r>
      <w:r>
        <w:t>pokojenost zákazní</w:t>
      </w:r>
      <w:r w:rsidR="007C4891">
        <w:t>ků pizzerie, dotazníkový výzkum</w:t>
      </w:r>
      <w:r>
        <w:t xml:space="preserve"> </w:t>
      </w:r>
    </w:p>
    <w:p w:rsidR="0018329A" w:rsidRPr="00026359" w:rsidRDefault="00026359" w:rsidP="0018329A">
      <w:pPr>
        <w:spacing w:after="120"/>
        <w:rPr>
          <w:b/>
        </w:rPr>
      </w:pPr>
      <w:proofErr w:type="spellStart"/>
      <w:r w:rsidRPr="00026359">
        <w:rPr>
          <w:b/>
        </w:rPr>
        <w:t>Key</w:t>
      </w:r>
      <w:proofErr w:type="spellEnd"/>
      <w:r w:rsidRPr="00026359">
        <w:rPr>
          <w:b/>
        </w:rPr>
        <w:t xml:space="preserve"> </w:t>
      </w:r>
      <w:proofErr w:type="spellStart"/>
      <w:r w:rsidRPr="00026359">
        <w:rPr>
          <w:b/>
        </w:rPr>
        <w:t>words</w:t>
      </w:r>
      <w:proofErr w:type="spellEnd"/>
    </w:p>
    <w:p w:rsidR="00AF55CD" w:rsidRDefault="0018329A" w:rsidP="005829A6">
      <w:proofErr w:type="spellStart"/>
      <w:r>
        <w:t>Customer</w:t>
      </w:r>
      <w:proofErr w:type="spellEnd"/>
      <w:r>
        <w:t xml:space="preserve"> </w:t>
      </w:r>
      <w:proofErr w:type="spellStart"/>
      <w:r>
        <w:t>satisfaction</w:t>
      </w:r>
      <w:proofErr w:type="spellEnd"/>
      <w:r>
        <w:t xml:space="preserve">, </w:t>
      </w:r>
      <w:proofErr w:type="spellStart"/>
      <w:r>
        <w:t>satisfaction</w:t>
      </w:r>
      <w:proofErr w:type="spellEnd"/>
      <w:r>
        <w:t xml:space="preserve"> </w:t>
      </w:r>
      <w:proofErr w:type="spellStart"/>
      <w:r>
        <w:t>analysis</w:t>
      </w:r>
      <w:proofErr w:type="spellEnd"/>
      <w:r>
        <w:t xml:space="preserve">, </w:t>
      </w:r>
      <w:proofErr w:type="spellStart"/>
      <w:r>
        <w:t>customer</w:t>
      </w:r>
      <w:proofErr w:type="spellEnd"/>
      <w:r>
        <w:t xml:space="preserve">´s </w:t>
      </w:r>
      <w:proofErr w:type="spellStart"/>
      <w:r>
        <w:t>value</w:t>
      </w:r>
      <w:proofErr w:type="spellEnd"/>
      <w:r>
        <w:t xml:space="preserve">, </w:t>
      </w:r>
      <w:proofErr w:type="spellStart"/>
      <w:r>
        <w:t>satisfaction</w:t>
      </w:r>
      <w:proofErr w:type="spellEnd"/>
      <w:r>
        <w:t xml:space="preserve"> </w:t>
      </w:r>
      <w:proofErr w:type="spellStart"/>
      <w:r>
        <w:t>research</w:t>
      </w:r>
      <w:proofErr w:type="spellEnd"/>
      <w:r>
        <w:t xml:space="preserve">, marketing </w:t>
      </w:r>
      <w:proofErr w:type="spellStart"/>
      <w:r>
        <w:t>reasearch</w:t>
      </w:r>
      <w:proofErr w:type="spellEnd"/>
      <w:r>
        <w:t xml:space="preserve">, </w:t>
      </w:r>
      <w:proofErr w:type="spellStart"/>
      <w:r>
        <w:t>sensory</w:t>
      </w:r>
      <w:proofErr w:type="spellEnd"/>
      <w:r>
        <w:t xml:space="preserve"> </w:t>
      </w:r>
      <w:proofErr w:type="spellStart"/>
      <w:r>
        <w:t>analysis</w:t>
      </w:r>
      <w:proofErr w:type="spellEnd"/>
      <w:r>
        <w:t xml:space="preserve">, </w:t>
      </w:r>
      <w:proofErr w:type="spellStart"/>
      <w:r w:rsidRPr="005829A6">
        <w:t>cu</w:t>
      </w:r>
      <w:r>
        <w:t>stomer</w:t>
      </w:r>
      <w:proofErr w:type="spellEnd"/>
      <w:r>
        <w:t xml:space="preserve"> </w:t>
      </w:r>
      <w:proofErr w:type="spellStart"/>
      <w:r>
        <w:t>satisfa</w:t>
      </w:r>
      <w:r w:rsidR="007C4891">
        <w:t>ction</w:t>
      </w:r>
      <w:proofErr w:type="spellEnd"/>
      <w:r w:rsidR="007C4891">
        <w:t xml:space="preserve"> in </w:t>
      </w:r>
      <w:proofErr w:type="spellStart"/>
      <w:r w:rsidR="007C4891">
        <w:t>pizzeria</w:t>
      </w:r>
      <w:proofErr w:type="spellEnd"/>
      <w:r w:rsidR="007C4891">
        <w:t xml:space="preserve">, </w:t>
      </w:r>
      <w:proofErr w:type="spellStart"/>
      <w:r w:rsidR="007C4891">
        <w:t>questionaire</w:t>
      </w:r>
      <w:proofErr w:type="spellEnd"/>
    </w:p>
    <w:p w:rsidR="008D4BF4" w:rsidRDefault="008D4BF4">
      <w:pPr>
        <w:pageBreakBefore/>
        <w:spacing w:line="100" w:lineRule="atLeast"/>
      </w:pPr>
    </w:p>
    <w:p w:rsidR="008D4BF4" w:rsidRDefault="008D4BF4">
      <w:pPr>
        <w:spacing w:line="276" w:lineRule="auto"/>
      </w:pPr>
    </w:p>
    <w:p w:rsidR="006F2B39" w:rsidRDefault="006F2B39">
      <w:pPr>
        <w:spacing w:line="276" w:lineRule="auto"/>
      </w:pPr>
    </w:p>
    <w:p w:rsidR="008D4BF4" w:rsidRDefault="008D4BF4">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Pr="0017363E" w:rsidRDefault="006C36D2" w:rsidP="0017363E">
      <w:pPr>
        <w:spacing w:line="276" w:lineRule="auto"/>
      </w:pPr>
      <w:r w:rsidRPr="0017363E">
        <w:t>Prohlašuji, že</w:t>
      </w:r>
      <w:r w:rsidR="0017363E" w:rsidRPr="0017363E">
        <w:t xml:space="preserve"> předloženou</w:t>
      </w:r>
      <w:r w:rsidRPr="0017363E">
        <w:t xml:space="preserve"> bakalářskou práci </w:t>
      </w:r>
      <w:r w:rsidR="0017363E" w:rsidRPr="0017363E">
        <w:t xml:space="preserve">jsem </w:t>
      </w:r>
      <w:r w:rsidRPr="0017363E">
        <w:t xml:space="preserve">vypracoval samostatně pod vedením </w:t>
      </w:r>
      <w:r w:rsidR="00EA5279">
        <w:t>doc. Ing. </w:t>
      </w:r>
      <w:r w:rsidR="0017363E" w:rsidRPr="0017363E">
        <w:t>Petr</w:t>
      </w:r>
      <w:r w:rsidR="0017363E">
        <w:t>a Suchánka</w:t>
      </w:r>
      <w:r w:rsidR="0017363E" w:rsidRPr="0017363E">
        <w:t xml:space="preserve">, </w:t>
      </w:r>
      <w:proofErr w:type="spellStart"/>
      <w:r w:rsidR="0017363E" w:rsidRPr="0017363E">
        <w:t>Ph.D</w:t>
      </w:r>
      <w:proofErr w:type="spellEnd"/>
      <w:r w:rsidR="0017363E" w:rsidRPr="0017363E">
        <w:t xml:space="preserve">. </w:t>
      </w:r>
      <w:r w:rsidRPr="0017363E">
        <w:t>a uvedl v ní všechny použité literární a jiné odborné zdroje v souladu s aktuálně platnými právními předpisy a vnitřními předpisy Vysoké školy obchodní a hotelové.</w:t>
      </w:r>
    </w:p>
    <w:p w:rsidR="008D4BF4" w:rsidRPr="005B44A6" w:rsidRDefault="008D4BF4">
      <w:pPr>
        <w:spacing w:line="276" w:lineRule="auto"/>
        <w:rPr>
          <w:color w:val="FF0000"/>
        </w:rPr>
      </w:pPr>
    </w:p>
    <w:p w:rsidR="008D4BF4" w:rsidRPr="0017363E" w:rsidRDefault="006C36D2">
      <w:pPr>
        <w:spacing w:line="276" w:lineRule="auto"/>
      </w:pPr>
      <w:r w:rsidRPr="0017363E">
        <w:t xml:space="preserve">V Brně dne </w:t>
      </w:r>
    </w:p>
    <w:p w:rsidR="0017363E" w:rsidRDefault="006C36D2" w:rsidP="0017363E">
      <w:r w:rsidRPr="005B44A6">
        <w:rPr>
          <w:color w:val="FF0000"/>
        </w:rPr>
        <w:tab/>
      </w:r>
      <w:r w:rsidRPr="005B44A6">
        <w:rPr>
          <w:color w:val="FF0000"/>
        </w:rPr>
        <w:tab/>
      </w:r>
      <w:r w:rsidRPr="005B44A6">
        <w:rPr>
          <w:color w:val="FF0000"/>
        </w:rPr>
        <w:tab/>
      </w:r>
      <w:r w:rsidRPr="005B44A6">
        <w:rPr>
          <w:color w:val="FF0000"/>
        </w:rPr>
        <w:tab/>
      </w:r>
      <w:r w:rsidRPr="005B44A6">
        <w:rPr>
          <w:color w:val="FF0000"/>
        </w:rPr>
        <w:tab/>
      </w:r>
      <w:r w:rsidRPr="005B44A6">
        <w:rPr>
          <w:color w:val="FF0000"/>
        </w:rPr>
        <w:tab/>
      </w:r>
      <w:r w:rsidRPr="005B44A6">
        <w:rPr>
          <w:color w:val="FF0000"/>
        </w:rPr>
        <w:tab/>
      </w:r>
      <w:r w:rsidRPr="005B44A6">
        <w:rPr>
          <w:color w:val="FF0000"/>
        </w:rPr>
        <w:tab/>
      </w:r>
      <w:r w:rsidRPr="0017363E">
        <w:t>vlastnoruční podpis autora</w:t>
      </w:r>
    </w:p>
    <w:p w:rsidR="008D4BF4" w:rsidRPr="00A71D29" w:rsidRDefault="008D4BF4">
      <w:pPr>
        <w:rPr>
          <w:rFonts w:cs="Arial"/>
          <w:sz w:val="32"/>
          <w:szCs w:val="32"/>
        </w:rPr>
        <w:sectPr w:rsidR="008D4BF4" w:rsidRPr="00A71D29" w:rsidSect="0048324D">
          <w:pgSz w:w="11906" w:h="16838"/>
          <w:pgMar w:top="1418" w:right="851" w:bottom="1134" w:left="1985" w:header="0" w:footer="1134" w:gutter="0"/>
          <w:cols w:space="708"/>
          <w:formProt w:val="0"/>
          <w:docGrid w:linePitch="360"/>
        </w:sectPr>
      </w:pPr>
      <w:bookmarkStart w:id="1" w:name="__RefHeading__18394_1330769005"/>
      <w:bookmarkStart w:id="2" w:name="__RefHeading__18321_1330769005"/>
      <w:bookmarkStart w:id="3" w:name="__RefHeading__56_1177403656"/>
      <w:bookmarkStart w:id="4" w:name="__RefHeading__5064_1330769005"/>
      <w:bookmarkEnd w:id="1"/>
      <w:bookmarkEnd w:id="2"/>
      <w:bookmarkEnd w:id="3"/>
      <w:bookmarkEnd w:id="4"/>
    </w:p>
    <w:p w:rsidR="008D4BF4" w:rsidRDefault="008D4BF4">
      <w:pPr>
        <w:sectPr w:rsidR="008D4BF4">
          <w:type w:val="continuous"/>
          <w:pgSz w:w="11906" w:h="16838"/>
          <w:pgMar w:top="850" w:right="1984" w:bottom="1693" w:left="1417" w:header="0" w:footer="1134" w:gutter="0"/>
          <w:cols w:space="708"/>
          <w:formProt w:val="0"/>
          <w:docGrid w:linePitch="360"/>
        </w:sectPr>
      </w:pPr>
    </w:p>
    <w:p w:rsidR="00634A22" w:rsidRDefault="00634A22">
      <w:pPr>
        <w:suppressAutoHyphens w:val="0"/>
        <w:spacing w:line="259" w:lineRule="auto"/>
        <w:jc w:val="left"/>
        <w:rPr>
          <w:rFonts w:cs="Arial"/>
          <w:b/>
          <w:bCs/>
          <w:caps/>
          <w:sz w:val="32"/>
          <w:szCs w:val="32"/>
        </w:rPr>
        <w:sectPr w:rsidR="00634A22" w:rsidSect="00B0527A">
          <w:type w:val="continuous"/>
          <w:pgSz w:w="11906" w:h="16838"/>
          <w:pgMar w:top="850" w:right="1984" w:bottom="1693" w:left="1417" w:header="0" w:footer="1134" w:gutter="0"/>
          <w:cols w:space="708"/>
          <w:formProt w:val="0"/>
          <w:docGrid w:linePitch="360"/>
        </w:sectPr>
      </w:pPr>
      <w:bookmarkStart w:id="5" w:name="__RefHeading__18396_1330769005"/>
      <w:bookmarkStart w:id="6" w:name="__RefHeading__14932_1330769005"/>
      <w:bookmarkStart w:id="7" w:name="__RefHeading__5066_1330769005"/>
      <w:bookmarkStart w:id="8" w:name="__RefHeading__18323_1330769005"/>
      <w:bookmarkStart w:id="9" w:name="__RefHeading__58_1177403656"/>
      <w:bookmarkEnd w:id="5"/>
      <w:bookmarkEnd w:id="6"/>
      <w:bookmarkEnd w:id="7"/>
      <w:bookmarkEnd w:id="8"/>
      <w:bookmarkEnd w:id="9"/>
    </w:p>
    <w:p w:rsidR="00634A22" w:rsidRDefault="00634A22">
      <w:pPr>
        <w:suppressAutoHyphens w:val="0"/>
        <w:spacing w:line="259" w:lineRule="auto"/>
        <w:jc w:val="left"/>
        <w:rPr>
          <w:rFonts w:cs="Arial"/>
          <w:b/>
          <w:bCs/>
          <w:caps/>
          <w:sz w:val="32"/>
          <w:szCs w:val="32"/>
        </w:rPr>
      </w:pPr>
    </w:p>
    <w:sdt>
      <w:sdtPr>
        <w:rPr>
          <w:rFonts w:eastAsia="Times New Roman" w:cs="Times New Roman"/>
          <w:b w:val="0"/>
          <w:bCs w:val="0"/>
          <w:sz w:val="24"/>
          <w:szCs w:val="24"/>
        </w:rPr>
        <w:id w:val="543653836"/>
        <w:docPartObj>
          <w:docPartGallery w:val="Table of Contents"/>
          <w:docPartUnique/>
        </w:docPartObj>
      </w:sdtPr>
      <w:sdtContent>
        <w:p w:rsidR="00634A22" w:rsidRDefault="00634A22">
          <w:pPr>
            <w:pStyle w:val="Nadpisobsahu"/>
          </w:pPr>
          <w:r>
            <w:t>Obsah</w:t>
          </w:r>
        </w:p>
        <w:p w:rsidR="008E34B3" w:rsidRDefault="004005A2">
          <w:pPr>
            <w:pStyle w:val="Obsah1"/>
            <w:rPr>
              <w:rFonts w:asciiTheme="minorHAnsi" w:eastAsiaTheme="minorEastAsia" w:hAnsiTheme="minorHAnsi" w:cstheme="minorBidi"/>
              <w:noProof/>
              <w:sz w:val="22"/>
              <w:szCs w:val="22"/>
              <w:lang w:eastAsia="cs-CZ"/>
            </w:rPr>
          </w:pPr>
          <w:r>
            <w:fldChar w:fldCharType="begin"/>
          </w:r>
          <w:r w:rsidR="00634A22">
            <w:instrText xml:space="preserve"> TOC \o "1-3" \h \z \u </w:instrText>
          </w:r>
          <w:r>
            <w:fldChar w:fldCharType="separate"/>
          </w:r>
          <w:hyperlink w:anchor="_Toc416892459" w:history="1">
            <w:r w:rsidR="008E34B3" w:rsidRPr="00284A2E">
              <w:rPr>
                <w:rStyle w:val="Hypertextovodkaz"/>
                <w:noProof/>
              </w:rPr>
              <w:t>Úvod</w:t>
            </w:r>
            <w:r w:rsidR="008E34B3">
              <w:rPr>
                <w:noProof/>
                <w:webHidden/>
              </w:rPr>
              <w:tab/>
            </w:r>
            <w:r>
              <w:rPr>
                <w:noProof/>
                <w:webHidden/>
              </w:rPr>
              <w:fldChar w:fldCharType="begin"/>
            </w:r>
            <w:r w:rsidR="008E34B3">
              <w:rPr>
                <w:noProof/>
                <w:webHidden/>
              </w:rPr>
              <w:instrText xml:space="preserve"> PAGEREF _Toc416892459 \h </w:instrText>
            </w:r>
            <w:r>
              <w:rPr>
                <w:noProof/>
                <w:webHidden/>
              </w:rPr>
            </w:r>
            <w:r>
              <w:rPr>
                <w:noProof/>
                <w:webHidden/>
              </w:rPr>
              <w:fldChar w:fldCharType="separate"/>
            </w:r>
            <w:r w:rsidR="008E34B3">
              <w:rPr>
                <w:noProof/>
                <w:webHidden/>
              </w:rPr>
              <w:t>8</w:t>
            </w:r>
            <w:r>
              <w:rPr>
                <w:noProof/>
                <w:webHidden/>
              </w:rPr>
              <w:fldChar w:fldCharType="end"/>
            </w:r>
          </w:hyperlink>
        </w:p>
        <w:p w:rsidR="008E34B3" w:rsidRDefault="004005A2">
          <w:pPr>
            <w:pStyle w:val="Obsah1"/>
            <w:tabs>
              <w:tab w:val="left" w:pos="720"/>
            </w:tabs>
            <w:rPr>
              <w:rFonts w:asciiTheme="minorHAnsi" w:eastAsiaTheme="minorEastAsia" w:hAnsiTheme="minorHAnsi" w:cstheme="minorBidi"/>
              <w:noProof/>
              <w:sz w:val="22"/>
              <w:szCs w:val="22"/>
              <w:lang w:eastAsia="cs-CZ"/>
            </w:rPr>
          </w:pPr>
          <w:hyperlink w:anchor="_Toc416892460" w:history="1">
            <w:r w:rsidR="008E34B3" w:rsidRPr="00284A2E">
              <w:rPr>
                <w:rStyle w:val="Hypertextovodkaz"/>
                <w:noProof/>
              </w:rPr>
              <w:t>1</w:t>
            </w:r>
            <w:r w:rsidR="008E34B3">
              <w:rPr>
                <w:rFonts w:asciiTheme="minorHAnsi" w:eastAsiaTheme="minorEastAsia" w:hAnsiTheme="minorHAnsi" w:cstheme="minorBidi"/>
                <w:noProof/>
                <w:sz w:val="22"/>
                <w:szCs w:val="22"/>
                <w:lang w:eastAsia="cs-CZ"/>
              </w:rPr>
              <w:tab/>
            </w:r>
            <w:r w:rsidR="008E34B3" w:rsidRPr="00284A2E">
              <w:rPr>
                <w:rStyle w:val="Hypertextovodkaz"/>
                <w:noProof/>
              </w:rPr>
              <w:t>Definování problému a cíle práce</w:t>
            </w:r>
            <w:r w:rsidR="008E34B3">
              <w:rPr>
                <w:noProof/>
                <w:webHidden/>
              </w:rPr>
              <w:tab/>
            </w:r>
            <w:r>
              <w:rPr>
                <w:noProof/>
                <w:webHidden/>
              </w:rPr>
              <w:fldChar w:fldCharType="begin"/>
            </w:r>
            <w:r w:rsidR="008E34B3">
              <w:rPr>
                <w:noProof/>
                <w:webHidden/>
              </w:rPr>
              <w:instrText xml:space="preserve"> PAGEREF _Toc416892460 \h </w:instrText>
            </w:r>
            <w:r>
              <w:rPr>
                <w:noProof/>
                <w:webHidden/>
              </w:rPr>
            </w:r>
            <w:r>
              <w:rPr>
                <w:noProof/>
                <w:webHidden/>
              </w:rPr>
              <w:fldChar w:fldCharType="separate"/>
            </w:r>
            <w:r w:rsidR="008E34B3">
              <w:rPr>
                <w:noProof/>
                <w:webHidden/>
              </w:rPr>
              <w:t>9</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61" w:history="1">
            <w:r w:rsidR="008E34B3" w:rsidRPr="00284A2E">
              <w:rPr>
                <w:rStyle w:val="Hypertextovodkaz"/>
                <w:noProof/>
              </w:rPr>
              <w:t>1.1</w:t>
            </w:r>
            <w:r w:rsidR="008E34B3">
              <w:rPr>
                <w:rFonts w:asciiTheme="minorHAnsi" w:eastAsiaTheme="minorEastAsia" w:hAnsiTheme="minorHAnsi" w:cstheme="minorBidi"/>
                <w:noProof/>
                <w:sz w:val="22"/>
                <w:szCs w:val="22"/>
                <w:lang w:eastAsia="cs-CZ"/>
              </w:rPr>
              <w:tab/>
            </w:r>
            <w:r w:rsidR="008E34B3" w:rsidRPr="00284A2E">
              <w:rPr>
                <w:rStyle w:val="Hypertextovodkaz"/>
                <w:noProof/>
              </w:rPr>
              <w:t>Vymezení cílů práce</w:t>
            </w:r>
            <w:r w:rsidR="008E34B3">
              <w:rPr>
                <w:noProof/>
                <w:webHidden/>
              </w:rPr>
              <w:tab/>
            </w:r>
            <w:r>
              <w:rPr>
                <w:noProof/>
                <w:webHidden/>
              </w:rPr>
              <w:fldChar w:fldCharType="begin"/>
            </w:r>
            <w:r w:rsidR="008E34B3">
              <w:rPr>
                <w:noProof/>
                <w:webHidden/>
              </w:rPr>
              <w:instrText xml:space="preserve"> PAGEREF _Toc416892461 \h </w:instrText>
            </w:r>
            <w:r>
              <w:rPr>
                <w:noProof/>
                <w:webHidden/>
              </w:rPr>
            </w:r>
            <w:r>
              <w:rPr>
                <w:noProof/>
                <w:webHidden/>
              </w:rPr>
              <w:fldChar w:fldCharType="separate"/>
            </w:r>
            <w:r w:rsidR="008E34B3">
              <w:rPr>
                <w:noProof/>
                <w:webHidden/>
              </w:rPr>
              <w:t>9</w:t>
            </w:r>
            <w:r>
              <w:rPr>
                <w:noProof/>
                <w:webHidden/>
              </w:rPr>
              <w:fldChar w:fldCharType="end"/>
            </w:r>
          </w:hyperlink>
        </w:p>
        <w:p w:rsidR="008E34B3" w:rsidRDefault="004005A2">
          <w:pPr>
            <w:pStyle w:val="Obsah1"/>
            <w:tabs>
              <w:tab w:val="left" w:pos="720"/>
            </w:tabs>
            <w:rPr>
              <w:rFonts w:asciiTheme="minorHAnsi" w:eastAsiaTheme="minorEastAsia" w:hAnsiTheme="minorHAnsi" w:cstheme="minorBidi"/>
              <w:noProof/>
              <w:sz w:val="22"/>
              <w:szCs w:val="22"/>
              <w:lang w:eastAsia="cs-CZ"/>
            </w:rPr>
          </w:pPr>
          <w:hyperlink w:anchor="_Toc416892462" w:history="1">
            <w:r w:rsidR="008E34B3" w:rsidRPr="00284A2E">
              <w:rPr>
                <w:rStyle w:val="Hypertextovodkaz"/>
                <w:noProof/>
              </w:rPr>
              <w:t>I.</w:t>
            </w:r>
            <w:r w:rsidR="008E34B3">
              <w:rPr>
                <w:rFonts w:asciiTheme="minorHAnsi" w:eastAsiaTheme="minorEastAsia" w:hAnsiTheme="minorHAnsi" w:cstheme="minorBidi"/>
                <w:noProof/>
                <w:sz w:val="22"/>
                <w:szCs w:val="22"/>
                <w:lang w:eastAsia="cs-CZ"/>
              </w:rPr>
              <w:tab/>
            </w:r>
            <w:r w:rsidR="008E34B3" w:rsidRPr="00284A2E">
              <w:rPr>
                <w:rStyle w:val="Hypertextovodkaz"/>
                <w:noProof/>
              </w:rPr>
              <w:t>Teoretická část</w:t>
            </w:r>
            <w:r w:rsidR="008E34B3">
              <w:rPr>
                <w:noProof/>
                <w:webHidden/>
              </w:rPr>
              <w:tab/>
            </w:r>
            <w:r>
              <w:rPr>
                <w:noProof/>
                <w:webHidden/>
              </w:rPr>
              <w:fldChar w:fldCharType="begin"/>
            </w:r>
            <w:r w:rsidR="008E34B3">
              <w:rPr>
                <w:noProof/>
                <w:webHidden/>
              </w:rPr>
              <w:instrText xml:space="preserve"> PAGEREF _Toc416892462 \h </w:instrText>
            </w:r>
            <w:r>
              <w:rPr>
                <w:noProof/>
                <w:webHidden/>
              </w:rPr>
            </w:r>
            <w:r>
              <w:rPr>
                <w:noProof/>
                <w:webHidden/>
              </w:rPr>
              <w:fldChar w:fldCharType="separate"/>
            </w:r>
            <w:r w:rsidR="008E34B3">
              <w:rPr>
                <w:noProof/>
                <w:webHidden/>
              </w:rPr>
              <w:t>10</w:t>
            </w:r>
            <w:r>
              <w:rPr>
                <w:noProof/>
                <w:webHidden/>
              </w:rPr>
              <w:fldChar w:fldCharType="end"/>
            </w:r>
          </w:hyperlink>
        </w:p>
        <w:p w:rsidR="008E34B3" w:rsidRDefault="004005A2">
          <w:pPr>
            <w:pStyle w:val="Obsah1"/>
            <w:tabs>
              <w:tab w:val="left" w:pos="720"/>
            </w:tabs>
            <w:rPr>
              <w:rFonts w:asciiTheme="minorHAnsi" w:eastAsiaTheme="minorEastAsia" w:hAnsiTheme="minorHAnsi" w:cstheme="minorBidi"/>
              <w:noProof/>
              <w:sz w:val="22"/>
              <w:szCs w:val="22"/>
              <w:lang w:eastAsia="cs-CZ"/>
            </w:rPr>
          </w:pPr>
          <w:hyperlink w:anchor="_Toc416892463" w:history="1">
            <w:r w:rsidR="008E34B3" w:rsidRPr="00284A2E">
              <w:rPr>
                <w:rStyle w:val="Hypertextovodkaz"/>
                <w:noProof/>
              </w:rPr>
              <w:t>2</w:t>
            </w:r>
            <w:r w:rsidR="008E34B3">
              <w:rPr>
                <w:rFonts w:asciiTheme="minorHAnsi" w:eastAsiaTheme="minorEastAsia" w:hAnsiTheme="minorHAnsi" w:cstheme="minorBidi"/>
                <w:noProof/>
                <w:sz w:val="22"/>
                <w:szCs w:val="22"/>
                <w:lang w:eastAsia="cs-CZ"/>
              </w:rPr>
              <w:tab/>
            </w:r>
            <w:r w:rsidR="008E34B3" w:rsidRPr="00284A2E">
              <w:rPr>
                <w:rStyle w:val="Hypertextovodkaz"/>
                <w:noProof/>
              </w:rPr>
              <w:t>Spokojenost zákazníka</w:t>
            </w:r>
            <w:r w:rsidR="008E34B3">
              <w:rPr>
                <w:noProof/>
                <w:webHidden/>
              </w:rPr>
              <w:tab/>
            </w:r>
            <w:r>
              <w:rPr>
                <w:noProof/>
                <w:webHidden/>
              </w:rPr>
              <w:fldChar w:fldCharType="begin"/>
            </w:r>
            <w:r w:rsidR="008E34B3">
              <w:rPr>
                <w:noProof/>
                <w:webHidden/>
              </w:rPr>
              <w:instrText xml:space="preserve"> PAGEREF _Toc416892463 \h </w:instrText>
            </w:r>
            <w:r>
              <w:rPr>
                <w:noProof/>
                <w:webHidden/>
              </w:rPr>
            </w:r>
            <w:r>
              <w:rPr>
                <w:noProof/>
                <w:webHidden/>
              </w:rPr>
              <w:fldChar w:fldCharType="separate"/>
            </w:r>
            <w:r w:rsidR="008E34B3">
              <w:rPr>
                <w:noProof/>
                <w:webHidden/>
              </w:rPr>
              <w:t>11</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64" w:history="1">
            <w:r w:rsidR="008E34B3" w:rsidRPr="00284A2E">
              <w:rPr>
                <w:rStyle w:val="Hypertextovodkaz"/>
                <w:noProof/>
              </w:rPr>
              <w:t>2.1</w:t>
            </w:r>
            <w:r w:rsidR="008E34B3">
              <w:rPr>
                <w:rFonts w:asciiTheme="minorHAnsi" w:eastAsiaTheme="minorEastAsia" w:hAnsiTheme="minorHAnsi" w:cstheme="minorBidi"/>
                <w:noProof/>
                <w:sz w:val="22"/>
                <w:szCs w:val="22"/>
                <w:lang w:eastAsia="cs-CZ"/>
              </w:rPr>
              <w:tab/>
            </w:r>
            <w:r w:rsidR="008E34B3" w:rsidRPr="00284A2E">
              <w:rPr>
                <w:rStyle w:val="Hypertextovodkaz"/>
                <w:noProof/>
              </w:rPr>
              <w:t>Definice spokojenosti zákazníka</w:t>
            </w:r>
            <w:r w:rsidR="008E34B3">
              <w:rPr>
                <w:noProof/>
                <w:webHidden/>
              </w:rPr>
              <w:tab/>
            </w:r>
            <w:r>
              <w:rPr>
                <w:noProof/>
                <w:webHidden/>
              </w:rPr>
              <w:fldChar w:fldCharType="begin"/>
            </w:r>
            <w:r w:rsidR="008E34B3">
              <w:rPr>
                <w:noProof/>
                <w:webHidden/>
              </w:rPr>
              <w:instrText xml:space="preserve"> PAGEREF _Toc416892464 \h </w:instrText>
            </w:r>
            <w:r>
              <w:rPr>
                <w:noProof/>
                <w:webHidden/>
              </w:rPr>
            </w:r>
            <w:r>
              <w:rPr>
                <w:noProof/>
                <w:webHidden/>
              </w:rPr>
              <w:fldChar w:fldCharType="separate"/>
            </w:r>
            <w:r w:rsidR="008E34B3">
              <w:rPr>
                <w:noProof/>
                <w:webHidden/>
              </w:rPr>
              <w:t>11</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65" w:history="1">
            <w:r w:rsidR="008E34B3" w:rsidRPr="00284A2E">
              <w:rPr>
                <w:rStyle w:val="Hypertextovodkaz"/>
                <w:noProof/>
              </w:rPr>
              <w:t>2.2</w:t>
            </w:r>
            <w:r w:rsidR="008E34B3">
              <w:rPr>
                <w:rFonts w:asciiTheme="minorHAnsi" w:eastAsiaTheme="minorEastAsia" w:hAnsiTheme="minorHAnsi" w:cstheme="minorBidi"/>
                <w:noProof/>
                <w:sz w:val="22"/>
                <w:szCs w:val="22"/>
                <w:lang w:eastAsia="cs-CZ"/>
              </w:rPr>
              <w:tab/>
            </w:r>
            <w:r w:rsidR="008E34B3" w:rsidRPr="00284A2E">
              <w:rPr>
                <w:rStyle w:val="Hypertextovodkaz"/>
                <w:noProof/>
              </w:rPr>
              <w:t>Výzkum spokojenosti zákazníka</w:t>
            </w:r>
            <w:r w:rsidR="008E34B3">
              <w:rPr>
                <w:noProof/>
                <w:webHidden/>
              </w:rPr>
              <w:tab/>
            </w:r>
            <w:r>
              <w:rPr>
                <w:noProof/>
                <w:webHidden/>
              </w:rPr>
              <w:fldChar w:fldCharType="begin"/>
            </w:r>
            <w:r w:rsidR="008E34B3">
              <w:rPr>
                <w:noProof/>
                <w:webHidden/>
              </w:rPr>
              <w:instrText xml:space="preserve"> PAGEREF _Toc416892465 \h </w:instrText>
            </w:r>
            <w:r>
              <w:rPr>
                <w:noProof/>
                <w:webHidden/>
              </w:rPr>
            </w:r>
            <w:r>
              <w:rPr>
                <w:noProof/>
                <w:webHidden/>
              </w:rPr>
              <w:fldChar w:fldCharType="separate"/>
            </w:r>
            <w:r w:rsidR="008E34B3">
              <w:rPr>
                <w:noProof/>
                <w:webHidden/>
              </w:rPr>
              <w:t>11</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66" w:history="1">
            <w:r w:rsidR="008E34B3" w:rsidRPr="00284A2E">
              <w:rPr>
                <w:rStyle w:val="Hypertextovodkaz"/>
                <w:noProof/>
              </w:rPr>
              <w:t>2.3</w:t>
            </w:r>
            <w:r w:rsidR="008E34B3">
              <w:rPr>
                <w:rFonts w:asciiTheme="minorHAnsi" w:eastAsiaTheme="minorEastAsia" w:hAnsiTheme="minorHAnsi" w:cstheme="minorBidi"/>
                <w:noProof/>
                <w:sz w:val="22"/>
                <w:szCs w:val="22"/>
                <w:lang w:eastAsia="cs-CZ"/>
              </w:rPr>
              <w:tab/>
            </w:r>
            <w:r w:rsidR="008E34B3" w:rsidRPr="00284A2E">
              <w:rPr>
                <w:rStyle w:val="Hypertextovodkaz"/>
                <w:noProof/>
              </w:rPr>
              <w:t>Princip spokojenosti zákazníka</w:t>
            </w:r>
            <w:r w:rsidR="008E34B3">
              <w:rPr>
                <w:noProof/>
                <w:webHidden/>
              </w:rPr>
              <w:tab/>
            </w:r>
            <w:r>
              <w:rPr>
                <w:noProof/>
                <w:webHidden/>
              </w:rPr>
              <w:fldChar w:fldCharType="begin"/>
            </w:r>
            <w:r w:rsidR="008E34B3">
              <w:rPr>
                <w:noProof/>
                <w:webHidden/>
              </w:rPr>
              <w:instrText xml:space="preserve"> PAGEREF _Toc416892466 \h </w:instrText>
            </w:r>
            <w:r>
              <w:rPr>
                <w:noProof/>
                <w:webHidden/>
              </w:rPr>
            </w:r>
            <w:r>
              <w:rPr>
                <w:noProof/>
                <w:webHidden/>
              </w:rPr>
              <w:fldChar w:fldCharType="separate"/>
            </w:r>
            <w:r w:rsidR="008E34B3">
              <w:rPr>
                <w:noProof/>
                <w:webHidden/>
              </w:rPr>
              <w:t>12</w:t>
            </w:r>
            <w:r>
              <w:rPr>
                <w:noProof/>
                <w:webHidden/>
              </w:rPr>
              <w:fldChar w:fldCharType="end"/>
            </w:r>
          </w:hyperlink>
        </w:p>
        <w:p w:rsidR="008E34B3" w:rsidRDefault="004005A2">
          <w:pPr>
            <w:pStyle w:val="Obsah1"/>
            <w:tabs>
              <w:tab w:val="left" w:pos="720"/>
            </w:tabs>
            <w:rPr>
              <w:rFonts w:asciiTheme="minorHAnsi" w:eastAsiaTheme="minorEastAsia" w:hAnsiTheme="minorHAnsi" w:cstheme="minorBidi"/>
              <w:noProof/>
              <w:sz w:val="22"/>
              <w:szCs w:val="22"/>
              <w:lang w:eastAsia="cs-CZ"/>
            </w:rPr>
          </w:pPr>
          <w:hyperlink w:anchor="_Toc416892467" w:history="1">
            <w:r w:rsidR="008E34B3" w:rsidRPr="00284A2E">
              <w:rPr>
                <w:rStyle w:val="Hypertextovodkaz"/>
                <w:noProof/>
              </w:rPr>
              <w:t>3</w:t>
            </w:r>
            <w:r w:rsidR="008E34B3">
              <w:rPr>
                <w:rFonts w:asciiTheme="minorHAnsi" w:eastAsiaTheme="minorEastAsia" w:hAnsiTheme="minorHAnsi" w:cstheme="minorBidi"/>
                <w:noProof/>
                <w:sz w:val="22"/>
                <w:szCs w:val="22"/>
                <w:lang w:eastAsia="cs-CZ"/>
              </w:rPr>
              <w:tab/>
            </w:r>
            <w:r w:rsidR="008E34B3" w:rsidRPr="00284A2E">
              <w:rPr>
                <w:rStyle w:val="Hypertextovodkaz"/>
                <w:noProof/>
              </w:rPr>
              <w:t>Marketingový výzkum</w:t>
            </w:r>
            <w:r w:rsidR="008E34B3">
              <w:rPr>
                <w:noProof/>
                <w:webHidden/>
              </w:rPr>
              <w:tab/>
            </w:r>
            <w:r>
              <w:rPr>
                <w:noProof/>
                <w:webHidden/>
              </w:rPr>
              <w:fldChar w:fldCharType="begin"/>
            </w:r>
            <w:r w:rsidR="008E34B3">
              <w:rPr>
                <w:noProof/>
                <w:webHidden/>
              </w:rPr>
              <w:instrText xml:space="preserve"> PAGEREF _Toc416892467 \h </w:instrText>
            </w:r>
            <w:r>
              <w:rPr>
                <w:noProof/>
                <w:webHidden/>
              </w:rPr>
            </w:r>
            <w:r>
              <w:rPr>
                <w:noProof/>
                <w:webHidden/>
              </w:rPr>
              <w:fldChar w:fldCharType="separate"/>
            </w:r>
            <w:r w:rsidR="008E34B3">
              <w:rPr>
                <w:noProof/>
                <w:webHidden/>
              </w:rPr>
              <w:t>13</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68" w:history="1">
            <w:r w:rsidR="008E34B3" w:rsidRPr="00284A2E">
              <w:rPr>
                <w:rStyle w:val="Hypertextovodkaz"/>
                <w:noProof/>
              </w:rPr>
              <w:t>3.1</w:t>
            </w:r>
            <w:r w:rsidR="008E34B3">
              <w:rPr>
                <w:rFonts w:asciiTheme="minorHAnsi" w:eastAsiaTheme="minorEastAsia" w:hAnsiTheme="minorHAnsi" w:cstheme="minorBidi"/>
                <w:noProof/>
                <w:sz w:val="22"/>
                <w:szCs w:val="22"/>
                <w:lang w:eastAsia="cs-CZ"/>
              </w:rPr>
              <w:tab/>
            </w:r>
            <w:r w:rsidR="008E34B3" w:rsidRPr="00284A2E">
              <w:rPr>
                <w:rStyle w:val="Hypertextovodkaz"/>
                <w:noProof/>
              </w:rPr>
              <w:t>Typy marketingového výzkumu</w:t>
            </w:r>
            <w:r w:rsidR="008E34B3">
              <w:rPr>
                <w:noProof/>
                <w:webHidden/>
              </w:rPr>
              <w:tab/>
            </w:r>
            <w:r>
              <w:rPr>
                <w:noProof/>
                <w:webHidden/>
              </w:rPr>
              <w:fldChar w:fldCharType="begin"/>
            </w:r>
            <w:r w:rsidR="008E34B3">
              <w:rPr>
                <w:noProof/>
                <w:webHidden/>
              </w:rPr>
              <w:instrText xml:space="preserve"> PAGEREF _Toc416892468 \h </w:instrText>
            </w:r>
            <w:r>
              <w:rPr>
                <w:noProof/>
                <w:webHidden/>
              </w:rPr>
            </w:r>
            <w:r>
              <w:rPr>
                <w:noProof/>
                <w:webHidden/>
              </w:rPr>
              <w:fldChar w:fldCharType="separate"/>
            </w:r>
            <w:r w:rsidR="008E34B3">
              <w:rPr>
                <w:noProof/>
                <w:webHidden/>
              </w:rPr>
              <w:t>13</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69" w:history="1">
            <w:r w:rsidR="008E34B3" w:rsidRPr="00284A2E">
              <w:rPr>
                <w:rStyle w:val="Hypertextovodkaz"/>
                <w:noProof/>
              </w:rPr>
              <w:t>3.2</w:t>
            </w:r>
            <w:r w:rsidR="008E34B3">
              <w:rPr>
                <w:rFonts w:asciiTheme="minorHAnsi" w:eastAsiaTheme="minorEastAsia" w:hAnsiTheme="minorHAnsi" w:cstheme="minorBidi"/>
                <w:noProof/>
                <w:sz w:val="22"/>
                <w:szCs w:val="22"/>
                <w:lang w:eastAsia="cs-CZ"/>
              </w:rPr>
              <w:tab/>
            </w:r>
            <w:r w:rsidR="008E34B3" w:rsidRPr="00284A2E">
              <w:rPr>
                <w:rStyle w:val="Hypertextovodkaz"/>
                <w:noProof/>
              </w:rPr>
              <w:t>Členění marketingového výzkumu</w:t>
            </w:r>
            <w:r w:rsidR="008E34B3">
              <w:rPr>
                <w:noProof/>
                <w:webHidden/>
              </w:rPr>
              <w:tab/>
            </w:r>
            <w:r>
              <w:rPr>
                <w:noProof/>
                <w:webHidden/>
              </w:rPr>
              <w:fldChar w:fldCharType="begin"/>
            </w:r>
            <w:r w:rsidR="008E34B3">
              <w:rPr>
                <w:noProof/>
                <w:webHidden/>
              </w:rPr>
              <w:instrText xml:space="preserve"> PAGEREF _Toc416892469 \h </w:instrText>
            </w:r>
            <w:r>
              <w:rPr>
                <w:noProof/>
                <w:webHidden/>
              </w:rPr>
            </w:r>
            <w:r>
              <w:rPr>
                <w:noProof/>
                <w:webHidden/>
              </w:rPr>
              <w:fldChar w:fldCharType="separate"/>
            </w:r>
            <w:r w:rsidR="008E34B3">
              <w:rPr>
                <w:noProof/>
                <w:webHidden/>
              </w:rPr>
              <w:t>15</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70" w:history="1">
            <w:r w:rsidR="008E34B3" w:rsidRPr="00284A2E">
              <w:rPr>
                <w:rStyle w:val="Hypertextovodkaz"/>
                <w:noProof/>
              </w:rPr>
              <w:t>3.3</w:t>
            </w:r>
            <w:r w:rsidR="008E34B3">
              <w:rPr>
                <w:rFonts w:asciiTheme="minorHAnsi" w:eastAsiaTheme="minorEastAsia" w:hAnsiTheme="minorHAnsi" w:cstheme="minorBidi"/>
                <w:noProof/>
                <w:sz w:val="22"/>
                <w:szCs w:val="22"/>
                <w:lang w:eastAsia="cs-CZ"/>
              </w:rPr>
              <w:tab/>
            </w:r>
            <w:r w:rsidR="008E34B3" w:rsidRPr="00284A2E">
              <w:rPr>
                <w:rStyle w:val="Hypertextovodkaz"/>
                <w:noProof/>
              </w:rPr>
              <w:t>Metody sběru údajů</w:t>
            </w:r>
            <w:r w:rsidR="008E34B3">
              <w:rPr>
                <w:noProof/>
                <w:webHidden/>
              </w:rPr>
              <w:tab/>
            </w:r>
            <w:r>
              <w:rPr>
                <w:noProof/>
                <w:webHidden/>
              </w:rPr>
              <w:fldChar w:fldCharType="begin"/>
            </w:r>
            <w:r w:rsidR="008E34B3">
              <w:rPr>
                <w:noProof/>
                <w:webHidden/>
              </w:rPr>
              <w:instrText xml:space="preserve"> PAGEREF _Toc416892470 \h </w:instrText>
            </w:r>
            <w:r>
              <w:rPr>
                <w:noProof/>
                <w:webHidden/>
              </w:rPr>
            </w:r>
            <w:r>
              <w:rPr>
                <w:noProof/>
                <w:webHidden/>
              </w:rPr>
              <w:fldChar w:fldCharType="separate"/>
            </w:r>
            <w:r w:rsidR="008E34B3">
              <w:rPr>
                <w:noProof/>
                <w:webHidden/>
              </w:rPr>
              <w:t>16</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71" w:history="1">
            <w:r w:rsidR="008E34B3" w:rsidRPr="00284A2E">
              <w:rPr>
                <w:rStyle w:val="Hypertextovodkaz"/>
                <w:noProof/>
              </w:rPr>
              <w:t>3.4</w:t>
            </w:r>
            <w:r w:rsidR="008E34B3">
              <w:rPr>
                <w:rFonts w:asciiTheme="minorHAnsi" w:eastAsiaTheme="minorEastAsia" w:hAnsiTheme="minorHAnsi" w:cstheme="minorBidi"/>
                <w:noProof/>
                <w:sz w:val="22"/>
                <w:szCs w:val="22"/>
                <w:lang w:eastAsia="cs-CZ"/>
              </w:rPr>
              <w:tab/>
            </w:r>
            <w:r w:rsidR="008E34B3" w:rsidRPr="00284A2E">
              <w:rPr>
                <w:rStyle w:val="Hypertextovodkaz"/>
                <w:noProof/>
              </w:rPr>
              <w:t>Plán marketingového výzkumu</w:t>
            </w:r>
            <w:r w:rsidR="008E34B3">
              <w:rPr>
                <w:noProof/>
                <w:webHidden/>
              </w:rPr>
              <w:tab/>
            </w:r>
            <w:r>
              <w:rPr>
                <w:noProof/>
                <w:webHidden/>
              </w:rPr>
              <w:fldChar w:fldCharType="begin"/>
            </w:r>
            <w:r w:rsidR="008E34B3">
              <w:rPr>
                <w:noProof/>
                <w:webHidden/>
              </w:rPr>
              <w:instrText xml:space="preserve"> PAGEREF _Toc416892471 \h </w:instrText>
            </w:r>
            <w:r>
              <w:rPr>
                <w:noProof/>
                <w:webHidden/>
              </w:rPr>
            </w:r>
            <w:r>
              <w:rPr>
                <w:noProof/>
                <w:webHidden/>
              </w:rPr>
              <w:fldChar w:fldCharType="separate"/>
            </w:r>
            <w:r w:rsidR="008E34B3">
              <w:rPr>
                <w:noProof/>
                <w:webHidden/>
              </w:rPr>
              <w:t>18</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72" w:history="1">
            <w:r w:rsidR="008E34B3" w:rsidRPr="00284A2E">
              <w:rPr>
                <w:rStyle w:val="Hypertextovodkaz"/>
                <w:noProof/>
              </w:rPr>
              <w:t>3.5</w:t>
            </w:r>
            <w:r w:rsidR="008E34B3">
              <w:rPr>
                <w:rFonts w:asciiTheme="minorHAnsi" w:eastAsiaTheme="minorEastAsia" w:hAnsiTheme="minorHAnsi" w:cstheme="minorBidi"/>
                <w:noProof/>
                <w:sz w:val="22"/>
                <w:szCs w:val="22"/>
                <w:lang w:eastAsia="cs-CZ"/>
              </w:rPr>
              <w:tab/>
            </w:r>
            <w:r w:rsidR="008E34B3" w:rsidRPr="00284A2E">
              <w:rPr>
                <w:rStyle w:val="Hypertextovodkaz"/>
                <w:noProof/>
              </w:rPr>
              <w:t>Definování problémů a cíle</w:t>
            </w:r>
            <w:r w:rsidR="008E34B3">
              <w:rPr>
                <w:noProof/>
                <w:webHidden/>
              </w:rPr>
              <w:tab/>
            </w:r>
            <w:r>
              <w:rPr>
                <w:noProof/>
                <w:webHidden/>
              </w:rPr>
              <w:fldChar w:fldCharType="begin"/>
            </w:r>
            <w:r w:rsidR="008E34B3">
              <w:rPr>
                <w:noProof/>
                <w:webHidden/>
              </w:rPr>
              <w:instrText xml:space="preserve"> PAGEREF _Toc416892472 \h </w:instrText>
            </w:r>
            <w:r>
              <w:rPr>
                <w:noProof/>
                <w:webHidden/>
              </w:rPr>
            </w:r>
            <w:r>
              <w:rPr>
                <w:noProof/>
                <w:webHidden/>
              </w:rPr>
              <w:fldChar w:fldCharType="separate"/>
            </w:r>
            <w:r w:rsidR="008E34B3">
              <w:rPr>
                <w:noProof/>
                <w:webHidden/>
              </w:rPr>
              <w:t>19</w:t>
            </w:r>
            <w:r>
              <w:rPr>
                <w:noProof/>
                <w:webHidden/>
              </w:rPr>
              <w:fldChar w:fldCharType="end"/>
            </w:r>
          </w:hyperlink>
        </w:p>
        <w:p w:rsidR="008E34B3" w:rsidRDefault="004005A2">
          <w:pPr>
            <w:pStyle w:val="Obsah1"/>
            <w:tabs>
              <w:tab w:val="left" w:pos="720"/>
            </w:tabs>
            <w:rPr>
              <w:rFonts w:asciiTheme="minorHAnsi" w:eastAsiaTheme="minorEastAsia" w:hAnsiTheme="minorHAnsi" w:cstheme="minorBidi"/>
              <w:noProof/>
              <w:sz w:val="22"/>
              <w:szCs w:val="22"/>
              <w:lang w:eastAsia="cs-CZ"/>
            </w:rPr>
          </w:pPr>
          <w:hyperlink w:anchor="_Toc416892473" w:history="1">
            <w:r w:rsidR="008E34B3" w:rsidRPr="00284A2E">
              <w:rPr>
                <w:rStyle w:val="Hypertextovodkaz"/>
                <w:noProof/>
              </w:rPr>
              <w:t>4</w:t>
            </w:r>
            <w:r w:rsidR="008E34B3">
              <w:rPr>
                <w:rFonts w:asciiTheme="minorHAnsi" w:eastAsiaTheme="minorEastAsia" w:hAnsiTheme="minorHAnsi" w:cstheme="minorBidi"/>
                <w:noProof/>
                <w:sz w:val="22"/>
                <w:szCs w:val="22"/>
                <w:lang w:eastAsia="cs-CZ"/>
              </w:rPr>
              <w:tab/>
            </w:r>
            <w:r w:rsidR="008E34B3" w:rsidRPr="00284A2E">
              <w:rPr>
                <w:rStyle w:val="Hypertextovodkaz"/>
                <w:noProof/>
              </w:rPr>
              <w:t>Dotazníkový výzkum</w:t>
            </w:r>
            <w:r w:rsidR="008E34B3">
              <w:rPr>
                <w:noProof/>
                <w:webHidden/>
              </w:rPr>
              <w:tab/>
            </w:r>
            <w:r>
              <w:rPr>
                <w:noProof/>
                <w:webHidden/>
              </w:rPr>
              <w:fldChar w:fldCharType="begin"/>
            </w:r>
            <w:r w:rsidR="008E34B3">
              <w:rPr>
                <w:noProof/>
                <w:webHidden/>
              </w:rPr>
              <w:instrText xml:space="preserve"> PAGEREF _Toc416892473 \h </w:instrText>
            </w:r>
            <w:r>
              <w:rPr>
                <w:noProof/>
                <w:webHidden/>
              </w:rPr>
            </w:r>
            <w:r>
              <w:rPr>
                <w:noProof/>
                <w:webHidden/>
              </w:rPr>
              <w:fldChar w:fldCharType="separate"/>
            </w:r>
            <w:r w:rsidR="008E34B3">
              <w:rPr>
                <w:noProof/>
                <w:webHidden/>
              </w:rPr>
              <w:t>21</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74" w:history="1">
            <w:r w:rsidR="008E34B3" w:rsidRPr="00284A2E">
              <w:rPr>
                <w:rStyle w:val="Hypertextovodkaz"/>
                <w:noProof/>
              </w:rPr>
              <w:t>4.1</w:t>
            </w:r>
            <w:r w:rsidR="008E34B3">
              <w:rPr>
                <w:rFonts w:asciiTheme="minorHAnsi" w:eastAsiaTheme="minorEastAsia" w:hAnsiTheme="minorHAnsi" w:cstheme="minorBidi"/>
                <w:noProof/>
                <w:sz w:val="22"/>
                <w:szCs w:val="22"/>
                <w:lang w:eastAsia="cs-CZ"/>
              </w:rPr>
              <w:tab/>
            </w:r>
            <w:r w:rsidR="008E34B3" w:rsidRPr="00284A2E">
              <w:rPr>
                <w:rStyle w:val="Hypertextovodkaz"/>
                <w:noProof/>
              </w:rPr>
              <w:t>Konstrukce dotazníku</w:t>
            </w:r>
            <w:r w:rsidR="008E34B3">
              <w:rPr>
                <w:noProof/>
                <w:webHidden/>
              </w:rPr>
              <w:tab/>
            </w:r>
            <w:r>
              <w:rPr>
                <w:noProof/>
                <w:webHidden/>
              </w:rPr>
              <w:fldChar w:fldCharType="begin"/>
            </w:r>
            <w:r w:rsidR="008E34B3">
              <w:rPr>
                <w:noProof/>
                <w:webHidden/>
              </w:rPr>
              <w:instrText xml:space="preserve"> PAGEREF _Toc416892474 \h </w:instrText>
            </w:r>
            <w:r>
              <w:rPr>
                <w:noProof/>
                <w:webHidden/>
              </w:rPr>
            </w:r>
            <w:r>
              <w:rPr>
                <w:noProof/>
                <w:webHidden/>
              </w:rPr>
              <w:fldChar w:fldCharType="separate"/>
            </w:r>
            <w:r w:rsidR="008E34B3">
              <w:rPr>
                <w:noProof/>
                <w:webHidden/>
              </w:rPr>
              <w:t>21</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75" w:history="1">
            <w:r w:rsidR="008E34B3" w:rsidRPr="00284A2E">
              <w:rPr>
                <w:rStyle w:val="Hypertextovodkaz"/>
                <w:noProof/>
              </w:rPr>
              <w:t>4.2</w:t>
            </w:r>
            <w:r w:rsidR="008E34B3">
              <w:rPr>
                <w:rFonts w:asciiTheme="minorHAnsi" w:eastAsiaTheme="minorEastAsia" w:hAnsiTheme="minorHAnsi" w:cstheme="minorBidi"/>
                <w:noProof/>
                <w:sz w:val="22"/>
                <w:szCs w:val="22"/>
                <w:lang w:eastAsia="cs-CZ"/>
              </w:rPr>
              <w:tab/>
            </w:r>
            <w:r w:rsidR="008E34B3" w:rsidRPr="00284A2E">
              <w:rPr>
                <w:rStyle w:val="Hypertextovodkaz"/>
                <w:noProof/>
              </w:rPr>
              <w:t>Úvodní informace pro respondenta</w:t>
            </w:r>
            <w:r w:rsidR="008E34B3">
              <w:rPr>
                <w:noProof/>
                <w:webHidden/>
              </w:rPr>
              <w:tab/>
            </w:r>
            <w:r>
              <w:rPr>
                <w:noProof/>
                <w:webHidden/>
              </w:rPr>
              <w:fldChar w:fldCharType="begin"/>
            </w:r>
            <w:r w:rsidR="008E34B3">
              <w:rPr>
                <w:noProof/>
                <w:webHidden/>
              </w:rPr>
              <w:instrText xml:space="preserve"> PAGEREF _Toc416892475 \h </w:instrText>
            </w:r>
            <w:r>
              <w:rPr>
                <w:noProof/>
                <w:webHidden/>
              </w:rPr>
            </w:r>
            <w:r>
              <w:rPr>
                <w:noProof/>
                <w:webHidden/>
              </w:rPr>
              <w:fldChar w:fldCharType="separate"/>
            </w:r>
            <w:r w:rsidR="008E34B3">
              <w:rPr>
                <w:noProof/>
                <w:webHidden/>
              </w:rPr>
              <w:t>22</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76" w:history="1">
            <w:r w:rsidR="008E34B3" w:rsidRPr="00284A2E">
              <w:rPr>
                <w:rStyle w:val="Hypertextovodkaz"/>
                <w:noProof/>
              </w:rPr>
              <w:t>4.3</w:t>
            </w:r>
            <w:r w:rsidR="008E34B3">
              <w:rPr>
                <w:rFonts w:asciiTheme="minorHAnsi" w:eastAsiaTheme="minorEastAsia" w:hAnsiTheme="minorHAnsi" w:cstheme="minorBidi"/>
                <w:noProof/>
                <w:sz w:val="22"/>
                <w:szCs w:val="22"/>
                <w:lang w:eastAsia="cs-CZ"/>
              </w:rPr>
              <w:tab/>
            </w:r>
            <w:r w:rsidR="008E34B3" w:rsidRPr="00284A2E">
              <w:rPr>
                <w:rStyle w:val="Hypertextovodkaz"/>
                <w:noProof/>
              </w:rPr>
              <w:t>Konstrukce otázek</w:t>
            </w:r>
            <w:r w:rsidR="008E34B3">
              <w:rPr>
                <w:noProof/>
                <w:webHidden/>
              </w:rPr>
              <w:tab/>
            </w:r>
            <w:r>
              <w:rPr>
                <w:noProof/>
                <w:webHidden/>
              </w:rPr>
              <w:fldChar w:fldCharType="begin"/>
            </w:r>
            <w:r w:rsidR="008E34B3">
              <w:rPr>
                <w:noProof/>
                <w:webHidden/>
              </w:rPr>
              <w:instrText xml:space="preserve"> PAGEREF _Toc416892476 \h </w:instrText>
            </w:r>
            <w:r>
              <w:rPr>
                <w:noProof/>
                <w:webHidden/>
              </w:rPr>
            </w:r>
            <w:r>
              <w:rPr>
                <w:noProof/>
                <w:webHidden/>
              </w:rPr>
              <w:fldChar w:fldCharType="separate"/>
            </w:r>
            <w:r w:rsidR="008E34B3">
              <w:rPr>
                <w:noProof/>
                <w:webHidden/>
              </w:rPr>
              <w:t>22</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77" w:history="1">
            <w:r w:rsidR="008E34B3" w:rsidRPr="00284A2E">
              <w:rPr>
                <w:rStyle w:val="Hypertextovodkaz"/>
                <w:noProof/>
              </w:rPr>
              <w:t>4.4</w:t>
            </w:r>
            <w:r w:rsidR="008E34B3">
              <w:rPr>
                <w:rFonts w:asciiTheme="minorHAnsi" w:eastAsiaTheme="minorEastAsia" w:hAnsiTheme="minorHAnsi" w:cstheme="minorBidi"/>
                <w:noProof/>
                <w:sz w:val="22"/>
                <w:szCs w:val="22"/>
                <w:lang w:eastAsia="cs-CZ"/>
              </w:rPr>
              <w:tab/>
            </w:r>
            <w:r w:rsidR="008E34B3" w:rsidRPr="00284A2E">
              <w:rPr>
                <w:rStyle w:val="Hypertextovodkaz"/>
                <w:noProof/>
              </w:rPr>
              <w:t>Zpracování dat</w:t>
            </w:r>
            <w:r w:rsidR="008E34B3">
              <w:rPr>
                <w:noProof/>
                <w:webHidden/>
              </w:rPr>
              <w:tab/>
            </w:r>
            <w:r>
              <w:rPr>
                <w:noProof/>
                <w:webHidden/>
              </w:rPr>
              <w:fldChar w:fldCharType="begin"/>
            </w:r>
            <w:r w:rsidR="008E34B3">
              <w:rPr>
                <w:noProof/>
                <w:webHidden/>
              </w:rPr>
              <w:instrText xml:space="preserve"> PAGEREF _Toc416892477 \h </w:instrText>
            </w:r>
            <w:r>
              <w:rPr>
                <w:noProof/>
                <w:webHidden/>
              </w:rPr>
            </w:r>
            <w:r>
              <w:rPr>
                <w:noProof/>
                <w:webHidden/>
              </w:rPr>
              <w:fldChar w:fldCharType="separate"/>
            </w:r>
            <w:r w:rsidR="008E34B3">
              <w:rPr>
                <w:noProof/>
                <w:webHidden/>
              </w:rPr>
              <w:t>23</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478" w:history="1">
            <w:r w:rsidR="008E34B3" w:rsidRPr="00284A2E">
              <w:rPr>
                <w:rStyle w:val="Hypertextovodkaz"/>
                <w:noProof/>
              </w:rPr>
              <w:t>4.4.1</w:t>
            </w:r>
            <w:r w:rsidR="008E34B3">
              <w:rPr>
                <w:rFonts w:asciiTheme="minorHAnsi" w:eastAsiaTheme="minorEastAsia" w:hAnsiTheme="minorHAnsi" w:cstheme="minorBidi"/>
                <w:noProof/>
                <w:sz w:val="22"/>
                <w:szCs w:val="22"/>
                <w:lang w:eastAsia="cs-CZ"/>
              </w:rPr>
              <w:tab/>
            </w:r>
            <w:r w:rsidR="008E34B3" w:rsidRPr="00284A2E">
              <w:rPr>
                <w:rStyle w:val="Hypertextovodkaz"/>
                <w:noProof/>
              </w:rPr>
              <w:t>Úprava chyb</w:t>
            </w:r>
            <w:r w:rsidR="008E34B3">
              <w:rPr>
                <w:noProof/>
                <w:webHidden/>
              </w:rPr>
              <w:tab/>
            </w:r>
            <w:r>
              <w:rPr>
                <w:noProof/>
                <w:webHidden/>
              </w:rPr>
              <w:fldChar w:fldCharType="begin"/>
            </w:r>
            <w:r w:rsidR="008E34B3">
              <w:rPr>
                <w:noProof/>
                <w:webHidden/>
              </w:rPr>
              <w:instrText xml:space="preserve"> PAGEREF _Toc416892478 \h </w:instrText>
            </w:r>
            <w:r>
              <w:rPr>
                <w:noProof/>
                <w:webHidden/>
              </w:rPr>
            </w:r>
            <w:r>
              <w:rPr>
                <w:noProof/>
                <w:webHidden/>
              </w:rPr>
              <w:fldChar w:fldCharType="separate"/>
            </w:r>
            <w:r w:rsidR="008E34B3">
              <w:rPr>
                <w:noProof/>
                <w:webHidden/>
              </w:rPr>
              <w:t>24</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479" w:history="1">
            <w:r w:rsidR="008E34B3" w:rsidRPr="00284A2E">
              <w:rPr>
                <w:rStyle w:val="Hypertextovodkaz"/>
                <w:noProof/>
              </w:rPr>
              <w:t>4.4.2</w:t>
            </w:r>
            <w:r w:rsidR="008E34B3">
              <w:rPr>
                <w:rFonts w:asciiTheme="minorHAnsi" w:eastAsiaTheme="minorEastAsia" w:hAnsiTheme="minorHAnsi" w:cstheme="minorBidi"/>
                <w:noProof/>
                <w:sz w:val="22"/>
                <w:szCs w:val="22"/>
                <w:lang w:eastAsia="cs-CZ"/>
              </w:rPr>
              <w:tab/>
            </w:r>
            <w:r w:rsidR="008E34B3" w:rsidRPr="00284A2E">
              <w:rPr>
                <w:rStyle w:val="Hypertextovodkaz"/>
                <w:noProof/>
              </w:rPr>
              <w:t>Kódování dat</w:t>
            </w:r>
            <w:r w:rsidR="008E34B3">
              <w:rPr>
                <w:noProof/>
                <w:webHidden/>
              </w:rPr>
              <w:tab/>
            </w:r>
            <w:r>
              <w:rPr>
                <w:noProof/>
                <w:webHidden/>
              </w:rPr>
              <w:fldChar w:fldCharType="begin"/>
            </w:r>
            <w:r w:rsidR="008E34B3">
              <w:rPr>
                <w:noProof/>
                <w:webHidden/>
              </w:rPr>
              <w:instrText xml:space="preserve"> PAGEREF _Toc416892479 \h </w:instrText>
            </w:r>
            <w:r>
              <w:rPr>
                <w:noProof/>
                <w:webHidden/>
              </w:rPr>
            </w:r>
            <w:r>
              <w:rPr>
                <w:noProof/>
                <w:webHidden/>
              </w:rPr>
              <w:fldChar w:fldCharType="separate"/>
            </w:r>
            <w:r w:rsidR="008E34B3">
              <w:rPr>
                <w:noProof/>
                <w:webHidden/>
              </w:rPr>
              <w:t>25</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480" w:history="1">
            <w:r w:rsidR="008E34B3" w:rsidRPr="00284A2E">
              <w:rPr>
                <w:rStyle w:val="Hypertextovodkaz"/>
                <w:noProof/>
              </w:rPr>
              <w:t>4.4.3</w:t>
            </w:r>
            <w:r w:rsidR="008E34B3">
              <w:rPr>
                <w:rFonts w:asciiTheme="minorHAnsi" w:eastAsiaTheme="minorEastAsia" w:hAnsiTheme="minorHAnsi" w:cstheme="minorBidi"/>
                <w:noProof/>
                <w:sz w:val="22"/>
                <w:szCs w:val="22"/>
                <w:lang w:eastAsia="cs-CZ"/>
              </w:rPr>
              <w:tab/>
            </w:r>
            <w:r w:rsidR="008E34B3" w:rsidRPr="00284A2E">
              <w:rPr>
                <w:rStyle w:val="Hypertextovodkaz"/>
                <w:noProof/>
              </w:rPr>
              <w:t>Třídění dat</w:t>
            </w:r>
            <w:r w:rsidR="008E34B3">
              <w:rPr>
                <w:noProof/>
                <w:webHidden/>
              </w:rPr>
              <w:tab/>
            </w:r>
            <w:r>
              <w:rPr>
                <w:noProof/>
                <w:webHidden/>
              </w:rPr>
              <w:fldChar w:fldCharType="begin"/>
            </w:r>
            <w:r w:rsidR="008E34B3">
              <w:rPr>
                <w:noProof/>
                <w:webHidden/>
              </w:rPr>
              <w:instrText xml:space="preserve"> PAGEREF _Toc416892480 \h </w:instrText>
            </w:r>
            <w:r>
              <w:rPr>
                <w:noProof/>
                <w:webHidden/>
              </w:rPr>
            </w:r>
            <w:r>
              <w:rPr>
                <w:noProof/>
                <w:webHidden/>
              </w:rPr>
              <w:fldChar w:fldCharType="separate"/>
            </w:r>
            <w:r w:rsidR="008E34B3">
              <w:rPr>
                <w:noProof/>
                <w:webHidden/>
              </w:rPr>
              <w:t>25</w:t>
            </w:r>
            <w:r>
              <w:rPr>
                <w:noProof/>
                <w:webHidden/>
              </w:rPr>
              <w:fldChar w:fldCharType="end"/>
            </w:r>
          </w:hyperlink>
        </w:p>
        <w:p w:rsidR="008E34B3" w:rsidRDefault="004005A2">
          <w:pPr>
            <w:pStyle w:val="Obsah1"/>
            <w:tabs>
              <w:tab w:val="left" w:pos="720"/>
            </w:tabs>
            <w:rPr>
              <w:rFonts w:asciiTheme="minorHAnsi" w:eastAsiaTheme="minorEastAsia" w:hAnsiTheme="minorHAnsi" w:cstheme="minorBidi"/>
              <w:noProof/>
              <w:sz w:val="22"/>
              <w:szCs w:val="22"/>
              <w:lang w:eastAsia="cs-CZ"/>
            </w:rPr>
          </w:pPr>
          <w:hyperlink w:anchor="_Toc416892481" w:history="1">
            <w:r w:rsidR="008E34B3" w:rsidRPr="00284A2E">
              <w:rPr>
                <w:rStyle w:val="Hypertextovodkaz"/>
                <w:noProof/>
              </w:rPr>
              <w:t>5</w:t>
            </w:r>
            <w:r w:rsidR="008E34B3">
              <w:rPr>
                <w:rFonts w:asciiTheme="minorHAnsi" w:eastAsiaTheme="minorEastAsia" w:hAnsiTheme="minorHAnsi" w:cstheme="minorBidi"/>
                <w:noProof/>
                <w:sz w:val="22"/>
                <w:szCs w:val="22"/>
                <w:lang w:eastAsia="cs-CZ"/>
              </w:rPr>
              <w:tab/>
            </w:r>
            <w:r w:rsidR="008E34B3" w:rsidRPr="00284A2E">
              <w:rPr>
                <w:rStyle w:val="Hypertextovodkaz"/>
                <w:noProof/>
              </w:rPr>
              <w:t>Senzorická analýza</w:t>
            </w:r>
            <w:r w:rsidR="008E34B3">
              <w:rPr>
                <w:noProof/>
                <w:webHidden/>
              </w:rPr>
              <w:tab/>
            </w:r>
            <w:r>
              <w:rPr>
                <w:noProof/>
                <w:webHidden/>
              </w:rPr>
              <w:fldChar w:fldCharType="begin"/>
            </w:r>
            <w:r w:rsidR="008E34B3">
              <w:rPr>
                <w:noProof/>
                <w:webHidden/>
              </w:rPr>
              <w:instrText xml:space="preserve"> PAGEREF _Toc416892481 \h </w:instrText>
            </w:r>
            <w:r>
              <w:rPr>
                <w:noProof/>
                <w:webHidden/>
              </w:rPr>
            </w:r>
            <w:r>
              <w:rPr>
                <w:noProof/>
                <w:webHidden/>
              </w:rPr>
              <w:fldChar w:fldCharType="separate"/>
            </w:r>
            <w:r w:rsidR="008E34B3">
              <w:rPr>
                <w:noProof/>
                <w:webHidden/>
              </w:rPr>
              <w:t>27</w:t>
            </w:r>
            <w:r>
              <w:rPr>
                <w:noProof/>
                <w:webHidden/>
              </w:rPr>
              <w:fldChar w:fldCharType="end"/>
            </w:r>
          </w:hyperlink>
        </w:p>
        <w:p w:rsidR="008E34B3" w:rsidRDefault="004005A2">
          <w:pPr>
            <w:pStyle w:val="Obsah1"/>
            <w:tabs>
              <w:tab w:val="left" w:pos="960"/>
            </w:tabs>
            <w:rPr>
              <w:rFonts w:asciiTheme="minorHAnsi" w:eastAsiaTheme="minorEastAsia" w:hAnsiTheme="minorHAnsi" w:cstheme="minorBidi"/>
              <w:noProof/>
              <w:sz w:val="22"/>
              <w:szCs w:val="22"/>
              <w:lang w:eastAsia="cs-CZ"/>
            </w:rPr>
          </w:pPr>
          <w:hyperlink w:anchor="_Toc416892482" w:history="1">
            <w:r w:rsidR="008E34B3" w:rsidRPr="00284A2E">
              <w:rPr>
                <w:rStyle w:val="Hypertextovodkaz"/>
                <w:noProof/>
              </w:rPr>
              <w:t>II.</w:t>
            </w:r>
            <w:r w:rsidR="008E34B3">
              <w:rPr>
                <w:rFonts w:asciiTheme="minorHAnsi" w:eastAsiaTheme="minorEastAsia" w:hAnsiTheme="minorHAnsi" w:cstheme="minorBidi"/>
                <w:noProof/>
                <w:sz w:val="22"/>
                <w:szCs w:val="22"/>
                <w:lang w:eastAsia="cs-CZ"/>
              </w:rPr>
              <w:tab/>
            </w:r>
            <w:r w:rsidR="008E34B3" w:rsidRPr="00284A2E">
              <w:rPr>
                <w:rStyle w:val="Hypertextovodkaz"/>
                <w:noProof/>
              </w:rPr>
              <w:t>Praktická část</w:t>
            </w:r>
            <w:r w:rsidR="008E34B3">
              <w:rPr>
                <w:noProof/>
                <w:webHidden/>
              </w:rPr>
              <w:tab/>
            </w:r>
            <w:r>
              <w:rPr>
                <w:noProof/>
                <w:webHidden/>
              </w:rPr>
              <w:fldChar w:fldCharType="begin"/>
            </w:r>
            <w:r w:rsidR="008E34B3">
              <w:rPr>
                <w:noProof/>
                <w:webHidden/>
              </w:rPr>
              <w:instrText xml:space="preserve"> PAGEREF _Toc416892482 \h </w:instrText>
            </w:r>
            <w:r>
              <w:rPr>
                <w:noProof/>
                <w:webHidden/>
              </w:rPr>
            </w:r>
            <w:r>
              <w:rPr>
                <w:noProof/>
                <w:webHidden/>
              </w:rPr>
              <w:fldChar w:fldCharType="separate"/>
            </w:r>
            <w:r w:rsidR="008E34B3">
              <w:rPr>
                <w:noProof/>
                <w:webHidden/>
              </w:rPr>
              <w:t>29</w:t>
            </w:r>
            <w:r>
              <w:rPr>
                <w:noProof/>
                <w:webHidden/>
              </w:rPr>
              <w:fldChar w:fldCharType="end"/>
            </w:r>
          </w:hyperlink>
        </w:p>
        <w:p w:rsidR="008E34B3" w:rsidRDefault="004005A2">
          <w:pPr>
            <w:pStyle w:val="Obsah1"/>
            <w:tabs>
              <w:tab w:val="left" w:pos="720"/>
            </w:tabs>
            <w:rPr>
              <w:rFonts w:asciiTheme="minorHAnsi" w:eastAsiaTheme="minorEastAsia" w:hAnsiTheme="minorHAnsi" w:cstheme="minorBidi"/>
              <w:noProof/>
              <w:sz w:val="22"/>
              <w:szCs w:val="22"/>
              <w:lang w:eastAsia="cs-CZ"/>
            </w:rPr>
          </w:pPr>
          <w:hyperlink w:anchor="_Toc416892483" w:history="1">
            <w:r w:rsidR="008E34B3" w:rsidRPr="00284A2E">
              <w:rPr>
                <w:rStyle w:val="Hypertextovodkaz"/>
                <w:noProof/>
              </w:rPr>
              <w:t>6</w:t>
            </w:r>
            <w:r w:rsidR="008E34B3">
              <w:rPr>
                <w:rFonts w:asciiTheme="minorHAnsi" w:eastAsiaTheme="minorEastAsia" w:hAnsiTheme="minorHAnsi" w:cstheme="minorBidi"/>
                <w:noProof/>
                <w:sz w:val="22"/>
                <w:szCs w:val="22"/>
                <w:lang w:eastAsia="cs-CZ"/>
              </w:rPr>
              <w:tab/>
            </w:r>
            <w:r w:rsidR="008E34B3" w:rsidRPr="00284A2E">
              <w:rPr>
                <w:rStyle w:val="Hypertextovodkaz"/>
                <w:noProof/>
              </w:rPr>
              <w:t>Představení podniku</w:t>
            </w:r>
            <w:r w:rsidR="008E34B3">
              <w:rPr>
                <w:noProof/>
                <w:webHidden/>
              </w:rPr>
              <w:tab/>
            </w:r>
            <w:r>
              <w:rPr>
                <w:noProof/>
                <w:webHidden/>
              </w:rPr>
              <w:fldChar w:fldCharType="begin"/>
            </w:r>
            <w:r w:rsidR="008E34B3">
              <w:rPr>
                <w:noProof/>
                <w:webHidden/>
              </w:rPr>
              <w:instrText xml:space="preserve"> PAGEREF _Toc416892483 \h </w:instrText>
            </w:r>
            <w:r>
              <w:rPr>
                <w:noProof/>
                <w:webHidden/>
              </w:rPr>
            </w:r>
            <w:r>
              <w:rPr>
                <w:noProof/>
                <w:webHidden/>
              </w:rPr>
              <w:fldChar w:fldCharType="separate"/>
            </w:r>
            <w:r w:rsidR="008E34B3">
              <w:rPr>
                <w:noProof/>
                <w:webHidden/>
              </w:rPr>
              <w:t>30</w:t>
            </w:r>
            <w:r>
              <w:rPr>
                <w:noProof/>
                <w:webHidden/>
              </w:rPr>
              <w:fldChar w:fldCharType="end"/>
            </w:r>
          </w:hyperlink>
        </w:p>
        <w:p w:rsidR="008E34B3" w:rsidRDefault="004005A2">
          <w:pPr>
            <w:pStyle w:val="Obsah1"/>
            <w:tabs>
              <w:tab w:val="left" w:pos="720"/>
            </w:tabs>
            <w:rPr>
              <w:rFonts w:asciiTheme="minorHAnsi" w:eastAsiaTheme="minorEastAsia" w:hAnsiTheme="minorHAnsi" w:cstheme="minorBidi"/>
              <w:noProof/>
              <w:sz w:val="22"/>
              <w:szCs w:val="22"/>
              <w:lang w:eastAsia="cs-CZ"/>
            </w:rPr>
          </w:pPr>
          <w:hyperlink w:anchor="_Toc416892484" w:history="1">
            <w:r w:rsidR="008E34B3" w:rsidRPr="00284A2E">
              <w:rPr>
                <w:rStyle w:val="Hypertextovodkaz"/>
                <w:noProof/>
              </w:rPr>
              <w:t>7</w:t>
            </w:r>
            <w:r w:rsidR="008E34B3">
              <w:rPr>
                <w:rFonts w:asciiTheme="minorHAnsi" w:eastAsiaTheme="minorEastAsia" w:hAnsiTheme="minorHAnsi" w:cstheme="minorBidi"/>
                <w:noProof/>
                <w:sz w:val="22"/>
                <w:szCs w:val="22"/>
                <w:lang w:eastAsia="cs-CZ"/>
              </w:rPr>
              <w:tab/>
            </w:r>
            <w:r w:rsidR="008E34B3" w:rsidRPr="00284A2E">
              <w:rPr>
                <w:rStyle w:val="Hypertextovodkaz"/>
                <w:noProof/>
              </w:rPr>
              <w:t>Výzkum spokojenosti</w:t>
            </w:r>
            <w:r w:rsidR="008E34B3">
              <w:rPr>
                <w:noProof/>
                <w:webHidden/>
              </w:rPr>
              <w:tab/>
            </w:r>
            <w:r>
              <w:rPr>
                <w:noProof/>
                <w:webHidden/>
              </w:rPr>
              <w:fldChar w:fldCharType="begin"/>
            </w:r>
            <w:r w:rsidR="008E34B3">
              <w:rPr>
                <w:noProof/>
                <w:webHidden/>
              </w:rPr>
              <w:instrText xml:space="preserve"> PAGEREF _Toc416892484 \h </w:instrText>
            </w:r>
            <w:r>
              <w:rPr>
                <w:noProof/>
                <w:webHidden/>
              </w:rPr>
            </w:r>
            <w:r>
              <w:rPr>
                <w:noProof/>
                <w:webHidden/>
              </w:rPr>
              <w:fldChar w:fldCharType="separate"/>
            </w:r>
            <w:r w:rsidR="008E34B3">
              <w:rPr>
                <w:noProof/>
                <w:webHidden/>
              </w:rPr>
              <w:t>31</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85" w:history="1">
            <w:r w:rsidR="008E34B3" w:rsidRPr="00284A2E">
              <w:rPr>
                <w:rStyle w:val="Hypertextovodkaz"/>
                <w:noProof/>
              </w:rPr>
              <w:t>7.1</w:t>
            </w:r>
            <w:r w:rsidR="008E34B3">
              <w:rPr>
                <w:rFonts w:asciiTheme="minorHAnsi" w:eastAsiaTheme="minorEastAsia" w:hAnsiTheme="minorHAnsi" w:cstheme="minorBidi"/>
                <w:noProof/>
                <w:sz w:val="22"/>
                <w:szCs w:val="22"/>
                <w:lang w:eastAsia="cs-CZ"/>
              </w:rPr>
              <w:tab/>
            </w:r>
            <w:r w:rsidR="008E34B3" w:rsidRPr="00284A2E">
              <w:rPr>
                <w:rStyle w:val="Hypertextovodkaz"/>
                <w:noProof/>
              </w:rPr>
              <w:t>Sestavení dotazníkového šetření</w:t>
            </w:r>
            <w:r w:rsidR="008E34B3">
              <w:rPr>
                <w:noProof/>
                <w:webHidden/>
              </w:rPr>
              <w:tab/>
            </w:r>
            <w:r>
              <w:rPr>
                <w:noProof/>
                <w:webHidden/>
              </w:rPr>
              <w:fldChar w:fldCharType="begin"/>
            </w:r>
            <w:r w:rsidR="008E34B3">
              <w:rPr>
                <w:noProof/>
                <w:webHidden/>
              </w:rPr>
              <w:instrText xml:space="preserve"> PAGEREF _Toc416892485 \h </w:instrText>
            </w:r>
            <w:r>
              <w:rPr>
                <w:noProof/>
                <w:webHidden/>
              </w:rPr>
            </w:r>
            <w:r>
              <w:rPr>
                <w:noProof/>
                <w:webHidden/>
              </w:rPr>
              <w:fldChar w:fldCharType="separate"/>
            </w:r>
            <w:r w:rsidR="008E34B3">
              <w:rPr>
                <w:noProof/>
                <w:webHidden/>
              </w:rPr>
              <w:t>31</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86" w:history="1">
            <w:r w:rsidR="008E34B3" w:rsidRPr="00284A2E">
              <w:rPr>
                <w:rStyle w:val="Hypertextovodkaz"/>
                <w:noProof/>
              </w:rPr>
              <w:t>7.2</w:t>
            </w:r>
            <w:r w:rsidR="008E34B3">
              <w:rPr>
                <w:rFonts w:asciiTheme="minorHAnsi" w:eastAsiaTheme="minorEastAsia" w:hAnsiTheme="minorHAnsi" w:cstheme="minorBidi"/>
                <w:noProof/>
                <w:sz w:val="22"/>
                <w:szCs w:val="22"/>
                <w:lang w:eastAsia="cs-CZ"/>
              </w:rPr>
              <w:tab/>
            </w:r>
            <w:r w:rsidR="008E34B3" w:rsidRPr="00284A2E">
              <w:rPr>
                <w:rStyle w:val="Hypertextovodkaz"/>
                <w:noProof/>
              </w:rPr>
              <w:t>Realizace sběru informací</w:t>
            </w:r>
            <w:r w:rsidR="008E34B3">
              <w:rPr>
                <w:noProof/>
                <w:webHidden/>
              </w:rPr>
              <w:tab/>
            </w:r>
            <w:r>
              <w:rPr>
                <w:noProof/>
                <w:webHidden/>
              </w:rPr>
              <w:fldChar w:fldCharType="begin"/>
            </w:r>
            <w:r w:rsidR="008E34B3">
              <w:rPr>
                <w:noProof/>
                <w:webHidden/>
              </w:rPr>
              <w:instrText xml:space="preserve"> PAGEREF _Toc416892486 \h </w:instrText>
            </w:r>
            <w:r>
              <w:rPr>
                <w:noProof/>
                <w:webHidden/>
              </w:rPr>
            </w:r>
            <w:r>
              <w:rPr>
                <w:noProof/>
                <w:webHidden/>
              </w:rPr>
              <w:fldChar w:fldCharType="separate"/>
            </w:r>
            <w:r w:rsidR="008E34B3">
              <w:rPr>
                <w:noProof/>
                <w:webHidden/>
              </w:rPr>
              <w:t>31</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87" w:history="1">
            <w:r w:rsidR="008E34B3" w:rsidRPr="00284A2E">
              <w:rPr>
                <w:rStyle w:val="Hypertextovodkaz"/>
                <w:noProof/>
              </w:rPr>
              <w:t>7.3</w:t>
            </w:r>
            <w:r w:rsidR="008E34B3">
              <w:rPr>
                <w:rFonts w:asciiTheme="minorHAnsi" w:eastAsiaTheme="minorEastAsia" w:hAnsiTheme="minorHAnsi" w:cstheme="minorBidi"/>
                <w:noProof/>
                <w:sz w:val="22"/>
                <w:szCs w:val="22"/>
                <w:lang w:eastAsia="cs-CZ"/>
              </w:rPr>
              <w:tab/>
            </w:r>
            <w:r w:rsidR="008E34B3" w:rsidRPr="00284A2E">
              <w:rPr>
                <w:rStyle w:val="Hypertextovodkaz"/>
                <w:noProof/>
              </w:rPr>
              <w:t>Výběrový vzorek</w:t>
            </w:r>
            <w:r w:rsidR="008E34B3">
              <w:rPr>
                <w:noProof/>
                <w:webHidden/>
              </w:rPr>
              <w:tab/>
            </w:r>
            <w:r>
              <w:rPr>
                <w:noProof/>
                <w:webHidden/>
              </w:rPr>
              <w:fldChar w:fldCharType="begin"/>
            </w:r>
            <w:r w:rsidR="008E34B3">
              <w:rPr>
                <w:noProof/>
                <w:webHidden/>
              </w:rPr>
              <w:instrText xml:space="preserve"> PAGEREF _Toc416892487 \h </w:instrText>
            </w:r>
            <w:r>
              <w:rPr>
                <w:noProof/>
                <w:webHidden/>
              </w:rPr>
            </w:r>
            <w:r>
              <w:rPr>
                <w:noProof/>
                <w:webHidden/>
              </w:rPr>
              <w:fldChar w:fldCharType="separate"/>
            </w:r>
            <w:r w:rsidR="008E34B3">
              <w:rPr>
                <w:noProof/>
                <w:webHidden/>
              </w:rPr>
              <w:t>31</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88" w:history="1">
            <w:r w:rsidR="008E34B3" w:rsidRPr="00284A2E">
              <w:rPr>
                <w:rStyle w:val="Hypertextovodkaz"/>
                <w:noProof/>
              </w:rPr>
              <w:t>7.4</w:t>
            </w:r>
            <w:r w:rsidR="008E34B3">
              <w:rPr>
                <w:rFonts w:asciiTheme="minorHAnsi" w:eastAsiaTheme="minorEastAsia" w:hAnsiTheme="minorHAnsi" w:cstheme="minorBidi"/>
                <w:noProof/>
                <w:sz w:val="22"/>
                <w:szCs w:val="22"/>
                <w:lang w:eastAsia="cs-CZ"/>
              </w:rPr>
              <w:tab/>
            </w:r>
            <w:r w:rsidR="008E34B3" w:rsidRPr="00284A2E">
              <w:rPr>
                <w:rStyle w:val="Hypertextovodkaz"/>
                <w:noProof/>
              </w:rPr>
              <w:t>Třídění dat prvního stupně</w:t>
            </w:r>
            <w:r w:rsidR="008E34B3">
              <w:rPr>
                <w:noProof/>
                <w:webHidden/>
              </w:rPr>
              <w:tab/>
            </w:r>
            <w:r>
              <w:rPr>
                <w:noProof/>
                <w:webHidden/>
              </w:rPr>
              <w:fldChar w:fldCharType="begin"/>
            </w:r>
            <w:r w:rsidR="008E34B3">
              <w:rPr>
                <w:noProof/>
                <w:webHidden/>
              </w:rPr>
              <w:instrText xml:space="preserve"> PAGEREF _Toc416892488 \h </w:instrText>
            </w:r>
            <w:r>
              <w:rPr>
                <w:noProof/>
                <w:webHidden/>
              </w:rPr>
            </w:r>
            <w:r>
              <w:rPr>
                <w:noProof/>
                <w:webHidden/>
              </w:rPr>
              <w:fldChar w:fldCharType="separate"/>
            </w:r>
            <w:r w:rsidR="008E34B3">
              <w:rPr>
                <w:noProof/>
                <w:webHidden/>
              </w:rPr>
              <w:t>32</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489" w:history="1">
            <w:r w:rsidR="008E34B3" w:rsidRPr="00284A2E">
              <w:rPr>
                <w:rStyle w:val="Hypertextovodkaz"/>
                <w:noProof/>
              </w:rPr>
              <w:t>7.4.1</w:t>
            </w:r>
            <w:r w:rsidR="008E34B3">
              <w:rPr>
                <w:rFonts w:asciiTheme="minorHAnsi" w:eastAsiaTheme="minorEastAsia" w:hAnsiTheme="minorHAnsi" w:cstheme="minorBidi"/>
                <w:noProof/>
                <w:sz w:val="22"/>
                <w:szCs w:val="22"/>
                <w:lang w:eastAsia="cs-CZ"/>
              </w:rPr>
              <w:tab/>
            </w:r>
            <w:r w:rsidR="008E34B3" w:rsidRPr="00284A2E">
              <w:rPr>
                <w:rStyle w:val="Hypertextovodkaz"/>
                <w:noProof/>
              </w:rPr>
              <w:t>Vnímání spokojenosti zákazníků</w:t>
            </w:r>
            <w:r w:rsidR="008E34B3">
              <w:rPr>
                <w:noProof/>
                <w:webHidden/>
              </w:rPr>
              <w:tab/>
            </w:r>
            <w:r>
              <w:rPr>
                <w:noProof/>
                <w:webHidden/>
              </w:rPr>
              <w:fldChar w:fldCharType="begin"/>
            </w:r>
            <w:r w:rsidR="008E34B3">
              <w:rPr>
                <w:noProof/>
                <w:webHidden/>
              </w:rPr>
              <w:instrText xml:space="preserve"> PAGEREF _Toc416892489 \h </w:instrText>
            </w:r>
            <w:r>
              <w:rPr>
                <w:noProof/>
                <w:webHidden/>
              </w:rPr>
            </w:r>
            <w:r>
              <w:rPr>
                <w:noProof/>
                <w:webHidden/>
              </w:rPr>
              <w:fldChar w:fldCharType="separate"/>
            </w:r>
            <w:r w:rsidR="008E34B3">
              <w:rPr>
                <w:noProof/>
                <w:webHidden/>
              </w:rPr>
              <w:t>32</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490" w:history="1">
            <w:r w:rsidR="008E34B3" w:rsidRPr="00284A2E">
              <w:rPr>
                <w:rStyle w:val="Hypertextovodkaz"/>
                <w:noProof/>
              </w:rPr>
              <w:t>7.4.2</w:t>
            </w:r>
            <w:r w:rsidR="008E34B3">
              <w:rPr>
                <w:rFonts w:asciiTheme="minorHAnsi" w:eastAsiaTheme="minorEastAsia" w:hAnsiTheme="minorHAnsi" w:cstheme="minorBidi"/>
                <w:noProof/>
                <w:sz w:val="22"/>
                <w:szCs w:val="22"/>
                <w:lang w:eastAsia="cs-CZ"/>
              </w:rPr>
              <w:tab/>
            </w:r>
            <w:r w:rsidR="008E34B3" w:rsidRPr="00284A2E">
              <w:rPr>
                <w:rStyle w:val="Hypertextovodkaz"/>
                <w:noProof/>
              </w:rPr>
              <w:t>Uzavřené otázky týkající se vztahu zákazník–podnik</w:t>
            </w:r>
            <w:r w:rsidR="008E34B3">
              <w:rPr>
                <w:noProof/>
                <w:webHidden/>
              </w:rPr>
              <w:tab/>
            </w:r>
            <w:r>
              <w:rPr>
                <w:noProof/>
                <w:webHidden/>
              </w:rPr>
              <w:fldChar w:fldCharType="begin"/>
            </w:r>
            <w:r w:rsidR="008E34B3">
              <w:rPr>
                <w:noProof/>
                <w:webHidden/>
              </w:rPr>
              <w:instrText xml:space="preserve"> PAGEREF _Toc416892490 \h </w:instrText>
            </w:r>
            <w:r>
              <w:rPr>
                <w:noProof/>
                <w:webHidden/>
              </w:rPr>
            </w:r>
            <w:r>
              <w:rPr>
                <w:noProof/>
                <w:webHidden/>
              </w:rPr>
              <w:fldChar w:fldCharType="separate"/>
            </w:r>
            <w:r w:rsidR="008E34B3">
              <w:rPr>
                <w:noProof/>
                <w:webHidden/>
              </w:rPr>
              <w:t>37</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491" w:history="1">
            <w:r w:rsidR="008E34B3" w:rsidRPr="00284A2E">
              <w:rPr>
                <w:rStyle w:val="Hypertextovodkaz"/>
                <w:noProof/>
              </w:rPr>
              <w:t>7.4.3</w:t>
            </w:r>
            <w:r w:rsidR="008E34B3">
              <w:rPr>
                <w:rFonts w:asciiTheme="minorHAnsi" w:eastAsiaTheme="minorEastAsia" w:hAnsiTheme="minorHAnsi" w:cstheme="minorBidi"/>
                <w:noProof/>
                <w:sz w:val="22"/>
                <w:szCs w:val="22"/>
                <w:lang w:eastAsia="cs-CZ"/>
              </w:rPr>
              <w:tab/>
            </w:r>
            <w:r w:rsidR="008E34B3" w:rsidRPr="00284A2E">
              <w:rPr>
                <w:rStyle w:val="Hypertextovodkaz"/>
                <w:noProof/>
              </w:rPr>
              <w:t>Otevřené otázky</w:t>
            </w:r>
            <w:r w:rsidR="008E34B3">
              <w:rPr>
                <w:noProof/>
                <w:webHidden/>
              </w:rPr>
              <w:tab/>
            </w:r>
            <w:r>
              <w:rPr>
                <w:noProof/>
                <w:webHidden/>
              </w:rPr>
              <w:fldChar w:fldCharType="begin"/>
            </w:r>
            <w:r w:rsidR="008E34B3">
              <w:rPr>
                <w:noProof/>
                <w:webHidden/>
              </w:rPr>
              <w:instrText xml:space="preserve"> PAGEREF _Toc416892491 \h </w:instrText>
            </w:r>
            <w:r>
              <w:rPr>
                <w:noProof/>
                <w:webHidden/>
              </w:rPr>
            </w:r>
            <w:r>
              <w:rPr>
                <w:noProof/>
                <w:webHidden/>
              </w:rPr>
              <w:fldChar w:fldCharType="separate"/>
            </w:r>
            <w:r w:rsidR="008E34B3">
              <w:rPr>
                <w:noProof/>
                <w:webHidden/>
              </w:rPr>
              <w:t>39</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492" w:history="1">
            <w:r w:rsidR="008E34B3" w:rsidRPr="00284A2E">
              <w:rPr>
                <w:rStyle w:val="Hypertextovodkaz"/>
                <w:noProof/>
              </w:rPr>
              <w:t>7.4.4</w:t>
            </w:r>
            <w:r w:rsidR="008E34B3">
              <w:rPr>
                <w:rFonts w:asciiTheme="minorHAnsi" w:eastAsiaTheme="minorEastAsia" w:hAnsiTheme="minorHAnsi" w:cstheme="minorBidi"/>
                <w:noProof/>
                <w:sz w:val="22"/>
                <w:szCs w:val="22"/>
                <w:lang w:eastAsia="cs-CZ"/>
              </w:rPr>
              <w:tab/>
            </w:r>
            <w:r w:rsidR="008E34B3" w:rsidRPr="00284A2E">
              <w:rPr>
                <w:rStyle w:val="Hypertextovodkaz"/>
                <w:noProof/>
              </w:rPr>
              <w:t>Otázky na respondenta</w:t>
            </w:r>
            <w:r w:rsidR="008E34B3">
              <w:rPr>
                <w:noProof/>
                <w:webHidden/>
              </w:rPr>
              <w:tab/>
            </w:r>
            <w:r>
              <w:rPr>
                <w:noProof/>
                <w:webHidden/>
              </w:rPr>
              <w:fldChar w:fldCharType="begin"/>
            </w:r>
            <w:r w:rsidR="008E34B3">
              <w:rPr>
                <w:noProof/>
                <w:webHidden/>
              </w:rPr>
              <w:instrText xml:space="preserve"> PAGEREF _Toc416892492 \h </w:instrText>
            </w:r>
            <w:r>
              <w:rPr>
                <w:noProof/>
                <w:webHidden/>
              </w:rPr>
            </w:r>
            <w:r>
              <w:rPr>
                <w:noProof/>
                <w:webHidden/>
              </w:rPr>
              <w:fldChar w:fldCharType="separate"/>
            </w:r>
            <w:r w:rsidR="008E34B3">
              <w:rPr>
                <w:noProof/>
                <w:webHidden/>
              </w:rPr>
              <w:t>40</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493" w:history="1">
            <w:r w:rsidR="008E34B3" w:rsidRPr="00284A2E">
              <w:rPr>
                <w:rStyle w:val="Hypertextovodkaz"/>
                <w:noProof/>
              </w:rPr>
              <w:t>7.4.5</w:t>
            </w:r>
            <w:r w:rsidR="008E34B3">
              <w:rPr>
                <w:rFonts w:asciiTheme="minorHAnsi" w:eastAsiaTheme="minorEastAsia" w:hAnsiTheme="minorHAnsi" w:cstheme="minorBidi"/>
                <w:noProof/>
                <w:sz w:val="22"/>
                <w:szCs w:val="22"/>
                <w:lang w:eastAsia="cs-CZ"/>
              </w:rPr>
              <w:tab/>
            </w:r>
            <w:r w:rsidR="008E34B3" w:rsidRPr="00284A2E">
              <w:rPr>
                <w:rStyle w:val="Hypertextovodkaz"/>
                <w:noProof/>
              </w:rPr>
              <w:t>Chování zákazníka při výběru stravovacího zařízení</w:t>
            </w:r>
            <w:r w:rsidR="008E34B3">
              <w:rPr>
                <w:noProof/>
                <w:webHidden/>
              </w:rPr>
              <w:tab/>
            </w:r>
            <w:r>
              <w:rPr>
                <w:noProof/>
                <w:webHidden/>
              </w:rPr>
              <w:fldChar w:fldCharType="begin"/>
            </w:r>
            <w:r w:rsidR="008E34B3">
              <w:rPr>
                <w:noProof/>
                <w:webHidden/>
              </w:rPr>
              <w:instrText xml:space="preserve"> PAGEREF _Toc416892493 \h </w:instrText>
            </w:r>
            <w:r>
              <w:rPr>
                <w:noProof/>
                <w:webHidden/>
              </w:rPr>
            </w:r>
            <w:r>
              <w:rPr>
                <w:noProof/>
                <w:webHidden/>
              </w:rPr>
              <w:fldChar w:fldCharType="separate"/>
            </w:r>
            <w:r w:rsidR="008E34B3">
              <w:rPr>
                <w:noProof/>
                <w:webHidden/>
              </w:rPr>
              <w:t>42</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94" w:history="1">
            <w:r w:rsidR="008E34B3" w:rsidRPr="00284A2E">
              <w:rPr>
                <w:rStyle w:val="Hypertextovodkaz"/>
                <w:noProof/>
              </w:rPr>
              <w:t>7.5</w:t>
            </w:r>
            <w:r w:rsidR="008E34B3">
              <w:rPr>
                <w:rFonts w:asciiTheme="minorHAnsi" w:eastAsiaTheme="minorEastAsia" w:hAnsiTheme="minorHAnsi" w:cstheme="minorBidi"/>
                <w:noProof/>
                <w:sz w:val="22"/>
                <w:szCs w:val="22"/>
                <w:lang w:eastAsia="cs-CZ"/>
              </w:rPr>
              <w:tab/>
            </w:r>
            <w:r w:rsidR="008E34B3" w:rsidRPr="00284A2E">
              <w:rPr>
                <w:rStyle w:val="Hypertextovodkaz"/>
                <w:noProof/>
              </w:rPr>
              <w:t>Třídění dat druhého stupně</w:t>
            </w:r>
            <w:r w:rsidR="008E34B3">
              <w:rPr>
                <w:noProof/>
                <w:webHidden/>
              </w:rPr>
              <w:tab/>
            </w:r>
            <w:r>
              <w:rPr>
                <w:noProof/>
                <w:webHidden/>
              </w:rPr>
              <w:fldChar w:fldCharType="begin"/>
            </w:r>
            <w:r w:rsidR="008E34B3">
              <w:rPr>
                <w:noProof/>
                <w:webHidden/>
              </w:rPr>
              <w:instrText xml:space="preserve"> PAGEREF _Toc416892494 \h </w:instrText>
            </w:r>
            <w:r>
              <w:rPr>
                <w:noProof/>
                <w:webHidden/>
              </w:rPr>
            </w:r>
            <w:r>
              <w:rPr>
                <w:noProof/>
                <w:webHidden/>
              </w:rPr>
              <w:fldChar w:fldCharType="separate"/>
            </w:r>
            <w:r w:rsidR="008E34B3">
              <w:rPr>
                <w:noProof/>
                <w:webHidden/>
              </w:rPr>
              <w:t>43</w:t>
            </w:r>
            <w:r>
              <w:rPr>
                <w:noProof/>
                <w:webHidden/>
              </w:rPr>
              <w:fldChar w:fldCharType="end"/>
            </w:r>
          </w:hyperlink>
        </w:p>
        <w:p w:rsidR="008E34B3" w:rsidRDefault="004005A2">
          <w:pPr>
            <w:pStyle w:val="Obsah1"/>
            <w:tabs>
              <w:tab w:val="left" w:pos="720"/>
            </w:tabs>
            <w:rPr>
              <w:rFonts w:asciiTheme="minorHAnsi" w:eastAsiaTheme="minorEastAsia" w:hAnsiTheme="minorHAnsi" w:cstheme="minorBidi"/>
              <w:noProof/>
              <w:sz w:val="22"/>
              <w:szCs w:val="22"/>
              <w:lang w:eastAsia="cs-CZ"/>
            </w:rPr>
          </w:pPr>
          <w:hyperlink w:anchor="_Toc416892495" w:history="1">
            <w:r w:rsidR="008E34B3" w:rsidRPr="00284A2E">
              <w:rPr>
                <w:rStyle w:val="Hypertextovodkaz"/>
                <w:noProof/>
              </w:rPr>
              <w:t>8</w:t>
            </w:r>
            <w:r w:rsidR="008E34B3">
              <w:rPr>
                <w:rFonts w:asciiTheme="minorHAnsi" w:eastAsiaTheme="minorEastAsia" w:hAnsiTheme="minorHAnsi" w:cstheme="minorBidi"/>
                <w:noProof/>
                <w:sz w:val="22"/>
                <w:szCs w:val="22"/>
                <w:lang w:eastAsia="cs-CZ"/>
              </w:rPr>
              <w:tab/>
            </w:r>
            <w:r w:rsidR="008E34B3" w:rsidRPr="00284A2E">
              <w:rPr>
                <w:rStyle w:val="Hypertextovodkaz"/>
                <w:noProof/>
              </w:rPr>
              <w:t>Senzorická analýza produktu</w:t>
            </w:r>
            <w:r w:rsidR="008E34B3">
              <w:rPr>
                <w:noProof/>
                <w:webHidden/>
              </w:rPr>
              <w:tab/>
            </w:r>
            <w:r>
              <w:rPr>
                <w:noProof/>
                <w:webHidden/>
              </w:rPr>
              <w:fldChar w:fldCharType="begin"/>
            </w:r>
            <w:r w:rsidR="008E34B3">
              <w:rPr>
                <w:noProof/>
                <w:webHidden/>
              </w:rPr>
              <w:instrText xml:space="preserve"> PAGEREF _Toc416892495 \h </w:instrText>
            </w:r>
            <w:r>
              <w:rPr>
                <w:noProof/>
                <w:webHidden/>
              </w:rPr>
            </w:r>
            <w:r>
              <w:rPr>
                <w:noProof/>
                <w:webHidden/>
              </w:rPr>
              <w:fldChar w:fldCharType="separate"/>
            </w:r>
            <w:r w:rsidR="008E34B3">
              <w:rPr>
                <w:noProof/>
                <w:webHidden/>
              </w:rPr>
              <w:t>49</w:t>
            </w:r>
            <w:r>
              <w:rPr>
                <w:noProof/>
                <w:webHidden/>
              </w:rPr>
              <w:fldChar w:fldCharType="end"/>
            </w:r>
          </w:hyperlink>
        </w:p>
        <w:p w:rsidR="008E34B3" w:rsidRDefault="004005A2">
          <w:pPr>
            <w:pStyle w:val="Obsah1"/>
            <w:tabs>
              <w:tab w:val="left" w:pos="720"/>
            </w:tabs>
            <w:rPr>
              <w:rFonts w:asciiTheme="minorHAnsi" w:eastAsiaTheme="minorEastAsia" w:hAnsiTheme="minorHAnsi" w:cstheme="minorBidi"/>
              <w:noProof/>
              <w:sz w:val="22"/>
              <w:szCs w:val="22"/>
              <w:lang w:eastAsia="cs-CZ"/>
            </w:rPr>
          </w:pPr>
          <w:hyperlink w:anchor="_Toc416892496" w:history="1">
            <w:r w:rsidR="008E34B3" w:rsidRPr="00284A2E">
              <w:rPr>
                <w:rStyle w:val="Hypertextovodkaz"/>
                <w:noProof/>
              </w:rPr>
              <w:t>9</w:t>
            </w:r>
            <w:r w:rsidR="008E34B3">
              <w:rPr>
                <w:rFonts w:asciiTheme="minorHAnsi" w:eastAsiaTheme="minorEastAsia" w:hAnsiTheme="minorHAnsi" w:cstheme="minorBidi"/>
                <w:noProof/>
                <w:sz w:val="22"/>
                <w:szCs w:val="22"/>
                <w:lang w:eastAsia="cs-CZ"/>
              </w:rPr>
              <w:tab/>
            </w:r>
            <w:r w:rsidR="008E34B3" w:rsidRPr="00284A2E">
              <w:rPr>
                <w:rStyle w:val="Hypertextovodkaz"/>
                <w:noProof/>
              </w:rPr>
              <w:t>Zhodnocení výsledků</w:t>
            </w:r>
            <w:r w:rsidR="008E34B3">
              <w:rPr>
                <w:noProof/>
                <w:webHidden/>
              </w:rPr>
              <w:tab/>
            </w:r>
            <w:r>
              <w:rPr>
                <w:noProof/>
                <w:webHidden/>
              </w:rPr>
              <w:fldChar w:fldCharType="begin"/>
            </w:r>
            <w:r w:rsidR="008E34B3">
              <w:rPr>
                <w:noProof/>
                <w:webHidden/>
              </w:rPr>
              <w:instrText xml:space="preserve"> PAGEREF _Toc416892496 \h </w:instrText>
            </w:r>
            <w:r>
              <w:rPr>
                <w:noProof/>
                <w:webHidden/>
              </w:rPr>
            </w:r>
            <w:r>
              <w:rPr>
                <w:noProof/>
                <w:webHidden/>
              </w:rPr>
              <w:fldChar w:fldCharType="separate"/>
            </w:r>
            <w:r w:rsidR="008E34B3">
              <w:rPr>
                <w:noProof/>
                <w:webHidden/>
              </w:rPr>
              <w:t>51</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497" w:history="1">
            <w:r w:rsidR="008E34B3" w:rsidRPr="00284A2E">
              <w:rPr>
                <w:rStyle w:val="Hypertextovodkaz"/>
                <w:noProof/>
              </w:rPr>
              <w:t>9.1</w:t>
            </w:r>
            <w:r w:rsidR="008E34B3">
              <w:rPr>
                <w:rFonts w:asciiTheme="minorHAnsi" w:eastAsiaTheme="minorEastAsia" w:hAnsiTheme="minorHAnsi" w:cstheme="minorBidi"/>
                <w:noProof/>
                <w:sz w:val="22"/>
                <w:szCs w:val="22"/>
                <w:lang w:eastAsia="cs-CZ"/>
              </w:rPr>
              <w:tab/>
            </w:r>
            <w:r w:rsidR="008E34B3" w:rsidRPr="00284A2E">
              <w:rPr>
                <w:rStyle w:val="Hypertextovodkaz"/>
                <w:noProof/>
              </w:rPr>
              <w:t>Odpovědi na otázky zadavatele</w:t>
            </w:r>
            <w:r w:rsidR="008E34B3">
              <w:rPr>
                <w:noProof/>
                <w:webHidden/>
              </w:rPr>
              <w:tab/>
            </w:r>
            <w:r>
              <w:rPr>
                <w:noProof/>
                <w:webHidden/>
              </w:rPr>
              <w:fldChar w:fldCharType="begin"/>
            </w:r>
            <w:r w:rsidR="008E34B3">
              <w:rPr>
                <w:noProof/>
                <w:webHidden/>
              </w:rPr>
              <w:instrText xml:space="preserve"> PAGEREF _Toc416892497 \h </w:instrText>
            </w:r>
            <w:r>
              <w:rPr>
                <w:noProof/>
                <w:webHidden/>
              </w:rPr>
            </w:r>
            <w:r>
              <w:rPr>
                <w:noProof/>
                <w:webHidden/>
              </w:rPr>
              <w:fldChar w:fldCharType="separate"/>
            </w:r>
            <w:r w:rsidR="008E34B3">
              <w:rPr>
                <w:noProof/>
                <w:webHidden/>
              </w:rPr>
              <w:t>51</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498" w:history="1">
            <w:r w:rsidR="008E34B3" w:rsidRPr="00284A2E">
              <w:rPr>
                <w:rStyle w:val="Hypertextovodkaz"/>
                <w:noProof/>
              </w:rPr>
              <w:t>9.1.1</w:t>
            </w:r>
            <w:r w:rsidR="008E34B3">
              <w:rPr>
                <w:rFonts w:asciiTheme="minorHAnsi" w:eastAsiaTheme="minorEastAsia" w:hAnsiTheme="minorHAnsi" w:cstheme="minorBidi"/>
                <w:noProof/>
                <w:sz w:val="22"/>
                <w:szCs w:val="22"/>
                <w:lang w:eastAsia="cs-CZ"/>
              </w:rPr>
              <w:tab/>
            </w:r>
            <w:r w:rsidR="008E34B3" w:rsidRPr="00284A2E">
              <w:rPr>
                <w:rStyle w:val="Hypertextovodkaz"/>
                <w:noProof/>
              </w:rPr>
              <w:t>Cílová skupina zákazníků</w:t>
            </w:r>
            <w:r w:rsidR="008E34B3">
              <w:rPr>
                <w:noProof/>
                <w:webHidden/>
              </w:rPr>
              <w:tab/>
            </w:r>
            <w:r>
              <w:rPr>
                <w:noProof/>
                <w:webHidden/>
              </w:rPr>
              <w:fldChar w:fldCharType="begin"/>
            </w:r>
            <w:r w:rsidR="008E34B3">
              <w:rPr>
                <w:noProof/>
                <w:webHidden/>
              </w:rPr>
              <w:instrText xml:space="preserve"> PAGEREF _Toc416892498 \h </w:instrText>
            </w:r>
            <w:r>
              <w:rPr>
                <w:noProof/>
                <w:webHidden/>
              </w:rPr>
            </w:r>
            <w:r>
              <w:rPr>
                <w:noProof/>
                <w:webHidden/>
              </w:rPr>
              <w:fldChar w:fldCharType="separate"/>
            </w:r>
            <w:r w:rsidR="008E34B3">
              <w:rPr>
                <w:noProof/>
                <w:webHidden/>
              </w:rPr>
              <w:t>51</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499" w:history="1">
            <w:r w:rsidR="008E34B3" w:rsidRPr="00284A2E">
              <w:rPr>
                <w:rStyle w:val="Hypertextovodkaz"/>
                <w:noProof/>
              </w:rPr>
              <w:t>9.1.2</w:t>
            </w:r>
            <w:r w:rsidR="008E34B3">
              <w:rPr>
                <w:rFonts w:asciiTheme="minorHAnsi" w:eastAsiaTheme="minorEastAsia" w:hAnsiTheme="minorHAnsi" w:cstheme="minorBidi"/>
                <w:noProof/>
                <w:sz w:val="22"/>
                <w:szCs w:val="22"/>
                <w:lang w:eastAsia="cs-CZ"/>
              </w:rPr>
              <w:tab/>
            </w:r>
            <w:r w:rsidR="008E34B3" w:rsidRPr="00284A2E">
              <w:rPr>
                <w:rStyle w:val="Hypertextovodkaz"/>
                <w:noProof/>
              </w:rPr>
              <w:t>Slabiny podniku</w:t>
            </w:r>
            <w:r w:rsidR="008E34B3">
              <w:rPr>
                <w:noProof/>
                <w:webHidden/>
              </w:rPr>
              <w:tab/>
            </w:r>
            <w:r>
              <w:rPr>
                <w:noProof/>
                <w:webHidden/>
              </w:rPr>
              <w:fldChar w:fldCharType="begin"/>
            </w:r>
            <w:r w:rsidR="008E34B3">
              <w:rPr>
                <w:noProof/>
                <w:webHidden/>
              </w:rPr>
              <w:instrText xml:space="preserve"> PAGEREF _Toc416892499 \h </w:instrText>
            </w:r>
            <w:r>
              <w:rPr>
                <w:noProof/>
                <w:webHidden/>
              </w:rPr>
            </w:r>
            <w:r>
              <w:rPr>
                <w:noProof/>
                <w:webHidden/>
              </w:rPr>
              <w:fldChar w:fldCharType="separate"/>
            </w:r>
            <w:r w:rsidR="008E34B3">
              <w:rPr>
                <w:noProof/>
                <w:webHidden/>
              </w:rPr>
              <w:t>51</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500" w:history="1">
            <w:r w:rsidR="008E34B3" w:rsidRPr="00284A2E">
              <w:rPr>
                <w:rStyle w:val="Hypertextovodkaz"/>
                <w:noProof/>
              </w:rPr>
              <w:t>9.1.3</w:t>
            </w:r>
            <w:r w:rsidR="008E34B3">
              <w:rPr>
                <w:rFonts w:asciiTheme="minorHAnsi" w:eastAsiaTheme="minorEastAsia" w:hAnsiTheme="minorHAnsi" w:cstheme="minorBidi"/>
                <w:noProof/>
                <w:sz w:val="22"/>
                <w:szCs w:val="22"/>
                <w:lang w:eastAsia="cs-CZ"/>
              </w:rPr>
              <w:tab/>
            </w:r>
            <w:r w:rsidR="008E34B3" w:rsidRPr="00284A2E">
              <w:rPr>
                <w:rStyle w:val="Hypertextovodkaz"/>
                <w:noProof/>
              </w:rPr>
              <w:t>Cenová dostupnost podniku a vnímání ceny</w:t>
            </w:r>
            <w:r w:rsidR="008E34B3">
              <w:rPr>
                <w:noProof/>
                <w:webHidden/>
              </w:rPr>
              <w:tab/>
            </w:r>
            <w:r>
              <w:rPr>
                <w:noProof/>
                <w:webHidden/>
              </w:rPr>
              <w:fldChar w:fldCharType="begin"/>
            </w:r>
            <w:r w:rsidR="008E34B3">
              <w:rPr>
                <w:noProof/>
                <w:webHidden/>
              </w:rPr>
              <w:instrText xml:space="preserve"> PAGEREF _Toc416892500 \h </w:instrText>
            </w:r>
            <w:r>
              <w:rPr>
                <w:noProof/>
                <w:webHidden/>
              </w:rPr>
            </w:r>
            <w:r>
              <w:rPr>
                <w:noProof/>
                <w:webHidden/>
              </w:rPr>
              <w:fldChar w:fldCharType="separate"/>
            </w:r>
            <w:r w:rsidR="008E34B3">
              <w:rPr>
                <w:noProof/>
                <w:webHidden/>
              </w:rPr>
              <w:t>52</w:t>
            </w:r>
            <w:r>
              <w:rPr>
                <w:noProof/>
                <w:webHidden/>
              </w:rPr>
              <w:fldChar w:fldCharType="end"/>
            </w:r>
          </w:hyperlink>
        </w:p>
        <w:p w:rsidR="008E34B3" w:rsidRDefault="004005A2">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892501" w:history="1">
            <w:r w:rsidR="008E34B3" w:rsidRPr="00284A2E">
              <w:rPr>
                <w:rStyle w:val="Hypertextovodkaz"/>
                <w:noProof/>
              </w:rPr>
              <w:t>9.1.4</w:t>
            </w:r>
            <w:r w:rsidR="008E34B3">
              <w:rPr>
                <w:rFonts w:asciiTheme="minorHAnsi" w:eastAsiaTheme="minorEastAsia" w:hAnsiTheme="minorHAnsi" w:cstheme="minorBidi"/>
                <w:noProof/>
                <w:sz w:val="22"/>
                <w:szCs w:val="22"/>
                <w:lang w:eastAsia="cs-CZ"/>
              </w:rPr>
              <w:tab/>
            </w:r>
            <w:r w:rsidR="008E34B3" w:rsidRPr="00284A2E">
              <w:rPr>
                <w:rStyle w:val="Hypertextovodkaz"/>
                <w:noProof/>
              </w:rPr>
              <w:t>Pokrmy v poměru k nápojům</w:t>
            </w:r>
            <w:r w:rsidR="008E34B3">
              <w:rPr>
                <w:noProof/>
                <w:webHidden/>
              </w:rPr>
              <w:tab/>
            </w:r>
            <w:r>
              <w:rPr>
                <w:noProof/>
                <w:webHidden/>
              </w:rPr>
              <w:fldChar w:fldCharType="begin"/>
            </w:r>
            <w:r w:rsidR="008E34B3">
              <w:rPr>
                <w:noProof/>
                <w:webHidden/>
              </w:rPr>
              <w:instrText xml:space="preserve"> PAGEREF _Toc416892501 \h </w:instrText>
            </w:r>
            <w:r>
              <w:rPr>
                <w:noProof/>
                <w:webHidden/>
              </w:rPr>
            </w:r>
            <w:r>
              <w:rPr>
                <w:noProof/>
                <w:webHidden/>
              </w:rPr>
              <w:fldChar w:fldCharType="separate"/>
            </w:r>
            <w:r w:rsidR="008E34B3">
              <w:rPr>
                <w:noProof/>
                <w:webHidden/>
              </w:rPr>
              <w:t>52</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502" w:history="1">
            <w:r w:rsidR="008E34B3" w:rsidRPr="00284A2E">
              <w:rPr>
                <w:rStyle w:val="Hypertextovodkaz"/>
                <w:noProof/>
              </w:rPr>
              <w:t>9.2</w:t>
            </w:r>
            <w:r w:rsidR="008E34B3">
              <w:rPr>
                <w:rFonts w:asciiTheme="minorHAnsi" w:eastAsiaTheme="minorEastAsia" w:hAnsiTheme="minorHAnsi" w:cstheme="minorBidi"/>
                <w:noProof/>
                <w:sz w:val="22"/>
                <w:szCs w:val="22"/>
                <w:lang w:eastAsia="cs-CZ"/>
              </w:rPr>
              <w:tab/>
            </w:r>
            <w:r w:rsidR="008E34B3" w:rsidRPr="00284A2E">
              <w:rPr>
                <w:rStyle w:val="Hypertextovodkaz"/>
                <w:noProof/>
              </w:rPr>
              <w:t>Hypotézy</w:t>
            </w:r>
            <w:r w:rsidR="008E34B3">
              <w:rPr>
                <w:noProof/>
                <w:webHidden/>
              </w:rPr>
              <w:tab/>
            </w:r>
            <w:r>
              <w:rPr>
                <w:noProof/>
                <w:webHidden/>
              </w:rPr>
              <w:fldChar w:fldCharType="begin"/>
            </w:r>
            <w:r w:rsidR="008E34B3">
              <w:rPr>
                <w:noProof/>
                <w:webHidden/>
              </w:rPr>
              <w:instrText xml:space="preserve"> PAGEREF _Toc416892502 \h </w:instrText>
            </w:r>
            <w:r>
              <w:rPr>
                <w:noProof/>
                <w:webHidden/>
              </w:rPr>
            </w:r>
            <w:r>
              <w:rPr>
                <w:noProof/>
                <w:webHidden/>
              </w:rPr>
              <w:fldChar w:fldCharType="separate"/>
            </w:r>
            <w:r w:rsidR="008E34B3">
              <w:rPr>
                <w:noProof/>
                <w:webHidden/>
              </w:rPr>
              <w:t>53</w:t>
            </w:r>
            <w:r>
              <w:rPr>
                <w:noProof/>
                <w:webHidden/>
              </w:rPr>
              <w:fldChar w:fldCharType="end"/>
            </w:r>
          </w:hyperlink>
        </w:p>
        <w:p w:rsidR="008E34B3" w:rsidRDefault="004005A2">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892503" w:history="1">
            <w:r w:rsidR="008E34B3" w:rsidRPr="00284A2E">
              <w:rPr>
                <w:rStyle w:val="Hypertextovodkaz"/>
                <w:noProof/>
              </w:rPr>
              <w:t>9.3</w:t>
            </w:r>
            <w:r w:rsidR="008E34B3">
              <w:rPr>
                <w:rFonts w:asciiTheme="minorHAnsi" w:eastAsiaTheme="minorEastAsia" w:hAnsiTheme="minorHAnsi" w:cstheme="minorBidi"/>
                <w:noProof/>
                <w:sz w:val="22"/>
                <w:szCs w:val="22"/>
                <w:lang w:eastAsia="cs-CZ"/>
              </w:rPr>
              <w:tab/>
            </w:r>
            <w:r w:rsidR="008E34B3" w:rsidRPr="00284A2E">
              <w:rPr>
                <w:rStyle w:val="Hypertextovodkaz"/>
                <w:noProof/>
              </w:rPr>
              <w:t>Výsledky zjištěné nad rámec očekávaných oblastí</w:t>
            </w:r>
            <w:r w:rsidR="008E34B3">
              <w:rPr>
                <w:noProof/>
                <w:webHidden/>
              </w:rPr>
              <w:tab/>
            </w:r>
            <w:r>
              <w:rPr>
                <w:noProof/>
                <w:webHidden/>
              </w:rPr>
              <w:fldChar w:fldCharType="begin"/>
            </w:r>
            <w:r w:rsidR="008E34B3">
              <w:rPr>
                <w:noProof/>
                <w:webHidden/>
              </w:rPr>
              <w:instrText xml:space="preserve"> PAGEREF _Toc416892503 \h </w:instrText>
            </w:r>
            <w:r>
              <w:rPr>
                <w:noProof/>
                <w:webHidden/>
              </w:rPr>
            </w:r>
            <w:r>
              <w:rPr>
                <w:noProof/>
                <w:webHidden/>
              </w:rPr>
              <w:fldChar w:fldCharType="separate"/>
            </w:r>
            <w:r w:rsidR="008E34B3">
              <w:rPr>
                <w:noProof/>
                <w:webHidden/>
              </w:rPr>
              <w:t>53</w:t>
            </w:r>
            <w:r>
              <w:rPr>
                <w:noProof/>
                <w:webHidden/>
              </w:rPr>
              <w:fldChar w:fldCharType="end"/>
            </w:r>
          </w:hyperlink>
        </w:p>
        <w:p w:rsidR="008E34B3" w:rsidRDefault="004005A2">
          <w:pPr>
            <w:pStyle w:val="Obsah1"/>
            <w:tabs>
              <w:tab w:val="left" w:pos="960"/>
            </w:tabs>
            <w:rPr>
              <w:rFonts w:asciiTheme="minorHAnsi" w:eastAsiaTheme="minorEastAsia" w:hAnsiTheme="minorHAnsi" w:cstheme="minorBidi"/>
              <w:noProof/>
              <w:sz w:val="22"/>
              <w:szCs w:val="22"/>
              <w:lang w:eastAsia="cs-CZ"/>
            </w:rPr>
          </w:pPr>
          <w:hyperlink w:anchor="_Toc416892504" w:history="1">
            <w:r w:rsidR="008E34B3" w:rsidRPr="00284A2E">
              <w:rPr>
                <w:rStyle w:val="Hypertextovodkaz"/>
                <w:noProof/>
              </w:rPr>
              <w:t>10</w:t>
            </w:r>
            <w:r w:rsidR="008E34B3">
              <w:rPr>
                <w:rFonts w:asciiTheme="minorHAnsi" w:eastAsiaTheme="minorEastAsia" w:hAnsiTheme="minorHAnsi" w:cstheme="minorBidi"/>
                <w:noProof/>
                <w:sz w:val="22"/>
                <w:szCs w:val="22"/>
                <w:lang w:eastAsia="cs-CZ"/>
              </w:rPr>
              <w:tab/>
            </w:r>
            <w:r w:rsidR="008E34B3" w:rsidRPr="00284A2E">
              <w:rPr>
                <w:rStyle w:val="Hypertextovodkaz"/>
                <w:noProof/>
              </w:rPr>
              <w:t>Návrhy</w:t>
            </w:r>
            <w:r w:rsidR="008E34B3">
              <w:rPr>
                <w:noProof/>
                <w:webHidden/>
              </w:rPr>
              <w:tab/>
            </w:r>
            <w:r>
              <w:rPr>
                <w:noProof/>
                <w:webHidden/>
              </w:rPr>
              <w:fldChar w:fldCharType="begin"/>
            </w:r>
            <w:r w:rsidR="008E34B3">
              <w:rPr>
                <w:noProof/>
                <w:webHidden/>
              </w:rPr>
              <w:instrText xml:space="preserve"> PAGEREF _Toc416892504 \h </w:instrText>
            </w:r>
            <w:r>
              <w:rPr>
                <w:noProof/>
                <w:webHidden/>
              </w:rPr>
            </w:r>
            <w:r>
              <w:rPr>
                <w:noProof/>
                <w:webHidden/>
              </w:rPr>
              <w:fldChar w:fldCharType="separate"/>
            </w:r>
            <w:r w:rsidR="008E34B3">
              <w:rPr>
                <w:noProof/>
                <w:webHidden/>
              </w:rPr>
              <w:t>55</w:t>
            </w:r>
            <w:r>
              <w:rPr>
                <w:noProof/>
                <w:webHidden/>
              </w:rPr>
              <w:fldChar w:fldCharType="end"/>
            </w:r>
          </w:hyperlink>
        </w:p>
        <w:p w:rsidR="008E34B3" w:rsidRDefault="004005A2">
          <w:pPr>
            <w:pStyle w:val="Obsah1"/>
            <w:rPr>
              <w:rFonts w:asciiTheme="minorHAnsi" w:eastAsiaTheme="minorEastAsia" w:hAnsiTheme="minorHAnsi" w:cstheme="minorBidi"/>
              <w:noProof/>
              <w:sz w:val="22"/>
              <w:szCs w:val="22"/>
              <w:lang w:eastAsia="cs-CZ"/>
            </w:rPr>
          </w:pPr>
          <w:hyperlink w:anchor="_Toc416892505" w:history="1">
            <w:r w:rsidR="008E34B3" w:rsidRPr="00284A2E">
              <w:rPr>
                <w:rStyle w:val="Hypertextovodkaz"/>
                <w:noProof/>
              </w:rPr>
              <w:t>Závěr</w:t>
            </w:r>
            <w:r w:rsidR="008E34B3">
              <w:rPr>
                <w:noProof/>
                <w:webHidden/>
              </w:rPr>
              <w:tab/>
            </w:r>
            <w:r>
              <w:rPr>
                <w:noProof/>
                <w:webHidden/>
              </w:rPr>
              <w:fldChar w:fldCharType="begin"/>
            </w:r>
            <w:r w:rsidR="008E34B3">
              <w:rPr>
                <w:noProof/>
                <w:webHidden/>
              </w:rPr>
              <w:instrText xml:space="preserve"> PAGEREF _Toc416892505 \h </w:instrText>
            </w:r>
            <w:r>
              <w:rPr>
                <w:noProof/>
                <w:webHidden/>
              </w:rPr>
            </w:r>
            <w:r>
              <w:rPr>
                <w:noProof/>
                <w:webHidden/>
              </w:rPr>
              <w:fldChar w:fldCharType="separate"/>
            </w:r>
            <w:r w:rsidR="008E34B3">
              <w:rPr>
                <w:noProof/>
                <w:webHidden/>
              </w:rPr>
              <w:t>57</w:t>
            </w:r>
            <w:r>
              <w:rPr>
                <w:noProof/>
                <w:webHidden/>
              </w:rPr>
              <w:fldChar w:fldCharType="end"/>
            </w:r>
          </w:hyperlink>
        </w:p>
        <w:p w:rsidR="008E34B3" w:rsidRDefault="004005A2">
          <w:pPr>
            <w:pStyle w:val="Obsah1"/>
            <w:rPr>
              <w:rFonts w:asciiTheme="minorHAnsi" w:eastAsiaTheme="minorEastAsia" w:hAnsiTheme="minorHAnsi" w:cstheme="minorBidi"/>
              <w:noProof/>
              <w:sz w:val="22"/>
              <w:szCs w:val="22"/>
              <w:lang w:eastAsia="cs-CZ"/>
            </w:rPr>
          </w:pPr>
          <w:hyperlink w:anchor="_Toc416892506" w:history="1">
            <w:r w:rsidR="008E34B3" w:rsidRPr="00284A2E">
              <w:rPr>
                <w:rStyle w:val="Hypertextovodkaz"/>
                <w:noProof/>
              </w:rPr>
              <w:t>Použité zdroje</w:t>
            </w:r>
            <w:r w:rsidR="008E34B3">
              <w:rPr>
                <w:noProof/>
                <w:webHidden/>
              </w:rPr>
              <w:tab/>
            </w:r>
            <w:r>
              <w:rPr>
                <w:noProof/>
                <w:webHidden/>
              </w:rPr>
              <w:fldChar w:fldCharType="begin"/>
            </w:r>
            <w:r w:rsidR="008E34B3">
              <w:rPr>
                <w:noProof/>
                <w:webHidden/>
              </w:rPr>
              <w:instrText xml:space="preserve"> PAGEREF _Toc416892506 \h </w:instrText>
            </w:r>
            <w:r>
              <w:rPr>
                <w:noProof/>
                <w:webHidden/>
              </w:rPr>
            </w:r>
            <w:r>
              <w:rPr>
                <w:noProof/>
                <w:webHidden/>
              </w:rPr>
              <w:fldChar w:fldCharType="separate"/>
            </w:r>
            <w:r w:rsidR="008E34B3">
              <w:rPr>
                <w:noProof/>
                <w:webHidden/>
              </w:rPr>
              <w:t>58</w:t>
            </w:r>
            <w:r>
              <w:rPr>
                <w:noProof/>
                <w:webHidden/>
              </w:rPr>
              <w:fldChar w:fldCharType="end"/>
            </w:r>
          </w:hyperlink>
        </w:p>
        <w:p w:rsidR="008E34B3" w:rsidRDefault="004005A2">
          <w:pPr>
            <w:pStyle w:val="Obsah1"/>
            <w:rPr>
              <w:rFonts w:asciiTheme="minorHAnsi" w:eastAsiaTheme="minorEastAsia" w:hAnsiTheme="minorHAnsi" w:cstheme="minorBidi"/>
              <w:noProof/>
              <w:sz w:val="22"/>
              <w:szCs w:val="22"/>
              <w:lang w:eastAsia="cs-CZ"/>
            </w:rPr>
          </w:pPr>
          <w:hyperlink w:anchor="_Toc416892507" w:history="1">
            <w:r w:rsidR="008E34B3" w:rsidRPr="00284A2E">
              <w:rPr>
                <w:rStyle w:val="Hypertextovodkaz"/>
                <w:noProof/>
              </w:rPr>
              <w:t>Seznam obrázků, grafů a tabulek</w:t>
            </w:r>
            <w:r w:rsidR="008E34B3">
              <w:rPr>
                <w:noProof/>
                <w:webHidden/>
              </w:rPr>
              <w:tab/>
            </w:r>
            <w:r>
              <w:rPr>
                <w:noProof/>
                <w:webHidden/>
              </w:rPr>
              <w:fldChar w:fldCharType="begin"/>
            </w:r>
            <w:r w:rsidR="008E34B3">
              <w:rPr>
                <w:noProof/>
                <w:webHidden/>
              </w:rPr>
              <w:instrText xml:space="preserve"> PAGEREF _Toc416892507 \h </w:instrText>
            </w:r>
            <w:r>
              <w:rPr>
                <w:noProof/>
                <w:webHidden/>
              </w:rPr>
            </w:r>
            <w:r>
              <w:rPr>
                <w:noProof/>
                <w:webHidden/>
              </w:rPr>
              <w:fldChar w:fldCharType="separate"/>
            </w:r>
            <w:r w:rsidR="008E34B3">
              <w:rPr>
                <w:noProof/>
                <w:webHidden/>
              </w:rPr>
              <w:t>60</w:t>
            </w:r>
            <w:r>
              <w:rPr>
                <w:noProof/>
                <w:webHidden/>
              </w:rPr>
              <w:fldChar w:fldCharType="end"/>
            </w:r>
          </w:hyperlink>
        </w:p>
        <w:p w:rsidR="008E34B3" w:rsidRDefault="004005A2">
          <w:pPr>
            <w:pStyle w:val="Obsah1"/>
            <w:rPr>
              <w:rFonts w:asciiTheme="minorHAnsi" w:eastAsiaTheme="minorEastAsia" w:hAnsiTheme="minorHAnsi" w:cstheme="minorBidi"/>
              <w:noProof/>
              <w:sz w:val="22"/>
              <w:szCs w:val="22"/>
              <w:lang w:eastAsia="cs-CZ"/>
            </w:rPr>
          </w:pPr>
          <w:hyperlink w:anchor="_Toc416892508" w:history="1">
            <w:r w:rsidR="008E34B3" w:rsidRPr="00284A2E">
              <w:rPr>
                <w:rStyle w:val="Hypertextovodkaz"/>
                <w:noProof/>
              </w:rPr>
              <w:t>Přílohy</w:t>
            </w:r>
            <w:r w:rsidR="008E34B3">
              <w:rPr>
                <w:noProof/>
                <w:webHidden/>
              </w:rPr>
              <w:tab/>
            </w:r>
            <w:r>
              <w:rPr>
                <w:noProof/>
                <w:webHidden/>
              </w:rPr>
              <w:fldChar w:fldCharType="begin"/>
            </w:r>
            <w:r w:rsidR="008E34B3">
              <w:rPr>
                <w:noProof/>
                <w:webHidden/>
              </w:rPr>
              <w:instrText xml:space="preserve"> PAGEREF _Toc416892508 \h </w:instrText>
            </w:r>
            <w:r>
              <w:rPr>
                <w:noProof/>
                <w:webHidden/>
              </w:rPr>
            </w:r>
            <w:r>
              <w:rPr>
                <w:noProof/>
                <w:webHidden/>
              </w:rPr>
              <w:fldChar w:fldCharType="separate"/>
            </w:r>
            <w:r w:rsidR="008E34B3">
              <w:rPr>
                <w:noProof/>
                <w:webHidden/>
              </w:rPr>
              <w:t>62</w:t>
            </w:r>
            <w:r>
              <w:rPr>
                <w:noProof/>
                <w:webHidden/>
              </w:rPr>
              <w:fldChar w:fldCharType="end"/>
            </w:r>
          </w:hyperlink>
        </w:p>
        <w:p w:rsidR="00BC3216" w:rsidRPr="00BC3216" w:rsidRDefault="004005A2" w:rsidP="00BC3216">
          <w:pPr>
            <w:sectPr w:rsidR="00BC3216" w:rsidRPr="00BC3216" w:rsidSect="00445D49">
              <w:footerReference w:type="default" r:id="rId8"/>
              <w:type w:val="continuous"/>
              <w:pgSz w:w="11906" w:h="16838"/>
              <w:pgMar w:top="850" w:right="1984" w:bottom="1693" w:left="1417" w:header="0" w:footer="1134" w:gutter="0"/>
              <w:pgNumType w:start="8"/>
              <w:cols w:space="708"/>
              <w:formProt w:val="0"/>
              <w:docGrid w:linePitch="360"/>
            </w:sectPr>
          </w:pPr>
          <w:r>
            <w:fldChar w:fldCharType="end"/>
          </w:r>
        </w:p>
      </w:sdtContent>
    </w:sdt>
    <w:p w:rsidR="00F91650" w:rsidRDefault="006C36D2" w:rsidP="00F91650">
      <w:pPr>
        <w:pStyle w:val="Nadpis1"/>
        <w:numPr>
          <w:ilvl w:val="0"/>
          <w:numId w:val="0"/>
        </w:numPr>
      </w:pPr>
      <w:bookmarkStart w:id="10" w:name="_Toc364066582"/>
      <w:bookmarkStart w:id="11" w:name="_Toc416892459"/>
      <w:r>
        <w:lastRenderedPageBreak/>
        <w:t>Úvod</w:t>
      </w:r>
      <w:bookmarkEnd w:id="10"/>
      <w:bookmarkEnd w:id="11"/>
    </w:p>
    <w:p w:rsidR="00E97C00" w:rsidRDefault="00931B2D" w:rsidP="00AF1DFD">
      <w:pPr>
        <w:ind w:firstLine="708"/>
      </w:pPr>
      <w:r>
        <w:t>V dnešní době se můžeme setkat s restauračními zařízeními doslova na každém rohu. Proto je velká snaha mnoha podniků prorazit na trhu</w:t>
      </w:r>
      <w:r w:rsidR="006402EB">
        <w:t xml:space="preserve"> a zajistit si tak určitá privilegia, která podniku pomohou ke stanovenému cíli</w:t>
      </w:r>
      <w:r>
        <w:t xml:space="preserve">. </w:t>
      </w:r>
      <w:r w:rsidR="006402EB">
        <w:t>Každý podnik se musí správně rozhodnout na co se přesně zaměřit</w:t>
      </w:r>
      <w:r w:rsidR="003E52D0">
        <w:t>,</w:t>
      </w:r>
      <w:r w:rsidR="006402EB">
        <w:t xml:space="preserve"> nebo jak bude postupovat pro získání nových zákazníků. Aby se manažeři rozhodli, potřebují znát veškeré dostupné informace vyplývající z minulého a současného stavu</w:t>
      </w:r>
      <w:r w:rsidR="00AF1DFD">
        <w:t xml:space="preserve"> podniku a jeho okolí</w:t>
      </w:r>
      <w:r w:rsidR="006402EB">
        <w:t>. Jen takov</w:t>
      </w:r>
      <w:r w:rsidR="00AF1DFD">
        <w:t>é</w:t>
      </w:r>
      <w:r w:rsidR="006402EB">
        <w:t xml:space="preserve"> </w:t>
      </w:r>
      <w:r w:rsidR="00AF1DFD">
        <w:t>postupy,</w:t>
      </w:r>
      <w:r w:rsidR="006402EB">
        <w:t xml:space="preserve"> kter</w:t>
      </w:r>
      <w:r w:rsidR="00AF1DFD">
        <w:t>é</w:t>
      </w:r>
      <w:r w:rsidR="006402EB">
        <w:t xml:space="preserve"> jsou podložené všemi dostupnými informacemi a výzkumy</w:t>
      </w:r>
      <w:r w:rsidR="00AF1DFD">
        <w:t>,</w:t>
      </w:r>
      <w:r w:rsidR="006402EB">
        <w:t xml:space="preserve"> mohou </w:t>
      </w:r>
      <w:r w:rsidR="00AF1DFD">
        <w:t>vést ke správnému rozhodnutí.</w:t>
      </w:r>
    </w:p>
    <w:p w:rsidR="0085696D" w:rsidRDefault="0085696D" w:rsidP="0085696D">
      <w:pPr>
        <w:ind w:firstLine="708"/>
      </w:pPr>
      <w:r>
        <w:t>M</w:t>
      </w:r>
      <w:r w:rsidRPr="009D0339">
        <w:t>arketingový výzkum</w:t>
      </w:r>
      <w:r>
        <w:t xml:space="preserve"> je v současné době</w:t>
      </w:r>
      <w:r w:rsidRPr="009D0339">
        <w:t xml:space="preserve"> spojen</w:t>
      </w:r>
      <w:r>
        <w:t xml:space="preserve"> spíše</w:t>
      </w:r>
      <w:r w:rsidRPr="009D0339">
        <w:t xml:space="preserve"> s velkými firmami, což je do jisté míry velká škoda, jelikož manažeři menších firem nemají možnost disponovat zásadními informacemi o svých zákaznících a tím se jejich rozhodování stává chybným a nepřesným. Z vlastních zkušeností jsem se přesvědčil, že ne každý rozumí řízení svého podniku </w:t>
      </w:r>
      <w:r>
        <w:t>a v zásadě většinu rozhodnutí staví na principu „pokus, omyl“, kdy jejich rozhodování není v zásadě podloženo adekvátní</w:t>
      </w:r>
      <w:r w:rsidR="003E52D0">
        <w:t>mi</w:t>
      </w:r>
      <w:r>
        <w:t xml:space="preserve"> podněty.</w:t>
      </w:r>
    </w:p>
    <w:p w:rsidR="00AF1DFD" w:rsidRDefault="00AF1DFD" w:rsidP="00AF1DFD">
      <w:pPr>
        <w:ind w:firstLine="708"/>
      </w:pPr>
      <w:r>
        <w:t>Pro to</w:t>
      </w:r>
      <w:r w:rsidR="003E52D0">
        <w:t>,</w:t>
      </w:r>
      <w:r>
        <w:t xml:space="preserve"> aby manažeři obdrželi skutečné informace, které mohou vést ke správnému rozhodnutí, je zapotřebí zpracování marketingové analýzy</w:t>
      </w:r>
      <w:r w:rsidR="00A331C6">
        <w:t>,</w:t>
      </w:r>
      <w:r>
        <w:t xml:space="preserve"> jejíž součástí je marketingový výzkum</w:t>
      </w:r>
      <w:r w:rsidR="00003603">
        <w:t>. J</w:t>
      </w:r>
      <w:r w:rsidR="00A331C6">
        <w:t>ednou z</w:t>
      </w:r>
      <w:r w:rsidR="00003603">
        <w:t xml:space="preserve"> důležitých</w:t>
      </w:r>
      <w:r w:rsidR="00A331C6">
        <w:t> částí marketingového výzkumu</w:t>
      </w:r>
      <w:r w:rsidR="00003603">
        <w:t>,</w:t>
      </w:r>
      <w:r w:rsidR="00A331C6">
        <w:t xml:space="preserve"> </w:t>
      </w:r>
      <w:r w:rsidR="00003603">
        <w:t xml:space="preserve">je </w:t>
      </w:r>
      <w:r w:rsidR="00A331C6" w:rsidRPr="006C3806">
        <w:t xml:space="preserve">analýza spokojenosti zákazníka. </w:t>
      </w:r>
      <w:r w:rsidR="0085696D" w:rsidRPr="006C3806">
        <w:t>V této analýze je možné</w:t>
      </w:r>
      <w:r w:rsidR="00A331C6" w:rsidRPr="006C3806">
        <w:t xml:space="preserve"> zkoumat všechny aspekty týkající se</w:t>
      </w:r>
      <w:r w:rsidR="00A331C6">
        <w:t xml:space="preserve"> vztahu zákazníka ke </w:t>
      </w:r>
      <w:r w:rsidR="00003603">
        <w:t xml:space="preserve">stravovacímu zařízení </w:t>
      </w:r>
      <w:r w:rsidR="00A331C6">
        <w:t>a jeho charakteristiku a chování při čerpání služby.</w:t>
      </w:r>
    </w:p>
    <w:p w:rsidR="00F91650" w:rsidRPr="0085696D" w:rsidRDefault="00AC5929" w:rsidP="0085696D">
      <w:pPr>
        <w:ind w:firstLine="708"/>
      </w:pPr>
      <w:r>
        <w:t xml:space="preserve">Cílem bakalářské práce je zajistit teoretické znalosti týkající se </w:t>
      </w:r>
      <w:r w:rsidR="000917B8">
        <w:t xml:space="preserve">analýzy spokojenosti zákazníka </w:t>
      </w:r>
      <w:r>
        <w:t>a dokázat aplikaci těchto znalostí v marketingovém výzkumu</w:t>
      </w:r>
      <w:r w:rsidR="000917B8">
        <w:t>, který napomůže sestavení návrhu zlepšování spokojenosti</w:t>
      </w:r>
      <w:r>
        <w:t>.</w:t>
      </w:r>
      <w:r w:rsidR="0085696D">
        <w:t xml:space="preserve"> Celá p</w:t>
      </w:r>
      <w:r w:rsidR="00B40F0F">
        <w:t xml:space="preserve">ráce </w:t>
      </w:r>
      <w:r w:rsidR="0085696D">
        <w:t>j</w:t>
      </w:r>
      <w:r w:rsidR="00C77226">
        <w:t>e rozčleněna do dvou samostatných částí. Teoretická část se zabývá rozebráním a definováním témat týkajících se marketingového výzkumu, spokojenosti zákazníka neb</w:t>
      </w:r>
      <w:r w:rsidR="003E52D0">
        <w:t>o metod a typů výzkumů. Kdežto p</w:t>
      </w:r>
      <w:r w:rsidR="00C77226">
        <w:t>raktická část ap</w:t>
      </w:r>
      <w:r w:rsidR="0085696D">
        <w:t>likuje předem definované</w:t>
      </w:r>
      <w:r w:rsidR="00C77226">
        <w:t xml:space="preserve"> postupy tak aby bylo možno vytvořit, uskutečnit a vyhodnotit hlavní bod výzkumu</w:t>
      </w:r>
      <w:r w:rsidR="003E52D0">
        <w:t>,</w:t>
      </w:r>
      <w:r w:rsidR="00C77226">
        <w:t xml:space="preserve"> čímž bylo dotazníkové šetření.</w:t>
      </w:r>
      <w:r w:rsidR="00B40F0F">
        <w:t xml:space="preserve"> </w:t>
      </w:r>
    </w:p>
    <w:p w:rsidR="00BA5893" w:rsidRDefault="00BA5893">
      <w:pPr>
        <w:pStyle w:val="Nadpis1"/>
        <w:pageBreakBefore/>
        <w:spacing w:before="0" w:after="119"/>
        <w:ind w:left="0" w:firstLine="0"/>
      </w:pPr>
      <w:bookmarkStart w:id="12" w:name="__RefHeading__18398_1330769005"/>
      <w:bookmarkStart w:id="13" w:name="__RefHeading__14934_1330769005"/>
      <w:bookmarkStart w:id="14" w:name="__RefHeading__5068_1330769005"/>
      <w:bookmarkStart w:id="15" w:name="__RefHeading__18325_1330769005"/>
      <w:bookmarkStart w:id="16" w:name="__RefHeading__60_1177403656"/>
      <w:bookmarkStart w:id="17" w:name="_Toc416892460"/>
      <w:bookmarkEnd w:id="12"/>
      <w:bookmarkEnd w:id="13"/>
      <w:bookmarkEnd w:id="14"/>
      <w:bookmarkEnd w:id="15"/>
      <w:bookmarkEnd w:id="16"/>
      <w:r>
        <w:lastRenderedPageBreak/>
        <w:t>Definování problému a cíle práce</w:t>
      </w:r>
      <w:bookmarkEnd w:id="17"/>
    </w:p>
    <w:p w:rsidR="005C4251" w:rsidRDefault="00244A51" w:rsidP="006C3806">
      <w:pPr>
        <w:ind w:firstLine="576"/>
      </w:pPr>
      <w:r>
        <w:t xml:space="preserve">Problém zkoumaného podniku spočívá </w:t>
      </w:r>
      <w:r w:rsidR="007E33B0">
        <w:t xml:space="preserve">ve velké proměnlivosti návštěv zákazníků. Není jasné, na kterou skupinu obyvatel se má podnik zaměřit a jakým směrem soustředit své úsilí pro získání nových zákazníků </w:t>
      </w:r>
      <w:r w:rsidR="005C4251">
        <w:t>a tím i zajištění vyššího</w:t>
      </w:r>
      <w:r w:rsidR="007E33B0">
        <w:t xml:space="preserve"> obratu. </w:t>
      </w:r>
    </w:p>
    <w:p w:rsidR="00EE41B5" w:rsidRPr="00EE41B5" w:rsidRDefault="005C4251" w:rsidP="007E33B0">
      <w:pPr>
        <w:ind w:firstLine="576"/>
      </w:pPr>
      <w:r>
        <w:t>Hlavní myšlenkou pro tento výzkum, je snaha poskytnout adekvátní informace pro správné rozhodnutí při stanovení strategie podniku</w:t>
      </w:r>
      <w:r w:rsidR="005B28A5">
        <w:t xml:space="preserve"> do budoucna</w:t>
      </w:r>
      <w:r>
        <w:t>.</w:t>
      </w:r>
    </w:p>
    <w:p w:rsidR="00BA5893" w:rsidRPr="00244A51" w:rsidRDefault="00BA5893" w:rsidP="00BA5893">
      <w:pPr>
        <w:pStyle w:val="Nadpis2"/>
      </w:pPr>
      <w:bookmarkStart w:id="18" w:name="_Toc416892461"/>
      <w:r w:rsidRPr="00244A51">
        <w:t>Vymezení cílů práce</w:t>
      </w:r>
      <w:bookmarkEnd w:id="18"/>
      <w:r w:rsidRPr="00244A51">
        <w:t xml:space="preserve"> </w:t>
      </w:r>
    </w:p>
    <w:p w:rsidR="0097717D" w:rsidRDefault="005C4251" w:rsidP="0097717D">
      <w:pPr>
        <w:ind w:firstLine="576"/>
      </w:pPr>
      <w:r>
        <w:t>Mezi primární cíle práce patří</w:t>
      </w:r>
      <w:r w:rsidR="0097717D">
        <w:t xml:space="preserve"> a</w:t>
      </w:r>
      <w:r>
        <w:t>nalyzování míry, vnímání a aspektů</w:t>
      </w:r>
      <w:r w:rsidR="0097717D">
        <w:t xml:space="preserve"> spokojenosti zákazníků restauračního zařízení pizzerie </w:t>
      </w:r>
      <w:proofErr w:type="spellStart"/>
      <w:r w:rsidR="0097717D">
        <w:t>Hawaii</w:t>
      </w:r>
      <w:proofErr w:type="spellEnd"/>
      <w:r w:rsidR="0097717D">
        <w:t xml:space="preserve"> a navrhnout řešení pro její zlepšování.</w:t>
      </w:r>
    </w:p>
    <w:p w:rsidR="0097717D" w:rsidRDefault="0097717D" w:rsidP="0097717D">
      <w:pPr>
        <w:ind w:firstLine="576"/>
      </w:pPr>
      <w:r>
        <w:t xml:space="preserve">Pomocí dotazníkového šetření bude proveden sběr dat, potřebných pro vyhodnocení výsledků a jejich interpretaci pomocí grafů a statistických výpočtů. V návaznosti na výsledky analýzy bude sestaven návrh na eliminaci slabých </w:t>
      </w:r>
      <w:r w:rsidR="003E52D0">
        <w:t>stránek zjištěných výzkumem tak,</w:t>
      </w:r>
      <w:r>
        <w:t xml:space="preserve"> aby bylo docíleno zvyšování spokojenosti zákazníků.</w:t>
      </w:r>
    </w:p>
    <w:p w:rsidR="0097717D" w:rsidRDefault="0097717D" w:rsidP="0097717D">
      <w:pPr>
        <w:ind w:firstLine="576"/>
      </w:pPr>
      <w:r>
        <w:t>Po rozhovoru s majitelkou byly sestaveny základní body zkoumání, které sloužily jako stěžejní body pro následný výzkum.</w:t>
      </w:r>
      <w:r w:rsidR="00244A51">
        <w:t xml:space="preserve"> Mezi tyto body spadají následující kategorie:</w:t>
      </w:r>
    </w:p>
    <w:p w:rsidR="00244A51" w:rsidRPr="00244A51" w:rsidRDefault="00244A51" w:rsidP="00131806">
      <w:pPr>
        <w:pStyle w:val="Odstavecseseznamem"/>
        <w:numPr>
          <w:ilvl w:val="0"/>
          <w:numId w:val="23"/>
        </w:numPr>
        <w:spacing w:line="360" w:lineRule="auto"/>
        <w:jc w:val="both"/>
        <w:rPr>
          <w:sz w:val="24"/>
          <w:szCs w:val="24"/>
        </w:rPr>
      </w:pPr>
      <w:r w:rsidRPr="00244A51">
        <w:rPr>
          <w:sz w:val="24"/>
          <w:szCs w:val="24"/>
        </w:rPr>
        <w:t>Zjištění cílové skupiny zákazníků</w:t>
      </w:r>
      <w:r>
        <w:rPr>
          <w:sz w:val="24"/>
          <w:szCs w:val="24"/>
        </w:rPr>
        <w:t>,</w:t>
      </w:r>
      <w:r w:rsidRPr="00244A51">
        <w:rPr>
          <w:sz w:val="24"/>
          <w:szCs w:val="24"/>
        </w:rPr>
        <w:t xml:space="preserve"> na kterou by se měl podnik zaměřit</w:t>
      </w:r>
    </w:p>
    <w:p w:rsidR="00244A51" w:rsidRPr="00244A51" w:rsidRDefault="00244A51" w:rsidP="00131806">
      <w:pPr>
        <w:pStyle w:val="Odstavecseseznamem"/>
        <w:numPr>
          <w:ilvl w:val="0"/>
          <w:numId w:val="23"/>
        </w:numPr>
        <w:spacing w:line="360" w:lineRule="auto"/>
        <w:jc w:val="both"/>
        <w:rPr>
          <w:sz w:val="24"/>
          <w:szCs w:val="24"/>
        </w:rPr>
      </w:pPr>
      <w:r w:rsidRPr="00244A51">
        <w:rPr>
          <w:sz w:val="24"/>
          <w:szCs w:val="24"/>
        </w:rPr>
        <w:t>Zjištění hlavních slabin podniku z pohledu zákazníků</w:t>
      </w:r>
    </w:p>
    <w:p w:rsidR="00244A51" w:rsidRPr="00244A51" w:rsidRDefault="00244A51" w:rsidP="00131806">
      <w:pPr>
        <w:pStyle w:val="Odstavecseseznamem"/>
        <w:numPr>
          <w:ilvl w:val="0"/>
          <w:numId w:val="23"/>
        </w:numPr>
        <w:spacing w:line="360" w:lineRule="auto"/>
        <w:jc w:val="both"/>
        <w:rPr>
          <w:sz w:val="24"/>
          <w:szCs w:val="24"/>
        </w:rPr>
      </w:pPr>
      <w:r w:rsidRPr="00244A51">
        <w:rPr>
          <w:sz w:val="24"/>
          <w:szCs w:val="24"/>
        </w:rPr>
        <w:t>Zjistit</w:t>
      </w:r>
      <w:r w:rsidR="003E52D0">
        <w:rPr>
          <w:sz w:val="24"/>
          <w:szCs w:val="24"/>
        </w:rPr>
        <w:t>,</w:t>
      </w:r>
      <w:r w:rsidRPr="00244A51">
        <w:rPr>
          <w:sz w:val="24"/>
          <w:szCs w:val="24"/>
        </w:rPr>
        <w:t xml:space="preserve"> jak vnímají zákazníci cenovou dostupnost podnik</w:t>
      </w:r>
      <w:r w:rsidR="003E52D0">
        <w:rPr>
          <w:sz w:val="24"/>
          <w:szCs w:val="24"/>
        </w:rPr>
        <w:t>u</w:t>
      </w:r>
    </w:p>
    <w:p w:rsidR="00244A51" w:rsidRDefault="00244A51" w:rsidP="00131806">
      <w:pPr>
        <w:pStyle w:val="Odstavecseseznamem"/>
        <w:numPr>
          <w:ilvl w:val="0"/>
          <w:numId w:val="23"/>
        </w:numPr>
        <w:spacing w:line="360" w:lineRule="auto"/>
        <w:jc w:val="both"/>
        <w:rPr>
          <w:sz w:val="24"/>
          <w:szCs w:val="24"/>
        </w:rPr>
      </w:pPr>
      <w:r w:rsidRPr="00244A51">
        <w:rPr>
          <w:sz w:val="24"/>
          <w:szCs w:val="24"/>
        </w:rPr>
        <w:t>Zjistit</w:t>
      </w:r>
      <w:r w:rsidR="003E52D0">
        <w:rPr>
          <w:sz w:val="24"/>
          <w:szCs w:val="24"/>
        </w:rPr>
        <w:t>,</w:t>
      </w:r>
      <w:r w:rsidRPr="00244A51">
        <w:rPr>
          <w:sz w:val="24"/>
          <w:szCs w:val="24"/>
        </w:rPr>
        <w:t xml:space="preserve"> zda jsou zákazníci více spokojeni s podávanými pokrmy nebo nápoji</w:t>
      </w:r>
    </w:p>
    <w:p w:rsidR="00244A51" w:rsidRDefault="00244A51" w:rsidP="006C3806">
      <w:pPr>
        <w:ind w:firstLine="360"/>
      </w:pPr>
      <w:r>
        <w:t>Stanovení hlavních hypotéz výzkumu</w:t>
      </w:r>
    </w:p>
    <w:p w:rsidR="00244A51" w:rsidRDefault="00244A51" w:rsidP="00131806">
      <w:pPr>
        <w:pStyle w:val="Odstavecseseznamem"/>
        <w:numPr>
          <w:ilvl w:val="0"/>
          <w:numId w:val="24"/>
        </w:numPr>
        <w:rPr>
          <w:sz w:val="24"/>
          <w:szCs w:val="24"/>
        </w:rPr>
      </w:pPr>
      <w:r w:rsidRPr="00244A51">
        <w:rPr>
          <w:sz w:val="24"/>
          <w:szCs w:val="24"/>
        </w:rPr>
        <w:t>Zákazníci</w:t>
      </w:r>
      <w:r>
        <w:rPr>
          <w:sz w:val="24"/>
          <w:szCs w:val="24"/>
        </w:rPr>
        <w:t xml:space="preserve"> pizzerie jsou spokojeni s nabízenými službami</w:t>
      </w:r>
    </w:p>
    <w:p w:rsidR="007E33B0" w:rsidRDefault="007E33B0" w:rsidP="00131806">
      <w:pPr>
        <w:pStyle w:val="Odstavecseseznamem"/>
        <w:numPr>
          <w:ilvl w:val="0"/>
          <w:numId w:val="24"/>
        </w:numPr>
        <w:rPr>
          <w:sz w:val="24"/>
          <w:szCs w:val="24"/>
        </w:rPr>
      </w:pPr>
      <w:r>
        <w:rPr>
          <w:sz w:val="24"/>
          <w:szCs w:val="24"/>
        </w:rPr>
        <w:t>Hlavním kritériem při rozhodování zákazníků je cena</w:t>
      </w:r>
    </w:p>
    <w:p w:rsidR="007E33B0" w:rsidRDefault="007E33B0" w:rsidP="00131806">
      <w:pPr>
        <w:pStyle w:val="Odstavecseseznamem"/>
        <w:numPr>
          <w:ilvl w:val="0"/>
          <w:numId w:val="24"/>
        </w:numPr>
        <w:rPr>
          <w:sz w:val="24"/>
          <w:szCs w:val="24"/>
        </w:rPr>
      </w:pPr>
      <w:r>
        <w:rPr>
          <w:sz w:val="24"/>
          <w:szCs w:val="24"/>
        </w:rPr>
        <w:t>Zákazníci se převážně o podniku dozvěděli z doslechu</w:t>
      </w:r>
    </w:p>
    <w:p w:rsidR="007E33B0" w:rsidRPr="00244A51" w:rsidRDefault="007E33B0" w:rsidP="00131806">
      <w:pPr>
        <w:pStyle w:val="Odstavecseseznamem"/>
        <w:numPr>
          <w:ilvl w:val="0"/>
          <w:numId w:val="24"/>
        </w:numPr>
        <w:rPr>
          <w:sz w:val="24"/>
          <w:szCs w:val="24"/>
        </w:rPr>
      </w:pPr>
      <w:r>
        <w:rPr>
          <w:sz w:val="24"/>
          <w:szCs w:val="24"/>
        </w:rPr>
        <w:t>Zákazníci navštěvují podnik převážně kvůli kvalitním pokrmům</w:t>
      </w:r>
    </w:p>
    <w:p w:rsidR="0097717D" w:rsidRPr="0097717D" w:rsidRDefault="0097717D" w:rsidP="0097717D"/>
    <w:p w:rsidR="0018329A" w:rsidRDefault="0018329A">
      <w:pPr>
        <w:suppressAutoHyphens w:val="0"/>
        <w:spacing w:line="259" w:lineRule="auto"/>
        <w:jc w:val="left"/>
        <w:rPr>
          <w:rFonts w:cs="Arial"/>
          <w:sz w:val="32"/>
          <w:szCs w:val="32"/>
        </w:rPr>
      </w:pPr>
      <w:r>
        <w:rPr>
          <w:rFonts w:cs="Arial"/>
          <w:sz w:val="32"/>
          <w:szCs w:val="32"/>
        </w:rPr>
        <w:br w:type="page"/>
      </w:r>
    </w:p>
    <w:p w:rsidR="0018329A" w:rsidRDefault="0018329A" w:rsidP="0018329A">
      <w:pPr>
        <w:pStyle w:val="Nadpis1"/>
        <w:numPr>
          <w:ilvl w:val="0"/>
          <w:numId w:val="0"/>
        </w:numPr>
      </w:pPr>
    </w:p>
    <w:p w:rsidR="0018329A" w:rsidRDefault="0018329A" w:rsidP="0018329A">
      <w:pPr>
        <w:pStyle w:val="Nadpis1"/>
        <w:numPr>
          <w:ilvl w:val="0"/>
          <w:numId w:val="0"/>
        </w:numPr>
        <w:ind w:left="1152"/>
      </w:pPr>
    </w:p>
    <w:p w:rsidR="0018329A" w:rsidRDefault="0018329A" w:rsidP="0018329A"/>
    <w:p w:rsidR="0018329A" w:rsidRDefault="0018329A" w:rsidP="0018329A"/>
    <w:p w:rsidR="0018329A" w:rsidRDefault="0018329A" w:rsidP="0018329A"/>
    <w:p w:rsidR="0018329A" w:rsidRDefault="0018329A" w:rsidP="0018329A"/>
    <w:p w:rsidR="0018329A" w:rsidRDefault="0018329A" w:rsidP="0018329A"/>
    <w:p w:rsidR="0018329A" w:rsidRDefault="0018329A" w:rsidP="0018329A"/>
    <w:p w:rsidR="0018329A" w:rsidRDefault="0018329A" w:rsidP="0018329A"/>
    <w:p w:rsidR="0018329A" w:rsidRDefault="0018329A" w:rsidP="0018329A"/>
    <w:p w:rsidR="0018329A" w:rsidRDefault="0018329A" w:rsidP="0018329A"/>
    <w:p w:rsidR="0018329A" w:rsidRDefault="0018329A" w:rsidP="0018329A"/>
    <w:p w:rsidR="0018329A" w:rsidRDefault="0018329A" w:rsidP="0018329A"/>
    <w:p w:rsidR="0018329A" w:rsidRPr="00F91650" w:rsidRDefault="0018329A" w:rsidP="0018329A"/>
    <w:p w:rsidR="0018329A" w:rsidRPr="00F91650" w:rsidRDefault="0018329A" w:rsidP="00131806">
      <w:pPr>
        <w:pStyle w:val="Nadpis1"/>
        <w:numPr>
          <w:ilvl w:val="0"/>
          <w:numId w:val="2"/>
        </w:numPr>
        <w:jc w:val="center"/>
      </w:pPr>
      <w:bookmarkStart w:id="19" w:name="_Toc364066583"/>
      <w:bookmarkStart w:id="20" w:name="_Toc416892462"/>
      <w:r>
        <w:t>Teoretická část</w:t>
      </w:r>
      <w:bookmarkEnd w:id="19"/>
      <w:bookmarkEnd w:id="20"/>
    </w:p>
    <w:p w:rsidR="00BA5893" w:rsidRDefault="00BA5893" w:rsidP="00BA5893">
      <w:pPr>
        <w:rPr>
          <w:rFonts w:cs="Arial"/>
          <w:sz w:val="32"/>
          <w:szCs w:val="32"/>
        </w:rPr>
      </w:pPr>
    </w:p>
    <w:p w:rsidR="004C2871" w:rsidRDefault="004C2871">
      <w:pPr>
        <w:pStyle w:val="Nadpis1"/>
        <w:pageBreakBefore/>
        <w:spacing w:before="0" w:after="119"/>
        <w:ind w:left="0" w:firstLine="0"/>
      </w:pPr>
      <w:bookmarkStart w:id="21" w:name="_Toc416892463"/>
      <w:r>
        <w:lastRenderedPageBreak/>
        <w:t>Spokojenost zákazníka</w:t>
      </w:r>
      <w:bookmarkEnd w:id="21"/>
    </w:p>
    <w:p w:rsidR="0061664C" w:rsidRDefault="0061664C" w:rsidP="0061664C">
      <w:pPr>
        <w:pStyle w:val="Nadpis2"/>
      </w:pPr>
      <w:bookmarkStart w:id="22" w:name="_Toc416892464"/>
      <w:r>
        <w:t>Definice spokojenosti zákazníka</w:t>
      </w:r>
      <w:bookmarkEnd w:id="22"/>
    </w:p>
    <w:p w:rsidR="00523826" w:rsidRPr="00671626" w:rsidRDefault="00671626" w:rsidP="0061664C">
      <w:pPr>
        <w:ind w:firstLine="576"/>
      </w:pPr>
      <w:r w:rsidRPr="00671626">
        <w:t>Možností</w:t>
      </w:r>
      <w:r w:rsidR="009C4B56">
        <w:t>,</w:t>
      </w:r>
      <w:r w:rsidRPr="00671626">
        <w:t xml:space="preserve"> jak definovat spokojenost zákazníka je mnoho</w:t>
      </w:r>
      <w:r>
        <w:t xml:space="preserve">, podle </w:t>
      </w:r>
      <w:proofErr w:type="spellStart"/>
      <w:r>
        <w:t>Schiffmana</w:t>
      </w:r>
      <w:proofErr w:type="spellEnd"/>
      <w:r>
        <w:t xml:space="preserve"> a </w:t>
      </w:r>
      <w:proofErr w:type="spellStart"/>
      <w:r>
        <w:t>Kanuka</w:t>
      </w:r>
      <w:proofErr w:type="spellEnd"/>
      <w:r>
        <w:t xml:space="preserve"> lze tvrdi</w:t>
      </w:r>
      <w:r w:rsidR="008A7018">
        <w:t>t</w:t>
      </w:r>
      <w:r w:rsidR="00B77666">
        <w:t>, že</w:t>
      </w:r>
      <w:r w:rsidR="00B77666">
        <w:rPr>
          <w:i/>
        </w:rPr>
        <w:t xml:space="preserve"> </w:t>
      </w:r>
      <w:r w:rsidRPr="00671626">
        <w:rPr>
          <w:i/>
        </w:rPr>
        <w:t>„Spokojenost zákazníka vyjadřuje, jak jednotlivec vnímá provedení výrobku a sl</w:t>
      </w:r>
      <w:r w:rsidR="00F13477">
        <w:rPr>
          <w:i/>
        </w:rPr>
        <w:t>užeb vzhledem ke svému očekávání“</w:t>
      </w:r>
      <w:r w:rsidR="00B77666">
        <w:rPr>
          <w:i/>
        </w:rPr>
        <w:t>.</w:t>
      </w:r>
      <w:r>
        <w:rPr>
          <w:rStyle w:val="Znakapoznpodarou"/>
          <w:i/>
        </w:rPr>
        <w:footnoteReference w:id="1"/>
      </w:r>
      <w:r w:rsidR="00B77666">
        <w:rPr>
          <w:i/>
        </w:rPr>
        <w:t xml:space="preserve"> </w:t>
      </w:r>
      <w:r w:rsidR="00B77666" w:rsidRPr="00B77666">
        <w:t>V</w:t>
      </w:r>
      <w:r w:rsidR="009C3DCA">
        <w:t> </w:t>
      </w:r>
      <w:r w:rsidR="00B77666" w:rsidRPr="00B77666">
        <w:t>případě že zkušenost předčí očekávání</w:t>
      </w:r>
      <w:r w:rsidR="009C3DCA">
        <w:t>,</w:t>
      </w:r>
      <w:r w:rsidR="00B77666" w:rsidRPr="00B77666">
        <w:t xml:space="preserve"> dochází</w:t>
      </w:r>
      <w:r w:rsidR="009C3DCA">
        <w:t xml:space="preserve"> </w:t>
      </w:r>
      <w:r w:rsidR="00B77666" w:rsidRPr="00B77666">
        <w:t>u zákazníka ke spokojenosti</w:t>
      </w:r>
      <w:r w:rsidR="009C3DCA">
        <w:t>,</w:t>
      </w:r>
      <w:r w:rsidR="00B77666">
        <w:t xml:space="preserve"> v opačném případě nastává nespokojenost.</w:t>
      </w:r>
      <w:r w:rsidR="00B77666">
        <w:rPr>
          <w:rStyle w:val="Znakapoznpodarou"/>
        </w:rPr>
        <w:footnoteReference w:id="2"/>
      </w:r>
      <w:r w:rsidR="00B77666">
        <w:rPr>
          <w:i/>
        </w:rPr>
        <w:t xml:space="preserve"> </w:t>
      </w:r>
      <w:r>
        <w:t>Z postupného vývoje zkoumání spokojenosti</w:t>
      </w:r>
      <w:r w:rsidR="003E52D0">
        <w:t xml:space="preserve"> </w:t>
      </w:r>
      <w:r w:rsidR="00B77666">
        <w:t>je zřejmé, že se již neřídí pouze podle očekávání</w:t>
      </w:r>
      <w:r w:rsidR="009C3DCA">
        <w:t>,</w:t>
      </w:r>
      <w:r w:rsidR="00B77666">
        <w:t xml:space="preserve"> ale závisí na ni i mnohé jiné faktory.</w:t>
      </w:r>
    </w:p>
    <w:p w:rsidR="00F13477" w:rsidRDefault="004D4D04" w:rsidP="00F13477">
      <w:pPr>
        <w:ind w:firstLine="576"/>
      </w:pPr>
      <w:r>
        <w:t>Každý člověk vnímá svou spokojenost jinak a podle jiných kritérií. Proto je obtížné stanovit konkrétní vztah, podle kterého kritéria hodnocení spokojenosti poměřovat.</w:t>
      </w:r>
      <w:r w:rsidR="00944815">
        <w:rPr>
          <w:rStyle w:val="Znakapoznpodarou"/>
        </w:rPr>
        <w:footnoteReference w:id="3"/>
      </w:r>
      <w:r>
        <w:t xml:space="preserve"> </w:t>
      </w:r>
      <w:r w:rsidR="00944815">
        <w:t>Avšak existuje výčet základních kritérií, podle kterých lidé porovnávají své dojmy při spotřebování služby nebo užívání produktu.</w:t>
      </w:r>
      <w:r w:rsidR="00264348">
        <w:t xml:space="preserve"> </w:t>
      </w:r>
    </w:p>
    <w:p w:rsidR="00DA4F22" w:rsidRDefault="00DA4F22" w:rsidP="00F13477">
      <w:pPr>
        <w:ind w:firstLine="576"/>
      </w:pPr>
      <w:r>
        <w:t xml:space="preserve">Mezi tyto základní kritéria lze zařadit především očekávání, určitou míru předchozích zkušeností, vztah k ceně, </w:t>
      </w:r>
      <w:r w:rsidR="00523826">
        <w:t>vztahu k druhým lidem, účelnosti uspokojení potřeb, řešení konkrétního problému a posuzování na základě norem a standardů.</w:t>
      </w:r>
      <w:r w:rsidR="00523826">
        <w:rPr>
          <w:rStyle w:val="Znakapoznpodarou"/>
        </w:rPr>
        <w:footnoteReference w:id="4"/>
      </w:r>
    </w:p>
    <w:p w:rsidR="00523826" w:rsidRDefault="0074045B" w:rsidP="0074045B">
      <w:pPr>
        <w:pStyle w:val="Nadpis2"/>
      </w:pPr>
      <w:bookmarkStart w:id="23" w:name="_Toc416892465"/>
      <w:r>
        <w:t>Výzkum spokojenosti zákazníka</w:t>
      </w:r>
      <w:bookmarkEnd w:id="23"/>
    </w:p>
    <w:p w:rsidR="00D32FCD" w:rsidRDefault="0074045B" w:rsidP="00D32FCD">
      <w:pPr>
        <w:ind w:firstLine="576"/>
      </w:pPr>
      <w:r>
        <w:t>Jedná se o proces marketingového výzkumu zaměřený na měření spokojenosti zákazníka. Provádí se především kvantitativní metodou výzkumu, kdy se tazatel snaží zjistit všechny okolnosti, týkající se vztahu zákazníka k produktu nebo službě.</w:t>
      </w:r>
      <w:r w:rsidR="005F39B2">
        <w:t xml:space="preserve"> Ve </w:t>
      </w:r>
      <w:r w:rsidR="00D32FCD">
        <w:t>většině případů lze výzkum provádět podle indexu spokojenosti zákazníka. Základem zmíněného indexu je sedm proměnných, které mají mezi sebou předem definované vazby</w:t>
      </w:r>
      <w:r w:rsidR="00D32FCD">
        <w:rPr>
          <w:rStyle w:val="Znakapoznpodarou"/>
        </w:rPr>
        <w:footnoteReference w:id="5"/>
      </w:r>
      <w:r w:rsidR="004A5713">
        <w:t>(</w:t>
      </w:r>
      <w:proofErr w:type="gramStart"/>
      <w:r w:rsidR="004A5713">
        <w:t>viz. podkapitola</w:t>
      </w:r>
      <w:proofErr w:type="gramEnd"/>
      <w:r w:rsidR="004A5713">
        <w:t xml:space="preserve"> 2.3).</w:t>
      </w:r>
    </w:p>
    <w:p w:rsidR="00D32FCD" w:rsidRDefault="00D32FCD">
      <w:pPr>
        <w:suppressAutoHyphens w:val="0"/>
        <w:spacing w:line="259" w:lineRule="auto"/>
        <w:jc w:val="left"/>
      </w:pPr>
      <w:r>
        <w:br w:type="page"/>
      </w:r>
    </w:p>
    <w:p w:rsidR="00D32FCD" w:rsidRDefault="0061664C" w:rsidP="0061664C">
      <w:pPr>
        <w:pStyle w:val="Nadpis2"/>
      </w:pPr>
      <w:bookmarkStart w:id="24" w:name="_Toc416892466"/>
      <w:r>
        <w:lastRenderedPageBreak/>
        <w:t>Princip spokojenosti zákazníka</w:t>
      </w:r>
      <w:bookmarkEnd w:id="24"/>
    </w:p>
    <w:p w:rsidR="0061664C" w:rsidRPr="0061664C" w:rsidRDefault="0061664C" w:rsidP="0061664C">
      <w:pPr>
        <w:ind w:firstLine="576"/>
      </w:pPr>
      <w:r>
        <w:t>Spokojenost zákazníka funguje na určitých principech a jejich vazbách, které jsou znázorněny na obrázku č. 1.</w:t>
      </w:r>
    </w:p>
    <w:p w:rsidR="00D32FCD" w:rsidRPr="00F13477" w:rsidRDefault="00CD33D7" w:rsidP="00CD33D7">
      <w:pPr>
        <w:jc w:val="left"/>
        <w:rPr>
          <w:sz w:val="20"/>
          <w:szCs w:val="20"/>
        </w:rPr>
      </w:pPr>
      <w:r w:rsidRPr="00F13477">
        <w:rPr>
          <w:sz w:val="20"/>
          <w:szCs w:val="20"/>
        </w:rPr>
        <w:t>Obr. č. 1: model spokojenosti zákazníka</w:t>
      </w:r>
    </w:p>
    <w:p w:rsidR="00CD33D7" w:rsidRDefault="00B05639" w:rsidP="001E14AD">
      <w:pPr>
        <w:jc w:val="center"/>
      </w:pPr>
      <w:r>
        <w:rPr>
          <w:noProof/>
          <w:lang w:eastAsia="cs-CZ"/>
        </w:rPr>
        <w:drawing>
          <wp:inline distT="0" distB="0" distL="0" distR="0">
            <wp:extent cx="4864100" cy="2046268"/>
            <wp:effectExtent l="19050" t="0" r="0" b="0"/>
            <wp:docPr id="18" name="Obrázek 17" descr="sdv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sv.png"/>
                    <pic:cNvPicPr/>
                  </pic:nvPicPr>
                  <pic:blipFill>
                    <a:blip r:embed="rId9" cstate="print"/>
                    <a:stretch>
                      <a:fillRect/>
                    </a:stretch>
                  </pic:blipFill>
                  <pic:spPr>
                    <a:xfrm>
                      <a:off x="0" y="0"/>
                      <a:ext cx="4876758" cy="2051593"/>
                    </a:xfrm>
                    <a:prstGeom prst="rect">
                      <a:avLst/>
                    </a:prstGeom>
                  </pic:spPr>
                </pic:pic>
              </a:graphicData>
            </a:graphic>
          </wp:inline>
        </w:drawing>
      </w:r>
    </w:p>
    <w:p w:rsidR="00D25B36" w:rsidRDefault="00CD33D7" w:rsidP="00CD33D7">
      <w:pPr>
        <w:rPr>
          <w:i/>
          <w:sz w:val="20"/>
          <w:szCs w:val="20"/>
        </w:rPr>
      </w:pPr>
      <w:r w:rsidRPr="00CD33D7">
        <w:rPr>
          <w:i/>
          <w:sz w:val="20"/>
          <w:szCs w:val="20"/>
        </w:rPr>
        <w:t>Zdroj: FORET, M. Marketingový v</w:t>
      </w:r>
      <w:r w:rsidR="006C3806">
        <w:rPr>
          <w:i/>
          <w:sz w:val="20"/>
          <w:szCs w:val="20"/>
        </w:rPr>
        <w:t>ýzkum, jak poznat své zákazníky</w:t>
      </w:r>
    </w:p>
    <w:p w:rsidR="00B304B0" w:rsidRDefault="00B304B0" w:rsidP="006C3806">
      <w:pPr>
        <w:ind w:firstLine="360"/>
        <w:jc w:val="left"/>
      </w:pPr>
      <w:r>
        <w:t>Vysvětlení jednotlivých výrazů z obrázku č. 1:</w:t>
      </w:r>
    </w:p>
    <w:p w:rsidR="00B304B0" w:rsidRDefault="00B304B0" w:rsidP="00131806">
      <w:pPr>
        <w:pStyle w:val="Odstavecseseznamem"/>
        <w:numPr>
          <w:ilvl w:val="0"/>
          <w:numId w:val="25"/>
        </w:numPr>
        <w:spacing w:line="360" w:lineRule="auto"/>
        <w:jc w:val="both"/>
        <w:rPr>
          <w:sz w:val="24"/>
          <w:szCs w:val="24"/>
        </w:rPr>
      </w:pPr>
      <w:r w:rsidRPr="00EC4272">
        <w:rPr>
          <w:b/>
          <w:sz w:val="24"/>
          <w:szCs w:val="24"/>
        </w:rPr>
        <w:t>Image</w:t>
      </w:r>
      <w:r w:rsidRPr="00B304B0">
        <w:rPr>
          <w:sz w:val="24"/>
          <w:szCs w:val="24"/>
        </w:rPr>
        <w:t xml:space="preserve"> </w:t>
      </w:r>
      <w:r>
        <w:rPr>
          <w:sz w:val="24"/>
          <w:szCs w:val="24"/>
        </w:rPr>
        <w:t xml:space="preserve">znamená </w:t>
      </w:r>
      <w:r w:rsidRPr="00B304B0">
        <w:rPr>
          <w:sz w:val="24"/>
          <w:szCs w:val="24"/>
        </w:rPr>
        <w:t>celkovou představu podniku, tak jak ho vnímají jednotlivé subjekty trhu.</w:t>
      </w:r>
      <w:r>
        <w:rPr>
          <w:sz w:val="24"/>
          <w:szCs w:val="24"/>
        </w:rPr>
        <w:t xml:space="preserve"> Jedná se především o obraz podniku, který nemusí odpovídat skutečnosti, avšak je budován na základě vystupování podniku v očích veřejnosti.</w:t>
      </w:r>
    </w:p>
    <w:p w:rsidR="00B304B0" w:rsidRDefault="00EC4272" w:rsidP="00131806">
      <w:pPr>
        <w:pStyle w:val="Odstavecseseznamem"/>
        <w:numPr>
          <w:ilvl w:val="0"/>
          <w:numId w:val="25"/>
        </w:numPr>
        <w:spacing w:line="360" w:lineRule="auto"/>
        <w:jc w:val="both"/>
        <w:rPr>
          <w:sz w:val="24"/>
          <w:szCs w:val="24"/>
        </w:rPr>
      </w:pPr>
      <w:r w:rsidRPr="00EC4272">
        <w:rPr>
          <w:b/>
          <w:sz w:val="24"/>
          <w:szCs w:val="24"/>
        </w:rPr>
        <w:t>Očekávání zákazníka</w:t>
      </w:r>
      <w:r>
        <w:rPr>
          <w:sz w:val="24"/>
          <w:szCs w:val="24"/>
        </w:rPr>
        <w:t xml:space="preserve"> je aspekt, který si každý host tvoří na základě předešlých úsudků a informací, za pomocí nichž hodnotí daný jev.</w:t>
      </w:r>
    </w:p>
    <w:p w:rsidR="00EC4272" w:rsidRDefault="00EC4272" w:rsidP="00131806">
      <w:pPr>
        <w:pStyle w:val="Odstavecseseznamem"/>
        <w:numPr>
          <w:ilvl w:val="0"/>
          <w:numId w:val="25"/>
        </w:numPr>
        <w:spacing w:line="360" w:lineRule="auto"/>
        <w:jc w:val="both"/>
        <w:rPr>
          <w:sz w:val="24"/>
          <w:szCs w:val="24"/>
        </w:rPr>
      </w:pPr>
      <w:r w:rsidRPr="00A82F25">
        <w:rPr>
          <w:b/>
          <w:sz w:val="24"/>
          <w:szCs w:val="24"/>
        </w:rPr>
        <w:t>Vnímaná kvalita</w:t>
      </w:r>
      <w:r>
        <w:rPr>
          <w:sz w:val="24"/>
          <w:szCs w:val="24"/>
        </w:rPr>
        <w:t xml:space="preserve"> souvisí nejen s konkrétní službou nebo produktem ale také se všemi činnostmi </w:t>
      </w:r>
      <w:r w:rsidR="00A82F25">
        <w:rPr>
          <w:sz w:val="24"/>
          <w:szCs w:val="24"/>
        </w:rPr>
        <w:t>doprovázející jeho koupi nebo čerpání.</w:t>
      </w:r>
    </w:p>
    <w:p w:rsidR="00A82F25" w:rsidRDefault="00A82F25" w:rsidP="00131806">
      <w:pPr>
        <w:pStyle w:val="Odstavecseseznamem"/>
        <w:numPr>
          <w:ilvl w:val="0"/>
          <w:numId w:val="25"/>
        </w:numPr>
        <w:spacing w:line="360" w:lineRule="auto"/>
        <w:jc w:val="both"/>
        <w:rPr>
          <w:sz w:val="24"/>
          <w:szCs w:val="24"/>
        </w:rPr>
      </w:pPr>
      <w:r>
        <w:rPr>
          <w:b/>
          <w:sz w:val="24"/>
          <w:szCs w:val="24"/>
        </w:rPr>
        <w:t xml:space="preserve">Vnímaná hodnota </w:t>
      </w:r>
      <w:r w:rsidRPr="00A82F25">
        <w:rPr>
          <w:sz w:val="24"/>
          <w:szCs w:val="24"/>
        </w:rPr>
        <w:t>představuje poměr</w:t>
      </w:r>
      <w:r>
        <w:rPr>
          <w:b/>
          <w:sz w:val="24"/>
          <w:szCs w:val="24"/>
        </w:rPr>
        <w:t xml:space="preserve"> </w:t>
      </w:r>
      <w:r w:rsidRPr="00A82F25">
        <w:rPr>
          <w:sz w:val="24"/>
          <w:szCs w:val="24"/>
        </w:rPr>
        <w:t xml:space="preserve">ceny </w:t>
      </w:r>
      <w:r>
        <w:rPr>
          <w:sz w:val="24"/>
          <w:szCs w:val="24"/>
        </w:rPr>
        <w:t>k očekávanému užitku.</w:t>
      </w:r>
    </w:p>
    <w:p w:rsidR="00A82F25" w:rsidRDefault="00A82F25" w:rsidP="00131806">
      <w:pPr>
        <w:pStyle w:val="Odstavecseseznamem"/>
        <w:numPr>
          <w:ilvl w:val="0"/>
          <w:numId w:val="25"/>
        </w:numPr>
        <w:spacing w:line="360" w:lineRule="auto"/>
        <w:jc w:val="both"/>
        <w:rPr>
          <w:sz w:val="24"/>
          <w:szCs w:val="24"/>
        </w:rPr>
      </w:pPr>
      <w:r>
        <w:rPr>
          <w:b/>
          <w:sz w:val="24"/>
          <w:szCs w:val="24"/>
        </w:rPr>
        <w:t>Loajalita zákazníka</w:t>
      </w:r>
      <w:r w:rsidR="00553C70">
        <w:rPr>
          <w:b/>
          <w:sz w:val="24"/>
          <w:szCs w:val="24"/>
        </w:rPr>
        <w:t xml:space="preserve"> </w:t>
      </w:r>
      <w:r w:rsidRPr="00A82F25">
        <w:rPr>
          <w:sz w:val="24"/>
          <w:szCs w:val="24"/>
        </w:rPr>
        <w:t>neboli věrnost</w:t>
      </w:r>
      <w:r>
        <w:rPr>
          <w:sz w:val="24"/>
          <w:szCs w:val="24"/>
        </w:rPr>
        <w:t xml:space="preserve"> je stav</w:t>
      </w:r>
      <w:r w:rsidR="00553C70">
        <w:rPr>
          <w:sz w:val="24"/>
          <w:szCs w:val="24"/>
        </w:rPr>
        <w:t>,</w:t>
      </w:r>
      <w:r>
        <w:rPr>
          <w:sz w:val="24"/>
          <w:szCs w:val="24"/>
        </w:rPr>
        <w:t xml:space="preserve"> kdy zákazník z různého důvodu opakovaně nakupuje nebo čerpá službu. Důvodem bývá spokojenost.</w:t>
      </w:r>
    </w:p>
    <w:p w:rsidR="00A82F25" w:rsidRPr="00B304B0" w:rsidRDefault="00A82F25" w:rsidP="00131806">
      <w:pPr>
        <w:pStyle w:val="Odstavecseseznamem"/>
        <w:numPr>
          <w:ilvl w:val="0"/>
          <w:numId w:val="25"/>
        </w:numPr>
        <w:spacing w:line="360" w:lineRule="auto"/>
        <w:jc w:val="both"/>
        <w:rPr>
          <w:sz w:val="24"/>
          <w:szCs w:val="24"/>
        </w:rPr>
      </w:pPr>
      <w:r>
        <w:rPr>
          <w:b/>
          <w:sz w:val="24"/>
          <w:szCs w:val="24"/>
        </w:rPr>
        <w:t xml:space="preserve">Stížnosti zákazníka </w:t>
      </w:r>
      <w:r w:rsidRPr="00A82F25">
        <w:rPr>
          <w:sz w:val="24"/>
          <w:szCs w:val="24"/>
        </w:rPr>
        <w:t xml:space="preserve">představuje </w:t>
      </w:r>
      <w:r>
        <w:rPr>
          <w:sz w:val="24"/>
          <w:szCs w:val="24"/>
        </w:rPr>
        <w:t xml:space="preserve">nespokojenost, zapříčiněnou nerovnováhou v očekávání </w:t>
      </w:r>
      <w:r w:rsidR="00A92153">
        <w:rPr>
          <w:sz w:val="24"/>
          <w:szCs w:val="24"/>
        </w:rPr>
        <w:t>a realitě stavu produktu nebo služby.</w:t>
      </w:r>
      <w:r w:rsidR="00A92153">
        <w:rPr>
          <w:rStyle w:val="Znakapoznpodarou"/>
          <w:sz w:val="24"/>
          <w:szCs w:val="24"/>
        </w:rPr>
        <w:footnoteReference w:id="6"/>
      </w:r>
    </w:p>
    <w:p w:rsidR="008D4BF4" w:rsidRDefault="00451ABD">
      <w:pPr>
        <w:pStyle w:val="Nadpis1"/>
        <w:pageBreakBefore/>
        <w:spacing w:before="0" w:after="119"/>
        <w:ind w:left="0" w:firstLine="0"/>
      </w:pPr>
      <w:bookmarkStart w:id="25" w:name="_Toc416892467"/>
      <w:r>
        <w:lastRenderedPageBreak/>
        <w:t>Marketingový výzkum</w:t>
      </w:r>
      <w:bookmarkEnd w:id="25"/>
      <w:r>
        <w:t xml:space="preserve"> </w:t>
      </w:r>
    </w:p>
    <w:p w:rsidR="00451ABD" w:rsidRDefault="00451ABD" w:rsidP="00F56BB0">
      <w:pPr>
        <w:ind w:firstLine="576"/>
      </w:pPr>
      <w:r>
        <w:t>M</w:t>
      </w:r>
      <w:r w:rsidR="00F56BB0">
        <w:t>a</w:t>
      </w:r>
      <w:r>
        <w:t>rketingový výzkum lze definovat jako, „</w:t>
      </w:r>
      <w:r w:rsidRPr="00F26BAF">
        <w:rPr>
          <w:i/>
        </w:rPr>
        <w:t>systematické a objektivní hledání a analýzu informací, relevantních k identifikaci a řešení jakéhokoli problému na poli marketingu</w:t>
      </w:r>
      <w:r>
        <w:t>.“</w:t>
      </w:r>
      <w:r>
        <w:rPr>
          <w:rStyle w:val="Znakapoznpodarou"/>
        </w:rPr>
        <w:footnoteReference w:id="7"/>
      </w:r>
      <w:r w:rsidR="005829A6">
        <w:t xml:space="preserve"> V převedeném slova smyslu se jedná o hledání důležitých informací a dat, které napomáhají manažerům v jejich </w:t>
      </w:r>
      <w:r w:rsidR="006248B0">
        <w:t>rozhodování</w:t>
      </w:r>
      <w:r w:rsidR="005829A6">
        <w:t xml:space="preserve"> </w:t>
      </w:r>
      <w:r w:rsidR="006248B0">
        <w:t>ať už při pochopení chování spotřebitele tak při využívání příležitostí nebo eliminaci hrozeb.</w:t>
      </w:r>
    </w:p>
    <w:p w:rsidR="004D6EAF" w:rsidRDefault="004D6EAF" w:rsidP="00F56BB0">
      <w:pPr>
        <w:ind w:firstLine="576"/>
      </w:pPr>
      <w:r>
        <w:t>Předchůdcem marketingového výzkumu zpravidla bývá průzkum trhu</w:t>
      </w:r>
      <w:r w:rsidR="00BC3444">
        <w:t>,</w:t>
      </w:r>
      <w:r>
        <w:t xml:space="preserve"> který </w:t>
      </w:r>
      <w:r w:rsidR="00BC3444">
        <w:t>objasní konkrétní problémy a naznačí směr, kterým se bude výzkum ubírat. Většinou mívá charakter jednorázový v krátkém časovém úseku na rozdíl od výzkumu, který je komplexnější a v delším časovém horizontu.</w:t>
      </w:r>
      <w:r w:rsidR="00BC3444">
        <w:rPr>
          <w:rStyle w:val="Znakapoznpodarou"/>
        </w:rPr>
        <w:footnoteReference w:id="8"/>
      </w:r>
      <w:r w:rsidR="00BC3444">
        <w:t xml:space="preserve"> </w:t>
      </w:r>
    </w:p>
    <w:p w:rsidR="007D4BCD" w:rsidRDefault="009C4B56" w:rsidP="004D6EAF">
      <w:pPr>
        <w:ind w:firstLine="576"/>
      </w:pPr>
      <w:r>
        <w:t>Charakteristiku</w:t>
      </w:r>
      <w:r w:rsidR="004D6EAF">
        <w:t xml:space="preserve"> marketingové</w:t>
      </w:r>
      <w:r w:rsidR="00B33809">
        <w:t xml:space="preserve"> výzkum</w:t>
      </w:r>
      <w:r w:rsidR="004D6EAF">
        <w:t>u</w:t>
      </w:r>
      <w:r w:rsidR="00B33809">
        <w:t xml:space="preserve"> lze</w:t>
      </w:r>
      <w:r w:rsidR="00F26BAF">
        <w:t xml:space="preserve"> </w:t>
      </w:r>
      <w:r w:rsidR="004D6EAF">
        <w:t xml:space="preserve">vyjádřit </w:t>
      </w:r>
      <w:r w:rsidR="00B33809">
        <w:t>mnoha způsoby</w:t>
      </w:r>
      <w:r w:rsidR="00F26BAF">
        <w:t>,</w:t>
      </w:r>
      <w:r w:rsidR="00B33809">
        <w:t xml:space="preserve"> jeden z nejvýstižnějších lze interpretovat jako proces naslouchání spotřebiteli.</w:t>
      </w:r>
      <w:r w:rsidR="003E3F16">
        <w:t xml:space="preserve"> V mnoha případech se jedná o finančně nákladnou operaci</w:t>
      </w:r>
      <w:r w:rsidR="004D6EAF">
        <w:t>, spojenou s nárokem na kvalifikovaný personál,</w:t>
      </w:r>
      <w:r w:rsidR="003E3F16">
        <w:t xml:space="preserve"> avšak </w:t>
      </w:r>
      <w:r w:rsidR="004D6EAF">
        <w:t xml:space="preserve">velice </w:t>
      </w:r>
      <w:r w:rsidR="003E3F16">
        <w:t>potřebnou pro informovanost manažerů. Aby bylo možné eliminovat případné chyby ve výzkumu, je nutné se držet určitých zásad, jakými jsou obje</w:t>
      </w:r>
      <w:r>
        <w:t>ktivnost a systematičnost. Důvod této snahy spočívá ve hledání</w:t>
      </w:r>
      <w:r w:rsidR="003E3F16">
        <w:t xml:space="preserve"> nové cesty, jak k danému problému přistupovat a řešit jej.</w:t>
      </w:r>
      <w:r w:rsidR="007D4BCD">
        <w:rPr>
          <w:rStyle w:val="Znakapoznpodarou"/>
        </w:rPr>
        <w:footnoteReference w:id="9"/>
      </w:r>
      <w:r w:rsidR="00B33809">
        <w:t xml:space="preserve"> </w:t>
      </w:r>
    </w:p>
    <w:p w:rsidR="0014054B" w:rsidRPr="004D3D1F" w:rsidRDefault="00C0716E" w:rsidP="004D6EAF">
      <w:pPr>
        <w:ind w:firstLine="576"/>
      </w:pPr>
      <w:bookmarkStart w:id="26" w:name="__RefHeading__18400_1330769005"/>
      <w:bookmarkStart w:id="27" w:name="__RefHeading__62_1177403656"/>
      <w:bookmarkStart w:id="28" w:name="__RefHeading__18327_1330769005"/>
      <w:bookmarkStart w:id="29" w:name="__RefHeading__14936_1330769005"/>
      <w:bookmarkStart w:id="30" w:name="__RefHeading__5070_1330769005"/>
      <w:bookmarkEnd w:id="26"/>
      <w:bookmarkEnd w:id="27"/>
      <w:bookmarkEnd w:id="28"/>
      <w:bookmarkEnd w:id="29"/>
      <w:bookmarkEnd w:id="30"/>
      <w:r w:rsidRPr="004D3D1F">
        <w:t>Hlavním cílem výzkumu je správně informovat manažery tak</w:t>
      </w:r>
      <w:r w:rsidR="00F26BAF" w:rsidRPr="004D3D1F">
        <w:t>,</w:t>
      </w:r>
      <w:r w:rsidRPr="004D3D1F">
        <w:t xml:space="preserve"> aby jejich počínání vedlo ke správnému vyhodnocení dané situace podniku a zamezit tak negativním vlivům na hlavní subjekty trhu, v prvé řadě zákazníky. Výsledky výzkumu mo</w:t>
      </w:r>
      <w:r w:rsidR="00F26BAF" w:rsidRPr="004D3D1F">
        <w:t>hou ovlivnit chování manažerů,</w:t>
      </w:r>
      <w:r w:rsidRPr="004D3D1F">
        <w:t xml:space="preserve"> proto je nezbytně nutn</w:t>
      </w:r>
      <w:r w:rsidR="00F26BAF" w:rsidRPr="004D3D1F">
        <w:t>é zabezpečit optimální množství a</w:t>
      </w:r>
      <w:r w:rsidRPr="004D3D1F">
        <w:t xml:space="preserve"> kvalitu informací v odpovídajícím čase</w:t>
      </w:r>
      <w:r w:rsidRPr="004D6EAF">
        <w:t>.</w:t>
      </w:r>
      <w:r w:rsidR="001833DF" w:rsidRPr="004D6EAF">
        <w:rPr>
          <w:rStyle w:val="Znakapoznpodarou"/>
        </w:rPr>
        <w:footnoteReference w:id="10"/>
      </w:r>
      <w:r w:rsidRPr="004D3D1F">
        <w:t xml:space="preserve"> </w:t>
      </w:r>
    </w:p>
    <w:p w:rsidR="001C1E5C" w:rsidRDefault="001C1E5C" w:rsidP="001C1E5C">
      <w:pPr>
        <w:pStyle w:val="Nadpis2"/>
      </w:pPr>
      <w:bookmarkStart w:id="31" w:name="_Toc416892468"/>
      <w:r>
        <w:t>Typy marketingového výzkumu</w:t>
      </w:r>
      <w:bookmarkEnd w:id="31"/>
      <w:r>
        <w:t xml:space="preserve"> </w:t>
      </w:r>
    </w:p>
    <w:p w:rsidR="008C38B9" w:rsidRDefault="001C1E5C" w:rsidP="00977794">
      <w:pPr>
        <w:ind w:firstLine="576"/>
      </w:pPr>
      <w:r>
        <w:t>Při rozhodování</w:t>
      </w:r>
      <w:r w:rsidR="00F26BAF">
        <w:t>,</w:t>
      </w:r>
      <w:r>
        <w:t xml:space="preserve"> na co daný výzkum zaměřit</w:t>
      </w:r>
      <w:r w:rsidR="00F26BAF">
        <w:t>,</w:t>
      </w:r>
      <w:r>
        <w:t xml:space="preserve"> </w:t>
      </w:r>
      <w:r w:rsidR="008C38B9">
        <w:t>je především hlavní prioritou stanovení typu výzkumu</w:t>
      </w:r>
      <w:r w:rsidR="00C85252">
        <w:t>,</w:t>
      </w:r>
      <w:r w:rsidR="008C38B9">
        <w:t xml:space="preserve"> který bude použit pro co nejpřesnější požadované informace. Mezi hlavní výzkumy podle využití v rozhodovacím procesu patří pět základních typů.</w:t>
      </w:r>
    </w:p>
    <w:p w:rsidR="008C38B9" w:rsidRDefault="008C38B9" w:rsidP="00131806">
      <w:pPr>
        <w:pStyle w:val="Odstavecseseznamem"/>
        <w:numPr>
          <w:ilvl w:val="0"/>
          <w:numId w:val="10"/>
        </w:numPr>
        <w:spacing w:line="360" w:lineRule="auto"/>
        <w:jc w:val="both"/>
        <w:rPr>
          <w:sz w:val="24"/>
          <w:szCs w:val="24"/>
        </w:rPr>
      </w:pPr>
      <w:r w:rsidRPr="008C38B9">
        <w:rPr>
          <w:sz w:val="24"/>
          <w:szCs w:val="24"/>
        </w:rPr>
        <w:lastRenderedPageBreak/>
        <w:t>Monitorovací výzkum – ve většině případů se využívá na začátku samotného zkoumání tak</w:t>
      </w:r>
      <w:r w:rsidR="00C85252">
        <w:rPr>
          <w:sz w:val="24"/>
          <w:szCs w:val="24"/>
        </w:rPr>
        <w:t>,</w:t>
      </w:r>
      <w:r w:rsidRPr="008C38B9">
        <w:rPr>
          <w:sz w:val="24"/>
          <w:szCs w:val="24"/>
        </w:rPr>
        <w:t xml:space="preserve"> aby definoval vstupní informace o tom </w:t>
      </w:r>
      <w:r w:rsidRPr="00C850D1">
        <w:rPr>
          <w:sz w:val="24"/>
          <w:szCs w:val="24"/>
        </w:rPr>
        <w:t>co se právě ve zkoumané oblasti trhu děje.</w:t>
      </w:r>
    </w:p>
    <w:p w:rsidR="002131BF" w:rsidRDefault="008C38B9" w:rsidP="00131806">
      <w:pPr>
        <w:pStyle w:val="Odstavecseseznamem"/>
        <w:numPr>
          <w:ilvl w:val="0"/>
          <w:numId w:val="10"/>
        </w:numPr>
        <w:spacing w:line="360" w:lineRule="auto"/>
        <w:jc w:val="both"/>
        <w:rPr>
          <w:sz w:val="24"/>
          <w:szCs w:val="24"/>
        </w:rPr>
      </w:pPr>
      <w:r>
        <w:rPr>
          <w:sz w:val="24"/>
          <w:szCs w:val="24"/>
        </w:rPr>
        <w:t>Explorativní výzkum – hlavním ú</w:t>
      </w:r>
      <w:r w:rsidR="00C850D1">
        <w:rPr>
          <w:sz w:val="24"/>
          <w:szCs w:val="24"/>
        </w:rPr>
        <w:t>kolem tohoto výzkumu je odhalit</w:t>
      </w:r>
      <w:r>
        <w:rPr>
          <w:sz w:val="24"/>
          <w:szCs w:val="24"/>
        </w:rPr>
        <w:t xml:space="preserve"> </w:t>
      </w:r>
      <w:r w:rsidR="00C850D1">
        <w:rPr>
          <w:sz w:val="24"/>
          <w:szCs w:val="24"/>
        </w:rPr>
        <w:t xml:space="preserve">nejasnosti a nepřehlednosti </w:t>
      </w:r>
      <w:r w:rsidRPr="00C850D1">
        <w:rPr>
          <w:sz w:val="24"/>
          <w:szCs w:val="24"/>
        </w:rPr>
        <w:t>skutečností</w:t>
      </w:r>
      <w:r>
        <w:rPr>
          <w:sz w:val="24"/>
          <w:szCs w:val="24"/>
        </w:rPr>
        <w:t xml:space="preserve"> a definovat možné příčiny </w:t>
      </w:r>
      <w:r w:rsidR="002131BF">
        <w:rPr>
          <w:sz w:val="24"/>
          <w:szCs w:val="24"/>
        </w:rPr>
        <w:t xml:space="preserve">takového jevu. </w:t>
      </w:r>
      <w:r w:rsidR="00C850D1">
        <w:rPr>
          <w:sz w:val="24"/>
          <w:szCs w:val="24"/>
        </w:rPr>
        <w:t>V praxi je používán jako předběžný výzkum pro stanovení hypotéz.</w:t>
      </w:r>
    </w:p>
    <w:p w:rsidR="002131BF" w:rsidRDefault="002131BF" w:rsidP="00131806">
      <w:pPr>
        <w:pStyle w:val="Odstavecseseznamem"/>
        <w:numPr>
          <w:ilvl w:val="0"/>
          <w:numId w:val="10"/>
        </w:numPr>
        <w:spacing w:line="360" w:lineRule="auto"/>
        <w:jc w:val="both"/>
        <w:rPr>
          <w:sz w:val="24"/>
          <w:szCs w:val="24"/>
        </w:rPr>
      </w:pPr>
      <w:r>
        <w:rPr>
          <w:sz w:val="24"/>
          <w:szCs w:val="24"/>
        </w:rPr>
        <w:t>Deskriptivní výzkum –</w:t>
      </w:r>
      <w:r w:rsidR="00535A77">
        <w:rPr>
          <w:sz w:val="24"/>
          <w:szCs w:val="24"/>
        </w:rPr>
        <w:t xml:space="preserve"> zabývá se popisováním subjektů na trhu a definuje</w:t>
      </w:r>
      <w:r>
        <w:rPr>
          <w:sz w:val="24"/>
          <w:szCs w:val="24"/>
        </w:rPr>
        <w:t xml:space="preserve"> jejich </w:t>
      </w:r>
      <w:r w:rsidRPr="00535A77">
        <w:rPr>
          <w:sz w:val="24"/>
          <w:szCs w:val="24"/>
        </w:rPr>
        <w:t>vztahy</w:t>
      </w:r>
      <w:r>
        <w:rPr>
          <w:sz w:val="24"/>
          <w:szCs w:val="24"/>
        </w:rPr>
        <w:t xml:space="preserve">. Výzkum </w:t>
      </w:r>
      <w:r w:rsidRPr="00C850D1">
        <w:rPr>
          <w:sz w:val="24"/>
          <w:szCs w:val="24"/>
        </w:rPr>
        <w:t>neřeší</w:t>
      </w:r>
      <w:r w:rsidR="00C850D1">
        <w:rPr>
          <w:sz w:val="24"/>
          <w:szCs w:val="24"/>
        </w:rPr>
        <w:t>,</w:t>
      </w:r>
      <w:r w:rsidRPr="00C850D1">
        <w:rPr>
          <w:sz w:val="24"/>
          <w:szCs w:val="24"/>
        </w:rPr>
        <w:t xml:space="preserve"> </w:t>
      </w:r>
      <w:r w:rsidR="00535A77" w:rsidRPr="00C850D1">
        <w:rPr>
          <w:sz w:val="24"/>
          <w:szCs w:val="24"/>
        </w:rPr>
        <w:t>proč</w:t>
      </w:r>
      <w:r w:rsidR="00535A77">
        <w:rPr>
          <w:sz w:val="24"/>
          <w:szCs w:val="24"/>
        </w:rPr>
        <w:t xml:space="preserve"> se daný jev uskutečnil</w:t>
      </w:r>
      <w:r w:rsidR="00C850D1">
        <w:rPr>
          <w:sz w:val="24"/>
          <w:szCs w:val="24"/>
        </w:rPr>
        <w:t xml:space="preserve">, </w:t>
      </w:r>
      <w:r>
        <w:rPr>
          <w:sz w:val="24"/>
          <w:szCs w:val="24"/>
        </w:rPr>
        <w:t>ale snaží se stanovit tržní charakteristiky, definovat profil spotřebitele nebo analyzovat prodej.</w:t>
      </w:r>
    </w:p>
    <w:p w:rsidR="002131BF" w:rsidRDefault="002131BF" w:rsidP="00131806">
      <w:pPr>
        <w:pStyle w:val="Odstavecseseznamem"/>
        <w:numPr>
          <w:ilvl w:val="0"/>
          <w:numId w:val="10"/>
        </w:numPr>
        <w:spacing w:line="360" w:lineRule="auto"/>
        <w:jc w:val="both"/>
        <w:rPr>
          <w:sz w:val="24"/>
          <w:szCs w:val="24"/>
        </w:rPr>
      </w:pPr>
      <w:r>
        <w:rPr>
          <w:sz w:val="24"/>
          <w:szCs w:val="24"/>
        </w:rPr>
        <w:t>Kauzální výzkum –</w:t>
      </w:r>
      <w:r w:rsidR="00535A77">
        <w:rPr>
          <w:sz w:val="24"/>
          <w:szCs w:val="24"/>
        </w:rPr>
        <w:t xml:space="preserve"> </w:t>
      </w:r>
      <w:r w:rsidR="009B6D23">
        <w:rPr>
          <w:sz w:val="24"/>
          <w:szCs w:val="24"/>
        </w:rPr>
        <w:t xml:space="preserve">jeho úkolem je sledovat </w:t>
      </w:r>
      <w:r w:rsidR="00535A77">
        <w:rPr>
          <w:sz w:val="24"/>
          <w:szCs w:val="24"/>
        </w:rPr>
        <w:t xml:space="preserve">souvislosti a </w:t>
      </w:r>
      <w:r w:rsidR="009B6D23">
        <w:rPr>
          <w:sz w:val="24"/>
          <w:szCs w:val="24"/>
        </w:rPr>
        <w:t>vztahy mezi zkoumanými jevy</w:t>
      </w:r>
      <w:r w:rsidR="00535A77">
        <w:rPr>
          <w:sz w:val="24"/>
          <w:szCs w:val="24"/>
        </w:rPr>
        <w:t xml:space="preserve"> a vyvozovat z toho příčiny. Tento typ výzkumu se zaměřuje především na kvalitativní ukazatele výzkumu.</w:t>
      </w:r>
    </w:p>
    <w:p w:rsidR="00E65B5E" w:rsidRDefault="009B6D23" w:rsidP="00131806">
      <w:pPr>
        <w:pStyle w:val="Odstavecseseznamem"/>
        <w:numPr>
          <w:ilvl w:val="0"/>
          <w:numId w:val="10"/>
        </w:numPr>
        <w:spacing w:line="360" w:lineRule="auto"/>
        <w:jc w:val="both"/>
        <w:rPr>
          <w:sz w:val="24"/>
          <w:szCs w:val="24"/>
        </w:rPr>
      </w:pPr>
      <w:r w:rsidRPr="009B6D23">
        <w:rPr>
          <w:sz w:val="24"/>
          <w:szCs w:val="24"/>
        </w:rPr>
        <w:t>Výzkum budoucího vývoje</w:t>
      </w:r>
      <w:r>
        <w:rPr>
          <w:sz w:val="24"/>
          <w:szCs w:val="24"/>
        </w:rPr>
        <w:t xml:space="preserve"> – f</w:t>
      </w:r>
      <w:r w:rsidR="00E65B5E">
        <w:rPr>
          <w:sz w:val="24"/>
          <w:szCs w:val="24"/>
        </w:rPr>
        <w:t>unguje na principu čerpání dat z deskriptivního a kauzálního výzkumu do souhrnného modelu, který v souvislostech určuje budoucí vývoj. Nejčastějším nástrojem pro výzkum budoucího vývoje je využití scénářů.</w:t>
      </w:r>
      <w:r w:rsidR="00E65B5E">
        <w:rPr>
          <w:rStyle w:val="Znakapoznpodarou"/>
          <w:sz w:val="24"/>
          <w:szCs w:val="24"/>
        </w:rPr>
        <w:footnoteReference w:id="11"/>
      </w:r>
    </w:p>
    <w:p w:rsidR="00553C70" w:rsidRPr="00977794" w:rsidRDefault="00206A05" w:rsidP="00553C70">
      <w:pPr>
        <w:ind w:firstLine="708"/>
      </w:pPr>
      <w:r w:rsidRPr="00977794">
        <w:t xml:space="preserve">Při sběru primárních dat </w:t>
      </w:r>
      <w:r w:rsidR="00F70B37" w:rsidRPr="00977794">
        <w:t xml:space="preserve">lze </w:t>
      </w:r>
      <w:r w:rsidRPr="00977794">
        <w:t>pracovat se dvěma hlavn</w:t>
      </w:r>
      <w:r w:rsidR="00F70B37" w:rsidRPr="00977794">
        <w:t>ími druhy výzkumu</w:t>
      </w:r>
      <w:r w:rsidR="009C4B56">
        <w:t>,</w:t>
      </w:r>
      <w:r w:rsidR="00F70B37" w:rsidRPr="00977794">
        <w:t xml:space="preserve"> kvalitativní</w:t>
      </w:r>
      <w:r w:rsidR="009C4B56">
        <w:t>m</w:t>
      </w:r>
      <w:r w:rsidR="00F70B37" w:rsidRPr="00977794">
        <w:t xml:space="preserve"> a kvantitativní</w:t>
      </w:r>
      <w:r w:rsidR="009C4B56">
        <w:t>m</w:t>
      </w:r>
      <w:r w:rsidR="00F70B37" w:rsidRPr="00977794">
        <w:t>. Rozdíl mezi těmito druhy výzkumů spočívá ve velikosti zkoumaného vzorku, finanční nákladnosti a časovém horizontu. Při realizaci komplexního výzkumu se většinou kvalitativní výzkum používá jako prvotní pochopení zkoumaného problému, na jehož základě se uskutečňuje mnohem rozsáhlejší kvantitativní výzkum.</w:t>
      </w:r>
      <w:r w:rsidR="00A363D2" w:rsidRPr="00977794">
        <w:rPr>
          <w:rStyle w:val="Znakapoznpodarou"/>
        </w:rPr>
        <w:footnoteReference w:id="12"/>
      </w:r>
      <w:r w:rsidR="00F70B37" w:rsidRPr="00977794">
        <w:t xml:space="preserve"> Konkrétní charakteristiky jednotlivých výzkumů jsou popsány níže.</w:t>
      </w:r>
    </w:p>
    <w:p w:rsidR="008A7A8A" w:rsidRPr="00553C70" w:rsidRDefault="008A7A8A" w:rsidP="00131806">
      <w:pPr>
        <w:pStyle w:val="Odstavecseseznamem"/>
        <w:numPr>
          <w:ilvl w:val="0"/>
          <w:numId w:val="26"/>
        </w:numPr>
        <w:spacing w:line="360" w:lineRule="auto"/>
        <w:jc w:val="both"/>
        <w:rPr>
          <w:sz w:val="24"/>
          <w:szCs w:val="24"/>
        </w:rPr>
      </w:pPr>
      <w:r w:rsidRPr="00553C70">
        <w:rPr>
          <w:b/>
          <w:sz w:val="24"/>
          <w:szCs w:val="24"/>
        </w:rPr>
        <w:t>Kvalitativní výzkum</w:t>
      </w:r>
      <w:r w:rsidRPr="00553C70">
        <w:rPr>
          <w:sz w:val="24"/>
          <w:szCs w:val="24"/>
        </w:rPr>
        <w:t xml:space="preserve"> především pátrá po příčinách, proč daný jev nastal, nebo</w:t>
      </w:r>
      <w:r w:rsidR="001C3AD4" w:rsidRPr="00553C70">
        <w:rPr>
          <w:sz w:val="24"/>
          <w:szCs w:val="24"/>
        </w:rPr>
        <w:t xml:space="preserve"> proč se děje. </w:t>
      </w:r>
      <w:r w:rsidR="00810A0D" w:rsidRPr="00553C70">
        <w:rPr>
          <w:sz w:val="24"/>
          <w:szCs w:val="24"/>
        </w:rPr>
        <w:t>Účelem je stanovit motivy, mínění a postoje vedoucí k určitému chování.</w:t>
      </w:r>
      <w:r w:rsidR="0056219C" w:rsidRPr="00553C70">
        <w:rPr>
          <w:sz w:val="24"/>
          <w:szCs w:val="24"/>
        </w:rPr>
        <w:t xml:space="preserve"> Kvalitativní výzkum se především zaměřuje na psychickou stránku spotřebitele</w:t>
      </w:r>
      <w:r w:rsidR="00B7743B" w:rsidRPr="00553C70">
        <w:rPr>
          <w:sz w:val="24"/>
          <w:szCs w:val="24"/>
        </w:rPr>
        <w:t>. Ve většině případů se zkoumá pouze malý vzorek spotřebitelů.</w:t>
      </w:r>
    </w:p>
    <w:p w:rsidR="00C0716E" w:rsidRPr="0023332F" w:rsidRDefault="001C3AD4" w:rsidP="00131806">
      <w:pPr>
        <w:pStyle w:val="Odstavecseseznamem"/>
        <w:numPr>
          <w:ilvl w:val="0"/>
          <w:numId w:val="11"/>
        </w:numPr>
        <w:spacing w:line="360" w:lineRule="auto"/>
        <w:jc w:val="both"/>
        <w:rPr>
          <w:sz w:val="24"/>
          <w:szCs w:val="24"/>
        </w:rPr>
      </w:pPr>
      <w:r w:rsidRPr="00E724E4">
        <w:rPr>
          <w:b/>
          <w:sz w:val="24"/>
          <w:szCs w:val="24"/>
        </w:rPr>
        <w:lastRenderedPageBreak/>
        <w:t>Kvan</w:t>
      </w:r>
      <w:r w:rsidR="00185B5E">
        <w:rPr>
          <w:b/>
          <w:sz w:val="24"/>
          <w:szCs w:val="24"/>
        </w:rPr>
        <w:t>t</w:t>
      </w:r>
      <w:r w:rsidRPr="00E724E4">
        <w:rPr>
          <w:b/>
          <w:sz w:val="24"/>
          <w:szCs w:val="24"/>
        </w:rPr>
        <w:t>itativní výzkum</w:t>
      </w:r>
      <w:r w:rsidRPr="00E724E4">
        <w:rPr>
          <w:sz w:val="24"/>
          <w:szCs w:val="24"/>
        </w:rPr>
        <w:t xml:space="preserve"> představuje proces zkoumání velkých vzorků respondentů za účelem nashromáždění </w:t>
      </w:r>
      <w:r w:rsidR="00414A30" w:rsidRPr="00E724E4">
        <w:rPr>
          <w:sz w:val="24"/>
          <w:szCs w:val="24"/>
        </w:rPr>
        <w:t>údajů o množství</w:t>
      </w:r>
      <w:r w:rsidR="00E724E4" w:rsidRPr="00E724E4">
        <w:rPr>
          <w:sz w:val="24"/>
          <w:szCs w:val="24"/>
        </w:rPr>
        <w:t xml:space="preserve">, frekvenci </w:t>
      </w:r>
      <w:r w:rsidR="00414A30" w:rsidRPr="00E724E4">
        <w:rPr>
          <w:sz w:val="24"/>
          <w:szCs w:val="24"/>
        </w:rPr>
        <w:t>nebo četnosti</w:t>
      </w:r>
      <w:r w:rsidR="00E724E4" w:rsidRPr="00E724E4">
        <w:rPr>
          <w:sz w:val="24"/>
          <w:szCs w:val="24"/>
        </w:rPr>
        <w:t xml:space="preserve"> výskytu. Jeho hlavním cílem je získání měřitelných číselných dat, které jsou určeny k získání spolehlivých statistických nebo matematických výsledků.</w:t>
      </w:r>
      <w:r w:rsidR="00B7743B">
        <w:rPr>
          <w:rStyle w:val="Znakapoznpodarou"/>
          <w:sz w:val="24"/>
          <w:szCs w:val="24"/>
        </w:rPr>
        <w:footnoteReference w:id="13"/>
      </w:r>
    </w:p>
    <w:p w:rsidR="007C2F5C" w:rsidRDefault="005B1B46" w:rsidP="007C2F5C">
      <w:pPr>
        <w:pStyle w:val="Nadpis2"/>
      </w:pPr>
      <w:bookmarkStart w:id="32" w:name="_Toc416892469"/>
      <w:r>
        <w:t>Členění marketingového výzkumu</w:t>
      </w:r>
      <w:bookmarkEnd w:id="32"/>
    </w:p>
    <w:p w:rsidR="007C2F5C" w:rsidRDefault="007C2F5C" w:rsidP="007C2F5C">
      <w:pPr>
        <w:ind w:firstLine="576"/>
      </w:pPr>
      <w:r>
        <w:t xml:space="preserve">V dnešní době je možné využívat pro zjišťování informací a zpracování dat dva typy zdrojů, sekundární data a primární data. </w:t>
      </w:r>
      <w:r w:rsidRPr="007C2F5C">
        <w:rPr>
          <w:b/>
        </w:rPr>
        <w:t>Sekundární data</w:t>
      </w:r>
      <w:r>
        <w:t xml:space="preserve"> představují zdroj informací z již uskutečněných výzkumů, které mohou mít podobný charakter, ale byly zpracovány za jiným účelem. Na druhou stranu </w:t>
      </w:r>
      <w:r w:rsidR="002652E7">
        <w:rPr>
          <w:b/>
        </w:rPr>
        <w:t>p</w:t>
      </w:r>
      <w:r>
        <w:rPr>
          <w:b/>
        </w:rPr>
        <w:t>rimární data</w:t>
      </w:r>
      <w:r>
        <w:t xml:space="preserve"> představují nově sbíraná aktuální data pro daný výzkum.</w:t>
      </w:r>
      <w:r w:rsidR="002652E7">
        <w:rPr>
          <w:rStyle w:val="Znakapoznpodarou"/>
        </w:rPr>
        <w:footnoteReference w:id="14"/>
      </w:r>
    </w:p>
    <w:p w:rsidR="00EE006F" w:rsidRDefault="00EE006F" w:rsidP="007C2F5C">
      <w:pPr>
        <w:ind w:firstLine="576"/>
      </w:pPr>
      <w:r>
        <w:t>Při realizaci výzkumu je důležité jako první analyzovat sekundární data abychom předešli zdlouhavému procesu získávání dat primárních. Pokud však sekundární data nejsou dostupné</w:t>
      </w:r>
      <w:r w:rsidR="00C85252">
        <w:t>,</w:t>
      </w:r>
      <w:r>
        <w:t xml:space="preserve"> nebo není možnost je obstarat</w:t>
      </w:r>
      <w:r w:rsidR="00C85252">
        <w:t>,</w:t>
      </w:r>
      <w:r>
        <w:t xml:space="preserve"> pak je nezbytnou součástí provést primární výzkum.</w:t>
      </w:r>
      <w:r>
        <w:rPr>
          <w:rStyle w:val="Znakapoznpodarou"/>
        </w:rPr>
        <w:footnoteReference w:id="15"/>
      </w:r>
    </w:p>
    <w:p w:rsidR="00033BBB" w:rsidRDefault="00EE006F" w:rsidP="009F751D">
      <w:pPr>
        <w:ind w:firstLine="576"/>
      </w:pPr>
      <w:r>
        <w:t xml:space="preserve">Rozdíl mezi sekundárním a primárním výzkumem tvoří mnoho aspektů, které ovlivňují jeho finanční, časovou a profesní náročnost. V tabulce č. </w:t>
      </w:r>
      <w:r w:rsidR="00677362">
        <w:t>1</w:t>
      </w:r>
      <w:r>
        <w:t xml:space="preserve"> jsou tyto aspekty </w:t>
      </w:r>
      <w:r w:rsidR="00677362">
        <w:t>seřazeny podle výhod a nevýhod.</w:t>
      </w:r>
      <w:r w:rsidR="00BA55A7">
        <w:rPr>
          <w:rStyle w:val="Znakapoznpodarou"/>
        </w:rPr>
        <w:footnoteReference w:id="16"/>
      </w:r>
    </w:p>
    <w:p w:rsidR="00BA55A7" w:rsidRDefault="00033BBB" w:rsidP="00033BBB">
      <w:pPr>
        <w:suppressAutoHyphens w:val="0"/>
        <w:spacing w:line="259" w:lineRule="auto"/>
        <w:jc w:val="left"/>
      </w:pPr>
      <w:r>
        <w:br w:type="page"/>
      </w:r>
    </w:p>
    <w:p w:rsidR="00EE006F" w:rsidRPr="00231118" w:rsidRDefault="00231118" w:rsidP="00677362">
      <w:pPr>
        <w:rPr>
          <w:sz w:val="20"/>
          <w:szCs w:val="20"/>
        </w:rPr>
      </w:pPr>
      <w:r>
        <w:rPr>
          <w:sz w:val="20"/>
          <w:szCs w:val="20"/>
        </w:rPr>
        <w:lastRenderedPageBreak/>
        <w:t xml:space="preserve">Tab. </w:t>
      </w:r>
      <w:r w:rsidR="00677362" w:rsidRPr="00231118">
        <w:rPr>
          <w:sz w:val="20"/>
          <w:szCs w:val="20"/>
        </w:rPr>
        <w:t>1: Výhody a nevýhody sekundárního a primárního výzkumu</w:t>
      </w:r>
    </w:p>
    <w:tbl>
      <w:tblPr>
        <w:tblStyle w:val="Mkatabulky"/>
        <w:tblW w:w="9039" w:type="dxa"/>
        <w:tblLook w:val="04A0"/>
      </w:tblPr>
      <w:tblGrid>
        <w:gridCol w:w="1384"/>
        <w:gridCol w:w="3686"/>
        <w:gridCol w:w="3969"/>
      </w:tblGrid>
      <w:tr w:rsidR="00677362" w:rsidTr="001E14AD">
        <w:trPr>
          <w:trHeight w:val="399"/>
        </w:trPr>
        <w:tc>
          <w:tcPr>
            <w:tcW w:w="1384" w:type="dxa"/>
          </w:tcPr>
          <w:p w:rsidR="00677362" w:rsidRDefault="00677362" w:rsidP="00677362">
            <w:r>
              <w:t>Typ výzkumu</w:t>
            </w:r>
          </w:p>
        </w:tc>
        <w:tc>
          <w:tcPr>
            <w:tcW w:w="3686" w:type="dxa"/>
          </w:tcPr>
          <w:p w:rsidR="00677362" w:rsidRDefault="00677362" w:rsidP="005A2BCC">
            <w:pPr>
              <w:jc w:val="center"/>
            </w:pPr>
            <w:r>
              <w:t>výhody</w:t>
            </w:r>
          </w:p>
        </w:tc>
        <w:tc>
          <w:tcPr>
            <w:tcW w:w="3969" w:type="dxa"/>
          </w:tcPr>
          <w:p w:rsidR="00677362" w:rsidRDefault="00677362" w:rsidP="005A2BCC">
            <w:pPr>
              <w:jc w:val="center"/>
            </w:pPr>
            <w:r>
              <w:t>nevýhody</w:t>
            </w:r>
          </w:p>
        </w:tc>
      </w:tr>
      <w:tr w:rsidR="00677362" w:rsidTr="001E14AD">
        <w:trPr>
          <w:trHeight w:val="1434"/>
        </w:trPr>
        <w:tc>
          <w:tcPr>
            <w:tcW w:w="1384" w:type="dxa"/>
          </w:tcPr>
          <w:p w:rsidR="00677362" w:rsidRDefault="00677362" w:rsidP="005A2BCC">
            <w:pPr>
              <w:jc w:val="left"/>
            </w:pPr>
            <w:r>
              <w:t>Sekundární výzkum</w:t>
            </w:r>
          </w:p>
        </w:tc>
        <w:tc>
          <w:tcPr>
            <w:tcW w:w="3686" w:type="dxa"/>
          </w:tcPr>
          <w:p w:rsidR="00677362" w:rsidRDefault="00677362" w:rsidP="00131806">
            <w:pPr>
              <w:pStyle w:val="Odstavecseseznamem"/>
              <w:numPr>
                <w:ilvl w:val="0"/>
                <w:numId w:val="8"/>
              </w:numPr>
              <w:rPr>
                <w:sz w:val="22"/>
                <w:szCs w:val="22"/>
              </w:rPr>
            </w:pPr>
            <w:r>
              <w:rPr>
                <w:sz w:val="22"/>
                <w:szCs w:val="22"/>
              </w:rPr>
              <w:t>Levný – v porovnání s primárním výzkumem jsou sekundární informace podstatně levnější</w:t>
            </w:r>
          </w:p>
          <w:p w:rsidR="00677362" w:rsidRDefault="00677362" w:rsidP="005A2BCC">
            <w:pPr>
              <w:pStyle w:val="Odstavecseseznamem"/>
              <w:rPr>
                <w:sz w:val="22"/>
                <w:szCs w:val="22"/>
              </w:rPr>
            </w:pPr>
          </w:p>
          <w:p w:rsidR="00677362" w:rsidRDefault="002D124C" w:rsidP="00131806">
            <w:pPr>
              <w:pStyle w:val="Odstavecseseznamem"/>
              <w:numPr>
                <w:ilvl w:val="0"/>
                <w:numId w:val="8"/>
              </w:numPr>
              <w:rPr>
                <w:sz w:val="22"/>
                <w:szCs w:val="22"/>
              </w:rPr>
            </w:pPr>
            <w:r>
              <w:rPr>
                <w:sz w:val="22"/>
                <w:szCs w:val="22"/>
              </w:rPr>
              <w:t>Ihned d</w:t>
            </w:r>
            <w:r w:rsidR="00677362">
              <w:rPr>
                <w:sz w:val="22"/>
                <w:szCs w:val="22"/>
              </w:rPr>
              <w:t>ostupný – většina podniků si vede interní záznamy, které jsou ihned k dispozici</w:t>
            </w:r>
          </w:p>
          <w:p w:rsidR="00677362" w:rsidRPr="00677362" w:rsidRDefault="00677362" w:rsidP="005A2BCC">
            <w:pPr>
              <w:pStyle w:val="Odstavecseseznamem"/>
              <w:rPr>
                <w:sz w:val="22"/>
                <w:szCs w:val="22"/>
              </w:rPr>
            </w:pPr>
          </w:p>
        </w:tc>
        <w:tc>
          <w:tcPr>
            <w:tcW w:w="3969" w:type="dxa"/>
          </w:tcPr>
          <w:p w:rsidR="00130E67" w:rsidRDefault="002D124C" w:rsidP="00131806">
            <w:pPr>
              <w:pStyle w:val="Odstavecseseznamem"/>
              <w:numPr>
                <w:ilvl w:val="0"/>
                <w:numId w:val="8"/>
              </w:numPr>
              <w:rPr>
                <w:sz w:val="22"/>
                <w:szCs w:val="22"/>
              </w:rPr>
            </w:pPr>
            <w:r>
              <w:rPr>
                <w:sz w:val="22"/>
                <w:szCs w:val="22"/>
              </w:rPr>
              <w:t>Zastaralý – sekundární výzkum je výsledkem primárního výzkumu někoho jiného za jiným účelem a mohl proběhnout daleko dříve</w:t>
            </w:r>
            <w:r w:rsidR="00E302F5">
              <w:rPr>
                <w:sz w:val="22"/>
                <w:szCs w:val="22"/>
              </w:rPr>
              <w:t>,</w:t>
            </w:r>
            <w:r>
              <w:rPr>
                <w:sz w:val="22"/>
                <w:szCs w:val="22"/>
              </w:rPr>
              <w:t xml:space="preserve"> než byly výsledky zveřejněny</w:t>
            </w:r>
          </w:p>
          <w:p w:rsidR="005A2BCC" w:rsidRPr="00130E67" w:rsidRDefault="005A2BCC" w:rsidP="005A2BCC">
            <w:pPr>
              <w:pStyle w:val="Odstavecseseznamem"/>
              <w:rPr>
                <w:sz w:val="22"/>
                <w:szCs w:val="22"/>
              </w:rPr>
            </w:pPr>
          </w:p>
          <w:p w:rsidR="00130E67" w:rsidRDefault="002D124C" w:rsidP="00131806">
            <w:pPr>
              <w:pStyle w:val="Odstavecseseznamem"/>
              <w:numPr>
                <w:ilvl w:val="0"/>
                <w:numId w:val="8"/>
              </w:numPr>
              <w:rPr>
                <w:sz w:val="22"/>
                <w:szCs w:val="22"/>
              </w:rPr>
            </w:pPr>
            <w:r>
              <w:rPr>
                <w:sz w:val="22"/>
                <w:szCs w:val="22"/>
              </w:rPr>
              <w:t>Nespolehlivý – není jasné</w:t>
            </w:r>
            <w:r w:rsidR="00130E67">
              <w:rPr>
                <w:sz w:val="22"/>
                <w:szCs w:val="22"/>
              </w:rPr>
              <w:t>,</w:t>
            </w:r>
            <w:r>
              <w:rPr>
                <w:sz w:val="22"/>
                <w:szCs w:val="22"/>
              </w:rPr>
              <w:t xml:space="preserve"> zda výzkum byl proveden adekvátně a nedošlo ke zkreslení výsledků</w:t>
            </w:r>
          </w:p>
          <w:p w:rsidR="005A2BCC" w:rsidRPr="005A2BCC" w:rsidRDefault="005A2BCC" w:rsidP="005A2BCC">
            <w:pPr>
              <w:spacing w:line="240" w:lineRule="auto"/>
              <w:jc w:val="left"/>
            </w:pPr>
          </w:p>
          <w:p w:rsidR="00130E67" w:rsidRPr="002D124C" w:rsidRDefault="00130E67" w:rsidP="00131806">
            <w:pPr>
              <w:pStyle w:val="Odstavecseseznamem"/>
              <w:numPr>
                <w:ilvl w:val="0"/>
                <w:numId w:val="8"/>
              </w:numPr>
              <w:rPr>
                <w:sz w:val="22"/>
                <w:szCs w:val="22"/>
              </w:rPr>
            </w:pPr>
            <w:r>
              <w:rPr>
                <w:sz w:val="22"/>
                <w:szCs w:val="22"/>
              </w:rPr>
              <w:t>Neaplikovatelný – získané údaje mohou být příliš obecné nebo nemusí odpovídat specifikům výzkumu</w:t>
            </w:r>
          </w:p>
        </w:tc>
      </w:tr>
      <w:tr w:rsidR="00677362" w:rsidTr="001E14AD">
        <w:trPr>
          <w:trHeight w:val="1477"/>
        </w:trPr>
        <w:tc>
          <w:tcPr>
            <w:tcW w:w="1384" w:type="dxa"/>
          </w:tcPr>
          <w:p w:rsidR="00677362" w:rsidRDefault="00677362" w:rsidP="005A2BCC">
            <w:pPr>
              <w:jc w:val="left"/>
            </w:pPr>
            <w:r>
              <w:t>Primární výzkum</w:t>
            </w:r>
          </w:p>
        </w:tc>
        <w:tc>
          <w:tcPr>
            <w:tcW w:w="3686" w:type="dxa"/>
          </w:tcPr>
          <w:p w:rsidR="00677362" w:rsidRDefault="00677362" w:rsidP="00131806">
            <w:pPr>
              <w:pStyle w:val="Odstavecseseznamem"/>
              <w:numPr>
                <w:ilvl w:val="0"/>
                <w:numId w:val="9"/>
              </w:numPr>
              <w:rPr>
                <w:sz w:val="22"/>
                <w:szCs w:val="22"/>
              </w:rPr>
            </w:pPr>
            <w:r>
              <w:rPr>
                <w:sz w:val="22"/>
                <w:szCs w:val="22"/>
              </w:rPr>
              <w:t>Aplikovatelný – zjištěné údaje přesně odpovídají potřebám firmy</w:t>
            </w:r>
          </w:p>
          <w:p w:rsidR="00677362" w:rsidRDefault="00677362" w:rsidP="005A2BCC">
            <w:pPr>
              <w:pStyle w:val="Odstavecseseznamem"/>
              <w:rPr>
                <w:sz w:val="22"/>
                <w:szCs w:val="22"/>
              </w:rPr>
            </w:pPr>
          </w:p>
          <w:p w:rsidR="00677362" w:rsidRDefault="00677362" w:rsidP="00131806">
            <w:pPr>
              <w:pStyle w:val="Odstavecseseznamem"/>
              <w:numPr>
                <w:ilvl w:val="0"/>
                <w:numId w:val="9"/>
              </w:numPr>
              <w:rPr>
                <w:sz w:val="22"/>
                <w:szCs w:val="22"/>
              </w:rPr>
            </w:pPr>
            <w:r>
              <w:rPr>
                <w:sz w:val="22"/>
                <w:szCs w:val="22"/>
              </w:rPr>
              <w:t>Přesný – dodržením postupů je zajištěna přesnost a spolehlivost údajů</w:t>
            </w:r>
          </w:p>
          <w:p w:rsidR="00677362" w:rsidRPr="00677362" w:rsidRDefault="00677362" w:rsidP="005A2BCC">
            <w:pPr>
              <w:pStyle w:val="Odstavecseseznamem"/>
              <w:rPr>
                <w:sz w:val="22"/>
                <w:szCs w:val="22"/>
              </w:rPr>
            </w:pPr>
          </w:p>
          <w:p w:rsidR="00677362" w:rsidRPr="00677362" w:rsidRDefault="00677362" w:rsidP="00131806">
            <w:pPr>
              <w:pStyle w:val="Odstavecseseznamem"/>
              <w:numPr>
                <w:ilvl w:val="0"/>
                <w:numId w:val="9"/>
              </w:numPr>
              <w:rPr>
                <w:sz w:val="22"/>
                <w:szCs w:val="22"/>
              </w:rPr>
            </w:pPr>
            <w:r>
              <w:rPr>
                <w:sz w:val="22"/>
                <w:szCs w:val="22"/>
              </w:rPr>
              <w:t>Aktuální –</w:t>
            </w:r>
            <w:r w:rsidR="002D124C">
              <w:rPr>
                <w:sz w:val="22"/>
                <w:szCs w:val="22"/>
              </w:rPr>
              <w:t xml:space="preserve"> v porovnání se sekundárním výzkumem je aktuálnost důležitou výhodou</w:t>
            </w:r>
            <w:r>
              <w:rPr>
                <w:sz w:val="22"/>
                <w:szCs w:val="22"/>
              </w:rPr>
              <w:t xml:space="preserve"> </w:t>
            </w:r>
          </w:p>
        </w:tc>
        <w:tc>
          <w:tcPr>
            <w:tcW w:w="3969" w:type="dxa"/>
          </w:tcPr>
          <w:p w:rsidR="00130E67" w:rsidRDefault="00130E67" w:rsidP="00131806">
            <w:pPr>
              <w:pStyle w:val="Odstavecseseznamem"/>
              <w:numPr>
                <w:ilvl w:val="0"/>
                <w:numId w:val="9"/>
              </w:numPr>
              <w:rPr>
                <w:sz w:val="22"/>
                <w:szCs w:val="22"/>
              </w:rPr>
            </w:pPr>
            <w:r>
              <w:rPr>
                <w:sz w:val="22"/>
                <w:szCs w:val="22"/>
              </w:rPr>
              <w:t>Drahý – náklady na primární výzkum bývají zpravidla 10× vyšší než u sekundárního výzkumu</w:t>
            </w:r>
          </w:p>
          <w:p w:rsidR="005A2BCC" w:rsidRPr="00130E67" w:rsidRDefault="005A2BCC" w:rsidP="005A2BCC">
            <w:pPr>
              <w:pStyle w:val="Odstavecseseznamem"/>
              <w:rPr>
                <w:sz w:val="22"/>
                <w:szCs w:val="22"/>
              </w:rPr>
            </w:pPr>
          </w:p>
          <w:p w:rsidR="00130E67" w:rsidRDefault="00130E67" w:rsidP="00131806">
            <w:pPr>
              <w:pStyle w:val="Odstavecseseznamem"/>
              <w:numPr>
                <w:ilvl w:val="0"/>
                <w:numId w:val="9"/>
              </w:numPr>
              <w:rPr>
                <w:sz w:val="22"/>
                <w:szCs w:val="22"/>
              </w:rPr>
            </w:pPr>
            <w:r>
              <w:rPr>
                <w:sz w:val="22"/>
                <w:szCs w:val="22"/>
              </w:rPr>
              <w:t>Delší – charakteristikou primárního výzkumu je velká časová náročnost</w:t>
            </w:r>
          </w:p>
          <w:p w:rsidR="005A2BCC" w:rsidRPr="005A2BCC" w:rsidRDefault="005A2BCC" w:rsidP="005A2BCC">
            <w:pPr>
              <w:spacing w:line="240" w:lineRule="auto"/>
              <w:jc w:val="left"/>
            </w:pPr>
          </w:p>
          <w:p w:rsidR="00130E67" w:rsidRPr="00130E67" w:rsidRDefault="00130E67" w:rsidP="00131806">
            <w:pPr>
              <w:pStyle w:val="Odstavecseseznamem"/>
              <w:numPr>
                <w:ilvl w:val="0"/>
                <w:numId w:val="9"/>
              </w:numPr>
              <w:rPr>
                <w:sz w:val="22"/>
                <w:szCs w:val="22"/>
              </w:rPr>
            </w:pPr>
            <w:r>
              <w:rPr>
                <w:sz w:val="22"/>
                <w:szCs w:val="22"/>
              </w:rPr>
              <w:t>Nevyužitelný ihned – organizace je mnohem náročnější než u sekundárního výzkumu</w:t>
            </w:r>
          </w:p>
        </w:tc>
      </w:tr>
    </w:tbl>
    <w:p w:rsidR="00EF6A07" w:rsidRPr="00BA55A7" w:rsidRDefault="00BA55A7" w:rsidP="009A3D33">
      <w:pPr>
        <w:rPr>
          <w:sz w:val="20"/>
          <w:szCs w:val="20"/>
        </w:rPr>
      </w:pPr>
      <w:r w:rsidRPr="00BA55A7">
        <w:rPr>
          <w:sz w:val="20"/>
          <w:szCs w:val="20"/>
        </w:rPr>
        <w:t>Zdroj: MORRISON, A.</w:t>
      </w:r>
      <w:r>
        <w:rPr>
          <w:sz w:val="20"/>
          <w:szCs w:val="20"/>
        </w:rPr>
        <w:t xml:space="preserve"> </w:t>
      </w:r>
      <w:r w:rsidRPr="00BA55A7">
        <w:rPr>
          <w:sz w:val="20"/>
          <w:szCs w:val="20"/>
        </w:rPr>
        <w:t xml:space="preserve">M. </w:t>
      </w:r>
      <w:r w:rsidRPr="00BA55A7">
        <w:rPr>
          <w:i/>
          <w:sz w:val="20"/>
          <w:szCs w:val="20"/>
        </w:rPr>
        <w:t>Marketing pohostinství a cestovního ruchu</w:t>
      </w:r>
    </w:p>
    <w:p w:rsidR="008D0C69" w:rsidRDefault="008D0C69" w:rsidP="00393947">
      <w:pPr>
        <w:pStyle w:val="Nadpis2"/>
      </w:pPr>
      <w:bookmarkStart w:id="33" w:name="_Toc416892470"/>
      <w:r>
        <w:t>Metody sběru údajů</w:t>
      </w:r>
      <w:bookmarkEnd w:id="33"/>
    </w:p>
    <w:p w:rsidR="008D0C69" w:rsidRDefault="008D0C69" w:rsidP="00EF7ADF">
      <w:pPr>
        <w:ind w:firstLine="576"/>
      </w:pPr>
      <w:r>
        <w:t>Po určení způsobu sběru dat je další nedílnou součástí volba té nejvhodnější metody</w:t>
      </w:r>
      <w:r w:rsidR="00F26BAF">
        <w:t>,</w:t>
      </w:r>
      <w:r>
        <w:t xml:space="preserve"> jak výzkum provést. Existuje pět hlavních metod</w:t>
      </w:r>
      <w:r w:rsidR="000218A3">
        <w:t>,</w:t>
      </w:r>
      <w:r>
        <w:t xml:space="preserve"> </w:t>
      </w:r>
      <w:r w:rsidR="000218A3">
        <w:t>kterými jsou:</w:t>
      </w:r>
    </w:p>
    <w:p w:rsidR="000218A3" w:rsidRPr="00BC3444" w:rsidRDefault="000218A3" w:rsidP="00131806">
      <w:pPr>
        <w:pStyle w:val="Odstavecseseznamem"/>
        <w:numPr>
          <w:ilvl w:val="0"/>
          <w:numId w:val="17"/>
        </w:numPr>
        <w:spacing w:line="360" w:lineRule="auto"/>
        <w:jc w:val="both"/>
        <w:rPr>
          <w:sz w:val="24"/>
          <w:szCs w:val="24"/>
        </w:rPr>
      </w:pPr>
      <w:r w:rsidRPr="00BC3444">
        <w:rPr>
          <w:b/>
          <w:sz w:val="24"/>
          <w:szCs w:val="24"/>
        </w:rPr>
        <w:t>Výzkum pozorováním</w:t>
      </w:r>
      <w:r w:rsidRPr="00BC3444">
        <w:rPr>
          <w:sz w:val="24"/>
          <w:szCs w:val="24"/>
        </w:rPr>
        <w:t xml:space="preserve"> patří mezi metody, kdy výzkumník sleduje zákazníka tak aniž by došlo k osobnímu kontaktu a sleduje jeho chování, zvyklosti a návyky při užívání služby či koupi produktu</w:t>
      </w:r>
      <w:r w:rsidR="00977794">
        <w:rPr>
          <w:sz w:val="24"/>
          <w:szCs w:val="24"/>
        </w:rPr>
        <w:t>.</w:t>
      </w:r>
      <w:r w:rsidR="009F751D">
        <w:rPr>
          <w:rStyle w:val="Znakapoznpodarou"/>
          <w:sz w:val="24"/>
          <w:szCs w:val="24"/>
        </w:rPr>
        <w:footnoteReference w:id="17"/>
      </w:r>
    </w:p>
    <w:p w:rsidR="000218A3" w:rsidRDefault="000218A3" w:rsidP="00131806">
      <w:pPr>
        <w:pStyle w:val="Odstavecseseznamem"/>
        <w:numPr>
          <w:ilvl w:val="0"/>
          <w:numId w:val="17"/>
        </w:numPr>
        <w:spacing w:line="360" w:lineRule="auto"/>
        <w:jc w:val="both"/>
        <w:rPr>
          <w:sz w:val="24"/>
          <w:szCs w:val="24"/>
        </w:rPr>
      </w:pPr>
      <w:r w:rsidRPr="00F67E55">
        <w:rPr>
          <w:b/>
          <w:sz w:val="24"/>
          <w:szCs w:val="24"/>
        </w:rPr>
        <w:t xml:space="preserve">Metoda </w:t>
      </w:r>
      <w:proofErr w:type="spellStart"/>
      <w:r w:rsidRPr="00F67E55">
        <w:rPr>
          <w:b/>
          <w:sz w:val="24"/>
          <w:szCs w:val="24"/>
        </w:rPr>
        <w:t>focus</w:t>
      </w:r>
      <w:proofErr w:type="spellEnd"/>
      <w:r w:rsidRPr="00F67E55">
        <w:rPr>
          <w:b/>
          <w:sz w:val="24"/>
          <w:szCs w:val="24"/>
        </w:rPr>
        <w:t xml:space="preserve"> </w:t>
      </w:r>
      <w:proofErr w:type="spellStart"/>
      <w:r w:rsidRPr="00F67E55">
        <w:rPr>
          <w:b/>
          <w:sz w:val="24"/>
          <w:szCs w:val="24"/>
        </w:rPr>
        <w:t>group</w:t>
      </w:r>
      <w:proofErr w:type="spellEnd"/>
      <w:r w:rsidR="003836D5">
        <w:rPr>
          <w:b/>
          <w:sz w:val="24"/>
          <w:szCs w:val="24"/>
        </w:rPr>
        <w:t xml:space="preserve"> (experiment)</w:t>
      </w:r>
      <w:r>
        <w:rPr>
          <w:sz w:val="24"/>
          <w:szCs w:val="24"/>
        </w:rPr>
        <w:t xml:space="preserve"> se dá charakterizovat jako, výběr užší skupiny zákazníků na základě předem definovaných kritérií kteří jsou dotazování </w:t>
      </w:r>
      <w:r w:rsidR="00D55036">
        <w:rPr>
          <w:sz w:val="24"/>
          <w:szCs w:val="24"/>
        </w:rPr>
        <w:t xml:space="preserve">moderátorem za účelu získání reakcí, podnětů nebo vyvolání hlubší </w:t>
      </w:r>
      <w:r w:rsidR="00D55036">
        <w:rPr>
          <w:sz w:val="24"/>
          <w:szCs w:val="24"/>
        </w:rPr>
        <w:lastRenderedPageBreak/>
        <w:t>debaty o cílených oblastech.</w:t>
      </w:r>
      <w:r w:rsidR="007E1090">
        <w:rPr>
          <w:rStyle w:val="Znakapoznpodarou"/>
          <w:sz w:val="24"/>
          <w:szCs w:val="24"/>
        </w:rPr>
        <w:footnoteReference w:id="18"/>
      </w:r>
      <w:r w:rsidR="003836D5">
        <w:rPr>
          <w:sz w:val="24"/>
          <w:szCs w:val="24"/>
        </w:rPr>
        <w:t xml:space="preserve"> V nejčastějším případě se jedná o pozvání respondentů do předem určeného prostředí</w:t>
      </w:r>
      <w:r w:rsidR="00F26BAF">
        <w:rPr>
          <w:sz w:val="24"/>
          <w:szCs w:val="24"/>
        </w:rPr>
        <w:t>,</w:t>
      </w:r>
      <w:r w:rsidR="003836D5">
        <w:rPr>
          <w:sz w:val="24"/>
          <w:szCs w:val="24"/>
        </w:rPr>
        <w:t xml:space="preserve"> nebo navozením konkrétní situace</w:t>
      </w:r>
      <w:r w:rsidR="007E1090">
        <w:rPr>
          <w:sz w:val="24"/>
          <w:szCs w:val="24"/>
        </w:rPr>
        <w:t>,</w:t>
      </w:r>
      <w:r w:rsidR="003836D5">
        <w:rPr>
          <w:sz w:val="24"/>
          <w:szCs w:val="24"/>
        </w:rPr>
        <w:t xml:space="preserve"> </w:t>
      </w:r>
      <w:r w:rsidR="007E1090">
        <w:rPr>
          <w:sz w:val="24"/>
          <w:szCs w:val="24"/>
        </w:rPr>
        <w:t>které odhalí vztahy mezi produkty a kupním chováním zkoumané skupiny respondentů. V takových případech je možné např.: testování chuti výrobku, vliv reklamy na respondenta nebo schopnost vnímáním značky.</w:t>
      </w:r>
      <w:r w:rsidR="007E1090">
        <w:rPr>
          <w:rStyle w:val="Znakapoznpodarou"/>
          <w:sz w:val="24"/>
          <w:szCs w:val="24"/>
        </w:rPr>
        <w:footnoteReference w:id="19"/>
      </w:r>
    </w:p>
    <w:p w:rsidR="00953588" w:rsidRDefault="00D55036" w:rsidP="00131806">
      <w:pPr>
        <w:pStyle w:val="Odstavecseseznamem"/>
        <w:numPr>
          <w:ilvl w:val="0"/>
          <w:numId w:val="17"/>
        </w:numPr>
        <w:spacing w:line="360" w:lineRule="auto"/>
        <w:jc w:val="both"/>
        <w:rPr>
          <w:sz w:val="24"/>
          <w:szCs w:val="24"/>
        </w:rPr>
      </w:pPr>
      <w:r w:rsidRPr="00BC3444">
        <w:rPr>
          <w:b/>
          <w:sz w:val="24"/>
          <w:szCs w:val="24"/>
        </w:rPr>
        <w:t>Výzkum dotazováním</w:t>
      </w:r>
      <w:r w:rsidRPr="00BC3444">
        <w:rPr>
          <w:sz w:val="24"/>
          <w:szCs w:val="24"/>
        </w:rPr>
        <w:t xml:space="preserve"> </w:t>
      </w:r>
      <w:r w:rsidR="00C43197">
        <w:rPr>
          <w:sz w:val="24"/>
          <w:szCs w:val="24"/>
        </w:rPr>
        <w:t>můžeme dále dělit podle toho, zda se týká osobního kontaktu nebo telefonického. U obou zmíněných způsobů hovor probíhá formou otázek, které klade tazatel respondentovi.</w:t>
      </w:r>
      <w:r w:rsidR="00D13705">
        <w:rPr>
          <w:sz w:val="24"/>
          <w:szCs w:val="24"/>
        </w:rPr>
        <w:t xml:space="preserve"> V třetím případě se jedná o dotazování pomocí formulářů nebo dotazníků kdy respondent vyplňuje tento dokument bez přítomnosti tazatele.</w:t>
      </w:r>
      <w:r w:rsidR="00D13705">
        <w:rPr>
          <w:rStyle w:val="Znakapoznpodarou"/>
          <w:sz w:val="24"/>
          <w:szCs w:val="24"/>
        </w:rPr>
        <w:footnoteReference w:id="20"/>
      </w:r>
    </w:p>
    <w:p w:rsidR="00D13705" w:rsidRPr="00D13705" w:rsidRDefault="00D13705" w:rsidP="00D13705">
      <w:pPr>
        <w:ind w:firstLine="708"/>
      </w:pPr>
      <w:r>
        <w:t>Pro analýzu spokojenosti zákazníka bude použita metoda dotazování pomocí dotazníků, tudíž se tét</w:t>
      </w:r>
      <w:r w:rsidR="0061664C">
        <w:t>o metodě budeme věnovat více do</w:t>
      </w:r>
      <w:r>
        <w:t>podrobna.</w:t>
      </w:r>
    </w:p>
    <w:p w:rsidR="00EF6A07" w:rsidRPr="00D13705" w:rsidRDefault="00EF6A07" w:rsidP="00D13705">
      <w:pPr>
        <w:rPr>
          <w:b/>
        </w:rPr>
      </w:pPr>
      <w:r w:rsidRPr="00D13705">
        <w:rPr>
          <w:b/>
        </w:rPr>
        <w:t>Způsoby sběru dat dotazováním</w:t>
      </w:r>
    </w:p>
    <w:p w:rsidR="00033BBB" w:rsidRDefault="00EF6A07" w:rsidP="006E2820">
      <w:pPr>
        <w:ind w:firstLine="576"/>
      </w:pPr>
      <w:r>
        <w:t>U nejrozšířenější metody sběru dat, což je dotazování, rozlišujeme čtyři základní způsoby jak zkoumaná data sesbírat. Podle jednotlivých kritérií jakými se od sebe odlišují</w:t>
      </w:r>
      <w:r w:rsidR="006E2820">
        <w:t>,</w:t>
      </w:r>
      <w:r>
        <w:t xml:space="preserve"> dělíme způsoby dotazování na osobní, telefonické</w:t>
      </w:r>
      <w:r w:rsidR="006E2820">
        <w:t>, elektronické nebo písemné. Vyjádření vlastností daných způsobů je znázorněno v tabu</w:t>
      </w:r>
      <w:r w:rsidR="00D7275B">
        <w:t>lce č. 2</w:t>
      </w:r>
      <w:r w:rsidR="006E2820">
        <w:t>.</w:t>
      </w:r>
    </w:p>
    <w:p w:rsidR="00033BBB" w:rsidRDefault="00033BBB">
      <w:pPr>
        <w:suppressAutoHyphens w:val="0"/>
        <w:spacing w:line="259" w:lineRule="auto"/>
        <w:jc w:val="left"/>
      </w:pPr>
      <w:r>
        <w:br w:type="page"/>
      </w:r>
    </w:p>
    <w:p w:rsidR="006E2820" w:rsidRDefault="006E2820" w:rsidP="006E2820">
      <w:pPr>
        <w:ind w:firstLine="576"/>
      </w:pPr>
    </w:p>
    <w:tbl>
      <w:tblPr>
        <w:tblStyle w:val="Mkatabulky"/>
        <w:tblpPr w:leftFromText="141" w:rightFromText="141" w:vertAnchor="text" w:horzAnchor="margin" w:tblpY="603"/>
        <w:tblW w:w="9194" w:type="dxa"/>
        <w:tblLook w:val="04A0"/>
      </w:tblPr>
      <w:tblGrid>
        <w:gridCol w:w="1408"/>
        <w:gridCol w:w="3749"/>
        <w:gridCol w:w="4037"/>
      </w:tblGrid>
      <w:tr w:rsidR="006E2820" w:rsidTr="001E14AD">
        <w:trPr>
          <w:trHeight w:val="768"/>
        </w:trPr>
        <w:tc>
          <w:tcPr>
            <w:tcW w:w="1408" w:type="dxa"/>
          </w:tcPr>
          <w:p w:rsidR="006E2820" w:rsidRDefault="006E2820" w:rsidP="006E2820">
            <w:r>
              <w:t>Typ dotazování</w:t>
            </w:r>
          </w:p>
        </w:tc>
        <w:tc>
          <w:tcPr>
            <w:tcW w:w="3749" w:type="dxa"/>
          </w:tcPr>
          <w:p w:rsidR="006E2820" w:rsidRDefault="006E2820" w:rsidP="006E2820">
            <w:pPr>
              <w:jc w:val="center"/>
            </w:pPr>
            <w:r>
              <w:t>výhody</w:t>
            </w:r>
          </w:p>
        </w:tc>
        <w:tc>
          <w:tcPr>
            <w:tcW w:w="4037" w:type="dxa"/>
          </w:tcPr>
          <w:p w:rsidR="006E2820" w:rsidRDefault="006E2820" w:rsidP="006E2820">
            <w:pPr>
              <w:jc w:val="center"/>
            </w:pPr>
            <w:r>
              <w:t>nevýhody</w:t>
            </w:r>
          </w:p>
        </w:tc>
      </w:tr>
      <w:tr w:rsidR="006E2820" w:rsidTr="001E14AD">
        <w:trPr>
          <w:trHeight w:val="1650"/>
        </w:trPr>
        <w:tc>
          <w:tcPr>
            <w:tcW w:w="1408" w:type="dxa"/>
          </w:tcPr>
          <w:p w:rsidR="006E2820" w:rsidRDefault="006E2820" w:rsidP="006E2820">
            <w:r>
              <w:t>Osobní dotazování</w:t>
            </w:r>
          </w:p>
        </w:tc>
        <w:tc>
          <w:tcPr>
            <w:tcW w:w="3749" w:type="dxa"/>
          </w:tcPr>
          <w:p w:rsidR="006E2820" w:rsidRDefault="006E2820" w:rsidP="00131806">
            <w:pPr>
              <w:pStyle w:val="Odstavecseseznamem"/>
              <w:numPr>
                <w:ilvl w:val="0"/>
                <w:numId w:val="12"/>
              </w:numPr>
              <w:rPr>
                <w:sz w:val="22"/>
                <w:szCs w:val="22"/>
              </w:rPr>
            </w:pPr>
            <w:r>
              <w:rPr>
                <w:sz w:val="22"/>
                <w:szCs w:val="22"/>
              </w:rPr>
              <w:t>Snadné zpracování</w:t>
            </w:r>
          </w:p>
          <w:p w:rsidR="006E2820" w:rsidRDefault="006E2820" w:rsidP="00131806">
            <w:pPr>
              <w:pStyle w:val="Odstavecseseznamem"/>
              <w:numPr>
                <w:ilvl w:val="0"/>
                <w:numId w:val="12"/>
              </w:numPr>
              <w:rPr>
                <w:sz w:val="22"/>
                <w:szCs w:val="22"/>
              </w:rPr>
            </w:pPr>
            <w:r>
              <w:rPr>
                <w:sz w:val="22"/>
                <w:szCs w:val="22"/>
              </w:rPr>
              <w:t>Vysoká návratnost</w:t>
            </w:r>
          </w:p>
          <w:p w:rsidR="006E2820" w:rsidRDefault="006E2820" w:rsidP="00131806">
            <w:pPr>
              <w:pStyle w:val="Odstavecseseznamem"/>
              <w:numPr>
                <w:ilvl w:val="0"/>
                <w:numId w:val="12"/>
              </w:numPr>
              <w:rPr>
                <w:sz w:val="22"/>
                <w:szCs w:val="22"/>
              </w:rPr>
            </w:pPr>
            <w:r>
              <w:rPr>
                <w:sz w:val="22"/>
                <w:szCs w:val="22"/>
              </w:rPr>
              <w:t>Časová nenáročnost</w:t>
            </w:r>
          </w:p>
          <w:p w:rsidR="006E2820" w:rsidRDefault="006E2820" w:rsidP="00131806">
            <w:pPr>
              <w:pStyle w:val="Odstavecseseznamem"/>
              <w:numPr>
                <w:ilvl w:val="0"/>
                <w:numId w:val="12"/>
              </w:numPr>
              <w:rPr>
                <w:sz w:val="22"/>
                <w:szCs w:val="22"/>
              </w:rPr>
            </w:pPr>
            <w:r>
              <w:rPr>
                <w:sz w:val="22"/>
                <w:szCs w:val="22"/>
              </w:rPr>
              <w:t xml:space="preserve">Libovolná formulace otázek </w:t>
            </w:r>
          </w:p>
          <w:p w:rsidR="006E2820" w:rsidRDefault="006E2820" w:rsidP="00131806">
            <w:pPr>
              <w:pStyle w:val="Odstavecseseznamem"/>
              <w:numPr>
                <w:ilvl w:val="0"/>
                <w:numId w:val="12"/>
              </w:numPr>
              <w:rPr>
                <w:sz w:val="22"/>
                <w:szCs w:val="22"/>
              </w:rPr>
            </w:pPr>
            <w:r>
              <w:rPr>
                <w:sz w:val="22"/>
                <w:szCs w:val="22"/>
              </w:rPr>
              <w:t>Podrobné vysvětlení otázek</w:t>
            </w:r>
          </w:p>
          <w:p w:rsidR="006E2820" w:rsidRPr="00720906" w:rsidRDefault="006E2820" w:rsidP="00131806">
            <w:pPr>
              <w:pStyle w:val="Odstavecseseznamem"/>
              <w:numPr>
                <w:ilvl w:val="0"/>
                <w:numId w:val="12"/>
              </w:numPr>
              <w:rPr>
                <w:sz w:val="22"/>
                <w:szCs w:val="22"/>
              </w:rPr>
            </w:pPr>
            <w:r>
              <w:rPr>
                <w:sz w:val="22"/>
                <w:szCs w:val="22"/>
              </w:rPr>
              <w:t>Kontakt s respondentem</w:t>
            </w:r>
          </w:p>
        </w:tc>
        <w:tc>
          <w:tcPr>
            <w:tcW w:w="4037" w:type="dxa"/>
          </w:tcPr>
          <w:p w:rsidR="006E2820" w:rsidRDefault="006E2820" w:rsidP="00131806">
            <w:pPr>
              <w:pStyle w:val="Odstavecseseznamem"/>
              <w:numPr>
                <w:ilvl w:val="0"/>
                <w:numId w:val="12"/>
              </w:numPr>
              <w:rPr>
                <w:sz w:val="22"/>
                <w:szCs w:val="22"/>
              </w:rPr>
            </w:pPr>
            <w:r>
              <w:rPr>
                <w:sz w:val="22"/>
                <w:szCs w:val="22"/>
              </w:rPr>
              <w:t>Finanční náročnost</w:t>
            </w:r>
          </w:p>
          <w:p w:rsidR="006E2820" w:rsidRDefault="006E2820" w:rsidP="00131806">
            <w:pPr>
              <w:pStyle w:val="Odstavecseseznamem"/>
              <w:numPr>
                <w:ilvl w:val="0"/>
                <w:numId w:val="12"/>
              </w:numPr>
              <w:rPr>
                <w:sz w:val="22"/>
                <w:szCs w:val="22"/>
              </w:rPr>
            </w:pPr>
            <w:r>
              <w:rPr>
                <w:sz w:val="22"/>
                <w:szCs w:val="22"/>
              </w:rPr>
              <w:t>Náročnost na přípravu</w:t>
            </w:r>
          </w:p>
          <w:p w:rsidR="006E2820" w:rsidRDefault="006E2820" w:rsidP="00131806">
            <w:pPr>
              <w:pStyle w:val="Odstavecseseznamem"/>
              <w:numPr>
                <w:ilvl w:val="0"/>
                <w:numId w:val="12"/>
              </w:numPr>
              <w:rPr>
                <w:sz w:val="22"/>
                <w:szCs w:val="22"/>
              </w:rPr>
            </w:pPr>
            <w:r>
              <w:rPr>
                <w:sz w:val="22"/>
                <w:szCs w:val="22"/>
              </w:rPr>
              <w:t>Problematický výběr tazatelů</w:t>
            </w:r>
          </w:p>
          <w:p w:rsidR="006E2820" w:rsidRDefault="006E2820" w:rsidP="00131806">
            <w:pPr>
              <w:pStyle w:val="Odstavecseseznamem"/>
              <w:numPr>
                <w:ilvl w:val="0"/>
                <w:numId w:val="12"/>
              </w:numPr>
              <w:rPr>
                <w:sz w:val="22"/>
                <w:szCs w:val="22"/>
              </w:rPr>
            </w:pPr>
            <w:r>
              <w:rPr>
                <w:sz w:val="22"/>
                <w:szCs w:val="22"/>
              </w:rPr>
              <w:t>Školení tazatelů</w:t>
            </w:r>
          </w:p>
          <w:p w:rsidR="006E2820" w:rsidRDefault="006E2820" w:rsidP="00131806">
            <w:pPr>
              <w:pStyle w:val="Odstavecseseznamem"/>
              <w:numPr>
                <w:ilvl w:val="0"/>
                <w:numId w:val="12"/>
              </w:numPr>
              <w:rPr>
                <w:sz w:val="22"/>
                <w:szCs w:val="22"/>
              </w:rPr>
            </w:pPr>
            <w:r>
              <w:rPr>
                <w:sz w:val="22"/>
                <w:szCs w:val="22"/>
              </w:rPr>
              <w:t>Kontrola tazatelů</w:t>
            </w:r>
          </w:p>
          <w:p w:rsidR="006E2820" w:rsidRPr="00720906" w:rsidRDefault="006E2820" w:rsidP="00131806">
            <w:pPr>
              <w:pStyle w:val="Odstavecseseznamem"/>
              <w:numPr>
                <w:ilvl w:val="0"/>
                <w:numId w:val="12"/>
              </w:numPr>
              <w:rPr>
                <w:sz w:val="22"/>
                <w:szCs w:val="22"/>
              </w:rPr>
            </w:pPr>
            <w:r>
              <w:rPr>
                <w:sz w:val="22"/>
                <w:szCs w:val="22"/>
              </w:rPr>
              <w:t>Závislé na ochotě respondenta</w:t>
            </w:r>
          </w:p>
        </w:tc>
      </w:tr>
      <w:tr w:rsidR="006E2820" w:rsidTr="001E14AD">
        <w:trPr>
          <w:trHeight w:val="2013"/>
        </w:trPr>
        <w:tc>
          <w:tcPr>
            <w:tcW w:w="1408" w:type="dxa"/>
          </w:tcPr>
          <w:p w:rsidR="006E2820" w:rsidRDefault="006E2820" w:rsidP="006E2820">
            <w:r>
              <w:t>Telefonické dotazování</w:t>
            </w:r>
          </w:p>
        </w:tc>
        <w:tc>
          <w:tcPr>
            <w:tcW w:w="3749" w:type="dxa"/>
          </w:tcPr>
          <w:p w:rsidR="006E2820" w:rsidRDefault="006E2820" w:rsidP="00131806">
            <w:pPr>
              <w:pStyle w:val="Odstavecseseznamem"/>
              <w:numPr>
                <w:ilvl w:val="0"/>
                <w:numId w:val="13"/>
              </w:numPr>
              <w:rPr>
                <w:sz w:val="22"/>
                <w:szCs w:val="22"/>
              </w:rPr>
            </w:pPr>
            <w:r w:rsidRPr="00720906">
              <w:rPr>
                <w:sz w:val="22"/>
                <w:szCs w:val="22"/>
              </w:rPr>
              <w:t>Nízké náklady</w:t>
            </w:r>
          </w:p>
          <w:p w:rsidR="006E2820" w:rsidRDefault="006E2820" w:rsidP="00131806">
            <w:pPr>
              <w:pStyle w:val="Odstavecseseznamem"/>
              <w:numPr>
                <w:ilvl w:val="0"/>
                <w:numId w:val="13"/>
              </w:numPr>
              <w:rPr>
                <w:sz w:val="22"/>
                <w:szCs w:val="22"/>
              </w:rPr>
            </w:pPr>
            <w:r>
              <w:rPr>
                <w:sz w:val="22"/>
                <w:szCs w:val="22"/>
              </w:rPr>
              <w:t>Spojení s počítačem</w:t>
            </w:r>
          </w:p>
          <w:p w:rsidR="006E2820" w:rsidRDefault="006E2820" w:rsidP="00131806">
            <w:pPr>
              <w:pStyle w:val="Odstavecseseznamem"/>
              <w:numPr>
                <w:ilvl w:val="0"/>
                <w:numId w:val="13"/>
              </w:numPr>
              <w:rPr>
                <w:sz w:val="22"/>
                <w:szCs w:val="22"/>
              </w:rPr>
            </w:pPr>
            <w:r>
              <w:rPr>
                <w:sz w:val="22"/>
                <w:szCs w:val="22"/>
              </w:rPr>
              <w:t>Průběžná kontrola výsledků</w:t>
            </w:r>
          </w:p>
          <w:p w:rsidR="006E2820" w:rsidRDefault="006E2820" w:rsidP="00131806">
            <w:pPr>
              <w:pStyle w:val="Odstavecseseznamem"/>
              <w:numPr>
                <w:ilvl w:val="0"/>
                <w:numId w:val="13"/>
              </w:numPr>
              <w:rPr>
                <w:sz w:val="22"/>
                <w:szCs w:val="22"/>
              </w:rPr>
            </w:pPr>
            <w:r>
              <w:rPr>
                <w:sz w:val="22"/>
                <w:szCs w:val="22"/>
              </w:rPr>
              <w:t xml:space="preserve">Lze upřesnit dotazy </w:t>
            </w:r>
          </w:p>
          <w:p w:rsidR="006E2820" w:rsidRPr="00720906" w:rsidRDefault="006E2820" w:rsidP="00131806">
            <w:pPr>
              <w:pStyle w:val="Odstavecseseznamem"/>
              <w:numPr>
                <w:ilvl w:val="0"/>
                <w:numId w:val="13"/>
              </w:numPr>
              <w:rPr>
                <w:sz w:val="22"/>
                <w:szCs w:val="22"/>
              </w:rPr>
            </w:pPr>
            <w:r>
              <w:rPr>
                <w:sz w:val="22"/>
                <w:szCs w:val="22"/>
              </w:rPr>
              <w:t>Opakování dotazování při nezastižení respondenta</w:t>
            </w:r>
          </w:p>
          <w:p w:rsidR="006E2820" w:rsidRDefault="006E2820" w:rsidP="006E2820"/>
        </w:tc>
        <w:tc>
          <w:tcPr>
            <w:tcW w:w="4037" w:type="dxa"/>
          </w:tcPr>
          <w:p w:rsidR="006E2820" w:rsidRDefault="006E2820" w:rsidP="00131806">
            <w:pPr>
              <w:pStyle w:val="Odstavecseseznamem"/>
              <w:numPr>
                <w:ilvl w:val="0"/>
                <w:numId w:val="13"/>
              </w:numPr>
              <w:rPr>
                <w:sz w:val="22"/>
                <w:szCs w:val="22"/>
              </w:rPr>
            </w:pPr>
            <w:r>
              <w:rPr>
                <w:sz w:val="22"/>
                <w:szCs w:val="22"/>
              </w:rPr>
              <w:t>Vysoké nároky na soustředění</w:t>
            </w:r>
          </w:p>
          <w:p w:rsidR="006E2820" w:rsidRDefault="006E2820" w:rsidP="00131806">
            <w:pPr>
              <w:pStyle w:val="Odstavecseseznamem"/>
              <w:numPr>
                <w:ilvl w:val="0"/>
                <w:numId w:val="13"/>
              </w:numPr>
              <w:rPr>
                <w:sz w:val="22"/>
                <w:szCs w:val="22"/>
              </w:rPr>
            </w:pPr>
            <w:r>
              <w:rPr>
                <w:sz w:val="22"/>
                <w:szCs w:val="22"/>
              </w:rPr>
              <w:t>Nelze využívat složitější škály</w:t>
            </w:r>
          </w:p>
          <w:p w:rsidR="006E2820" w:rsidRDefault="006E2820" w:rsidP="00131806">
            <w:pPr>
              <w:pStyle w:val="Odstavecseseznamem"/>
              <w:numPr>
                <w:ilvl w:val="0"/>
                <w:numId w:val="13"/>
              </w:numPr>
              <w:rPr>
                <w:sz w:val="22"/>
                <w:szCs w:val="22"/>
              </w:rPr>
            </w:pPr>
            <w:r>
              <w:rPr>
                <w:sz w:val="22"/>
                <w:szCs w:val="22"/>
              </w:rPr>
              <w:t>Nelze použít větší množství otázek</w:t>
            </w:r>
          </w:p>
          <w:p w:rsidR="006E2820" w:rsidRPr="00720906" w:rsidRDefault="006E2820" w:rsidP="00131806">
            <w:pPr>
              <w:pStyle w:val="Odstavecseseznamem"/>
              <w:numPr>
                <w:ilvl w:val="0"/>
                <w:numId w:val="13"/>
              </w:numPr>
              <w:rPr>
                <w:sz w:val="22"/>
                <w:szCs w:val="22"/>
              </w:rPr>
            </w:pPr>
            <w:r>
              <w:rPr>
                <w:sz w:val="22"/>
                <w:szCs w:val="22"/>
              </w:rPr>
              <w:t>Nelze získávat údaje z přímého kontaktu</w:t>
            </w:r>
          </w:p>
        </w:tc>
      </w:tr>
      <w:tr w:rsidR="006E2820" w:rsidTr="001E14AD">
        <w:trPr>
          <w:trHeight w:val="1899"/>
        </w:trPr>
        <w:tc>
          <w:tcPr>
            <w:tcW w:w="1408" w:type="dxa"/>
          </w:tcPr>
          <w:p w:rsidR="006E2820" w:rsidRDefault="006E2820" w:rsidP="006E2820">
            <w:r>
              <w:t>Elektronické dotazování</w:t>
            </w:r>
          </w:p>
        </w:tc>
        <w:tc>
          <w:tcPr>
            <w:tcW w:w="3749" w:type="dxa"/>
          </w:tcPr>
          <w:p w:rsidR="006E2820" w:rsidRDefault="006E2820" w:rsidP="00131806">
            <w:pPr>
              <w:pStyle w:val="Odstavecseseznamem"/>
              <w:numPr>
                <w:ilvl w:val="0"/>
                <w:numId w:val="14"/>
              </w:numPr>
              <w:rPr>
                <w:sz w:val="22"/>
                <w:szCs w:val="22"/>
              </w:rPr>
            </w:pPr>
            <w:r>
              <w:rPr>
                <w:sz w:val="22"/>
                <w:szCs w:val="22"/>
              </w:rPr>
              <w:t>Levné</w:t>
            </w:r>
          </w:p>
          <w:p w:rsidR="006E2820" w:rsidRDefault="006E2820" w:rsidP="00131806">
            <w:pPr>
              <w:pStyle w:val="Odstavecseseznamem"/>
              <w:numPr>
                <w:ilvl w:val="0"/>
                <w:numId w:val="14"/>
              </w:numPr>
              <w:rPr>
                <w:sz w:val="22"/>
                <w:szCs w:val="22"/>
              </w:rPr>
            </w:pPr>
            <w:r>
              <w:rPr>
                <w:sz w:val="22"/>
                <w:szCs w:val="22"/>
              </w:rPr>
              <w:t>Rychlé</w:t>
            </w:r>
          </w:p>
          <w:p w:rsidR="006E2820" w:rsidRDefault="006E2820" w:rsidP="00131806">
            <w:pPr>
              <w:pStyle w:val="Odstavecseseznamem"/>
              <w:numPr>
                <w:ilvl w:val="0"/>
                <w:numId w:val="14"/>
              </w:numPr>
              <w:rPr>
                <w:sz w:val="22"/>
                <w:szCs w:val="22"/>
              </w:rPr>
            </w:pPr>
            <w:r>
              <w:rPr>
                <w:sz w:val="22"/>
                <w:szCs w:val="22"/>
              </w:rPr>
              <w:t>Adresné</w:t>
            </w:r>
          </w:p>
          <w:p w:rsidR="006E2820" w:rsidRDefault="006E2820" w:rsidP="00131806">
            <w:pPr>
              <w:pStyle w:val="Odstavecseseznamem"/>
              <w:numPr>
                <w:ilvl w:val="0"/>
                <w:numId w:val="14"/>
              </w:numPr>
              <w:rPr>
                <w:sz w:val="22"/>
                <w:szCs w:val="22"/>
              </w:rPr>
            </w:pPr>
            <w:r>
              <w:rPr>
                <w:sz w:val="22"/>
                <w:szCs w:val="22"/>
              </w:rPr>
              <w:t>Možnost využití grafických pomůcek</w:t>
            </w:r>
          </w:p>
          <w:p w:rsidR="006E2820" w:rsidRDefault="006E2820" w:rsidP="00131806">
            <w:pPr>
              <w:pStyle w:val="Odstavecseseznamem"/>
              <w:numPr>
                <w:ilvl w:val="0"/>
                <w:numId w:val="14"/>
              </w:numPr>
              <w:rPr>
                <w:sz w:val="22"/>
                <w:szCs w:val="22"/>
              </w:rPr>
            </w:pPr>
            <w:r>
              <w:rPr>
                <w:sz w:val="22"/>
                <w:szCs w:val="22"/>
              </w:rPr>
              <w:t>Dostatek času na vyplnění</w:t>
            </w:r>
          </w:p>
          <w:p w:rsidR="006E2820" w:rsidRPr="001A062C" w:rsidRDefault="006E2820" w:rsidP="00131806">
            <w:pPr>
              <w:pStyle w:val="Odstavecseseznamem"/>
              <w:numPr>
                <w:ilvl w:val="0"/>
                <w:numId w:val="14"/>
              </w:numPr>
              <w:rPr>
                <w:sz w:val="22"/>
                <w:szCs w:val="22"/>
              </w:rPr>
            </w:pPr>
            <w:r>
              <w:rPr>
                <w:sz w:val="22"/>
                <w:szCs w:val="22"/>
              </w:rPr>
              <w:t>Jednoduché vyhodnocování</w:t>
            </w:r>
          </w:p>
        </w:tc>
        <w:tc>
          <w:tcPr>
            <w:tcW w:w="4037" w:type="dxa"/>
          </w:tcPr>
          <w:p w:rsidR="006E2820" w:rsidRDefault="006E2820" w:rsidP="00131806">
            <w:pPr>
              <w:pStyle w:val="Odstavecseseznamem"/>
              <w:numPr>
                <w:ilvl w:val="0"/>
                <w:numId w:val="14"/>
              </w:numPr>
              <w:rPr>
                <w:sz w:val="22"/>
                <w:szCs w:val="22"/>
              </w:rPr>
            </w:pPr>
            <w:r>
              <w:rPr>
                <w:sz w:val="22"/>
                <w:szCs w:val="22"/>
              </w:rPr>
              <w:t xml:space="preserve">Vybavenost a schopnost respondenta ovládat počítačové zařízení </w:t>
            </w:r>
          </w:p>
          <w:p w:rsidR="006E2820" w:rsidRDefault="006E2820" w:rsidP="00131806">
            <w:pPr>
              <w:pStyle w:val="Odstavecseseznamem"/>
              <w:numPr>
                <w:ilvl w:val="0"/>
                <w:numId w:val="14"/>
              </w:numPr>
              <w:rPr>
                <w:sz w:val="22"/>
                <w:szCs w:val="22"/>
              </w:rPr>
            </w:pPr>
            <w:r>
              <w:rPr>
                <w:sz w:val="22"/>
                <w:szCs w:val="22"/>
              </w:rPr>
              <w:t>Návratnost</w:t>
            </w:r>
          </w:p>
          <w:p w:rsidR="006E2820" w:rsidRDefault="006E2820" w:rsidP="00131806">
            <w:pPr>
              <w:pStyle w:val="Odstavecseseznamem"/>
              <w:numPr>
                <w:ilvl w:val="0"/>
                <w:numId w:val="14"/>
              </w:numPr>
              <w:rPr>
                <w:sz w:val="22"/>
                <w:szCs w:val="22"/>
              </w:rPr>
            </w:pPr>
            <w:r>
              <w:rPr>
                <w:sz w:val="22"/>
                <w:szCs w:val="22"/>
              </w:rPr>
              <w:t>Důvěryhodnost</w:t>
            </w:r>
          </w:p>
          <w:p w:rsidR="006E2820" w:rsidRPr="001A062C" w:rsidRDefault="006E2820" w:rsidP="006E2820">
            <w:pPr>
              <w:pStyle w:val="Odstavecseseznamem"/>
              <w:rPr>
                <w:sz w:val="22"/>
                <w:szCs w:val="22"/>
              </w:rPr>
            </w:pPr>
          </w:p>
        </w:tc>
      </w:tr>
      <w:tr w:rsidR="006E2820" w:rsidTr="001E14AD">
        <w:trPr>
          <w:trHeight w:val="1910"/>
        </w:trPr>
        <w:tc>
          <w:tcPr>
            <w:tcW w:w="1408" w:type="dxa"/>
          </w:tcPr>
          <w:p w:rsidR="006E2820" w:rsidRDefault="006E2820" w:rsidP="006E2820">
            <w:r>
              <w:t>Písemné dotazování</w:t>
            </w:r>
          </w:p>
        </w:tc>
        <w:tc>
          <w:tcPr>
            <w:tcW w:w="3749" w:type="dxa"/>
          </w:tcPr>
          <w:p w:rsidR="006E2820" w:rsidRDefault="006E2820" w:rsidP="00131806">
            <w:pPr>
              <w:pStyle w:val="Odstavecseseznamem"/>
              <w:numPr>
                <w:ilvl w:val="0"/>
                <w:numId w:val="15"/>
              </w:numPr>
              <w:rPr>
                <w:sz w:val="22"/>
                <w:szCs w:val="22"/>
              </w:rPr>
            </w:pPr>
            <w:r w:rsidRPr="001A062C">
              <w:rPr>
                <w:sz w:val="22"/>
                <w:szCs w:val="22"/>
              </w:rPr>
              <w:t>Nižší finanční náročnost</w:t>
            </w:r>
          </w:p>
          <w:p w:rsidR="006E2820" w:rsidRDefault="006E2820" w:rsidP="00131806">
            <w:pPr>
              <w:pStyle w:val="Odstavecseseznamem"/>
              <w:numPr>
                <w:ilvl w:val="0"/>
                <w:numId w:val="15"/>
              </w:numPr>
              <w:rPr>
                <w:sz w:val="22"/>
                <w:szCs w:val="22"/>
              </w:rPr>
            </w:pPr>
            <w:r>
              <w:rPr>
                <w:sz w:val="22"/>
                <w:szCs w:val="22"/>
              </w:rPr>
              <w:t>Jednodušší organizace</w:t>
            </w:r>
          </w:p>
          <w:p w:rsidR="006E2820" w:rsidRDefault="006E2820" w:rsidP="00131806">
            <w:pPr>
              <w:pStyle w:val="Odstavecseseznamem"/>
              <w:numPr>
                <w:ilvl w:val="0"/>
                <w:numId w:val="15"/>
              </w:numPr>
              <w:rPr>
                <w:sz w:val="22"/>
                <w:szCs w:val="22"/>
              </w:rPr>
            </w:pPr>
            <w:r>
              <w:rPr>
                <w:sz w:val="22"/>
                <w:szCs w:val="22"/>
              </w:rPr>
              <w:t>Adresnost</w:t>
            </w:r>
          </w:p>
          <w:p w:rsidR="006E2820" w:rsidRDefault="006E2820" w:rsidP="00131806">
            <w:pPr>
              <w:pStyle w:val="Odstavecseseznamem"/>
              <w:numPr>
                <w:ilvl w:val="0"/>
                <w:numId w:val="15"/>
              </w:numPr>
              <w:rPr>
                <w:sz w:val="22"/>
                <w:szCs w:val="22"/>
              </w:rPr>
            </w:pPr>
            <w:r>
              <w:rPr>
                <w:sz w:val="22"/>
                <w:szCs w:val="22"/>
              </w:rPr>
              <w:t>Dostatek času na odpovědi</w:t>
            </w:r>
          </w:p>
          <w:p w:rsidR="006E2820" w:rsidRPr="001A062C" w:rsidRDefault="006E2820" w:rsidP="00131806">
            <w:pPr>
              <w:pStyle w:val="Odstavecseseznamem"/>
              <w:numPr>
                <w:ilvl w:val="0"/>
                <w:numId w:val="15"/>
              </w:numPr>
              <w:rPr>
                <w:sz w:val="22"/>
                <w:szCs w:val="22"/>
              </w:rPr>
            </w:pPr>
            <w:r>
              <w:rPr>
                <w:sz w:val="22"/>
                <w:szCs w:val="22"/>
              </w:rPr>
              <w:t>Nemožnost ovlivnit respondenta tazatelem</w:t>
            </w:r>
          </w:p>
        </w:tc>
        <w:tc>
          <w:tcPr>
            <w:tcW w:w="4037" w:type="dxa"/>
          </w:tcPr>
          <w:p w:rsidR="006E2820" w:rsidRDefault="006E2820" w:rsidP="00131806">
            <w:pPr>
              <w:pStyle w:val="Odstavecseseznamem"/>
              <w:numPr>
                <w:ilvl w:val="0"/>
                <w:numId w:val="15"/>
              </w:numPr>
              <w:rPr>
                <w:sz w:val="22"/>
                <w:szCs w:val="22"/>
              </w:rPr>
            </w:pPr>
            <w:r>
              <w:rPr>
                <w:sz w:val="22"/>
                <w:szCs w:val="22"/>
              </w:rPr>
              <w:t>Nízká návratnost</w:t>
            </w:r>
          </w:p>
          <w:p w:rsidR="006E2820" w:rsidRDefault="006E2820" w:rsidP="00131806">
            <w:pPr>
              <w:pStyle w:val="Odstavecseseznamem"/>
              <w:numPr>
                <w:ilvl w:val="0"/>
                <w:numId w:val="15"/>
              </w:numPr>
              <w:rPr>
                <w:sz w:val="22"/>
                <w:szCs w:val="22"/>
              </w:rPr>
            </w:pPr>
            <w:r>
              <w:rPr>
                <w:sz w:val="22"/>
                <w:szCs w:val="22"/>
              </w:rPr>
              <w:t>Nutná podpora návratnosti</w:t>
            </w:r>
          </w:p>
          <w:p w:rsidR="006E2820" w:rsidRDefault="006E2820" w:rsidP="00131806">
            <w:pPr>
              <w:pStyle w:val="Odstavecseseznamem"/>
              <w:numPr>
                <w:ilvl w:val="0"/>
                <w:numId w:val="15"/>
              </w:numPr>
              <w:rPr>
                <w:sz w:val="22"/>
                <w:szCs w:val="22"/>
              </w:rPr>
            </w:pPr>
            <w:r>
              <w:rPr>
                <w:sz w:val="22"/>
                <w:szCs w:val="22"/>
              </w:rPr>
              <w:t>Anketní efekt</w:t>
            </w:r>
          </w:p>
          <w:p w:rsidR="006E2820" w:rsidRDefault="006E2820" w:rsidP="00131806">
            <w:pPr>
              <w:pStyle w:val="Odstavecseseznamem"/>
              <w:numPr>
                <w:ilvl w:val="0"/>
                <w:numId w:val="15"/>
              </w:numPr>
              <w:rPr>
                <w:sz w:val="22"/>
                <w:szCs w:val="22"/>
              </w:rPr>
            </w:pPr>
            <w:r>
              <w:rPr>
                <w:sz w:val="22"/>
                <w:szCs w:val="22"/>
              </w:rPr>
              <w:t>Jednoduchá formulace otázek</w:t>
            </w:r>
          </w:p>
          <w:p w:rsidR="006E2820" w:rsidRDefault="006E2820" w:rsidP="00131806">
            <w:pPr>
              <w:pStyle w:val="Odstavecseseznamem"/>
              <w:numPr>
                <w:ilvl w:val="0"/>
                <w:numId w:val="15"/>
              </w:numPr>
              <w:rPr>
                <w:sz w:val="22"/>
                <w:szCs w:val="22"/>
              </w:rPr>
            </w:pPr>
            <w:r>
              <w:rPr>
                <w:sz w:val="22"/>
                <w:szCs w:val="22"/>
              </w:rPr>
              <w:t>Delší doba návratnosti</w:t>
            </w:r>
          </w:p>
          <w:p w:rsidR="006E2820" w:rsidRPr="001A062C" w:rsidRDefault="006E2820" w:rsidP="00131806">
            <w:pPr>
              <w:pStyle w:val="Odstavecseseznamem"/>
              <w:numPr>
                <w:ilvl w:val="0"/>
                <w:numId w:val="15"/>
              </w:numPr>
              <w:rPr>
                <w:sz w:val="22"/>
                <w:szCs w:val="22"/>
              </w:rPr>
            </w:pPr>
            <w:r>
              <w:rPr>
                <w:sz w:val="22"/>
                <w:szCs w:val="22"/>
              </w:rPr>
              <w:t>Nelze kontrolovat</w:t>
            </w:r>
            <w:r w:rsidR="008A3A2C">
              <w:rPr>
                <w:sz w:val="22"/>
                <w:szCs w:val="22"/>
              </w:rPr>
              <w:t>,</w:t>
            </w:r>
            <w:r>
              <w:rPr>
                <w:sz w:val="22"/>
                <w:szCs w:val="22"/>
              </w:rPr>
              <w:t xml:space="preserve"> jak respondent porozuměl otázkám</w:t>
            </w:r>
          </w:p>
        </w:tc>
      </w:tr>
    </w:tbl>
    <w:p w:rsidR="006E2820" w:rsidRPr="00231118" w:rsidRDefault="00231118" w:rsidP="006E2820">
      <w:pPr>
        <w:rPr>
          <w:sz w:val="20"/>
          <w:szCs w:val="20"/>
        </w:rPr>
      </w:pPr>
      <w:r>
        <w:rPr>
          <w:sz w:val="20"/>
          <w:szCs w:val="20"/>
        </w:rPr>
        <w:t>Tab.</w:t>
      </w:r>
      <w:r w:rsidR="00D7275B" w:rsidRPr="00231118">
        <w:rPr>
          <w:sz w:val="20"/>
          <w:szCs w:val="20"/>
        </w:rPr>
        <w:t xml:space="preserve"> 2</w:t>
      </w:r>
      <w:r w:rsidR="006E2820" w:rsidRPr="00231118">
        <w:rPr>
          <w:sz w:val="20"/>
          <w:szCs w:val="20"/>
        </w:rPr>
        <w:t>: Porovnání jednotlivých způsobů dotazování</w:t>
      </w:r>
      <w:r w:rsidR="008D1C75" w:rsidRPr="00231118">
        <w:rPr>
          <w:sz w:val="20"/>
          <w:szCs w:val="20"/>
        </w:rPr>
        <w:t xml:space="preserve">  </w:t>
      </w:r>
    </w:p>
    <w:p w:rsidR="00953588" w:rsidRPr="00BA55A7" w:rsidRDefault="006C55C7" w:rsidP="006C55C7">
      <w:pPr>
        <w:rPr>
          <w:sz w:val="20"/>
          <w:szCs w:val="20"/>
        </w:rPr>
      </w:pPr>
      <w:r w:rsidRPr="00BA55A7">
        <w:rPr>
          <w:sz w:val="20"/>
          <w:szCs w:val="20"/>
        </w:rPr>
        <w:t xml:space="preserve">Zdroj: </w:t>
      </w:r>
      <w:r w:rsidR="00BA55A7" w:rsidRPr="00BA55A7">
        <w:rPr>
          <w:sz w:val="20"/>
          <w:szCs w:val="20"/>
        </w:rPr>
        <w:t xml:space="preserve">KOZEL, R. </w:t>
      </w:r>
      <w:r w:rsidR="00BA55A7" w:rsidRPr="00BA55A7">
        <w:rPr>
          <w:i/>
          <w:sz w:val="20"/>
          <w:szCs w:val="20"/>
        </w:rPr>
        <w:t>Moderní metody a techniky marketingového výzkumu</w:t>
      </w:r>
      <w:r w:rsidR="00BA55A7" w:rsidRPr="00BA55A7">
        <w:rPr>
          <w:sz w:val="20"/>
          <w:szCs w:val="20"/>
        </w:rPr>
        <w:t>, s. 88</w:t>
      </w:r>
    </w:p>
    <w:p w:rsidR="00FA3956" w:rsidRDefault="00FE6974" w:rsidP="00FA3956">
      <w:pPr>
        <w:pStyle w:val="Nadpis2"/>
      </w:pPr>
      <w:bookmarkStart w:id="34" w:name="_Toc416892471"/>
      <w:r>
        <w:t>Plán</w:t>
      </w:r>
      <w:r w:rsidR="00393947">
        <w:t xml:space="preserve"> marketingového výzkumu</w:t>
      </w:r>
      <w:bookmarkEnd w:id="34"/>
    </w:p>
    <w:p w:rsidR="00FA3956" w:rsidRDefault="00FE6974" w:rsidP="00FA3956">
      <w:pPr>
        <w:ind w:firstLine="576"/>
      </w:pPr>
      <w:r>
        <w:t>V</w:t>
      </w:r>
      <w:r w:rsidR="009C4B56">
        <w:t> </w:t>
      </w:r>
      <w:r>
        <w:t>případě</w:t>
      </w:r>
      <w:r w:rsidR="009C4B56">
        <w:t>,</w:t>
      </w:r>
      <w:r>
        <w:t xml:space="preserve"> že manažeři nemají dostatek informací pro správné rozhodnutí, je důležité </w:t>
      </w:r>
      <w:r w:rsidR="006A00D5">
        <w:t>rozpoznat problém podniku a sestavit plán, jak postupovat při výzkumném procesu.</w:t>
      </w:r>
      <w:r>
        <w:t xml:space="preserve"> Takový plán umožní kontrolovat průběh výzkumu a zároveň poslouží jako ukazatel správného postupu.</w:t>
      </w:r>
      <w:r>
        <w:rPr>
          <w:rStyle w:val="Znakapoznpodarou"/>
        </w:rPr>
        <w:footnoteReference w:id="21"/>
      </w:r>
      <w:r w:rsidR="00FA3956">
        <w:t xml:space="preserve"> Každý marketingový výzkum bývá velice nákladný</w:t>
      </w:r>
      <w:r w:rsidR="006E7124">
        <w:t>,</w:t>
      </w:r>
      <w:r w:rsidR="00FA3956">
        <w:t xml:space="preserve"> tudíž je důležité správné stanovení cílů</w:t>
      </w:r>
      <w:r w:rsidR="006E7124">
        <w:t>,</w:t>
      </w:r>
      <w:r w:rsidR="00FA3956">
        <w:t xml:space="preserve"> aby nedošlo k chybným výsledkům a následnému opakování</w:t>
      </w:r>
      <w:r w:rsidR="006E7124">
        <w:t xml:space="preserve"> jednotlivých fází</w:t>
      </w:r>
      <w:r w:rsidR="00FA3956">
        <w:t xml:space="preserve"> výzkumu. </w:t>
      </w:r>
    </w:p>
    <w:p w:rsidR="006E7124" w:rsidRDefault="006A00D5" w:rsidP="00FA3956">
      <w:pPr>
        <w:ind w:firstLine="576"/>
      </w:pPr>
      <w:r>
        <w:lastRenderedPageBreak/>
        <w:t>Hlavní slovo určuje zadavatel výzkumu</w:t>
      </w:r>
      <w:r w:rsidR="006E7124">
        <w:t xml:space="preserve">, který </w:t>
      </w:r>
      <w:r>
        <w:t xml:space="preserve">stanoví </w:t>
      </w:r>
      <w:r w:rsidR="006E7124">
        <w:t>směr, jakým se bude výzkum ubírat a konkrétní otázky a požadavky na výzkumníky</w:t>
      </w:r>
      <w:r>
        <w:t>. Součástí procesu zadávání je i vymezení časového a finančního rámce, který musí výzkumníci dodržovat.</w:t>
      </w:r>
      <w:r w:rsidR="006E7124">
        <w:t xml:space="preserve"> </w:t>
      </w:r>
    </w:p>
    <w:p w:rsidR="00604ECB" w:rsidRDefault="00604ECB" w:rsidP="00FA3956">
      <w:pPr>
        <w:ind w:firstLine="576"/>
      </w:pPr>
      <w:r>
        <w:t xml:space="preserve">Proces marketingového výzkumu se dá rozčlenit do dvou etap týkajících se přípravy výzkumu </w:t>
      </w:r>
      <w:r w:rsidR="00D7275B">
        <w:t>a jeho realizaci. Na obrázku č.</w:t>
      </w:r>
      <w:r w:rsidR="00C9471C">
        <w:t xml:space="preserve"> </w:t>
      </w:r>
      <w:r w:rsidR="00D7275B">
        <w:t xml:space="preserve">1, </w:t>
      </w:r>
      <w:r>
        <w:t>jsou zobrazeny jednotlivé kroky jak postupovat při provádění samotných etap výzkumu.</w:t>
      </w:r>
      <w:r>
        <w:rPr>
          <w:rStyle w:val="Znakapoznpodarou"/>
        </w:rPr>
        <w:footnoteReference w:id="22"/>
      </w:r>
      <w:r w:rsidR="004E2243">
        <w:t xml:space="preserve"> </w:t>
      </w:r>
    </w:p>
    <w:p w:rsidR="0014554B" w:rsidRPr="003721AF" w:rsidRDefault="002B4548" w:rsidP="0014554B">
      <w:r>
        <w:t>Obr. č. 2</w:t>
      </w:r>
      <w:r w:rsidR="0014554B">
        <w:t>: Proces marketingového výzkumu</w:t>
      </w:r>
    </w:p>
    <w:p w:rsidR="00186839" w:rsidRDefault="0076166B" w:rsidP="001E14A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05pt;height:158.9pt">
            <v:imagedata r:id="rId10" o:title="obrázek etap"/>
          </v:shape>
        </w:pict>
      </w:r>
    </w:p>
    <w:p w:rsidR="00C9471C" w:rsidRPr="00C9471C" w:rsidRDefault="00C9471C" w:rsidP="00C9471C">
      <w:pPr>
        <w:suppressAutoHyphens w:val="0"/>
        <w:spacing w:line="259" w:lineRule="auto"/>
        <w:jc w:val="left"/>
        <w:rPr>
          <w:i/>
          <w:sz w:val="20"/>
          <w:szCs w:val="20"/>
        </w:rPr>
      </w:pPr>
      <w:r w:rsidRPr="00C9471C">
        <w:rPr>
          <w:i/>
          <w:sz w:val="20"/>
          <w:szCs w:val="20"/>
        </w:rPr>
        <w:t>Zdroj: KOZEL, R. Moderní metody a technik</w:t>
      </w:r>
      <w:r w:rsidR="008A3A2C">
        <w:rPr>
          <w:i/>
          <w:sz w:val="20"/>
          <w:szCs w:val="20"/>
        </w:rPr>
        <w:t>y marketingového výzkumu, s. 73</w:t>
      </w:r>
    </w:p>
    <w:p w:rsidR="006E7124" w:rsidRPr="00FA3956" w:rsidRDefault="006E7124" w:rsidP="00C9471C"/>
    <w:p w:rsidR="00393947" w:rsidRDefault="00393947" w:rsidP="00393947">
      <w:pPr>
        <w:pStyle w:val="Nadpis2"/>
      </w:pPr>
      <w:bookmarkStart w:id="35" w:name="_Toc416892472"/>
      <w:r>
        <w:t>Definování problémů a cíle</w:t>
      </w:r>
      <w:bookmarkEnd w:id="35"/>
    </w:p>
    <w:p w:rsidR="00640C3C" w:rsidRDefault="00927028" w:rsidP="00B91FD5">
      <w:pPr>
        <w:ind w:firstLine="576"/>
      </w:pPr>
      <w:r w:rsidRPr="00927028">
        <w:t xml:space="preserve">Mezi nejobtížnější krok v celém procesu výzkumu </w:t>
      </w:r>
      <w:r>
        <w:t>je zejména definování konkrétního problému</w:t>
      </w:r>
      <w:r w:rsidR="00C85252">
        <w:t>,</w:t>
      </w:r>
      <w:r>
        <w:t xml:space="preserve"> který má být řešen. Fáze definování problému mnohdy z</w:t>
      </w:r>
      <w:r w:rsidR="00C85252">
        <w:t>a</w:t>
      </w:r>
      <w:r>
        <w:t xml:space="preserve">ujímá více než </w:t>
      </w:r>
      <w:r w:rsidR="003E1AAC">
        <w:t xml:space="preserve">polovinu </w:t>
      </w:r>
      <w:r>
        <w:t>celkové doby potřebné pro vyřešení. Určením správného problému je možné zamezit zbytečné ztrátě času a finančních prostředků realizací chybného výzkumu.</w:t>
      </w:r>
      <w:r w:rsidR="00B91FD5">
        <w:rPr>
          <w:rStyle w:val="Znakapoznpodarou"/>
        </w:rPr>
        <w:footnoteReference w:id="23"/>
      </w:r>
      <w:r>
        <w:t xml:space="preserve"> </w:t>
      </w:r>
    </w:p>
    <w:p w:rsidR="00A94342" w:rsidRDefault="009C4B56" w:rsidP="00EF7ADF">
      <w:pPr>
        <w:ind w:firstLine="576"/>
      </w:pPr>
      <w:r>
        <w:t>Důležitým bodem</w:t>
      </w:r>
      <w:r w:rsidR="00927028">
        <w:t xml:space="preserve"> před samotným kontaktem zadavatele s výzkumníkem je prostudování celkové problematiky</w:t>
      </w:r>
      <w:r w:rsidR="00C85252">
        <w:t>,</w:t>
      </w:r>
      <w:r w:rsidR="00927028">
        <w:t xml:space="preserve"> týkající se daného subjektu</w:t>
      </w:r>
      <w:r w:rsidR="007541AA">
        <w:t>. Hlavní součástí definování problému je stanovení účelu, který představuje odpověď na otázku, p</w:t>
      </w:r>
      <w:r w:rsidR="00B91FD5">
        <w:t xml:space="preserve">roč se má výzkum provádět. </w:t>
      </w:r>
    </w:p>
    <w:p w:rsidR="004E2243" w:rsidRDefault="00372CFC" w:rsidP="00EF7ADF">
      <w:pPr>
        <w:ind w:firstLine="576"/>
      </w:pPr>
      <w:r>
        <w:lastRenderedPageBreak/>
        <w:t>Po přípravné části je velice nutná spolupráce mezi oběma stranami. Součástí t</w:t>
      </w:r>
      <w:r w:rsidR="00A94342">
        <w:t>éto spolupráce bývá</w:t>
      </w:r>
      <w:r>
        <w:t xml:space="preserve"> především</w:t>
      </w:r>
      <w:r w:rsidR="00A94342">
        <w:t xml:space="preserve"> série konstruktivních diskuzí, jejichž účelem je upřesnění zkoumaných jevů nebo problémů tak</w:t>
      </w:r>
      <w:r w:rsidR="00F26BAF">
        <w:t>,</w:t>
      </w:r>
      <w:r w:rsidR="00A94342">
        <w:t xml:space="preserve"> aby nedošlo k odlišnému pochopení zadavatele a výzkumníka.</w:t>
      </w:r>
      <w:r>
        <w:t xml:space="preserve"> </w:t>
      </w:r>
      <w:r w:rsidR="00B91FD5">
        <w:rPr>
          <w:rStyle w:val="Znakapoznpodarou"/>
        </w:rPr>
        <w:footnoteReference w:id="24"/>
      </w:r>
      <w:r w:rsidR="00B91FD5">
        <w:t xml:space="preserve"> </w:t>
      </w:r>
    </w:p>
    <w:p w:rsidR="00640C3C" w:rsidRPr="004E2243" w:rsidRDefault="004E2243" w:rsidP="004E2243">
      <w:pPr>
        <w:suppressAutoHyphens w:val="0"/>
        <w:spacing w:line="259" w:lineRule="auto"/>
        <w:jc w:val="left"/>
      </w:pPr>
      <w:r>
        <w:br w:type="page"/>
      </w:r>
    </w:p>
    <w:p w:rsidR="005B1B46" w:rsidRPr="005B1B46" w:rsidRDefault="00511617" w:rsidP="005B1B46">
      <w:pPr>
        <w:pStyle w:val="Nadpis1"/>
      </w:pPr>
      <w:bookmarkStart w:id="36" w:name="_Toc416892473"/>
      <w:r>
        <w:lastRenderedPageBreak/>
        <w:t>Do</w:t>
      </w:r>
      <w:r w:rsidR="005B1B46" w:rsidRPr="005B1B46">
        <w:t>tazník</w:t>
      </w:r>
      <w:r w:rsidR="00A71D29">
        <w:t>ový výzkum</w:t>
      </w:r>
      <w:bookmarkEnd w:id="36"/>
    </w:p>
    <w:p w:rsidR="005B1B46" w:rsidRDefault="005B1B46" w:rsidP="00EF7ADF">
      <w:pPr>
        <w:ind w:firstLine="432"/>
      </w:pPr>
      <w:r>
        <w:t>Dotazníkové šetření představuje adekvátní způsob</w:t>
      </w:r>
      <w:r w:rsidR="00F26BAF">
        <w:t>,</w:t>
      </w:r>
      <w:r>
        <w:t xml:space="preserve"> jak zjistit informace od zákazníků na principu aplikace zpětné vazby. Dotazníkové formuláře lze využít jak při přímém styku s respondentem formou rozhovoru</w:t>
      </w:r>
      <w:r w:rsidR="00F26BAF">
        <w:t>,</w:t>
      </w:r>
      <w:r>
        <w:t xml:space="preserve"> tak i nepřímo</w:t>
      </w:r>
      <w:r w:rsidR="00F26BAF">
        <w:t>,</w:t>
      </w:r>
      <w:r>
        <w:t xml:space="preserve"> kdy respondent vyplňuje dotazník sám</w:t>
      </w:r>
      <w:r w:rsidR="00B15173">
        <w:t xml:space="preserve"> a následně jej odevzdává nebo zasílá tazateli</w:t>
      </w:r>
      <w:r>
        <w:t xml:space="preserve">. </w:t>
      </w:r>
    </w:p>
    <w:p w:rsidR="005B1B46" w:rsidRDefault="005B1B46" w:rsidP="005B1B46">
      <w:r>
        <w:t>Základní kroky jak tvořit dotazník:</w:t>
      </w:r>
    </w:p>
    <w:p w:rsidR="005B1B46" w:rsidRPr="00087AE5" w:rsidRDefault="005B1B46" w:rsidP="00131806">
      <w:pPr>
        <w:pStyle w:val="Odstavecseseznamem"/>
        <w:numPr>
          <w:ilvl w:val="0"/>
          <w:numId w:val="4"/>
        </w:numPr>
        <w:spacing w:line="360" w:lineRule="auto"/>
        <w:jc w:val="both"/>
        <w:rPr>
          <w:sz w:val="24"/>
          <w:szCs w:val="24"/>
        </w:rPr>
      </w:pPr>
      <w:r w:rsidRPr="00087AE5">
        <w:rPr>
          <w:sz w:val="24"/>
          <w:szCs w:val="24"/>
        </w:rPr>
        <w:t xml:space="preserve">Sestavení a definování otázek </w:t>
      </w:r>
    </w:p>
    <w:p w:rsidR="005B1B46" w:rsidRPr="00087AE5" w:rsidRDefault="005B1B46" w:rsidP="00131806">
      <w:pPr>
        <w:pStyle w:val="Odstavecseseznamem"/>
        <w:numPr>
          <w:ilvl w:val="0"/>
          <w:numId w:val="4"/>
        </w:numPr>
        <w:spacing w:line="360" w:lineRule="auto"/>
        <w:jc w:val="both"/>
        <w:rPr>
          <w:sz w:val="24"/>
          <w:szCs w:val="24"/>
        </w:rPr>
      </w:pPr>
      <w:r w:rsidRPr="00087AE5">
        <w:rPr>
          <w:sz w:val="24"/>
          <w:szCs w:val="24"/>
        </w:rPr>
        <w:t>Volba vhodného formátu</w:t>
      </w:r>
    </w:p>
    <w:p w:rsidR="005B1B46" w:rsidRPr="00087AE5" w:rsidRDefault="005B1B46" w:rsidP="00131806">
      <w:pPr>
        <w:pStyle w:val="Odstavecseseznamem"/>
        <w:numPr>
          <w:ilvl w:val="0"/>
          <w:numId w:val="4"/>
        </w:numPr>
        <w:spacing w:line="360" w:lineRule="auto"/>
        <w:jc w:val="both"/>
        <w:rPr>
          <w:sz w:val="24"/>
          <w:szCs w:val="24"/>
        </w:rPr>
      </w:pPr>
      <w:r w:rsidRPr="00087AE5">
        <w:rPr>
          <w:sz w:val="24"/>
          <w:szCs w:val="24"/>
        </w:rPr>
        <w:t>Popis vstupních informací pro zákazníka</w:t>
      </w:r>
    </w:p>
    <w:p w:rsidR="005B1B46" w:rsidRDefault="005B1B46" w:rsidP="00131806">
      <w:pPr>
        <w:pStyle w:val="Odstavecseseznamem"/>
        <w:numPr>
          <w:ilvl w:val="0"/>
          <w:numId w:val="4"/>
        </w:numPr>
        <w:spacing w:line="360" w:lineRule="auto"/>
        <w:jc w:val="both"/>
        <w:rPr>
          <w:sz w:val="24"/>
          <w:szCs w:val="24"/>
        </w:rPr>
      </w:pPr>
      <w:r w:rsidRPr="00087AE5">
        <w:rPr>
          <w:sz w:val="24"/>
          <w:szCs w:val="24"/>
        </w:rPr>
        <w:t xml:space="preserve">Definitivní uspořádání dotazníku </w:t>
      </w:r>
      <w:r w:rsidRPr="00087AE5">
        <w:rPr>
          <w:rStyle w:val="Znakapoznpodarou"/>
          <w:sz w:val="24"/>
          <w:szCs w:val="24"/>
        </w:rPr>
        <w:footnoteReference w:id="25"/>
      </w:r>
    </w:p>
    <w:p w:rsidR="002652E7" w:rsidRPr="002652E7" w:rsidRDefault="002652E7" w:rsidP="002652E7"/>
    <w:p w:rsidR="00E23EF4" w:rsidRDefault="0014054B" w:rsidP="0014054B">
      <w:pPr>
        <w:pStyle w:val="Nadpis2"/>
      </w:pPr>
      <w:bookmarkStart w:id="37" w:name="_Toc416892474"/>
      <w:r>
        <w:t>Konstrukce dotazníku</w:t>
      </w:r>
      <w:bookmarkEnd w:id="37"/>
    </w:p>
    <w:p w:rsidR="00996821" w:rsidRDefault="009C4B56" w:rsidP="003C5586">
      <w:pPr>
        <w:ind w:firstLine="576"/>
      </w:pPr>
      <w:r>
        <w:t>Při konstrukci je možno</w:t>
      </w:r>
      <w:r w:rsidR="00996821">
        <w:t xml:space="preserve"> využít dva základní typy dotazníků. Prvním typ představuje strukturovaný dotazník skládající se z pevně stanovené struktury otázek s definovanými odpověďmi. Mezi nevýhody tohoto typu patří především nízká informační hodnota, jelikož respondent nemá možnost odpovědět jinak, než je nabízeno. Druhý typ naopak využívá otázky polootevřené nebo otevřené </w:t>
      </w:r>
      <w:r w:rsidR="003C5586">
        <w:t>což nabízí respondentovi velkou škálu odpovědí, avšak nevýhodou je velká náročnost při zpracování a vyhodnocení informací.</w:t>
      </w:r>
      <w:r w:rsidR="003C5586" w:rsidRPr="003C5586">
        <w:rPr>
          <w:rStyle w:val="Znakapoznpodarou"/>
        </w:rPr>
        <w:t xml:space="preserve"> </w:t>
      </w:r>
      <w:r w:rsidR="003C5586">
        <w:rPr>
          <w:rStyle w:val="Znakapoznpodarou"/>
        </w:rPr>
        <w:footnoteReference w:id="26"/>
      </w:r>
      <w:r w:rsidR="003C5586">
        <w:t xml:space="preserve"> </w:t>
      </w:r>
    </w:p>
    <w:p w:rsidR="003C5586" w:rsidRDefault="003C5586" w:rsidP="00E23EF4">
      <w:r>
        <w:t>Při tvorbě dotazníku se však nemusíme držet pouze dvou základních typů, ale je možné kombinovat různé typy otázek do libovolných celků. Při sestavování však je nutné vycházet ze tří typů otázek:</w:t>
      </w:r>
    </w:p>
    <w:p w:rsidR="003C5586" w:rsidRDefault="003C5586" w:rsidP="003C5586">
      <w:pPr>
        <w:pStyle w:val="Odstavecseseznamem"/>
        <w:numPr>
          <w:ilvl w:val="0"/>
          <w:numId w:val="29"/>
        </w:numPr>
        <w:spacing w:line="360" w:lineRule="auto"/>
        <w:rPr>
          <w:sz w:val="24"/>
          <w:szCs w:val="24"/>
        </w:rPr>
      </w:pPr>
      <w:r w:rsidRPr="00770FDF">
        <w:rPr>
          <w:b/>
          <w:sz w:val="24"/>
          <w:szCs w:val="24"/>
        </w:rPr>
        <w:t>Uzavřené otázky</w:t>
      </w:r>
      <w:r>
        <w:rPr>
          <w:sz w:val="24"/>
          <w:szCs w:val="24"/>
        </w:rPr>
        <w:t xml:space="preserve"> znamenají pro respondenta pouze výběr</w:t>
      </w:r>
      <w:r w:rsidR="00770FDF">
        <w:rPr>
          <w:sz w:val="24"/>
          <w:szCs w:val="24"/>
        </w:rPr>
        <w:t xml:space="preserve"> předem definovaných odpovědí. T</w:t>
      </w:r>
      <w:r>
        <w:rPr>
          <w:sz w:val="24"/>
          <w:szCs w:val="24"/>
        </w:rPr>
        <w:t xml:space="preserve">yto odpovědi se mohou skládat </w:t>
      </w:r>
      <w:r w:rsidR="00770FDF">
        <w:rPr>
          <w:sz w:val="24"/>
          <w:szCs w:val="24"/>
        </w:rPr>
        <w:t xml:space="preserve">z </w:t>
      </w:r>
      <w:r>
        <w:rPr>
          <w:sz w:val="24"/>
          <w:szCs w:val="24"/>
        </w:rPr>
        <w:t xml:space="preserve">potvrzení </w:t>
      </w:r>
      <w:r w:rsidR="00770FDF">
        <w:rPr>
          <w:sz w:val="24"/>
          <w:szCs w:val="24"/>
        </w:rPr>
        <w:t>nebo vyvrácení, nebo naopak mohou obsahovat výčet různých typů odpovědí.</w:t>
      </w:r>
    </w:p>
    <w:p w:rsidR="00770FDF" w:rsidRPr="003C5586" w:rsidRDefault="00770FDF" w:rsidP="003C5586">
      <w:pPr>
        <w:pStyle w:val="Odstavecseseznamem"/>
        <w:numPr>
          <w:ilvl w:val="0"/>
          <w:numId w:val="29"/>
        </w:numPr>
        <w:spacing w:line="360" w:lineRule="auto"/>
        <w:rPr>
          <w:sz w:val="24"/>
          <w:szCs w:val="24"/>
        </w:rPr>
      </w:pPr>
      <w:r>
        <w:rPr>
          <w:b/>
          <w:sz w:val="24"/>
          <w:szCs w:val="24"/>
        </w:rPr>
        <w:lastRenderedPageBreak/>
        <w:t>Otevřené otázky</w:t>
      </w:r>
      <w:r>
        <w:rPr>
          <w:sz w:val="24"/>
          <w:szCs w:val="24"/>
        </w:rPr>
        <w:t xml:space="preserve"> naopak nenabízejí předem stanovené odpovědi, ale </w:t>
      </w:r>
      <w:r w:rsidR="009A1A3F">
        <w:rPr>
          <w:sz w:val="24"/>
          <w:szCs w:val="24"/>
        </w:rPr>
        <w:t xml:space="preserve">poskytují </w:t>
      </w:r>
      <w:r>
        <w:rPr>
          <w:sz w:val="24"/>
          <w:szCs w:val="24"/>
        </w:rPr>
        <w:t>respondentovi volnost v</w:t>
      </w:r>
      <w:r w:rsidR="009A1A3F">
        <w:rPr>
          <w:sz w:val="24"/>
          <w:szCs w:val="24"/>
        </w:rPr>
        <w:t> </w:t>
      </w:r>
      <w:r>
        <w:rPr>
          <w:sz w:val="24"/>
          <w:szCs w:val="24"/>
        </w:rPr>
        <w:t>odpovědi</w:t>
      </w:r>
      <w:r w:rsidR="009A1A3F">
        <w:rPr>
          <w:sz w:val="24"/>
          <w:szCs w:val="24"/>
        </w:rPr>
        <w:t>,</w:t>
      </w:r>
      <w:r>
        <w:rPr>
          <w:sz w:val="24"/>
          <w:szCs w:val="24"/>
        </w:rPr>
        <w:t xml:space="preserve"> což může vést ke zjištění nových postřehů</w:t>
      </w:r>
      <w:r w:rsidR="009A1A3F">
        <w:rPr>
          <w:sz w:val="24"/>
          <w:szCs w:val="24"/>
        </w:rPr>
        <w:t>.</w:t>
      </w:r>
    </w:p>
    <w:p w:rsidR="003C5586" w:rsidRPr="00770FDF" w:rsidRDefault="003C5586" w:rsidP="003C5586">
      <w:pPr>
        <w:pStyle w:val="Odstavecseseznamem"/>
        <w:numPr>
          <w:ilvl w:val="0"/>
          <w:numId w:val="29"/>
        </w:numPr>
        <w:spacing w:line="360" w:lineRule="auto"/>
        <w:rPr>
          <w:b/>
          <w:sz w:val="24"/>
          <w:szCs w:val="24"/>
        </w:rPr>
      </w:pPr>
      <w:proofErr w:type="spellStart"/>
      <w:r w:rsidRPr="00770FDF">
        <w:rPr>
          <w:b/>
          <w:sz w:val="24"/>
          <w:szCs w:val="24"/>
        </w:rPr>
        <w:t>Polouzavřené</w:t>
      </w:r>
      <w:proofErr w:type="spellEnd"/>
      <w:r w:rsidRPr="00770FDF">
        <w:rPr>
          <w:b/>
          <w:sz w:val="24"/>
          <w:szCs w:val="24"/>
        </w:rPr>
        <w:t xml:space="preserve"> otázky</w:t>
      </w:r>
      <w:r w:rsidR="00770FDF" w:rsidRPr="00770FDF">
        <w:rPr>
          <w:sz w:val="24"/>
          <w:szCs w:val="24"/>
        </w:rPr>
        <w:t xml:space="preserve"> př</w:t>
      </w:r>
      <w:r w:rsidR="00770FDF">
        <w:rPr>
          <w:sz w:val="24"/>
          <w:szCs w:val="24"/>
        </w:rPr>
        <w:t>edstavují kombinaci obou předchozích typů. Respondent má na výběr určitý počet odpovědí s tím že poslední variantou může odpovídat volně, jak tomu je u otevřené otázky.</w:t>
      </w:r>
      <w:r w:rsidR="009A1A3F">
        <w:rPr>
          <w:rStyle w:val="Znakapoznpodarou"/>
          <w:sz w:val="24"/>
          <w:szCs w:val="24"/>
        </w:rPr>
        <w:footnoteReference w:id="27"/>
      </w:r>
    </w:p>
    <w:p w:rsidR="00E014A0" w:rsidRDefault="00E014A0" w:rsidP="00E014A0">
      <w:pPr>
        <w:pStyle w:val="Nadpis2"/>
      </w:pPr>
      <w:bookmarkStart w:id="38" w:name="_Toc416892475"/>
      <w:r>
        <w:t>Úvodní informace pro respondenta</w:t>
      </w:r>
      <w:bookmarkEnd w:id="38"/>
      <w:r>
        <w:t xml:space="preserve"> </w:t>
      </w:r>
    </w:p>
    <w:p w:rsidR="00E014A0" w:rsidRPr="00E014A0" w:rsidRDefault="00E014A0" w:rsidP="00DB72A5">
      <w:pPr>
        <w:ind w:firstLine="576"/>
      </w:pPr>
      <w:r>
        <w:t xml:space="preserve">Popis vstupních informací je nedílnou součástí každého dotazníkového šetření, jelikož na správném vysvětlení a interpretaci záleží pochopení a správné vyplnění dotazníku respondenty. </w:t>
      </w:r>
      <w:r w:rsidR="00007BFA">
        <w:t>Hlavní informace, které musí tazatel poskytnout respondentovi, spočívají ve vysvětlení účelu a cíle dotazování, poskytnout návod jak dotazník vyplňovat, vysvětlit kdo bude dotazník zpracovávat a jakým způsobem budou informace využity. V poslední řadě je důležité motivovat respondenta k vyplnění daného výzkumu a udržet jeho pozornost po celou dobu vyplňování tak</w:t>
      </w:r>
      <w:r w:rsidR="00C85252">
        <w:t>,</w:t>
      </w:r>
      <w:r w:rsidR="00007BFA">
        <w:t xml:space="preserve"> aby výsledky byly co nejdůvěryhodnější.</w:t>
      </w:r>
      <w:r w:rsidR="00007BFA">
        <w:rPr>
          <w:rStyle w:val="Znakapoznpodarou"/>
        </w:rPr>
        <w:footnoteReference w:id="28"/>
      </w:r>
      <w:r w:rsidR="00007BFA">
        <w:t xml:space="preserve"> </w:t>
      </w:r>
    </w:p>
    <w:p w:rsidR="00E014A0" w:rsidRDefault="00566812" w:rsidP="00E014A0">
      <w:pPr>
        <w:pStyle w:val="Nadpis2"/>
      </w:pPr>
      <w:bookmarkStart w:id="39" w:name="_Toc416892476"/>
      <w:r>
        <w:t>Konstrukce otázek</w:t>
      </w:r>
      <w:bookmarkEnd w:id="39"/>
      <w:r w:rsidR="0014054B">
        <w:t xml:space="preserve"> </w:t>
      </w:r>
    </w:p>
    <w:p w:rsidR="0014054B" w:rsidRDefault="00566812" w:rsidP="00740170">
      <w:pPr>
        <w:ind w:firstLine="576"/>
      </w:pPr>
      <w:r>
        <w:t>Správného postupu</w:t>
      </w:r>
      <w:r w:rsidR="009C4B56">
        <w:t>,</w:t>
      </w:r>
      <w:r>
        <w:t xml:space="preserve"> jak sestavit jednotlivé otázky</w:t>
      </w:r>
      <w:r w:rsidR="009C4B56">
        <w:t>,</w:t>
      </w:r>
      <w:r>
        <w:t xml:space="preserve"> je spousta a proto není definováno</w:t>
      </w:r>
      <w:r w:rsidR="00F26BAF">
        <w:t>,</w:t>
      </w:r>
      <w:r>
        <w:t xml:space="preserve"> jak přesně konkrétní otázky položit</w:t>
      </w:r>
      <w:r w:rsidR="00F26BAF">
        <w:t>,</w:t>
      </w:r>
      <w:r>
        <w:t xml:space="preserve"> tak abychom dostali co nejadekvátnější odpověď.</w:t>
      </w:r>
      <w:r w:rsidR="00556CDF">
        <w:t xml:space="preserve"> Existuje však několik rad a kroků, kterých je radno se držet při samotném sestavování. </w:t>
      </w:r>
    </w:p>
    <w:p w:rsidR="00556CDF" w:rsidRDefault="00556CDF" w:rsidP="00740170">
      <w:pPr>
        <w:ind w:firstLine="576"/>
      </w:pPr>
      <w:r>
        <w:t>Mezi základní pravidla</w:t>
      </w:r>
      <w:r w:rsidR="009C4B56">
        <w:t>,</w:t>
      </w:r>
      <w:r>
        <w:t xml:space="preserve"> jak otázky formulovat</w:t>
      </w:r>
      <w:r w:rsidR="009C4B56">
        <w:t>,</w:t>
      </w:r>
      <w:r>
        <w:t xml:space="preserve"> patří nutnost definovat otázky tak</w:t>
      </w:r>
      <w:r w:rsidR="00C85252">
        <w:t>,</w:t>
      </w:r>
      <w:r>
        <w:t xml:space="preserve"> aby bylo respondentovi umožněno co nejpřesněji odpovědět na otázku. Špatná formulace otázek je jedním z hlavních příkladů chybných odpovědí. </w:t>
      </w:r>
    </w:p>
    <w:p w:rsidR="00556CDF" w:rsidRDefault="00556CDF" w:rsidP="0014054B">
      <w:r>
        <w:t>Výběr nejdůležitější pravidel pro formulaci otázek:</w:t>
      </w:r>
    </w:p>
    <w:p w:rsidR="00556CDF" w:rsidRPr="00740170" w:rsidRDefault="00556CDF" w:rsidP="00131806">
      <w:pPr>
        <w:pStyle w:val="Odstavecseseznamem"/>
        <w:numPr>
          <w:ilvl w:val="0"/>
          <w:numId w:val="7"/>
        </w:numPr>
        <w:spacing w:line="360" w:lineRule="auto"/>
        <w:jc w:val="both"/>
        <w:rPr>
          <w:sz w:val="24"/>
          <w:szCs w:val="24"/>
        </w:rPr>
      </w:pPr>
      <w:r w:rsidRPr="00740170">
        <w:rPr>
          <w:sz w:val="24"/>
          <w:szCs w:val="24"/>
        </w:rPr>
        <w:t>Ptát se přímo</w:t>
      </w:r>
    </w:p>
    <w:p w:rsidR="00556CDF" w:rsidRPr="00740170" w:rsidRDefault="00740170" w:rsidP="00131806">
      <w:pPr>
        <w:pStyle w:val="Odstavecseseznamem"/>
        <w:numPr>
          <w:ilvl w:val="0"/>
          <w:numId w:val="7"/>
        </w:numPr>
        <w:spacing w:line="360" w:lineRule="auto"/>
        <w:jc w:val="both"/>
        <w:rPr>
          <w:sz w:val="24"/>
          <w:szCs w:val="24"/>
        </w:rPr>
      </w:pPr>
      <w:r>
        <w:rPr>
          <w:sz w:val="24"/>
          <w:szCs w:val="24"/>
        </w:rPr>
        <w:t>Volit jednoduché otázky</w:t>
      </w:r>
      <w:r w:rsidR="00556CDF" w:rsidRPr="00740170">
        <w:rPr>
          <w:sz w:val="24"/>
          <w:szCs w:val="24"/>
        </w:rPr>
        <w:t xml:space="preserve"> </w:t>
      </w:r>
    </w:p>
    <w:p w:rsidR="00556CDF" w:rsidRPr="00740170" w:rsidRDefault="00556CDF" w:rsidP="00131806">
      <w:pPr>
        <w:pStyle w:val="Odstavecseseznamem"/>
        <w:numPr>
          <w:ilvl w:val="0"/>
          <w:numId w:val="7"/>
        </w:numPr>
        <w:spacing w:line="360" w:lineRule="auto"/>
        <w:jc w:val="both"/>
        <w:rPr>
          <w:sz w:val="24"/>
          <w:szCs w:val="24"/>
        </w:rPr>
      </w:pPr>
      <w:r w:rsidRPr="00740170">
        <w:rPr>
          <w:sz w:val="24"/>
          <w:szCs w:val="24"/>
        </w:rPr>
        <w:t>Užívat známé výrazy</w:t>
      </w:r>
    </w:p>
    <w:p w:rsidR="00556CDF" w:rsidRPr="00740170" w:rsidRDefault="00740170" w:rsidP="00131806">
      <w:pPr>
        <w:pStyle w:val="Odstavecseseznamem"/>
        <w:numPr>
          <w:ilvl w:val="0"/>
          <w:numId w:val="7"/>
        </w:numPr>
        <w:spacing w:line="360" w:lineRule="auto"/>
        <w:jc w:val="both"/>
        <w:rPr>
          <w:sz w:val="24"/>
          <w:szCs w:val="24"/>
        </w:rPr>
      </w:pPr>
      <w:r w:rsidRPr="00740170">
        <w:rPr>
          <w:sz w:val="24"/>
          <w:szCs w:val="24"/>
        </w:rPr>
        <w:lastRenderedPageBreak/>
        <w:t>Ptát se konkrétně</w:t>
      </w:r>
    </w:p>
    <w:p w:rsidR="00740170" w:rsidRPr="00740170" w:rsidRDefault="00740170" w:rsidP="00131806">
      <w:pPr>
        <w:pStyle w:val="Odstavecseseznamem"/>
        <w:numPr>
          <w:ilvl w:val="0"/>
          <w:numId w:val="7"/>
        </w:numPr>
        <w:spacing w:line="360" w:lineRule="auto"/>
        <w:jc w:val="both"/>
        <w:rPr>
          <w:sz w:val="24"/>
          <w:szCs w:val="24"/>
        </w:rPr>
      </w:pPr>
      <w:r w:rsidRPr="00740170">
        <w:rPr>
          <w:sz w:val="24"/>
          <w:szCs w:val="24"/>
        </w:rPr>
        <w:t>Nabízet adekvátní odpovědi</w:t>
      </w:r>
    </w:p>
    <w:p w:rsidR="00740170" w:rsidRPr="00740170" w:rsidRDefault="00740170" w:rsidP="00131806">
      <w:pPr>
        <w:pStyle w:val="Odstavecseseznamem"/>
        <w:numPr>
          <w:ilvl w:val="0"/>
          <w:numId w:val="7"/>
        </w:numPr>
        <w:spacing w:line="360" w:lineRule="auto"/>
        <w:jc w:val="both"/>
        <w:rPr>
          <w:sz w:val="24"/>
          <w:szCs w:val="24"/>
        </w:rPr>
      </w:pPr>
      <w:r w:rsidRPr="00740170">
        <w:rPr>
          <w:sz w:val="24"/>
          <w:szCs w:val="24"/>
        </w:rPr>
        <w:t xml:space="preserve">Vyloučit zavádějící a sugestivní otázky </w:t>
      </w:r>
    </w:p>
    <w:p w:rsidR="00740170" w:rsidRPr="00740170" w:rsidRDefault="00740170" w:rsidP="00131806">
      <w:pPr>
        <w:pStyle w:val="Odstavecseseznamem"/>
        <w:numPr>
          <w:ilvl w:val="0"/>
          <w:numId w:val="7"/>
        </w:numPr>
        <w:spacing w:line="360" w:lineRule="auto"/>
        <w:jc w:val="both"/>
        <w:rPr>
          <w:sz w:val="24"/>
          <w:szCs w:val="24"/>
        </w:rPr>
      </w:pPr>
      <w:r w:rsidRPr="00740170">
        <w:rPr>
          <w:sz w:val="24"/>
          <w:szCs w:val="24"/>
        </w:rPr>
        <w:t>Vyloučit odhady</w:t>
      </w:r>
    </w:p>
    <w:p w:rsidR="00DB1AC2" w:rsidRPr="00DB1AC2" w:rsidRDefault="00740170" w:rsidP="00DB1AC2">
      <w:pPr>
        <w:pStyle w:val="Odstavecseseznamem"/>
        <w:numPr>
          <w:ilvl w:val="0"/>
          <w:numId w:val="7"/>
        </w:numPr>
        <w:spacing w:line="360" w:lineRule="auto"/>
        <w:jc w:val="both"/>
        <w:rPr>
          <w:sz w:val="24"/>
          <w:szCs w:val="24"/>
        </w:rPr>
      </w:pPr>
      <w:r w:rsidRPr="00740170">
        <w:rPr>
          <w:sz w:val="24"/>
          <w:szCs w:val="24"/>
        </w:rPr>
        <w:t>Vyloučit otázky s jednoznačnou odpovědí</w:t>
      </w:r>
      <w:r>
        <w:rPr>
          <w:rStyle w:val="Znakapoznpodarou"/>
          <w:sz w:val="24"/>
          <w:szCs w:val="24"/>
        </w:rPr>
        <w:footnoteReference w:id="29"/>
      </w:r>
    </w:p>
    <w:p w:rsidR="00B0721F" w:rsidRPr="00B0721F" w:rsidRDefault="002F5EEC" w:rsidP="00DB1AC2">
      <w:pPr>
        <w:ind w:firstLine="576"/>
      </w:pPr>
      <w:r>
        <w:t xml:space="preserve">Pro konstrukci otázek je možné použít velké množství formátů </w:t>
      </w:r>
      <w:r w:rsidR="00626993">
        <w:t>formulování otázek. Mezi jednu z nejpoužívanějších metod konstrukce otázek patří postupy formulace pomocí</w:t>
      </w:r>
      <w:r>
        <w:t xml:space="preserve"> stupnic. Jedná se o </w:t>
      </w:r>
      <w:proofErr w:type="spellStart"/>
      <w:r>
        <w:t>tkz</w:t>
      </w:r>
      <w:proofErr w:type="spellEnd"/>
      <w:r>
        <w:t>. „</w:t>
      </w:r>
      <w:proofErr w:type="spellStart"/>
      <w:r>
        <w:t>škálování</w:t>
      </w:r>
      <w:proofErr w:type="spellEnd"/>
      <w:r>
        <w:t>“</w:t>
      </w:r>
      <w:r w:rsidR="00E20F47">
        <w:t>,</w:t>
      </w:r>
      <w:r>
        <w:t xml:space="preserve"> které slouží jako </w:t>
      </w:r>
      <w:r w:rsidR="00E20F47">
        <w:t xml:space="preserve">nástroj měření. Pomocí těchto stupnic je možné určit </w:t>
      </w:r>
      <w:r w:rsidR="00626993">
        <w:t>přesnější postoj respondenta ke zkoumané otázce, než je tomu tak u klasického dotazování.</w:t>
      </w:r>
      <w:r w:rsidR="00626993">
        <w:rPr>
          <w:rStyle w:val="Znakapoznpodarou"/>
        </w:rPr>
        <w:footnoteReference w:id="30"/>
      </w:r>
      <w:r w:rsidR="00DB1AC2">
        <w:t xml:space="preserve">Typů </w:t>
      </w:r>
      <w:proofErr w:type="spellStart"/>
      <w:r w:rsidR="00DB1AC2">
        <w:t>škálování</w:t>
      </w:r>
      <w:proofErr w:type="spellEnd"/>
      <w:r w:rsidR="00DB1AC2">
        <w:t xml:space="preserve"> existují desítky, avšak pro daný výzkum budeme používat pouze </w:t>
      </w:r>
      <w:r w:rsidR="00E51ECF">
        <w:t>jeden konkrétní, popsaný níže.</w:t>
      </w:r>
    </w:p>
    <w:p w:rsidR="00295B04" w:rsidRPr="00E51ECF" w:rsidRDefault="00295B04" w:rsidP="00E51ECF">
      <w:pPr>
        <w:rPr>
          <w:b/>
        </w:rPr>
      </w:pPr>
      <w:proofErr w:type="spellStart"/>
      <w:r w:rsidRPr="00E51ECF">
        <w:rPr>
          <w:b/>
        </w:rPr>
        <w:t>Likertův</w:t>
      </w:r>
      <w:proofErr w:type="spellEnd"/>
      <w:r w:rsidRPr="00E51ECF">
        <w:rPr>
          <w:b/>
        </w:rPr>
        <w:t xml:space="preserve"> formát</w:t>
      </w:r>
    </w:p>
    <w:p w:rsidR="004D365B" w:rsidRDefault="00E0230D" w:rsidP="00740170">
      <w:pPr>
        <w:ind w:firstLine="576"/>
      </w:pPr>
      <w:r>
        <w:t>Formát tohoto typu vychází z možnosti škálového hodnocení tak</w:t>
      </w:r>
      <w:r w:rsidR="00F26BAF">
        <w:t>,</w:t>
      </w:r>
      <w:r>
        <w:t xml:space="preserve"> aby jeden mezní stav vyjadřoval naprosto pozitivní hodnocení a opačný mezní stav naprosto negativní. Nejpoužívanější formát škály zahrnuje pět stupňů hodnocení. V některých situacích je možné využít i rozšíření stupnice na deset bodů</w:t>
      </w:r>
      <w:r w:rsidR="00C85252">
        <w:t>,</w:t>
      </w:r>
      <w:r>
        <w:t xml:space="preserve"> nebo naopak její snížení na minimální počet tří hodnot. </w:t>
      </w:r>
      <w:r w:rsidR="00692E03">
        <w:t xml:space="preserve">Významnou pomůckou pro zvýšení srozumitelnosti pro respondenty je aplikování </w:t>
      </w:r>
      <w:proofErr w:type="spellStart"/>
      <w:r w:rsidR="00692E03">
        <w:t>Likertova</w:t>
      </w:r>
      <w:proofErr w:type="spellEnd"/>
      <w:r w:rsidR="00692E03">
        <w:t xml:space="preserve"> formátu s využitím slovní klasifikace, grafických symbolů</w:t>
      </w:r>
      <w:r w:rsidR="00F26BAF">
        <w:t>,</w:t>
      </w:r>
      <w:r w:rsidR="00692E03">
        <w:t xml:space="preserve"> nebo vypracováním předem definovan</w:t>
      </w:r>
      <w:r w:rsidR="00E23EF4">
        <w:t>ých odpovědí s možností výběru.</w:t>
      </w:r>
      <w:r w:rsidR="00E23EF4">
        <w:rPr>
          <w:rStyle w:val="Znakapoznpodarou"/>
        </w:rPr>
        <w:footnoteReference w:id="31"/>
      </w:r>
    </w:p>
    <w:p w:rsidR="0071145D" w:rsidRDefault="0071145D" w:rsidP="001D2100">
      <w:pPr>
        <w:pStyle w:val="Nadpis2"/>
      </w:pPr>
      <w:bookmarkStart w:id="40" w:name="_Toc416892477"/>
      <w:r>
        <w:t>Zpracování dat</w:t>
      </w:r>
      <w:bookmarkEnd w:id="40"/>
    </w:p>
    <w:p w:rsidR="00A71D29" w:rsidRDefault="0071145D" w:rsidP="0071145D">
      <w:pPr>
        <w:ind w:firstLine="576"/>
      </w:pPr>
      <w:r>
        <w:t>Poté co</w:t>
      </w:r>
      <w:r w:rsidR="00F26BAF">
        <w:t>,</w:t>
      </w:r>
      <w:r>
        <w:t xml:space="preserve"> tazatel nashromáždí veškeré potřebné data z</w:t>
      </w:r>
      <w:r w:rsidR="00F26BAF">
        <w:t> </w:t>
      </w:r>
      <w:r>
        <w:t>výzkumu</w:t>
      </w:r>
      <w:r w:rsidR="00F26BAF">
        <w:t>,</w:t>
      </w:r>
      <w:r>
        <w:t xml:space="preserve"> je potřeba tyto informace roztřídit a provést kontrolu a úpravu dat tak</w:t>
      </w:r>
      <w:r w:rsidR="00F26BAF">
        <w:t>,</w:t>
      </w:r>
      <w:r>
        <w:t xml:space="preserve"> abychom eliminovali nepřesnosti</w:t>
      </w:r>
      <w:r w:rsidR="00F26BAF">
        <w:t>,</w:t>
      </w:r>
      <w:r>
        <w:t xml:space="preserve"> nebo nečitelnosti informací.</w:t>
      </w:r>
      <w:r w:rsidR="00A71D29">
        <w:t xml:space="preserve"> </w:t>
      </w:r>
      <w:r>
        <w:t>Cílem tohoto procesu je maximálně zpřesnit získaná data tak aby bylo možné v pozdějších krocích jejich vyhodnocení za pomoci výpočtů a analýz.</w:t>
      </w:r>
      <w:r w:rsidR="004C2871">
        <w:rPr>
          <w:rStyle w:val="Znakapoznpodarou"/>
        </w:rPr>
        <w:footnoteReference w:id="32"/>
      </w:r>
    </w:p>
    <w:p w:rsidR="0071145D" w:rsidRDefault="0071145D" w:rsidP="0071145D">
      <w:r>
        <w:lastRenderedPageBreak/>
        <w:tab/>
      </w:r>
      <w:r w:rsidR="0062303E">
        <w:t>Kontrola a úprava dat se řídí základními faktory, podle kterých je nutno se řídit, aby bylo docíleno správné připravenosti dat pro následné analýzy. Mezi tyto hlavní faktory patří:</w:t>
      </w:r>
    </w:p>
    <w:p w:rsidR="0062303E" w:rsidRDefault="00BA36FF" w:rsidP="00131806">
      <w:pPr>
        <w:pStyle w:val="Odstavecseseznamem"/>
        <w:numPr>
          <w:ilvl w:val="0"/>
          <w:numId w:val="19"/>
        </w:numPr>
        <w:spacing w:line="360" w:lineRule="auto"/>
        <w:jc w:val="both"/>
        <w:rPr>
          <w:sz w:val="24"/>
          <w:szCs w:val="24"/>
        </w:rPr>
      </w:pPr>
      <w:r w:rsidRPr="00B03193">
        <w:rPr>
          <w:b/>
          <w:sz w:val="24"/>
          <w:szCs w:val="24"/>
        </w:rPr>
        <w:t>Validita</w:t>
      </w:r>
      <w:r>
        <w:rPr>
          <w:sz w:val="24"/>
          <w:szCs w:val="24"/>
        </w:rPr>
        <w:t xml:space="preserve"> dat představuje</w:t>
      </w:r>
      <w:r w:rsidR="0062303E" w:rsidRPr="0062303E">
        <w:rPr>
          <w:sz w:val="24"/>
          <w:szCs w:val="24"/>
        </w:rPr>
        <w:t xml:space="preserve"> pojem vyjadřující přesnost,</w:t>
      </w:r>
      <w:r>
        <w:rPr>
          <w:sz w:val="24"/>
          <w:szCs w:val="24"/>
        </w:rPr>
        <w:t xml:space="preserve"> a účelnost. Jedná se o míru zaměření </w:t>
      </w:r>
      <w:r w:rsidR="00B03193">
        <w:rPr>
          <w:sz w:val="24"/>
          <w:szCs w:val="24"/>
        </w:rPr>
        <w:t>dat na problém, který zkoumáme</w:t>
      </w:r>
      <w:r w:rsidR="00B03193">
        <w:rPr>
          <w:rStyle w:val="Znakapoznpodarou"/>
          <w:sz w:val="24"/>
          <w:szCs w:val="24"/>
        </w:rPr>
        <w:footnoteReference w:id="33"/>
      </w:r>
      <w:r w:rsidR="0062303E" w:rsidRPr="0062303E">
        <w:rPr>
          <w:sz w:val="24"/>
          <w:szCs w:val="24"/>
        </w:rPr>
        <w:t xml:space="preserve"> </w:t>
      </w:r>
    </w:p>
    <w:p w:rsidR="0062303E" w:rsidRDefault="0062303E" w:rsidP="00131806">
      <w:pPr>
        <w:pStyle w:val="Odstavecseseznamem"/>
        <w:numPr>
          <w:ilvl w:val="0"/>
          <w:numId w:val="19"/>
        </w:numPr>
        <w:spacing w:line="360" w:lineRule="auto"/>
        <w:jc w:val="both"/>
        <w:rPr>
          <w:sz w:val="24"/>
          <w:szCs w:val="24"/>
        </w:rPr>
      </w:pPr>
      <w:proofErr w:type="spellStart"/>
      <w:r w:rsidRPr="009A1A3F">
        <w:rPr>
          <w:b/>
          <w:sz w:val="24"/>
          <w:szCs w:val="24"/>
        </w:rPr>
        <w:t>Reliabilita</w:t>
      </w:r>
      <w:proofErr w:type="spellEnd"/>
      <w:r>
        <w:rPr>
          <w:sz w:val="24"/>
          <w:szCs w:val="24"/>
        </w:rPr>
        <w:t xml:space="preserve"> dat – jejím významem je docílení shodných výsledků při opakované aplikaci výzkumu (spolehlivost, stálost a pravdivost)</w:t>
      </w:r>
      <w:r w:rsidR="009A1A3F">
        <w:rPr>
          <w:rStyle w:val="Znakapoznpodarou"/>
          <w:sz w:val="24"/>
          <w:szCs w:val="24"/>
        </w:rPr>
        <w:footnoteReference w:id="34"/>
      </w:r>
    </w:p>
    <w:p w:rsidR="00F84F14" w:rsidRDefault="001D0570" w:rsidP="001D0570">
      <w:pPr>
        <w:ind w:firstLine="360"/>
      </w:pPr>
      <w:r>
        <w:t>Pro docílení výše zmíněného stavu připravenosti informací je potřeba provádět určité kontroly, kterými eliminujeme nejasnosti v zodpovězených otázkách. Především se jedná o kontrolu úplnosti (ve které je k</w:t>
      </w:r>
      <w:r w:rsidR="00941C54">
        <w:t>ontrolována čitelnost odpovědí) a</w:t>
      </w:r>
      <w:r>
        <w:t xml:space="preserve"> logickou kontrolu (zabývá se odpovídající kvalitou sesbíraných informací a m</w:t>
      </w:r>
      <w:r w:rsidR="00941C54">
        <w:t>nožstvím neutrálních odpovědí).</w:t>
      </w:r>
      <w:r w:rsidR="004C2871">
        <w:rPr>
          <w:rStyle w:val="Znakapoznpodarou"/>
        </w:rPr>
        <w:footnoteReference w:id="35"/>
      </w:r>
    </w:p>
    <w:p w:rsidR="00941C54" w:rsidRDefault="00941C54" w:rsidP="00941C54">
      <w:pPr>
        <w:pStyle w:val="Nadpis3"/>
      </w:pPr>
      <w:bookmarkStart w:id="41" w:name="_Toc416892478"/>
      <w:r>
        <w:t>Úprava chyb</w:t>
      </w:r>
      <w:bookmarkEnd w:id="41"/>
      <w:r>
        <w:t xml:space="preserve"> </w:t>
      </w:r>
    </w:p>
    <w:p w:rsidR="00941C54" w:rsidRDefault="00941C54" w:rsidP="00EF7ADF">
      <w:pPr>
        <w:ind w:firstLine="708"/>
      </w:pPr>
      <w:r>
        <w:t xml:space="preserve">Při realizaci výzkumu dochází v mnoha případech k chybám, které může způsobit tazatel, ale v častějším případě respondent. Existuje </w:t>
      </w:r>
      <w:r w:rsidR="00962149">
        <w:t xml:space="preserve">několik variant </w:t>
      </w:r>
      <w:r>
        <w:t xml:space="preserve">jak s takovými chybami nakládat. </w:t>
      </w:r>
      <w:r w:rsidR="00962149">
        <w:t>Mezi ty hlavní patří:</w:t>
      </w:r>
    </w:p>
    <w:p w:rsidR="00962149" w:rsidRPr="00962149" w:rsidRDefault="00962149" w:rsidP="00131806">
      <w:pPr>
        <w:pStyle w:val="Odstavecseseznamem"/>
        <w:numPr>
          <w:ilvl w:val="0"/>
          <w:numId w:val="20"/>
        </w:numPr>
        <w:spacing w:line="360" w:lineRule="auto"/>
        <w:jc w:val="both"/>
        <w:rPr>
          <w:sz w:val="24"/>
          <w:szCs w:val="24"/>
        </w:rPr>
      </w:pPr>
      <w:r w:rsidRPr="00962149">
        <w:rPr>
          <w:sz w:val="24"/>
          <w:szCs w:val="24"/>
        </w:rPr>
        <w:t>Místo chybějící hodnoty doplníme neutrální odpověď</w:t>
      </w:r>
    </w:p>
    <w:p w:rsidR="00962149" w:rsidRPr="00962149" w:rsidRDefault="00962149" w:rsidP="00131806">
      <w:pPr>
        <w:pStyle w:val="Odstavecseseznamem"/>
        <w:numPr>
          <w:ilvl w:val="0"/>
          <w:numId w:val="20"/>
        </w:numPr>
        <w:spacing w:line="360" w:lineRule="auto"/>
        <w:jc w:val="both"/>
        <w:rPr>
          <w:sz w:val="24"/>
          <w:szCs w:val="24"/>
        </w:rPr>
      </w:pPr>
      <w:r w:rsidRPr="00962149">
        <w:rPr>
          <w:sz w:val="24"/>
          <w:szCs w:val="24"/>
        </w:rPr>
        <w:t>Místo chybějící hodnoty doplníme průměrnou hodnotu proměnné</w:t>
      </w:r>
    </w:p>
    <w:p w:rsidR="00962149" w:rsidRPr="00962149" w:rsidRDefault="00962149" w:rsidP="00131806">
      <w:pPr>
        <w:pStyle w:val="Odstavecseseznamem"/>
        <w:numPr>
          <w:ilvl w:val="0"/>
          <w:numId w:val="20"/>
        </w:numPr>
        <w:spacing w:line="360" w:lineRule="auto"/>
        <w:jc w:val="both"/>
        <w:rPr>
          <w:sz w:val="24"/>
          <w:szCs w:val="24"/>
        </w:rPr>
      </w:pPr>
      <w:r w:rsidRPr="00962149">
        <w:rPr>
          <w:sz w:val="24"/>
          <w:szCs w:val="24"/>
        </w:rPr>
        <w:t>Původce chyby znovu kontaktujeme a požádáme o doplnění</w:t>
      </w:r>
    </w:p>
    <w:p w:rsidR="00962149" w:rsidRPr="00962149" w:rsidRDefault="00962149" w:rsidP="00131806">
      <w:pPr>
        <w:pStyle w:val="Odstavecseseznamem"/>
        <w:numPr>
          <w:ilvl w:val="0"/>
          <w:numId w:val="20"/>
        </w:numPr>
        <w:spacing w:line="360" w:lineRule="auto"/>
        <w:jc w:val="both"/>
        <w:rPr>
          <w:sz w:val="24"/>
          <w:szCs w:val="24"/>
        </w:rPr>
      </w:pPr>
      <w:r w:rsidRPr="00962149">
        <w:rPr>
          <w:sz w:val="24"/>
          <w:szCs w:val="24"/>
        </w:rPr>
        <w:t>Konkrétní otázku vyřadíme z dalšího zpracování</w:t>
      </w:r>
    </w:p>
    <w:p w:rsidR="00962149" w:rsidRDefault="00962149" w:rsidP="00131806">
      <w:pPr>
        <w:pStyle w:val="Odstavecseseznamem"/>
        <w:numPr>
          <w:ilvl w:val="0"/>
          <w:numId w:val="20"/>
        </w:numPr>
        <w:spacing w:line="360" w:lineRule="auto"/>
        <w:jc w:val="both"/>
        <w:rPr>
          <w:sz w:val="24"/>
          <w:szCs w:val="24"/>
        </w:rPr>
      </w:pPr>
      <w:r w:rsidRPr="00962149">
        <w:rPr>
          <w:sz w:val="24"/>
          <w:szCs w:val="24"/>
        </w:rPr>
        <w:t>Chybné dotazníky vyřadíme z dalšího zpracování</w:t>
      </w:r>
    </w:p>
    <w:p w:rsidR="007E1090" w:rsidRPr="00F84F14" w:rsidRDefault="00962149" w:rsidP="00032DF8">
      <w:pPr>
        <w:ind w:firstLine="360"/>
      </w:pPr>
      <w:r>
        <w:t>K </w:t>
      </w:r>
      <w:r w:rsidR="009C4B56">
        <w:t>volbě poslední varianty</w:t>
      </w:r>
      <w:r>
        <w:t xml:space="preserve"> je možno přistoupit pouze v případě podezření</w:t>
      </w:r>
      <w:r w:rsidR="00032DF8">
        <w:t>,</w:t>
      </w:r>
      <w:r>
        <w:t xml:space="preserve"> že</w:t>
      </w:r>
      <w:r w:rsidR="005F39B2">
        <w:t> </w:t>
      </w:r>
      <w:r w:rsidR="00032DF8">
        <w:t xml:space="preserve">konkrétní respondent nespolupracoval nebo neporozuměl zadání. Při vyřazení většího </w:t>
      </w:r>
      <w:r w:rsidR="00032DF8">
        <w:lastRenderedPageBreak/>
        <w:t>počtu dotazníků dochází k porušení rozložení výběrového souboru a tím pádem je zapotřebí provést vážení zbylých dat podle původního rozložení.</w:t>
      </w:r>
      <w:r w:rsidR="00032DF8" w:rsidRPr="009A1A3F">
        <w:rPr>
          <w:rStyle w:val="Znakapoznpodarou"/>
        </w:rPr>
        <w:footnoteReference w:id="36"/>
      </w:r>
      <w:r>
        <w:t xml:space="preserve">  </w:t>
      </w:r>
    </w:p>
    <w:p w:rsidR="001D2100" w:rsidRDefault="001D2100" w:rsidP="001D2100">
      <w:pPr>
        <w:pStyle w:val="Nadpis3"/>
      </w:pPr>
      <w:bookmarkStart w:id="42" w:name="_Toc416892479"/>
      <w:r>
        <w:t>Kódování dat</w:t>
      </w:r>
      <w:bookmarkEnd w:id="42"/>
    </w:p>
    <w:p w:rsidR="001D2100" w:rsidRDefault="001D2100" w:rsidP="00571A23">
      <w:pPr>
        <w:ind w:firstLine="708"/>
      </w:pPr>
      <w:r>
        <w:t>Jedná se o převádění zjištěných hodnot ze slovních vyjádření do číselných tak aby bylo umožněno statistické porovnání. Kód</w:t>
      </w:r>
      <w:r w:rsidR="00571A23">
        <w:t>ování</w:t>
      </w:r>
      <w:r>
        <w:t xml:space="preserve"> napomáh</w:t>
      </w:r>
      <w:r w:rsidR="00571A23">
        <w:t>á</w:t>
      </w:r>
      <w:r>
        <w:t xml:space="preserve"> k jednoduššímu a rychlejšímu vyhodnocení zjištěných informací.</w:t>
      </w:r>
      <w:r w:rsidR="00571A23">
        <w:rPr>
          <w:rStyle w:val="Znakapoznpodarou"/>
        </w:rPr>
        <w:footnoteReference w:id="37"/>
      </w:r>
    </w:p>
    <w:p w:rsidR="00571A23" w:rsidRDefault="00571A23" w:rsidP="00571A23">
      <w:pPr>
        <w:ind w:firstLine="708"/>
      </w:pPr>
      <w:r>
        <w:t>Pro určení správné šíře kódu je důležité stanovit si jednotli</w:t>
      </w:r>
      <w:r w:rsidR="00F77755">
        <w:t>v</w:t>
      </w:r>
      <w:r>
        <w:t>é hodnoty</w:t>
      </w:r>
      <w:r w:rsidR="00F77755">
        <w:t>, které se budou</w:t>
      </w:r>
      <w:r>
        <w:t xml:space="preserve"> s přihlédnutím na množství otázek přidělovat. Zpravidla se používá jednomístné kódování pro odpovědi v množství 0-9, dvoumístný kód pak při vyšším počtu </w:t>
      </w:r>
      <w:r w:rsidR="00F77755">
        <w:t>odpovědí.</w:t>
      </w:r>
      <w:r w:rsidR="0084119B">
        <w:rPr>
          <w:rStyle w:val="Znakapoznpodarou"/>
        </w:rPr>
        <w:footnoteReference w:id="38"/>
      </w:r>
    </w:p>
    <w:p w:rsidR="00F77755" w:rsidRPr="001D2100" w:rsidRDefault="00F77755" w:rsidP="00571A23">
      <w:pPr>
        <w:ind w:firstLine="708"/>
      </w:pPr>
      <w:r>
        <w:t xml:space="preserve">Rozdílně se také přistupuje ke kódování uzavřených, polozavřených a otevřených otázek. Uzavřené otázky mohou obsahovat samotné kódy přímo v dotazníkovém formuláři nebo archu. Na rozdíl od uzavřených je problematika kódování otevřených otázek složitější, jelikož se musí všechny tyto otázky protřídit a poskládat podle společných znaků, které vykazují a poté přidělit samotné kódy. </w:t>
      </w:r>
      <w:r w:rsidR="003918C5">
        <w:t>Zbylé odpovědi, které vykazují velké procento odlišnosti lze zařadit do skupiny neutrálních odpovědí, které nebudou zasahovat do celkového výsledku. Důležitým pravidlem, které je nutno brát v potaz je fakt, že neutrální odpovědi nesmí přesáhnout 10% z celkového počtu dotazovaných.</w:t>
      </w:r>
      <w:r w:rsidR="0084119B">
        <w:rPr>
          <w:rStyle w:val="Znakapoznpodarou"/>
        </w:rPr>
        <w:footnoteReference w:id="39"/>
      </w:r>
    </w:p>
    <w:p w:rsidR="001D2100" w:rsidRDefault="0084119B" w:rsidP="0084119B">
      <w:pPr>
        <w:pStyle w:val="Nadpis3"/>
      </w:pPr>
      <w:bookmarkStart w:id="43" w:name="_Toc416892480"/>
      <w:r>
        <w:t>Třídění dat</w:t>
      </w:r>
      <w:bookmarkEnd w:id="43"/>
    </w:p>
    <w:p w:rsidR="007A5598" w:rsidRDefault="007A5598" w:rsidP="007A5598">
      <w:pPr>
        <w:ind w:firstLine="708"/>
      </w:pPr>
      <w:r>
        <w:t>Výsledkem každého výzkumu je zjištění velkého množství informací které je potřeba adekvátně roztřídit tak</w:t>
      </w:r>
      <w:r w:rsidR="00C85252">
        <w:t>,</w:t>
      </w:r>
      <w:r>
        <w:t xml:space="preserve"> aby bylo možné jejich vyhodnocení. </w:t>
      </w:r>
    </w:p>
    <w:p w:rsidR="007A5598" w:rsidRDefault="007A5598" w:rsidP="00032DF8">
      <w:pPr>
        <w:ind w:firstLine="708"/>
      </w:pPr>
      <w:r>
        <w:t>Pří třídění využíváme pojmu „stupeň třídění“ který představuje stav, jak moc je daný problém zkoumán do hloubky.</w:t>
      </w:r>
    </w:p>
    <w:p w:rsidR="007A5598" w:rsidRDefault="007A5598" w:rsidP="00131806">
      <w:pPr>
        <w:pStyle w:val="Odstavecseseznamem"/>
        <w:numPr>
          <w:ilvl w:val="0"/>
          <w:numId w:val="18"/>
        </w:numPr>
        <w:spacing w:line="360" w:lineRule="auto"/>
        <w:jc w:val="both"/>
        <w:rPr>
          <w:sz w:val="24"/>
          <w:szCs w:val="24"/>
        </w:rPr>
      </w:pPr>
      <w:r w:rsidRPr="00E3475B">
        <w:rPr>
          <w:b/>
          <w:sz w:val="24"/>
          <w:szCs w:val="24"/>
        </w:rPr>
        <w:t>První stupeň třídění</w:t>
      </w:r>
      <w:r w:rsidRPr="00184E5B">
        <w:rPr>
          <w:sz w:val="24"/>
          <w:szCs w:val="24"/>
        </w:rPr>
        <w:t xml:space="preserve"> představuje pouze hodnoty absolutní a relativních četností daného znaku</w:t>
      </w:r>
      <w:r w:rsidR="00184E5B">
        <w:rPr>
          <w:sz w:val="24"/>
          <w:szCs w:val="24"/>
        </w:rPr>
        <w:t>,</w:t>
      </w:r>
      <w:r w:rsidR="00184E5B" w:rsidRPr="00184E5B">
        <w:rPr>
          <w:sz w:val="24"/>
          <w:szCs w:val="24"/>
        </w:rPr>
        <w:t xml:space="preserve"> u kterých je možné </w:t>
      </w:r>
      <w:r w:rsidR="00184E5B">
        <w:rPr>
          <w:sz w:val="24"/>
          <w:szCs w:val="24"/>
        </w:rPr>
        <w:t xml:space="preserve">vyjádřit různé statistické ukazatele. Převážně </w:t>
      </w:r>
      <w:r w:rsidR="00184E5B">
        <w:rPr>
          <w:sz w:val="24"/>
          <w:szCs w:val="24"/>
        </w:rPr>
        <w:lastRenderedPageBreak/>
        <w:t>se vyjadřují pomocí procent za využitím grafů nebo tabulek. U těchto hodnot je možné zjišťovat střední míry (průměr, medián, modus) nebo míry rozložení (rozptyl, směrodatná odchylka).</w:t>
      </w:r>
    </w:p>
    <w:p w:rsidR="001A4CBE" w:rsidRDefault="00E3475B" w:rsidP="00131806">
      <w:pPr>
        <w:pStyle w:val="Odstavecseseznamem"/>
        <w:numPr>
          <w:ilvl w:val="0"/>
          <w:numId w:val="18"/>
        </w:numPr>
        <w:spacing w:line="360" w:lineRule="auto"/>
        <w:jc w:val="both"/>
        <w:rPr>
          <w:sz w:val="24"/>
          <w:szCs w:val="24"/>
        </w:rPr>
      </w:pPr>
      <w:r w:rsidRPr="00E3475B">
        <w:rPr>
          <w:b/>
          <w:sz w:val="24"/>
          <w:szCs w:val="24"/>
        </w:rPr>
        <w:t>D</w:t>
      </w:r>
      <w:r w:rsidR="00184E5B" w:rsidRPr="00E3475B">
        <w:rPr>
          <w:b/>
          <w:sz w:val="24"/>
          <w:szCs w:val="24"/>
        </w:rPr>
        <w:t>ruh</w:t>
      </w:r>
      <w:r w:rsidRPr="00E3475B">
        <w:rPr>
          <w:b/>
          <w:sz w:val="24"/>
          <w:szCs w:val="24"/>
        </w:rPr>
        <w:t>ý</w:t>
      </w:r>
      <w:r w:rsidR="00184E5B" w:rsidRPr="00E3475B">
        <w:rPr>
          <w:b/>
          <w:sz w:val="24"/>
          <w:szCs w:val="24"/>
        </w:rPr>
        <w:t xml:space="preserve"> stup</w:t>
      </w:r>
      <w:r w:rsidRPr="00E3475B">
        <w:rPr>
          <w:b/>
          <w:sz w:val="24"/>
          <w:szCs w:val="24"/>
        </w:rPr>
        <w:t>eň</w:t>
      </w:r>
      <w:r w:rsidR="00184E5B" w:rsidRPr="00E3475B">
        <w:rPr>
          <w:b/>
          <w:sz w:val="24"/>
          <w:szCs w:val="24"/>
        </w:rPr>
        <w:t xml:space="preserve"> třídění</w:t>
      </w:r>
      <w:r w:rsidR="00184E5B">
        <w:rPr>
          <w:sz w:val="24"/>
          <w:szCs w:val="24"/>
        </w:rPr>
        <w:t xml:space="preserve"> je možné zachytit vztahy mezi dvěma hodnotami tříděného znaku a navzájem je porovnávat.</w:t>
      </w:r>
      <w:r>
        <w:rPr>
          <w:sz w:val="24"/>
          <w:szCs w:val="24"/>
        </w:rPr>
        <w:t xml:space="preserve"> Především se zde vyhledávají vztahy mezi výskytem sledovaných variant znaků s identifikačními znaky respondentů, jakými jsou např.: místo bydliště, věk, pohlaví, zaměstnání, vzdělání nebo příjem.</w:t>
      </w:r>
      <w:r>
        <w:rPr>
          <w:rStyle w:val="Znakapoznpodarou"/>
          <w:sz w:val="24"/>
          <w:szCs w:val="24"/>
        </w:rPr>
        <w:footnoteReference w:id="40"/>
      </w:r>
    </w:p>
    <w:p w:rsidR="00184E5B" w:rsidRPr="001A4CBE" w:rsidRDefault="001A4CBE" w:rsidP="001A4CBE">
      <w:pPr>
        <w:suppressAutoHyphens w:val="0"/>
        <w:spacing w:line="259" w:lineRule="auto"/>
        <w:jc w:val="left"/>
      </w:pPr>
      <w:r>
        <w:br w:type="page"/>
      </w:r>
    </w:p>
    <w:p w:rsidR="007A5598" w:rsidRDefault="00074739" w:rsidP="00FF5BEB">
      <w:pPr>
        <w:pStyle w:val="Nadpis1"/>
      </w:pPr>
      <w:bookmarkStart w:id="44" w:name="_Toc416892481"/>
      <w:r>
        <w:lastRenderedPageBreak/>
        <w:t>Senzorická analýza</w:t>
      </w:r>
      <w:bookmarkEnd w:id="44"/>
    </w:p>
    <w:p w:rsidR="008913CF" w:rsidRPr="008913CF" w:rsidRDefault="008913CF" w:rsidP="00EF7ADF">
      <w:pPr>
        <w:ind w:firstLine="432"/>
      </w:pPr>
      <w:r>
        <w:t>Celková problematika senzorické analýzy je velice rozsáhlé téma, avšak v této práci bude poukázáno pouze na základní principy a postupy jak takovou analýzu začlenit do zkoumání spokojenosti zákazníků.</w:t>
      </w:r>
    </w:p>
    <w:p w:rsidR="000E04C0" w:rsidRDefault="008913CF" w:rsidP="00EF7ADF">
      <w:pPr>
        <w:ind w:firstLine="432"/>
      </w:pPr>
      <w:r>
        <w:t xml:space="preserve">Senzorickou analýzou </w:t>
      </w:r>
      <w:r w:rsidR="000E04C0">
        <w:t>se</w:t>
      </w:r>
      <w:r>
        <w:t xml:space="preserve"> má na mysli,</w:t>
      </w:r>
      <w:r w:rsidR="000E04C0">
        <w:t xml:space="preserve"> </w:t>
      </w:r>
      <w:r w:rsidR="00C04D82">
        <w:t>hodnocení potravin</w:t>
      </w:r>
      <w:r w:rsidR="00E93026">
        <w:t xml:space="preserve"> všemi</w:t>
      </w:r>
      <w:r w:rsidR="00C04D82">
        <w:t xml:space="preserve"> lidskými smysly</w:t>
      </w:r>
      <w:r w:rsidR="00E93026">
        <w:t>. Při posuzování se využívá především chuťové, čichové a zrakové smysly ale při konkrétně zaměřených analýzách není výjimkou využívání i ostatních smyslů jakými jsou, čichový, sluchový nebo hmatový.</w:t>
      </w:r>
      <w:r w:rsidR="005B2E1F">
        <w:rPr>
          <w:rStyle w:val="Znakapoznpodarou"/>
        </w:rPr>
        <w:footnoteReference w:id="41"/>
      </w:r>
    </w:p>
    <w:p w:rsidR="000F5579" w:rsidRPr="003A1253" w:rsidRDefault="000F5579" w:rsidP="003A1253">
      <w:pPr>
        <w:rPr>
          <w:b/>
        </w:rPr>
      </w:pPr>
      <w:r w:rsidRPr="003A1253">
        <w:rPr>
          <w:b/>
        </w:rPr>
        <w:t xml:space="preserve">Podmínky </w:t>
      </w:r>
      <w:r w:rsidR="00FF5BEB" w:rsidRPr="003A1253">
        <w:rPr>
          <w:b/>
        </w:rPr>
        <w:t>pro uskutečnění analýzy</w:t>
      </w:r>
    </w:p>
    <w:p w:rsidR="000F5579" w:rsidRPr="000F5579" w:rsidRDefault="000F5579" w:rsidP="00EF7ADF">
      <w:pPr>
        <w:ind w:firstLine="708"/>
      </w:pPr>
      <w:r>
        <w:t xml:space="preserve">Mezi hlavní podmínky pro dodržení adekvátního průběhu </w:t>
      </w:r>
      <w:r w:rsidR="00B67CB8">
        <w:t>senzorické analýzy</w:t>
      </w:r>
      <w:r w:rsidR="00FF5BEB">
        <w:t>,</w:t>
      </w:r>
      <w:r w:rsidR="00B67CB8">
        <w:t xml:space="preserve"> </w:t>
      </w:r>
      <w:proofErr w:type="gramStart"/>
      <w:r w:rsidR="00B67CB8">
        <w:t>je</w:t>
      </w:r>
      <w:proofErr w:type="gramEnd"/>
      <w:r w:rsidR="00B67CB8">
        <w:t xml:space="preserve"> úprava prostor kde se analýza odehrává, výběr a úprava vzorků tak, aby nebylo možné rozeznat jednotlivé produkty, dodržení stejného podávání a zkoušení vzorků, zamezit ovlivňování hodnotitelů navzájem</w:t>
      </w:r>
      <w:r w:rsidR="00FF5BEB">
        <w:t xml:space="preserve"> nebo vnějšími vlivy.</w:t>
      </w:r>
      <w:r w:rsidR="00FF5BEB">
        <w:rPr>
          <w:rStyle w:val="Znakapoznpodarou"/>
        </w:rPr>
        <w:footnoteReference w:id="42"/>
      </w:r>
    </w:p>
    <w:p w:rsidR="008913CF" w:rsidRPr="003A1253" w:rsidRDefault="008913CF" w:rsidP="003A1253">
      <w:pPr>
        <w:rPr>
          <w:b/>
        </w:rPr>
      </w:pPr>
      <w:r w:rsidRPr="003A1253">
        <w:rPr>
          <w:b/>
        </w:rPr>
        <w:t>Hodnotitelé</w:t>
      </w:r>
    </w:p>
    <w:p w:rsidR="008913CF" w:rsidRPr="008913CF" w:rsidRDefault="008913CF" w:rsidP="000F5579">
      <w:pPr>
        <w:ind w:firstLine="708"/>
      </w:pPr>
      <w:r>
        <w:t>Nároky na výběr odborného hodnotitele jsou předepsány v normě ISO 8586</w:t>
      </w:r>
      <w:r w:rsidR="002753DA">
        <w:t>-1 a ISO 8586-2 týkající se expertů.</w:t>
      </w:r>
      <w:r w:rsidR="002753DA">
        <w:rPr>
          <w:rStyle w:val="Znakapoznpodarou"/>
        </w:rPr>
        <w:footnoteReference w:id="43"/>
      </w:r>
      <w:r w:rsidR="002753DA">
        <w:t xml:space="preserve"> Která stanovuje hlavní kritéria pro výběr takových hodnotitelů, avšak pouze pro doplňující analýzu dotazníkového šetření je možné sestavit </w:t>
      </w:r>
      <w:r w:rsidR="000F5579">
        <w:t xml:space="preserve">hodnotitele z řad běžných konzumentů bez odborných znalostí. Takto vybraní hodnotitelé obdrží pouze instrukce jak postupovat při hodnocení vzorků. Jedná se o </w:t>
      </w:r>
      <w:proofErr w:type="spellStart"/>
      <w:r w:rsidR="000F5579">
        <w:t>tkz</w:t>
      </w:r>
      <w:proofErr w:type="spellEnd"/>
      <w:r w:rsidR="000F5579">
        <w:t xml:space="preserve">. </w:t>
      </w:r>
      <w:r w:rsidR="000F5579" w:rsidRPr="000F5579">
        <w:rPr>
          <w:i/>
        </w:rPr>
        <w:t>„konsumentské zkoušky“</w:t>
      </w:r>
      <w:r w:rsidR="000F5579">
        <w:rPr>
          <w:i/>
        </w:rPr>
        <w:t>.</w:t>
      </w:r>
      <w:r w:rsidR="000F5579">
        <w:rPr>
          <w:rStyle w:val="Znakapoznpodarou"/>
          <w:i/>
        </w:rPr>
        <w:footnoteReference w:id="44"/>
      </w:r>
    </w:p>
    <w:p w:rsidR="00657E8F" w:rsidRPr="003A1253" w:rsidRDefault="00657E8F" w:rsidP="003A1253">
      <w:pPr>
        <w:rPr>
          <w:b/>
        </w:rPr>
      </w:pPr>
      <w:r w:rsidRPr="003A1253">
        <w:rPr>
          <w:b/>
        </w:rPr>
        <w:t>Aplikovaná metoda senzorické an</w:t>
      </w:r>
      <w:r w:rsidR="0073686C" w:rsidRPr="003A1253">
        <w:rPr>
          <w:b/>
        </w:rPr>
        <w:t>a</w:t>
      </w:r>
      <w:r w:rsidRPr="003A1253">
        <w:rPr>
          <w:b/>
        </w:rPr>
        <w:t>lýzy</w:t>
      </w:r>
    </w:p>
    <w:p w:rsidR="00ED00BC" w:rsidRDefault="00657E8F" w:rsidP="00EF7ADF">
      <w:pPr>
        <w:ind w:firstLine="708"/>
      </w:pPr>
      <w:r>
        <w:t xml:space="preserve">Pro doplnění a ověření </w:t>
      </w:r>
      <w:r w:rsidR="0073686C">
        <w:t>výsledků spokojenosti s kvalitou podávaných pokrmů</w:t>
      </w:r>
      <w:r>
        <w:t xml:space="preserve"> šetření byla zpracována senzorická analýza </w:t>
      </w:r>
      <w:proofErr w:type="spellStart"/>
      <w:r w:rsidR="0073686C">
        <w:t>hedonickou</w:t>
      </w:r>
      <w:proofErr w:type="spellEnd"/>
      <w:r w:rsidR="0073686C">
        <w:t xml:space="preserve"> metodou. </w:t>
      </w:r>
      <w:r w:rsidR="009E400E">
        <w:t xml:space="preserve">V překladu se jedná o hodnocení příjemnosti a přijatelnosti zkoumaného vzorku. Výběr tohoto hodnocení je specifický v tom že na rozdíl od </w:t>
      </w:r>
      <w:r w:rsidR="00BC3F0B">
        <w:t xml:space="preserve">komplexní </w:t>
      </w:r>
      <w:r w:rsidR="0073686C">
        <w:t xml:space="preserve">odborné </w:t>
      </w:r>
      <w:r w:rsidR="00BC3F0B">
        <w:t xml:space="preserve">senzorické analýzy může </w:t>
      </w:r>
      <w:r w:rsidR="00BC3F0B">
        <w:lastRenderedPageBreak/>
        <w:t>hodnocení provádět i běžný konzument bez ohledu na to zda je</w:t>
      </w:r>
      <w:r w:rsidR="003E52D0">
        <w:t>,</w:t>
      </w:r>
      <w:r w:rsidR="00BC3F0B">
        <w:t xml:space="preserve"> či není proškolen.</w:t>
      </w:r>
      <w:r w:rsidR="00BC3F0B">
        <w:rPr>
          <w:rStyle w:val="Znakapoznpodarou"/>
        </w:rPr>
        <w:footnoteReference w:id="45"/>
      </w:r>
      <w:r w:rsidR="00166CF7" w:rsidRPr="00166CF7">
        <w:t xml:space="preserve"> Toto hodnocení je velice často v</w:t>
      </w:r>
      <w:r w:rsidR="00166CF7">
        <w:t>yužívanou metodou kvůli jeho</w:t>
      </w:r>
      <w:r w:rsidR="00166CF7" w:rsidRPr="00166CF7">
        <w:t xml:space="preserve"> jednoduchosti a nenáročnosti pro hodnotitele. Jedná se o využití škály h</w:t>
      </w:r>
      <w:r w:rsidR="005F39B2">
        <w:t>odnot s charakterem vektoru, na </w:t>
      </w:r>
      <w:r w:rsidR="00166CF7" w:rsidRPr="00166CF7">
        <w:t>kterém hodnotitelé vyjádří intenzitu nebo míru příjemnosti zkoumaného produktu.</w:t>
      </w:r>
      <w:r w:rsidR="00166CF7" w:rsidRPr="00166CF7">
        <w:rPr>
          <w:rStyle w:val="Znakapoznpodarou"/>
        </w:rPr>
        <w:footnoteReference w:id="46"/>
      </w:r>
      <w:r w:rsidR="00166CF7">
        <w:t xml:space="preserve"> Jde</w:t>
      </w:r>
      <w:r w:rsidR="00166CF7" w:rsidRPr="00166CF7">
        <w:t xml:space="preserve"> o nejpoužívanější metodu především proto, že s jejich pomocí lze adekvátně vyjádřit rozdíly mezi výrobky stejného typu od různých výrobců.</w:t>
      </w:r>
      <w:r w:rsidR="00166CF7" w:rsidRPr="00166CF7">
        <w:rPr>
          <w:rStyle w:val="Znakapoznpodarou"/>
        </w:rPr>
        <w:footnoteReference w:id="47"/>
      </w:r>
    </w:p>
    <w:p w:rsidR="00657E8F" w:rsidRPr="00ED00BC" w:rsidRDefault="00657E8F" w:rsidP="0073686C">
      <w:pPr>
        <w:ind w:firstLine="708"/>
      </w:pPr>
      <w:r>
        <w:t>Při hédonickém hodnocení je důležitým faktorem sestavení správné stupnice</w:t>
      </w:r>
      <w:r w:rsidR="005F39B2">
        <w:t xml:space="preserve"> s </w:t>
      </w:r>
      <w:r w:rsidR="0073686C">
        <w:t>číselným i slovním popisem</w:t>
      </w:r>
      <w:r w:rsidR="0073686C">
        <w:rPr>
          <w:rStyle w:val="Znakapoznpodarou"/>
        </w:rPr>
        <w:footnoteReference w:id="48"/>
      </w:r>
      <w:r w:rsidR="0073686C">
        <w:t>,</w:t>
      </w:r>
      <w:r>
        <w:t xml:space="preserve"> </w:t>
      </w:r>
      <w:r w:rsidR="0073686C">
        <w:t xml:space="preserve">podobně jak tomu je u </w:t>
      </w:r>
      <w:proofErr w:type="spellStart"/>
      <w:r w:rsidR="0073686C">
        <w:t>Likertova</w:t>
      </w:r>
      <w:proofErr w:type="spellEnd"/>
      <w:r w:rsidR="0073686C">
        <w:t xml:space="preserve"> formátu (viz. </w:t>
      </w:r>
      <w:proofErr w:type="gramStart"/>
      <w:r w:rsidR="00A466E8">
        <w:t>s</w:t>
      </w:r>
      <w:r w:rsidR="0073686C">
        <w:t>tr.</w:t>
      </w:r>
      <w:proofErr w:type="gramEnd"/>
      <w:r w:rsidR="0073686C">
        <w:t xml:space="preserve"> </w:t>
      </w:r>
      <w:r w:rsidR="00A466E8">
        <w:t>23</w:t>
      </w:r>
      <w:r w:rsidR="0073686C">
        <w:t xml:space="preserve">). </w:t>
      </w:r>
    </w:p>
    <w:p w:rsidR="00634A22" w:rsidRDefault="00634A22" w:rsidP="00032DF8">
      <w:pPr>
        <w:pStyle w:val="Nadpis1"/>
        <w:numPr>
          <w:ilvl w:val="0"/>
          <w:numId w:val="0"/>
        </w:numPr>
      </w:pPr>
      <w:bookmarkStart w:id="45" w:name="__RefHeading__18402_1330769005"/>
      <w:bookmarkStart w:id="46" w:name="__RefHeading__14938_1330769005"/>
      <w:bookmarkStart w:id="47" w:name="__RefHeading__5072_1330769005"/>
      <w:bookmarkStart w:id="48" w:name="__RefHeading__18329_1330769005"/>
      <w:bookmarkStart w:id="49" w:name="__RefHeading__64_1177403656"/>
      <w:bookmarkStart w:id="50" w:name="__RefHeading__66_1177403656"/>
      <w:bookmarkStart w:id="51" w:name="__RefHeading__18331_1330769005"/>
      <w:bookmarkStart w:id="52" w:name="__RefHeading__14940_1330769005"/>
      <w:bookmarkStart w:id="53" w:name="__RefHeading__18404_1330769005"/>
      <w:bookmarkStart w:id="54" w:name="__RefHeading__5398_1330769005"/>
      <w:bookmarkStart w:id="55" w:name="__RefHeading__18406_1330769005"/>
      <w:bookmarkStart w:id="56" w:name="__RefHeading__14942_1330769005"/>
      <w:bookmarkStart w:id="57" w:name="__RefHeading__5400_1330769005"/>
      <w:bookmarkStart w:id="58" w:name="__RefHeading__18333_1330769005"/>
      <w:bookmarkStart w:id="59" w:name="__RefHeading__68_1177403656"/>
      <w:bookmarkStart w:id="60" w:name="__RefHeading__5402_1330769005"/>
      <w:bookmarkStart w:id="61" w:name="__RefHeading__18335_1330769005"/>
      <w:bookmarkStart w:id="62" w:name="__RefHeading__14944_1330769005"/>
      <w:bookmarkStart w:id="63" w:name="__RefHeading__18408_1330769005"/>
      <w:bookmarkStart w:id="64" w:name="__RefHeading__70_117740365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34A22" w:rsidRDefault="00634A22" w:rsidP="00634A22">
      <w:pPr>
        <w:rPr>
          <w:rFonts w:cs="Arial"/>
          <w:sz w:val="32"/>
          <w:szCs w:val="32"/>
        </w:rPr>
      </w:pPr>
      <w:r>
        <w:br w:type="page"/>
      </w:r>
    </w:p>
    <w:p w:rsidR="00634A22" w:rsidRDefault="00634A22" w:rsidP="00634A22">
      <w:pPr>
        <w:pStyle w:val="Nadpis1"/>
        <w:numPr>
          <w:ilvl w:val="0"/>
          <w:numId w:val="0"/>
        </w:numPr>
      </w:pPr>
    </w:p>
    <w:p w:rsidR="00634A22" w:rsidRDefault="00634A22" w:rsidP="00634A22">
      <w:pPr>
        <w:pStyle w:val="Nadpis1"/>
        <w:numPr>
          <w:ilvl w:val="0"/>
          <w:numId w:val="0"/>
        </w:numPr>
        <w:ind w:left="1152"/>
      </w:pPr>
    </w:p>
    <w:p w:rsidR="00634A22" w:rsidRDefault="00634A22" w:rsidP="00634A22"/>
    <w:p w:rsidR="00634A22" w:rsidRDefault="00634A22" w:rsidP="00634A22"/>
    <w:p w:rsidR="00634A22" w:rsidRDefault="00634A22" w:rsidP="00634A22"/>
    <w:p w:rsidR="00634A22" w:rsidRDefault="00634A22" w:rsidP="00634A22"/>
    <w:p w:rsidR="00634A22" w:rsidRDefault="00634A22" w:rsidP="00634A22"/>
    <w:p w:rsidR="00634A22" w:rsidRDefault="00634A22" w:rsidP="00634A22"/>
    <w:p w:rsidR="00634A22" w:rsidRDefault="00634A22" w:rsidP="00634A22"/>
    <w:p w:rsidR="00634A22" w:rsidRDefault="00634A22" w:rsidP="00634A22"/>
    <w:p w:rsidR="00634A22" w:rsidRDefault="00634A22" w:rsidP="00634A22"/>
    <w:p w:rsidR="00634A22" w:rsidRDefault="00634A22" w:rsidP="00634A22"/>
    <w:p w:rsidR="00634A22" w:rsidRDefault="00634A22" w:rsidP="00634A22"/>
    <w:p w:rsidR="00634A22" w:rsidRPr="0030060D" w:rsidRDefault="00634A22" w:rsidP="00131806">
      <w:pPr>
        <w:pStyle w:val="Nadpis1"/>
        <w:numPr>
          <w:ilvl w:val="0"/>
          <w:numId w:val="3"/>
        </w:numPr>
        <w:jc w:val="center"/>
      </w:pPr>
      <w:bookmarkStart w:id="65" w:name="_Toc364066590"/>
      <w:bookmarkStart w:id="66" w:name="_Toc416892482"/>
      <w:r>
        <w:t>Praktická část</w:t>
      </w:r>
      <w:bookmarkEnd w:id="65"/>
      <w:bookmarkEnd w:id="66"/>
    </w:p>
    <w:p w:rsidR="00F91650" w:rsidRDefault="00F91650" w:rsidP="00032DF8">
      <w:pPr>
        <w:pStyle w:val="Nadpis1"/>
        <w:numPr>
          <w:ilvl w:val="0"/>
          <w:numId w:val="0"/>
        </w:numPr>
      </w:pPr>
      <w:r>
        <w:br w:type="page"/>
      </w:r>
    </w:p>
    <w:p w:rsidR="00751B2D" w:rsidRDefault="00751B2D" w:rsidP="00F91650">
      <w:pPr>
        <w:pStyle w:val="Nadpis1"/>
        <w:pageBreakBefore/>
      </w:pPr>
      <w:bookmarkStart w:id="67" w:name="_Toc416892483"/>
      <w:r>
        <w:lastRenderedPageBreak/>
        <w:t>Představení podniku</w:t>
      </w:r>
      <w:bookmarkEnd w:id="67"/>
    </w:p>
    <w:p w:rsidR="00014BEC" w:rsidRDefault="00014BEC" w:rsidP="00FA45D5">
      <w:pPr>
        <w:ind w:firstLine="708"/>
      </w:pPr>
      <w:r w:rsidRPr="00FA45D5">
        <w:t xml:space="preserve">Předmětem pro výzkum a následné analýzy bylo zvoleno restaurační zařízení Pizzerie </w:t>
      </w:r>
      <w:proofErr w:type="spellStart"/>
      <w:r w:rsidRPr="00FA45D5">
        <w:t>Hawaii</w:t>
      </w:r>
      <w:proofErr w:type="spellEnd"/>
      <w:r w:rsidRPr="00FA45D5">
        <w:t xml:space="preserve"> v Kyjově. Podnik byl vybrán z důvodu přislíbení spolupráce, co se týče sdělování</w:t>
      </w:r>
      <w:r w:rsidR="00FA45D5" w:rsidRPr="00FA45D5">
        <w:t xml:space="preserve"> interních</w:t>
      </w:r>
      <w:r w:rsidRPr="00FA45D5">
        <w:t xml:space="preserve"> informací o podniku a </w:t>
      </w:r>
      <w:r w:rsidR="002C2460" w:rsidRPr="00FA45D5">
        <w:t xml:space="preserve">umožnění provedení dotazníkového šetření. </w:t>
      </w:r>
    </w:p>
    <w:p w:rsidR="00B36CAF" w:rsidRDefault="00B36CAF" w:rsidP="00B36CAF">
      <w:pPr>
        <w:rPr>
          <w:b/>
        </w:rPr>
      </w:pPr>
      <w:r>
        <w:rPr>
          <w:b/>
        </w:rPr>
        <w:t xml:space="preserve">Stručný popis </w:t>
      </w:r>
      <w:r w:rsidR="00AE021C" w:rsidRPr="00B36CAF">
        <w:rPr>
          <w:b/>
        </w:rPr>
        <w:t xml:space="preserve">podniku </w:t>
      </w:r>
    </w:p>
    <w:p w:rsidR="00B36CAF" w:rsidRPr="001F0761" w:rsidRDefault="002C2460" w:rsidP="001F0761">
      <w:pPr>
        <w:ind w:firstLine="708"/>
      </w:pPr>
      <w:r>
        <w:t xml:space="preserve">Pizzerie </w:t>
      </w:r>
      <w:proofErr w:type="spellStart"/>
      <w:r>
        <w:t>Hawaii</w:t>
      </w:r>
      <w:proofErr w:type="spellEnd"/>
      <w:r>
        <w:t xml:space="preserve"> byla</w:t>
      </w:r>
      <w:r w:rsidR="00E322B4">
        <w:t xml:space="preserve"> otevřena</w:t>
      </w:r>
      <w:r>
        <w:t xml:space="preserve"> v roce </w:t>
      </w:r>
      <w:r w:rsidR="00E322B4">
        <w:t>2011</w:t>
      </w:r>
      <w:r w:rsidR="00C85252">
        <w:t>, majitelkou</w:t>
      </w:r>
      <w:r w:rsidR="00783B35">
        <w:t xml:space="preserve"> Marií </w:t>
      </w:r>
      <w:proofErr w:type="spellStart"/>
      <w:r w:rsidR="00783B35">
        <w:t>Išovou</w:t>
      </w:r>
      <w:proofErr w:type="spellEnd"/>
      <w:r w:rsidR="00402E58">
        <w:t>,</w:t>
      </w:r>
      <w:r w:rsidR="00783B35">
        <w:t xml:space="preserve"> jako živnostenské podnikání. P</w:t>
      </w:r>
      <w:r w:rsidR="00402E58">
        <w:t>odnik se nachází v J</w:t>
      </w:r>
      <w:r w:rsidR="00783B35">
        <w:t>ihomoravském kraji ve městě Kyjov</w:t>
      </w:r>
      <w:r w:rsidR="00402E58">
        <w:t>,</w:t>
      </w:r>
      <w:r w:rsidR="00853234">
        <w:t xml:space="preserve"> nedaleko od městské radnice na ulici Žižkova. Jedná se o </w:t>
      </w:r>
      <w:r w:rsidR="009B39DC">
        <w:t xml:space="preserve">denní bar </w:t>
      </w:r>
      <w:r w:rsidR="005F39B2">
        <w:t>zaměřený na </w:t>
      </w:r>
      <w:r w:rsidR="00853234">
        <w:t xml:space="preserve">přípravu pizzy a míchaných nápojů. </w:t>
      </w:r>
    </w:p>
    <w:p w:rsidR="00FA45D5" w:rsidRDefault="00FA45D5" w:rsidP="0099763B">
      <w:r>
        <w:t>Základní informace:</w:t>
      </w:r>
    </w:p>
    <w:p w:rsidR="00FA45D5" w:rsidRDefault="00AE021C" w:rsidP="00131806">
      <w:pPr>
        <w:pStyle w:val="Odstavecseseznamem"/>
        <w:numPr>
          <w:ilvl w:val="0"/>
          <w:numId w:val="16"/>
        </w:numPr>
        <w:spacing w:line="360" w:lineRule="auto"/>
        <w:jc w:val="both"/>
        <w:rPr>
          <w:sz w:val="24"/>
          <w:szCs w:val="24"/>
        </w:rPr>
      </w:pPr>
      <w:r>
        <w:rPr>
          <w:sz w:val="24"/>
          <w:szCs w:val="24"/>
        </w:rPr>
        <w:t xml:space="preserve">Restaurace </w:t>
      </w:r>
      <w:r w:rsidR="00402E58">
        <w:rPr>
          <w:sz w:val="24"/>
          <w:szCs w:val="24"/>
        </w:rPr>
        <w:t xml:space="preserve">poskytuje </w:t>
      </w:r>
      <w:r w:rsidR="0099763B" w:rsidRPr="0099763B">
        <w:rPr>
          <w:sz w:val="24"/>
          <w:szCs w:val="24"/>
        </w:rPr>
        <w:t>40 míst k sezení + 10 míst na venkovní zahrádce</w:t>
      </w:r>
    </w:p>
    <w:p w:rsidR="0099763B" w:rsidRPr="0099763B" w:rsidRDefault="006248B0" w:rsidP="00131806">
      <w:pPr>
        <w:pStyle w:val="Odstavecseseznamem"/>
        <w:numPr>
          <w:ilvl w:val="0"/>
          <w:numId w:val="16"/>
        </w:numPr>
        <w:spacing w:line="360" w:lineRule="auto"/>
        <w:jc w:val="both"/>
        <w:rPr>
          <w:sz w:val="24"/>
          <w:szCs w:val="24"/>
        </w:rPr>
      </w:pPr>
      <w:r>
        <w:rPr>
          <w:sz w:val="24"/>
          <w:szCs w:val="24"/>
        </w:rPr>
        <w:t>Podnik je rozdělen na kuřáckou</w:t>
      </w:r>
      <w:r w:rsidR="0099763B">
        <w:rPr>
          <w:sz w:val="24"/>
          <w:szCs w:val="24"/>
        </w:rPr>
        <w:t xml:space="preserve"> </w:t>
      </w:r>
      <w:r>
        <w:rPr>
          <w:sz w:val="24"/>
          <w:szCs w:val="24"/>
        </w:rPr>
        <w:t>část (18 míst) a nekuřáckou</w:t>
      </w:r>
      <w:r w:rsidR="0099763B">
        <w:rPr>
          <w:sz w:val="24"/>
          <w:szCs w:val="24"/>
        </w:rPr>
        <w:t xml:space="preserve"> </w:t>
      </w:r>
      <w:r>
        <w:rPr>
          <w:sz w:val="24"/>
          <w:szCs w:val="24"/>
        </w:rPr>
        <w:t>(</w:t>
      </w:r>
      <w:r w:rsidR="0099763B">
        <w:rPr>
          <w:sz w:val="24"/>
          <w:szCs w:val="24"/>
        </w:rPr>
        <w:t>22</w:t>
      </w:r>
      <w:r w:rsidR="00AE021C">
        <w:rPr>
          <w:sz w:val="24"/>
          <w:szCs w:val="24"/>
        </w:rPr>
        <w:t xml:space="preserve"> </w:t>
      </w:r>
      <w:r w:rsidR="0099763B">
        <w:rPr>
          <w:sz w:val="24"/>
          <w:szCs w:val="24"/>
        </w:rPr>
        <w:t>míst</w:t>
      </w:r>
      <w:r>
        <w:rPr>
          <w:sz w:val="24"/>
          <w:szCs w:val="24"/>
        </w:rPr>
        <w:t>)</w:t>
      </w:r>
    </w:p>
    <w:p w:rsidR="0099763B" w:rsidRPr="0099763B" w:rsidRDefault="0099763B" w:rsidP="00131806">
      <w:pPr>
        <w:pStyle w:val="Odstavecseseznamem"/>
        <w:numPr>
          <w:ilvl w:val="0"/>
          <w:numId w:val="16"/>
        </w:numPr>
        <w:spacing w:line="360" w:lineRule="auto"/>
        <w:jc w:val="both"/>
        <w:rPr>
          <w:sz w:val="24"/>
          <w:szCs w:val="24"/>
        </w:rPr>
      </w:pPr>
      <w:r w:rsidRPr="0099763B">
        <w:rPr>
          <w:sz w:val="24"/>
          <w:szCs w:val="24"/>
        </w:rPr>
        <w:t>Otevírací doba</w:t>
      </w:r>
      <w:r w:rsidR="00402E58">
        <w:rPr>
          <w:sz w:val="24"/>
          <w:szCs w:val="24"/>
        </w:rPr>
        <w:t xml:space="preserve"> pizzerie je od úterý do</w:t>
      </w:r>
      <w:r w:rsidRPr="0099763B">
        <w:rPr>
          <w:sz w:val="24"/>
          <w:szCs w:val="24"/>
        </w:rPr>
        <w:t xml:space="preserve"> neděle </w:t>
      </w:r>
      <w:r w:rsidR="006248B0">
        <w:rPr>
          <w:sz w:val="24"/>
          <w:szCs w:val="24"/>
        </w:rPr>
        <w:t>(</w:t>
      </w:r>
      <w:r w:rsidRPr="0099763B">
        <w:rPr>
          <w:sz w:val="24"/>
          <w:szCs w:val="24"/>
        </w:rPr>
        <w:t>15:00 – 22:00</w:t>
      </w:r>
      <w:r w:rsidR="006248B0">
        <w:rPr>
          <w:sz w:val="24"/>
          <w:szCs w:val="24"/>
        </w:rPr>
        <w:t>)</w:t>
      </w:r>
      <w:r w:rsidR="00B36CAF">
        <w:rPr>
          <w:sz w:val="24"/>
          <w:szCs w:val="24"/>
        </w:rPr>
        <w:t>, pátek a sobota do </w:t>
      </w:r>
      <w:r w:rsidR="00AE021C">
        <w:rPr>
          <w:sz w:val="24"/>
          <w:szCs w:val="24"/>
        </w:rPr>
        <w:t>24:00</w:t>
      </w:r>
    </w:p>
    <w:p w:rsidR="0099763B" w:rsidRDefault="0099763B" w:rsidP="00131806">
      <w:pPr>
        <w:pStyle w:val="Odstavecseseznamem"/>
        <w:numPr>
          <w:ilvl w:val="0"/>
          <w:numId w:val="16"/>
        </w:numPr>
        <w:spacing w:line="360" w:lineRule="auto"/>
        <w:jc w:val="both"/>
        <w:rPr>
          <w:sz w:val="24"/>
          <w:szCs w:val="24"/>
        </w:rPr>
      </w:pPr>
      <w:r w:rsidRPr="0099763B">
        <w:rPr>
          <w:sz w:val="24"/>
          <w:szCs w:val="24"/>
        </w:rPr>
        <w:t>Podnik zajišťuje rozvoz pizzy</w:t>
      </w:r>
      <w:r w:rsidR="001B5C69">
        <w:rPr>
          <w:rStyle w:val="Znakapoznpodarou"/>
          <w:sz w:val="24"/>
          <w:szCs w:val="24"/>
        </w:rPr>
        <w:footnoteReference w:id="49"/>
      </w:r>
    </w:p>
    <w:p w:rsidR="00B36CAF" w:rsidRDefault="00B36CAF" w:rsidP="00B36CAF">
      <w:r>
        <w:t>Kontaktní informace:</w:t>
      </w:r>
    </w:p>
    <w:p w:rsidR="001F0761" w:rsidRPr="001F0761" w:rsidRDefault="001F0761" w:rsidP="00131806">
      <w:pPr>
        <w:pStyle w:val="Odstavecseseznamem"/>
        <w:numPr>
          <w:ilvl w:val="0"/>
          <w:numId w:val="27"/>
        </w:numPr>
        <w:spacing w:line="360" w:lineRule="auto"/>
        <w:rPr>
          <w:sz w:val="24"/>
          <w:szCs w:val="24"/>
        </w:rPr>
      </w:pPr>
      <w:r w:rsidRPr="001F0761">
        <w:rPr>
          <w:sz w:val="24"/>
          <w:szCs w:val="24"/>
        </w:rPr>
        <w:t>Adresa: Žižkova 763, Kyjov 697 01</w:t>
      </w:r>
    </w:p>
    <w:p w:rsidR="001F0761" w:rsidRDefault="001F0761" w:rsidP="00131806">
      <w:pPr>
        <w:pStyle w:val="Odstavecseseznamem"/>
        <w:numPr>
          <w:ilvl w:val="0"/>
          <w:numId w:val="27"/>
        </w:numPr>
        <w:spacing w:line="360" w:lineRule="auto"/>
      </w:pPr>
      <w:r w:rsidRPr="001F0761">
        <w:rPr>
          <w:sz w:val="24"/>
          <w:szCs w:val="24"/>
        </w:rPr>
        <w:t xml:space="preserve">Webová stránka: </w:t>
      </w:r>
      <w:r w:rsidRPr="004A772B">
        <w:rPr>
          <w:sz w:val="24"/>
          <w:szCs w:val="24"/>
        </w:rPr>
        <w:t>www.hawaiikyjov.cz</w:t>
      </w:r>
    </w:p>
    <w:p w:rsidR="0099763B" w:rsidRPr="00B36CAF" w:rsidRDefault="00AE021C" w:rsidP="00B36CAF">
      <w:pPr>
        <w:rPr>
          <w:b/>
        </w:rPr>
      </w:pPr>
      <w:r w:rsidRPr="00B36CAF">
        <w:rPr>
          <w:b/>
        </w:rPr>
        <w:t>Konkurence podniku</w:t>
      </w:r>
    </w:p>
    <w:p w:rsidR="00B36CAF" w:rsidRPr="00982C98" w:rsidRDefault="00D50F80" w:rsidP="00982C98">
      <w:pPr>
        <w:ind w:firstLine="708"/>
      </w:pPr>
      <w:r>
        <w:t>V Kyjově se nachází zhruba 16 restauračních zařízení</w:t>
      </w:r>
      <w:r w:rsidR="00402E58">
        <w:t>,</w:t>
      </w:r>
      <w:r>
        <w:t xml:space="preserve"> poskytující podobné služby</w:t>
      </w:r>
      <w:r w:rsidR="009C4B56">
        <w:t>,</w:t>
      </w:r>
      <w:r>
        <w:t xml:space="preserve"> jako zkoumaný podnik</w:t>
      </w:r>
      <w:r w:rsidR="00402E58">
        <w:t>,</w:t>
      </w:r>
      <w:r>
        <w:t xml:space="preserve"> avšak pouze tři podniky odpovídají reálné konkurenci, jelikož nabízejí stejné</w:t>
      </w:r>
      <w:r w:rsidR="00C85252">
        <w:t>,</w:t>
      </w:r>
      <w:r>
        <w:t xml:space="preserve"> nebo hodně podobné služby a produkty. Jedná se o Pizzerii </w:t>
      </w:r>
      <w:r w:rsidR="005F39B2">
        <w:t>U </w:t>
      </w:r>
      <w:r w:rsidR="00402E58">
        <w:t>Martina, Bowling bar Luxor a r</w:t>
      </w:r>
      <w:r>
        <w:t xml:space="preserve">estaurace Nový svět. </w:t>
      </w:r>
      <w:r w:rsidR="00FA45D5">
        <w:t>První provozovna se z ge</w:t>
      </w:r>
      <w:r w:rsidR="00FA45D5" w:rsidRPr="00B36CAF">
        <w:t xml:space="preserve">ografického hlediska nachází </w:t>
      </w:r>
      <w:r w:rsidR="004C2871" w:rsidRPr="00B36CAF">
        <w:t>4 min</w:t>
      </w:r>
      <w:r w:rsidR="00B36CAF" w:rsidRPr="00B36CAF">
        <w:t>.</w:t>
      </w:r>
      <w:r w:rsidR="004C2871" w:rsidRPr="00B36CAF">
        <w:t xml:space="preserve"> chůze</w:t>
      </w:r>
      <w:r w:rsidR="00074739" w:rsidRPr="00B36CAF">
        <w:t xml:space="preserve"> </w:t>
      </w:r>
      <w:r w:rsidR="00B36CAF" w:rsidRPr="00B36CAF">
        <w:t>(</w:t>
      </w:r>
      <w:r w:rsidR="00FA45D5" w:rsidRPr="00B36CAF">
        <w:t>380m</w:t>
      </w:r>
      <w:r w:rsidR="00B36CAF" w:rsidRPr="00B36CAF">
        <w:t>)</w:t>
      </w:r>
      <w:r w:rsidR="00FA45D5" w:rsidRPr="00B36CAF">
        <w:t xml:space="preserve">, druhá </w:t>
      </w:r>
      <w:r w:rsidR="00074739" w:rsidRPr="00B36CAF">
        <w:t>7 min</w:t>
      </w:r>
      <w:r w:rsidR="00B36CAF" w:rsidRPr="00B36CAF">
        <w:t>.</w:t>
      </w:r>
      <w:r w:rsidR="00074739" w:rsidRPr="00B36CAF">
        <w:t xml:space="preserve"> chůze </w:t>
      </w:r>
      <w:r w:rsidR="00B36CAF" w:rsidRPr="00B36CAF">
        <w:t>(</w:t>
      </w:r>
      <w:r w:rsidR="00FA45D5" w:rsidRPr="00B36CAF">
        <w:t>650m</w:t>
      </w:r>
      <w:r w:rsidR="00B36CAF" w:rsidRPr="00B36CAF">
        <w:t>)</w:t>
      </w:r>
      <w:r w:rsidR="00FA45D5" w:rsidRPr="00B36CAF">
        <w:t xml:space="preserve"> a poslední ve vzdálenosti</w:t>
      </w:r>
      <w:r w:rsidR="00B36CAF" w:rsidRPr="00B36CAF">
        <w:t xml:space="preserve"> 11 min.</w:t>
      </w:r>
      <w:r w:rsidR="00FA45D5" w:rsidRPr="00B36CAF">
        <w:t xml:space="preserve"> </w:t>
      </w:r>
      <w:r w:rsidR="00B36CAF" w:rsidRPr="00B36CAF">
        <w:t>(</w:t>
      </w:r>
      <w:r w:rsidR="00FA45D5" w:rsidRPr="00B36CAF">
        <w:t>1,2km</w:t>
      </w:r>
      <w:r w:rsidR="00B36CAF" w:rsidRPr="00B36CAF">
        <w:t>)</w:t>
      </w:r>
      <w:r w:rsidR="00FA45D5" w:rsidRPr="00B36CAF">
        <w:t xml:space="preserve"> od zkoumaného podniku. </w:t>
      </w:r>
    </w:p>
    <w:p w:rsidR="00F91650" w:rsidRDefault="00CF154B" w:rsidP="00F91650">
      <w:pPr>
        <w:pStyle w:val="Nadpis1"/>
        <w:pageBreakBefore/>
      </w:pPr>
      <w:bookmarkStart w:id="68" w:name="_Toc416892484"/>
      <w:r>
        <w:lastRenderedPageBreak/>
        <w:t>Výzkum spokojenosti</w:t>
      </w:r>
      <w:bookmarkEnd w:id="68"/>
    </w:p>
    <w:p w:rsidR="00EF629C" w:rsidRDefault="00505B5C" w:rsidP="00EF629C">
      <w:pPr>
        <w:pStyle w:val="Nadpis2"/>
      </w:pPr>
      <w:bookmarkStart w:id="69" w:name="_Toc416892485"/>
      <w:r>
        <w:t>Sestavení dotazníkového šetření</w:t>
      </w:r>
      <w:bookmarkEnd w:id="69"/>
    </w:p>
    <w:p w:rsidR="00505B5C" w:rsidRDefault="00505B5C" w:rsidP="00ED66B3">
      <w:pPr>
        <w:ind w:firstLine="576"/>
      </w:pPr>
      <w:r>
        <w:t xml:space="preserve">Výzkum byl proveden pomocí dotazníkového formuláře, který byl anonymně vyplňován respondenty za přítomnosti tazatele. Celkový dotazník obsahoval 17 otázek. Jednalo se o 15 uzavřených otázek a dvě otevřené. Uzavřené otázky byly formulovány pomocí </w:t>
      </w:r>
      <w:proofErr w:type="spellStart"/>
      <w:r>
        <w:t>Likertova</w:t>
      </w:r>
      <w:proofErr w:type="spellEnd"/>
      <w:r>
        <w:t xml:space="preserve"> formátu</w:t>
      </w:r>
      <w:r w:rsidR="008D4B8E">
        <w:t>. Pro dotazník byl využit oboustranný formát A5.</w:t>
      </w:r>
    </w:p>
    <w:p w:rsidR="008D4B8E" w:rsidRDefault="008D4B8E" w:rsidP="00ED66B3">
      <w:pPr>
        <w:ind w:firstLine="360"/>
      </w:pPr>
      <w:r>
        <w:t>Osnova sestavování dotazníku:</w:t>
      </w:r>
    </w:p>
    <w:p w:rsidR="008D4B8E" w:rsidRPr="00BC1F72" w:rsidRDefault="008D4B8E" w:rsidP="00131806">
      <w:pPr>
        <w:pStyle w:val="Odstavecseseznamem"/>
        <w:numPr>
          <w:ilvl w:val="0"/>
          <w:numId w:val="6"/>
        </w:numPr>
        <w:spacing w:line="360" w:lineRule="auto"/>
        <w:jc w:val="both"/>
        <w:rPr>
          <w:sz w:val="24"/>
          <w:szCs w:val="24"/>
        </w:rPr>
      </w:pPr>
      <w:r w:rsidRPr="00BC1F72">
        <w:rPr>
          <w:sz w:val="24"/>
          <w:szCs w:val="24"/>
        </w:rPr>
        <w:t xml:space="preserve">Představení tazatele a definování významu dotazníkového šetření </w:t>
      </w:r>
    </w:p>
    <w:p w:rsidR="008D4B8E" w:rsidRPr="00BC1F72" w:rsidRDefault="008D4B8E" w:rsidP="00131806">
      <w:pPr>
        <w:pStyle w:val="Odstavecseseznamem"/>
        <w:numPr>
          <w:ilvl w:val="0"/>
          <w:numId w:val="6"/>
        </w:numPr>
        <w:spacing w:line="360" w:lineRule="auto"/>
        <w:jc w:val="both"/>
        <w:rPr>
          <w:sz w:val="24"/>
          <w:szCs w:val="24"/>
        </w:rPr>
      </w:pPr>
      <w:r w:rsidRPr="00BC1F72">
        <w:rPr>
          <w:sz w:val="24"/>
          <w:szCs w:val="24"/>
        </w:rPr>
        <w:t xml:space="preserve">Motivační věta zacílená na respondenta </w:t>
      </w:r>
    </w:p>
    <w:p w:rsidR="008D4B8E" w:rsidRPr="00BC1F72" w:rsidRDefault="00BC1F72" w:rsidP="00131806">
      <w:pPr>
        <w:pStyle w:val="Odstavecseseznamem"/>
        <w:numPr>
          <w:ilvl w:val="0"/>
          <w:numId w:val="6"/>
        </w:numPr>
        <w:spacing w:line="360" w:lineRule="auto"/>
        <w:jc w:val="both"/>
        <w:rPr>
          <w:sz w:val="24"/>
          <w:szCs w:val="24"/>
        </w:rPr>
      </w:pPr>
      <w:r w:rsidRPr="00BC1F72">
        <w:rPr>
          <w:sz w:val="24"/>
          <w:szCs w:val="24"/>
        </w:rPr>
        <w:t>Série uzavřených otázek zaměřených na vnímání poskytovaných služeb daného podniku zákazníkem a jeho chování při výběru a návštěvnosti podniku</w:t>
      </w:r>
    </w:p>
    <w:p w:rsidR="00BC1F72" w:rsidRPr="00BC1F72" w:rsidRDefault="00BC1F72" w:rsidP="00131806">
      <w:pPr>
        <w:pStyle w:val="Odstavecseseznamem"/>
        <w:numPr>
          <w:ilvl w:val="0"/>
          <w:numId w:val="6"/>
        </w:numPr>
        <w:spacing w:line="360" w:lineRule="auto"/>
        <w:jc w:val="both"/>
        <w:rPr>
          <w:sz w:val="24"/>
          <w:szCs w:val="24"/>
        </w:rPr>
      </w:pPr>
      <w:r w:rsidRPr="00BC1F72">
        <w:rPr>
          <w:sz w:val="24"/>
          <w:szCs w:val="24"/>
        </w:rPr>
        <w:t xml:space="preserve">Otevřené otázky </w:t>
      </w:r>
    </w:p>
    <w:p w:rsidR="00BC1F72" w:rsidRPr="00BC1F72" w:rsidRDefault="00BC1F72" w:rsidP="00131806">
      <w:pPr>
        <w:pStyle w:val="Odstavecseseznamem"/>
        <w:numPr>
          <w:ilvl w:val="0"/>
          <w:numId w:val="6"/>
        </w:numPr>
        <w:spacing w:line="360" w:lineRule="auto"/>
        <w:jc w:val="both"/>
        <w:rPr>
          <w:sz w:val="24"/>
          <w:szCs w:val="24"/>
        </w:rPr>
      </w:pPr>
      <w:r w:rsidRPr="00BC1F72">
        <w:rPr>
          <w:sz w:val="24"/>
          <w:szCs w:val="24"/>
        </w:rPr>
        <w:t>Uzavřené otázky dotazující se na informace o respondentovi</w:t>
      </w:r>
    </w:p>
    <w:p w:rsidR="00BC1F72" w:rsidRPr="00BC1F72" w:rsidRDefault="00BC1F72" w:rsidP="00131806">
      <w:pPr>
        <w:pStyle w:val="Odstavecseseznamem"/>
        <w:numPr>
          <w:ilvl w:val="0"/>
          <w:numId w:val="6"/>
        </w:numPr>
        <w:spacing w:line="360" w:lineRule="auto"/>
        <w:jc w:val="both"/>
        <w:rPr>
          <w:sz w:val="24"/>
          <w:szCs w:val="24"/>
        </w:rPr>
      </w:pPr>
      <w:r w:rsidRPr="00BC1F72">
        <w:rPr>
          <w:sz w:val="24"/>
          <w:szCs w:val="24"/>
        </w:rPr>
        <w:t>Tabulka pro zjištění rozhodování respondenta při výběru podniku</w:t>
      </w:r>
    </w:p>
    <w:p w:rsidR="00BC1F72" w:rsidRPr="00BC1F72" w:rsidRDefault="00BC1F72" w:rsidP="00131806">
      <w:pPr>
        <w:pStyle w:val="Odstavecseseznamem"/>
        <w:numPr>
          <w:ilvl w:val="0"/>
          <w:numId w:val="6"/>
        </w:numPr>
        <w:spacing w:line="360" w:lineRule="auto"/>
        <w:jc w:val="both"/>
        <w:rPr>
          <w:sz w:val="24"/>
          <w:szCs w:val="24"/>
        </w:rPr>
      </w:pPr>
      <w:r w:rsidRPr="00BC1F72">
        <w:rPr>
          <w:sz w:val="24"/>
          <w:szCs w:val="24"/>
        </w:rPr>
        <w:t xml:space="preserve">Poděkování </w:t>
      </w:r>
    </w:p>
    <w:p w:rsidR="00CF154B" w:rsidRDefault="00CF154B" w:rsidP="00CF154B">
      <w:pPr>
        <w:pStyle w:val="Nadpis2"/>
      </w:pPr>
      <w:bookmarkStart w:id="70" w:name="_Toc416892486"/>
      <w:r>
        <w:t>Realizace sběru informací</w:t>
      </w:r>
      <w:bookmarkEnd w:id="70"/>
    </w:p>
    <w:p w:rsidR="00CF154B" w:rsidRDefault="00CF154B" w:rsidP="00ED66B3">
      <w:pPr>
        <w:ind w:firstLine="576"/>
      </w:pPr>
      <w:r>
        <w:t>Údaje potřebné k</w:t>
      </w:r>
      <w:r w:rsidR="00610FC3">
        <w:t xml:space="preserve"> vymezení</w:t>
      </w:r>
      <w:r>
        <w:t xml:space="preserve"> aktuální míry spokojenosti byly</w:t>
      </w:r>
      <w:r w:rsidR="00610FC3">
        <w:t xml:space="preserve"> zjištěny</w:t>
      </w:r>
      <w:r>
        <w:t xml:space="preserve"> pomocí </w:t>
      </w:r>
      <w:r w:rsidR="002518B7">
        <w:t xml:space="preserve">anonymního </w:t>
      </w:r>
      <w:r>
        <w:t>dotazníkového šetření</w:t>
      </w:r>
      <w:r w:rsidR="00046893">
        <w:t>, které se provádělo</w:t>
      </w:r>
      <w:r w:rsidR="00610FC3">
        <w:t xml:space="preserve"> ve dnech 29. 11. a 6. 12. 2014</w:t>
      </w:r>
      <w:r w:rsidR="000B4915">
        <w:t xml:space="preserve"> a to v průběhu celodenního provozu od 15:00 do 23:00</w:t>
      </w:r>
      <w:r w:rsidR="00ED66B3">
        <w:t xml:space="preserve">. </w:t>
      </w:r>
      <w:r w:rsidR="000B4915">
        <w:t>Před realizací samotného dotazování byla provedena pilotáž</w:t>
      </w:r>
      <w:r w:rsidR="00ED66B3">
        <w:t>,</w:t>
      </w:r>
      <w:r w:rsidR="000B4915">
        <w:t xml:space="preserve"> v  počtu </w:t>
      </w:r>
      <w:r w:rsidR="001A2A2B" w:rsidRPr="001A2A2B">
        <w:t>10 respondentů</w:t>
      </w:r>
      <w:r w:rsidR="000B4915" w:rsidRPr="001A2A2B">
        <w:t>,</w:t>
      </w:r>
      <w:r w:rsidR="000B4915">
        <w:rPr>
          <w:color w:val="FF0000"/>
        </w:rPr>
        <w:t xml:space="preserve"> </w:t>
      </w:r>
      <w:r w:rsidR="000B4915" w:rsidRPr="000B4915">
        <w:t>která v mnohém napomohla k celkovému formování a konkretizaci otázek v dotazníku.</w:t>
      </w:r>
      <w:r w:rsidR="000B4915">
        <w:t xml:space="preserve"> </w:t>
      </w:r>
    </w:p>
    <w:p w:rsidR="00C16ACF" w:rsidRDefault="00C16ACF" w:rsidP="00C16ACF">
      <w:pPr>
        <w:pStyle w:val="Nadpis2"/>
      </w:pPr>
      <w:bookmarkStart w:id="71" w:name="_Toc416892487"/>
      <w:r>
        <w:t>Výběrový vzorek</w:t>
      </w:r>
      <w:bookmarkEnd w:id="71"/>
    </w:p>
    <w:p w:rsidR="00C16ACF" w:rsidRDefault="00C16ACF" w:rsidP="008A5919">
      <w:pPr>
        <w:ind w:firstLine="576"/>
      </w:pPr>
      <w:r>
        <w:t xml:space="preserve">Základní soubor daného výzkumu se skládal výhradně ze zákazníků zkoumané restaurace, kteří v den výzkumu navštívili podnik. Velikost výběrového souboru byla </w:t>
      </w:r>
      <w:r>
        <w:lastRenderedPageBreak/>
        <w:t xml:space="preserve">stanovena na </w:t>
      </w:r>
      <w:r w:rsidR="008A5919">
        <w:t>0,9</w:t>
      </w:r>
      <w:r w:rsidR="00C55DF8">
        <w:t xml:space="preserve"> </w:t>
      </w:r>
      <w:r>
        <w:t>% obyvatel města Kyjova</w:t>
      </w:r>
      <w:r w:rsidR="00C55DF8">
        <w:t>,</w:t>
      </w:r>
      <w:r w:rsidR="005B44A6">
        <w:t xml:space="preserve"> což znamená 103</w:t>
      </w:r>
      <w:r w:rsidR="008A5919">
        <w:t xml:space="preserve"> respondentů</w:t>
      </w:r>
      <w:r>
        <w:t xml:space="preserve">. </w:t>
      </w:r>
      <w:r w:rsidRPr="005B44A6">
        <w:t>Jak vyplývá z výzkumu českého statistického úřadu</w:t>
      </w:r>
      <w:r w:rsidR="00D7275B" w:rsidRPr="005B44A6">
        <w:t>,</w:t>
      </w:r>
      <w:r w:rsidR="00343103" w:rsidRPr="005B44A6">
        <w:t xml:space="preserve"> </w:t>
      </w:r>
      <w:r w:rsidRPr="005B44A6">
        <w:t>ve městě Kyjov je evidováno 11</w:t>
      </w:r>
      <w:r w:rsidR="00C55DF8">
        <w:t xml:space="preserve"> </w:t>
      </w:r>
      <w:r w:rsidRPr="005B44A6">
        <w:t>480 obyvatel.</w:t>
      </w:r>
      <w:r w:rsidR="007C3F97">
        <w:rPr>
          <w:rStyle w:val="Znakapoznpodarou"/>
        </w:rPr>
        <w:footnoteReference w:id="50"/>
      </w:r>
      <w:r w:rsidRPr="00343103">
        <w:rPr>
          <w:color w:val="00B0F0"/>
        </w:rPr>
        <w:t xml:space="preserve"> </w:t>
      </w:r>
    </w:p>
    <w:p w:rsidR="00FB01AE" w:rsidRPr="00FB01AE" w:rsidRDefault="008A5919" w:rsidP="00BA5893">
      <w:pPr>
        <w:ind w:firstLine="576"/>
      </w:pPr>
      <w:r>
        <w:t>Celkový počet dotazovaných představoval 103 respondentů, avšak pro účely analýzy bylo použito pouze 97,1</w:t>
      </w:r>
      <w:r w:rsidR="00C55DF8">
        <w:t xml:space="preserve"> </w:t>
      </w:r>
      <w:r>
        <w:t>% dotazníků z důvodu chybného vyplnění. Důvodem pro vyřazení 3 dotazníků</w:t>
      </w:r>
      <w:r w:rsidR="00885710">
        <w:t xml:space="preserve"> bylo</w:t>
      </w:r>
      <w:r>
        <w:t xml:space="preserve"> podezření na nepochopení zadání a snahu negativně ovlivnit výsledky výzkumu.</w:t>
      </w:r>
    </w:p>
    <w:p w:rsidR="00CB2CEE" w:rsidRDefault="00CB2CEE" w:rsidP="00CB2CEE">
      <w:pPr>
        <w:pStyle w:val="Nadpis2"/>
      </w:pPr>
      <w:bookmarkStart w:id="72" w:name="_Toc416892488"/>
      <w:r>
        <w:t>Třídění dat prvního stupně</w:t>
      </w:r>
      <w:bookmarkEnd w:id="72"/>
    </w:p>
    <w:p w:rsidR="002237AC" w:rsidRPr="002237AC" w:rsidRDefault="009B39DC" w:rsidP="00ED66B3">
      <w:pPr>
        <w:ind w:firstLine="576"/>
      </w:pPr>
      <w:r>
        <w:t>Nejprve byly rozčleněny</w:t>
      </w:r>
      <w:r w:rsidR="00571D11">
        <w:t xml:space="preserve"> jednotlivé série otázek podle charakteru do pěti skupin: otázky</w:t>
      </w:r>
      <w:r w:rsidR="00163658">
        <w:t xml:space="preserve"> vnímání spokojenosti zákazníka</w:t>
      </w:r>
      <w:r w:rsidR="00571D11">
        <w:t>, uzavřené otázky týkající se vztahu zákazník – podnik, otázky na respondenta, otevřené otázky a obecné otázky vztahující se k</w:t>
      </w:r>
      <w:r w:rsidR="003B4FC9">
        <w:t xml:space="preserve"> chování zákazníka při hodnocení stravovacího zařízení. </w:t>
      </w:r>
    </w:p>
    <w:p w:rsidR="008D4BF4" w:rsidRPr="00163658" w:rsidRDefault="00BA5893" w:rsidP="00F91650">
      <w:pPr>
        <w:pStyle w:val="Nadpis3"/>
      </w:pPr>
      <w:bookmarkStart w:id="73" w:name="_Toc416892489"/>
      <w:r w:rsidRPr="00163658">
        <w:t>Vnímání spokojenosti</w:t>
      </w:r>
      <w:r w:rsidR="00163658">
        <w:t xml:space="preserve"> zákazníků</w:t>
      </w:r>
      <w:bookmarkEnd w:id="73"/>
    </w:p>
    <w:p w:rsidR="003B4FC9" w:rsidRDefault="003B4FC9" w:rsidP="00ED66B3">
      <w:pPr>
        <w:ind w:firstLine="708"/>
      </w:pPr>
      <w:r>
        <w:t xml:space="preserve">Do této kapitoly spadá série otázek zaměřující se na spokojenost a dojmy zákazníka. </w:t>
      </w:r>
      <w:r w:rsidR="00E538C3">
        <w:t>Každá otázka obsahuje číselnou škálu od 1-5 pro volbu odpovědi. 1 = vynikající až 5 = neuspokojivý.</w:t>
      </w:r>
      <w:r w:rsidR="00343103">
        <w:t xml:space="preserve"> Tabulka č. 3 obsahuje procentuální vyjádření četnosti naměřených hodnot.</w:t>
      </w:r>
    </w:p>
    <w:p w:rsidR="00AF66DB" w:rsidRPr="00231118" w:rsidRDefault="00231118" w:rsidP="00AF66DB">
      <w:pPr>
        <w:rPr>
          <w:sz w:val="20"/>
          <w:szCs w:val="20"/>
        </w:rPr>
      </w:pPr>
      <w:r>
        <w:rPr>
          <w:sz w:val="20"/>
          <w:szCs w:val="20"/>
        </w:rPr>
        <w:t>Tab.</w:t>
      </w:r>
      <w:r w:rsidR="00343103" w:rsidRPr="00231118">
        <w:rPr>
          <w:sz w:val="20"/>
          <w:szCs w:val="20"/>
        </w:rPr>
        <w:t xml:space="preserve"> 3: Výsledky otázek s volitelnou škálou odpovědí v procentuálním vyjádření</w:t>
      </w:r>
    </w:p>
    <w:tbl>
      <w:tblPr>
        <w:tblStyle w:val="Mkatabulky"/>
        <w:tblW w:w="8897" w:type="dxa"/>
        <w:tblLayout w:type="fixed"/>
        <w:tblLook w:val="04A0"/>
      </w:tblPr>
      <w:tblGrid>
        <w:gridCol w:w="3936"/>
        <w:gridCol w:w="992"/>
        <w:gridCol w:w="992"/>
        <w:gridCol w:w="992"/>
        <w:gridCol w:w="993"/>
        <w:gridCol w:w="992"/>
      </w:tblGrid>
      <w:tr w:rsidR="00CA0208" w:rsidTr="001E14AD">
        <w:tc>
          <w:tcPr>
            <w:tcW w:w="3936" w:type="dxa"/>
            <w:shd w:val="clear" w:color="auto" w:fill="F7CAAC" w:themeFill="accent2" w:themeFillTint="66"/>
          </w:tcPr>
          <w:p w:rsidR="003E6212" w:rsidRDefault="003E6212" w:rsidP="003E6212">
            <w:pPr>
              <w:jc w:val="center"/>
            </w:pPr>
            <w:r>
              <w:t>Otázky</w:t>
            </w:r>
          </w:p>
        </w:tc>
        <w:tc>
          <w:tcPr>
            <w:tcW w:w="4961" w:type="dxa"/>
            <w:gridSpan w:val="5"/>
            <w:shd w:val="clear" w:color="auto" w:fill="F7CAAC" w:themeFill="accent2" w:themeFillTint="66"/>
          </w:tcPr>
          <w:p w:rsidR="003E6212" w:rsidRDefault="003E6212" w:rsidP="003E6212">
            <w:pPr>
              <w:jc w:val="center"/>
            </w:pPr>
            <w:r>
              <w:t>Míra spokojenosti v procentuálním vyjádření</w:t>
            </w:r>
          </w:p>
        </w:tc>
      </w:tr>
      <w:tr w:rsidR="00ED66B3" w:rsidTr="001E14AD">
        <w:tc>
          <w:tcPr>
            <w:tcW w:w="3936" w:type="dxa"/>
            <w:shd w:val="clear" w:color="auto" w:fill="F7CAAC" w:themeFill="accent2" w:themeFillTint="66"/>
          </w:tcPr>
          <w:p w:rsidR="00CA0208" w:rsidRDefault="00CA0208" w:rsidP="00AF66DB"/>
        </w:tc>
        <w:tc>
          <w:tcPr>
            <w:tcW w:w="992" w:type="dxa"/>
            <w:shd w:val="clear" w:color="auto" w:fill="F7CAAC" w:themeFill="accent2" w:themeFillTint="66"/>
          </w:tcPr>
          <w:p w:rsidR="00CA0208" w:rsidRDefault="00CA0208" w:rsidP="00C863C4">
            <w:pPr>
              <w:jc w:val="center"/>
            </w:pPr>
            <w:r>
              <w:t>1</w:t>
            </w:r>
          </w:p>
        </w:tc>
        <w:tc>
          <w:tcPr>
            <w:tcW w:w="992" w:type="dxa"/>
            <w:shd w:val="clear" w:color="auto" w:fill="F7CAAC" w:themeFill="accent2" w:themeFillTint="66"/>
          </w:tcPr>
          <w:p w:rsidR="00CA0208" w:rsidRDefault="00CA0208" w:rsidP="00C863C4">
            <w:pPr>
              <w:jc w:val="center"/>
            </w:pPr>
            <w:r>
              <w:t>2</w:t>
            </w:r>
          </w:p>
        </w:tc>
        <w:tc>
          <w:tcPr>
            <w:tcW w:w="992" w:type="dxa"/>
            <w:shd w:val="clear" w:color="auto" w:fill="F7CAAC" w:themeFill="accent2" w:themeFillTint="66"/>
          </w:tcPr>
          <w:p w:rsidR="00CA0208" w:rsidRDefault="00CA0208" w:rsidP="00C863C4">
            <w:pPr>
              <w:jc w:val="center"/>
            </w:pPr>
            <w:r>
              <w:t>3</w:t>
            </w:r>
          </w:p>
        </w:tc>
        <w:tc>
          <w:tcPr>
            <w:tcW w:w="993" w:type="dxa"/>
            <w:shd w:val="clear" w:color="auto" w:fill="F7CAAC" w:themeFill="accent2" w:themeFillTint="66"/>
          </w:tcPr>
          <w:p w:rsidR="00CA0208" w:rsidRDefault="00CA0208" w:rsidP="00C863C4">
            <w:pPr>
              <w:jc w:val="center"/>
            </w:pPr>
            <w:r>
              <w:t>4</w:t>
            </w:r>
          </w:p>
        </w:tc>
        <w:tc>
          <w:tcPr>
            <w:tcW w:w="992" w:type="dxa"/>
            <w:shd w:val="clear" w:color="auto" w:fill="F7CAAC" w:themeFill="accent2" w:themeFillTint="66"/>
          </w:tcPr>
          <w:p w:rsidR="00CA0208" w:rsidRDefault="00CA0208" w:rsidP="00C863C4">
            <w:pPr>
              <w:jc w:val="center"/>
            </w:pPr>
            <w:r>
              <w:t>5</w:t>
            </w:r>
          </w:p>
        </w:tc>
      </w:tr>
      <w:tr w:rsidR="00ED66B3" w:rsidTr="001E14AD">
        <w:tc>
          <w:tcPr>
            <w:tcW w:w="3936" w:type="dxa"/>
            <w:shd w:val="clear" w:color="auto" w:fill="F7CAAC" w:themeFill="accent2" w:themeFillTint="66"/>
          </w:tcPr>
          <w:p w:rsidR="00CA0208" w:rsidRDefault="00CA0208" w:rsidP="00CA0208">
            <w:pPr>
              <w:jc w:val="left"/>
            </w:pPr>
            <w:r>
              <w:t>Kvalita podávaných pokrmů</w:t>
            </w:r>
          </w:p>
        </w:tc>
        <w:tc>
          <w:tcPr>
            <w:tcW w:w="992" w:type="dxa"/>
            <w:shd w:val="clear" w:color="auto" w:fill="FBE4D5" w:themeFill="accent2" w:themeFillTint="33"/>
          </w:tcPr>
          <w:p w:rsidR="00CA0208" w:rsidRDefault="00CA0208" w:rsidP="00023375">
            <w:pPr>
              <w:jc w:val="center"/>
            </w:pPr>
            <w:r>
              <w:t>59</w:t>
            </w:r>
            <w:r w:rsidR="00C55DF8">
              <w:t xml:space="preserve"> </w:t>
            </w:r>
            <w:r>
              <w:t>%</w:t>
            </w:r>
          </w:p>
        </w:tc>
        <w:tc>
          <w:tcPr>
            <w:tcW w:w="992" w:type="dxa"/>
            <w:shd w:val="clear" w:color="auto" w:fill="FBE4D5" w:themeFill="accent2" w:themeFillTint="33"/>
          </w:tcPr>
          <w:p w:rsidR="00CA0208" w:rsidRDefault="00CA0208" w:rsidP="00023375">
            <w:pPr>
              <w:jc w:val="center"/>
            </w:pPr>
            <w:r>
              <w:t>35</w:t>
            </w:r>
            <w:r w:rsidR="00C55DF8">
              <w:t xml:space="preserve"> </w:t>
            </w:r>
            <w:r>
              <w:t>%</w:t>
            </w:r>
          </w:p>
        </w:tc>
        <w:tc>
          <w:tcPr>
            <w:tcW w:w="992" w:type="dxa"/>
            <w:shd w:val="clear" w:color="auto" w:fill="FBE4D5" w:themeFill="accent2" w:themeFillTint="33"/>
          </w:tcPr>
          <w:p w:rsidR="00CA0208" w:rsidRDefault="00CA0208" w:rsidP="00023375">
            <w:pPr>
              <w:jc w:val="center"/>
            </w:pPr>
            <w:r>
              <w:t>5</w:t>
            </w:r>
            <w:r w:rsidR="00C55DF8">
              <w:t xml:space="preserve"> </w:t>
            </w:r>
            <w:r>
              <w:t>%</w:t>
            </w:r>
          </w:p>
        </w:tc>
        <w:tc>
          <w:tcPr>
            <w:tcW w:w="993" w:type="dxa"/>
            <w:shd w:val="clear" w:color="auto" w:fill="FBE4D5" w:themeFill="accent2" w:themeFillTint="33"/>
          </w:tcPr>
          <w:p w:rsidR="00CA0208" w:rsidRDefault="00CA0208" w:rsidP="00023375">
            <w:pPr>
              <w:jc w:val="center"/>
            </w:pPr>
            <w:r>
              <w:t>1</w:t>
            </w:r>
            <w:r w:rsidR="00C55DF8">
              <w:t xml:space="preserve"> </w:t>
            </w:r>
            <w:r>
              <w:t>%</w:t>
            </w:r>
          </w:p>
        </w:tc>
        <w:tc>
          <w:tcPr>
            <w:tcW w:w="992" w:type="dxa"/>
            <w:shd w:val="clear" w:color="auto" w:fill="FBE4D5" w:themeFill="accent2" w:themeFillTint="33"/>
          </w:tcPr>
          <w:p w:rsidR="00CA0208" w:rsidRDefault="00CA0208" w:rsidP="00023375">
            <w:pPr>
              <w:jc w:val="center"/>
            </w:pPr>
            <w:r>
              <w:t>0</w:t>
            </w:r>
            <w:r w:rsidR="00C55DF8">
              <w:t xml:space="preserve"> </w:t>
            </w:r>
            <w:r>
              <w:t>%</w:t>
            </w:r>
          </w:p>
        </w:tc>
      </w:tr>
      <w:tr w:rsidR="00ED66B3" w:rsidTr="001E14AD">
        <w:tc>
          <w:tcPr>
            <w:tcW w:w="3936" w:type="dxa"/>
            <w:shd w:val="clear" w:color="auto" w:fill="F7CAAC" w:themeFill="accent2" w:themeFillTint="66"/>
          </w:tcPr>
          <w:p w:rsidR="00CA0208" w:rsidRDefault="00CA0208" w:rsidP="00CA0208">
            <w:pPr>
              <w:jc w:val="left"/>
            </w:pPr>
            <w:r>
              <w:t>Rozsah jídelního lístku</w:t>
            </w:r>
          </w:p>
        </w:tc>
        <w:tc>
          <w:tcPr>
            <w:tcW w:w="992" w:type="dxa"/>
            <w:shd w:val="clear" w:color="auto" w:fill="FBE4D5" w:themeFill="accent2" w:themeFillTint="33"/>
          </w:tcPr>
          <w:p w:rsidR="00CA0208" w:rsidRDefault="00CA0208" w:rsidP="00023375">
            <w:pPr>
              <w:jc w:val="center"/>
            </w:pPr>
            <w:r>
              <w:t>34</w:t>
            </w:r>
            <w:r w:rsidR="00C55DF8">
              <w:t xml:space="preserve"> </w:t>
            </w:r>
            <w:r>
              <w:t>%</w:t>
            </w:r>
          </w:p>
        </w:tc>
        <w:tc>
          <w:tcPr>
            <w:tcW w:w="992" w:type="dxa"/>
            <w:shd w:val="clear" w:color="auto" w:fill="FBE4D5" w:themeFill="accent2" w:themeFillTint="33"/>
          </w:tcPr>
          <w:p w:rsidR="00CA0208" w:rsidRDefault="00CA0208" w:rsidP="00023375">
            <w:pPr>
              <w:jc w:val="center"/>
            </w:pPr>
            <w:r>
              <w:t>44</w:t>
            </w:r>
            <w:r w:rsidR="00C55DF8">
              <w:t xml:space="preserve"> </w:t>
            </w:r>
            <w:r>
              <w:t>%</w:t>
            </w:r>
          </w:p>
        </w:tc>
        <w:tc>
          <w:tcPr>
            <w:tcW w:w="992" w:type="dxa"/>
            <w:shd w:val="clear" w:color="auto" w:fill="FBE4D5" w:themeFill="accent2" w:themeFillTint="33"/>
          </w:tcPr>
          <w:p w:rsidR="00CA0208" w:rsidRDefault="00CA0208" w:rsidP="00023375">
            <w:pPr>
              <w:jc w:val="center"/>
            </w:pPr>
            <w:r>
              <w:t>10</w:t>
            </w:r>
            <w:r w:rsidR="00C55DF8">
              <w:t xml:space="preserve"> </w:t>
            </w:r>
            <w:r>
              <w:t>%</w:t>
            </w:r>
          </w:p>
        </w:tc>
        <w:tc>
          <w:tcPr>
            <w:tcW w:w="993" w:type="dxa"/>
            <w:shd w:val="clear" w:color="auto" w:fill="FBE4D5" w:themeFill="accent2" w:themeFillTint="33"/>
          </w:tcPr>
          <w:p w:rsidR="00CA0208" w:rsidRDefault="00CA0208" w:rsidP="00023375">
            <w:pPr>
              <w:jc w:val="center"/>
            </w:pPr>
            <w:r>
              <w:t>12</w:t>
            </w:r>
            <w:r w:rsidR="00C55DF8">
              <w:t xml:space="preserve"> </w:t>
            </w:r>
            <w:r>
              <w:t>%</w:t>
            </w:r>
          </w:p>
        </w:tc>
        <w:tc>
          <w:tcPr>
            <w:tcW w:w="992" w:type="dxa"/>
            <w:shd w:val="clear" w:color="auto" w:fill="FBE4D5" w:themeFill="accent2" w:themeFillTint="33"/>
          </w:tcPr>
          <w:p w:rsidR="00CA0208" w:rsidRDefault="00CA0208" w:rsidP="00023375">
            <w:pPr>
              <w:jc w:val="center"/>
            </w:pPr>
            <w:r>
              <w:t>0</w:t>
            </w:r>
            <w:r w:rsidR="00C55DF8">
              <w:t xml:space="preserve"> </w:t>
            </w:r>
            <w:r>
              <w:t>%</w:t>
            </w:r>
          </w:p>
        </w:tc>
      </w:tr>
      <w:tr w:rsidR="00ED66B3" w:rsidTr="001E14AD">
        <w:tc>
          <w:tcPr>
            <w:tcW w:w="3936" w:type="dxa"/>
            <w:shd w:val="clear" w:color="auto" w:fill="F7CAAC" w:themeFill="accent2" w:themeFillTint="66"/>
          </w:tcPr>
          <w:p w:rsidR="00CA0208" w:rsidRDefault="00CA0208" w:rsidP="00CA0208">
            <w:pPr>
              <w:jc w:val="left"/>
            </w:pPr>
            <w:r>
              <w:t>Kvalita podávaných nápojů</w:t>
            </w:r>
          </w:p>
        </w:tc>
        <w:tc>
          <w:tcPr>
            <w:tcW w:w="992" w:type="dxa"/>
            <w:shd w:val="clear" w:color="auto" w:fill="FBE4D5" w:themeFill="accent2" w:themeFillTint="33"/>
          </w:tcPr>
          <w:p w:rsidR="00CA0208" w:rsidRDefault="00CA0208" w:rsidP="00023375">
            <w:pPr>
              <w:jc w:val="center"/>
            </w:pPr>
            <w:r>
              <w:t>56</w:t>
            </w:r>
            <w:r w:rsidR="00C55DF8">
              <w:t xml:space="preserve"> </w:t>
            </w:r>
            <w:r>
              <w:t>%</w:t>
            </w:r>
          </w:p>
        </w:tc>
        <w:tc>
          <w:tcPr>
            <w:tcW w:w="992" w:type="dxa"/>
            <w:shd w:val="clear" w:color="auto" w:fill="FBE4D5" w:themeFill="accent2" w:themeFillTint="33"/>
          </w:tcPr>
          <w:p w:rsidR="00CA0208" w:rsidRDefault="00CA0208" w:rsidP="00023375">
            <w:pPr>
              <w:jc w:val="center"/>
            </w:pPr>
            <w:r>
              <w:t>28</w:t>
            </w:r>
            <w:r w:rsidR="00C55DF8">
              <w:t xml:space="preserve"> </w:t>
            </w:r>
            <w:r>
              <w:t>%</w:t>
            </w:r>
          </w:p>
        </w:tc>
        <w:tc>
          <w:tcPr>
            <w:tcW w:w="992" w:type="dxa"/>
            <w:shd w:val="clear" w:color="auto" w:fill="FBE4D5" w:themeFill="accent2" w:themeFillTint="33"/>
          </w:tcPr>
          <w:p w:rsidR="00CA0208" w:rsidRDefault="00CA0208" w:rsidP="00023375">
            <w:pPr>
              <w:jc w:val="center"/>
            </w:pPr>
            <w:r>
              <w:t>11</w:t>
            </w:r>
            <w:r w:rsidR="00C55DF8">
              <w:t xml:space="preserve"> </w:t>
            </w:r>
            <w:r>
              <w:t>%</w:t>
            </w:r>
          </w:p>
        </w:tc>
        <w:tc>
          <w:tcPr>
            <w:tcW w:w="993" w:type="dxa"/>
            <w:shd w:val="clear" w:color="auto" w:fill="FBE4D5" w:themeFill="accent2" w:themeFillTint="33"/>
          </w:tcPr>
          <w:p w:rsidR="00CA0208" w:rsidRDefault="00CA0208" w:rsidP="00023375">
            <w:pPr>
              <w:jc w:val="center"/>
            </w:pPr>
            <w:r>
              <w:t>3</w:t>
            </w:r>
            <w:r w:rsidR="00C55DF8">
              <w:t xml:space="preserve"> </w:t>
            </w:r>
            <w:r>
              <w:t>%</w:t>
            </w:r>
          </w:p>
        </w:tc>
        <w:tc>
          <w:tcPr>
            <w:tcW w:w="992" w:type="dxa"/>
            <w:shd w:val="clear" w:color="auto" w:fill="FBE4D5" w:themeFill="accent2" w:themeFillTint="33"/>
          </w:tcPr>
          <w:p w:rsidR="00CA0208" w:rsidRDefault="00CA0208" w:rsidP="00023375">
            <w:pPr>
              <w:jc w:val="center"/>
            </w:pPr>
            <w:r>
              <w:t>2</w:t>
            </w:r>
            <w:r w:rsidR="00C55DF8">
              <w:t xml:space="preserve"> </w:t>
            </w:r>
            <w:r>
              <w:t>%</w:t>
            </w:r>
          </w:p>
        </w:tc>
      </w:tr>
      <w:tr w:rsidR="00ED66B3" w:rsidTr="001E14AD">
        <w:tc>
          <w:tcPr>
            <w:tcW w:w="3936" w:type="dxa"/>
            <w:shd w:val="clear" w:color="auto" w:fill="F7CAAC" w:themeFill="accent2" w:themeFillTint="66"/>
          </w:tcPr>
          <w:p w:rsidR="00CA0208" w:rsidRDefault="00CA0208" w:rsidP="00CA0208">
            <w:pPr>
              <w:jc w:val="left"/>
            </w:pPr>
            <w:r>
              <w:t>Obsluhující personál</w:t>
            </w:r>
          </w:p>
        </w:tc>
        <w:tc>
          <w:tcPr>
            <w:tcW w:w="992" w:type="dxa"/>
            <w:shd w:val="clear" w:color="auto" w:fill="FBE4D5" w:themeFill="accent2" w:themeFillTint="33"/>
          </w:tcPr>
          <w:p w:rsidR="00CA0208" w:rsidRDefault="00CA0208" w:rsidP="00023375">
            <w:pPr>
              <w:jc w:val="center"/>
            </w:pPr>
            <w:r>
              <w:t>62</w:t>
            </w:r>
            <w:r w:rsidR="00C55DF8">
              <w:t xml:space="preserve"> </w:t>
            </w:r>
            <w:r>
              <w:t>%</w:t>
            </w:r>
          </w:p>
        </w:tc>
        <w:tc>
          <w:tcPr>
            <w:tcW w:w="992" w:type="dxa"/>
            <w:shd w:val="clear" w:color="auto" w:fill="FBE4D5" w:themeFill="accent2" w:themeFillTint="33"/>
          </w:tcPr>
          <w:p w:rsidR="00CA0208" w:rsidRDefault="00CA0208" w:rsidP="00023375">
            <w:pPr>
              <w:jc w:val="center"/>
            </w:pPr>
            <w:r>
              <w:t>28</w:t>
            </w:r>
            <w:r w:rsidR="00C55DF8">
              <w:t xml:space="preserve"> </w:t>
            </w:r>
            <w:r>
              <w:t>%</w:t>
            </w:r>
          </w:p>
        </w:tc>
        <w:tc>
          <w:tcPr>
            <w:tcW w:w="992" w:type="dxa"/>
            <w:shd w:val="clear" w:color="auto" w:fill="FBE4D5" w:themeFill="accent2" w:themeFillTint="33"/>
          </w:tcPr>
          <w:p w:rsidR="00CA0208" w:rsidRDefault="00CA0208" w:rsidP="00023375">
            <w:pPr>
              <w:jc w:val="center"/>
            </w:pPr>
            <w:r>
              <w:t>9</w:t>
            </w:r>
            <w:r w:rsidR="00C55DF8">
              <w:t xml:space="preserve"> </w:t>
            </w:r>
            <w:r>
              <w:t>%</w:t>
            </w:r>
          </w:p>
        </w:tc>
        <w:tc>
          <w:tcPr>
            <w:tcW w:w="993" w:type="dxa"/>
            <w:shd w:val="clear" w:color="auto" w:fill="FBE4D5" w:themeFill="accent2" w:themeFillTint="33"/>
          </w:tcPr>
          <w:p w:rsidR="00CA0208" w:rsidRDefault="00CA0208" w:rsidP="00023375">
            <w:pPr>
              <w:jc w:val="center"/>
            </w:pPr>
            <w:r>
              <w:t>1</w:t>
            </w:r>
            <w:r w:rsidR="00C55DF8">
              <w:t xml:space="preserve"> </w:t>
            </w:r>
            <w:r>
              <w:t>%</w:t>
            </w:r>
          </w:p>
        </w:tc>
        <w:tc>
          <w:tcPr>
            <w:tcW w:w="992" w:type="dxa"/>
            <w:shd w:val="clear" w:color="auto" w:fill="FBE4D5" w:themeFill="accent2" w:themeFillTint="33"/>
          </w:tcPr>
          <w:p w:rsidR="00CA0208" w:rsidRDefault="00CA0208" w:rsidP="00023375">
            <w:pPr>
              <w:jc w:val="center"/>
            </w:pPr>
            <w:r>
              <w:t>0</w:t>
            </w:r>
            <w:r w:rsidR="00C55DF8">
              <w:t xml:space="preserve"> </w:t>
            </w:r>
            <w:r>
              <w:t>%</w:t>
            </w:r>
          </w:p>
        </w:tc>
      </w:tr>
      <w:tr w:rsidR="00ED66B3" w:rsidTr="001E14AD">
        <w:tc>
          <w:tcPr>
            <w:tcW w:w="3936" w:type="dxa"/>
            <w:shd w:val="clear" w:color="auto" w:fill="F7CAAC" w:themeFill="accent2" w:themeFillTint="66"/>
          </w:tcPr>
          <w:p w:rsidR="00CA0208" w:rsidRDefault="00CA0208" w:rsidP="00CA0208">
            <w:pPr>
              <w:jc w:val="left"/>
            </w:pPr>
            <w:r>
              <w:t>Interiér a atmosféra</w:t>
            </w:r>
          </w:p>
        </w:tc>
        <w:tc>
          <w:tcPr>
            <w:tcW w:w="992" w:type="dxa"/>
            <w:shd w:val="clear" w:color="auto" w:fill="FBE4D5" w:themeFill="accent2" w:themeFillTint="33"/>
          </w:tcPr>
          <w:p w:rsidR="00CA0208" w:rsidRDefault="00CA0208" w:rsidP="00023375">
            <w:pPr>
              <w:jc w:val="center"/>
            </w:pPr>
            <w:r>
              <w:t>41</w:t>
            </w:r>
            <w:r w:rsidR="00C55DF8">
              <w:t xml:space="preserve"> </w:t>
            </w:r>
            <w:r>
              <w:t>%</w:t>
            </w:r>
          </w:p>
        </w:tc>
        <w:tc>
          <w:tcPr>
            <w:tcW w:w="992" w:type="dxa"/>
            <w:shd w:val="clear" w:color="auto" w:fill="FBE4D5" w:themeFill="accent2" w:themeFillTint="33"/>
          </w:tcPr>
          <w:p w:rsidR="00CA0208" w:rsidRDefault="00CA0208" w:rsidP="00023375">
            <w:pPr>
              <w:jc w:val="center"/>
            </w:pPr>
            <w:r>
              <w:t>39</w:t>
            </w:r>
            <w:r w:rsidR="00C55DF8">
              <w:t xml:space="preserve"> </w:t>
            </w:r>
            <w:r>
              <w:t>%</w:t>
            </w:r>
          </w:p>
        </w:tc>
        <w:tc>
          <w:tcPr>
            <w:tcW w:w="992" w:type="dxa"/>
            <w:shd w:val="clear" w:color="auto" w:fill="FBE4D5" w:themeFill="accent2" w:themeFillTint="33"/>
          </w:tcPr>
          <w:p w:rsidR="00CA0208" w:rsidRDefault="00CA0208" w:rsidP="00023375">
            <w:pPr>
              <w:jc w:val="center"/>
            </w:pPr>
            <w:r>
              <w:t>17</w:t>
            </w:r>
            <w:r w:rsidR="00C55DF8">
              <w:t xml:space="preserve"> </w:t>
            </w:r>
            <w:r>
              <w:t>%</w:t>
            </w:r>
          </w:p>
        </w:tc>
        <w:tc>
          <w:tcPr>
            <w:tcW w:w="993" w:type="dxa"/>
            <w:shd w:val="clear" w:color="auto" w:fill="FBE4D5" w:themeFill="accent2" w:themeFillTint="33"/>
          </w:tcPr>
          <w:p w:rsidR="00CA0208" w:rsidRDefault="00CA0208" w:rsidP="00023375">
            <w:pPr>
              <w:jc w:val="center"/>
            </w:pPr>
            <w:r>
              <w:t>3</w:t>
            </w:r>
            <w:r w:rsidR="00C55DF8">
              <w:t xml:space="preserve"> </w:t>
            </w:r>
            <w:r>
              <w:t>%</w:t>
            </w:r>
          </w:p>
        </w:tc>
        <w:tc>
          <w:tcPr>
            <w:tcW w:w="992" w:type="dxa"/>
            <w:shd w:val="clear" w:color="auto" w:fill="FBE4D5" w:themeFill="accent2" w:themeFillTint="33"/>
          </w:tcPr>
          <w:p w:rsidR="00CA0208" w:rsidRDefault="00CA0208" w:rsidP="00023375">
            <w:pPr>
              <w:jc w:val="center"/>
            </w:pPr>
            <w:r>
              <w:t>0</w:t>
            </w:r>
            <w:r w:rsidR="00C55DF8">
              <w:t xml:space="preserve"> </w:t>
            </w:r>
            <w:r>
              <w:t>%</w:t>
            </w:r>
          </w:p>
        </w:tc>
      </w:tr>
      <w:tr w:rsidR="00ED66B3" w:rsidTr="001E14AD">
        <w:tc>
          <w:tcPr>
            <w:tcW w:w="3936" w:type="dxa"/>
            <w:shd w:val="clear" w:color="auto" w:fill="F7CAAC" w:themeFill="accent2" w:themeFillTint="66"/>
          </w:tcPr>
          <w:p w:rsidR="00CA0208" w:rsidRDefault="00C85252" w:rsidP="00CA0208">
            <w:pPr>
              <w:jc w:val="left"/>
            </w:pPr>
            <w:proofErr w:type="spellStart"/>
            <w:r>
              <w:t>Označenost</w:t>
            </w:r>
            <w:proofErr w:type="spellEnd"/>
            <w:r w:rsidR="00CA0208">
              <w:t xml:space="preserve"> a viditelnost</w:t>
            </w:r>
          </w:p>
        </w:tc>
        <w:tc>
          <w:tcPr>
            <w:tcW w:w="992" w:type="dxa"/>
            <w:shd w:val="clear" w:color="auto" w:fill="FBE4D5" w:themeFill="accent2" w:themeFillTint="33"/>
          </w:tcPr>
          <w:p w:rsidR="00CA0208" w:rsidRDefault="00CA0208" w:rsidP="00023375">
            <w:pPr>
              <w:jc w:val="center"/>
            </w:pPr>
            <w:r>
              <w:t>9</w:t>
            </w:r>
            <w:r w:rsidR="00C55DF8">
              <w:t xml:space="preserve"> </w:t>
            </w:r>
            <w:r>
              <w:t>%</w:t>
            </w:r>
          </w:p>
        </w:tc>
        <w:tc>
          <w:tcPr>
            <w:tcW w:w="992" w:type="dxa"/>
            <w:shd w:val="clear" w:color="auto" w:fill="FBE4D5" w:themeFill="accent2" w:themeFillTint="33"/>
          </w:tcPr>
          <w:p w:rsidR="00CA0208" w:rsidRDefault="00CA0208" w:rsidP="00023375">
            <w:pPr>
              <w:jc w:val="center"/>
            </w:pPr>
            <w:r>
              <w:t>24</w:t>
            </w:r>
            <w:r w:rsidR="00C55DF8">
              <w:t xml:space="preserve"> </w:t>
            </w:r>
            <w:r>
              <w:t>%</w:t>
            </w:r>
          </w:p>
        </w:tc>
        <w:tc>
          <w:tcPr>
            <w:tcW w:w="992" w:type="dxa"/>
            <w:shd w:val="clear" w:color="auto" w:fill="FBE4D5" w:themeFill="accent2" w:themeFillTint="33"/>
          </w:tcPr>
          <w:p w:rsidR="00CA0208" w:rsidRDefault="00CA0208" w:rsidP="00023375">
            <w:pPr>
              <w:jc w:val="center"/>
            </w:pPr>
            <w:r>
              <w:t>43</w:t>
            </w:r>
            <w:r w:rsidR="00C55DF8">
              <w:t xml:space="preserve"> </w:t>
            </w:r>
            <w:r>
              <w:t>%</w:t>
            </w:r>
          </w:p>
        </w:tc>
        <w:tc>
          <w:tcPr>
            <w:tcW w:w="993" w:type="dxa"/>
            <w:shd w:val="clear" w:color="auto" w:fill="FBE4D5" w:themeFill="accent2" w:themeFillTint="33"/>
          </w:tcPr>
          <w:p w:rsidR="00CA0208" w:rsidRDefault="00CA0208" w:rsidP="00023375">
            <w:pPr>
              <w:jc w:val="center"/>
            </w:pPr>
            <w:r>
              <w:t>20</w:t>
            </w:r>
            <w:r w:rsidR="00C55DF8">
              <w:t xml:space="preserve"> </w:t>
            </w:r>
            <w:r>
              <w:t>%</w:t>
            </w:r>
          </w:p>
        </w:tc>
        <w:tc>
          <w:tcPr>
            <w:tcW w:w="992" w:type="dxa"/>
            <w:shd w:val="clear" w:color="auto" w:fill="FBE4D5" w:themeFill="accent2" w:themeFillTint="33"/>
          </w:tcPr>
          <w:p w:rsidR="00CA0208" w:rsidRDefault="00CA0208" w:rsidP="00023375">
            <w:pPr>
              <w:jc w:val="center"/>
            </w:pPr>
            <w:r>
              <w:t>4</w:t>
            </w:r>
            <w:r w:rsidR="00C55DF8">
              <w:t xml:space="preserve"> </w:t>
            </w:r>
            <w:r>
              <w:t>%</w:t>
            </w:r>
          </w:p>
        </w:tc>
      </w:tr>
      <w:tr w:rsidR="00ED66B3" w:rsidTr="001E14AD">
        <w:tc>
          <w:tcPr>
            <w:tcW w:w="3936" w:type="dxa"/>
            <w:shd w:val="clear" w:color="auto" w:fill="F7CAAC" w:themeFill="accent2" w:themeFillTint="66"/>
          </w:tcPr>
          <w:p w:rsidR="00CA0208" w:rsidRDefault="00CA0208" w:rsidP="00CA0208">
            <w:pPr>
              <w:jc w:val="left"/>
            </w:pPr>
            <w:r>
              <w:t>Cena v poměru ke kvalitě</w:t>
            </w:r>
          </w:p>
        </w:tc>
        <w:tc>
          <w:tcPr>
            <w:tcW w:w="992" w:type="dxa"/>
            <w:shd w:val="clear" w:color="auto" w:fill="FBE4D5" w:themeFill="accent2" w:themeFillTint="33"/>
          </w:tcPr>
          <w:p w:rsidR="00CA0208" w:rsidRDefault="00CA0208" w:rsidP="00023375">
            <w:pPr>
              <w:jc w:val="center"/>
            </w:pPr>
            <w:r>
              <w:t>42</w:t>
            </w:r>
            <w:r w:rsidR="00C55DF8">
              <w:t xml:space="preserve"> </w:t>
            </w:r>
            <w:r>
              <w:t>%</w:t>
            </w:r>
          </w:p>
        </w:tc>
        <w:tc>
          <w:tcPr>
            <w:tcW w:w="992" w:type="dxa"/>
            <w:shd w:val="clear" w:color="auto" w:fill="FBE4D5" w:themeFill="accent2" w:themeFillTint="33"/>
          </w:tcPr>
          <w:p w:rsidR="00CA0208" w:rsidRDefault="00CA0208" w:rsidP="00023375">
            <w:pPr>
              <w:jc w:val="center"/>
            </w:pPr>
            <w:r>
              <w:t>42</w:t>
            </w:r>
            <w:r w:rsidR="00C55DF8">
              <w:t xml:space="preserve"> </w:t>
            </w:r>
            <w:r>
              <w:t>%</w:t>
            </w:r>
          </w:p>
        </w:tc>
        <w:tc>
          <w:tcPr>
            <w:tcW w:w="992" w:type="dxa"/>
            <w:shd w:val="clear" w:color="auto" w:fill="FBE4D5" w:themeFill="accent2" w:themeFillTint="33"/>
          </w:tcPr>
          <w:p w:rsidR="00CA0208" w:rsidRDefault="00CA0208" w:rsidP="00023375">
            <w:pPr>
              <w:jc w:val="center"/>
            </w:pPr>
            <w:r>
              <w:t>15</w:t>
            </w:r>
            <w:r w:rsidR="00C55DF8">
              <w:t xml:space="preserve"> </w:t>
            </w:r>
            <w:r>
              <w:t>%</w:t>
            </w:r>
          </w:p>
        </w:tc>
        <w:tc>
          <w:tcPr>
            <w:tcW w:w="993" w:type="dxa"/>
            <w:shd w:val="clear" w:color="auto" w:fill="FBE4D5" w:themeFill="accent2" w:themeFillTint="33"/>
          </w:tcPr>
          <w:p w:rsidR="00CA0208" w:rsidRDefault="00CA0208" w:rsidP="00023375">
            <w:pPr>
              <w:jc w:val="center"/>
            </w:pPr>
            <w:r>
              <w:t>0</w:t>
            </w:r>
            <w:r w:rsidR="00C55DF8">
              <w:t xml:space="preserve"> </w:t>
            </w:r>
            <w:r>
              <w:t>%</w:t>
            </w:r>
          </w:p>
        </w:tc>
        <w:tc>
          <w:tcPr>
            <w:tcW w:w="992" w:type="dxa"/>
            <w:shd w:val="clear" w:color="auto" w:fill="FBE4D5" w:themeFill="accent2" w:themeFillTint="33"/>
          </w:tcPr>
          <w:p w:rsidR="00CA0208" w:rsidRDefault="00CA0208" w:rsidP="00023375">
            <w:pPr>
              <w:jc w:val="center"/>
            </w:pPr>
            <w:r>
              <w:t>1</w:t>
            </w:r>
            <w:r w:rsidR="00C55DF8">
              <w:t xml:space="preserve"> </w:t>
            </w:r>
            <w:r>
              <w:t>%</w:t>
            </w:r>
          </w:p>
        </w:tc>
      </w:tr>
    </w:tbl>
    <w:p w:rsidR="00343103" w:rsidRPr="00C9471C" w:rsidRDefault="00C9471C" w:rsidP="00C9471C">
      <w:pPr>
        <w:suppressAutoHyphens w:val="0"/>
        <w:spacing w:line="259" w:lineRule="auto"/>
        <w:jc w:val="left"/>
        <w:rPr>
          <w:i/>
          <w:sz w:val="20"/>
          <w:szCs w:val="20"/>
        </w:rPr>
      </w:pPr>
      <w:r w:rsidRPr="001E0504">
        <w:rPr>
          <w:i/>
          <w:sz w:val="20"/>
          <w:szCs w:val="20"/>
        </w:rPr>
        <w:t>Zdroj: vlastní zpracování</w:t>
      </w:r>
    </w:p>
    <w:p w:rsidR="00C9471C" w:rsidRPr="001F0761" w:rsidRDefault="00343103" w:rsidP="001F0761">
      <w:pPr>
        <w:ind w:firstLine="708"/>
        <w:rPr>
          <w:color w:val="FF0000"/>
        </w:rPr>
      </w:pPr>
      <w:r>
        <w:t>Z první otázky je patrné, že nadpoloviční většina respondentů v celkové hodnotě 59</w:t>
      </w:r>
      <w:r w:rsidR="00C55DF8">
        <w:t xml:space="preserve"> </w:t>
      </w:r>
      <w:r>
        <w:t xml:space="preserve">%, je naprosto spokojena s kvalitou podávaných pokrmů. Jako druhá nejčetnější </w:t>
      </w:r>
      <w:r>
        <w:lastRenderedPageBreak/>
        <w:t>odpověď byla chvalitebný a to v celkovém počtu 35</w:t>
      </w:r>
      <w:r w:rsidR="00C55DF8">
        <w:t xml:space="preserve"> </w:t>
      </w:r>
      <w:r>
        <w:t>% (</w:t>
      </w:r>
      <w:r w:rsidR="00EA5279">
        <w:t xml:space="preserve">viz graf </w:t>
      </w:r>
      <w:r w:rsidRPr="00343103">
        <w:t>1).</w:t>
      </w:r>
      <w:r>
        <w:t xml:space="preserve"> Průměr odpovědí byl stanoven na škále od jedné do pěti, hodnotou 1,46. </w:t>
      </w:r>
      <w:r w:rsidR="009C4B56">
        <w:t>To</w:t>
      </w:r>
      <w:r>
        <w:t xml:space="preserve"> znamená, že průměrná odpověď respondentů se pohybuje mezi vynikající a chvalitebný. Ověřením tohoto výsledku poslouží zjištěné informace z</w:t>
      </w:r>
      <w:r w:rsidR="00EA5279">
        <w:t xml:space="preserve"> otevřené otázky č. 11 (graf </w:t>
      </w:r>
      <w:r>
        <w:t>11), ve které se dotazovaní vyjádřili, co se jim na podniku líbí a kvůli čemu se vracejí. Odpovědi s největší četností 39</w:t>
      </w:r>
      <w:r w:rsidR="00C55DF8">
        <w:t xml:space="preserve"> </w:t>
      </w:r>
      <w:r>
        <w:t xml:space="preserve">%, se týkaly kladného hodnocení podávaných pokrmů. </w:t>
      </w:r>
    </w:p>
    <w:p w:rsidR="00AF66DB" w:rsidRPr="00231118" w:rsidRDefault="00231118" w:rsidP="00AF66DB">
      <w:pPr>
        <w:rPr>
          <w:sz w:val="20"/>
          <w:szCs w:val="20"/>
        </w:rPr>
      </w:pPr>
      <w:r>
        <w:rPr>
          <w:sz w:val="20"/>
          <w:szCs w:val="20"/>
        </w:rPr>
        <w:t xml:space="preserve">Graf </w:t>
      </w:r>
      <w:r w:rsidR="00AF66DB" w:rsidRPr="00231118">
        <w:rPr>
          <w:sz w:val="20"/>
          <w:szCs w:val="20"/>
        </w:rPr>
        <w:t>1</w:t>
      </w:r>
      <w:r w:rsidR="00A23221" w:rsidRPr="00231118">
        <w:rPr>
          <w:sz w:val="20"/>
          <w:szCs w:val="20"/>
        </w:rPr>
        <w:t xml:space="preserve">: </w:t>
      </w:r>
      <w:r w:rsidR="00436208" w:rsidRPr="00231118">
        <w:rPr>
          <w:sz w:val="20"/>
          <w:szCs w:val="20"/>
        </w:rPr>
        <w:t>Z</w:t>
      </w:r>
      <w:r w:rsidR="00AF66DB" w:rsidRPr="00231118">
        <w:rPr>
          <w:sz w:val="20"/>
          <w:szCs w:val="20"/>
        </w:rPr>
        <w:t>jištění spokojenosti hostů</w:t>
      </w:r>
      <w:r w:rsidR="00436208" w:rsidRPr="00231118">
        <w:rPr>
          <w:sz w:val="20"/>
          <w:szCs w:val="20"/>
        </w:rPr>
        <w:t>,</w:t>
      </w:r>
      <w:r>
        <w:rPr>
          <w:sz w:val="20"/>
          <w:szCs w:val="20"/>
        </w:rPr>
        <w:t xml:space="preserve"> ohledně kvality pokrmů</w:t>
      </w:r>
    </w:p>
    <w:p w:rsidR="00C9471C" w:rsidRDefault="00AF66DB" w:rsidP="001E14AD">
      <w:pPr>
        <w:jc w:val="center"/>
      </w:pPr>
      <w:r>
        <w:rPr>
          <w:noProof/>
          <w:lang w:eastAsia="cs-CZ"/>
        </w:rPr>
        <w:drawing>
          <wp:inline distT="0" distB="0" distL="0" distR="0">
            <wp:extent cx="5284470" cy="2672862"/>
            <wp:effectExtent l="19050" t="0" r="11430" b="0"/>
            <wp:docPr id="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471C" w:rsidRPr="00C9471C" w:rsidRDefault="00C9471C" w:rsidP="00C9471C">
      <w:r w:rsidRPr="001E0504">
        <w:rPr>
          <w:i/>
          <w:sz w:val="20"/>
          <w:szCs w:val="20"/>
        </w:rPr>
        <w:t>Zdroj: vlastní zpracování</w:t>
      </w:r>
    </w:p>
    <w:p w:rsidR="00436208" w:rsidRDefault="00765C50" w:rsidP="00ED66B3">
      <w:pPr>
        <w:ind w:firstLine="708"/>
      </w:pPr>
      <w:r>
        <w:t>Graf č.</w:t>
      </w:r>
      <w:r w:rsidR="00DF285E">
        <w:t xml:space="preserve"> 2 </w:t>
      </w:r>
      <w:r w:rsidR="00B371CF">
        <w:t xml:space="preserve">interpretuje výsledky otázky dotazující se na spokojenost hostů s rozsahem jídelního lístku. Jak je patrné </w:t>
      </w:r>
      <w:r w:rsidR="0063021B">
        <w:t xml:space="preserve">oproti první otázce, míra spokojenosti klesla na průměr </w:t>
      </w:r>
      <w:r w:rsidR="00011CA7">
        <w:t>2, což odpovídá i nejvyšší četnosti odpovědí v celkovém počtu 44</w:t>
      </w:r>
      <w:r w:rsidR="00C55DF8">
        <w:t xml:space="preserve"> </w:t>
      </w:r>
      <w:r w:rsidR="00011CA7">
        <w:t>% respondentů kteří odpověděli</w:t>
      </w:r>
      <w:r w:rsidR="00B76C23">
        <w:t>,</w:t>
      </w:r>
      <w:r w:rsidR="00011CA7">
        <w:t xml:space="preserve"> že s rozsahem jídelního lístku jsou spokojeni. K tomuto problému se v otevřených otázkách vyjádřilo </w:t>
      </w:r>
      <w:r w:rsidR="00B76C23">
        <w:t>5</w:t>
      </w:r>
      <w:r w:rsidR="00C55DF8">
        <w:t xml:space="preserve"> </w:t>
      </w:r>
      <w:r w:rsidR="00011CA7">
        <w:t>% respondentů</w:t>
      </w:r>
      <w:r w:rsidR="00B76C23">
        <w:t>,</w:t>
      </w:r>
      <w:r w:rsidR="00011CA7">
        <w:t xml:space="preserve"> </w:t>
      </w:r>
      <w:r w:rsidR="00B76C23">
        <w:t xml:space="preserve">kteří </w:t>
      </w:r>
      <w:r w:rsidR="00011CA7">
        <w:t>nabídku pokrmů</w:t>
      </w:r>
      <w:r w:rsidR="00B76C23">
        <w:t xml:space="preserve"> </w:t>
      </w:r>
      <w:r w:rsidR="00011CA7">
        <w:t>hodnotili záporně</w:t>
      </w:r>
      <w:r w:rsidR="00C85252">
        <w:t>,</w:t>
      </w:r>
      <w:r w:rsidR="00011CA7">
        <w:t xml:space="preserve"> </w:t>
      </w:r>
      <w:r w:rsidR="00B76C23">
        <w:t>nebo uvedli jako návrh na změnu</w:t>
      </w:r>
      <w:r w:rsidR="00506F26">
        <w:t>.</w:t>
      </w:r>
    </w:p>
    <w:p w:rsidR="00AF66DB" w:rsidRDefault="00436208" w:rsidP="00436208">
      <w:pPr>
        <w:suppressAutoHyphens w:val="0"/>
        <w:spacing w:line="259" w:lineRule="auto"/>
        <w:jc w:val="left"/>
      </w:pPr>
      <w:r>
        <w:br w:type="page"/>
      </w:r>
    </w:p>
    <w:p w:rsidR="00B76C23" w:rsidRPr="00231118" w:rsidRDefault="00231118" w:rsidP="0078199C">
      <w:pPr>
        <w:rPr>
          <w:sz w:val="20"/>
          <w:szCs w:val="20"/>
        </w:rPr>
      </w:pPr>
      <w:r>
        <w:rPr>
          <w:sz w:val="20"/>
          <w:szCs w:val="20"/>
        </w:rPr>
        <w:lastRenderedPageBreak/>
        <w:t>Graf 2</w:t>
      </w:r>
      <w:r w:rsidR="00B76C23" w:rsidRPr="00231118">
        <w:rPr>
          <w:sz w:val="20"/>
          <w:szCs w:val="20"/>
        </w:rPr>
        <w:t xml:space="preserve">: Výsledky dotazu na množství nabídky podávaných pokrmů a nápojů. </w:t>
      </w:r>
    </w:p>
    <w:p w:rsidR="00AF66DB" w:rsidRDefault="00DF285E" w:rsidP="001E14AD">
      <w:pPr>
        <w:suppressAutoHyphens w:val="0"/>
        <w:spacing w:line="259" w:lineRule="auto"/>
        <w:jc w:val="center"/>
      </w:pPr>
      <w:r>
        <w:rPr>
          <w:noProof/>
          <w:lang w:eastAsia="cs-CZ"/>
        </w:rPr>
        <w:drawing>
          <wp:inline distT="0" distB="0" distL="0" distR="0">
            <wp:extent cx="5329311" cy="2475279"/>
            <wp:effectExtent l="19050" t="0" r="23739" b="1221"/>
            <wp:docPr id="1"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471C" w:rsidRPr="00C9471C" w:rsidRDefault="00C9471C">
      <w:pPr>
        <w:suppressAutoHyphens w:val="0"/>
        <w:spacing w:line="259" w:lineRule="auto"/>
        <w:jc w:val="left"/>
        <w:rPr>
          <w:i/>
          <w:sz w:val="20"/>
          <w:szCs w:val="20"/>
        </w:rPr>
      </w:pPr>
      <w:r w:rsidRPr="001E0504">
        <w:rPr>
          <w:i/>
          <w:sz w:val="20"/>
          <w:szCs w:val="20"/>
        </w:rPr>
        <w:t>Zdroj: vlastní zpracování</w:t>
      </w:r>
    </w:p>
    <w:p w:rsidR="00B96E95" w:rsidRDefault="00B96E95" w:rsidP="00ED66B3">
      <w:pPr>
        <w:ind w:firstLine="708"/>
      </w:pPr>
      <w:r>
        <w:t>Další ze zkoumaných oblastí bylo zjišťování, jak jsou hosté spokojeni s kvalitou podávaných nápojů</w:t>
      </w:r>
      <w:r w:rsidR="00EA5279">
        <w:t xml:space="preserve"> (graf </w:t>
      </w:r>
      <w:r w:rsidR="00F34E14">
        <w:t>3)</w:t>
      </w:r>
      <w:r>
        <w:t xml:space="preserve">. </w:t>
      </w:r>
      <w:r w:rsidR="000B0506">
        <w:t>Z odpovědí vyplynulo, že nadpoloviční většina byla naprosto spokojena. Stejně jako u první otázky je patrné, že zákazníci vnímají kvalitu pokrmů a nápojů velice podobně, jen s m</w:t>
      </w:r>
      <w:r w:rsidR="00F34E14">
        <w:t>inimálními</w:t>
      </w:r>
      <w:r w:rsidR="000B0506">
        <w:t xml:space="preserve"> odchylkami. </w:t>
      </w:r>
      <w:r w:rsidR="005703ED">
        <w:t>Naprosto bylo spokojeno 56</w:t>
      </w:r>
      <w:r w:rsidR="00C55DF8">
        <w:t xml:space="preserve"> </w:t>
      </w:r>
      <w:r w:rsidR="005703ED">
        <w:t>% respondentů (viz graf 3).</w:t>
      </w:r>
    </w:p>
    <w:p w:rsidR="00B96E95" w:rsidRPr="00231118" w:rsidRDefault="00231118" w:rsidP="00B96E95">
      <w:pPr>
        <w:rPr>
          <w:sz w:val="20"/>
          <w:szCs w:val="20"/>
        </w:rPr>
      </w:pPr>
      <w:r>
        <w:rPr>
          <w:sz w:val="20"/>
          <w:szCs w:val="20"/>
        </w:rPr>
        <w:t xml:space="preserve">Graf </w:t>
      </w:r>
      <w:r w:rsidR="00B96E95" w:rsidRPr="00231118">
        <w:rPr>
          <w:sz w:val="20"/>
          <w:szCs w:val="20"/>
        </w:rPr>
        <w:t>3:</w:t>
      </w:r>
      <w:r w:rsidR="00B96E95" w:rsidRPr="00231118">
        <w:rPr>
          <w:noProof/>
          <w:sz w:val="20"/>
          <w:szCs w:val="20"/>
          <w:lang w:eastAsia="cs-CZ"/>
        </w:rPr>
        <w:t xml:space="preserve"> Spokojenost s kvalitou podávaných nápojů</w:t>
      </w:r>
    </w:p>
    <w:p w:rsidR="00AF66DB" w:rsidRDefault="00F34E14" w:rsidP="001E14AD">
      <w:pPr>
        <w:suppressAutoHyphens w:val="0"/>
        <w:spacing w:line="259" w:lineRule="auto"/>
        <w:jc w:val="center"/>
      </w:pPr>
      <w:r w:rsidRPr="00F34E14">
        <w:rPr>
          <w:noProof/>
          <w:lang w:eastAsia="cs-CZ"/>
        </w:rPr>
        <w:drawing>
          <wp:inline distT="0" distB="0" distL="0" distR="0">
            <wp:extent cx="5305572" cy="2664557"/>
            <wp:effectExtent l="19050" t="0" r="28428" b="2443"/>
            <wp:docPr id="11"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471C" w:rsidRPr="00C9471C" w:rsidRDefault="00C9471C">
      <w:pPr>
        <w:suppressAutoHyphens w:val="0"/>
        <w:spacing w:line="259" w:lineRule="auto"/>
        <w:jc w:val="left"/>
        <w:rPr>
          <w:i/>
          <w:sz w:val="20"/>
          <w:szCs w:val="20"/>
        </w:rPr>
      </w:pPr>
      <w:r w:rsidRPr="001E0504">
        <w:rPr>
          <w:i/>
          <w:sz w:val="20"/>
          <w:szCs w:val="20"/>
        </w:rPr>
        <w:t>Zdroj: vlastní zpracování</w:t>
      </w:r>
    </w:p>
    <w:p w:rsidR="00AF66DB" w:rsidRDefault="005703ED" w:rsidP="00ED66B3">
      <w:pPr>
        <w:suppressAutoHyphens w:val="0"/>
        <w:ind w:firstLine="708"/>
      </w:pPr>
      <w:r>
        <w:t xml:space="preserve">Graf č. 4 odkazuje na výsledky otázky </w:t>
      </w:r>
      <w:r w:rsidR="00491BF2">
        <w:t>spokojenosti s obsluhujícím personálem, která vyšla podobně, jako výše zmíněné otázky. Nadpoloviční většina respondentů byla naprosto spokojena s chováním, vystupováním a profesionalitou personálu.</w:t>
      </w:r>
    </w:p>
    <w:p w:rsidR="00F34E14" w:rsidRPr="00231118" w:rsidRDefault="00231118">
      <w:pPr>
        <w:suppressAutoHyphens w:val="0"/>
        <w:spacing w:line="259" w:lineRule="auto"/>
        <w:jc w:val="left"/>
        <w:rPr>
          <w:sz w:val="20"/>
          <w:szCs w:val="20"/>
        </w:rPr>
      </w:pPr>
      <w:r>
        <w:rPr>
          <w:sz w:val="20"/>
          <w:szCs w:val="20"/>
        </w:rPr>
        <w:lastRenderedPageBreak/>
        <w:t xml:space="preserve">Graf </w:t>
      </w:r>
      <w:r w:rsidR="00F34E14" w:rsidRPr="00231118">
        <w:rPr>
          <w:sz w:val="20"/>
          <w:szCs w:val="20"/>
        </w:rPr>
        <w:t>4: Dotaz na spokojenost zákazníků s obsluhujícím personálem.</w:t>
      </w:r>
    </w:p>
    <w:p w:rsidR="00F34E14" w:rsidRDefault="00F34E14" w:rsidP="001E14AD">
      <w:pPr>
        <w:suppressAutoHyphens w:val="0"/>
        <w:spacing w:line="259" w:lineRule="auto"/>
        <w:jc w:val="center"/>
      </w:pPr>
      <w:r>
        <w:rPr>
          <w:noProof/>
          <w:lang w:eastAsia="cs-CZ"/>
        </w:rPr>
        <w:drawing>
          <wp:inline distT="0" distB="0" distL="0" distR="0">
            <wp:extent cx="5291504" cy="2586551"/>
            <wp:effectExtent l="19050" t="0" r="23446" b="4249"/>
            <wp:docPr id="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0504" w:rsidRPr="00C9471C" w:rsidRDefault="00C9471C">
      <w:pPr>
        <w:suppressAutoHyphens w:val="0"/>
        <w:spacing w:line="259" w:lineRule="auto"/>
        <w:jc w:val="left"/>
        <w:rPr>
          <w:i/>
          <w:sz w:val="20"/>
          <w:szCs w:val="20"/>
        </w:rPr>
      </w:pPr>
      <w:r w:rsidRPr="001E0504">
        <w:rPr>
          <w:i/>
          <w:sz w:val="20"/>
          <w:szCs w:val="20"/>
        </w:rPr>
        <w:t>Zdroj: vlastní zpracování</w:t>
      </w:r>
    </w:p>
    <w:p w:rsidR="00F34E14" w:rsidRDefault="00491BF2" w:rsidP="00ED66B3">
      <w:pPr>
        <w:suppressAutoHyphens w:val="0"/>
        <w:ind w:firstLine="708"/>
      </w:pPr>
      <w:r>
        <w:t>Na otázku zda se respondentům líbil interiér a atmosféra podniku</w:t>
      </w:r>
      <w:r w:rsidR="002327BF">
        <w:t>,</w:t>
      </w:r>
      <w:r>
        <w:t xml:space="preserve"> bylo odpovězeno poměrně nerovnoměrně. Největší če</w:t>
      </w:r>
      <w:r w:rsidR="002327BF">
        <w:t>tnost odpovědí se nacházela u hodnot</w:t>
      </w:r>
      <w:r>
        <w:t xml:space="preserve"> vynikající 41</w:t>
      </w:r>
      <w:r w:rsidR="00C55DF8">
        <w:t xml:space="preserve"> </w:t>
      </w:r>
      <w:r>
        <w:t>% a chvalitebný 39</w:t>
      </w:r>
      <w:r w:rsidR="00C55DF8">
        <w:t xml:space="preserve"> </w:t>
      </w:r>
      <w:r>
        <w:t>%.</w:t>
      </w:r>
      <w:r w:rsidR="002327BF">
        <w:t xml:space="preserve"> Z čehož je patrné, že se oproti prvním otázkám míra spokojeností mírně poklesla.</w:t>
      </w:r>
    </w:p>
    <w:p w:rsidR="00AF66DB" w:rsidRPr="00231118" w:rsidRDefault="00231118" w:rsidP="00F34E14">
      <w:pPr>
        <w:suppressAutoHyphens w:val="0"/>
        <w:spacing w:line="259" w:lineRule="auto"/>
        <w:jc w:val="left"/>
        <w:rPr>
          <w:sz w:val="20"/>
          <w:szCs w:val="20"/>
        </w:rPr>
      </w:pPr>
      <w:r>
        <w:rPr>
          <w:sz w:val="20"/>
          <w:szCs w:val="20"/>
        </w:rPr>
        <w:t xml:space="preserve">Graf </w:t>
      </w:r>
      <w:r w:rsidR="00F34E14" w:rsidRPr="00231118">
        <w:rPr>
          <w:sz w:val="20"/>
          <w:szCs w:val="20"/>
        </w:rPr>
        <w:t xml:space="preserve">5: </w:t>
      </w:r>
      <w:r w:rsidR="00894394" w:rsidRPr="00231118">
        <w:rPr>
          <w:sz w:val="20"/>
          <w:szCs w:val="20"/>
        </w:rPr>
        <w:t>Dotaz na spokojenost s </w:t>
      </w:r>
      <w:r>
        <w:rPr>
          <w:sz w:val="20"/>
          <w:szCs w:val="20"/>
        </w:rPr>
        <w:t>interiérem a atmosférou podniku</w:t>
      </w:r>
      <w:r w:rsidR="00894394" w:rsidRPr="00231118">
        <w:rPr>
          <w:sz w:val="20"/>
          <w:szCs w:val="20"/>
        </w:rPr>
        <w:t xml:space="preserve"> </w:t>
      </w:r>
      <w:r w:rsidR="00B371CF" w:rsidRPr="00231118">
        <w:rPr>
          <w:sz w:val="20"/>
          <w:szCs w:val="20"/>
        </w:rPr>
        <w:tab/>
      </w:r>
    </w:p>
    <w:p w:rsidR="00AF66DB" w:rsidRDefault="00F34E14" w:rsidP="001E14AD">
      <w:pPr>
        <w:tabs>
          <w:tab w:val="left" w:pos="6325"/>
        </w:tabs>
        <w:suppressAutoHyphens w:val="0"/>
        <w:spacing w:line="259" w:lineRule="auto"/>
        <w:jc w:val="center"/>
      </w:pPr>
      <w:r>
        <w:rPr>
          <w:noProof/>
          <w:lang w:eastAsia="cs-CZ"/>
        </w:rPr>
        <w:drawing>
          <wp:inline distT="0" distB="0" distL="0" distR="0">
            <wp:extent cx="5324915" cy="2548841"/>
            <wp:effectExtent l="19050" t="0" r="28135" b="3859"/>
            <wp:docPr id="12"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0504" w:rsidRPr="001E0504" w:rsidRDefault="001E0504" w:rsidP="001E0504">
      <w:pPr>
        <w:suppressAutoHyphens w:val="0"/>
        <w:spacing w:line="259" w:lineRule="auto"/>
        <w:jc w:val="left"/>
        <w:rPr>
          <w:i/>
          <w:sz w:val="20"/>
          <w:szCs w:val="20"/>
        </w:rPr>
      </w:pPr>
      <w:r w:rsidRPr="001E0504">
        <w:rPr>
          <w:i/>
          <w:sz w:val="20"/>
          <w:szCs w:val="20"/>
        </w:rPr>
        <w:t>Zdroj: vlastní zpracování</w:t>
      </w:r>
    </w:p>
    <w:p w:rsidR="002327BF" w:rsidRDefault="002327BF" w:rsidP="00ED66B3">
      <w:pPr>
        <w:suppressAutoHyphens w:val="0"/>
        <w:ind w:firstLine="708"/>
      </w:pPr>
      <w:r>
        <w:t>Z pohledu respondentů byla nejhůře hodnocena otázka, která se týká označení pizzerie. Pouhých 9</w:t>
      </w:r>
      <w:r w:rsidR="00C55DF8">
        <w:t xml:space="preserve"> </w:t>
      </w:r>
      <w:r>
        <w:t>% respondentů bylo naprosto spokojeno a naopak nejvíce byla hodnocena možnost vyjadřující průměrnou spokojenost</w:t>
      </w:r>
      <w:r w:rsidR="00EE3325">
        <w:t xml:space="preserve"> 43</w:t>
      </w:r>
      <w:r w:rsidR="00C55DF8">
        <w:t xml:space="preserve"> </w:t>
      </w:r>
      <w:r w:rsidR="00EE3325">
        <w:t>%</w:t>
      </w:r>
      <w:r>
        <w:t>.</w:t>
      </w:r>
    </w:p>
    <w:p w:rsidR="00436208" w:rsidRDefault="00436208">
      <w:pPr>
        <w:suppressAutoHyphens w:val="0"/>
        <w:spacing w:line="259" w:lineRule="auto"/>
        <w:jc w:val="left"/>
      </w:pPr>
    </w:p>
    <w:p w:rsidR="00AF66DB" w:rsidRPr="00231118" w:rsidRDefault="00231118">
      <w:pPr>
        <w:suppressAutoHyphens w:val="0"/>
        <w:spacing w:line="259" w:lineRule="auto"/>
        <w:jc w:val="left"/>
        <w:rPr>
          <w:sz w:val="20"/>
          <w:szCs w:val="20"/>
        </w:rPr>
      </w:pPr>
      <w:r>
        <w:rPr>
          <w:sz w:val="20"/>
          <w:szCs w:val="20"/>
        </w:rPr>
        <w:lastRenderedPageBreak/>
        <w:t>Graf</w:t>
      </w:r>
      <w:r w:rsidR="00894394" w:rsidRPr="00231118">
        <w:rPr>
          <w:sz w:val="20"/>
          <w:szCs w:val="20"/>
        </w:rPr>
        <w:t xml:space="preserve"> 6: </w:t>
      </w:r>
      <w:r w:rsidR="002327BF" w:rsidRPr="00231118">
        <w:rPr>
          <w:sz w:val="20"/>
          <w:szCs w:val="20"/>
        </w:rPr>
        <w:t>Otázka zabývající se hodnocením označení podniku a mí</w:t>
      </w:r>
      <w:r>
        <w:rPr>
          <w:sz w:val="20"/>
          <w:szCs w:val="20"/>
        </w:rPr>
        <w:t>ru viditelnosti tohoto označení</w:t>
      </w:r>
    </w:p>
    <w:p w:rsidR="00894394" w:rsidRDefault="00894394" w:rsidP="001E14AD">
      <w:pPr>
        <w:suppressAutoHyphens w:val="0"/>
        <w:spacing w:line="259" w:lineRule="auto"/>
        <w:jc w:val="center"/>
      </w:pPr>
      <w:r w:rsidRPr="00894394">
        <w:rPr>
          <w:noProof/>
          <w:lang w:eastAsia="cs-CZ"/>
        </w:rPr>
        <w:drawing>
          <wp:inline distT="0" distB="0" distL="0" distR="0">
            <wp:extent cx="5200064" cy="2539219"/>
            <wp:effectExtent l="19050" t="0" r="19636" b="0"/>
            <wp:docPr id="13"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3325" w:rsidRPr="001E0504" w:rsidRDefault="001E0504">
      <w:pPr>
        <w:suppressAutoHyphens w:val="0"/>
        <w:spacing w:line="259" w:lineRule="auto"/>
        <w:jc w:val="left"/>
        <w:rPr>
          <w:i/>
          <w:sz w:val="20"/>
          <w:szCs w:val="20"/>
        </w:rPr>
      </w:pPr>
      <w:r w:rsidRPr="001E0504">
        <w:rPr>
          <w:i/>
          <w:sz w:val="20"/>
          <w:szCs w:val="20"/>
        </w:rPr>
        <w:t>Zdroj: vlastní zpracování</w:t>
      </w:r>
    </w:p>
    <w:p w:rsidR="00EE3325" w:rsidRDefault="00EE3325" w:rsidP="00ED66B3">
      <w:pPr>
        <w:suppressAutoHyphens w:val="0"/>
        <w:ind w:firstLine="708"/>
      </w:pPr>
      <w:r>
        <w:t>Výsledek otázky č. 7 vyšel nerozhodně ve prospěch hodnot vynikající a chvalitebný. Obě hodnoty získaly zastoupení 42</w:t>
      </w:r>
      <w:r w:rsidR="00C55DF8">
        <w:t xml:space="preserve"> </w:t>
      </w:r>
      <w:r>
        <w:t>% respondentů. Zbylých 15</w:t>
      </w:r>
      <w:r w:rsidR="00C55DF8">
        <w:t xml:space="preserve"> </w:t>
      </w:r>
      <w:r>
        <w:t>% ohodnotilo poměr ceny a kvality jako dobrý a jeden respondent hodnotil jako neuspokojivý.</w:t>
      </w:r>
    </w:p>
    <w:p w:rsidR="00765C50" w:rsidRDefault="00765C50">
      <w:pPr>
        <w:suppressAutoHyphens w:val="0"/>
        <w:spacing w:line="259" w:lineRule="auto"/>
        <w:jc w:val="left"/>
      </w:pPr>
    </w:p>
    <w:p w:rsidR="00AF66DB" w:rsidRPr="00231118" w:rsidRDefault="00231118">
      <w:pPr>
        <w:suppressAutoHyphens w:val="0"/>
        <w:spacing w:line="259" w:lineRule="auto"/>
        <w:jc w:val="left"/>
        <w:rPr>
          <w:sz w:val="20"/>
          <w:szCs w:val="20"/>
        </w:rPr>
      </w:pPr>
      <w:r>
        <w:rPr>
          <w:sz w:val="20"/>
          <w:szCs w:val="20"/>
        </w:rPr>
        <w:t xml:space="preserve">Graf </w:t>
      </w:r>
      <w:r w:rsidR="0021387A" w:rsidRPr="00231118">
        <w:rPr>
          <w:sz w:val="20"/>
          <w:szCs w:val="20"/>
        </w:rPr>
        <w:t>7:</w:t>
      </w:r>
      <w:r w:rsidR="00EE3325" w:rsidRPr="00231118">
        <w:rPr>
          <w:sz w:val="20"/>
          <w:szCs w:val="20"/>
        </w:rPr>
        <w:t xml:space="preserve"> Otázka hodnocení po</w:t>
      </w:r>
      <w:r w:rsidRPr="00231118">
        <w:rPr>
          <w:sz w:val="20"/>
          <w:szCs w:val="20"/>
        </w:rPr>
        <w:t>měru ceny a poskytované kvality</w:t>
      </w:r>
    </w:p>
    <w:p w:rsidR="001E0504" w:rsidRDefault="0021387A" w:rsidP="001E14AD">
      <w:pPr>
        <w:suppressAutoHyphens w:val="0"/>
        <w:spacing w:line="259" w:lineRule="auto"/>
        <w:jc w:val="center"/>
      </w:pPr>
      <w:r w:rsidRPr="0021387A">
        <w:rPr>
          <w:noProof/>
          <w:lang w:eastAsia="cs-CZ"/>
        </w:rPr>
        <w:drawing>
          <wp:inline distT="0" distB="0" distL="0" distR="0">
            <wp:extent cx="5347775" cy="2814222"/>
            <wp:effectExtent l="19050" t="0" r="24325" b="5178"/>
            <wp:docPr id="14"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E0504" w:rsidRPr="001E0504" w:rsidRDefault="001E0504">
      <w:pPr>
        <w:suppressAutoHyphens w:val="0"/>
        <w:spacing w:line="259" w:lineRule="auto"/>
        <w:jc w:val="left"/>
      </w:pPr>
      <w:r w:rsidRPr="001E0504">
        <w:rPr>
          <w:i/>
          <w:sz w:val="20"/>
          <w:szCs w:val="20"/>
        </w:rPr>
        <w:t>Zdroj: vlastní zpracování</w:t>
      </w:r>
    </w:p>
    <w:p w:rsidR="00D635C4" w:rsidRDefault="00D635C4" w:rsidP="00765C50">
      <w:pPr>
        <w:pStyle w:val="Nadpis3"/>
      </w:pPr>
      <w:bookmarkStart w:id="74" w:name="_Toc416892490"/>
      <w:r>
        <w:lastRenderedPageBreak/>
        <w:t xml:space="preserve">Uzavřené otázky týkající se vztahu </w:t>
      </w:r>
      <w:proofErr w:type="gramStart"/>
      <w:r>
        <w:t>zák</w:t>
      </w:r>
      <w:r w:rsidR="00EA5279">
        <w:t>azník–</w:t>
      </w:r>
      <w:r>
        <w:t>podnik</w:t>
      </w:r>
      <w:bookmarkEnd w:id="74"/>
      <w:proofErr w:type="gramEnd"/>
    </w:p>
    <w:p w:rsidR="00D635C4" w:rsidRDefault="00D635C4" w:rsidP="0004086E">
      <w:pPr>
        <w:ind w:firstLine="708"/>
      </w:pPr>
      <w:r>
        <w:t>Další část otázek směřující ke</w:t>
      </w:r>
      <w:r w:rsidR="009C4B56">
        <w:t xml:space="preserve"> vztahu zákazníka a podniku je konstruována</w:t>
      </w:r>
      <w:r>
        <w:t xml:space="preserve"> tak</w:t>
      </w:r>
      <w:r w:rsidR="00C85252">
        <w:t>,</w:t>
      </w:r>
      <w:r>
        <w:t xml:space="preserve"> aby byly zjištěny informace z oblasti zvyklostí daného zákazníka a jeho informovanosti o podniku.  </w:t>
      </w:r>
    </w:p>
    <w:p w:rsidR="002327BF" w:rsidRDefault="00771A56" w:rsidP="0004086E">
      <w:pPr>
        <w:ind w:firstLine="708"/>
      </w:pPr>
      <w:r>
        <w:t>Hlavním cílem první otázky z této skupiny bylo zjistit, v předem stanovených intervalech, jak často respondent navštěvuje podnik a s jakou četností. Výsledek odpovědí všech respondentů odhalil</w:t>
      </w:r>
      <w:r w:rsidR="00EB4C4F">
        <w:t>,</w:t>
      </w:r>
      <w:r>
        <w:t xml:space="preserve"> že 40</w:t>
      </w:r>
      <w:r w:rsidR="00C55DF8">
        <w:t xml:space="preserve"> </w:t>
      </w:r>
      <w:r>
        <w:t>% navštěvuje podnik pouze velmi zřídka, 32</w:t>
      </w:r>
      <w:r w:rsidR="00C55DF8">
        <w:t xml:space="preserve"> </w:t>
      </w:r>
      <w:r>
        <w:t>% navštěvuje podnik 1× měsíčně</w:t>
      </w:r>
      <w:r w:rsidR="00EB4C4F">
        <w:t>, 17</w:t>
      </w:r>
      <w:r w:rsidR="00C55DF8">
        <w:t xml:space="preserve"> </w:t>
      </w:r>
      <w:r w:rsidR="00EB4C4F">
        <w:t>% navštíví podnik 3× měsíčně, 6</w:t>
      </w:r>
      <w:r w:rsidR="00C55DF8">
        <w:t xml:space="preserve"> </w:t>
      </w:r>
      <w:r w:rsidR="00EB4C4F">
        <w:t>% 1-2× do týdne a pouhých 5</w:t>
      </w:r>
      <w:r w:rsidR="00C55DF8">
        <w:t xml:space="preserve"> </w:t>
      </w:r>
      <w:r w:rsidR="00EB4C4F">
        <w:t>% 3-5×do týdne.</w:t>
      </w:r>
    </w:p>
    <w:p w:rsidR="001E0504" w:rsidRDefault="00231118" w:rsidP="001E14AD">
      <w:pPr>
        <w:jc w:val="left"/>
        <w:rPr>
          <w:noProof/>
          <w:lang w:eastAsia="cs-CZ"/>
        </w:rPr>
      </w:pPr>
      <w:r>
        <w:rPr>
          <w:sz w:val="20"/>
          <w:szCs w:val="20"/>
        </w:rPr>
        <w:t xml:space="preserve">Graf </w:t>
      </w:r>
      <w:r w:rsidR="00D635C4" w:rsidRPr="00231118">
        <w:rPr>
          <w:sz w:val="20"/>
          <w:szCs w:val="20"/>
        </w:rPr>
        <w:t>8: Četnost návštěvnosti zákazníků</w:t>
      </w:r>
      <w:r w:rsidR="002327BF">
        <w:rPr>
          <w:noProof/>
          <w:lang w:eastAsia="cs-CZ"/>
        </w:rPr>
        <w:drawing>
          <wp:inline distT="0" distB="0" distL="0" distR="0">
            <wp:extent cx="5333707" cy="2883877"/>
            <wp:effectExtent l="19050" t="0" r="19343" b="0"/>
            <wp:docPr id="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0504" w:rsidRDefault="001E0504" w:rsidP="00EE3325">
      <w:pPr>
        <w:jc w:val="left"/>
        <w:rPr>
          <w:noProof/>
          <w:lang w:eastAsia="cs-CZ"/>
        </w:rPr>
      </w:pPr>
      <w:r w:rsidRPr="001E0504">
        <w:rPr>
          <w:i/>
          <w:sz w:val="20"/>
          <w:szCs w:val="20"/>
        </w:rPr>
        <w:t>Zdroj: vlastní zpracování</w:t>
      </w:r>
    </w:p>
    <w:p w:rsidR="00B77DB7" w:rsidRDefault="00AA28D0" w:rsidP="00C439CF">
      <w:pPr>
        <w:ind w:firstLine="708"/>
        <w:rPr>
          <w:noProof/>
          <w:lang w:eastAsia="cs-CZ"/>
        </w:rPr>
      </w:pPr>
      <w:r>
        <w:rPr>
          <w:noProof/>
          <w:lang w:eastAsia="cs-CZ"/>
        </w:rPr>
        <w:t>Zásadní otázkou při stanovení problému návštěvnosti je otázka č. 9</w:t>
      </w:r>
      <w:r w:rsidR="0004086E">
        <w:rPr>
          <w:noProof/>
          <w:lang w:eastAsia="cs-CZ"/>
        </w:rPr>
        <w:t>,</w:t>
      </w:r>
      <w:r>
        <w:rPr>
          <w:noProof/>
          <w:lang w:eastAsia="cs-CZ"/>
        </w:rPr>
        <w:t xml:space="preserve"> která zkoumá jakým způsobem se zákazníci při první návštěvě o podniku dozvěděli. </w:t>
      </w:r>
      <w:r w:rsidR="00C85252">
        <w:rPr>
          <w:noProof/>
          <w:lang w:eastAsia="cs-CZ"/>
        </w:rPr>
        <w:t>N</w:t>
      </w:r>
      <w:r>
        <w:rPr>
          <w:noProof/>
          <w:lang w:eastAsia="cs-CZ"/>
        </w:rPr>
        <w:t>apros</w:t>
      </w:r>
      <w:r w:rsidR="0012253C">
        <w:rPr>
          <w:noProof/>
          <w:lang w:eastAsia="cs-CZ"/>
        </w:rPr>
        <w:t xml:space="preserve">tá většina respondentů odpověděla, </w:t>
      </w:r>
      <w:r>
        <w:rPr>
          <w:noProof/>
          <w:lang w:eastAsia="cs-CZ"/>
        </w:rPr>
        <w:t>že se o podniku dozvěděli od kamarádů (</w:t>
      </w:r>
      <w:r w:rsidR="0004086E">
        <w:rPr>
          <w:noProof/>
          <w:lang w:eastAsia="cs-CZ"/>
        </w:rPr>
        <w:t xml:space="preserve">viz graf č. 9), </w:t>
      </w:r>
      <w:r>
        <w:rPr>
          <w:noProof/>
          <w:lang w:eastAsia="cs-CZ"/>
        </w:rPr>
        <w:t xml:space="preserve">tuto odpověd zvolilo </w:t>
      </w:r>
      <w:r w:rsidR="0004086E">
        <w:rPr>
          <w:noProof/>
          <w:lang w:eastAsia="cs-CZ"/>
        </w:rPr>
        <w:t>89</w:t>
      </w:r>
      <w:r w:rsidR="00C55DF8">
        <w:rPr>
          <w:noProof/>
          <w:lang w:eastAsia="cs-CZ"/>
        </w:rPr>
        <w:t xml:space="preserve"> </w:t>
      </w:r>
      <w:r w:rsidR="0004086E">
        <w:rPr>
          <w:noProof/>
          <w:lang w:eastAsia="cs-CZ"/>
        </w:rPr>
        <w:t>% respondentů. Zbylých 10</w:t>
      </w:r>
      <w:r w:rsidR="00C55DF8">
        <w:rPr>
          <w:noProof/>
          <w:lang w:eastAsia="cs-CZ"/>
        </w:rPr>
        <w:t xml:space="preserve"> </w:t>
      </w:r>
      <w:r w:rsidR="0004086E">
        <w:rPr>
          <w:noProof/>
          <w:lang w:eastAsia="cs-CZ"/>
        </w:rPr>
        <w:t>% odpovědělo</w:t>
      </w:r>
      <w:r w:rsidR="0012253C">
        <w:rPr>
          <w:noProof/>
          <w:lang w:eastAsia="cs-CZ"/>
        </w:rPr>
        <w:t>,</w:t>
      </w:r>
      <w:r w:rsidR="0004086E">
        <w:rPr>
          <w:noProof/>
          <w:lang w:eastAsia="cs-CZ"/>
        </w:rPr>
        <w:t xml:space="preserve"> že se o podniku dozvědělo jinak. U této volby mohli respondenti doplnit i slovní vyjádření. Což se povedlo pouze třem respondentům</w:t>
      </w:r>
      <w:r w:rsidR="0012253C">
        <w:rPr>
          <w:noProof/>
          <w:lang w:eastAsia="cs-CZ"/>
        </w:rPr>
        <w:t>,</w:t>
      </w:r>
      <w:r w:rsidR="0004086E">
        <w:rPr>
          <w:noProof/>
          <w:lang w:eastAsia="cs-CZ"/>
        </w:rPr>
        <w:t xml:space="preserve"> kteří uvedli „nevím“ nebo „už je to dávno“. </w:t>
      </w:r>
    </w:p>
    <w:p w:rsidR="00B77DB7" w:rsidRDefault="00B77DB7" w:rsidP="00B77DB7">
      <w:pPr>
        <w:suppressAutoHyphens w:val="0"/>
        <w:spacing w:line="259" w:lineRule="auto"/>
        <w:jc w:val="left"/>
        <w:rPr>
          <w:noProof/>
          <w:lang w:eastAsia="cs-CZ"/>
        </w:rPr>
      </w:pPr>
      <w:r>
        <w:rPr>
          <w:noProof/>
          <w:lang w:eastAsia="cs-CZ"/>
        </w:rPr>
        <w:br w:type="page"/>
      </w:r>
    </w:p>
    <w:p w:rsidR="00AA28D0" w:rsidRPr="00231118" w:rsidRDefault="00231118" w:rsidP="00EE3325">
      <w:pPr>
        <w:jc w:val="left"/>
        <w:rPr>
          <w:sz w:val="20"/>
          <w:szCs w:val="20"/>
        </w:rPr>
      </w:pPr>
      <w:r>
        <w:rPr>
          <w:noProof/>
          <w:sz w:val="20"/>
          <w:szCs w:val="20"/>
          <w:lang w:eastAsia="cs-CZ"/>
        </w:rPr>
        <w:lastRenderedPageBreak/>
        <w:t xml:space="preserve">Graf </w:t>
      </w:r>
      <w:r w:rsidR="00AA28D0" w:rsidRPr="00231118">
        <w:rPr>
          <w:noProof/>
          <w:sz w:val="20"/>
          <w:szCs w:val="20"/>
          <w:lang w:eastAsia="cs-CZ"/>
        </w:rPr>
        <w:t xml:space="preserve">9: </w:t>
      </w:r>
      <w:r w:rsidR="0013000A" w:rsidRPr="00231118">
        <w:rPr>
          <w:noProof/>
          <w:sz w:val="20"/>
          <w:szCs w:val="20"/>
          <w:lang w:eastAsia="cs-CZ"/>
        </w:rPr>
        <w:t>Z</w:t>
      </w:r>
      <w:r>
        <w:rPr>
          <w:noProof/>
          <w:sz w:val="20"/>
          <w:szCs w:val="20"/>
          <w:lang w:eastAsia="cs-CZ"/>
        </w:rPr>
        <w:t>působy</w:t>
      </w:r>
      <w:r w:rsidR="00AA28D0" w:rsidRPr="00231118">
        <w:rPr>
          <w:noProof/>
          <w:sz w:val="20"/>
          <w:szCs w:val="20"/>
          <w:lang w:eastAsia="cs-CZ"/>
        </w:rPr>
        <w:t>, jakým</w:t>
      </w:r>
      <w:r>
        <w:rPr>
          <w:noProof/>
          <w:sz w:val="20"/>
          <w:szCs w:val="20"/>
          <w:lang w:eastAsia="cs-CZ"/>
        </w:rPr>
        <w:t>i</w:t>
      </w:r>
      <w:r w:rsidR="00AA28D0" w:rsidRPr="00231118">
        <w:rPr>
          <w:noProof/>
          <w:sz w:val="20"/>
          <w:szCs w:val="20"/>
          <w:lang w:eastAsia="cs-CZ"/>
        </w:rPr>
        <w:t xml:space="preserve"> se respondenti </w:t>
      </w:r>
      <w:r w:rsidR="0013000A" w:rsidRPr="00231118">
        <w:rPr>
          <w:noProof/>
          <w:sz w:val="20"/>
          <w:szCs w:val="20"/>
          <w:lang w:eastAsia="cs-CZ"/>
        </w:rPr>
        <w:t xml:space="preserve">dozvěděli </w:t>
      </w:r>
      <w:r w:rsidR="00AA28D0" w:rsidRPr="00231118">
        <w:rPr>
          <w:noProof/>
          <w:sz w:val="20"/>
          <w:szCs w:val="20"/>
          <w:lang w:eastAsia="cs-CZ"/>
        </w:rPr>
        <w:t>o podniku</w:t>
      </w:r>
    </w:p>
    <w:p w:rsidR="001E0504" w:rsidRDefault="00EE3325" w:rsidP="001E14AD">
      <w:pPr>
        <w:suppressAutoHyphens w:val="0"/>
        <w:spacing w:line="259" w:lineRule="auto"/>
        <w:jc w:val="center"/>
      </w:pPr>
      <w:r w:rsidRPr="00EE3325">
        <w:rPr>
          <w:noProof/>
          <w:lang w:eastAsia="cs-CZ"/>
        </w:rPr>
        <w:drawing>
          <wp:inline distT="0" distB="0" distL="0" distR="0">
            <wp:extent cx="5298538" cy="2588456"/>
            <wp:effectExtent l="19050" t="0" r="16412" b="2344"/>
            <wp:docPr id="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E0504" w:rsidRPr="001E0504" w:rsidRDefault="001E0504" w:rsidP="001E0504">
      <w:pPr>
        <w:suppressAutoHyphens w:val="0"/>
        <w:spacing w:line="259" w:lineRule="auto"/>
        <w:jc w:val="left"/>
      </w:pPr>
      <w:r w:rsidRPr="001E0504">
        <w:rPr>
          <w:i/>
          <w:sz w:val="20"/>
          <w:szCs w:val="20"/>
        </w:rPr>
        <w:t>Zdroj: vlastní zpracování</w:t>
      </w:r>
    </w:p>
    <w:p w:rsidR="001E0504" w:rsidRDefault="001E0504" w:rsidP="00B96E95">
      <w:pPr>
        <w:suppressAutoHyphens w:val="0"/>
        <w:spacing w:line="259" w:lineRule="auto"/>
        <w:jc w:val="left"/>
      </w:pPr>
    </w:p>
    <w:p w:rsidR="000E44EA" w:rsidRDefault="000E44EA" w:rsidP="00EF1DD5">
      <w:pPr>
        <w:suppressAutoHyphens w:val="0"/>
        <w:ind w:firstLine="708"/>
      </w:pPr>
      <w:r>
        <w:t>Otázka č. 10 nabízí výsledek, z</w:t>
      </w:r>
      <w:r w:rsidR="009C4B56">
        <w:t>e</w:t>
      </w:r>
      <w:r>
        <w:t xml:space="preserve"> kterého je patrné, že zájem o sledování novinek podniku na sociálních sítích je podprůměrný. Z celkového počtu dotazovaných, se pouze 44</w:t>
      </w:r>
      <w:r w:rsidR="00C55DF8">
        <w:t xml:space="preserve"> </w:t>
      </w:r>
      <w:r>
        <w:t>% respondentů vyjádřilo</w:t>
      </w:r>
      <w:r w:rsidR="0039751A">
        <w:t>,</w:t>
      </w:r>
      <w:r>
        <w:t xml:space="preserve"> že podnik sleduje.</w:t>
      </w:r>
      <w:r w:rsidR="0039751A">
        <w:t xml:space="preserve"> Z </w:t>
      </w:r>
      <w:r w:rsidR="001D73D2">
        <w:t>toho</w:t>
      </w:r>
      <w:r w:rsidR="0039751A">
        <w:t xml:space="preserve"> pouhé 2</w:t>
      </w:r>
      <w:r w:rsidR="00C55DF8">
        <w:t xml:space="preserve"> </w:t>
      </w:r>
      <w:r w:rsidR="0039751A">
        <w:t>% sleduje příspěvky každý den, 14% zákazníků potom zvolilo možnost občas</w:t>
      </w:r>
      <w:r w:rsidR="0012253C">
        <w:t>,</w:t>
      </w:r>
      <w:r w:rsidR="005F39B2">
        <w:t xml:space="preserve"> neboli několikrát za </w:t>
      </w:r>
      <w:r w:rsidR="0039751A">
        <w:t>týden a zbylých 18</w:t>
      </w:r>
      <w:r w:rsidR="00C55DF8">
        <w:t xml:space="preserve"> </w:t>
      </w:r>
      <w:r w:rsidR="0039751A">
        <w:t>% zvolilo možnost zřídka</w:t>
      </w:r>
      <w:r w:rsidR="0012253C">
        <w:t>,</w:t>
      </w:r>
      <w:r w:rsidR="0039751A">
        <w:t xml:space="preserve"> neboli několikrát za měsíc. </w:t>
      </w:r>
    </w:p>
    <w:p w:rsidR="000E44EA" w:rsidRPr="00231118" w:rsidRDefault="00231118" w:rsidP="00B96E95">
      <w:pPr>
        <w:suppressAutoHyphens w:val="0"/>
        <w:spacing w:line="259" w:lineRule="auto"/>
        <w:jc w:val="left"/>
        <w:rPr>
          <w:sz w:val="20"/>
          <w:szCs w:val="20"/>
        </w:rPr>
      </w:pPr>
      <w:r>
        <w:rPr>
          <w:sz w:val="20"/>
          <w:szCs w:val="20"/>
        </w:rPr>
        <w:t>Graf</w:t>
      </w:r>
      <w:r w:rsidR="000E44EA" w:rsidRPr="00231118">
        <w:rPr>
          <w:sz w:val="20"/>
          <w:szCs w:val="20"/>
        </w:rPr>
        <w:t xml:space="preserve"> 10: </w:t>
      </w:r>
      <w:r w:rsidR="00310E2C" w:rsidRPr="00231118">
        <w:rPr>
          <w:sz w:val="20"/>
          <w:szCs w:val="20"/>
        </w:rPr>
        <w:t>Míra</w:t>
      </w:r>
      <w:r w:rsidR="000E44EA" w:rsidRPr="00231118">
        <w:rPr>
          <w:sz w:val="20"/>
          <w:szCs w:val="20"/>
        </w:rPr>
        <w:t xml:space="preserve"> sledovanosti profi</w:t>
      </w:r>
      <w:r w:rsidR="00310E2C" w:rsidRPr="00231118">
        <w:rPr>
          <w:sz w:val="20"/>
          <w:szCs w:val="20"/>
        </w:rPr>
        <w:t xml:space="preserve">lu zákazníky podniku na sociálních sítích </w:t>
      </w:r>
    </w:p>
    <w:p w:rsidR="00C439CF" w:rsidRDefault="000E44EA" w:rsidP="001E14AD">
      <w:pPr>
        <w:suppressAutoHyphens w:val="0"/>
        <w:spacing w:line="259" w:lineRule="auto"/>
        <w:jc w:val="left"/>
      </w:pPr>
      <w:r w:rsidRPr="000E44EA">
        <w:rPr>
          <w:noProof/>
          <w:lang w:eastAsia="cs-CZ"/>
        </w:rPr>
        <w:drawing>
          <wp:inline distT="0" distB="0" distL="0" distR="0">
            <wp:extent cx="5284470" cy="3098752"/>
            <wp:effectExtent l="19050" t="0" r="11430" b="6398"/>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1E0504" w:rsidRPr="001E0504">
        <w:rPr>
          <w:i/>
          <w:sz w:val="20"/>
          <w:szCs w:val="20"/>
        </w:rPr>
        <w:t>Zdroj: vlastní zpracování</w:t>
      </w:r>
    </w:p>
    <w:p w:rsidR="0039751A" w:rsidRDefault="0039751A" w:rsidP="0039751A">
      <w:pPr>
        <w:pStyle w:val="Nadpis3"/>
        <w:jc w:val="left"/>
      </w:pPr>
      <w:bookmarkStart w:id="75" w:name="_Toc416892491"/>
      <w:r>
        <w:lastRenderedPageBreak/>
        <w:t>Otevřené otázky</w:t>
      </w:r>
      <w:bookmarkEnd w:id="75"/>
      <w:r>
        <w:t xml:space="preserve"> </w:t>
      </w:r>
    </w:p>
    <w:p w:rsidR="00EF1DD5" w:rsidRDefault="0039751A" w:rsidP="00EF1DD5">
      <w:pPr>
        <w:ind w:firstLine="708"/>
      </w:pPr>
      <w:r>
        <w:t>Při dotazníkovém šetření bylo využito dvou otevřených otázek</w:t>
      </w:r>
      <w:r w:rsidR="00EF1DD5">
        <w:t>,</w:t>
      </w:r>
      <w:r w:rsidR="005F39B2">
        <w:t xml:space="preserve"> které měli za </w:t>
      </w:r>
      <w:r>
        <w:t>úkol upřesnit zjišťované data z předchozích otázek a nabídnout prostor respondentovi zmínit se o problémech</w:t>
      </w:r>
      <w:r w:rsidR="0012253C">
        <w:t>,</w:t>
      </w:r>
      <w:r>
        <w:t xml:space="preserve"> které v uzavřených otázkách nebyly zmíněny.</w:t>
      </w:r>
    </w:p>
    <w:p w:rsidR="00D23057" w:rsidRDefault="00EF1DD5" w:rsidP="00D23057">
      <w:pPr>
        <w:ind w:firstLine="708"/>
        <w:jc w:val="left"/>
      </w:pPr>
      <w:r>
        <w:t>První otázka byla konstruována tak</w:t>
      </w:r>
      <w:r w:rsidR="0012253C">
        <w:t>,</w:t>
      </w:r>
      <w:r>
        <w:t xml:space="preserve"> aby respondenti vyjádřili své názory na to, co se jim v podniku líbí a kvůli čemu se vrací. </w:t>
      </w:r>
      <w:r w:rsidR="00A9348F">
        <w:t>Nejvíce zastoupenou hodnotou se stala otázka pokrmů, o které se zmínilo celých 40</w:t>
      </w:r>
      <w:r w:rsidR="00C55DF8">
        <w:t xml:space="preserve"> </w:t>
      </w:r>
      <w:r w:rsidR="00A9348F">
        <w:t>% respondentů.</w:t>
      </w:r>
      <w:r w:rsidR="00C76886">
        <w:t xml:space="preserve"> </w:t>
      </w:r>
      <w:r w:rsidR="00904AB3">
        <w:t>Většina r</w:t>
      </w:r>
      <w:r w:rsidR="00C76886">
        <w:t>espondent</w:t>
      </w:r>
      <w:r w:rsidR="00904AB3">
        <w:t>ů</w:t>
      </w:r>
      <w:r w:rsidR="00C76886">
        <w:t xml:space="preserve"> se především zmiňoval</w:t>
      </w:r>
      <w:r w:rsidR="00904AB3">
        <w:t>a</w:t>
      </w:r>
      <w:r w:rsidR="00C76886">
        <w:t xml:space="preserve"> o konkrétních produktech</w:t>
      </w:r>
      <w:r w:rsidR="00904AB3">
        <w:t>,</w:t>
      </w:r>
      <w:r w:rsidR="00C76886">
        <w:t xml:space="preserve"> které jim chutnají </w:t>
      </w:r>
      <w:r w:rsidR="00904AB3">
        <w:t>a kvůli kterým se vrací. O necelou polovinu méně zastoupená odpověď se týkala sympatii s obsluhou a kvalitou servisu. V některých odpovědích byla přímo</w:t>
      </w:r>
      <w:r w:rsidR="005F39B2">
        <w:t xml:space="preserve"> označená majitelka podniku. Na </w:t>
      </w:r>
      <w:r w:rsidR="00904AB3">
        <w:t>třetím a čtvrtém místě v četnosti odpovědí, se umístila odpověď týkající se interiéru a atmosféry podniku a výraz sympatii s podávanými koktejly.</w:t>
      </w:r>
      <w:r w:rsidR="00436189">
        <w:t xml:space="preserve"> Ostatní odpovědi byly od sebe odlišné a týkaly se pouze úzkých a konkrétních témat, které nezasáhly do celkového vyhodnocení, avšak mohou sloužit jako předměty hlubšího zkoumání</w:t>
      </w:r>
      <w:r w:rsidR="00D23057">
        <w:t>.</w:t>
      </w:r>
    </w:p>
    <w:p w:rsidR="007D79B6" w:rsidRPr="00231118" w:rsidRDefault="00231118" w:rsidP="007D79B6">
      <w:pPr>
        <w:jc w:val="left"/>
        <w:rPr>
          <w:sz w:val="20"/>
          <w:szCs w:val="20"/>
        </w:rPr>
      </w:pPr>
      <w:r>
        <w:rPr>
          <w:sz w:val="20"/>
          <w:szCs w:val="20"/>
        </w:rPr>
        <w:t xml:space="preserve">Graf </w:t>
      </w:r>
      <w:r w:rsidR="001D73D2" w:rsidRPr="00231118">
        <w:rPr>
          <w:sz w:val="20"/>
          <w:szCs w:val="20"/>
        </w:rPr>
        <w:t xml:space="preserve">11: </w:t>
      </w:r>
      <w:r w:rsidR="00B77DB7" w:rsidRPr="00231118">
        <w:rPr>
          <w:sz w:val="20"/>
          <w:szCs w:val="20"/>
        </w:rPr>
        <w:t>Důvody k opakované návštěvě a oblíbenosti podniku</w:t>
      </w:r>
    </w:p>
    <w:p w:rsidR="001E0504" w:rsidRPr="001E0504" w:rsidRDefault="00FE2D2A" w:rsidP="001E14AD">
      <w:pPr>
        <w:jc w:val="left"/>
      </w:pPr>
      <w:r>
        <w:rPr>
          <w:noProof/>
          <w:lang w:eastAsia="cs-CZ"/>
        </w:rPr>
        <w:drawing>
          <wp:inline distT="0" distB="0" distL="0" distR="0">
            <wp:extent cx="5372100" cy="2622550"/>
            <wp:effectExtent l="19050" t="0" r="19050" b="635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1E0504" w:rsidRPr="001E0504">
        <w:rPr>
          <w:i/>
          <w:sz w:val="20"/>
          <w:szCs w:val="20"/>
        </w:rPr>
        <w:t>Zdroj: vlastní zpracování</w:t>
      </w:r>
    </w:p>
    <w:p w:rsidR="00C439CF" w:rsidRDefault="00436189" w:rsidP="00C439CF">
      <w:pPr>
        <w:ind w:firstLine="708"/>
      </w:pPr>
      <w:r>
        <w:t xml:space="preserve">V druhé otázce měli možnost respondenti vytknout slabiny podniku a navrhnout možnosti změny. Většina respondentů z důvodu hlubšího zamyšlení </w:t>
      </w:r>
      <w:r w:rsidR="00D23057">
        <w:t>odpověď nevyplnila nebo uvedla, že nevidí žádnou slabinu, což se neshodovalo s jejich prvotními názory. Úspěšnost vyplnění této otázky bylo pouze 45</w:t>
      </w:r>
      <w:r w:rsidR="00C55DF8">
        <w:t xml:space="preserve"> </w:t>
      </w:r>
      <w:r w:rsidR="00D23057">
        <w:t>%. Nejvíce respondentů, kteří na danou otázku odpověděli, uvedli jako slabinu interiér podniku. Zbylé o</w:t>
      </w:r>
      <w:r w:rsidR="001D73D2">
        <w:t>blasti jsou patrné z grafu č. 12</w:t>
      </w:r>
      <w:r w:rsidR="00D23057">
        <w:t>.</w:t>
      </w:r>
    </w:p>
    <w:p w:rsidR="0072477E" w:rsidRDefault="0072477E" w:rsidP="00C26A95">
      <w:pPr>
        <w:suppressAutoHyphens w:val="0"/>
        <w:spacing w:line="259" w:lineRule="auto"/>
        <w:jc w:val="left"/>
      </w:pPr>
    </w:p>
    <w:p w:rsidR="007D79B6" w:rsidRPr="00231118" w:rsidRDefault="00231118" w:rsidP="00436189">
      <w:pPr>
        <w:rPr>
          <w:sz w:val="20"/>
          <w:szCs w:val="20"/>
        </w:rPr>
      </w:pPr>
      <w:r>
        <w:rPr>
          <w:sz w:val="20"/>
          <w:szCs w:val="20"/>
        </w:rPr>
        <w:t xml:space="preserve">Graf </w:t>
      </w:r>
      <w:r w:rsidR="007D79B6" w:rsidRPr="00231118">
        <w:rPr>
          <w:sz w:val="20"/>
          <w:szCs w:val="20"/>
        </w:rPr>
        <w:t xml:space="preserve">12: </w:t>
      </w:r>
      <w:r w:rsidR="00B77DB7" w:rsidRPr="00231118">
        <w:rPr>
          <w:sz w:val="20"/>
          <w:szCs w:val="20"/>
        </w:rPr>
        <w:t>Názor respondentů na slabiny podniku</w:t>
      </w:r>
    </w:p>
    <w:p w:rsidR="001E0504" w:rsidRPr="001E0504" w:rsidRDefault="00D87381" w:rsidP="001E14AD">
      <w:pPr>
        <w:jc w:val="left"/>
      </w:pPr>
      <w:r>
        <w:rPr>
          <w:noProof/>
          <w:lang w:eastAsia="cs-CZ"/>
        </w:rPr>
        <w:drawing>
          <wp:inline distT="0" distB="0" distL="0" distR="0">
            <wp:extent cx="5492750" cy="3194050"/>
            <wp:effectExtent l="19050" t="0" r="12700" b="635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1E0504" w:rsidRPr="001E0504">
        <w:rPr>
          <w:i/>
          <w:sz w:val="20"/>
          <w:szCs w:val="20"/>
        </w:rPr>
        <w:t>Zdroj: vlastní zpracování</w:t>
      </w:r>
    </w:p>
    <w:p w:rsidR="009A4012" w:rsidRDefault="00AD6715" w:rsidP="00AD6715">
      <w:pPr>
        <w:pStyle w:val="Nadpis3"/>
      </w:pPr>
      <w:bookmarkStart w:id="76" w:name="_Toc416892492"/>
      <w:r>
        <w:t>Otázky na respondenta</w:t>
      </w:r>
      <w:bookmarkEnd w:id="76"/>
      <w:r>
        <w:t xml:space="preserve"> </w:t>
      </w:r>
    </w:p>
    <w:p w:rsidR="00AD6715" w:rsidRDefault="00AD6715" w:rsidP="00ED66B3">
      <w:pPr>
        <w:ind w:firstLine="708"/>
      </w:pPr>
      <w:r>
        <w:t xml:space="preserve">Hlavním cílem bylo stanovit informace týkající se respondenta a to především v oblastech věku, pohlaví a zařazením do sociální vrstvy. Vymezením těchto kritérií je nutné pro stanovení cílové </w:t>
      </w:r>
      <w:r w:rsidR="007D79B6">
        <w:t>skupiny zákazníků podniku. Za pomoci těchto odpovědí můžeme stanovit ideálního zákazníka.</w:t>
      </w:r>
    </w:p>
    <w:p w:rsidR="00F14D0E" w:rsidRDefault="00F14D0E" w:rsidP="00ED66B3">
      <w:pPr>
        <w:ind w:firstLine="708"/>
      </w:pPr>
      <w:r>
        <w:t>Věkové rozdělení respondentů je klíčovým faktorem pro třídění druhého stupně, o kterém se zmiňuje kapitola 7.6. Rozčleněním do určitých věkových skupin tak docílíme slo</w:t>
      </w:r>
      <w:r w:rsidR="00BC1B32">
        <w:t>učení osob s podobným charakterem vnímání spokojenosti.</w:t>
      </w:r>
    </w:p>
    <w:p w:rsidR="00BC1B32" w:rsidRDefault="00BC1B32" w:rsidP="00ED66B3">
      <w:pPr>
        <w:ind w:firstLine="708"/>
        <w:rPr>
          <w:color w:val="FF0000"/>
        </w:rPr>
      </w:pPr>
      <w:r>
        <w:t xml:space="preserve">Na grafu č. 13 je možné vidět, že nadpoloviční většinu respondentů tvoří věková skupina 18-26 let (64 %). Druhou nejpočetnější skupinou je věk 27-40 let (27 %). </w:t>
      </w:r>
      <w:r w:rsidR="0073620E">
        <w:t>Zbývající věkové skupiny zaujímají pouze nepatrné procento a proto respondentů a proto jsou sloučeny pod pojmem „ostatní věkové skupiny“.</w:t>
      </w:r>
    </w:p>
    <w:p w:rsidR="00071B42" w:rsidRDefault="00071B42" w:rsidP="00AD6715"/>
    <w:p w:rsidR="00071B42" w:rsidRDefault="00071B42" w:rsidP="00AD6715"/>
    <w:p w:rsidR="0073620E" w:rsidRDefault="0073620E" w:rsidP="00AD6715"/>
    <w:p w:rsidR="00AD6715" w:rsidRPr="00231118" w:rsidRDefault="00231118" w:rsidP="00AD6715">
      <w:pPr>
        <w:rPr>
          <w:sz w:val="20"/>
          <w:szCs w:val="20"/>
        </w:rPr>
      </w:pPr>
      <w:r>
        <w:rPr>
          <w:sz w:val="20"/>
          <w:szCs w:val="20"/>
        </w:rPr>
        <w:lastRenderedPageBreak/>
        <w:t xml:space="preserve">Graf </w:t>
      </w:r>
      <w:r w:rsidR="00D0425D" w:rsidRPr="00231118">
        <w:rPr>
          <w:sz w:val="20"/>
          <w:szCs w:val="20"/>
        </w:rPr>
        <w:t>13: Výs</w:t>
      </w:r>
      <w:r>
        <w:rPr>
          <w:sz w:val="20"/>
          <w:szCs w:val="20"/>
        </w:rPr>
        <w:t>ledky dotazu na věk respondentů</w:t>
      </w:r>
    </w:p>
    <w:p w:rsidR="001E0504" w:rsidRDefault="00D0425D" w:rsidP="001E14AD">
      <w:pPr>
        <w:suppressAutoHyphens w:val="0"/>
        <w:spacing w:line="259" w:lineRule="auto"/>
        <w:jc w:val="center"/>
      </w:pPr>
      <w:r>
        <w:rPr>
          <w:noProof/>
          <w:lang w:eastAsia="cs-CZ"/>
        </w:rPr>
        <w:drawing>
          <wp:inline distT="0" distB="0" distL="0" distR="0">
            <wp:extent cx="5284470" cy="2286000"/>
            <wp:effectExtent l="19050" t="0" r="1143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E0504" w:rsidRPr="001E0504" w:rsidRDefault="001E0504" w:rsidP="001E0504">
      <w:pPr>
        <w:suppressAutoHyphens w:val="0"/>
        <w:spacing w:line="259" w:lineRule="auto"/>
        <w:jc w:val="left"/>
      </w:pPr>
      <w:r w:rsidRPr="001E0504">
        <w:rPr>
          <w:i/>
          <w:sz w:val="20"/>
          <w:szCs w:val="20"/>
        </w:rPr>
        <w:t>Zdroj: vlastní zpracování</w:t>
      </w:r>
    </w:p>
    <w:p w:rsidR="001E0504" w:rsidRDefault="004D2584" w:rsidP="004D2584">
      <w:pPr>
        <w:suppressAutoHyphens w:val="0"/>
        <w:ind w:firstLine="708"/>
      </w:pPr>
      <w:r>
        <w:t>Rozdělení respondentů podle pohlaví není až tak směrodatným faktorem</w:t>
      </w:r>
      <w:r w:rsidR="00732FCA">
        <w:t>,</w:t>
      </w:r>
      <w:r>
        <w:t xml:space="preserve"> avšak v mnohém může být nápomocný při pochopení vnímání jednotlivých faktorů. Jak je patrné z grafu č. 14, podnik navštěvují ob</w:t>
      </w:r>
      <w:r w:rsidR="00F14D0E">
        <w:t>ě</w:t>
      </w:r>
      <w:r>
        <w:t xml:space="preserve"> pohlaví téměř srovnatelně, pouze ženy o 6 % více než muži což nehraje velkou roli.</w:t>
      </w:r>
    </w:p>
    <w:p w:rsidR="00D0425D" w:rsidRPr="00231118" w:rsidRDefault="00231118">
      <w:pPr>
        <w:suppressAutoHyphens w:val="0"/>
        <w:spacing w:line="259" w:lineRule="auto"/>
        <w:jc w:val="left"/>
        <w:rPr>
          <w:sz w:val="20"/>
          <w:szCs w:val="20"/>
        </w:rPr>
      </w:pPr>
      <w:r>
        <w:rPr>
          <w:sz w:val="20"/>
          <w:szCs w:val="20"/>
        </w:rPr>
        <w:t xml:space="preserve">Graf </w:t>
      </w:r>
      <w:r w:rsidR="00310E2C" w:rsidRPr="00231118">
        <w:rPr>
          <w:sz w:val="20"/>
          <w:szCs w:val="20"/>
        </w:rPr>
        <w:t>14: P</w:t>
      </w:r>
      <w:r w:rsidR="00D0425D" w:rsidRPr="00231118">
        <w:rPr>
          <w:sz w:val="20"/>
          <w:szCs w:val="20"/>
        </w:rPr>
        <w:t>ohla</w:t>
      </w:r>
      <w:r w:rsidR="00310E2C" w:rsidRPr="00231118">
        <w:rPr>
          <w:sz w:val="20"/>
          <w:szCs w:val="20"/>
        </w:rPr>
        <w:t>ví respondentů</w:t>
      </w:r>
    </w:p>
    <w:p w:rsidR="00D0425D" w:rsidRDefault="00D0425D" w:rsidP="001E14AD">
      <w:pPr>
        <w:suppressAutoHyphens w:val="0"/>
        <w:spacing w:line="259" w:lineRule="auto"/>
        <w:jc w:val="center"/>
      </w:pPr>
      <w:r>
        <w:rPr>
          <w:noProof/>
          <w:lang w:eastAsia="cs-CZ"/>
        </w:rPr>
        <w:drawing>
          <wp:inline distT="0" distB="0" distL="0" distR="0">
            <wp:extent cx="5400675" cy="2400300"/>
            <wp:effectExtent l="19050" t="0" r="9525"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E0504" w:rsidRPr="001E0504" w:rsidRDefault="001E0504" w:rsidP="001E0504">
      <w:pPr>
        <w:suppressAutoHyphens w:val="0"/>
        <w:spacing w:line="259" w:lineRule="auto"/>
        <w:jc w:val="left"/>
        <w:rPr>
          <w:i/>
          <w:sz w:val="20"/>
          <w:szCs w:val="20"/>
        </w:rPr>
      </w:pPr>
      <w:r w:rsidRPr="001E0504">
        <w:rPr>
          <w:i/>
          <w:sz w:val="20"/>
          <w:szCs w:val="20"/>
        </w:rPr>
        <w:t>Zdroj: vlastní zpracování</w:t>
      </w:r>
    </w:p>
    <w:p w:rsidR="001E0504" w:rsidRDefault="00615854" w:rsidP="004D2584">
      <w:pPr>
        <w:suppressAutoHyphens w:val="0"/>
        <w:ind w:firstLine="708"/>
      </w:pPr>
      <w:r>
        <w:t>Z otázky týkající se ro</w:t>
      </w:r>
      <w:r w:rsidR="004D2584">
        <w:t>z</w:t>
      </w:r>
      <w:r>
        <w:t>dělení respondentů do sociálních vrstev vyplynulo</w:t>
      </w:r>
      <w:r w:rsidR="004D2584">
        <w:t>,</w:t>
      </w:r>
      <w:r w:rsidR="005F39B2">
        <w:t xml:space="preserve"> že </w:t>
      </w:r>
      <w:r>
        <w:t>většina hostů pracuje v</w:t>
      </w:r>
      <w:r w:rsidR="004D2584">
        <w:t> </w:t>
      </w:r>
      <w:r>
        <w:t>zaměstnání</w:t>
      </w:r>
      <w:r w:rsidR="004D2584">
        <w:t xml:space="preserve"> (52 %). Co je naopak neobvyklé, je fakt, že podnik nenav</w:t>
      </w:r>
      <w:r w:rsidR="0073620E">
        <w:t>štěvuj</w:t>
      </w:r>
      <w:r w:rsidR="00EA5279">
        <w:t xml:space="preserve">í lidé v důchodovém věku (viz. </w:t>
      </w:r>
      <w:proofErr w:type="gramStart"/>
      <w:r w:rsidR="00EA5279">
        <w:t>graf</w:t>
      </w:r>
      <w:proofErr w:type="gramEnd"/>
      <w:r w:rsidR="00EA5279">
        <w:t xml:space="preserve"> </w:t>
      </w:r>
      <w:r w:rsidR="0073620E">
        <w:t>15).</w:t>
      </w:r>
    </w:p>
    <w:p w:rsidR="00071B42" w:rsidRDefault="00071B42">
      <w:pPr>
        <w:suppressAutoHyphens w:val="0"/>
        <w:spacing w:line="259" w:lineRule="auto"/>
        <w:jc w:val="left"/>
      </w:pPr>
    </w:p>
    <w:p w:rsidR="00071B42" w:rsidRDefault="00071B42">
      <w:pPr>
        <w:suppressAutoHyphens w:val="0"/>
        <w:spacing w:line="259" w:lineRule="auto"/>
        <w:jc w:val="left"/>
      </w:pPr>
    </w:p>
    <w:p w:rsidR="0045552F" w:rsidRPr="00231118" w:rsidRDefault="00231118">
      <w:pPr>
        <w:suppressAutoHyphens w:val="0"/>
        <w:spacing w:line="259" w:lineRule="auto"/>
        <w:jc w:val="left"/>
        <w:rPr>
          <w:sz w:val="20"/>
          <w:szCs w:val="20"/>
        </w:rPr>
      </w:pPr>
      <w:r>
        <w:rPr>
          <w:sz w:val="20"/>
          <w:szCs w:val="20"/>
        </w:rPr>
        <w:lastRenderedPageBreak/>
        <w:t xml:space="preserve">Graf </w:t>
      </w:r>
      <w:r w:rsidR="0045552F" w:rsidRPr="00231118">
        <w:rPr>
          <w:sz w:val="20"/>
          <w:szCs w:val="20"/>
        </w:rPr>
        <w:t xml:space="preserve">15: </w:t>
      </w:r>
      <w:r w:rsidR="00B77DB7" w:rsidRPr="00231118">
        <w:rPr>
          <w:sz w:val="20"/>
          <w:szCs w:val="20"/>
        </w:rPr>
        <w:t>Zařazení respondentů do sociálních vrstev</w:t>
      </w:r>
    </w:p>
    <w:p w:rsidR="0045552F" w:rsidRDefault="0045552F" w:rsidP="001E14AD">
      <w:pPr>
        <w:suppressAutoHyphens w:val="0"/>
        <w:spacing w:line="259" w:lineRule="auto"/>
        <w:jc w:val="center"/>
      </w:pPr>
      <w:r>
        <w:rPr>
          <w:noProof/>
          <w:lang w:eastAsia="cs-CZ"/>
        </w:rPr>
        <w:drawing>
          <wp:inline distT="0" distB="0" distL="0" distR="0">
            <wp:extent cx="5400675" cy="2635250"/>
            <wp:effectExtent l="19050" t="0" r="9525"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E0504" w:rsidRPr="001E0504" w:rsidRDefault="001E0504">
      <w:pPr>
        <w:suppressAutoHyphens w:val="0"/>
        <w:spacing w:line="259" w:lineRule="auto"/>
        <w:jc w:val="left"/>
        <w:rPr>
          <w:i/>
          <w:sz w:val="20"/>
          <w:szCs w:val="20"/>
        </w:rPr>
      </w:pPr>
      <w:r w:rsidRPr="001E0504">
        <w:rPr>
          <w:i/>
          <w:sz w:val="20"/>
          <w:szCs w:val="20"/>
        </w:rPr>
        <w:t>Zdroj: vlastní zpracování</w:t>
      </w:r>
    </w:p>
    <w:p w:rsidR="00C439CF" w:rsidRDefault="00EA6FF5" w:rsidP="00F14D0E">
      <w:pPr>
        <w:suppressAutoHyphens w:val="0"/>
        <w:ind w:firstLine="708"/>
      </w:pPr>
      <w:r>
        <w:t>Vyhodnocením otázky č. 16 je patrné že 59</w:t>
      </w:r>
      <w:r w:rsidR="00C55DF8">
        <w:t xml:space="preserve"> </w:t>
      </w:r>
      <w:r>
        <w:t>% respondent</w:t>
      </w:r>
      <w:r w:rsidR="00615854">
        <w:t>ů průměrně v podniku utratí 200-</w:t>
      </w:r>
      <w:r>
        <w:t xml:space="preserve">400 Kč za jednu návštěvu. </w:t>
      </w:r>
      <w:r w:rsidR="00615854">
        <w:t>Druhou nejčetnější hodnotu představuje útra</w:t>
      </w:r>
      <w:r w:rsidR="00071B42">
        <w:t xml:space="preserve">ta méně jak 200 Kč, zastoupena </w:t>
      </w:r>
      <w:r w:rsidR="00615854">
        <w:t>33 %. V celkovém p</w:t>
      </w:r>
      <w:r>
        <w:t>růmě</w:t>
      </w:r>
      <w:r w:rsidR="00615854">
        <w:t>ru</w:t>
      </w:r>
      <w:r>
        <w:t xml:space="preserve"> tak každý z hostů utratí </w:t>
      </w:r>
      <w:r w:rsidR="00A87FDD" w:rsidRPr="00A87FDD">
        <w:t>252</w:t>
      </w:r>
      <w:r w:rsidR="00F14D0E">
        <w:t> </w:t>
      </w:r>
      <w:r w:rsidR="00615854">
        <w:t>Kč.</w:t>
      </w:r>
    </w:p>
    <w:p w:rsidR="0045552F" w:rsidRPr="00231118" w:rsidRDefault="00231118">
      <w:pPr>
        <w:suppressAutoHyphens w:val="0"/>
        <w:spacing w:line="259" w:lineRule="auto"/>
        <w:jc w:val="left"/>
        <w:rPr>
          <w:sz w:val="20"/>
          <w:szCs w:val="20"/>
        </w:rPr>
      </w:pPr>
      <w:r>
        <w:rPr>
          <w:sz w:val="20"/>
          <w:szCs w:val="20"/>
        </w:rPr>
        <w:t xml:space="preserve">Graf </w:t>
      </w:r>
      <w:r w:rsidR="0045552F" w:rsidRPr="00231118">
        <w:rPr>
          <w:sz w:val="20"/>
          <w:szCs w:val="20"/>
        </w:rPr>
        <w:t xml:space="preserve">16: Dotaz na průměrnou útratu </w:t>
      </w:r>
      <w:r w:rsidR="00310E2C" w:rsidRPr="00231118">
        <w:rPr>
          <w:sz w:val="20"/>
          <w:szCs w:val="20"/>
        </w:rPr>
        <w:t>respondentů za jednu návštěvu</w:t>
      </w:r>
    </w:p>
    <w:p w:rsidR="0045552F" w:rsidRDefault="0045552F" w:rsidP="001E14AD">
      <w:pPr>
        <w:suppressAutoHyphens w:val="0"/>
        <w:spacing w:line="259" w:lineRule="auto"/>
        <w:jc w:val="center"/>
      </w:pPr>
      <w:r>
        <w:rPr>
          <w:noProof/>
          <w:lang w:eastAsia="cs-CZ"/>
        </w:rPr>
        <w:drawing>
          <wp:inline distT="0" distB="0" distL="0" distR="0">
            <wp:extent cx="5400675" cy="2533650"/>
            <wp:effectExtent l="19050" t="0" r="9525"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E0504" w:rsidRPr="001E0504" w:rsidRDefault="001E0504">
      <w:pPr>
        <w:suppressAutoHyphens w:val="0"/>
        <w:spacing w:line="259" w:lineRule="auto"/>
        <w:jc w:val="left"/>
        <w:rPr>
          <w:i/>
          <w:sz w:val="20"/>
          <w:szCs w:val="20"/>
        </w:rPr>
      </w:pPr>
      <w:r w:rsidRPr="001E0504">
        <w:rPr>
          <w:i/>
          <w:sz w:val="20"/>
          <w:szCs w:val="20"/>
        </w:rPr>
        <w:t>Zdroj: vlastní zpracování</w:t>
      </w:r>
    </w:p>
    <w:p w:rsidR="00C21AB8" w:rsidRDefault="00634A22" w:rsidP="0045552F">
      <w:pPr>
        <w:pStyle w:val="Nadpis3"/>
      </w:pPr>
      <w:bookmarkStart w:id="77" w:name="_Toc416892493"/>
      <w:r>
        <w:t>C</w:t>
      </w:r>
      <w:r w:rsidR="00C21AB8">
        <w:t>hování zákazníka při výběru stravovacího zařízení</w:t>
      </w:r>
      <w:bookmarkEnd w:id="77"/>
    </w:p>
    <w:p w:rsidR="003072E7" w:rsidRDefault="00E235B6" w:rsidP="00C9175E">
      <w:pPr>
        <w:ind w:firstLine="708"/>
      </w:pPr>
      <w:r>
        <w:t xml:space="preserve">Poslední dotaz na respondenta spočíval ve vyplnění tabulky s pěti </w:t>
      </w:r>
      <w:r w:rsidR="005F1B60">
        <w:t>oblastmi</w:t>
      </w:r>
      <w:r w:rsidR="00715B0C">
        <w:t>,</w:t>
      </w:r>
      <w:r w:rsidR="005F39B2">
        <w:t xml:space="preserve"> ke </w:t>
      </w:r>
      <w:r w:rsidR="005F1B60">
        <w:t xml:space="preserve">kterým přiřadil hodnoty od 1 do 5 tak, jak jsou pro něj důležité při výběru </w:t>
      </w:r>
      <w:r w:rsidR="005F1B60">
        <w:lastRenderedPageBreak/>
        <w:t>restauračního zařízení. Úspěšnost správného vyplnění byl v tomto případě 90</w:t>
      </w:r>
      <w:r w:rsidR="00C55DF8">
        <w:t xml:space="preserve"> </w:t>
      </w:r>
      <w:r w:rsidR="005F1B60">
        <w:t xml:space="preserve">%, jelikož tato otázka kladla důraz na promyšlení a celkové pochopení. </w:t>
      </w:r>
    </w:p>
    <w:p w:rsidR="005F1B60" w:rsidRPr="005F1B60" w:rsidRDefault="005F1B60" w:rsidP="001F0761">
      <w:pPr>
        <w:ind w:firstLine="708"/>
      </w:pPr>
      <w:r>
        <w:t xml:space="preserve">Výsledky poslední otázky jsou zpracovány v tabulce č. </w:t>
      </w:r>
      <w:r w:rsidR="00A87FDD" w:rsidRPr="00A87FDD">
        <w:t>4</w:t>
      </w:r>
      <w:r w:rsidRPr="00A87FDD">
        <w:t>.</w:t>
      </w:r>
      <w:r>
        <w:rPr>
          <w:color w:val="FF0000"/>
        </w:rPr>
        <w:t xml:space="preserve"> </w:t>
      </w:r>
      <w:r>
        <w:t>Z výsledků je patrné, že na prvním místě respondenti upřednostňují při výběru restauračního zařízení kvalitu pokrmů</w:t>
      </w:r>
      <w:r w:rsidR="00C9175E">
        <w:t>,</w:t>
      </w:r>
      <w:r>
        <w:t xml:space="preserve"> </w:t>
      </w:r>
      <w:r w:rsidR="00C9175E">
        <w:t>což potvrzuje i nejmenší rozptyl v názorech. Na druhém místě potom zákazníci označili kvalitu obsluhy následovanou cenou, interiérem a atmosférou a na posledním místě otevírací dobou.</w:t>
      </w:r>
    </w:p>
    <w:p w:rsidR="003072E7" w:rsidRPr="00231118" w:rsidRDefault="00231118" w:rsidP="003072E7">
      <w:pPr>
        <w:rPr>
          <w:sz w:val="20"/>
          <w:szCs w:val="20"/>
        </w:rPr>
      </w:pPr>
      <w:r>
        <w:rPr>
          <w:sz w:val="20"/>
          <w:szCs w:val="20"/>
        </w:rPr>
        <w:t xml:space="preserve">Tab. </w:t>
      </w:r>
      <w:r w:rsidR="00A87FDD" w:rsidRPr="00231118">
        <w:rPr>
          <w:sz w:val="20"/>
          <w:szCs w:val="20"/>
        </w:rPr>
        <w:t>4</w:t>
      </w:r>
      <w:r w:rsidR="00C9175E" w:rsidRPr="00231118">
        <w:rPr>
          <w:sz w:val="20"/>
          <w:szCs w:val="20"/>
        </w:rPr>
        <w:t xml:space="preserve">: </w:t>
      </w:r>
      <w:r w:rsidR="00715B0C" w:rsidRPr="00231118">
        <w:rPr>
          <w:sz w:val="20"/>
          <w:szCs w:val="20"/>
        </w:rPr>
        <w:t>Chování respondenta př</w:t>
      </w:r>
      <w:r>
        <w:rPr>
          <w:sz w:val="20"/>
          <w:szCs w:val="20"/>
        </w:rPr>
        <w:t>i výběru restauračního zařízení</w:t>
      </w:r>
    </w:p>
    <w:tbl>
      <w:tblPr>
        <w:tblStyle w:val="Mkatabulky"/>
        <w:tblW w:w="0" w:type="auto"/>
        <w:jc w:val="center"/>
        <w:tblLook w:val="04A0"/>
      </w:tblPr>
      <w:tblGrid>
        <w:gridCol w:w="1951"/>
        <w:gridCol w:w="1418"/>
        <w:gridCol w:w="1275"/>
        <w:gridCol w:w="1418"/>
        <w:gridCol w:w="1417"/>
        <w:gridCol w:w="1167"/>
      </w:tblGrid>
      <w:tr w:rsidR="00FE4A8B" w:rsidTr="001E14AD">
        <w:trPr>
          <w:jc w:val="center"/>
        </w:trPr>
        <w:tc>
          <w:tcPr>
            <w:tcW w:w="1951" w:type="dxa"/>
            <w:vMerge w:val="restart"/>
            <w:tcBorders>
              <w:top w:val="single" w:sz="12" w:space="0" w:color="auto"/>
              <w:left w:val="single" w:sz="12" w:space="0" w:color="auto"/>
              <w:right w:val="single" w:sz="12" w:space="0" w:color="auto"/>
            </w:tcBorders>
            <w:shd w:val="clear" w:color="auto" w:fill="F7CAAC" w:themeFill="accent2" w:themeFillTint="66"/>
          </w:tcPr>
          <w:p w:rsidR="00FE4A8B" w:rsidRDefault="00FE4A8B" w:rsidP="00FE4A8B">
            <w:pPr>
              <w:jc w:val="center"/>
            </w:pPr>
          </w:p>
          <w:p w:rsidR="00FE4A8B" w:rsidRDefault="00FE4A8B" w:rsidP="00FE4A8B">
            <w:pPr>
              <w:jc w:val="center"/>
            </w:pPr>
            <w:r>
              <w:t>Pozice umístění</w:t>
            </w:r>
          </w:p>
        </w:tc>
        <w:tc>
          <w:tcPr>
            <w:tcW w:w="6695" w:type="dxa"/>
            <w:gridSpan w:val="5"/>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FE4A8B" w:rsidRDefault="00FE4A8B" w:rsidP="003072E7">
            <w:pPr>
              <w:jc w:val="center"/>
            </w:pPr>
            <w:r>
              <w:t>Počet respondentů</w:t>
            </w:r>
          </w:p>
        </w:tc>
      </w:tr>
      <w:tr w:rsidR="00FE4A8B" w:rsidTr="001E14AD">
        <w:trPr>
          <w:jc w:val="center"/>
        </w:trPr>
        <w:tc>
          <w:tcPr>
            <w:tcW w:w="1951" w:type="dxa"/>
            <w:vMerge/>
            <w:tcBorders>
              <w:left w:val="single" w:sz="12" w:space="0" w:color="auto"/>
              <w:right w:val="single" w:sz="12" w:space="0" w:color="auto"/>
            </w:tcBorders>
            <w:shd w:val="clear" w:color="auto" w:fill="F7CAAC" w:themeFill="accent2" w:themeFillTint="66"/>
          </w:tcPr>
          <w:p w:rsidR="00FE4A8B" w:rsidRDefault="00FE4A8B" w:rsidP="00FE4A8B">
            <w:pPr>
              <w:jc w:val="center"/>
            </w:pPr>
          </w:p>
        </w:tc>
        <w:tc>
          <w:tcPr>
            <w:tcW w:w="1418" w:type="dxa"/>
            <w:tcBorders>
              <w:top w:val="single" w:sz="12" w:space="0" w:color="auto"/>
              <w:left w:val="single" w:sz="12" w:space="0" w:color="auto"/>
              <w:bottom w:val="single" w:sz="12" w:space="0" w:color="auto"/>
            </w:tcBorders>
            <w:shd w:val="clear" w:color="auto" w:fill="F7CAAC" w:themeFill="accent2" w:themeFillTint="66"/>
          </w:tcPr>
          <w:p w:rsidR="00FE4A8B" w:rsidRDefault="00FE4A8B" w:rsidP="00FE4A8B">
            <w:pPr>
              <w:jc w:val="center"/>
            </w:pPr>
            <w:r>
              <w:t>interiér</w:t>
            </w:r>
          </w:p>
        </w:tc>
        <w:tc>
          <w:tcPr>
            <w:tcW w:w="1275" w:type="dxa"/>
            <w:tcBorders>
              <w:top w:val="single" w:sz="12" w:space="0" w:color="auto"/>
              <w:bottom w:val="single" w:sz="12" w:space="0" w:color="auto"/>
            </w:tcBorders>
            <w:shd w:val="clear" w:color="auto" w:fill="F7CAAC" w:themeFill="accent2" w:themeFillTint="66"/>
          </w:tcPr>
          <w:p w:rsidR="00FE4A8B" w:rsidRDefault="00FE4A8B" w:rsidP="00FE4A8B">
            <w:pPr>
              <w:jc w:val="center"/>
            </w:pPr>
            <w:r>
              <w:t>cena</w:t>
            </w:r>
          </w:p>
        </w:tc>
        <w:tc>
          <w:tcPr>
            <w:tcW w:w="1418" w:type="dxa"/>
            <w:tcBorders>
              <w:top w:val="single" w:sz="12" w:space="0" w:color="auto"/>
              <w:bottom w:val="single" w:sz="12" w:space="0" w:color="auto"/>
            </w:tcBorders>
            <w:shd w:val="clear" w:color="auto" w:fill="F7CAAC" w:themeFill="accent2" w:themeFillTint="66"/>
          </w:tcPr>
          <w:p w:rsidR="00FE4A8B" w:rsidRDefault="00EA5279" w:rsidP="00FE4A8B">
            <w:pPr>
              <w:jc w:val="center"/>
            </w:pPr>
            <w:r>
              <w:t>k</w:t>
            </w:r>
            <w:r w:rsidR="00FE4A8B">
              <w:t>valita obsluhy</w:t>
            </w:r>
          </w:p>
        </w:tc>
        <w:tc>
          <w:tcPr>
            <w:tcW w:w="1417" w:type="dxa"/>
            <w:tcBorders>
              <w:top w:val="single" w:sz="12" w:space="0" w:color="auto"/>
              <w:bottom w:val="single" w:sz="12" w:space="0" w:color="auto"/>
            </w:tcBorders>
            <w:shd w:val="clear" w:color="auto" w:fill="F7CAAC" w:themeFill="accent2" w:themeFillTint="66"/>
          </w:tcPr>
          <w:p w:rsidR="00FE4A8B" w:rsidRDefault="00EA5279" w:rsidP="00FE4A8B">
            <w:pPr>
              <w:jc w:val="center"/>
            </w:pPr>
            <w:r>
              <w:t>k</w:t>
            </w:r>
            <w:r w:rsidR="00FE4A8B">
              <w:t>valita pokrmů</w:t>
            </w:r>
          </w:p>
        </w:tc>
        <w:tc>
          <w:tcPr>
            <w:tcW w:w="1167" w:type="dxa"/>
            <w:tcBorders>
              <w:top w:val="single" w:sz="12" w:space="0" w:color="auto"/>
              <w:bottom w:val="single" w:sz="12" w:space="0" w:color="auto"/>
              <w:right w:val="single" w:sz="12" w:space="0" w:color="auto"/>
            </w:tcBorders>
            <w:shd w:val="clear" w:color="auto" w:fill="F7CAAC" w:themeFill="accent2" w:themeFillTint="66"/>
          </w:tcPr>
          <w:p w:rsidR="00FE4A8B" w:rsidRDefault="00EA5279" w:rsidP="00FE4A8B">
            <w:pPr>
              <w:jc w:val="center"/>
            </w:pPr>
            <w:r>
              <w:t>o</w:t>
            </w:r>
            <w:r w:rsidR="00FE4A8B">
              <w:t>tevírací doba</w:t>
            </w:r>
          </w:p>
        </w:tc>
      </w:tr>
      <w:tr w:rsidR="00FE4A8B" w:rsidTr="001E14AD">
        <w:trPr>
          <w:jc w:val="center"/>
        </w:trPr>
        <w:tc>
          <w:tcPr>
            <w:tcW w:w="1951" w:type="dxa"/>
            <w:tcBorders>
              <w:left w:val="single" w:sz="12" w:space="0" w:color="auto"/>
              <w:right w:val="single" w:sz="12" w:space="0" w:color="auto"/>
            </w:tcBorders>
            <w:shd w:val="clear" w:color="auto" w:fill="F7CAAC" w:themeFill="accent2" w:themeFillTint="66"/>
          </w:tcPr>
          <w:p w:rsidR="003072E7" w:rsidRDefault="003072E7" w:rsidP="003072E7">
            <w:pPr>
              <w:jc w:val="center"/>
            </w:pPr>
            <w:r>
              <w:t>1.</w:t>
            </w:r>
          </w:p>
        </w:tc>
        <w:tc>
          <w:tcPr>
            <w:tcW w:w="1418" w:type="dxa"/>
            <w:tcBorders>
              <w:top w:val="single" w:sz="12" w:space="0" w:color="auto"/>
              <w:left w:val="single" w:sz="12" w:space="0" w:color="auto"/>
            </w:tcBorders>
            <w:shd w:val="clear" w:color="auto" w:fill="FBE4D5" w:themeFill="accent2" w:themeFillTint="33"/>
          </w:tcPr>
          <w:p w:rsidR="003072E7" w:rsidRDefault="003072E7" w:rsidP="003072E7">
            <w:pPr>
              <w:jc w:val="center"/>
            </w:pPr>
            <w:r>
              <w:t>9</w:t>
            </w:r>
          </w:p>
        </w:tc>
        <w:tc>
          <w:tcPr>
            <w:tcW w:w="1275" w:type="dxa"/>
            <w:tcBorders>
              <w:top w:val="single" w:sz="12" w:space="0" w:color="auto"/>
            </w:tcBorders>
            <w:shd w:val="clear" w:color="auto" w:fill="FBE4D5" w:themeFill="accent2" w:themeFillTint="33"/>
          </w:tcPr>
          <w:p w:rsidR="003072E7" w:rsidRDefault="003072E7" w:rsidP="003072E7">
            <w:pPr>
              <w:jc w:val="center"/>
            </w:pPr>
            <w:r>
              <w:t>11</w:t>
            </w:r>
          </w:p>
        </w:tc>
        <w:tc>
          <w:tcPr>
            <w:tcW w:w="1418" w:type="dxa"/>
            <w:tcBorders>
              <w:top w:val="single" w:sz="12" w:space="0" w:color="auto"/>
            </w:tcBorders>
            <w:shd w:val="clear" w:color="auto" w:fill="FBE4D5" w:themeFill="accent2" w:themeFillTint="33"/>
          </w:tcPr>
          <w:p w:rsidR="003072E7" w:rsidRDefault="003072E7" w:rsidP="003072E7">
            <w:pPr>
              <w:jc w:val="center"/>
            </w:pPr>
            <w:r>
              <w:t>5</w:t>
            </w:r>
          </w:p>
        </w:tc>
        <w:tc>
          <w:tcPr>
            <w:tcW w:w="1417" w:type="dxa"/>
            <w:tcBorders>
              <w:top w:val="single" w:sz="12" w:space="0" w:color="auto"/>
            </w:tcBorders>
            <w:shd w:val="clear" w:color="auto" w:fill="FBE4D5" w:themeFill="accent2" w:themeFillTint="33"/>
          </w:tcPr>
          <w:p w:rsidR="003072E7" w:rsidRDefault="003072E7" w:rsidP="003072E7">
            <w:pPr>
              <w:jc w:val="center"/>
            </w:pPr>
            <w:r>
              <w:t>60</w:t>
            </w:r>
          </w:p>
        </w:tc>
        <w:tc>
          <w:tcPr>
            <w:tcW w:w="1167" w:type="dxa"/>
            <w:tcBorders>
              <w:top w:val="single" w:sz="12" w:space="0" w:color="auto"/>
            </w:tcBorders>
            <w:shd w:val="clear" w:color="auto" w:fill="FBE4D5" w:themeFill="accent2" w:themeFillTint="33"/>
          </w:tcPr>
          <w:p w:rsidR="003072E7" w:rsidRDefault="003072E7" w:rsidP="003072E7">
            <w:pPr>
              <w:jc w:val="center"/>
            </w:pPr>
            <w:r>
              <w:t>5</w:t>
            </w:r>
          </w:p>
        </w:tc>
      </w:tr>
      <w:tr w:rsidR="003072E7" w:rsidTr="001E14AD">
        <w:trPr>
          <w:jc w:val="center"/>
        </w:trPr>
        <w:tc>
          <w:tcPr>
            <w:tcW w:w="1951" w:type="dxa"/>
            <w:tcBorders>
              <w:left w:val="single" w:sz="12" w:space="0" w:color="auto"/>
              <w:right w:val="single" w:sz="12" w:space="0" w:color="auto"/>
            </w:tcBorders>
            <w:shd w:val="clear" w:color="auto" w:fill="F7CAAC" w:themeFill="accent2" w:themeFillTint="66"/>
          </w:tcPr>
          <w:p w:rsidR="003072E7" w:rsidRDefault="003072E7" w:rsidP="003072E7">
            <w:pPr>
              <w:jc w:val="center"/>
            </w:pPr>
            <w:r>
              <w:t>2.</w:t>
            </w:r>
          </w:p>
        </w:tc>
        <w:tc>
          <w:tcPr>
            <w:tcW w:w="1418" w:type="dxa"/>
            <w:tcBorders>
              <w:left w:val="single" w:sz="12" w:space="0" w:color="auto"/>
            </w:tcBorders>
            <w:shd w:val="clear" w:color="auto" w:fill="FBE4D5" w:themeFill="accent2" w:themeFillTint="33"/>
          </w:tcPr>
          <w:p w:rsidR="003072E7" w:rsidRDefault="003072E7" w:rsidP="003072E7">
            <w:pPr>
              <w:jc w:val="center"/>
            </w:pPr>
            <w:r>
              <w:t>17</w:t>
            </w:r>
          </w:p>
        </w:tc>
        <w:tc>
          <w:tcPr>
            <w:tcW w:w="1275" w:type="dxa"/>
            <w:shd w:val="clear" w:color="auto" w:fill="FBE4D5" w:themeFill="accent2" w:themeFillTint="33"/>
          </w:tcPr>
          <w:p w:rsidR="003072E7" w:rsidRDefault="003072E7" w:rsidP="003072E7">
            <w:pPr>
              <w:jc w:val="center"/>
            </w:pPr>
            <w:r>
              <w:t>25</w:t>
            </w:r>
          </w:p>
        </w:tc>
        <w:tc>
          <w:tcPr>
            <w:tcW w:w="1418" w:type="dxa"/>
            <w:shd w:val="clear" w:color="auto" w:fill="FBE4D5" w:themeFill="accent2" w:themeFillTint="33"/>
          </w:tcPr>
          <w:p w:rsidR="003072E7" w:rsidRDefault="003072E7" w:rsidP="003072E7">
            <w:pPr>
              <w:jc w:val="center"/>
            </w:pPr>
            <w:r>
              <w:t>32</w:t>
            </w:r>
          </w:p>
        </w:tc>
        <w:tc>
          <w:tcPr>
            <w:tcW w:w="1417" w:type="dxa"/>
            <w:shd w:val="clear" w:color="auto" w:fill="FBE4D5" w:themeFill="accent2" w:themeFillTint="33"/>
          </w:tcPr>
          <w:p w:rsidR="003072E7" w:rsidRDefault="003072E7" w:rsidP="003072E7">
            <w:pPr>
              <w:jc w:val="center"/>
            </w:pPr>
            <w:r>
              <w:t>15</w:t>
            </w:r>
          </w:p>
        </w:tc>
        <w:tc>
          <w:tcPr>
            <w:tcW w:w="1167" w:type="dxa"/>
            <w:shd w:val="clear" w:color="auto" w:fill="FBE4D5" w:themeFill="accent2" w:themeFillTint="33"/>
          </w:tcPr>
          <w:p w:rsidR="003072E7" w:rsidRDefault="003072E7" w:rsidP="003072E7">
            <w:pPr>
              <w:jc w:val="center"/>
            </w:pPr>
            <w:r>
              <w:t>1</w:t>
            </w:r>
          </w:p>
        </w:tc>
      </w:tr>
      <w:tr w:rsidR="00FE4A8B" w:rsidTr="001E14AD">
        <w:trPr>
          <w:jc w:val="center"/>
        </w:trPr>
        <w:tc>
          <w:tcPr>
            <w:tcW w:w="1951" w:type="dxa"/>
            <w:tcBorders>
              <w:left w:val="single" w:sz="12" w:space="0" w:color="auto"/>
              <w:right w:val="single" w:sz="12" w:space="0" w:color="auto"/>
            </w:tcBorders>
            <w:shd w:val="clear" w:color="auto" w:fill="F7CAAC" w:themeFill="accent2" w:themeFillTint="66"/>
          </w:tcPr>
          <w:p w:rsidR="003072E7" w:rsidRDefault="003072E7" w:rsidP="003072E7">
            <w:pPr>
              <w:jc w:val="center"/>
            </w:pPr>
            <w:r>
              <w:t>3.</w:t>
            </w:r>
          </w:p>
        </w:tc>
        <w:tc>
          <w:tcPr>
            <w:tcW w:w="1418" w:type="dxa"/>
            <w:tcBorders>
              <w:left w:val="single" w:sz="12" w:space="0" w:color="auto"/>
            </w:tcBorders>
            <w:shd w:val="clear" w:color="auto" w:fill="FBE4D5" w:themeFill="accent2" w:themeFillTint="33"/>
          </w:tcPr>
          <w:p w:rsidR="003072E7" w:rsidRDefault="003072E7" w:rsidP="003072E7">
            <w:pPr>
              <w:jc w:val="center"/>
            </w:pPr>
            <w:r>
              <w:t>22</w:t>
            </w:r>
          </w:p>
        </w:tc>
        <w:tc>
          <w:tcPr>
            <w:tcW w:w="1275" w:type="dxa"/>
            <w:shd w:val="clear" w:color="auto" w:fill="FBE4D5" w:themeFill="accent2" w:themeFillTint="33"/>
          </w:tcPr>
          <w:p w:rsidR="003072E7" w:rsidRDefault="003072E7" w:rsidP="003072E7">
            <w:pPr>
              <w:jc w:val="center"/>
            </w:pPr>
            <w:r>
              <w:t>25</w:t>
            </w:r>
          </w:p>
        </w:tc>
        <w:tc>
          <w:tcPr>
            <w:tcW w:w="1418" w:type="dxa"/>
            <w:shd w:val="clear" w:color="auto" w:fill="FBE4D5" w:themeFill="accent2" w:themeFillTint="33"/>
          </w:tcPr>
          <w:p w:rsidR="003072E7" w:rsidRDefault="003072E7" w:rsidP="003072E7">
            <w:pPr>
              <w:jc w:val="center"/>
            </w:pPr>
            <w:r>
              <w:t>29</w:t>
            </w:r>
          </w:p>
        </w:tc>
        <w:tc>
          <w:tcPr>
            <w:tcW w:w="1417" w:type="dxa"/>
            <w:shd w:val="clear" w:color="auto" w:fill="FBE4D5" w:themeFill="accent2" w:themeFillTint="33"/>
          </w:tcPr>
          <w:p w:rsidR="003072E7" w:rsidRDefault="003072E7" w:rsidP="003072E7">
            <w:pPr>
              <w:jc w:val="center"/>
            </w:pPr>
            <w:r>
              <w:t>10</w:t>
            </w:r>
          </w:p>
        </w:tc>
        <w:tc>
          <w:tcPr>
            <w:tcW w:w="1167" w:type="dxa"/>
            <w:shd w:val="clear" w:color="auto" w:fill="FBE4D5" w:themeFill="accent2" w:themeFillTint="33"/>
          </w:tcPr>
          <w:p w:rsidR="003072E7" w:rsidRDefault="003072E7" w:rsidP="003072E7">
            <w:pPr>
              <w:jc w:val="center"/>
            </w:pPr>
            <w:r>
              <w:t>4</w:t>
            </w:r>
          </w:p>
        </w:tc>
      </w:tr>
      <w:tr w:rsidR="003072E7" w:rsidTr="001E14AD">
        <w:trPr>
          <w:jc w:val="center"/>
        </w:trPr>
        <w:tc>
          <w:tcPr>
            <w:tcW w:w="1951" w:type="dxa"/>
            <w:tcBorders>
              <w:left w:val="single" w:sz="12" w:space="0" w:color="auto"/>
              <w:right w:val="single" w:sz="12" w:space="0" w:color="auto"/>
            </w:tcBorders>
            <w:shd w:val="clear" w:color="auto" w:fill="F7CAAC" w:themeFill="accent2" w:themeFillTint="66"/>
          </w:tcPr>
          <w:p w:rsidR="003072E7" w:rsidRDefault="003072E7" w:rsidP="003072E7">
            <w:pPr>
              <w:jc w:val="center"/>
            </w:pPr>
            <w:r>
              <w:t>4.</w:t>
            </w:r>
          </w:p>
        </w:tc>
        <w:tc>
          <w:tcPr>
            <w:tcW w:w="1418" w:type="dxa"/>
            <w:tcBorders>
              <w:left w:val="single" w:sz="12" w:space="0" w:color="auto"/>
            </w:tcBorders>
            <w:shd w:val="clear" w:color="auto" w:fill="FBE4D5" w:themeFill="accent2" w:themeFillTint="33"/>
          </w:tcPr>
          <w:p w:rsidR="003072E7" w:rsidRDefault="003072E7" w:rsidP="003072E7">
            <w:pPr>
              <w:jc w:val="center"/>
            </w:pPr>
            <w:r>
              <w:t>28</w:t>
            </w:r>
          </w:p>
        </w:tc>
        <w:tc>
          <w:tcPr>
            <w:tcW w:w="1275" w:type="dxa"/>
            <w:shd w:val="clear" w:color="auto" w:fill="FBE4D5" w:themeFill="accent2" w:themeFillTint="33"/>
          </w:tcPr>
          <w:p w:rsidR="003072E7" w:rsidRDefault="003072E7" w:rsidP="003072E7">
            <w:pPr>
              <w:jc w:val="center"/>
            </w:pPr>
            <w:r>
              <w:t>22</w:t>
            </w:r>
          </w:p>
        </w:tc>
        <w:tc>
          <w:tcPr>
            <w:tcW w:w="1418" w:type="dxa"/>
            <w:shd w:val="clear" w:color="auto" w:fill="FBE4D5" w:themeFill="accent2" w:themeFillTint="33"/>
          </w:tcPr>
          <w:p w:rsidR="003072E7" w:rsidRDefault="003072E7" w:rsidP="003072E7">
            <w:pPr>
              <w:jc w:val="center"/>
            </w:pPr>
            <w:r>
              <w:t>19</w:t>
            </w:r>
          </w:p>
        </w:tc>
        <w:tc>
          <w:tcPr>
            <w:tcW w:w="1417" w:type="dxa"/>
            <w:shd w:val="clear" w:color="auto" w:fill="FBE4D5" w:themeFill="accent2" w:themeFillTint="33"/>
          </w:tcPr>
          <w:p w:rsidR="003072E7" w:rsidRDefault="003072E7" w:rsidP="003072E7">
            <w:pPr>
              <w:jc w:val="center"/>
            </w:pPr>
            <w:r>
              <w:t>5</w:t>
            </w:r>
          </w:p>
        </w:tc>
        <w:tc>
          <w:tcPr>
            <w:tcW w:w="1167" w:type="dxa"/>
            <w:shd w:val="clear" w:color="auto" w:fill="FBE4D5" w:themeFill="accent2" w:themeFillTint="33"/>
          </w:tcPr>
          <w:p w:rsidR="003072E7" w:rsidRDefault="003072E7" w:rsidP="003072E7">
            <w:pPr>
              <w:jc w:val="center"/>
            </w:pPr>
            <w:r>
              <w:t>16</w:t>
            </w:r>
          </w:p>
        </w:tc>
      </w:tr>
      <w:tr w:rsidR="00FE4A8B" w:rsidTr="001E14AD">
        <w:trPr>
          <w:jc w:val="center"/>
        </w:trPr>
        <w:tc>
          <w:tcPr>
            <w:tcW w:w="1951" w:type="dxa"/>
            <w:tcBorders>
              <w:left w:val="single" w:sz="12" w:space="0" w:color="auto"/>
              <w:bottom w:val="single" w:sz="12" w:space="0" w:color="auto"/>
              <w:right w:val="single" w:sz="12" w:space="0" w:color="auto"/>
            </w:tcBorders>
            <w:shd w:val="clear" w:color="auto" w:fill="F7CAAC" w:themeFill="accent2" w:themeFillTint="66"/>
          </w:tcPr>
          <w:p w:rsidR="003072E7" w:rsidRDefault="003072E7" w:rsidP="003072E7">
            <w:pPr>
              <w:jc w:val="center"/>
            </w:pPr>
            <w:r>
              <w:t>5.</w:t>
            </w:r>
          </w:p>
        </w:tc>
        <w:tc>
          <w:tcPr>
            <w:tcW w:w="1418" w:type="dxa"/>
            <w:tcBorders>
              <w:left w:val="single" w:sz="12" w:space="0" w:color="auto"/>
              <w:bottom w:val="single" w:sz="12" w:space="0" w:color="auto"/>
            </w:tcBorders>
            <w:shd w:val="clear" w:color="auto" w:fill="FBE4D5" w:themeFill="accent2" w:themeFillTint="33"/>
          </w:tcPr>
          <w:p w:rsidR="003072E7" w:rsidRDefault="003072E7" w:rsidP="003072E7">
            <w:pPr>
              <w:jc w:val="center"/>
            </w:pPr>
            <w:r>
              <w:t>14</w:t>
            </w:r>
          </w:p>
        </w:tc>
        <w:tc>
          <w:tcPr>
            <w:tcW w:w="1275" w:type="dxa"/>
            <w:tcBorders>
              <w:bottom w:val="single" w:sz="12" w:space="0" w:color="auto"/>
            </w:tcBorders>
            <w:shd w:val="clear" w:color="auto" w:fill="FBE4D5" w:themeFill="accent2" w:themeFillTint="33"/>
          </w:tcPr>
          <w:p w:rsidR="003072E7" w:rsidRDefault="003072E7" w:rsidP="003072E7">
            <w:pPr>
              <w:jc w:val="center"/>
            </w:pPr>
            <w:r>
              <w:t>7</w:t>
            </w:r>
          </w:p>
        </w:tc>
        <w:tc>
          <w:tcPr>
            <w:tcW w:w="1418" w:type="dxa"/>
            <w:tcBorders>
              <w:bottom w:val="single" w:sz="12" w:space="0" w:color="auto"/>
            </w:tcBorders>
            <w:shd w:val="clear" w:color="auto" w:fill="FBE4D5" w:themeFill="accent2" w:themeFillTint="33"/>
          </w:tcPr>
          <w:p w:rsidR="003072E7" w:rsidRDefault="003072E7" w:rsidP="003072E7">
            <w:pPr>
              <w:jc w:val="center"/>
            </w:pPr>
            <w:r>
              <w:t>5</w:t>
            </w:r>
          </w:p>
        </w:tc>
        <w:tc>
          <w:tcPr>
            <w:tcW w:w="1417" w:type="dxa"/>
            <w:tcBorders>
              <w:bottom w:val="single" w:sz="12" w:space="0" w:color="auto"/>
            </w:tcBorders>
            <w:shd w:val="clear" w:color="auto" w:fill="FBE4D5" w:themeFill="accent2" w:themeFillTint="33"/>
          </w:tcPr>
          <w:p w:rsidR="003072E7" w:rsidRDefault="003072E7" w:rsidP="003072E7">
            <w:pPr>
              <w:jc w:val="center"/>
            </w:pPr>
            <w:r>
              <w:t>0</w:t>
            </w:r>
          </w:p>
        </w:tc>
        <w:tc>
          <w:tcPr>
            <w:tcW w:w="1167" w:type="dxa"/>
            <w:tcBorders>
              <w:bottom w:val="single" w:sz="12" w:space="0" w:color="auto"/>
            </w:tcBorders>
            <w:shd w:val="clear" w:color="auto" w:fill="FBE4D5" w:themeFill="accent2" w:themeFillTint="33"/>
          </w:tcPr>
          <w:p w:rsidR="003072E7" w:rsidRDefault="003072E7" w:rsidP="003072E7">
            <w:pPr>
              <w:jc w:val="center"/>
            </w:pPr>
            <w:r>
              <w:t>64</w:t>
            </w:r>
          </w:p>
        </w:tc>
      </w:tr>
      <w:tr w:rsidR="003072E7" w:rsidTr="001E14AD">
        <w:trPr>
          <w:jc w:val="center"/>
        </w:trPr>
        <w:tc>
          <w:tcPr>
            <w:tcW w:w="1951" w:type="dxa"/>
            <w:tcBorders>
              <w:top w:val="single" w:sz="12" w:space="0" w:color="auto"/>
            </w:tcBorders>
            <w:shd w:val="clear" w:color="auto" w:fill="F7CAAC" w:themeFill="accent2" w:themeFillTint="66"/>
          </w:tcPr>
          <w:p w:rsidR="003072E7" w:rsidRDefault="003072E7" w:rsidP="00FE4A8B">
            <w:pPr>
              <w:jc w:val="center"/>
            </w:pPr>
            <w:r>
              <w:t>Výběrový průměr</w:t>
            </w:r>
          </w:p>
        </w:tc>
        <w:tc>
          <w:tcPr>
            <w:tcW w:w="1418" w:type="dxa"/>
            <w:tcBorders>
              <w:top w:val="single" w:sz="12" w:space="0" w:color="auto"/>
            </w:tcBorders>
            <w:shd w:val="clear" w:color="auto" w:fill="FBE4D5" w:themeFill="accent2" w:themeFillTint="33"/>
          </w:tcPr>
          <w:p w:rsidR="003072E7" w:rsidRDefault="003072E7" w:rsidP="00FE4A8B">
            <w:pPr>
              <w:jc w:val="center"/>
            </w:pPr>
            <w:r>
              <w:t>3,2</w:t>
            </w:r>
          </w:p>
        </w:tc>
        <w:tc>
          <w:tcPr>
            <w:tcW w:w="1275" w:type="dxa"/>
            <w:tcBorders>
              <w:top w:val="single" w:sz="12" w:space="0" w:color="auto"/>
            </w:tcBorders>
            <w:shd w:val="clear" w:color="auto" w:fill="FBE4D5" w:themeFill="accent2" w:themeFillTint="33"/>
          </w:tcPr>
          <w:p w:rsidR="003072E7" w:rsidRDefault="003072E7" w:rsidP="00FE4A8B">
            <w:pPr>
              <w:jc w:val="center"/>
            </w:pPr>
            <w:r>
              <w:t>2,87</w:t>
            </w:r>
          </w:p>
        </w:tc>
        <w:tc>
          <w:tcPr>
            <w:tcW w:w="1418" w:type="dxa"/>
            <w:tcBorders>
              <w:top w:val="single" w:sz="12" w:space="0" w:color="auto"/>
            </w:tcBorders>
            <w:shd w:val="clear" w:color="auto" w:fill="FBE4D5" w:themeFill="accent2" w:themeFillTint="33"/>
          </w:tcPr>
          <w:p w:rsidR="003072E7" w:rsidRDefault="003072E7" w:rsidP="00FE4A8B">
            <w:pPr>
              <w:jc w:val="center"/>
            </w:pPr>
            <w:r>
              <w:t>2,85</w:t>
            </w:r>
          </w:p>
        </w:tc>
        <w:tc>
          <w:tcPr>
            <w:tcW w:w="1417" w:type="dxa"/>
            <w:tcBorders>
              <w:top w:val="single" w:sz="12" w:space="0" w:color="auto"/>
            </w:tcBorders>
            <w:shd w:val="clear" w:color="auto" w:fill="FBE4D5" w:themeFill="accent2" w:themeFillTint="33"/>
          </w:tcPr>
          <w:p w:rsidR="003072E7" w:rsidRDefault="003072E7" w:rsidP="00FE4A8B">
            <w:pPr>
              <w:jc w:val="center"/>
            </w:pPr>
            <w:r>
              <w:t>1,55</w:t>
            </w:r>
          </w:p>
        </w:tc>
        <w:tc>
          <w:tcPr>
            <w:tcW w:w="1167" w:type="dxa"/>
            <w:tcBorders>
              <w:top w:val="single" w:sz="12" w:space="0" w:color="auto"/>
            </w:tcBorders>
            <w:shd w:val="clear" w:color="auto" w:fill="FBE4D5" w:themeFill="accent2" w:themeFillTint="33"/>
          </w:tcPr>
          <w:p w:rsidR="003072E7" w:rsidRDefault="003072E7" w:rsidP="00FE4A8B">
            <w:pPr>
              <w:jc w:val="center"/>
            </w:pPr>
            <w:r>
              <w:t>4,47</w:t>
            </w:r>
          </w:p>
        </w:tc>
      </w:tr>
      <w:tr w:rsidR="003072E7" w:rsidTr="001E14AD">
        <w:trPr>
          <w:jc w:val="center"/>
        </w:trPr>
        <w:tc>
          <w:tcPr>
            <w:tcW w:w="1951" w:type="dxa"/>
            <w:shd w:val="clear" w:color="auto" w:fill="F7CAAC" w:themeFill="accent2" w:themeFillTint="66"/>
          </w:tcPr>
          <w:p w:rsidR="003072E7" w:rsidRDefault="003072E7" w:rsidP="00FE4A8B">
            <w:pPr>
              <w:jc w:val="center"/>
            </w:pPr>
            <w:r>
              <w:t>Hodnota s nejvyšší četností</w:t>
            </w:r>
          </w:p>
        </w:tc>
        <w:tc>
          <w:tcPr>
            <w:tcW w:w="1418" w:type="dxa"/>
            <w:shd w:val="clear" w:color="auto" w:fill="FBE4D5" w:themeFill="accent2" w:themeFillTint="33"/>
          </w:tcPr>
          <w:p w:rsidR="003072E7" w:rsidRDefault="003072E7" w:rsidP="00FE4A8B">
            <w:pPr>
              <w:jc w:val="center"/>
            </w:pPr>
            <w:r>
              <w:t>4</w:t>
            </w:r>
          </w:p>
        </w:tc>
        <w:tc>
          <w:tcPr>
            <w:tcW w:w="1275" w:type="dxa"/>
            <w:shd w:val="clear" w:color="auto" w:fill="FBE4D5" w:themeFill="accent2" w:themeFillTint="33"/>
          </w:tcPr>
          <w:p w:rsidR="003072E7" w:rsidRDefault="003072E7" w:rsidP="00FE4A8B">
            <w:pPr>
              <w:jc w:val="center"/>
            </w:pPr>
            <w:r>
              <w:t>2</w:t>
            </w:r>
          </w:p>
        </w:tc>
        <w:tc>
          <w:tcPr>
            <w:tcW w:w="1418" w:type="dxa"/>
            <w:shd w:val="clear" w:color="auto" w:fill="FBE4D5" w:themeFill="accent2" w:themeFillTint="33"/>
          </w:tcPr>
          <w:p w:rsidR="003072E7" w:rsidRDefault="003072E7" w:rsidP="00FE4A8B">
            <w:pPr>
              <w:jc w:val="center"/>
            </w:pPr>
            <w:r>
              <w:t>2</w:t>
            </w:r>
          </w:p>
        </w:tc>
        <w:tc>
          <w:tcPr>
            <w:tcW w:w="1417" w:type="dxa"/>
            <w:shd w:val="clear" w:color="auto" w:fill="FBE4D5" w:themeFill="accent2" w:themeFillTint="33"/>
          </w:tcPr>
          <w:p w:rsidR="003072E7" w:rsidRDefault="003072E7" w:rsidP="00FE4A8B">
            <w:pPr>
              <w:jc w:val="center"/>
            </w:pPr>
            <w:r>
              <w:t>1</w:t>
            </w:r>
          </w:p>
        </w:tc>
        <w:tc>
          <w:tcPr>
            <w:tcW w:w="1167" w:type="dxa"/>
            <w:shd w:val="clear" w:color="auto" w:fill="FBE4D5" w:themeFill="accent2" w:themeFillTint="33"/>
          </w:tcPr>
          <w:p w:rsidR="003072E7" w:rsidRDefault="003072E7" w:rsidP="00FE4A8B">
            <w:pPr>
              <w:jc w:val="center"/>
            </w:pPr>
            <w:r>
              <w:t>5</w:t>
            </w:r>
          </w:p>
        </w:tc>
      </w:tr>
      <w:tr w:rsidR="003072E7" w:rsidTr="001E14AD">
        <w:trPr>
          <w:jc w:val="center"/>
        </w:trPr>
        <w:tc>
          <w:tcPr>
            <w:tcW w:w="1951" w:type="dxa"/>
            <w:shd w:val="clear" w:color="auto" w:fill="F7CAAC" w:themeFill="accent2" w:themeFillTint="66"/>
          </w:tcPr>
          <w:p w:rsidR="003072E7" w:rsidRDefault="00EA5279" w:rsidP="00FE4A8B">
            <w:pPr>
              <w:jc w:val="center"/>
            </w:pPr>
            <w:r>
              <w:t>R</w:t>
            </w:r>
            <w:r w:rsidR="003072E7">
              <w:t>ozptyl</w:t>
            </w:r>
          </w:p>
        </w:tc>
        <w:tc>
          <w:tcPr>
            <w:tcW w:w="1418" w:type="dxa"/>
            <w:shd w:val="clear" w:color="auto" w:fill="FBE4D5" w:themeFill="accent2" w:themeFillTint="33"/>
          </w:tcPr>
          <w:p w:rsidR="003072E7" w:rsidRDefault="003072E7" w:rsidP="00FE4A8B">
            <w:pPr>
              <w:jc w:val="center"/>
            </w:pPr>
            <w:r>
              <w:t>1,47</w:t>
            </w:r>
          </w:p>
        </w:tc>
        <w:tc>
          <w:tcPr>
            <w:tcW w:w="1275" w:type="dxa"/>
            <w:shd w:val="clear" w:color="auto" w:fill="FBE4D5" w:themeFill="accent2" w:themeFillTint="33"/>
          </w:tcPr>
          <w:p w:rsidR="003072E7" w:rsidRDefault="003072E7" w:rsidP="00FE4A8B">
            <w:pPr>
              <w:jc w:val="center"/>
            </w:pPr>
            <w:r>
              <w:t>1,31</w:t>
            </w:r>
          </w:p>
        </w:tc>
        <w:tc>
          <w:tcPr>
            <w:tcW w:w="1418" w:type="dxa"/>
            <w:shd w:val="clear" w:color="auto" w:fill="FBE4D5" w:themeFill="accent2" w:themeFillTint="33"/>
          </w:tcPr>
          <w:p w:rsidR="003072E7" w:rsidRDefault="003072E7" w:rsidP="00FE4A8B">
            <w:pPr>
              <w:jc w:val="center"/>
            </w:pPr>
            <w:r>
              <w:t>0,99</w:t>
            </w:r>
          </w:p>
        </w:tc>
        <w:tc>
          <w:tcPr>
            <w:tcW w:w="1417" w:type="dxa"/>
            <w:shd w:val="clear" w:color="auto" w:fill="FBE4D5" w:themeFill="accent2" w:themeFillTint="33"/>
          </w:tcPr>
          <w:p w:rsidR="003072E7" w:rsidRDefault="003072E7" w:rsidP="00FE4A8B">
            <w:pPr>
              <w:jc w:val="center"/>
            </w:pPr>
            <w:r>
              <w:t>0,8</w:t>
            </w:r>
          </w:p>
        </w:tc>
        <w:tc>
          <w:tcPr>
            <w:tcW w:w="1167" w:type="dxa"/>
            <w:shd w:val="clear" w:color="auto" w:fill="FBE4D5" w:themeFill="accent2" w:themeFillTint="33"/>
          </w:tcPr>
          <w:p w:rsidR="003072E7" w:rsidRDefault="003072E7" w:rsidP="00FE4A8B">
            <w:pPr>
              <w:jc w:val="center"/>
            </w:pPr>
            <w:r>
              <w:t>1,07</w:t>
            </w:r>
          </w:p>
        </w:tc>
      </w:tr>
      <w:tr w:rsidR="003072E7" w:rsidTr="001E14AD">
        <w:trPr>
          <w:jc w:val="center"/>
        </w:trPr>
        <w:tc>
          <w:tcPr>
            <w:tcW w:w="1951" w:type="dxa"/>
            <w:shd w:val="clear" w:color="auto" w:fill="F7CAAC" w:themeFill="accent2" w:themeFillTint="66"/>
          </w:tcPr>
          <w:p w:rsidR="003072E7" w:rsidRDefault="003072E7" w:rsidP="00FE4A8B">
            <w:pPr>
              <w:jc w:val="center"/>
            </w:pPr>
            <w:r>
              <w:t>Směrodatná odchylka</w:t>
            </w:r>
          </w:p>
        </w:tc>
        <w:tc>
          <w:tcPr>
            <w:tcW w:w="1418" w:type="dxa"/>
            <w:shd w:val="clear" w:color="auto" w:fill="FBE4D5" w:themeFill="accent2" w:themeFillTint="33"/>
          </w:tcPr>
          <w:p w:rsidR="003072E7" w:rsidRDefault="003072E7" w:rsidP="00FE4A8B">
            <w:pPr>
              <w:jc w:val="center"/>
            </w:pPr>
            <w:r>
              <w:t>1,21</w:t>
            </w:r>
          </w:p>
        </w:tc>
        <w:tc>
          <w:tcPr>
            <w:tcW w:w="1275" w:type="dxa"/>
            <w:shd w:val="clear" w:color="auto" w:fill="FBE4D5" w:themeFill="accent2" w:themeFillTint="33"/>
          </w:tcPr>
          <w:p w:rsidR="003072E7" w:rsidRDefault="003072E7" w:rsidP="00FE4A8B">
            <w:pPr>
              <w:jc w:val="center"/>
            </w:pPr>
            <w:r>
              <w:t>1,14</w:t>
            </w:r>
          </w:p>
        </w:tc>
        <w:tc>
          <w:tcPr>
            <w:tcW w:w="1418" w:type="dxa"/>
            <w:shd w:val="clear" w:color="auto" w:fill="FBE4D5" w:themeFill="accent2" w:themeFillTint="33"/>
          </w:tcPr>
          <w:p w:rsidR="003072E7" w:rsidRDefault="003072E7" w:rsidP="00FE4A8B">
            <w:pPr>
              <w:jc w:val="center"/>
            </w:pPr>
            <w:r>
              <w:t>0,99</w:t>
            </w:r>
          </w:p>
        </w:tc>
        <w:tc>
          <w:tcPr>
            <w:tcW w:w="1417" w:type="dxa"/>
            <w:shd w:val="clear" w:color="auto" w:fill="FBE4D5" w:themeFill="accent2" w:themeFillTint="33"/>
          </w:tcPr>
          <w:p w:rsidR="003072E7" w:rsidRDefault="003072E7" w:rsidP="00FE4A8B">
            <w:pPr>
              <w:jc w:val="center"/>
            </w:pPr>
            <w:r>
              <w:t>0,9</w:t>
            </w:r>
          </w:p>
        </w:tc>
        <w:tc>
          <w:tcPr>
            <w:tcW w:w="1167" w:type="dxa"/>
            <w:shd w:val="clear" w:color="auto" w:fill="FBE4D5" w:themeFill="accent2" w:themeFillTint="33"/>
          </w:tcPr>
          <w:p w:rsidR="003072E7" w:rsidRDefault="003072E7" w:rsidP="00FE4A8B">
            <w:pPr>
              <w:jc w:val="center"/>
            </w:pPr>
            <w:r>
              <w:t>1,03</w:t>
            </w:r>
          </w:p>
        </w:tc>
      </w:tr>
    </w:tbl>
    <w:p w:rsidR="006C55C7" w:rsidRPr="00AA21B2" w:rsidRDefault="006C55C7" w:rsidP="006C55C7">
      <w:pPr>
        <w:rPr>
          <w:i/>
          <w:sz w:val="20"/>
          <w:szCs w:val="20"/>
        </w:rPr>
      </w:pPr>
      <w:r w:rsidRPr="00AA21B2">
        <w:rPr>
          <w:i/>
          <w:sz w:val="20"/>
          <w:szCs w:val="20"/>
        </w:rPr>
        <w:t>Zdroj: vlastní zpracování</w:t>
      </w:r>
    </w:p>
    <w:p w:rsidR="00CB2CEE" w:rsidRPr="00CB2CEE" w:rsidRDefault="00CB2CEE" w:rsidP="00CB2CEE">
      <w:pPr>
        <w:pStyle w:val="Nadpis2"/>
      </w:pPr>
      <w:bookmarkStart w:id="78" w:name="_Toc416892494"/>
      <w:r>
        <w:t>Třídění dat druhého stupně</w:t>
      </w:r>
      <w:bookmarkEnd w:id="78"/>
    </w:p>
    <w:p w:rsidR="00C9175E" w:rsidRDefault="00021F24" w:rsidP="00EF7ADF">
      <w:pPr>
        <w:ind w:firstLine="576"/>
      </w:pPr>
      <w:r>
        <w:t>Rozdělením základního vzorku respondentů podle pohlaví, byly zkoumány změny v chování při výběru restauračního zařízení</w:t>
      </w:r>
      <w:r w:rsidR="00FC681B">
        <w:t xml:space="preserve"> pomocí výběrového průměru</w:t>
      </w:r>
      <w:r>
        <w:t>, čímž bylo zjištěno, že jednotlivá zkoumaná kritéria se u obou pohlaví liší v pořadí a výši priority. Z </w:t>
      </w:r>
      <w:r w:rsidR="00FC681B">
        <w:t>tabulky</w:t>
      </w:r>
      <w:r>
        <w:t xml:space="preserve"> č. </w:t>
      </w:r>
      <w:r w:rsidR="00A87FDD" w:rsidRPr="006C55C7">
        <w:t>5</w:t>
      </w:r>
      <w:r>
        <w:t xml:space="preserve"> je patrné, že především oblast ceny a kvality obsluhy jsou u obou vzorků jinak upřednostňované. </w:t>
      </w:r>
      <w:r w:rsidR="001F0761">
        <w:br w:type="page"/>
      </w:r>
    </w:p>
    <w:p w:rsidR="00FC681B" w:rsidRPr="00231118" w:rsidRDefault="00231118" w:rsidP="00FC681B">
      <w:pPr>
        <w:rPr>
          <w:sz w:val="20"/>
          <w:szCs w:val="20"/>
        </w:rPr>
      </w:pPr>
      <w:r>
        <w:rPr>
          <w:sz w:val="20"/>
          <w:szCs w:val="20"/>
        </w:rPr>
        <w:lastRenderedPageBreak/>
        <w:t xml:space="preserve">Tab. </w:t>
      </w:r>
      <w:r w:rsidR="00A87FDD" w:rsidRPr="00231118">
        <w:rPr>
          <w:sz w:val="20"/>
          <w:szCs w:val="20"/>
        </w:rPr>
        <w:t>5</w:t>
      </w:r>
      <w:r w:rsidR="00715B0C" w:rsidRPr="00231118">
        <w:rPr>
          <w:sz w:val="20"/>
          <w:szCs w:val="20"/>
        </w:rPr>
        <w:t xml:space="preserve">: </w:t>
      </w:r>
      <w:r w:rsidR="00335090" w:rsidRPr="00231118">
        <w:rPr>
          <w:sz w:val="20"/>
          <w:szCs w:val="20"/>
        </w:rPr>
        <w:t>Žebříčky důležitosti kritérií</w:t>
      </w:r>
      <w:r w:rsidR="00B77DB7" w:rsidRPr="00231118">
        <w:rPr>
          <w:sz w:val="20"/>
          <w:szCs w:val="20"/>
        </w:rPr>
        <w:t>,</w:t>
      </w:r>
      <w:r w:rsidR="00335090" w:rsidRPr="00231118">
        <w:rPr>
          <w:sz w:val="20"/>
          <w:szCs w:val="20"/>
        </w:rPr>
        <w:t xml:space="preserve"> při výběru restauračního zařízení.</w:t>
      </w:r>
    </w:p>
    <w:tbl>
      <w:tblPr>
        <w:tblStyle w:val="Mkatabulky"/>
        <w:tblW w:w="0" w:type="auto"/>
        <w:jc w:val="center"/>
        <w:tblLook w:val="04A0"/>
      </w:tblPr>
      <w:tblGrid>
        <w:gridCol w:w="2161"/>
        <w:gridCol w:w="2161"/>
        <w:gridCol w:w="2161"/>
        <w:gridCol w:w="2162"/>
      </w:tblGrid>
      <w:tr w:rsidR="00EB5CB2" w:rsidTr="001E14AD">
        <w:trPr>
          <w:jc w:val="center"/>
        </w:trPr>
        <w:tc>
          <w:tcPr>
            <w:tcW w:w="2161" w:type="dxa"/>
            <w:tcBorders>
              <w:top w:val="single" w:sz="12" w:space="0" w:color="auto"/>
              <w:left w:val="single" w:sz="12" w:space="0" w:color="auto"/>
              <w:bottom w:val="single" w:sz="12" w:space="0" w:color="auto"/>
            </w:tcBorders>
            <w:shd w:val="clear" w:color="auto" w:fill="F7CAAC" w:themeFill="accent2" w:themeFillTint="66"/>
          </w:tcPr>
          <w:p w:rsidR="00EB5CB2" w:rsidRDefault="00EB5CB2" w:rsidP="00EB5CB2">
            <w:pPr>
              <w:jc w:val="center"/>
            </w:pPr>
            <w:r>
              <w:t>pořadí</w:t>
            </w:r>
          </w:p>
        </w:tc>
        <w:tc>
          <w:tcPr>
            <w:tcW w:w="2161" w:type="dxa"/>
            <w:tcBorders>
              <w:top w:val="single" w:sz="12" w:space="0" w:color="auto"/>
              <w:bottom w:val="single" w:sz="12" w:space="0" w:color="auto"/>
            </w:tcBorders>
            <w:shd w:val="clear" w:color="auto" w:fill="F7CAAC" w:themeFill="accent2" w:themeFillTint="66"/>
          </w:tcPr>
          <w:p w:rsidR="00EB5CB2" w:rsidRDefault="00EA5279" w:rsidP="00EB5CB2">
            <w:pPr>
              <w:jc w:val="center"/>
            </w:pPr>
            <w:r>
              <w:t>z</w:t>
            </w:r>
            <w:r w:rsidR="00EB5CB2">
              <w:t>ákladní soubor</w:t>
            </w:r>
          </w:p>
        </w:tc>
        <w:tc>
          <w:tcPr>
            <w:tcW w:w="2161" w:type="dxa"/>
            <w:tcBorders>
              <w:top w:val="single" w:sz="12" w:space="0" w:color="auto"/>
              <w:bottom w:val="single" w:sz="12" w:space="0" w:color="auto"/>
            </w:tcBorders>
            <w:shd w:val="clear" w:color="auto" w:fill="F7CAAC" w:themeFill="accent2" w:themeFillTint="66"/>
          </w:tcPr>
          <w:p w:rsidR="00EB5CB2" w:rsidRDefault="00EB5CB2" w:rsidP="00EB5CB2">
            <w:pPr>
              <w:jc w:val="center"/>
            </w:pPr>
            <w:r>
              <w:t>muži</w:t>
            </w:r>
          </w:p>
        </w:tc>
        <w:tc>
          <w:tcPr>
            <w:tcW w:w="2162" w:type="dxa"/>
            <w:tcBorders>
              <w:top w:val="single" w:sz="12" w:space="0" w:color="auto"/>
              <w:bottom w:val="single" w:sz="12" w:space="0" w:color="auto"/>
              <w:right w:val="single" w:sz="12" w:space="0" w:color="auto"/>
            </w:tcBorders>
            <w:shd w:val="clear" w:color="auto" w:fill="F7CAAC" w:themeFill="accent2" w:themeFillTint="66"/>
          </w:tcPr>
          <w:p w:rsidR="00EB5CB2" w:rsidRDefault="00EB5CB2" w:rsidP="00EB5CB2">
            <w:pPr>
              <w:jc w:val="center"/>
            </w:pPr>
            <w:r>
              <w:t>ženy</w:t>
            </w:r>
          </w:p>
        </w:tc>
      </w:tr>
      <w:tr w:rsidR="00EB5CB2" w:rsidTr="001E14AD">
        <w:trPr>
          <w:jc w:val="center"/>
        </w:trPr>
        <w:tc>
          <w:tcPr>
            <w:tcW w:w="2161" w:type="dxa"/>
            <w:tcBorders>
              <w:top w:val="single" w:sz="12" w:space="0" w:color="auto"/>
              <w:left w:val="single" w:sz="12" w:space="0" w:color="auto"/>
              <w:right w:val="single" w:sz="12" w:space="0" w:color="auto"/>
            </w:tcBorders>
            <w:shd w:val="clear" w:color="auto" w:fill="F7CAAC" w:themeFill="accent2" w:themeFillTint="66"/>
          </w:tcPr>
          <w:p w:rsidR="00EB5CB2" w:rsidRDefault="00EB5CB2" w:rsidP="00EB5CB2">
            <w:pPr>
              <w:jc w:val="center"/>
            </w:pPr>
            <w:r>
              <w:t>1.</w:t>
            </w:r>
          </w:p>
        </w:tc>
        <w:tc>
          <w:tcPr>
            <w:tcW w:w="2161" w:type="dxa"/>
            <w:tcBorders>
              <w:top w:val="single" w:sz="12" w:space="0" w:color="auto"/>
              <w:left w:val="single" w:sz="12" w:space="0" w:color="auto"/>
            </w:tcBorders>
            <w:shd w:val="clear" w:color="auto" w:fill="FBE4D5" w:themeFill="accent2" w:themeFillTint="33"/>
          </w:tcPr>
          <w:p w:rsidR="00EB5CB2" w:rsidRDefault="00EB5CB2" w:rsidP="00EB5CB2">
            <w:pPr>
              <w:jc w:val="center"/>
            </w:pPr>
            <w:r>
              <w:t>Kvalita pokrmů</w:t>
            </w:r>
          </w:p>
        </w:tc>
        <w:tc>
          <w:tcPr>
            <w:tcW w:w="2161" w:type="dxa"/>
            <w:tcBorders>
              <w:top w:val="single" w:sz="12" w:space="0" w:color="auto"/>
            </w:tcBorders>
            <w:shd w:val="clear" w:color="auto" w:fill="FBE4D5" w:themeFill="accent2" w:themeFillTint="33"/>
          </w:tcPr>
          <w:p w:rsidR="00EB5CB2" w:rsidRDefault="00EB5CB2" w:rsidP="00EB5CB2">
            <w:pPr>
              <w:jc w:val="center"/>
            </w:pPr>
            <w:r>
              <w:t>Kvalita pokrmů</w:t>
            </w:r>
          </w:p>
        </w:tc>
        <w:tc>
          <w:tcPr>
            <w:tcW w:w="2162" w:type="dxa"/>
            <w:tcBorders>
              <w:top w:val="single" w:sz="12" w:space="0" w:color="auto"/>
            </w:tcBorders>
            <w:shd w:val="clear" w:color="auto" w:fill="FBE4D5" w:themeFill="accent2" w:themeFillTint="33"/>
          </w:tcPr>
          <w:p w:rsidR="00EB5CB2" w:rsidRDefault="00EB5CB2" w:rsidP="00EB5CB2">
            <w:pPr>
              <w:jc w:val="center"/>
            </w:pPr>
            <w:r>
              <w:t>Kvalita pokrmů</w:t>
            </w:r>
          </w:p>
        </w:tc>
      </w:tr>
      <w:tr w:rsidR="00EB5CB2" w:rsidTr="001E14AD">
        <w:trPr>
          <w:jc w:val="center"/>
        </w:trPr>
        <w:tc>
          <w:tcPr>
            <w:tcW w:w="2161" w:type="dxa"/>
            <w:tcBorders>
              <w:left w:val="single" w:sz="12" w:space="0" w:color="auto"/>
              <w:right w:val="single" w:sz="12" w:space="0" w:color="auto"/>
            </w:tcBorders>
            <w:shd w:val="clear" w:color="auto" w:fill="F7CAAC" w:themeFill="accent2" w:themeFillTint="66"/>
          </w:tcPr>
          <w:p w:rsidR="00EB5CB2" w:rsidRDefault="00EB5CB2" w:rsidP="00EB5CB2">
            <w:pPr>
              <w:jc w:val="center"/>
            </w:pPr>
            <w:r>
              <w:t>2.</w:t>
            </w:r>
          </w:p>
        </w:tc>
        <w:tc>
          <w:tcPr>
            <w:tcW w:w="2161" w:type="dxa"/>
            <w:tcBorders>
              <w:left w:val="single" w:sz="12" w:space="0" w:color="auto"/>
            </w:tcBorders>
            <w:shd w:val="clear" w:color="auto" w:fill="FBE4D5" w:themeFill="accent2" w:themeFillTint="33"/>
          </w:tcPr>
          <w:p w:rsidR="00EB5CB2" w:rsidRDefault="00EB5CB2" w:rsidP="00EB5CB2">
            <w:pPr>
              <w:jc w:val="center"/>
            </w:pPr>
            <w:r>
              <w:t>Kvalita obsluhy</w:t>
            </w:r>
          </w:p>
        </w:tc>
        <w:tc>
          <w:tcPr>
            <w:tcW w:w="2161" w:type="dxa"/>
            <w:shd w:val="clear" w:color="auto" w:fill="FBE4D5" w:themeFill="accent2" w:themeFillTint="33"/>
          </w:tcPr>
          <w:p w:rsidR="00EB5CB2" w:rsidRDefault="00EB5CB2" w:rsidP="00EB5CB2">
            <w:pPr>
              <w:jc w:val="center"/>
            </w:pPr>
            <w:r>
              <w:t>Kvalita obsluhy</w:t>
            </w:r>
          </w:p>
        </w:tc>
        <w:tc>
          <w:tcPr>
            <w:tcW w:w="2162" w:type="dxa"/>
            <w:shd w:val="clear" w:color="auto" w:fill="FBE4D5" w:themeFill="accent2" w:themeFillTint="33"/>
          </w:tcPr>
          <w:p w:rsidR="00EB5CB2" w:rsidRDefault="00EB5CB2" w:rsidP="00EB5CB2">
            <w:pPr>
              <w:jc w:val="center"/>
            </w:pPr>
            <w:r>
              <w:t>Cena</w:t>
            </w:r>
          </w:p>
        </w:tc>
      </w:tr>
      <w:tr w:rsidR="00EB5CB2" w:rsidTr="001E14AD">
        <w:trPr>
          <w:jc w:val="center"/>
        </w:trPr>
        <w:tc>
          <w:tcPr>
            <w:tcW w:w="2161" w:type="dxa"/>
            <w:tcBorders>
              <w:left w:val="single" w:sz="12" w:space="0" w:color="auto"/>
              <w:right w:val="single" w:sz="12" w:space="0" w:color="auto"/>
            </w:tcBorders>
            <w:shd w:val="clear" w:color="auto" w:fill="F7CAAC" w:themeFill="accent2" w:themeFillTint="66"/>
          </w:tcPr>
          <w:p w:rsidR="00EB5CB2" w:rsidRDefault="00EB5CB2" w:rsidP="00EB5CB2">
            <w:pPr>
              <w:jc w:val="center"/>
            </w:pPr>
            <w:r>
              <w:t>3.</w:t>
            </w:r>
          </w:p>
        </w:tc>
        <w:tc>
          <w:tcPr>
            <w:tcW w:w="2161" w:type="dxa"/>
            <w:tcBorders>
              <w:left w:val="single" w:sz="12" w:space="0" w:color="auto"/>
            </w:tcBorders>
            <w:shd w:val="clear" w:color="auto" w:fill="FBE4D5" w:themeFill="accent2" w:themeFillTint="33"/>
          </w:tcPr>
          <w:p w:rsidR="00EB5CB2" w:rsidRDefault="00FC681B" w:rsidP="00EB5CB2">
            <w:pPr>
              <w:jc w:val="center"/>
            </w:pPr>
            <w:r>
              <w:t>C</w:t>
            </w:r>
            <w:r w:rsidR="00EB5CB2">
              <w:t>ena</w:t>
            </w:r>
          </w:p>
        </w:tc>
        <w:tc>
          <w:tcPr>
            <w:tcW w:w="2161" w:type="dxa"/>
            <w:shd w:val="clear" w:color="auto" w:fill="FBE4D5" w:themeFill="accent2" w:themeFillTint="33"/>
          </w:tcPr>
          <w:p w:rsidR="00EB5CB2" w:rsidRDefault="00FC681B" w:rsidP="00EB5CB2">
            <w:pPr>
              <w:jc w:val="center"/>
            </w:pPr>
            <w:r>
              <w:t>C</w:t>
            </w:r>
            <w:r w:rsidR="00EB5CB2">
              <w:t>ena</w:t>
            </w:r>
          </w:p>
        </w:tc>
        <w:tc>
          <w:tcPr>
            <w:tcW w:w="2162" w:type="dxa"/>
            <w:shd w:val="clear" w:color="auto" w:fill="FBE4D5" w:themeFill="accent2" w:themeFillTint="33"/>
          </w:tcPr>
          <w:p w:rsidR="00EB5CB2" w:rsidRDefault="00EB5CB2" w:rsidP="00EB5CB2">
            <w:pPr>
              <w:jc w:val="center"/>
            </w:pPr>
            <w:r>
              <w:t>Kvalita obsluhy</w:t>
            </w:r>
          </w:p>
        </w:tc>
      </w:tr>
      <w:tr w:rsidR="00EB5CB2" w:rsidTr="001E14AD">
        <w:trPr>
          <w:jc w:val="center"/>
        </w:trPr>
        <w:tc>
          <w:tcPr>
            <w:tcW w:w="2161" w:type="dxa"/>
            <w:tcBorders>
              <w:left w:val="single" w:sz="12" w:space="0" w:color="auto"/>
              <w:right w:val="single" w:sz="12" w:space="0" w:color="auto"/>
            </w:tcBorders>
            <w:shd w:val="clear" w:color="auto" w:fill="F7CAAC" w:themeFill="accent2" w:themeFillTint="66"/>
          </w:tcPr>
          <w:p w:rsidR="00EB5CB2" w:rsidRDefault="00EB5CB2" w:rsidP="00EB5CB2">
            <w:pPr>
              <w:jc w:val="center"/>
            </w:pPr>
            <w:r>
              <w:t>4.</w:t>
            </w:r>
          </w:p>
        </w:tc>
        <w:tc>
          <w:tcPr>
            <w:tcW w:w="2161" w:type="dxa"/>
            <w:tcBorders>
              <w:left w:val="single" w:sz="12" w:space="0" w:color="auto"/>
            </w:tcBorders>
            <w:shd w:val="clear" w:color="auto" w:fill="FBE4D5" w:themeFill="accent2" w:themeFillTint="33"/>
          </w:tcPr>
          <w:p w:rsidR="00EB5CB2" w:rsidRDefault="00EB5CB2" w:rsidP="00EB5CB2">
            <w:pPr>
              <w:jc w:val="center"/>
            </w:pPr>
            <w:r>
              <w:t>Interiér a exteriér</w:t>
            </w:r>
          </w:p>
        </w:tc>
        <w:tc>
          <w:tcPr>
            <w:tcW w:w="2161" w:type="dxa"/>
            <w:shd w:val="clear" w:color="auto" w:fill="FBE4D5" w:themeFill="accent2" w:themeFillTint="33"/>
          </w:tcPr>
          <w:p w:rsidR="00EB5CB2" w:rsidRDefault="00EB5CB2" w:rsidP="00EB5CB2">
            <w:pPr>
              <w:jc w:val="center"/>
            </w:pPr>
            <w:r>
              <w:t>Interiér a exteriér</w:t>
            </w:r>
          </w:p>
        </w:tc>
        <w:tc>
          <w:tcPr>
            <w:tcW w:w="2162" w:type="dxa"/>
            <w:shd w:val="clear" w:color="auto" w:fill="FBE4D5" w:themeFill="accent2" w:themeFillTint="33"/>
          </w:tcPr>
          <w:p w:rsidR="00EB5CB2" w:rsidRDefault="00EB5CB2" w:rsidP="00EB5CB2">
            <w:pPr>
              <w:jc w:val="center"/>
            </w:pPr>
            <w:r>
              <w:t>Interiér a exteriér</w:t>
            </w:r>
          </w:p>
        </w:tc>
      </w:tr>
      <w:tr w:rsidR="00EB5CB2" w:rsidTr="001E14AD">
        <w:trPr>
          <w:jc w:val="center"/>
        </w:trPr>
        <w:tc>
          <w:tcPr>
            <w:tcW w:w="2161" w:type="dxa"/>
            <w:tcBorders>
              <w:left w:val="single" w:sz="12" w:space="0" w:color="auto"/>
              <w:bottom w:val="single" w:sz="12" w:space="0" w:color="auto"/>
              <w:right w:val="single" w:sz="12" w:space="0" w:color="auto"/>
            </w:tcBorders>
            <w:shd w:val="clear" w:color="auto" w:fill="F7CAAC" w:themeFill="accent2" w:themeFillTint="66"/>
          </w:tcPr>
          <w:p w:rsidR="00EB5CB2" w:rsidRDefault="00EB5CB2" w:rsidP="00EB5CB2">
            <w:pPr>
              <w:jc w:val="center"/>
            </w:pPr>
            <w:r>
              <w:t>5.</w:t>
            </w:r>
          </w:p>
        </w:tc>
        <w:tc>
          <w:tcPr>
            <w:tcW w:w="2161" w:type="dxa"/>
            <w:tcBorders>
              <w:left w:val="single" w:sz="12" w:space="0" w:color="auto"/>
            </w:tcBorders>
            <w:shd w:val="clear" w:color="auto" w:fill="FBE4D5" w:themeFill="accent2" w:themeFillTint="33"/>
          </w:tcPr>
          <w:p w:rsidR="00EB5CB2" w:rsidRDefault="00EB5CB2" w:rsidP="00EB5CB2">
            <w:pPr>
              <w:jc w:val="center"/>
            </w:pPr>
            <w:r>
              <w:t>Otevírací doba</w:t>
            </w:r>
          </w:p>
        </w:tc>
        <w:tc>
          <w:tcPr>
            <w:tcW w:w="2161" w:type="dxa"/>
            <w:shd w:val="clear" w:color="auto" w:fill="FBE4D5" w:themeFill="accent2" w:themeFillTint="33"/>
          </w:tcPr>
          <w:p w:rsidR="00EB5CB2" w:rsidRDefault="00EB5CB2" w:rsidP="00EB5CB2">
            <w:pPr>
              <w:jc w:val="center"/>
            </w:pPr>
            <w:r>
              <w:t>Otevírací doba</w:t>
            </w:r>
          </w:p>
        </w:tc>
        <w:tc>
          <w:tcPr>
            <w:tcW w:w="2162" w:type="dxa"/>
            <w:shd w:val="clear" w:color="auto" w:fill="FBE4D5" w:themeFill="accent2" w:themeFillTint="33"/>
          </w:tcPr>
          <w:p w:rsidR="00EB5CB2" w:rsidRDefault="00EB5CB2" w:rsidP="00EB5CB2">
            <w:pPr>
              <w:jc w:val="center"/>
            </w:pPr>
            <w:r>
              <w:t>Otevírací doba</w:t>
            </w:r>
          </w:p>
        </w:tc>
      </w:tr>
    </w:tbl>
    <w:p w:rsidR="006C55C7" w:rsidRPr="001E0504" w:rsidRDefault="006C55C7" w:rsidP="00EB5CB2">
      <w:pPr>
        <w:jc w:val="left"/>
        <w:rPr>
          <w:i/>
          <w:sz w:val="20"/>
          <w:szCs w:val="20"/>
        </w:rPr>
      </w:pPr>
      <w:r w:rsidRPr="001E0504">
        <w:rPr>
          <w:i/>
          <w:sz w:val="20"/>
          <w:szCs w:val="20"/>
        </w:rPr>
        <w:t>Zdroj: vlastní zpracování</w:t>
      </w:r>
    </w:p>
    <w:p w:rsidR="00A9276F" w:rsidRDefault="00CB2CEE" w:rsidP="00EF7ADF">
      <w:pPr>
        <w:ind w:firstLine="708"/>
        <w:rPr>
          <w:noProof/>
          <w:lang w:eastAsia="cs-CZ"/>
        </w:rPr>
      </w:pPr>
      <w:r>
        <w:rPr>
          <w:noProof/>
          <w:lang w:eastAsia="cs-CZ"/>
        </w:rPr>
        <w:t>Dále bylo zjišťováno</w:t>
      </w:r>
      <w:r w:rsidR="0012253C">
        <w:rPr>
          <w:noProof/>
          <w:lang w:eastAsia="cs-CZ"/>
        </w:rPr>
        <w:t>,</w:t>
      </w:r>
      <w:r>
        <w:rPr>
          <w:noProof/>
          <w:lang w:eastAsia="cs-CZ"/>
        </w:rPr>
        <w:t xml:space="preserve"> zda podnik je navštěvován častěji muži nebo ženami. vyhodnocením otázky č. 8 bylo zjištěno že </w:t>
      </w:r>
      <w:r w:rsidR="004A6726">
        <w:rPr>
          <w:noProof/>
          <w:lang w:eastAsia="cs-CZ"/>
        </w:rPr>
        <w:t xml:space="preserve">v průměru navštěvují podnik více ženy a to v rozmezí 1× až 3× měsíčně kdežto muži pouze 1× měsíčně. Nejvyšší četnost byla zanamenána u poslední varianty odpovědi (velmi zřídka) shodně u obou pohlaví </w:t>
      </w:r>
      <w:r w:rsidR="00D31EA5">
        <w:rPr>
          <w:noProof/>
          <w:lang w:eastAsia="cs-CZ"/>
        </w:rPr>
        <w:t>(</w:t>
      </w:r>
      <w:r w:rsidR="004A6726">
        <w:rPr>
          <w:noProof/>
          <w:lang w:eastAsia="cs-CZ"/>
        </w:rPr>
        <w:t>viz</w:t>
      </w:r>
      <w:r w:rsidR="00D31EA5">
        <w:rPr>
          <w:noProof/>
          <w:lang w:eastAsia="cs-CZ"/>
        </w:rPr>
        <w:t>.</w:t>
      </w:r>
      <w:r w:rsidR="005F39B2">
        <w:rPr>
          <w:noProof/>
          <w:lang w:eastAsia="cs-CZ"/>
        </w:rPr>
        <w:t> </w:t>
      </w:r>
      <w:r w:rsidR="00713981">
        <w:rPr>
          <w:noProof/>
          <w:lang w:eastAsia="cs-CZ"/>
        </w:rPr>
        <w:t>graf</w:t>
      </w:r>
      <w:r w:rsidR="00EA5279">
        <w:rPr>
          <w:noProof/>
          <w:lang w:eastAsia="cs-CZ"/>
        </w:rPr>
        <w:t xml:space="preserve"> </w:t>
      </w:r>
      <w:r w:rsidR="006C55C7">
        <w:rPr>
          <w:noProof/>
          <w:lang w:eastAsia="cs-CZ"/>
        </w:rPr>
        <w:t>17</w:t>
      </w:r>
      <w:r w:rsidR="00D31EA5">
        <w:rPr>
          <w:noProof/>
          <w:lang w:eastAsia="cs-CZ"/>
        </w:rPr>
        <w:t>)</w:t>
      </w:r>
      <w:r w:rsidR="004A6726">
        <w:rPr>
          <w:noProof/>
          <w:lang w:eastAsia="cs-CZ"/>
        </w:rPr>
        <w:t>.</w:t>
      </w:r>
    </w:p>
    <w:p w:rsidR="00A9276F" w:rsidRPr="00231118" w:rsidRDefault="00231118" w:rsidP="00EB5CB2">
      <w:pPr>
        <w:jc w:val="left"/>
        <w:rPr>
          <w:noProof/>
          <w:sz w:val="20"/>
          <w:szCs w:val="20"/>
          <w:lang w:eastAsia="cs-CZ"/>
        </w:rPr>
      </w:pPr>
      <w:r>
        <w:rPr>
          <w:noProof/>
          <w:sz w:val="20"/>
          <w:szCs w:val="20"/>
          <w:lang w:eastAsia="cs-CZ"/>
        </w:rPr>
        <w:t xml:space="preserve">Graf </w:t>
      </w:r>
      <w:r w:rsidR="00A9276F" w:rsidRPr="00231118">
        <w:rPr>
          <w:noProof/>
          <w:sz w:val="20"/>
          <w:szCs w:val="20"/>
          <w:lang w:eastAsia="cs-CZ"/>
        </w:rPr>
        <w:t>17: Četnost návštěv</w:t>
      </w:r>
      <w:r>
        <w:rPr>
          <w:noProof/>
          <w:sz w:val="20"/>
          <w:szCs w:val="20"/>
          <w:lang w:eastAsia="cs-CZ"/>
        </w:rPr>
        <w:t>nosti respondentů podle pohlaví</w:t>
      </w:r>
    </w:p>
    <w:p w:rsidR="001E0504" w:rsidRPr="001E0504" w:rsidRDefault="00713981" w:rsidP="001E14AD">
      <w:pPr>
        <w:jc w:val="left"/>
        <w:rPr>
          <w:noProof/>
          <w:lang w:eastAsia="cs-CZ"/>
        </w:rPr>
      </w:pPr>
      <w:r>
        <w:rPr>
          <w:noProof/>
          <w:lang w:eastAsia="cs-CZ"/>
        </w:rPr>
        <w:drawing>
          <wp:inline distT="0" distB="0" distL="0" distR="0">
            <wp:extent cx="5375910" cy="2659477"/>
            <wp:effectExtent l="19050" t="0" r="15240" b="7523"/>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1E0504" w:rsidRPr="001E0504">
        <w:rPr>
          <w:i/>
          <w:noProof/>
          <w:sz w:val="20"/>
          <w:szCs w:val="20"/>
          <w:lang w:eastAsia="cs-CZ"/>
        </w:rPr>
        <w:t>Zdroj: vlastní zpracování</w:t>
      </w:r>
    </w:p>
    <w:p w:rsidR="004A6726" w:rsidRDefault="00F6232B" w:rsidP="00EF7ADF">
      <w:pPr>
        <w:ind w:firstLine="708"/>
        <w:rPr>
          <w:noProof/>
          <w:lang w:eastAsia="cs-CZ"/>
        </w:rPr>
      </w:pPr>
      <w:r>
        <w:rPr>
          <w:noProof/>
          <w:lang w:eastAsia="cs-CZ"/>
        </w:rPr>
        <w:t>Z výsledků otázky č. 13 je patrné, že největší skupinou zákazníků navštěvuj</w:t>
      </w:r>
      <w:r w:rsidR="00C55DF8">
        <w:rPr>
          <w:noProof/>
          <w:lang w:eastAsia="cs-CZ"/>
        </w:rPr>
        <w:t xml:space="preserve">ící </w:t>
      </w:r>
      <w:r w:rsidR="00B77DB7">
        <w:rPr>
          <w:noProof/>
          <w:lang w:eastAsia="cs-CZ"/>
        </w:rPr>
        <w:t>podnik je věkové rozmezí 18-</w:t>
      </w:r>
      <w:r>
        <w:rPr>
          <w:noProof/>
          <w:lang w:eastAsia="cs-CZ"/>
        </w:rPr>
        <w:t>26 let. Při následném zkoumání budeme porovnávat odpovědi respondentů</w:t>
      </w:r>
      <w:r w:rsidR="00071B42">
        <w:rPr>
          <w:noProof/>
          <w:lang w:eastAsia="cs-CZ"/>
        </w:rPr>
        <w:t>,</w:t>
      </w:r>
      <w:r>
        <w:rPr>
          <w:noProof/>
          <w:lang w:eastAsia="cs-CZ"/>
        </w:rPr>
        <w:t xml:space="preserve"> kteří do této skupiny spadají</w:t>
      </w:r>
      <w:r w:rsidR="00071B42">
        <w:rPr>
          <w:noProof/>
          <w:lang w:eastAsia="cs-CZ"/>
        </w:rPr>
        <w:t xml:space="preserve"> s druhou nejpočetnější věkovou skupinou a</w:t>
      </w:r>
      <w:r>
        <w:rPr>
          <w:noProof/>
          <w:lang w:eastAsia="cs-CZ"/>
        </w:rPr>
        <w:t xml:space="preserve"> se zbytkem základního souboru. Porovnávat budeme otázky týkající se spokojenosti s cenou v poměru ke kvalitě (otázka č. 7), návštěvnost (otázka č. 8), průměrnou útratu za jednu návštěvu (otázka č. 16) a důležitost ceny </w:t>
      </w:r>
      <w:r w:rsidR="004C1DB3">
        <w:rPr>
          <w:noProof/>
          <w:lang w:eastAsia="cs-CZ"/>
        </w:rPr>
        <w:t>při výběru restauračního zařízení (otázka č. 17).</w:t>
      </w:r>
    </w:p>
    <w:p w:rsidR="006C55C7" w:rsidRDefault="00C92905" w:rsidP="00EF7ADF">
      <w:pPr>
        <w:ind w:firstLine="708"/>
        <w:rPr>
          <w:noProof/>
          <w:lang w:eastAsia="cs-CZ"/>
        </w:rPr>
      </w:pPr>
      <w:r>
        <w:rPr>
          <w:noProof/>
          <w:lang w:eastAsia="cs-CZ"/>
        </w:rPr>
        <w:lastRenderedPageBreak/>
        <w:t>V následujícím kroku budou porovnány naměřené hodnoty návštěvnosti jednotlivých věkových skupin v poměru útraty za jednu návštěvu. Cílem tohoto porovnání je zjistit</w:t>
      </w:r>
      <w:r w:rsidR="0022473A">
        <w:rPr>
          <w:noProof/>
          <w:lang w:eastAsia="cs-CZ"/>
        </w:rPr>
        <w:t>,</w:t>
      </w:r>
      <w:r>
        <w:rPr>
          <w:noProof/>
          <w:lang w:eastAsia="cs-CZ"/>
        </w:rPr>
        <w:t xml:space="preserve"> zda při stejném počtu respondentů dvou hlavních věkových skupin </w:t>
      </w:r>
      <w:r w:rsidR="0022473A">
        <w:rPr>
          <w:noProof/>
          <w:lang w:eastAsia="cs-CZ"/>
        </w:rPr>
        <w:t>bude docíleno větší prů</w:t>
      </w:r>
      <w:r w:rsidR="00B77DB7">
        <w:rPr>
          <w:noProof/>
          <w:lang w:eastAsia="cs-CZ"/>
        </w:rPr>
        <w:t>měrné tržby u věkové skupiny 18-</w:t>
      </w:r>
      <w:r w:rsidR="0022473A">
        <w:rPr>
          <w:noProof/>
          <w:lang w:eastAsia="cs-CZ"/>
        </w:rPr>
        <w:t xml:space="preserve">26 let. </w:t>
      </w:r>
      <w:r w:rsidR="00820646">
        <w:rPr>
          <w:noProof/>
          <w:lang w:eastAsia="cs-CZ"/>
        </w:rPr>
        <w:t>Zbylé věkové skupiny byly sloučeny do jednoho celku</w:t>
      </w:r>
      <w:r w:rsidR="00732FCA">
        <w:rPr>
          <w:noProof/>
          <w:lang w:eastAsia="cs-CZ"/>
        </w:rPr>
        <w:t>,</w:t>
      </w:r>
      <w:r w:rsidR="00820646">
        <w:rPr>
          <w:noProof/>
          <w:lang w:eastAsia="cs-CZ"/>
        </w:rPr>
        <w:t xml:space="preserve"> jelikož zaujímaly pouze malé procento respondentů a výsledky by nebyly adekvátní v poměru ostatních výsledných hodnot. Jednalo se především o věk</w:t>
      </w:r>
      <w:r w:rsidR="00B77DB7">
        <w:rPr>
          <w:noProof/>
          <w:lang w:eastAsia="cs-CZ"/>
        </w:rPr>
        <w:t>ové skupiny méně jak 18 let, 41-</w:t>
      </w:r>
      <w:r w:rsidR="00820646">
        <w:rPr>
          <w:noProof/>
          <w:lang w:eastAsia="cs-CZ"/>
        </w:rPr>
        <w:t>60 let a 60 a více.</w:t>
      </w:r>
    </w:p>
    <w:p w:rsidR="00287B43" w:rsidRDefault="0022473A" w:rsidP="00EF7ADF">
      <w:pPr>
        <w:rPr>
          <w:noProof/>
          <w:lang w:eastAsia="cs-CZ"/>
        </w:rPr>
      </w:pPr>
      <w:r>
        <w:rPr>
          <w:noProof/>
          <w:lang w:eastAsia="cs-CZ"/>
        </w:rPr>
        <w:tab/>
        <w:t xml:space="preserve">Z grafu č. 18 je možné vyčíst jednotlivé poměry četností návštěv u obou zkoumaných věkových skupin. V kombinaci s grafem č. 19 lze vypočítat průměrná výše tržby u jednotlivých věkových skupin a tím stanovit, na kterou věkovou skupinu se bude lepší zaměřit v případě snahy maximalizace zisku. </w:t>
      </w:r>
    </w:p>
    <w:p w:rsidR="00287B43" w:rsidRPr="001F0761" w:rsidRDefault="00287B43" w:rsidP="001F0761">
      <w:pPr>
        <w:rPr>
          <w:b/>
          <w:noProof/>
          <w:lang w:eastAsia="cs-CZ"/>
        </w:rPr>
      </w:pPr>
      <w:r w:rsidRPr="001F0761">
        <w:rPr>
          <w:b/>
          <w:noProof/>
          <w:lang w:eastAsia="cs-CZ"/>
        </w:rPr>
        <w:t>Současný stav</w:t>
      </w:r>
    </w:p>
    <w:p w:rsidR="00287B43" w:rsidRDefault="00287B43" w:rsidP="00287B43">
      <w:pPr>
        <w:ind w:firstLine="708"/>
        <w:rPr>
          <w:lang w:eastAsia="cs-CZ"/>
        </w:rPr>
      </w:pPr>
      <w:r>
        <w:rPr>
          <w:lang w:eastAsia="cs-CZ"/>
        </w:rPr>
        <w:t>Ze současných informací lze vypočítat</w:t>
      </w:r>
      <w:r w:rsidR="00EA5279">
        <w:rPr>
          <w:lang w:eastAsia="cs-CZ"/>
        </w:rPr>
        <w:t xml:space="preserve"> (z tabulky 8 a grafu </w:t>
      </w:r>
      <w:r w:rsidR="001E0504">
        <w:rPr>
          <w:lang w:eastAsia="cs-CZ"/>
        </w:rPr>
        <w:t xml:space="preserve">19), </w:t>
      </w:r>
      <w:r>
        <w:rPr>
          <w:lang w:eastAsia="cs-CZ"/>
        </w:rPr>
        <w:t>že</w:t>
      </w:r>
      <w:r w:rsidR="00B77DB7">
        <w:rPr>
          <w:lang w:eastAsia="cs-CZ"/>
        </w:rPr>
        <w:t xml:space="preserve"> věková skupina 18-</w:t>
      </w:r>
      <w:r>
        <w:rPr>
          <w:lang w:eastAsia="cs-CZ"/>
        </w:rPr>
        <w:t xml:space="preserve">26 let utratí v daném podniku v průměru o </w:t>
      </w:r>
      <w:r w:rsidR="00066B79">
        <w:rPr>
          <w:lang w:eastAsia="cs-CZ"/>
        </w:rPr>
        <w:t xml:space="preserve">35 </w:t>
      </w:r>
      <w:r w:rsidR="00C55DF8">
        <w:rPr>
          <w:lang w:eastAsia="cs-CZ"/>
        </w:rPr>
        <w:t>% více</w:t>
      </w:r>
      <w:r w:rsidR="00610C19">
        <w:rPr>
          <w:lang w:eastAsia="cs-CZ"/>
        </w:rPr>
        <w:t>,</w:t>
      </w:r>
      <w:r w:rsidR="00B77DB7">
        <w:rPr>
          <w:lang w:eastAsia="cs-CZ"/>
        </w:rPr>
        <w:t xml:space="preserve"> než věková skupina 27-</w:t>
      </w:r>
      <w:r>
        <w:rPr>
          <w:lang w:eastAsia="cs-CZ"/>
        </w:rPr>
        <w:t xml:space="preserve">40 let. </w:t>
      </w:r>
    </w:p>
    <w:p w:rsidR="00287B43" w:rsidRPr="001F0761" w:rsidRDefault="00287B43" w:rsidP="001F0761">
      <w:pPr>
        <w:rPr>
          <w:b/>
          <w:lang w:eastAsia="cs-CZ"/>
        </w:rPr>
      </w:pPr>
      <w:r w:rsidRPr="001F0761">
        <w:rPr>
          <w:b/>
          <w:lang w:eastAsia="cs-CZ"/>
        </w:rPr>
        <w:t xml:space="preserve">Předpoklad </w:t>
      </w:r>
    </w:p>
    <w:p w:rsidR="00C439CF" w:rsidRDefault="0022473A" w:rsidP="00EF7ADF">
      <w:pPr>
        <w:ind w:firstLine="708"/>
        <w:rPr>
          <w:noProof/>
          <w:lang w:eastAsia="cs-CZ"/>
        </w:rPr>
      </w:pPr>
      <w:r>
        <w:rPr>
          <w:noProof/>
          <w:lang w:eastAsia="cs-CZ"/>
        </w:rPr>
        <w:t>Při předpokladu</w:t>
      </w:r>
      <w:r w:rsidR="009C4B56">
        <w:rPr>
          <w:noProof/>
          <w:lang w:eastAsia="cs-CZ"/>
        </w:rPr>
        <w:t>,</w:t>
      </w:r>
      <w:r>
        <w:rPr>
          <w:noProof/>
          <w:lang w:eastAsia="cs-CZ"/>
        </w:rPr>
        <w:t xml:space="preserve"> že za každou věkovou skupinu dosadíme stejný počet zákazníků</w:t>
      </w:r>
      <w:r w:rsidR="009C4B56">
        <w:rPr>
          <w:noProof/>
          <w:lang w:eastAsia="cs-CZ"/>
        </w:rPr>
        <w:t>, za</w:t>
      </w:r>
      <w:r w:rsidR="00610C19">
        <w:rPr>
          <w:noProof/>
          <w:lang w:eastAsia="cs-CZ"/>
        </w:rPr>
        <w:t xml:space="preserve"> dodržení stanoveného procentuálního rozložení,</w:t>
      </w:r>
      <w:r>
        <w:rPr>
          <w:noProof/>
          <w:lang w:eastAsia="cs-CZ"/>
        </w:rPr>
        <w:t xml:space="preserve">  </w:t>
      </w:r>
      <w:r w:rsidR="004423E9">
        <w:rPr>
          <w:noProof/>
          <w:lang w:eastAsia="cs-CZ"/>
        </w:rPr>
        <w:t>získáme zcela odlišný výsledek. V takovém p</w:t>
      </w:r>
      <w:r w:rsidR="00C55DF8">
        <w:rPr>
          <w:noProof/>
          <w:lang w:eastAsia="cs-CZ"/>
        </w:rPr>
        <w:t>řípadě útrata věkové skupiny 1</w:t>
      </w:r>
      <w:r w:rsidR="00AA21B2">
        <w:rPr>
          <w:noProof/>
          <w:lang w:eastAsia="cs-CZ"/>
        </w:rPr>
        <w:t>8-</w:t>
      </w:r>
      <w:r w:rsidR="00066B79">
        <w:rPr>
          <w:noProof/>
          <w:lang w:eastAsia="cs-CZ"/>
        </w:rPr>
        <w:t>26 let bude o 85</w:t>
      </w:r>
      <w:r w:rsidR="00C55DF8">
        <w:rPr>
          <w:noProof/>
          <w:lang w:eastAsia="cs-CZ"/>
        </w:rPr>
        <w:t xml:space="preserve"> </w:t>
      </w:r>
      <w:r w:rsidR="004423E9">
        <w:rPr>
          <w:noProof/>
          <w:lang w:eastAsia="cs-CZ"/>
        </w:rPr>
        <w:t>% menší než u</w:t>
      </w:r>
      <w:r w:rsidR="00EF7ADF">
        <w:rPr>
          <w:noProof/>
          <w:lang w:eastAsia="cs-CZ"/>
        </w:rPr>
        <w:t> </w:t>
      </w:r>
      <w:r w:rsidR="00AA21B2">
        <w:rPr>
          <w:noProof/>
          <w:lang w:eastAsia="cs-CZ"/>
        </w:rPr>
        <w:t>věkové skupiny 27-</w:t>
      </w:r>
      <w:r w:rsidR="00820646">
        <w:rPr>
          <w:noProof/>
          <w:lang w:eastAsia="cs-CZ"/>
        </w:rPr>
        <w:t xml:space="preserve">40 let, která </w:t>
      </w:r>
      <w:r w:rsidR="004423E9">
        <w:rPr>
          <w:noProof/>
          <w:lang w:eastAsia="cs-CZ"/>
        </w:rPr>
        <w:t xml:space="preserve">má v průměru vyšší návštěvnost i průměrnou útratu na jednoho zákazníka. </w:t>
      </w:r>
    </w:p>
    <w:p w:rsidR="00820646" w:rsidRDefault="00820646" w:rsidP="00EF7ADF">
      <w:pPr>
        <w:ind w:firstLine="708"/>
        <w:rPr>
          <w:noProof/>
          <w:lang w:eastAsia="cs-CZ"/>
        </w:rPr>
      </w:pPr>
      <w:r>
        <w:rPr>
          <w:noProof/>
          <w:lang w:eastAsia="cs-CZ"/>
        </w:rPr>
        <w:t>Z takové situace plyne, že při snaze aplikování metody maximalizace zisku se nejvíce vyplat</w:t>
      </w:r>
      <w:r w:rsidR="00C55DF8">
        <w:rPr>
          <w:noProof/>
          <w:lang w:eastAsia="cs-CZ"/>
        </w:rPr>
        <w:t>í zaměřit na věkovou skupinu</w:t>
      </w:r>
      <w:r w:rsidR="00AA21B2">
        <w:rPr>
          <w:noProof/>
          <w:lang w:eastAsia="cs-CZ"/>
        </w:rPr>
        <w:t xml:space="preserve"> 27-</w:t>
      </w:r>
      <w:r>
        <w:rPr>
          <w:noProof/>
          <w:lang w:eastAsia="cs-CZ"/>
        </w:rPr>
        <w:t>40 let</w:t>
      </w:r>
      <w:r w:rsidR="00732FCA">
        <w:rPr>
          <w:noProof/>
          <w:lang w:eastAsia="cs-CZ"/>
        </w:rPr>
        <w:t>,</w:t>
      </w:r>
      <w:r>
        <w:rPr>
          <w:noProof/>
          <w:lang w:eastAsia="cs-CZ"/>
        </w:rPr>
        <w:t xml:space="preserve"> která se jeví mnohom perspektivněji při vyšším počtu zákazníků. </w:t>
      </w:r>
    </w:p>
    <w:p w:rsidR="00137324" w:rsidRDefault="00137324">
      <w:pPr>
        <w:suppressAutoHyphens w:val="0"/>
        <w:spacing w:line="259" w:lineRule="auto"/>
        <w:jc w:val="left"/>
        <w:rPr>
          <w:noProof/>
          <w:lang w:eastAsia="cs-CZ"/>
        </w:rPr>
      </w:pPr>
      <w:r>
        <w:rPr>
          <w:noProof/>
          <w:lang w:eastAsia="cs-CZ"/>
        </w:rPr>
        <w:br w:type="page"/>
      </w:r>
    </w:p>
    <w:p w:rsidR="00610C19" w:rsidRDefault="00610C19" w:rsidP="00137324">
      <w:pPr>
        <w:suppressAutoHyphens w:val="0"/>
        <w:rPr>
          <w:noProof/>
          <w:lang w:eastAsia="cs-CZ"/>
        </w:rPr>
      </w:pPr>
    </w:p>
    <w:p w:rsidR="006C55C7" w:rsidRPr="00231118" w:rsidRDefault="00231118" w:rsidP="004C1DB3">
      <w:pPr>
        <w:jc w:val="left"/>
        <w:rPr>
          <w:noProof/>
          <w:sz w:val="20"/>
          <w:szCs w:val="20"/>
          <w:lang w:eastAsia="cs-CZ"/>
        </w:rPr>
      </w:pPr>
      <w:r>
        <w:rPr>
          <w:noProof/>
          <w:sz w:val="20"/>
          <w:szCs w:val="20"/>
          <w:lang w:eastAsia="cs-CZ"/>
        </w:rPr>
        <w:t xml:space="preserve">Graf </w:t>
      </w:r>
      <w:r w:rsidR="006C55C7" w:rsidRPr="00231118">
        <w:rPr>
          <w:noProof/>
          <w:sz w:val="20"/>
          <w:szCs w:val="20"/>
          <w:lang w:eastAsia="cs-CZ"/>
        </w:rPr>
        <w:t xml:space="preserve">18: </w:t>
      </w:r>
      <w:r w:rsidR="00310E2C" w:rsidRPr="00231118">
        <w:rPr>
          <w:noProof/>
          <w:sz w:val="20"/>
          <w:szCs w:val="20"/>
          <w:lang w:eastAsia="cs-CZ"/>
        </w:rPr>
        <w:t>Četnost návštěvnosti jednotlivých věkových skupin</w:t>
      </w:r>
    </w:p>
    <w:p w:rsidR="00231118" w:rsidRDefault="004800E8" w:rsidP="001E14AD">
      <w:pPr>
        <w:jc w:val="center"/>
        <w:rPr>
          <w:noProof/>
          <w:lang w:eastAsia="cs-CZ"/>
        </w:rPr>
      </w:pPr>
      <w:r w:rsidRPr="004800E8">
        <w:rPr>
          <w:noProof/>
          <w:lang w:eastAsia="cs-CZ"/>
        </w:rPr>
        <w:drawing>
          <wp:inline distT="0" distB="0" distL="0" distR="0">
            <wp:extent cx="5200650" cy="2667000"/>
            <wp:effectExtent l="19050" t="0" r="19050" b="0"/>
            <wp:docPr id="1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77DB7" w:rsidRPr="00231118" w:rsidRDefault="00B77DB7" w:rsidP="004C1DB3">
      <w:pPr>
        <w:jc w:val="left"/>
        <w:rPr>
          <w:noProof/>
          <w:lang w:eastAsia="cs-CZ"/>
        </w:rPr>
      </w:pPr>
      <w:r w:rsidRPr="00B77DB7">
        <w:rPr>
          <w:i/>
          <w:noProof/>
          <w:sz w:val="20"/>
          <w:szCs w:val="20"/>
          <w:lang w:eastAsia="cs-CZ"/>
        </w:rPr>
        <w:t>Zdroj: vlastní zpracování</w:t>
      </w:r>
    </w:p>
    <w:p w:rsidR="00DE6FC4" w:rsidRDefault="00DE6FC4" w:rsidP="00EF7ADF">
      <w:pPr>
        <w:ind w:firstLine="708"/>
        <w:rPr>
          <w:noProof/>
          <w:lang w:eastAsia="cs-CZ"/>
        </w:rPr>
      </w:pPr>
      <w:r>
        <w:rPr>
          <w:noProof/>
          <w:lang w:eastAsia="cs-CZ"/>
        </w:rPr>
        <w:t>Jak je patrné z grafu č. 19, výše průměrné útraty se pohybuje v intervalu od 200 Kč do 300 Kč. Přesně stanovené intervaly výše útraty jednotlivých věkových skupin jsou znázorněny v</w:t>
      </w:r>
      <w:r w:rsidR="00C80B40">
        <w:rPr>
          <w:noProof/>
          <w:lang w:eastAsia="cs-CZ"/>
        </w:rPr>
        <w:t> </w:t>
      </w:r>
      <w:r>
        <w:rPr>
          <w:noProof/>
          <w:lang w:eastAsia="cs-CZ"/>
        </w:rPr>
        <w:t>krabicovém</w:t>
      </w:r>
      <w:r w:rsidR="00C80B40">
        <w:rPr>
          <w:noProof/>
          <w:lang w:eastAsia="cs-CZ"/>
        </w:rPr>
        <w:t xml:space="preserve"> (viz. příloha č. 3)</w:t>
      </w:r>
      <w:r>
        <w:rPr>
          <w:noProof/>
          <w:lang w:eastAsia="cs-CZ"/>
        </w:rPr>
        <w:t xml:space="preserve">. </w:t>
      </w:r>
    </w:p>
    <w:p w:rsidR="00231118" w:rsidRDefault="004423E9" w:rsidP="00C439CF">
      <w:pPr>
        <w:suppressAutoHyphens w:val="0"/>
        <w:spacing w:line="259" w:lineRule="auto"/>
        <w:jc w:val="left"/>
        <w:rPr>
          <w:noProof/>
          <w:sz w:val="20"/>
          <w:szCs w:val="20"/>
          <w:lang w:eastAsia="cs-CZ"/>
        </w:rPr>
      </w:pPr>
      <w:r w:rsidRPr="00231118">
        <w:rPr>
          <w:noProof/>
          <w:sz w:val="20"/>
          <w:szCs w:val="20"/>
          <w:lang w:eastAsia="cs-CZ"/>
        </w:rPr>
        <w:t>G</w:t>
      </w:r>
      <w:r w:rsidR="00231118">
        <w:rPr>
          <w:noProof/>
          <w:sz w:val="20"/>
          <w:szCs w:val="20"/>
          <w:lang w:eastAsia="cs-CZ"/>
        </w:rPr>
        <w:t xml:space="preserve">raf </w:t>
      </w:r>
      <w:r w:rsidRPr="00231118">
        <w:rPr>
          <w:noProof/>
          <w:sz w:val="20"/>
          <w:szCs w:val="20"/>
          <w:lang w:eastAsia="cs-CZ"/>
        </w:rPr>
        <w:t xml:space="preserve">19: </w:t>
      </w:r>
      <w:r w:rsidR="00DE6FC4" w:rsidRPr="00231118">
        <w:rPr>
          <w:noProof/>
          <w:sz w:val="20"/>
          <w:szCs w:val="20"/>
          <w:lang w:eastAsia="cs-CZ"/>
        </w:rPr>
        <w:t>Průměrna výše útraty u jednotlivých věkových skupin</w:t>
      </w:r>
    </w:p>
    <w:p w:rsidR="00B77DB7" w:rsidRPr="00EB4927" w:rsidRDefault="006E060D" w:rsidP="00C439CF">
      <w:pPr>
        <w:suppressAutoHyphens w:val="0"/>
        <w:spacing w:line="259" w:lineRule="auto"/>
        <w:jc w:val="left"/>
        <w:rPr>
          <w:noProof/>
          <w:lang w:eastAsia="cs-CZ"/>
        </w:rPr>
      </w:pPr>
      <w:r>
        <w:rPr>
          <w:noProof/>
          <w:lang w:eastAsia="cs-CZ"/>
        </w:rPr>
        <w:br w:type="textWrapping" w:clear="all"/>
      </w:r>
      <w:r w:rsidR="00C87241">
        <w:rPr>
          <w:noProof/>
          <w:lang w:eastAsia="cs-CZ"/>
        </w:rPr>
        <w:drawing>
          <wp:anchor distT="0" distB="0" distL="114300" distR="114300" simplePos="0" relativeHeight="251660288" behindDoc="0" locked="0" layoutInCell="1" allowOverlap="1">
            <wp:simplePos x="0" y="0"/>
            <wp:positionH relativeFrom="column">
              <wp:posOffset>12390</wp:posOffset>
            </wp:positionH>
            <wp:positionV relativeFrom="paragraph">
              <wp:posOffset>190411</wp:posOffset>
            </wp:positionV>
            <wp:extent cx="5358159" cy="3101532"/>
            <wp:effectExtent l="19050" t="0" r="13941" b="3618"/>
            <wp:wrapTopAndBottom/>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B77DB7" w:rsidRPr="00B77DB7">
        <w:rPr>
          <w:i/>
          <w:noProof/>
          <w:sz w:val="20"/>
          <w:szCs w:val="20"/>
          <w:lang w:eastAsia="cs-CZ"/>
        </w:rPr>
        <w:t>Zdroj: vlastní zpracování</w:t>
      </w:r>
    </w:p>
    <w:p w:rsidR="00820646" w:rsidRDefault="00820646" w:rsidP="006F6CAA">
      <w:pPr>
        <w:suppressAutoHyphens w:val="0"/>
        <w:ind w:firstLine="708"/>
        <w:rPr>
          <w:noProof/>
          <w:lang w:eastAsia="cs-CZ"/>
        </w:rPr>
      </w:pPr>
      <w:r>
        <w:rPr>
          <w:noProof/>
          <w:lang w:eastAsia="cs-CZ"/>
        </w:rPr>
        <w:lastRenderedPageBreak/>
        <w:t>Při stanovení průměrné útraty z předchozího grafu vyvstává otázka</w:t>
      </w:r>
      <w:r w:rsidR="009C4B56">
        <w:rPr>
          <w:noProof/>
          <w:lang w:eastAsia="cs-CZ"/>
        </w:rPr>
        <w:t>,</w:t>
      </w:r>
      <w:r>
        <w:rPr>
          <w:noProof/>
          <w:lang w:eastAsia="cs-CZ"/>
        </w:rPr>
        <w:t xml:space="preserve"> zda výši útraty nebrzdí </w:t>
      </w:r>
      <w:r w:rsidR="006F6CAA">
        <w:rPr>
          <w:noProof/>
          <w:lang w:eastAsia="cs-CZ"/>
        </w:rPr>
        <w:t>dojem vnímání ceny v poměru ke kvalitě. Mnozí respondenti mohou totiž mít dojem</w:t>
      </w:r>
      <w:r w:rsidR="00732FCA">
        <w:rPr>
          <w:noProof/>
          <w:lang w:eastAsia="cs-CZ"/>
        </w:rPr>
        <w:t>,</w:t>
      </w:r>
      <w:r w:rsidR="006F6CAA">
        <w:rPr>
          <w:noProof/>
          <w:lang w:eastAsia="cs-CZ"/>
        </w:rPr>
        <w:t xml:space="preserve"> že za jejich peníze se jim nedostává patřičné kvality kterou by očekávali. </w:t>
      </w:r>
    </w:p>
    <w:p w:rsidR="006F6CAA" w:rsidRDefault="006F6CAA" w:rsidP="006F6CAA">
      <w:pPr>
        <w:suppressAutoHyphens w:val="0"/>
        <w:ind w:firstLine="708"/>
        <w:rPr>
          <w:noProof/>
          <w:lang w:eastAsia="cs-CZ"/>
        </w:rPr>
      </w:pPr>
      <w:r>
        <w:rPr>
          <w:noProof/>
          <w:lang w:eastAsia="cs-CZ"/>
        </w:rPr>
        <w:t>K takovému případu byla vypracována tabulka č. 6, která zachycuje míru spokojenosti s cenou v poměru ke kvalitě. Jednalo se především o zkoumání spokojenosti u dvou hlavních věkových skupin respondentů. Z tabulky</w:t>
      </w:r>
      <w:r w:rsidR="00AA21B2">
        <w:rPr>
          <w:noProof/>
          <w:lang w:eastAsia="cs-CZ"/>
        </w:rPr>
        <w:t xml:space="preserve"> je patrné</w:t>
      </w:r>
      <w:r w:rsidR="00732FCA">
        <w:rPr>
          <w:noProof/>
          <w:lang w:eastAsia="cs-CZ"/>
        </w:rPr>
        <w:t>,</w:t>
      </w:r>
      <w:r w:rsidR="005F39B2">
        <w:rPr>
          <w:noProof/>
          <w:lang w:eastAsia="cs-CZ"/>
        </w:rPr>
        <w:t xml:space="preserve"> že </w:t>
      </w:r>
      <w:r w:rsidR="00AA21B2">
        <w:rPr>
          <w:noProof/>
          <w:lang w:eastAsia="cs-CZ"/>
        </w:rPr>
        <w:t>věková skupina 27-</w:t>
      </w:r>
      <w:r>
        <w:rPr>
          <w:noProof/>
          <w:lang w:eastAsia="cs-CZ"/>
        </w:rPr>
        <w:t xml:space="preserve">40 let hodnotila spokojenost </w:t>
      </w:r>
      <w:r w:rsidR="00946CA8">
        <w:rPr>
          <w:noProof/>
          <w:lang w:eastAsia="cs-CZ"/>
        </w:rPr>
        <w:t>s cenou v poměru ke kvalitě o 0,36 bodu lépe</w:t>
      </w:r>
      <w:r w:rsidR="00732FCA">
        <w:rPr>
          <w:noProof/>
          <w:lang w:eastAsia="cs-CZ"/>
        </w:rPr>
        <w:t>,</w:t>
      </w:r>
      <w:r>
        <w:rPr>
          <w:noProof/>
          <w:lang w:eastAsia="cs-CZ"/>
        </w:rPr>
        <w:t xml:space="preserve"> ne</w:t>
      </w:r>
      <w:r w:rsidR="00C55DF8">
        <w:rPr>
          <w:noProof/>
          <w:lang w:eastAsia="cs-CZ"/>
        </w:rPr>
        <w:t>ž o něco kritičtější skupina 18</w:t>
      </w:r>
      <w:r w:rsidR="00AA21B2">
        <w:rPr>
          <w:noProof/>
          <w:lang w:eastAsia="cs-CZ"/>
        </w:rPr>
        <w:t>-</w:t>
      </w:r>
      <w:r w:rsidR="00946CA8">
        <w:rPr>
          <w:noProof/>
          <w:lang w:eastAsia="cs-CZ"/>
        </w:rPr>
        <w:t>26 let.</w:t>
      </w:r>
      <w:r w:rsidR="00D92599">
        <w:rPr>
          <w:noProof/>
          <w:lang w:eastAsia="cs-CZ"/>
        </w:rPr>
        <w:t xml:space="preserve"> Nejvyšší odchylka hodnot byla zaznamenána u věkové skpiny 18-26 let. </w:t>
      </w:r>
    </w:p>
    <w:p w:rsidR="00820646" w:rsidRPr="00FE42F3" w:rsidRDefault="00820646" w:rsidP="00C439CF">
      <w:pPr>
        <w:suppressAutoHyphens w:val="0"/>
        <w:spacing w:line="259" w:lineRule="auto"/>
        <w:jc w:val="left"/>
        <w:rPr>
          <w:noProof/>
          <w:sz w:val="20"/>
          <w:szCs w:val="20"/>
          <w:lang w:eastAsia="cs-CZ"/>
        </w:rPr>
      </w:pPr>
      <w:r w:rsidRPr="00FE42F3">
        <w:rPr>
          <w:noProof/>
          <w:sz w:val="20"/>
          <w:szCs w:val="20"/>
          <w:lang w:eastAsia="cs-CZ"/>
        </w:rPr>
        <w:t>T</w:t>
      </w:r>
      <w:r w:rsidR="00FE42F3">
        <w:rPr>
          <w:noProof/>
          <w:sz w:val="20"/>
          <w:szCs w:val="20"/>
          <w:lang w:eastAsia="cs-CZ"/>
        </w:rPr>
        <w:t xml:space="preserve">ab. </w:t>
      </w:r>
      <w:r w:rsidRPr="00FE42F3">
        <w:rPr>
          <w:noProof/>
          <w:sz w:val="20"/>
          <w:szCs w:val="20"/>
          <w:lang w:eastAsia="cs-CZ"/>
        </w:rPr>
        <w:t xml:space="preserve">6: Hodnocení spokojenosti </w:t>
      </w:r>
      <w:r w:rsidR="00310E2C" w:rsidRPr="00FE42F3">
        <w:rPr>
          <w:noProof/>
          <w:sz w:val="20"/>
          <w:szCs w:val="20"/>
          <w:lang w:eastAsia="cs-CZ"/>
        </w:rPr>
        <w:t xml:space="preserve">věkových skupin </w:t>
      </w:r>
      <w:r w:rsidRPr="00FE42F3">
        <w:rPr>
          <w:noProof/>
          <w:sz w:val="20"/>
          <w:szCs w:val="20"/>
          <w:lang w:eastAsia="cs-CZ"/>
        </w:rPr>
        <w:t>s cenou v</w:t>
      </w:r>
      <w:r w:rsidR="00310E2C" w:rsidRPr="00FE42F3">
        <w:rPr>
          <w:noProof/>
          <w:sz w:val="20"/>
          <w:szCs w:val="20"/>
          <w:lang w:eastAsia="cs-CZ"/>
        </w:rPr>
        <w:t> poměru ke kvalitě</w:t>
      </w:r>
    </w:p>
    <w:tbl>
      <w:tblPr>
        <w:tblStyle w:val="Mkatabulky"/>
        <w:tblW w:w="0" w:type="auto"/>
        <w:jc w:val="center"/>
        <w:tblLook w:val="04A0"/>
      </w:tblPr>
      <w:tblGrid>
        <w:gridCol w:w="1951"/>
        <w:gridCol w:w="1843"/>
        <w:gridCol w:w="1843"/>
        <w:gridCol w:w="2835"/>
      </w:tblGrid>
      <w:tr w:rsidR="004423E9" w:rsidTr="00B945F1">
        <w:trPr>
          <w:jc w:val="center"/>
        </w:trPr>
        <w:tc>
          <w:tcPr>
            <w:tcW w:w="1951" w:type="dxa"/>
            <w:vMerge w:val="restart"/>
            <w:tcBorders>
              <w:top w:val="single" w:sz="12" w:space="0" w:color="auto"/>
              <w:left w:val="single" w:sz="12" w:space="0" w:color="auto"/>
              <w:right w:val="single" w:sz="12" w:space="0" w:color="auto"/>
            </w:tcBorders>
            <w:shd w:val="clear" w:color="auto" w:fill="F7CAAC" w:themeFill="accent2" w:themeFillTint="66"/>
          </w:tcPr>
          <w:p w:rsidR="004423E9" w:rsidRDefault="004423E9" w:rsidP="00B945F1">
            <w:pPr>
              <w:jc w:val="center"/>
            </w:pPr>
          </w:p>
          <w:p w:rsidR="004423E9" w:rsidRDefault="004423E9" w:rsidP="00B945F1">
            <w:pPr>
              <w:jc w:val="center"/>
            </w:pPr>
            <w:r>
              <w:t>Míra spokojenosti</w:t>
            </w:r>
          </w:p>
        </w:tc>
        <w:tc>
          <w:tcPr>
            <w:tcW w:w="6521" w:type="dxa"/>
            <w:gridSpan w:val="3"/>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4423E9" w:rsidRDefault="004423E9" w:rsidP="00B945F1">
            <w:pPr>
              <w:jc w:val="center"/>
            </w:pPr>
            <w:r>
              <w:t>Počet odpovědí</w:t>
            </w:r>
          </w:p>
        </w:tc>
      </w:tr>
      <w:tr w:rsidR="004423E9" w:rsidTr="00B945F1">
        <w:trPr>
          <w:jc w:val="center"/>
        </w:trPr>
        <w:tc>
          <w:tcPr>
            <w:tcW w:w="1951" w:type="dxa"/>
            <w:vMerge/>
            <w:tcBorders>
              <w:left w:val="single" w:sz="12" w:space="0" w:color="auto"/>
              <w:right w:val="single" w:sz="12" w:space="0" w:color="auto"/>
            </w:tcBorders>
            <w:shd w:val="clear" w:color="auto" w:fill="F7CAAC" w:themeFill="accent2" w:themeFillTint="66"/>
          </w:tcPr>
          <w:p w:rsidR="004423E9" w:rsidRDefault="004423E9" w:rsidP="00B945F1">
            <w:pPr>
              <w:jc w:val="center"/>
            </w:pPr>
          </w:p>
        </w:tc>
        <w:tc>
          <w:tcPr>
            <w:tcW w:w="1843" w:type="dxa"/>
            <w:tcBorders>
              <w:top w:val="single" w:sz="12" w:space="0" w:color="auto"/>
              <w:left w:val="single" w:sz="12" w:space="0" w:color="auto"/>
              <w:bottom w:val="single" w:sz="12" w:space="0" w:color="auto"/>
            </w:tcBorders>
            <w:shd w:val="clear" w:color="auto" w:fill="F7CAAC" w:themeFill="accent2" w:themeFillTint="66"/>
          </w:tcPr>
          <w:p w:rsidR="004423E9" w:rsidRDefault="004423E9" w:rsidP="00B945F1">
            <w:pPr>
              <w:jc w:val="center"/>
            </w:pPr>
            <w:r>
              <w:t>18 – 26 let</w:t>
            </w:r>
          </w:p>
        </w:tc>
        <w:tc>
          <w:tcPr>
            <w:tcW w:w="1843" w:type="dxa"/>
            <w:tcBorders>
              <w:top w:val="single" w:sz="12" w:space="0" w:color="auto"/>
              <w:bottom w:val="single" w:sz="12" w:space="0" w:color="auto"/>
            </w:tcBorders>
            <w:shd w:val="clear" w:color="auto" w:fill="F7CAAC" w:themeFill="accent2" w:themeFillTint="66"/>
          </w:tcPr>
          <w:p w:rsidR="004423E9" w:rsidRDefault="004423E9" w:rsidP="00B945F1">
            <w:pPr>
              <w:jc w:val="center"/>
            </w:pPr>
            <w:r>
              <w:t>27 – 40 let</w:t>
            </w:r>
          </w:p>
        </w:tc>
        <w:tc>
          <w:tcPr>
            <w:tcW w:w="2835" w:type="dxa"/>
            <w:tcBorders>
              <w:top w:val="single" w:sz="12" w:space="0" w:color="auto"/>
              <w:bottom w:val="single" w:sz="12" w:space="0" w:color="auto"/>
            </w:tcBorders>
            <w:shd w:val="clear" w:color="auto" w:fill="F7CAAC" w:themeFill="accent2" w:themeFillTint="66"/>
          </w:tcPr>
          <w:p w:rsidR="004423E9" w:rsidRDefault="0073620E" w:rsidP="00B945F1">
            <w:pPr>
              <w:jc w:val="center"/>
            </w:pPr>
            <w:r>
              <w:t>Ostatní věkové skupiny</w:t>
            </w:r>
          </w:p>
        </w:tc>
      </w:tr>
      <w:tr w:rsidR="004423E9" w:rsidTr="00B945F1">
        <w:trPr>
          <w:jc w:val="center"/>
        </w:trPr>
        <w:tc>
          <w:tcPr>
            <w:tcW w:w="1951" w:type="dxa"/>
            <w:tcBorders>
              <w:left w:val="single" w:sz="12" w:space="0" w:color="auto"/>
              <w:right w:val="single" w:sz="12" w:space="0" w:color="auto"/>
            </w:tcBorders>
            <w:shd w:val="clear" w:color="auto" w:fill="F7CAAC" w:themeFill="accent2" w:themeFillTint="66"/>
          </w:tcPr>
          <w:p w:rsidR="004423E9" w:rsidRDefault="004423E9" w:rsidP="00B945F1">
            <w:pPr>
              <w:jc w:val="center"/>
            </w:pPr>
            <w:r>
              <w:t>1.</w:t>
            </w:r>
          </w:p>
        </w:tc>
        <w:tc>
          <w:tcPr>
            <w:tcW w:w="1843" w:type="dxa"/>
            <w:tcBorders>
              <w:top w:val="single" w:sz="12" w:space="0" w:color="auto"/>
              <w:left w:val="single" w:sz="12" w:space="0" w:color="auto"/>
            </w:tcBorders>
            <w:shd w:val="clear" w:color="auto" w:fill="FBE4D5" w:themeFill="accent2" w:themeFillTint="33"/>
          </w:tcPr>
          <w:p w:rsidR="004423E9" w:rsidRDefault="004423E9" w:rsidP="00B945F1">
            <w:pPr>
              <w:jc w:val="center"/>
            </w:pPr>
            <w:r>
              <w:t>25</w:t>
            </w:r>
          </w:p>
        </w:tc>
        <w:tc>
          <w:tcPr>
            <w:tcW w:w="1843" w:type="dxa"/>
            <w:tcBorders>
              <w:top w:val="single" w:sz="12" w:space="0" w:color="auto"/>
            </w:tcBorders>
            <w:shd w:val="clear" w:color="auto" w:fill="FBE4D5" w:themeFill="accent2" w:themeFillTint="33"/>
          </w:tcPr>
          <w:p w:rsidR="004423E9" w:rsidRDefault="004423E9" w:rsidP="00B945F1">
            <w:pPr>
              <w:jc w:val="center"/>
            </w:pPr>
            <w:r>
              <w:t>15</w:t>
            </w:r>
          </w:p>
        </w:tc>
        <w:tc>
          <w:tcPr>
            <w:tcW w:w="2835" w:type="dxa"/>
            <w:tcBorders>
              <w:top w:val="single" w:sz="12" w:space="0" w:color="auto"/>
            </w:tcBorders>
            <w:shd w:val="clear" w:color="auto" w:fill="FBE4D5" w:themeFill="accent2" w:themeFillTint="33"/>
          </w:tcPr>
          <w:p w:rsidR="004423E9" w:rsidRDefault="004423E9" w:rsidP="00B945F1">
            <w:pPr>
              <w:jc w:val="center"/>
            </w:pPr>
            <w:r>
              <w:t>2</w:t>
            </w:r>
          </w:p>
        </w:tc>
      </w:tr>
      <w:tr w:rsidR="004423E9" w:rsidTr="00B945F1">
        <w:trPr>
          <w:jc w:val="center"/>
        </w:trPr>
        <w:tc>
          <w:tcPr>
            <w:tcW w:w="1951" w:type="dxa"/>
            <w:tcBorders>
              <w:left w:val="single" w:sz="12" w:space="0" w:color="auto"/>
              <w:right w:val="single" w:sz="12" w:space="0" w:color="auto"/>
            </w:tcBorders>
            <w:shd w:val="clear" w:color="auto" w:fill="F7CAAC" w:themeFill="accent2" w:themeFillTint="66"/>
          </w:tcPr>
          <w:p w:rsidR="004423E9" w:rsidRDefault="004423E9" w:rsidP="00B945F1">
            <w:pPr>
              <w:jc w:val="center"/>
            </w:pPr>
            <w:r>
              <w:t>2.</w:t>
            </w:r>
          </w:p>
        </w:tc>
        <w:tc>
          <w:tcPr>
            <w:tcW w:w="1843" w:type="dxa"/>
            <w:tcBorders>
              <w:left w:val="single" w:sz="12" w:space="0" w:color="auto"/>
            </w:tcBorders>
            <w:shd w:val="clear" w:color="auto" w:fill="FBE4D5" w:themeFill="accent2" w:themeFillTint="33"/>
          </w:tcPr>
          <w:p w:rsidR="004423E9" w:rsidRDefault="004423E9" w:rsidP="00B945F1">
            <w:pPr>
              <w:jc w:val="center"/>
            </w:pPr>
            <w:r>
              <w:t>28</w:t>
            </w:r>
          </w:p>
        </w:tc>
        <w:tc>
          <w:tcPr>
            <w:tcW w:w="1843" w:type="dxa"/>
            <w:shd w:val="clear" w:color="auto" w:fill="FBE4D5" w:themeFill="accent2" w:themeFillTint="33"/>
          </w:tcPr>
          <w:p w:rsidR="004423E9" w:rsidRDefault="004423E9" w:rsidP="00B945F1">
            <w:pPr>
              <w:jc w:val="center"/>
            </w:pPr>
            <w:r>
              <w:t>9</w:t>
            </w:r>
          </w:p>
        </w:tc>
        <w:tc>
          <w:tcPr>
            <w:tcW w:w="2835" w:type="dxa"/>
            <w:shd w:val="clear" w:color="auto" w:fill="FBE4D5" w:themeFill="accent2" w:themeFillTint="33"/>
          </w:tcPr>
          <w:p w:rsidR="004423E9" w:rsidRDefault="004423E9" w:rsidP="00B945F1">
            <w:pPr>
              <w:jc w:val="center"/>
            </w:pPr>
            <w:r>
              <w:t>6</w:t>
            </w:r>
          </w:p>
        </w:tc>
      </w:tr>
      <w:tr w:rsidR="004423E9" w:rsidTr="00B945F1">
        <w:trPr>
          <w:jc w:val="center"/>
        </w:trPr>
        <w:tc>
          <w:tcPr>
            <w:tcW w:w="1951" w:type="dxa"/>
            <w:tcBorders>
              <w:left w:val="single" w:sz="12" w:space="0" w:color="auto"/>
              <w:right w:val="single" w:sz="12" w:space="0" w:color="auto"/>
            </w:tcBorders>
            <w:shd w:val="clear" w:color="auto" w:fill="F7CAAC" w:themeFill="accent2" w:themeFillTint="66"/>
          </w:tcPr>
          <w:p w:rsidR="004423E9" w:rsidRDefault="004423E9" w:rsidP="00B945F1">
            <w:pPr>
              <w:jc w:val="center"/>
            </w:pPr>
            <w:r>
              <w:t>3.</w:t>
            </w:r>
          </w:p>
        </w:tc>
        <w:tc>
          <w:tcPr>
            <w:tcW w:w="1843" w:type="dxa"/>
            <w:tcBorders>
              <w:left w:val="single" w:sz="12" w:space="0" w:color="auto"/>
            </w:tcBorders>
            <w:shd w:val="clear" w:color="auto" w:fill="FBE4D5" w:themeFill="accent2" w:themeFillTint="33"/>
          </w:tcPr>
          <w:p w:rsidR="004423E9" w:rsidRDefault="004423E9" w:rsidP="00B945F1">
            <w:pPr>
              <w:jc w:val="center"/>
            </w:pPr>
            <w:r>
              <w:t>10</w:t>
            </w:r>
          </w:p>
        </w:tc>
        <w:tc>
          <w:tcPr>
            <w:tcW w:w="1843" w:type="dxa"/>
            <w:shd w:val="clear" w:color="auto" w:fill="FBE4D5" w:themeFill="accent2" w:themeFillTint="33"/>
          </w:tcPr>
          <w:p w:rsidR="004423E9" w:rsidRDefault="004423E9" w:rsidP="00B945F1">
            <w:pPr>
              <w:jc w:val="center"/>
            </w:pPr>
            <w:r>
              <w:t>1</w:t>
            </w:r>
          </w:p>
        </w:tc>
        <w:tc>
          <w:tcPr>
            <w:tcW w:w="2835" w:type="dxa"/>
            <w:shd w:val="clear" w:color="auto" w:fill="FBE4D5" w:themeFill="accent2" w:themeFillTint="33"/>
          </w:tcPr>
          <w:p w:rsidR="004423E9" w:rsidRDefault="004423E9" w:rsidP="00B945F1">
            <w:pPr>
              <w:jc w:val="center"/>
            </w:pPr>
            <w:r>
              <w:t>2</w:t>
            </w:r>
          </w:p>
        </w:tc>
      </w:tr>
      <w:tr w:rsidR="004423E9" w:rsidTr="00B945F1">
        <w:trPr>
          <w:jc w:val="center"/>
        </w:trPr>
        <w:tc>
          <w:tcPr>
            <w:tcW w:w="1951" w:type="dxa"/>
            <w:tcBorders>
              <w:left w:val="single" w:sz="12" w:space="0" w:color="auto"/>
              <w:right w:val="single" w:sz="12" w:space="0" w:color="auto"/>
            </w:tcBorders>
            <w:shd w:val="clear" w:color="auto" w:fill="F7CAAC" w:themeFill="accent2" w:themeFillTint="66"/>
          </w:tcPr>
          <w:p w:rsidR="004423E9" w:rsidRDefault="004423E9" w:rsidP="00B945F1">
            <w:pPr>
              <w:jc w:val="center"/>
            </w:pPr>
            <w:r>
              <w:t>4.</w:t>
            </w:r>
          </w:p>
        </w:tc>
        <w:tc>
          <w:tcPr>
            <w:tcW w:w="1843" w:type="dxa"/>
            <w:tcBorders>
              <w:left w:val="single" w:sz="12" w:space="0" w:color="auto"/>
            </w:tcBorders>
            <w:shd w:val="clear" w:color="auto" w:fill="FBE4D5" w:themeFill="accent2" w:themeFillTint="33"/>
          </w:tcPr>
          <w:p w:rsidR="004423E9" w:rsidRDefault="004423E9" w:rsidP="00B945F1">
            <w:pPr>
              <w:jc w:val="center"/>
            </w:pPr>
            <w:r>
              <w:t>0</w:t>
            </w:r>
          </w:p>
        </w:tc>
        <w:tc>
          <w:tcPr>
            <w:tcW w:w="1843" w:type="dxa"/>
            <w:shd w:val="clear" w:color="auto" w:fill="FBE4D5" w:themeFill="accent2" w:themeFillTint="33"/>
          </w:tcPr>
          <w:p w:rsidR="004423E9" w:rsidRDefault="004423E9" w:rsidP="00B945F1">
            <w:pPr>
              <w:jc w:val="center"/>
            </w:pPr>
            <w:r>
              <w:t>0</w:t>
            </w:r>
          </w:p>
        </w:tc>
        <w:tc>
          <w:tcPr>
            <w:tcW w:w="2835" w:type="dxa"/>
            <w:shd w:val="clear" w:color="auto" w:fill="FBE4D5" w:themeFill="accent2" w:themeFillTint="33"/>
          </w:tcPr>
          <w:p w:rsidR="004423E9" w:rsidRDefault="004423E9" w:rsidP="00B945F1">
            <w:pPr>
              <w:jc w:val="center"/>
            </w:pPr>
            <w:r>
              <w:t>0</w:t>
            </w:r>
          </w:p>
        </w:tc>
      </w:tr>
      <w:tr w:rsidR="004423E9" w:rsidTr="00B945F1">
        <w:trPr>
          <w:jc w:val="center"/>
        </w:trPr>
        <w:tc>
          <w:tcPr>
            <w:tcW w:w="1951" w:type="dxa"/>
            <w:tcBorders>
              <w:left w:val="single" w:sz="12" w:space="0" w:color="auto"/>
              <w:bottom w:val="single" w:sz="12" w:space="0" w:color="auto"/>
              <w:right w:val="single" w:sz="12" w:space="0" w:color="auto"/>
            </w:tcBorders>
            <w:shd w:val="clear" w:color="auto" w:fill="F7CAAC" w:themeFill="accent2" w:themeFillTint="66"/>
          </w:tcPr>
          <w:p w:rsidR="004423E9" w:rsidRDefault="004423E9" w:rsidP="00B945F1">
            <w:pPr>
              <w:jc w:val="center"/>
            </w:pPr>
            <w:r>
              <w:t>5.</w:t>
            </w:r>
          </w:p>
        </w:tc>
        <w:tc>
          <w:tcPr>
            <w:tcW w:w="1843" w:type="dxa"/>
            <w:tcBorders>
              <w:left w:val="single" w:sz="12" w:space="0" w:color="auto"/>
              <w:bottom w:val="single" w:sz="12" w:space="0" w:color="auto"/>
            </w:tcBorders>
            <w:shd w:val="clear" w:color="auto" w:fill="FBE4D5" w:themeFill="accent2" w:themeFillTint="33"/>
          </w:tcPr>
          <w:p w:rsidR="004423E9" w:rsidRDefault="004423E9" w:rsidP="00B945F1">
            <w:pPr>
              <w:jc w:val="center"/>
            </w:pPr>
            <w:r>
              <w:t>1</w:t>
            </w:r>
          </w:p>
        </w:tc>
        <w:tc>
          <w:tcPr>
            <w:tcW w:w="1843" w:type="dxa"/>
            <w:tcBorders>
              <w:bottom w:val="single" w:sz="12" w:space="0" w:color="auto"/>
            </w:tcBorders>
            <w:shd w:val="clear" w:color="auto" w:fill="FBE4D5" w:themeFill="accent2" w:themeFillTint="33"/>
          </w:tcPr>
          <w:p w:rsidR="004423E9" w:rsidRDefault="004423E9" w:rsidP="00B945F1">
            <w:pPr>
              <w:jc w:val="center"/>
            </w:pPr>
            <w:r>
              <w:t>0</w:t>
            </w:r>
          </w:p>
        </w:tc>
        <w:tc>
          <w:tcPr>
            <w:tcW w:w="2835" w:type="dxa"/>
            <w:tcBorders>
              <w:bottom w:val="single" w:sz="12" w:space="0" w:color="auto"/>
            </w:tcBorders>
            <w:shd w:val="clear" w:color="auto" w:fill="FBE4D5" w:themeFill="accent2" w:themeFillTint="33"/>
          </w:tcPr>
          <w:p w:rsidR="004423E9" w:rsidRDefault="004423E9" w:rsidP="00B945F1">
            <w:pPr>
              <w:jc w:val="center"/>
            </w:pPr>
            <w:r>
              <w:t>0</w:t>
            </w:r>
          </w:p>
        </w:tc>
      </w:tr>
      <w:tr w:rsidR="004423E9" w:rsidTr="00B945F1">
        <w:trPr>
          <w:jc w:val="center"/>
        </w:trPr>
        <w:tc>
          <w:tcPr>
            <w:tcW w:w="1951" w:type="dxa"/>
            <w:tcBorders>
              <w:top w:val="single" w:sz="12" w:space="0" w:color="auto"/>
            </w:tcBorders>
            <w:shd w:val="clear" w:color="auto" w:fill="F7CAAC" w:themeFill="accent2" w:themeFillTint="66"/>
          </w:tcPr>
          <w:p w:rsidR="004423E9" w:rsidRDefault="004423E9" w:rsidP="00B945F1">
            <w:pPr>
              <w:jc w:val="center"/>
            </w:pPr>
            <w:r>
              <w:t>Výběrový průměr</w:t>
            </w:r>
          </w:p>
        </w:tc>
        <w:tc>
          <w:tcPr>
            <w:tcW w:w="1843" w:type="dxa"/>
            <w:tcBorders>
              <w:top w:val="single" w:sz="12" w:space="0" w:color="auto"/>
            </w:tcBorders>
            <w:shd w:val="clear" w:color="auto" w:fill="FBE4D5" w:themeFill="accent2" w:themeFillTint="33"/>
          </w:tcPr>
          <w:p w:rsidR="004423E9" w:rsidRDefault="004423E9" w:rsidP="00B945F1">
            <w:pPr>
              <w:jc w:val="center"/>
            </w:pPr>
            <w:r>
              <w:t>1,8</w:t>
            </w:r>
          </w:p>
        </w:tc>
        <w:tc>
          <w:tcPr>
            <w:tcW w:w="1843" w:type="dxa"/>
            <w:tcBorders>
              <w:top w:val="single" w:sz="12" w:space="0" w:color="auto"/>
            </w:tcBorders>
            <w:shd w:val="clear" w:color="auto" w:fill="FBE4D5" w:themeFill="accent2" w:themeFillTint="33"/>
          </w:tcPr>
          <w:p w:rsidR="004423E9" w:rsidRDefault="004423E9" w:rsidP="00B945F1">
            <w:pPr>
              <w:jc w:val="center"/>
            </w:pPr>
            <w:r>
              <w:t>1,44</w:t>
            </w:r>
          </w:p>
        </w:tc>
        <w:tc>
          <w:tcPr>
            <w:tcW w:w="2835" w:type="dxa"/>
            <w:tcBorders>
              <w:top w:val="single" w:sz="12" w:space="0" w:color="auto"/>
            </w:tcBorders>
            <w:shd w:val="clear" w:color="auto" w:fill="FBE4D5" w:themeFill="accent2" w:themeFillTint="33"/>
          </w:tcPr>
          <w:p w:rsidR="004423E9" w:rsidRDefault="004423E9" w:rsidP="00B945F1">
            <w:pPr>
              <w:jc w:val="center"/>
            </w:pPr>
            <w:r>
              <w:t>2</w:t>
            </w:r>
          </w:p>
        </w:tc>
      </w:tr>
      <w:tr w:rsidR="004423E9" w:rsidTr="00B945F1">
        <w:trPr>
          <w:jc w:val="center"/>
        </w:trPr>
        <w:tc>
          <w:tcPr>
            <w:tcW w:w="1951" w:type="dxa"/>
            <w:shd w:val="clear" w:color="auto" w:fill="F7CAAC" w:themeFill="accent2" w:themeFillTint="66"/>
          </w:tcPr>
          <w:p w:rsidR="004423E9" w:rsidRDefault="004423E9" w:rsidP="00B945F1">
            <w:pPr>
              <w:jc w:val="center"/>
            </w:pPr>
            <w:r>
              <w:t>Hodnota s nejvyšší četností</w:t>
            </w:r>
          </w:p>
        </w:tc>
        <w:tc>
          <w:tcPr>
            <w:tcW w:w="1843" w:type="dxa"/>
            <w:shd w:val="clear" w:color="auto" w:fill="FBE4D5" w:themeFill="accent2" w:themeFillTint="33"/>
          </w:tcPr>
          <w:p w:rsidR="004423E9" w:rsidRDefault="004423E9" w:rsidP="00B945F1">
            <w:pPr>
              <w:jc w:val="center"/>
            </w:pPr>
            <w:r>
              <w:t>2</w:t>
            </w:r>
          </w:p>
        </w:tc>
        <w:tc>
          <w:tcPr>
            <w:tcW w:w="1843" w:type="dxa"/>
            <w:shd w:val="clear" w:color="auto" w:fill="FBE4D5" w:themeFill="accent2" w:themeFillTint="33"/>
          </w:tcPr>
          <w:p w:rsidR="004423E9" w:rsidRDefault="004423E9" w:rsidP="00B945F1">
            <w:pPr>
              <w:jc w:val="center"/>
            </w:pPr>
            <w:r>
              <w:t>1</w:t>
            </w:r>
          </w:p>
        </w:tc>
        <w:tc>
          <w:tcPr>
            <w:tcW w:w="2835" w:type="dxa"/>
            <w:shd w:val="clear" w:color="auto" w:fill="FBE4D5" w:themeFill="accent2" w:themeFillTint="33"/>
          </w:tcPr>
          <w:p w:rsidR="004423E9" w:rsidRDefault="004423E9" w:rsidP="00B945F1">
            <w:pPr>
              <w:jc w:val="center"/>
            </w:pPr>
            <w:r>
              <w:t>2</w:t>
            </w:r>
          </w:p>
        </w:tc>
      </w:tr>
      <w:tr w:rsidR="004423E9" w:rsidTr="00B945F1">
        <w:trPr>
          <w:jc w:val="center"/>
        </w:trPr>
        <w:tc>
          <w:tcPr>
            <w:tcW w:w="1951" w:type="dxa"/>
            <w:shd w:val="clear" w:color="auto" w:fill="F7CAAC" w:themeFill="accent2" w:themeFillTint="66"/>
          </w:tcPr>
          <w:p w:rsidR="004423E9" w:rsidRDefault="004423E9" w:rsidP="00B945F1">
            <w:pPr>
              <w:jc w:val="center"/>
            </w:pPr>
            <w:r>
              <w:t>rozptyl</w:t>
            </w:r>
          </w:p>
        </w:tc>
        <w:tc>
          <w:tcPr>
            <w:tcW w:w="1843" w:type="dxa"/>
            <w:shd w:val="clear" w:color="auto" w:fill="FBE4D5" w:themeFill="accent2" w:themeFillTint="33"/>
          </w:tcPr>
          <w:p w:rsidR="004423E9" w:rsidRDefault="00D92599" w:rsidP="00B945F1">
            <w:pPr>
              <w:jc w:val="center"/>
            </w:pPr>
            <w:r>
              <w:t>0,65</w:t>
            </w:r>
          </w:p>
        </w:tc>
        <w:tc>
          <w:tcPr>
            <w:tcW w:w="1843" w:type="dxa"/>
            <w:shd w:val="clear" w:color="auto" w:fill="FBE4D5" w:themeFill="accent2" w:themeFillTint="33"/>
          </w:tcPr>
          <w:p w:rsidR="004423E9" w:rsidRDefault="00D92599" w:rsidP="00B945F1">
            <w:pPr>
              <w:jc w:val="center"/>
            </w:pPr>
            <w:r>
              <w:t>0,33</w:t>
            </w:r>
          </w:p>
        </w:tc>
        <w:tc>
          <w:tcPr>
            <w:tcW w:w="2835" w:type="dxa"/>
            <w:shd w:val="clear" w:color="auto" w:fill="FBE4D5" w:themeFill="accent2" w:themeFillTint="33"/>
          </w:tcPr>
          <w:p w:rsidR="004423E9" w:rsidRDefault="00D92599" w:rsidP="00B945F1">
            <w:pPr>
              <w:jc w:val="center"/>
            </w:pPr>
            <w:r>
              <w:t>0,4</w:t>
            </w:r>
          </w:p>
        </w:tc>
      </w:tr>
      <w:tr w:rsidR="004423E9" w:rsidTr="00B945F1">
        <w:trPr>
          <w:jc w:val="center"/>
        </w:trPr>
        <w:tc>
          <w:tcPr>
            <w:tcW w:w="1951" w:type="dxa"/>
            <w:shd w:val="clear" w:color="auto" w:fill="F7CAAC" w:themeFill="accent2" w:themeFillTint="66"/>
          </w:tcPr>
          <w:p w:rsidR="004423E9" w:rsidRDefault="004423E9" w:rsidP="00B945F1">
            <w:pPr>
              <w:jc w:val="center"/>
            </w:pPr>
            <w:r>
              <w:t>Směrodatná odchylka</w:t>
            </w:r>
          </w:p>
        </w:tc>
        <w:tc>
          <w:tcPr>
            <w:tcW w:w="1843" w:type="dxa"/>
            <w:shd w:val="clear" w:color="auto" w:fill="FBE4D5" w:themeFill="accent2" w:themeFillTint="33"/>
          </w:tcPr>
          <w:p w:rsidR="004423E9" w:rsidRDefault="00D92599" w:rsidP="00B945F1">
            <w:pPr>
              <w:jc w:val="center"/>
            </w:pPr>
            <w:r>
              <w:t>0,81</w:t>
            </w:r>
          </w:p>
        </w:tc>
        <w:tc>
          <w:tcPr>
            <w:tcW w:w="1843" w:type="dxa"/>
            <w:shd w:val="clear" w:color="auto" w:fill="FBE4D5" w:themeFill="accent2" w:themeFillTint="33"/>
          </w:tcPr>
          <w:p w:rsidR="004423E9" w:rsidRDefault="00D92599" w:rsidP="00B945F1">
            <w:pPr>
              <w:jc w:val="center"/>
            </w:pPr>
            <w:r>
              <w:t>0,57</w:t>
            </w:r>
          </w:p>
        </w:tc>
        <w:tc>
          <w:tcPr>
            <w:tcW w:w="2835" w:type="dxa"/>
            <w:shd w:val="clear" w:color="auto" w:fill="FBE4D5" w:themeFill="accent2" w:themeFillTint="33"/>
          </w:tcPr>
          <w:p w:rsidR="004423E9" w:rsidRDefault="00D92599" w:rsidP="00B945F1">
            <w:pPr>
              <w:jc w:val="center"/>
            </w:pPr>
            <w:r>
              <w:t>0,63</w:t>
            </w:r>
          </w:p>
        </w:tc>
      </w:tr>
    </w:tbl>
    <w:p w:rsidR="006E060D" w:rsidRPr="00B77DB7" w:rsidRDefault="00B77DB7" w:rsidP="00C439CF">
      <w:pPr>
        <w:suppressAutoHyphens w:val="0"/>
        <w:spacing w:line="259" w:lineRule="auto"/>
        <w:jc w:val="left"/>
        <w:rPr>
          <w:i/>
          <w:noProof/>
          <w:sz w:val="20"/>
          <w:szCs w:val="20"/>
          <w:lang w:eastAsia="cs-CZ"/>
        </w:rPr>
      </w:pPr>
      <w:r w:rsidRPr="00B77DB7">
        <w:rPr>
          <w:i/>
          <w:noProof/>
          <w:sz w:val="20"/>
          <w:szCs w:val="20"/>
          <w:lang w:eastAsia="cs-CZ"/>
        </w:rPr>
        <w:t>Zdroj: vlastní zpracování</w:t>
      </w:r>
    </w:p>
    <w:p w:rsidR="008842F8" w:rsidRDefault="00946CA8" w:rsidP="00EF7ADF">
      <w:pPr>
        <w:suppressAutoHyphens w:val="0"/>
        <w:ind w:firstLine="708"/>
        <w:rPr>
          <w:noProof/>
          <w:lang w:eastAsia="cs-CZ"/>
        </w:rPr>
      </w:pPr>
      <w:r>
        <w:rPr>
          <w:noProof/>
          <w:lang w:eastAsia="cs-CZ"/>
        </w:rPr>
        <w:t>V spojitosti s výše zmíněným výzkumem průměrné útraty je velice důležité stanovit jak moc je důležitá pro respondenty cena, při rozhodování navštívit stravovací zařízení. K tomuto účelu poslouží selekce druhé otázky ze série otázek č. 17</w:t>
      </w:r>
      <w:r w:rsidR="00C10850">
        <w:rPr>
          <w:noProof/>
          <w:lang w:eastAsia="cs-CZ"/>
        </w:rPr>
        <w:t>,</w:t>
      </w:r>
      <w:r>
        <w:rPr>
          <w:noProof/>
          <w:lang w:eastAsia="cs-CZ"/>
        </w:rPr>
        <w:t xml:space="preserve"> která nám upřesní jak moc ovlivňuje cena zákazníky</w:t>
      </w:r>
      <w:r w:rsidR="008842F8">
        <w:rPr>
          <w:noProof/>
          <w:lang w:eastAsia="cs-CZ"/>
        </w:rPr>
        <w:t>,</w:t>
      </w:r>
      <w:r w:rsidR="00C10850">
        <w:rPr>
          <w:noProof/>
          <w:lang w:eastAsia="cs-CZ"/>
        </w:rPr>
        <w:t xml:space="preserve"> dané věkové skupiny</w:t>
      </w:r>
      <w:r w:rsidR="008842F8">
        <w:rPr>
          <w:noProof/>
          <w:lang w:eastAsia="cs-CZ"/>
        </w:rPr>
        <w:t>,</w:t>
      </w:r>
      <w:r>
        <w:rPr>
          <w:noProof/>
          <w:lang w:eastAsia="cs-CZ"/>
        </w:rPr>
        <w:t xml:space="preserve"> při </w:t>
      </w:r>
      <w:r w:rsidR="00C10850">
        <w:rPr>
          <w:noProof/>
          <w:lang w:eastAsia="cs-CZ"/>
        </w:rPr>
        <w:t>rozhodování.</w:t>
      </w:r>
    </w:p>
    <w:p w:rsidR="008842F8" w:rsidRDefault="008842F8" w:rsidP="00EF7ADF">
      <w:pPr>
        <w:suppressAutoHyphens w:val="0"/>
        <w:ind w:firstLine="708"/>
        <w:rPr>
          <w:noProof/>
          <w:lang w:eastAsia="cs-CZ"/>
        </w:rPr>
      </w:pPr>
      <w:r>
        <w:rPr>
          <w:noProof/>
          <w:lang w:eastAsia="cs-CZ"/>
        </w:rPr>
        <w:t xml:space="preserve">Podle pořadí ve kterém se zkoumaná otázka nacházela, byla přidělena hodnota od 1 do 5. Následným výpočtem byla zjištěna průměrná poloha v každé zkoumané věkové kategorii. </w:t>
      </w:r>
    </w:p>
    <w:p w:rsidR="00D44910" w:rsidRDefault="00D44910" w:rsidP="00C10850">
      <w:pPr>
        <w:suppressAutoHyphens w:val="0"/>
        <w:ind w:firstLine="708"/>
        <w:rPr>
          <w:noProof/>
          <w:color w:val="FF0000"/>
          <w:lang w:eastAsia="cs-CZ"/>
        </w:rPr>
      </w:pPr>
      <w:r>
        <w:rPr>
          <w:noProof/>
          <w:lang w:eastAsia="cs-CZ"/>
        </w:rPr>
        <w:lastRenderedPageBreak/>
        <w:t>Z tabulky č. 7 vyplývá, že průměrné pořadí, na kterém se z výčtu pěti oblastí nachází cena, se pohybuje kolem hodnoty 3 u obou hlavních věkových skupin shodně. Tudíž je možné konstatovat že samotná výše ceny do jisté míry neovlivňuje rozhodování jednotlivých věkových skupin zákazníků, ale daleko důležitějšími oblastmi jejich zájmu je kval</w:t>
      </w:r>
      <w:r w:rsidR="006C2BBA">
        <w:rPr>
          <w:noProof/>
          <w:lang w:eastAsia="cs-CZ"/>
        </w:rPr>
        <w:t>ita podávaných pokrmů a nápojů. Při posouzení rozptylu je zřejmé, že největší odchylku odpovědí představovala věková skupina 18-26 let.</w:t>
      </w:r>
    </w:p>
    <w:p w:rsidR="00181F52" w:rsidRPr="00FE42F3" w:rsidRDefault="00FE42F3" w:rsidP="00181F52">
      <w:pPr>
        <w:suppressAutoHyphens w:val="0"/>
        <w:rPr>
          <w:noProof/>
          <w:sz w:val="20"/>
          <w:szCs w:val="20"/>
          <w:lang w:eastAsia="cs-CZ"/>
        </w:rPr>
      </w:pPr>
      <w:r>
        <w:rPr>
          <w:noProof/>
          <w:sz w:val="20"/>
          <w:szCs w:val="20"/>
          <w:lang w:eastAsia="cs-CZ"/>
        </w:rPr>
        <w:t>Tab.</w:t>
      </w:r>
      <w:r w:rsidR="00181F52" w:rsidRPr="00FE42F3">
        <w:rPr>
          <w:noProof/>
          <w:sz w:val="20"/>
          <w:szCs w:val="20"/>
          <w:lang w:eastAsia="cs-CZ"/>
        </w:rPr>
        <w:t xml:space="preserve"> 7: </w:t>
      </w:r>
      <w:r w:rsidR="008C0422" w:rsidRPr="00FE42F3">
        <w:rPr>
          <w:noProof/>
          <w:sz w:val="20"/>
          <w:szCs w:val="20"/>
          <w:lang w:eastAsia="cs-CZ"/>
        </w:rPr>
        <w:t>Důležitost ceny</w:t>
      </w:r>
      <w:r w:rsidR="00B77DB7" w:rsidRPr="00FE42F3">
        <w:rPr>
          <w:noProof/>
          <w:sz w:val="20"/>
          <w:szCs w:val="20"/>
          <w:lang w:eastAsia="cs-CZ"/>
        </w:rPr>
        <w:t>,</w:t>
      </w:r>
      <w:r w:rsidR="008C0422" w:rsidRPr="00FE42F3">
        <w:rPr>
          <w:noProof/>
          <w:sz w:val="20"/>
          <w:szCs w:val="20"/>
          <w:lang w:eastAsia="cs-CZ"/>
        </w:rPr>
        <w:t xml:space="preserve"> při vý</w:t>
      </w:r>
      <w:r w:rsidR="00B77DB7" w:rsidRPr="00FE42F3">
        <w:rPr>
          <w:noProof/>
          <w:sz w:val="20"/>
          <w:szCs w:val="20"/>
          <w:lang w:eastAsia="cs-CZ"/>
        </w:rPr>
        <w:t>běru restauračního zařízení,</w:t>
      </w:r>
      <w:r w:rsidR="008C0422" w:rsidRPr="00FE42F3">
        <w:rPr>
          <w:noProof/>
          <w:sz w:val="20"/>
          <w:szCs w:val="20"/>
          <w:lang w:eastAsia="cs-CZ"/>
        </w:rPr>
        <w:t xml:space="preserve"> hlavních věkových skupin</w:t>
      </w:r>
    </w:p>
    <w:tbl>
      <w:tblPr>
        <w:tblStyle w:val="Mkatabulky"/>
        <w:tblW w:w="0" w:type="auto"/>
        <w:jc w:val="center"/>
        <w:tblLook w:val="04A0"/>
      </w:tblPr>
      <w:tblGrid>
        <w:gridCol w:w="2235"/>
        <w:gridCol w:w="1843"/>
        <w:gridCol w:w="1843"/>
        <w:gridCol w:w="2725"/>
      </w:tblGrid>
      <w:tr w:rsidR="00B40F21" w:rsidTr="00EB4927">
        <w:trPr>
          <w:jc w:val="center"/>
        </w:trPr>
        <w:tc>
          <w:tcPr>
            <w:tcW w:w="2235" w:type="dxa"/>
            <w:tcBorders>
              <w:top w:val="single" w:sz="12" w:space="0" w:color="auto"/>
              <w:left w:val="single" w:sz="12" w:space="0" w:color="auto"/>
              <w:bottom w:val="single" w:sz="4" w:space="0" w:color="auto"/>
              <w:right w:val="single" w:sz="12" w:space="0" w:color="auto"/>
            </w:tcBorders>
            <w:shd w:val="clear" w:color="auto" w:fill="F7CAAC" w:themeFill="accent2" w:themeFillTint="66"/>
          </w:tcPr>
          <w:p w:rsidR="00706CE7" w:rsidRDefault="00706CE7" w:rsidP="00C10850">
            <w:pPr>
              <w:suppressAutoHyphens w:val="0"/>
              <w:rPr>
                <w:noProof/>
                <w:lang w:eastAsia="cs-CZ"/>
              </w:rPr>
            </w:pPr>
          </w:p>
        </w:tc>
        <w:tc>
          <w:tcPr>
            <w:tcW w:w="1843" w:type="dxa"/>
            <w:tcBorders>
              <w:top w:val="single" w:sz="12" w:space="0" w:color="auto"/>
              <w:left w:val="single" w:sz="12" w:space="0" w:color="auto"/>
              <w:bottom w:val="single" w:sz="12" w:space="0" w:color="auto"/>
              <w:right w:val="single" w:sz="4" w:space="0" w:color="auto"/>
            </w:tcBorders>
            <w:shd w:val="clear" w:color="auto" w:fill="F7CAAC" w:themeFill="accent2" w:themeFillTint="66"/>
          </w:tcPr>
          <w:p w:rsidR="00706CE7" w:rsidRDefault="00706CE7" w:rsidP="00706CE7">
            <w:pPr>
              <w:suppressAutoHyphens w:val="0"/>
              <w:jc w:val="center"/>
              <w:rPr>
                <w:noProof/>
                <w:lang w:eastAsia="cs-CZ"/>
              </w:rPr>
            </w:pPr>
            <w:r>
              <w:rPr>
                <w:noProof/>
                <w:lang w:eastAsia="cs-CZ"/>
              </w:rPr>
              <w:t>18 – 26 let</w:t>
            </w:r>
          </w:p>
        </w:tc>
        <w:tc>
          <w:tcPr>
            <w:tcW w:w="1843" w:type="dxa"/>
            <w:tcBorders>
              <w:top w:val="single" w:sz="12" w:space="0" w:color="auto"/>
              <w:left w:val="single" w:sz="4" w:space="0" w:color="auto"/>
              <w:bottom w:val="single" w:sz="12" w:space="0" w:color="auto"/>
              <w:right w:val="single" w:sz="4" w:space="0" w:color="auto"/>
            </w:tcBorders>
            <w:shd w:val="clear" w:color="auto" w:fill="F7CAAC" w:themeFill="accent2" w:themeFillTint="66"/>
          </w:tcPr>
          <w:p w:rsidR="00706CE7" w:rsidRDefault="00706CE7" w:rsidP="00706CE7">
            <w:pPr>
              <w:suppressAutoHyphens w:val="0"/>
              <w:jc w:val="center"/>
              <w:rPr>
                <w:noProof/>
                <w:lang w:eastAsia="cs-CZ"/>
              </w:rPr>
            </w:pPr>
            <w:r>
              <w:rPr>
                <w:noProof/>
                <w:lang w:eastAsia="cs-CZ"/>
              </w:rPr>
              <w:t>27 – 40 let</w:t>
            </w:r>
          </w:p>
        </w:tc>
        <w:tc>
          <w:tcPr>
            <w:tcW w:w="2725" w:type="dxa"/>
            <w:tcBorders>
              <w:top w:val="single" w:sz="12" w:space="0" w:color="auto"/>
              <w:left w:val="single" w:sz="4" w:space="0" w:color="auto"/>
              <w:bottom w:val="single" w:sz="12" w:space="0" w:color="auto"/>
              <w:right w:val="single" w:sz="4" w:space="0" w:color="auto"/>
            </w:tcBorders>
            <w:shd w:val="clear" w:color="auto" w:fill="F7CAAC" w:themeFill="accent2" w:themeFillTint="66"/>
          </w:tcPr>
          <w:p w:rsidR="00706CE7" w:rsidRDefault="0073620E" w:rsidP="00706CE7">
            <w:pPr>
              <w:suppressAutoHyphens w:val="0"/>
              <w:jc w:val="center"/>
              <w:rPr>
                <w:noProof/>
                <w:lang w:eastAsia="cs-CZ"/>
              </w:rPr>
            </w:pPr>
            <w:r>
              <w:rPr>
                <w:noProof/>
                <w:lang w:eastAsia="cs-CZ"/>
              </w:rPr>
              <w:t>Ostatní věkové skupiny</w:t>
            </w:r>
          </w:p>
        </w:tc>
      </w:tr>
      <w:tr w:rsidR="00706CE7" w:rsidTr="00EB4927">
        <w:trPr>
          <w:jc w:val="center"/>
        </w:trPr>
        <w:tc>
          <w:tcPr>
            <w:tcW w:w="2235" w:type="dxa"/>
            <w:tcBorders>
              <w:top w:val="single" w:sz="4" w:space="0" w:color="auto"/>
              <w:left w:val="single" w:sz="12" w:space="0" w:color="auto"/>
              <w:bottom w:val="single" w:sz="4" w:space="0" w:color="auto"/>
              <w:right w:val="single" w:sz="12" w:space="0" w:color="auto"/>
            </w:tcBorders>
            <w:shd w:val="clear" w:color="auto" w:fill="F7CAAC" w:themeFill="accent2" w:themeFillTint="66"/>
          </w:tcPr>
          <w:p w:rsidR="00706CE7" w:rsidRDefault="00706CE7" w:rsidP="00C10850">
            <w:pPr>
              <w:suppressAutoHyphens w:val="0"/>
              <w:rPr>
                <w:noProof/>
                <w:lang w:eastAsia="cs-CZ"/>
              </w:rPr>
            </w:pPr>
            <w:r>
              <w:rPr>
                <w:noProof/>
                <w:lang w:eastAsia="cs-CZ"/>
              </w:rPr>
              <w:t>Součet hodnot pořadí</w:t>
            </w:r>
          </w:p>
        </w:tc>
        <w:tc>
          <w:tcPr>
            <w:tcW w:w="1843" w:type="dxa"/>
            <w:tcBorders>
              <w:top w:val="single" w:sz="12" w:space="0" w:color="auto"/>
              <w:left w:val="single" w:sz="12" w:space="0" w:color="auto"/>
            </w:tcBorders>
            <w:shd w:val="clear" w:color="auto" w:fill="FBE4D5" w:themeFill="accent2" w:themeFillTint="33"/>
          </w:tcPr>
          <w:p w:rsidR="00706CE7" w:rsidRDefault="00706CE7" w:rsidP="00706CE7">
            <w:pPr>
              <w:suppressAutoHyphens w:val="0"/>
              <w:jc w:val="center"/>
              <w:rPr>
                <w:noProof/>
                <w:lang w:eastAsia="cs-CZ"/>
              </w:rPr>
            </w:pPr>
            <w:r>
              <w:rPr>
                <w:noProof/>
                <w:lang w:eastAsia="cs-CZ"/>
              </w:rPr>
              <w:t>164</w:t>
            </w:r>
          </w:p>
        </w:tc>
        <w:tc>
          <w:tcPr>
            <w:tcW w:w="1843" w:type="dxa"/>
            <w:tcBorders>
              <w:top w:val="single" w:sz="12" w:space="0" w:color="auto"/>
            </w:tcBorders>
            <w:shd w:val="clear" w:color="auto" w:fill="FBE4D5" w:themeFill="accent2" w:themeFillTint="33"/>
          </w:tcPr>
          <w:p w:rsidR="00706CE7" w:rsidRDefault="00706CE7" w:rsidP="00706CE7">
            <w:pPr>
              <w:suppressAutoHyphens w:val="0"/>
              <w:jc w:val="center"/>
              <w:rPr>
                <w:noProof/>
                <w:lang w:eastAsia="cs-CZ"/>
              </w:rPr>
            </w:pPr>
            <w:r>
              <w:rPr>
                <w:noProof/>
                <w:lang w:eastAsia="cs-CZ"/>
              </w:rPr>
              <w:t>74</w:t>
            </w:r>
          </w:p>
        </w:tc>
        <w:tc>
          <w:tcPr>
            <w:tcW w:w="2725" w:type="dxa"/>
            <w:tcBorders>
              <w:top w:val="single" w:sz="12" w:space="0" w:color="auto"/>
            </w:tcBorders>
            <w:shd w:val="clear" w:color="auto" w:fill="FBE4D5" w:themeFill="accent2" w:themeFillTint="33"/>
          </w:tcPr>
          <w:p w:rsidR="00706CE7" w:rsidRDefault="00706CE7" w:rsidP="00706CE7">
            <w:pPr>
              <w:suppressAutoHyphens w:val="0"/>
              <w:jc w:val="center"/>
              <w:rPr>
                <w:noProof/>
                <w:lang w:eastAsia="cs-CZ"/>
              </w:rPr>
            </w:pPr>
            <w:r>
              <w:rPr>
                <w:noProof/>
                <w:lang w:eastAsia="cs-CZ"/>
              </w:rPr>
              <w:t>20</w:t>
            </w:r>
          </w:p>
        </w:tc>
      </w:tr>
      <w:tr w:rsidR="00B40F21" w:rsidTr="00EB4927">
        <w:trPr>
          <w:jc w:val="center"/>
        </w:trPr>
        <w:tc>
          <w:tcPr>
            <w:tcW w:w="2235" w:type="dxa"/>
            <w:tcBorders>
              <w:top w:val="single" w:sz="4" w:space="0" w:color="auto"/>
              <w:left w:val="single" w:sz="12" w:space="0" w:color="auto"/>
              <w:bottom w:val="single" w:sz="12" w:space="0" w:color="auto"/>
              <w:right w:val="single" w:sz="12" w:space="0" w:color="auto"/>
            </w:tcBorders>
            <w:shd w:val="clear" w:color="auto" w:fill="F7CAAC" w:themeFill="accent2" w:themeFillTint="66"/>
          </w:tcPr>
          <w:p w:rsidR="00706CE7" w:rsidRDefault="00706CE7" w:rsidP="00C10850">
            <w:pPr>
              <w:suppressAutoHyphens w:val="0"/>
              <w:rPr>
                <w:noProof/>
                <w:lang w:eastAsia="cs-CZ"/>
              </w:rPr>
            </w:pPr>
            <w:r>
              <w:rPr>
                <w:noProof/>
                <w:lang w:eastAsia="cs-CZ"/>
              </w:rPr>
              <w:t>Množství respondentů</w:t>
            </w:r>
          </w:p>
        </w:tc>
        <w:tc>
          <w:tcPr>
            <w:tcW w:w="1843" w:type="dxa"/>
            <w:tcBorders>
              <w:left w:val="single" w:sz="12" w:space="0" w:color="auto"/>
              <w:bottom w:val="single" w:sz="12" w:space="0" w:color="auto"/>
            </w:tcBorders>
            <w:shd w:val="clear" w:color="auto" w:fill="FBE4D5" w:themeFill="accent2" w:themeFillTint="33"/>
          </w:tcPr>
          <w:p w:rsidR="00706CE7" w:rsidRDefault="00706CE7" w:rsidP="00706CE7">
            <w:pPr>
              <w:suppressAutoHyphens w:val="0"/>
              <w:jc w:val="center"/>
              <w:rPr>
                <w:noProof/>
                <w:lang w:eastAsia="cs-CZ"/>
              </w:rPr>
            </w:pPr>
            <w:r>
              <w:rPr>
                <w:noProof/>
                <w:lang w:eastAsia="cs-CZ"/>
              </w:rPr>
              <w:t>57</w:t>
            </w:r>
          </w:p>
        </w:tc>
        <w:tc>
          <w:tcPr>
            <w:tcW w:w="1843" w:type="dxa"/>
            <w:tcBorders>
              <w:bottom w:val="single" w:sz="12" w:space="0" w:color="auto"/>
            </w:tcBorders>
            <w:shd w:val="clear" w:color="auto" w:fill="FBE4D5" w:themeFill="accent2" w:themeFillTint="33"/>
          </w:tcPr>
          <w:p w:rsidR="00706CE7" w:rsidRDefault="00743C49" w:rsidP="00706CE7">
            <w:pPr>
              <w:suppressAutoHyphens w:val="0"/>
              <w:jc w:val="center"/>
              <w:rPr>
                <w:noProof/>
                <w:lang w:eastAsia="cs-CZ"/>
              </w:rPr>
            </w:pPr>
            <w:r>
              <w:rPr>
                <w:noProof/>
                <w:lang w:eastAsia="cs-CZ"/>
              </w:rPr>
              <w:t>2</w:t>
            </w:r>
            <w:r w:rsidR="00706CE7">
              <w:rPr>
                <w:noProof/>
                <w:lang w:eastAsia="cs-CZ"/>
              </w:rPr>
              <w:t>3</w:t>
            </w:r>
          </w:p>
        </w:tc>
        <w:tc>
          <w:tcPr>
            <w:tcW w:w="2725" w:type="dxa"/>
            <w:tcBorders>
              <w:bottom w:val="single" w:sz="12" w:space="0" w:color="auto"/>
            </w:tcBorders>
            <w:shd w:val="clear" w:color="auto" w:fill="FBE4D5" w:themeFill="accent2" w:themeFillTint="33"/>
          </w:tcPr>
          <w:p w:rsidR="00706CE7" w:rsidRDefault="00706CE7" w:rsidP="00706CE7">
            <w:pPr>
              <w:suppressAutoHyphens w:val="0"/>
              <w:jc w:val="center"/>
              <w:rPr>
                <w:noProof/>
                <w:lang w:eastAsia="cs-CZ"/>
              </w:rPr>
            </w:pPr>
            <w:r>
              <w:rPr>
                <w:noProof/>
                <w:lang w:eastAsia="cs-CZ"/>
              </w:rPr>
              <w:t>10</w:t>
            </w:r>
          </w:p>
        </w:tc>
      </w:tr>
      <w:tr w:rsidR="00B40F21" w:rsidTr="00EB4927">
        <w:trPr>
          <w:jc w:val="center"/>
        </w:trPr>
        <w:tc>
          <w:tcPr>
            <w:tcW w:w="2235"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rsidR="00706CE7" w:rsidRDefault="00706CE7" w:rsidP="00C10850">
            <w:pPr>
              <w:suppressAutoHyphens w:val="0"/>
              <w:rPr>
                <w:noProof/>
                <w:lang w:eastAsia="cs-CZ"/>
              </w:rPr>
            </w:pPr>
            <w:r>
              <w:rPr>
                <w:noProof/>
                <w:lang w:eastAsia="cs-CZ"/>
              </w:rPr>
              <w:t>Průměrné pořadí</w:t>
            </w:r>
          </w:p>
        </w:tc>
        <w:tc>
          <w:tcPr>
            <w:tcW w:w="1843" w:type="dxa"/>
            <w:tcBorders>
              <w:top w:val="single" w:sz="12" w:space="0" w:color="auto"/>
              <w:left w:val="single" w:sz="4" w:space="0" w:color="auto"/>
              <w:bottom w:val="single" w:sz="4" w:space="0" w:color="auto"/>
            </w:tcBorders>
            <w:shd w:val="clear" w:color="auto" w:fill="FBE4D5" w:themeFill="accent2" w:themeFillTint="33"/>
          </w:tcPr>
          <w:p w:rsidR="00706CE7" w:rsidRDefault="00706CE7" w:rsidP="00706CE7">
            <w:pPr>
              <w:suppressAutoHyphens w:val="0"/>
              <w:jc w:val="center"/>
              <w:rPr>
                <w:noProof/>
                <w:lang w:eastAsia="cs-CZ"/>
              </w:rPr>
            </w:pPr>
            <w:r>
              <w:rPr>
                <w:noProof/>
                <w:lang w:eastAsia="cs-CZ"/>
              </w:rPr>
              <w:t>2,9</w:t>
            </w:r>
          </w:p>
        </w:tc>
        <w:tc>
          <w:tcPr>
            <w:tcW w:w="1843" w:type="dxa"/>
            <w:tcBorders>
              <w:top w:val="single" w:sz="12" w:space="0" w:color="auto"/>
              <w:bottom w:val="single" w:sz="4" w:space="0" w:color="auto"/>
            </w:tcBorders>
            <w:shd w:val="clear" w:color="auto" w:fill="FBE4D5" w:themeFill="accent2" w:themeFillTint="33"/>
          </w:tcPr>
          <w:p w:rsidR="00706CE7" w:rsidRDefault="00706CE7" w:rsidP="00706CE7">
            <w:pPr>
              <w:suppressAutoHyphens w:val="0"/>
              <w:jc w:val="center"/>
              <w:rPr>
                <w:noProof/>
                <w:lang w:eastAsia="cs-CZ"/>
              </w:rPr>
            </w:pPr>
            <w:r>
              <w:rPr>
                <w:noProof/>
                <w:lang w:eastAsia="cs-CZ"/>
              </w:rPr>
              <w:t>3,2</w:t>
            </w:r>
          </w:p>
        </w:tc>
        <w:tc>
          <w:tcPr>
            <w:tcW w:w="2725" w:type="dxa"/>
            <w:tcBorders>
              <w:top w:val="single" w:sz="12" w:space="0" w:color="auto"/>
              <w:bottom w:val="single" w:sz="4" w:space="0" w:color="auto"/>
            </w:tcBorders>
            <w:shd w:val="clear" w:color="auto" w:fill="FBE4D5" w:themeFill="accent2" w:themeFillTint="33"/>
          </w:tcPr>
          <w:p w:rsidR="00706CE7" w:rsidRDefault="00706CE7" w:rsidP="00706CE7">
            <w:pPr>
              <w:suppressAutoHyphens w:val="0"/>
              <w:jc w:val="center"/>
              <w:rPr>
                <w:noProof/>
                <w:lang w:eastAsia="cs-CZ"/>
              </w:rPr>
            </w:pPr>
            <w:r>
              <w:rPr>
                <w:noProof/>
                <w:lang w:eastAsia="cs-CZ"/>
              </w:rPr>
              <w:t>2</w:t>
            </w:r>
          </w:p>
        </w:tc>
      </w:tr>
      <w:tr w:rsidR="00DC2E63" w:rsidTr="00EB4927">
        <w:trPr>
          <w:jc w:val="center"/>
        </w:trPr>
        <w:tc>
          <w:tcPr>
            <w:tcW w:w="223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C2E63" w:rsidRDefault="00DC2E63" w:rsidP="00C10850">
            <w:pPr>
              <w:suppressAutoHyphens w:val="0"/>
              <w:rPr>
                <w:noProof/>
                <w:lang w:eastAsia="cs-CZ"/>
              </w:rPr>
            </w:pPr>
            <w:r>
              <w:rPr>
                <w:noProof/>
                <w:lang w:eastAsia="cs-CZ"/>
              </w:rPr>
              <w:t>Rozptyl</w:t>
            </w:r>
          </w:p>
        </w:tc>
        <w:tc>
          <w:tcPr>
            <w:tcW w:w="1843" w:type="dxa"/>
            <w:tcBorders>
              <w:top w:val="single" w:sz="4" w:space="0" w:color="auto"/>
              <w:left w:val="single" w:sz="4" w:space="0" w:color="auto"/>
              <w:bottom w:val="single" w:sz="4" w:space="0" w:color="auto"/>
            </w:tcBorders>
            <w:shd w:val="clear" w:color="auto" w:fill="FBE4D5" w:themeFill="accent2" w:themeFillTint="33"/>
          </w:tcPr>
          <w:p w:rsidR="00DC2E63" w:rsidRDefault="00743C49" w:rsidP="00706CE7">
            <w:pPr>
              <w:suppressAutoHyphens w:val="0"/>
              <w:jc w:val="center"/>
              <w:rPr>
                <w:noProof/>
                <w:lang w:eastAsia="cs-CZ"/>
              </w:rPr>
            </w:pPr>
            <w:r>
              <w:rPr>
                <w:noProof/>
                <w:lang w:eastAsia="cs-CZ"/>
              </w:rPr>
              <w:t>1,29</w:t>
            </w:r>
          </w:p>
        </w:tc>
        <w:tc>
          <w:tcPr>
            <w:tcW w:w="1843" w:type="dxa"/>
            <w:tcBorders>
              <w:top w:val="single" w:sz="4" w:space="0" w:color="auto"/>
              <w:bottom w:val="single" w:sz="4" w:space="0" w:color="auto"/>
            </w:tcBorders>
            <w:shd w:val="clear" w:color="auto" w:fill="FBE4D5" w:themeFill="accent2" w:themeFillTint="33"/>
          </w:tcPr>
          <w:p w:rsidR="00DC2E63" w:rsidRDefault="003123B9" w:rsidP="00706CE7">
            <w:pPr>
              <w:suppressAutoHyphens w:val="0"/>
              <w:jc w:val="center"/>
              <w:rPr>
                <w:noProof/>
                <w:lang w:eastAsia="cs-CZ"/>
              </w:rPr>
            </w:pPr>
            <w:r>
              <w:rPr>
                <w:noProof/>
                <w:lang w:eastAsia="cs-CZ"/>
              </w:rPr>
              <w:t>0,95</w:t>
            </w:r>
          </w:p>
        </w:tc>
        <w:tc>
          <w:tcPr>
            <w:tcW w:w="2725" w:type="dxa"/>
            <w:tcBorders>
              <w:top w:val="single" w:sz="4" w:space="0" w:color="auto"/>
              <w:bottom w:val="single" w:sz="4" w:space="0" w:color="auto"/>
            </w:tcBorders>
            <w:shd w:val="clear" w:color="auto" w:fill="FBE4D5" w:themeFill="accent2" w:themeFillTint="33"/>
          </w:tcPr>
          <w:p w:rsidR="00DC2E63" w:rsidRDefault="003123B9" w:rsidP="00706CE7">
            <w:pPr>
              <w:suppressAutoHyphens w:val="0"/>
              <w:jc w:val="center"/>
              <w:rPr>
                <w:noProof/>
                <w:lang w:eastAsia="cs-CZ"/>
              </w:rPr>
            </w:pPr>
            <w:r>
              <w:rPr>
                <w:noProof/>
                <w:lang w:eastAsia="cs-CZ"/>
              </w:rPr>
              <w:t>1,2</w:t>
            </w:r>
          </w:p>
        </w:tc>
      </w:tr>
      <w:tr w:rsidR="00DC2E63" w:rsidTr="00EB4927">
        <w:trPr>
          <w:jc w:val="center"/>
        </w:trPr>
        <w:tc>
          <w:tcPr>
            <w:tcW w:w="223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C2E63" w:rsidRDefault="00DC2E63" w:rsidP="00C10850">
            <w:pPr>
              <w:suppressAutoHyphens w:val="0"/>
              <w:rPr>
                <w:noProof/>
                <w:lang w:eastAsia="cs-CZ"/>
              </w:rPr>
            </w:pPr>
            <w:r>
              <w:rPr>
                <w:noProof/>
                <w:lang w:eastAsia="cs-CZ"/>
              </w:rPr>
              <w:t>Směrodatná odchylka</w:t>
            </w:r>
          </w:p>
        </w:tc>
        <w:tc>
          <w:tcPr>
            <w:tcW w:w="1843" w:type="dxa"/>
            <w:tcBorders>
              <w:top w:val="single" w:sz="4" w:space="0" w:color="auto"/>
              <w:left w:val="single" w:sz="4" w:space="0" w:color="auto"/>
            </w:tcBorders>
            <w:shd w:val="clear" w:color="auto" w:fill="FBE4D5" w:themeFill="accent2" w:themeFillTint="33"/>
          </w:tcPr>
          <w:p w:rsidR="00DC2E63" w:rsidRDefault="00743C49" w:rsidP="00706CE7">
            <w:pPr>
              <w:suppressAutoHyphens w:val="0"/>
              <w:jc w:val="center"/>
              <w:rPr>
                <w:noProof/>
                <w:lang w:eastAsia="cs-CZ"/>
              </w:rPr>
            </w:pPr>
            <w:r>
              <w:rPr>
                <w:noProof/>
                <w:lang w:eastAsia="cs-CZ"/>
              </w:rPr>
              <w:t>1,13</w:t>
            </w:r>
          </w:p>
        </w:tc>
        <w:tc>
          <w:tcPr>
            <w:tcW w:w="1843" w:type="dxa"/>
            <w:tcBorders>
              <w:top w:val="single" w:sz="4" w:space="0" w:color="auto"/>
            </w:tcBorders>
            <w:shd w:val="clear" w:color="auto" w:fill="FBE4D5" w:themeFill="accent2" w:themeFillTint="33"/>
          </w:tcPr>
          <w:p w:rsidR="00DC2E63" w:rsidRDefault="003123B9" w:rsidP="00706CE7">
            <w:pPr>
              <w:suppressAutoHyphens w:val="0"/>
              <w:jc w:val="center"/>
              <w:rPr>
                <w:noProof/>
                <w:lang w:eastAsia="cs-CZ"/>
              </w:rPr>
            </w:pPr>
            <w:r>
              <w:rPr>
                <w:noProof/>
                <w:lang w:eastAsia="cs-CZ"/>
              </w:rPr>
              <w:t>0,98</w:t>
            </w:r>
          </w:p>
        </w:tc>
        <w:tc>
          <w:tcPr>
            <w:tcW w:w="2725" w:type="dxa"/>
            <w:tcBorders>
              <w:top w:val="single" w:sz="4" w:space="0" w:color="auto"/>
            </w:tcBorders>
            <w:shd w:val="clear" w:color="auto" w:fill="FBE4D5" w:themeFill="accent2" w:themeFillTint="33"/>
          </w:tcPr>
          <w:p w:rsidR="00DC2E63" w:rsidRDefault="003123B9" w:rsidP="00706CE7">
            <w:pPr>
              <w:suppressAutoHyphens w:val="0"/>
              <w:jc w:val="center"/>
              <w:rPr>
                <w:noProof/>
                <w:lang w:eastAsia="cs-CZ"/>
              </w:rPr>
            </w:pPr>
            <w:r>
              <w:rPr>
                <w:noProof/>
                <w:lang w:eastAsia="cs-CZ"/>
              </w:rPr>
              <w:t>1,1</w:t>
            </w:r>
          </w:p>
        </w:tc>
      </w:tr>
    </w:tbl>
    <w:p w:rsidR="00EA698A" w:rsidRPr="008C0422" w:rsidRDefault="008C0422" w:rsidP="00EA698A">
      <w:pPr>
        <w:suppressAutoHyphens w:val="0"/>
        <w:rPr>
          <w:i/>
          <w:noProof/>
          <w:sz w:val="20"/>
          <w:szCs w:val="20"/>
          <w:lang w:eastAsia="cs-CZ"/>
        </w:rPr>
      </w:pPr>
      <w:r w:rsidRPr="008C0422">
        <w:rPr>
          <w:i/>
          <w:noProof/>
          <w:sz w:val="20"/>
          <w:szCs w:val="20"/>
          <w:lang w:eastAsia="cs-CZ"/>
        </w:rPr>
        <w:t>Zdroj: vlastní zpracování</w:t>
      </w:r>
    </w:p>
    <w:p w:rsidR="00C822AC" w:rsidRDefault="00EA698A" w:rsidP="00C822AC">
      <w:pPr>
        <w:suppressAutoHyphens w:val="0"/>
        <w:ind w:firstLine="708"/>
        <w:rPr>
          <w:noProof/>
          <w:lang w:eastAsia="cs-CZ"/>
        </w:rPr>
      </w:pPr>
      <w:r>
        <w:rPr>
          <w:noProof/>
          <w:lang w:eastAsia="cs-CZ"/>
        </w:rPr>
        <w:t>Pro zjištění více perspektivní věkové skupiny za předpokladu</w:t>
      </w:r>
      <w:r w:rsidR="00C822AC">
        <w:rPr>
          <w:noProof/>
          <w:lang w:eastAsia="cs-CZ"/>
        </w:rPr>
        <w:t xml:space="preserve"> snahy</w:t>
      </w:r>
      <w:r>
        <w:rPr>
          <w:noProof/>
          <w:lang w:eastAsia="cs-CZ"/>
        </w:rPr>
        <w:t xml:space="preserve"> maximalizace zisku byl</w:t>
      </w:r>
      <w:r w:rsidR="00E45B42">
        <w:rPr>
          <w:noProof/>
          <w:lang w:eastAsia="cs-CZ"/>
        </w:rPr>
        <w:t>y srovnány výsledky návštěvnosti a průměrné útraty za jednu návštěvu dvou nejčetnějších věkových skupin respondentů. Při vyhodnocení výsledků obou informací získáme potřebné data pro výpočet průměrné útraty u obou věkových skupin v časovém rozmezí 1 měsíce.</w:t>
      </w:r>
      <w:r w:rsidR="00C822AC">
        <w:rPr>
          <w:noProof/>
          <w:lang w:eastAsia="cs-CZ"/>
        </w:rPr>
        <w:t xml:space="preserve"> </w:t>
      </w:r>
    </w:p>
    <w:p w:rsidR="00C822AC" w:rsidRDefault="00C822AC" w:rsidP="00C822AC">
      <w:pPr>
        <w:suppressAutoHyphens w:val="0"/>
        <w:ind w:firstLine="708"/>
        <w:rPr>
          <w:noProof/>
          <w:lang w:eastAsia="cs-CZ"/>
        </w:rPr>
      </w:pPr>
      <w:r>
        <w:rPr>
          <w:noProof/>
          <w:lang w:eastAsia="cs-CZ"/>
        </w:rPr>
        <w:t>Pro výpočet nebyla použita poslední hodnota návštěvosti</w:t>
      </w:r>
      <w:r w:rsidR="00732FCA">
        <w:rPr>
          <w:noProof/>
          <w:lang w:eastAsia="cs-CZ"/>
        </w:rPr>
        <w:t>,</w:t>
      </w:r>
      <w:r>
        <w:rPr>
          <w:noProof/>
          <w:lang w:eastAsia="cs-CZ"/>
        </w:rPr>
        <w:t xml:space="preserve"> jelikož nebyla časově omezena a tudíž u této hodnoty nemůžeme stanovit průměrnou četnost v časovém horizontu.</w:t>
      </w:r>
      <w:r w:rsidR="00137324">
        <w:rPr>
          <w:noProof/>
          <w:lang w:eastAsia="cs-CZ"/>
        </w:rPr>
        <w:t xml:space="preserve"> </w:t>
      </w:r>
    </w:p>
    <w:p w:rsidR="00C822AC" w:rsidRPr="00FE42F3" w:rsidRDefault="00FE42F3" w:rsidP="00EA698A">
      <w:pPr>
        <w:suppressAutoHyphens w:val="0"/>
        <w:rPr>
          <w:noProof/>
          <w:sz w:val="20"/>
          <w:szCs w:val="20"/>
          <w:lang w:eastAsia="cs-CZ"/>
        </w:rPr>
      </w:pPr>
      <w:r>
        <w:rPr>
          <w:noProof/>
          <w:sz w:val="20"/>
          <w:szCs w:val="20"/>
          <w:lang w:eastAsia="cs-CZ"/>
        </w:rPr>
        <w:t xml:space="preserve">Tab. </w:t>
      </w:r>
      <w:r w:rsidR="008C0422" w:rsidRPr="00FE42F3">
        <w:rPr>
          <w:noProof/>
          <w:sz w:val="20"/>
          <w:szCs w:val="20"/>
          <w:lang w:eastAsia="cs-CZ"/>
        </w:rPr>
        <w:t>8: Četnost návštěvnosti podniku jednotlivých v</w:t>
      </w:r>
      <w:r>
        <w:rPr>
          <w:noProof/>
          <w:sz w:val="20"/>
          <w:szCs w:val="20"/>
          <w:lang w:eastAsia="cs-CZ"/>
        </w:rPr>
        <w:t>ěkových skupin za určité období</w:t>
      </w:r>
    </w:p>
    <w:tbl>
      <w:tblPr>
        <w:tblStyle w:val="Mkatabulky"/>
        <w:tblW w:w="8755" w:type="dxa"/>
        <w:jc w:val="center"/>
        <w:tblLayout w:type="fixed"/>
        <w:tblLook w:val="04A0"/>
      </w:tblPr>
      <w:tblGrid>
        <w:gridCol w:w="1235"/>
        <w:gridCol w:w="1425"/>
        <w:gridCol w:w="1550"/>
        <w:gridCol w:w="1427"/>
        <w:gridCol w:w="1417"/>
        <w:gridCol w:w="1701"/>
      </w:tblGrid>
      <w:tr w:rsidR="00181F52" w:rsidTr="00EB4927">
        <w:trPr>
          <w:jc w:val="center"/>
        </w:trPr>
        <w:tc>
          <w:tcPr>
            <w:tcW w:w="1235"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181F52" w:rsidRDefault="00181F52" w:rsidP="00EA698A">
            <w:pPr>
              <w:suppressAutoHyphens w:val="0"/>
              <w:rPr>
                <w:noProof/>
                <w:lang w:eastAsia="cs-CZ"/>
              </w:rPr>
            </w:pPr>
          </w:p>
        </w:tc>
        <w:tc>
          <w:tcPr>
            <w:tcW w:w="1425"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181F52" w:rsidRDefault="00181F52" w:rsidP="00181F52">
            <w:pPr>
              <w:suppressAutoHyphens w:val="0"/>
              <w:jc w:val="center"/>
              <w:rPr>
                <w:noProof/>
                <w:lang w:eastAsia="cs-CZ"/>
              </w:rPr>
            </w:pPr>
            <w:r>
              <w:rPr>
                <w:noProof/>
                <w:lang w:eastAsia="cs-CZ"/>
              </w:rPr>
              <w:t>17× za měsíc</w:t>
            </w:r>
          </w:p>
        </w:tc>
        <w:tc>
          <w:tcPr>
            <w:tcW w:w="1550"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181F52" w:rsidRDefault="00181F52" w:rsidP="00181F52">
            <w:pPr>
              <w:suppressAutoHyphens w:val="0"/>
              <w:jc w:val="center"/>
              <w:rPr>
                <w:noProof/>
                <w:lang w:eastAsia="cs-CZ"/>
              </w:rPr>
            </w:pPr>
            <w:r>
              <w:rPr>
                <w:noProof/>
                <w:lang w:eastAsia="cs-CZ"/>
              </w:rPr>
              <w:t>6,5× za měsíc</w:t>
            </w:r>
          </w:p>
        </w:tc>
        <w:tc>
          <w:tcPr>
            <w:tcW w:w="1427"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181F52" w:rsidRDefault="00181F52" w:rsidP="00181F52">
            <w:pPr>
              <w:suppressAutoHyphens w:val="0"/>
              <w:jc w:val="center"/>
              <w:rPr>
                <w:noProof/>
                <w:lang w:eastAsia="cs-CZ"/>
              </w:rPr>
            </w:pPr>
            <w:r>
              <w:rPr>
                <w:noProof/>
                <w:lang w:eastAsia="cs-CZ"/>
              </w:rPr>
              <w:t>3× za měsíc</w:t>
            </w:r>
          </w:p>
        </w:tc>
        <w:tc>
          <w:tcPr>
            <w:tcW w:w="1417"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181F52" w:rsidRDefault="00181F52" w:rsidP="00181F52">
            <w:pPr>
              <w:suppressAutoHyphens w:val="0"/>
              <w:jc w:val="center"/>
              <w:rPr>
                <w:noProof/>
                <w:lang w:eastAsia="cs-CZ"/>
              </w:rPr>
            </w:pPr>
            <w:r>
              <w:rPr>
                <w:noProof/>
                <w:lang w:eastAsia="cs-CZ"/>
              </w:rPr>
              <w:t>1× za měsíc</w:t>
            </w:r>
          </w:p>
        </w:tc>
        <w:tc>
          <w:tcPr>
            <w:tcW w:w="1701"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181F52" w:rsidRDefault="00181F52" w:rsidP="00181F52">
            <w:pPr>
              <w:suppressAutoHyphens w:val="0"/>
              <w:jc w:val="left"/>
              <w:rPr>
                <w:noProof/>
                <w:lang w:eastAsia="cs-CZ"/>
              </w:rPr>
            </w:pPr>
            <w:r>
              <w:rPr>
                <w:noProof/>
                <w:lang w:eastAsia="cs-CZ"/>
              </w:rPr>
              <w:t>Celková četnost návštěv za měsíc</w:t>
            </w:r>
          </w:p>
        </w:tc>
      </w:tr>
      <w:tr w:rsidR="00181F52" w:rsidTr="00EB4927">
        <w:trPr>
          <w:jc w:val="center"/>
        </w:trPr>
        <w:tc>
          <w:tcPr>
            <w:tcW w:w="1235"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181F52" w:rsidRDefault="00181F52" w:rsidP="00EA698A">
            <w:pPr>
              <w:suppressAutoHyphens w:val="0"/>
              <w:rPr>
                <w:noProof/>
                <w:lang w:eastAsia="cs-CZ"/>
              </w:rPr>
            </w:pPr>
            <w:r>
              <w:rPr>
                <w:noProof/>
                <w:lang w:eastAsia="cs-CZ"/>
              </w:rPr>
              <w:t>18-26 let</w:t>
            </w:r>
          </w:p>
        </w:tc>
        <w:tc>
          <w:tcPr>
            <w:tcW w:w="1425" w:type="dxa"/>
            <w:tcBorders>
              <w:top w:val="single" w:sz="12" w:space="0" w:color="auto"/>
              <w:left w:val="single" w:sz="12" w:space="0" w:color="auto"/>
            </w:tcBorders>
            <w:shd w:val="clear" w:color="auto" w:fill="FBE4D5" w:themeFill="accent2" w:themeFillTint="33"/>
          </w:tcPr>
          <w:p w:rsidR="00181F52" w:rsidRDefault="00181F52" w:rsidP="00EA698A">
            <w:pPr>
              <w:suppressAutoHyphens w:val="0"/>
              <w:rPr>
                <w:noProof/>
                <w:lang w:eastAsia="cs-CZ"/>
              </w:rPr>
            </w:pPr>
            <w:r>
              <w:rPr>
                <w:noProof/>
                <w:lang w:eastAsia="cs-CZ"/>
              </w:rPr>
              <w:t>3</w:t>
            </w:r>
          </w:p>
        </w:tc>
        <w:tc>
          <w:tcPr>
            <w:tcW w:w="1550" w:type="dxa"/>
            <w:tcBorders>
              <w:top w:val="single" w:sz="12" w:space="0" w:color="auto"/>
            </w:tcBorders>
            <w:shd w:val="clear" w:color="auto" w:fill="FBE4D5" w:themeFill="accent2" w:themeFillTint="33"/>
          </w:tcPr>
          <w:p w:rsidR="00181F52" w:rsidRDefault="00181F52" w:rsidP="00EA698A">
            <w:pPr>
              <w:suppressAutoHyphens w:val="0"/>
              <w:rPr>
                <w:noProof/>
                <w:lang w:eastAsia="cs-CZ"/>
              </w:rPr>
            </w:pPr>
            <w:r>
              <w:rPr>
                <w:noProof/>
                <w:lang w:eastAsia="cs-CZ"/>
              </w:rPr>
              <w:t>5</w:t>
            </w:r>
          </w:p>
        </w:tc>
        <w:tc>
          <w:tcPr>
            <w:tcW w:w="1427" w:type="dxa"/>
            <w:tcBorders>
              <w:top w:val="single" w:sz="12" w:space="0" w:color="auto"/>
            </w:tcBorders>
            <w:shd w:val="clear" w:color="auto" w:fill="FBE4D5" w:themeFill="accent2" w:themeFillTint="33"/>
          </w:tcPr>
          <w:p w:rsidR="00181F52" w:rsidRDefault="00181F52" w:rsidP="00EA698A">
            <w:pPr>
              <w:suppressAutoHyphens w:val="0"/>
              <w:rPr>
                <w:noProof/>
                <w:lang w:eastAsia="cs-CZ"/>
              </w:rPr>
            </w:pPr>
            <w:r>
              <w:rPr>
                <w:noProof/>
                <w:lang w:eastAsia="cs-CZ"/>
              </w:rPr>
              <w:t>11</w:t>
            </w:r>
          </w:p>
        </w:tc>
        <w:tc>
          <w:tcPr>
            <w:tcW w:w="1417" w:type="dxa"/>
            <w:tcBorders>
              <w:top w:val="single" w:sz="12" w:space="0" w:color="auto"/>
            </w:tcBorders>
            <w:shd w:val="clear" w:color="auto" w:fill="FBE4D5" w:themeFill="accent2" w:themeFillTint="33"/>
          </w:tcPr>
          <w:p w:rsidR="00181F52" w:rsidRDefault="00181F52" w:rsidP="00EA698A">
            <w:pPr>
              <w:suppressAutoHyphens w:val="0"/>
              <w:rPr>
                <w:noProof/>
                <w:lang w:eastAsia="cs-CZ"/>
              </w:rPr>
            </w:pPr>
            <w:r>
              <w:rPr>
                <w:noProof/>
                <w:lang w:eastAsia="cs-CZ"/>
              </w:rPr>
              <w:t>20</w:t>
            </w:r>
          </w:p>
        </w:tc>
        <w:tc>
          <w:tcPr>
            <w:tcW w:w="1701" w:type="dxa"/>
            <w:tcBorders>
              <w:top w:val="single" w:sz="12" w:space="0" w:color="auto"/>
            </w:tcBorders>
            <w:shd w:val="clear" w:color="auto" w:fill="FBE4D5" w:themeFill="accent2" w:themeFillTint="33"/>
          </w:tcPr>
          <w:p w:rsidR="00181F52" w:rsidRDefault="00181F52" w:rsidP="00EA698A">
            <w:pPr>
              <w:suppressAutoHyphens w:val="0"/>
              <w:rPr>
                <w:noProof/>
                <w:lang w:eastAsia="cs-CZ"/>
              </w:rPr>
            </w:pPr>
            <w:r>
              <w:rPr>
                <w:noProof/>
                <w:lang w:eastAsia="cs-CZ"/>
              </w:rPr>
              <w:t>136,5</w:t>
            </w:r>
          </w:p>
        </w:tc>
      </w:tr>
      <w:tr w:rsidR="00181F52" w:rsidTr="00EB4927">
        <w:trPr>
          <w:jc w:val="center"/>
        </w:trPr>
        <w:tc>
          <w:tcPr>
            <w:tcW w:w="1235"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181F52" w:rsidRDefault="00181F52" w:rsidP="00EA698A">
            <w:pPr>
              <w:suppressAutoHyphens w:val="0"/>
              <w:rPr>
                <w:noProof/>
                <w:lang w:eastAsia="cs-CZ"/>
              </w:rPr>
            </w:pPr>
            <w:r>
              <w:rPr>
                <w:noProof/>
                <w:lang w:eastAsia="cs-CZ"/>
              </w:rPr>
              <w:t>27-40 let</w:t>
            </w:r>
          </w:p>
        </w:tc>
        <w:tc>
          <w:tcPr>
            <w:tcW w:w="1425" w:type="dxa"/>
            <w:tcBorders>
              <w:left w:val="single" w:sz="12" w:space="0" w:color="auto"/>
            </w:tcBorders>
            <w:shd w:val="clear" w:color="auto" w:fill="FBE4D5" w:themeFill="accent2" w:themeFillTint="33"/>
          </w:tcPr>
          <w:p w:rsidR="00181F52" w:rsidRDefault="00181F52" w:rsidP="00EA698A">
            <w:pPr>
              <w:suppressAutoHyphens w:val="0"/>
              <w:rPr>
                <w:noProof/>
                <w:lang w:eastAsia="cs-CZ"/>
              </w:rPr>
            </w:pPr>
            <w:r>
              <w:rPr>
                <w:noProof/>
                <w:lang w:eastAsia="cs-CZ"/>
              </w:rPr>
              <w:t>3</w:t>
            </w:r>
          </w:p>
        </w:tc>
        <w:tc>
          <w:tcPr>
            <w:tcW w:w="1550" w:type="dxa"/>
            <w:shd w:val="clear" w:color="auto" w:fill="FBE4D5" w:themeFill="accent2" w:themeFillTint="33"/>
          </w:tcPr>
          <w:p w:rsidR="00181F52" w:rsidRDefault="00181F52" w:rsidP="00EA698A">
            <w:pPr>
              <w:suppressAutoHyphens w:val="0"/>
              <w:rPr>
                <w:noProof/>
                <w:lang w:eastAsia="cs-CZ"/>
              </w:rPr>
            </w:pPr>
            <w:r>
              <w:rPr>
                <w:noProof/>
                <w:lang w:eastAsia="cs-CZ"/>
              </w:rPr>
              <w:t>2</w:t>
            </w:r>
          </w:p>
        </w:tc>
        <w:tc>
          <w:tcPr>
            <w:tcW w:w="1427" w:type="dxa"/>
            <w:shd w:val="clear" w:color="auto" w:fill="FBE4D5" w:themeFill="accent2" w:themeFillTint="33"/>
          </w:tcPr>
          <w:p w:rsidR="00181F52" w:rsidRDefault="00181F52" w:rsidP="00EA698A">
            <w:pPr>
              <w:suppressAutoHyphens w:val="0"/>
              <w:rPr>
                <w:noProof/>
                <w:lang w:eastAsia="cs-CZ"/>
              </w:rPr>
            </w:pPr>
            <w:r>
              <w:rPr>
                <w:noProof/>
                <w:lang w:eastAsia="cs-CZ"/>
              </w:rPr>
              <w:t>5</w:t>
            </w:r>
          </w:p>
        </w:tc>
        <w:tc>
          <w:tcPr>
            <w:tcW w:w="1417" w:type="dxa"/>
            <w:shd w:val="clear" w:color="auto" w:fill="FBE4D5" w:themeFill="accent2" w:themeFillTint="33"/>
          </w:tcPr>
          <w:p w:rsidR="00181F52" w:rsidRDefault="00181F52" w:rsidP="00EA698A">
            <w:pPr>
              <w:suppressAutoHyphens w:val="0"/>
              <w:rPr>
                <w:noProof/>
                <w:lang w:eastAsia="cs-CZ"/>
              </w:rPr>
            </w:pPr>
            <w:r>
              <w:rPr>
                <w:noProof/>
                <w:lang w:eastAsia="cs-CZ"/>
              </w:rPr>
              <w:t>4</w:t>
            </w:r>
          </w:p>
        </w:tc>
        <w:tc>
          <w:tcPr>
            <w:tcW w:w="1701" w:type="dxa"/>
            <w:shd w:val="clear" w:color="auto" w:fill="FBE4D5" w:themeFill="accent2" w:themeFillTint="33"/>
          </w:tcPr>
          <w:p w:rsidR="00181F52" w:rsidRDefault="00181F52" w:rsidP="00EA698A">
            <w:pPr>
              <w:suppressAutoHyphens w:val="0"/>
              <w:rPr>
                <w:noProof/>
                <w:lang w:eastAsia="cs-CZ"/>
              </w:rPr>
            </w:pPr>
            <w:r>
              <w:rPr>
                <w:noProof/>
                <w:lang w:eastAsia="cs-CZ"/>
              </w:rPr>
              <w:t>83</w:t>
            </w:r>
          </w:p>
        </w:tc>
      </w:tr>
    </w:tbl>
    <w:p w:rsidR="00DB7410" w:rsidRPr="001F0761" w:rsidRDefault="008C0422" w:rsidP="001F0761">
      <w:pPr>
        <w:suppressAutoHyphens w:val="0"/>
        <w:rPr>
          <w:i/>
          <w:noProof/>
          <w:sz w:val="20"/>
          <w:szCs w:val="20"/>
          <w:lang w:eastAsia="cs-CZ"/>
        </w:rPr>
      </w:pPr>
      <w:r w:rsidRPr="008C0422">
        <w:rPr>
          <w:i/>
          <w:noProof/>
          <w:sz w:val="20"/>
          <w:szCs w:val="20"/>
          <w:lang w:eastAsia="cs-CZ"/>
        </w:rPr>
        <w:t>Zdroj: vlastní zpracování</w:t>
      </w:r>
    </w:p>
    <w:p w:rsidR="00DB7410" w:rsidRDefault="001264D7" w:rsidP="001264D7">
      <w:pPr>
        <w:pStyle w:val="Nadpis1"/>
      </w:pPr>
      <w:bookmarkStart w:id="79" w:name="_Toc416892495"/>
      <w:r>
        <w:lastRenderedPageBreak/>
        <w:t>Senzorická analýza produktu</w:t>
      </w:r>
      <w:bookmarkEnd w:id="79"/>
    </w:p>
    <w:p w:rsidR="001264D7" w:rsidRDefault="001264D7" w:rsidP="00EA6FF5">
      <w:pPr>
        <w:ind w:firstLine="432"/>
      </w:pPr>
      <w:r>
        <w:t>Nedílnou součástí analýzy spokojenosti zákazníků je nejen zjištění jejich obecného vnímání podniku a jejich pocitů ale především je nutné zkoumat hlavní výstupní produkt</w:t>
      </w:r>
      <w:r w:rsidR="00DC621A">
        <w:t>,</w:t>
      </w:r>
      <w:r>
        <w:t xml:space="preserve"> čímž jsou v tomto případě pokrmy a nápoje. </w:t>
      </w:r>
    </w:p>
    <w:p w:rsidR="001264D7" w:rsidRDefault="001264D7" w:rsidP="00EA6FF5">
      <w:pPr>
        <w:ind w:firstLine="432"/>
      </w:pPr>
      <w:r>
        <w:t>Porovnávání a analýza nápojů je v tomto odvětví velice obtížná, jelikož většina podniků využívá rozmanitou paletu nápojů, které jsou buďto od stejných mezinárodních výrobců</w:t>
      </w:r>
      <w:r w:rsidR="00732FCA">
        <w:t>,</w:t>
      </w:r>
      <w:r>
        <w:t xml:space="preserve"> nebo jsou naopak tak odlišné, že není možné jejich porovnání nebo stanovení jednotného měřítka</w:t>
      </w:r>
      <w:r w:rsidR="00732FCA">
        <w:t>,</w:t>
      </w:r>
      <w:r>
        <w:t xml:space="preserve"> podle kterého by bylo možné</w:t>
      </w:r>
      <w:r w:rsidR="00DC621A">
        <w:t xml:space="preserve"> dané nápoje hodnotit. </w:t>
      </w:r>
    </w:p>
    <w:p w:rsidR="00DC621A" w:rsidRDefault="00DC621A" w:rsidP="00EA6FF5">
      <w:pPr>
        <w:ind w:firstLine="432"/>
      </w:pPr>
      <w:r>
        <w:t xml:space="preserve">Z již výše zmíněných výsledků bylo vyhodnoceno, </w:t>
      </w:r>
      <w:r w:rsidR="005F39B2">
        <w:t>že nejdůležitějším odvětvím, na </w:t>
      </w:r>
      <w:r>
        <w:t xml:space="preserve">které respondenti odkazovali a které </w:t>
      </w:r>
      <w:r w:rsidR="0010017D">
        <w:t>nejvíce zmiňovali, byla kvalita pokrmů. Pro ověření míry kvality produktu byla vypracována senzorická analýza</w:t>
      </w:r>
      <w:r w:rsidR="00977794">
        <w:t xml:space="preserve"> v kombinaci s metodou </w:t>
      </w:r>
      <w:r w:rsidR="00EA5279">
        <w:t>„</w:t>
      </w:r>
      <w:proofErr w:type="spellStart"/>
      <w:r w:rsidR="00977794">
        <w:t>focus</w:t>
      </w:r>
      <w:proofErr w:type="spellEnd"/>
      <w:r w:rsidR="00977794">
        <w:t xml:space="preserve"> </w:t>
      </w:r>
      <w:proofErr w:type="spellStart"/>
      <w:r w:rsidR="00977794">
        <w:t>group</w:t>
      </w:r>
      <w:proofErr w:type="spellEnd"/>
      <w:r w:rsidR="00EA5279">
        <w:t>“</w:t>
      </w:r>
      <w:r w:rsidR="0010017D">
        <w:t>, s jejíž pomocí je možné určit kvalitu</w:t>
      </w:r>
      <w:r w:rsidR="00977794">
        <w:t xml:space="preserve"> chuti</w:t>
      </w:r>
      <w:r w:rsidR="0010017D">
        <w:t xml:space="preserve"> podávaných pokrmů ve srovnání s nejbližší konkurencí.</w:t>
      </w:r>
    </w:p>
    <w:p w:rsidR="00FA02C3" w:rsidRDefault="0010017D" w:rsidP="00A7196A">
      <w:pPr>
        <w:ind w:firstLine="432"/>
      </w:pPr>
      <w:r>
        <w:t xml:space="preserve">Pro analýzu byly stanoveny dva </w:t>
      </w:r>
      <w:r w:rsidR="006248B0">
        <w:t xml:space="preserve">nejdostupnější </w:t>
      </w:r>
      <w:r>
        <w:t xml:space="preserve">konkurenční podniky restauračního zařízení zaměřeného na podávání pizzy. </w:t>
      </w:r>
    </w:p>
    <w:p w:rsidR="003917D6" w:rsidRPr="00FE42F3" w:rsidRDefault="00FE42F3" w:rsidP="001264D7">
      <w:pPr>
        <w:rPr>
          <w:sz w:val="20"/>
          <w:szCs w:val="20"/>
        </w:rPr>
      </w:pPr>
      <w:r>
        <w:rPr>
          <w:sz w:val="20"/>
          <w:szCs w:val="20"/>
        </w:rPr>
        <w:t xml:space="preserve">Tab. </w:t>
      </w:r>
      <w:r w:rsidR="00310E2C" w:rsidRPr="00FE42F3">
        <w:rPr>
          <w:sz w:val="20"/>
          <w:szCs w:val="20"/>
        </w:rPr>
        <w:t>9</w:t>
      </w:r>
      <w:r w:rsidR="003917D6" w:rsidRPr="00FE42F3">
        <w:rPr>
          <w:sz w:val="20"/>
          <w:szCs w:val="20"/>
        </w:rPr>
        <w:t>:</w:t>
      </w:r>
      <w:r w:rsidR="00117858" w:rsidRPr="00FE42F3">
        <w:rPr>
          <w:sz w:val="20"/>
          <w:szCs w:val="20"/>
        </w:rPr>
        <w:t xml:space="preserve"> Informace o zkoumanýc</w:t>
      </w:r>
      <w:r>
        <w:rPr>
          <w:sz w:val="20"/>
          <w:szCs w:val="20"/>
        </w:rPr>
        <w:t>h subjektech senzorické analýzy</w:t>
      </w:r>
    </w:p>
    <w:tbl>
      <w:tblPr>
        <w:tblStyle w:val="Mkatabulky"/>
        <w:tblW w:w="0" w:type="auto"/>
        <w:jc w:val="center"/>
        <w:tblLook w:val="04A0"/>
      </w:tblPr>
      <w:tblGrid>
        <w:gridCol w:w="2247"/>
        <w:gridCol w:w="2241"/>
        <w:gridCol w:w="2217"/>
        <w:gridCol w:w="2016"/>
      </w:tblGrid>
      <w:tr w:rsidR="003917D6" w:rsidTr="00EB4927">
        <w:trPr>
          <w:jc w:val="center"/>
        </w:trPr>
        <w:tc>
          <w:tcPr>
            <w:tcW w:w="2247" w:type="dxa"/>
            <w:shd w:val="clear" w:color="auto" w:fill="F7CAAC" w:themeFill="accent2" w:themeFillTint="66"/>
          </w:tcPr>
          <w:p w:rsidR="003917D6" w:rsidRDefault="003917D6" w:rsidP="001264D7">
            <w:r>
              <w:t>Název podniku</w:t>
            </w:r>
          </w:p>
        </w:tc>
        <w:tc>
          <w:tcPr>
            <w:tcW w:w="2241" w:type="dxa"/>
            <w:shd w:val="clear" w:color="auto" w:fill="F7CAAC" w:themeFill="accent2" w:themeFillTint="66"/>
          </w:tcPr>
          <w:p w:rsidR="003917D6" w:rsidRDefault="003917D6" w:rsidP="001264D7">
            <w:r>
              <w:t>Typ zařízení</w:t>
            </w:r>
          </w:p>
        </w:tc>
        <w:tc>
          <w:tcPr>
            <w:tcW w:w="2217" w:type="dxa"/>
            <w:shd w:val="clear" w:color="auto" w:fill="F7CAAC" w:themeFill="accent2" w:themeFillTint="66"/>
          </w:tcPr>
          <w:p w:rsidR="003917D6" w:rsidRDefault="003917D6" w:rsidP="001264D7">
            <w:r>
              <w:t>Adresa</w:t>
            </w:r>
          </w:p>
        </w:tc>
        <w:tc>
          <w:tcPr>
            <w:tcW w:w="2016" w:type="dxa"/>
            <w:shd w:val="clear" w:color="auto" w:fill="F7CAAC" w:themeFill="accent2" w:themeFillTint="66"/>
          </w:tcPr>
          <w:p w:rsidR="003917D6" w:rsidRDefault="003917D6" w:rsidP="001264D7">
            <w:r>
              <w:t>Vzdálenost</w:t>
            </w:r>
          </w:p>
        </w:tc>
      </w:tr>
      <w:tr w:rsidR="003917D6" w:rsidTr="00EB4927">
        <w:trPr>
          <w:jc w:val="center"/>
        </w:trPr>
        <w:tc>
          <w:tcPr>
            <w:tcW w:w="2247" w:type="dxa"/>
            <w:shd w:val="clear" w:color="auto" w:fill="F7CAAC" w:themeFill="accent2" w:themeFillTint="66"/>
          </w:tcPr>
          <w:p w:rsidR="003917D6" w:rsidRDefault="003917D6" w:rsidP="003917D6">
            <w:pPr>
              <w:jc w:val="left"/>
            </w:pPr>
            <w:proofErr w:type="spellStart"/>
            <w:r>
              <w:t>Hawaii</w:t>
            </w:r>
            <w:proofErr w:type="spellEnd"/>
            <w:r>
              <w:t xml:space="preserve"> pizzerie</w:t>
            </w:r>
          </w:p>
        </w:tc>
        <w:tc>
          <w:tcPr>
            <w:tcW w:w="2241" w:type="dxa"/>
            <w:shd w:val="clear" w:color="auto" w:fill="FBE4D5" w:themeFill="accent2" w:themeFillTint="33"/>
          </w:tcPr>
          <w:p w:rsidR="003917D6" w:rsidRDefault="003917D6" w:rsidP="003917D6">
            <w:pPr>
              <w:jc w:val="left"/>
            </w:pPr>
            <w:r>
              <w:t>Bar, pizzerie</w:t>
            </w:r>
          </w:p>
        </w:tc>
        <w:tc>
          <w:tcPr>
            <w:tcW w:w="2217" w:type="dxa"/>
            <w:shd w:val="clear" w:color="auto" w:fill="FBE4D5" w:themeFill="accent2" w:themeFillTint="33"/>
          </w:tcPr>
          <w:p w:rsidR="003917D6" w:rsidRDefault="003917D6" w:rsidP="003917D6">
            <w:pPr>
              <w:jc w:val="center"/>
            </w:pPr>
            <w:r>
              <w:t>ulice Žižkova 763, Kyjov</w:t>
            </w:r>
          </w:p>
        </w:tc>
        <w:tc>
          <w:tcPr>
            <w:tcW w:w="2016" w:type="dxa"/>
            <w:shd w:val="clear" w:color="auto" w:fill="FBE4D5" w:themeFill="accent2" w:themeFillTint="33"/>
          </w:tcPr>
          <w:p w:rsidR="003917D6" w:rsidRDefault="003917D6" w:rsidP="001264D7">
            <w:r>
              <w:t>Zkoumaný podnik</w:t>
            </w:r>
          </w:p>
        </w:tc>
      </w:tr>
      <w:tr w:rsidR="003917D6" w:rsidTr="00EB4927">
        <w:trPr>
          <w:jc w:val="center"/>
        </w:trPr>
        <w:tc>
          <w:tcPr>
            <w:tcW w:w="2247" w:type="dxa"/>
            <w:shd w:val="clear" w:color="auto" w:fill="F7CAAC" w:themeFill="accent2" w:themeFillTint="66"/>
          </w:tcPr>
          <w:p w:rsidR="003917D6" w:rsidRDefault="003917D6" w:rsidP="003917D6">
            <w:pPr>
              <w:jc w:val="left"/>
            </w:pPr>
            <w:r>
              <w:t>Pizzerie U Martina</w:t>
            </w:r>
          </w:p>
        </w:tc>
        <w:tc>
          <w:tcPr>
            <w:tcW w:w="2241" w:type="dxa"/>
            <w:shd w:val="clear" w:color="auto" w:fill="FBE4D5" w:themeFill="accent2" w:themeFillTint="33"/>
          </w:tcPr>
          <w:p w:rsidR="003917D6" w:rsidRDefault="003917D6" w:rsidP="003917D6">
            <w:pPr>
              <w:jc w:val="left"/>
            </w:pPr>
            <w:r>
              <w:t>restaurace</w:t>
            </w:r>
          </w:p>
        </w:tc>
        <w:tc>
          <w:tcPr>
            <w:tcW w:w="2217" w:type="dxa"/>
            <w:shd w:val="clear" w:color="auto" w:fill="FBE4D5" w:themeFill="accent2" w:themeFillTint="33"/>
          </w:tcPr>
          <w:p w:rsidR="003917D6" w:rsidRDefault="003917D6" w:rsidP="003917D6">
            <w:pPr>
              <w:jc w:val="center"/>
            </w:pPr>
            <w:r>
              <w:t>Masarykovo náměstí 28, Kyjov</w:t>
            </w:r>
          </w:p>
        </w:tc>
        <w:tc>
          <w:tcPr>
            <w:tcW w:w="2016" w:type="dxa"/>
            <w:shd w:val="clear" w:color="auto" w:fill="FBE4D5" w:themeFill="accent2" w:themeFillTint="33"/>
          </w:tcPr>
          <w:p w:rsidR="003917D6" w:rsidRDefault="00074739" w:rsidP="001264D7">
            <w:r>
              <w:t>4 min</w:t>
            </w:r>
            <w:r w:rsidR="00C55DF8">
              <w:t xml:space="preserve"> pěší chůzí</w:t>
            </w:r>
          </w:p>
        </w:tc>
      </w:tr>
      <w:tr w:rsidR="003917D6" w:rsidTr="00EB4927">
        <w:trPr>
          <w:jc w:val="center"/>
        </w:trPr>
        <w:tc>
          <w:tcPr>
            <w:tcW w:w="2247" w:type="dxa"/>
            <w:shd w:val="clear" w:color="auto" w:fill="F7CAAC" w:themeFill="accent2" w:themeFillTint="66"/>
          </w:tcPr>
          <w:p w:rsidR="003917D6" w:rsidRDefault="003917D6" w:rsidP="003917D6">
            <w:pPr>
              <w:jc w:val="left"/>
            </w:pPr>
            <w:r>
              <w:t>Bowling bar Luxor</w:t>
            </w:r>
          </w:p>
        </w:tc>
        <w:tc>
          <w:tcPr>
            <w:tcW w:w="2241" w:type="dxa"/>
            <w:shd w:val="clear" w:color="auto" w:fill="FBE4D5" w:themeFill="accent2" w:themeFillTint="33"/>
          </w:tcPr>
          <w:p w:rsidR="003917D6" w:rsidRDefault="003917D6" w:rsidP="003917D6">
            <w:pPr>
              <w:jc w:val="left"/>
            </w:pPr>
            <w:r>
              <w:t>restaurace</w:t>
            </w:r>
          </w:p>
        </w:tc>
        <w:tc>
          <w:tcPr>
            <w:tcW w:w="2217" w:type="dxa"/>
            <w:shd w:val="clear" w:color="auto" w:fill="FBE4D5" w:themeFill="accent2" w:themeFillTint="33"/>
          </w:tcPr>
          <w:p w:rsidR="003917D6" w:rsidRDefault="003917D6" w:rsidP="003917D6">
            <w:pPr>
              <w:jc w:val="center"/>
            </w:pPr>
            <w:proofErr w:type="gramStart"/>
            <w:r>
              <w:t>ulice  Komenského</w:t>
            </w:r>
            <w:proofErr w:type="gramEnd"/>
            <w:r>
              <w:t xml:space="preserve"> 608, Kyjov</w:t>
            </w:r>
          </w:p>
        </w:tc>
        <w:tc>
          <w:tcPr>
            <w:tcW w:w="2016" w:type="dxa"/>
            <w:shd w:val="clear" w:color="auto" w:fill="FBE4D5" w:themeFill="accent2" w:themeFillTint="33"/>
          </w:tcPr>
          <w:p w:rsidR="003917D6" w:rsidRDefault="00074739" w:rsidP="001264D7">
            <w:r>
              <w:t>7 min</w:t>
            </w:r>
            <w:r w:rsidR="00C55DF8">
              <w:t xml:space="preserve"> pěší chůzí</w:t>
            </w:r>
          </w:p>
        </w:tc>
      </w:tr>
    </w:tbl>
    <w:p w:rsidR="0010017D" w:rsidRPr="00AE68A2" w:rsidRDefault="00117858" w:rsidP="001264D7">
      <w:pPr>
        <w:rPr>
          <w:i/>
          <w:sz w:val="20"/>
          <w:szCs w:val="20"/>
        </w:rPr>
      </w:pPr>
      <w:r w:rsidRPr="00AE68A2">
        <w:rPr>
          <w:i/>
          <w:sz w:val="20"/>
          <w:szCs w:val="20"/>
        </w:rPr>
        <w:t xml:space="preserve">Zdroj: </w:t>
      </w:r>
      <w:r w:rsidR="00AE68A2" w:rsidRPr="00AE68A2">
        <w:rPr>
          <w:i/>
          <w:sz w:val="20"/>
          <w:szCs w:val="20"/>
        </w:rPr>
        <w:t xml:space="preserve">SEZNAM A. S. </w:t>
      </w:r>
      <w:r w:rsidR="00AE68A2" w:rsidRPr="00AE68A2">
        <w:rPr>
          <w:i/>
          <w:iCs/>
          <w:sz w:val="20"/>
          <w:szCs w:val="20"/>
        </w:rPr>
        <w:t>Http://www.mapy.cz</w:t>
      </w:r>
      <w:r w:rsidR="00AE68A2" w:rsidRPr="00AE68A2">
        <w:rPr>
          <w:i/>
          <w:sz w:val="20"/>
          <w:szCs w:val="20"/>
        </w:rPr>
        <w:t xml:space="preserve"> [online]</w:t>
      </w:r>
    </w:p>
    <w:p w:rsidR="002D375F" w:rsidRDefault="00117858" w:rsidP="002D375F">
      <w:pPr>
        <w:ind w:firstLine="708"/>
      </w:pPr>
      <w:r>
        <w:t>Produkt vybraný pro analýzu byl pizza</w:t>
      </w:r>
      <w:r w:rsidR="008D23EB">
        <w:t xml:space="preserve"> pod italským názvem „</w:t>
      </w:r>
      <w:proofErr w:type="spellStart"/>
      <w:r>
        <w:t>Quat</w:t>
      </w:r>
      <w:r w:rsidR="008D23EB">
        <w:t>t</w:t>
      </w:r>
      <w:r>
        <w:t>ro</w:t>
      </w:r>
      <w:proofErr w:type="spellEnd"/>
      <w:r>
        <w:t xml:space="preserve"> </w:t>
      </w:r>
      <w:proofErr w:type="spellStart"/>
      <w:r w:rsidR="008D23EB">
        <w:t>formaggi</w:t>
      </w:r>
      <w:proofErr w:type="spellEnd"/>
      <w:r w:rsidR="008D23EB">
        <w:t>“ což v překladu znamená čtyři sýry</w:t>
      </w:r>
      <w:r w:rsidR="00FC5D4C">
        <w:t xml:space="preserve">. Produkty byly testovány </w:t>
      </w:r>
      <w:r w:rsidR="007333FD">
        <w:t xml:space="preserve">na vybraném vzorku </w:t>
      </w:r>
      <w:r w:rsidR="00987648">
        <w:t>zákazníků</w:t>
      </w:r>
      <w:r w:rsidR="00C26A95">
        <w:t>,</w:t>
      </w:r>
      <w:r w:rsidR="00987648">
        <w:t xml:space="preserve"> skládající se </w:t>
      </w:r>
      <w:r w:rsidR="00FC5D4C">
        <w:t xml:space="preserve">z běžných návštěvníků restauračních zařízení. Vzorky byly testovány </w:t>
      </w:r>
      <w:proofErr w:type="spellStart"/>
      <w:r w:rsidR="00C26A95">
        <w:t>hedonickou</w:t>
      </w:r>
      <w:proofErr w:type="spellEnd"/>
      <w:r w:rsidR="00C26A95">
        <w:t xml:space="preserve"> metodou senzorické analýzy</w:t>
      </w:r>
      <w:r w:rsidR="00987648">
        <w:t>. Vybraná skupina zákazníků měla</w:t>
      </w:r>
      <w:r w:rsidR="002D375F">
        <w:t xml:space="preserve"> možnost porovnávat až 15 kritérií s možnost</w:t>
      </w:r>
      <w:r w:rsidR="005F39B2">
        <w:t>í volby na škále od 1 do 5. Pro </w:t>
      </w:r>
      <w:proofErr w:type="spellStart"/>
      <w:r w:rsidR="002D375F">
        <w:t>š</w:t>
      </w:r>
      <w:r w:rsidR="00335090">
        <w:t>ká</w:t>
      </w:r>
      <w:r w:rsidR="002D375F">
        <w:t>lovací</w:t>
      </w:r>
      <w:proofErr w:type="spellEnd"/>
      <w:r w:rsidR="002D375F">
        <w:t xml:space="preserve"> stupnici byly přiděleny slovní vymezení hodnot</w:t>
      </w:r>
      <w:r w:rsidR="001666C3">
        <w:t>,</w:t>
      </w:r>
      <w:r w:rsidR="002D375F">
        <w:t xml:space="preserve"> které jsou znázorněny v tabulce č. </w:t>
      </w:r>
      <w:r w:rsidR="00310E2C">
        <w:t>10</w:t>
      </w:r>
      <w:r w:rsidR="002D375F" w:rsidRPr="006C55C7">
        <w:t>.</w:t>
      </w:r>
    </w:p>
    <w:p w:rsidR="002D375F" w:rsidRPr="00FE42F3" w:rsidRDefault="00FE42F3" w:rsidP="002D375F">
      <w:pPr>
        <w:rPr>
          <w:sz w:val="20"/>
          <w:szCs w:val="20"/>
        </w:rPr>
      </w:pPr>
      <w:r>
        <w:rPr>
          <w:sz w:val="20"/>
          <w:szCs w:val="20"/>
        </w:rPr>
        <w:lastRenderedPageBreak/>
        <w:t xml:space="preserve">Tab. </w:t>
      </w:r>
      <w:r w:rsidR="00310E2C" w:rsidRPr="00FE42F3">
        <w:rPr>
          <w:sz w:val="20"/>
          <w:szCs w:val="20"/>
        </w:rPr>
        <w:t>10</w:t>
      </w:r>
      <w:r w:rsidR="002D375F" w:rsidRPr="00FE42F3">
        <w:rPr>
          <w:sz w:val="20"/>
          <w:szCs w:val="20"/>
        </w:rPr>
        <w:t>:</w:t>
      </w:r>
      <w:r w:rsidR="001B19A9" w:rsidRPr="00FE42F3">
        <w:rPr>
          <w:sz w:val="20"/>
          <w:szCs w:val="20"/>
        </w:rPr>
        <w:t xml:space="preserve"> Sl</w:t>
      </w:r>
      <w:r>
        <w:rPr>
          <w:sz w:val="20"/>
          <w:szCs w:val="20"/>
        </w:rPr>
        <w:t>ovní vyjádření číselných hodnot</w:t>
      </w:r>
    </w:p>
    <w:tbl>
      <w:tblPr>
        <w:tblStyle w:val="Svtlseznamzvraznn11"/>
        <w:tblW w:w="0" w:type="auto"/>
        <w:jc w:val="center"/>
        <w:tblLook w:val="04A0"/>
      </w:tblPr>
      <w:tblGrid>
        <w:gridCol w:w="1729"/>
        <w:gridCol w:w="1729"/>
        <w:gridCol w:w="1729"/>
        <w:gridCol w:w="1729"/>
        <w:gridCol w:w="1729"/>
      </w:tblGrid>
      <w:tr w:rsidR="002D375F" w:rsidTr="00EB4927">
        <w:trPr>
          <w:cnfStyle w:val="100000000000"/>
          <w:jc w:val="center"/>
        </w:trPr>
        <w:tc>
          <w:tcPr>
            <w:cnfStyle w:val="001000000000"/>
            <w:tcW w:w="1729" w:type="dxa"/>
          </w:tcPr>
          <w:p w:rsidR="002D375F" w:rsidRDefault="002D375F" w:rsidP="002D375F">
            <w:pPr>
              <w:jc w:val="center"/>
            </w:pPr>
            <w:r>
              <w:t>vynikající</w:t>
            </w:r>
          </w:p>
        </w:tc>
        <w:tc>
          <w:tcPr>
            <w:tcW w:w="1729" w:type="dxa"/>
          </w:tcPr>
          <w:p w:rsidR="002D375F" w:rsidRDefault="002D375F" w:rsidP="002D375F">
            <w:pPr>
              <w:jc w:val="center"/>
              <w:cnfStyle w:val="100000000000"/>
            </w:pPr>
            <w:r>
              <w:t>chvalitebné</w:t>
            </w:r>
          </w:p>
        </w:tc>
        <w:tc>
          <w:tcPr>
            <w:tcW w:w="1729" w:type="dxa"/>
          </w:tcPr>
          <w:p w:rsidR="002D375F" w:rsidRDefault="002D375F" w:rsidP="002D375F">
            <w:pPr>
              <w:jc w:val="center"/>
              <w:cnfStyle w:val="100000000000"/>
            </w:pPr>
            <w:r>
              <w:t>dobré</w:t>
            </w:r>
          </w:p>
        </w:tc>
        <w:tc>
          <w:tcPr>
            <w:tcW w:w="1729" w:type="dxa"/>
          </w:tcPr>
          <w:p w:rsidR="002D375F" w:rsidRDefault="002D375F" w:rsidP="002D375F">
            <w:pPr>
              <w:jc w:val="center"/>
              <w:cnfStyle w:val="100000000000"/>
            </w:pPr>
            <w:r>
              <w:t>uspokojivé</w:t>
            </w:r>
          </w:p>
        </w:tc>
        <w:tc>
          <w:tcPr>
            <w:tcW w:w="1729" w:type="dxa"/>
          </w:tcPr>
          <w:p w:rsidR="002D375F" w:rsidRDefault="002D375F" w:rsidP="002D375F">
            <w:pPr>
              <w:jc w:val="center"/>
              <w:cnfStyle w:val="100000000000"/>
            </w:pPr>
            <w:r>
              <w:t>neuspokojivé</w:t>
            </w:r>
          </w:p>
        </w:tc>
      </w:tr>
      <w:tr w:rsidR="002D375F" w:rsidTr="00EB4927">
        <w:trPr>
          <w:cnfStyle w:val="000000100000"/>
          <w:jc w:val="center"/>
        </w:trPr>
        <w:tc>
          <w:tcPr>
            <w:cnfStyle w:val="001000000000"/>
            <w:tcW w:w="1729" w:type="dxa"/>
          </w:tcPr>
          <w:p w:rsidR="002D375F" w:rsidRDefault="002D375F" w:rsidP="002D375F">
            <w:pPr>
              <w:jc w:val="center"/>
            </w:pPr>
            <w:r>
              <w:t>1</w:t>
            </w:r>
          </w:p>
        </w:tc>
        <w:tc>
          <w:tcPr>
            <w:tcW w:w="1729" w:type="dxa"/>
          </w:tcPr>
          <w:p w:rsidR="002D375F" w:rsidRDefault="002D375F" w:rsidP="002D375F">
            <w:pPr>
              <w:jc w:val="center"/>
              <w:cnfStyle w:val="000000100000"/>
            </w:pPr>
            <w:r>
              <w:t>2</w:t>
            </w:r>
          </w:p>
        </w:tc>
        <w:tc>
          <w:tcPr>
            <w:tcW w:w="1729" w:type="dxa"/>
          </w:tcPr>
          <w:p w:rsidR="002D375F" w:rsidRDefault="002D375F" w:rsidP="002D375F">
            <w:pPr>
              <w:jc w:val="center"/>
              <w:cnfStyle w:val="000000100000"/>
            </w:pPr>
            <w:r>
              <w:t>3</w:t>
            </w:r>
          </w:p>
        </w:tc>
        <w:tc>
          <w:tcPr>
            <w:tcW w:w="1729" w:type="dxa"/>
          </w:tcPr>
          <w:p w:rsidR="002D375F" w:rsidRDefault="002D375F" w:rsidP="002D375F">
            <w:pPr>
              <w:jc w:val="center"/>
              <w:cnfStyle w:val="000000100000"/>
            </w:pPr>
            <w:r>
              <w:t>4</w:t>
            </w:r>
          </w:p>
        </w:tc>
        <w:tc>
          <w:tcPr>
            <w:tcW w:w="1729" w:type="dxa"/>
          </w:tcPr>
          <w:p w:rsidR="002D375F" w:rsidRDefault="002D375F" w:rsidP="002D375F">
            <w:pPr>
              <w:jc w:val="center"/>
              <w:cnfStyle w:val="000000100000"/>
            </w:pPr>
            <w:r>
              <w:t>5</w:t>
            </w:r>
          </w:p>
        </w:tc>
      </w:tr>
    </w:tbl>
    <w:p w:rsidR="002D375F" w:rsidRPr="00987648" w:rsidRDefault="002B12BF" w:rsidP="002D375F">
      <w:pPr>
        <w:rPr>
          <w:i/>
          <w:sz w:val="20"/>
          <w:szCs w:val="20"/>
        </w:rPr>
      </w:pPr>
      <w:r>
        <w:rPr>
          <w:i/>
          <w:sz w:val="20"/>
          <w:szCs w:val="20"/>
        </w:rPr>
        <w:t xml:space="preserve">Zdroj: vlastní </w:t>
      </w:r>
      <w:r w:rsidR="001B19A9" w:rsidRPr="00987648">
        <w:rPr>
          <w:i/>
          <w:sz w:val="20"/>
          <w:szCs w:val="20"/>
        </w:rPr>
        <w:t>zpracování</w:t>
      </w:r>
    </w:p>
    <w:p w:rsidR="00B171F5" w:rsidRDefault="00B171F5" w:rsidP="004458C9">
      <w:pPr>
        <w:ind w:firstLine="708"/>
      </w:pPr>
      <w:r>
        <w:t>Výpočet výsledků senzorické analýzy probíhal stanovením výběrového průměru jednotlivých zkoumaných kritérií a posléze výpočtem celkového výběrového průměru celého produktu. Z tabulky č.</w:t>
      </w:r>
      <w:r w:rsidRPr="006C55C7">
        <w:t xml:space="preserve"> </w:t>
      </w:r>
      <w:r w:rsidR="00310E2C">
        <w:t>11</w:t>
      </w:r>
      <w:r>
        <w:t xml:space="preserve"> je patrné, že</w:t>
      </w:r>
      <w:r w:rsidR="0017259F">
        <w:t xml:space="preserve"> v průměru</w:t>
      </w:r>
      <w:r>
        <w:t xml:space="preserve"> nejlépe hodnoceným kritériem byl vzhled pokrmů a naopak nejhůře hodnoceným</w:t>
      </w:r>
      <w:r w:rsidR="00454B9C">
        <w:t>i byla</w:t>
      </w:r>
      <w:r w:rsidR="0017259F">
        <w:t xml:space="preserve"> cena a celková chuť.</w:t>
      </w:r>
    </w:p>
    <w:p w:rsidR="006C55C7" w:rsidRDefault="0017259F" w:rsidP="00C439CF">
      <w:pPr>
        <w:ind w:firstLine="708"/>
      </w:pPr>
      <w:r>
        <w:t>V nezávislém testu dopadl nejlépe produkt zkoumaného podniku</w:t>
      </w:r>
      <w:r w:rsidR="004458C9">
        <w:t xml:space="preserve"> pizzerie </w:t>
      </w:r>
      <w:proofErr w:type="spellStart"/>
      <w:r w:rsidR="004458C9">
        <w:t>Hawaii</w:t>
      </w:r>
      <w:proofErr w:type="spellEnd"/>
      <w:r w:rsidR="004458C9">
        <w:t>,</w:t>
      </w:r>
      <w:r>
        <w:t xml:space="preserve"> který </w:t>
      </w:r>
      <w:r w:rsidR="00FB01AE">
        <w:t>byl hodnocen v průměru známkou 1,34. Jen o pár desetin horší se v průměru jevil produkt pizzerie U Mart</w:t>
      </w:r>
      <w:r w:rsidR="00EF7ADF">
        <w:t>ina a nejhůře dopadl výrobek „4 </w:t>
      </w:r>
      <w:r w:rsidR="00FB01AE">
        <w:t>sýry“</w:t>
      </w:r>
      <w:r w:rsidR="00335090">
        <w:t xml:space="preserve"> z</w:t>
      </w:r>
      <w:r w:rsidR="00EF7ADF">
        <w:t> </w:t>
      </w:r>
      <w:proofErr w:type="gramStart"/>
      <w:r w:rsidR="00335090">
        <w:t>Bowling</w:t>
      </w:r>
      <w:proofErr w:type="gramEnd"/>
      <w:r w:rsidR="00335090">
        <w:t xml:space="preserve"> baru Luxor, který dopadl podprůměrně</w:t>
      </w:r>
      <w:r w:rsidR="00EA5279">
        <w:t xml:space="preserve"> (viz. tabulka </w:t>
      </w:r>
      <w:r w:rsidR="006C55C7" w:rsidRPr="006C55C7">
        <w:t>8</w:t>
      </w:r>
      <w:r w:rsidR="00FB01AE" w:rsidRPr="006C55C7">
        <w:t>).</w:t>
      </w:r>
      <w:r w:rsidR="00FB01AE">
        <w:t xml:space="preserve">  </w:t>
      </w:r>
    </w:p>
    <w:p w:rsidR="00F34353" w:rsidRPr="00FE42F3" w:rsidRDefault="00FE42F3" w:rsidP="002D375F">
      <w:pPr>
        <w:rPr>
          <w:sz w:val="20"/>
          <w:szCs w:val="20"/>
        </w:rPr>
      </w:pPr>
      <w:r>
        <w:rPr>
          <w:sz w:val="20"/>
          <w:szCs w:val="20"/>
        </w:rPr>
        <w:t xml:space="preserve">Tab. </w:t>
      </w:r>
      <w:r w:rsidR="00310E2C" w:rsidRPr="00FE42F3">
        <w:rPr>
          <w:sz w:val="20"/>
          <w:szCs w:val="20"/>
        </w:rPr>
        <w:t>11</w:t>
      </w:r>
      <w:r w:rsidR="00F34353" w:rsidRPr="00FE42F3">
        <w:rPr>
          <w:sz w:val="20"/>
          <w:szCs w:val="20"/>
        </w:rPr>
        <w:t>:</w:t>
      </w:r>
      <w:r w:rsidR="006C55C7" w:rsidRPr="00FE42F3">
        <w:rPr>
          <w:sz w:val="20"/>
          <w:szCs w:val="20"/>
        </w:rPr>
        <w:t xml:space="preserve"> Výsledky senzorické analýzy</w:t>
      </w:r>
    </w:p>
    <w:tbl>
      <w:tblPr>
        <w:tblStyle w:val="Mkatabulky"/>
        <w:tblW w:w="0" w:type="auto"/>
        <w:jc w:val="center"/>
        <w:tblLook w:val="04A0"/>
      </w:tblPr>
      <w:tblGrid>
        <w:gridCol w:w="2161"/>
        <w:gridCol w:w="2161"/>
        <w:gridCol w:w="2307"/>
        <w:gridCol w:w="2092"/>
      </w:tblGrid>
      <w:tr w:rsidR="001666C3" w:rsidTr="00EB4927">
        <w:trPr>
          <w:jc w:val="center"/>
        </w:trPr>
        <w:tc>
          <w:tcPr>
            <w:tcW w:w="2161" w:type="dxa"/>
            <w:shd w:val="clear" w:color="auto" w:fill="F7CAAC" w:themeFill="accent2" w:themeFillTint="66"/>
          </w:tcPr>
          <w:p w:rsidR="001666C3" w:rsidRDefault="001666C3" w:rsidP="001666C3">
            <w:pPr>
              <w:jc w:val="center"/>
            </w:pPr>
            <w:r>
              <w:t>Hodnocená kritéria</w:t>
            </w:r>
          </w:p>
        </w:tc>
        <w:tc>
          <w:tcPr>
            <w:tcW w:w="6560" w:type="dxa"/>
            <w:gridSpan w:val="3"/>
            <w:shd w:val="clear" w:color="auto" w:fill="F7CAAC" w:themeFill="accent2" w:themeFillTint="66"/>
          </w:tcPr>
          <w:p w:rsidR="001666C3" w:rsidRDefault="001666C3" w:rsidP="001666C3">
            <w:pPr>
              <w:jc w:val="center"/>
            </w:pPr>
            <w:r>
              <w:t>Výběrový průměr</w:t>
            </w:r>
          </w:p>
        </w:tc>
      </w:tr>
      <w:tr w:rsidR="001666C3" w:rsidTr="00EB4927">
        <w:trPr>
          <w:jc w:val="center"/>
        </w:trPr>
        <w:tc>
          <w:tcPr>
            <w:tcW w:w="2161" w:type="dxa"/>
            <w:vMerge w:val="restart"/>
            <w:shd w:val="clear" w:color="auto" w:fill="F7CAAC" w:themeFill="accent2" w:themeFillTint="66"/>
          </w:tcPr>
          <w:p w:rsidR="001666C3" w:rsidRDefault="001666C3" w:rsidP="002D375F"/>
        </w:tc>
        <w:tc>
          <w:tcPr>
            <w:tcW w:w="2161" w:type="dxa"/>
            <w:shd w:val="clear" w:color="auto" w:fill="F7CAAC" w:themeFill="accent2" w:themeFillTint="66"/>
          </w:tcPr>
          <w:p w:rsidR="001666C3" w:rsidRDefault="001666C3" w:rsidP="002D375F">
            <w:proofErr w:type="spellStart"/>
            <w:r>
              <w:t>Hawaii</w:t>
            </w:r>
            <w:proofErr w:type="spellEnd"/>
            <w:r>
              <w:t xml:space="preserve"> pizzerie</w:t>
            </w:r>
          </w:p>
        </w:tc>
        <w:tc>
          <w:tcPr>
            <w:tcW w:w="2307" w:type="dxa"/>
            <w:shd w:val="clear" w:color="auto" w:fill="F7CAAC" w:themeFill="accent2" w:themeFillTint="66"/>
          </w:tcPr>
          <w:p w:rsidR="001666C3" w:rsidRDefault="001666C3" w:rsidP="002D375F">
            <w:r>
              <w:t>Pizzerie U Martina</w:t>
            </w:r>
          </w:p>
        </w:tc>
        <w:tc>
          <w:tcPr>
            <w:tcW w:w="2092" w:type="dxa"/>
            <w:shd w:val="clear" w:color="auto" w:fill="F7CAAC" w:themeFill="accent2" w:themeFillTint="66"/>
          </w:tcPr>
          <w:p w:rsidR="001666C3" w:rsidRDefault="001666C3" w:rsidP="002D375F">
            <w:r>
              <w:t>Bowling bar Luxor</w:t>
            </w:r>
          </w:p>
        </w:tc>
      </w:tr>
      <w:tr w:rsidR="001666C3" w:rsidTr="00EB4927">
        <w:trPr>
          <w:jc w:val="center"/>
        </w:trPr>
        <w:tc>
          <w:tcPr>
            <w:tcW w:w="2161" w:type="dxa"/>
            <w:vMerge/>
            <w:shd w:val="clear" w:color="auto" w:fill="F7CAAC" w:themeFill="accent2" w:themeFillTint="66"/>
          </w:tcPr>
          <w:p w:rsidR="001666C3" w:rsidRDefault="001666C3" w:rsidP="002D375F"/>
        </w:tc>
        <w:tc>
          <w:tcPr>
            <w:tcW w:w="2161" w:type="dxa"/>
            <w:shd w:val="clear" w:color="auto" w:fill="F7CAAC" w:themeFill="accent2" w:themeFillTint="66"/>
          </w:tcPr>
          <w:p w:rsidR="001666C3" w:rsidRDefault="00F34353" w:rsidP="002D375F">
            <w:r>
              <w:t>Pizza Kri</w:t>
            </w:r>
            <w:r w:rsidR="001666C3">
              <w:t>stýnka</w:t>
            </w:r>
          </w:p>
        </w:tc>
        <w:tc>
          <w:tcPr>
            <w:tcW w:w="2307" w:type="dxa"/>
            <w:shd w:val="clear" w:color="auto" w:fill="F7CAAC" w:themeFill="accent2" w:themeFillTint="66"/>
          </w:tcPr>
          <w:p w:rsidR="001666C3" w:rsidRDefault="001666C3" w:rsidP="002D375F">
            <w:r>
              <w:t xml:space="preserve">Pizza </w:t>
            </w:r>
            <w:proofErr w:type="spellStart"/>
            <w:r>
              <w:t>Quattro</w:t>
            </w:r>
            <w:proofErr w:type="spellEnd"/>
            <w:r>
              <w:t xml:space="preserve"> </w:t>
            </w:r>
            <w:proofErr w:type="spellStart"/>
            <w:r>
              <w:t>formaggi</w:t>
            </w:r>
            <w:proofErr w:type="spellEnd"/>
          </w:p>
        </w:tc>
        <w:tc>
          <w:tcPr>
            <w:tcW w:w="2092" w:type="dxa"/>
            <w:shd w:val="clear" w:color="auto" w:fill="F7CAAC" w:themeFill="accent2" w:themeFillTint="66"/>
          </w:tcPr>
          <w:p w:rsidR="001666C3" w:rsidRDefault="001666C3" w:rsidP="002D375F">
            <w:r>
              <w:t>Pizza 4 sýry</w:t>
            </w:r>
          </w:p>
        </w:tc>
      </w:tr>
      <w:tr w:rsidR="001666C3" w:rsidTr="00EB4927">
        <w:trPr>
          <w:jc w:val="center"/>
        </w:trPr>
        <w:tc>
          <w:tcPr>
            <w:tcW w:w="2161" w:type="dxa"/>
            <w:shd w:val="clear" w:color="auto" w:fill="F7CAAC" w:themeFill="accent2" w:themeFillTint="66"/>
          </w:tcPr>
          <w:p w:rsidR="001666C3" w:rsidRDefault="001666C3" w:rsidP="002D375F">
            <w:r>
              <w:t>Vzhled</w:t>
            </w:r>
          </w:p>
        </w:tc>
        <w:tc>
          <w:tcPr>
            <w:tcW w:w="2161" w:type="dxa"/>
            <w:shd w:val="clear" w:color="auto" w:fill="FBE4D5" w:themeFill="accent2" w:themeFillTint="33"/>
          </w:tcPr>
          <w:p w:rsidR="001666C3" w:rsidRDefault="001666C3" w:rsidP="00F34353">
            <w:pPr>
              <w:jc w:val="center"/>
            </w:pPr>
            <w:r>
              <w:t>1,2</w:t>
            </w:r>
          </w:p>
        </w:tc>
        <w:tc>
          <w:tcPr>
            <w:tcW w:w="2307" w:type="dxa"/>
            <w:shd w:val="clear" w:color="auto" w:fill="FBE4D5" w:themeFill="accent2" w:themeFillTint="33"/>
          </w:tcPr>
          <w:p w:rsidR="001666C3" w:rsidRDefault="00E253D2" w:rsidP="00F34353">
            <w:pPr>
              <w:jc w:val="center"/>
            </w:pPr>
            <w:r>
              <w:t>1,6</w:t>
            </w:r>
          </w:p>
        </w:tc>
        <w:tc>
          <w:tcPr>
            <w:tcW w:w="2092" w:type="dxa"/>
            <w:shd w:val="clear" w:color="auto" w:fill="FBE4D5" w:themeFill="accent2" w:themeFillTint="33"/>
          </w:tcPr>
          <w:p w:rsidR="001666C3" w:rsidRDefault="00D02ED5" w:rsidP="00F34353">
            <w:pPr>
              <w:jc w:val="center"/>
            </w:pPr>
            <w:r>
              <w:t>3</w:t>
            </w:r>
            <w:r w:rsidR="00E253D2">
              <w:t>,</w:t>
            </w:r>
            <w:r>
              <w:t>4</w:t>
            </w:r>
          </w:p>
        </w:tc>
      </w:tr>
      <w:tr w:rsidR="001666C3" w:rsidTr="00EB4927">
        <w:trPr>
          <w:jc w:val="center"/>
        </w:trPr>
        <w:tc>
          <w:tcPr>
            <w:tcW w:w="2161" w:type="dxa"/>
            <w:shd w:val="clear" w:color="auto" w:fill="F7CAAC" w:themeFill="accent2" w:themeFillTint="66"/>
          </w:tcPr>
          <w:p w:rsidR="001666C3" w:rsidRDefault="001666C3" w:rsidP="002D375F">
            <w:r>
              <w:t>Vůně</w:t>
            </w:r>
          </w:p>
        </w:tc>
        <w:tc>
          <w:tcPr>
            <w:tcW w:w="2161" w:type="dxa"/>
            <w:shd w:val="clear" w:color="auto" w:fill="FBE4D5" w:themeFill="accent2" w:themeFillTint="33"/>
          </w:tcPr>
          <w:p w:rsidR="001666C3" w:rsidRDefault="001666C3" w:rsidP="00F34353">
            <w:pPr>
              <w:jc w:val="center"/>
            </w:pPr>
            <w:r>
              <w:t>1,6</w:t>
            </w:r>
          </w:p>
        </w:tc>
        <w:tc>
          <w:tcPr>
            <w:tcW w:w="2307" w:type="dxa"/>
            <w:shd w:val="clear" w:color="auto" w:fill="FBE4D5" w:themeFill="accent2" w:themeFillTint="33"/>
          </w:tcPr>
          <w:p w:rsidR="001666C3" w:rsidRDefault="00E253D2" w:rsidP="00F34353">
            <w:pPr>
              <w:jc w:val="center"/>
            </w:pPr>
            <w:r>
              <w:t>2</w:t>
            </w:r>
          </w:p>
        </w:tc>
        <w:tc>
          <w:tcPr>
            <w:tcW w:w="2092" w:type="dxa"/>
            <w:shd w:val="clear" w:color="auto" w:fill="FBE4D5" w:themeFill="accent2" w:themeFillTint="33"/>
          </w:tcPr>
          <w:p w:rsidR="001666C3" w:rsidRDefault="00E253D2" w:rsidP="00F34353">
            <w:pPr>
              <w:jc w:val="center"/>
            </w:pPr>
            <w:r>
              <w:t>3,2</w:t>
            </w:r>
          </w:p>
        </w:tc>
      </w:tr>
      <w:tr w:rsidR="001666C3" w:rsidTr="00EB4927">
        <w:trPr>
          <w:jc w:val="center"/>
        </w:trPr>
        <w:tc>
          <w:tcPr>
            <w:tcW w:w="2161" w:type="dxa"/>
            <w:shd w:val="clear" w:color="auto" w:fill="F7CAAC" w:themeFill="accent2" w:themeFillTint="66"/>
          </w:tcPr>
          <w:p w:rsidR="001666C3" w:rsidRDefault="001666C3" w:rsidP="002D375F">
            <w:r>
              <w:t>Velikost</w:t>
            </w:r>
          </w:p>
        </w:tc>
        <w:tc>
          <w:tcPr>
            <w:tcW w:w="2161" w:type="dxa"/>
            <w:shd w:val="clear" w:color="auto" w:fill="FBE4D5" w:themeFill="accent2" w:themeFillTint="33"/>
          </w:tcPr>
          <w:p w:rsidR="001666C3" w:rsidRDefault="001666C3" w:rsidP="00F34353">
            <w:pPr>
              <w:jc w:val="center"/>
            </w:pPr>
            <w:r>
              <w:t>1,2</w:t>
            </w:r>
          </w:p>
        </w:tc>
        <w:tc>
          <w:tcPr>
            <w:tcW w:w="2307" w:type="dxa"/>
            <w:shd w:val="clear" w:color="auto" w:fill="FBE4D5" w:themeFill="accent2" w:themeFillTint="33"/>
          </w:tcPr>
          <w:p w:rsidR="001666C3" w:rsidRDefault="00E253D2" w:rsidP="00F34353">
            <w:pPr>
              <w:jc w:val="center"/>
            </w:pPr>
            <w:r>
              <w:t>1,8</w:t>
            </w:r>
          </w:p>
        </w:tc>
        <w:tc>
          <w:tcPr>
            <w:tcW w:w="2092" w:type="dxa"/>
            <w:shd w:val="clear" w:color="auto" w:fill="FBE4D5" w:themeFill="accent2" w:themeFillTint="33"/>
          </w:tcPr>
          <w:p w:rsidR="001666C3" w:rsidRDefault="00E253D2" w:rsidP="00F34353">
            <w:pPr>
              <w:jc w:val="center"/>
            </w:pPr>
            <w:r>
              <w:t>2,8</w:t>
            </w:r>
          </w:p>
        </w:tc>
      </w:tr>
      <w:tr w:rsidR="001666C3" w:rsidTr="00EB4927">
        <w:trPr>
          <w:jc w:val="center"/>
        </w:trPr>
        <w:tc>
          <w:tcPr>
            <w:tcW w:w="2161" w:type="dxa"/>
            <w:shd w:val="clear" w:color="auto" w:fill="F7CAAC" w:themeFill="accent2" w:themeFillTint="66"/>
          </w:tcPr>
          <w:p w:rsidR="001666C3" w:rsidRDefault="001666C3" w:rsidP="002D375F">
            <w:r>
              <w:t>Množství přísad</w:t>
            </w:r>
          </w:p>
        </w:tc>
        <w:tc>
          <w:tcPr>
            <w:tcW w:w="2161" w:type="dxa"/>
            <w:shd w:val="clear" w:color="auto" w:fill="FBE4D5" w:themeFill="accent2" w:themeFillTint="33"/>
          </w:tcPr>
          <w:p w:rsidR="001666C3" w:rsidRDefault="00E253D2" w:rsidP="00F34353">
            <w:pPr>
              <w:jc w:val="center"/>
            </w:pPr>
            <w:r>
              <w:t>1,6</w:t>
            </w:r>
          </w:p>
        </w:tc>
        <w:tc>
          <w:tcPr>
            <w:tcW w:w="2307" w:type="dxa"/>
            <w:shd w:val="clear" w:color="auto" w:fill="FBE4D5" w:themeFill="accent2" w:themeFillTint="33"/>
          </w:tcPr>
          <w:p w:rsidR="001666C3" w:rsidRDefault="00E253D2" w:rsidP="00F34353">
            <w:pPr>
              <w:jc w:val="center"/>
            </w:pPr>
            <w:r>
              <w:t>1,8</w:t>
            </w:r>
          </w:p>
        </w:tc>
        <w:tc>
          <w:tcPr>
            <w:tcW w:w="2092" w:type="dxa"/>
            <w:shd w:val="clear" w:color="auto" w:fill="FBE4D5" w:themeFill="accent2" w:themeFillTint="33"/>
          </w:tcPr>
          <w:p w:rsidR="001666C3" w:rsidRDefault="00E253D2" w:rsidP="00F34353">
            <w:pPr>
              <w:jc w:val="center"/>
            </w:pPr>
            <w:r>
              <w:t>3,8</w:t>
            </w:r>
          </w:p>
        </w:tc>
      </w:tr>
      <w:tr w:rsidR="001666C3" w:rsidTr="00EB4927">
        <w:trPr>
          <w:jc w:val="center"/>
        </w:trPr>
        <w:tc>
          <w:tcPr>
            <w:tcW w:w="2161" w:type="dxa"/>
            <w:shd w:val="clear" w:color="auto" w:fill="F7CAAC" w:themeFill="accent2" w:themeFillTint="66"/>
          </w:tcPr>
          <w:p w:rsidR="001666C3" w:rsidRDefault="001666C3" w:rsidP="002D375F">
            <w:r>
              <w:t>Tenkost těsta</w:t>
            </w:r>
          </w:p>
        </w:tc>
        <w:tc>
          <w:tcPr>
            <w:tcW w:w="2161" w:type="dxa"/>
            <w:shd w:val="clear" w:color="auto" w:fill="FBE4D5" w:themeFill="accent2" w:themeFillTint="33"/>
          </w:tcPr>
          <w:p w:rsidR="001666C3" w:rsidRDefault="00E253D2" w:rsidP="00F34353">
            <w:pPr>
              <w:jc w:val="center"/>
            </w:pPr>
            <w:r>
              <w:t>1,4</w:t>
            </w:r>
          </w:p>
        </w:tc>
        <w:tc>
          <w:tcPr>
            <w:tcW w:w="2307" w:type="dxa"/>
            <w:shd w:val="clear" w:color="auto" w:fill="FBE4D5" w:themeFill="accent2" w:themeFillTint="33"/>
          </w:tcPr>
          <w:p w:rsidR="001666C3" w:rsidRDefault="00E253D2" w:rsidP="00F34353">
            <w:pPr>
              <w:jc w:val="center"/>
            </w:pPr>
            <w:r>
              <w:t>1,2</w:t>
            </w:r>
          </w:p>
        </w:tc>
        <w:tc>
          <w:tcPr>
            <w:tcW w:w="2092" w:type="dxa"/>
            <w:shd w:val="clear" w:color="auto" w:fill="FBE4D5" w:themeFill="accent2" w:themeFillTint="33"/>
          </w:tcPr>
          <w:p w:rsidR="001666C3" w:rsidRDefault="00E253D2" w:rsidP="00F34353">
            <w:pPr>
              <w:jc w:val="center"/>
            </w:pPr>
            <w:r>
              <w:t>2,6</w:t>
            </w:r>
          </w:p>
        </w:tc>
      </w:tr>
      <w:tr w:rsidR="001666C3" w:rsidTr="00EB4927">
        <w:trPr>
          <w:jc w:val="center"/>
        </w:trPr>
        <w:tc>
          <w:tcPr>
            <w:tcW w:w="2161" w:type="dxa"/>
            <w:shd w:val="clear" w:color="auto" w:fill="F7CAAC" w:themeFill="accent2" w:themeFillTint="66"/>
          </w:tcPr>
          <w:p w:rsidR="001666C3" w:rsidRDefault="001666C3" w:rsidP="002D375F">
            <w:r>
              <w:t>Pomoučení těsta</w:t>
            </w:r>
          </w:p>
        </w:tc>
        <w:tc>
          <w:tcPr>
            <w:tcW w:w="2161" w:type="dxa"/>
            <w:shd w:val="clear" w:color="auto" w:fill="FBE4D5" w:themeFill="accent2" w:themeFillTint="33"/>
          </w:tcPr>
          <w:p w:rsidR="001666C3" w:rsidRDefault="00E253D2" w:rsidP="00F34353">
            <w:pPr>
              <w:jc w:val="center"/>
            </w:pPr>
            <w:r>
              <w:t>1,8</w:t>
            </w:r>
          </w:p>
        </w:tc>
        <w:tc>
          <w:tcPr>
            <w:tcW w:w="2307" w:type="dxa"/>
            <w:shd w:val="clear" w:color="auto" w:fill="FBE4D5" w:themeFill="accent2" w:themeFillTint="33"/>
          </w:tcPr>
          <w:p w:rsidR="001666C3" w:rsidRDefault="00E253D2" w:rsidP="00F34353">
            <w:pPr>
              <w:jc w:val="center"/>
            </w:pPr>
            <w:r>
              <w:t>1,8</w:t>
            </w:r>
          </w:p>
        </w:tc>
        <w:tc>
          <w:tcPr>
            <w:tcW w:w="2092" w:type="dxa"/>
            <w:shd w:val="clear" w:color="auto" w:fill="FBE4D5" w:themeFill="accent2" w:themeFillTint="33"/>
          </w:tcPr>
          <w:p w:rsidR="001666C3" w:rsidRDefault="00F34353" w:rsidP="00F34353">
            <w:pPr>
              <w:jc w:val="center"/>
            </w:pPr>
            <w:r>
              <w:t>2,2</w:t>
            </w:r>
          </w:p>
        </w:tc>
      </w:tr>
      <w:tr w:rsidR="001666C3" w:rsidTr="00EB4927">
        <w:trPr>
          <w:jc w:val="center"/>
        </w:trPr>
        <w:tc>
          <w:tcPr>
            <w:tcW w:w="2161" w:type="dxa"/>
            <w:shd w:val="clear" w:color="auto" w:fill="F7CAAC" w:themeFill="accent2" w:themeFillTint="66"/>
          </w:tcPr>
          <w:p w:rsidR="001666C3" w:rsidRDefault="001666C3" w:rsidP="002D375F">
            <w:r>
              <w:t>Křupavost okrajů</w:t>
            </w:r>
          </w:p>
        </w:tc>
        <w:tc>
          <w:tcPr>
            <w:tcW w:w="2161" w:type="dxa"/>
            <w:shd w:val="clear" w:color="auto" w:fill="FBE4D5" w:themeFill="accent2" w:themeFillTint="33"/>
          </w:tcPr>
          <w:p w:rsidR="001666C3" w:rsidRDefault="00E253D2" w:rsidP="00F34353">
            <w:pPr>
              <w:jc w:val="center"/>
            </w:pPr>
            <w:r>
              <w:t>1,2</w:t>
            </w:r>
          </w:p>
        </w:tc>
        <w:tc>
          <w:tcPr>
            <w:tcW w:w="2307" w:type="dxa"/>
            <w:shd w:val="clear" w:color="auto" w:fill="FBE4D5" w:themeFill="accent2" w:themeFillTint="33"/>
          </w:tcPr>
          <w:p w:rsidR="001666C3" w:rsidRDefault="00E253D2" w:rsidP="00F34353">
            <w:pPr>
              <w:jc w:val="center"/>
            </w:pPr>
            <w:r>
              <w:t>1,6</w:t>
            </w:r>
          </w:p>
        </w:tc>
        <w:tc>
          <w:tcPr>
            <w:tcW w:w="2092" w:type="dxa"/>
            <w:shd w:val="clear" w:color="auto" w:fill="FBE4D5" w:themeFill="accent2" w:themeFillTint="33"/>
          </w:tcPr>
          <w:p w:rsidR="001666C3" w:rsidRDefault="00F34353" w:rsidP="00F34353">
            <w:pPr>
              <w:jc w:val="center"/>
            </w:pPr>
            <w:r>
              <w:t>3,8</w:t>
            </w:r>
          </w:p>
        </w:tc>
      </w:tr>
      <w:tr w:rsidR="001666C3" w:rsidTr="00EB4927">
        <w:trPr>
          <w:jc w:val="center"/>
        </w:trPr>
        <w:tc>
          <w:tcPr>
            <w:tcW w:w="2161" w:type="dxa"/>
            <w:shd w:val="clear" w:color="auto" w:fill="F7CAAC" w:themeFill="accent2" w:themeFillTint="66"/>
          </w:tcPr>
          <w:p w:rsidR="001666C3" w:rsidRDefault="001666C3" w:rsidP="002D375F">
            <w:r>
              <w:t>Konzistence</w:t>
            </w:r>
          </w:p>
        </w:tc>
        <w:tc>
          <w:tcPr>
            <w:tcW w:w="2161" w:type="dxa"/>
            <w:shd w:val="clear" w:color="auto" w:fill="FBE4D5" w:themeFill="accent2" w:themeFillTint="33"/>
          </w:tcPr>
          <w:p w:rsidR="001666C3" w:rsidRDefault="00E253D2" w:rsidP="00F34353">
            <w:pPr>
              <w:jc w:val="center"/>
            </w:pPr>
            <w:r>
              <w:t>1,2</w:t>
            </w:r>
          </w:p>
        </w:tc>
        <w:tc>
          <w:tcPr>
            <w:tcW w:w="2307" w:type="dxa"/>
            <w:shd w:val="clear" w:color="auto" w:fill="FBE4D5" w:themeFill="accent2" w:themeFillTint="33"/>
          </w:tcPr>
          <w:p w:rsidR="001666C3" w:rsidRDefault="00E253D2" w:rsidP="00F34353">
            <w:pPr>
              <w:jc w:val="center"/>
            </w:pPr>
            <w:r>
              <w:t>1,6</w:t>
            </w:r>
          </w:p>
        </w:tc>
        <w:tc>
          <w:tcPr>
            <w:tcW w:w="2092" w:type="dxa"/>
            <w:shd w:val="clear" w:color="auto" w:fill="FBE4D5" w:themeFill="accent2" w:themeFillTint="33"/>
          </w:tcPr>
          <w:p w:rsidR="001666C3" w:rsidRDefault="00F34353" w:rsidP="00F34353">
            <w:pPr>
              <w:jc w:val="center"/>
            </w:pPr>
            <w:r>
              <w:t>3,8</w:t>
            </w:r>
          </w:p>
        </w:tc>
      </w:tr>
      <w:tr w:rsidR="001666C3" w:rsidTr="00EB4927">
        <w:trPr>
          <w:jc w:val="center"/>
        </w:trPr>
        <w:tc>
          <w:tcPr>
            <w:tcW w:w="2161" w:type="dxa"/>
            <w:shd w:val="clear" w:color="auto" w:fill="F7CAAC" w:themeFill="accent2" w:themeFillTint="66"/>
          </w:tcPr>
          <w:p w:rsidR="001666C3" w:rsidRDefault="001666C3" w:rsidP="002D375F">
            <w:proofErr w:type="spellStart"/>
            <w:r>
              <w:t>Propečenost</w:t>
            </w:r>
            <w:proofErr w:type="spellEnd"/>
            <w:r>
              <w:t xml:space="preserve"> těsta</w:t>
            </w:r>
          </w:p>
        </w:tc>
        <w:tc>
          <w:tcPr>
            <w:tcW w:w="2161" w:type="dxa"/>
            <w:shd w:val="clear" w:color="auto" w:fill="FBE4D5" w:themeFill="accent2" w:themeFillTint="33"/>
          </w:tcPr>
          <w:p w:rsidR="001666C3" w:rsidRDefault="00E253D2" w:rsidP="00F34353">
            <w:pPr>
              <w:jc w:val="center"/>
            </w:pPr>
            <w:r>
              <w:t>1,2</w:t>
            </w:r>
          </w:p>
        </w:tc>
        <w:tc>
          <w:tcPr>
            <w:tcW w:w="2307" w:type="dxa"/>
            <w:shd w:val="clear" w:color="auto" w:fill="FBE4D5" w:themeFill="accent2" w:themeFillTint="33"/>
          </w:tcPr>
          <w:p w:rsidR="001666C3" w:rsidRDefault="00E253D2" w:rsidP="00F34353">
            <w:pPr>
              <w:jc w:val="center"/>
            </w:pPr>
            <w:r>
              <w:t>1,4</w:t>
            </w:r>
          </w:p>
        </w:tc>
        <w:tc>
          <w:tcPr>
            <w:tcW w:w="2092" w:type="dxa"/>
            <w:shd w:val="clear" w:color="auto" w:fill="FBE4D5" w:themeFill="accent2" w:themeFillTint="33"/>
          </w:tcPr>
          <w:p w:rsidR="001666C3" w:rsidRDefault="00F34353" w:rsidP="00F34353">
            <w:pPr>
              <w:jc w:val="center"/>
            </w:pPr>
            <w:r>
              <w:t>3,2</w:t>
            </w:r>
          </w:p>
        </w:tc>
      </w:tr>
      <w:tr w:rsidR="001666C3" w:rsidTr="00EB4927">
        <w:trPr>
          <w:jc w:val="center"/>
        </w:trPr>
        <w:tc>
          <w:tcPr>
            <w:tcW w:w="2161" w:type="dxa"/>
            <w:shd w:val="clear" w:color="auto" w:fill="F7CAAC" w:themeFill="accent2" w:themeFillTint="66"/>
          </w:tcPr>
          <w:p w:rsidR="001666C3" w:rsidRDefault="001666C3" w:rsidP="002D375F">
            <w:r>
              <w:t>Kvalita ingrediencí</w:t>
            </w:r>
          </w:p>
        </w:tc>
        <w:tc>
          <w:tcPr>
            <w:tcW w:w="2161" w:type="dxa"/>
            <w:shd w:val="clear" w:color="auto" w:fill="FBE4D5" w:themeFill="accent2" w:themeFillTint="33"/>
          </w:tcPr>
          <w:p w:rsidR="001666C3" w:rsidRDefault="00E253D2" w:rsidP="00F34353">
            <w:pPr>
              <w:jc w:val="center"/>
            </w:pPr>
            <w:r>
              <w:t>1</w:t>
            </w:r>
          </w:p>
        </w:tc>
        <w:tc>
          <w:tcPr>
            <w:tcW w:w="2307" w:type="dxa"/>
            <w:shd w:val="clear" w:color="auto" w:fill="FBE4D5" w:themeFill="accent2" w:themeFillTint="33"/>
          </w:tcPr>
          <w:p w:rsidR="001666C3" w:rsidRDefault="00E253D2" w:rsidP="00F34353">
            <w:pPr>
              <w:jc w:val="center"/>
            </w:pPr>
            <w:r>
              <w:t>1,8</w:t>
            </w:r>
          </w:p>
        </w:tc>
        <w:tc>
          <w:tcPr>
            <w:tcW w:w="2092" w:type="dxa"/>
            <w:shd w:val="clear" w:color="auto" w:fill="FBE4D5" w:themeFill="accent2" w:themeFillTint="33"/>
          </w:tcPr>
          <w:p w:rsidR="001666C3" w:rsidRDefault="00F34353" w:rsidP="00F34353">
            <w:pPr>
              <w:jc w:val="center"/>
            </w:pPr>
            <w:r>
              <w:t>4</w:t>
            </w:r>
          </w:p>
        </w:tc>
      </w:tr>
      <w:tr w:rsidR="001666C3" w:rsidTr="00EB4927">
        <w:trPr>
          <w:jc w:val="center"/>
        </w:trPr>
        <w:tc>
          <w:tcPr>
            <w:tcW w:w="2161" w:type="dxa"/>
            <w:shd w:val="clear" w:color="auto" w:fill="F7CAAC" w:themeFill="accent2" w:themeFillTint="66"/>
          </w:tcPr>
          <w:p w:rsidR="001666C3" w:rsidRDefault="001666C3" w:rsidP="002D375F">
            <w:r>
              <w:t>Chuť těsta</w:t>
            </w:r>
          </w:p>
        </w:tc>
        <w:tc>
          <w:tcPr>
            <w:tcW w:w="2161" w:type="dxa"/>
            <w:shd w:val="clear" w:color="auto" w:fill="FBE4D5" w:themeFill="accent2" w:themeFillTint="33"/>
          </w:tcPr>
          <w:p w:rsidR="001666C3" w:rsidRDefault="00E253D2" w:rsidP="00F34353">
            <w:pPr>
              <w:jc w:val="center"/>
            </w:pPr>
            <w:r>
              <w:t>1,2</w:t>
            </w:r>
          </w:p>
        </w:tc>
        <w:tc>
          <w:tcPr>
            <w:tcW w:w="2307" w:type="dxa"/>
            <w:shd w:val="clear" w:color="auto" w:fill="FBE4D5" w:themeFill="accent2" w:themeFillTint="33"/>
          </w:tcPr>
          <w:p w:rsidR="001666C3" w:rsidRDefault="00E253D2" w:rsidP="00F34353">
            <w:pPr>
              <w:jc w:val="center"/>
            </w:pPr>
            <w:r>
              <w:t>1,4</w:t>
            </w:r>
          </w:p>
        </w:tc>
        <w:tc>
          <w:tcPr>
            <w:tcW w:w="2092" w:type="dxa"/>
            <w:shd w:val="clear" w:color="auto" w:fill="FBE4D5" w:themeFill="accent2" w:themeFillTint="33"/>
          </w:tcPr>
          <w:p w:rsidR="001666C3" w:rsidRDefault="00F34353" w:rsidP="00F34353">
            <w:pPr>
              <w:jc w:val="center"/>
            </w:pPr>
            <w:r>
              <w:t>3,</w:t>
            </w:r>
            <w:r w:rsidR="00D02ED5">
              <w:t>6</w:t>
            </w:r>
          </w:p>
        </w:tc>
      </w:tr>
      <w:tr w:rsidR="001666C3" w:rsidTr="00EB4927">
        <w:trPr>
          <w:jc w:val="center"/>
        </w:trPr>
        <w:tc>
          <w:tcPr>
            <w:tcW w:w="2161" w:type="dxa"/>
            <w:shd w:val="clear" w:color="auto" w:fill="F7CAAC" w:themeFill="accent2" w:themeFillTint="66"/>
          </w:tcPr>
          <w:p w:rsidR="001666C3" w:rsidRDefault="001666C3" w:rsidP="002D375F">
            <w:r>
              <w:t xml:space="preserve">Chuť </w:t>
            </w:r>
            <w:proofErr w:type="spellStart"/>
            <w:r>
              <w:t>suga</w:t>
            </w:r>
            <w:proofErr w:type="spellEnd"/>
          </w:p>
        </w:tc>
        <w:tc>
          <w:tcPr>
            <w:tcW w:w="2161" w:type="dxa"/>
            <w:shd w:val="clear" w:color="auto" w:fill="FBE4D5" w:themeFill="accent2" w:themeFillTint="33"/>
          </w:tcPr>
          <w:p w:rsidR="001666C3" w:rsidRDefault="00E253D2" w:rsidP="00F34353">
            <w:pPr>
              <w:jc w:val="center"/>
            </w:pPr>
            <w:r>
              <w:t>1,2</w:t>
            </w:r>
          </w:p>
        </w:tc>
        <w:tc>
          <w:tcPr>
            <w:tcW w:w="2307" w:type="dxa"/>
            <w:shd w:val="clear" w:color="auto" w:fill="FBE4D5" w:themeFill="accent2" w:themeFillTint="33"/>
          </w:tcPr>
          <w:p w:rsidR="001666C3" w:rsidRDefault="00E253D2" w:rsidP="00F34353">
            <w:pPr>
              <w:jc w:val="center"/>
            </w:pPr>
            <w:r>
              <w:t>1,6</w:t>
            </w:r>
          </w:p>
        </w:tc>
        <w:tc>
          <w:tcPr>
            <w:tcW w:w="2092" w:type="dxa"/>
            <w:shd w:val="clear" w:color="auto" w:fill="FBE4D5" w:themeFill="accent2" w:themeFillTint="33"/>
          </w:tcPr>
          <w:p w:rsidR="001666C3" w:rsidRDefault="00F34353" w:rsidP="00F34353">
            <w:pPr>
              <w:jc w:val="center"/>
            </w:pPr>
            <w:r>
              <w:t>4,2</w:t>
            </w:r>
          </w:p>
        </w:tc>
      </w:tr>
      <w:tr w:rsidR="001666C3" w:rsidTr="00EB4927">
        <w:trPr>
          <w:jc w:val="center"/>
        </w:trPr>
        <w:tc>
          <w:tcPr>
            <w:tcW w:w="2161" w:type="dxa"/>
            <w:shd w:val="clear" w:color="auto" w:fill="F7CAAC" w:themeFill="accent2" w:themeFillTint="66"/>
          </w:tcPr>
          <w:p w:rsidR="001666C3" w:rsidRDefault="001666C3" w:rsidP="002D375F">
            <w:r>
              <w:t>Chuť přísad</w:t>
            </w:r>
          </w:p>
        </w:tc>
        <w:tc>
          <w:tcPr>
            <w:tcW w:w="2161" w:type="dxa"/>
            <w:shd w:val="clear" w:color="auto" w:fill="FBE4D5" w:themeFill="accent2" w:themeFillTint="33"/>
          </w:tcPr>
          <w:p w:rsidR="001666C3" w:rsidRDefault="00E253D2" w:rsidP="00F34353">
            <w:pPr>
              <w:jc w:val="center"/>
            </w:pPr>
            <w:r>
              <w:t>1,6</w:t>
            </w:r>
          </w:p>
        </w:tc>
        <w:tc>
          <w:tcPr>
            <w:tcW w:w="2307" w:type="dxa"/>
            <w:shd w:val="clear" w:color="auto" w:fill="FBE4D5" w:themeFill="accent2" w:themeFillTint="33"/>
          </w:tcPr>
          <w:p w:rsidR="001666C3" w:rsidRDefault="00E253D2" w:rsidP="00F34353">
            <w:pPr>
              <w:jc w:val="center"/>
            </w:pPr>
            <w:r>
              <w:t>1,6</w:t>
            </w:r>
          </w:p>
        </w:tc>
        <w:tc>
          <w:tcPr>
            <w:tcW w:w="2092" w:type="dxa"/>
            <w:shd w:val="clear" w:color="auto" w:fill="FBE4D5" w:themeFill="accent2" w:themeFillTint="33"/>
          </w:tcPr>
          <w:p w:rsidR="001666C3" w:rsidRDefault="00F34353" w:rsidP="00F34353">
            <w:pPr>
              <w:jc w:val="center"/>
            </w:pPr>
            <w:r>
              <w:t>3,8</w:t>
            </w:r>
          </w:p>
        </w:tc>
      </w:tr>
      <w:tr w:rsidR="001666C3" w:rsidTr="00EB4927">
        <w:trPr>
          <w:jc w:val="center"/>
        </w:trPr>
        <w:tc>
          <w:tcPr>
            <w:tcW w:w="2161" w:type="dxa"/>
            <w:shd w:val="clear" w:color="auto" w:fill="F7CAAC" w:themeFill="accent2" w:themeFillTint="66"/>
          </w:tcPr>
          <w:p w:rsidR="001666C3" w:rsidRDefault="001666C3" w:rsidP="002D375F">
            <w:r>
              <w:t>Celková chuť</w:t>
            </w:r>
          </w:p>
        </w:tc>
        <w:tc>
          <w:tcPr>
            <w:tcW w:w="2161" w:type="dxa"/>
            <w:shd w:val="clear" w:color="auto" w:fill="FBE4D5" w:themeFill="accent2" w:themeFillTint="33"/>
          </w:tcPr>
          <w:p w:rsidR="001666C3" w:rsidRDefault="00E253D2" w:rsidP="00F34353">
            <w:pPr>
              <w:jc w:val="center"/>
            </w:pPr>
            <w:r>
              <w:t>1,4</w:t>
            </w:r>
          </w:p>
        </w:tc>
        <w:tc>
          <w:tcPr>
            <w:tcW w:w="2307" w:type="dxa"/>
            <w:shd w:val="clear" w:color="auto" w:fill="FBE4D5" w:themeFill="accent2" w:themeFillTint="33"/>
          </w:tcPr>
          <w:p w:rsidR="001666C3" w:rsidRDefault="00E253D2" w:rsidP="00F34353">
            <w:pPr>
              <w:jc w:val="center"/>
            </w:pPr>
            <w:r>
              <w:t>1,6</w:t>
            </w:r>
          </w:p>
        </w:tc>
        <w:tc>
          <w:tcPr>
            <w:tcW w:w="2092" w:type="dxa"/>
            <w:shd w:val="clear" w:color="auto" w:fill="FBE4D5" w:themeFill="accent2" w:themeFillTint="33"/>
          </w:tcPr>
          <w:p w:rsidR="001666C3" w:rsidRDefault="00F34353" w:rsidP="00F34353">
            <w:pPr>
              <w:jc w:val="center"/>
            </w:pPr>
            <w:r>
              <w:t>4,4</w:t>
            </w:r>
          </w:p>
        </w:tc>
      </w:tr>
      <w:tr w:rsidR="001666C3" w:rsidTr="00EB4927">
        <w:trPr>
          <w:jc w:val="center"/>
        </w:trPr>
        <w:tc>
          <w:tcPr>
            <w:tcW w:w="2161" w:type="dxa"/>
            <w:tcBorders>
              <w:bottom w:val="single" w:sz="12" w:space="0" w:color="auto"/>
            </w:tcBorders>
            <w:shd w:val="clear" w:color="auto" w:fill="F7CAAC" w:themeFill="accent2" w:themeFillTint="66"/>
          </w:tcPr>
          <w:p w:rsidR="001666C3" w:rsidRDefault="001666C3" w:rsidP="002D375F">
            <w:r>
              <w:t>Cena</w:t>
            </w:r>
          </w:p>
        </w:tc>
        <w:tc>
          <w:tcPr>
            <w:tcW w:w="2161" w:type="dxa"/>
            <w:tcBorders>
              <w:bottom w:val="single" w:sz="12" w:space="0" w:color="auto"/>
            </w:tcBorders>
            <w:shd w:val="clear" w:color="auto" w:fill="FBE4D5" w:themeFill="accent2" w:themeFillTint="33"/>
          </w:tcPr>
          <w:p w:rsidR="001666C3" w:rsidRDefault="00E253D2" w:rsidP="00F34353">
            <w:pPr>
              <w:jc w:val="center"/>
            </w:pPr>
            <w:r>
              <w:t>1,4</w:t>
            </w:r>
          </w:p>
        </w:tc>
        <w:tc>
          <w:tcPr>
            <w:tcW w:w="2307" w:type="dxa"/>
            <w:tcBorders>
              <w:bottom w:val="single" w:sz="12" w:space="0" w:color="auto"/>
            </w:tcBorders>
            <w:shd w:val="clear" w:color="auto" w:fill="FBE4D5" w:themeFill="accent2" w:themeFillTint="33"/>
          </w:tcPr>
          <w:p w:rsidR="001666C3" w:rsidRDefault="00E253D2" w:rsidP="00F34353">
            <w:pPr>
              <w:jc w:val="center"/>
            </w:pPr>
            <w:r>
              <w:t>2,4</w:t>
            </w:r>
          </w:p>
        </w:tc>
        <w:tc>
          <w:tcPr>
            <w:tcW w:w="2092" w:type="dxa"/>
            <w:tcBorders>
              <w:bottom w:val="single" w:sz="12" w:space="0" w:color="auto"/>
            </w:tcBorders>
            <w:shd w:val="clear" w:color="auto" w:fill="FBE4D5" w:themeFill="accent2" w:themeFillTint="33"/>
          </w:tcPr>
          <w:p w:rsidR="001666C3" w:rsidRDefault="00F34353" w:rsidP="00F34353">
            <w:pPr>
              <w:jc w:val="center"/>
            </w:pPr>
            <w:r>
              <w:t>3,6</w:t>
            </w:r>
          </w:p>
        </w:tc>
      </w:tr>
      <w:tr w:rsidR="001666C3" w:rsidTr="00EB4927">
        <w:trPr>
          <w:jc w:val="center"/>
        </w:trPr>
        <w:tc>
          <w:tcPr>
            <w:tcW w:w="2161"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1666C3" w:rsidRPr="00F34353" w:rsidRDefault="001666C3" w:rsidP="002D375F">
            <w:pPr>
              <w:rPr>
                <w:b/>
              </w:rPr>
            </w:pPr>
            <w:r w:rsidRPr="00F34353">
              <w:rPr>
                <w:b/>
              </w:rPr>
              <w:t>Celk</w:t>
            </w:r>
            <w:r w:rsidR="00E253D2" w:rsidRPr="00F34353">
              <w:rPr>
                <w:b/>
              </w:rPr>
              <w:t>ový průměr</w:t>
            </w:r>
          </w:p>
        </w:tc>
        <w:tc>
          <w:tcPr>
            <w:tcW w:w="2161"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1666C3" w:rsidRPr="00F34353" w:rsidRDefault="00F34353" w:rsidP="00F34353">
            <w:pPr>
              <w:jc w:val="center"/>
              <w:rPr>
                <w:b/>
              </w:rPr>
            </w:pPr>
            <w:r w:rsidRPr="00F34353">
              <w:rPr>
                <w:b/>
              </w:rPr>
              <w:t>1,34</w:t>
            </w:r>
          </w:p>
        </w:tc>
        <w:tc>
          <w:tcPr>
            <w:tcW w:w="2307"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1666C3" w:rsidRPr="00F34353" w:rsidRDefault="00F34353" w:rsidP="00F34353">
            <w:pPr>
              <w:jc w:val="center"/>
              <w:rPr>
                <w:b/>
              </w:rPr>
            </w:pPr>
            <w:r w:rsidRPr="00F34353">
              <w:rPr>
                <w:b/>
              </w:rPr>
              <w:t>1,68</w:t>
            </w:r>
          </w:p>
        </w:tc>
        <w:tc>
          <w:tcPr>
            <w:tcW w:w="2092"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1666C3" w:rsidRPr="00F34353" w:rsidRDefault="00F34353" w:rsidP="00F34353">
            <w:pPr>
              <w:jc w:val="center"/>
              <w:rPr>
                <w:b/>
              </w:rPr>
            </w:pPr>
            <w:r w:rsidRPr="00F34353">
              <w:rPr>
                <w:b/>
              </w:rPr>
              <w:t>3,4</w:t>
            </w:r>
            <w:r w:rsidR="00D02ED5">
              <w:rPr>
                <w:b/>
              </w:rPr>
              <w:t>9</w:t>
            </w:r>
          </w:p>
        </w:tc>
      </w:tr>
    </w:tbl>
    <w:p w:rsidR="000E1DE6" w:rsidRPr="00A7196A" w:rsidRDefault="00B171F5" w:rsidP="00A7196A">
      <w:pPr>
        <w:rPr>
          <w:i/>
          <w:sz w:val="20"/>
          <w:szCs w:val="20"/>
        </w:rPr>
      </w:pPr>
      <w:r w:rsidRPr="00987648">
        <w:rPr>
          <w:i/>
          <w:sz w:val="20"/>
          <w:szCs w:val="20"/>
        </w:rPr>
        <w:t>Zdroj: vlastní zpracování</w:t>
      </w:r>
    </w:p>
    <w:p w:rsidR="00703544" w:rsidRDefault="00335090" w:rsidP="00703544">
      <w:pPr>
        <w:pStyle w:val="Nadpis1"/>
      </w:pPr>
      <w:bookmarkStart w:id="80" w:name="_Toc416892496"/>
      <w:r>
        <w:lastRenderedPageBreak/>
        <w:t>Zhodnocení výsledků</w:t>
      </w:r>
      <w:bookmarkEnd w:id="80"/>
    </w:p>
    <w:p w:rsidR="00D51551" w:rsidRDefault="00D51551" w:rsidP="00A359CB">
      <w:pPr>
        <w:ind w:firstLine="708"/>
      </w:pPr>
      <w:r>
        <w:t xml:space="preserve">Marketingovou analýzou podniku pizzerie </w:t>
      </w:r>
      <w:proofErr w:type="spellStart"/>
      <w:r>
        <w:t>Hawaii</w:t>
      </w:r>
      <w:proofErr w:type="spellEnd"/>
      <w:r>
        <w:t xml:space="preserve"> bylo zjištěno mnoho důležitých informací, na základě kterých je možno postupovat při sestavování strategie a zacílení podniku na konkrétní zákazníky. </w:t>
      </w:r>
    </w:p>
    <w:p w:rsidR="00D51551" w:rsidRDefault="00D51551" w:rsidP="00703544">
      <w:r>
        <w:tab/>
        <w:t>Výsledné hodnocení celého výzkumu je zaměřeno především na</w:t>
      </w:r>
      <w:r w:rsidR="005D5A70">
        <w:t xml:space="preserve"> stěžejní fakta výzkumu a</w:t>
      </w:r>
      <w:r>
        <w:t xml:space="preserve"> zodpověz</w:t>
      </w:r>
      <w:r w:rsidR="006F77BD">
        <w:t>ení otázek položené majitelkou</w:t>
      </w:r>
      <w:r w:rsidR="005D5A70">
        <w:t>.</w:t>
      </w:r>
    </w:p>
    <w:p w:rsidR="005D5A70" w:rsidRDefault="00056280" w:rsidP="005D5A70">
      <w:pPr>
        <w:pStyle w:val="Nadpis2"/>
      </w:pPr>
      <w:bookmarkStart w:id="81" w:name="_Toc416892497"/>
      <w:r>
        <w:t>Odpovědi na o</w:t>
      </w:r>
      <w:r w:rsidR="005D5A70">
        <w:t>tázky zadavatele</w:t>
      </w:r>
      <w:bookmarkEnd w:id="81"/>
    </w:p>
    <w:p w:rsidR="00D51551" w:rsidRPr="00740DB0" w:rsidRDefault="00740DB0" w:rsidP="00740DB0">
      <w:pPr>
        <w:ind w:firstLine="576"/>
      </w:pPr>
      <w:r>
        <w:t>Již v úvodu byly pomocí rozhovoru s majitelkou stanoveny základní body výzkumu, podle kterých se odvíjela celá práce. Tato</w:t>
      </w:r>
      <w:r w:rsidR="00EF7ADF">
        <w:t xml:space="preserve"> kapitola představuje reakci na </w:t>
      </w:r>
      <w:r>
        <w:t>otázky a nas</w:t>
      </w:r>
      <w:r w:rsidR="00732FCA">
        <w:t>tínění odpovědí, které vyplynuly</w:t>
      </w:r>
      <w:r>
        <w:t xml:space="preserve"> z následných analýz. </w:t>
      </w:r>
      <w:r w:rsidR="00D51551">
        <w:tab/>
      </w:r>
      <w:r w:rsidR="00D51551" w:rsidRPr="00D674CD">
        <w:rPr>
          <w:color w:val="FF0000"/>
        </w:rPr>
        <w:t xml:space="preserve"> </w:t>
      </w:r>
    </w:p>
    <w:p w:rsidR="0021622F" w:rsidRDefault="0021622F" w:rsidP="005D5A70">
      <w:pPr>
        <w:pStyle w:val="Nadpis3"/>
      </w:pPr>
      <w:bookmarkStart w:id="82" w:name="_Toc416892498"/>
      <w:r>
        <w:t>Cílová skupina zákazníků</w:t>
      </w:r>
      <w:bookmarkEnd w:id="82"/>
    </w:p>
    <w:p w:rsidR="00320406" w:rsidRDefault="00061320" w:rsidP="002A5EC5">
      <w:pPr>
        <w:ind w:firstLine="708"/>
      </w:pPr>
      <w:r>
        <w:t xml:space="preserve">Z třídění prvního stupně dat vyplývá, že v současné době je podnik zaměřen </w:t>
      </w:r>
      <w:r w:rsidR="00EF7ADF">
        <w:t>především na věkovou skupinu 18-</w:t>
      </w:r>
      <w:r w:rsidR="00732FCA">
        <w:t>26 let, pracující jako zaměstnanci.</w:t>
      </w:r>
      <w:r>
        <w:t xml:space="preserve"> Rozložení zákazníků podle pohlaví je </w:t>
      </w:r>
      <w:r w:rsidR="000F6FA7">
        <w:t>56</w:t>
      </w:r>
      <w:r w:rsidR="00C55DF8">
        <w:t xml:space="preserve"> </w:t>
      </w:r>
      <w:r w:rsidR="000F6FA7">
        <w:t>% žen a 44</w:t>
      </w:r>
      <w:r w:rsidR="00C55DF8">
        <w:t xml:space="preserve"> </w:t>
      </w:r>
      <w:r w:rsidR="000F6FA7">
        <w:t>% mužů. Celková spokojenost dané věkové skupiny zákazníků se pohybuje na škále 1 až 5 okolo hodnoty 1,8, což při slovním hodnocení představuje výraz chvalitebný.</w:t>
      </w:r>
      <w:r w:rsidR="00740DB0">
        <w:t xml:space="preserve"> </w:t>
      </w:r>
    </w:p>
    <w:p w:rsidR="00F7703C" w:rsidRDefault="00F7703C" w:rsidP="002A5EC5">
      <w:pPr>
        <w:ind w:firstLine="708"/>
      </w:pPr>
      <w:r>
        <w:t>Při hledání nové skupiny cílových zákazníků se jeví jako nejperspektivnější věková skupina 27-40 let, která má značné výhody týkající se vyšší četnosti návštěv</w:t>
      </w:r>
      <w:r w:rsidR="00FE2227">
        <w:t xml:space="preserve"> jednotlivce</w:t>
      </w:r>
      <w:r>
        <w:t>, vyšších průměrných útrat, a jejich aktuální spokojen</w:t>
      </w:r>
      <w:r w:rsidR="00EF7ADF">
        <w:t>ost je vyšší než u </w:t>
      </w:r>
      <w:r>
        <w:t xml:space="preserve">stávající cílové skupiny 18-26 let. </w:t>
      </w:r>
      <w:r w:rsidR="00FE2227">
        <w:t>V současné době tato skupina obyvatel navštěvuje podnik v poměru 1:2 k dominantní věkové skupině 18-26 let. Což představuje problém a bylo by nutné vynaložit velké úsilí pro nalákání většího množství lidí této věkové skupiny.</w:t>
      </w:r>
    </w:p>
    <w:p w:rsidR="0021622F" w:rsidRDefault="0021622F" w:rsidP="005D5A70">
      <w:pPr>
        <w:pStyle w:val="Nadpis3"/>
      </w:pPr>
      <w:bookmarkStart w:id="83" w:name="_Toc416892499"/>
      <w:r>
        <w:t>Slabiny podniku</w:t>
      </w:r>
      <w:bookmarkEnd w:id="83"/>
      <w:r>
        <w:t xml:space="preserve"> </w:t>
      </w:r>
    </w:p>
    <w:p w:rsidR="000145F8" w:rsidRDefault="000145F8" w:rsidP="00B57305">
      <w:pPr>
        <w:ind w:firstLine="708"/>
      </w:pPr>
      <w:r>
        <w:t>Problem</w:t>
      </w:r>
      <w:r w:rsidR="00E80A9E">
        <w:t>a</w:t>
      </w:r>
      <w:r>
        <w:t>tik</w:t>
      </w:r>
      <w:r w:rsidR="00E80A9E">
        <w:t>y</w:t>
      </w:r>
      <w:r>
        <w:t xml:space="preserve"> otázek podobného typu jsou zkoumány převážně v</w:t>
      </w:r>
      <w:r w:rsidR="00E80A9E">
        <w:t xml:space="preserve">e vnitřních </w:t>
      </w:r>
      <w:r>
        <w:t xml:space="preserve">analýzách </w:t>
      </w:r>
      <w:r w:rsidR="00E80A9E">
        <w:t>podniku, tudíž pro správné stanovení by bylo zapotřebí dalších výzkumů.</w:t>
      </w:r>
    </w:p>
    <w:p w:rsidR="00E80A9E" w:rsidRDefault="00E80A9E" w:rsidP="00B57305">
      <w:pPr>
        <w:ind w:firstLine="708"/>
      </w:pPr>
      <w:r>
        <w:t xml:space="preserve">Při využití daných informací zjištěných dotazníkovým šetřením lze specifikovat hlavní oblasti, ke kterým se respondenti vyjádřili jako slabiny podniku. </w:t>
      </w:r>
      <w:r w:rsidR="00646BBA">
        <w:t xml:space="preserve">Zákazníci především vidí slabinu v interiéru, velikosti a kapacitě míst a </w:t>
      </w:r>
      <w:r w:rsidR="00B57305">
        <w:t xml:space="preserve">v prezentaci firmy pomocí </w:t>
      </w:r>
      <w:r w:rsidR="00B57305">
        <w:lastRenderedPageBreak/>
        <w:t>reklamy.</w:t>
      </w:r>
      <w:r w:rsidR="00CD20B8">
        <w:t xml:space="preserve"> Co se týče oblasti interiéru, jedná se o sporný výsledek, jelikož větší procento respondentů uvedlo, že právě kvůli této zkoumané oblasti daný podnik navštěvují. Jedná se o poměr 10:19, kdy 10</w:t>
      </w:r>
      <w:r w:rsidR="00C55DF8">
        <w:t xml:space="preserve"> </w:t>
      </w:r>
      <w:r w:rsidR="00CD20B8">
        <w:t>% respondentů to vidí jako slabinu a 19</w:t>
      </w:r>
      <w:r w:rsidR="00C55DF8">
        <w:t xml:space="preserve"> </w:t>
      </w:r>
      <w:r w:rsidR="00CD20B8">
        <w:t xml:space="preserve">% je naopak spokojeno a kvůli tomuto aspektu podnik navštěvují. </w:t>
      </w:r>
    </w:p>
    <w:p w:rsidR="00CD20B8" w:rsidRPr="000145F8" w:rsidRDefault="00CD20B8" w:rsidP="00B57305">
      <w:pPr>
        <w:ind w:firstLine="708"/>
      </w:pPr>
      <w:r>
        <w:t>V takovém příp</w:t>
      </w:r>
      <w:r w:rsidR="00732FCA">
        <w:t>adě vyvstávají jako hlavní nedostatky</w:t>
      </w:r>
      <w:r w:rsidR="00EF7ADF">
        <w:t xml:space="preserve"> podle respondentů kapacita a </w:t>
      </w:r>
      <w:r>
        <w:t xml:space="preserve">reklama podniku. Zastoupené </w:t>
      </w:r>
      <w:r w:rsidR="00C55DF8">
        <w:t xml:space="preserve">sedmi a pěti procenty </w:t>
      </w:r>
      <w:r>
        <w:t xml:space="preserve">respondentů. </w:t>
      </w:r>
    </w:p>
    <w:p w:rsidR="0021622F" w:rsidRDefault="0021622F" w:rsidP="005D5A70">
      <w:pPr>
        <w:pStyle w:val="Nadpis3"/>
      </w:pPr>
      <w:bookmarkStart w:id="84" w:name="_Toc416892500"/>
      <w:r>
        <w:t>Cenová dostupnost podniku</w:t>
      </w:r>
      <w:r w:rsidR="00FB6496">
        <w:t xml:space="preserve"> a vnímání ceny</w:t>
      </w:r>
      <w:bookmarkEnd w:id="84"/>
    </w:p>
    <w:p w:rsidR="00FB6496" w:rsidRDefault="00325A27" w:rsidP="002A5EC5">
      <w:pPr>
        <w:ind w:firstLine="708"/>
      </w:pPr>
      <w:r>
        <w:t xml:space="preserve">Dotazníkovým šetřením byla zjištěna skutečnost, že cena produktů a služeb nehraje až tak důležitou roli při samotném rozhodování zákazníků. Většina zákazníků upřednostňuje kvalitu služby a kvalitu obsluhy před její cenou.  </w:t>
      </w:r>
    </w:p>
    <w:p w:rsidR="00325A27" w:rsidRDefault="00FB6496" w:rsidP="002A5EC5">
      <w:pPr>
        <w:ind w:firstLine="708"/>
      </w:pPr>
      <w:r>
        <w:t xml:space="preserve">Drobná změna v pořadí priorit byla zjištěna při zkoumání v závislosti na pohlaví respondentů. Výsledkem byl fakt, že ženy se více rozhodují podle ceny než podle kvality obsluhy. </w:t>
      </w:r>
    </w:p>
    <w:p w:rsidR="00FB6496" w:rsidRDefault="00FB6496" w:rsidP="002A5EC5">
      <w:pPr>
        <w:ind w:firstLine="708"/>
      </w:pPr>
      <w:r>
        <w:t xml:space="preserve">Déle je možné z výzkumu vyčíst výsledná data, týkající se spokojenosti s cenou v poměru ke kvalitě. </w:t>
      </w:r>
      <w:r w:rsidR="00A359CB">
        <w:t xml:space="preserve">Celková spokojenost respondentů s cenou v poměru ke kvalitě se dá vyjádřit hodnotou 1,7, což představuje slovní ohodnocení chvalitebný. </w:t>
      </w:r>
      <w:r w:rsidR="000145F8">
        <w:t xml:space="preserve">Při dalším zkoumání podle věkových skupin bylo </w:t>
      </w:r>
      <w:r w:rsidR="00655EAC">
        <w:t>zjištěno, že věková skupina 27-</w:t>
      </w:r>
      <w:r w:rsidR="000145F8">
        <w:t>40 let je mírně spokojenější</w:t>
      </w:r>
      <w:r w:rsidR="00732FCA">
        <w:t>,</w:t>
      </w:r>
      <w:r w:rsidR="000145F8">
        <w:t xml:space="preserve"> n</w:t>
      </w:r>
      <w:r w:rsidR="00655EAC">
        <w:t>ež dominantní věková skupina 18-</w:t>
      </w:r>
      <w:r w:rsidR="000145F8">
        <w:t xml:space="preserve">26 let, která hodnotila spíše chvalitebný.  </w:t>
      </w:r>
    </w:p>
    <w:p w:rsidR="002A5EC5" w:rsidRDefault="0085499E" w:rsidP="002A5EC5">
      <w:pPr>
        <w:pStyle w:val="Nadpis3"/>
      </w:pPr>
      <w:bookmarkStart w:id="85" w:name="_Toc416892501"/>
      <w:r>
        <w:t>Pokrmy v poměru k nápojům</w:t>
      </w:r>
      <w:bookmarkEnd w:id="85"/>
      <w:r>
        <w:t xml:space="preserve"> </w:t>
      </w:r>
    </w:p>
    <w:p w:rsidR="00AC18A6" w:rsidRDefault="002A5EC5" w:rsidP="0085499E">
      <w:pPr>
        <w:ind w:firstLine="708"/>
      </w:pPr>
      <w:r>
        <w:t>Respondenti vidí hlavní silnou stránku v kvalitě podávaných pokrmů a nápojů, avšak z tohoto tvrzení není patrné, zda upřednostňují více nápoje</w:t>
      </w:r>
      <w:r w:rsidR="009C4B56">
        <w:t>,</w:t>
      </w:r>
      <w:r>
        <w:t xml:space="preserve"> či pokrmy. Vyhodnocením otevřených otázek </w:t>
      </w:r>
      <w:r w:rsidR="00AC18A6">
        <w:t xml:space="preserve">se nabízí zcela jasná odpověď na tuto problematiku. </w:t>
      </w:r>
    </w:p>
    <w:p w:rsidR="0085499E" w:rsidRDefault="00AC18A6" w:rsidP="0085499E">
      <w:pPr>
        <w:ind w:firstLine="708"/>
      </w:pPr>
      <w:r>
        <w:t>Při posouzení otevřené otázky na téma</w:t>
      </w:r>
      <w:r w:rsidR="009C4B56">
        <w:t>,</w:t>
      </w:r>
      <w:r>
        <w:t xml:space="preserve"> co se</w:t>
      </w:r>
      <w:r w:rsidR="00EF7ADF">
        <w:t xml:space="preserve"> respondentům na podniku líbí a </w:t>
      </w:r>
      <w:r>
        <w:t>kvůli čemu se vracejí, je patrné, že 40</w:t>
      </w:r>
      <w:r w:rsidR="00C55DF8">
        <w:t xml:space="preserve"> </w:t>
      </w:r>
      <w:r>
        <w:t>% respondentům se líbí nabízené pokrmy, kvůli kterým se také vrací. Pouhých 10</w:t>
      </w:r>
      <w:r w:rsidR="00C55DF8">
        <w:t xml:space="preserve"> </w:t>
      </w:r>
      <w:r>
        <w:t>% zákazníků má stejný názor na nápoje a koktejly</w:t>
      </w:r>
      <w:r w:rsidR="0085499E">
        <w:t>,</w:t>
      </w:r>
      <w:r>
        <w:t xml:space="preserve"> čímž je možné stanovit vztah mezi oblíbeností jednotlivých produktů poměrem 4:1, kdy z pěti zákazníků pouhý jeden navštíví </w:t>
      </w:r>
      <w:r w:rsidR="0085499E">
        <w:t>podnik kvůli podávaným nápojům.</w:t>
      </w:r>
      <w:r w:rsidR="001732BF">
        <w:t xml:space="preserve"> </w:t>
      </w:r>
    </w:p>
    <w:p w:rsidR="00FD3758" w:rsidRDefault="00FD3758" w:rsidP="00FD3758">
      <w:pPr>
        <w:pStyle w:val="Nadpis2"/>
      </w:pPr>
      <w:bookmarkStart w:id="86" w:name="_Toc416892502"/>
      <w:r>
        <w:lastRenderedPageBreak/>
        <w:t>Hypotézy</w:t>
      </w:r>
      <w:bookmarkEnd w:id="86"/>
    </w:p>
    <w:p w:rsidR="00FD3758" w:rsidRDefault="00FD3758" w:rsidP="00FD3758">
      <w:pPr>
        <w:ind w:firstLine="576"/>
      </w:pPr>
      <w:r>
        <w:t>V úvodu práce byly stanoveny čtyři hypotézy, které byly sestaveny za pomocí sledování chování zákazníků a které vyplynuly z rozhovoru s majitelkou podniku.</w:t>
      </w:r>
    </w:p>
    <w:p w:rsidR="00FD3758" w:rsidRDefault="00FD3758" w:rsidP="00FD3758">
      <w:pPr>
        <w:ind w:firstLine="576"/>
      </w:pPr>
      <w:r>
        <w:t xml:space="preserve">V následujícím kroku budou hypotézy vyhodnoceny s přidáním komentáře, z jakého důvodu tomu tak bylo. </w:t>
      </w:r>
    </w:p>
    <w:p w:rsidR="00FD3758" w:rsidRPr="00767B2A" w:rsidRDefault="00FD3758" w:rsidP="00131806">
      <w:pPr>
        <w:pStyle w:val="Odstavecseseznamem"/>
        <w:numPr>
          <w:ilvl w:val="0"/>
          <w:numId w:val="28"/>
        </w:numPr>
        <w:spacing w:line="360" w:lineRule="auto"/>
        <w:rPr>
          <w:sz w:val="24"/>
          <w:szCs w:val="24"/>
        </w:rPr>
      </w:pPr>
      <w:r w:rsidRPr="00767B2A">
        <w:rPr>
          <w:sz w:val="24"/>
          <w:szCs w:val="24"/>
        </w:rPr>
        <w:t xml:space="preserve">Hypotéza č. 1: Většina zákazníků pizzerie je spokojena s nabízenými službami. </w:t>
      </w:r>
    </w:p>
    <w:p w:rsidR="00FD3758" w:rsidRPr="00506E09" w:rsidRDefault="00FD3758" w:rsidP="006C3806">
      <w:pPr>
        <w:ind w:firstLine="360"/>
      </w:pPr>
      <w:r>
        <w:t xml:space="preserve">Jelikož spokojenost s hlavními aspekty u všech respondentů nebyla rovna ani neklesla pod průměr hodnocení, tudíž byla hypotéza </w:t>
      </w:r>
      <w:r w:rsidRPr="00506E09">
        <w:rPr>
          <w:b/>
        </w:rPr>
        <w:t>potvrzena</w:t>
      </w:r>
      <w:r>
        <w:t>.</w:t>
      </w:r>
    </w:p>
    <w:p w:rsidR="00FD3758" w:rsidRPr="00506E09" w:rsidRDefault="00FD3758" w:rsidP="00131806">
      <w:pPr>
        <w:pStyle w:val="Odstavecseseznamem"/>
        <w:numPr>
          <w:ilvl w:val="0"/>
          <w:numId w:val="28"/>
        </w:numPr>
        <w:spacing w:line="360" w:lineRule="auto"/>
        <w:rPr>
          <w:sz w:val="24"/>
          <w:szCs w:val="24"/>
        </w:rPr>
      </w:pPr>
      <w:r w:rsidRPr="00506E09">
        <w:rPr>
          <w:sz w:val="24"/>
          <w:szCs w:val="24"/>
        </w:rPr>
        <w:t>Hypotéza č. 2: Hlavním kritériem při rozhodování zákazníků je cena.</w:t>
      </w:r>
    </w:p>
    <w:p w:rsidR="00FD3758" w:rsidRPr="00506E09" w:rsidRDefault="00FD3758" w:rsidP="006C3806">
      <w:pPr>
        <w:ind w:firstLine="360"/>
      </w:pPr>
      <w:r>
        <w:t xml:space="preserve">Tato hypotéza byla </w:t>
      </w:r>
      <w:r w:rsidRPr="00506E09">
        <w:rPr>
          <w:b/>
        </w:rPr>
        <w:t>vyvrácena</w:t>
      </w:r>
      <w:r>
        <w:t>, protože z výzkumu vyplynulo, že hlavním kritériem je kvalita pokrmů.</w:t>
      </w:r>
    </w:p>
    <w:p w:rsidR="00FD3758" w:rsidRDefault="00FD3758" w:rsidP="00131806">
      <w:pPr>
        <w:pStyle w:val="Odstavecseseznamem"/>
        <w:numPr>
          <w:ilvl w:val="0"/>
          <w:numId w:val="28"/>
        </w:numPr>
        <w:spacing w:line="360" w:lineRule="auto"/>
        <w:rPr>
          <w:sz w:val="24"/>
          <w:szCs w:val="24"/>
        </w:rPr>
      </w:pPr>
      <w:r w:rsidRPr="00506E09">
        <w:rPr>
          <w:sz w:val="24"/>
          <w:szCs w:val="24"/>
        </w:rPr>
        <w:t xml:space="preserve">Hypotéza č. 3: </w:t>
      </w:r>
      <w:r>
        <w:rPr>
          <w:sz w:val="24"/>
          <w:szCs w:val="24"/>
        </w:rPr>
        <w:t>Většina z</w:t>
      </w:r>
      <w:r w:rsidRPr="00506E09">
        <w:rPr>
          <w:sz w:val="24"/>
          <w:szCs w:val="24"/>
        </w:rPr>
        <w:t>ákazní</w:t>
      </w:r>
      <w:r>
        <w:rPr>
          <w:sz w:val="24"/>
          <w:szCs w:val="24"/>
        </w:rPr>
        <w:t>ků</w:t>
      </w:r>
      <w:r w:rsidRPr="00506E09">
        <w:rPr>
          <w:sz w:val="24"/>
          <w:szCs w:val="24"/>
        </w:rPr>
        <w:t xml:space="preserve"> se o podniku dozvěděl</w:t>
      </w:r>
      <w:r>
        <w:rPr>
          <w:sz w:val="24"/>
          <w:szCs w:val="24"/>
        </w:rPr>
        <w:t>a</w:t>
      </w:r>
      <w:r w:rsidRPr="00506E09">
        <w:rPr>
          <w:sz w:val="24"/>
          <w:szCs w:val="24"/>
        </w:rPr>
        <w:t xml:space="preserve"> z doslechu.</w:t>
      </w:r>
    </w:p>
    <w:p w:rsidR="00FD3758" w:rsidRPr="00767B2A" w:rsidRDefault="00FD3758" w:rsidP="006C3806">
      <w:pPr>
        <w:ind w:firstLine="360"/>
      </w:pPr>
      <w:r>
        <w:t xml:space="preserve">Jak vyplývá z grafu č. 9, většina respondentů se o podniku dozvěděla od kamarádů. Hypotéza </w:t>
      </w:r>
      <w:r w:rsidRPr="00767B2A">
        <w:rPr>
          <w:b/>
        </w:rPr>
        <w:t>potvrzena</w:t>
      </w:r>
      <w:r>
        <w:t>.</w:t>
      </w:r>
    </w:p>
    <w:p w:rsidR="00FD3758" w:rsidRDefault="00FD3758" w:rsidP="00131806">
      <w:pPr>
        <w:pStyle w:val="Odstavecseseznamem"/>
        <w:numPr>
          <w:ilvl w:val="0"/>
          <w:numId w:val="28"/>
        </w:numPr>
        <w:spacing w:line="360" w:lineRule="auto"/>
        <w:rPr>
          <w:sz w:val="24"/>
          <w:szCs w:val="24"/>
        </w:rPr>
      </w:pPr>
      <w:r w:rsidRPr="00506E09">
        <w:rPr>
          <w:sz w:val="24"/>
          <w:szCs w:val="24"/>
        </w:rPr>
        <w:t xml:space="preserve">Hypotéza č. 4: Zákazníci navštěvují podnik </w:t>
      </w:r>
      <w:r>
        <w:rPr>
          <w:sz w:val="24"/>
          <w:szCs w:val="24"/>
        </w:rPr>
        <w:t>hlavně</w:t>
      </w:r>
      <w:r w:rsidRPr="00506E09">
        <w:rPr>
          <w:sz w:val="24"/>
          <w:szCs w:val="24"/>
        </w:rPr>
        <w:t xml:space="preserve"> kvůli kvalitním pokrmům.</w:t>
      </w:r>
    </w:p>
    <w:p w:rsidR="00FD3758" w:rsidRDefault="00FD3758" w:rsidP="006C3806">
      <w:pPr>
        <w:ind w:firstLine="360"/>
      </w:pPr>
      <w:r>
        <w:t xml:space="preserve">Velký počet respondentů se vyjádřil, že jejich důvodem opakované návštěvy je právě kvalita pokrmů, avšak tento počet nepřesáhl převážnou nadpoloviční část, tudíž je hypotéza </w:t>
      </w:r>
      <w:r w:rsidRPr="00572EF5">
        <w:rPr>
          <w:b/>
        </w:rPr>
        <w:t>vyvrácena</w:t>
      </w:r>
      <w:r>
        <w:t>.</w:t>
      </w:r>
    </w:p>
    <w:p w:rsidR="0021622F" w:rsidRDefault="00056280" w:rsidP="005D5A70">
      <w:pPr>
        <w:pStyle w:val="Nadpis2"/>
      </w:pPr>
      <w:bookmarkStart w:id="87" w:name="_Toc416892503"/>
      <w:r>
        <w:t>Výsledky zjištěné nad rámec očekávaných oblastí</w:t>
      </w:r>
      <w:bookmarkEnd w:id="87"/>
    </w:p>
    <w:p w:rsidR="00FD760D" w:rsidRPr="003A1253" w:rsidRDefault="00FD760D" w:rsidP="003A1253">
      <w:pPr>
        <w:rPr>
          <w:b/>
        </w:rPr>
      </w:pPr>
      <w:r w:rsidRPr="003A1253">
        <w:rPr>
          <w:b/>
        </w:rPr>
        <w:t>Označení podniku</w:t>
      </w:r>
    </w:p>
    <w:p w:rsidR="00FD760D" w:rsidRPr="00FD760D" w:rsidRDefault="00FD760D" w:rsidP="00BD6D16">
      <w:pPr>
        <w:ind w:firstLine="708"/>
      </w:pPr>
      <w:r>
        <w:t>Předběžným pozorováním</w:t>
      </w:r>
      <w:r w:rsidR="00BD6D16">
        <w:t>,</w:t>
      </w:r>
      <w:r>
        <w:t xml:space="preserve"> které předcházelo samotnému výzkumu</w:t>
      </w:r>
      <w:r w:rsidR="00BD6D16">
        <w:t>,</w:t>
      </w:r>
      <w:r>
        <w:t xml:space="preserve"> bylo zjištěno</w:t>
      </w:r>
      <w:r w:rsidR="00BD6D16">
        <w:t xml:space="preserve"> </w:t>
      </w:r>
      <w:r>
        <w:t>nedostatečné označení podniku</w:t>
      </w:r>
      <w:r w:rsidR="00732FCA">
        <w:t>,</w:t>
      </w:r>
      <w:r w:rsidR="00BD6D16">
        <w:t xml:space="preserve"> což potvrdil i samotný výzkum. Necelá polovina respondentů (43 %), bylo průměrně spokojeno s označením. Což představovalo nejhůře hodnocený aspekt celého výzkumu. </w:t>
      </w:r>
    </w:p>
    <w:p w:rsidR="005D5A70" w:rsidRPr="00A7196A" w:rsidRDefault="007333FD" w:rsidP="006C3806">
      <w:pPr>
        <w:rPr>
          <w:b/>
        </w:rPr>
      </w:pPr>
      <w:r w:rsidRPr="00A7196A">
        <w:rPr>
          <w:b/>
        </w:rPr>
        <w:t>Senzorická analýza</w:t>
      </w:r>
    </w:p>
    <w:p w:rsidR="007333FD" w:rsidRDefault="007333FD" w:rsidP="00BD6D16">
      <w:pPr>
        <w:ind w:firstLine="708"/>
      </w:pPr>
      <w:r>
        <w:t xml:space="preserve">Při výzkumu vyplynulo, že nejlépe hodnoceným faktorem podle respondentů se stala spokojenost s kvalitou podávaných pokrmů. Zjištěním této silné stránky podniku </w:t>
      </w:r>
      <w:r>
        <w:lastRenderedPageBreak/>
        <w:t>se naskytla příležitost porovnat tuto nejlépe hodnocenou stránku věci s blízkou konkurencí.</w:t>
      </w:r>
    </w:p>
    <w:p w:rsidR="00740DB0" w:rsidRDefault="00740DB0" w:rsidP="00BD6D16">
      <w:pPr>
        <w:ind w:firstLine="708"/>
      </w:pPr>
      <w:r>
        <w:t xml:space="preserve">Z výsledků vyplynulo, že největší spokojenost byla zaznamenána u produktu zkoumaného podniku pizzerie </w:t>
      </w:r>
      <w:proofErr w:type="spellStart"/>
      <w:r>
        <w:t>Hawaii</w:t>
      </w:r>
      <w:proofErr w:type="spellEnd"/>
      <w:r>
        <w:t xml:space="preserve"> a tudíž se potvrdilo, že se</w:t>
      </w:r>
      <w:r w:rsidR="00732FCA">
        <w:t xml:space="preserve"> jedná o silnou stránku podniku</w:t>
      </w:r>
      <w:r>
        <w:t xml:space="preserve"> a velkou výhodu oproti konkurenci.</w:t>
      </w:r>
    </w:p>
    <w:p w:rsidR="00BD6D16" w:rsidRPr="00A7196A" w:rsidRDefault="00BD6D16" w:rsidP="00A7196A">
      <w:pPr>
        <w:rPr>
          <w:b/>
        </w:rPr>
      </w:pPr>
      <w:r w:rsidRPr="00A7196A">
        <w:rPr>
          <w:b/>
        </w:rPr>
        <w:t xml:space="preserve">Rozhodovací kritéria </w:t>
      </w:r>
    </w:p>
    <w:p w:rsidR="00BD6D16" w:rsidRDefault="00BD6D16" w:rsidP="00371DDB">
      <w:r>
        <w:rPr>
          <w:b/>
        </w:rPr>
        <w:tab/>
      </w:r>
      <w:r w:rsidR="00371DDB">
        <w:t xml:space="preserve">Při rozdělení základního vzorku respondentů </w:t>
      </w:r>
      <w:r w:rsidR="00082A17">
        <w:t>podle pohlaví bylo zjištěno, že </w:t>
      </w:r>
      <w:r w:rsidR="00371DDB">
        <w:t>ženy mají mírně odlišné rozhodovací kritéria než muži. Zatímco u mužů je prvními třemi kritérii pro výběr restauračního zařízení kvalita pokrmů, kvalita obsluhy a až poté cena, u žen je cena na druhém místě a kvalitu obsluhy řadí až na třetí místo. Zbylými dvěma položkami ve výčtu důležitosti kritérii jsou pak interiér spolu s exteriérem a otevírací doba na místě posledním.</w:t>
      </w:r>
    </w:p>
    <w:p w:rsidR="00371DDB" w:rsidRDefault="00371DDB" w:rsidP="00371DDB">
      <w:pPr>
        <w:rPr>
          <w:b/>
        </w:rPr>
      </w:pPr>
      <w:r w:rsidRPr="00371DDB">
        <w:rPr>
          <w:b/>
        </w:rPr>
        <w:t>Četnost návštěv jednotlivců</w:t>
      </w:r>
    </w:p>
    <w:p w:rsidR="00FD3758" w:rsidRDefault="00371DDB" w:rsidP="00371DDB">
      <w:r>
        <w:rPr>
          <w:b/>
        </w:rPr>
        <w:tab/>
      </w:r>
      <w:r>
        <w:t>Při porovnání hodnot získaných od mužů a žen je patrné</w:t>
      </w:r>
      <w:r w:rsidR="00056280">
        <w:t>,</w:t>
      </w:r>
      <w:r>
        <w:t xml:space="preserve"> že ženy mají tendenci navštěvovat podnik častěji než muži a v kratších intervalech.</w:t>
      </w:r>
      <w:r w:rsidR="00082A17">
        <w:t xml:space="preserve"> Což vypovídá i o </w:t>
      </w:r>
      <w:r w:rsidR="00056280">
        <w:t>zjištěném rozložení respondentů výzkumu</w:t>
      </w:r>
      <w:r w:rsidR="00732FCA">
        <w:t>,</w:t>
      </w:r>
      <w:r w:rsidR="00056280">
        <w:t xml:space="preserve"> kdy nadpolovičně převládají ženy.</w:t>
      </w:r>
    </w:p>
    <w:p w:rsidR="00740DB0" w:rsidRDefault="00FD3758" w:rsidP="00FD3758">
      <w:pPr>
        <w:suppressAutoHyphens w:val="0"/>
        <w:spacing w:line="259" w:lineRule="auto"/>
        <w:jc w:val="left"/>
      </w:pPr>
      <w:r>
        <w:br w:type="page"/>
      </w:r>
    </w:p>
    <w:p w:rsidR="00D51551" w:rsidRDefault="003A1253" w:rsidP="00F3177C">
      <w:pPr>
        <w:pStyle w:val="Nadpis1"/>
      </w:pPr>
      <w:bookmarkStart w:id="88" w:name="_Toc416892504"/>
      <w:r>
        <w:lastRenderedPageBreak/>
        <w:t>N</w:t>
      </w:r>
      <w:r w:rsidR="00F3177C">
        <w:t>ávrhy</w:t>
      </w:r>
      <w:bookmarkEnd w:id="88"/>
      <w:r w:rsidR="00000626">
        <w:t xml:space="preserve"> </w:t>
      </w:r>
    </w:p>
    <w:p w:rsidR="00D85327" w:rsidRDefault="00000626" w:rsidP="00000626">
      <w:pPr>
        <w:suppressAutoHyphens w:val="0"/>
        <w:spacing w:after="200"/>
        <w:ind w:firstLine="360"/>
        <w:contextualSpacing/>
      </w:pPr>
      <w:r>
        <w:t>Pomocí dotazníkového výzkumu a senzorické analýzy bylo možné nahlédn</w:t>
      </w:r>
      <w:r w:rsidR="00082A17">
        <w:t>out na </w:t>
      </w:r>
      <w:r>
        <w:t xml:space="preserve">problematiku spokojenosti hostů pizzerie </w:t>
      </w:r>
      <w:proofErr w:type="spellStart"/>
      <w:r>
        <w:t>Hawaii</w:t>
      </w:r>
      <w:proofErr w:type="spellEnd"/>
      <w:r>
        <w:t xml:space="preserve"> více do hloubky a tím odhalit a definovat konkrétní problémy. Na základě zjištěných nedostatků a problémů jsou zde zpracovány návrhy, které mohou pomoci k eliminaci slabin podniku, vnímaných z pozice zákazníků.</w:t>
      </w:r>
    </w:p>
    <w:p w:rsidR="00635DAB" w:rsidRPr="00635DAB" w:rsidRDefault="00000626" w:rsidP="00131806">
      <w:pPr>
        <w:pStyle w:val="Odstavecseseznamem"/>
        <w:numPr>
          <w:ilvl w:val="0"/>
          <w:numId w:val="21"/>
        </w:numPr>
        <w:suppressAutoHyphens w:val="0"/>
        <w:spacing w:after="200" w:line="360" w:lineRule="auto"/>
        <w:contextualSpacing/>
        <w:jc w:val="both"/>
        <w:rPr>
          <w:sz w:val="24"/>
          <w:szCs w:val="24"/>
        </w:rPr>
      </w:pPr>
      <w:r w:rsidRPr="00000626">
        <w:rPr>
          <w:sz w:val="24"/>
          <w:szCs w:val="24"/>
        </w:rPr>
        <w:t xml:space="preserve">Mezi zásadní </w:t>
      </w:r>
      <w:r>
        <w:rPr>
          <w:sz w:val="24"/>
          <w:szCs w:val="24"/>
        </w:rPr>
        <w:t>fakta patří skutečnost, že podnik je oblíbený převážně kvůli pokrmům, s jejichž kvalitou je většina zákazníků spokojena, tudíž je velice důležité tuto kvalitu udržet</w:t>
      </w:r>
      <w:r w:rsidR="00732FCA">
        <w:rPr>
          <w:sz w:val="24"/>
          <w:szCs w:val="24"/>
        </w:rPr>
        <w:t>,</w:t>
      </w:r>
      <w:r>
        <w:rPr>
          <w:sz w:val="24"/>
          <w:szCs w:val="24"/>
        </w:rPr>
        <w:t xml:space="preserve"> ale také ji posilovat na základě </w:t>
      </w:r>
      <w:r w:rsidRPr="00000626">
        <w:rPr>
          <w:b/>
          <w:sz w:val="24"/>
          <w:szCs w:val="24"/>
        </w:rPr>
        <w:t>inovací jídelního</w:t>
      </w:r>
      <w:r>
        <w:rPr>
          <w:sz w:val="24"/>
          <w:szCs w:val="24"/>
        </w:rPr>
        <w:t xml:space="preserve"> </w:t>
      </w:r>
      <w:r w:rsidRPr="00EA5279">
        <w:rPr>
          <w:b/>
          <w:sz w:val="24"/>
          <w:szCs w:val="24"/>
        </w:rPr>
        <w:t>lístku</w:t>
      </w:r>
      <w:r>
        <w:rPr>
          <w:sz w:val="24"/>
          <w:szCs w:val="24"/>
        </w:rPr>
        <w:t xml:space="preserve"> a </w:t>
      </w:r>
      <w:r w:rsidRPr="00000626">
        <w:rPr>
          <w:b/>
          <w:sz w:val="24"/>
          <w:szCs w:val="24"/>
        </w:rPr>
        <w:t xml:space="preserve">využívání </w:t>
      </w:r>
      <w:r w:rsidR="00EA5279" w:rsidRPr="00000626">
        <w:rPr>
          <w:b/>
          <w:sz w:val="24"/>
          <w:szCs w:val="24"/>
        </w:rPr>
        <w:t>sez</w:t>
      </w:r>
      <w:r w:rsidR="00EA5279">
        <w:rPr>
          <w:b/>
          <w:sz w:val="24"/>
          <w:szCs w:val="24"/>
        </w:rPr>
        <w:t>ó</w:t>
      </w:r>
      <w:r w:rsidR="00EA5279" w:rsidRPr="00000626">
        <w:rPr>
          <w:b/>
          <w:sz w:val="24"/>
          <w:szCs w:val="24"/>
        </w:rPr>
        <w:t>nních</w:t>
      </w:r>
      <w:r w:rsidRPr="00000626">
        <w:rPr>
          <w:b/>
          <w:sz w:val="24"/>
          <w:szCs w:val="24"/>
        </w:rPr>
        <w:t xml:space="preserve"> potravin</w:t>
      </w:r>
      <w:r w:rsidR="00635DAB">
        <w:rPr>
          <w:sz w:val="24"/>
          <w:szCs w:val="24"/>
        </w:rPr>
        <w:t xml:space="preserve"> jakými jsou bylinky a čerstvá zelenina klidně i za vyšší cenu za kterou si zákazníci rádi dopřejí vyšší kvalitu.</w:t>
      </w:r>
      <w:r w:rsidR="00BC57BF">
        <w:rPr>
          <w:sz w:val="24"/>
          <w:szCs w:val="24"/>
        </w:rPr>
        <w:t xml:space="preserve"> (náklady 2000</w:t>
      </w:r>
      <w:r w:rsidR="00FD3758">
        <w:rPr>
          <w:sz w:val="24"/>
          <w:szCs w:val="24"/>
        </w:rPr>
        <w:t xml:space="preserve"> </w:t>
      </w:r>
      <w:r w:rsidR="00BC57BF">
        <w:rPr>
          <w:sz w:val="24"/>
          <w:szCs w:val="24"/>
        </w:rPr>
        <w:t>Kč)</w:t>
      </w:r>
    </w:p>
    <w:p w:rsidR="00635DAB" w:rsidRDefault="00635DAB" w:rsidP="00131806">
      <w:pPr>
        <w:pStyle w:val="Odstavecseseznamem"/>
        <w:numPr>
          <w:ilvl w:val="0"/>
          <w:numId w:val="21"/>
        </w:numPr>
        <w:suppressAutoHyphens w:val="0"/>
        <w:spacing w:after="200" w:line="360" w:lineRule="auto"/>
        <w:contextualSpacing/>
        <w:jc w:val="both"/>
        <w:rPr>
          <w:sz w:val="24"/>
          <w:szCs w:val="24"/>
        </w:rPr>
      </w:pPr>
      <w:r>
        <w:rPr>
          <w:sz w:val="24"/>
          <w:szCs w:val="24"/>
        </w:rPr>
        <w:t xml:space="preserve">V návaznosti na předchozí krok je velice důležité dbát na správné </w:t>
      </w:r>
      <w:r w:rsidRPr="00635DAB">
        <w:rPr>
          <w:b/>
          <w:sz w:val="24"/>
          <w:szCs w:val="24"/>
        </w:rPr>
        <w:t>proškolení personálu</w:t>
      </w:r>
      <w:r>
        <w:rPr>
          <w:sz w:val="24"/>
          <w:szCs w:val="24"/>
        </w:rPr>
        <w:t xml:space="preserve"> v odvětví jakým je především „</w:t>
      </w:r>
      <w:proofErr w:type="spellStart"/>
      <w:r>
        <w:rPr>
          <w:sz w:val="24"/>
          <w:szCs w:val="24"/>
        </w:rPr>
        <w:t>up</w:t>
      </w:r>
      <w:proofErr w:type="spellEnd"/>
      <w:r w:rsidR="00C70E09">
        <w:rPr>
          <w:sz w:val="24"/>
          <w:szCs w:val="24"/>
        </w:rPr>
        <w:t>-</w:t>
      </w:r>
      <w:proofErr w:type="spellStart"/>
      <w:r>
        <w:rPr>
          <w:sz w:val="24"/>
          <w:szCs w:val="24"/>
        </w:rPr>
        <w:t>selling</w:t>
      </w:r>
      <w:proofErr w:type="spellEnd"/>
      <w:r>
        <w:rPr>
          <w:sz w:val="24"/>
          <w:szCs w:val="24"/>
        </w:rPr>
        <w:t>“</w:t>
      </w:r>
      <w:r w:rsidR="00C70E09">
        <w:rPr>
          <w:rStyle w:val="Znakapoznpodarou"/>
          <w:sz w:val="24"/>
          <w:szCs w:val="24"/>
        </w:rPr>
        <w:footnoteReference w:id="51"/>
      </w:r>
      <w:r>
        <w:rPr>
          <w:sz w:val="24"/>
          <w:szCs w:val="24"/>
        </w:rPr>
        <w:t>. Zákazníci raději dají na doporučení personálu, než na zdlouhavé vybírání z jídelního lístku.</w:t>
      </w:r>
      <w:r w:rsidR="00C45EB8">
        <w:rPr>
          <w:sz w:val="24"/>
          <w:szCs w:val="24"/>
        </w:rPr>
        <w:t xml:space="preserve"> (</w:t>
      </w:r>
      <w:r w:rsidR="00BC57BF">
        <w:rPr>
          <w:sz w:val="24"/>
          <w:szCs w:val="24"/>
        </w:rPr>
        <w:t xml:space="preserve">motivování personálu </w:t>
      </w:r>
      <w:r w:rsidR="00CC03EB">
        <w:rPr>
          <w:sz w:val="24"/>
          <w:szCs w:val="24"/>
        </w:rPr>
        <w:t>zdarma</w:t>
      </w:r>
      <w:r w:rsidR="00C45EB8">
        <w:rPr>
          <w:sz w:val="24"/>
          <w:szCs w:val="24"/>
        </w:rPr>
        <w:t>, odborné školení 3000 Kč)</w:t>
      </w:r>
    </w:p>
    <w:p w:rsidR="00635DAB" w:rsidRDefault="00635DAB" w:rsidP="00131806">
      <w:pPr>
        <w:pStyle w:val="Odstavecseseznamem"/>
        <w:numPr>
          <w:ilvl w:val="0"/>
          <w:numId w:val="21"/>
        </w:numPr>
        <w:suppressAutoHyphens w:val="0"/>
        <w:spacing w:after="200" w:line="360" w:lineRule="auto"/>
        <w:contextualSpacing/>
        <w:jc w:val="both"/>
        <w:rPr>
          <w:sz w:val="24"/>
          <w:szCs w:val="24"/>
        </w:rPr>
      </w:pPr>
      <w:r>
        <w:rPr>
          <w:sz w:val="24"/>
          <w:szCs w:val="24"/>
        </w:rPr>
        <w:t>Zjištěné nedostatky v hodnocení interiéru naznačují</w:t>
      </w:r>
      <w:r w:rsidR="00C45EB8">
        <w:rPr>
          <w:sz w:val="24"/>
          <w:szCs w:val="24"/>
        </w:rPr>
        <w:t>,</w:t>
      </w:r>
      <w:r>
        <w:rPr>
          <w:sz w:val="24"/>
          <w:szCs w:val="24"/>
        </w:rPr>
        <w:t xml:space="preserve"> že </w:t>
      </w:r>
      <w:r w:rsidRPr="00C45EB8">
        <w:rPr>
          <w:b/>
          <w:sz w:val="24"/>
          <w:szCs w:val="24"/>
        </w:rPr>
        <w:t>revitalizace dekorací</w:t>
      </w:r>
      <w:r>
        <w:rPr>
          <w:sz w:val="24"/>
          <w:szCs w:val="24"/>
        </w:rPr>
        <w:t xml:space="preserve"> je nezbytnou součástí zlepšení spokojenosti zákazníků. </w:t>
      </w:r>
      <w:r w:rsidR="00C45EB8">
        <w:rPr>
          <w:sz w:val="24"/>
          <w:szCs w:val="24"/>
        </w:rPr>
        <w:t>Jedná se pouze o detaily, jakými jsou obrazy na stě</w:t>
      </w:r>
      <w:r w:rsidR="00082A17">
        <w:rPr>
          <w:sz w:val="24"/>
          <w:szCs w:val="24"/>
        </w:rPr>
        <w:t>nách. Nejvhodnějším motivem pro </w:t>
      </w:r>
      <w:r w:rsidR="00C45EB8">
        <w:rPr>
          <w:sz w:val="24"/>
          <w:szCs w:val="24"/>
        </w:rPr>
        <w:t>dekoraci pizzerie jsou samotné po</w:t>
      </w:r>
      <w:r w:rsidR="00EF7ADF">
        <w:rPr>
          <w:sz w:val="24"/>
          <w:szCs w:val="24"/>
        </w:rPr>
        <w:t>krmy. Jejich nafocení a tisk na </w:t>
      </w:r>
      <w:proofErr w:type="spellStart"/>
      <w:r w:rsidR="00C45EB8">
        <w:rPr>
          <w:sz w:val="24"/>
          <w:szCs w:val="24"/>
        </w:rPr>
        <w:t>velko</w:t>
      </w:r>
      <w:proofErr w:type="spellEnd"/>
      <w:r w:rsidR="00EF7ADF">
        <w:rPr>
          <w:sz w:val="24"/>
          <w:szCs w:val="24"/>
        </w:rPr>
        <w:t>-</w:t>
      </w:r>
      <w:r w:rsidR="00C45EB8">
        <w:rPr>
          <w:sz w:val="24"/>
          <w:szCs w:val="24"/>
        </w:rPr>
        <w:t>formátový papír spadají do minimálních finančních nákladů a jejich přítomnost přivodí větší chuť k jídlu. (</w:t>
      </w:r>
      <w:r w:rsidR="002C19AA">
        <w:rPr>
          <w:sz w:val="24"/>
          <w:szCs w:val="24"/>
        </w:rPr>
        <w:t>p</w:t>
      </w:r>
      <w:r w:rsidR="00C45EB8">
        <w:rPr>
          <w:sz w:val="24"/>
          <w:szCs w:val="24"/>
        </w:rPr>
        <w:t>ředběžné náklady 2 000 Kč)</w:t>
      </w:r>
    </w:p>
    <w:p w:rsidR="00BC57BF" w:rsidRDefault="00BC57BF" w:rsidP="00131806">
      <w:pPr>
        <w:pStyle w:val="Odstavecseseznamem"/>
        <w:numPr>
          <w:ilvl w:val="0"/>
          <w:numId w:val="21"/>
        </w:numPr>
        <w:suppressAutoHyphens w:val="0"/>
        <w:spacing w:after="200" w:line="360" w:lineRule="auto"/>
        <w:contextualSpacing/>
        <w:jc w:val="both"/>
        <w:rPr>
          <w:sz w:val="24"/>
          <w:szCs w:val="24"/>
        </w:rPr>
      </w:pPr>
      <w:r>
        <w:rPr>
          <w:sz w:val="24"/>
          <w:szCs w:val="24"/>
        </w:rPr>
        <w:t xml:space="preserve">Největší slabinou podniku je </w:t>
      </w:r>
      <w:r w:rsidRPr="00E77C07">
        <w:rPr>
          <w:b/>
          <w:sz w:val="24"/>
          <w:szCs w:val="24"/>
        </w:rPr>
        <w:t>reklama a propagace</w:t>
      </w:r>
      <w:r>
        <w:rPr>
          <w:sz w:val="24"/>
          <w:szCs w:val="24"/>
        </w:rPr>
        <w:t xml:space="preserve">. Místo vynaložení úsilí na reklamu na sociálních sítích je dobré se zaměřit na lepší označení podniku </w:t>
      </w:r>
      <w:r w:rsidRPr="00E77C07">
        <w:rPr>
          <w:b/>
          <w:sz w:val="24"/>
          <w:szCs w:val="24"/>
        </w:rPr>
        <w:t>pomocí bannerů</w:t>
      </w:r>
      <w:r>
        <w:rPr>
          <w:sz w:val="24"/>
          <w:szCs w:val="24"/>
        </w:rPr>
        <w:t xml:space="preserve"> v okolí. Nejpříhodnějším místem pro umístění je 50m vzdálená lávka přes řeku Kyjovka. Po dohodě s vlastníkem majetku by připadalo v úvahu umístění banneru o</w:t>
      </w:r>
      <w:r w:rsidR="00EF7ADF">
        <w:rPr>
          <w:sz w:val="24"/>
          <w:szCs w:val="24"/>
        </w:rPr>
        <w:t xml:space="preserve"> rozloze 4m² s názvem podniku a </w:t>
      </w:r>
      <w:r>
        <w:rPr>
          <w:sz w:val="24"/>
          <w:szCs w:val="24"/>
        </w:rPr>
        <w:t>směrovkou umístění podniku. (předběžné náklady 1500</w:t>
      </w:r>
      <w:r w:rsidR="00A93B5D">
        <w:rPr>
          <w:sz w:val="24"/>
          <w:szCs w:val="24"/>
        </w:rPr>
        <w:t xml:space="preserve"> </w:t>
      </w:r>
      <w:r>
        <w:rPr>
          <w:sz w:val="24"/>
          <w:szCs w:val="24"/>
        </w:rPr>
        <w:t xml:space="preserve">Kč + měsíční pronájem plochy) </w:t>
      </w:r>
    </w:p>
    <w:p w:rsidR="002C19AA" w:rsidRDefault="002C19AA" w:rsidP="002C19AA">
      <w:pPr>
        <w:pStyle w:val="Odstavecseseznamem"/>
        <w:suppressAutoHyphens w:val="0"/>
        <w:spacing w:after="200" w:line="360" w:lineRule="auto"/>
        <w:ind w:left="1080"/>
        <w:contextualSpacing/>
        <w:jc w:val="both"/>
        <w:rPr>
          <w:sz w:val="24"/>
          <w:szCs w:val="24"/>
        </w:rPr>
      </w:pPr>
      <w:r>
        <w:rPr>
          <w:sz w:val="24"/>
          <w:szCs w:val="24"/>
        </w:rPr>
        <w:t xml:space="preserve">Taktéž připadá v úvahu </w:t>
      </w:r>
      <w:r w:rsidRPr="00E77C07">
        <w:rPr>
          <w:b/>
          <w:sz w:val="24"/>
          <w:szCs w:val="24"/>
        </w:rPr>
        <w:t>zahradnická úpravu</w:t>
      </w:r>
      <w:r>
        <w:rPr>
          <w:sz w:val="24"/>
          <w:szCs w:val="24"/>
        </w:rPr>
        <w:t xml:space="preserve"> porostů před pizzerií tak, aby </w:t>
      </w:r>
      <w:r>
        <w:rPr>
          <w:sz w:val="24"/>
          <w:szCs w:val="24"/>
        </w:rPr>
        <w:lastRenderedPageBreak/>
        <w:t>se viditelnost zvýšila na maximum. Omezit přírodní a umělé bariéry, které ohraničují letní zahrádku a opticky tím zvětšit kapacitu míst s mo</w:t>
      </w:r>
      <w:r w:rsidR="00E77C07">
        <w:rPr>
          <w:sz w:val="24"/>
          <w:szCs w:val="24"/>
        </w:rPr>
        <w:t>žností přidání dalších stolů. (</w:t>
      </w:r>
      <w:r>
        <w:rPr>
          <w:sz w:val="24"/>
          <w:szCs w:val="24"/>
        </w:rPr>
        <w:t>úklid a úprava pozemku personálem v rámci přípravy pracoviště)</w:t>
      </w:r>
    </w:p>
    <w:p w:rsidR="00E77C07" w:rsidRDefault="00E77C07" w:rsidP="00131806">
      <w:pPr>
        <w:pStyle w:val="Odstavecseseznamem"/>
        <w:numPr>
          <w:ilvl w:val="0"/>
          <w:numId w:val="22"/>
        </w:numPr>
        <w:suppressAutoHyphens w:val="0"/>
        <w:spacing w:after="200" w:line="360" w:lineRule="auto"/>
        <w:contextualSpacing/>
        <w:jc w:val="both"/>
        <w:rPr>
          <w:sz w:val="24"/>
          <w:szCs w:val="24"/>
        </w:rPr>
      </w:pPr>
      <w:r w:rsidRPr="00BA5893">
        <w:rPr>
          <w:b/>
          <w:sz w:val="24"/>
          <w:szCs w:val="24"/>
        </w:rPr>
        <w:t xml:space="preserve">Motivovat zákazníky </w:t>
      </w:r>
      <w:r w:rsidRPr="00E77C07">
        <w:rPr>
          <w:sz w:val="24"/>
          <w:szCs w:val="24"/>
        </w:rPr>
        <w:t xml:space="preserve">k častějším návštěvám časově omezenými </w:t>
      </w:r>
      <w:r>
        <w:rPr>
          <w:sz w:val="24"/>
          <w:szCs w:val="24"/>
        </w:rPr>
        <w:t xml:space="preserve">gastronomickými akcemi. Podpora místních farmářů v sezóně, čerstvé míchané saláty na omezené časové období </w:t>
      </w:r>
      <w:r w:rsidR="00C70E09">
        <w:rPr>
          <w:sz w:val="24"/>
          <w:szCs w:val="24"/>
        </w:rPr>
        <w:t>jednoho měsíce. Odběr kavárenských dezertů od malovýrobců a následné doporučování personálem.</w:t>
      </w:r>
    </w:p>
    <w:p w:rsidR="00C70E09" w:rsidRDefault="00A93B5D" w:rsidP="00C70E09">
      <w:pPr>
        <w:pStyle w:val="Odstavecseseznamem"/>
        <w:suppressAutoHyphens w:val="0"/>
        <w:spacing w:after="200" w:line="360" w:lineRule="auto"/>
        <w:ind w:left="1068"/>
        <w:contextualSpacing/>
        <w:jc w:val="both"/>
        <w:rPr>
          <w:sz w:val="24"/>
          <w:szCs w:val="24"/>
        </w:rPr>
      </w:pPr>
      <w:r>
        <w:rPr>
          <w:sz w:val="24"/>
          <w:szCs w:val="24"/>
        </w:rPr>
        <w:t>(</w:t>
      </w:r>
      <w:r w:rsidR="00C70E09">
        <w:rPr>
          <w:sz w:val="24"/>
          <w:szCs w:val="24"/>
        </w:rPr>
        <w:t>náklady 3000</w:t>
      </w:r>
      <w:r>
        <w:rPr>
          <w:sz w:val="24"/>
          <w:szCs w:val="24"/>
        </w:rPr>
        <w:t xml:space="preserve"> </w:t>
      </w:r>
      <w:r w:rsidR="00C70E09">
        <w:rPr>
          <w:sz w:val="24"/>
          <w:szCs w:val="24"/>
        </w:rPr>
        <w:t>Kč)</w:t>
      </w:r>
    </w:p>
    <w:p w:rsidR="00C70E09" w:rsidRPr="00137324" w:rsidRDefault="00C70E09" w:rsidP="00131806">
      <w:pPr>
        <w:pStyle w:val="Odstavecseseznamem"/>
        <w:numPr>
          <w:ilvl w:val="0"/>
          <w:numId w:val="22"/>
        </w:numPr>
        <w:suppressAutoHyphens w:val="0"/>
        <w:spacing w:after="200" w:line="360" w:lineRule="auto"/>
        <w:contextualSpacing/>
        <w:jc w:val="both"/>
      </w:pPr>
      <w:r>
        <w:rPr>
          <w:sz w:val="24"/>
          <w:szCs w:val="24"/>
        </w:rPr>
        <w:t xml:space="preserve">Provést další </w:t>
      </w:r>
      <w:r w:rsidRPr="00BA5893">
        <w:rPr>
          <w:b/>
          <w:sz w:val="24"/>
          <w:szCs w:val="24"/>
        </w:rPr>
        <w:t>výzkum zabývající se zájmem o rozšíření nabízených pokrmů</w:t>
      </w:r>
      <w:r w:rsidR="00137324">
        <w:rPr>
          <w:b/>
          <w:sz w:val="24"/>
          <w:szCs w:val="24"/>
        </w:rPr>
        <w:t xml:space="preserve">, </w:t>
      </w:r>
      <w:r w:rsidRPr="00BA5893">
        <w:rPr>
          <w:sz w:val="24"/>
          <w:szCs w:val="24"/>
        </w:rPr>
        <w:t>(oslovení studentů vysokých škol)</w:t>
      </w:r>
    </w:p>
    <w:p w:rsidR="00137324" w:rsidRPr="00C70E09" w:rsidRDefault="00137324" w:rsidP="00131806">
      <w:pPr>
        <w:pStyle w:val="Odstavecseseznamem"/>
        <w:numPr>
          <w:ilvl w:val="0"/>
          <w:numId w:val="22"/>
        </w:numPr>
        <w:suppressAutoHyphens w:val="0"/>
        <w:spacing w:after="200" w:line="360" w:lineRule="auto"/>
        <w:contextualSpacing/>
        <w:jc w:val="both"/>
      </w:pPr>
      <w:r>
        <w:rPr>
          <w:sz w:val="24"/>
          <w:szCs w:val="24"/>
        </w:rPr>
        <w:t xml:space="preserve">Provést </w:t>
      </w:r>
      <w:r w:rsidRPr="00137324">
        <w:rPr>
          <w:b/>
          <w:sz w:val="24"/>
          <w:szCs w:val="24"/>
        </w:rPr>
        <w:t>vnitřní analýzu podniku</w:t>
      </w:r>
      <w:r>
        <w:rPr>
          <w:sz w:val="24"/>
          <w:szCs w:val="24"/>
        </w:rPr>
        <w:t xml:space="preserve"> se zaměřením na SWOT analýzu (oslovení studentů vysokých škol)</w:t>
      </w:r>
    </w:p>
    <w:p w:rsidR="00C70E09" w:rsidRPr="00E77C07" w:rsidRDefault="00C70E09" w:rsidP="00C70E09">
      <w:pPr>
        <w:pStyle w:val="Odstavecseseznamem"/>
        <w:suppressAutoHyphens w:val="0"/>
        <w:spacing w:after="200" w:line="360" w:lineRule="auto"/>
        <w:ind w:left="1068"/>
        <w:contextualSpacing/>
        <w:jc w:val="both"/>
        <w:rPr>
          <w:sz w:val="24"/>
          <w:szCs w:val="24"/>
        </w:rPr>
      </w:pPr>
    </w:p>
    <w:p w:rsidR="002C19AA" w:rsidRPr="00E77C07" w:rsidRDefault="002C19AA" w:rsidP="00E77C07">
      <w:pPr>
        <w:suppressAutoHyphens w:val="0"/>
        <w:spacing w:after="200"/>
        <w:ind w:left="1080"/>
        <w:contextualSpacing/>
      </w:pPr>
    </w:p>
    <w:p w:rsidR="00D85327" w:rsidRPr="00703544" w:rsidRDefault="00D85327" w:rsidP="00703544"/>
    <w:p w:rsidR="00335090" w:rsidRPr="00335090" w:rsidRDefault="00335090" w:rsidP="006C55C7">
      <w:pPr>
        <w:pStyle w:val="Nadpis2"/>
        <w:numPr>
          <w:ilvl w:val="0"/>
          <w:numId w:val="0"/>
        </w:numPr>
        <w:ind w:left="576"/>
      </w:pPr>
    </w:p>
    <w:p w:rsidR="000E1DE6" w:rsidRDefault="000E1DE6" w:rsidP="0078199C"/>
    <w:p w:rsidR="0078199C" w:rsidRPr="003B4FC9" w:rsidRDefault="0078199C" w:rsidP="005700A6">
      <w:pPr>
        <w:pStyle w:val="Nadpis3"/>
        <w:numPr>
          <w:ilvl w:val="0"/>
          <w:numId w:val="0"/>
        </w:numPr>
        <w:ind w:left="720" w:hanging="720"/>
      </w:pPr>
    </w:p>
    <w:p w:rsidR="008D4BF4" w:rsidRDefault="006C36D2" w:rsidP="006F2B39">
      <w:pPr>
        <w:pStyle w:val="Nadpis1"/>
        <w:pageBreakBefore/>
        <w:numPr>
          <w:ilvl w:val="0"/>
          <w:numId w:val="0"/>
        </w:numPr>
      </w:pPr>
      <w:bookmarkStart w:id="89" w:name="__RefHeading__18410_1330769005"/>
      <w:bookmarkStart w:id="90" w:name="__RefHeading__14946_1330769005"/>
      <w:bookmarkStart w:id="91" w:name="__RefHeading__5074_1330769005"/>
      <w:bookmarkStart w:id="92" w:name="__RefHeading__18337_1330769005"/>
      <w:bookmarkStart w:id="93" w:name="__RefHeading__72_1177403656"/>
      <w:bookmarkStart w:id="94" w:name="__RefHeading__18412_1330769005"/>
      <w:bookmarkStart w:id="95" w:name="__RefHeading__14948_1330769005"/>
      <w:bookmarkStart w:id="96" w:name="__RefHeading__5076_1330769005"/>
      <w:bookmarkStart w:id="97" w:name="__RefHeading__18339_1330769005"/>
      <w:bookmarkStart w:id="98" w:name="__RefHeading__74_1177403656"/>
      <w:bookmarkStart w:id="99" w:name="_Toc364066595"/>
      <w:bookmarkStart w:id="100" w:name="_Toc416892505"/>
      <w:bookmarkEnd w:id="89"/>
      <w:bookmarkEnd w:id="90"/>
      <w:bookmarkEnd w:id="91"/>
      <w:bookmarkEnd w:id="92"/>
      <w:bookmarkEnd w:id="93"/>
      <w:bookmarkEnd w:id="94"/>
      <w:bookmarkEnd w:id="95"/>
      <w:bookmarkEnd w:id="96"/>
      <w:bookmarkEnd w:id="97"/>
      <w:bookmarkEnd w:id="98"/>
      <w:r>
        <w:lastRenderedPageBreak/>
        <w:t>Závěr</w:t>
      </w:r>
      <w:bookmarkEnd w:id="99"/>
      <w:bookmarkEnd w:id="100"/>
    </w:p>
    <w:p w:rsidR="00A7272C" w:rsidRDefault="00A466E8" w:rsidP="00A7272C">
      <w:pPr>
        <w:ind w:firstLine="708"/>
      </w:pPr>
      <w:r>
        <w:t>Na začátku práce byly stanoveny konkrétní postupy a cíle</w:t>
      </w:r>
      <w:r w:rsidR="00131186">
        <w:t>,</w:t>
      </w:r>
      <w:r>
        <w:t xml:space="preserve"> jakými se bude výzkum ubírat a za jakým účelem bude prováděn. Všechny tyto body se podařilo dodržet a výsledkem celého výzkumu jsou </w:t>
      </w:r>
      <w:r w:rsidR="00C15395">
        <w:t xml:space="preserve">tak </w:t>
      </w:r>
      <w:r>
        <w:t>adekvátní informace, které napomohly ke stanovení konečných výsledků analýzy</w:t>
      </w:r>
      <w:r w:rsidR="00C15395">
        <w:t xml:space="preserve"> </w:t>
      </w:r>
      <w:r w:rsidR="00C15395" w:rsidRPr="004F1044">
        <w:t>spokojenosti zákazníka</w:t>
      </w:r>
      <w:r w:rsidRPr="004F1044">
        <w:t>.</w:t>
      </w:r>
      <w:r>
        <w:t xml:space="preserve"> </w:t>
      </w:r>
      <w:r w:rsidR="00020C04">
        <w:t>V úvodu</w:t>
      </w:r>
      <w:r>
        <w:t xml:space="preserve"> práce byly </w:t>
      </w:r>
      <w:r w:rsidR="00C15395">
        <w:t xml:space="preserve">stanoveny základní důvody a cíle výzkumu. Následně pak v teoretické části byly </w:t>
      </w:r>
      <w:r>
        <w:t>definovány jednotlivé pojmy</w:t>
      </w:r>
      <w:r w:rsidR="006C7078">
        <w:t>, metody</w:t>
      </w:r>
      <w:r>
        <w:t xml:space="preserve"> a postupy které se týkaly dané problematiky. </w:t>
      </w:r>
      <w:r w:rsidR="006C7078">
        <w:t>U</w:t>
      </w:r>
      <w:r>
        <w:t> druhé části práce</w:t>
      </w:r>
      <w:r w:rsidR="006C7078">
        <w:t>,</w:t>
      </w:r>
      <w:r>
        <w:t xml:space="preserve"> pak teoretické znalosti napomohl</w:t>
      </w:r>
      <w:r w:rsidR="00876026">
        <w:t>y</w:t>
      </w:r>
      <w:r>
        <w:t xml:space="preserve"> sestavení a aplikování dotazníkového výzkumu</w:t>
      </w:r>
      <w:r w:rsidR="00C15395">
        <w:t xml:space="preserve"> za účelem zjištění</w:t>
      </w:r>
      <w:r w:rsidR="001732BF">
        <w:t xml:space="preserve"> důležitých dat, pro další postupy analýzy</w:t>
      </w:r>
      <w:r w:rsidR="00C15395">
        <w:t xml:space="preserve">. </w:t>
      </w:r>
      <w:r w:rsidR="00131186">
        <w:t xml:space="preserve">Tyto </w:t>
      </w:r>
      <w:r>
        <w:t>informace</w:t>
      </w:r>
      <w:r w:rsidR="00131186">
        <w:t xml:space="preserve"> byly</w:t>
      </w:r>
      <w:r>
        <w:t xml:space="preserve"> zpracovány </w:t>
      </w:r>
      <w:r w:rsidR="00131186">
        <w:t>dvěma úrovněmi</w:t>
      </w:r>
      <w:r>
        <w:t xml:space="preserve"> třídění</w:t>
      </w:r>
      <w:r w:rsidR="00020C04">
        <w:t xml:space="preserve">, jejichž pomocí byly zjištěny </w:t>
      </w:r>
      <w:r w:rsidR="00020C04" w:rsidRPr="004F1044">
        <w:t>stěžejní data</w:t>
      </w:r>
      <w:r w:rsidR="006C7078" w:rsidRPr="004F1044">
        <w:t>,</w:t>
      </w:r>
      <w:r w:rsidR="00020C04" w:rsidRPr="004F1044">
        <w:t xml:space="preserve"> týkající se spokojenosti zákazníka. Na základě analyzování těchto výsledků</w:t>
      </w:r>
      <w:r w:rsidR="006C7078" w:rsidRPr="004F1044">
        <w:t>,</w:t>
      </w:r>
      <w:r w:rsidR="00020C04" w:rsidRPr="004F1044">
        <w:t xml:space="preserve"> bylo odpovězeno na otázky zadavatele a poskytnuty návrhy na zlepšování spokojenosti zákazníka do budoucna.</w:t>
      </w:r>
      <w:r w:rsidR="00876026" w:rsidRPr="004F1044">
        <w:t xml:space="preserve"> S přihlédnutím na ekonomickou stránku věci, byly vyčísleny přibližné finanční prostředky pro aplikaci </w:t>
      </w:r>
      <w:r w:rsidR="00131186" w:rsidRPr="004F1044">
        <w:t>daných návrhů.</w:t>
      </w:r>
    </w:p>
    <w:p w:rsidR="001732BF" w:rsidRDefault="00131186" w:rsidP="00A7272C">
      <w:pPr>
        <w:ind w:firstLine="708"/>
      </w:pPr>
      <w:r>
        <w:t xml:space="preserve">V návaznosti na </w:t>
      </w:r>
      <w:r w:rsidR="00A7272C">
        <w:t>analýz</w:t>
      </w:r>
      <w:r>
        <w:t>u</w:t>
      </w:r>
      <w:r w:rsidR="00A7272C">
        <w:t xml:space="preserve"> spokojenosti</w:t>
      </w:r>
      <w:r w:rsidR="004F1044">
        <w:t>,</w:t>
      </w:r>
      <w:r w:rsidR="00A7272C">
        <w:t xml:space="preserve"> byla vypracována senzorická analýza, která představovala reakci na odhalení silné stránky podniku, čímž byla kvalita pokrmů z pohledu zákazníků. Výsledky přinesly pozitivní informace týkající se konkurenceschopnosti a byly tak cenným přínosem pro utváření celkového náhledu na věc </w:t>
      </w:r>
      <w:r w:rsidR="004F1044">
        <w:t>a sestavení návrhů.</w:t>
      </w:r>
    </w:p>
    <w:p w:rsidR="00FD3758" w:rsidRDefault="00020C04" w:rsidP="00020C04">
      <w:pPr>
        <w:ind w:firstLine="708"/>
      </w:pPr>
      <w:r>
        <w:t>Všechny cíle této práce se podařilo splnit</w:t>
      </w:r>
      <w:r w:rsidR="004F1044">
        <w:t>,</w:t>
      </w:r>
      <w:r>
        <w:t xml:space="preserve"> ať už s</w:t>
      </w:r>
      <w:r w:rsidR="004F1044">
        <w:t> </w:t>
      </w:r>
      <w:r>
        <w:t>pozi</w:t>
      </w:r>
      <w:r w:rsidR="00876026">
        <w:t>tivním</w:t>
      </w:r>
      <w:r w:rsidR="004F1044">
        <w:t>,</w:t>
      </w:r>
      <w:r w:rsidR="00876026">
        <w:t xml:space="preserve"> či negativním výsledkem.</w:t>
      </w:r>
      <w:r w:rsidR="00695490">
        <w:t xml:space="preserve"> Získaná data z výzkumu a analýzy </w:t>
      </w:r>
      <w:r w:rsidR="00FD3758">
        <w:t xml:space="preserve">mohou </w:t>
      </w:r>
      <w:r w:rsidR="006C7078">
        <w:t>posloužit jako základ pro další</w:t>
      </w:r>
      <w:r w:rsidR="00695490">
        <w:t xml:space="preserve"> výzkumy</w:t>
      </w:r>
      <w:r w:rsidR="004F1044">
        <w:t>,</w:t>
      </w:r>
      <w:r w:rsidR="00FD3758">
        <w:t xml:space="preserve"> v oblasti zkvalitňování služeb a pochopení potřeb zákazníka.</w:t>
      </w:r>
    </w:p>
    <w:p w:rsidR="003D2B06" w:rsidRPr="00B640A9" w:rsidRDefault="003D2B06" w:rsidP="003D2B06">
      <w:pPr>
        <w:ind w:firstLine="708"/>
      </w:pPr>
      <w:r>
        <w:t>Hlavní motivací pro uskutečnění celého výzkumu byla snaha poskytnout adekvátní informace</w:t>
      </w:r>
      <w:r w:rsidR="004F1044">
        <w:t>,</w:t>
      </w:r>
      <w:r>
        <w:t xml:space="preserve"> vedoucí ke zkvalitnění s</w:t>
      </w:r>
      <w:r w:rsidR="00020C04">
        <w:t xml:space="preserve">lužeb pizzerie </w:t>
      </w:r>
      <w:proofErr w:type="spellStart"/>
      <w:r w:rsidR="00020C04">
        <w:t>Hawaii</w:t>
      </w:r>
      <w:proofErr w:type="spellEnd"/>
      <w:r w:rsidR="00020C04">
        <w:t xml:space="preserve"> a napomoci</w:t>
      </w:r>
      <w:r>
        <w:t xml:space="preserve"> tak k objasnění hlavních problémů</w:t>
      </w:r>
      <w:r w:rsidR="004F1044">
        <w:t>,</w:t>
      </w:r>
      <w:r>
        <w:t xml:space="preserve"> s</w:t>
      </w:r>
      <w:r w:rsidR="00AE519D">
        <w:t>e</w:t>
      </w:r>
      <w:r>
        <w:t> kterými se podnik potýkal.</w:t>
      </w:r>
    </w:p>
    <w:p w:rsidR="00B640A9" w:rsidRDefault="003D2B06" w:rsidP="00A576C2">
      <w:pPr>
        <w:ind w:firstLine="708"/>
      </w:pPr>
      <w:r>
        <w:t>Výsledkem celé anal</w:t>
      </w:r>
      <w:r w:rsidR="004962A2">
        <w:t xml:space="preserve">ýzy spokojenosti zákazníka byly </w:t>
      </w:r>
      <w:r>
        <w:t xml:space="preserve">informace </w:t>
      </w:r>
      <w:r w:rsidR="00020C04">
        <w:t xml:space="preserve">a závěry </w:t>
      </w:r>
      <w:r>
        <w:t>týkající se chování zákazníka a vztahu k podniku, službě a produktu. Tyto informace budou poskytnuty majitelce zkoumaného podniku jako podklad pro budoucí manažerské rozhodování a poděkování za sp</w:t>
      </w:r>
      <w:r w:rsidR="00A576C2">
        <w:t>olupráci při realizaci výzkumu.</w:t>
      </w:r>
    </w:p>
    <w:p w:rsidR="008D4BF4" w:rsidRDefault="006C36D2" w:rsidP="006F2B39">
      <w:pPr>
        <w:pStyle w:val="Nadpis1"/>
        <w:pageBreakBefore/>
        <w:numPr>
          <w:ilvl w:val="0"/>
          <w:numId w:val="0"/>
        </w:numPr>
        <w:ind w:left="15"/>
      </w:pPr>
      <w:bookmarkStart w:id="101" w:name="__RefHeading__18341_1330769005"/>
      <w:bookmarkStart w:id="102" w:name="__RefHeading__76_1177403656"/>
      <w:bookmarkStart w:id="103" w:name="__RefHeading__18414_1330769005"/>
      <w:bookmarkStart w:id="104" w:name="__RefHeading__5078_1330769005"/>
      <w:bookmarkStart w:id="105" w:name="__RefHeading__14950_1330769005"/>
      <w:bookmarkStart w:id="106" w:name="_Toc364066596"/>
      <w:bookmarkStart w:id="107" w:name="_Toc416892506"/>
      <w:bookmarkEnd w:id="101"/>
      <w:bookmarkEnd w:id="102"/>
      <w:bookmarkEnd w:id="103"/>
      <w:bookmarkEnd w:id="104"/>
      <w:bookmarkEnd w:id="105"/>
      <w:r>
        <w:lastRenderedPageBreak/>
        <w:t>Použité zdroje</w:t>
      </w:r>
      <w:bookmarkEnd w:id="106"/>
      <w:bookmarkEnd w:id="107"/>
    </w:p>
    <w:p w:rsidR="00AA74FA" w:rsidRDefault="00AA74FA" w:rsidP="00AA74FA">
      <w:pPr>
        <w:rPr>
          <w:b/>
        </w:rPr>
      </w:pPr>
      <w:r w:rsidRPr="003D2B06">
        <w:rPr>
          <w:b/>
        </w:rPr>
        <w:t>Literární zdroje</w:t>
      </w:r>
    </w:p>
    <w:p w:rsidR="00A7196A" w:rsidRPr="00FE3729" w:rsidRDefault="00A7196A" w:rsidP="00FE3729">
      <w:r w:rsidRPr="00FE3729">
        <w:t xml:space="preserve">FORET, Miroslav. </w:t>
      </w:r>
      <w:r w:rsidRPr="00FE3729">
        <w:rPr>
          <w:i/>
          <w:iCs/>
        </w:rPr>
        <w:t>Marketingový průzkum: poznáváme svoje zákazníky</w:t>
      </w:r>
      <w:r w:rsidRPr="00FE3729">
        <w:t xml:space="preserve">. 2., </w:t>
      </w:r>
      <w:proofErr w:type="spellStart"/>
      <w:r w:rsidRPr="00FE3729">
        <w:t>aktualiz</w:t>
      </w:r>
      <w:proofErr w:type="spellEnd"/>
      <w:r w:rsidRPr="00FE3729">
        <w:t xml:space="preserve">. </w:t>
      </w:r>
      <w:proofErr w:type="spellStart"/>
      <w:r w:rsidRPr="00FE3729">
        <w:t>vyd</w:t>
      </w:r>
      <w:proofErr w:type="spellEnd"/>
      <w:r w:rsidRPr="00FE3729">
        <w:t xml:space="preserve">. Brno: </w:t>
      </w:r>
      <w:proofErr w:type="spellStart"/>
      <w:r w:rsidRPr="00FE3729">
        <w:t>BizBooks</w:t>
      </w:r>
      <w:proofErr w:type="spellEnd"/>
      <w:r w:rsidRPr="00FE3729">
        <w:t xml:space="preserve">, 2012, </w:t>
      </w:r>
      <w:proofErr w:type="spellStart"/>
      <w:r w:rsidRPr="00FE3729">
        <w:t>iv</w:t>
      </w:r>
      <w:proofErr w:type="spellEnd"/>
      <w:r w:rsidRPr="00FE3729">
        <w:t>, 116 s. ISBN 978-80-265-0038-4.</w:t>
      </w:r>
    </w:p>
    <w:p w:rsidR="00A7196A" w:rsidRDefault="00A7196A" w:rsidP="00FE3729">
      <w:r w:rsidRPr="00FE3729">
        <w:t xml:space="preserve">INGR, Ivo, Jan POKORNÝ a Helena VALENTOVÁ. </w:t>
      </w:r>
      <w:r w:rsidRPr="00FE3729">
        <w:rPr>
          <w:i/>
          <w:iCs/>
        </w:rPr>
        <w:t>Senzorická analýza potravin</w:t>
      </w:r>
      <w:r w:rsidRPr="00FE3729">
        <w:t xml:space="preserve">. </w:t>
      </w:r>
      <w:proofErr w:type="spellStart"/>
      <w:r w:rsidRPr="00FE3729">
        <w:t>Vyd</w:t>
      </w:r>
      <w:proofErr w:type="spellEnd"/>
      <w:r w:rsidRPr="00FE3729">
        <w:t xml:space="preserve">. 2., </w:t>
      </w:r>
      <w:proofErr w:type="spellStart"/>
      <w:r w:rsidRPr="00FE3729">
        <w:t>nezměn</w:t>
      </w:r>
      <w:proofErr w:type="spellEnd"/>
      <w:r w:rsidRPr="00FE3729">
        <w:t xml:space="preserve">. V Brně: </w:t>
      </w:r>
      <w:proofErr w:type="spellStart"/>
      <w:r w:rsidRPr="00FE3729">
        <w:t>Mendelova</w:t>
      </w:r>
      <w:proofErr w:type="spellEnd"/>
      <w:r w:rsidRPr="00FE3729">
        <w:t xml:space="preserve"> zemědělská a lesnická univerzita, 2007, 101 s. ISBN 978-80-7375-032-9.</w:t>
      </w:r>
    </w:p>
    <w:p w:rsidR="005F39B2" w:rsidRPr="00FE3729" w:rsidRDefault="005F39B2" w:rsidP="00FE3729">
      <w:r>
        <w:t xml:space="preserve">JAROŠOVÁ, Alžběta. </w:t>
      </w:r>
      <w:r>
        <w:rPr>
          <w:i/>
          <w:iCs/>
        </w:rPr>
        <w:t>Senzorické hodnocení potravin</w:t>
      </w:r>
      <w:r>
        <w:t xml:space="preserve">. </w:t>
      </w:r>
      <w:proofErr w:type="spellStart"/>
      <w:r>
        <w:t>Vyd</w:t>
      </w:r>
      <w:proofErr w:type="spellEnd"/>
      <w:r>
        <w:t xml:space="preserve">. 1. V Brně: </w:t>
      </w:r>
      <w:proofErr w:type="spellStart"/>
      <w:r>
        <w:t>Mendelova</w:t>
      </w:r>
      <w:proofErr w:type="spellEnd"/>
      <w:r>
        <w:t xml:space="preserve"> zemědělská a lesnická univerzita, 2001, 84 s. ISBN 80-7157-539-9.</w:t>
      </w:r>
    </w:p>
    <w:p w:rsidR="00A7196A" w:rsidRPr="00FE3729" w:rsidRDefault="00A7196A" w:rsidP="00FE3729">
      <w:r w:rsidRPr="00FE3729">
        <w:t xml:space="preserve">KARLÍČEK, Miroslav. </w:t>
      </w:r>
      <w:r w:rsidRPr="00FE3729">
        <w:rPr>
          <w:i/>
          <w:iCs/>
        </w:rPr>
        <w:t>Základy marketingu</w:t>
      </w:r>
      <w:r w:rsidRPr="00FE3729">
        <w:t xml:space="preserve">. 1. </w:t>
      </w:r>
      <w:proofErr w:type="spellStart"/>
      <w:r w:rsidRPr="00FE3729">
        <w:t>vyd</w:t>
      </w:r>
      <w:proofErr w:type="spellEnd"/>
      <w:r w:rsidRPr="00FE3729">
        <w:t xml:space="preserve">. Praha: </w:t>
      </w:r>
      <w:proofErr w:type="spellStart"/>
      <w:r w:rsidRPr="00FE3729">
        <w:t>Grada</w:t>
      </w:r>
      <w:proofErr w:type="spellEnd"/>
      <w:r w:rsidRPr="00FE3729">
        <w:t>, 2013, 255 s. ISBN 978-80-247-4208-3.</w:t>
      </w:r>
    </w:p>
    <w:p w:rsidR="002652E7" w:rsidRPr="00FE3729" w:rsidRDefault="002652E7" w:rsidP="00FE3729">
      <w:r w:rsidRPr="00FE3729">
        <w:t xml:space="preserve">KOTLER, </w:t>
      </w:r>
      <w:proofErr w:type="spellStart"/>
      <w:r w:rsidRPr="00FE3729">
        <w:t>Philip</w:t>
      </w:r>
      <w:proofErr w:type="spellEnd"/>
      <w:r w:rsidRPr="00FE3729">
        <w:t xml:space="preserve"> a </w:t>
      </w:r>
      <w:proofErr w:type="spellStart"/>
      <w:r w:rsidRPr="00FE3729">
        <w:t>Kevin</w:t>
      </w:r>
      <w:proofErr w:type="spellEnd"/>
      <w:r w:rsidRPr="00FE3729">
        <w:t xml:space="preserve"> </w:t>
      </w:r>
      <w:proofErr w:type="spellStart"/>
      <w:r w:rsidRPr="00FE3729">
        <w:t>Lane</w:t>
      </w:r>
      <w:proofErr w:type="spellEnd"/>
      <w:r w:rsidRPr="00FE3729">
        <w:t xml:space="preserve"> KELLER. </w:t>
      </w:r>
      <w:r w:rsidRPr="00FE3729">
        <w:rPr>
          <w:i/>
          <w:iCs/>
        </w:rPr>
        <w:t>Marketing management</w:t>
      </w:r>
      <w:r w:rsidRPr="00FE3729">
        <w:t xml:space="preserve">. [4. </w:t>
      </w:r>
      <w:proofErr w:type="spellStart"/>
      <w:r w:rsidRPr="00FE3729">
        <w:t>vyd</w:t>
      </w:r>
      <w:proofErr w:type="spellEnd"/>
      <w:r w:rsidRPr="00FE3729">
        <w:t xml:space="preserve">.]. Praha: </w:t>
      </w:r>
      <w:proofErr w:type="spellStart"/>
      <w:r w:rsidRPr="00FE3729">
        <w:t>Grada</w:t>
      </w:r>
      <w:proofErr w:type="spellEnd"/>
      <w:r w:rsidRPr="00FE3729">
        <w:t>, 2013, 814 s. ISBN 978-80-247-4150-5.</w:t>
      </w:r>
    </w:p>
    <w:p w:rsidR="003441BC" w:rsidRPr="00FE3729" w:rsidRDefault="003441BC" w:rsidP="00FE3729">
      <w:r w:rsidRPr="00FE3729">
        <w:t xml:space="preserve">KOZEL, Roman. </w:t>
      </w:r>
      <w:r w:rsidRPr="00FE3729">
        <w:rPr>
          <w:i/>
          <w:iCs/>
        </w:rPr>
        <w:t>Moderní marketingový výzkum: nové trendy, kvantitativní a kvalitativní metody a techniky, průběh a organizace, aplikace v praxi, přínosy a možnosti</w:t>
      </w:r>
      <w:r w:rsidRPr="00FE3729">
        <w:t xml:space="preserve">. 1. </w:t>
      </w:r>
      <w:proofErr w:type="spellStart"/>
      <w:r w:rsidRPr="00FE3729">
        <w:t>vyd</w:t>
      </w:r>
      <w:proofErr w:type="spellEnd"/>
      <w:r w:rsidRPr="00FE3729">
        <w:t xml:space="preserve">. Praha: </w:t>
      </w:r>
      <w:proofErr w:type="spellStart"/>
      <w:r w:rsidRPr="00FE3729">
        <w:t>Grada</w:t>
      </w:r>
      <w:proofErr w:type="spellEnd"/>
      <w:r w:rsidRPr="00FE3729">
        <w:t>, 2006, 277 s. ISBN 80-247-</w:t>
      </w:r>
      <w:proofErr w:type="gramStart"/>
      <w:r w:rsidRPr="00FE3729">
        <w:t>0966-</w:t>
      </w:r>
      <w:proofErr w:type="spellStart"/>
      <w:r w:rsidRPr="00FE3729">
        <w:t>x</w:t>
      </w:r>
      <w:proofErr w:type="spellEnd"/>
      <w:r w:rsidRPr="00FE3729">
        <w:t>.</w:t>
      </w:r>
      <w:proofErr w:type="gramEnd"/>
    </w:p>
    <w:p w:rsidR="003441BC" w:rsidRPr="00FE3729" w:rsidRDefault="003441BC" w:rsidP="00FE3729">
      <w:r w:rsidRPr="00FE3729">
        <w:t xml:space="preserve">KOZEL, Roman, Lenka MYNÁŘOVÁ a Hana SVOBODOVÁ. </w:t>
      </w:r>
      <w:r w:rsidRPr="00FE3729">
        <w:rPr>
          <w:i/>
          <w:iCs/>
        </w:rPr>
        <w:t>Moderní metody a techniky marketingového výzkumu</w:t>
      </w:r>
      <w:r w:rsidRPr="00FE3729">
        <w:t xml:space="preserve">. 1. </w:t>
      </w:r>
      <w:proofErr w:type="spellStart"/>
      <w:r w:rsidRPr="00FE3729">
        <w:t>vyd</w:t>
      </w:r>
      <w:proofErr w:type="spellEnd"/>
      <w:r w:rsidRPr="00FE3729">
        <w:t xml:space="preserve">. Praha: </w:t>
      </w:r>
      <w:proofErr w:type="spellStart"/>
      <w:r w:rsidRPr="00FE3729">
        <w:t>Grada</w:t>
      </w:r>
      <w:proofErr w:type="spellEnd"/>
      <w:r w:rsidRPr="00FE3729">
        <w:t>, 2011, 304 s. ISBN 978-80-247-3527-6.</w:t>
      </w:r>
    </w:p>
    <w:p w:rsidR="003441BC" w:rsidRPr="00FE3729" w:rsidRDefault="003441BC" w:rsidP="00FE3729">
      <w:r w:rsidRPr="00FE3729">
        <w:t xml:space="preserve">MORRISON, </w:t>
      </w:r>
      <w:proofErr w:type="spellStart"/>
      <w:r w:rsidRPr="00FE3729">
        <w:t>Alastair</w:t>
      </w:r>
      <w:proofErr w:type="spellEnd"/>
      <w:r w:rsidRPr="00FE3729">
        <w:t xml:space="preserve"> M. </w:t>
      </w:r>
      <w:r w:rsidRPr="00FE3729">
        <w:rPr>
          <w:i/>
          <w:iCs/>
        </w:rPr>
        <w:t>Marketing pohostinství a cestovního ruchu</w:t>
      </w:r>
      <w:r w:rsidRPr="00FE3729">
        <w:t xml:space="preserve">. 1. </w:t>
      </w:r>
      <w:proofErr w:type="spellStart"/>
      <w:r w:rsidRPr="00FE3729">
        <w:t>vyd</w:t>
      </w:r>
      <w:proofErr w:type="spellEnd"/>
      <w:r w:rsidRPr="00FE3729">
        <w:t xml:space="preserve">. Praha: Victoria </w:t>
      </w:r>
      <w:proofErr w:type="spellStart"/>
      <w:r w:rsidRPr="00FE3729">
        <w:t>Publishing</w:t>
      </w:r>
      <w:proofErr w:type="spellEnd"/>
      <w:r w:rsidRPr="00FE3729">
        <w:t xml:space="preserve">, 1995, 523 s., [16] s. barev. </w:t>
      </w:r>
      <w:proofErr w:type="spellStart"/>
      <w:proofErr w:type="gramStart"/>
      <w:r w:rsidRPr="00FE3729">
        <w:t>příl</w:t>
      </w:r>
      <w:proofErr w:type="spellEnd"/>
      <w:proofErr w:type="gramEnd"/>
      <w:r w:rsidRPr="00FE3729">
        <w:t>. ISBN 80-85605-90-2.</w:t>
      </w:r>
    </w:p>
    <w:p w:rsidR="00A7196A" w:rsidRPr="00FE3729" w:rsidRDefault="00A7196A" w:rsidP="00FE3729">
      <w:r w:rsidRPr="00FE3729">
        <w:t xml:space="preserve">NENADÁL, Jaroslav. </w:t>
      </w:r>
      <w:r w:rsidRPr="00FE3729">
        <w:rPr>
          <w:i/>
          <w:iCs/>
        </w:rPr>
        <w:t>Měření v systémech managementu jakosti</w:t>
      </w:r>
      <w:r w:rsidRPr="00FE3729">
        <w:t xml:space="preserve">. 2. </w:t>
      </w:r>
      <w:proofErr w:type="spellStart"/>
      <w:r w:rsidRPr="00FE3729">
        <w:t>dopl</w:t>
      </w:r>
      <w:proofErr w:type="spellEnd"/>
      <w:r w:rsidRPr="00FE3729">
        <w:t xml:space="preserve">. </w:t>
      </w:r>
      <w:proofErr w:type="spellStart"/>
      <w:r w:rsidRPr="00FE3729">
        <w:t>vyd</w:t>
      </w:r>
      <w:proofErr w:type="spellEnd"/>
      <w:r w:rsidRPr="00FE3729">
        <w:t xml:space="preserve">. Praha: Management </w:t>
      </w:r>
      <w:proofErr w:type="spellStart"/>
      <w:r w:rsidRPr="00FE3729">
        <w:t>Press</w:t>
      </w:r>
      <w:proofErr w:type="spellEnd"/>
      <w:r w:rsidRPr="00FE3729">
        <w:t>, 2004, 335 s. ISBN 80-7261-110-0.</w:t>
      </w:r>
    </w:p>
    <w:p w:rsidR="00A7196A" w:rsidRPr="00FE3729" w:rsidRDefault="00A7196A" w:rsidP="00FE3729">
      <w:r w:rsidRPr="00FE3729">
        <w:t xml:space="preserve">NOVÝ, Ivan a </w:t>
      </w:r>
      <w:proofErr w:type="spellStart"/>
      <w:r w:rsidRPr="00FE3729">
        <w:t>Jörg</w:t>
      </w:r>
      <w:proofErr w:type="spellEnd"/>
      <w:r w:rsidRPr="00FE3729">
        <w:t xml:space="preserve"> PETZOLD. </w:t>
      </w:r>
      <w:r w:rsidRPr="00FE3729">
        <w:rPr>
          <w:i/>
          <w:iCs/>
        </w:rPr>
        <w:t>(Ne)spokojený zákazník - náš cíl?!: jak získat zákazníka špičkovými službami</w:t>
      </w:r>
      <w:r w:rsidRPr="00FE3729">
        <w:t xml:space="preserve">. 1. </w:t>
      </w:r>
      <w:proofErr w:type="spellStart"/>
      <w:r w:rsidRPr="00FE3729">
        <w:t>vyd</w:t>
      </w:r>
      <w:proofErr w:type="spellEnd"/>
      <w:r w:rsidRPr="00FE3729">
        <w:t xml:space="preserve">. Praha: </w:t>
      </w:r>
      <w:proofErr w:type="spellStart"/>
      <w:r w:rsidRPr="00FE3729">
        <w:t>Grada</w:t>
      </w:r>
      <w:proofErr w:type="spellEnd"/>
      <w:r w:rsidRPr="00FE3729">
        <w:t>, 2006, 159 s. ISBN 80-247-1321-7.</w:t>
      </w:r>
    </w:p>
    <w:p w:rsidR="006F77BD" w:rsidRDefault="006F77BD" w:rsidP="00FE3729">
      <w:r>
        <w:t xml:space="preserve">POKORNÝ, Jan. </w:t>
      </w:r>
      <w:r>
        <w:rPr>
          <w:i/>
          <w:iCs/>
        </w:rPr>
        <w:t>Metody senzorické analýzy potravin a stanovení senzorické jakosti</w:t>
      </w:r>
      <w:r>
        <w:t xml:space="preserve">. 1. </w:t>
      </w:r>
      <w:proofErr w:type="spellStart"/>
      <w:r>
        <w:t>vyd</w:t>
      </w:r>
      <w:proofErr w:type="spellEnd"/>
      <w:r>
        <w:t>. Praha: Ústav zemědělských a potravinářských informací, 1993, 196 s. ISBN 80-85120-34-8.</w:t>
      </w:r>
    </w:p>
    <w:p w:rsidR="00A7196A" w:rsidRDefault="00A7196A" w:rsidP="00FE3729">
      <w:r w:rsidRPr="00FE3729">
        <w:lastRenderedPageBreak/>
        <w:t xml:space="preserve">POKORNÝ, J., VALENTOVÁ, H., PUDIL, F.: </w:t>
      </w:r>
      <w:proofErr w:type="spellStart"/>
      <w:r w:rsidRPr="00FE3729">
        <w:t>Sensorická</w:t>
      </w:r>
      <w:proofErr w:type="spellEnd"/>
      <w:r w:rsidRPr="00FE3729">
        <w:t xml:space="preserve"> analýza potravin Laboratorní </w:t>
      </w:r>
      <w:proofErr w:type="gramStart"/>
      <w:r w:rsidRPr="00FE3729">
        <w:t xml:space="preserve">cvičení.1. </w:t>
      </w:r>
      <w:proofErr w:type="spellStart"/>
      <w:r w:rsidRPr="00FE3729">
        <w:t>vyd</w:t>
      </w:r>
      <w:proofErr w:type="spellEnd"/>
      <w:r w:rsidRPr="00FE3729">
        <w:t>.</w:t>
      </w:r>
      <w:proofErr w:type="gramEnd"/>
      <w:r w:rsidRPr="00FE3729">
        <w:t xml:space="preserve"> Praha: VŠCHT, 1</w:t>
      </w:r>
      <w:r w:rsidR="00AA74FA" w:rsidRPr="00FE3729">
        <w:t xml:space="preserve">997. 60 s. ISBN 80-7080-278-2. </w:t>
      </w:r>
    </w:p>
    <w:p w:rsidR="005F39B2" w:rsidRPr="00FE3729" w:rsidRDefault="005F39B2" w:rsidP="00FE3729">
      <w:r w:rsidRPr="00FE3729">
        <w:t xml:space="preserve">PRÍBELA, A.: Analýza potravín.1. </w:t>
      </w:r>
      <w:proofErr w:type="spellStart"/>
      <w:r w:rsidRPr="00FE3729">
        <w:t>vyd</w:t>
      </w:r>
      <w:proofErr w:type="spellEnd"/>
      <w:r w:rsidRPr="00FE3729">
        <w:t>. Bratislava: STU, 19</w:t>
      </w:r>
      <w:r>
        <w:t xml:space="preserve">91. 225 s. ISBN 80-227-0374-5. </w:t>
      </w:r>
    </w:p>
    <w:p w:rsidR="000E04C0" w:rsidRDefault="00F41DE8" w:rsidP="00FE3729">
      <w:r w:rsidRPr="00FE3729">
        <w:t xml:space="preserve">SCHIFFMAN, Leon G a </w:t>
      </w:r>
      <w:proofErr w:type="spellStart"/>
      <w:r w:rsidRPr="00FE3729">
        <w:t>Leslie</w:t>
      </w:r>
      <w:proofErr w:type="spellEnd"/>
      <w:r w:rsidRPr="00FE3729">
        <w:t xml:space="preserve"> Lazar KANUK. </w:t>
      </w:r>
      <w:r w:rsidRPr="00FE3729">
        <w:rPr>
          <w:i/>
          <w:iCs/>
        </w:rPr>
        <w:t>Nákupní chování</w:t>
      </w:r>
      <w:r w:rsidRPr="00FE3729">
        <w:t xml:space="preserve">. </w:t>
      </w:r>
      <w:proofErr w:type="spellStart"/>
      <w:r w:rsidRPr="00FE3729">
        <w:t>Vyd</w:t>
      </w:r>
      <w:proofErr w:type="spellEnd"/>
      <w:r w:rsidRPr="00FE3729">
        <w:t xml:space="preserve">. 1. Brno: </w:t>
      </w:r>
      <w:proofErr w:type="spellStart"/>
      <w:r w:rsidRPr="00FE3729">
        <w:t>Computer</w:t>
      </w:r>
      <w:proofErr w:type="spellEnd"/>
      <w:r w:rsidRPr="00FE3729">
        <w:t xml:space="preserve"> </w:t>
      </w:r>
      <w:proofErr w:type="spellStart"/>
      <w:r w:rsidRPr="00FE3729">
        <w:t>Press</w:t>
      </w:r>
      <w:proofErr w:type="spellEnd"/>
      <w:r w:rsidRPr="00FE3729">
        <w:t xml:space="preserve">, 2004, </w:t>
      </w:r>
      <w:proofErr w:type="spellStart"/>
      <w:r w:rsidRPr="00FE3729">
        <w:t>xxii</w:t>
      </w:r>
      <w:proofErr w:type="spellEnd"/>
      <w:r w:rsidRPr="00FE3729">
        <w:t>, 633 s. ISBN 80-251-0094-4.</w:t>
      </w:r>
    </w:p>
    <w:p w:rsidR="006F77BD" w:rsidRPr="00FE3729" w:rsidRDefault="006F77BD" w:rsidP="00FE3729">
      <w:r>
        <w:t xml:space="preserve">SMITH, </w:t>
      </w:r>
      <w:proofErr w:type="spellStart"/>
      <w:r>
        <w:t>Scott</w:t>
      </w:r>
      <w:proofErr w:type="spellEnd"/>
      <w:r>
        <w:t xml:space="preserve"> M a </w:t>
      </w:r>
      <w:proofErr w:type="spellStart"/>
      <w:r>
        <w:t>Gerald</w:t>
      </w:r>
      <w:proofErr w:type="spellEnd"/>
      <w:r>
        <w:t xml:space="preserve"> S ALBAUM. </w:t>
      </w:r>
      <w:r>
        <w:rPr>
          <w:i/>
          <w:iCs/>
        </w:rPr>
        <w:t xml:space="preserve">Fundamentals </w:t>
      </w:r>
      <w:proofErr w:type="spellStart"/>
      <w:r>
        <w:rPr>
          <w:i/>
          <w:iCs/>
        </w:rPr>
        <w:t>of</w:t>
      </w:r>
      <w:proofErr w:type="spellEnd"/>
      <w:r>
        <w:rPr>
          <w:i/>
          <w:iCs/>
        </w:rPr>
        <w:t xml:space="preserve"> marketing </w:t>
      </w:r>
      <w:proofErr w:type="spellStart"/>
      <w:r>
        <w:rPr>
          <w:i/>
          <w:iCs/>
        </w:rPr>
        <w:t>research</w:t>
      </w:r>
      <w:proofErr w:type="spellEnd"/>
      <w:r>
        <w:t xml:space="preserve">. </w:t>
      </w:r>
      <w:proofErr w:type="spellStart"/>
      <w:r>
        <w:t>Thousand</w:t>
      </w:r>
      <w:proofErr w:type="spellEnd"/>
      <w:r>
        <w:t xml:space="preserve"> </w:t>
      </w:r>
      <w:proofErr w:type="spellStart"/>
      <w:r>
        <w:t>Oaks</w:t>
      </w:r>
      <w:proofErr w:type="spellEnd"/>
      <w:r>
        <w:t xml:space="preserve">, </w:t>
      </w:r>
      <w:proofErr w:type="spellStart"/>
      <w:r>
        <w:t>Calif</w:t>
      </w:r>
      <w:proofErr w:type="spellEnd"/>
      <w:r>
        <w:t xml:space="preserve">.: </w:t>
      </w:r>
      <w:proofErr w:type="spellStart"/>
      <w:r>
        <w:t>Sage</w:t>
      </w:r>
      <w:proofErr w:type="spellEnd"/>
      <w:r>
        <w:t xml:space="preserve">, c2005, </w:t>
      </w:r>
      <w:proofErr w:type="spellStart"/>
      <w:r>
        <w:t>xii</w:t>
      </w:r>
      <w:proofErr w:type="spellEnd"/>
      <w:r>
        <w:t>, 881 p. ISBN 0761988521-.</w:t>
      </w:r>
    </w:p>
    <w:p w:rsidR="00B03193" w:rsidRPr="003D2B06" w:rsidRDefault="006F77BD" w:rsidP="002652E7">
      <w:pPr>
        <w:rPr>
          <w:b/>
        </w:rPr>
      </w:pPr>
      <w:r>
        <w:rPr>
          <w:b/>
        </w:rPr>
        <w:t>Elektronické knihy</w:t>
      </w:r>
    </w:p>
    <w:p w:rsidR="00B03193" w:rsidRPr="006F77BD" w:rsidRDefault="00B03193" w:rsidP="002652E7">
      <w:pPr>
        <w:rPr>
          <w:b/>
        </w:rPr>
      </w:pPr>
      <w:r w:rsidRPr="006F77BD">
        <w:t xml:space="preserve">GAVORA, Peter a </w:t>
      </w:r>
      <w:proofErr w:type="gramStart"/>
      <w:r w:rsidRPr="006F77BD">
        <w:t>kol..</w:t>
      </w:r>
      <w:proofErr w:type="gramEnd"/>
      <w:r w:rsidRPr="006F77BD">
        <w:t xml:space="preserve"> Elektronická </w:t>
      </w:r>
      <w:proofErr w:type="spellStart"/>
      <w:r w:rsidRPr="006F77BD">
        <w:t>učebnica</w:t>
      </w:r>
      <w:proofErr w:type="spellEnd"/>
      <w:r w:rsidRPr="006F77BD">
        <w:t xml:space="preserve"> pedagogického </w:t>
      </w:r>
      <w:proofErr w:type="spellStart"/>
      <w:r w:rsidRPr="006F77BD">
        <w:t>výskumu</w:t>
      </w:r>
      <w:proofErr w:type="spellEnd"/>
      <w:r w:rsidRPr="006F77BD">
        <w:t xml:space="preserve">. [online]. </w:t>
      </w:r>
      <w:proofErr w:type="gramStart"/>
      <w:r w:rsidRPr="006F77BD">
        <w:t>Bratislava : Univerzita</w:t>
      </w:r>
      <w:proofErr w:type="gramEnd"/>
      <w:r w:rsidRPr="006F77BD">
        <w:t xml:space="preserve"> Komenského, 2010. Dostupné </w:t>
      </w:r>
      <w:proofErr w:type="gramStart"/>
      <w:r w:rsidRPr="006F77BD">
        <w:t>na</w:t>
      </w:r>
      <w:proofErr w:type="gramEnd"/>
      <w:r w:rsidRPr="006F77BD">
        <w:t>: http://www.e-metodologia.fedu.uniba.sk/ ISBN 978–80–223–2951–4.</w:t>
      </w:r>
    </w:p>
    <w:p w:rsidR="00AA74FA" w:rsidRDefault="00AA74FA" w:rsidP="002652E7">
      <w:pPr>
        <w:rPr>
          <w:b/>
        </w:rPr>
      </w:pPr>
      <w:r w:rsidRPr="003D2B06">
        <w:rPr>
          <w:b/>
        </w:rPr>
        <w:t>Elektronické zdroje</w:t>
      </w:r>
    </w:p>
    <w:p w:rsidR="005F39B2" w:rsidRPr="005F39B2" w:rsidRDefault="005F39B2" w:rsidP="002652E7">
      <w:pPr>
        <w:rPr>
          <w:i/>
          <w:iCs/>
        </w:rPr>
      </w:pPr>
      <w:proofErr w:type="spellStart"/>
      <w:r w:rsidRPr="006F77BD">
        <w:t>Havaii</w:t>
      </w:r>
      <w:proofErr w:type="spellEnd"/>
      <w:r w:rsidRPr="006F77BD">
        <w:t xml:space="preserve">. UNIRED COMP S. R. O. </w:t>
      </w:r>
      <w:r w:rsidRPr="006F77BD">
        <w:rPr>
          <w:i/>
          <w:iCs/>
        </w:rPr>
        <w:t>Http://hawaiikyjov.cz/</w:t>
      </w:r>
      <w:r w:rsidRPr="006F77BD">
        <w:t xml:space="preserve"> [online]. 2010 [cit. 2015-03-15]. Dostupné z: http://www.hawaiikyjov.cz/kontakujte-nas</w:t>
      </w:r>
    </w:p>
    <w:p w:rsidR="00304CF2" w:rsidRPr="006F77BD" w:rsidRDefault="00304CF2" w:rsidP="00304CF2">
      <w:pPr>
        <w:rPr>
          <w:b/>
        </w:rPr>
      </w:pPr>
      <w:r w:rsidRPr="006F77BD">
        <w:t xml:space="preserve">Pizza &amp; Cocktail HAWAII. SEZNAM A. S. </w:t>
      </w:r>
      <w:r w:rsidRPr="006F77BD">
        <w:rPr>
          <w:i/>
          <w:iCs/>
        </w:rPr>
        <w:t>Http://www.mapy.cz</w:t>
      </w:r>
      <w:r w:rsidRPr="006F77BD">
        <w:t xml:space="preserve"> [online]. 1996–2015 [cit. 2015-03-15]. Dostupné z: http://</w:t>
      </w:r>
      <w:proofErr w:type="gramStart"/>
      <w:r w:rsidRPr="006F77BD">
        <w:t>www</w:t>
      </w:r>
      <w:proofErr w:type="gramEnd"/>
      <w:r w:rsidRPr="006F77BD">
        <w:t>.</w:t>
      </w:r>
      <w:proofErr w:type="gramStart"/>
      <w:r w:rsidRPr="006F77BD">
        <w:t>mapy</w:t>
      </w:r>
      <w:proofErr w:type="gramEnd"/>
      <w:r w:rsidRPr="006F77BD">
        <w:t>.cz/zakladni?x=17.1209157&amp;y=49.0107116&amp;z=17&amp;source=firm&amp;id=12850128&amp;q=Pizza%20%26%20Cocktail%20HAWAII</w:t>
      </w:r>
    </w:p>
    <w:p w:rsidR="0077043D" w:rsidRDefault="0077043D" w:rsidP="00DE1243">
      <w:pPr>
        <w:jc w:val="left"/>
      </w:pPr>
      <w:r w:rsidRPr="006F77BD">
        <w:t xml:space="preserve">SMRČKOVÁ, Eva. Stav a pohyb obyvatelstva v ČR – 4. čtvrtletí 2014. [online]. [cit. 2015-04-14]. Dostupné z: </w:t>
      </w:r>
      <w:r w:rsidR="005F39B2" w:rsidRPr="005F39B2">
        <w:t>https://www.czso.cz/csu/czso/stav-a-pohyb-obyvatelstva-v-cr-4-ctvrtleti-2014-84porn4zph</w:t>
      </w:r>
    </w:p>
    <w:p w:rsidR="005F39B2" w:rsidRPr="003F5D88" w:rsidRDefault="005F39B2" w:rsidP="005F39B2">
      <w:r w:rsidRPr="006F77BD">
        <w:t xml:space="preserve">Typy výzkumů. DATA COLECTOR S. R. O. </w:t>
      </w:r>
      <w:r w:rsidRPr="006F77BD">
        <w:rPr>
          <w:i/>
          <w:iCs/>
        </w:rPr>
        <w:t>Http://www.vyzkumy.cz</w:t>
      </w:r>
      <w:r w:rsidRPr="006F77BD">
        <w:t xml:space="preserve"> [online]. © 2010-2014 [cit. 2015-03-11]. Dostupné z: http://www.vyzkumy.cz/typy-vyzkumu</w:t>
      </w:r>
    </w:p>
    <w:p w:rsidR="005F39B2" w:rsidRPr="006F77BD" w:rsidRDefault="005F39B2" w:rsidP="00DE1243">
      <w:pPr>
        <w:jc w:val="left"/>
      </w:pPr>
    </w:p>
    <w:p w:rsidR="008D4BF4" w:rsidRDefault="006C36D2" w:rsidP="006F2B39">
      <w:pPr>
        <w:pStyle w:val="Nadpis1"/>
        <w:pageBreakBefore/>
        <w:numPr>
          <w:ilvl w:val="0"/>
          <w:numId w:val="0"/>
        </w:numPr>
      </w:pPr>
      <w:bookmarkStart w:id="108" w:name="__RefHeading__18416_1330769005"/>
      <w:bookmarkStart w:id="109" w:name="__RefHeading__14952_1330769005"/>
      <w:bookmarkStart w:id="110" w:name="__RefHeading__5080_1330769005"/>
      <w:bookmarkStart w:id="111" w:name="__RefHeading__18343_1330769005"/>
      <w:bookmarkStart w:id="112" w:name="__RefHeading__78_1177403656"/>
      <w:bookmarkStart w:id="113" w:name="_Toc364066597"/>
      <w:bookmarkStart w:id="114" w:name="_Toc416892507"/>
      <w:bookmarkEnd w:id="108"/>
      <w:bookmarkEnd w:id="109"/>
      <w:bookmarkEnd w:id="110"/>
      <w:bookmarkEnd w:id="111"/>
      <w:bookmarkEnd w:id="112"/>
      <w:r>
        <w:lastRenderedPageBreak/>
        <w:t>Seznam obrázků, grafů a tabulek</w:t>
      </w:r>
      <w:bookmarkEnd w:id="113"/>
      <w:bookmarkEnd w:id="114"/>
    </w:p>
    <w:p w:rsidR="00310E2C" w:rsidRPr="00310E2C" w:rsidRDefault="00310E2C" w:rsidP="00EB4927">
      <w:pPr>
        <w:jc w:val="left"/>
        <w:rPr>
          <w:b/>
        </w:rPr>
      </w:pPr>
      <w:r w:rsidRPr="00310E2C">
        <w:rPr>
          <w:b/>
        </w:rPr>
        <w:t>Obrázky</w:t>
      </w:r>
    </w:p>
    <w:p w:rsidR="00310E2C" w:rsidRDefault="00FE42F3" w:rsidP="00EB4927">
      <w:pPr>
        <w:jc w:val="left"/>
      </w:pPr>
      <w:r>
        <w:t>Obr. č. 1: M</w:t>
      </w:r>
      <w:r w:rsidR="00310E2C">
        <w:t>odel spokojenosti zákazníka</w:t>
      </w:r>
    </w:p>
    <w:p w:rsidR="00310E2C" w:rsidRDefault="00FE42F3" w:rsidP="00EB4927">
      <w:pPr>
        <w:jc w:val="left"/>
      </w:pPr>
      <w:r>
        <w:t>Obr. č. 2: P</w:t>
      </w:r>
      <w:r w:rsidR="00310E2C">
        <w:t>roces marketingového výzkumu</w:t>
      </w:r>
    </w:p>
    <w:p w:rsidR="00310E2C" w:rsidRPr="00310E2C" w:rsidRDefault="00310E2C" w:rsidP="00EB4927">
      <w:pPr>
        <w:jc w:val="left"/>
        <w:rPr>
          <w:b/>
        </w:rPr>
      </w:pPr>
      <w:r w:rsidRPr="00310E2C">
        <w:rPr>
          <w:b/>
        </w:rPr>
        <w:t>Tabulky</w:t>
      </w:r>
    </w:p>
    <w:p w:rsidR="00310E2C" w:rsidRDefault="00FE42F3" w:rsidP="00EB4927">
      <w:pPr>
        <w:jc w:val="left"/>
      </w:pPr>
      <w:r>
        <w:t>Tabulka č. 1: V</w:t>
      </w:r>
      <w:r w:rsidR="00310E2C">
        <w:t>ýhody a nevýhody sekundárního a primárního výzkumu</w:t>
      </w:r>
    </w:p>
    <w:p w:rsidR="00310E2C" w:rsidRDefault="00FE42F3" w:rsidP="00EB4927">
      <w:pPr>
        <w:jc w:val="left"/>
      </w:pPr>
      <w:r>
        <w:t>Tabulka č. 2: P</w:t>
      </w:r>
      <w:r w:rsidR="00310E2C">
        <w:t>orovnání jednotlivých způsobů dotazování</w:t>
      </w:r>
    </w:p>
    <w:p w:rsidR="00310E2C" w:rsidRDefault="00FE42F3" w:rsidP="00EB4927">
      <w:pPr>
        <w:jc w:val="left"/>
      </w:pPr>
      <w:r>
        <w:t>Tabulka č. 3: V</w:t>
      </w:r>
      <w:r w:rsidR="00310E2C">
        <w:t>ýsledky otázek s volitelnou škálou odpovědí v procentuálním vyjádření</w:t>
      </w:r>
    </w:p>
    <w:p w:rsidR="00310E2C" w:rsidRDefault="00310E2C" w:rsidP="00EB4927">
      <w:pPr>
        <w:jc w:val="left"/>
      </w:pPr>
      <w:r>
        <w:t>Tabulka č. 4: Chování respondenta při výběru restauračního zařízení</w:t>
      </w:r>
    </w:p>
    <w:p w:rsidR="00310E2C" w:rsidRDefault="00FE42F3" w:rsidP="00EB4927">
      <w:pPr>
        <w:jc w:val="left"/>
      </w:pPr>
      <w:r>
        <w:t>Tabulka č. 5: Ž</w:t>
      </w:r>
      <w:r w:rsidR="00310E2C">
        <w:t>ebříčky důležitosti kritérií, při výběru restauračního zařízení</w:t>
      </w:r>
    </w:p>
    <w:p w:rsidR="00310E2C" w:rsidRDefault="00FE42F3" w:rsidP="00EB4927">
      <w:pPr>
        <w:jc w:val="left"/>
      </w:pPr>
      <w:r>
        <w:t>Tabulka č. 6: H</w:t>
      </w:r>
      <w:r w:rsidR="00310E2C">
        <w:t>odnocení spokojenosti věkových skupin s cenou, v poměru ke kvalitě</w:t>
      </w:r>
    </w:p>
    <w:p w:rsidR="00310E2C" w:rsidRDefault="00FE42F3" w:rsidP="00EB4927">
      <w:pPr>
        <w:jc w:val="left"/>
      </w:pPr>
      <w:r>
        <w:t>Tabulka č. 7: D</w:t>
      </w:r>
      <w:r w:rsidR="00310E2C">
        <w:t>ůležitost ceny při výběru restauračního zařízení, u hlavních věkových skupin</w:t>
      </w:r>
    </w:p>
    <w:p w:rsidR="00310E2C" w:rsidRDefault="00FE42F3" w:rsidP="00EB4927">
      <w:pPr>
        <w:jc w:val="left"/>
      </w:pPr>
      <w:r>
        <w:t>Tabulka č. 8: Č</w:t>
      </w:r>
      <w:r w:rsidR="00310E2C">
        <w:t>etnost návštěvnosti podniku jednotlivých věkových skupin, za určité období</w:t>
      </w:r>
    </w:p>
    <w:p w:rsidR="00310E2C" w:rsidRDefault="00310E2C" w:rsidP="00EB4927">
      <w:pPr>
        <w:jc w:val="left"/>
      </w:pPr>
      <w:r>
        <w:t xml:space="preserve">Tabulka </w:t>
      </w:r>
      <w:r w:rsidR="00FE42F3">
        <w:t>č. 9: I</w:t>
      </w:r>
      <w:r>
        <w:t>nformace o zkoumaných subjektech senzorické analýzy</w:t>
      </w:r>
    </w:p>
    <w:p w:rsidR="00310E2C" w:rsidRDefault="00FE42F3" w:rsidP="00EB4927">
      <w:pPr>
        <w:jc w:val="left"/>
      </w:pPr>
      <w:r>
        <w:t>Tabulka č. 10: S</w:t>
      </w:r>
      <w:r w:rsidR="00310E2C">
        <w:t>lovní vyjádření číselných hodnot</w:t>
      </w:r>
    </w:p>
    <w:p w:rsidR="00310E2C" w:rsidRDefault="00FE42F3" w:rsidP="00EB4927">
      <w:pPr>
        <w:jc w:val="left"/>
      </w:pPr>
      <w:r>
        <w:t>Tabulka č. 11: V</w:t>
      </w:r>
      <w:r w:rsidR="00310E2C">
        <w:t>ýsledky senzorické analýzy</w:t>
      </w:r>
    </w:p>
    <w:p w:rsidR="00310E2C" w:rsidRPr="00310E2C" w:rsidRDefault="00310E2C" w:rsidP="00EB4927">
      <w:pPr>
        <w:jc w:val="left"/>
        <w:rPr>
          <w:b/>
        </w:rPr>
      </w:pPr>
      <w:r w:rsidRPr="00310E2C">
        <w:rPr>
          <w:b/>
        </w:rPr>
        <w:t>Grafy</w:t>
      </w:r>
    </w:p>
    <w:p w:rsidR="00310E2C" w:rsidRDefault="00FE42F3" w:rsidP="00EB4927">
      <w:pPr>
        <w:jc w:val="left"/>
      </w:pPr>
      <w:r>
        <w:t>Graf č. 1: Z</w:t>
      </w:r>
      <w:r w:rsidR="00310E2C">
        <w:t>jištění spokojenosti hostů ohledně kvality pokrmů</w:t>
      </w:r>
    </w:p>
    <w:p w:rsidR="00310E2C" w:rsidRDefault="00310E2C" w:rsidP="00EB4927">
      <w:pPr>
        <w:jc w:val="left"/>
      </w:pPr>
      <w:r>
        <w:t>Graf č. 2: Výsledky dotazu na množství nabídky podávaných pokrmů a nápojů</w:t>
      </w:r>
    </w:p>
    <w:p w:rsidR="00310E2C" w:rsidRDefault="00310E2C" w:rsidP="00EB4927">
      <w:pPr>
        <w:jc w:val="left"/>
      </w:pPr>
      <w:r>
        <w:t>Graf č. 3: Spokojenost s kvalitou podávaných pokrmů</w:t>
      </w:r>
    </w:p>
    <w:p w:rsidR="00310E2C" w:rsidRDefault="00FE42F3" w:rsidP="00EB4927">
      <w:pPr>
        <w:jc w:val="left"/>
      </w:pPr>
      <w:r>
        <w:t>Graf č. 4: D</w:t>
      </w:r>
      <w:r w:rsidR="00310E2C">
        <w:t>otaz na spokojenost zákazníků s obsluhujícím personálem</w:t>
      </w:r>
    </w:p>
    <w:p w:rsidR="00310E2C" w:rsidRDefault="00310E2C" w:rsidP="00EB4927">
      <w:pPr>
        <w:jc w:val="left"/>
      </w:pPr>
      <w:r>
        <w:t>Graf č. 5: Dotaz na spokojenost s interiérem a atmosférou podniku</w:t>
      </w:r>
    </w:p>
    <w:p w:rsidR="00310E2C" w:rsidRDefault="00310E2C" w:rsidP="00EB4927">
      <w:pPr>
        <w:jc w:val="left"/>
      </w:pPr>
      <w:r>
        <w:lastRenderedPageBreak/>
        <w:t>Graf č. 6: Otázka zabývající se hodnocením označení podniku a míru viditelnosti označení</w:t>
      </w:r>
    </w:p>
    <w:p w:rsidR="00310E2C" w:rsidRDefault="00310E2C" w:rsidP="00EB4927">
      <w:pPr>
        <w:jc w:val="left"/>
      </w:pPr>
      <w:r>
        <w:t>Graf č. 7: Otázka hodnocení poměru ceny a poskytované kvality</w:t>
      </w:r>
    </w:p>
    <w:p w:rsidR="00310E2C" w:rsidRDefault="00310E2C" w:rsidP="00EB4927">
      <w:pPr>
        <w:jc w:val="left"/>
      </w:pPr>
      <w:r>
        <w:t>Graf č. 8: Četnost návštěvnosti zákazníků</w:t>
      </w:r>
    </w:p>
    <w:p w:rsidR="00310E2C" w:rsidRDefault="00310E2C" w:rsidP="00EB4927">
      <w:pPr>
        <w:jc w:val="left"/>
      </w:pPr>
      <w:r>
        <w:t>Graf č. 9: Způsob</w:t>
      </w:r>
      <w:r w:rsidR="00FE42F3">
        <w:t>y</w:t>
      </w:r>
      <w:r>
        <w:t>, jakým</w:t>
      </w:r>
      <w:r w:rsidR="00FE42F3">
        <w:t>i</w:t>
      </w:r>
      <w:r>
        <w:t xml:space="preserve"> se respondenti dozvěděli o podniku </w:t>
      </w:r>
    </w:p>
    <w:p w:rsidR="00310E2C" w:rsidRDefault="00310E2C" w:rsidP="00EB4927">
      <w:pPr>
        <w:jc w:val="left"/>
      </w:pPr>
      <w:r>
        <w:t xml:space="preserve">Graf č. 10: Míra sledovanosti profilu zákazníky podniku na sociálních sítích </w:t>
      </w:r>
    </w:p>
    <w:p w:rsidR="00310E2C" w:rsidRDefault="00310E2C" w:rsidP="00EB4927">
      <w:pPr>
        <w:jc w:val="left"/>
      </w:pPr>
      <w:r>
        <w:t>Graf č. 11: Důvody k opakované návštěvě a oblíbenosti podniku</w:t>
      </w:r>
    </w:p>
    <w:p w:rsidR="00310E2C" w:rsidRDefault="00310E2C" w:rsidP="00EB4927">
      <w:pPr>
        <w:jc w:val="left"/>
      </w:pPr>
      <w:r>
        <w:t>Graf č. 12: Názor respondentů na slabiny podniku</w:t>
      </w:r>
    </w:p>
    <w:p w:rsidR="00310E2C" w:rsidRDefault="00310E2C" w:rsidP="00EB4927">
      <w:pPr>
        <w:jc w:val="left"/>
      </w:pPr>
      <w:r>
        <w:t>Graf č. 13: Výsledky dotazu na věk respondentů</w:t>
      </w:r>
    </w:p>
    <w:p w:rsidR="00310E2C" w:rsidRDefault="00310E2C" w:rsidP="00EB4927">
      <w:pPr>
        <w:jc w:val="left"/>
      </w:pPr>
      <w:r>
        <w:t>Graf č. 14: Pohlaví respondentů</w:t>
      </w:r>
    </w:p>
    <w:p w:rsidR="00310E2C" w:rsidRDefault="00310E2C" w:rsidP="00EB4927">
      <w:pPr>
        <w:jc w:val="left"/>
      </w:pPr>
      <w:r>
        <w:t>Graf č. 15: Zařazení respondentů do sociálních vrstev</w:t>
      </w:r>
    </w:p>
    <w:p w:rsidR="00310E2C" w:rsidRDefault="00310E2C" w:rsidP="00EB4927">
      <w:pPr>
        <w:jc w:val="left"/>
      </w:pPr>
      <w:r>
        <w:t>Graf č. 16: Dotaz na průměrnou útratu respondentů za jednu návštěvu</w:t>
      </w:r>
    </w:p>
    <w:p w:rsidR="00310E2C" w:rsidRDefault="00FE42F3" w:rsidP="00EB4927">
      <w:pPr>
        <w:jc w:val="left"/>
      </w:pPr>
      <w:r>
        <w:t>Graf č. 17: Č</w:t>
      </w:r>
      <w:r w:rsidR="00310E2C">
        <w:t>etnost návštěvnosti respondentů podle pohlaví</w:t>
      </w:r>
    </w:p>
    <w:p w:rsidR="00310E2C" w:rsidRDefault="00FE42F3" w:rsidP="00EB4927">
      <w:pPr>
        <w:jc w:val="left"/>
      </w:pPr>
      <w:r>
        <w:t>Graf č. 18: Č</w:t>
      </w:r>
      <w:r w:rsidR="00310E2C">
        <w:t>etnost návštěvnosti jednotlivých věkových skupin</w:t>
      </w:r>
    </w:p>
    <w:p w:rsidR="00310E2C" w:rsidRDefault="00FE42F3" w:rsidP="00EB4927">
      <w:pPr>
        <w:jc w:val="left"/>
      </w:pPr>
      <w:r>
        <w:t>Graf č. 19: P</w:t>
      </w:r>
      <w:r w:rsidR="00310E2C">
        <w:t>růměrná výše útraty u jednotlivých věkových skupin</w:t>
      </w:r>
    </w:p>
    <w:p w:rsidR="00C80B40" w:rsidRPr="00FE42F3" w:rsidRDefault="006C36D2" w:rsidP="00FE42F3">
      <w:pPr>
        <w:pStyle w:val="Nadpis1"/>
        <w:pageBreakBefore/>
        <w:numPr>
          <w:ilvl w:val="0"/>
          <w:numId w:val="0"/>
        </w:numPr>
        <w:rPr>
          <w:color w:val="FF0000"/>
        </w:rPr>
      </w:pPr>
      <w:bookmarkStart w:id="115" w:name="__RefHeading__80_1177403656"/>
      <w:bookmarkStart w:id="116" w:name="__RefHeading__5082_1330769005"/>
      <w:bookmarkStart w:id="117" w:name="__RefHeading__14954_1330769005"/>
      <w:bookmarkStart w:id="118" w:name="__RefHeading__18418_1330769005"/>
      <w:bookmarkStart w:id="119" w:name="__RefHeading__18345_1330769005"/>
      <w:bookmarkStart w:id="120" w:name="__RefHeading__18420_1330769005"/>
      <w:bookmarkStart w:id="121" w:name="__RefHeading__14956_1330769005"/>
      <w:bookmarkStart w:id="122" w:name="__RefHeading__5084_1330769005"/>
      <w:bookmarkStart w:id="123" w:name="__RefHeading__18347_1330769005"/>
      <w:bookmarkStart w:id="124" w:name="__RefHeading__82_1177403656"/>
      <w:bookmarkStart w:id="125" w:name="_Toc364066599"/>
      <w:bookmarkStart w:id="126" w:name="_Toc416892508"/>
      <w:bookmarkEnd w:id="115"/>
      <w:bookmarkEnd w:id="116"/>
      <w:bookmarkEnd w:id="117"/>
      <w:bookmarkEnd w:id="118"/>
      <w:bookmarkEnd w:id="119"/>
      <w:bookmarkEnd w:id="120"/>
      <w:bookmarkEnd w:id="121"/>
      <w:bookmarkEnd w:id="122"/>
      <w:bookmarkEnd w:id="123"/>
      <w:bookmarkEnd w:id="124"/>
      <w:r>
        <w:lastRenderedPageBreak/>
        <w:t>Přílohy</w:t>
      </w:r>
      <w:bookmarkEnd w:id="125"/>
      <w:bookmarkEnd w:id="126"/>
      <w:r w:rsidR="003D2B06">
        <w:t xml:space="preserve"> </w:t>
      </w:r>
    </w:p>
    <w:p w:rsidR="00D31EA5" w:rsidRPr="00FE42F3" w:rsidRDefault="00C80B40" w:rsidP="00D31EA5">
      <w:r w:rsidRPr="00FE42F3">
        <w:t xml:space="preserve">Příloha č. 1: </w:t>
      </w:r>
      <w:r w:rsidR="00D31EA5" w:rsidRPr="00FE42F3">
        <w:t>Podklady pro graf č. 17</w:t>
      </w:r>
    </w:p>
    <w:tbl>
      <w:tblPr>
        <w:tblStyle w:val="Mkatabulky"/>
        <w:tblW w:w="0" w:type="auto"/>
        <w:jc w:val="center"/>
        <w:tblLook w:val="04A0"/>
      </w:tblPr>
      <w:tblGrid>
        <w:gridCol w:w="1372"/>
        <w:gridCol w:w="1562"/>
        <w:gridCol w:w="1430"/>
        <w:gridCol w:w="1459"/>
        <w:gridCol w:w="1460"/>
        <w:gridCol w:w="1438"/>
      </w:tblGrid>
      <w:tr w:rsidR="00AC5769" w:rsidTr="00EB4927">
        <w:trPr>
          <w:jc w:val="center"/>
        </w:trPr>
        <w:tc>
          <w:tcPr>
            <w:tcW w:w="8721" w:type="dxa"/>
            <w:gridSpan w:val="6"/>
            <w:shd w:val="clear" w:color="auto" w:fill="F7CAAC" w:themeFill="accent2" w:themeFillTint="66"/>
          </w:tcPr>
          <w:p w:rsidR="00AC5769" w:rsidRDefault="00AC5769" w:rsidP="00AC5769">
            <w:pPr>
              <w:jc w:val="center"/>
            </w:pPr>
            <w:r>
              <w:t>Četnost návštěvnosti respondentů - ženy</w:t>
            </w:r>
          </w:p>
        </w:tc>
      </w:tr>
      <w:tr w:rsidR="00EB4C4F" w:rsidTr="00EB4927">
        <w:trPr>
          <w:jc w:val="center"/>
        </w:trPr>
        <w:tc>
          <w:tcPr>
            <w:tcW w:w="1372" w:type="dxa"/>
            <w:shd w:val="clear" w:color="auto" w:fill="F7CAAC" w:themeFill="accent2" w:themeFillTint="66"/>
          </w:tcPr>
          <w:p w:rsidR="00EB4C4F" w:rsidRDefault="00EB4C4F" w:rsidP="00EB4C4F"/>
        </w:tc>
        <w:tc>
          <w:tcPr>
            <w:tcW w:w="1562" w:type="dxa"/>
            <w:shd w:val="clear" w:color="auto" w:fill="FBE4D5" w:themeFill="accent2" w:themeFillTint="33"/>
          </w:tcPr>
          <w:p w:rsidR="00EB4C4F" w:rsidRDefault="00EB4C4F" w:rsidP="00AC5769">
            <w:pPr>
              <w:jc w:val="center"/>
            </w:pPr>
            <w:r>
              <w:t>3-5× do týdne</w:t>
            </w:r>
          </w:p>
        </w:tc>
        <w:tc>
          <w:tcPr>
            <w:tcW w:w="1430" w:type="dxa"/>
            <w:shd w:val="clear" w:color="auto" w:fill="FBE4D5" w:themeFill="accent2" w:themeFillTint="33"/>
          </w:tcPr>
          <w:p w:rsidR="00EB4C4F" w:rsidRDefault="00EB4C4F" w:rsidP="00AC5769">
            <w:pPr>
              <w:jc w:val="center"/>
            </w:pPr>
            <w:r>
              <w:t>1-2× do týdne</w:t>
            </w:r>
          </w:p>
        </w:tc>
        <w:tc>
          <w:tcPr>
            <w:tcW w:w="1459" w:type="dxa"/>
            <w:shd w:val="clear" w:color="auto" w:fill="FBE4D5" w:themeFill="accent2" w:themeFillTint="33"/>
          </w:tcPr>
          <w:p w:rsidR="00EB4C4F" w:rsidRDefault="00EB4C4F" w:rsidP="00AC5769">
            <w:pPr>
              <w:jc w:val="center"/>
            </w:pPr>
            <w:r>
              <w:t>3× měsíčně</w:t>
            </w:r>
          </w:p>
        </w:tc>
        <w:tc>
          <w:tcPr>
            <w:tcW w:w="1460" w:type="dxa"/>
            <w:shd w:val="clear" w:color="auto" w:fill="FBE4D5" w:themeFill="accent2" w:themeFillTint="33"/>
          </w:tcPr>
          <w:p w:rsidR="00EB4C4F" w:rsidRDefault="00EB4C4F" w:rsidP="00AC5769">
            <w:pPr>
              <w:jc w:val="center"/>
            </w:pPr>
            <w:r>
              <w:t>1× měsíčně</w:t>
            </w:r>
          </w:p>
        </w:tc>
        <w:tc>
          <w:tcPr>
            <w:tcW w:w="1438" w:type="dxa"/>
            <w:shd w:val="clear" w:color="auto" w:fill="FBE4D5" w:themeFill="accent2" w:themeFillTint="33"/>
          </w:tcPr>
          <w:p w:rsidR="00EB4C4F" w:rsidRDefault="00EB4C4F" w:rsidP="00AC5769">
            <w:pPr>
              <w:jc w:val="center"/>
            </w:pPr>
            <w:r>
              <w:t>Velmi zřídka</w:t>
            </w:r>
          </w:p>
        </w:tc>
      </w:tr>
      <w:tr w:rsidR="00EB4C4F" w:rsidTr="00EB4927">
        <w:trPr>
          <w:jc w:val="center"/>
        </w:trPr>
        <w:tc>
          <w:tcPr>
            <w:tcW w:w="1372" w:type="dxa"/>
            <w:shd w:val="clear" w:color="auto" w:fill="F7CAAC" w:themeFill="accent2" w:themeFillTint="66"/>
          </w:tcPr>
          <w:p w:rsidR="00EB4C4F" w:rsidRDefault="00EB4C4F" w:rsidP="00EB4C4F">
            <w:r>
              <w:t>Počet respondentů</w:t>
            </w:r>
          </w:p>
        </w:tc>
        <w:tc>
          <w:tcPr>
            <w:tcW w:w="1562" w:type="dxa"/>
            <w:shd w:val="clear" w:color="auto" w:fill="FBE4D5" w:themeFill="accent2" w:themeFillTint="33"/>
          </w:tcPr>
          <w:p w:rsidR="00EB4C4F" w:rsidRDefault="00AC5769" w:rsidP="00EB4C4F">
            <w:pPr>
              <w:jc w:val="center"/>
            </w:pPr>
            <w:r>
              <w:t>4</w:t>
            </w:r>
          </w:p>
        </w:tc>
        <w:tc>
          <w:tcPr>
            <w:tcW w:w="1430" w:type="dxa"/>
            <w:shd w:val="clear" w:color="auto" w:fill="FBE4D5" w:themeFill="accent2" w:themeFillTint="33"/>
          </w:tcPr>
          <w:p w:rsidR="00EB4C4F" w:rsidRDefault="00AC5769" w:rsidP="00EB4C4F">
            <w:pPr>
              <w:jc w:val="center"/>
            </w:pPr>
            <w:r>
              <w:t>5</w:t>
            </w:r>
          </w:p>
        </w:tc>
        <w:tc>
          <w:tcPr>
            <w:tcW w:w="1459" w:type="dxa"/>
            <w:shd w:val="clear" w:color="auto" w:fill="FBE4D5" w:themeFill="accent2" w:themeFillTint="33"/>
          </w:tcPr>
          <w:p w:rsidR="00EB4C4F" w:rsidRDefault="00AC5769" w:rsidP="00EB4C4F">
            <w:pPr>
              <w:jc w:val="center"/>
            </w:pPr>
            <w:r>
              <w:t>8</w:t>
            </w:r>
          </w:p>
        </w:tc>
        <w:tc>
          <w:tcPr>
            <w:tcW w:w="1460" w:type="dxa"/>
            <w:shd w:val="clear" w:color="auto" w:fill="FBE4D5" w:themeFill="accent2" w:themeFillTint="33"/>
          </w:tcPr>
          <w:p w:rsidR="00EB4C4F" w:rsidRDefault="00AC5769" w:rsidP="00EB4C4F">
            <w:pPr>
              <w:jc w:val="center"/>
            </w:pPr>
            <w:r>
              <w:t>18</w:t>
            </w:r>
          </w:p>
        </w:tc>
        <w:tc>
          <w:tcPr>
            <w:tcW w:w="1438" w:type="dxa"/>
            <w:shd w:val="clear" w:color="auto" w:fill="FBE4D5" w:themeFill="accent2" w:themeFillTint="33"/>
          </w:tcPr>
          <w:p w:rsidR="00EB4C4F" w:rsidRDefault="00AC5769" w:rsidP="00EB4C4F">
            <w:pPr>
              <w:jc w:val="center"/>
            </w:pPr>
            <w:r>
              <w:t>2</w:t>
            </w:r>
            <w:r w:rsidR="00D31EA5">
              <w:t>1</w:t>
            </w:r>
          </w:p>
        </w:tc>
      </w:tr>
      <w:tr w:rsidR="00AC5769" w:rsidTr="00EB4927">
        <w:trPr>
          <w:jc w:val="center"/>
        </w:trPr>
        <w:tc>
          <w:tcPr>
            <w:tcW w:w="1372" w:type="dxa"/>
            <w:shd w:val="clear" w:color="auto" w:fill="F7CAAC" w:themeFill="accent2" w:themeFillTint="66"/>
          </w:tcPr>
          <w:p w:rsidR="00AC5769" w:rsidRPr="00014FB3" w:rsidRDefault="00AC5769" w:rsidP="00EB4C4F">
            <w:pPr>
              <w:jc w:val="center"/>
              <w:rPr>
                <w:b/>
              </w:rPr>
            </w:pPr>
            <w:r>
              <w:rPr>
                <w:b/>
              </w:rPr>
              <w:t>%</w:t>
            </w:r>
          </w:p>
        </w:tc>
        <w:tc>
          <w:tcPr>
            <w:tcW w:w="1562" w:type="dxa"/>
            <w:shd w:val="clear" w:color="auto" w:fill="FBE4D5" w:themeFill="accent2" w:themeFillTint="33"/>
          </w:tcPr>
          <w:p w:rsidR="00AC5769" w:rsidRDefault="00D31EA5" w:rsidP="00EB4C4F">
            <w:pPr>
              <w:jc w:val="center"/>
            </w:pPr>
            <w:r>
              <w:t>7,2</w:t>
            </w:r>
          </w:p>
        </w:tc>
        <w:tc>
          <w:tcPr>
            <w:tcW w:w="1430" w:type="dxa"/>
            <w:shd w:val="clear" w:color="auto" w:fill="FBE4D5" w:themeFill="accent2" w:themeFillTint="33"/>
          </w:tcPr>
          <w:p w:rsidR="00AC5769" w:rsidRDefault="00D2010C" w:rsidP="00EB4C4F">
            <w:pPr>
              <w:jc w:val="center"/>
            </w:pPr>
            <w:r>
              <w:t>8,9</w:t>
            </w:r>
          </w:p>
        </w:tc>
        <w:tc>
          <w:tcPr>
            <w:tcW w:w="1459" w:type="dxa"/>
            <w:shd w:val="clear" w:color="auto" w:fill="FBE4D5" w:themeFill="accent2" w:themeFillTint="33"/>
          </w:tcPr>
          <w:p w:rsidR="00AC5769" w:rsidRDefault="00D2010C" w:rsidP="00EB4C4F">
            <w:pPr>
              <w:jc w:val="center"/>
            </w:pPr>
            <w:r>
              <w:t>14,3</w:t>
            </w:r>
          </w:p>
        </w:tc>
        <w:tc>
          <w:tcPr>
            <w:tcW w:w="1460" w:type="dxa"/>
            <w:shd w:val="clear" w:color="auto" w:fill="FBE4D5" w:themeFill="accent2" w:themeFillTint="33"/>
          </w:tcPr>
          <w:p w:rsidR="00AC5769" w:rsidRDefault="00D2010C" w:rsidP="00EB4C4F">
            <w:pPr>
              <w:jc w:val="center"/>
            </w:pPr>
            <w:r>
              <w:t>32,1</w:t>
            </w:r>
          </w:p>
        </w:tc>
        <w:tc>
          <w:tcPr>
            <w:tcW w:w="1438" w:type="dxa"/>
            <w:shd w:val="clear" w:color="auto" w:fill="FBE4D5" w:themeFill="accent2" w:themeFillTint="33"/>
          </w:tcPr>
          <w:p w:rsidR="00AC5769" w:rsidRDefault="00D2010C" w:rsidP="00EB4C4F">
            <w:pPr>
              <w:jc w:val="center"/>
            </w:pPr>
            <w:r>
              <w:t>37,5</w:t>
            </w:r>
          </w:p>
        </w:tc>
      </w:tr>
      <w:tr w:rsidR="00AC5769" w:rsidTr="00EB4927">
        <w:trPr>
          <w:jc w:val="center"/>
        </w:trPr>
        <w:tc>
          <w:tcPr>
            <w:tcW w:w="1372" w:type="dxa"/>
            <w:shd w:val="clear" w:color="auto" w:fill="F7CAAC" w:themeFill="accent2" w:themeFillTint="66"/>
          </w:tcPr>
          <w:p w:rsidR="00AC5769" w:rsidRDefault="00AC5769" w:rsidP="00EB4C4F">
            <w:pPr>
              <w:jc w:val="center"/>
              <w:rPr>
                <w:b/>
              </w:rPr>
            </w:pPr>
            <w:r>
              <w:rPr>
                <w:b/>
              </w:rPr>
              <w:t>celkem</w:t>
            </w:r>
          </w:p>
        </w:tc>
        <w:tc>
          <w:tcPr>
            <w:tcW w:w="7349" w:type="dxa"/>
            <w:gridSpan w:val="5"/>
            <w:shd w:val="clear" w:color="auto" w:fill="FBE4D5" w:themeFill="accent2" w:themeFillTint="33"/>
          </w:tcPr>
          <w:p w:rsidR="00AC5769" w:rsidRDefault="00D31EA5" w:rsidP="00EB4C4F">
            <w:pPr>
              <w:jc w:val="center"/>
            </w:pPr>
            <w:r>
              <w:t>56</w:t>
            </w:r>
          </w:p>
        </w:tc>
      </w:tr>
      <w:tr w:rsidR="00BD0B97" w:rsidTr="00EB4927">
        <w:trPr>
          <w:jc w:val="center"/>
        </w:trPr>
        <w:tc>
          <w:tcPr>
            <w:tcW w:w="8721" w:type="dxa"/>
            <w:gridSpan w:val="6"/>
            <w:shd w:val="clear" w:color="auto" w:fill="F7CAAC" w:themeFill="accent2" w:themeFillTint="66"/>
          </w:tcPr>
          <w:p w:rsidR="00BD0B97" w:rsidRDefault="00BD0B97" w:rsidP="00556CDF">
            <w:pPr>
              <w:jc w:val="center"/>
            </w:pPr>
            <w:r>
              <w:t>Četnost návštěvnosti respondentů - muži</w:t>
            </w:r>
          </w:p>
        </w:tc>
      </w:tr>
      <w:tr w:rsidR="00BD0B97" w:rsidTr="00EB4927">
        <w:trPr>
          <w:jc w:val="center"/>
        </w:trPr>
        <w:tc>
          <w:tcPr>
            <w:tcW w:w="1372" w:type="dxa"/>
            <w:shd w:val="clear" w:color="auto" w:fill="F7CAAC" w:themeFill="accent2" w:themeFillTint="66"/>
          </w:tcPr>
          <w:p w:rsidR="00BD0B97" w:rsidRDefault="00BD0B97" w:rsidP="00556CDF"/>
        </w:tc>
        <w:tc>
          <w:tcPr>
            <w:tcW w:w="1562" w:type="dxa"/>
            <w:shd w:val="clear" w:color="auto" w:fill="FBE4D5" w:themeFill="accent2" w:themeFillTint="33"/>
          </w:tcPr>
          <w:p w:rsidR="00BD0B97" w:rsidRDefault="00BD0B97" w:rsidP="00556CDF">
            <w:pPr>
              <w:jc w:val="center"/>
            </w:pPr>
            <w:r>
              <w:t>3-5× do týdne</w:t>
            </w:r>
          </w:p>
        </w:tc>
        <w:tc>
          <w:tcPr>
            <w:tcW w:w="1430" w:type="dxa"/>
            <w:shd w:val="clear" w:color="auto" w:fill="FBE4D5" w:themeFill="accent2" w:themeFillTint="33"/>
          </w:tcPr>
          <w:p w:rsidR="00BD0B97" w:rsidRDefault="00BD0B97" w:rsidP="00556CDF">
            <w:pPr>
              <w:jc w:val="center"/>
            </w:pPr>
            <w:r>
              <w:t>1-2× do týdne</w:t>
            </w:r>
          </w:p>
        </w:tc>
        <w:tc>
          <w:tcPr>
            <w:tcW w:w="1459" w:type="dxa"/>
            <w:shd w:val="clear" w:color="auto" w:fill="FBE4D5" w:themeFill="accent2" w:themeFillTint="33"/>
          </w:tcPr>
          <w:p w:rsidR="00BD0B97" w:rsidRDefault="00BD0B97" w:rsidP="00556CDF">
            <w:pPr>
              <w:jc w:val="center"/>
            </w:pPr>
            <w:r>
              <w:t>3× měsíčně</w:t>
            </w:r>
          </w:p>
        </w:tc>
        <w:tc>
          <w:tcPr>
            <w:tcW w:w="1460" w:type="dxa"/>
            <w:shd w:val="clear" w:color="auto" w:fill="FBE4D5" w:themeFill="accent2" w:themeFillTint="33"/>
          </w:tcPr>
          <w:p w:rsidR="00BD0B97" w:rsidRDefault="00BD0B97" w:rsidP="00556CDF">
            <w:pPr>
              <w:jc w:val="center"/>
            </w:pPr>
            <w:r>
              <w:t>1× měsíčně</w:t>
            </w:r>
          </w:p>
        </w:tc>
        <w:tc>
          <w:tcPr>
            <w:tcW w:w="1438" w:type="dxa"/>
            <w:shd w:val="clear" w:color="auto" w:fill="FBE4D5" w:themeFill="accent2" w:themeFillTint="33"/>
          </w:tcPr>
          <w:p w:rsidR="00BD0B97" w:rsidRDefault="00BD0B97" w:rsidP="00556CDF">
            <w:pPr>
              <w:jc w:val="center"/>
            </w:pPr>
            <w:r>
              <w:t>Velmi zřídka</w:t>
            </w:r>
          </w:p>
        </w:tc>
      </w:tr>
      <w:tr w:rsidR="00BD0B97" w:rsidTr="00EB4927">
        <w:trPr>
          <w:jc w:val="center"/>
        </w:trPr>
        <w:tc>
          <w:tcPr>
            <w:tcW w:w="1372" w:type="dxa"/>
            <w:shd w:val="clear" w:color="auto" w:fill="F7CAAC" w:themeFill="accent2" w:themeFillTint="66"/>
          </w:tcPr>
          <w:p w:rsidR="00BD0B97" w:rsidRDefault="00BD0B97" w:rsidP="00556CDF">
            <w:r>
              <w:t>Počet respondentů</w:t>
            </w:r>
          </w:p>
        </w:tc>
        <w:tc>
          <w:tcPr>
            <w:tcW w:w="1562" w:type="dxa"/>
            <w:shd w:val="clear" w:color="auto" w:fill="FBE4D5" w:themeFill="accent2" w:themeFillTint="33"/>
          </w:tcPr>
          <w:p w:rsidR="00BD0B97" w:rsidRDefault="00BD0B97" w:rsidP="00556CDF">
            <w:pPr>
              <w:jc w:val="center"/>
            </w:pPr>
            <w:r>
              <w:t>2</w:t>
            </w:r>
          </w:p>
        </w:tc>
        <w:tc>
          <w:tcPr>
            <w:tcW w:w="1430" w:type="dxa"/>
            <w:shd w:val="clear" w:color="auto" w:fill="FBE4D5" w:themeFill="accent2" w:themeFillTint="33"/>
          </w:tcPr>
          <w:p w:rsidR="00BD0B97" w:rsidRDefault="00BD0B97" w:rsidP="00556CDF">
            <w:pPr>
              <w:jc w:val="center"/>
            </w:pPr>
            <w:r>
              <w:t>3</w:t>
            </w:r>
          </w:p>
        </w:tc>
        <w:tc>
          <w:tcPr>
            <w:tcW w:w="1459" w:type="dxa"/>
            <w:shd w:val="clear" w:color="auto" w:fill="FBE4D5" w:themeFill="accent2" w:themeFillTint="33"/>
          </w:tcPr>
          <w:p w:rsidR="00BD0B97" w:rsidRDefault="00BD0B97" w:rsidP="00556CDF">
            <w:pPr>
              <w:jc w:val="center"/>
            </w:pPr>
            <w:r>
              <w:t>8</w:t>
            </w:r>
          </w:p>
        </w:tc>
        <w:tc>
          <w:tcPr>
            <w:tcW w:w="1460" w:type="dxa"/>
            <w:shd w:val="clear" w:color="auto" w:fill="FBE4D5" w:themeFill="accent2" w:themeFillTint="33"/>
          </w:tcPr>
          <w:p w:rsidR="00BD0B97" w:rsidRDefault="00BD0B97" w:rsidP="00556CDF">
            <w:pPr>
              <w:jc w:val="center"/>
            </w:pPr>
            <w:r>
              <w:t>11</w:t>
            </w:r>
          </w:p>
        </w:tc>
        <w:tc>
          <w:tcPr>
            <w:tcW w:w="1438" w:type="dxa"/>
            <w:shd w:val="clear" w:color="auto" w:fill="FBE4D5" w:themeFill="accent2" w:themeFillTint="33"/>
          </w:tcPr>
          <w:p w:rsidR="00BD0B97" w:rsidRDefault="00D31EA5" w:rsidP="00556CDF">
            <w:pPr>
              <w:jc w:val="center"/>
            </w:pPr>
            <w:r>
              <w:t>20</w:t>
            </w:r>
          </w:p>
        </w:tc>
      </w:tr>
      <w:tr w:rsidR="00BD0B97" w:rsidTr="00EB4927">
        <w:trPr>
          <w:jc w:val="center"/>
        </w:trPr>
        <w:tc>
          <w:tcPr>
            <w:tcW w:w="1372" w:type="dxa"/>
            <w:shd w:val="clear" w:color="auto" w:fill="F7CAAC" w:themeFill="accent2" w:themeFillTint="66"/>
          </w:tcPr>
          <w:p w:rsidR="00BD0B97" w:rsidRPr="00014FB3" w:rsidRDefault="00BD0B97" w:rsidP="00556CDF">
            <w:pPr>
              <w:jc w:val="center"/>
              <w:rPr>
                <w:b/>
              </w:rPr>
            </w:pPr>
            <w:r>
              <w:rPr>
                <w:b/>
              </w:rPr>
              <w:t>%</w:t>
            </w:r>
          </w:p>
        </w:tc>
        <w:tc>
          <w:tcPr>
            <w:tcW w:w="1562" w:type="dxa"/>
            <w:shd w:val="clear" w:color="auto" w:fill="FBE4D5" w:themeFill="accent2" w:themeFillTint="33"/>
          </w:tcPr>
          <w:p w:rsidR="00BD0B97" w:rsidRDefault="00D2010C" w:rsidP="00556CDF">
            <w:pPr>
              <w:jc w:val="center"/>
            </w:pPr>
            <w:r>
              <w:t>4,5</w:t>
            </w:r>
          </w:p>
        </w:tc>
        <w:tc>
          <w:tcPr>
            <w:tcW w:w="1430" w:type="dxa"/>
            <w:shd w:val="clear" w:color="auto" w:fill="FBE4D5" w:themeFill="accent2" w:themeFillTint="33"/>
          </w:tcPr>
          <w:p w:rsidR="00BD0B97" w:rsidRDefault="00D2010C" w:rsidP="00556CDF">
            <w:pPr>
              <w:jc w:val="center"/>
            </w:pPr>
            <w:r>
              <w:t>6,8</w:t>
            </w:r>
          </w:p>
        </w:tc>
        <w:tc>
          <w:tcPr>
            <w:tcW w:w="1459" w:type="dxa"/>
            <w:shd w:val="clear" w:color="auto" w:fill="FBE4D5" w:themeFill="accent2" w:themeFillTint="33"/>
          </w:tcPr>
          <w:p w:rsidR="00BD0B97" w:rsidRDefault="00D2010C" w:rsidP="00556CDF">
            <w:pPr>
              <w:jc w:val="center"/>
            </w:pPr>
            <w:r>
              <w:t>18,2</w:t>
            </w:r>
          </w:p>
        </w:tc>
        <w:tc>
          <w:tcPr>
            <w:tcW w:w="1460" w:type="dxa"/>
            <w:shd w:val="clear" w:color="auto" w:fill="FBE4D5" w:themeFill="accent2" w:themeFillTint="33"/>
          </w:tcPr>
          <w:p w:rsidR="00BD0B97" w:rsidRDefault="00D2010C" w:rsidP="00556CDF">
            <w:pPr>
              <w:jc w:val="center"/>
            </w:pPr>
            <w:r>
              <w:t>25</w:t>
            </w:r>
          </w:p>
        </w:tc>
        <w:tc>
          <w:tcPr>
            <w:tcW w:w="1438" w:type="dxa"/>
            <w:shd w:val="clear" w:color="auto" w:fill="FBE4D5" w:themeFill="accent2" w:themeFillTint="33"/>
          </w:tcPr>
          <w:p w:rsidR="00BD0B97" w:rsidRDefault="00D2010C" w:rsidP="00556CDF">
            <w:pPr>
              <w:jc w:val="center"/>
            </w:pPr>
            <w:r>
              <w:t>45,5</w:t>
            </w:r>
          </w:p>
        </w:tc>
      </w:tr>
      <w:tr w:rsidR="00BD0B97" w:rsidTr="00EB4927">
        <w:trPr>
          <w:jc w:val="center"/>
        </w:trPr>
        <w:tc>
          <w:tcPr>
            <w:tcW w:w="1372" w:type="dxa"/>
            <w:shd w:val="clear" w:color="auto" w:fill="F7CAAC" w:themeFill="accent2" w:themeFillTint="66"/>
          </w:tcPr>
          <w:p w:rsidR="00BD0B97" w:rsidRDefault="00BD0B97" w:rsidP="00556CDF">
            <w:pPr>
              <w:jc w:val="center"/>
              <w:rPr>
                <w:b/>
              </w:rPr>
            </w:pPr>
            <w:r>
              <w:rPr>
                <w:b/>
              </w:rPr>
              <w:t>celkem</w:t>
            </w:r>
          </w:p>
        </w:tc>
        <w:tc>
          <w:tcPr>
            <w:tcW w:w="7349" w:type="dxa"/>
            <w:gridSpan w:val="5"/>
            <w:shd w:val="clear" w:color="auto" w:fill="FBE4D5" w:themeFill="accent2" w:themeFillTint="33"/>
          </w:tcPr>
          <w:p w:rsidR="00BD0B97" w:rsidRDefault="00D31EA5" w:rsidP="00556CDF">
            <w:pPr>
              <w:jc w:val="center"/>
            </w:pPr>
            <w:r>
              <w:t>44</w:t>
            </w:r>
          </w:p>
        </w:tc>
      </w:tr>
    </w:tbl>
    <w:p w:rsidR="00DE6FC4" w:rsidRPr="00FE42F3" w:rsidRDefault="00FE42F3">
      <w:pPr>
        <w:spacing w:before="240" w:after="60"/>
        <w:rPr>
          <w:i/>
          <w:sz w:val="20"/>
          <w:szCs w:val="20"/>
        </w:rPr>
      </w:pPr>
      <w:r w:rsidRPr="00FE42F3">
        <w:rPr>
          <w:i/>
          <w:sz w:val="20"/>
          <w:szCs w:val="20"/>
        </w:rPr>
        <w:t>Zdroj: vlastní zpracování</w:t>
      </w:r>
    </w:p>
    <w:p w:rsidR="00DE6FC4" w:rsidRDefault="00C80B40">
      <w:pPr>
        <w:suppressAutoHyphens w:val="0"/>
        <w:spacing w:line="259" w:lineRule="auto"/>
        <w:jc w:val="left"/>
      </w:pPr>
      <w:r>
        <w:t>Příloha č. 2</w:t>
      </w:r>
      <w:r w:rsidR="00272ED6">
        <w:t>:</w:t>
      </w:r>
      <w:r w:rsidR="00D2010C">
        <w:t xml:space="preserve"> </w:t>
      </w:r>
      <w:r>
        <w:t>Graf důležitosti jednotlivých kritérií při rozhodování</w:t>
      </w:r>
    </w:p>
    <w:p w:rsidR="00FE42F3" w:rsidRDefault="00FC681B" w:rsidP="00EB4927">
      <w:pPr>
        <w:spacing w:before="240" w:after="60"/>
        <w:jc w:val="center"/>
      </w:pPr>
      <w:r w:rsidRPr="00FC681B">
        <w:rPr>
          <w:noProof/>
          <w:lang w:eastAsia="cs-CZ"/>
        </w:rPr>
        <w:drawing>
          <wp:inline distT="0" distB="0" distL="0" distR="0">
            <wp:extent cx="5400675" cy="3150235"/>
            <wp:effectExtent l="19050" t="0" r="9525" b="0"/>
            <wp:docPr id="20"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80B40" w:rsidRDefault="00FE42F3">
      <w:pPr>
        <w:spacing w:before="240" w:after="60"/>
      </w:pPr>
      <w:r w:rsidRPr="00FE42F3">
        <w:rPr>
          <w:i/>
          <w:sz w:val="20"/>
          <w:szCs w:val="20"/>
        </w:rPr>
        <w:t>Zdroj: vlastní zpracování</w:t>
      </w:r>
    </w:p>
    <w:p w:rsidR="00DE6FC4" w:rsidRDefault="00C80B40">
      <w:pPr>
        <w:spacing w:before="240" w:after="60"/>
      </w:pPr>
      <w:r>
        <w:rPr>
          <w:noProof/>
          <w:lang w:eastAsia="cs-CZ"/>
        </w:rPr>
        <w:lastRenderedPageBreak/>
        <w:t>Příloha č. 3</w:t>
      </w:r>
      <w:r w:rsidR="00DE6FC4">
        <w:rPr>
          <w:noProof/>
          <w:lang w:eastAsia="cs-CZ"/>
        </w:rPr>
        <w:t>: Průměrné intervaly útraty za jednu návštěvu podle věku</w:t>
      </w:r>
    </w:p>
    <w:p w:rsidR="00DE6FC4" w:rsidRDefault="00DE6FC4" w:rsidP="00EB4927">
      <w:pPr>
        <w:spacing w:before="240" w:after="60"/>
        <w:jc w:val="center"/>
      </w:pPr>
      <w:r w:rsidRPr="00DE6FC4">
        <w:rPr>
          <w:noProof/>
          <w:lang w:eastAsia="cs-CZ"/>
        </w:rPr>
        <w:drawing>
          <wp:inline distT="0" distB="0" distL="0" distR="0">
            <wp:extent cx="5400675" cy="3150235"/>
            <wp:effectExtent l="19050" t="0" r="9525" b="0"/>
            <wp:docPr id="27"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E01D0" w:rsidRPr="00FE42F3" w:rsidRDefault="00FE42F3">
      <w:pPr>
        <w:suppressAutoHyphens w:val="0"/>
        <w:spacing w:line="259" w:lineRule="auto"/>
        <w:jc w:val="left"/>
        <w:rPr>
          <w:i/>
          <w:sz w:val="20"/>
          <w:szCs w:val="20"/>
        </w:rPr>
      </w:pPr>
      <w:r w:rsidRPr="00FE42F3">
        <w:rPr>
          <w:i/>
          <w:sz w:val="20"/>
          <w:szCs w:val="20"/>
        </w:rPr>
        <w:t>Zdroj: vlastní zpracování</w:t>
      </w:r>
      <w:r w:rsidR="00AE01D0" w:rsidRPr="00FE42F3">
        <w:rPr>
          <w:i/>
          <w:sz w:val="20"/>
          <w:szCs w:val="20"/>
        </w:rPr>
        <w:br w:type="page"/>
      </w:r>
    </w:p>
    <w:p w:rsidR="0018329A" w:rsidRDefault="00C70BD6">
      <w:r>
        <w:rPr>
          <w:noProof/>
          <w:lang w:eastAsia="cs-CZ"/>
        </w:rPr>
        <w:lastRenderedPageBreak/>
        <w:drawing>
          <wp:anchor distT="0" distB="0" distL="114300" distR="114300" simplePos="0" relativeHeight="251658240" behindDoc="1" locked="0" layoutInCell="1" allowOverlap="1">
            <wp:simplePos x="0" y="0"/>
            <wp:positionH relativeFrom="column">
              <wp:posOffset>744855</wp:posOffset>
            </wp:positionH>
            <wp:positionV relativeFrom="paragraph">
              <wp:posOffset>533400</wp:posOffset>
            </wp:positionV>
            <wp:extent cx="4254500" cy="6057900"/>
            <wp:effectExtent l="171450" t="133350" r="393700" b="342900"/>
            <wp:wrapTopAndBottom/>
            <wp:docPr id="21" name="Obrázek 20" descr="r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jpg"/>
                    <pic:cNvPicPr/>
                  </pic:nvPicPr>
                  <pic:blipFill>
                    <a:blip r:embed="rId32" cstate="print"/>
                    <a:stretch>
                      <a:fillRect/>
                    </a:stretch>
                  </pic:blipFill>
                  <pic:spPr>
                    <a:xfrm>
                      <a:off x="0" y="0"/>
                      <a:ext cx="4254500" cy="6057900"/>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anchor>
        </w:drawing>
      </w:r>
      <w:r w:rsidR="00C80B40">
        <w:t>Příloha č. 4: Dotazníkový formulář</w:t>
      </w:r>
      <w:r w:rsidR="00AE01D0">
        <w:t xml:space="preserve"> (rub)</w:t>
      </w:r>
    </w:p>
    <w:p w:rsidR="00AE01D0" w:rsidRDefault="00AE01D0">
      <w:pPr>
        <w:suppressAutoHyphens w:val="0"/>
        <w:spacing w:line="259" w:lineRule="auto"/>
        <w:jc w:val="left"/>
      </w:pPr>
      <w:r>
        <w:br w:type="page"/>
      </w:r>
    </w:p>
    <w:p w:rsidR="00AE01D0" w:rsidRDefault="00AE01D0">
      <w:r>
        <w:rPr>
          <w:noProof/>
          <w:lang w:eastAsia="cs-CZ"/>
        </w:rPr>
        <w:lastRenderedPageBreak/>
        <w:drawing>
          <wp:anchor distT="0" distB="0" distL="114300" distR="114300" simplePos="0" relativeHeight="251659264" behindDoc="1" locked="0" layoutInCell="1" allowOverlap="1">
            <wp:simplePos x="0" y="0"/>
            <wp:positionH relativeFrom="column">
              <wp:posOffset>706755</wp:posOffset>
            </wp:positionH>
            <wp:positionV relativeFrom="paragraph">
              <wp:posOffset>622300</wp:posOffset>
            </wp:positionV>
            <wp:extent cx="4171950" cy="6045200"/>
            <wp:effectExtent l="171450" t="133350" r="400050" b="336550"/>
            <wp:wrapNone/>
            <wp:docPr id="23" name="Obrázek 22" descr="lí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íc.jpg"/>
                    <pic:cNvPicPr/>
                  </pic:nvPicPr>
                  <pic:blipFill>
                    <a:blip r:embed="rId33" cstate="print"/>
                    <a:stretch>
                      <a:fillRect/>
                    </a:stretch>
                  </pic:blipFill>
                  <pic:spPr>
                    <a:xfrm>
                      <a:off x="0" y="0"/>
                      <a:ext cx="4171950" cy="6045200"/>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anchor>
        </w:drawing>
      </w:r>
      <w:r>
        <w:t>Příloha č. 5: Dotazníkový formulář (líc)</w:t>
      </w:r>
    </w:p>
    <w:sectPr w:rsidR="00AE01D0" w:rsidSect="00445D49">
      <w:footerReference w:type="default" r:id="rId34"/>
      <w:pgSz w:w="11906" w:h="16838"/>
      <w:pgMar w:top="850" w:right="1984" w:bottom="1693" w:left="1417" w:header="0" w:footer="1134" w:gutter="0"/>
      <w:pgNumType w:start="8"/>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367" w:rsidRDefault="00B73367">
      <w:pPr>
        <w:spacing w:after="0" w:line="240" w:lineRule="auto"/>
      </w:pPr>
      <w:r>
        <w:separator/>
      </w:r>
    </w:p>
  </w:endnote>
  <w:endnote w:type="continuationSeparator" w:id="0">
    <w:p w:rsidR="00B73367" w:rsidRDefault="00B73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66B" w:rsidRDefault="0076166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428761"/>
      <w:docPartObj>
        <w:docPartGallery w:val="Page Numbers (Bottom of Page)"/>
        <w:docPartUnique/>
      </w:docPartObj>
    </w:sdtPr>
    <w:sdtContent>
      <w:p w:rsidR="0076166B" w:rsidRDefault="0076166B">
        <w:pPr>
          <w:pStyle w:val="Zpat"/>
          <w:jc w:val="right"/>
        </w:pPr>
        <w:r w:rsidRPr="00FE42F3">
          <w:rPr>
            <w:sz w:val="20"/>
            <w:szCs w:val="20"/>
          </w:rPr>
          <w:fldChar w:fldCharType="begin"/>
        </w:r>
        <w:r w:rsidRPr="00FE42F3">
          <w:rPr>
            <w:sz w:val="20"/>
            <w:szCs w:val="20"/>
          </w:rPr>
          <w:instrText xml:space="preserve"> PAGE   \* MERGEFORMAT </w:instrText>
        </w:r>
        <w:r w:rsidRPr="00FE42F3">
          <w:rPr>
            <w:sz w:val="20"/>
            <w:szCs w:val="20"/>
          </w:rPr>
          <w:fldChar w:fldCharType="separate"/>
        </w:r>
        <w:r w:rsidR="00185B5E">
          <w:rPr>
            <w:noProof/>
            <w:sz w:val="20"/>
            <w:szCs w:val="20"/>
          </w:rPr>
          <w:t>65</w:t>
        </w:r>
        <w:r w:rsidRPr="00FE42F3">
          <w:rPr>
            <w:sz w:val="20"/>
            <w:szCs w:val="20"/>
          </w:rPr>
          <w:fldChar w:fldCharType="end"/>
        </w:r>
      </w:p>
    </w:sdtContent>
  </w:sdt>
  <w:p w:rsidR="0076166B" w:rsidRDefault="0076166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367" w:rsidRDefault="00B73367">
      <w:pPr>
        <w:spacing w:after="0" w:line="240" w:lineRule="auto"/>
      </w:pPr>
      <w:r>
        <w:separator/>
      </w:r>
    </w:p>
  </w:footnote>
  <w:footnote w:type="continuationSeparator" w:id="0">
    <w:p w:rsidR="00B73367" w:rsidRDefault="00B73367">
      <w:pPr>
        <w:spacing w:after="0" w:line="240" w:lineRule="auto"/>
      </w:pPr>
      <w:r>
        <w:continuationSeparator/>
      </w:r>
    </w:p>
  </w:footnote>
  <w:footnote w:id="1">
    <w:p w:rsidR="0076166B" w:rsidRDefault="0076166B">
      <w:pPr>
        <w:pStyle w:val="Textpoznpodarou"/>
      </w:pPr>
      <w:r>
        <w:rPr>
          <w:rStyle w:val="Znakapoznpodarou"/>
        </w:rPr>
        <w:footnoteRef/>
      </w:r>
      <w:r>
        <w:t xml:space="preserve"> SCHIFFMAN, L. G. Nákupní chování, s. 20</w:t>
      </w:r>
    </w:p>
  </w:footnote>
  <w:footnote w:id="2">
    <w:p w:rsidR="0076166B" w:rsidRPr="008E34B3" w:rsidRDefault="0076166B">
      <w:pPr>
        <w:pStyle w:val="Textpoznpodarou"/>
        <w:rPr>
          <w:highlight w:val="yellow"/>
        </w:rPr>
      </w:pPr>
      <w:r w:rsidRPr="00E33DB4">
        <w:rPr>
          <w:rStyle w:val="Znakapoznpodarou"/>
        </w:rPr>
        <w:footnoteRef/>
      </w:r>
      <w:r w:rsidR="00E33DB4">
        <w:t xml:space="preserve"> pozn. 1, s. 20</w:t>
      </w:r>
    </w:p>
  </w:footnote>
  <w:footnote w:id="3">
    <w:p w:rsidR="0076166B" w:rsidRPr="008E34B3" w:rsidRDefault="0076166B">
      <w:pPr>
        <w:pStyle w:val="Textpoznpodarou"/>
        <w:rPr>
          <w:highlight w:val="yellow"/>
        </w:rPr>
      </w:pPr>
      <w:r w:rsidRPr="00E33DB4">
        <w:rPr>
          <w:rStyle w:val="Znakapoznpodarou"/>
        </w:rPr>
        <w:footnoteRef/>
      </w:r>
      <w:r w:rsidRPr="00E33DB4">
        <w:t xml:space="preserve"> NOVÝ, I. </w:t>
      </w:r>
      <w:r w:rsidRPr="00E33DB4">
        <w:rPr>
          <w:iCs/>
        </w:rPr>
        <w:t>(Ne)spokojený zákazník - náš cíl?!: jak získat zákazníka špičkovými službami</w:t>
      </w:r>
      <w:r w:rsidR="00E33DB4" w:rsidRPr="00E33DB4">
        <w:t>, s. 36-37</w:t>
      </w:r>
    </w:p>
  </w:footnote>
  <w:footnote w:id="4">
    <w:p w:rsidR="0076166B" w:rsidRDefault="0076166B">
      <w:pPr>
        <w:pStyle w:val="Textpoznpodarou"/>
      </w:pPr>
      <w:r w:rsidRPr="00E33DB4">
        <w:rPr>
          <w:rStyle w:val="Znakapoznpodarou"/>
        </w:rPr>
        <w:footnoteRef/>
      </w:r>
      <w:r w:rsidRPr="00E33DB4">
        <w:t xml:space="preserve"> </w:t>
      </w:r>
      <w:r w:rsidRPr="00E33DB4">
        <w:rPr>
          <w:iCs/>
        </w:rPr>
        <w:t>pozn. 3,</w:t>
      </w:r>
      <w:r w:rsidR="00E33DB4" w:rsidRPr="00E33DB4">
        <w:rPr>
          <w:iCs/>
        </w:rPr>
        <w:t xml:space="preserve"> s</w:t>
      </w:r>
      <w:r w:rsidR="00185B5E">
        <w:rPr>
          <w:iCs/>
        </w:rPr>
        <w:t>. 37</w:t>
      </w:r>
    </w:p>
  </w:footnote>
  <w:footnote w:id="5">
    <w:p w:rsidR="0076166B" w:rsidRDefault="0076166B">
      <w:pPr>
        <w:pStyle w:val="Textpoznpodarou"/>
      </w:pPr>
      <w:r>
        <w:rPr>
          <w:rStyle w:val="Znakapoznpodarou"/>
        </w:rPr>
        <w:footnoteRef/>
      </w:r>
      <w:r>
        <w:t xml:space="preserve"> KOZEL, R. Moderní marketingový výzkum, s. 190</w:t>
      </w:r>
    </w:p>
  </w:footnote>
  <w:footnote w:id="6">
    <w:p w:rsidR="0076166B" w:rsidRDefault="0076166B">
      <w:pPr>
        <w:pStyle w:val="Textpoznpodarou"/>
      </w:pPr>
      <w:r>
        <w:rPr>
          <w:rStyle w:val="Znakapoznpodarou"/>
        </w:rPr>
        <w:footnoteRef/>
      </w:r>
      <w:r>
        <w:t xml:space="preserve"> KOZEL, R. Moderní marketingový výzkum, s. 191</w:t>
      </w:r>
    </w:p>
  </w:footnote>
  <w:footnote w:id="7">
    <w:p w:rsidR="0076166B" w:rsidRDefault="0076166B">
      <w:pPr>
        <w:pStyle w:val="Textpoznpodarou"/>
      </w:pPr>
      <w:r>
        <w:rPr>
          <w:rStyle w:val="Znakapoznpodarou"/>
        </w:rPr>
        <w:footnoteRef/>
      </w:r>
      <w:r>
        <w:t xml:space="preserve"> </w:t>
      </w:r>
      <w:r w:rsidRPr="001F43DE">
        <w:t>ALBAUM, G. S. Fun</w:t>
      </w:r>
      <w:r w:rsidR="001F43DE">
        <w:t xml:space="preserve">damentals </w:t>
      </w:r>
      <w:proofErr w:type="spellStart"/>
      <w:r w:rsidR="001F43DE">
        <w:t>of</w:t>
      </w:r>
      <w:proofErr w:type="spellEnd"/>
      <w:r w:rsidR="001F43DE">
        <w:t xml:space="preserve"> Marketing </w:t>
      </w:r>
      <w:proofErr w:type="spellStart"/>
      <w:r w:rsidR="001F43DE">
        <w:t>Research</w:t>
      </w:r>
      <w:proofErr w:type="spellEnd"/>
      <w:r>
        <w:t xml:space="preserve"> </w:t>
      </w:r>
    </w:p>
  </w:footnote>
  <w:footnote w:id="8">
    <w:p w:rsidR="0076166B" w:rsidRDefault="0076166B">
      <w:pPr>
        <w:pStyle w:val="Textpoznpodarou"/>
      </w:pPr>
      <w:r>
        <w:rPr>
          <w:rStyle w:val="Znakapoznpodarou"/>
        </w:rPr>
        <w:footnoteRef/>
      </w:r>
      <w:r>
        <w:t xml:space="preserve"> </w:t>
      </w:r>
      <w:r w:rsidR="001F43DE" w:rsidRPr="001F43DE">
        <w:t>KARLÍČEK, M. Základy marketingu, s. 83</w:t>
      </w:r>
    </w:p>
  </w:footnote>
  <w:footnote w:id="9">
    <w:p w:rsidR="0076166B" w:rsidRDefault="0076166B">
      <w:pPr>
        <w:pStyle w:val="Textpoznpodarou"/>
      </w:pPr>
      <w:r>
        <w:rPr>
          <w:rStyle w:val="Znakapoznpodarou"/>
        </w:rPr>
        <w:footnoteRef/>
      </w:r>
      <w:r>
        <w:t xml:space="preserve"> KOZEL, R. Moderní metody a techniky marketingového výzkumu, s. 12</w:t>
      </w:r>
    </w:p>
  </w:footnote>
  <w:footnote w:id="10">
    <w:p w:rsidR="0076166B" w:rsidRDefault="0076166B">
      <w:pPr>
        <w:pStyle w:val="Textpoznpodarou"/>
      </w:pPr>
      <w:r>
        <w:rPr>
          <w:rStyle w:val="Znakapoznpodarou"/>
        </w:rPr>
        <w:footnoteRef/>
      </w:r>
      <w:r w:rsidR="00185B5E">
        <w:t xml:space="preserve"> pozn. 9</w:t>
      </w:r>
      <w:r>
        <w:t>, s. 14</w:t>
      </w:r>
    </w:p>
  </w:footnote>
  <w:footnote w:id="11">
    <w:p w:rsidR="0076166B" w:rsidRDefault="0076166B">
      <w:pPr>
        <w:pStyle w:val="Textpoznpodarou"/>
      </w:pPr>
      <w:r>
        <w:rPr>
          <w:rStyle w:val="Znakapoznpodarou"/>
        </w:rPr>
        <w:footnoteRef/>
      </w:r>
      <w:r>
        <w:t xml:space="preserve"> KOZEL, R. Moderní metody a techniky marketingového výzkumu, s. 152-154</w:t>
      </w:r>
    </w:p>
  </w:footnote>
  <w:footnote w:id="12">
    <w:p w:rsidR="0076166B" w:rsidRDefault="0076166B">
      <w:pPr>
        <w:pStyle w:val="Textpoznpodarou"/>
      </w:pPr>
      <w:r>
        <w:rPr>
          <w:rStyle w:val="Znakapoznpodarou"/>
        </w:rPr>
        <w:footnoteRef/>
      </w:r>
      <w:r>
        <w:t xml:space="preserve"> </w:t>
      </w:r>
      <w:r w:rsidRPr="006F77BD">
        <w:t xml:space="preserve">Typy výzkumů. DATA COLECTOR S. R. O. </w:t>
      </w:r>
      <w:r w:rsidRPr="006F77BD">
        <w:rPr>
          <w:i/>
          <w:iCs/>
        </w:rPr>
        <w:t>Http://www.vyzkumy.cz</w:t>
      </w:r>
      <w:r w:rsidRPr="006F77BD">
        <w:t xml:space="preserve"> [online]</w:t>
      </w:r>
      <w:r>
        <w:t xml:space="preserve"> </w:t>
      </w:r>
    </w:p>
  </w:footnote>
  <w:footnote w:id="13">
    <w:p w:rsidR="0076166B" w:rsidRDefault="0076166B">
      <w:pPr>
        <w:pStyle w:val="Textpoznpodarou"/>
      </w:pPr>
      <w:r w:rsidRPr="001F43DE">
        <w:rPr>
          <w:rStyle w:val="Znakapoznpodarou"/>
        </w:rPr>
        <w:footnoteRef/>
      </w:r>
      <w:r w:rsidRPr="001F43DE">
        <w:t xml:space="preserve"> </w:t>
      </w:r>
      <w:r w:rsidR="001F43DE" w:rsidRPr="001F43DE">
        <w:t>KARLÍČEK, M. Základy marketingu, s. 85-86</w:t>
      </w:r>
    </w:p>
  </w:footnote>
  <w:footnote w:id="14">
    <w:p w:rsidR="0076166B" w:rsidRDefault="0076166B">
      <w:pPr>
        <w:pStyle w:val="Textpoznpodarou"/>
      </w:pPr>
      <w:r>
        <w:rPr>
          <w:rStyle w:val="Znakapoznpodarou"/>
        </w:rPr>
        <w:footnoteRef/>
      </w:r>
      <w:r>
        <w:t xml:space="preserve"> KOTLER, P. Marketing management, s. 134</w:t>
      </w:r>
    </w:p>
  </w:footnote>
  <w:footnote w:id="15">
    <w:p w:rsidR="0076166B" w:rsidRDefault="0076166B">
      <w:pPr>
        <w:pStyle w:val="Textpoznpodarou"/>
      </w:pPr>
      <w:r>
        <w:rPr>
          <w:rStyle w:val="Znakapoznpodarou"/>
        </w:rPr>
        <w:footnoteRef/>
      </w:r>
      <w:r>
        <w:t xml:space="preserve"> KOZEL, R. Moderní marketingový výzkum, s.</w:t>
      </w:r>
      <w:r w:rsidR="001F43DE">
        <w:t xml:space="preserve"> </w:t>
      </w:r>
      <w:r>
        <w:t>77</w:t>
      </w:r>
    </w:p>
  </w:footnote>
  <w:footnote w:id="16">
    <w:p w:rsidR="0076166B" w:rsidRDefault="0076166B">
      <w:pPr>
        <w:pStyle w:val="Textpoznpodarou"/>
      </w:pPr>
      <w:r>
        <w:rPr>
          <w:rStyle w:val="Znakapoznpodarou"/>
        </w:rPr>
        <w:footnoteRef/>
      </w:r>
      <w:r>
        <w:t xml:space="preserve"> KOZEL, R. Moderní metody a techniky marketingového výzkumu, s. 84</w:t>
      </w:r>
    </w:p>
  </w:footnote>
  <w:footnote w:id="17">
    <w:p w:rsidR="0076166B" w:rsidRDefault="0076166B">
      <w:pPr>
        <w:pStyle w:val="Textpoznpodarou"/>
      </w:pPr>
      <w:r>
        <w:rPr>
          <w:rStyle w:val="Znakapoznpodarou"/>
        </w:rPr>
        <w:footnoteRef/>
      </w:r>
      <w:r>
        <w:t xml:space="preserve"> </w:t>
      </w:r>
      <w:r w:rsidRPr="008E34B3">
        <w:t>FORET, M. Marketingový průzkum: poznáváme svoje zákazníky</w:t>
      </w:r>
      <w:r>
        <w:t>, s. 62</w:t>
      </w:r>
    </w:p>
  </w:footnote>
  <w:footnote w:id="18">
    <w:p w:rsidR="0076166B" w:rsidRDefault="0076166B">
      <w:pPr>
        <w:pStyle w:val="Textpoznpodarou"/>
      </w:pPr>
      <w:r>
        <w:rPr>
          <w:rStyle w:val="Znakapoznpodarou"/>
        </w:rPr>
        <w:footnoteRef/>
      </w:r>
      <w:r>
        <w:t xml:space="preserve"> KOTLER, P. Marketing management, s. 135-136</w:t>
      </w:r>
    </w:p>
  </w:footnote>
  <w:footnote w:id="19">
    <w:p w:rsidR="0076166B" w:rsidRDefault="0076166B">
      <w:pPr>
        <w:pStyle w:val="Textpoznpodarou"/>
      </w:pPr>
      <w:r>
        <w:rPr>
          <w:rStyle w:val="Znakapoznpodarou"/>
        </w:rPr>
        <w:footnoteRef/>
      </w:r>
      <w:r>
        <w:t xml:space="preserve"> KOZEL, R. Moderní metody a techniky marketingového výzkumu, s. 98</w:t>
      </w:r>
    </w:p>
  </w:footnote>
  <w:footnote w:id="20">
    <w:p w:rsidR="0076166B" w:rsidRDefault="0076166B">
      <w:pPr>
        <w:pStyle w:val="Textpoznpodarou"/>
      </w:pPr>
      <w:r>
        <w:rPr>
          <w:rStyle w:val="Znakapoznpodarou"/>
        </w:rPr>
        <w:footnoteRef/>
      </w:r>
      <w:r>
        <w:t xml:space="preserve"> </w:t>
      </w:r>
      <w:r w:rsidRPr="008E34B3">
        <w:t>FORET, M. Marketingový průzkum: poznáváme svoje zákazníky</w:t>
      </w:r>
      <w:r>
        <w:t>, s. 58-59</w:t>
      </w:r>
    </w:p>
  </w:footnote>
  <w:footnote w:id="21">
    <w:p w:rsidR="0076166B" w:rsidRDefault="0076166B">
      <w:pPr>
        <w:pStyle w:val="Textpoznpodarou"/>
      </w:pPr>
      <w:r>
        <w:rPr>
          <w:rStyle w:val="Znakapoznpodarou"/>
        </w:rPr>
        <w:footnoteRef/>
      </w:r>
      <w:r>
        <w:t xml:space="preserve"> </w:t>
      </w:r>
      <w:r w:rsidRPr="008E34B3">
        <w:t>FORET, M. Marketingový průzkum: poznáváme svoje zákazníky</w:t>
      </w:r>
      <w:r>
        <w:t>, s. 26-28</w:t>
      </w:r>
    </w:p>
  </w:footnote>
  <w:footnote w:id="22">
    <w:p w:rsidR="0076166B" w:rsidRDefault="0076166B">
      <w:pPr>
        <w:pStyle w:val="Textpoznpodarou"/>
      </w:pPr>
      <w:r>
        <w:rPr>
          <w:rStyle w:val="Znakapoznpodarou"/>
        </w:rPr>
        <w:footnoteRef/>
      </w:r>
      <w:r>
        <w:t xml:space="preserve"> KOZEL, R. Moderní metody a techniky marketingového výzkumu, s. 72 -73</w:t>
      </w:r>
    </w:p>
  </w:footnote>
  <w:footnote w:id="23">
    <w:p w:rsidR="0076166B" w:rsidRDefault="0076166B">
      <w:pPr>
        <w:pStyle w:val="Textpoznpodarou"/>
      </w:pPr>
      <w:r>
        <w:rPr>
          <w:rStyle w:val="Znakapoznpodarou"/>
        </w:rPr>
        <w:footnoteRef/>
      </w:r>
      <w:r>
        <w:t xml:space="preserve"> KOZEL, R. Moderní marketingový výzkum, s. 71</w:t>
      </w:r>
    </w:p>
  </w:footnote>
  <w:footnote w:id="24">
    <w:p w:rsidR="0076166B" w:rsidRDefault="0076166B">
      <w:pPr>
        <w:pStyle w:val="Textpoznpodarou"/>
      </w:pPr>
      <w:r>
        <w:rPr>
          <w:rStyle w:val="Znakapoznpodarou"/>
        </w:rPr>
        <w:footnoteRef/>
      </w:r>
      <w:r>
        <w:t xml:space="preserve"> KOZEL, R. Moderní marketingový výzkum, s. 71</w:t>
      </w:r>
    </w:p>
  </w:footnote>
  <w:footnote w:id="25">
    <w:p w:rsidR="0076166B" w:rsidRDefault="0076166B" w:rsidP="005B1B46">
      <w:pPr>
        <w:pStyle w:val="Textpoznpodarou"/>
      </w:pPr>
      <w:r>
        <w:rPr>
          <w:rStyle w:val="Znakapoznpodarou"/>
        </w:rPr>
        <w:footnoteRef/>
      </w:r>
      <w:r>
        <w:t xml:space="preserve"> NENADÁL, J. Měření v systémech managementu jakosti, s. 77</w:t>
      </w:r>
    </w:p>
  </w:footnote>
  <w:footnote w:id="26">
    <w:p w:rsidR="0076166B" w:rsidRDefault="0076166B" w:rsidP="003C5586">
      <w:pPr>
        <w:pStyle w:val="Textpoznpodarou"/>
      </w:pPr>
      <w:r>
        <w:rPr>
          <w:rStyle w:val="Znakapoznpodarou"/>
        </w:rPr>
        <w:footnoteRef/>
      </w:r>
      <w:r>
        <w:t xml:space="preserve"> KOZEL, R. Moderní marketingový výzkum, s. 163</w:t>
      </w:r>
    </w:p>
  </w:footnote>
  <w:footnote w:id="27">
    <w:p w:rsidR="0076166B" w:rsidRDefault="0076166B">
      <w:pPr>
        <w:pStyle w:val="Textpoznpodarou"/>
      </w:pPr>
      <w:r>
        <w:rPr>
          <w:rStyle w:val="Znakapoznpodarou"/>
        </w:rPr>
        <w:footnoteRef/>
      </w:r>
      <w:r>
        <w:t xml:space="preserve"> </w:t>
      </w:r>
      <w:r w:rsidRPr="008E34B3">
        <w:t xml:space="preserve">GAVORA, P. Elektronická </w:t>
      </w:r>
      <w:proofErr w:type="spellStart"/>
      <w:r w:rsidRPr="008E34B3">
        <w:t>učebnica</w:t>
      </w:r>
      <w:proofErr w:type="spellEnd"/>
      <w:r w:rsidRPr="008E34B3">
        <w:t xml:space="preserve"> pedagogického </w:t>
      </w:r>
      <w:proofErr w:type="spellStart"/>
      <w:r w:rsidRPr="008E34B3">
        <w:t>výskumu</w:t>
      </w:r>
      <w:proofErr w:type="spellEnd"/>
    </w:p>
  </w:footnote>
  <w:footnote w:id="28">
    <w:p w:rsidR="0076166B" w:rsidRDefault="0076166B">
      <w:pPr>
        <w:pStyle w:val="Textpoznpodarou"/>
      </w:pPr>
      <w:r>
        <w:rPr>
          <w:rStyle w:val="Znakapoznpodarou"/>
        </w:rPr>
        <w:footnoteRef/>
      </w:r>
      <w:r>
        <w:t xml:space="preserve"> NENADÁL, J. Měření v systémech managementu jakosti, s. 81-83</w:t>
      </w:r>
    </w:p>
  </w:footnote>
  <w:footnote w:id="29">
    <w:p w:rsidR="0076166B" w:rsidRDefault="0076166B">
      <w:pPr>
        <w:pStyle w:val="Textpoznpodarou"/>
      </w:pPr>
      <w:r>
        <w:rPr>
          <w:rStyle w:val="Znakapoznpodarou"/>
        </w:rPr>
        <w:footnoteRef/>
      </w:r>
      <w:r>
        <w:t xml:space="preserve"> KOZEL, R. Moderní marketingový výzkum, s. 161-162</w:t>
      </w:r>
    </w:p>
  </w:footnote>
  <w:footnote w:id="30">
    <w:p w:rsidR="0076166B" w:rsidRDefault="0076166B">
      <w:pPr>
        <w:pStyle w:val="Textpoznpodarou"/>
      </w:pPr>
      <w:r>
        <w:rPr>
          <w:rStyle w:val="Znakapoznpodarou"/>
        </w:rPr>
        <w:footnoteRef/>
      </w:r>
      <w:r>
        <w:t xml:space="preserve"> </w:t>
      </w:r>
      <w:r w:rsidRPr="001F43DE">
        <w:t xml:space="preserve">MCDANIEL, C. D. </w:t>
      </w:r>
      <w:r w:rsidRPr="001F43DE">
        <w:rPr>
          <w:i/>
          <w:iCs/>
        </w:rPr>
        <w:t xml:space="preserve">Marketing </w:t>
      </w:r>
      <w:proofErr w:type="spellStart"/>
      <w:r w:rsidRPr="001F43DE">
        <w:rPr>
          <w:i/>
          <w:iCs/>
        </w:rPr>
        <w:t>research</w:t>
      </w:r>
      <w:proofErr w:type="spellEnd"/>
      <w:r w:rsidR="001F43DE" w:rsidRPr="001F43DE">
        <w:t>, s. 305</w:t>
      </w:r>
    </w:p>
  </w:footnote>
  <w:footnote w:id="31">
    <w:p w:rsidR="0076166B" w:rsidRDefault="0076166B">
      <w:pPr>
        <w:pStyle w:val="Textpoznpodarou"/>
      </w:pPr>
      <w:r>
        <w:rPr>
          <w:rStyle w:val="Znakapoznpodarou"/>
        </w:rPr>
        <w:footnoteRef/>
      </w:r>
      <w:r>
        <w:t xml:space="preserve"> NENADÁL, J. Měření v systémech managementu jakosti, s. 80-81</w:t>
      </w:r>
    </w:p>
  </w:footnote>
  <w:footnote w:id="32">
    <w:p w:rsidR="0076166B" w:rsidRDefault="0076166B">
      <w:pPr>
        <w:pStyle w:val="Textpoznpodarou"/>
      </w:pPr>
      <w:r>
        <w:rPr>
          <w:rStyle w:val="Znakapoznpodarou"/>
        </w:rPr>
        <w:footnoteRef/>
      </w:r>
      <w:r>
        <w:t xml:space="preserve"> KOZEL, R. Moderní metody a techniky marketingového výzkumu, s. 100-101</w:t>
      </w:r>
    </w:p>
  </w:footnote>
  <w:footnote w:id="33">
    <w:p w:rsidR="0076166B" w:rsidRPr="006C3806" w:rsidRDefault="0076166B">
      <w:pPr>
        <w:pStyle w:val="Textpoznpodarou"/>
        <w:rPr>
          <w:highlight w:val="yellow"/>
        </w:rPr>
      </w:pPr>
      <w:r>
        <w:rPr>
          <w:rStyle w:val="Znakapoznpodarou"/>
        </w:rPr>
        <w:footnoteRef/>
      </w:r>
      <w:r>
        <w:t xml:space="preserve"> </w:t>
      </w:r>
      <w:r w:rsidRPr="008E34B3">
        <w:t xml:space="preserve">GAVORA, P. Elektronická </w:t>
      </w:r>
      <w:proofErr w:type="spellStart"/>
      <w:r>
        <w:t>učebnica</w:t>
      </w:r>
      <w:proofErr w:type="spellEnd"/>
      <w:r>
        <w:t xml:space="preserve"> pedagogického </w:t>
      </w:r>
      <w:proofErr w:type="spellStart"/>
      <w:r>
        <w:t>výskumu</w:t>
      </w:r>
      <w:proofErr w:type="spellEnd"/>
    </w:p>
  </w:footnote>
  <w:footnote w:id="34">
    <w:p w:rsidR="0076166B" w:rsidRDefault="0076166B">
      <w:pPr>
        <w:pStyle w:val="Textpoznpodarou"/>
      </w:pPr>
      <w:r w:rsidRPr="008E34B3">
        <w:rPr>
          <w:rStyle w:val="Znakapoznpodarou"/>
        </w:rPr>
        <w:footnoteRef/>
      </w:r>
      <w:r w:rsidRPr="008E34B3">
        <w:t xml:space="preserve"> GAVORA, P. Elektronická</w:t>
      </w:r>
      <w:r>
        <w:t xml:space="preserve"> </w:t>
      </w:r>
      <w:proofErr w:type="spellStart"/>
      <w:r>
        <w:t>učebnica</w:t>
      </w:r>
      <w:proofErr w:type="spellEnd"/>
      <w:r>
        <w:t xml:space="preserve"> pedagogického </w:t>
      </w:r>
      <w:proofErr w:type="spellStart"/>
      <w:r>
        <w:t>výskumu</w:t>
      </w:r>
      <w:proofErr w:type="spellEnd"/>
    </w:p>
  </w:footnote>
  <w:footnote w:id="35">
    <w:p w:rsidR="0076166B" w:rsidRDefault="0076166B">
      <w:pPr>
        <w:pStyle w:val="Textpoznpodarou"/>
      </w:pPr>
      <w:r>
        <w:rPr>
          <w:rStyle w:val="Znakapoznpodarou"/>
        </w:rPr>
        <w:footnoteRef/>
      </w:r>
      <w:r>
        <w:t xml:space="preserve"> KOZEL, R. Moderní metody a techniky marketingového výzkumu, s. 100-101</w:t>
      </w:r>
    </w:p>
  </w:footnote>
  <w:footnote w:id="36">
    <w:p w:rsidR="0076166B" w:rsidRDefault="0076166B">
      <w:pPr>
        <w:pStyle w:val="Textpoznpodarou"/>
      </w:pPr>
      <w:r>
        <w:rPr>
          <w:rStyle w:val="Znakapoznpodarou"/>
        </w:rPr>
        <w:footnoteRef/>
      </w:r>
      <w:r>
        <w:t xml:space="preserve"> KOZEL, R. Moderní metody a techniky marketingového výzkumu, s. 102</w:t>
      </w:r>
    </w:p>
  </w:footnote>
  <w:footnote w:id="37">
    <w:p w:rsidR="0076166B" w:rsidRDefault="0076166B">
      <w:pPr>
        <w:pStyle w:val="Textpoznpodarou"/>
      </w:pPr>
      <w:r>
        <w:rPr>
          <w:rStyle w:val="Znakapoznpodarou"/>
        </w:rPr>
        <w:footnoteRef/>
      </w:r>
      <w:r>
        <w:t xml:space="preserve"> FORET, M. Marketingový průzkum: poznáváme svoje zákazníky, s. 80</w:t>
      </w:r>
    </w:p>
  </w:footnote>
  <w:footnote w:id="38">
    <w:p w:rsidR="0076166B" w:rsidRDefault="0076166B">
      <w:pPr>
        <w:pStyle w:val="Textpoznpodarou"/>
      </w:pPr>
      <w:r>
        <w:rPr>
          <w:rStyle w:val="Znakapoznpodarou"/>
        </w:rPr>
        <w:footnoteRef/>
      </w:r>
      <w:r w:rsidR="00185B5E">
        <w:t xml:space="preserve"> pozn. 36</w:t>
      </w:r>
      <w:r>
        <w:t>, s. 104-106</w:t>
      </w:r>
    </w:p>
  </w:footnote>
  <w:footnote w:id="39">
    <w:p w:rsidR="0076166B" w:rsidRDefault="0076166B">
      <w:pPr>
        <w:pStyle w:val="Textpoznpodarou"/>
      </w:pPr>
      <w:r>
        <w:rPr>
          <w:rStyle w:val="Znakapoznpodarou"/>
        </w:rPr>
        <w:footnoteRef/>
      </w:r>
      <w:r w:rsidR="00185B5E">
        <w:t xml:space="preserve"> pozn. 36</w:t>
      </w:r>
      <w:r>
        <w:t>, s. 104-106</w:t>
      </w:r>
    </w:p>
  </w:footnote>
  <w:footnote w:id="40">
    <w:p w:rsidR="0076166B" w:rsidRDefault="0076166B">
      <w:pPr>
        <w:pStyle w:val="Textpoznpodarou"/>
      </w:pPr>
      <w:r>
        <w:rPr>
          <w:rStyle w:val="Znakapoznpodarou"/>
        </w:rPr>
        <w:footnoteRef/>
      </w:r>
      <w:r>
        <w:t xml:space="preserve"> FORET, M. Marketingový průzkum: poznáváme svoje zákazníky, s. 83-84</w:t>
      </w:r>
    </w:p>
  </w:footnote>
  <w:footnote w:id="41">
    <w:p w:rsidR="0076166B" w:rsidRPr="006C3806" w:rsidRDefault="0076166B">
      <w:pPr>
        <w:pStyle w:val="Textpoznpodarou"/>
        <w:rPr>
          <w:highlight w:val="yellow"/>
        </w:rPr>
      </w:pPr>
      <w:r w:rsidRPr="005F39B2">
        <w:rPr>
          <w:rStyle w:val="Znakapoznpodarou"/>
        </w:rPr>
        <w:footnoteRef/>
      </w:r>
      <w:r w:rsidRPr="005F39B2">
        <w:t xml:space="preserve"> POKORNÝ, J. Senzorická analýza potravin</w:t>
      </w:r>
    </w:p>
  </w:footnote>
  <w:footnote w:id="42">
    <w:p w:rsidR="0076166B" w:rsidRPr="006C3806" w:rsidRDefault="0076166B">
      <w:pPr>
        <w:pStyle w:val="Textpoznpodarou"/>
        <w:rPr>
          <w:highlight w:val="yellow"/>
        </w:rPr>
      </w:pPr>
      <w:r w:rsidRPr="0076166B">
        <w:rPr>
          <w:rStyle w:val="Znakapoznpodarou"/>
        </w:rPr>
        <w:footnoteRef/>
      </w:r>
      <w:r w:rsidRPr="0076166B">
        <w:t xml:space="preserve"> INGR, I. Senzorická analýza potravin, s. 43-44</w:t>
      </w:r>
    </w:p>
  </w:footnote>
  <w:footnote w:id="43">
    <w:p w:rsidR="0076166B" w:rsidRPr="006C3806" w:rsidRDefault="0076166B">
      <w:pPr>
        <w:pStyle w:val="Textpoznpodarou"/>
        <w:rPr>
          <w:highlight w:val="yellow"/>
        </w:rPr>
      </w:pPr>
      <w:r w:rsidRPr="005F39B2">
        <w:rPr>
          <w:rStyle w:val="Znakapoznpodarou"/>
        </w:rPr>
        <w:footnoteRef/>
      </w:r>
      <w:r w:rsidRPr="005F39B2">
        <w:t xml:space="preserve"> JAROŠOVÁ, A. Senzorické hodnocení potravin</w:t>
      </w:r>
      <w:r w:rsidR="005F39B2" w:rsidRPr="005F39B2">
        <w:t>, s. 9</w:t>
      </w:r>
    </w:p>
  </w:footnote>
  <w:footnote w:id="44">
    <w:p w:rsidR="0076166B" w:rsidRDefault="0076166B">
      <w:pPr>
        <w:pStyle w:val="Textpoznpodarou"/>
      </w:pPr>
      <w:r w:rsidRPr="005F39B2">
        <w:rPr>
          <w:rStyle w:val="Znakapoznpodarou"/>
        </w:rPr>
        <w:footnoteRef/>
      </w:r>
      <w:r w:rsidR="00185B5E">
        <w:t xml:space="preserve"> pozn. 43</w:t>
      </w:r>
      <w:r w:rsidR="005F39B2" w:rsidRPr="005F39B2">
        <w:t>, s. 10</w:t>
      </w:r>
    </w:p>
  </w:footnote>
  <w:footnote w:id="45">
    <w:p w:rsidR="0076166B" w:rsidRPr="006C3806" w:rsidRDefault="0076166B">
      <w:pPr>
        <w:pStyle w:val="Textpoznpodarou"/>
        <w:rPr>
          <w:highlight w:val="yellow"/>
        </w:rPr>
      </w:pPr>
      <w:r w:rsidRPr="0076166B">
        <w:rPr>
          <w:rStyle w:val="Znakapoznpodarou"/>
        </w:rPr>
        <w:footnoteRef/>
      </w:r>
      <w:r w:rsidRPr="0076166B">
        <w:t xml:space="preserve"> INGR, I. Senzorická analýza potravin, s. 68</w:t>
      </w:r>
    </w:p>
  </w:footnote>
  <w:footnote w:id="46">
    <w:p w:rsidR="0076166B" w:rsidRPr="006C3806" w:rsidRDefault="0076166B" w:rsidP="00166CF7">
      <w:pPr>
        <w:pStyle w:val="Textpoznpodarou"/>
        <w:rPr>
          <w:highlight w:val="yellow"/>
        </w:rPr>
      </w:pPr>
      <w:r w:rsidRPr="005F39B2">
        <w:rPr>
          <w:rStyle w:val="Znakapoznpodarou"/>
        </w:rPr>
        <w:footnoteRef/>
      </w:r>
      <w:r w:rsidRPr="005F39B2">
        <w:t xml:space="preserve"> POKORNÝ, J. Metody senzorické analýzy potravin a stanovení senzorické jakosti</w:t>
      </w:r>
    </w:p>
  </w:footnote>
  <w:footnote w:id="47">
    <w:p w:rsidR="0076166B" w:rsidRPr="0076166B" w:rsidRDefault="0076166B" w:rsidP="00166CF7">
      <w:pPr>
        <w:pStyle w:val="Textpoznpodarou"/>
      </w:pPr>
      <w:r w:rsidRPr="0076166B">
        <w:rPr>
          <w:rStyle w:val="Znakapoznpodarou"/>
        </w:rPr>
        <w:footnoteRef/>
      </w:r>
      <w:r w:rsidRPr="0076166B">
        <w:t xml:space="preserve"> PRÍBELA, A. Analýza </w:t>
      </w:r>
      <w:proofErr w:type="spellStart"/>
      <w:r w:rsidRPr="0076166B">
        <w:t>potravín</w:t>
      </w:r>
      <w:proofErr w:type="spellEnd"/>
      <w:r w:rsidRPr="0076166B">
        <w:t>, s. 381</w:t>
      </w:r>
    </w:p>
  </w:footnote>
  <w:footnote w:id="48">
    <w:p w:rsidR="0076166B" w:rsidRDefault="0076166B">
      <w:pPr>
        <w:pStyle w:val="Textpoznpodarou"/>
      </w:pPr>
      <w:r w:rsidRPr="0076166B">
        <w:rPr>
          <w:rStyle w:val="Znakapoznpodarou"/>
        </w:rPr>
        <w:footnoteRef/>
      </w:r>
      <w:r w:rsidR="00185B5E">
        <w:t xml:space="preserve"> pozn. 45</w:t>
      </w:r>
      <w:r w:rsidRPr="0076166B">
        <w:t>, s. 68</w:t>
      </w:r>
    </w:p>
  </w:footnote>
  <w:footnote w:id="49">
    <w:p w:rsidR="0076166B" w:rsidRDefault="0076166B">
      <w:pPr>
        <w:pStyle w:val="Textpoznpodarou"/>
      </w:pPr>
      <w:r>
        <w:rPr>
          <w:rStyle w:val="Znakapoznpodarou"/>
        </w:rPr>
        <w:footnoteRef/>
      </w:r>
      <w:r>
        <w:t xml:space="preserve"> </w:t>
      </w:r>
      <w:proofErr w:type="spellStart"/>
      <w:r w:rsidRPr="006F77BD">
        <w:t>Havaii</w:t>
      </w:r>
      <w:proofErr w:type="spellEnd"/>
      <w:r w:rsidRPr="006F77BD">
        <w:t xml:space="preserve">. UNIRED COMP S. R. O. </w:t>
      </w:r>
      <w:r w:rsidRPr="006F77BD">
        <w:rPr>
          <w:i/>
          <w:iCs/>
        </w:rPr>
        <w:t>Http://hawaiikyjov.cz/</w:t>
      </w:r>
      <w:r>
        <w:t xml:space="preserve"> [online]</w:t>
      </w:r>
    </w:p>
  </w:footnote>
  <w:footnote w:id="50">
    <w:p w:rsidR="0076166B" w:rsidRDefault="0076166B">
      <w:pPr>
        <w:pStyle w:val="Textpoznpodarou"/>
      </w:pPr>
      <w:r>
        <w:rPr>
          <w:rStyle w:val="Znakapoznpodarou"/>
        </w:rPr>
        <w:footnoteRef/>
      </w:r>
      <w:r>
        <w:t xml:space="preserve"> SMRČKOVÁ, E. Stav a pohyb obyvatelstva v ČR – 4. čtvrtletí 2014. </w:t>
      </w:r>
      <w:r>
        <w:rPr>
          <w:i/>
          <w:iCs/>
        </w:rPr>
        <w:t>https://www.czso.cz</w:t>
      </w:r>
    </w:p>
  </w:footnote>
  <w:footnote w:id="51">
    <w:p w:rsidR="0076166B" w:rsidRDefault="0076166B">
      <w:pPr>
        <w:pStyle w:val="Textpoznpodarou"/>
      </w:pPr>
      <w:r>
        <w:rPr>
          <w:rStyle w:val="Znakapoznpodarou"/>
        </w:rPr>
        <w:footnoteRef/>
      </w:r>
      <w:r>
        <w:t xml:space="preserve"> Odborný anglický výraz pro navyšování prodeje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558"/>
    <w:multiLevelType w:val="hybridMultilevel"/>
    <w:tmpl w:val="CB32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9954D4"/>
    <w:multiLevelType w:val="hybridMultilevel"/>
    <w:tmpl w:val="805E36C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8245C58"/>
    <w:multiLevelType w:val="hybridMultilevel"/>
    <w:tmpl w:val="E37A4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16963BC"/>
    <w:multiLevelType w:val="hybridMultilevel"/>
    <w:tmpl w:val="E6167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6E37C4A"/>
    <w:multiLevelType w:val="hybridMultilevel"/>
    <w:tmpl w:val="57221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8B1CA2"/>
    <w:multiLevelType w:val="hybridMultilevel"/>
    <w:tmpl w:val="57BC3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D2A69F2"/>
    <w:multiLevelType w:val="hybridMultilevel"/>
    <w:tmpl w:val="8FBA7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E209D5"/>
    <w:multiLevelType w:val="hybridMultilevel"/>
    <w:tmpl w:val="E4787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164F79"/>
    <w:multiLevelType w:val="hybridMultilevel"/>
    <w:tmpl w:val="D6367A4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nsid w:val="3FC934ED"/>
    <w:multiLevelType w:val="hybridMultilevel"/>
    <w:tmpl w:val="4F2CB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E37A8C"/>
    <w:multiLevelType w:val="hybridMultilevel"/>
    <w:tmpl w:val="3ABA4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D33DAD"/>
    <w:multiLevelType w:val="hybridMultilevel"/>
    <w:tmpl w:val="AB464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C56516A"/>
    <w:multiLevelType w:val="hybridMultilevel"/>
    <w:tmpl w:val="C8340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6541926"/>
    <w:multiLevelType w:val="hybridMultilevel"/>
    <w:tmpl w:val="0A00DC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8DA5C7B"/>
    <w:multiLevelType w:val="hybridMultilevel"/>
    <w:tmpl w:val="23446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A077E58"/>
    <w:multiLevelType w:val="hybridMultilevel"/>
    <w:tmpl w:val="837CB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9">
    <w:nsid w:val="66C733EA"/>
    <w:multiLevelType w:val="hybridMultilevel"/>
    <w:tmpl w:val="D090C24A"/>
    <w:lvl w:ilvl="0" w:tplc="1E7822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2C26A5"/>
    <w:multiLevelType w:val="hybridMultilevel"/>
    <w:tmpl w:val="15DE4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BB143A8"/>
    <w:multiLevelType w:val="hybridMultilevel"/>
    <w:tmpl w:val="67F6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0CC19D8"/>
    <w:multiLevelType w:val="hybridMultilevel"/>
    <w:tmpl w:val="6C568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40A01B0"/>
    <w:multiLevelType w:val="hybridMultilevel"/>
    <w:tmpl w:val="E494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5BF627A"/>
    <w:multiLevelType w:val="hybridMultilevel"/>
    <w:tmpl w:val="2438BF9A"/>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76073F64"/>
    <w:multiLevelType w:val="hybridMultilevel"/>
    <w:tmpl w:val="395CD0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BF24ED6"/>
    <w:multiLevelType w:val="hybridMultilevel"/>
    <w:tmpl w:val="53EC1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BF81B7C"/>
    <w:multiLevelType w:val="hybridMultilevel"/>
    <w:tmpl w:val="3FD67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EE5585F"/>
    <w:multiLevelType w:val="hybridMultilevel"/>
    <w:tmpl w:val="16D067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21"/>
  </w:num>
  <w:num w:numId="5">
    <w:abstractNumId w:val="2"/>
  </w:num>
  <w:num w:numId="6">
    <w:abstractNumId w:val="15"/>
  </w:num>
  <w:num w:numId="7">
    <w:abstractNumId w:val="26"/>
  </w:num>
  <w:num w:numId="8">
    <w:abstractNumId w:val="27"/>
  </w:num>
  <w:num w:numId="9">
    <w:abstractNumId w:val="4"/>
  </w:num>
  <w:num w:numId="10">
    <w:abstractNumId w:val="9"/>
  </w:num>
  <w:num w:numId="11">
    <w:abstractNumId w:val="3"/>
  </w:num>
  <w:num w:numId="12">
    <w:abstractNumId w:val="20"/>
  </w:num>
  <w:num w:numId="13">
    <w:abstractNumId w:val="6"/>
  </w:num>
  <w:num w:numId="14">
    <w:abstractNumId w:val="12"/>
  </w:num>
  <w:num w:numId="15">
    <w:abstractNumId w:val="5"/>
  </w:num>
  <w:num w:numId="16">
    <w:abstractNumId w:val="0"/>
  </w:num>
  <w:num w:numId="17">
    <w:abstractNumId w:val="17"/>
  </w:num>
  <w:num w:numId="18">
    <w:abstractNumId w:val="19"/>
  </w:num>
  <w:num w:numId="19">
    <w:abstractNumId w:val="23"/>
  </w:num>
  <w:num w:numId="20">
    <w:abstractNumId w:val="25"/>
  </w:num>
  <w:num w:numId="21">
    <w:abstractNumId w:val="1"/>
  </w:num>
  <w:num w:numId="22">
    <w:abstractNumId w:val="24"/>
  </w:num>
  <w:num w:numId="23">
    <w:abstractNumId w:val="10"/>
  </w:num>
  <w:num w:numId="24">
    <w:abstractNumId w:val="28"/>
  </w:num>
  <w:num w:numId="25">
    <w:abstractNumId w:val="22"/>
  </w:num>
  <w:num w:numId="26">
    <w:abstractNumId w:val="16"/>
  </w:num>
  <w:num w:numId="27">
    <w:abstractNumId w:val="13"/>
  </w:num>
  <w:num w:numId="28">
    <w:abstractNumId w:val="14"/>
  </w:num>
  <w:num w:numId="29">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D4BF4"/>
    <w:rsid w:val="00000626"/>
    <w:rsid w:val="00003603"/>
    <w:rsid w:val="00006E9F"/>
    <w:rsid w:val="000071BF"/>
    <w:rsid w:val="00007BFA"/>
    <w:rsid w:val="00011CA7"/>
    <w:rsid w:val="000145F8"/>
    <w:rsid w:val="00014BEC"/>
    <w:rsid w:val="00020C04"/>
    <w:rsid w:val="000218A3"/>
    <w:rsid w:val="00021F24"/>
    <w:rsid w:val="00023375"/>
    <w:rsid w:val="00026359"/>
    <w:rsid w:val="000307DB"/>
    <w:rsid w:val="00032DF8"/>
    <w:rsid w:val="00033BBB"/>
    <w:rsid w:val="000348AD"/>
    <w:rsid w:val="0004086E"/>
    <w:rsid w:val="000428CB"/>
    <w:rsid w:val="00046893"/>
    <w:rsid w:val="0005205F"/>
    <w:rsid w:val="000546FC"/>
    <w:rsid w:val="00056280"/>
    <w:rsid w:val="00061320"/>
    <w:rsid w:val="00061AD6"/>
    <w:rsid w:val="00062906"/>
    <w:rsid w:val="00066B79"/>
    <w:rsid w:val="00071B42"/>
    <w:rsid w:val="00073AB3"/>
    <w:rsid w:val="00074739"/>
    <w:rsid w:val="000829AA"/>
    <w:rsid w:val="00082A17"/>
    <w:rsid w:val="00087AE5"/>
    <w:rsid w:val="000917B8"/>
    <w:rsid w:val="000A3F90"/>
    <w:rsid w:val="000B0506"/>
    <w:rsid w:val="000B3F59"/>
    <w:rsid w:val="000B4915"/>
    <w:rsid w:val="000C6FD0"/>
    <w:rsid w:val="000E04C0"/>
    <w:rsid w:val="000E1DE6"/>
    <w:rsid w:val="000E44EA"/>
    <w:rsid w:val="000F439A"/>
    <w:rsid w:val="000F5579"/>
    <w:rsid w:val="000F59E5"/>
    <w:rsid w:val="000F6FA7"/>
    <w:rsid w:val="0010017D"/>
    <w:rsid w:val="001170AD"/>
    <w:rsid w:val="00117858"/>
    <w:rsid w:val="0012253C"/>
    <w:rsid w:val="00123FB9"/>
    <w:rsid w:val="001264D7"/>
    <w:rsid w:val="0013000A"/>
    <w:rsid w:val="00130E67"/>
    <w:rsid w:val="00131186"/>
    <w:rsid w:val="00131806"/>
    <w:rsid w:val="00134C67"/>
    <w:rsid w:val="00136A13"/>
    <w:rsid w:val="00137324"/>
    <w:rsid w:val="00137BCA"/>
    <w:rsid w:val="0014054B"/>
    <w:rsid w:val="0014554B"/>
    <w:rsid w:val="00155D88"/>
    <w:rsid w:val="00163658"/>
    <w:rsid w:val="001666C3"/>
    <w:rsid w:val="00166CF7"/>
    <w:rsid w:val="0016753F"/>
    <w:rsid w:val="0017259F"/>
    <w:rsid w:val="001732BF"/>
    <w:rsid w:val="0017363E"/>
    <w:rsid w:val="00181F52"/>
    <w:rsid w:val="0018329A"/>
    <w:rsid w:val="001833DF"/>
    <w:rsid w:val="00184E5B"/>
    <w:rsid w:val="00185065"/>
    <w:rsid w:val="00185B5E"/>
    <w:rsid w:val="00186839"/>
    <w:rsid w:val="001A062C"/>
    <w:rsid w:val="001A0E2D"/>
    <w:rsid w:val="001A2A2B"/>
    <w:rsid w:val="001A4011"/>
    <w:rsid w:val="001A4CBE"/>
    <w:rsid w:val="001B19A9"/>
    <w:rsid w:val="001B5C69"/>
    <w:rsid w:val="001C1E5C"/>
    <w:rsid w:val="001C3AD4"/>
    <w:rsid w:val="001C5606"/>
    <w:rsid w:val="001D0570"/>
    <w:rsid w:val="001D11A4"/>
    <w:rsid w:val="001D2100"/>
    <w:rsid w:val="001D3B5F"/>
    <w:rsid w:val="001D5299"/>
    <w:rsid w:val="001D73D2"/>
    <w:rsid w:val="001D7B01"/>
    <w:rsid w:val="001E0504"/>
    <w:rsid w:val="001E14AD"/>
    <w:rsid w:val="001F0761"/>
    <w:rsid w:val="001F1D9F"/>
    <w:rsid w:val="001F43DE"/>
    <w:rsid w:val="00201CCD"/>
    <w:rsid w:val="0020565C"/>
    <w:rsid w:val="00206A05"/>
    <w:rsid w:val="00207A30"/>
    <w:rsid w:val="002131BF"/>
    <w:rsid w:val="0021387A"/>
    <w:rsid w:val="0021577D"/>
    <w:rsid w:val="0021622F"/>
    <w:rsid w:val="00217384"/>
    <w:rsid w:val="00220940"/>
    <w:rsid w:val="002237AC"/>
    <w:rsid w:val="0022473A"/>
    <w:rsid w:val="00231118"/>
    <w:rsid w:val="002327BF"/>
    <w:rsid w:val="0023332F"/>
    <w:rsid w:val="00244A51"/>
    <w:rsid w:val="0025022F"/>
    <w:rsid w:val="002518B7"/>
    <w:rsid w:val="00256072"/>
    <w:rsid w:val="00264348"/>
    <w:rsid w:val="002652E7"/>
    <w:rsid w:val="00272ED6"/>
    <w:rsid w:val="002753DA"/>
    <w:rsid w:val="00283DD1"/>
    <w:rsid w:val="00286A47"/>
    <w:rsid w:val="00287B43"/>
    <w:rsid w:val="00295B04"/>
    <w:rsid w:val="0029695F"/>
    <w:rsid w:val="002A5949"/>
    <w:rsid w:val="002A5EC5"/>
    <w:rsid w:val="002B12BF"/>
    <w:rsid w:val="002B1B47"/>
    <w:rsid w:val="002B4548"/>
    <w:rsid w:val="002B547F"/>
    <w:rsid w:val="002C19AA"/>
    <w:rsid w:val="002C2460"/>
    <w:rsid w:val="002C7F02"/>
    <w:rsid w:val="002D124C"/>
    <w:rsid w:val="002D375F"/>
    <w:rsid w:val="002E0948"/>
    <w:rsid w:val="002F5EEC"/>
    <w:rsid w:val="0030060D"/>
    <w:rsid w:val="00301164"/>
    <w:rsid w:val="00304CF2"/>
    <w:rsid w:val="003072E7"/>
    <w:rsid w:val="00310E2C"/>
    <w:rsid w:val="003123B9"/>
    <w:rsid w:val="00314513"/>
    <w:rsid w:val="00320406"/>
    <w:rsid w:val="00325A27"/>
    <w:rsid w:val="00335090"/>
    <w:rsid w:val="00340C7A"/>
    <w:rsid w:val="00343103"/>
    <w:rsid w:val="003441BC"/>
    <w:rsid w:val="00350C96"/>
    <w:rsid w:val="0035462B"/>
    <w:rsid w:val="00356B62"/>
    <w:rsid w:val="00371DDB"/>
    <w:rsid w:val="00372CFC"/>
    <w:rsid w:val="00381D52"/>
    <w:rsid w:val="003836D5"/>
    <w:rsid w:val="003917D6"/>
    <w:rsid w:val="003918C5"/>
    <w:rsid w:val="00393947"/>
    <w:rsid w:val="0039751A"/>
    <w:rsid w:val="003A1253"/>
    <w:rsid w:val="003A31FF"/>
    <w:rsid w:val="003A4553"/>
    <w:rsid w:val="003A5037"/>
    <w:rsid w:val="003A704F"/>
    <w:rsid w:val="003B4908"/>
    <w:rsid w:val="003B4FC9"/>
    <w:rsid w:val="003C5586"/>
    <w:rsid w:val="003D2B06"/>
    <w:rsid w:val="003D2FDD"/>
    <w:rsid w:val="003D6BD9"/>
    <w:rsid w:val="003D6D16"/>
    <w:rsid w:val="003E1AAC"/>
    <w:rsid w:val="003E3F16"/>
    <w:rsid w:val="003E52D0"/>
    <w:rsid w:val="003E6212"/>
    <w:rsid w:val="003F5D88"/>
    <w:rsid w:val="0040015F"/>
    <w:rsid w:val="004005A2"/>
    <w:rsid w:val="00402073"/>
    <w:rsid w:val="00402E58"/>
    <w:rsid w:val="00414177"/>
    <w:rsid w:val="00414A30"/>
    <w:rsid w:val="00426C94"/>
    <w:rsid w:val="00431791"/>
    <w:rsid w:val="00436189"/>
    <w:rsid w:val="00436208"/>
    <w:rsid w:val="004407E7"/>
    <w:rsid w:val="004423E9"/>
    <w:rsid w:val="00445867"/>
    <w:rsid w:val="004458C9"/>
    <w:rsid w:val="00445D49"/>
    <w:rsid w:val="00451ABD"/>
    <w:rsid w:val="00454B9C"/>
    <w:rsid w:val="00455297"/>
    <w:rsid w:val="0045552F"/>
    <w:rsid w:val="0047345B"/>
    <w:rsid w:val="00473492"/>
    <w:rsid w:val="00473B5E"/>
    <w:rsid w:val="00477D3A"/>
    <w:rsid w:val="004800E8"/>
    <w:rsid w:val="0048324D"/>
    <w:rsid w:val="0048363B"/>
    <w:rsid w:val="0048689A"/>
    <w:rsid w:val="00491BF2"/>
    <w:rsid w:val="00491E7B"/>
    <w:rsid w:val="004962A2"/>
    <w:rsid w:val="004A18E2"/>
    <w:rsid w:val="004A41C7"/>
    <w:rsid w:val="004A5713"/>
    <w:rsid w:val="004A6726"/>
    <w:rsid w:val="004A772B"/>
    <w:rsid w:val="004B4C26"/>
    <w:rsid w:val="004B6414"/>
    <w:rsid w:val="004C10B6"/>
    <w:rsid w:val="004C1744"/>
    <w:rsid w:val="004C1DB3"/>
    <w:rsid w:val="004C2871"/>
    <w:rsid w:val="004D2273"/>
    <w:rsid w:val="004D2584"/>
    <w:rsid w:val="004D365B"/>
    <w:rsid w:val="004D3D1F"/>
    <w:rsid w:val="004D4D04"/>
    <w:rsid w:val="004D6E99"/>
    <w:rsid w:val="004D6EAF"/>
    <w:rsid w:val="004E0A24"/>
    <w:rsid w:val="004E2243"/>
    <w:rsid w:val="004F1044"/>
    <w:rsid w:val="004F150D"/>
    <w:rsid w:val="00502E11"/>
    <w:rsid w:val="00505B5C"/>
    <w:rsid w:val="00506F26"/>
    <w:rsid w:val="00511617"/>
    <w:rsid w:val="005179FB"/>
    <w:rsid w:val="00521A0B"/>
    <w:rsid w:val="00523826"/>
    <w:rsid w:val="00527698"/>
    <w:rsid w:val="00532079"/>
    <w:rsid w:val="00535A77"/>
    <w:rsid w:val="00553C70"/>
    <w:rsid w:val="00556CDF"/>
    <w:rsid w:val="0056219C"/>
    <w:rsid w:val="00566812"/>
    <w:rsid w:val="005700A6"/>
    <w:rsid w:val="005703ED"/>
    <w:rsid w:val="00571A23"/>
    <w:rsid w:val="00571D11"/>
    <w:rsid w:val="00573B45"/>
    <w:rsid w:val="005829A6"/>
    <w:rsid w:val="00586C6F"/>
    <w:rsid w:val="005941A3"/>
    <w:rsid w:val="00597782"/>
    <w:rsid w:val="005A2BCC"/>
    <w:rsid w:val="005B1B46"/>
    <w:rsid w:val="005B28A5"/>
    <w:rsid w:val="005B2E1F"/>
    <w:rsid w:val="005B3710"/>
    <w:rsid w:val="005B44A6"/>
    <w:rsid w:val="005B7A0E"/>
    <w:rsid w:val="005C2FCD"/>
    <w:rsid w:val="005C3A79"/>
    <w:rsid w:val="005C4251"/>
    <w:rsid w:val="005D5A70"/>
    <w:rsid w:val="005D743F"/>
    <w:rsid w:val="005D7635"/>
    <w:rsid w:val="005E1F8E"/>
    <w:rsid w:val="005F1B60"/>
    <w:rsid w:val="005F300F"/>
    <w:rsid w:val="005F39B2"/>
    <w:rsid w:val="00600461"/>
    <w:rsid w:val="006033DF"/>
    <w:rsid w:val="006046A3"/>
    <w:rsid w:val="00604ECB"/>
    <w:rsid w:val="00607137"/>
    <w:rsid w:val="00610C19"/>
    <w:rsid w:val="00610FC3"/>
    <w:rsid w:val="00611D32"/>
    <w:rsid w:val="0061412B"/>
    <w:rsid w:val="00615854"/>
    <w:rsid w:val="0061664C"/>
    <w:rsid w:val="00617427"/>
    <w:rsid w:val="00617CD8"/>
    <w:rsid w:val="0062303E"/>
    <w:rsid w:val="006238D3"/>
    <w:rsid w:val="006248B0"/>
    <w:rsid w:val="00626993"/>
    <w:rsid w:val="0063021B"/>
    <w:rsid w:val="00634A22"/>
    <w:rsid w:val="00635DAB"/>
    <w:rsid w:val="006402EB"/>
    <w:rsid w:val="00640C3C"/>
    <w:rsid w:val="00641451"/>
    <w:rsid w:val="00643E01"/>
    <w:rsid w:val="00646BBA"/>
    <w:rsid w:val="00655EAC"/>
    <w:rsid w:val="00657E8F"/>
    <w:rsid w:val="00665480"/>
    <w:rsid w:val="00671626"/>
    <w:rsid w:val="00677362"/>
    <w:rsid w:val="0067762D"/>
    <w:rsid w:val="00692E03"/>
    <w:rsid w:val="00695490"/>
    <w:rsid w:val="006A00D5"/>
    <w:rsid w:val="006A02CE"/>
    <w:rsid w:val="006B55DC"/>
    <w:rsid w:val="006C2B40"/>
    <w:rsid w:val="006C2BBA"/>
    <w:rsid w:val="006C36D2"/>
    <w:rsid w:val="006C3806"/>
    <w:rsid w:val="006C55C7"/>
    <w:rsid w:val="006C7078"/>
    <w:rsid w:val="006E060D"/>
    <w:rsid w:val="006E2820"/>
    <w:rsid w:val="006E7124"/>
    <w:rsid w:val="006F2B39"/>
    <w:rsid w:val="006F3FCD"/>
    <w:rsid w:val="006F6CAA"/>
    <w:rsid w:val="006F6E5E"/>
    <w:rsid w:val="006F77BD"/>
    <w:rsid w:val="00703544"/>
    <w:rsid w:val="00706CE7"/>
    <w:rsid w:val="00710474"/>
    <w:rsid w:val="0071145D"/>
    <w:rsid w:val="00713981"/>
    <w:rsid w:val="00715B0C"/>
    <w:rsid w:val="00720906"/>
    <w:rsid w:val="007245BC"/>
    <w:rsid w:val="0072477E"/>
    <w:rsid w:val="00726396"/>
    <w:rsid w:val="00727094"/>
    <w:rsid w:val="00727673"/>
    <w:rsid w:val="00732FCA"/>
    <w:rsid w:val="007333FD"/>
    <w:rsid w:val="00734A74"/>
    <w:rsid w:val="0073620E"/>
    <w:rsid w:val="0073686C"/>
    <w:rsid w:val="00737589"/>
    <w:rsid w:val="00740170"/>
    <w:rsid w:val="0074045B"/>
    <w:rsid w:val="00740DB0"/>
    <w:rsid w:val="00743596"/>
    <w:rsid w:val="00743C49"/>
    <w:rsid w:val="00744065"/>
    <w:rsid w:val="00751B2D"/>
    <w:rsid w:val="007541AA"/>
    <w:rsid w:val="0076166B"/>
    <w:rsid w:val="00765C50"/>
    <w:rsid w:val="0077043D"/>
    <w:rsid w:val="00770FDF"/>
    <w:rsid w:val="00771A56"/>
    <w:rsid w:val="00771ADC"/>
    <w:rsid w:val="0078199C"/>
    <w:rsid w:val="00783B35"/>
    <w:rsid w:val="0078476B"/>
    <w:rsid w:val="00792FD3"/>
    <w:rsid w:val="00797A02"/>
    <w:rsid w:val="007A5598"/>
    <w:rsid w:val="007C1EC5"/>
    <w:rsid w:val="007C2F5C"/>
    <w:rsid w:val="007C3F97"/>
    <w:rsid w:val="007C4891"/>
    <w:rsid w:val="007D4BCD"/>
    <w:rsid w:val="007D79B6"/>
    <w:rsid w:val="007E1090"/>
    <w:rsid w:val="007E33B0"/>
    <w:rsid w:val="007E3B14"/>
    <w:rsid w:val="0080409E"/>
    <w:rsid w:val="00810A0D"/>
    <w:rsid w:val="00820646"/>
    <w:rsid w:val="00835A6E"/>
    <w:rsid w:val="0084119B"/>
    <w:rsid w:val="00847521"/>
    <w:rsid w:val="00850F1B"/>
    <w:rsid w:val="008527DB"/>
    <w:rsid w:val="00853234"/>
    <w:rsid w:val="0085499E"/>
    <w:rsid w:val="0085696D"/>
    <w:rsid w:val="00876026"/>
    <w:rsid w:val="00877113"/>
    <w:rsid w:val="00881161"/>
    <w:rsid w:val="008842F8"/>
    <w:rsid w:val="00884384"/>
    <w:rsid w:val="00885710"/>
    <w:rsid w:val="008913CF"/>
    <w:rsid w:val="00894394"/>
    <w:rsid w:val="008A3A2C"/>
    <w:rsid w:val="008A5919"/>
    <w:rsid w:val="008A696C"/>
    <w:rsid w:val="008A7018"/>
    <w:rsid w:val="008A7A8A"/>
    <w:rsid w:val="008B3B91"/>
    <w:rsid w:val="008C0422"/>
    <w:rsid w:val="008C38B9"/>
    <w:rsid w:val="008D0C69"/>
    <w:rsid w:val="008D1AC8"/>
    <w:rsid w:val="008D1C75"/>
    <w:rsid w:val="008D23EB"/>
    <w:rsid w:val="008D4B8E"/>
    <w:rsid w:val="008D4BF4"/>
    <w:rsid w:val="008E34B3"/>
    <w:rsid w:val="008F1322"/>
    <w:rsid w:val="008F1E37"/>
    <w:rsid w:val="008F3C46"/>
    <w:rsid w:val="00904AB3"/>
    <w:rsid w:val="00911ADB"/>
    <w:rsid w:val="009125C7"/>
    <w:rsid w:val="0091334A"/>
    <w:rsid w:val="00917BBB"/>
    <w:rsid w:val="00927028"/>
    <w:rsid w:val="00931B2D"/>
    <w:rsid w:val="009360A6"/>
    <w:rsid w:val="00941C54"/>
    <w:rsid w:val="00944815"/>
    <w:rsid w:val="00946CA8"/>
    <w:rsid w:val="00950B42"/>
    <w:rsid w:val="00953588"/>
    <w:rsid w:val="00962149"/>
    <w:rsid w:val="00970BB8"/>
    <w:rsid w:val="0097361A"/>
    <w:rsid w:val="0097688A"/>
    <w:rsid w:val="0097717D"/>
    <w:rsid w:val="009774DF"/>
    <w:rsid w:val="00977794"/>
    <w:rsid w:val="00982C98"/>
    <w:rsid w:val="00987648"/>
    <w:rsid w:val="00987C14"/>
    <w:rsid w:val="00993F63"/>
    <w:rsid w:val="009950CB"/>
    <w:rsid w:val="00996821"/>
    <w:rsid w:val="0099763B"/>
    <w:rsid w:val="009A1A3F"/>
    <w:rsid w:val="009A3D33"/>
    <w:rsid w:val="009A4012"/>
    <w:rsid w:val="009B39DC"/>
    <w:rsid w:val="009B6D23"/>
    <w:rsid w:val="009C3DCA"/>
    <w:rsid w:val="009C4B56"/>
    <w:rsid w:val="009C7C6C"/>
    <w:rsid w:val="009D0339"/>
    <w:rsid w:val="009E400E"/>
    <w:rsid w:val="009F751D"/>
    <w:rsid w:val="00A034B8"/>
    <w:rsid w:val="00A041A6"/>
    <w:rsid w:val="00A07A8D"/>
    <w:rsid w:val="00A10AD5"/>
    <w:rsid w:val="00A13476"/>
    <w:rsid w:val="00A15286"/>
    <w:rsid w:val="00A23221"/>
    <w:rsid w:val="00A331C6"/>
    <w:rsid w:val="00A342A4"/>
    <w:rsid w:val="00A359CB"/>
    <w:rsid w:val="00A363D2"/>
    <w:rsid w:val="00A466E8"/>
    <w:rsid w:val="00A47EC6"/>
    <w:rsid w:val="00A51087"/>
    <w:rsid w:val="00A5619B"/>
    <w:rsid w:val="00A576C2"/>
    <w:rsid w:val="00A61F0F"/>
    <w:rsid w:val="00A7196A"/>
    <w:rsid w:val="00A71D29"/>
    <w:rsid w:val="00A7272C"/>
    <w:rsid w:val="00A737E8"/>
    <w:rsid w:val="00A77BDA"/>
    <w:rsid w:val="00A82F25"/>
    <w:rsid w:val="00A87FDD"/>
    <w:rsid w:val="00A92153"/>
    <w:rsid w:val="00A9276F"/>
    <w:rsid w:val="00A9348F"/>
    <w:rsid w:val="00A93B5D"/>
    <w:rsid w:val="00A94342"/>
    <w:rsid w:val="00AA21B2"/>
    <w:rsid w:val="00AA28D0"/>
    <w:rsid w:val="00AA2B44"/>
    <w:rsid w:val="00AA388D"/>
    <w:rsid w:val="00AA4B4B"/>
    <w:rsid w:val="00AA74FA"/>
    <w:rsid w:val="00AC0C4F"/>
    <w:rsid w:val="00AC18A6"/>
    <w:rsid w:val="00AC5769"/>
    <w:rsid w:val="00AC5929"/>
    <w:rsid w:val="00AD3CF3"/>
    <w:rsid w:val="00AD555A"/>
    <w:rsid w:val="00AD6715"/>
    <w:rsid w:val="00AE01D0"/>
    <w:rsid w:val="00AE021C"/>
    <w:rsid w:val="00AE3266"/>
    <w:rsid w:val="00AE519D"/>
    <w:rsid w:val="00AE5D5F"/>
    <w:rsid w:val="00AE68A2"/>
    <w:rsid w:val="00AE79A7"/>
    <w:rsid w:val="00AF1DFD"/>
    <w:rsid w:val="00AF55CD"/>
    <w:rsid w:val="00AF66DB"/>
    <w:rsid w:val="00B03193"/>
    <w:rsid w:val="00B03212"/>
    <w:rsid w:val="00B0527A"/>
    <w:rsid w:val="00B05639"/>
    <w:rsid w:val="00B0721F"/>
    <w:rsid w:val="00B07CDA"/>
    <w:rsid w:val="00B10831"/>
    <w:rsid w:val="00B1252C"/>
    <w:rsid w:val="00B15173"/>
    <w:rsid w:val="00B15DF0"/>
    <w:rsid w:val="00B171F5"/>
    <w:rsid w:val="00B21A43"/>
    <w:rsid w:val="00B22C09"/>
    <w:rsid w:val="00B304B0"/>
    <w:rsid w:val="00B33809"/>
    <w:rsid w:val="00B33EE6"/>
    <w:rsid w:val="00B36CAF"/>
    <w:rsid w:val="00B371CF"/>
    <w:rsid w:val="00B40F0F"/>
    <w:rsid w:val="00B40F21"/>
    <w:rsid w:val="00B57305"/>
    <w:rsid w:val="00B62B5E"/>
    <w:rsid w:val="00B640A9"/>
    <w:rsid w:val="00B67CB8"/>
    <w:rsid w:val="00B73367"/>
    <w:rsid w:val="00B76C23"/>
    <w:rsid w:val="00B7743B"/>
    <w:rsid w:val="00B77666"/>
    <w:rsid w:val="00B77DB7"/>
    <w:rsid w:val="00B8269D"/>
    <w:rsid w:val="00B85814"/>
    <w:rsid w:val="00B91FD5"/>
    <w:rsid w:val="00B93659"/>
    <w:rsid w:val="00B945F1"/>
    <w:rsid w:val="00B96E95"/>
    <w:rsid w:val="00BA36FF"/>
    <w:rsid w:val="00BA43DC"/>
    <w:rsid w:val="00BA4B39"/>
    <w:rsid w:val="00BA55A7"/>
    <w:rsid w:val="00BA5893"/>
    <w:rsid w:val="00BA5F01"/>
    <w:rsid w:val="00BB2DDD"/>
    <w:rsid w:val="00BB3E64"/>
    <w:rsid w:val="00BB5707"/>
    <w:rsid w:val="00BC1B32"/>
    <w:rsid w:val="00BC1F72"/>
    <w:rsid w:val="00BC3216"/>
    <w:rsid w:val="00BC3444"/>
    <w:rsid w:val="00BC3F0B"/>
    <w:rsid w:val="00BC57BF"/>
    <w:rsid w:val="00BD0B97"/>
    <w:rsid w:val="00BD37A3"/>
    <w:rsid w:val="00BD6D16"/>
    <w:rsid w:val="00BD7046"/>
    <w:rsid w:val="00BE11A9"/>
    <w:rsid w:val="00BF68F1"/>
    <w:rsid w:val="00C00F1D"/>
    <w:rsid w:val="00C03989"/>
    <w:rsid w:val="00C03DCC"/>
    <w:rsid w:val="00C04D82"/>
    <w:rsid w:val="00C0716E"/>
    <w:rsid w:val="00C10850"/>
    <w:rsid w:val="00C15395"/>
    <w:rsid w:val="00C16ACF"/>
    <w:rsid w:val="00C21AB8"/>
    <w:rsid w:val="00C26A95"/>
    <w:rsid w:val="00C2735E"/>
    <w:rsid w:val="00C3047C"/>
    <w:rsid w:val="00C43197"/>
    <w:rsid w:val="00C439CF"/>
    <w:rsid w:val="00C45EB8"/>
    <w:rsid w:val="00C543DF"/>
    <w:rsid w:val="00C55DF8"/>
    <w:rsid w:val="00C56C16"/>
    <w:rsid w:val="00C70BD6"/>
    <w:rsid w:val="00C70E09"/>
    <w:rsid w:val="00C76886"/>
    <w:rsid w:val="00C77226"/>
    <w:rsid w:val="00C80B40"/>
    <w:rsid w:val="00C812A2"/>
    <w:rsid w:val="00C822AC"/>
    <w:rsid w:val="00C850D1"/>
    <w:rsid w:val="00C85252"/>
    <w:rsid w:val="00C863C4"/>
    <w:rsid w:val="00C87241"/>
    <w:rsid w:val="00C9175E"/>
    <w:rsid w:val="00C91929"/>
    <w:rsid w:val="00C92905"/>
    <w:rsid w:val="00C9471C"/>
    <w:rsid w:val="00CA0208"/>
    <w:rsid w:val="00CB2CEE"/>
    <w:rsid w:val="00CB319E"/>
    <w:rsid w:val="00CB700A"/>
    <w:rsid w:val="00CC03EB"/>
    <w:rsid w:val="00CC2386"/>
    <w:rsid w:val="00CD20B8"/>
    <w:rsid w:val="00CD33D7"/>
    <w:rsid w:val="00CF154B"/>
    <w:rsid w:val="00D02296"/>
    <w:rsid w:val="00D02ED5"/>
    <w:rsid w:val="00D0425D"/>
    <w:rsid w:val="00D07309"/>
    <w:rsid w:val="00D13705"/>
    <w:rsid w:val="00D2010C"/>
    <w:rsid w:val="00D23057"/>
    <w:rsid w:val="00D25B36"/>
    <w:rsid w:val="00D25DB3"/>
    <w:rsid w:val="00D31EA5"/>
    <w:rsid w:val="00D32FCD"/>
    <w:rsid w:val="00D377DC"/>
    <w:rsid w:val="00D44910"/>
    <w:rsid w:val="00D50F80"/>
    <w:rsid w:val="00D51551"/>
    <w:rsid w:val="00D55036"/>
    <w:rsid w:val="00D5537D"/>
    <w:rsid w:val="00D635C4"/>
    <w:rsid w:val="00D67213"/>
    <w:rsid w:val="00D674CD"/>
    <w:rsid w:val="00D7275B"/>
    <w:rsid w:val="00D73F91"/>
    <w:rsid w:val="00D84C62"/>
    <w:rsid w:val="00D85327"/>
    <w:rsid w:val="00D87381"/>
    <w:rsid w:val="00D92599"/>
    <w:rsid w:val="00D936BC"/>
    <w:rsid w:val="00DA4F22"/>
    <w:rsid w:val="00DB1AC2"/>
    <w:rsid w:val="00DB35DE"/>
    <w:rsid w:val="00DB72A5"/>
    <w:rsid w:val="00DB7410"/>
    <w:rsid w:val="00DC2E63"/>
    <w:rsid w:val="00DC621A"/>
    <w:rsid w:val="00DE1243"/>
    <w:rsid w:val="00DE22C7"/>
    <w:rsid w:val="00DE6FC4"/>
    <w:rsid w:val="00DE7401"/>
    <w:rsid w:val="00DE7603"/>
    <w:rsid w:val="00DF285E"/>
    <w:rsid w:val="00E00B83"/>
    <w:rsid w:val="00E014A0"/>
    <w:rsid w:val="00E0230D"/>
    <w:rsid w:val="00E17934"/>
    <w:rsid w:val="00E20F47"/>
    <w:rsid w:val="00E22871"/>
    <w:rsid w:val="00E235B6"/>
    <w:rsid w:val="00E23EF4"/>
    <w:rsid w:val="00E253D2"/>
    <w:rsid w:val="00E272BB"/>
    <w:rsid w:val="00E302F5"/>
    <w:rsid w:val="00E322B4"/>
    <w:rsid w:val="00E33DB4"/>
    <w:rsid w:val="00E3475B"/>
    <w:rsid w:val="00E45B42"/>
    <w:rsid w:val="00E51ECF"/>
    <w:rsid w:val="00E53474"/>
    <w:rsid w:val="00E538C3"/>
    <w:rsid w:val="00E65B5E"/>
    <w:rsid w:val="00E679ED"/>
    <w:rsid w:val="00E71C0C"/>
    <w:rsid w:val="00E724E4"/>
    <w:rsid w:val="00E77C07"/>
    <w:rsid w:val="00E80A9E"/>
    <w:rsid w:val="00E86998"/>
    <w:rsid w:val="00E87744"/>
    <w:rsid w:val="00E93026"/>
    <w:rsid w:val="00E97C00"/>
    <w:rsid w:val="00EA5279"/>
    <w:rsid w:val="00EA698A"/>
    <w:rsid w:val="00EA6FF5"/>
    <w:rsid w:val="00EB4927"/>
    <w:rsid w:val="00EB4C4F"/>
    <w:rsid w:val="00EB5CB2"/>
    <w:rsid w:val="00EC4272"/>
    <w:rsid w:val="00EC56DD"/>
    <w:rsid w:val="00ED00BC"/>
    <w:rsid w:val="00ED66B3"/>
    <w:rsid w:val="00EE006F"/>
    <w:rsid w:val="00EE3325"/>
    <w:rsid w:val="00EE41B5"/>
    <w:rsid w:val="00EF1DD5"/>
    <w:rsid w:val="00EF629C"/>
    <w:rsid w:val="00EF6A07"/>
    <w:rsid w:val="00EF7ADF"/>
    <w:rsid w:val="00F04B46"/>
    <w:rsid w:val="00F13477"/>
    <w:rsid w:val="00F14D0E"/>
    <w:rsid w:val="00F26BAF"/>
    <w:rsid w:val="00F3177C"/>
    <w:rsid w:val="00F34353"/>
    <w:rsid w:val="00F34E14"/>
    <w:rsid w:val="00F413E9"/>
    <w:rsid w:val="00F41AC8"/>
    <w:rsid w:val="00F41DE8"/>
    <w:rsid w:val="00F5496E"/>
    <w:rsid w:val="00F5522F"/>
    <w:rsid w:val="00F56BB0"/>
    <w:rsid w:val="00F6232B"/>
    <w:rsid w:val="00F672C9"/>
    <w:rsid w:val="00F67E55"/>
    <w:rsid w:val="00F70B37"/>
    <w:rsid w:val="00F7697A"/>
    <w:rsid w:val="00F7703C"/>
    <w:rsid w:val="00F77755"/>
    <w:rsid w:val="00F838BF"/>
    <w:rsid w:val="00F84F14"/>
    <w:rsid w:val="00F8626F"/>
    <w:rsid w:val="00F87031"/>
    <w:rsid w:val="00F91650"/>
    <w:rsid w:val="00F9190E"/>
    <w:rsid w:val="00FA02C3"/>
    <w:rsid w:val="00FA3956"/>
    <w:rsid w:val="00FA45D5"/>
    <w:rsid w:val="00FB01AE"/>
    <w:rsid w:val="00FB4469"/>
    <w:rsid w:val="00FB6496"/>
    <w:rsid w:val="00FC5D4C"/>
    <w:rsid w:val="00FC681B"/>
    <w:rsid w:val="00FD3758"/>
    <w:rsid w:val="00FD760D"/>
    <w:rsid w:val="00FE2227"/>
    <w:rsid w:val="00FE2D2A"/>
    <w:rsid w:val="00FE3296"/>
    <w:rsid w:val="00FE3729"/>
    <w:rsid w:val="00FE3D47"/>
    <w:rsid w:val="00FE42F3"/>
    <w:rsid w:val="00FE4A8B"/>
    <w:rsid w:val="00FE6343"/>
    <w:rsid w:val="00FE6974"/>
    <w:rsid w:val="00FE698D"/>
    <w:rsid w:val="00FF0D80"/>
    <w:rsid w:val="00FF0FDF"/>
    <w:rsid w:val="00FF5BEB"/>
    <w:rsid w:val="00FF67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B0527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B0527A"/>
    <w:pPr>
      <w:keepNext/>
      <w:numPr>
        <w:ilvl w:val="2"/>
        <w:numId w:val="1"/>
      </w:numPr>
      <w:spacing w:before="240" w:after="60"/>
      <w:outlineLvl w:val="2"/>
    </w:pPr>
    <w:rPr>
      <w:rFonts w:cs="Arial"/>
      <w:b/>
      <w:bCs/>
      <w:szCs w:val="26"/>
    </w:rPr>
  </w:style>
  <w:style w:type="paragraph" w:styleId="Nadpis4">
    <w:name w:val="heading 4"/>
    <w:basedOn w:val="Normln"/>
    <w:next w:val="Normln"/>
    <w:rsid w:val="00B0527A"/>
    <w:pPr>
      <w:keepNext/>
      <w:numPr>
        <w:ilvl w:val="3"/>
        <w:numId w:val="1"/>
      </w:numPr>
      <w:spacing w:before="240" w:after="60"/>
      <w:outlineLvl w:val="3"/>
    </w:pPr>
    <w:rPr>
      <w:b/>
      <w:bCs/>
      <w:sz w:val="32"/>
      <w:szCs w:val="28"/>
    </w:rPr>
  </w:style>
  <w:style w:type="paragraph" w:styleId="Nadpis5">
    <w:name w:val="heading 5"/>
    <w:basedOn w:val="Normln"/>
    <w:next w:val="Normln"/>
    <w:rsid w:val="00B0527A"/>
    <w:pPr>
      <w:numPr>
        <w:ilvl w:val="4"/>
        <w:numId w:val="1"/>
      </w:numPr>
      <w:spacing w:before="240" w:after="60"/>
      <w:outlineLvl w:val="4"/>
    </w:pPr>
    <w:rPr>
      <w:b/>
      <w:bCs/>
      <w:i/>
      <w:iCs/>
      <w:sz w:val="26"/>
      <w:szCs w:val="26"/>
    </w:rPr>
  </w:style>
  <w:style w:type="paragraph" w:styleId="Nadpis6">
    <w:name w:val="heading 6"/>
    <w:basedOn w:val="Normln"/>
    <w:next w:val="Normln"/>
    <w:rsid w:val="00B0527A"/>
    <w:pPr>
      <w:numPr>
        <w:ilvl w:val="5"/>
        <w:numId w:val="1"/>
      </w:numPr>
      <w:spacing w:before="240" w:after="60"/>
      <w:outlineLvl w:val="5"/>
    </w:pPr>
    <w:rPr>
      <w:b/>
      <w:bCs/>
      <w:sz w:val="22"/>
      <w:szCs w:val="22"/>
    </w:rPr>
  </w:style>
  <w:style w:type="paragraph" w:styleId="Nadpis7">
    <w:name w:val="heading 7"/>
    <w:basedOn w:val="Normln"/>
    <w:next w:val="Normln"/>
    <w:rsid w:val="00B0527A"/>
    <w:pPr>
      <w:numPr>
        <w:ilvl w:val="6"/>
        <w:numId w:val="1"/>
      </w:numPr>
      <w:spacing w:before="240" w:after="60"/>
      <w:outlineLvl w:val="6"/>
    </w:pPr>
  </w:style>
  <w:style w:type="paragraph" w:styleId="Nadpis8">
    <w:name w:val="heading 8"/>
    <w:basedOn w:val="Normln"/>
    <w:next w:val="Normln"/>
    <w:rsid w:val="00B0527A"/>
    <w:pPr>
      <w:numPr>
        <w:ilvl w:val="7"/>
        <w:numId w:val="1"/>
      </w:numPr>
      <w:spacing w:before="240" w:after="60"/>
      <w:outlineLvl w:val="7"/>
    </w:pPr>
    <w:rPr>
      <w:i/>
      <w:iCs/>
    </w:rPr>
  </w:style>
  <w:style w:type="paragraph" w:styleId="Nadpis9">
    <w:name w:val="heading 9"/>
    <w:basedOn w:val="Normln"/>
    <w:next w:val="Normln"/>
    <w:rsid w:val="00B0527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Znakapoznpod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Standardnpsmoodstavce"/>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B0527A"/>
    <w:rPr>
      <w:rFonts w:cs="Lohit Devanagari"/>
    </w:rPr>
  </w:style>
  <w:style w:type="paragraph" w:customStyle="1" w:styleId="Popisek">
    <w:name w:val="Popisek"/>
    <w:basedOn w:val="Normln"/>
    <w:rsid w:val="00B0527A"/>
    <w:pPr>
      <w:suppressLineNumbers/>
      <w:spacing w:before="120" w:after="120"/>
    </w:pPr>
    <w:rPr>
      <w:rFonts w:cs="Lohit Devanagari"/>
      <w:i/>
      <w:iCs/>
    </w:rPr>
  </w:style>
  <w:style w:type="paragraph" w:customStyle="1" w:styleId="Rejstk">
    <w:name w:val="Rejstřík"/>
    <w:basedOn w:val="Normln"/>
    <w:rsid w:val="00B0527A"/>
    <w:pPr>
      <w:suppressLineNumbers/>
    </w:pPr>
    <w:rPr>
      <w:rFonts w:cs="Lohit Devanagari"/>
    </w:rPr>
  </w:style>
  <w:style w:type="paragraph" w:styleId="Odstavecseseznamem">
    <w:name w:val="List Paragraph"/>
    <w:uiPriority w:val="34"/>
    <w:qFormat/>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B0527A"/>
    <w:pPr>
      <w:suppressLineNumbers/>
      <w:overflowPunct w:val="0"/>
      <w:autoSpaceDE w:val="0"/>
      <w:ind w:left="283" w:hanging="283"/>
      <w:textAlignment w:val="baseline"/>
    </w:pPr>
    <w:rPr>
      <w:sz w:val="20"/>
      <w:szCs w:val="20"/>
    </w:rPr>
  </w:style>
  <w:style w:type="paragraph" w:styleId="Obsah1">
    <w:name w:val="toc 1"/>
    <w:basedOn w:val="Normln"/>
    <w:next w:val="Normln"/>
    <w:uiPriority w:val="39"/>
    <w:qFormat/>
    <w:rsid w:val="00B0527A"/>
    <w:pPr>
      <w:tabs>
        <w:tab w:val="right" w:leader="dot" w:pos="8504"/>
      </w:tabs>
      <w:ind w:left="283"/>
    </w:pPr>
  </w:style>
  <w:style w:type="paragraph" w:styleId="Obsah2">
    <w:name w:val="toc 2"/>
    <w:basedOn w:val="Normln"/>
    <w:next w:val="Normln"/>
    <w:uiPriority w:val="39"/>
    <w:qFormat/>
    <w:rsid w:val="00B0527A"/>
    <w:pPr>
      <w:widowControl w:val="0"/>
      <w:suppressLineNumbers/>
      <w:ind w:left="240"/>
    </w:pPr>
  </w:style>
  <w:style w:type="paragraph" w:styleId="Obsah3">
    <w:name w:val="toc 3"/>
    <w:basedOn w:val="Normln"/>
    <w:next w:val="Normln"/>
    <w:uiPriority w:val="39"/>
    <w:qFormat/>
    <w:rsid w:val="00B0527A"/>
    <w:pPr>
      <w:ind w:left="480"/>
    </w:pPr>
  </w:style>
  <w:style w:type="paragraph" w:styleId="Obsah4">
    <w:name w:val="toc 4"/>
    <w:basedOn w:val="Normln"/>
    <w:next w:val="Normln"/>
    <w:rsid w:val="00B0527A"/>
    <w:pPr>
      <w:ind w:left="720"/>
    </w:pPr>
  </w:style>
  <w:style w:type="paragraph" w:styleId="Obsah5">
    <w:name w:val="toc 5"/>
    <w:basedOn w:val="Normln"/>
    <w:next w:val="Normln"/>
    <w:rsid w:val="00B0527A"/>
    <w:pPr>
      <w:ind w:left="960"/>
    </w:pPr>
  </w:style>
  <w:style w:type="paragraph" w:styleId="Obsah6">
    <w:name w:val="toc 6"/>
    <w:basedOn w:val="Normln"/>
    <w:next w:val="Normln"/>
    <w:rsid w:val="00B0527A"/>
    <w:pPr>
      <w:ind w:left="1200"/>
    </w:pPr>
  </w:style>
  <w:style w:type="paragraph" w:styleId="Obsah7">
    <w:name w:val="toc 7"/>
    <w:basedOn w:val="Normln"/>
    <w:next w:val="Normln"/>
    <w:rsid w:val="00B0527A"/>
    <w:pPr>
      <w:ind w:left="1440"/>
    </w:pPr>
  </w:style>
  <w:style w:type="paragraph" w:styleId="Obsah8">
    <w:name w:val="toc 8"/>
    <w:basedOn w:val="Normln"/>
    <w:next w:val="Normln"/>
    <w:rsid w:val="00B0527A"/>
    <w:pPr>
      <w:ind w:left="1680"/>
    </w:pPr>
  </w:style>
  <w:style w:type="paragraph" w:styleId="Obsah9">
    <w:name w:val="toc 9"/>
    <w:basedOn w:val="Normln"/>
    <w:next w:val="Normln"/>
    <w:rsid w:val="00B0527A"/>
    <w:pPr>
      <w:ind w:left="1920"/>
    </w:pPr>
  </w:style>
  <w:style w:type="paragraph" w:styleId="Zkladntext2">
    <w:name w:val="Body Text 2"/>
    <w:basedOn w:val="Normln"/>
    <w:qFormat/>
    <w:rsid w:val="00B0527A"/>
  </w:style>
  <w:style w:type="paragraph" w:customStyle="1" w:styleId="Citace1">
    <w:name w:val="Citace1"/>
    <w:basedOn w:val="Normln"/>
    <w:rsid w:val="00B0527A"/>
    <w:pPr>
      <w:spacing w:after="283"/>
      <w:ind w:left="567" w:right="567"/>
    </w:pPr>
  </w:style>
  <w:style w:type="paragraph" w:styleId="Nze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Zpat">
    <w:name w:val="footer"/>
    <w:basedOn w:val="Normln"/>
    <w:link w:val="ZpatChar"/>
    <w:uiPriority w:val="99"/>
    <w:rsid w:val="00B0527A"/>
    <w:pPr>
      <w:suppressLineNumbers/>
      <w:tabs>
        <w:tab w:val="center" w:pos="4252"/>
        <w:tab w:val="right" w:pos="8505"/>
      </w:tabs>
    </w:pPr>
  </w:style>
  <w:style w:type="paragraph" w:styleId="Nadpisobsahu">
    <w:name w:val="TOC Heading"/>
    <w:basedOn w:val="Nadpis"/>
    <w:uiPriority w:val="39"/>
    <w:qFormat/>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paragraph" w:styleId="Revize">
    <w:name w:val="Revision"/>
    <w:hidden/>
    <w:uiPriority w:val="99"/>
    <w:semiHidden/>
    <w:rsid w:val="000428CB"/>
    <w:pPr>
      <w:spacing w:after="0" w:line="240" w:lineRule="auto"/>
    </w:pPr>
    <w:rPr>
      <w:rFonts w:ascii="Times New Roman" w:eastAsia="Times New Roman" w:hAnsi="Times New Roman" w:cs="Times New Roman"/>
      <w:sz w:val="24"/>
      <w:szCs w:val="24"/>
      <w:lang w:eastAsia="zh-CN"/>
    </w:rPr>
  </w:style>
  <w:style w:type="paragraph" w:styleId="Textbubliny">
    <w:name w:val="Balloon Text"/>
    <w:basedOn w:val="Normln"/>
    <w:link w:val="TextbublinyChar"/>
    <w:uiPriority w:val="99"/>
    <w:semiHidden/>
    <w:unhideWhenUsed/>
    <w:rsid w:val="000428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28CB"/>
    <w:rPr>
      <w:rFonts w:ascii="Tahoma" w:eastAsia="Times New Roman" w:hAnsi="Tahoma" w:cs="Tahoma"/>
      <w:sz w:val="16"/>
      <w:szCs w:val="16"/>
      <w:lang w:eastAsia="zh-CN"/>
    </w:rPr>
  </w:style>
  <w:style w:type="table" w:styleId="Mkatabulky">
    <w:name w:val="Table Grid"/>
    <w:basedOn w:val="Normlntabulka"/>
    <w:uiPriority w:val="59"/>
    <w:rsid w:val="00EB4C4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1">
    <w:name w:val="Světlé stínování1"/>
    <w:basedOn w:val="Normlntabulka"/>
    <w:uiPriority w:val="60"/>
    <w:rsid w:val="00AD671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3072E7"/>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Svtlseznamzvraznn11">
    <w:name w:val="Světlý seznam – zvýraznění 11"/>
    <w:basedOn w:val="Normlntabulka"/>
    <w:uiPriority w:val="61"/>
    <w:rsid w:val="001B19A9"/>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extvysvtlivek">
    <w:name w:val="endnote text"/>
    <w:basedOn w:val="Normln"/>
    <w:link w:val="TextvysvtlivekChar"/>
    <w:uiPriority w:val="99"/>
    <w:semiHidden/>
    <w:unhideWhenUsed/>
    <w:rsid w:val="0034310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43103"/>
    <w:rPr>
      <w:rFonts w:ascii="Times New Roman" w:eastAsia="Times New Roman" w:hAnsi="Times New Roman" w:cs="Times New Roman"/>
      <w:sz w:val="20"/>
      <w:szCs w:val="20"/>
      <w:lang w:eastAsia="zh-CN"/>
    </w:rPr>
  </w:style>
  <w:style w:type="character" w:styleId="Odkaznavysvtlivky">
    <w:name w:val="endnote reference"/>
    <w:basedOn w:val="Standardnpsmoodstavce"/>
    <w:uiPriority w:val="99"/>
    <w:semiHidden/>
    <w:unhideWhenUsed/>
    <w:rsid w:val="00343103"/>
    <w:rPr>
      <w:vertAlign w:val="superscript"/>
    </w:rPr>
  </w:style>
  <w:style w:type="paragraph" w:styleId="Normlnweb">
    <w:name w:val="Normal (Web)"/>
    <w:basedOn w:val="Normln"/>
    <w:uiPriority w:val="99"/>
    <w:semiHidden/>
    <w:unhideWhenUsed/>
    <w:rsid w:val="001F0761"/>
    <w:pPr>
      <w:suppressAutoHyphens w:val="0"/>
      <w:spacing w:before="100" w:beforeAutospacing="1" w:after="100" w:afterAutospacing="1" w:line="240" w:lineRule="auto"/>
      <w:jc w:val="left"/>
    </w:pPr>
    <w:rPr>
      <w:lang w:eastAsia="cs-CZ"/>
    </w:rPr>
  </w:style>
  <w:style w:type="character" w:styleId="Siln">
    <w:name w:val="Strong"/>
    <w:basedOn w:val="Standardnpsmoodstavce"/>
    <w:uiPriority w:val="22"/>
    <w:qFormat/>
    <w:rsid w:val="001F0761"/>
    <w:rPr>
      <w:b/>
      <w:bCs/>
    </w:rPr>
  </w:style>
  <w:style w:type="character" w:styleId="Sledovanodkaz">
    <w:name w:val="FollowedHyperlink"/>
    <w:basedOn w:val="Standardnpsmoodstavce"/>
    <w:uiPriority w:val="99"/>
    <w:semiHidden/>
    <w:unhideWhenUsed/>
    <w:rsid w:val="00FE372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30006377">
      <w:bodyDiv w:val="1"/>
      <w:marLeft w:val="0"/>
      <w:marRight w:val="0"/>
      <w:marTop w:val="0"/>
      <w:marBottom w:val="0"/>
      <w:divBdr>
        <w:top w:val="none" w:sz="0" w:space="0" w:color="auto"/>
        <w:left w:val="none" w:sz="0" w:space="0" w:color="auto"/>
        <w:bottom w:val="none" w:sz="0" w:space="0" w:color="auto"/>
        <w:right w:val="none" w:sz="0" w:space="0" w:color="auto"/>
      </w:divBdr>
    </w:div>
    <w:div w:id="1345593408">
      <w:bodyDiv w:val="1"/>
      <w:marLeft w:val="0"/>
      <w:marRight w:val="0"/>
      <w:marTop w:val="0"/>
      <w:marBottom w:val="0"/>
      <w:divBdr>
        <w:top w:val="none" w:sz="0" w:space="0" w:color="auto"/>
        <w:left w:val="none" w:sz="0" w:space="0" w:color="auto"/>
        <w:bottom w:val="none" w:sz="0" w:space="0" w:color="auto"/>
        <w:right w:val="none" w:sz="0" w:space="0" w:color="auto"/>
      </w:divBdr>
    </w:div>
    <w:div w:id="1789003320">
      <w:bodyDiv w:val="1"/>
      <w:marLeft w:val="0"/>
      <w:marRight w:val="0"/>
      <w:marTop w:val="0"/>
      <w:marBottom w:val="0"/>
      <w:divBdr>
        <w:top w:val="none" w:sz="0" w:space="0" w:color="auto"/>
        <w:left w:val="none" w:sz="0" w:space="0" w:color="auto"/>
        <w:bottom w:val="none" w:sz="0" w:space="0" w:color="auto"/>
        <w:right w:val="none" w:sz="0" w:space="0" w:color="auto"/>
      </w:divBdr>
      <w:divsChild>
        <w:div w:id="256718762">
          <w:marLeft w:val="0"/>
          <w:marRight w:val="0"/>
          <w:marTop w:val="0"/>
          <w:marBottom w:val="0"/>
          <w:divBdr>
            <w:top w:val="none" w:sz="0" w:space="0" w:color="auto"/>
            <w:left w:val="none" w:sz="0" w:space="0" w:color="auto"/>
            <w:bottom w:val="none" w:sz="0" w:space="0" w:color="auto"/>
            <w:right w:val="none" w:sz="0" w:space="0" w:color="auto"/>
          </w:divBdr>
        </w:div>
        <w:div w:id="290212632">
          <w:marLeft w:val="0"/>
          <w:marRight w:val="0"/>
          <w:marTop w:val="0"/>
          <w:marBottom w:val="0"/>
          <w:divBdr>
            <w:top w:val="none" w:sz="0" w:space="0" w:color="auto"/>
            <w:left w:val="none" w:sz="0" w:space="0" w:color="auto"/>
            <w:bottom w:val="none" w:sz="0" w:space="0" w:color="auto"/>
            <w:right w:val="none" w:sz="0" w:space="0" w:color="auto"/>
          </w:divBdr>
        </w:div>
        <w:div w:id="362439564">
          <w:marLeft w:val="0"/>
          <w:marRight w:val="0"/>
          <w:marTop w:val="0"/>
          <w:marBottom w:val="0"/>
          <w:divBdr>
            <w:top w:val="none" w:sz="0" w:space="0" w:color="auto"/>
            <w:left w:val="none" w:sz="0" w:space="0" w:color="auto"/>
            <w:bottom w:val="none" w:sz="0" w:space="0" w:color="auto"/>
            <w:right w:val="none" w:sz="0" w:space="0" w:color="auto"/>
          </w:divBdr>
        </w:div>
        <w:div w:id="430518479">
          <w:marLeft w:val="0"/>
          <w:marRight w:val="0"/>
          <w:marTop w:val="0"/>
          <w:marBottom w:val="0"/>
          <w:divBdr>
            <w:top w:val="none" w:sz="0" w:space="0" w:color="auto"/>
            <w:left w:val="none" w:sz="0" w:space="0" w:color="auto"/>
            <w:bottom w:val="none" w:sz="0" w:space="0" w:color="auto"/>
            <w:right w:val="none" w:sz="0" w:space="0" w:color="auto"/>
          </w:divBdr>
        </w:div>
        <w:div w:id="441922527">
          <w:marLeft w:val="0"/>
          <w:marRight w:val="0"/>
          <w:marTop w:val="0"/>
          <w:marBottom w:val="0"/>
          <w:divBdr>
            <w:top w:val="none" w:sz="0" w:space="0" w:color="auto"/>
            <w:left w:val="none" w:sz="0" w:space="0" w:color="auto"/>
            <w:bottom w:val="none" w:sz="0" w:space="0" w:color="auto"/>
            <w:right w:val="none" w:sz="0" w:space="0" w:color="auto"/>
          </w:divBdr>
        </w:div>
        <w:div w:id="464544145">
          <w:marLeft w:val="0"/>
          <w:marRight w:val="0"/>
          <w:marTop w:val="0"/>
          <w:marBottom w:val="0"/>
          <w:divBdr>
            <w:top w:val="none" w:sz="0" w:space="0" w:color="auto"/>
            <w:left w:val="none" w:sz="0" w:space="0" w:color="auto"/>
            <w:bottom w:val="none" w:sz="0" w:space="0" w:color="auto"/>
            <w:right w:val="none" w:sz="0" w:space="0" w:color="auto"/>
          </w:divBdr>
        </w:div>
        <w:div w:id="483668245">
          <w:marLeft w:val="0"/>
          <w:marRight w:val="0"/>
          <w:marTop w:val="0"/>
          <w:marBottom w:val="0"/>
          <w:divBdr>
            <w:top w:val="none" w:sz="0" w:space="0" w:color="auto"/>
            <w:left w:val="none" w:sz="0" w:space="0" w:color="auto"/>
            <w:bottom w:val="none" w:sz="0" w:space="0" w:color="auto"/>
            <w:right w:val="none" w:sz="0" w:space="0" w:color="auto"/>
          </w:divBdr>
        </w:div>
      </w:divsChild>
    </w:div>
    <w:div w:id="2083986450">
      <w:bodyDiv w:val="1"/>
      <w:marLeft w:val="0"/>
      <w:marRight w:val="0"/>
      <w:marTop w:val="0"/>
      <w:marBottom w:val="0"/>
      <w:divBdr>
        <w:top w:val="none" w:sz="0" w:space="0" w:color="auto"/>
        <w:left w:val="none" w:sz="0" w:space="0" w:color="auto"/>
        <w:bottom w:val="none" w:sz="0" w:space="0" w:color="auto"/>
        <w:right w:val="none" w:sz="0" w:space="0" w:color="auto"/>
      </w:divBdr>
      <w:divsChild>
        <w:div w:id="6950761">
          <w:marLeft w:val="0"/>
          <w:marRight w:val="0"/>
          <w:marTop w:val="0"/>
          <w:marBottom w:val="0"/>
          <w:divBdr>
            <w:top w:val="none" w:sz="0" w:space="0" w:color="auto"/>
            <w:left w:val="none" w:sz="0" w:space="0" w:color="auto"/>
            <w:bottom w:val="none" w:sz="0" w:space="0" w:color="auto"/>
            <w:right w:val="none" w:sz="0" w:space="0" w:color="auto"/>
          </w:divBdr>
        </w:div>
        <w:div w:id="784428625">
          <w:marLeft w:val="0"/>
          <w:marRight w:val="0"/>
          <w:marTop w:val="0"/>
          <w:marBottom w:val="0"/>
          <w:divBdr>
            <w:top w:val="none" w:sz="0" w:space="0" w:color="auto"/>
            <w:left w:val="none" w:sz="0" w:space="0" w:color="auto"/>
            <w:bottom w:val="none" w:sz="0" w:space="0" w:color="auto"/>
            <w:right w:val="none" w:sz="0" w:space="0" w:color="auto"/>
          </w:divBdr>
        </w:div>
        <w:div w:id="1162813652">
          <w:marLeft w:val="0"/>
          <w:marRight w:val="0"/>
          <w:marTop w:val="0"/>
          <w:marBottom w:val="0"/>
          <w:divBdr>
            <w:top w:val="none" w:sz="0" w:space="0" w:color="auto"/>
            <w:left w:val="none" w:sz="0" w:space="0" w:color="auto"/>
            <w:bottom w:val="none" w:sz="0" w:space="0" w:color="auto"/>
            <w:right w:val="none" w:sz="0" w:space="0" w:color="auto"/>
          </w:divBdr>
        </w:div>
        <w:div w:id="13109350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List_aplikac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List_aplikac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List_aplikace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List_aplikace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List_aplikace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List_aplikace_Microsoft_Office_Excel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4"/>
  <c:chart>
    <c:title>
      <c:tx>
        <c:rich>
          <a:bodyPr/>
          <a:lstStyle/>
          <a:p>
            <a:pPr>
              <a:defRPr/>
            </a:pPr>
            <a:r>
              <a:rPr lang="cs-CZ"/>
              <a:t>Otázka č. 1: Jak jste spokojeni s kvalitou podávaných pokrmů?</a:t>
            </a:r>
            <a:endParaRPr lang="en-US"/>
          </a:p>
        </c:rich>
      </c:tx>
      <c:layout>
        <c:manualLayout>
          <c:xMode val="edge"/>
          <c:yMode val="edge"/>
          <c:x val="0.21511429510073377"/>
          <c:y val="3.3254156769596199E-2"/>
        </c:manualLayout>
      </c:layout>
    </c:title>
    <c:view3D>
      <c:rotX val="40"/>
      <c:perspective val="20"/>
    </c:view3D>
    <c:plotArea>
      <c:layout>
        <c:manualLayout>
          <c:layoutTarget val="inner"/>
          <c:xMode val="edge"/>
          <c:yMode val="edge"/>
          <c:x val="9.0013458950202768E-2"/>
          <c:y val="0.36008004937625876"/>
          <c:w val="0.6356944076472405"/>
          <c:h val="0.5503862195372845"/>
        </c:manualLayout>
      </c:layout>
      <c:pie3DChart>
        <c:varyColors val="1"/>
        <c:ser>
          <c:idx val="0"/>
          <c:order val="0"/>
          <c:tx>
            <c:strRef>
              <c:f>List1!$B$1</c:f>
              <c:strCache>
                <c:ptCount val="1"/>
                <c:pt idx="0">
                  <c:v>spokojenost s kvalitou podávaných pokrmů</c:v>
                </c:pt>
              </c:strCache>
            </c:strRef>
          </c:tx>
          <c:dLbls>
            <c:showPercent val="1"/>
            <c:showLeaderLines val="1"/>
          </c:dLbls>
          <c:cat>
            <c:strRef>
              <c:f>List1!$A$2:$A$6</c:f>
              <c:strCache>
                <c:ptCount val="5"/>
                <c:pt idx="0">
                  <c:v>vynikající</c:v>
                </c:pt>
                <c:pt idx="1">
                  <c:v>chvalitebný</c:v>
                </c:pt>
                <c:pt idx="2">
                  <c:v>dobrý</c:v>
                </c:pt>
                <c:pt idx="3">
                  <c:v>uspokojivý</c:v>
                </c:pt>
                <c:pt idx="4">
                  <c:v>neuspokojivý</c:v>
                </c:pt>
              </c:strCache>
            </c:strRef>
          </c:cat>
          <c:val>
            <c:numRef>
              <c:f>List1!$B$2:$B$6</c:f>
              <c:numCache>
                <c:formatCode>General</c:formatCode>
                <c:ptCount val="5"/>
                <c:pt idx="0">
                  <c:v>59</c:v>
                </c:pt>
                <c:pt idx="1">
                  <c:v>35</c:v>
                </c:pt>
                <c:pt idx="2">
                  <c:v>5</c:v>
                </c:pt>
                <c:pt idx="3">
                  <c:v>1</c:v>
                </c:pt>
                <c:pt idx="4">
                  <c:v>0</c:v>
                </c:pt>
              </c:numCache>
            </c:numRef>
          </c:val>
        </c:ser>
        <c:dLbls>
          <c:showPercent val="1"/>
        </c:dLbls>
      </c:pie3D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40"/>
  <c:chart>
    <c:title/>
    <c:view3D>
      <c:rotX val="40"/>
      <c:depthPercent val="70"/>
      <c:rAngAx val="1"/>
    </c:view3D>
    <c:plotArea>
      <c:layout/>
      <c:bar3DChart>
        <c:barDir val="col"/>
        <c:grouping val="clustered"/>
        <c:ser>
          <c:idx val="0"/>
          <c:order val="0"/>
          <c:tx>
            <c:strRef>
              <c:f>List1!$B$1</c:f>
              <c:strCache>
                <c:ptCount val="1"/>
                <c:pt idx="0">
                  <c:v>Otázka č. 10: Jak často sledujete profil podniku na sociálních sítích?</c:v>
                </c:pt>
              </c:strCache>
            </c:strRef>
          </c:tx>
          <c:dPt>
            <c:idx val="3"/>
            <c:spPr>
              <a:solidFill>
                <a:schemeClr val="accent2"/>
              </a:solidFill>
            </c:spPr>
          </c:dPt>
          <c:dLbls>
            <c:numFmt formatCode="0%" sourceLinked="0"/>
            <c:showVal val="1"/>
          </c:dLbls>
          <c:cat>
            <c:strRef>
              <c:f>List1!$A$2:$A$5</c:f>
              <c:strCache>
                <c:ptCount val="4"/>
                <c:pt idx="0">
                  <c:v>často (denně)</c:v>
                </c:pt>
                <c:pt idx="1">
                  <c:v>občas (týdně)</c:v>
                </c:pt>
                <c:pt idx="2">
                  <c:v>zřídka (měsíčně)</c:v>
                </c:pt>
                <c:pt idx="3">
                  <c:v>vůbec</c:v>
                </c:pt>
              </c:strCache>
            </c:strRef>
          </c:cat>
          <c:val>
            <c:numRef>
              <c:f>List1!$B$2:$B$5</c:f>
              <c:numCache>
                <c:formatCode>General</c:formatCode>
                <c:ptCount val="4"/>
                <c:pt idx="0">
                  <c:v>2.0000000000000011E-2</c:v>
                </c:pt>
                <c:pt idx="1">
                  <c:v>0.14000000000000001</c:v>
                </c:pt>
                <c:pt idx="2">
                  <c:v>0.18000000000000024</c:v>
                </c:pt>
                <c:pt idx="3">
                  <c:v>0.66000000000000714</c:v>
                </c:pt>
              </c:numCache>
            </c:numRef>
          </c:val>
        </c:ser>
        <c:dLbls>
          <c:showVal val="1"/>
        </c:dLbls>
        <c:shape val="cylinder"/>
        <c:axId val="134839680"/>
        <c:axId val="134587520"/>
        <c:axId val="0"/>
      </c:bar3DChart>
      <c:catAx>
        <c:axId val="134839680"/>
        <c:scaling>
          <c:orientation val="minMax"/>
        </c:scaling>
        <c:axPos val="b"/>
        <c:majorTickMark val="none"/>
        <c:tickLblPos val="nextTo"/>
        <c:crossAx val="134587520"/>
        <c:crosses val="autoZero"/>
        <c:auto val="1"/>
        <c:lblAlgn val="ctr"/>
        <c:lblOffset val="100"/>
      </c:catAx>
      <c:valAx>
        <c:axId val="134587520"/>
        <c:scaling>
          <c:orientation val="minMax"/>
        </c:scaling>
        <c:axPos val="l"/>
        <c:majorGridlines/>
        <c:numFmt formatCode="0%" sourceLinked="0"/>
        <c:majorTickMark val="none"/>
        <c:tickLblPos val="nextTo"/>
        <c:crossAx val="134839680"/>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40"/>
  <c:chart>
    <c:title>
      <c:tx>
        <c:rich>
          <a:bodyPr/>
          <a:lstStyle/>
          <a:p>
            <a:pPr>
              <a:defRPr/>
            </a:pPr>
            <a:r>
              <a:rPr lang="cs-CZ"/>
              <a:t>Otázka</a:t>
            </a:r>
            <a:r>
              <a:rPr lang="cs-CZ" baseline="0"/>
              <a:t> č. 11: Co se Vám na pizzerii líbí a kvůli čemu se vracíte?</a:t>
            </a:r>
            <a:endParaRPr lang="en-US"/>
          </a:p>
        </c:rich>
      </c:tx>
    </c:title>
    <c:plotArea>
      <c:layout/>
      <c:barChart>
        <c:barDir val="bar"/>
        <c:grouping val="clustered"/>
        <c:ser>
          <c:idx val="0"/>
          <c:order val="0"/>
          <c:tx>
            <c:strRef>
              <c:f>List1!$B$3</c:f>
              <c:strCache>
                <c:ptCount val="1"/>
                <c:pt idx="0">
                  <c:v>počet odpovědí</c:v>
                </c:pt>
              </c:strCache>
            </c:strRef>
          </c:tx>
          <c:cat>
            <c:strRef>
              <c:f>List1!$A$4:$A$13</c:f>
              <c:strCache>
                <c:ptCount val="10"/>
                <c:pt idx="0">
                  <c:v>málo lidí</c:v>
                </c:pt>
                <c:pt idx="1">
                  <c:v>cena</c:v>
                </c:pt>
                <c:pt idx="2">
                  <c:v>kuřácké prostory</c:v>
                </c:pt>
                <c:pt idx="3">
                  <c:v>klid</c:v>
                </c:pt>
                <c:pt idx="4">
                  <c:v>výběr z jídel</c:v>
                </c:pt>
                <c:pt idx="5">
                  <c:v>nekuřácké prostředí</c:v>
                </c:pt>
                <c:pt idx="6">
                  <c:v>nápoje a koktejly</c:v>
                </c:pt>
                <c:pt idx="7">
                  <c:v>interiér, atmosféra</c:v>
                </c:pt>
                <c:pt idx="8">
                  <c:v>obsluha</c:v>
                </c:pt>
                <c:pt idx="9">
                  <c:v>pokrmy</c:v>
                </c:pt>
              </c:strCache>
            </c:strRef>
          </c:cat>
          <c:val>
            <c:numRef>
              <c:f>List1!$B$4:$B$13</c:f>
              <c:numCache>
                <c:formatCode>General</c:formatCode>
                <c:ptCount val="10"/>
                <c:pt idx="0">
                  <c:v>1</c:v>
                </c:pt>
                <c:pt idx="1">
                  <c:v>1</c:v>
                </c:pt>
                <c:pt idx="2">
                  <c:v>1</c:v>
                </c:pt>
                <c:pt idx="3">
                  <c:v>2</c:v>
                </c:pt>
                <c:pt idx="4">
                  <c:v>2</c:v>
                </c:pt>
                <c:pt idx="5">
                  <c:v>3</c:v>
                </c:pt>
                <c:pt idx="6">
                  <c:v>10</c:v>
                </c:pt>
                <c:pt idx="7">
                  <c:v>19</c:v>
                </c:pt>
                <c:pt idx="8">
                  <c:v>24</c:v>
                </c:pt>
                <c:pt idx="9">
                  <c:v>40</c:v>
                </c:pt>
              </c:numCache>
            </c:numRef>
          </c:val>
        </c:ser>
        <c:dLbls>
          <c:showVal val="1"/>
        </c:dLbls>
        <c:overlap val="-25"/>
        <c:axId val="134673152"/>
        <c:axId val="134674688"/>
      </c:barChart>
      <c:catAx>
        <c:axId val="134673152"/>
        <c:scaling>
          <c:orientation val="minMax"/>
        </c:scaling>
        <c:axPos val="l"/>
        <c:numFmt formatCode="General" sourceLinked="1"/>
        <c:majorTickMark val="none"/>
        <c:tickLblPos val="nextTo"/>
        <c:crossAx val="134674688"/>
        <c:crosses val="autoZero"/>
        <c:auto val="1"/>
        <c:lblAlgn val="ctr"/>
        <c:lblOffset val="100"/>
      </c:catAx>
      <c:valAx>
        <c:axId val="134674688"/>
        <c:scaling>
          <c:orientation val="minMax"/>
        </c:scaling>
        <c:delete val="1"/>
        <c:axPos val="b"/>
        <c:numFmt formatCode="General" sourceLinked="1"/>
        <c:tickLblPos val="none"/>
        <c:crossAx val="134673152"/>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36"/>
  <c:chart>
    <c:title/>
    <c:plotArea>
      <c:layout/>
      <c:barChart>
        <c:barDir val="bar"/>
        <c:grouping val="clustered"/>
        <c:ser>
          <c:idx val="0"/>
          <c:order val="0"/>
          <c:tx>
            <c:strRef>
              <c:f>List1!$B$1</c:f>
              <c:strCache>
                <c:ptCount val="1"/>
                <c:pt idx="0">
                  <c:v>Otázka č. 12: V čem vidíte slabinu a co byste změnili?</c:v>
                </c:pt>
              </c:strCache>
            </c:strRef>
          </c:tx>
          <c:cat>
            <c:strRef>
              <c:f>List1!$A$2:$A$15</c:f>
              <c:strCache>
                <c:ptCount val="14"/>
                <c:pt idx="0">
                  <c:v>málo intimity</c:v>
                </c:pt>
                <c:pt idx="1">
                  <c:v>vůně</c:v>
                </c:pt>
                <c:pt idx="2">
                  <c:v>rádio</c:v>
                </c:pt>
                <c:pt idx="3">
                  <c:v>rozměr pizzy</c:v>
                </c:pt>
                <c:pt idx="4">
                  <c:v>teplota vzduchu</c:v>
                </c:pt>
                <c:pt idx="5">
                  <c:v>osvětlení</c:v>
                </c:pt>
                <c:pt idx="6">
                  <c:v>parkování</c:v>
                </c:pt>
                <c:pt idx="7">
                  <c:v>poloha</c:v>
                </c:pt>
                <c:pt idx="8">
                  <c:v>jídelní lístek</c:v>
                </c:pt>
                <c:pt idx="9">
                  <c:v>nedostatečné oddělení kuřáckých prostor</c:v>
                </c:pt>
                <c:pt idx="10">
                  <c:v>pivo</c:v>
                </c:pt>
                <c:pt idx="11">
                  <c:v>reklama</c:v>
                </c:pt>
                <c:pt idx="12">
                  <c:v>kapacita míst, velikost</c:v>
                </c:pt>
                <c:pt idx="13">
                  <c:v>interiér</c:v>
                </c:pt>
              </c:strCache>
            </c:strRef>
          </c:cat>
          <c:val>
            <c:numRef>
              <c:f>List1!$B$2:$B$15</c:f>
              <c:numCache>
                <c:formatCode>General</c:formatCode>
                <c:ptCount val="14"/>
                <c:pt idx="0">
                  <c:v>1</c:v>
                </c:pt>
                <c:pt idx="1">
                  <c:v>1</c:v>
                </c:pt>
                <c:pt idx="2">
                  <c:v>1</c:v>
                </c:pt>
                <c:pt idx="3">
                  <c:v>1</c:v>
                </c:pt>
                <c:pt idx="4">
                  <c:v>2</c:v>
                </c:pt>
                <c:pt idx="5">
                  <c:v>2</c:v>
                </c:pt>
                <c:pt idx="6">
                  <c:v>2</c:v>
                </c:pt>
                <c:pt idx="7">
                  <c:v>2</c:v>
                </c:pt>
                <c:pt idx="8">
                  <c:v>3</c:v>
                </c:pt>
                <c:pt idx="9">
                  <c:v>4</c:v>
                </c:pt>
                <c:pt idx="10">
                  <c:v>4</c:v>
                </c:pt>
                <c:pt idx="11">
                  <c:v>5</c:v>
                </c:pt>
                <c:pt idx="12">
                  <c:v>7</c:v>
                </c:pt>
                <c:pt idx="13">
                  <c:v>10</c:v>
                </c:pt>
              </c:numCache>
            </c:numRef>
          </c:val>
        </c:ser>
        <c:dLbls>
          <c:showVal val="1"/>
        </c:dLbls>
        <c:overlap val="-25"/>
        <c:axId val="135001984"/>
        <c:axId val="135003520"/>
      </c:barChart>
      <c:catAx>
        <c:axId val="135001984"/>
        <c:scaling>
          <c:orientation val="minMax"/>
        </c:scaling>
        <c:axPos val="l"/>
        <c:majorTickMark val="none"/>
        <c:tickLblPos val="nextTo"/>
        <c:crossAx val="135003520"/>
        <c:crosses val="autoZero"/>
        <c:auto val="1"/>
        <c:lblAlgn val="ctr"/>
        <c:lblOffset val="100"/>
      </c:catAx>
      <c:valAx>
        <c:axId val="135003520"/>
        <c:scaling>
          <c:orientation val="minMax"/>
        </c:scaling>
        <c:delete val="1"/>
        <c:axPos val="b"/>
        <c:numFmt formatCode="General" sourceLinked="1"/>
        <c:tickLblPos val="none"/>
        <c:crossAx val="135001984"/>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style val="34"/>
  <c:chart>
    <c:title/>
    <c:view3D>
      <c:rotX val="40"/>
      <c:perspective val="20"/>
    </c:view3D>
    <c:plotArea>
      <c:layout>
        <c:manualLayout>
          <c:layoutTarget val="inner"/>
          <c:xMode val="edge"/>
          <c:yMode val="edge"/>
          <c:x val="0.16000592518527776"/>
          <c:y val="0.28841848306555801"/>
          <c:w val="0.53050072444648122"/>
          <c:h val="0.53594287410304364"/>
        </c:manualLayout>
      </c:layout>
      <c:pie3DChart>
        <c:varyColors val="1"/>
        <c:ser>
          <c:idx val="0"/>
          <c:order val="0"/>
          <c:tx>
            <c:strRef>
              <c:f>List1!$B$1</c:f>
              <c:strCache>
                <c:ptCount val="1"/>
                <c:pt idx="0">
                  <c:v>Otázka č. 13: Kolik je Vám let? </c:v>
                </c:pt>
              </c:strCache>
            </c:strRef>
          </c:tx>
          <c:dLbls>
            <c:showPercent val="1"/>
            <c:showLeaderLines val="1"/>
          </c:dLbls>
          <c:cat>
            <c:strRef>
              <c:f>List1!$A$2:$A$6</c:f>
              <c:strCache>
                <c:ptCount val="5"/>
                <c:pt idx="0">
                  <c:v>méně jak 18</c:v>
                </c:pt>
                <c:pt idx="1">
                  <c:v>18 - 26</c:v>
                </c:pt>
                <c:pt idx="2">
                  <c:v>27 - 40</c:v>
                </c:pt>
                <c:pt idx="3">
                  <c:v>41 - 60</c:v>
                </c:pt>
                <c:pt idx="4">
                  <c:v>60 a více</c:v>
                </c:pt>
              </c:strCache>
            </c:strRef>
          </c:cat>
          <c:val>
            <c:numRef>
              <c:f>List1!$B$2:$B$6</c:f>
              <c:numCache>
                <c:formatCode>General</c:formatCode>
                <c:ptCount val="5"/>
                <c:pt idx="0">
                  <c:v>6</c:v>
                </c:pt>
                <c:pt idx="1">
                  <c:v>64</c:v>
                </c:pt>
                <c:pt idx="2">
                  <c:v>27</c:v>
                </c:pt>
                <c:pt idx="3">
                  <c:v>3</c:v>
                </c:pt>
                <c:pt idx="4">
                  <c:v>0</c:v>
                </c:pt>
              </c:numCache>
            </c:numRef>
          </c:val>
        </c:ser>
        <c:dLbls>
          <c:showPercent val="1"/>
        </c:dLbls>
      </c:pie3D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26"/>
  <c:chart>
    <c:title/>
    <c:view3D>
      <c:rotX val="40"/>
      <c:perspective val="20"/>
    </c:view3D>
    <c:plotArea>
      <c:layout>
        <c:manualLayout>
          <c:layoutTarget val="inner"/>
          <c:xMode val="edge"/>
          <c:yMode val="edge"/>
          <c:x val="9.1607067635064224E-2"/>
          <c:y val="0.31386660000833388"/>
          <c:w val="0.68520564559060004"/>
          <c:h val="0.63143357080364959"/>
        </c:manualLayout>
      </c:layout>
      <c:pie3DChart>
        <c:varyColors val="1"/>
        <c:ser>
          <c:idx val="0"/>
          <c:order val="0"/>
          <c:tx>
            <c:strRef>
              <c:f>List1!$B$1</c:f>
              <c:strCache>
                <c:ptCount val="1"/>
                <c:pt idx="0">
                  <c:v>Otázka č. 14: Jakého jste pohlaví?</c:v>
                </c:pt>
              </c:strCache>
            </c:strRef>
          </c:tx>
          <c:dLbls>
            <c:showPercent val="1"/>
            <c:showLeaderLines val="1"/>
          </c:dLbls>
          <c:cat>
            <c:strRef>
              <c:f>List1!$A$2:$A$3</c:f>
              <c:strCache>
                <c:ptCount val="2"/>
                <c:pt idx="0">
                  <c:v>muž</c:v>
                </c:pt>
                <c:pt idx="1">
                  <c:v>žena</c:v>
                </c:pt>
              </c:strCache>
            </c:strRef>
          </c:cat>
          <c:val>
            <c:numRef>
              <c:f>List1!$B$2:$B$3</c:f>
              <c:numCache>
                <c:formatCode>General</c:formatCode>
                <c:ptCount val="2"/>
                <c:pt idx="0">
                  <c:v>44</c:v>
                </c:pt>
                <c:pt idx="1">
                  <c:v>56</c:v>
                </c:pt>
              </c:numCache>
            </c:numRef>
          </c:val>
        </c:ser>
        <c:dLbls>
          <c:showPercent val="1"/>
        </c:dLbls>
      </c:pie3D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26"/>
  <c:chart>
    <c:title/>
    <c:view3D>
      <c:rotX val="40"/>
      <c:perspective val="20"/>
    </c:view3D>
    <c:plotArea>
      <c:layout>
        <c:manualLayout>
          <c:layoutTarget val="inner"/>
          <c:xMode val="edge"/>
          <c:yMode val="edge"/>
          <c:x val="0.10923653061885917"/>
          <c:y val="0.32309494371055453"/>
          <c:w val="0.6027979835853956"/>
          <c:h val="0.55114935869864579"/>
        </c:manualLayout>
      </c:layout>
      <c:pie3DChart>
        <c:varyColors val="1"/>
        <c:ser>
          <c:idx val="0"/>
          <c:order val="0"/>
          <c:tx>
            <c:strRef>
              <c:f>List1!$B$1</c:f>
              <c:strCache>
                <c:ptCount val="1"/>
                <c:pt idx="0">
                  <c:v>Otázka č. 15: Do které skupiny obyvate se můžete nejlépe zařadit?</c:v>
                </c:pt>
              </c:strCache>
            </c:strRef>
          </c:tx>
          <c:dLbls>
            <c:showPercent val="1"/>
            <c:showLeaderLines val="1"/>
          </c:dLbls>
          <c:cat>
            <c:strRef>
              <c:f>List1!$A$2:$A$6</c:f>
              <c:strCache>
                <c:ptCount val="5"/>
                <c:pt idx="0">
                  <c:v>zaměstnanec</c:v>
                </c:pt>
                <c:pt idx="1">
                  <c:v>podnikatel</c:v>
                </c:pt>
                <c:pt idx="2">
                  <c:v>nezaměstnaný</c:v>
                </c:pt>
                <c:pt idx="3">
                  <c:v>student</c:v>
                </c:pt>
                <c:pt idx="4">
                  <c:v>důchodce</c:v>
                </c:pt>
              </c:strCache>
            </c:strRef>
          </c:cat>
          <c:val>
            <c:numRef>
              <c:f>List1!$B$2:$B$6</c:f>
              <c:numCache>
                <c:formatCode>General</c:formatCode>
                <c:ptCount val="5"/>
                <c:pt idx="0">
                  <c:v>52</c:v>
                </c:pt>
                <c:pt idx="1">
                  <c:v>12</c:v>
                </c:pt>
                <c:pt idx="2">
                  <c:v>3</c:v>
                </c:pt>
                <c:pt idx="3">
                  <c:v>33</c:v>
                </c:pt>
                <c:pt idx="4">
                  <c:v>0</c:v>
                </c:pt>
              </c:numCache>
            </c:numRef>
          </c:val>
        </c:ser>
        <c:dLbls>
          <c:showPercent val="1"/>
        </c:dLbls>
      </c:pie3D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style val="26"/>
  <c:chart>
    <c:title/>
    <c:view3D>
      <c:rotX val="40"/>
      <c:perspective val="20"/>
    </c:view3D>
    <c:plotArea>
      <c:layout/>
      <c:pie3DChart>
        <c:varyColors val="1"/>
        <c:ser>
          <c:idx val="0"/>
          <c:order val="0"/>
          <c:tx>
            <c:strRef>
              <c:f>List1!$B$1</c:f>
              <c:strCache>
                <c:ptCount val="1"/>
                <c:pt idx="0">
                  <c:v>Otázka č. 16: Kolik v průměru utratíte korun za jednu návštěvu?</c:v>
                </c:pt>
              </c:strCache>
            </c:strRef>
          </c:tx>
          <c:dLbls>
            <c:showPercent val="1"/>
            <c:showLeaderLines val="1"/>
          </c:dLbls>
          <c:cat>
            <c:strRef>
              <c:f>List1!$A$2:$A$5</c:f>
              <c:strCache>
                <c:ptCount val="4"/>
                <c:pt idx="0">
                  <c:v>méně jak 200,-</c:v>
                </c:pt>
                <c:pt idx="1">
                  <c:v>200 - 400,-</c:v>
                </c:pt>
                <c:pt idx="2">
                  <c:v>400 - 600,-</c:v>
                </c:pt>
                <c:pt idx="3">
                  <c:v>600,- a více</c:v>
                </c:pt>
              </c:strCache>
            </c:strRef>
          </c:cat>
          <c:val>
            <c:numRef>
              <c:f>List1!$B$2:$B$5</c:f>
              <c:numCache>
                <c:formatCode>General</c:formatCode>
                <c:ptCount val="4"/>
                <c:pt idx="0">
                  <c:v>33</c:v>
                </c:pt>
                <c:pt idx="1">
                  <c:v>59</c:v>
                </c:pt>
                <c:pt idx="2">
                  <c:v>7</c:v>
                </c:pt>
                <c:pt idx="3">
                  <c:v>1</c:v>
                </c:pt>
              </c:numCache>
            </c:numRef>
          </c:val>
        </c:ser>
        <c:dLbls>
          <c:showPercent val="1"/>
        </c:dLbls>
      </c:pie3DChart>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cs-CZ"/>
  <c:chart>
    <c:plotArea>
      <c:layout/>
      <c:barChart>
        <c:barDir val="col"/>
        <c:grouping val="clustered"/>
        <c:ser>
          <c:idx val="0"/>
          <c:order val="0"/>
          <c:tx>
            <c:strRef>
              <c:f>List1!$B$1</c:f>
              <c:strCache>
                <c:ptCount val="1"/>
                <c:pt idx="0">
                  <c:v>muži</c:v>
                </c:pt>
              </c:strCache>
            </c:strRef>
          </c:tx>
          <c:dLbls>
            <c:numFmt formatCode="0%" sourceLinked="0"/>
            <c:showVal val="1"/>
          </c:dLbls>
          <c:cat>
            <c:strRef>
              <c:f>List1!$A$2:$A$6</c:f>
              <c:strCache>
                <c:ptCount val="5"/>
                <c:pt idx="0">
                  <c:v>3-5× do týdne</c:v>
                </c:pt>
                <c:pt idx="1">
                  <c:v>1-2× do týdne</c:v>
                </c:pt>
                <c:pt idx="2">
                  <c:v>3× měsíčně</c:v>
                </c:pt>
                <c:pt idx="3">
                  <c:v>1× měsíčně</c:v>
                </c:pt>
                <c:pt idx="4">
                  <c:v>velmi zřídka</c:v>
                </c:pt>
              </c:strCache>
            </c:strRef>
          </c:cat>
          <c:val>
            <c:numRef>
              <c:f>List1!$B$2:$B$6</c:f>
              <c:numCache>
                <c:formatCode>General</c:formatCode>
                <c:ptCount val="5"/>
                <c:pt idx="0">
                  <c:v>4.5000000000000012E-2</c:v>
                </c:pt>
                <c:pt idx="1">
                  <c:v>6.8000000000000019E-2</c:v>
                </c:pt>
                <c:pt idx="2">
                  <c:v>0.18200000000000024</c:v>
                </c:pt>
                <c:pt idx="3">
                  <c:v>0.25</c:v>
                </c:pt>
                <c:pt idx="4">
                  <c:v>0.45500000000000002</c:v>
                </c:pt>
              </c:numCache>
            </c:numRef>
          </c:val>
        </c:ser>
        <c:ser>
          <c:idx val="1"/>
          <c:order val="1"/>
          <c:tx>
            <c:strRef>
              <c:f>List1!$C$1</c:f>
              <c:strCache>
                <c:ptCount val="1"/>
                <c:pt idx="0">
                  <c:v>ženy</c:v>
                </c:pt>
              </c:strCache>
            </c:strRef>
          </c:tx>
          <c:dLbls>
            <c:numFmt formatCode="0%" sourceLinked="0"/>
            <c:showVal val="1"/>
          </c:dLbls>
          <c:cat>
            <c:strRef>
              <c:f>List1!$A$2:$A$6</c:f>
              <c:strCache>
                <c:ptCount val="5"/>
                <c:pt idx="0">
                  <c:v>3-5× do týdne</c:v>
                </c:pt>
                <c:pt idx="1">
                  <c:v>1-2× do týdne</c:v>
                </c:pt>
                <c:pt idx="2">
                  <c:v>3× měsíčně</c:v>
                </c:pt>
                <c:pt idx="3">
                  <c:v>1× měsíčně</c:v>
                </c:pt>
                <c:pt idx="4">
                  <c:v>velmi zřídka</c:v>
                </c:pt>
              </c:strCache>
            </c:strRef>
          </c:cat>
          <c:val>
            <c:numRef>
              <c:f>List1!$C$2:$C$6</c:f>
              <c:numCache>
                <c:formatCode>General</c:formatCode>
                <c:ptCount val="5"/>
                <c:pt idx="0">
                  <c:v>7.1999999999999995E-2</c:v>
                </c:pt>
                <c:pt idx="1">
                  <c:v>8.9000000000000065E-2</c:v>
                </c:pt>
                <c:pt idx="2">
                  <c:v>0.14300000000000004</c:v>
                </c:pt>
                <c:pt idx="3">
                  <c:v>0.32100000000000056</c:v>
                </c:pt>
                <c:pt idx="4">
                  <c:v>0.3750000000000005</c:v>
                </c:pt>
              </c:numCache>
            </c:numRef>
          </c:val>
        </c:ser>
        <c:dLbls>
          <c:showVal val="1"/>
        </c:dLbls>
        <c:axId val="140150656"/>
        <c:axId val="140152192"/>
      </c:barChart>
      <c:catAx>
        <c:axId val="140150656"/>
        <c:scaling>
          <c:orientation val="minMax"/>
        </c:scaling>
        <c:axPos val="b"/>
        <c:tickLblPos val="nextTo"/>
        <c:crossAx val="140152192"/>
        <c:crosses val="autoZero"/>
        <c:auto val="1"/>
        <c:lblAlgn val="ctr"/>
        <c:lblOffset val="100"/>
      </c:catAx>
      <c:valAx>
        <c:axId val="140152192"/>
        <c:scaling>
          <c:orientation val="minMax"/>
        </c:scaling>
        <c:axPos val="l"/>
        <c:majorGridlines/>
        <c:numFmt formatCode="0%" sourceLinked="0"/>
        <c:tickLblPos val="nextTo"/>
        <c:crossAx val="140150656"/>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Návštěvnost</a:t>
            </a:r>
            <a:r>
              <a:rPr lang="cs-CZ" baseline="0"/>
              <a:t> podniku podle věku</a:t>
            </a:r>
            <a:endParaRPr lang="cs-CZ"/>
          </a:p>
        </c:rich>
      </c:tx>
    </c:title>
    <c:plotArea>
      <c:layout/>
      <c:barChart>
        <c:barDir val="col"/>
        <c:grouping val="clustered"/>
        <c:ser>
          <c:idx val="0"/>
          <c:order val="0"/>
          <c:tx>
            <c:strRef>
              <c:f>List1!$B$1</c:f>
              <c:strCache>
                <c:ptCount val="1"/>
                <c:pt idx="0">
                  <c:v>18-26let</c:v>
                </c:pt>
              </c:strCache>
            </c:strRef>
          </c:tx>
          <c:dLbls>
            <c:numFmt formatCode="0%" sourceLinked="0"/>
            <c:showVal val="1"/>
          </c:dLbls>
          <c:cat>
            <c:strRef>
              <c:f>List1!$A$2:$A$6</c:f>
              <c:strCache>
                <c:ptCount val="5"/>
                <c:pt idx="0">
                  <c:v>3-5× do týdne</c:v>
                </c:pt>
                <c:pt idx="1">
                  <c:v>1-2× do týdne</c:v>
                </c:pt>
                <c:pt idx="2">
                  <c:v>3× měsíčně</c:v>
                </c:pt>
                <c:pt idx="3">
                  <c:v>1× měsíčně</c:v>
                </c:pt>
                <c:pt idx="4">
                  <c:v>velmi zřídka</c:v>
                </c:pt>
              </c:strCache>
            </c:strRef>
          </c:cat>
          <c:val>
            <c:numRef>
              <c:f>List1!$B$2:$B$6</c:f>
              <c:numCache>
                <c:formatCode>General</c:formatCode>
                <c:ptCount val="5"/>
                <c:pt idx="0">
                  <c:v>4.7000000000000014E-2</c:v>
                </c:pt>
                <c:pt idx="1">
                  <c:v>7.8000000000000014E-2</c:v>
                </c:pt>
                <c:pt idx="2">
                  <c:v>0.17200000000000001</c:v>
                </c:pt>
                <c:pt idx="3">
                  <c:v>0.31300000000000144</c:v>
                </c:pt>
                <c:pt idx="4">
                  <c:v>0.39000000000000162</c:v>
                </c:pt>
              </c:numCache>
            </c:numRef>
          </c:val>
        </c:ser>
        <c:ser>
          <c:idx val="1"/>
          <c:order val="1"/>
          <c:tx>
            <c:strRef>
              <c:f>List1!$C$1</c:f>
              <c:strCache>
                <c:ptCount val="1"/>
                <c:pt idx="0">
                  <c:v>27-40let</c:v>
                </c:pt>
              </c:strCache>
            </c:strRef>
          </c:tx>
          <c:dLbls>
            <c:numFmt formatCode="0%" sourceLinked="0"/>
            <c:showVal val="1"/>
          </c:dLbls>
          <c:cat>
            <c:strRef>
              <c:f>List1!$A$2:$A$6</c:f>
              <c:strCache>
                <c:ptCount val="5"/>
                <c:pt idx="0">
                  <c:v>3-5× do týdne</c:v>
                </c:pt>
                <c:pt idx="1">
                  <c:v>1-2× do týdne</c:v>
                </c:pt>
                <c:pt idx="2">
                  <c:v>3× měsíčně</c:v>
                </c:pt>
                <c:pt idx="3">
                  <c:v>1× měsíčně</c:v>
                </c:pt>
                <c:pt idx="4">
                  <c:v>velmi zřídka</c:v>
                </c:pt>
              </c:strCache>
            </c:strRef>
          </c:cat>
          <c:val>
            <c:numRef>
              <c:f>List1!$C$2:$C$6</c:f>
              <c:numCache>
                <c:formatCode>General</c:formatCode>
                <c:ptCount val="5"/>
                <c:pt idx="0">
                  <c:v>0.12000000000000002</c:v>
                </c:pt>
                <c:pt idx="1">
                  <c:v>8.0000000000000043E-2</c:v>
                </c:pt>
                <c:pt idx="2">
                  <c:v>0.2</c:v>
                </c:pt>
                <c:pt idx="3">
                  <c:v>0.16</c:v>
                </c:pt>
                <c:pt idx="4">
                  <c:v>0.44</c:v>
                </c:pt>
              </c:numCache>
            </c:numRef>
          </c:val>
        </c:ser>
        <c:ser>
          <c:idx val="2"/>
          <c:order val="2"/>
          <c:tx>
            <c:strRef>
              <c:f>List1!$D$1</c:f>
              <c:strCache>
                <c:ptCount val="1"/>
                <c:pt idx="0">
                  <c:v>ostatní věkové skupiny</c:v>
                </c:pt>
              </c:strCache>
            </c:strRef>
          </c:tx>
          <c:dLbls>
            <c:numFmt formatCode="0%" sourceLinked="0"/>
            <c:showVal val="1"/>
          </c:dLbls>
          <c:cat>
            <c:strRef>
              <c:f>List1!$A$2:$A$6</c:f>
              <c:strCache>
                <c:ptCount val="5"/>
                <c:pt idx="0">
                  <c:v>3-5× do týdne</c:v>
                </c:pt>
                <c:pt idx="1">
                  <c:v>1-2× do týdne</c:v>
                </c:pt>
                <c:pt idx="2">
                  <c:v>3× měsíčně</c:v>
                </c:pt>
                <c:pt idx="3">
                  <c:v>1× měsíčně</c:v>
                </c:pt>
                <c:pt idx="4">
                  <c:v>velmi zřídka</c:v>
                </c:pt>
              </c:strCache>
            </c:strRef>
          </c:cat>
          <c:val>
            <c:numRef>
              <c:f>List1!$D$2:$D$6</c:f>
              <c:numCache>
                <c:formatCode>General</c:formatCode>
                <c:ptCount val="5"/>
                <c:pt idx="0">
                  <c:v>0</c:v>
                </c:pt>
                <c:pt idx="1">
                  <c:v>0.1</c:v>
                </c:pt>
                <c:pt idx="2">
                  <c:v>0</c:v>
                </c:pt>
                <c:pt idx="3">
                  <c:v>0.5</c:v>
                </c:pt>
                <c:pt idx="4">
                  <c:v>0.4</c:v>
                </c:pt>
              </c:numCache>
            </c:numRef>
          </c:val>
        </c:ser>
        <c:dLbls>
          <c:showVal val="1"/>
        </c:dLbls>
        <c:axId val="140097024"/>
        <c:axId val="140098560"/>
      </c:barChart>
      <c:catAx>
        <c:axId val="140097024"/>
        <c:scaling>
          <c:orientation val="minMax"/>
        </c:scaling>
        <c:axPos val="b"/>
        <c:tickLblPos val="nextTo"/>
        <c:crossAx val="140098560"/>
        <c:crosses val="autoZero"/>
        <c:auto val="1"/>
        <c:lblAlgn val="ctr"/>
        <c:lblOffset val="100"/>
      </c:catAx>
      <c:valAx>
        <c:axId val="140098560"/>
        <c:scaling>
          <c:orientation val="minMax"/>
        </c:scaling>
        <c:axPos val="l"/>
        <c:majorGridlines/>
        <c:numFmt formatCode="0%" sourceLinked="0"/>
        <c:tickLblPos val="nextTo"/>
        <c:crossAx val="140097024"/>
        <c:crosses val="autoZero"/>
        <c:crossBetween val="between"/>
      </c:valAx>
    </c:plotArea>
    <c:legend>
      <c:legendPos val="b"/>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style val="34"/>
  <c:chart>
    <c:plotArea>
      <c:layout/>
      <c:barChart>
        <c:barDir val="col"/>
        <c:grouping val="clustered"/>
        <c:ser>
          <c:idx val="0"/>
          <c:order val="0"/>
          <c:tx>
            <c:strRef>
              <c:f>List1!$B$1</c:f>
              <c:strCache>
                <c:ptCount val="1"/>
                <c:pt idx="0">
                  <c:v>18-26 let</c:v>
                </c:pt>
              </c:strCache>
            </c:strRef>
          </c:tx>
          <c:dLbls>
            <c:numFmt formatCode="#,##0\ &quot;Kč&quot;" sourceLinked="0"/>
            <c:showVal val="1"/>
          </c:dLbls>
          <c:cat>
            <c:strRef>
              <c:f>List1!$A$2</c:f>
              <c:strCache>
                <c:ptCount val="1"/>
                <c:pt idx="0">
                  <c:v>Výše průměrné útraty</c:v>
                </c:pt>
              </c:strCache>
            </c:strRef>
          </c:cat>
          <c:val>
            <c:numRef>
              <c:f>List1!$B$2</c:f>
              <c:numCache>
                <c:formatCode>General</c:formatCode>
                <c:ptCount val="1"/>
                <c:pt idx="0">
                  <c:v>246</c:v>
                </c:pt>
              </c:numCache>
            </c:numRef>
          </c:val>
        </c:ser>
        <c:ser>
          <c:idx val="1"/>
          <c:order val="1"/>
          <c:tx>
            <c:strRef>
              <c:f>List1!$C$1</c:f>
              <c:strCache>
                <c:ptCount val="1"/>
                <c:pt idx="0">
                  <c:v>27-40 let</c:v>
                </c:pt>
              </c:strCache>
            </c:strRef>
          </c:tx>
          <c:dLbls>
            <c:numFmt formatCode="#,##0\ &quot;Kč&quot;" sourceLinked="0"/>
            <c:showVal val="1"/>
          </c:dLbls>
          <c:cat>
            <c:strRef>
              <c:f>List1!$A$2</c:f>
              <c:strCache>
                <c:ptCount val="1"/>
                <c:pt idx="0">
                  <c:v>Výše průměrné útraty</c:v>
                </c:pt>
              </c:strCache>
            </c:strRef>
          </c:cat>
          <c:val>
            <c:numRef>
              <c:f>List1!$C$2</c:f>
              <c:numCache>
                <c:formatCode>General</c:formatCode>
                <c:ptCount val="1"/>
                <c:pt idx="0">
                  <c:v>300</c:v>
                </c:pt>
              </c:numCache>
            </c:numRef>
          </c:val>
        </c:ser>
        <c:ser>
          <c:idx val="2"/>
          <c:order val="2"/>
          <c:tx>
            <c:strRef>
              <c:f>List1!$D$1</c:f>
              <c:strCache>
                <c:ptCount val="1"/>
                <c:pt idx="0">
                  <c:v>ostatní věkové skupiny</c:v>
                </c:pt>
              </c:strCache>
            </c:strRef>
          </c:tx>
          <c:dLbls>
            <c:numFmt formatCode="#,##0\ &quot;Kč&quot;" sourceLinked="0"/>
            <c:showVal val="1"/>
          </c:dLbls>
          <c:cat>
            <c:strRef>
              <c:f>List1!$A$2</c:f>
              <c:strCache>
                <c:ptCount val="1"/>
                <c:pt idx="0">
                  <c:v>Výše průměrné útraty</c:v>
                </c:pt>
              </c:strCache>
            </c:strRef>
          </c:cat>
          <c:val>
            <c:numRef>
              <c:f>List1!$D$2</c:f>
              <c:numCache>
                <c:formatCode>General</c:formatCode>
                <c:ptCount val="1"/>
                <c:pt idx="0">
                  <c:v>200</c:v>
                </c:pt>
              </c:numCache>
            </c:numRef>
          </c:val>
        </c:ser>
        <c:dLbls>
          <c:showVal val="1"/>
        </c:dLbls>
        <c:axId val="175846912"/>
        <c:axId val="175848448"/>
      </c:barChart>
      <c:catAx>
        <c:axId val="175846912"/>
        <c:scaling>
          <c:orientation val="minMax"/>
        </c:scaling>
        <c:axPos val="b"/>
        <c:numFmt formatCode="General" sourceLinked="1"/>
        <c:tickLblPos val="nextTo"/>
        <c:crossAx val="175848448"/>
        <c:crosses val="autoZero"/>
        <c:auto val="1"/>
        <c:lblAlgn val="ctr"/>
        <c:lblOffset val="100"/>
      </c:catAx>
      <c:valAx>
        <c:axId val="175848448"/>
        <c:scaling>
          <c:orientation val="minMax"/>
        </c:scaling>
        <c:axPos val="l"/>
        <c:majorGridlines/>
        <c:numFmt formatCode="#,##0\ &quot;Kč&quot;" sourceLinked="0"/>
        <c:tickLblPos val="nextTo"/>
        <c:crossAx val="175846912"/>
        <c:crosses val="autoZero"/>
        <c:crossBetween val="between"/>
      </c:valAx>
      <c:spPr>
        <a:noFill/>
        <a:ln w="25400">
          <a:noFill/>
        </a:ln>
      </c:spPr>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4"/>
  <c:chart>
    <c:title>
      <c:tx>
        <c:rich>
          <a:bodyPr/>
          <a:lstStyle/>
          <a:p>
            <a:pPr>
              <a:defRPr/>
            </a:pPr>
            <a:r>
              <a:rPr lang="cs-CZ"/>
              <a:t>Otázka č. 2: Jak jste </a:t>
            </a:r>
            <a:r>
              <a:rPr lang="en-US"/>
              <a:t>spokojen</a:t>
            </a:r>
            <a:r>
              <a:rPr lang="cs-CZ"/>
              <a:t>i</a:t>
            </a:r>
            <a:r>
              <a:rPr lang="en-US"/>
              <a:t> s rozsahem jídelního lístku</a:t>
            </a:r>
            <a:r>
              <a:rPr lang="cs-CZ"/>
              <a:t>?</a:t>
            </a:r>
            <a:endParaRPr lang="en-US"/>
          </a:p>
        </c:rich>
      </c:tx>
    </c:title>
    <c:view3D>
      <c:rotX val="40"/>
      <c:perspective val="20"/>
    </c:view3D>
    <c:plotArea>
      <c:layout/>
      <c:pie3DChart>
        <c:varyColors val="1"/>
        <c:ser>
          <c:idx val="0"/>
          <c:order val="0"/>
          <c:tx>
            <c:strRef>
              <c:f>List1!$B$1</c:f>
              <c:strCache>
                <c:ptCount val="1"/>
                <c:pt idx="0">
                  <c:v>spokojenost s rozsahem jídelního lístku</c:v>
                </c:pt>
              </c:strCache>
            </c:strRef>
          </c:tx>
          <c:dLbls>
            <c:showPercent val="1"/>
            <c:showLeaderLines val="1"/>
          </c:dLbls>
          <c:cat>
            <c:strRef>
              <c:f>List1!$A$2:$A$6</c:f>
              <c:strCache>
                <c:ptCount val="5"/>
                <c:pt idx="0">
                  <c:v>vynikající</c:v>
                </c:pt>
                <c:pt idx="1">
                  <c:v>chvalitebný</c:v>
                </c:pt>
                <c:pt idx="2">
                  <c:v>dobrý</c:v>
                </c:pt>
                <c:pt idx="3">
                  <c:v>uspokojivý</c:v>
                </c:pt>
                <c:pt idx="4">
                  <c:v>neuspokojivý</c:v>
                </c:pt>
              </c:strCache>
            </c:strRef>
          </c:cat>
          <c:val>
            <c:numRef>
              <c:f>List1!$B$2:$B$6</c:f>
              <c:numCache>
                <c:formatCode>General</c:formatCode>
                <c:ptCount val="5"/>
                <c:pt idx="0">
                  <c:v>34</c:v>
                </c:pt>
                <c:pt idx="1">
                  <c:v>44</c:v>
                </c:pt>
                <c:pt idx="2">
                  <c:v>10</c:v>
                </c:pt>
                <c:pt idx="3">
                  <c:v>12</c:v>
                </c:pt>
                <c:pt idx="4">
                  <c:v>0</c:v>
                </c:pt>
              </c:numCache>
            </c:numRef>
          </c:val>
        </c:ser>
        <c:dLbls>
          <c:showPercent val="1"/>
        </c:dLbls>
      </c:pie3DChart>
    </c:plotArea>
    <c:legend>
      <c:legendPos val="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10961981604151345"/>
          <c:y val="2.4601974138437288E-2"/>
          <c:w val="0.65316798363167572"/>
          <c:h val="0.75583885011753216"/>
        </c:manualLayout>
      </c:layout>
      <c:barChart>
        <c:barDir val="col"/>
        <c:grouping val="clustered"/>
        <c:ser>
          <c:idx val="0"/>
          <c:order val="0"/>
          <c:tx>
            <c:strRef>
              <c:f>List1!$B$1</c:f>
              <c:strCache>
                <c:ptCount val="1"/>
                <c:pt idx="0">
                  <c:v>základní soubor</c:v>
                </c:pt>
              </c:strCache>
            </c:strRef>
          </c:tx>
          <c:cat>
            <c:strRef>
              <c:f>List1!$A$2:$A$6</c:f>
              <c:strCache>
                <c:ptCount val="5"/>
                <c:pt idx="0">
                  <c:v>interiér a exteriér</c:v>
                </c:pt>
                <c:pt idx="1">
                  <c:v>cena</c:v>
                </c:pt>
                <c:pt idx="2">
                  <c:v>kvalita obsluhy</c:v>
                </c:pt>
                <c:pt idx="3">
                  <c:v>kvalita podávaných pokrmů</c:v>
                </c:pt>
                <c:pt idx="4">
                  <c:v>otevírací doba</c:v>
                </c:pt>
              </c:strCache>
            </c:strRef>
          </c:cat>
          <c:val>
            <c:numRef>
              <c:f>List1!$B$2:$B$6</c:f>
              <c:numCache>
                <c:formatCode>General</c:formatCode>
                <c:ptCount val="5"/>
                <c:pt idx="0">
                  <c:v>3.2</c:v>
                </c:pt>
                <c:pt idx="1">
                  <c:v>2.8699999999999997</c:v>
                </c:pt>
                <c:pt idx="2">
                  <c:v>2.8499999999999988</c:v>
                </c:pt>
                <c:pt idx="3">
                  <c:v>1.55</c:v>
                </c:pt>
                <c:pt idx="4">
                  <c:v>4.4700000000000024</c:v>
                </c:pt>
              </c:numCache>
            </c:numRef>
          </c:val>
        </c:ser>
        <c:ser>
          <c:idx val="1"/>
          <c:order val="1"/>
          <c:tx>
            <c:strRef>
              <c:f>List1!$C$1</c:f>
              <c:strCache>
                <c:ptCount val="1"/>
                <c:pt idx="0">
                  <c:v>muži</c:v>
                </c:pt>
              </c:strCache>
            </c:strRef>
          </c:tx>
          <c:cat>
            <c:strRef>
              <c:f>List1!$A$2:$A$6</c:f>
              <c:strCache>
                <c:ptCount val="5"/>
                <c:pt idx="0">
                  <c:v>interiér a exteriér</c:v>
                </c:pt>
                <c:pt idx="1">
                  <c:v>cena</c:v>
                </c:pt>
                <c:pt idx="2">
                  <c:v>kvalita obsluhy</c:v>
                </c:pt>
                <c:pt idx="3">
                  <c:v>kvalita podávaných pokrmů</c:v>
                </c:pt>
                <c:pt idx="4">
                  <c:v>otevírací doba</c:v>
                </c:pt>
              </c:strCache>
            </c:strRef>
          </c:cat>
          <c:val>
            <c:numRef>
              <c:f>List1!$C$2:$C$6</c:f>
              <c:numCache>
                <c:formatCode>General</c:formatCode>
                <c:ptCount val="5"/>
                <c:pt idx="0">
                  <c:v>3.2</c:v>
                </c:pt>
                <c:pt idx="1">
                  <c:v>3.1</c:v>
                </c:pt>
                <c:pt idx="2">
                  <c:v>2.6</c:v>
                </c:pt>
                <c:pt idx="3">
                  <c:v>1.7</c:v>
                </c:pt>
                <c:pt idx="4">
                  <c:v>4.3</c:v>
                </c:pt>
              </c:numCache>
            </c:numRef>
          </c:val>
        </c:ser>
        <c:ser>
          <c:idx val="2"/>
          <c:order val="2"/>
          <c:tx>
            <c:strRef>
              <c:f>List1!$D$1</c:f>
              <c:strCache>
                <c:ptCount val="1"/>
                <c:pt idx="0">
                  <c:v>ženy</c:v>
                </c:pt>
              </c:strCache>
            </c:strRef>
          </c:tx>
          <c:cat>
            <c:strRef>
              <c:f>List1!$A$2:$A$6</c:f>
              <c:strCache>
                <c:ptCount val="5"/>
                <c:pt idx="0">
                  <c:v>interiér a exteriér</c:v>
                </c:pt>
                <c:pt idx="1">
                  <c:v>cena</c:v>
                </c:pt>
                <c:pt idx="2">
                  <c:v>kvalita obsluhy</c:v>
                </c:pt>
                <c:pt idx="3">
                  <c:v>kvalita podávaných pokrmů</c:v>
                </c:pt>
                <c:pt idx="4">
                  <c:v>otevírací doba</c:v>
                </c:pt>
              </c:strCache>
            </c:strRef>
          </c:cat>
          <c:val>
            <c:numRef>
              <c:f>List1!$D$2:$D$6</c:f>
              <c:numCache>
                <c:formatCode>General</c:formatCode>
                <c:ptCount val="5"/>
                <c:pt idx="0">
                  <c:v>3.2</c:v>
                </c:pt>
                <c:pt idx="1">
                  <c:v>2.7</c:v>
                </c:pt>
                <c:pt idx="2">
                  <c:v>3</c:v>
                </c:pt>
                <c:pt idx="3">
                  <c:v>1.4</c:v>
                </c:pt>
                <c:pt idx="4">
                  <c:v>4.5999999999999996</c:v>
                </c:pt>
              </c:numCache>
            </c:numRef>
          </c:val>
        </c:ser>
        <c:axId val="175923200"/>
        <c:axId val="175924736"/>
      </c:barChart>
      <c:catAx>
        <c:axId val="175923200"/>
        <c:scaling>
          <c:orientation val="minMax"/>
        </c:scaling>
        <c:axPos val="b"/>
        <c:tickLblPos val="nextTo"/>
        <c:crossAx val="175924736"/>
        <c:crosses val="autoZero"/>
        <c:auto val="1"/>
        <c:lblAlgn val="ctr"/>
        <c:lblOffset val="100"/>
      </c:catAx>
      <c:valAx>
        <c:axId val="175924736"/>
        <c:scaling>
          <c:orientation val="minMax"/>
        </c:scaling>
        <c:axPos val="l"/>
        <c:majorGridlines/>
        <c:title>
          <c:tx>
            <c:rich>
              <a:bodyPr rot="-5400000" vert="horz"/>
              <a:lstStyle/>
              <a:p>
                <a:pPr>
                  <a:defRPr/>
                </a:pPr>
                <a:r>
                  <a:rPr lang="cs-CZ"/>
                  <a:t>Výběrový průměr</a:t>
                </a:r>
              </a:p>
            </c:rich>
          </c:tx>
        </c:title>
        <c:numFmt formatCode="General" sourceLinked="0"/>
        <c:tickLblPos val="nextTo"/>
        <c:crossAx val="175923200"/>
        <c:crosses val="autoZero"/>
        <c:crossBetween val="between"/>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style val="40"/>
  <c:chart>
    <c:autoTitleDeleted val="1"/>
    <c:plotArea>
      <c:layout/>
      <c:stockChart>
        <c:ser>
          <c:idx val="0"/>
          <c:order val="0"/>
          <c:tx>
            <c:strRef>
              <c:f>List1!$B$1</c:f>
              <c:strCache>
                <c:ptCount val="1"/>
                <c:pt idx="0">
                  <c:v>dsf</c:v>
                </c:pt>
              </c:strCache>
            </c:strRef>
          </c:tx>
          <c:spPr>
            <a:ln w="31750">
              <a:noFill/>
            </a:ln>
          </c:spPr>
          <c:marker>
            <c:symbol val="none"/>
          </c:marker>
          <c:dLbls>
            <c:numFmt formatCode="#,##0\ &quot;Kč&quot;" sourceLinked="0"/>
            <c:dLblPos val="r"/>
            <c:showVal val="1"/>
          </c:dLbls>
          <c:cat>
            <c:strRef>
              <c:f>List1!$A$2:$A$4</c:f>
              <c:strCache>
                <c:ptCount val="3"/>
                <c:pt idx="0">
                  <c:v>18 - 26 let</c:v>
                </c:pt>
                <c:pt idx="1">
                  <c:v>27 - 40 let</c:v>
                </c:pt>
                <c:pt idx="2">
                  <c:v>Zbytek základního souboru</c:v>
                </c:pt>
              </c:strCache>
            </c:strRef>
          </c:cat>
          <c:val>
            <c:numRef>
              <c:f>List1!$B$2:$B$4</c:f>
              <c:numCache>
                <c:formatCode>General</c:formatCode>
                <c:ptCount val="3"/>
                <c:pt idx="0">
                  <c:v>146</c:v>
                </c:pt>
                <c:pt idx="1">
                  <c:v>200</c:v>
                </c:pt>
                <c:pt idx="2">
                  <c:v>100</c:v>
                </c:pt>
              </c:numCache>
            </c:numRef>
          </c:val>
        </c:ser>
        <c:ser>
          <c:idx val="1"/>
          <c:order val="1"/>
          <c:tx>
            <c:strRef>
              <c:f>List1!$C$1</c:f>
              <c:strCache>
                <c:ptCount val="1"/>
                <c:pt idx="0">
                  <c:v>Nejvyšší hodnota</c:v>
                </c:pt>
              </c:strCache>
            </c:strRef>
          </c:tx>
          <c:spPr>
            <a:ln w="31750">
              <a:noFill/>
            </a:ln>
          </c:spPr>
          <c:marker>
            <c:symbol val="none"/>
          </c:marker>
          <c:dLbls>
            <c:numFmt formatCode="#,##0\ &quot;Kč&quot;" sourceLinked="0"/>
            <c:dLblPos val="r"/>
            <c:showVal val="1"/>
          </c:dLbls>
          <c:cat>
            <c:strRef>
              <c:f>List1!$A$2:$A$4</c:f>
              <c:strCache>
                <c:ptCount val="3"/>
                <c:pt idx="0">
                  <c:v>18 - 26 let</c:v>
                </c:pt>
                <c:pt idx="1">
                  <c:v>27 - 40 let</c:v>
                </c:pt>
                <c:pt idx="2">
                  <c:v>Zbytek základního souboru</c:v>
                </c:pt>
              </c:strCache>
            </c:strRef>
          </c:cat>
          <c:val>
            <c:numRef>
              <c:f>List1!$C$2:$C$4</c:f>
              <c:numCache>
                <c:formatCode>General</c:formatCode>
                <c:ptCount val="3"/>
                <c:pt idx="0">
                  <c:v>600</c:v>
                </c:pt>
                <c:pt idx="1">
                  <c:v>800</c:v>
                </c:pt>
                <c:pt idx="2">
                  <c:v>600</c:v>
                </c:pt>
              </c:numCache>
            </c:numRef>
          </c:val>
        </c:ser>
        <c:ser>
          <c:idx val="2"/>
          <c:order val="2"/>
          <c:tx>
            <c:strRef>
              <c:f>List1!$D$1</c:f>
              <c:strCache>
                <c:ptCount val="1"/>
                <c:pt idx="0">
                  <c:v>Nejnižší hodnota</c:v>
                </c:pt>
              </c:strCache>
            </c:strRef>
          </c:tx>
          <c:spPr>
            <a:ln w="31750">
              <a:noFill/>
            </a:ln>
          </c:spPr>
          <c:marker>
            <c:symbol val="none"/>
          </c:marker>
          <c:dLbls>
            <c:numFmt formatCode="#,##0\ &quot;Kč&quot;" sourceLinked="0"/>
            <c:dLblPos val="r"/>
            <c:showVal val="1"/>
          </c:dLbls>
          <c:cat>
            <c:strRef>
              <c:f>List1!$A$2:$A$4</c:f>
              <c:strCache>
                <c:ptCount val="3"/>
                <c:pt idx="0">
                  <c:v>18 - 26 let</c:v>
                </c:pt>
                <c:pt idx="1">
                  <c:v>27 - 40 let</c:v>
                </c:pt>
                <c:pt idx="2">
                  <c:v>Zbytek základního souboru</c:v>
                </c:pt>
              </c:strCache>
            </c:strRef>
          </c:cat>
          <c:val>
            <c:numRef>
              <c:f>List1!$D$2:$D$4</c:f>
              <c:numCache>
                <c:formatCode>General</c:formatCode>
                <c:ptCount val="3"/>
                <c:pt idx="0">
                  <c:v>1</c:v>
                </c:pt>
                <c:pt idx="1">
                  <c:v>1</c:v>
                </c:pt>
                <c:pt idx="2">
                  <c:v>1</c:v>
                </c:pt>
              </c:numCache>
            </c:numRef>
          </c:val>
        </c:ser>
        <c:ser>
          <c:idx val="3"/>
          <c:order val="3"/>
          <c:tx>
            <c:strRef>
              <c:f>List1!$E$1</c:f>
              <c:strCache>
                <c:ptCount val="1"/>
                <c:pt idx="0">
                  <c:v>Závěr</c:v>
                </c:pt>
              </c:strCache>
            </c:strRef>
          </c:tx>
          <c:spPr>
            <a:ln w="31750">
              <a:noFill/>
            </a:ln>
          </c:spPr>
          <c:marker>
            <c:symbol val="none"/>
          </c:marker>
          <c:dLbls>
            <c:numFmt formatCode="#,##0\ &quot;Kč&quot;" sourceLinked="0"/>
            <c:dLblPos val="r"/>
            <c:showVal val="1"/>
          </c:dLbls>
          <c:cat>
            <c:strRef>
              <c:f>List1!$A$2:$A$4</c:f>
              <c:strCache>
                <c:ptCount val="3"/>
                <c:pt idx="0">
                  <c:v>18 - 26 let</c:v>
                </c:pt>
                <c:pt idx="1">
                  <c:v>27 - 40 let</c:v>
                </c:pt>
                <c:pt idx="2">
                  <c:v>Zbytek základního souboru</c:v>
                </c:pt>
              </c:strCache>
            </c:strRef>
          </c:cat>
          <c:val>
            <c:numRef>
              <c:f>List1!$E$2:$E$4</c:f>
              <c:numCache>
                <c:formatCode>General</c:formatCode>
                <c:ptCount val="3"/>
                <c:pt idx="0">
                  <c:v>346</c:v>
                </c:pt>
                <c:pt idx="1">
                  <c:v>400</c:v>
                </c:pt>
                <c:pt idx="2">
                  <c:v>300</c:v>
                </c:pt>
              </c:numCache>
            </c:numRef>
          </c:val>
        </c:ser>
        <c:dLbls>
          <c:showVal val="1"/>
        </c:dLbls>
        <c:hiLowLines/>
        <c:upDownBars>
          <c:gapWidth val="150"/>
          <c:upBars/>
          <c:downBars/>
        </c:upDownBars>
        <c:axId val="175851776"/>
        <c:axId val="175935488"/>
      </c:stockChart>
      <c:catAx>
        <c:axId val="175851776"/>
        <c:scaling>
          <c:orientation val="minMax"/>
        </c:scaling>
        <c:axPos val="b"/>
        <c:numFmt formatCode="d/m/yyyy" sourceLinked="1"/>
        <c:majorTickMark val="none"/>
        <c:tickLblPos val="nextTo"/>
        <c:crossAx val="175935488"/>
        <c:crosses val="autoZero"/>
        <c:auto val="1"/>
        <c:lblAlgn val="ctr"/>
        <c:lblOffset val="100"/>
      </c:catAx>
      <c:valAx>
        <c:axId val="175935488"/>
        <c:scaling>
          <c:orientation val="minMax"/>
        </c:scaling>
        <c:axPos val="l"/>
        <c:numFmt formatCode="#,##0\ &quot;Kč&quot;" sourceLinked="0"/>
        <c:majorTickMark val="none"/>
        <c:tickLblPos val="nextTo"/>
        <c:crossAx val="17585177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3: Jak jste </a:t>
            </a:r>
            <a:r>
              <a:rPr lang="en-US"/>
              <a:t>spokojen</a:t>
            </a:r>
            <a:r>
              <a:rPr lang="cs-CZ"/>
              <a:t>i</a:t>
            </a:r>
            <a:r>
              <a:rPr lang="en-US"/>
              <a:t> s kvalitou podávaných nápojů</a:t>
            </a:r>
            <a:r>
              <a:rPr lang="cs-CZ"/>
              <a:t>?</a:t>
            </a:r>
            <a:endParaRPr lang="en-US"/>
          </a:p>
        </c:rich>
      </c:tx>
    </c:title>
    <c:view3D>
      <c:rotX val="40"/>
      <c:perspective val="20"/>
    </c:view3D>
    <c:plotArea>
      <c:layout>
        <c:manualLayout>
          <c:layoutTarget val="inner"/>
          <c:xMode val="edge"/>
          <c:yMode val="edge"/>
          <c:x val="9.8452561368665134E-2"/>
          <c:y val="0.36916116786021463"/>
          <c:w val="0.58202808874932743"/>
          <c:h val="0.52192928783993409"/>
        </c:manualLayout>
      </c:layout>
      <c:pie3DChart>
        <c:varyColors val="1"/>
        <c:ser>
          <c:idx val="0"/>
          <c:order val="0"/>
          <c:tx>
            <c:strRef>
              <c:f>List1!$B$1</c:f>
              <c:strCache>
                <c:ptCount val="1"/>
                <c:pt idx="0">
                  <c:v>spokojenost s kvalitou podávaných nápojů</c:v>
                </c:pt>
              </c:strCache>
            </c:strRef>
          </c:tx>
          <c:dLbls>
            <c:showPercent val="1"/>
            <c:showLeaderLines val="1"/>
          </c:dLbls>
          <c:cat>
            <c:strRef>
              <c:f>List1!$A$2:$A$6</c:f>
              <c:strCache>
                <c:ptCount val="5"/>
                <c:pt idx="0">
                  <c:v>vynikající</c:v>
                </c:pt>
                <c:pt idx="1">
                  <c:v>chvalitebný</c:v>
                </c:pt>
                <c:pt idx="2">
                  <c:v>dobrý</c:v>
                </c:pt>
                <c:pt idx="3">
                  <c:v>uspokojivý</c:v>
                </c:pt>
                <c:pt idx="4">
                  <c:v>neuspokojivý</c:v>
                </c:pt>
              </c:strCache>
            </c:strRef>
          </c:cat>
          <c:val>
            <c:numRef>
              <c:f>List1!$B$2:$B$6</c:f>
              <c:numCache>
                <c:formatCode>General</c:formatCode>
                <c:ptCount val="5"/>
                <c:pt idx="0">
                  <c:v>56</c:v>
                </c:pt>
                <c:pt idx="1">
                  <c:v>28</c:v>
                </c:pt>
                <c:pt idx="2">
                  <c:v>11</c:v>
                </c:pt>
                <c:pt idx="3">
                  <c:v>3</c:v>
                </c:pt>
                <c:pt idx="4">
                  <c:v>2</c:v>
                </c:pt>
              </c:numCache>
            </c:numRef>
          </c:val>
        </c:ser>
        <c:dLbls>
          <c:showPercent val="1"/>
        </c:dLbls>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34"/>
  <c:chart>
    <c:title>
      <c:tx>
        <c:rich>
          <a:bodyPr/>
          <a:lstStyle/>
          <a:p>
            <a:pPr>
              <a:defRPr/>
            </a:pPr>
            <a:r>
              <a:rPr lang="cs-CZ"/>
              <a:t>Otázka č. 4: Jak jste </a:t>
            </a:r>
            <a:r>
              <a:rPr lang="en-US"/>
              <a:t>spokojen</a:t>
            </a:r>
            <a:r>
              <a:rPr lang="cs-CZ"/>
              <a:t>i</a:t>
            </a:r>
            <a:r>
              <a:rPr lang="en-US"/>
              <a:t> s obsluhujícím personálem</a:t>
            </a:r>
            <a:r>
              <a:rPr lang="cs-CZ"/>
              <a:t>?</a:t>
            </a:r>
            <a:endParaRPr lang="en-US"/>
          </a:p>
        </c:rich>
      </c:tx>
    </c:title>
    <c:view3D>
      <c:rotX val="40"/>
      <c:perspective val="20"/>
    </c:view3D>
    <c:plotArea>
      <c:layout/>
      <c:pie3DChart>
        <c:varyColors val="1"/>
        <c:ser>
          <c:idx val="0"/>
          <c:order val="0"/>
          <c:tx>
            <c:strRef>
              <c:f>List1!$B$1</c:f>
              <c:strCache>
                <c:ptCount val="1"/>
                <c:pt idx="0">
                  <c:v>spokojenost s obsluhujícím personálem</c:v>
                </c:pt>
              </c:strCache>
            </c:strRef>
          </c:tx>
          <c:dLbls>
            <c:showPercent val="1"/>
            <c:showLeaderLines val="1"/>
          </c:dLbls>
          <c:cat>
            <c:strRef>
              <c:f>List1!$A$2:$A$6</c:f>
              <c:strCache>
                <c:ptCount val="5"/>
                <c:pt idx="0">
                  <c:v>vynikající</c:v>
                </c:pt>
                <c:pt idx="1">
                  <c:v>chvalitebný</c:v>
                </c:pt>
                <c:pt idx="2">
                  <c:v>dobrý</c:v>
                </c:pt>
                <c:pt idx="3">
                  <c:v>uspokojivý</c:v>
                </c:pt>
                <c:pt idx="4">
                  <c:v>neuspokojivý</c:v>
                </c:pt>
              </c:strCache>
            </c:strRef>
          </c:cat>
          <c:val>
            <c:numRef>
              <c:f>List1!$B$2:$B$6</c:f>
              <c:numCache>
                <c:formatCode>General</c:formatCode>
                <c:ptCount val="5"/>
                <c:pt idx="0">
                  <c:v>62</c:v>
                </c:pt>
                <c:pt idx="1">
                  <c:v>28</c:v>
                </c:pt>
                <c:pt idx="2">
                  <c:v>9</c:v>
                </c:pt>
                <c:pt idx="3">
                  <c:v>1</c:v>
                </c:pt>
                <c:pt idx="4">
                  <c:v>0</c:v>
                </c:pt>
              </c:numCache>
            </c:numRef>
          </c:val>
        </c:ser>
        <c:dLbls>
          <c:showPercent val="1"/>
        </c:dLbls>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34"/>
  <c:chart>
    <c:title>
      <c:tx>
        <c:rich>
          <a:bodyPr/>
          <a:lstStyle/>
          <a:p>
            <a:pPr>
              <a:defRPr/>
            </a:pPr>
            <a:r>
              <a:rPr lang="cs-CZ"/>
              <a:t>Otázka č. 5: Jak se Vám líbí </a:t>
            </a:r>
            <a:r>
              <a:rPr lang="en-US"/>
              <a:t>interiér</a:t>
            </a:r>
            <a:r>
              <a:rPr lang="cs-CZ"/>
              <a:t> </a:t>
            </a:r>
            <a:r>
              <a:rPr lang="en-US"/>
              <a:t>a atmosfér</a:t>
            </a:r>
            <a:r>
              <a:rPr lang="cs-CZ"/>
              <a:t>a</a:t>
            </a:r>
            <a:r>
              <a:rPr lang="en-US"/>
              <a:t> podniku</a:t>
            </a:r>
            <a:r>
              <a:rPr lang="cs-CZ"/>
              <a:t>?</a:t>
            </a:r>
            <a:endParaRPr lang="en-US"/>
          </a:p>
        </c:rich>
      </c:tx>
    </c:title>
    <c:view3D>
      <c:rotX val="40"/>
      <c:perspective val="20"/>
    </c:view3D>
    <c:plotArea>
      <c:layout>
        <c:manualLayout>
          <c:layoutTarget val="inner"/>
          <c:xMode val="edge"/>
          <c:yMode val="edge"/>
          <c:x val="8.6006565616522743E-2"/>
          <c:y val="0.34166195333280996"/>
          <c:w val="0.59993938195689656"/>
          <c:h val="0.5376134088404394"/>
        </c:manualLayout>
      </c:layout>
      <c:pie3DChart>
        <c:varyColors val="1"/>
        <c:ser>
          <c:idx val="0"/>
          <c:order val="0"/>
          <c:tx>
            <c:strRef>
              <c:f>List1!$B$1</c:f>
              <c:strCache>
                <c:ptCount val="1"/>
                <c:pt idx="0">
                  <c:v>spokojenost s interiérem a atmosférou podniku</c:v>
                </c:pt>
              </c:strCache>
            </c:strRef>
          </c:tx>
          <c:dLbls>
            <c:showPercent val="1"/>
            <c:showLeaderLines val="1"/>
          </c:dLbls>
          <c:cat>
            <c:strRef>
              <c:f>List1!$A$2:$A$6</c:f>
              <c:strCache>
                <c:ptCount val="5"/>
                <c:pt idx="0">
                  <c:v>vynikající</c:v>
                </c:pt>
                <c:pt idx="1">
                  <c:v>chvalitebný</c:v>
                </c:pt>
                <c:pt idx="2">
                  <c:v>dobrý</c:v>
                </c:pt>
                <c:pt idx="3">
                  <c:v>uspokojivý</c:v>
                </c:pt>
                <c:pt idx="4">
                  <c:v>neuspokojivý</c:v>
                </c:pt>
              </c:strCache>
            </c:strRef>
          </c:cat>
          <c:val>
            <c:numRef>
              <c:f>List1!$B$2:$B$6</c:f>
              <c:numCache>
                <c:formatCode>General</c:formatCode>
                <c:ptCount val="5"/>
                <c:pt idx="0">
                  <c:v>41</c:v>
                </c:pt>
                <c:pt idx="1">
                  <c:v>39</c:v>
                </c:pt>
                <c:pt idx="2">
                  <c:v>17</c:v>
                </c:pt>
                <c:pt idx="3">
                  <c:v>3</c:v>
                </c:pt>
                <c:pt idx="4">
                  <c:v>0</c:v>
                </c:pt>
              </c:numCache>
            </c:numRef>
          </c:val>
        </c:ser>
        <c:dLbls>
          <c:showPercent val="1"/>
        </c:dLbls>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34"/>
  <c:chart>
    <c:title>
      <c:tx>
        <c:rich>
          <a:bodyPr/>
          <a:lstStyle/>
          <a:p>
            <a:pPr>
              <a:defRPr/>
            </a:pPr>
            <a:r>
              <a:rPr lang="cs-CZ"/>
              <a:t>Otázka č. 6: Je podle Vás pizzerie dobře označená a viditelná?</a:t>
            </a:r>
            <a:endParaRPr lang="en-US"/>
          </a:p>
        </c:rich>
      </c:tx>
    </c:title>
    <c:view3D>
      <c:rotX val="40"/>
      <c:perspective val="20"/>
    </c:view3D>
    <c:plotArea>
      <c:layout/>
      <c:pie3DChart>
        <c:varyColors val="1"/>
        <c:ser>
          <c:idx val="0"/>
          <c:order val="0"/>
          <c:tx>
            <c:strRef>
              <c:f>List1!$B$1</c:f>
              <c:strCache>
                <c:ptCount val="1"/>
                <c:pt idx="0">
                  <c:v>spokojenost s označením a viditelností pizzerie</c:v>
                </c:pt>
              </c:strCache>
            </c:strRef>
          </c:tx>
          <c:dLbls>
            <c:showPercent val="1"/>
            <c:showLeaderLines val="1"/>
          </c:dLbls>
          <c:cat>
            <c:strRef>
              <c:f>List1!$A$2:$A$6</c:f>
              <c:strCache>
                <c:ptCount val="5"/>
                <c:pt idx="0">
                  <c:v>vynikající</c:v>
                </c:pt>
                <c:pt idx="1">
                  <c:v>chvalitebný</c:v>
                </c:pt>
                <c:pt idx="2">
                  <c:v>dobrý</c:v>
                </c:pt>
                <c:pt idx="3">
                  <c:v>uspokojivý</c:v>
                </c:pt>
                <c:pt idx="4">
                  <c:v>neuspokojivý</c:v>
                </c:pt>
              </c:strCache>
            </c:strRef>
          </c:cat>
          <c:val>
            <c:numRef>
              <c:f>List1!$B$2:$B$6</c:f>
              <c:numCache>
                <c:formatCode>General</c:formatCode>
                <c:ptCount val="5"/>
                <c:pt idx="0">
                  <c:v>9</c:v>
                </c:pt>
                <c:pt idx="1">
                  <c:v>24</c:v>
                </c:pt>
                <c:pt idx="2">
                  <c:v>43</c:v>
                </c:pt>
                <c:pt idx="3">
                  <c:v>20</c:v>
                </c:pt>
                <c:pt idx="4">
                  <c:v>4</c:v>
                </c:pt>
              </c:numCache>
            </c:numRef>
          </c:val>
        </c:ser>
        <c:dLbls>
          <c:showPercent val="1"/>
        </c:dLbls>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34"/>
  <c:chart>
    <c:title>
      <c:tx>
        <c:rich>
          <a:bodyPr/>
          <a:lstStyle/>
          <a:p>
            <a:pPr>
              <a:defRPr/>
            </a:pPr>
            <a:r>
              <a:rPr lang="cs-CZ"/>
              <a:t>Otázka č. 7: Jak hodnotíte cenu v poměru ke kvalitě?</a:t>
            </a:r>
          </a:p>
          <a:p>
            <a:pPr>
              <a:defRPr/>
            </a:pPr>
            <a:endParaRPr lang="en-US"/>
          </a:p>
        </c:rich>
      </c:tx>
    </c:title>
    <c:view3D>
      <c:rotX val="40"/>
      <c:depthPercent val="100"/>
      <c:perspective val="20"/>
    </c:view3D>
    <c:plotArea>
      <c:layout/>
      <c:pie3DChart>
        <c:varyColors val="1"/>
        <c:ser>
          <c:idx val="0"/>
          <c:order val="0"/>
          <c:tx>
            <c:strRef>
              <c:f>List1!$B$1</c:f>
              <c:strCache>
                <c:ptCount val="1"/>
                <c:pt idx="0">
                  <c:v>spokojenost s označením a viditelností pizzerie</c:v>
                </c:pt>
              </c:strCache>
            </c:strRef>
          </c:tx>
          <c:dLbls>
            <c:showPercent val="1"/>
            <c:showLeaderLines val="1"/>
          </c:dLbls>
          <c:cat>
            <c:strRef>
              <c:f>List1!$A$2:$A$6</c:f>
              <c:strCache>
                <c:ptCount val="5"/>
                <c:pt idx="0">
                  <c:v>vynikající</c:v>
                </c:pt>
                <c:pt idx="1">
                  <c:v>chvalitebný</c:v>
                </c:pt>
                <c:pt idx="2">
                  <c:v>dobrý</c:v>
                </c:pt>
                <c:pt idx="3">
                  <c:v>uspokojivý</c:v>
                </c:pt>
                <c:pt idx="4">
                  <c:v>neuspokojivý</c:v>
                </c:pt>
              </c:strCache>
            </c:strRef>
          </c:cat>
          <c:val>
            <c:numRef>
              <c:f>List1!$B$2:$B$6</c:f>
              <c:numCache>
                <c:formatCode>General</c:formatCode>
                <c:ptCount val="5"/>
                <c:pt idx="0">
                  <c:v>42</c:v>
                </c:pt>
                <c:pt idx="1">
                  <c:v>42</c:v>
                </c:pt>
                <c:pt idx="2">
                  <c:v>15</c:v>
                </c:pt>
                <c:pt idx="3">
                  <c:v>0</c:v>
                </c:pt>
                <c:pt idx="4">
                  <c:v>1</c:v>
                </c:pt>
              </c:numCache>
            </c:numRef>
          </c:val>
        </c:ser>
        <c:dLbls>
          <c:showPercent val="1"/>
        </c:dLbls>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40"/>
  <c:chart>
    <c:title>
      <c:tx>
        <c:rich>
          <a:bodyPr/>
          <a:lstStyle/>
          <a:p>
            <a:pPr>
              <a:defRPr/>
            </a:pPr>
            <a:r>
              <a:rPr lang="cs-CZ"/>
              <a:t>Otázka č. 8: Jak</a:t>
            </a:r>
            <a:r>
              <a:rPr lang="cs-CZ" baseline="0"/>
              <a:t> často navštěvujete tento podnik?</a:t>
            </a:r>
            <a:endParaRPr lang="en-US"/>
          </a:p>
        </c:rich>
      </c:tx>
    </c:title>
    <c:view3D>
      <c:rotX val="40"/>
      <c:depthPercent val="70"/>
      <c:rAngAx val="1"/>
    </c:view3D>
    <c:plotArea>
      <c:layout/>
      <c:bar3DChart>
        <c:barDir val="col"/>
        <c:grouping val="stacked"/>
        <c:ser>
          <c:idx val="0"/>
          <c:order val="0"/>
          <c:tx>
            <c:strRef>
              <c:f>List1!$B$1</c:f>
              <c:strCache>
                <c:ptCount val="1"/>
                <c:pt idx="0">
                  <c:v>Četnost návštěvnosti respondentů</c:v>
                </c:pt>
              </c:strCache>
            </c:strRef>
          </c:tx>
          <c:dPt>
            <c:idx val="4"/>
            <c:spPr>
              <a:solidFill>
                <a:schemeClr val="accent2"/>
              </a:solidFill>
            </c:spPr>
          </c:dPt>
          <c:dLbls>
            <c:numFmt formatCode="0%" sourceLinked="0"/>
            <c:showVal val="1"/>
          </c:dLbls>
          <c:cat>
            <c:strRef>
              <c:f>List1!$A$2:$A$6</c:f>
              <c:strCache>
                <c:ptCount val="5"/>
                <c:pt idx="0">
                  <c:v>3-5× do týdne</c:v>
                </c:pt>
                <c:pt idx="1">
                  <c:v>1-2× do týdne</c:v>
                </c:pt>
                <c:pt idx="2">
                  <c:v>3× měsíčně</c:v>
                </c:pt>
                <c:pt idx="3">
                  <c:v>1× měsíčně</c:v>
                </c:pt>
                <c:pt idx="4">
                  <c:v>Velmi zřídka</c:v>
                </c:pt>
              </c:strCache>
            </c:strRef>
          </c:cat>
          <c:val>
            <c:numRef>
              <c:f>List1!$B$2:$B$6</c:f>
              <c:numCache>
                <c:formatCode>General</c:formatCode>
                <c:ptCount val="5"/>
                <c:pt idx="0">
                  <c:v>0.05</c:v>
                </c:pt>
                <c:pt idx="1">
                  <c:v>6.0000000000000032E-2</c:v>
                </c:pt>
                <c:pt idx="2">
                  <c:v>0.17</c:v>
                </c:pt>
                <c:pt idx="3">
                  <c:v>0.32000000000000312</c:v>
                </c:pt>
                <c:pt idx="4">
                  <c:v>0.4</c:v>
                </c:pt>
              </c:numCache>
            </c:numRef>
          </c:val>
        </c:ser>
        <c:dLbls>
          <c:showVal val="1"/>
        </c:dLbls>
        <c:shape val="cylinder"/>
        <c:axId val="84540800"/>
        <c:axId val="128984192"/>
        <c:axId val="0"/>
      </c:bar3DChart>
      <c:catAx>
        <c:axId val="84540800"/>
        <c:scaling>
          <c:orientation val="minMax"/>
        </c:scaling>
        <c:axPos val="b"/>
        <c:numFmt formatCode="General" sourceLinked="1"/>
        <c:tickLblPos val="nextTo"/>
        <c:crossAx val="128984192"/>
        <c:crosses val="autoZero"/>
        <c:auto val="1"/>
        <c:lblAlgn val="ctr"/>
        <c:lblOffset val="100"/>
      </c:catAx>
      <c:valAx>
        <c:axId val="128984192"/>
        <c:scaling>
          <c:orientation val="minMax"/>
        </c:scaling>
        <c:axPos val="l"/>
        <c:majorGridlines/>
        <c:numFmt formatCode="0%" sourceLinked="0"/>
        <c:tickLblPos val="nextTo"/>
        <c:crossAx val="8454080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40"/>
  <c:chart>
    <c:title>
      <c:tx>
        <c:rich>
          <a:bodyPr/>
          <a:lstStyle/>
          <a:p>
            <a:pPr>
              <a:defRPr/>
            </a:pPr>
            <a:r>
              <a:rPr lang="cs-CZ"/>
              <a:t>Otázka č. 9: Jak jste se dozvěděli o tomto podniku?</a:t>
            </a:r>
            <a:endParaRPr lang="en-US"/>
          </a:p>
        </c:rich>
      </c:tx>
    </c:title>
    <c:view3D>
      <c:rotX val="40"/>
      <c:depthPercent val="70"/>
      <c:rAngAx val="1"/>
    </c:view3D>
    <c:plotArea>
      <c:layout/>
      <c:bar3DChart>
        <c:barDir val="col"/>
        <c:grouping val="clustered"/>
        <c:ser>
          <c:idx val="0"/>
          <c:order val="0"/>
          <c:tx>
            <c:strRef>
              <c:f>List1!$B$1</c:f>
              <c:strCache>
                <c:ptCount val="1"/>
                <c:pt idx="0">
                  <c:v>zdroj informací</c:v>
                </c:pt>
              </c:strCache>
            </c:strRef>
          </c:tx>
          <c:dPt>
            <c:idx val="0"/>
            <c:spPr>
              <a:solidFill>
                <a:schemeClr val="accent2"/>
              </a:solidFill>
            </c:spPr>
          </c:dPt>
          <c:dLbls>
            <c:numFmt formatCode="0%" sourceLinked="0"/>
            <c:showVal val="1"/>
          </c:dLbls>
          <c:cat>
            <c:strRef>
              <c:f>List1!$A$2:$A$5</c:f>
              <c:strCache>
                <c:ptCount val="4"/>
                <c:pt idx="0">
                  <c:v>od kamaráda</c:v>
                </c:pt>
                <c:pt idx="1">
                  <c:v>z internetu</c:v>
                </c:pt>
                <c:pt idx="2">
                  <c:v>z reklamy</c:v>
                </c:pt>
                <c:pt idx="3">
                  <c:v>jinak</c:v>
                </c:pt>
              </c:strCache>
            </c:strRef>
          </c:cat>
          <c:val>
            <c:numRef>
              <c:f>List1!$B$2:$B$5</c:f>
              <c:numCache>
                <c:formatCode>General</c:formatCode>
                <c:ptCount val="4"/>
                <c:pt idx="0">
                  <c:v>0.89</c:v>
                </c:pt>
                <c:pt idx="1">
                  <c:v>0</c:v>
                </c:pt>
                <c:pt idx="2">
                  <c:v>1.0000000000000005E-2</c:v>
                </c:pt>
                <c:pt idx="3">
                  <c:v>0.1</c:v>
                </c:pt>
              </c:numCache>
            </c:numRef>
          </c:val>
        </c:ser>
        <c:dLbls>
          <c:showVal val="1"/>
        </c:dLbls>
        <c:gapWidth val="100"/>
        <c:shape val="cylinder"/>
        <c:axId val="134821376"/>
        <c:axId val="134822912"/>
        <c:axId val="0"/>
      </c:bar3DChart>
      <c:catAx>
        <c:axId val="134821376"/>
        <c:scaling>
          <c:orientation val="minMax"/>
        </c:scaling>
        <c:axPos val="b"/>
        <c:tickLblPos val="nextTo"/>
        <c:crossAx val="134822912"/>
        <c:crosses val="autoZero"/>
        <c:auto val="1"/>
        <c:lblAlgn val="ctr"/>
        <c:lblOffset val="100"/>
      </c:catAx>
      <c:valAx>
        <c:axId val="134822912"/>
        <c:scaling>
          <c:orientation val="minMax"/>
        </c:scaling>
        <c:axPos val="l"/>
        <c:majorGridlines/>
        <c:numFmt formatCode="0%" sourceLinked="0"/>
        <c:tickLblPos val="nextTo"/>
        <c:crossAx val="134821376"/>
        <c:crosses val="autoZero"/>
        <c:crossBetween val="between"/>
      </c:valAx>
    </c:plotArea>
    <c:plotVisOnly val="1"/>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07C7335-B4C2-4D53-A69D-832A1E4A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13282</TotalTime>
  <Pages>65</Pages>
  <Words>11072</Words>
  <Characters>65329</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76249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Jakub Trojan</dc:creator>
  <cp:lastModifiedBy>Jan Lexa</cp:lastModifiedBy>
  <cp:revision>24</cp:revision>
  <dcterms:created xsi:type="dcterms:W3CDTF">2013-07-30T07:47:00Z</dcterms:created>
  <dcterms:modified xsi:type="dcterms:W3CDTF">2015-04-16T09:07:00Z</dcterms:modified>
</cp:coreProperties>
</file>