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45" w:rsidRPr="00AE2A41" w:rsidRDefault="00284710" w:rsidP="00262145">
      <w:pPr>
        <w:spacing w:line="360" w:lineRule="auto"/>
        <w:jc w:val="center"/>
        <w:rPr>
          <w:sz w:val="32"/>
          <w:szCs w:val="32"/>
        </w:rPr>
      </w:pPr>
      <w:r>
        <w:rPr>
          <w:sz w:val="32"/>
          <w:szCs w:val="32"/>
        </w:rPr>
        <w:t xml:space="preserve"> </w:t>
      </w:r>
      <w:r w:rsidR="00FB0331" w:rsidRPr="00AE2A41">
        <w:rPr>
          <w:sz w:val="32"/>
          <w:szCs w:val="32"/>
        </w:rPr>
        <w:t>UNIVERZITA PALACKÉHO V OLOMOUCI</w:t>
      </w:r>
    </w:p>
    <w:p w:rsidR="00262145" w:rsidRPr="001B3C7F" w:rsidRDefault="00FB0331" w:rsidP="00262145">
      <w:pPr>
        <w:spacing w:line="360" w:lineRule="auto"/>
        <w:jc w:val="center"/>
        <w:rPr>
          <w:sz w:val="28"/>
          <w:szCs w:val="28"/>
        </w:rPr>
      </w:pPr>
      <w:r w:rsidRPr="001B3C7F">
        <w:rPr>
          <w:sz w:val="28"/>
          <w:szCs w:val="28"/>
        </w:rPr>
        <w:t>FAKULTA ZDRAVOTNICKÝCH VĚD</w:t>
      </w:r>
    </w:p>
    <w:p w:rsidR="00262145" w:rsidRPr="00FB0331" w:rsidRDefault="00262145" w:rsidP="00262145">
      <w:pPr>
        <w:spacing w:line="360" w:lineRule="auto"/>
        <w:jc w:val="center"/>
        <w:rPr>
          <w:sz w:val="28"/>
          <w:szCs w:val="28"/>
        </w:rPr>
      </w:pPr>
      <w:r w:rsidRPr="00FB0331">
        <w:rPr>
          <w:sz w:val="28"/>
          <w:szCs w:val="28"/>
        </w:rPr>
        <w:t>Ústav fyzioterapie</w:t>
      </w:r>
    </w:p>
    <w:p w:rsidR="00262145" w:rsidRDefault="00262145" w:rsidP="00262145">
      <w:pPr>
        <w:spacing w:line="360" w:lineRule="auto"/>
        <w:jc w:val="center"/>
      </w:pPr>
    </w:p>
    <w:p w:rsidR="00FB0331" w:rsidRPr="00AE2A41" w:rsidRDefault="00FB0331" w:rsidP="00262145">
      <w:pPr>
        <w:spacing w:line="360" w:lineRule="auto"/>
        <w:jc w:val="center"/>
      </w:pPr>
    </w:p>
    <w:p w:rsidR="00262145" w:rsidRPr="001B3C7F" w:rsidRDefault="00182317" w:rsidP="00182317">
      <w:pPr>
        <w:spacing w:line="360" w:lineRule="auto"/>
        <w:jc w:val="center"/>
        <w:rPr>
          <w:sz w:val="28"/>
          <w:szCs w:val="28"/>
        </w:rPr>
      </w:pPr>
      <w:r w:rsidRPr="001B3C7F">
        <w:rPr>
          <w:sz w:val="28"/>
          <w:szCs w:val="28"/>
        </w:rPr>
        <w:t>Bc. Magdalena Šťastná</w:t>
      </w:r>
    </w:p>
    <w:p w:rsidR="00262145" w:rsidRPr="00AE2A41" w:rsidRDefault="00262145" w:rsidP="00262145">
      <w:pPr>
        <w:spacing w:line="360" w:lineRule="auto"/>
        <w:jc w:val="center"/>
        <w:rPr>
          <w:sz w:val="32"/>
          <w:szCs w:val="32"/>
        </w:rPr>
      </w:pPr>
    </w:p>
    <w:p w:rsidR="00262145" w:rsidRPr="00AE2A41" w:rsidRDefault="00262145" w:rsidP="00262145">
      <w:pPr>
        <w:spacing w:line="360" w:lineRule="auto"/>
        <w:jc w:val="center"/>
        <w:rPr>
          <w:sz w:val="32"/>
          <w:szCs w:val="32"/>
        </w:rPr>
      </w:pPr>
    </w:p>
    <w:p w:rsidR="00262145" w:rsidRPr="00AE2A41" w:rsidRDefault="00262145" w:rsidP="00262145">
      <w:pPr>
        <w:spacing w:line="360" w:lineRule="auto"/>
        <w:jc w:val="center"/>
        <w:rPr>
          <w:sz w:val="44"/>
          <w:szCs w:val="44"/>
        </w:rPr>
      </w:pPr>
      <w:r w:rsidRPr="00AE2A41">
        <w:rPr>
          <w:sz w:val="44"/>
          <w:szCs w:val="44"/>
        </w:rPr>
        <w:t>Roboticky asistovaná rehabilitace ruky</w:t>
      </w:r>
    </w:p>
    <w:p w:rsidR="00262145" w:rsidRPr="001B3C7F" w:rsidRDefault="00262145" w:rsidP="00262145">
      <w:pPr>
        <w:spacing w:line="360" w:lineRule="auto"/>
        <w:jc w:val="center"/>
        <w:rPr>
          <w:szCs w:val="24"/>
        </w:rPr>
      </w:pPr>
      <w:r w:rsidRPr="001B3C7F">
        <w:rPr>
          <w:szCs w:val="24"/>
        </w:rPr>
        <w:t>Diplomová práce</w:t>
      </w:r>
    </w:p>
    <w:p w:rsidR="00262145" w:rsidRPr="00AE2A41" w:rsidRDefault="00262145" w:rsidP="00262145">
      <w:pPr>
        <w:spacing w:line="360" w:lineRule="auto"/>
        <w:jc w:val="center"/>
        <w:rPr>
          <w:sz w:val="32"/>
          <w:szCs w:val="32"/>
        </w:rPr>
      </w:pPr>
    </w:p>
    <w:p w:rsidR="00262145" w:rsidRPr="00AE2A41" w:rsidRDefault="00262145" w:rsidP="00262145">
      <w:pPr>
        <w:spacing w:line="360" w:lineRule="auto"/>
        <w:rPr>
          <w:sz w:val="32"/>
          <w:szCs w:val="32"/>
        </w:rPr>
      </w:pPr>
    </w:p>
    <w:p w:rsidR="00262145" w:rsidRPr="00AE2A41" w:rsidRDefault="00262145" w:rsidP="00262145">
      <w:pPr>
        <w:spacing w:line="360" w:lineRule="auto"/>
        <w:jc w:val="center"/>
        <w:rPr>
          <w:sz w:val="32"/>
          <w:szCs w:val="32"/>
        </w:rPr>
      </w:pPr>
    </w:p>
    <w:p w:rsidR="00182317" w:rsidRPr="001B3C7F" w:rsidRDefault="006321A6" w:rsidP="00182317">
      <w:pPr>
        <w:spacing w:before="240" w:line="360" w:lineRule="auto"/>
        <w:jc w:val="center"/>
        <w:rPr>
          <w:sz w:val="28"/>
          <w:szCs w:val="28"/>
        </w:rPr>
      </w:pPr>
      <w:r>
        <w:rPr>
          <w:sz w:val="28"/>
          <w:szCs w:val="28"/>
        </w:rPr>
        <w:t>Vedoucí práce:</w:t>
      </w:r>
      <w:r w:rsidR="004839FA">
        <w:rPr>
          <w:sz w:val="28"/>
          <w:szCs w:val="28"/>
        </w:rPr>
        <w:t xml:space="preserve"> </w:t>
      </w:r>
      <w:r w:rsidR="00182317" w:rsidRPr="001B3C7F">
        <w:rPr>
          <w:sz w:val="28"/>
          <w:szCs w:val="28"/>
        </w:rPr>
        <w:t>MUDr. Petr Konečný, Ph.D., MBA</w:t>
      </w:r>
    </w:p>
    <w:p w:rsidR="00262145" w:rsidRPr="00AE2A41" w:rsidRDefault="00262145" w:rsidP="00262145">
      <w:pPr>
        <w:spacing w:line="360" w:lineRule="auto"/>
        <w:jc w:val="center"/>
        <w:rPr>
          <w:sz w:val="32"/>
          <w:szCs w:val="32"/>
        </w:rPr>
      </w:pPr>
    </w:p>
    <w:p w:rsidR="00262145" w:rsidRPr="00AE2A41" w:rsidRDefault="00262145" w:rsidP="00262145">
      <w:pPr>
        <w:spacing w:line="360" w:lineRule="auto"/>
        <w:jc w:val="center"/>
        <w:rPr>
          <w:sz w:val="32"/>
          <w:szCs w:val="32"/>
        </w:rPr>
      </w:pPr>
    </w:p>
    <w:p w:rsidR="00262145" w:rsidRPr="00AE2A41" w:rsidRDefault="00262145" w:rsidP="00262145">
      <w:pPr>
        <w:spacing w:before="240" w:line="360" w:lineRule="auto"/>
        <w:jc w:val="center"/>
        <w:rPr>
          <w:sz w:val="32"/>
          <w:szCs w:val="32"/>
        </w:rPr>
      </w:pPr>
    </w:p>
    <w:p w:rsidR="00FB0331" w:rsidRDefault="00FB0331" w:rsidP="00262145">
      <w:pPr>
        <w:spacing w:line="360" w:lineRule="auto"/>
        <w:jc w:val="center"/>
        <w:rPr>
          <w:sz w:val="32"/>
          <w:szCs w:val="32"/>
        </w:rPr>
      </w:pPr>
    </w:p>
    <w:p w:rsidR="00262145" w:rsidRPr="001B3C7F" w:rsidRDefault="00FB0331" w:rsidP="00262145">
      <w:pPr>
        <w:spacing w:line="360" w:lineRule="auto"/>
        <w:jc w:val="center"/>
        <w:rPr>
          <w:sz w:val="28"/>
          <w:szCs w:val="28"/>
        </w:rPr>
        <w:sectPr w:rsidR="00262145" w:rsidRPr="001B3C7F" w:rsidSect="00313849">
          <w:footerReference w:type="default" r:id="rId9"/>
          <w:pgSz w:w="11906" w:h="16838"/>
          <w:pgMar w:top="1418" w:right="1985" w:bottom="1418" w:left="1418" w:header="709" w:footer="709" w:gutter="0"/>
          <w:cols w:space="708"/>
          <w:titlePg/>
          <w:docGrid w:linePitch="360"/>
        </w:sectPr>
      </w:pPr>
      <w:r w:rsidRPr="001B3C7F">
        <w:rPr>
          <w:sz w:val="28"/>
          <w:szCs w:val="28"/>
        </w:rPr>
        <w:t>Olomouc 2019</w:t>
      </w:r>
    </w:p>
    <w:p w:rsidR="00275100" w:rsidRPr="00795A80" w:rsidRDefault="00275100" w:rsidP="00275100">
      <w:pPr>
        <w:tabs>
          <w:tab w:val="left" w:pos="6946"/>
        </w:tabs>
        <w:spacing w:after="240" w:line="360" w:lineRule="auto"/>
        <w:rPr>
          <w:b/>
        </w:rPr>
      </w:pPr>
      <w:r w:rsidRPr="00795A80">
        <w:rPr>
          <w:b/>
        </w:rPr>
        <w:lastRenderedPageBreak/>
        <w:t>ANOTACE</w:t>
      </w:r>
    </w:p>
    <w:p w:rsidR="00557F00" w:rsidRDefault="00557F00" w:rsidP="00275100">
      <w:pPr>
        <w:spacing w:after="240" w:line="360" w:lineRule="auto"/>
        <w:jc w:val="both"/>
      </w:pPr>
      <w:r w:rsidRPr="00D2169D">
        <w:rPr>
          <w:b/>
        </w:rPr>
        <w:t>Typ závěrečné práce</w:t>
      </w:r>
      <w:r w:rsidR="00A40CDE" w:rsidRPr="00D2169D">
        <w:rPr>
          <w:b/>
        </w:rPr>
        <w:t>:</w:t>
      </w:r>
      <w:r w:rsidR="00A40CDE">
        <w:t xml:space="preserve"> diplomová</w:t>
      </w:r>
    </w:p>
    <w:p w:rsidR="00A40CDE" w:rsidRDefault="00A40CDE" w:rsidP="00275100">
      <w:pPr>
        <w:spacing w:after="240" w:line="360" w:lineRule="auto"/>
        <w:jc w:val="both"/>
      </w:pPr>
      <w:r w:rsidRPr="00D2169D">
        <w:rPr>
          <w:b/>
        </w:rPr>
        <w:t>Název práce:</w:t>
      </w:r>
      <w:r>
        <w:t xml:space="preserve"> Roboticky asistovaná rehabilitace ruky</w:t>
      </w:r>
    </w:p>
    <w:p w:rsidR="00A40CDE" w:rsidRDefault="00A40CDE" w:rsidP="00275100">
      <w:pPr>
        <w:spacing w:after="240" w:line="360" w:lineRule="auto"/>
        <w:jc w:val="both"/>
      </w:pPr>
      <w:r w:rsidRPr="00D2169D">
        <w:rPr>
          <w:b/>
        </w:rPr>
        <w:t xml:space="preserve">Název </w:t>
      </w:r>
      <w:proofErr w:type="gramStart"/>
      <w:r w:rsidRPr="00D2169D">
        <w:rPr>
          <w:b/>
        </w:rPr>
        <w:t>práce v AJ</w:t>
      </w:r>
      <w:proofErr w:type="gramEnd"/>
      <w:r w:rsidRPr="00D2169D">
        <w:rPr>
          <w:b/>
        </w:rPr>
        <w:t>:</w:t>
      </w:r>
      <w:r>
        <w:t xml:space="preserve"> </w:t>
      </w:r>
      <w:r w:rsidRPr="00A40CDE">
        <w:t xml:space="preserve">Robot-assisted </w:t>
      </w:r>
      <w:r w:rsidR="006A577E">
        <w:t>H</w:t>
      </w:r>
      <w:r w:rsidRPr="00A40CDE">
        <w:t xml:space="preserve">and </w:t>
      </w:r>
      <w:r w:rsidR="006A577E">
        <w:t>R</w:t>
      </w:r>
      <w:r w:rsidRPr="00A40CDE">
        <w:t>ehabilitation</w:t>
      </w:r>
    </w:p>
    <w:p w:rsidR="00045F39" w:rsidRDefault="00045F39" w:rsidP="00275100">
      <w:pPr>
        <w:spacing w:after="240" w:line="360" w:lineRule="auto"/>
        <w:jc w:val="both"/>
      </w:pPr>
      <w:r w:rsidRPr="00D2169D">
        <w:rPr>
          <w:b/>
        </w:rPr>
        <w:t>Datum zadání:</w:t>
      </w:r>
      <w:r>
        <w:t xml:space="preserve"> 2018</w:t>
      </w:r>
      <w:r w:rsidR="001F6F7E">
        <w:t>-01-31</w:t>
      </w:r>
    </w:p>
    <w:p w:rsidR="001F6F7E" w:rsidRDefault="001F6F7E" w:rsidP="00275100">
      <w:pPr>
        <w:spacing w:after="240" w:line="360" w:lineRule="auto"/>
        <w:jc w:val="both"/>
      </w:pPr>
      <w:r w:rsidRPr="00D2169D">
        <w:rPr>
          <w:b/>
        </w:rPr>
        <w:t>Datum odevzdání:</w:t>
      </w:r>
      <w:r>
        <w:t xml:space="preserve"> 201</w:t>
      </w:r>
      <w:r w:rsidR="00F41B2A">
        <w:t>9</w:t>
      </w:r>
      <w:r>
        <w:t>-05-13</w:t>
      </w:r>
    </w:p>
    <w:p w:rsidR="001F6F7E" w:rsidRDefault="001F6F7E" w:rsidP="001F6F7E">
      <w:pPr>
        <w:tabs>
          <w:tab w:val="left" w:pos="2977"/>
        </w:tabs>
        <w:spacing w:after="240" w:line="360" w:lineRule="auto"/>
        <w:jc w:val="both"/>
      </w:pPr>
      <w:r w:rsidRPr="00D2169D">
        <w:rPr>
          <w:b/>
        </w:rPr>
        <w:t>Vysoká škola, fakulta, ústav:</w:t>
      </w:r>
      <w:r>
        <w:tab/>
        <w:t>Univerzita Palackého v Olomouci</w:t>
      </w:r>
    </w:p>
    <w:p w:rsidR="001F6F7E" w:rsidRDefault="001F6F7E" w:rsidP="001F6F7E">
      <w:pPr>
        <w:tabs>
          <w:tab w:val="left" w:pos="2977"/>
        </w:tabs>
        <w:spacing w:after="240" w:line="360" w:lineRule="auto"/>
        <w:jc w:val="both"/>
      </w:pPr>
      <w:r>
        <w:tab/>
        <w:t>Fakulta zdravotnických věd</w:t>
      </w:r>
    </w:p>
    <w:p w:rsidR="001F6F7E" w:rsidRDefault="001F6F7E" w:rsidP="001F6F7E">
      <w:pPr>
        <w:tabs>
          <w:tab w:val="left" w:pos="2977"/>
        </w:tabs>
        <w:spacing w:after="240" w:line="360" w:lineRule="auto"/>
        <w:jc w:val="both"/>
      </w:pPr>
      <w:r>
        <w:tab/>
        <w:t>Ústav fyzioterapie</w:t>
      </w:r>
    </w:p>
    <w:p w:rsidR="001F6F7E" w:rsidRDefault="001F6F7E" w:rsidP="001F6F7E">
      <w:pPr>
        <w:tabs>
          <w:tab w:val="left" w:pos="2977"/>
        </w:tabs>
        <w:spacing w:after="240" w:line="360" w:lineRule="auto"/>
        <w:jc w:val="both"/>
      </w:pPr>
      <w:r w:rsidRPr="00D2169D">
        <w:rPr>
          <w:b/>
        </w:rPr>
        <w:t>Autor práce:</w:t>
      </w:r>
      <w:r>
        <w:t xml:space="preserve"> Bc. Magdalena Šťastná</w:t>
      </w:r>
    </w:p>
    <w:p w:rsidR="00BA3FC7" w:rsidRDefault="00BA3FC7" w:rsidP="001F6F7E">
      <w:pPr>
        <w:tabs>
          <w:tab w:val="left" w:pos="2977"/>
        </w:tabs>
        <w:spacing w:after="240" w:line="360" w:lineRule="auto"/>
        <w:jc w:val="both"/>
      </w:pPr>
      <w:r w:rsidRPr="00D2169D">
        <w:rPr>
          <w:b/>
        </w:rPr>
        <w:t>Vedoucí</w:t>
      </w:r>
      <w:r w:rsidR="00D2683F" w:rsidRPr="00D2169D">
        <w:rPr>
          <w:b/>
        </w:rPr>
        <w:t xml:space="preserve"> práce:</w:t>
      </w:r>
      <w:r w:rsidR="00D2683F">
        <w:t xml:space="preserve"> MUDr. Petr Konečný, Ph.</w:t>
      </w:r>
      <w:r>
        <w:t>D., MBA</w:t>
      </w:r>
    </w:p>
    <w:p w:rsidR="00D2683F" w:rsidRDefault="00D2683F" w:rsidP="001F6F7E">
      <w:pPr>
        <w:tabs>
          <w:tab w:val="left" w:pos="2977"/>
        </w:tabs>
        <w:spacing w:after="240" w:line="360" w:lineRule="auto"/>
        <w:jc w:val="both"/>
      </w:pPr>
      <w:r w:rsidRPr="00CB27CF">
        <w:rPr>
          <w:b/>
        </w:rPr>
        <w:t>Oponent práce:</w:t>
      </w:r>
      <w:r w:rsidRPr="00CB27CF">
        <w:t xml:space="preserve"> Mgr. </w:t>
      </w:r>
      <w:r w:rsidR="009970ED" w:rsidRPr="00CB27CF">
        <w:t xml:space="preserve">et Bc. </w:t>
      </w:r>
      <w:r w:rsidRPr="00CB27CF">
        <w:t>Kateřina Wolfová</w:t>
      </w:r>
    </w:p>
    <w:p w:rsidR="00275100" w:rsidRPr="00D2169D" w:rsidRDefault="007A5959" w:rsidP="00275100">
      <w:pPr>
        <w:spacing w:after="240" w:line="360" w:lineRule="auto"/>
        <w:jc w:val="both"/>
        <w:rPr>
          <w:b/>
        </w:rPr>
      </w:pPr>
      <w:r w:rsidRPr="00D2169D">
        <w:rPr>
          <w:b/>
        </w:rPr>
        <w:t xml:space="preserve">Abstrakt v ČJ: </w:t>
      </w:r>
    </w:p>
    <w:p w:rsidR="007A5959" w:rsidRPr="00D2169D" w:rsidRDefault="007A5959" w:rsidP="00275100">
      <w:pPr>
        <w:spacing w:after="240" w:line="360" w:lineRule="auto"/>
        <w:jc w:val="both"/>
        <w:rPr>
          <w:b/>
        </w:rPr>
      </w:pPr>
      <w:r w:rsidRPr="00D2169D">
        <w:rPr>
          <w:b/>
        </w:rPr>
        <w:t>Roboticky asistovaná rehabilitace ruky</w:t>
      </w:r>
    </w:p>
    <w:p w:rsidR="002642D1" w:rsidRDefault="002642D1" w:rsidP="00BE0B85">
      <w:pPr>
        <w:spacing w:after="240" w:line="360" w:lineRule="auto"/>
        <w:jc w:val="both"/>
      </w:pPr>
      <w:r w:rsidRPr="00D2169D">
        <w:rPr>
          <w:b/>
        </w:rPr>
        <w:t>Úvod:</w:t>
      </w:r>
      <w:r>
        <w:t xml:space="preserve"> Roboticky asistovaná</w:t>
      </w:r>
      <w:r w:rsidR="00253646">
        <w:t xml:space="preserve"> rehabilitace</w:t>
      </w:r>
      <w:r w:rsidR="00F8087B">
        <w:t xml:space="preserve"> je využívána u pacient</w:t>
      </w:r>
      <w:r w:rsidR="000041D9">
        <w:t>ů</w:t>
      </w:r>
      <w:r w:rsidR="00F8087B">
        <w:t xml:space="preserve"> s neurologickým onemocněním jako prostředek pro zlepšení funkce ruky a k ovlivnění svalového tonu. </w:t>
      </w:r>
    </w:p>
    <w:p w:rsidR="000041D9" w:rsidRDefault="000041D9" w:rsidP="00BE0B85">
      <w:pPr>
        <w:spacing w:after="240" w:line="360" w:lineRule="auto"/>
        <w:jc w:val="both"/>
      </w:pPr>
      <w:r w:rsidRPr="00D2169D">
        <w:rPr>
          <w:b/>
        </w:rPr>
        <w:t>Cíl:</w:t>
      </w:r>
      <w:r>
        <w:t xml:space="preserve"> Zjistit, jaký efekt má roboticky asistovaná rehabilitace ruky na spasticitu a funkci prstů ruky u pacientů se spastickou parézou v chronickém stádiu</w:t>
      </w:r>
      <w:r w:rsidR="000B60B4">
        <w:t>.</w:t>
      </w:r>
    </w:p>
    <w:p w:rsidR="00BE0B85" w:rsidRDefault="000041D9" w:rsidP="00BE0B85">
      <w:pPr>
        <w:tabs>
          <w:tab w:val="left" w:pos="567"/>
        </w:tabs>
        <w:spacing w:line="360" w:lineRule="auto"/>
        <w:jc w:val="both"/>
        <w:rPr>
          <w:rFonts w:cs="Times New Roman"/>
          <w:szCs w:val="24"/>
        </w:rPr>
      </w:pPr>
      <w:r w:rsidRPr="00D2169D">
        <w:rPr>
          <w:b/>
        </w:rPr>
        <w:t>Metodika:</w:t>
      </w:r>
      <w:r>
        <w:t xml:space="preserve"> </w:t>
      </w:r>
      <w:r w:rsidR="00865B6C">
        <w:t>Studie se zúčastnilo 33 pacien</w:t>
      </w:r>
      <w:r w:rsidR="002F767C">
        <w:t>tů v</w:t>
      </w:r>
      <w:r w:rsidR="00865B6C">
        <w:t> chronickém stádiu s neurologickým onemocněním se spastickou parézou horní končetiny</w:t>
      </w:r>
      <w:r w:rsidR="000B60B4">
        <w:t xml:space="preserve"> s </w:t>
      </w:r>
      <w:r w:rsidR="000B60B4" w:rsidRPr="00AE2A41">
        <w:rPr>
          <w:rFonts w:cs="Times New Roman"/>
          <w:szCs w:val="24"/>
        </w:rPr>
        <w:t>hodnocení</w:t>
      </w:r>
      <w:r w:rsidR="000B60B4">
        <w:rPr>
          <w:rFonts w:cs="Times New Roman"/>
          <w:szCs w:val="24"/>
        </w:rPr>
        <w:t>m</w:t>
      </w:r>
      <w:r w:rsidR="000B60B4" w:rsidRPr="00AE2A41">
        <w:rPr>
          <w:rFonts w:cs="Times New Roman"/>
          <w:szCs w:val="24"/>
        </w:rPr>
        <w:t xml:space="preserve"> v rámci MAS 1-3, </w:t>
      </w:r>
      <w:r w:rsidR="000E30E1">
        <w:rPr>
          <w:rFonts w:cs="Times New Roman"/>
          <w:szCs w:val="24"/>
        </w:rPr>
        <w:br/>
      </w:r>
      <w:r w:rsidR="000B60B4" w:rsidRPr="00AE2A41">
        <w:rPr>
          <w:rFonts w:cs="Times New Roman"/>
          <w:szCs w:val="24"/>
        </w:rPr>
        <w:t>po</w:t>
      </w:r>
      <w:r w:rsidR="000B60B4">
        <w:rPr>
          <w:rFonts w:cs="Times New Roman"/>
          <w:szCs w:val="24"/>
        </w:rPr>
        <w:t xml:space="preserve"> předchozí</w:t>
      </w:r>
      <w:r w:rsidR="000B60B4" w:rsidRPr="00AE2A41">
        <w:rPr>
          <w:rFonts w:cs="Times New Roman"/>
          <w:szCs w:val="24"/>
        </w:rPr>
        <w:t xml:space="preserve"> aplikaci botulotoxinu</w:t>
      </w:r>
      <w:r w:rsidR="000B60B4">
        <w:rPr>
          <w:rFonts w:cs="Times New Roman"/>
          <w:szCs w:val="24"/>
        </w:rPr>
        <w:t>.</w:t>
      </w:r>
      <w:r w:rsidR="000B60B4">
        <w:t xml:space="preserve"> P</w:t>
      </w:r>
      <w:r w:rsidR="000B60B4">
        <w:rPr>
          <w:rFonts w:cs="Times New Roman"/>
          <w:szCs w:val="24"/>
        </w:rPr>
        <w:t>růměrný věk pacientů</w:t>
      </w:r>
      <w:r w:rsidR="00865B6C" w:rsidRPr="0070064B">
        <w:rPr>
          <w:rFonts w:cs="Times New Roman"/>
          <w:szCs w:val="24"/>
        </w:rPr>
        <w:t xml:space="preserve"> </w:t>
      </w:r>
      <w:r w:rsidR="00865B6C" w:rsidRPr="00EC378E">
        <w:rPr>
          <w:rFonts w:cs="Times New Roman"/>
          <w:szCs w:val="24"/>
        </w:rPr>
        <w:t>58 let (</w:t>
      </w:r>
      <w:r w:rsidR="00EB60BA" w:rsidRPr="00EC378E">
        <w:rPr>
          <w:rFonts w:cs="Times New Roman"/>
          <w:szCs w:val="24"/>
        </w:rPr>
        <w:t>od 24 do</w:t>
      </w:r>
      <w:r w:rsidR="00865B6C" w:rsidRPr="00EC378E">
        <w:rPr>
          <w:rFonts w:cs="Times New Roman"/>
          <w:szCs w:val="24"/>
        </w:rPr>
        <w:t xml:space="preserve"> 75 let)</w:t>
      </w:r>
      <w:r w:rsidR="007524D5" w:rsidRPr="00EC378E">
        <w:rPr>
          <w:rFonts w:cs="Times New Roman"/>
          <w:szCs w:val="24"/>
        </w:rPr>
        <w:t>.</w:t>
      </w:r>
      <w:r w:rsidR="005B47EC">
        <w:rPr>
          <w:rFonts w:cs="Times New Roman"/>
          <w:szCs w:val="24"/>
        </w:rPr>
        <w:t xml:space="preserve"> Spasticita prstů, konkrétně musculus flexor digitorum profundus a flexor digitorum superficialis, byla hodnocena na základě </w:t>
      </w:r>
      <w:r w:rsidR="00433E30">
        <w:rPr>
          <w:rFonts w:cs="Times New Roman"/>
          <w:szCs w:val="24"/>
        </w:rPr>
        <w:t>Modifikované Ashwortovy</w:t>
      </w:r>
      <w:r w:rsidR="005B47EC">
        <w:rPr>
          <w:rFonts w:cs="Times New Roman"/>
          <w:szCs w:val="24"/>
        </w:rPr>
        <w:t xml:space="preserve"> škály a Tardieu škály</w:t>
      </w:r>
      <w:r w:rsidR="00433E30">
        <w:rPr>
          <w:rFonts w:cs="Times New Roman"/>
          <w:szCs w:val="24"/>
        </w:rPr>
        <w:t xml:space="preserve">. Funkce ruky byla hodnocena pomocí Indexu Barthelové, Frenchayského testu paže a dle Skóre vizuálního </w:t>
      </w:r>
      <w:r w:rsidR="00433E30">
        <w:rPr>
          <w:rFonts w:cs="Times New Roman"/>
          <w:szCs w:val="24"/>
        </w:rPr>
        <w:lastRenderedPageBreak/>
        <w:t>hodnocení</w:t>
      </w:r>
      <w:r w:rsidR="008972C1">
        <w:rPr>
          <w:rFonts w:cs="Times New Roman"/>
          <w:szCs w:val="24"/>
        </w:rPr>
        <w:t xml:space="preserve"> funkčního úkolu ruky. </w:t>
      </w:r>
      <w:r w:rsidR="00956788">
        <w:rPr>
          <w:rFonts w:cs="Times New Roman"/>
          <w:szCs w:val="24"/>
        </w:rPr>
        <w:t xml:space="preserve">Naměřená data byla zapsána do tabulky v programu Microsoft Excel 2010 a následně zpracována v programu </w:t>
      </w:r>
      <w:r w:rsidR="00CA0A12">
        <w:rPr>
          <w:rFonts w:cs="Times New Roman"/>
          <w:szCs w:val="24"/>
        </w:rPr>
        <w:t>STATISTICA za použití jednofaktorové analýzy ANOVA. Hladina statistické významnosti byla stanovena p&lt;0,05.</w:t>
      </w:r>
    </w:p>
    <w:p w:rsidR="00535F60" w:rsidRPr="00BE0B85" w:rsidRDefault="00B118AE" w:rsidP="00BE0B85">
      <w:pPr>
        <w:tabs>
          <w:tab w:val="left" w:pos="567"/>
        </w:tabs>
        <w:spacing w:line="360" w:lineRule="auto"/>
        <w:jc w:val="both"/>
        <w:rPr>
          <w:rFonts w:cs="Times New Roman"/>
          <w:szCs w:val="24"/>
        </w:rPr>
      </w:pPr>
      <w:r w:rsidRPr="00BE0B85">
        <w:rPr>
          <w:rFonts w:cs="Times New Roman"/>
          <w:b/>
          <w:szCs w:val="24"/>
        </w:rPr>
        <w:t>Výsledky:</w:t>
      </w:r>
      <w:r>
        <w:rPr>
          <w:rFonts w:cs="Times New Roman"/>
          <w:szCs w:val="24"/>
        </w:rPr>
        <w:t xml:space="preserve"> </w:t>
      </w:r>
      <w:r w:rsidR="00535F60">
        <w:t xml:space="preserve">V hodnocení spasticity pro musculus flexor digitorum profundus (p=0,06) </w:t>
      </w:r>
      <w:r w:rsidR="00897B96">
        <w:br/>
      </w:r>
      <w:r w:rsidR="00535F60">
        <w:t>a musculus flexor digitorum superficialis (p=0,47) nebyl nalezen  pozitivní statisticky signifikantní výsledek účinku robotické rehabilitace. V hodnocení funkce ruky a soběstačnosti došlo k statisticky signifikantnímu zlepšení ve všech třech testovacích škálách. A to pro Index Barthelové (p=0,001), Frenchayský test paže (p=0,00005) a Skóre vizuálního hodnocení funkčního úkolu ruky (p=0,0001).</w:t>
      </w:r>
    </w:p>
    <w:p w:rsidR="00535F60" w:rsidRDefault="00535F60" w:rsidP="00B426BA">
      <w:pPr>
        <w:spacing w:line="360" w:lineRule="auto"/>
        <w:jc w:val="both"/>
      </w:pPr>
      <w:r w:rsidRPr="00BE0B85">
        <w:rPr>
          <w:b/>
        </w:rPr>
        <w:t>Závěr:</w:t>
      </w:r>
      <w:r>
        <w:t xml:space="preserve"> Roboticky asistovaná rehabilitace</w:t>
      </w:r>
      <w:r w:rsidR="00CB6715">
        <w:t xml:space="preserve"> nemá</w:t>
      </w:r>
      <w:r>
        <w:t xml:space="preserve"> statisticky signifikantní vliv na </w:t>
      </w:r>
      <w:r w:rsidR="00CB6715">
        <w:t>spasticitu prstů. Má však statisticky signifikantní vliv na funkci ruky a soběstačnost.</w:t>
      </w:r>
    </w:p>
    <w:p w:rsidR="00E27333" w:rsidRPr="00E27333" w:rsidRDefault="00E27333" w:rsidP="00B426BA">
      <w:pPr>
        <w:spacing w:line="360" w:lineRule="auto"/>
        <w:jc w:val="both"/>
      </w:pPr>
      <w:r>
        <w:rPr>
          <w:b/>
        </w:rPr>
        <w:t xml:space="preserve">Klíčová slova: </w:t>
      </w:r>
      <w:r w:rsidR="009B7280">
        <w:t>Robotická rehabilitace</w:t>
      </w:r>
      <w:r w:rsidR="00DB7891">
        <w:t xml:space="preserve"> ruky</w:t>
      </w:r>
      <w:r w:rsidR="00A822A1">
        <w:t>, funkce ruky, Gloreha,</w:t>
      </w:r>
      <w:r w:rsidR="00A822A1" w:rsidRPr="00A822A1">
        <w:t xml:space="preserve"> </w:t>
      </w:r>
      <w:r w:rsidR="00A822A1">
        <w:t>spasticita, léčba spasticity</w:t>
      </w:r>
    </w:p>
    <w:p w:rsidR="00CE3F2C" w:rsidRPr="00795A80" w:rsidRDefault="00CE3F2C" w:rsidP="00B426BA">
      <w:pPr>
        <w:spacing w:line="360" w:lineRule="auto"/>
        <w:jc w:val="both"/>
        <w:rPr>
          <w:b/>
        </w:rPr>
      </w:pPr>
      <w:proofErr w:type="gramStart"/>
      <w:r w:rsidRPr="00795A80">
        <w:rPr>
          <w:b/>
        </w:rPr>
        <w:t>Abstrakt v AJ</w:t>
      </w:r>
      <w:proofErr w:type="gramEnd"/>
      <w:r w:rsidRPr="00795A80">
        <w:rPr>
          <w:b/>
        </w:rPr>
        <w:t>:</w:t>
      </w:r>
    </w:p>
    <w:p w:rsidR="00795A80" w:rsidRPr="006A5017" w:rsidRDefault="00795A80" w:rsidP="00B426BA">
      <w:pPr>
        <w:spacing w:line="360" w:lineRule="auto"/>
        <w:jc w:val="both"/>
        <w:rPr>
          <w:rFonts w:cs="Times New Roman"/>
          <w:b/>
          <w:szCs w:val="24"/>
          <w:lang w:val="en-GB"/>
        </w:rPr>
      </w:pPr>
      <w:r w:rsidRPr="006A5017">
        <w:rPr>
          <w:rFonts w:cs="Times New Roman"/>
          <w:b/>
          <w:szCs w:val="24"/>
          <w:lang w:val="en-GB"/>
        </w:rPr>
        <w:t>Robot-assisted hand rehabilitation</w:t>
      </w:r>
    </w:p>
    <w:p w:rsidR="00795A80" w:rsidRPr="006A5017" w:rsidRDefault="00795A80" w:rsidP="00B426BA">
      <w:pPr>
        <w:spacing w:line="360" w:lineRule="auto"/>
        <w:jc w:val="both"/>
        <w:rPr>
          <w:rFonts w:cs="Times New Roman"/>
          <w:szCs w:val="24"/>
          <w:lang w:val="en-GB"/>
        </w:rPr>
      </w:pPr>
      <w:r w:rsidRPr="006A5017">
        <w:rPr>
          <w:rFonts w:cs="Times New Roman"/>
          <w:b/>
          <w:szCs w:val="24"/>
          <w:lang w:val="en-GB"/>
        </w:rPr>
        <w:t>Introduction</w:t>
      </w:r>
      <w:r w:rsidRPr="006A5017">
        <w:rPr>
          <w:rFonts w:cs="Times New Roman"/>
          <w:szCs w:val="24"/>
          <w:lang w:val="en-GB"/>
        </w:rPr>
        <w:t xml:space="preserve">: Robot-assisted hand rehabilitation is used with patients with neurological disorders, as a tool for improving function of </w:t>
      </w:r>
      <w:r>
        <w:rPr>
          <w:rFonts w:cs="Times New Roman"/>
          <w:szCs w:val="24"/>
          <w:lang w:val="en-GB"/>
        </w:rPr>
        <w:t xml:space="preserve">the </w:t>
      </w:r>
      <w:r w:rsidRPr="006A5017">
        <w:rPr>
          <w:rFonts w:cs="Times New Roman"/>
          <w:szCs w:val="24"/>
          <w:lang w:val="en-GB"/>
        </w:rPr>
        <w:t xml:space="preserve">hand and to influence muscle tone. </w:t>
      </w:r>
    </w:p>
    <w:p w:rsidR="00795A80" w:rsidRPr="006A5017" w:rsidRDefault="00795A80" w:rsidP="00B426BA">
      <w:pPr>
        <w:spacing w:line="360" w:lineRule="auto"/>
        <w:jc w:val="both"/>
        <w:rPr>
          <w:rFonts w:cs="Times New Roman"/>
          <w:szCs w:val="24"/>
          <w:lang w:val="en-GB"/>
        </w:rPr>
      </w:pPr>
      <w:r w:rsidRPr="006A5017">
        <w:rPr>
          <w:rFonts w:cs="Times New Roman"/>
          <w:b/>
          <w:szCs w:val="24"/>
          <w:lang w:val="en-GB"/>
        </w:rPr>
        <w:t>Purpose</w:t>
      </w:r>
      <w:r w:rsidRPr="006A5017">
        <w:rPr>
          <w:rFonts w:cs="Times New Roman"/>
          <w:szCs w:val="24"/>
          <w:lang w:val="en-GB"/>
        </w:rPr>
        <w:t xml:space="preserve">: To discover, what effect has robotic rehabilitation on spasticity and function </w:t>
      </w:r>
      <w:r w:rsidR="00B426BA">
        <w:rPr>
          <w:rFonts w:cs="Times New Roman"/>
          <w:szCs w:val="24"/>
          <w:lang w:val="en-GB"/>
        </w:rPr>
        <w:br/>
      </w:r>
      <w:r w:rsidRPr="006A5017">
        <w:rPr>
          <w:rFonts w:cs="Times New Roman"/>
          <w:szCs w:val="24"/>
          <w:lang w:val="en-GB"/>
        </w:rPr>
        <w:t xml:space="preserve">of hand in patients with spastic paresis in chronic stage. </w:t>
      </w:r>
    </w:p>
    <w:p w:rsidR="00795A80" w:rsidRPr="006A5017" w:rsidRDefault="00795A80" w:rsidP="00B426BA">
      <w:pPr>
        <w:spacing w:line="360" w:lineRule="auto"/>
        <w:jc w:val="both"/>
        <w:rPr>
          <w:rFonts w:cs="Times New Roman"/>
          <w:szCs w:val="24"/>
          <w:shd w:val="clear" w:color="auto" w:fill="FFFFFF"/>
          <w:lang w:val="en-GB"/>
        </w:rPr>
      </w:pPr>
      <w:r w:rsidRPr="006A5017">
        <w:rPr>
          <w:rFonts w:cs="Times New Roman"/>
          <w:b/>
          <w:szCs w:val="24"/>
          <w:lang w:val="en-GB"/>
        </w:rPr>
        <w:t>Methods:</w:t>
      </w:r>
      <w:r>
        <w:rPr>
          <w:rFonts w:cs="Times New Roman"/>
          <w:szCs w:val="24"/>
          <w:lang w:val="en-GB"/>
        </w:rPr>
        <w:t xml:space="preserve"> For this study we </w:t>
      </w:r>
      <w:r w:rsidRPr="006A5017">
        <w:rPr>
          <w:rFonts w:cs="Times New Roman"/>
          <w:szCs w:val="24"/>
          <w:lang w:val="en-GB"/>
        </w:rPr>
        <w:t xml:space="preserve">recruited 33 neurological </w:t>
      </w:r>
      <w:r>
        <w:rPr>
          <w:rFonts w:cs="Times New Roman"/>
          <w:szCs w:val="24"/>
          <w:lang w:val="en-GB"/>
        </w:rPr>
        <w:t xml:space="preserve">patients with </w:t>
      </w:r>
      <w:r w:rsidRPr="006A5017">
        <w:rPr>
          <w:rFonts w:cs="Times New Roman"/>
          <w:szCs w:val="24"/>
          <w:lang w:val="en-GB"/>
        </w:rPr>
        <w:t xml:space="preserve">chronic spastic paresis </w:t>
      </w:r>
      <w:r w:rsidR="00B426BA">
        <w:rPr>
          <w:rFonts w:cs="Times New Roman"/>
          <w:szCs w:val="24"/>
          <w:lang w:val="en-GB"/>
        </w:rPr>
        <w:br/>
      </w:r>
      <w:r w:rsidRPr="006A5017">
        <w:rPr>
          <w:rFonts w:cs="Times New Roman"/>
          <w:szCs w:val="24"/>
          <w:lang w:val="en-GB"/>
        </w:rPr>
        <w:t xml:space="preserve">of </w:t>
      </w:r>
      <w:r>
        <w:rPr>
          <w:rFonts w:cs="Times New Roman"/>
          <w:szCs w:val="24"/>
          <w:lang w:val="en-GB"/>
        </w:rPr>
        <w:t xml:space="preserve">the </w:t>
      </w:r>
      <w:r w:rsidRPr="006A5017">
        <w:rPr>
          <w:rFonts w:cs="Times New Roman"/>
          <w:szCs w:val="24"/>
          <w:lang w:val="en-GB"/>
        </w:rPr>
        <w:t>upper limb</w:t>
      </w:r>
      <w:r>
        <w:rPr>
          <w:rFonts w:cs="Times New Roman"/>
          <w:szCs w:val="24"/>
          <w:lang w:val="en-GB"/>
        </w:rPr>
        <w:t xml:space="preserve"> w</w:t>
      </w:r>
      <w:r w:rsidRPr="006A5017">
        <w:rPr>
          <w:rFonts w:cs="Times New Roman"/>
          <w:szCs w:val="24"/>
          <w:lang w:val="en-GB"/>
        </w:rPr>
        <w:t xml:space="preserve">ith </w:t>
      </w:r>
      <w:r>
        <w:rPr>
          <w:rFonts w:cs="Times New Roman"/>
          <w:szCs w:val="24"/>
          <w:lang w:val="en-GB"/>
        </w:rPr>
        <w:t xml:space="preserve">a </w:t>
      </w:r>
      <w:r w:rsidRPr="006A5017">
        <w:rPr>
          <w:rFonts w:cs="Times New Roman"/>
          <w:szCs w:val="24"/>
          <w:lang w:val="en-GB"/>
        </w:rPr>
        <w:t>score in</w:t>
      </w:r>
      <w:r>
        <w:rPr>
          <w:rFonts w:cs="Times New Roman"/>
          <w:szCs w:val="24"/>
          <w:lang w:val="en-GB"/>
        </w:rPr>
        <w:t xml:space="preserve"> the</w:t>
      </w:r>
      <w:r w:rsidRPr="006A5017">
        <w:rPr>
          <w:rFonts w:cs="Times New Roman"/>
          <w:szCs w:val="24"/>
          <w:lang w:val="en-GB"/>
        </w:rPr>
        <w:t xml:space="preserve"> Modified Ashwort Scale 1–3, after previous application of botulinum toxin.</w:t>
      </w:r>
      <w:r w:rsidR="00EC378E">
        <w:rPr>
          <w:rFonts w:cs="Times New Roman"/>
          <w:szCs w:val="24"/>
          <w:lang w:val="en-GB"/>
        </w:rPr>
        <w:t xml:space="preserve"> Our recruits have </w:t>
      </w:r>
      <w:r>
        <w:rPr>
          <w:rFonts w:cs="Times New Roman"/>
          <w:szCs w:val="24"/>
          <w:lang w:val="en-GB"/>
        </w:rPr>
        <w:t>a</w:t>
      </w:r>
      <w:r w:rsidRPr="006A5017">
        <w:rPr>
          <w:rFonts w:cs="Times New Roman"/>
          <w:szCs w:val="24"/>
          <w:lang w:val="en-GB"/>
        </w:rPr>
        <w:t xml:space="preserve">verage age </w:t>
      </w:r>
      <w:r w:rsidRPr="00EC378E">
        <w:rPr>
          <w:rFonts w:cs="Times New Roman"/>
          <w:szCs w:val="24"/>
          <w:lang w:val="en-GB"/>
        </w:rPr>
        <w:t xml:space="preserve">of </w:t>
      </w:r>
      <w:r w:rsidR="00EC378E" w:rsidRPr="00EC378E">
        <w:rPr>
          <w:rFonts w:cs="Times New Roman"/>
          <w:szCs w:val="24"/>
          <w:lang w:val="en-GB"/>
        </w:rPr>
        <w:t>58 years (from 24 to 75 years old)</w:t>
      </w:r>
      <w:r w:rsidRPr="00EC378E">
        <w:rPr>
          <w:rFonts w:cs="Times New Roman"/>
          <w:szCs w:val="24"/>
          <w:lang w:val="en-GB"/>
        </w:rPr>
        <w:t xml:space="preserve"> </w:t>
      </w:r>
      <w:r>
        <w:rPr>
          <w:rFonts w:cs="Times New Roman"/>
          <w:szCs w:val="24"/>
          <w:lang w:val="en-GB"/>
        </w:rPr>
        <w:t>Finger</w:t>
      </w:r>
      <w:r w:rsidRPr="006A5017">
        <w:rPr>
          <w:rFonts w:cs="Times New Roman"/>
          <w:szCs w:val="24"/>
          <w:lang w:val="en-GB"/>
        </w:rPr>
        <w:t xml:space="preserve"> spasticity, specifically musculus flexor digitorum profundus a</w:t>
      </w:r>
      <w:r>
        <w:rPr>
          <w:rFonts w:cs="Times New Roman"/>
          <w:szCs w:val="24"/>
          <w:lang w:val="en-GB"/>
        </w:rPr>
        <w:t>nd</w:t>
      </w:r>
      <w:r w:rsidRPr="006A5017">
        <w:rPr>
          <w:rFonts w:cs="Times New Roman"/>
          <w:szCs w:val="24"/>
          <w:lang w:val="en-GB"/>
        </w:rPr>
        <w:t xml:space="preserve"> flexor digitorum </w:t>
      </w:r>
      <w:proofErr w:type="gramStart"/>
      <w:r w:rsidRPr="006A5017">
        <w:rPr>
          <w:rFonts w:cs="Times New Roman"/>
          <w:szCs w:val="24"/>
          <w:lang w:val="en-GB"/>
        </w:rPr>
        <w:t>superficialis,</w:t>
      </w:r>
      <w:proofErr w:type="gramEnd"/>
      <w:r w:rsidRPr="006A5017">
        <w:rPr>
          <w:rFonts w:cs="Times New Roman"/>
          <w:szCs w:val="24"/>
          <w:lang w:val="en-GB"/>
        </w:rPr>
        <w:t xml:space="preserve"> was evaluated by </w:t>
      </w:r>
      <w:r>
        <w:rPr>
          <w:rFonts w:cs="Times New Roman"/>
          <w:szCs w:val="24"/>
          <w:lang w:val="en-GB"/>
        </w:rPr>
        <w:t xml:space="preserve">the </w:t>
      </w:r>
      <w:r w:rsidRPr="006A5017">
        <w:rPr>
          <w:rFonts w:cs="Times New Roman"/>
          <w:szCs w:val="24"/>
          <w:lang w:val="en-GB"/>
        </w:rPr>
        <w:t xml:space="preserve">Modified Ashwort Scale and Tardieu Scale. Function </w:t>
      </w:r>
      <w:r w:rsidR="00B426BA">
        <w:rPr>
          <w:rFonts w:cs="Times New Roman"/>
          <w:szCs w:val="24"/>
          <w:lang w:val="en-GB"/>
        </w:rPr>
        <w:br/>
      </w:r>
      <w:r w:rsidRPr="006A5017">
        <w:rPr>
          <w:rFonts w:cs="Times New Roman"/>
          <w:szCs w:val="24"/>
          <w:lang w:val="en-GB"/>
        </w:rPr>
        <w:t xml:space="preserve">of the hand was evaluated by </w:t>
      </w:r>
      <w:r>
        <w:rPr>
          <w:rFonts w:cs="Times New Roman"/>
          <w:szCs w:val="24"/>
          <w:lang w:val="en-GB"/>
        </w:rPr>
        <w:t xml:space="preserve">the </w:t>
      </w:r>
      <w:r w:rsidRPr="006A5017">
        <w:rPr>
          <w:rFonts w:cs="Times New Roman"/>
          <w:szCs w:val="24"/>
          <w:lang w:val="en-GB"/>
        </w:rPr>
        <w:t xml:space="preserve">Barthel Index, Frenchay Arm Test and Score of </w:t>
      </w:r>
      <w:r>
        <w:rPr>
          <w:rFonts w:cs="Times New Roman"/>
          <w:szCs w:val="24"/>
          <w:lang w:val="en-GB"/>
        </w:rPr>
        <w:t>V</w:t>
      </w:r>
      <w:r w:rsidRPr="006A5017">
        <w:rPr>
          <w:rFonts w:cs="Times New Roman"/>
          <w:szCs w:val="24"/>
          <w:lang w:val="en-GB"/>
        </w:rPr>
        <w:t xml:space="preserve">isual </w:t>
      </w:r>
      <w:r>
        <w:rPr>
          <w:rFonts w:cs="Times New Roman"/>
          <w:szCs w:val="24"/>
          <w:lang w:val="en-GB"/>
        </w:rPr>
        <w:t>E</w:t>
      </w:r>
      <w:r w:rsidRPr="006A5017">
        <w:rPr>
          <w:rFonts w:cs="Times New Roman"/>
          <w:szCs w:val="24"/>
          <w:lang w:val="en-GB"/>
        </w:rPr>
        <w:t xml:space="preserve">valuation of the </w:t>
      </w:r>
      <w:r>
        <w:rPr>
          <w:rFonts w:cs="Times New Roman"/>
          <w:szCs w:val="24"/>
          <w:lang w:val="en-GB"/>
        </w:rPr>
        <w:t>Functional Task of the H</w:t>
      </w:r>
      <w:r w:rsidRPr="006A5017">
        <w:rPr>
          <w:rFonts w:cs="Times New Roman"/>
          <w:szCs w:val="24"/>
          <w:lang w:val="en-GB"/>
        </w:rPr>
        <w:t xml:space="preserve">and. Data was </w:t>
      </w:r>
      <w:r>
        <w:rPr>
          <w:rFonts w:cs="Times New Roman"/>
          <w:szCs w:val="24"/>
          <w:lang w:val="en-GB"/>
        </w:rPr>
        <w:t xml:space="preserve">inputted into </w:t>
      </w:r>
      <w:r w:rsidRPr="006A5017">
        <w:rPr>
          <w:rFonts w:cs="Times New Roman"/>
          <w:szCs w:val="24"/>
          <w:lang w:val="en-GB"/>
        </w:rPr>
        <w:t xml:space="preserve">Microsoft Excel 2010 and afterwards processed in STATISTICA program by using </w:t>
      </w:r>
      <w:r w:rsidRPr="006A5017">
        <w:rPr>
          <w:rFonts w:cs="Times New Roman"/>
          <w:szCs w:val="24"/>
          <w:shd w:val="clear" w:color="auto" w:fill="FFFFFF"/>
          <w:lang w:val="en-GB"/>
        </w:rPr>
        <w:t>Analysis of variance (ANOVA). Level of statistical significance was determined by p&lt;0</w:t>
      </w:r>
      <w:proofErr w:type="gramStart"/>
      <w:r w:rsidRPr="006A5017">
        <w:rPr>
          <w:rFonts w:cs="Times New Roman"/>
          <w:szCs w:val="24"/>
          <w:shd w:val="clear" w:color="auto" w:fill="FFFFFF"/>
          <w:lang w:val="en-GB"/>
        </w:rPr>
        <w:t>,05</w:t>
      </w:r>
      <w:proofErr w:type="gramEnd"/>
      <w:r w:rsidRPr="006A5017">
        <w:rPr>
          <w:rFonts w:cs="Times New Roman"/>
          <w:szCs w:val="24"/>
          <w:shd w:val="clear" w:color="auto" w:fill="FFFFFF"/>
          <w:lang w:val="en-GB"/>
        </w:rPr>
        <w:t>.</w:t>
      </w:r>
    </w:p>
    <w:p w:rsidR="00795A80" w:rsidRPr="006A5017" w:rsidRDefault="00795A80" w:rsidP="00B426BA">
      <w:pPr>
        <w:spacing w:line="360" w:lineRule="auto"/>
        <w:jc w:val="both"/>
        <w:rPr>
          <w:rFonts w:cs="Times New Roman"/>
          <w:szCs w:val="24"/>
          <w:lang w:val="en-GB"/>
        </w:rPr>
      </w:pPr>
      <w:r w:rsidRPr="006A5017">
        <w:rPr>
          <w:rFonts w:cs="Times New Roman"/>
          <w:b/>
          <w:szCs w:val="24"/>
          <w:shd w:val="clear" w:color="auto" w:fill="FFFFFF"/>
          <w:lang w:val="en-GB"/>
        </w:rPr>
        <w:t>Results</w:t>
      </w:r>
      <w:r w:rsidRPr="006A5017">
        <w:rPr>
          <w:rFonts w:cs="Times New Roman"/>
          <w:szCs w:val="24"/>
          <w:shd w:val="clear" w:color="auto" w:fill="FFFFFF"/>
          <w:lang w:val="en-GB"/>
        </w:rPr>
        <w:t xml:space="preserve">: </w:t>
      </w:r>
      <w:r>
        <w:rPr>
          <w:rFonts w:cs="Times New Roman"/>
          <w:szCs w:val="24"/>
          <w:shd w:val="clear" w:color="auto" w:fill="FFFFFF"/>
          <w:lang w:val="en-GB"/>
        </w:rPr>
        <w:t>There were not</w:t>
      </w:r>
      <w:r w:rsidRPr="006A5017">
        <w:rPr>
          <w:rFonts w:cs="Times New Roman"/>
          <w:szCs w:val="24"/>
          <w:shd w:val="clear" w:color="auto" w:fill="FFFFFF"/>
          <w:lang w:val="en-GB"/>
        </w:rPr>
        <w:t xml:space="preserve"> any statistically significant </w:t>
      </w:r>
      <w:r>
        <w:rPr>
          <w:rFonts w:cs="Times New Roman"/>
          <w:szCs w:val="24"/>
          <w:shd w:val="clear" w:color="auto" w:fill="FFFFFF"/>
          <w:lang w:val="en-GB"/>
        </w:rPr>
        <w:t>conclusions</w:t>
      </w:r>
      <w:r w:rsidRPr="006A5017">
        <w:rPr>
          <w:rFonts w:cs="Times New Roman"/>
          <w:szCs w:val="24"/>
          <w:shd w:val="clear" w:color="auto" w:fill="FFFFFF"/>
          <w:lang w:val="en-GB"/>
        </w:rPr>
        <w:t xml:space="preserve"> in evaluation of spasticity</w:t>
      </w:r>
      <w:r w:rsidR="00B426BA">
        <w:rPr>
          <w:rFonts w:cs="Times New Roman"/>
          <w:szCs w:val="24"/>
          <w:shd w:val="clear" w:color="auto" w:fill="FFFFFF"/>
          <w:lang w:val="en-GB"/>
        </w:rPr>
        <w:br/>
      </w:r>
      <w:r w:rsidRPr="006A5017">
        <w:rPr>
          <w:rFonts w:cs="Times New Roman"/>
          <w:szCs w:val="24"/>
          <w:lang w:val="en-GB"/>
        </w:rPr>
        <w:t>of musculus flexor digitorum profundus (p=0</w:t>
      </w:r>
      <w:proofErr w:type="gramStart"/>
      <w:r w:rsidRPr="006A5017">
        <w:rPr>
          <w:rFonts w:cs="Times New Roman"/>
          <w:szCs w:val="24"/>
          <w:lang w:val="en-GB"/>
        </w:rPr>
        <w:t>,06</w:t>
      </w:r>
      <w:proofErr w:type="gramEnd"/>
      <w:r w:rsidRPr="006A5017">
        <w:rPr>
          <w:rFonts w:cs="Times New Roman"/>
          <w:szCs w:val="24"/>
          <w:lang w:val="en-GB"/>
        </w:rPr>
        <w:t xml:space="preserve">) and musculus flexor digitorum superficialis </w:t>
      </w:r>
      <w:r w:rsidRPr="006A5017">
        <w:rPr>
          <w:rFonts w:cs="Times New Roman"/>
          <w:szCs w:val="24"/>
          <w:lang w:val="en-GB"/>
        </w:rPr>
        <w:lastRenderedPageBreak/>
        <w:t>(p=0,47) with robot-assisted rehabilitation. In evaluation of function of th</w:t>
      </w:r>
      <w:r>
        <w:rPr>
          <w:rFonts w:cs="Times New Roman"/>
          <w:szCs w:val="24"/>
          <w:lang w:val="en-GB"/>
        </w:rPr>
        <w:t>e hand and self-sufficiency there was</w:t>
      </w:r>
      <w:r w:rsidRPr="006A5017">
        <w:rPr>
          <w:rFonts w:cs="Times New Roman"/>
          <w:szCs w:val="24"/>
          <w:lang w:val="en-GB"/>
        </w:rPr>
        <w:t xml:space="preserve"> statistically significant improvement in all three scales. Specifically</w:t>
      </w:r>
      <w:r>
        <w:rPr>
          <w:rFonts w:cs="Times New Roman"/>
          <w:szCs w:val="24"/>
          <w:lang w:val="en-GB"/>
        </w:rPr>
        <w:t>,</w:t>
      </w:r>
      <w:r w:rsidRPr="006A5017">
        <w:rPr>
          <w:rFonts w:cs="Times New Roman"/>
          <w:szCs w:val="24"/>
          <w:lang w:val="en-GB"/>
        </w:rPr>
        <w:t xml:space="preserve"> for Barthel Index (p=0,001), Frenchay Arm Test (p=0</w:t>
      </w:r>
      <w:proofErr w:type="gramStart"/>
      <w:r w:rsidRPr="006A5017">
        <w:rPr>
          <w:rFonts w:cs="Times New Roman"/>
          <w:szCs w:val="24"/>
          <w:lang w:val="en-GB"/>
        </w:rPr>
        <w:t>,00005</w:t>
      </w:r>
      <w:proofErr w:type="gramEnd"/>
      <w:r w:rsidRPr="006A5017">
        <w:rPr>
          <w:rFonts w:cs="Times New Roman"/>
          <w:szCs w:val="24"/>
          <w:lang w:val="en-GB"/>
        </w:rPr>
        <w:t xml:space="preserve">) and Score of </w:t>
      </w:r>
      <w:r>
        <w:rPr>
          <w:rFonts w:cs="Times New Roman"/>
          <w:szCs w:val="24"/>
          <w:lang w:val="en-GB"/>
        </w:rPr>
        <w:t>V</w:t>
      </w:r>
      <w:r w:rsidRPr="006A5017">
        <w:rPr>
          <w:rFonts w:cs="Times New Roman"/>
          <w:szCs w:val="24"/>
          <w:lang w:val="en-GB"/>
        </w:rPr>
        <w:t xml:space="preserve">isual </w:t>
      </w:r>
      <w:r>
        <w:rPr>
          <w:rFonts w:cs="Times New Roman"/>
          <w:szCs w:val="24"/>
          <w:lang w:val="en-GB"/>
        </w:rPr>
        <w:t>E</w:t>
      </w:r>
      <w:r w:rsidRPr="006A5017">
        <w:rPr>
          <w:rFonts w:cs="Times New Roman"/>
          <w:szCs w:val="24"/>
          <w:lang w:val="en-GB"/>
        </w:rPr>
        <w:t xml:space="preserve">valuation </w:t>
      </w:r>
      <w:r w:rsidR="00B426BA">
        <w:rPr>
          <w:rFonts w:cs="Times New Roman"/>
          <w:szCs w:val="24"/>
          <w:lang w:val="en-GB"/>
        </w:rPr>
        <w:br/>
      </w:r>
      <w:r w:rsidRPr="006A5017">
        <w:rPr>
          <w:rFonts w:cs="Times New Roman"/>
          <w:szCs w:val="24"/>
          <w:lang w:val="en-GB"/>
        </w:rPr>
        <w:t xml:space="preserve">of the </w:t>
      </w:r>
      <w:r>
        <w:rPr>
          <w:rFonts w:cs="Times New Roman"/>
          <w:szCs w:val="24"/>
          <w:lang w:val="en-GB"/>
        </w:rPr>
        <w:t>F</w:t>
      </w:r>
      <w:r w:rsidRPr="006A5017">
        <w:rPr>
          <w:rFonts w:cs="Times New Roman"/>
          <w:szCs w:val="24"/>
          <w:lang w:val="en-GB"/>
        </w:rPr>
        <w:t xml:space="preserve">unctional </w:t>
      </w:r>
      <w:r>
        <w:rPr>
          <w:rFonts w:cs="Times New Roman"/>
          <w:szCs w:val="24"/>
          <w:lang w:val="en-GB"/>
        </w:rPr>
        <w:t>T</w:t>
      </w:r>
      <w:r w:rsidRPr="006A5017">
        <w:rPr>
          <w:rFonts w:cs="Times New Roman"/>
          <w:szCs w:val="24"/>
          <w:lang w:val="en-GB"/>
        </w:rPr>
        <w:t xml:space="preserve">ask of the </w:t>
      </w:r>
      <w:r>
        <w:rPr>
          <w:rFonts w:cs="Times New Roman"/>
          <w:szCs w:val="24"/>
          <w:lang w:val="en-GB"/>
        </w:rPr>
        <w:t>H</w:t>
      </w:r>
      <w:r w:rsidRPr="006A5017">
        <w:rPr>
          <w:rFonts w:cs="Times New Roman"/>
          <w:szCs w:val="24"/>
          <w:lang w:val="en-GB"/>
        </w:rPr>
        <w:t>and (p=0,0001).</w:t>
      </w:r>
    </w:p>
    <w:p w:rsidR="00795A80" w:rsidRDefault="00795A80" w:rsidP="00B426BA">
      <w:pPr>
        <w:spacing w:line="360" w:lineRule="auto"/>
        <w:jc w:val="both"/>
        <w:rPr>
          <w:rFonts w:cs="Times New Roman"/>
          <w:szCs w:val="24"/>
          <w:lang w:val="en-GB"/>
        </w:rPr>
      </w:pPr>
      <w:r w:rsidRPr="006A5017">
        <w:rPr>
          <w:rFonts w:cs="Times New Roman"/>
          <w:b/>
          <w:szCs w:val="24"/>
          <w:lang w:val="en-GB"/>
        </w:rPr>
        <w:t>Conclusion</w:t>
      </w:r>
      <w:r w:rsidRPr="006A5017">
        <w:rPr>
          <w:rFonts w:cs="Times New Roman"/>
          <w:szCs w:val="24"/>
          <w:lang w:val="en-GB"/>
        </w:rPr>
        <w:t xml:space="preserve">: Robotic assisted rehabilitation has no significant effect on finger spasticity, but </w:t>
      </w:r>
      <w:r w:rsidR="00B426BA">
        <w:rPr>
          <w:rFonts w:cs="Times New Roman"/>
          <w:szCs w:val="24"/>
          <w:lang w:val="en-GB"/>
        </w:rPr>
        <w:br/>
      </w:r>
      <w:r w:rsidRPr="006A5017">
        <w:rPr>
          <w:rFonts w:cs="Times New Roman"/>
          <w:szCs w:val="24"/>
          <w:lang w:val="en-GB"/>
        </w:rPr>
        <w:t xml:space="preserve">it has statistically significant effect on hand function and self-sufficiency. </w:t>
      </w:r>
    </w:p>
    <w:p w:rsidR="00B118AE" w:rsidRPr="00C502D1" w:rsidRDefault="00C502D1" w:rsidP="00B426BA">
      <w:pPr>
        <w:tabs>
          <w:tab w:val="left" w:pos="567"/>
        </w:tabs>
        <w:spacing w:after="0" w:line="360" w:lineRule="auto"/>
        <w:jc w:val="both"/>
        <w:rPr>
          <w:lang w:val="en-GB"/>
        </w:rPr>
      </w:pPr>
      <w:r w:rsidRPr="00C502D1">
        <w:rPr>
          <w:b/>
          <w:lang w:val="en-GB"/>
        </w:rPr>
        <w:t>Key words:</w:t>
      </w:r>
      <w:r w:rsidRPr="00C502D1">
        <w:rPr>
          <w:lang w:val="en-GB"/>
        </w:rPr>
        <w:t xml:space="preserve"> Robot-assisted rehabilitation</w:t>
      </w:r>
      <w:r>
        <w:rPr>
          <w:lang w:val="en-GB"/>
        </w:rPr>
        <w:t xml:space="preserve">, hand function, Gloreha, spasticity, spasticity treatment. </w:t>
      </w:r>
    </w:p>
    <w:p w:rsidR="00275100" w:rsidRDefault="00275100" w:rsidP="00275100">
      <w:r>
        <w:br w:type="page"/>
      </w:r>
    </w:p>
    <w:p w:rsidR="007605B9" w:rsidRDefault="007605B9" w:rsidP="007605B9">
      <w:pPr>
        <w:spacing w:after="240" w:line="360" w:lineRule="auto"/>
        <w:jc w:val="both"/>
      </w:pPr>
    </w:p>
    <w:p w:rsidR="007605B9" w:rsidRDefault="007605B9" w:rsidP="007605B9">
      <w:pPr>
        <w:spacing w:after="240" w:line="360" w:lineRule="auto"/>
        <w:jc w:val="both"/>
      </w:pPr>
    </w:p>
    <w:p w:rsidR="007605B9" w:rsidRDefault="007605B9" w:rsidP="007605B9">
      <w:pPr>
        <w:spacing w:after="240" w:line="360" w:lineRule="auto"/>
        <w:jc w:val="both"/>
      </w:pPr>
    </w:p>
    <w:p w:rsidR="007605B9" w:rsidRDefault="007605B9" w:rsidP="007605B9">
      <w:pPr>
        <w:spacing w:after="240" w:line="360" w:lineRule="auto"/>
        <w:jc w:val="both"/>
      </w:pPr>
    </w:p>
    <w:p w:rsidR="007605B9" w:rsidRDefault="007605B9" w:rsidP="007605B9">
      <w:pPr>
        <w:spacing w:after="240" w:line="360" w:lineRule="auto"/>
        <w:jc w:val="both"/>
      </w:pPr>
    </w:p>
    <w:p w:rsidR="007605B9" w:rsidRDefault="007605B9" w:rsidP="007605B9">
      <w:pPr>
        <w:spacing w:after="240" w:line="360" w:lineRule="auto"/>
        <w:jc w:val="both"/>
      </w:pPr>
    </w:p>
    <w:p w:rsidR="007605B9" w:rsidRDefault="007605B9" w:rsidP="007605B9">
      <w:pPr>
        <w:spacing w:after="240" w:line="360" w:lineRule="auto"/>
        <w:jc w:val="both"/>
      </w:pPr>
    </w:p>
    <w:p w:rsidR="007605B9" w:rsidRDefault="007605B9" w:rsidP="007605B9">
      <w:pPr>
        <w:spacing w:after="240" w:line="360" w:lineRule="auto"/>
        <w:jc w:val="both"/>
      </w:pPr>
    </w:p>
    <w:p w:rsidR="007605B9" w:rsidRDefault="007605B9" w:rsidP="007605B9">
      <w:pPr>
        <w:spacing w:after="240" w:line="360" w:lineRule="auto"/>
        <w:jc w:val="both"/>
      </w:pPr>
    </w:p>
    <w:p w:rsidR="007605B9" w:rsidRDefault="007605B9" w:rsidP="007605B9">
      <w:pPr>
        <w:spacing w:after="240" w:line="360" w:lineRule="auto"/>
        <w:jc w:val="both"/>
      </w:pPr>
    </w:p>
    <w:p w:rsidR="007605B9" w:rsidRDefault="007605B9" w:rsidP="007605B9">
      <w:pPr>
        <w:spacing w:after="240" w:line="360" w:lineRule="auto"/>
        <w:jc w:val="both"/>
      </w:pPr>
    </w:p>
    <w:p w:rsidR="007605B9" w:rsidRDefault="007605B9" w:rsidP="007605B9">
      <w:pPr>
        <w:spacing w:after="240" w:line="360" w:lineRule="auto"/>
        <w:jc w:val="both"/>
      </w:pPr>
    </w:p>
    <w:p w:rsidR="007605B9" w:rsidRDefault="007605B9" w:rsidP="007605B9">
      <w:pPr>
        <w:spacing w:after="240" w:line="360" w:lineRule="auto"/>
        <w:jc w:val="both"/>
      </w:pPr>
    </w:p>
    <w:p w:rsidR="007605B9" w:rsidRDefault="007605B9" w:rsidP="007605B9">
      <w:pPr>
        <w:spacing w:after="240" w:line="360" w:lineRule="auto"/>
        <w:jc w:val="both"/>
      </w:pPr>
    </w:p>
    <w:p w:rsidR="007605B9" w:rsidRDefault="007605B9" w:rsidP="007605B9">
      <w:pPr>
        <w:spacing w:after="240" w:line="360" w:lineRule="auto"/>
        <w:jc w:val="both"/>
      </w:pPr>
    </w:p>
    <w:p w:rsidR="007605B9" w:rsidRDefault="007605B9" w:rsidP="007605B9">
      <w:pPr>
        <w:spacing w:after="240" w:line="360" w:lineRule="auto"/>
        <w:jc w:val="both"/>
      </w:pPr>
    </w:p>
    <w:p w:rsidR="007605B9" w:rsidRDefault="007605B9" w:rsidP="007605B9">
      <w:pPr>
        <w:spacing w:after="240" w:line="360" w:lineRule="auto"/>
        <w:jc w:val="both"/>
      </w:pPr>
    </w:p>
    <w:p w:rsidR="007605B9" w:rsidRDefault="007605B9" w:rsidP="007605B9">
      <w:pPr>
        <w:spacing w:after="240" w:line="360" w:lineRule="auto"/>
        <w:jc w:val="both"/>
      </w:pPr>
      <w:r>
        <w:t>Prohlašuji, že jsem diplomovou práci vypracovala samostatně pod odborným vede</w:t>
      </w:r>
      <w:r w:rsidR="00F41B2A">
        <w:t xml:space="preserve">ním </w:t>
      </w:r>
      <w:r w:rsidR="00F41B2A">
        <w:br/>
        <w:t>MUDr. Petra Konečného, Ph.</w:t>
      </w:r>
      <w:r>
        <w:t xml:space="preserve">D., MBA a použila jsem jen uvedené bibliografické </w:t>
      </w:r>
      <w:r w:rsidR="00F616CA">
        <w:br/>
      </w:r>
      <w:r>
        <w:t xml:space="preserve">a elektronické zdroje. </w:t>
      </w:r>
    </w:p>
    <w:p w:rsidR="007605B9" w:rsidRDefault="007605B9" w:rsidP="007605B9">
      <w:pPr>
        <w:tabs>
          <w:tab w:val="left" w:pos="6946"/>
        </w:tabs>
        <w:spacing w:after="240" w:line="360" w:lineRule="auto"/>
      </w:pPr>
      <w:r>
        <w:t>V Olomouci dne ______________</w:t>
      </w:r>
      <w:r>
        <w:tab/>
        <w:t>_________________</w:t>
      </w:r>
    </w:p>
    <w:p w:rsidR="007605B9" w:rsidRDefault="007605B9">
      <w:r>
        <w:br w:type="page"/>
      </w:r>
    </w:p>
    <w:p w:rsidR="007605B9" w:rsidRDefault="007605B9" w:rsidP="007605B9">
      <w:pPr>
        <w:tabs>
          <w:tab w:val="left" w:pos="567"/>
        </w:tabs>
        <w:spacing w:after="240" w:line="360" w:lineRule="auto"/>
        <w:jc w:val="both"/>
      </w:pPr>
    </w:p>
    <w:p w:rsidR="007605B9" w:rsidRDefault="007605B9" w:rsidP="007605B9">
      <w:pPr>
        <w:tabs>
          <w:tab w:val="left" w:pos="567"/>
        </w:tabs>
        <w:spacing w:after="240" w:line="360" w:lineRule="auto"/>
        <w:jc w:val="both"/>
      </w:pPr>
    </w:p>
    <w:p w:rsidR="007605B9" w:rsidRDefault="007605B9" w:rsidP="007605B9">
      <w:pPr>
        <w:tabs>
          <w:tab w:val="left" w:pos="567"/>
        </w:tabs>
        <w:spacing w:after="240" w:line="360" w:lineRule="auto"/>
        <w:jc w:val="both"/>
      </w:pPr>
    </w:p>
    <w:p w:rsidR="007605B9" w:rsidRDefault="007605B9" w:rsidP="007605B9">
      <w:pPr>
        <w:tabs>
          <w:tab w:val="left" w:pos="567"/>
        </w:tabs>
        <w:spacing w:after="240" w:line="360" w:lineRule="auto"/>
        <w:jc w:val="both"/>
      </w:pPr>
    </w:p>
    <w:p w:rsidR="007605B9" w:rsidRDefault="007605B9" w:rsidP="007605B9">
      <w:pPr>
        <w:tabs>
          <w:tab w:val="left" w:pos="567"/>
        </w:tabs>
        <w:spacing w:after="240" w:line="360" w:lineRule="auto"/>
        <w:jc w:val="both"/>
      </w:pPr>
    </w:p>
    <w:p w:rsidR="007605B9" w:rsidRDefault="007605B9" w:rsidP="007605B9">
      <w:pPr>
        <w:tabs>
          <w:tab w:val="left" w:pos="567"/>
        </w:tabs>
        <w:spacing w:after="240" w:line="360" w:lineRule="auto"/>
        <w:jc w:val="both"/>
      </w:pPr>
    </w:p>
    <w:p w:rsidR="007605B9" w:rsidRDefault="007605B9" w:rsidP="007605B9">
      <w:pPr>
        <w:tabs>
          <w:tab w:val="left" w:pos="567"/>
        </w:tabs>
        <w:spacing w:after="240" w:line="360" w:lineRule="auto"/>
        <w:jc w:val="both"/>
      </w:pPr>
    </w:p>
    <w:p w:rsidR="007605B9" w:rsidRDefault="007605B9" w:rsidP="007605B9">
      <w:pPr>
        <w:tabs>
          <w:tab w:val="left" w:pos="567"/>
        </w:tabs>
        <w:spacing w:after="240" w:line="360" w:lineRule="auto"/>
        <w:jc w:val="both"/>
      </w:pPr>
    </w:p>
    <w:p w:rsidR="007605B9" w:rsidRDefault="007605B9" w:rsidP="007605B9">
      <w:pPr>
        <w:tabs>
          <w:tab w:val="left" w:pos="567"/>
        </w:tabs>
        <w:spacing w:after="240" w:line="360" w:lineRule="auto"/>
        <w:jc w:val="both"/>
      </w:pPr>
    </w:p>
    <w:p w:rsidR="007605B9" w:rsidRDefault="007605B9" w:rsidP="007605B9">
      <w:pPr>
        <w:tabs>
          <w:tab w:val="left" w:pos="567"/>
        </w:tabs>
        <w:spacing w:after="240" w:line="360" w:lineRule="auto"/>
        <w:jc w:val="both"/>
      </w:pPr>
    </w:p>
    <w:p w:rsidR="007605B9" w:rsidRDefault="007605B9" w:rsidP="007605B9">
      <w:pPr>
        <w:tabs>
          <w:tab w:val="left" w:pos="567"/>
        </w:tabs>
        <w:spacing w:after="240" w:line="360" w:lineRule="auto"/>
        <w:jc w:val="both"/>
      </w:pPr>
    </w:p>
    <w:p w:rsidR="007605B9" w:rsidRDefault="007605B9" w:rsidP="007605B9">
      <w:pPr>
        <w:tabs>
          <w:tab w:val="left" w:pos="567"/>
        </w:tabs>
        <w:spacing w:after="240" w:line="360" w:lineRule="auto"/>
        <w:jc w:val="both"/>
      </w:pPr>
    </w:p>
    <w:p w:rsidR="007605B9" w:rsidRDefault="007605B9" w:rsidP="007605B9">
      <w:pPr>
        <w:tabs>
          <w:tab w:val="left" w:pos="567"/>
        </w:tabs>
        <w:spacing w:after="240" w:line="360" w:lineRule="auto"/>
        <w:jc w:val="both"/>
      </w:pPr>
    </w:p>
    <w:p w:rsidR="007605B9" w:rsidRDefault="007605B9" w:rsidP="007605B9">
      <w:pPr>
        <w:tabs>
          <w:tab w:val="left" w:pos="567"/>
        </w:tabs>
        <w:spacing w:after="240" w:line="360" w:lineRule="auto"/>
        <w:jc w:val="both"/>
      </w:pPr>
    </w:p>
    <w:p w:rsidR="007605B9" w:rsidRDefault="007605B9" w:rsidP="007605B9">
      <w:pPr>
        <w:tabs>
          <w:tab w:val="left" w:pos="567"/>
        </w:tabs>
        <w:spacing w:after="240" w:line="360" w:lineRule="auto"/>
        <w:jc w:val="both"/>
      </w:pPr>
    </w:p>
    <w:p w:rsidR="007605B9" w:rsidRDefault="007605B9" w:rsidP="007605B9">
      <w:pPr>
        <w:tabs>
          <w:tab w:val="left" w:pos="567"/>
        </w:tabs>
        <w:spacing w:after="240" w:line="360" w:lineRule="auto"/>
        <w:jc w:val="both"/>
      </w:pPr>
    </w:p>
    <w:p w:rsidR="007605B9" w:rsidRDefault="007605B9" w:rsidP="007605B9">
      <w:pPr>
        <w:tabs>
          <w:tab w:val="left" w:pos="567"/>
        </w:tabs>
        <w:spacing w:after="240" w:line="360" w:lineRule="auto"/>
        <w:jc w:val="both"/>
      </w:pPr>
    </w:p>
    <w:p w:rsidR="007605B9" w:rsidRDefault="007605B9" w:rsidP="007605B9">
      <w:pPr>
        <w:tabs>
          <w:tab w:val="left" w:pos="567"/>
        </w:tabs>
        <w:spacing w:after="240" w:line="360" w:lineRule="auto"/>
        <w:jc w:val="both"/>
      </w:pPr>
    </w:p>
    <w:p w:rsidR="007605B9" w:rsidRDefault="007605B9" w:rsidP="007605B9">
      <w:pPr>
        <w:tabs>
          <w:tab w:val="left" w:pos="567"/>
        </w:tabs>
        <w:spacing w:after="240" w:line="360" w:lineRule="auto"/>
        <w:jc w:val="both"/>
      </w:pPr>
      <w:r>
        <w:tab/>
        <w:t>Mnohokrát děkuji MUDr. P</w:t>
      </w:r>
      <w:r w:rsidRPr="00557F00">
        <w:t xml:space="preserve">etrovi </w:t>
      </w:r>
      <w:r w:rsidR="00F41B2A">
        <w:t>Konečnému, Ph.</w:t>
      </w:r>
      <w:r>
        <w:t>D</w:t>
      </w:r>
      <w:r w:rsidR="00F41B2A">
        <w:t>.</w:t>
      </w:r>
      <w:bookmarkStart w:id="0" w:name="_GoBack"/>
      <w:bookmarkEnd w:id="0"/>
      <w:r>
        <w:t xml:space="preserve">, MBA, za odborné vedení, pomoc a trpělivost při práci na této diplomové práci. Zvláštní obrovské díky patří celé mé široké rodině, za vytrvalou podporu a pomoc při studiích. </w:t>
      </w:r>
    </w:p>
    <w:p w:rsidR="007605B9" w:rsidRDefault="007605B9">
      <w:r>
        <w:br w:type="page"/>
      </w:r>
    </w:p>
    <w:p w:rsidR="00CC3FDA" w:rsidRDefault="00CC3FDA" w:rsidP="00CC3FDA">
      <w:pPr>
        <w:pStyle w:val="Obsah1"/>
        <w:tabs>
          <w:tab w:val="right" w:leader="dot" w:pos="9061"/>
        </w:tabs>
        <w:spacing w:line="360" w:lineRule="auto"/>
        <w:rPr>
          <w:b/>
        </w:rPr>
      </w:pPr>
      <w:r w:rsidRPr="00CC3FDA">
        <w:rPr>
          <w:b/>
        </w:rPr>
        <w:lastRenderedPageBreak/>
        <w:t>OBSAH</w:t>
      </w:r>
    </w:p>
    <w:p w:rsidR="003E454B" w:rsidRDefault="00CC3FDA">
      <w:pPr>
        <w:pStyle w:val="Obsah1"/>
        <w:tabs>
          <w:tab w:val="right" w:leader="dot" w:pos="9061"/>
        </w:tabs>
        <w:rPr>
          <w:rFonts w:asciiTheme="minorHAnsi" w:eastAsiaTheme="minorEastAsia" w:hAnsiTheme="minorHAnsi"/>
          <w:noProof/>
          <w:color w:val="auto"/>
          <w:sz w:val="22"/>
          <w:lang w:eastAsia="cs-CZ"/>
        </w:rPr>
      </w:pPr>
      <w:r>
        <w:fldChar w:fldCharType="begin"/>
      </w:r>
      <w:r>
        <w:instrText xml:space="preserve"> TOC \o "1-3" \h \z \u </w:instrText>
      </w:r>
      <w:r>
        <w:fldChar w:fldCharType="separate"/>
      </w:r>
      <w:hyperlink w:anchor="_Toc7617634" w:history="1">
        <w:r w:rsidR="003E454B" w:rsidRPr="00970B6B">
          <w:rPr>
            <w:rStyle w:val="Hypertextovodkaz"/>
            <w:noProof/>
          </w:rPr>
          <w:t>ÚVOD</w:t>
        </w:r>
        <w:r w:rsidR="003E454B">
          <w:rPr>
            <w:noProof/>
            <w:webHidden/>
          </w:rPr>
          <w:tab/>
        </w:r>
        <w:r w:rsidR="003E454B">
          <w:rPr>
            <w:noProof/>
            <w:webHidden/>
          </w:rPr>
          <w:fldChar w:fldCharType="begin"/>
        </w:r>
        <w:r w:rsidR="003E454B">
          <w:rPr>
            <w:noProof/>
            <w:webHidden/>
          </w:rPr>
          <w:instrText xml:space="preserve"> PAGEREF _Toc7617634 \h </w:instrText>
        </w:r>
        <w:r w:rsidR="003E454B">
          <w:rPr>
            <w:noProof/>
            <w:webHidden/>
          </w:rPr>
        </w:r>
        <w:r w:rsidR="003E454B">
          <w:rPr>
            <w:noProof/>
            <w:webHidden/>
          </w:rPr>
          <w:fldChar w:fldCharType="separate"/>
        </w:r>
        <w:r w:rsidR="00844D4A">
          <w:rPr>
            <w:noProof/>
            <w:webHidden/>
          </w:rPr>
          <w:t>9</w:t>
        </w:r>
        <w:r w:rsidR="003E454B">
          <w:rPr>
            <w:noProof/>
            <w:webHidden/>
          </w:rPr>
          <w:fldChar w:fldCharType="end"/>
        </w:r>
      </w:hyperlink>
    </w:p>
    <w:p w:rsidR="003E454B" w:rsidRDefault="00D367F7">
      <w:pPr>
        <w:pStyle w:val="Obsah1"/>
        <w:tabs>
          <w:tab w:val="left" w:pos="480"/>
          <w:tab w:val="right" w:leader="dot" w:pos="9061"/>
        </w:tabs>
        <w:rPr>
          <w:rFonts w:asciiTheme="minorHAnsi" w:eastAsiaTheme="minorEastAsia" w:hAnsiTheme="minorHAnsi"/>
          <w:noProof/>
          <w:color w:val="auto"/>
          <w:sz w:val="22"/>
          <w:lang w:eastAsia="cs-CZ"/>
        </w:rPr>
      </w:pPr>
      <w:hyperlink w:anchor="_Toc7617635" w:history="1">
        <w:r w:rsidR="003E454B" w:rsidRPr="00970B6B">
          <w:rPr>
            <w:rStyle w:val="Hypertextovodkaz"/>
            <w:noProof/>
          </w:rPr>
          <w:t>1</w:t>
        </w:r>
        <w:r w:rsidR="003E454B">
          <w:rPr>
            <w:rFonts w:asciiTheme="minorHAnsi" w:eastAsiaTheme="minorEastAsia" w:hAnsiTheme="minorHAnsi"/>
            <w:noProof/>
            <w:color w:val="auto"/>
            <w:sz w:val="22"/>
            <w:lang w:eastAsia="cs-CZ"/>
          </w:rPr>
          <w:tab/>
        </w:r>
        <w:r w:rsidR="003E454B" w:rsidRPr="00970B6B">
          <w:rPr>
            <w:rStyle w:val="Hypertextovodkaz"/>
            <w:noProof/>
          </w:rPr>
          <w:t>PŘEHLED TEORETICKÝCH POZNATKŮ</w:t>
        </w:r>
        <w:r w:rsidR="003E454B">
          <w:rPr>
            <w:noProof/>
            <w:webHidden/>
          </w:rPr>
          <w:tab/>
        </w:r>
        <w:r w:rsidR="003E454B">
          <w:rPr>
            <w:noProof/>
            <w:webHidden/>
          </w:rPr>
          <w:fldChar w:fldCharType="begin"/>
        </w:r>
        <w:r w:rsidR="003E454B">
          <w:rPr>
            <w:noProof/>
            <w:webHidden/>
          </w:rPr>
          <w:instrText xml:space="preserve"> PAGEREF _Toc7617635 \h </w:instrText>
        </w:r>
        <w:r w:rsidR="003E454B">
          <w:rPr>
            <w:noProof/>
            <w:webHidden/>
          </w:rPr>
        </w:r>
        <w:r w:rsidR="003E454B">
          <w:rPr>
            <w:noProof/>
            <w:webHidden/>
          </w:rPr>
          <w:fldChar w:fldCharType="separate"/>
        </w:r>
        <w:r w:rsidR="00844D4A">
          <w:rPr>
            <w:noProof/>
            <w:webHidden/>
          </w:rPr>
          <w:t>11</w:t>
        </w:r>
        <w:r w:rsidR="003E454B">
          <w:rPr>
            <w:noProof/>
            <w:webHidden/>
          </w:rPr>
          <w:fldChar w:fldCharType="end"/>
        </w:r>
      </w:hyperlink>
    </w:p>
    <w:p w:rsidR="003E454B" w:rsidRDefault="00D367F7">
      <w:pPr>
        <w:pStyle w:val="Obsah2"/>
        <w:tabs>
          <w:tab w:val="left" w:pos="880"/>
          <w:tab w:val="right" w:leader="dot" w:pos="9061"/>
        </w:tabs>
        <w:rPr>
          <w:rFonts w:asciiTheme="minorHAnsi" w:eastAsiaTheme="minorEastAsia" w:hAnsiTheme="minorHAnsi"/>
          <w:noProof/>
          <w:sz w:val="22"/>
          <w:lang w:eastAsia="cs-CZ"/>
        </w:rPr>
      </w:pPr>
      <w:hyperlink w:anchor="_Toc7617636" w:history="1">
        <w:r w:rsidR="003E454B" w:rsidRPr="00970B6B">
          <w:rPr>
            <w:rStyle w:val="Hypertextovodkaz"/>
            <w:noProof/>
          </w:rPr>
          <w:t>1.1</w:t>
        </w:r>
        <w:r w:rsidR="003E454B">
          <w:rPr>
            <w:rFonts w:asciiTheme="minorHAnsi" w:eastAsiaTheme="minorEastAsia" w:hAnsiTheme="minorHAnsi"/>
            <w:noProof/>
            <w:sz w:val="22"/>
            <w:lang w:eastAsia="cs-CZ"/>
          </w:rPr>
          <w:tab/>
        </w:r>
        <w:r w:rsidR="003E454B" w:rsidRPr="00970B6B">
          <w:rPr>
            <w:rStyle w:val="Hypertextovodkaz"/>
            <w:noProof/>
          </w:rPr>
          <w:t>Poruchy funkce ruky</w:t>
        </w:r>
        <w:r w:rsidR="003E454B">
          <w:rPr>
            <w:noProof/>
            <w:webHidden/>
          </w:rPr>
          <w:tab/>
        </w:r>
        <w:r w:rsidR="003E454B">
          <w:rPr>
            <w:noProof/>
            <w:webHidden/>
          </w:rPr>
          <w:fldChar w:fldCharType="begin"/>
        </w:r>
        <w:r w:rsidR="003E454B">
          <w:rPr>
            <w:noProof/>
            <w:webHidden/>
          </w:rPr>
          <w:instrText xml:space="preserve"> PAGEREF _Toc7617636 \h </w:instrText>
        </w:r>
        <w:r w:rsidR="003E454B">
          <w:rPr>
            <w:noProof/>
            <w:webHidden/>
          </w:rPr>
        </w:r>
        <w:r w:rsidR="003E454B">
          <w:rPr>
            <w:noProof/>
            <w:webHidden/>
          </w:rPr>
          <w:fldChar w:fldCharType="separate"/>
        </w:r>
        <w:r w:rsidR="00844D4A">
          <w:rPr>
            <w:noProof/>
            <w:webHidden/>
          </w:rPr>
          <w:t>11</w:t>
        </w:r>
        <w:r w:rsidR="003E454B">
          <w:rPr>
            <w:noProof/>
            <w:webHidden/>
          </w:rPr>
          <w:fldChar w:fldCharType="end"/>
        </w:r>
      </w:hyperlink>
    </w:p>
    <w:p w:rsidR="003E454B" w:rsidRDefault="00D367F7">
      <w:pPr>
        <w:pStyle w:val="Obsah2"/>
        <w:tabs>
          <w:tab w:val="left" w:pos="880"/>
          <w:tab w:val="right" w:leader="dot" w:pos="9061"/>
        </w:tabs>
        <w:rPr>
          <w:rFonts w:asciiTheme="minorHAnsi" w:eastAsiaTheme="minorEastAsia" w:hAnsiTheme="minorHAnsi"/>
          <w:noProof/>
          <w:sz w:val="22"/>
          <w:lang w:eastAsia="cs-CZ"/>
        </w:rPr>
      </w:pPr>
      <w:hyperlink w:anchor="_Toc7617637" w:history="1">
        <w:r w:rsidR="003E454B" w:rsidRPr="00970B6B">
          <w:rPr>
            <w:rStyle w:val="Hypertextovodkaz"/>
            <w:noProof/>
          </w:rPr>
          <w:t>1.2</w:t>
        </w:r>
        <w:r w:rsidR="003E454B">
          <w:rPr>
            <w:rFonts w:asciiTheme="minorHAnsi" w:eastAsiaTheme="minorEastAsia" w:hAnsiTheme="minorHAnsi"/>
            <w:noProof/>
            <w:sz w:val="22"/>
            <w:lang w:eastAsia="cs-CZ"/>
          </w:rPr>
          <w:tab/>
        </w:r>
        <w:r w:rsidR="003E454B" w:rsidRPr="00970B6B">
          <w:rPr>
            <w:rStyle w:val="Hypertextovodkaz"/>
            <w:noProof/>
          </w:rPr>
          <w:t>Poruchy motorického systému</w:t>
        </w:r>
        <w:r w:rsidR="003E454B">
          <w:rPr>
            <w:noProof/>
            <w:webHidden/>
          </w:rPr>
          <w:tab/>
        </w:r>
        <w:r w:rsidR="003E454B">
          <w:rPr>
            <w:noProof/>
            <w:webHidden/>
          </w:rPr>
          <w:fldChar w:fldCharType="begin"/>
        </w:r>
        <w:r w:rsidR="003E454B">
          <w:rPr>
            <w:noProof/>
            <w:webHidden/>
          </w:rPr>
          <w:instrText xml:space="preserve"> PAGEREF _Toc7617637 \h </w:instrText>
        </w:r>
        <w:r w:rsidR="003E454B">
          <w:rPr>
            <w:noProof/>
            <w:webHidden/>
          </w:rPr>
        </w:r>
        <w:r w:rsidR="003E454B">
          <w:rPr>
            <w:noProof/>
            <w:webHidden/>
          </w:rPr>
          <w:fldChar w:fldCharType="separate"/>
        </w:r>
        <w:r w:rsidR="00844D4A">
          <w:rPr>
            <w:noProof/>
            <w:webHidden/>
          </w:rPr>
          <w:t>11</w:t>
        </w:r>
        <w:r w:rsidR="003E454B">
          <w:rPr>
            <w:noProof/>
            <w:webHidden/>
          </w:rPr>
          <w:fldChar w:fldCharType="end"/>
        </w:r>
      </w:hyperlink>
    </w:p>
    <w:p w:rsidR="003E454B" w:rsidRDefault="00D367F7">
      <w:pPr>
        <w:pStyle w:val="Obsah2"/>
        <w:tabs>
          <w:tab w:val="left" w:pos="880"/>
          <w:tab w:val="right" w:leader="dot" w:pos="9061"/>
        </w:tabs>
        <w:rPr>
          <w:rFonts w:asciiTheme="minorHAnsi" w:eastAsiaTheme="minorEastAsia" w:hAnsiTheme="minorHAnsi"/>
          <w:noProof/>
          <w:sz w:val="22"/>
          <w:lang w:eastAsia="cs-CZ"/>
        </w:rPr>
      </w:pPr>
      <w:hyperlink w:anchor="_Toc7617638" w:history="1">
        <w:r w:rsidR="003E454B" w:rsidRPr="00970B6B">
          <w:rPr>
            <w:rStyle w:val="Hypertextovodkaz"/>
            <w:noProof/>
          </w:rPr>
          <w:t>1.3</w:t>
        </w:r>
        <w:r w:rsidR="003E454B">
          <w:rPr>
            <w:rFonts w:asciiTheme="minorHAnsi" w:eastAsiaTheme="minorEastAsia" w:hAnsiTheme="minorHAnsi"/>
            <w:noProof/>
            <w:sz w:val="22"/>
            <w:lang w:eastAsia="cs-CZ"/>
          </w:rPr>
          <w:tab/>
        </w:r>
        <w:r w:rsidR="003E454B" w:rsidRPr="00970B6B">
          <w:rPr>
            <w:rStyle w:val="Hypertextovodkaz"/>
            <w:noProof/>
          </w:rPr>
          <w:t>Poruchy somatosenzorického systému</w:t>
        </w:r>
        <w:r w:rsidR="003E454B">
          <w:rPr>
            <w:noProof/>
            <w:webHidden/>
          </w:rPr>
          <w:tab/>
        </w:r>
        <w:r w:rsidR="003E454B">
          <w:rPr>
            <w:noProof/>
            <w:webHidden/>
          </w:rPr>
          <w:fldChar w:fldCharType="begin"/>
        </w:r>
        <w:r w:rsidR="003E454B">
          <w:rPr>
            <w:noProof/>
            <w:webHidden/>
          </w:rPr>
          <w:instrText xml:space="preserve"> PAGEREF _Toc7617638 \h </w:instrText>
        </w:r>
        <w:r w:rsidR="003E454B">
          <w:rPr>
            <w:noProof/>
            <w:webHidden/>
          </w:rPr>
        </w:r>
        <w:r w:rsidR="003E454B">
          <w:rPr>
            <w:noProof/>
            <w:webHidden/>
          </w:rPr>
          <w:fldChar w:fldCharType="separate"/>
        </w:r>
        <w:r w:rsidR="00844D4A">
          <w:rPr>
            <w:noProof/>
            <w:webHidden/>
          </w:rPr>
          <w:t>12</w:t>
        </w:r>
        <w:r w:rsidR="003E454B">
          <w:rPr>
            <w:noProof/>
            <w:webHidden/>
          </w:rPr>
          <w:fldChar w:fldCharType="end"/>
        </w:r>
      </w:hyperlink>
    </w:p>
    <w:p w:rsidR="003E454B" w:rsidRDefault="00D367F7">
      <w:pPr>
        <w:pStyle w:val="Obsah2"/>
        <w:tabs>
          <w:tab w:val="left" w:pos="880"/>
          <w:tab w:val="right" w:leader="dot" w:pos="9061"/>
        </w:tabs>
        <w:rPr>
          <w:rFonts w:asciiTheme="minorHAnsi" w:eastAsiaTheme="minorEastAsia" w:hAnsiTheme="minorHAnsi"/>
          <w:noProof/>
          <w:sz w:val="22"/>
          <w:lang w:eastAsia="cs-CZ"/>
        </w:rPr>
      </w:pPr>
      <w:hyperlink w:anchor="_Toc7617639" w:history="1">
        <w:r w:rsidR="003E454B" w:rsidRPr="00970B6B">
          <w:rPr>
            <w:rStyle w:val="Hypertextovodkaz"/>
            <w:noProof/>
          </w:rPr>
          <w:t>1.4</w:t>
        </w:r>
        <w:r w:rsidR="003E454B">
          <w:rPr>
            <w:rFonts w:asciiTheme="minorHAnsi" w:eastAsiaTheme="minorEastAsia" w:hAnsiTheme="minorHAnsi"/>
            <w:noProof/>
            <w:sz w:val="22"/>
            <w:lang w:eastAsia="cs-CZ"/>
          </w:rPr>
          <w:tab/>
        </w:r>
        <w:r w:rsidR="003E454B" w:rsidRPr="00970B6B">
          <w:rPr>
            <w:rStyle w:val="Hypertextovodkaz"/>
            <w:noProof/>
          </w:rPr>
          <w:t>Syndrom centrálního motoneuronu</w:t>
        </w:r>
        <w:r w:rsidR="003E454B">
          <w:rPr>
            <w:noProof/>
            <w:webHidden/>
          </w:rPr>
          <w:tab/>
        </w:r>
        <w:r w:rsidR="003E454B">
          <w:rPr>
            <w:noProof/>
            <w:webHidden/>
          </w:rPr>
          <w:fldChar w:fldCharType="begin"/>
        </w:r>
        <w:r w:rsidR="003E454B">
          <w:rPr>
            <w:noProof/>
            <w:webHidden/>
          </w:rPr>
          <w:instrText xml:space="preserve"> PAGEREF _Toc7617639 \h </w:instrText>
        </w:r>
        <w:r w:rsidR="003E454B">
          <w:rPr>
            <w:noProof/>
            <w:webHidden/>
          </w:rPr>
        </w:r>
        <w:r w:rsidR="003E454B">
          <w:rPr>
            <w:noProof/>
            <w:webHidden/>
          </w:rPr>
          <w:fldChar w:fldCharType="separate"/>
        </w:r>
        <w:r w:rsidR="00844D4A">
          <w:rPr>
            <w:noProof/>
            <w:webHidden/>
          </w:rPr>
          <w:t>13</w:t>
        </w:r>
        <w:r w:rsidR="003E454B">
          <w:rPr>
            <w:noProof/>
            <w:webHidden/>
          </w:rPr>
          <w:fldChar w:fldCharType="end"/>
        </w:r>
      </w:hyperlink>
    </w:p>
    <w:p w:rsidR="003E454B" w:rsidRDefault="00D367F7">
      <w:pPr>
        <w:pStyle w:val="Obsah3"/>
        <w:tabs>
          <w:tab w:val="left" w:pos="1320"/>
          <w:tab w:val="right" w:leader="dot" w:pos="9061"/>
        </w:tabs>
        <w:rPr>
          <w:rFonts w:asciiTheme="minorHAnsi" w:eastAsiaTheme="minorEastAsia" w:hAnsiTheme="minorHAnsi"/>
          <w:noProof/>
          <w:sz w:val="22"/>
          <w:lang w:eastAsia="cs-CZ"/>
        </w:rPr>
      </w:pPr>
      <w:hyperlink w:anchor="_Toc7617640" w:history="1">
        <w:r w:rsidR="003E454B" w:rsidRPr="00970B6B">
          <w:rPr>
            <w:rStyle w:val="Hypertextovodkaz"/>
            <w:noProof/>
          </w:rPr>
          <w:t>1.4.1</w:t>
        </w:r>
        <w:r w:rsidR="003E454B">
          <w:rPr>
            <w:rFonts w:asciiTheme="minorHAnsi" w:eastAsiaTheme="minorEastAsia" w:hAnsiTheme="minorHAnsi"/>
            <w:noProof/>
            <w:sz w:val="22"/>
            <w:lang w:eastAsia="cs-CZ"/>
          </w:rPr>
          <w:tab/>
        </w:r>
        <w:r w:rsidR="003E454B" w:rsidRPr="00970B6B">
          <w:rPr>
            <w:rStyle w:val="Hypertextovodkaz"/>
            <w:noProof/>
          </w:rPr>
          <w:t>Pozitivní příznaky</w:t>
        </w:r>
        <w:r w:rsidR="003E454B">
          <w:rPr>
            <w:noProof/>
            <w:webHidden/>
          </w:rPr>
          <w:tab/>
        </w:r>
        <w:r w:rsidR="003E454B">
          <w:rPr>
            <w:noProof/>
            <w:webHidden/>
          </w:rPr>
          <w:fldChar w:fldCharType="begin"/>
        </w:r>
        <w:r w:rsidR="003E454B">
          <w:rPr>
            <w:noProof/>
            <w:webHidden/>
          </w:rPr>
          <w:instrText xml:space="preserve"> PAGEREF _Toc7617640 \h </w:instrText>
        </w:r>
        <w:r w:rsidR="003E454B">
          <w:rPr>
            <w:noProof/>
            <w:webHidden/>
          </w:rPr>
        </w:r>
        <w:r w:rsidR="003E454B">
          <w:rPr>
            <w:noProof/>
            <w:webHidden/>
          </w:rPr>
          <w:fldChar w:fldCharType="separate"/>
        </w:r>
        <w:r w:rsidR="00844D4A">
          <w:rPr>
            <w:noProof/>
            <w:webHidden/>
          </w:rPr>
          <w:t>13</w:t>
        </w:r>
        <w:r w:rsidR="003E454B">
          <w:rPr>
            <w:noProof/>
            <w:webHidden/>
          </w:rPr>
          <w:fldChar w:fldCharType="end"/>
        </w:r>
      </w:hyperlink>
    </w:p>
    <w:p w:rsidR="003E454B" w:rsidRDefault="00D367F7">
      <w:pPr>
        <w:pStyle w:val="Obsah3"/>
        <w:tabs>
          <w:tab w:val="left" w:pos="1320"/>
          <w:tab w:val="right" w:leader="dot" w:pos="9061"/>
        </w:tabs>
        <w:rPr>
          <w:rFonts w:asciiTheme="minorHAnsi" w:eastAsiaTheme="minorEastAsia" w:hAnsiTheme="minorHAnsi"/>
          <w:noProof/>
          <w:sz w:val="22"/>
          <w:lang w:eastAsia="cs-CZ"/>
        </w:rPr>
      </w:pPr>
      <w:hyperlink w:anchor="_Toc7617646" w:history="1">
        <w:r w:rsidR="003E454B" w:rsidRPr="00970B6B">
          <w:rPr>
            <w:rStyle w:val="Hypertextovodkaz"/>
            <w:noProof/>
          </w:rPr>
          <w:t>1.4.2</w:t>
        </w:r>
        <w:r w:rsidR="003E454B">
          <w:rPr>
            <w:rFonts w:asciiTheme="minorHAnsi" w:eastAsiaTheme="minorEastAsia" w:hAnsiTheme="minorHAnsi"/>
            <w:noProof/>
            <w:sz w:val="22"/>
            <w:lang w:eastAsia="cs-CZ"/>
          </w:rPr>
          <w:tab/>
        </w:r>
        <w:r w:rsidR="003E454B" w:rsidRPr="00970B6B">
          <w:rPr>
            <w:rStyle w:val="Hypertextovodkaz"/>
            <w:noProof/>
          </w:rPr>
          <w:t>Negativní příznaky</w:t>
        </w:r>
        <w:r w:rsidR="003E454B">
          <w:rPr>
            <w:noProof/>
            <w:webHidden/>
          </w:rPr>
          <w:tab/>
        </w:r>
        <w:r w:rsidR="003E454B">
          <w:rPr>
            <w:noProof/>
            <w:webHidden/>
          </w:rPr>
          <w:fldChar w:fldCharType="begin"/>
        </w:r>
        <w:r w:rsidR="003E454B">
          <w:rPr>
            <w:noProof/>
            <w:webHidden/>
          </w:rPr>
          <w:instrText xml:space="preserve"> PAGEREF _Toc7617646 \h </w:instrText>
        </w:r>
        <w:r w:rsidR="003E454B">
          <w:rPr>
            <w:noProof/>
            <w:webHidden/>
          </w:rPr>
        </w:r>
        <w:r w:rsidR="003E454B">
          <w:rPr>
            <w:noProof/>
            <w:webHidden/>
          </w:rPr>
          <w:fldChar w:fldCharType="separate"/>
        </w:r>
        <w:r w:rsidR="00844D4A">
          <w:rPr>
            <w:noProof/>
            <w:webHidden/>
          </w:rPr>
          <w:t>18</w:t>
        </w:r>
        <w:r w:rsidR="003E454B">
          <w:rPr>
            <w:noProof/>
            <w:webHidden/>
          </w:rPr>
          <w:fldChar w:fldCharType="end"/>
        </w:r>
      </w:hyperlink>
    </w:p>
    <w:p w:rsidR="003E454B" w:rsidRDefault="00D367F7">
      <w:pPr>
        <w:pStyle w:val="Obsah3"/>
        <w:tabs>
          <w:tab w:val="left" w:pos="1320"/>
          <w:tab w:val="right" w:leader="dot" w:pos="9061"/>
        </w:tabs>
        <w:rPr>
          <w:rFonts w:asciiTheme="minorHAnsi" w:eastAsiaTheme="minorEastAsia" w:hAnsiTheme="minorHAnsi"/>
          <w:noProof/>
          <w:sz w:val="22"/>
          <w:lang w:eastAsia="cs-CZ"/>
        </w:rPr>
      </w:pPr>
      <w:hyperlink w:anchor="_Toc7617649" w:history="1">
        <w:r w:rsidR="003E454B" w:rsidRPr="00970B6B">
          <w:rPr>
            <w:rStyle w:val="Hypertextovodkaz"/>
            <w:noProof/>
          </w:rPr>
          <w:t>1.4.3</w:t>
        </w:r>
        <w:r w:rsidR="003E454B">
          <w:rPr>
            <w:rFonts w:asciiTheme="minorHAnsi" w:eastAsiaTheme="minorEastAsia" w:hAnsiTheme="minorHAnsi"/>
            <w:noProof/>
            <w:sz w:val="22"/>
            <w:lang w:eastAsia="cs-CZ"/>
          </w:rPr>
          <w:tab/>
        </w:r>
        <w:r w:rsidR="003E454B" w:rsidRPr="00970B6B">
          <w:rPr>
            <w:rStyle w:val="Hypertextovodkaz"/>
            <w:noProof/>
          </w:rPr>
          <w:t>Projevy a dopady UMN</w:t>
        </w:r>
        <w:r w:rsidR="003E454B">
          <w:rPr>
            <w:noProof/>
            <w:webHidden/>
          </w:rPr>
          <w:tab/>
        </w:r>
        <w:r w:rsidR="003E454B">
          <w:rPr>
            <w:noProof/>
            <w:webHidden/>
          </w:rPr>
          <w:fldChar w:fldCharType="begin"/>
        </w:r>
        <w:r w:rsidR="003E454B">
          <w:rPr>
            <w:noProof/>
            <w:webHidden/>
          </w:rPr>
          <w:instrText xml:space="preserve"> PAGEREF _Toc7617649 \h </w:instrText>
        </w:r>
        <w:r w:rsidR="003E454B">
          <w:rPr>
            <w:noProof/>
            <w:webHidden/>
          </w:rPr>
        </w:r>
        <w:r w:rsidR="003E454B">
          <w:rPr>
            <w:noProof/>
            <w:webHidden/>
          </w:rPr>
          <w:fldChar w:fldCharType="separate"/>
        </w:r>
        <w:r w:rsidR="00844D4A">
          <w:rPr>
            <w:noProof/>
            <w:webHidden/>
          </w:rPr>
          <w:t>18</w:t>
        </w:r>
        <w:r w:rsidR="003E454B">
          <w:rPr>
            <w:noProof/>
            <w:webHidden/>
          </w:rPr>
          <w:fldChar w:fldCharType="end"/>
        </w:r>
      </w:hyperlink>
    </w:p>
    <w:p w:rsidR="003E454B" w:rsidRDefault="00D367F7">
      <w:pPr>
        <w:pStyle w:val="Obsah2"/>
        <w:tabs>
          <w:tab w:val="left" w:pos="880"/>
          <w:tab w:val="right" w:leader="dot" w:pos="9061"/>
        </w:tabs>
        <w:rPr>
          <w:rFonts w:asciiTheme="minorHAnsi" w:eastAsiaTheme="minorEastAsia" w:hAnsiTheme="minorHAnsi"/>
          <w:noProof/>
          <w:sz w:val="22"/>
          <w:lang w:eastAsia="cs-CZ"/>
        </w:rPr>
      </w:pPr>
      <w:hyperlink w:anchor="_Toc7617650" w:history="1">
        <w:r w:rsidR="003E454B" w:rsidRPr="00970B6B">
          <w:rPr>
            <w:rStyle w:val="Hypertextovodkaz"/>
            <w:noProof/>
          </w:rPr>
          <w:t>1.5</w:t>
        </w:r>
        <w:r w:rsidR="003E454B">
          <w:rPr>
            <w:rFonts w:asciiTheme="minorHAnsi" w:eastAsiaTheme="minorEastAsia" w:hAnsiTheme="minorHAnsi"/>
            <w:noProof/>
            <w:sz w:val="22"/>
            <w:lang w:eastAsia="cs-CZ"/>
          </w:rPr>
          <w:tab/>
        </w:r>
        <w:r w:rsidR="003E454B" w:rsidRPr="00970B6B">
          <w:rPr>
            <w:rStyle w:val="Hypertextovodkaz"/>
            <w:noProof/>
          </w:rPr>
          <w:t>Hodnocení spasticity a funkce ruky</w:t>
        </w:r>
        <w:r w:rsidR="003E454B">
          <w:rPr>
            <w:noProof/>
            <w:webHidden/>
          </w:rPr>
          <w:tab/>
        </w:r>
        <w:r w:rsidR="003E454B">
          <w:rPr>
            <w:noProof/>
            <w:webHidden/>
          </w:rPr>
          <w:fldChar w:fldCharType="begin"/>
        </w:r>
        <w:r w:rsidR="003E454B">
          <w:rPr>
            <w:noProof/>
            <w:webHidden/>
          </w:rPr>
          <w:instrText xml:space="preserve"> PAGEREF _Toc7617650 \h </w:instrText>
        </w:r>
        <w:r w:rsidR="003E454B">
          <w:rPr>
            <w:noProof/>
            <w:webHidden/>
          </w:rPr>
        </w:r>
        <w:r w:rsidR="003E454B">
          <w:rPr>
            <w:noProof/>
            <w:webHidden/>
          </w:rPr>
          <w:fldChar w:fldCharType="separate"/>
        </w:r>
        <w:r w:rsidR="00844D4A">
          <w:rPr>
            <w:noProof/>
            <w:webHidden/>
          </w:rPr>
          <w:t>19</w:t>
        </w:r>
        <w:r w:rsidR="003E454B">
          <w:rPr>
            <w:noProof/>
            <w:webHidden/>
          </w:rPr>
          <w:fldChar w:fldCharType="end"/>
        </w:r>
      </w:hyperlink>
    </w:p>
    <w:p w:rsidR="003E454B" w:rsidRDefault="00D367F7">
      <w:pPr>
        <w:pStyle w:val="Obsah3"/>
        <w:tabs>
          <w:tab w:val="left" w:pos="1320"/>
          <w:tab w:val="right" w:leader="dot" w:pos="9061"/>
        </w:tabs>
        <w:rPr>
          <w:rFonts w:asciiTheme="minorHAnsi" w:eastAsiaTheme="minorEastAsia" w:hAnsiTheme="minorHAnsi"/>
          <w:noProof/>
          <w:sz w:val="22"/>
          <w:lang w:eastAsia="cs-CZ"/>
        </w:rPr>
      </w:pPr>
      <w:hyperlink w:anchor="_Toc7617651" w:history="1">
        <w:r w:rsidR="003E454B" w:rsidRPr="00970B6B">
          <w:rPr>
            <w:rStyle w:val="Hypertextovodkaz"/>
            <w:noProof/>
          </w:rPr>
          <w:t>1.5.1</w:t>
        </w:r>
        <w:r w:rsidR="003E454B">
          <w:rPr>
            <w:rFonts w:asciiTheme="minorHAnsi" w:eastAsiaTheme="minorEastAsia" w:hAnsiTheme="minorHAnsi"/>
            <w:noProof/>
            <w:sz w:val="22"/>
            <w:lang w:eastAsia="cs-CZ"/>
          </w:rPr>
          <w:tab/>
        </w:r>
        <w:r w:rsidR="003E454B" w:rsidRPr="00970B6B">
          <w:rPr>
            <w:rStyle w:val="Hypertextovodkaz"/>
            <w:noProof/>
          </w:rPr>
          <w:t>Tardieu scale</w:t>
        </w:r>
        <w:r w:rsidR="003E454B">
          <w:rPr>
            <w:noProof/>
            <w:webHidden/>
          </w:rPr>
          <w:tab/>
        </w:r>
        <w:r w:rsidR="003E454B">
          <w:rPr>
            <w:noProof/>
            <w:webHidden/>
          </w:rPr>
          <w:fldChar w:fldCharType="begin"/>
        </w:r>
        <w:r w:rsidR="003E454B">
          <w:rPr>
            <w:noProof/>
            <w:webHidden/>
          </w:rPr>
          <w:instrText xml:space="preserve"> PAGEREF _Toc7617651 \h </w:instrText>
        </w:r>
        <w:r w:rsidR="003E454B">
          <w:rPr>
            <w:noProof/>
            <w:webHidden/>
          </w:rPr>
        </w:r>
        <w:r w:rsidR="003E454B">
          <w:rPr>
            <w:noProof/>
            <w:webHidden/>
          </w:rPr>
          <w:fldChar w:fldCharType="separate"/>
        </w:r>
        <w:r w:rsidR="00844D4A">
          <w:rPr>
            <w:noProof/>
            <w:webHidden/>
          </w:rPr>
          <w:t>20</w:t>
        </w:r>
        <w:r w:rsidR="003E454B">
          <w:rPr>
            <w:noProof/>
            <w:webHidden/>
          </w:rPr>
          <w:fldChar w:fldCharType="end"/>
        </w:r>
      </w:hyperlink>
    </w:p>
    <w:p w:rsidR="003E454B" w:rsidRDefault="00D367F7">
      <w:pPr>
        <w:pStyle w:val="Obsah3"/>
        <w:tabs>
          <w:tab w:val="left" w:pos="1320"/>
          <w:tab w:val="right" w:leader="dot" w:pos="9061"/>
        </w:tabs>
        <w:rPr>
          <w:rFonts w:asciiTheme="minorHAnsi" w:eastAsiaTheme="minorEastAsia" w:hAnsiTheme="minorHAnsi"/>
          <w:noProof/>
          <w:sz w:val="22"/>
          <w:lang w:eastAsia="cs-CZ"/>
        </w:rPr>
      </w:pPr>
      <w:hyperlink w:anchor="_Toc7617652" w:history="1">
        <w:r w:rsidR="003E454B" w:rsidRPr="00970B6B">
          <w:rPr>
            <w:rStyle w:val="Hypertextovodkaz"/>
            <w:noProof/>
          </w:rPr>
          <w:t>1.5.2</w:t>
        </w:r>
        <w:r w:rsidR="003E454B">
          <w:rPr>
            <w:rFonts w:asciiTheme="minorHAnsi" w:eastAsiaTheme="minorEastAsia" w:hAnsiTheme="minorHAnsi"/>
            <w:noProof/>
            <w:sz w:val="22"/>
            <w:lang w:eastAsia="cs-CZ"/>
          </w:rPr>
          <w:tab/>
        </w:r>
        <w:r w:rsidR="003E454B" w:rsidRPr="00970B6B">
          <w:rPr>
            <w:rStyle w:val="Hypertextovodkaz"/>
            <w:noProof/>
          </w:rPr>
          <w:t>Skóre vizuálního hodnocení funkčního úkolu ruky (SVH)</w:t>
        </w:r>
        <w:r w:rsidR="003E454B">
          <w:rPr>
            <w:noProof/>
            <w:webHidden/>
          </w:rPr>
          <w:tab/>
        </w:r>
        <w:r w:rsidR="003E454B">
          <w:rPr>
            <w:noProof/>
            <w:webHidden/>
          </w:rPr>
          <w:fldChar w:fldCharType="begin"/>
        </w:r>
        <w:r w:rsidR="003E454B">
          <w:rPr>
            <w:noProof/>
            <w:webHidden/>
          </w:rPr>
          <w:instrText xml:space="preserve"> PAGEREF _Toc7617652 \h </w:instrText>
        </w:r>
        <w:r w:rsidR="003E454B">
          <w:rPr>
            <w:noProof/>
            <w:webHidden/>
          </w:rPr>
        </w:r>
        <w:r w:rsidR="003E454B">
          <w:rPr>
            <w:noProof/>
            <w:webHidden/>
          </w:rPr>
          <w:fldChar w:fldCharType="separate"/>
        </w:r>
        <w:r w:rsidR="00844D4A">
          <w:rPr>
            <w:noProof/>
            <w:webHidden/>
          </w:rPr>
          <w:t>21</w:t>
        </w:r>
        <w:r w:rsidR="003E454B">
          <w:rPr>
            <w:noProof/>
            <w:webHidden/>
          </w:rPr>
          <w:fldChar w:fldCharType="end"/>
        </w:r>
      </w:hyperlink>
    </w:p>
    <w:p w:rsidR="003E454B" w:rsidRDefault="00D367F7">
      <w:pPr>
        <w:pStyle w:val="Obsah3"/>
        <w:tabs>
          <w:tab w:val="left" w:pos="1320"/>
          <w:tab w:val="right" w:leader="dot" w:pos="9061"/>
        </w:tabs>
        <w:rPr>
          <w:rFonts w:asciiTheme="minorHAnsi" w:eastAsiaTheme="minorEastAsia" w:hAnsiTheme="minorHAnsi"/>
          <w:noProof/>
          <w:sz w:val="22"/>
          <w:lang w:eastAsia="cs-CZ"/>
        </w:rPr>
      </w:pPr>
      <w:hyperlink w:anchor="_Toc7617653" w:history="1">
        <w:r w:rsidR="003E454B" w:rsidRPr="00970B6B">
          <w:rPr>
            <w:rStyle w:val="Hypertextovodkaz"/>
            <w:noProof/>
          </w:rPr>
          <w:t>1.5.3</w:t>
        </w:r>
        <w:r w:rsidR="003E454B">
          <w:rPr>
            <w:rFonts w:asciiTheme="minorHAnsi" w:eastAsiaTheme="minorEastAsia" w:hAnsiTheme="minorHAnsi"/>
            <w:noProof/>
            <w:sz w:val="22"/>
            <w:lang w:eastAsia="cs-CZ"/>
          </w:rPr>
          <w:tab/>
        </w:r>
        <w:r w:rsidR="003E454B" w:rsidRPr="00970B6B">
          <w:rPr>
            <w:rStyle w:val="Hypertextovodkaz"/>
            <w:noProof/>
          </w:rPr>
          <w:t>Frenchay Arm Test (FAT)</w:t>
        </w:r>
        <w:r w:rsidR="003E454B">
          <w:rPr>
            <w:noProof/>
            <w:webHidden/>
          </w:rPr>
          <w:tab/>
        </w:r>
        <w:r w:rsidR="003E454B">
          <w:rPr>
            <w:noProof/>
            <w:webHidden/>
          </w:rPr>
          <w:fldChar w:fldCharType="begin"/>
        </w:r>
        <w:r w:rsidR="003E454B">
          <w:rPr>
            <w:noProof/>
            <w:webHidden/>
          </w:rPr>
          <w:instrText xml:space="preserve"> PAGEREF _Toc7617653 \h </w:instrText>
        </w:r>
        <w:r w:rsidR="003E454B">
          <w:rPr>
            <w:noProof/>
            <w:webHidden/>
          </w:rPr>
        </w:r>
        <w:r w:rsidR="003E454B">
          <w:rPr>
            <w:noProof/>
            <w:webHidden/>
          </w:rPr>
          <w:fldChar w:fldCharType="separate"/>
        </w:r>
        <w:r w:rsidR="00844D4A">
          <w:rPr>
            <w:noProof/>
            <w:webHidden/>
          </w:rPr>
          <w:t>21</w:t>
        </w:r>
        <w:r w:rsidR="003E454B">
          <w:rPr>
            <w:noProof/>
            <w:webHidden/>
          </w:rPr>
          <w:fldChar w:fldCharType="end"/>
        </w:r>
      </w:hyperlink>
    </w:p>
    <w:p w:rsidR="003E454B" w:rsidRDefault="00D367F7">
      <w:pPr>
        <w:pStyle w:val="Obsah3"/>
        <w:tabs>
          <w:tab w:val="left" w:pos="1320"/>
          <w:tab w:val="right" w:leader="dot" w:pos="9061"/>
        </w:tabs>
        <w:rPr>
          <w:rFonts w:asciiTheme="minorHAnsi" w:eastAsiaTheme="minorEastAsia" w:hAnsiTheme="minorHAnsi"/>
          <w:noProof/>
          <w:sz w:val="22"/>
          <w:lang w:eastAsia="cs-CZ"/>
        </w:rPr>
      </w:pPr>
      <w:hyperlink w:anchor="_Toc7617654" w:history="1">
        <w:r w:rsidR="003E454B" w:rsidRPr="00970B6B">
          <w:rPr>
            <w:rStyle w:val="Hypertextovodkaz"/>
            <w:noProof/>
          </w:rPr>
          <w:t>1.5.4</w:t>
        </w:r>
        <w:r w:rsidR="003E454B">
          <w:rPr>
            <w:rFonts w:asciiTheme="minorHAnsi" w:eastAsiaTheme="minorEastAsia" w:hAnsiTheme="minorHAnsi"/>
            <w:noProof/>
            <w:sz w:val="22"/>
            <w:lang w:eastAsia="cs-CZ"/>
          </w:rPr>
          <w:tab/>
        </w:r>
        <w:r w:rsidR="003E454B" w:rsidRPr="00970B6B">
          <w:rPr>
            <w:rStyle w:val="Hypertextovodkaz"/>
            <w:noProof/>
          </w:rPr>
          <w:t>Ashwortova škála (AS)</w:t>
        </w:r>
        <w:r w:rsidR="003E454B">
          <w:rPr>
            <w:noProof/>
            <w:webHidden/>
          </w:rPr>
          <w:tab/>
        </w:r>
        <w:r w:rsidR="003E454B">
          <w:rPr>
            <w:noProof/>
            <w:webHidden/>
          </w:rPr>
          <w:fldChar w:fldCharType="begin"/>
        </w:r>
        <w:r w:rsidR="003E454B">
          <w:rPr>
            <w:noProof/>
            <w:webHidden/>
          </w:rPr>
          <w:instrText xml:space="preserve"> PAGEREF _Toc7617654 \h </w:instrText>
        </w:r>
        <w:r w:rsidR="003E454B">
          <w:rPr>
            <w:noProof/>
            <w:webHidden/>
          </w:rPr>
        </w:r>
        <w:r w:rsidR="003E454B">
          <w:rPr>
            <w:noProof/>
            <w:webHidden/>
          </w:rPr>
          <w:fldChar w:fldCharType="separate"/>
        </w:r>
        <w:r w:rsidR="00844D4A">
          <w:rPr>
            <w:noProof/>
            <w:webHidden/>
          </w:rPr>
          <w:t>22</w:t>
        </w:r>
        <w:r w:rsidR="003E454B">
          <w:rPr>
            <w:noProof/>
            <w:webHidden/>
          </w:rPr>
          <w:fldChar w:fldCharType="end"/>
        </w:r>
      </w:hyperlink>
    </w:p>
    <w:p w:rsidR="003E454B" w:rsidRDefault="00D367F7">
      <w:pPr>
        <w:pStyle w:val="Obsah3"/>
        <w:tabs>
          <w:tab w:val="left" w:pos="1320"/>
          <w:tab w:val="right" w:leader="dot" w:pos="9061"/>
        </w:tabs>
        <w:rPr>
          <w:rFonts w:asciiTheme="minorHAnsi" w:eastAsiaTheme="minorEastAsia" w:hAnsiTheme="minorHAnsi"/>
          <w:noProof/>
          <w:sz w:val="22"/>
          <w:lang w:eastAsia="cs-CZ"/>
        </w:rPr>
      </w:pPr>
      <w:hyperlink w:anchor="_Toc7617655" w:history="1">
        <w:r w:rsidR="003E454B" w:rsidRPr="00970B6B">
          <w:rPr>
            <w:rStyle w:val="Hypertextovodkaz"/>
            <w:noProof/>
          </w:rPr>
          <w:t>1.5.5</w:t>
        </w:r>
        <w:r w:rsidR="003E454B">
          <w:rPr>
            <w:rFonts w:asciiTheme="minorHAnsi" w:eastAsiaTheme="minorEastAsia" w:hAnsiTheme="minorHAnsi"/>
            <w:noProof/>
            <w:sz w:val="22"/>
            <w:lang w:eastAsia="cs-CZ"/>
          </w:rPr>
          <w:tab/>
        </w:r>
        <w:r w:rsidR="003E454B" w:rsidRPr="00970B6B">
          <w:rPr>
            <w:rStyle w:val="Hypertextovodkaz"/>
            <w:noProof/>
          </w:rPr>
          <w:t>Index Barthelové (BI)</w:t>
        </w:r>
        <w:r w:rsidR="003E454B">
          <w:rPr>
            <w:noProof/>
            <w:webHidden/>
          </w:rPr>
          <w:tab/>
        </w:r>
        <w:r w:rsidR="003E454B">
          <w:rPr>
            <w:noProof/>
            <w:webHidden/>
          </w:rPr>
          <w:fldChar w:fldCharType="begin"/>
        </w:r>
        <w:r w:rsidR="003E454B">
          <w:rPr>
            <w:noProof/>
            <w:webHidden/>
          </w:rPr>
          <w:instrText xml:space="preserve"> PAGEREF _Toc7617655 \h </w:instrText>
        </w:r>
        <w:r w:rsidR="003E454B">
          <w:rPr>
            <w:noProof/>
            <w:webHidden/>
          </w:rPr>
        </w:r>
        <w:r w:rsidR="003E454B">
          <w:rPr>
            <w:noProof/>
            <w:webHidden/>
          </w:rPr>
          <w:fldChar w:fldCharType="separate"/>
        </w:r>
        <w:r w:rsidR="00844D4A">
          <w:rPr>
            <w:noProof/>
            <w:webHidden/>
          </w:rPr>
          <w:t>22</w:t>
        </w:r>
        <w:r w:rsidR="003E454B">
          <w:rPr>
            <w:noProof/>
            <w:webHidden/>
          </w:rPr>
          <w:fldChar w:fldCharType="end"/>
        </w:r>
      </w:hyperlink>
    </w:p>
    <w:p w:rsidR="003E454B" w:rsidRDefault="00D367F7">
      <w:pPr>
        <w:pStyle w:val="Obsah3"/>
        <w:tabs>
          <w:tab w:val="left" w:pos="1320"/>
          <w:tab w:val="right" w:leader="dot" w:pos="9061"/>
        </w:tabs>
        <w:rPr>
          <w:rFonts w:asciiTheme="minorHAnsi" w:eastAsiaTheme="minorEastAsia" w:hAnsiTheme="minorHAnsi"/>
          <w:noProof/>
          <w:sz w:val="22"/>
          <w:lang w:eastAsia="cs-CZ"/>
        </w:rPr>
      </w:pPr>
      <w:hyperlink w:anchor="_Toc7617656" w:history="1">
        <w:r w:rsidR="003E454B" w:rsidRPr="00970B6B">
          <w:rPr>
            <w:rStyle w:val="Hypertextovodkaz"/>
            <w:noProof/>
          </w:rPr>
          <w:t>1.5.6</w:t>
        </w:r>
        <w:r w:rsidR="003E454B">
          <w:rPr>
            <w:rFonts w:asciiTheme="minorHAnsi" w:eastAsiaTheme="minorEastAsia" w:hAnsiTheme="minorHAnsi"/>
            <w:noProof/>
            <w:sz w:val="22"/>
            <w:lang w:eastAsia="cs-CZ"/>
          </w:rPr>
          <w:tab/>
        </w:r>
        <w:r w:rsidR="003E454B" w:rsidRPr="00970B6B">
          <w:rPr>
            <w:rStyle w:val="Hypertextovodkaz"/>
            <w:noProof/>
          </w:rPr>
          <w:t>Elektrofyziologické metody hodnocení</w:t>
        </w:r>
        <w:r w:rsidR="003E454B">
          <w:rPr>
            <w:noProof/>
            <w:webHidden/>
          </w:rPr>
          <w:tab/>
        </w:r>
        <w:r w:rsidR="003E454B">
          <w:rPr>
            <w:noProof/>
            <w:webHidden/>
          </w:rPr>
          <w:fldChar w:fldCharType="begin"/>
        </w:r>
        <w:r w:rsidR="003E454B">
          <w:rPr>
            <w:noProof/>
            <w:webHidden/>
          </w:rPr>
          <w:instrText xml:space="preserve"> PAGEREF _Toc7617656 \h </w:instrText>
        </w:r>
        <w:r w:rsidR="003E454B">
          <w:rPr>
            <w:noProof/>
            <w:webHidden/>
          </w:rPr>
        </w:r>
        <w:r w:rsidR="003E454B">
          <w:rPr>
            <w:noProof/>
            <w:webHidden/>
          </w:rPr>
          <w:fldChar w:fldCharType="separate"/>
        </w:r>
        <w:r w:rsidR="00844D4A">
          <w:rPr>
            <w:noProof/>
            <w:webHidden/>
          </w:rPr>
          <w:t>22</w:t>
        </w:r>
        <w:r w:rsidR="003E454B">
          <w:rPr>
            <w:noProof/>
            <w:webHidden/>
          </w:rPr>
          <w:fldChar w:fldCharType="end"/>
        </w:r>
      </w:hyperlink>
    </w:p>
    <w:p w:rsidR="003E454B" w:rsidRDefault="00D367F7">
      <w:pPr>
        <w:pStyle w:val="Obsah2"/>
        <w:tabs>
          <w:tab w:val="left" w:pos="880"/>
          <w:tab w:val="right" w:leader="dot" w:pos="9061"/>
        </w:tabs>
        <w:rPr>
          <w:rFonts w:asciiTheme="minorHAnsi" w:eastAsiaTheme="minorEastAsia" w:hAnsiTheme="minorHAnsi"/>
          <w:noProof/>
          <w:sz w:val="22"/>
          <w:lang w:eastAsia="cs-CZ"/>
        </w:rPr>
      </w:pPr>
      <w:hyperlink w:anchor="_Toc7617657" w:history="1">
        <w:r w:rsidR="003E454B" w:rsidRPr="00970B6B">
          <w:rPr>
            <w:rStyle w:val="Hypertextovodkaz"/>
            <w:rFonts w:cs="Times New Roman"/>
            <w:noProof/>
          </w:rPr>
          <w:t>1.6</w:t>
        </w:r>
        <w:r w:rsidR="003E454B">
          <w:rPr>
            <w:rFonts w:asciiTheme="minorHAnsi" w:eastAsiaTheme="minorEastAsia" w:hAnsiTheme="minorHAnsi"/>
            <w:noProof/>
            <w:sz w:val="22"/>
            <w:lang w:eastAsia="cs-CZ"/>
          </w:rPr>
          <w:tab/>
        </w:r>
        <w:r w:rsidR="003E454B" w:rsidRPr="00970B6B">
          <w:rPr>
            <w:rStyle w:val="Hypertextovodkaz"/>
            <w:noProof/>
          </w:rPr>
          <w:t>Terapie spasticity</w:t>
        </w:r>
        <w:r w:rsidR="003E454B">
          <w:rPr>
            <w:noProof/>
            <w:webHidden/>
          </w:rPr>
          <w:tab/>
        </w:r>
        <w:r w:rsidR="003E454B">
          <w:rPr>
            <w:noProof/>
            <w:webHidden/>
          </w:rPr>
          <w:fldChar w:fldCharType="begin"/>
        </w:r>
        <w:r w:rsidR="003E454B">
          <w:rPr>
            <w:noProof/>
            <w:webHidden/>
          </w:rPr>
          <w:instrText xml:space="preserve"> PAGEREF _Toc7617657 \h </w:instrText>
        </w:r>
        <w:r w:rsidR="003E454B">
          <w:rPr>
            <w:noProof/>
            <w:webHidden/>
          </w:rPr>
        </w:r>
        <w:r w:rsidR="003E454B">
          <w:rPr>
            <w:noProof/>
            <w:webHidden/>
          </w:rPr>
          <w:fldChar w:fldCharType="separate"/>
        </w:r>
        <w:r w:rsidR="00844D4A">
          <w:rPr>
            <w:noProof/>
            <w:webHidden/>
          </w:rPr>
          <w:t>23</w:t>
        </w:r>
        <w:r w:rsidR="003E454B">
          <w:rPr>
            <w:noProof/>
            <w:webHidden/>
          </w:rPr>
          <w:fldChar w:fldCharType="end"/>
        </w:r>
      </w:hyperlink>
    </w:p>
    <w:p w:rsidR="003E454B" w:rsidRDefault="00D367F7">
      <w:pPr>
        <w:pStyle w:val="Obsah3"/>
        <w:tabs>
          <w:tab w:val="left" w:pos="1320"/>
          <w:tab w:val="right" w:leader="dot" w:pos="9061"/>
        </w:tabs>
        <w:rPr>
          <w:rFonts w:asciiTheme="minorHAnsi" w:eastAsiaTheme="minorEastAsia" w:hAnsiTheme="minorHAnsi"/>
          <w:noProof/>
          <w:sz w:val="22"/>
          <w:lang w:eastAsia="cs-CZ"/>
        </w:rPr>
      </w:pPr>
      <w:hyperlink w:anchor="_Toc7617658" w:history="1">
        <w:r w:rsidR="003E454B" w:rsidRPr="00970B6B">
          <w:rPr>
            <w:rStyle w:val="Hypertextovodkaz"/>
            <w:noProof/>
          </w:rPr>
          <w:t>1.6.1</w:t>
        </w:r>
        <w:r w:rsidR="003E454B">
          <w:rPr>
            <w:rFonts w:asciiTheme="minorHAnsi" w:eastAsiaTheme="minorEastAsia" w:hAnsiTheme="minorHAnsi"/>
            <w:noProof/>
            <w:sz w:val="22"/>
            <w:lang w:eastAsia="cs-CZ"/>
          </w:rPr>
          <w:tab/>
        </w:r>
        <w:r w:rsidR="003E454B" w:rsidRPr="00970B6B">
          <w:rPr>
            <w:rStyle w:val="Hypertextovodkaz"/>
            <w:noProof/>
          </w:rPr>
          <w:t>Nefarmakologická terapie</w:t>
        </w:r>
        <w:r w:rsidR="003E454B">
          <w:rPr>
            <w:noProof/>
            <w:webHidden/>
          </w:rPr>
          <w:tab/>
        </w:r>
        <w:r w:rsidR="003E454B">
          <w:rPr>
            <w:noProof/>
            <w:webHidden/>
          </w:rPr>
          <w:fldChar w:fldCharType="begin"/>
        </w:r>
        <w:r w:rsidR="003E454B">
          <w:rPr>
            <w:noProof/>
            <w:webHidden/>
          </w:rPr>
          <w:instrText xml:space="preserve"> PAGEREF _Toc7617658 \h </w:instrText>
        </w:r>
        <w:r w:rsidR="003E454B">
          <w:rPr>
            <w:noProof/>
            <w:webHidden/>
          </w:rPr>
        </w:r>
        <w:r w:rsidR="003E454B">
          <w:rPr>
            <w:noProof/>
            <w:webHidden/>
          </w:rPr>
          <w:fldChar w:fldCharType="separate"/>
        </w:r>
        <w:r w:rsidR="00844D4A">
          <w:rPr>
            <w:noProof/>
            <w:webHidden/>
          </w:rPr>
          <w:t>24</w:t>
        </w:r>
        <w:r w:rsidR="003E454B">
          <w:rPr>
            <w:noProof/>
            <w:webHidden/>
          </w:rPr>
          <w:fldChar w:fldCharType="end"/>
        </w:r>
      </w:hyperlink>
    </w:p>
    <w:p w:rsidR="003E454B" w:rsidRDefault="00D367F7">
      <w:pPr>
        <w:pStyle w:val="Obsah3"/>
        <w:tabs>
          <w:tab w:val="left" w:pos="1320"/>
          <w:tab w:val="right" w:leader="dot" w:pos="9061"/>
        </w:tabs>
        <w:rPr>
          <w:rFonts w:asciiTheme="minorHAnsi" w:eastAsiaTheme="minorEastAsia" w:hAnsiTheme="minorHAnsi"/>
          <w:noProof/>
          <w:sz w:val="22"/>
          <w:lang w:eastAsia="cs-CZ"/>
        </w:rPr>
      </w:pPr>
      <w:hyperlink w:anchor="_Toc7617661" w:history="1">
        <w:r w:rsidR="003E454B" w:rsidRPr="00970B6B">
          <w:rPr>
            <w:rStyle w:val="Hypertextovodkaz"/>
            <w:noProof/>
          </w:rPr>
          <w:t>1.6.2</w:t>
        </w:r>
        <w:r w:rsidR="003E454B">
          <w:rPr>
            <w:rFonts w:asciiTheme="minorHAnsi" w:eastAsiaTheme="minorEastAsia" w:hAnsiTheme="minorHAnsi"/>
            <w:noProof/>
            <w:sz w:val="22"/>
            <w:lang w:eastAsia="cs-CZ"/>
          </w:rPr>
          <w:tab/>
        </w:r>
        <w:r w:rsidR="003E454B" w:rsidRPr="00970B6B">
          <w:rPr>
            <w:rStyle w:val="Hypertextovodkaz"/>
            <w:noProof/>
          </w:rPr>
          <w:t>Robotická rehabilitace</w:t>
        </w:r>
        <w:r w:rsidR="003E454B">
          <w:rPr>
            <w:noProof/>
            <w:webHidden/>
          </w:rPr>
          <w:tab/>
        </w:r>
        <w:r w:rsidR="003E454B">
          <w:rPr>
            <w:noProof/>
            <w:webHidden/>
          </w:rPr>
          <w:fldChar w:fldCharType="begin"/>
        </w:r>
        <w:r w:rsidR="003E454B">
          <w:rPr>
            <w:noProof/>
            <w:webHidden/>
          </w:rPr>
          <w:instrText xml:space="preserve"> PAGEREF _Toc7617661 \h </w:instrText>
        </w:r>
        <w:r w:rsidR="003E454B">
          <w:rPr>
            <w:noProof/>
            <w:webHidden/>
          </w:rPr>
        </w:r>
        <w:r w:rsidR="003E454B">
          <w:rPr>
            <w:noProof/>
            <w:webHidden/>
          </w:rPr>
          <w:fldChar w:fldCharType="separate"/>
        </w:r>
        <w:r w:rsidR="00844D4A">
          <w:rPr>
            <w:noProof/>
            <w:webHidden/>
          </w:rPr>
          <w:t>26</w:t>
        </w:r>
        <w:r w:rsidR="003E454B">
          <w:rPr>
            <w:noProof/>
            <w:webHidden/>
          </w:rPr>
          <w:fldChar w:fldCharType="end"/>
        </w:r>
      </w:hyperlink>
    </w:p>
    <w:p w:rsidR="003E454B" w:rsidRDefault="00D367F7">
      <w:pPr>
        <w:pStyle w:val="Obsah3"/>
        <w:tabs>
          <w:tab w:val="left" w:pos="1320"/>
          <w:tab w:val="right" w:leader="dot" w:pos="9061"/>
        </w:tabs>
        <w:rPr>
          <w:rFonts w:asciiTheme="minorHAnsi" w:eastAsiaTheme="minorEastAsia" w:hAnsiTheme="minorHAnsi"/>
          <w:noProof/>
          <w:sz w:val="22"/>
          <w:lang w:eastAsia="cs-CZ"/>
        </w:rPr>
      </w:pPr>
      <w:hyperlink w:anchor="_Toc7617664" w:history="1">
        <w:r w:rsidR="003E454B" w:rsidRPr="00970B6B">
          <w:rPr>
            <w:rStyle w:val="Hypertextovodkaz"/>
            <w:noProof/>
          </w:rPr>
          <w:t>1.6.3</w:t>
        </w:r>
        <w:r w:rsidR="003E454B">
          <w:rPr>
            <w:rFonts w:asciiTheme="minorHAnsi" w:eastAsiaTheme="minorEastAsia" w:hAnsiTheme="minorHAnsi"/>
            <w:noProof/>
            <w:sz w:val="22"/>
            <w:lang w:eastAsia="cs-CZ"/>
          </w:rPr>
          <w:tab/>
        </w:r>
        <w:r w:rsidR="003E454B" w:rsidRPr="00970B6B">
          <w:rPr>
            <w:rStyle w:val="Hypertextovodkaz"/>
            <w:noProof/>
          </w:rPr>
          <w:t>Farmakologická léčba</w:t>
        </w:r>
        <w:r w:rsidR="003E454B">
          <w:rPr>
            <w:noProof/>
            <w:webHidden/>
          </w:rPr>
          <w:tab/>
        </w:r>
        <w:r w:rsidR="003E454B">
          <w:rPr>
            <w:noProof/>
            <w:webHidden/>
          </w:rPr>
          <w:fldChar w:fldCharType="begin"/>
        </w:r>
        <w:r w:rsidR="003E454B">
          <w:rPr>
            <w:noProof/>
            <w:webHidden/>
          </w:rPr>
          <w:instrText xml:space="preserve"> PAGEREF _Toc7617664 \h </w:instrText>
        </w:r>
        <w:r w:rsidR="003E454B">
          <w:rPr>
            <w:noProof/>
            <w:webHidden/>
          </w:rPr>
        </w:r>
        <w:r w:rsidR="003E454B">
          <w:rPr>
            <w:noProof/>
            <w:webHidden/>
          </w:rPr>
          <w:fldChar w:fldCharType="separate"/>
        </w:r>
        <w:r w:rsidR="00844D4A">
          <w:rPr>
            <w:noProof/>
            <w:webHidden/>
          </w:rPr>
          <w:t>30</w:t>
        </w:r>
        <w:r w:rsidR="003E454B">
          <w:rPr>
            <w:noProof/>
            <w:webHidden/>
          </w:rPr>
          <w:fldChar w:fldCharType="end"/>
        </w:r>
      </w:hyperlink>
    </w:p>
    <w:p w:rsidR="003E454B" w:rsidRDefault="00D367F7">
      <w:pPr>
        <w:pStyle w:val="Obsah1"/>
        <w:tabs>
          <w:tab w:val="left" w:pos="480"/>
          <w:tab w:val="right" w:leader="dot" w:pos="9061"/>
        </w:tabs>
        <w:rPr>
          <w:rFonts w:asciiTheme="minorHAnsi" w:eastAsiaTheme="minorEastAsia" w:hAnsiTheme="minorHAnsi"/>
          <w:noProof/>
          <w:color w:val="auto"/>
          <w:sz w:val="22"/>
          <w:lang w:eastAsia="cs-CZ"/>
        </w:rPr>
      </w:pPr>
      <w:hyperlink w:anchor="_Toc7617668" w:history="1">
        <w:r w:rsidR="003E454B" w:rsidRPr="00970B6B">
          <w:rPr>
            <w:rStyle w:val="Hypertextovodkaz"/>
            <w:noProof/>
          </w:rPr>
          <w:t>2</w:t>
        </w:r>
        <w:r w:rsidR="003E454B">
          <w:rPr>
            <w:rFonts w:asciiTheme="minorHAnsi" w:eastAsiaTheme="minorEastAsia" w:hAnsiTheme="minorHAnsi"/>
            <w:noProof/>
            <w:color w:val="auto"/>
            <w:sz w:val="22"/>
            <w:lang w:eastAsia="cs-CZ"/>
          </w:rPr>
          <w:tab/>
        </w:r>
        <w:r w:rsidR="003E454B" w:rsidRPr="00970B6B">
          <w:rPr>
            <w:rStyle w:val="Hypertextovodkaz"/>
            <w:noProof/>
          </w:rPr>
          <w:t>CÍLE A HYPOTÉZY</w:t>
        </w:r>
        <w:r w:rsidR="003E454B">
          <w:rPr>
            <w:noProof/>
            <w:webHidden/>
          </w:rPr>
          <w:tab/>
        </w:r>
        <w:r w:rsidR="003E454B">
          <w:rPr>
            <w:noProof/>
            <w:webHidden/>
          </w:rPr>
          <w:fldChar w:fldCharType="begin"/>
        </w:r>
        <w:r w:rsidR="003E454B">
          <w:rPr>
            <w:noProof/>
            <w:webHidden/>
          </w:rPr>
          <w:instrText xml:space="preserve"> PAGEREF _Toc7617668 \h </w:instrText>
        </w:r>
        <w:r w:rsidR="003E454B">
          <w:rPr>
            <w:noProof/>
            <w:webHidden/>
          </w:rPr>
        </w:r>
        <w:r w:rsidR="003E454B">
          <w:rPr>
            <w:noProof/>
            <w:webHidden/>
          </w:rPr>
          <w:fldChar w:fldCharType="separate"/>
        </w:r>
        <w:r w:rsidR="00844D4A">
          <w:rPr>
            <w:noProof/>
            <w:webHidden/>
          </w:rPr>
          <w:t>33</w:t>
        </w:r>
        <w:r w:rsidR="003E454B">
          <w:rPr>
            <w:noProof/>
            <w:webHidden/>
          </w:rPr>
          <w:fldChar w:fldCharType="end"/>
        </w:r>
      </w:hyperlink>
    </w:p>
    <w:p w:rsidR="003E454B" w:rsidRDefault="00D367F7">
      <w:pPr>
        <w:pStyle w:val="Obsah2"/>
        <w:tabs>
          <w:tab w:val="left" w:pos="880"/>
          <w:tab w:val="right" w:leader="dot" w:pos="9061"/>
        </w:tabs>
        <w:rPr>
          <w:rFonts w:asciiTheme="minorHAnsi" w:eastAsiaTheme="minorEastAsia" w:hAnsiTheme="minorHAnsi"/>
          <w:noProof/>
          <w:sz w:val="22"/>
          <w:lang w:eastAsia="cs-CZ"/>
        </w:rPr>
      </w:pPr>
      <w:hyperlink w:anchor="_Toc7617669" w:history="1">
        <w:r w:rsidR="003E454B" w:rsidRPr="00970B6B">
          <w:rPr>
            <w:rStyle w:val="Hypertextovodkaz"/>
            <w:noProof/>
          </w:rPr>
          <w:t>2.1</w:t>
        </w:r>
        <w:r w:rsidR="003E454B">
          <w:rPr>
            <w:rFonts w:asciiTheme="minorHAnsi" w:eastAsiaTheme="minorEastAsia" w:hAnsiTheme="minorHAnsi"/>
            <w:noProof/>
            <w:sz w:val="22"/>
            <w:lang w:eastAsia="cs-CZ"/>
          </w:rPr>
          <w:tab/>
        </w:r>
        <w:r w:rsidR="003E454B" w:rsidRPr="00970B6B">
          <w:rPr>
            <w:rStyle w:val="Hypertextovodkaz"/>
            <w:noProof/>
          </w:rPr>
          <w:t>Cíl práce</w:t>
        </w:r>
        <w:r w:rsidR="003E454B">
          <w:rPr>
            <w:noProof/>
            <w:webHidden/>
          </w:rPr>
          <w:tab/>
        </w:r>
        <w:r w:rsidR="003E454B">
          <w:rPr>
            <w:noProof/>
            <w:webHidden/>
          </w:rPr>
          <w:fldChar w:fldCharType="begin"/>
        </w:r>
        <w:r w:rsidR="003E454B">
          <w:rPr>
            <w:noProof/>
            <w:webHidden/>
          </w:rPr>
          <w:instrText xml:space="preserve"> PAGEREF _Toc7617669 \h </w:instrText>
        </w:r>
        <w:r w:rsidR="003E454B">
          <w:rPr>
            <w:noProof/>
            <w:webHidden/>
          </w:rPr>
        </w:r>
        <w:r w:rsidR="003E454B">
          <w:rPr>
            <w:noProof/>
            <w:webHidden/>
          </w:rPr>
          <w:fldChar w:fldCharType="separate"/>
        </w:r>
        <w:r w:rsidR="00844D4A">
          <w:rPr>
            <w:noProof/>
            <w:webHidden/>
          </w:rPr>
          <w:t>33</w:t>
        </w:r>
        <w:r w:rsidR="003E454B">
          <w:rPr>
            <w:noProof/>
            <w:webHidden/>
          </w:rPr>
          <w:fldChar w:fldCharType="end"/>
        </w:r>
      </w:hyperlink>
    </w:p>
    <w:p w:rsidR="003E454B" w:rsidRDefault="00D367F7">
      <w:pPr>
        <w:pStyle w:val="Obsah2"/>
        <w:tabs>
          <w:tab w:val="left" w:pos="880"/>
          <w:tab w:val="right" w:leader="dot" w:pos="9061"/>
        </w:tabs>
        <w:rPr>
          <w:rFonts w:asciiTheme="minorHAnsi" w:eastAsiaTheme="minorEastAsia" w:hAnsiTheme="minorHAnsi"/>
          <w:noProof/>
          <w:sz w:val="22"/>
          <w:lang w:eastAsia="cs-CZ"/>
        </w:rPr>
      </w:pPr>
      <w:hyperlink w:anchor="_Toc7617670" w:history="1">
        <w:r w:rsidR="003E454B" w:rsidRPr="00970B6B">
          <w:rPr>
            <w:rStyle w:val="Hypertextovodkaz"/>
            <w:noProof/>
          </w:rPr>
          <w:t>2.2</w:t>
        </w:r>
        <w:r w:rsidR="003E454B">
          <w:rPr>
            <w:rFonts w:asciiTheme="minorHAnsi" w:eastAsiaTheme="minorEastAsia" w:hAnsiTheme="minorHAnsi"/>
            <w:noProof/>
            <w:sz w:val="22"/>
            <w:lang w:eastAsia="cs-CZ"/>
          </w:rPr>
          <w:tab/>
        </w:r>
        <w:r w:rsidR="003E454B" w:rsidRPr="00970B6B">
          <w:rPr>
            <w:rStyle w:val="Hypertextovodkaz"/>
            <w:noProof/>
          </w:rPr>
          <w:t>Hypotézy</w:t>
        </w:r>
        <w:r w:rsidR="003E454B">
          <w:rPr>
            <w:noProof/>
            <w:webHidden/>
          </w:rPr>
          <w:tab/>
        </w:r>
        <w:r w:rsidR="003E454B">
          <w:rPr>
            <w:noProof/>
            <w:webHidden/>
          </w:rPr>
          <w:fldChar w:fldCharType="begin"/>
        </w:r>
        <w:r w:rsidR="003E454B">
          <w:rPr>
            <w:noProof/>
            <w:webHidden/>
          </w:rPr>
          <w:instrText xml:space="preserve"> PAGEREF _Toc7617670 \h </w:instrText>
        </w:r>
        <w:r w:rsidR="003E454B">
          <w:rPr>
            <w:noProof/>
            <w:webHidden/>
          </w:rPr>
        </w:r>
        <w:r w:rsidR="003E454B">
          <w:rPr>
            <w:noProof/>
            <w:webHidden/>
          </w:rPr>
          <w:fldChar w:fldCharType="separate"/>
        </w:r>
        <w:r w:rsidR="00844D4A">
          <w:rPr>
            <w:noProof/>
            <w:webHidden/>
          </w:rPr>
          <w:t>33</w:t>
        </w:r>
        <w:r w:rsidR="003E454B">
          <w:rPr>
            <w:noProof/>
            <w:webHidden/>
          </w:rPr>
          <w:fldChar w:fldCharType="end"/>
        </w:r>
      </w:hyperlink>
    </w:p>
    <w:p w:rsidR="003E454B" w:rsidRDefault="00D367F7">
      <w:pPr>
        <w:pStyle w:val="Obsah1"/>
        <w:tabs>
          <w:tab w:val="left" w:pos="480"/>
          <w:tab w:val="right" w:leader="dot" w:pos="9061"/>
        </w:tabs>
        <w:rPr>
          <w:rFonts w:asciiTheme="minorHAnsi" w:eastAsiaTheme="minorEastAsia" w:hAnsiTheme="minorHAnsi"/>
          <w:noProof/>
          <w:color w:val="auto"/>
          <w:sz w:val="22"/>
          <w:lang w:eastAsia="cs-CZ"/>
        </w:rPr>
      </w:pPr>
      <w:hyperlink w:anchor="_Toc7617671" w:history="1">
        <w:r w:rsidR="003E454B" w:rsidRPr="00970B6B">
          <w:rPr>
            <w:rStyle w:val="Hypertextovodkaz"/>
            <w:noProof/>
          </w:rPr>
          <w:t>3</w:t>
        </w:r>
        <w:r w:rsidR="003E454B">
          <w:rPr>
            <w:rFonts w:asciiTheme="minorHAnsi" w:eastAsiaTheme="minorEastAsia" w:hAnsiTheme="minorHAnsi"/>
            <w:noProof/>
            <w:color w:val="auto"/>
            <w:sz w:val="22"/>
            <w:lang w:eastAsia="cs-CZ"/>
          </w:rPr>
          <w:tab/>
        </w:r>
        <w:r w:rsidR="003E454B" w:rsidRPr="00970B6B">
          <w:rPr>
            <w:rStyle w:val="Hypertextovodkaz"/>
            <w:noProof/>
          </w:rPr>
          <w:t>METODOLOGIE VÝZKUMU</w:t>
        </w:r>
        <w:r w:rsidR="003E454B">
          <w:rPr>
            <w:noProof/>
            <w:webHidden/>
          </w:rPr>
          <w:tab/>
        </w:r>
        <w:r w:rsidR="003E454B">
          <w:rPr>
            <w:noProof/>
            <w:webHidden/>
          </w:rPr>
          <w:fldChar w:fldCharType="begin"/>
        </w:r>
        <w:r w:rsidR="003E454B">
          <w:rPr>
            <w:noProof/>
            <w:webHidden/>
          </w:rPr>
          <w:instrText xml:space="preserve"> PAGEREF _Toc7617671 \h </w:instrText>
        </w:r>
        <w:r w:rsidR="003E454B">
          <w:rPr>
            <w:noProof/>
            <w:webHidden/>
          </w:rPr>
        </w:r>
        <w:r w:rsidR="003E454B">
          <w:rPr>
            <w:noProof/>
            <w:webHidden/>
          </w:rPr>
          <w:fldChar w:fldCharType="separate"/>
        </w:r>
        <w:r w:rsidR="00844D4A">
          <w:rPr>
            <w:noProof/>
            <w:webHidden/>
          </w:rPr>
          <w:t>35</w:t>
        </w:r>
        <w:r w:rsidR="003E454B">
          <w:rPr>
            <w:noProof/>
            <w:webHidden/>
          </w:rPr>
          <w:fldChar w:fldCharType="end"/>
        </w:r>
      </w:hyperlink>
    </w:p>
    <w:p w:rsidR="003E454B" w:rsidRDefault="00D367F7">
      <w:pPr>
        <w:pStyle w:val="Obsah2"/>
        <w:tabs>
          <w:tab w:val="left" w:pos="880"/>
          <w:tab w:val="right" w:leader="dot" w:pos="9061"/>
        </w:tabs>
        <w:rPr>
          <w:rFonts w:asciiTheme="minorHAnsi" w:eastAsiaTheme="minorEastAsia" w:hAnsiTheme="minorHAnsi"/>
          <w:noProof/>
          <w:sz w:val="22"/>
          <w:lang w:eastAsia="cs-CZ"/>
        </w:rPr>
      </w:pPr>
      <w:hyperlink w:anchor="_Toc7617672" w:history="1">
        <w:r w:rsidR="003E454B" w:rsidRPr="00970B6B">
          <w:rPr>
            <w:rStyle w:val="Hypertextovodkaz"/>
            <w:noProof/>
          </w:rPr>
          <w:t>3.1</w:t>
        </w:r>
        <w:r w:rsidR="003E454B">
          <w:rPr>
            <w:rFonts w:asciiTheme="minorHAnsi" w:eastAsiaTheme="minorEastAsia" w:hAnsiTheme="minorHAnsi"/>
            <w:noProof/>
            <w:sz w:val="22"/>
            <w:lang w:eastAsia="cs-CZ"/>
          </w:rPr>
          <w:tab/>
        </w:r>
        <w:r w:rsidR="003E454B" w:rsidRPr="00970B6B">
          <w:rPr>
            <w:rStyle w:val="Hypertextovodkaz"/>
            <w:noProof/>
          </w:rPr>
          <w:t>Charakteristika testovaného souboru</w:t>
        </w:r>
        <w:r w:rsidR="003E454B">
          <w:rPr>
            <w:noProof/>
            <w:webHidden/>
          </w:rPr>
          <w:tab/>
        </w:r>
        <w:r w:rsidR="003E454B">
          <w:rPr>
            <w:noProof/>
            <w:webHidden/>
          </w:rPr>
          <w:fldChar w:fldCharType="begin"/>
        </w:r>
        <w:r w:rsidR="003E454B">
          <w:rPr>
            <w:noProof/>
            <w:webHidden/>
          </w:rPr>
          <w:instrText xml:space="preserve"> PAGEREF _Toc7617672 \h </w:instrText>
        </w:r>
        <w:r w:rsidR="003E454B">
          <w:rPr>
            <w:noProof/>
            <w:webHidden/>
          </w:rPr>
        </w:r>
        <w:r w:rsidR="003E454B">
          <w:rPr>
            <w:noProof/>
            <w:webHidden/>
          </w:rPr>
          <w:fldChar w:fldCharType="separate"/>
        </w:r>
        <w:r w:rsidR="00844D4A">
          <w:rPr>
            <w:noProof/>
            <w:webHidden/>
          </w:rPr>
          <w:t>35</w:t>
        </w:r>
        <w:r w:rsidR="003E454B">
          <w:rPr>
            <w:noProof/>
            <w:webHidden/>
          </w:rPr>
          <w:fldChar w:fldCharType="end"/>
        </w:r>
      </w:hyperlink>
    </w:p>
    <w:p w:rsidR="003E454B" w:rsidRDefault="00D367F7">
      <w:pPr>
        <w:pStyle w:val="Obsah2"/>
        <w:tabs>
          <w:tab w:val="left" w:pos="880"/>
          <w:tab w:val="right" w:leader="dot" w:pos="9061"/>
        </w:tabs>
        <w:rPr>
          <w:rFonts w:asciiTheme="minorHAnsi" w:eastAsiaTheme="minorEastAsia" w:hAnsiTheme="minorHAnsi"/>
          <w:noProof/>
          <w:sz w:val="22"/>
          <w:lang w:eastAsia="cs-CZ"/>
        </w:rPr>
      </w:pPr>
      <w:hyperlink w:anchor="_Toc7617673" w:history="1">
        <w:r w:rsidR="003E454B" w:rsidRPr="00970B6B">
          <w:rPr>
            <w:rStyle w:val="Hypertextovodkaz"/>
            <w:noProof/>
          </w:rPr>
          <w:t>3.2</w:t>
        </w:r>
        <w:r w:rsidR="003E454B">
          <w:rPr>
            <w:rFonts w:asciiTheme="minorHAnsi" w:eastAsiaTheme="minorEastAsia" w:hAnsiTheme="minorHAnsi"/>
            <w:noProof/>
            <w:sz w:val="22"/>
            <w:lang w:eastAsia="cs-CZ"/>
          </w:rPr>
          <w:tab/>
        </w:r>
        <w:r w:rsidR="003E454B" w:rsidRPr="00970B6B">
          <w:rPr>
            <w:rStyle w:val="Hypertextovodkaz"/>
            <w:noProof/>
          </w:rPr>
          <w:t>Průběh rehabilitace pomocí Gloreha II professional</w:t>
        </w:r>
        <w:r w:rsidR="003E454B">
          <w:rPr>
            <w:noProof/>
            <w:webHidden/>
          </w:rPr>
          <w:tab/>
        </w:r>
        <w:r w:rsidR="003E454B">
          <w:rPr>
            <w:noProof/>
            <w:webHidden/>
          </w:rPr>
          <w:fldChar w:fldCharType="begin"/>
        </w:r>
        <w:r w:rsidR="003E454B">
          <w:rPr>
            <w:noProof/>
            <w:webHidden/>
          </w:rPr>
          <w:instrText xml:space="preserve"> PAGEREF _Toc7617673 \h </w:instrText>
        </w:r>
        <w:r w:rsidR="003E454B">
          <w:rPr>
            <w:noProof/>
            <w:webHidden/>
          </w:rPr>
        </w:r>
        <w:r w:rsidR="003E454B">
          <w:rPr>
            <w:noProof/>
            <w:webHidden/>
          </w:rPr>
          <w:fldChar w:fldCharType="separate"/>
        </w:r>
        <w:r w:rsidR="00844D4A">
          <w:rPr>
            <w:noProof/>
            <w:webHidden/>
          </w:rPr>
          <w:t>37</w:t>
        </w:r>
        <w:r w:rsidR="003E454B">
          <w:rPr>
            <w:noProof/>
            <w:webHidden/>
          </w:rPr>
          <w:fldChar w:fldCharType="end"/>
        </w:r>
      </w:hyperlink>
    </w:p>
    <w:p w:rsidR="003E454B" w:rsidRDefault="00D367F7">
      <w:pPr>
        <w:pStyle w:val="Obsah2"/>
        <w:tabs>
          <w:tab w:val="left" w:pos="880"/>
          <w:tab w:val="right" w:leader="dot" w:pos="9061"/>
        </w:tabs>
        <w:rPr>
          <w:rFonts w:asciiTheme="minorHAnsi" w:eastAsiaTheme="minorEastAsia" w:hAnsiTheme="minorHAnsi"/>
          <w:noProof/>
          <w:sz w:val="22"/>
          <w:lang w:eastAsia="cs-CZ"/>
        </w:rPr>
      </w:pPr>
      <w:hyperlink w:anchor="_Toc7617674" w:history="1">
        <w:r w:rsidR="003E454B" w:rsidRPr="00970B6B">
          <w:rPr>
            <w:rStyle w:val="Hypertextovodkaz"/>
            <w:noProof/>
          </w:rPr>
          <w:t>3.3</w:t>
        </w:r>
        <w:r w:rsidR="003E454B">
          <w:rPr>
            <w:rFonts w:asciiTheme="minorHAnsi" w:eastAsiaTheme="minorEastAsia" w:hAnsiTheme="minorHAnsi"/>
            <w:noProof/>
            <w:sz w:val="22"/>
            <w:lang w:eastAsia="cs-CZ"/>
          </w:rPr>
          <w:tab/>
        </w:r>
        <w:r w:rsidR="003E454B" w:rsidRPr="00970B6B">
          <w:rPr>
            <w:rStyle w:val="Hypertextovodkaz"/>
            <w:noProof/>
          </w:rPr>
          <w:t>Měření a hodnocení</w:t>
        </w:r>
        <w:r w:rsidR="003E454B">
          <w:rPr>
            <w:noProof/>
            <w:webHidden/>
          </w:rPr>
          <w:tab/>
        </w:r>
        <w:r w:rsidR="003E454B">
          <w:rPr>
            <w:noProof/>
            <w:webHidden/>
          </w:rPr>
          <w:fldChar w:fldCharType="begin"/>
        </w:r>
        <w:r w:rsidR="003E454B">
          <w:rPr>
            <w:noProof/>
            <w:webHidden/>
          </w:rPr>
          <w:instrText xml:space="preserve"> PAGEREF _Toc7617674 \h </w:instrText>
        </w:r>
        <w:r w:rsidR="003E454B">
          <w:rPr>
            <w:noProof/>
            <w:webHidden/>
          </w:rPr>
        </w:r>
        <w:r w:rsidR="003E454B">
          <w:rPr>
            <w:noProof/>
            <w:webHidden/>
          </w:rPr>
          <w:fldChar w:fldCharType="separate"/>
        </w:r>
        <w:r w:rsidR="00844D4A">
          <w:rPr>
            <w:noProof/>
            <w:webHidden/>
          </w:rPr>
          <w:t>37</w:t>
        </w:r>
        <w:r w:rsidR="003E454B">
          <w:rPr>
            <w:noProof/>
            <w:webHidden/>
          </w:rPr>
          <w:fldChar w:fldCharType="end"/>
        </w:r>
      </w:hyperlink>
    </w:p>
    <w:p w:rsidR="003E454B" w:rsidRDefault="00D367F7">
      <w:pPr>
        <w:pStyle w:val="Obsah2"/>
        <w:tabs>
          <w:tab w:val="left" w:pos="880"/>
          <w:tab w:val="right" w:leader="dot" w:pos="9061"/>
        </w:tabs>
        <w:rPr>
          <w:rFonts w:asciiTheme="minorHAnsi" w:eastAsiaTheme="minorEastAsia" w:hAnsiTheme="minorHAnsi"/>
          <w:noProof/>
          <w:sz w:val="22"/>
          <w:lang w:eastAsia="cs-CZ"/>
        </w:rPr>
      </w:pPr>
      <w:hyperlink w:anchor="_Toc7617675" w:history="1">
        <w:r w:rsidR="003E454B" w:rsidRPr="00970B6B">
          <w:rPr>
            <w:rStyle w:val="Hypertextovodkaz"/>
            <w:noProof/>
          </w:rPr>
          <w:t>3.4</w:t>
        </w:r>
        <w:r w:rsidR="003E454B">
          <w:rPr>
            <w:rFonts w:asciiTheme="minorHAnsi" w:eastAsiaTheme="minorEastAsia" w:hAnsiTheme="minorHAnsi"/>
            <w:noProof/>
            <w:sz w:val="22"/>
            <w:lang w:eastAsia="cs-CZ"/>
          </w:rPr>
          <w:tab/>
        </w:r>
        <w:r w:rsidR="003E454B" w:rsidRPr="00970B6B">
          <w:rPr>
            <w:rStyle w:val="Hypertextovodkaz"/>
            <w:noProof/>
          </w:rPr>
          <w:t>Statistické zpracování dat</w:t>
        </w:r>
        <w:r w:rsidR="003E454B">
          <w:rPr>
            <w:noProof/>
            <w:webHidden/>
          </w:rPr>
          <w:tab/>
        </w:r>
        <w:r w:rsidR="003E454B">
          <w:rPr>
            <w:noProof/>
            <w:webHidden/>
          </w:rPr>
          <w:fldChar w:fldCharType="begin"/>
        </w:r>
        <w:r w:rsidR="003E454B">
          <w:rPr>
            <w:noProof/>
            <w:webHidden/>
          </w:rPr>
          <w:instrText xml:space="preserve"> PAGEREF _Toc7617675 \h </w:instrText>
        </w:r>
        <w:r w:rsidR="003E454B">
          <w:rPr>
            <w:noProof/>
            <w:webHidden/>
          </w:rPr>
        </w:r>
        <w:r w:rsidR="003E454B">
          <w:rPr>
            <w:noProof/>
            <w:webHidden/>
          </w:rPr>
          <w:fldChar w:fldCharType="separate"/>
        </w:r>
        <w:r w:rsidR="00844D4A">
          <w:rPr>
            <w:noProof/>
            <w:webHidden/>
          </w:rPr>
          <w:t>38</w:t>
        </w:r>
        <w:r w:rsidR="003E454B">
          <w:rPr>
            <w:noProof/>
            <w:webHidden/>
          </w:rPr>
          <w:fldChar w:fldCharType="end"/>
        </w:r>
      </w:hyperlink>
    </w:p>
    <w:p w:rsidR="003E454B" w:rsidRDefault="00D367F7">
      <w:pPr>
        <w:pStyle w:val="Obsah1"/>
        <w:tabs>
          <w:tab w:val="left" w:pos="480"/>
          <w:tab w:val="right" w:leader="dot" w:pos="9061"/>
        </w:tabs>
        <w:rPr>
          <w:rFonts w:asciiTheme="minorHAnsi" w:eastAsiaTheme="minorEastAsia" w:hAnsiTheme="minorHAnsi"/>
          <w:noProof/>
          <w:color w:val="auto"/>
          <w:sz w:val="22"/>
          <w:lang w:eastAsia="cs-CZ"/>
        </w:rPr>
      </w:pPr>
      <w:hyperlink w:anchor="_Toc7617676" w:history="1">
        <w:r w:rsidR="003E454B" w:rsidRPr="00970B6B">
          <w:rPr>
            <w:rStyle w:val="Hypertextovodkaz"/>
            <w:rFonts w:cs="Times New Roman"/>
            <w:noProof/>
          </w:rPr>
          <w:t>4</w:t>
        </w:r>
        <w:r w:rsidR="003E454B">
          <w:rPr>
            <w:rFonts w:asciiTheme="minorHAnsi" w:eastAsiaTheme="minorEastAsia" w:hAnsiTheme="minorHAnsi"/>
            <w:noProof/>
            <w:color w:val="auto"/>
            <w:sz w:val="22"/>
            <w:lang w:eastAsia="cs-CZ"/>
          </w:rPr>
          <w:tab/>
        </w:r>
        <w:r w:rsidR="003E454B" w:rsidRPr="00970B6B">
          <w:rPr>
            <w:rStyle w:val="Hypertextovodkaz"/>
            <w:rFonts w:cs="Times New Roman"/>
            <w:noProof/>
          </w:rPr>
          <w:t>VÝSLEDKY</w:t>
        </w:r>
        <w:r w:rsidR="003E454B">
          <w:rPr>
            <w:noProof/>
            <w:webHidden/>
          </w:rPr>
          <w:tab/>
        </w:r>
        <w:r w:rsidR="003E454B">
          <w:rPr>
            <w:noProof/>
            <w:webHidden/>
          </w:rPr>
          <w:fldChar w:fldCharType="begin"/>
        </w:r>
        <w:r w:rsidR="003E454B">
          <w:rPr>
            <w:noProof/>
            <w:webHidden/>
          </w:rPr>
          <w:instrText xml:space="preserve"> PAGEREF _Toc7617676 \h </w:instrText>
        </w:r>
        <w:r w:rsidR="003E454B">
          <w:rPr>
            <w:noProof/>
            <w:webHidden/>
          </w:rPr>
        </w:r>
        <w:r w:rsidR="003E454B">
          <w:rPr>
            <w:noProof/>
            <w:webHidden/>
          </w:rPr>
          <w:fldChar w:fldCharType="separate"/>
        </w:r>
        <w:r w:rsidR="00844D4A">
          <w:rPr>
            <w:noProof/>
            <w:webHidden/>
          </w:rPr>
          <w:t>39</w:t>
        </w:r>
        <w:r w:rsidR="003E454B">
          <w:rPr>
            <w:noProof/>
            <w:webHidden/>
          </w:rPr>
          <w:fldChar w:fldCharType="end"/>
        </w:r>
      </w:hyperlink>
    </w:p>
    <w:p w:rsidR="003E454B" w:rsidRDefault="00D367F7">
      <w:pPr>
        <w:pStyle w:val="Obsah1"/>
        <w:tabs>
          <w:tab w:val="left" w:pos="480"/>
          <w:tab w:val="right" w:leader="dot" w:pos="9061"/>
        </w:tabs>
        <w:rPr>
          <w:rFonts w:asciiTheme="minorHAnsi" w:eastAsiaTheme="minorEastAsia" w:hAnsiTheme="minorHAnsi"/>
          <w:noProof/>
          <w:color w:val="auto"/>
          <w:sz w:val="22"/>
          <w:lang w:eastAsia="cs-CZ"/>
        </w:rPr>
      </w:pPr>
      <w:hyperlink w:anchor="_Toc7617677" w:history="1">
        <w:r w:rsidR="003E454B" w:rsidRPr="00970B6B">
          <w:rPr>
            <w:rStyle w:val="Hypertextovodkaz"/>
            <w:noProof/>
          </w:rPr>
          <w:t>5</w:t>
        </w:r>
        <w:r w:rsidR="003E454B">
          <w:rPr>
            <w:rFonts w:asciiTheme="minorHAnsi" w:eastAsiaTheme="minorEastAsia" w:hAnsiTheme="minorHAnsi"/>
            <w:noProof/>
            <w:color w:val="auto"/>
            <w:sz w:val="22"/>
            <w:lang w:eastAsia="cs-CZ"/>
          </w:rPr>
          <w:tab/>
        </w:r>
        <w:r w:rsidR="003E454B" w:rsidRPr="00970B6B">
          <w:rPr>
            <w:rStyle w:val="Hypertextovodkaz"/>
            <w:noProof/>
          </w:rPr>
          <w:t>DISKUZE</w:t>
        </w:r>
        <w:r w:rsidR="003E454B">
          <w:rPr>
            <w:noProof/>
            <w:webHidden/>
          </w:rPr>
          <w:tab/>
        </w:r>
        <w:r w:rsidR="003E454B">
          <w:rPr>
            <w:noProof/>
            <w:webHidden/>
          </w:rPr>
          <w:fldChar w:fldCharType="begin"/>
        </w:r>
        <w:r w:rsidR="003E454B">
          <w:rPr>
            <w:noProof/>
            <w:webHidden/>
          </w:rPr>
          <w:instrText xml:space="preserve"> PAGEREF _Toc7617677 \h </w:instrText>
        </w:r>
        <w:r w:rsidR="003E454B">
          <w:rPr>
            <w:noProof/>
            <w:webHidden/>
          </w:rPr>
        </w:r>
        <w:r w:rsidR="003E454B">
          <w:rPr>
            <w:noProof/>
            <w:webHidden/>
          </w:rPr>
          <w:fldChar w:fldCharType="separate"/>
        </w:r>
        <w:r w:rsidR="00844D4A">
          <w:rPr>
            <w:noProof/>
            <w:webHidden/>
          </w:rPr>
          <w:t>49</w:t>
        </w:r>
        <w:r w:rsidR="003E454B">
          <w:rPr>
            <w:noProof/>
            <w:webHidden/>
          </w:rPr>
          <w:fldChar w:fldCharType="end"/>
        </w:r>
      </w:hyperlink>
    </w:p>
    <w:p w:rsidR="003E454B" w:rsidRDefault="00D367F7">
      <w:pPr>
        <w:pStyle w:val="Obsah2"/>
        <w:tabs>
          <w:tab w:val="left" w:pos="880"/>
          <w:tab w:val="right" w:leader="dot" w:pos="9061"/>
        </w:tabs>
        <w:rPr>
          <w:rFonts w:asciiTheme="minorHAnsi" w:eastAsiaTheme="minorEastAsia" w:hAnsiTheme="minorHAnsi"/>
          <w:noProof/>
          <w:sz w:val="22"/>
          <w:lang w:eastAsia="cs-CZ"/>
        </w:rPr>
      </w:pPr>
      <w:hyperlink w:anchor="_Toc7617678" w:history="1">
        <w:r w:rsidR="003E454B" w:rsidRPr="00970B6B">
          <w:rPr>
            <w:rStyle w:val="Hypertextovodkaz"/>
            <w:noProof/>
          </w:rPr>
          <w:t>5.1</w:t>
        </w:r>
        <w:r w:rsidR="003E454B">
          <w:rPr>
            <w:rFonts w:asciiTheme="minorHAnsi" w:eastAsiaTheme="minorEastAsia" w:hAnsiTheme="minorHAnsi"/>
            <w:noProof/>
            <w:sz w:val="22"/>
            <w:lang w:eastAsia="cs-CZ"/>
          </w:rPr>
          <w:tab/>
        </w:r>
        <w:r w:rsidR="003E454B" w:rsidRPr="00970B6B">
          <w:rPr>
            <w:rStyle w:val="Hypertextovodkaz"/>
            <w:noProof/>
          </w:rPr>
          <w:t>Komentář k vědecké otázce č. 1</w:t>
        </w:r>
        <w:r w:rsidR="003E454B">
          <w:rPr>
            <w:noProof/>
            <w:webHidden/>
          </w:rPr>
          <w:tab/>
        </w:r>
        <w:r w:rsidR="003E454B">
          <w:rPr>
            <w:noProof/>
            <w:webHidden/>
          </w:rPr>
          <w:fldChar w:fldCharType="begin"/>
        </w:r>
        <w:r w:rsidR="003E454B">
          <w:rPr>
            <w:noProof/>
            <w:webHidden/>
          </w:rPr>
          <w:instrText xml:space="preserve"> PAGEREF _Toc7617678 \h </w:instrText>
        </w:r>
        <w:r w:rsidR="003E454B">
          <w:rPr>
            <w:noProof/>
            <w:webHidden/>
          </w:rPr>
        </w:r>
        <w:r w:rsidR="003E454B">
          <w:rPr>
            <w:noProof/>
            <w:webHidden/>
          </w:rPr>
          <w:fldChar w:fldCharType="separate"/>
        </w:r>
        <w:r w:rsidR="00844D4A">
          <w:rPr>
            <w:noProof/>
            <w:webHidden/>
          </w:rPr>
          <w:t>52</w:t>
        </w:r>
        <w:r w:rsidR="003E454B">
          <w:rPr>
            <w:noProof/>
            <w:webHidden/>
          </w:rPr>
          <w:fldChar w:fldCharType="end"/>
        </w:r>
      </w:hyperlink>
    </w:p>
    <w:p w:rsidR="003E454B" w:rsidRDefault="00D367F7">
      <w:pPr>
        <w:pStyle w:val="Obsah2"/>
        <w:tabs>
          <w:tab w:val="left" w:pos="880"/>
          <w:tab w:val="right" w:leader="dot" w:pos="9061"/>
        </w:tabs>
        <w:rPr>
          <w:rFonts w:asciiTheme="minorHAnsi" w:eastAsiaTheme="minorEastAsia" w:hAnsiTheme="minorHAnsi"/>
          <w:noProof/>
          <w:sz w:val="22"/>
          <w:lang w:eastAsia="cs-CZ"/>
        </w:rPr>
      </w:pPr>
      <w:hyperlink w:anchor="_Toc7617679" w:history="1">
        <w:r w:rsidR="003E454B" w:rsidRPr="00970B6B">
          <w:rPr>
            <w:rStyle w:val="Hypertextovodkaz"/>
            <w:noProof/>
          </w:rPr>
          <w:t>5.2</w:t>
        </w:r>
        <w:r w:rsidR="003E454B">
          <w:rPr>
            <w:rFonts w:asciiTheme="minorHAnsi" w:eastAsiaTheme="minorEastAsia" w:hAnsiTheme="minorHAnsi"/>
            <w:noProof/>
            <w:sz w:val="22"/>
            <w:lang w:eastAsia="cs-CZ"/>
          </w:rPr>
          <w:tab/>
        </w:r>
        <w:r w:rsidR="003E454B" w:rsidRPr="00970B6B">
          <w:rPr>
            <w:rStyle w:val="Hypertextovodkaz"/>
            <w:noProof/>
          </w:rPr>
          <w:t>Komentář k vědecké otázce č. 2</w:t>
        </w:r>
        <w:r w:rsidR="003E454B">
          <w:rPr>
            <w:noProof/>
            <w:webHidden/>
          </w:rPr>
          <w:tab/>
        </w:r>
        <w:r w:rsidR="003E454B">
          <w:rPr>
            <w:noProof/>
            <w:webHidden/>
          </w:rPr>
          <w:fldChar w:fldCharType="begin"/>
        </w:r>
        <w:r w:rsidR="003E454B">
          <w:rPr>
            <w:noProof/>
            <w:webHidden/>
          </w:rPr>
          <w:instrText xml:space="preserve"> PAGEREF _Toc7617679 \h </w:instrText>
        </w:r>
        <w:r w:rsidR="003E454B">
          <w:rPr>
            <w:noProof/>
            <w:webHidden/>
          </w:rPr>
        </w:r>
        <w:r w:rsidR="003E454B">
          <w:rPr>
            <w:noProof/>
            <w:webHidden/>
          </w:rPr>
          <w:fldChar w:fldCharType="separate"/>
        </w:r>
        <w:r w:rsidR="00844D4A">
          <w:rPr>
            <w:noProof/>
            <w:webHidden/>
          </w:rPr>
          <w:t>53</w:t>
        </w:r>
        <w:r w:rsidR="003E454B">
          <w:rPr>
            <w:noProof/>
            <w:webHidden/>
          </w:rPr>
          <w:fldChar w:fldCharType="end"/>
        </w:r>
      </w:hyperlink>
    </w:p>
    <w:p w:rsidR="003E454B" w:rsidRDefault="00D367F7">
      <w:pPr>
        <w:pStyle w:val="Obsah2"/>
        <w:tabs>
          <w:tab w:val="left" w:pos="880"/>
          <w:tab w:val="right" w:leader="dot" w:pos="9061"/>
        </w:tabs>
        <w:rPr>
          <w:rFonts w:asciiTheme="minorHAnsi" w:eastAsiaTheme="minorEastAsia" w:hAnsiTheme="minorHAnsi"/>
          <w:noProof/>
          <w:sz w:val="22"/>
          <w:lang w:eastAsia="cs-CZ"/>
        </w:rPr>
      </w:pPr>
      <w:hyperlink w:anchor="_Toc7617680" w:history="1">
        <w:r w:rsidR="003E454B" w:rsidRPr="00970B6B">
          <w:rPr>
            <w:rStyle w:val="Hypertextovodkaz"/>
            <w:noProof/>
          </w:rPr>
          <w:t>5.3</w:t>
        </w:r>
        <w:r w:rsidR="003E454B">
          <w:rPr>
            <w:rFonts w:asciiTheme="minorHAnsi" w:eastAsiaTheme="minorEastAsia" w:hAnsiTheme="minorHAnsi"/>
            <w:noProof/>
            <w:sz w:val="22"/>
            <w:lang w:eastAsia="cs-CZ"/>
          </w:rPr>
          <w:tab/>
        </w:r>
        <w:r w:rsidR="003E454B" w:rsidRPr="00970B6B">
          <w:rPr>
            <w:rStyle w:val="Hypertextovodkaz"/>
            <w:noProof/>
          </w:rPr>
          <w:t>Diskuze k vědeckým otázkám č. 1 a 2</w:t>
        </w:r>
        <w:r w:rsidR="003E454B">
          <w:rPr>
            <w:noProof/>
            <w:webHidden/>
          </w:rPr>
          <w:tab/>
        </w:r>
        <w:r w:rsidR="003E454B">
          <w:rPr>
            <w:noProof/>
            <w:webHidden/>
          </w:rPr>
          <w:fldChar w:fldCharType="begin"/>
        </w:r>
        <w:r w:rsidR="003E454B">
          <w:rPr>
            <w:noProof/>
            <w:webHidden/>
          </w:rPr>
          <w:instrText xml:space="preserve"> PAGEREF _Toc7617680 \h </w:instrText>
        </w:r>
        <w:r w:rsidR="003E454B">
          <w:rPr>
            <w:noProof/>
            <w:webHidden/>
          </w:rPr>
        </w:r>
        <w:r w:rsidR="003E454B">
          <w:rPr>
            <w:noProof/>
            <w:webHidden/>
          </w:rPr>
          <w:fldChar w:fldCharType="separate"/>
        </w:r>
        <w:r w:rsidR="00844D4A">
          <w:rPr>
            <w:noProof/>
            <w:webHidden/>
          </w:rPr>
          <w:t>54</w:t>
        </w:r>
        <w:r w:rsidR="003E454B">
          <w:rPr>
            <w:noProof/>
            <w:webHidden/>
          </w:rPr>
          <w:fldChar w:fldCharType="end"/>
        </w:r>
      </w:hyperlink>
    </w:p>
    <w:p w:rsidR="003E454B" w:rsidRDefault="00D367F7">
      <w:pPr>
        <w:pStyle w:val="Obsah2"/>
        <w:tabs>
          <w:tab w:val="left" w:pos="880"/>
          <w:tab w:val="right" w:leader="dot" w:pos="9061"/>
        </w:tabs>
        <w:rPr>
          <w:rFonts w:asciiTheme="minorHAnsi" w:eastAsiaTheme="minorEastAsia" w:hAnsiTheme="minorHAnsi"/>
          <w:noProof/>
          <w:sz w:val="22"/>
          <w:lang w:eastAsia="cs-CZ"/>
        </w:rPr>
      </w:pPr>
      <w:hyperlink w:anchor="_Toc7617681" w:history="1">
        <w:r w:rsidR="003E454B" w:rsidRPr="00970B6B">
          <w:rPr>
            <w:rStyle w:val="Hypertextovodkaz"/>
            <w:noProof/>
          </w:rPr>
          <w:t>5.4</w:t>
        </w:r>
        <w:r w:rsidR="003E454B">
          <w:rPr>
            <w:rFonts w:asciiTheme="minorHAnsi" w:eastAsiaTheme="minorEastAsia" w:hAnsiTheme="minorHAnsi"/>
            <w:noProof/>
            <w:sz w:val="22"/>
            <w:lang w:eastAsia="cs-CZ"/>
          </w:rPr>
          <w:tab/>
        </w:r>
        <w:r w:rsidR="003E454B" w:rsidRPr="00970B6B">
          <w:rPr>
            <w:rStyle w:val="Hypertextovodkaz"/>
            <w:noProof/>
          </w:rPr>
          <w:t>Východiska pro praxi</w:t>
        </w:r>
        <w:r w:rsidR="003E454B">
          <w:rPr>
            <w:noProof/>
            <w:webHidden/>
          </w:rPr>
          <w:tab/>
        </w:r>
        <w:r w:rsidR="003E454B">
          <w:rPr>
            <w:noProof/>
            <w:webHidden/>
          </w:rPr>
          <w:fldChar w:fldCharType="begin"/>
        </w:r>
        <w:r w:rsidR="003E454B">
          <w:rPr>
            <w:noProof/>
            <w:webHidden/>
          </w:rPr>
          <w:instrText xml:space="preserve"> PAGEREF _Toc7617681 \h </w:instrText>
        </w:r>
        <w:r w:rsidR="003E454B">
          <w:rPr>
            <w:noProof/>
            <w:webHidden/>
          </w:rPr>
        </w:r>
        <w:r w:rsidR="003E454B">
          <w:rPr>
            <w:noProof/>
            <w:webHidden/>
          </w:rPr>
          <w:fldChar w:fldCharType="separate"/>
        </w:r>
        <w:r w:rsidR="00844D4A">
          <w:rPr>
            <w:noProof/>
            <w:webHidden/>
          </w:rPr>
          <w:t>59</w:t>
        </w:r>
        <w:r w:rsidR="003E454B">
          <w:rPr>
            <w:noProof/>
            <w:webHidden/>
          </w:rPr>
          <w:fldChar w:fldCharType="end"/>
        </w:r>
      </w:hyperlink>
    </w:p>
    <w:p w:rsidR="003E454B" w:rsidRDefault="00D367F7">
      <w:pPr>
        <w:pStyle w:val="Obsah2"/>
        <w:tabs>
          <w:tab w:val="left" w:pos="880"/>
          <w:tab w:val="right" w:leader="dot" w:pos="9061"/>
        </w:tabs>
        <w:rPr>
          <w:rFonts w:asciiTheme="minorHAnsi" w:eastAsiaTheme="minorEastAsia" w:hAnsiTheme="minorHAnsi"/>
          <w:noProof/>
          <w:sz w:val="22"/>
          <w:lang w:eastAsia="cs-CZ"/>
        </w:rPr>
      </w:pPr>
      <w:hyperlink w:anchor="_Toc7617682" w:history="1">
        <w:r w:rsidR="003E454B" w:rsidRPr="00970B6B">
          <w:rPr>
            <w:rStyle w:val="Hypertextovodkaz"/>
            <w:noProof/>
          </w:rPr>
          <w:t>5.5</w:t>
        </w:r>
        <w:r w:rsidR="003E454B">
          <w:rPr>
            <w:rFonts w:asciiTheme="minorHAnsi" w:eastAsiaTheme="minorEastAsia" w:hAnsiTheme="minorHAnsi"/>
            <w:noProof/>
            <w:sz w:val="22"/>
            <w:lang w:eastAsia="cs-CZ"/>
          </w:rPr>
          <w:tab/>
        </w:r>
        <w:r w:rsidR="003E454B" w:rsidRPr="00970B6B">
          <w:rPr>
            <w:rStyle w:val="Hypertextovodkaz"/>
            <w:noProof/>
          </w:rPr>
          <w:t>Limity práce</w:t>
        </w:r>
        <w:r w:rsidR="003E454B">
          <w:rPr>
            <w:noProof/>
            <w:webHidden/>
          </w:rPr>
          <w:tab/>
        </w:r>
        <w:r w:rsidR="003E454B">
          <w:rPr>
            <w:noProof/>
            <w:webHidden/>
          </w:rPr>
          <w:fldChar w:fldCharType="begin"/>
        </w:r>
        <w:r w:rsidR="003E454B">
          <w:rPr>
            <w:noProof/>
            <w:webHidden/>
          </w:rPr>
          <w:instrText xml:space="preserve"> PAGEREF _Toc7617682 \h </w:instrText>
        </w:r>
        <w:r w:rsidR="003E454B">
          <w:rPr>
            <w:noProof/>
            <w:webHidden/>
          </w:rPr>
        </w:r>
        <w:r w:rsidR="003E454B">
          <w:rPr>
            <w:noProof/>
            <w:webHidden/>
          </w:rPr>
          <w:fldChar w:fldCharType="separate"/>
        </w:r>
        <w:r w:rsidR="00844D4A">
          <w:rPr>
            <w:noProof/>
            <w:webHidden/>
          </w:rPr>
          <w:t>60</w:t>
        </w:r>
        <w:r w:rsidR="003E454B">
          <w:rPr>
            <w:noProof/>
            <w:webHidden/>
          </w:rPr>
          <w:fldChar w:fldCharType="end"/>
        </w:r>
      </w:hyperlink>
    </w:p>
    <w:p w:rsidR="003E454B" w:rsidRDefault="00D367F7">
      <w:pPr>
        <w:pStyle w:val="Obsah1"/>
        <w:tabs>
          <w:tab w:val="right" w:leader="dot" w:pos="9061"/>
        </w:tabs>
        <w:rPr>
          <w:rFonts w:asciiTheme="minorHAnsi" w:eastAsiaTheme="minorEastAsia" w:hAnsiTheme="minorHAnsi"/>
          <w:noProof/>
          <w:color w:val="auto"/>
          <w:sz w:val="22"/>
          <w:lang w:eastAsia="cs-CZ"/>
        </w:rPr>
      </w:pPr>
      <w:hyperlink w:anchor="_Toc7617683" w:history="1">
        <w:r w:rsidR="003E454B" w:rsidRPr="00970B6B">
          <w:rPr>
            <w:rStyle w:val="Hypertextovodkaz"/>
            <w:noProof/>
          </w:rPr>
          <w:t>ZÁVĚR</w:t>
        </w:r>
        <w:r w:rsidR="003E454B">
          <w:rPr>
            <w:noProof/>
            <w:webHidden/>
          </w:rPr>
          <w:tab/>
        </w:r>
        <w:r w:rsidR="003E454B">
          <w:rPr>
            <w:noProof/>
            <w:webHidden/>
          </w:rPr>
          <w:fldChar w:fldCharType="begin"/>
        </w:r>
        <w:r w:rsidR="003E454B">
          <w:rPr>
            <w:noProof/>
            <w:webHidden/>
          </w:rPr>
          <w:instrText xml:space="preserve"> PAGEREF _Toc7617683 \h </w:instrText>
        </w:r>
        <w:r w:rsidR="003E454B">
          <w:rPr>
            <w:noProof/>
            <w:webHidden/>
          </w:rPr>
        </w:r>
        <w:r w:rsidR="003E454B">
          <w:rPr>
            <w:noProof/>
            <w:webHidden/>
          </w:rPr>
          <w:fldChar w:fldCharType="separate"/>
        </w:r>
        <w:r w:rsidR="00844D4A">
          <w:rPr>
            <w:noProof/>
            <w:webHidden/>
          </w:rPr>
          <w:t>62</w:t>
        </w:r>
        <w:r w:rsidR="003E454B">
          <w:rPr>
            <w:noProof/>
            <w:webHidden/>
          </w:rPr>
          <w:fldChar w:fldCharType="end"/>
        </w:r>
      </w:hyperlink>
    </w:p>
    <w:p w:rsidR="003E454B" w:rsidRDefault="00D367F7">
      <w:pPr>
        <w:pStyle w:val="Obsah1"/>
        <w:tabs>
          <w:tab w:val="right" w:leader="dot" w:pos="9061"/>
        </w:tabs>
        <w:rPr>
          <w:rFonts w:asciiTheme="minorHAnsi" w:eastAsiaTheme="minorEastAsia" w:hAnsiTheme="minorHAnsi"/>
          <w:noProof/>
          <w:color w:val="auto"/>
          <w:sz w:val="22"/>
          <w:lang w:eastAsia="cs-CZ"/>
        </w:rPr>
      </w:pPr>
      <w:hyperlink w:anchor="_Toc7617684" w:history="1">
        <w:r w:rsidR="003E454B" w:rsidRPr="00970B6B">
          <w:rPr>
            <w:rStyle w:val="Hypertextovodkaz"/>
            <w:noProof/>
          </w:rPr>
          <w:t>REFERENČNÍ SEZNAM</w:t>
        </w:r>
        <w:r w:rsidR="003E454B">
          <w:rPr>
            <w:noProof/>
            <w:webHidden/>
          </w:rPr>
          <w:tab/>
        </w:r>
        <w:r w:rsidR="003E454B">
          <w:rPr>
            <w:noProof/>
            <w:webHidden/>
          </w:rPr>
          <w:fldChar w:fldCharType="begin"/>
        </w:r>
        <w:r w:rsidR="003E454B">
          <w:rPr>
            <w:noProof/>
            <w:webHidden/>
          </w:rPr>
          <w:instrText xml:space="preserve"> PAGEREF _Toc7617684 \h </w:instrText>
        </w:r>
        <w:r w:rsidR="003E454B">
          <w:rPr>
            <w:noProof/>
            <w:webHidden/>
          </w:rPr>
        </w:r>
        <w:r w:rsidR="003E454B">
          <w:rPr>
            <w:noProof/>
            <w:webHidden/>
          </w:rPr>
          <w:fldChar w:fldCharType="separate"/>
        </w:r>
        <w:r w:rsidR="00844D4A">
          <w:rPr>
            <w:noProof/>
            <w:webHidden/>
          </w:rPr>
          <w:t>63</w:t>
        </w:r>
        <w:r w:rsidR="003E454B">
          <w:rPr>
            <w:noProof/>
            <w:webHidden/>
          </w:rPr>
          <w:fldChar w:fldCharType="end"/>
        </w:r>
      </w:hyperlink>
    </w:p>
    <w:p w:rsidR="003E454B" w:rsidRDefault="00D367F7">
      <w:pPr>
        <w:pStyle w:val="Obsah1"/>
        <w:tabs>
          <w:tab w:val="right" w:leader="dot" w:pos="9061"/>
        </w:tabs>
        <w:rPr>
          <w:rFonts w:asciiTheme="minorHAnsi" w:eastAsiaTheme="minorEastAsia" w:hAnsiTheme="minorHAnsi"/>
          <w:noProof/>
          <w:color w:val="auto"/>
          <w:sz w:val="22"/>
          <w:lang w:eastAsia="cs-CZ"/>
        </w:rPr>
      </w:pPr>
      <w:hyperlink w:anchor="_Toc7617685" w:history="1">
        <w:r w:rsidR="003E454B" w:rsidRPr="00970B6B">
          <w:rPr>
            <w:rStyle w:val="Hypertextovodkaz"/>
            <w:noProof/>
          </w:rPr>
          <w:t>SEZNAM ZKRATEK</w:t>
        </w:r>
        <w:r w:rsidR="003E454B">
          <w:rPr>
            <w:noProof/>
            <w:webHidden/>
          </w:rPr>
          <w:tab/>
        </w:r>
        <w:r w:rsidR="003E454B">
          <w:rPr>
            <w:noProof/>
            <w:webHidden/>
          </w:rPr>
          <w:fldChar w:fldCharType="begin"/>
        </w:r>
        <w:r w:rsidR="003E454B">
          <w:rPr>
            <w:noProof/>
            <w:webHidden/>
          </w:rPr>
          <w:instrText xml:space="preserve"> PAGEREF _Toc7617685 \h </w:instrText>
        </w:r>
        <w:r w:rsidR="003E454B">
          <w:rPr>
            <w:noProof/>
            <w:webHidden/>
          </w:rPr>
        </w:r>
        <w:r w:rsidR="003E454B">
          <w:rPr>
            <w:noProof/>
            <w:webHidden/>
          </w:rPr>
          <w:fldChar w:fldCharType="separate"/>
        </w:r>
        <w:r w:rsidR="00844D4A">
          <w:rPr>
            <w:noProof/>
            <w:webHidden/>
          </w:rPr>
          <w:t>72</w:t>
        </w:r>
        <w:r w:rsidR="003E454B">
          <w:rPr>
            <w:noProof/>
            <w:webHidden/>
          </w:rPr>
          <w:fldChar w:fldCharType="end"/>
        </w:r>
      </w:hyperlink>
    </w:p>
    <w:p w:rsidR="003E454B" w:rsidRDefault="00D367F7">
      <w:pPr>
        <w:pStyle w:val="Obsah1"/>
        <w:tabs>
          <w:tab w:val="right" w:leader="dot" w:pos="9061"/>
        </w:tabs>
        <w:rPr>
          <w:rFonts w:asciiTheme="minorHAnsi" w:eastAsiaTheme="minorEastAsia" w:hAnsiTheme="minorHAnsi"/>
          <w:noProof/>
          <w:color w:val="auto"/>
          <w:sz w:val="22"/>
          <w:lang w:eastAsia="cs-CZ"/>
        </w:rPr>
      </w:pPr>
      <w:hyperlink w:anchor="_Toc7617686" w:history="1">
        <w:r w:rsidR="003E454B" w:rsidRPr="00970B6B">
          <w:rPr>
            <w:rStyle w:val="Hypertextovodkaz"/>
            <w:noProof/>
          </w:rPr>
          <w:t>SEZNAM OBRÁZKŮ</w:t>
        </w:r>
        <w:r w:rsidR="003E454B">
          <w:rPr>
            <w:noProof/>
            <w:webHidden/>
          </w:rPr>
          <w:tab/>
        </w:r>
        <w:r w:rsidR="003E454B">
          <w:rPr>
            <w:noProof/>
            <w:webHidden/>
          </w:rPr>
          <w:fldChar w:fldCharType="begin"/>
        </w:r>
        <w:r w:rsidR="003E454B">
          <w:rPr>
            <w:noProof/>
            <w:webHidden/>
          </w:rPr>
          <w:instrText xml:space="preserve"> PAGEREF _Toc7617686 \h </w:instrText>
        </w:r>
        <w:r w:rsidR="003E454B">
          <w:rPr>
            <w:noProof/>
            <w:webHidden/>
          </w:rPr>
        </w:r>
        <w:r w:rsidR="003E454B">
          <w:rPr>
            <w:noProof/>
            <w:webHidden/>
          </w:rPr>
          <w:fldChar w:fldCharType="separate"/>
        </w:r>
        <w:r w:rsidR="00844D4A">
          <w:rPr>
            <w:noProof/>
            <w:webHidden/>
          </w:rPr>
          <w:t>74</w:t>
        </w:r>
        <w:r w:rsidR="003E454B">
          <w:rPr>
            <w:noProof/>
            <w:webHidden/>
          </w:rPr>
          <w:fldChar w:fldCharType="end"/>
        </w:r>
      </w:hyperlink>
    </w:p>
    <w:p w:rsidR="003E454B" w:rsidRDefault="00D367F7">
      <w:pPr>
        <w:pStyle w:val="Obsah1"/>
        <w:tabs>
          <w:tab w:val="right" w:leader="dot" w:pos="9061"/>
        </w:tabs>
        <w:rPr>
          <w:rFonts w:asciiTheme="minorHAnsi" w:eastAsiaTheme="minorEastAsia" w:hAnsiTheme="minorHAnsi"/>
          <w:noProof/>
          <w:color w:val="auto"/>
          <w:sz w:val="22"/>
          <w:lang w:eastAsia="cs-CZ"/>
        </w:rPr>
      </w:pPr>
      <w:hyperlink w:anchor="_Toc7617687" w:history="1">
        <w:r w:rsidR="003E454B" w:rsidRPr="00970B6B">
          <w:rPr>
            <w:rStyle w:val="Hypertextovodkaz"/>
            <w:noProof/>
          </w:rPr>
          <w:t>SEZNAM TABULEK</w:t>
        </w:r>
        <w:r w:rsidR="003E454B">
          <w:rPr>
            <w:noProof/>
            <w:webHidden/>
          </w:rPr>
          <w:tab/>
        </w:r>
        <w:r w:rsidR="003E454B">
          <w:rPr>
            <w:noProof/>
            <w:webHidden/>
          </w:rPr>
          <w:fldChar w:fldCharType="begin"/>
        </w:r>
        <w:r w:rsidR="003E454B">
          <w:rPr>
            <w:noProof/>
            <w:webHidden/>
          </w:rPr>
          <w:instrText xml:space="preserve"> PAGEREF _Toc7617687 \h </w:instrText>
        </w:r>
        <w:r w:rsidR="003E454B">
          <w:rPr>
            <w:noProof/>
            <w:webHidden/>
          </w:rPr>
        </w:r>
        <w:r w:rsidR="003E454B">
          <w:rPr>
            <w:noProof/>
            <w:webHidden/>
          </w:rPr>
          <w:fldChar w:fldCharType="separate"/>
        </w:r>
        <w:r w:rsidR="00844D4A">
          <w:rPr>
            <w:noProof/>
            <w:webHidden/>
          </w:rPr>
          <w:t>75</w:t>
        </w:r>
        <w:r w:rsidR="003E454B">
          <w:rPr>
            <w:noProof/>
            <w:webHidden/>
          </w:rPr>
          <w:fldChar w:fldCharType="end"/>
        </w:r>
      </w:hyperlink>
    </w:p>
    <w:p w:rsidR="003E454B" w:rsidRDefault="00D367F7">
      <w:pPr>
        <w:pStyle w:val="Obsah1"/>
        <w:tabs>
          <w:tab w:val="right" w:leader="dot" w:pos="9061"/>
        </w:tabs>
        <w:rPr>
          <w:rFonts w:asciiTheme="minorHAnsi" w:eastAsiaTheme="minorEastAsia" w:hAnsiTheme="minorHAnsi"/>
          <w:noProof/>
          <w:color w:val="auto"/>
          <w:sz w:val="22"/>
          <w:lang w:eastAsia="cs-CZ"/>
        </w:rPr>
      </w:pPr>
      <w:hyperlink w:anchor="_Toc7617688" w:history="1">
        <w:r w:rsidR="003E454B" w:rsidRPr="00970B6B">
          <w:rPr>
            <w:rStyle w:val="Hypertextovodkaz"/>
            <w:noProof/>
          </w:rPr>
          <w:t>SEZNAM PŘÍLOH</w:t>
        </w:r>
        <w:r w:rsidR="003E454B">
          <w:rPr>
            <w:noProof/>
            <w:webHidden/>
          </w:rPr>
          <w:tab/>
        </w:r>
        <w:r w:rsidR="003E454B">
          <w:rPr>
            <w:noProof/>
            <w:webHidden/>
          </w:rPr>
          <w:fldChar w:fldCharType="begin"/>
        </w:r>
        <w:r w:rsidR="003E454B">
          <w:rPr>
            <w:noProof/>
            <w:webHidden/>
          </w:rPr>
          <w:instrText xml:space="preserve"> PAGEREF _Toc7617688 \h </w:instrText>
        </w:r>
        <w:r w:rsidR="003E454B">
          <w:rPr>
            <w:noProof/>
            <w:webHidden/>
          </w:rPr>
        </w:r>
        <w:r w:rsidR="003E454B">
          <w:rPr>
            <w:noProof/>
            <w:webHidden/>
          </w:rPr>
          <w:fldChar w:fldCharType="separate"/>
        </w:r>
        <w:r w:rsidR="00844D4A">
          <w:rPr>
            <w:noProof/>
            <w:webHidden/>
          </w:rPr>
          <w:t>76</w:t>
        </w:r>
        <w:r w:rsidR="003E454B">
          <w:rPr>
            <w:noProof/>
            <w:webHidden/>
          </w:rPr>
          <w:fldChar w:fldCharType="end"/>
        </w:r>
      </w:hyperlink>
    </w:p>
    <w:p w:rsidR="003E454B" w:rsidRDefault="00D367F7">
      <w:pPr>
        <w:pStyle w:val="Obsah1"/>
        <w:tabs>
          <w:tab w:val="right" w:leader="dot" w:pos="9061"/>
        </w:tabs>
        <w:rPr>
          <w:rFonts w:asciiTheme="minorHAnsi" w:eastAsiaTheme="minorEastAsia" w:hAnsiTheme="minorHAnsi"/>
          <w:noProof/>
          <w:color w:val="auto"/>
          <w:sz w:val="22"/>
          <w:lang w:eastAsia="cs-CZ"/>
        </w:rPr>
      </w:pPr>
      <w:hyperlink w:anchor="_Toc7617689" w:history="1">
        <w:r w:rsidR="003E454B" w:rsidRPr="00970B6B">
          <w:rPr>
            <w:rStyle w:val="Hypertextovodkaz"/>
            <w:noProof/>
          </w:rPr>
          <w:t>PŘÍLOHY</w:t>
        </w:r>
        <w:r w:rsidR="003E454B">
          <w:rPr>
            <w:noProof/>
            <w:webHidden/>
          </w:rPr>
          <w:tab/>
        </w:r>
        <w:r w:rsidR="003E454B">
          <w:rPr>
            <w:noProof/>
            <w:webHidden/>
          </w:rPr>
          <w:fldChar w:fldCharType="begin"/>
        </w:r>
        <w:r w:rsidR="003E454B">
          <w:rPr>
            <w:noProof/>
            <w:webHidden/>
          </w:rPr>
          <w:instrText xml:space="preserve"> PAGEREF _Toc7617689 \h </w:instrText>
        </w:r>
        <w:r w:rsidR="003E454B">
          <w:rPr>
            <w:noProof/>
            <w:webHidden/>
          </w:rPr>
        </w:r>
        <w:r w:rsidR="003E454B">
          <w:rPr>
            <w:noProof/>
            <w:webHidden/>
          </w:rPr>
          <w:fldChar w:fldCharType="separate"/>
        </w:r>
        <w:r w:rsidR="00844D4A">
          <w:rPr>
            <w:noProof/>
            <w:webHidden/>
          </w:rPr>
          <w:t>77</w:t>
        </w:r>
        <w:r w:rsidR="003E454B">
          <w:rPr>
            <w:noProof/>
            <w:webHidden/>
          </w:rPr>
          <w:fldChar w:fldCharType="end"/>
        </w:r>
      </w:hyperlink>
    </w:p>
    <w:p w:rsidR="00810D7D" w:rsidRDefault="00CC3FDA" w:rsidP="00003643">
      <w:pPr>
        <w:spacing w:after="240" w:line="360" w:lineRule="auto"/>
        <w:jc w:val="both"/>
      </w:pPr>
      <w:r>
        <w:fldChar w:fldCharType="end"/>
      </w:r>
    </w:p>
    <w:p w:rsidR="00576874" w:rsidRDefault="00576874" w:rsidP="00576874">
      <w:pPr>
        <w:sectPr w:rsidR="00576874" w:rsidSect="005265C2">
          <w:pgSz w:w="11906" w:h="16838"/>
          <w:pgMar w:top="1418" w:right="1134" w:bottom="1418" w:left="1701" w:header="709" w:footer="709" w:gutter="0"/>
          <w:cols w:space="708"/>
          <w:docGrid w:linePitch="360"/>
        </w:sectPr>
      </w:pPr>
      <w:bookmarkStart w:id="1" w:name="_Toc7617634"/>
    </w:p>
    <w:p w:rsidR="00495E83" w:rsidRPr="00DA3449" w:rsidRDefault="00495E83" w:rsidP="00844D4A">
      <w:pPr>
        <w:pStyle w:val="Nadpis1"/>
        <w:spacing w:before="0" w:line="360" w:lineRule="auto"/>
      </w:pPr>
      <w:r w:rsidRPr="00DA3449">
        <w:lastRenderedPageBreak/>
        <w:t>ÚVOD</w:t>
      </w:r>
      <w:bookmarkEnd w:id="1"/>
    </w:p>
    <w:p w:rsidR="00140D2B" w:rsidRDefault="0054755D" w:rsidP="003C5E74">
      <w:pPr>
        <w:spacing w:after="0" w:line="360" w:lineRule="auto"/>
        <w:ind w:firstLine="567"/>
        <w:jc w:val="both"/>
      </w:pPr>
      <w:r>
        <w:t>Poruchy hybnosti horní končetiny jsou velmi častým jevem u pacientů s neurologickým onemocněním</w:t>
      </w:r>
      <w:r w:rsidR="00753D17">
        <w:t>. Omezená pohyblivost prstů, neschopnost úchopu a porucha funkce</w:t>
      </w:r>
      <w:r w:rsidR="00715146">
        <w:t xml:space="preserve"> má velmi negativní dopad na každodenní život pacienta, omezuje ho v provádění oblíbených aktivit </w:t>
      </w:r>
      <w:r w:rsidR="006D14F9">
        <w:br/>
      </w:r>
      <w:r w:rsidR="00715146">
        <w:t>a</w:t>
      </w:r>
      <w:r w:rsidR="001E3544">
        <w:t xml:space="preserve"> schopnosti se o sebe postarat. Pro zlepšení motoriky a funkce ruky je nezbytná adekvátní odborná péče</w:t>
      </w:r>
      <w:r w:rsidR="00D60F86">
        <w:t xml:space="preserve"> zahrnující i fyzioterapii a e</w:t>
      </w:r>
      <w:r w:rsidR="00C2334E">
        <w:t xml:space="preserve">rgoterapii. Součástí těchto oborů je právě i využití robotických přístrojů pro rehabilitaci. </w:t>
      </w:r>
      <w:r w:rsidR="007A7B95">
        <w:t>Robotická rehabilitace funguje na principech motorického učení</w:t>
      </w:r>
      <w:r w:rsidR="008A78CF">
        <w:t>, které podporuje ne</w:t>
      </w:r>
      <w:r w:rsidR="008E1468">
        <w:t>uroplastické změny mozku. Terapii lze maximálně přizpůsobit pacien</w:t>
      </w:r>
      <w:r w:rsidR="00D60F86">
        <w:t>tovi dle jeho aktuálních potřeb a</w:t>
      </w:r>
      <w:r w:rsidR="00287001">
        <w:t xml:space="preserve"> dle typu přístroje je možné </w:t>
      </w:r>
      <w:r w:rsidR="008E1468">
        <w:t>nastavit míru nejnutnější pasivní podpory.</w:t>
      </w:r>
      <w:r w:rsidR="00140D2B">
        <w:t xml:space="preserve"> Navíc je možné zaznamenávat průběh a výsledky terapie </w:t>
      </w:r>
      <w:r w:rsidR="006D14F9">
        <w:br/>
      </w:r>
      <w:r w:rsidR="00140D2B">
        <w:t xml:space="preserve">a následně je porovnávat, což může pacienta motivovat v další rehabilitaci. </w:t>
      </w:r>
    </w:p>
    <w:p w:rsidR="00495E83" w:rsidRDefault="00793EB0" w:rsidP="00B62FBA">
      <w:pPr>
        <w:spacing w:after="0" w:line="360" w:lineRule="auto"/>
        <w:ind w:firstLine="567"/>
        <w:jc w:val="both"/>
      </w:pPr>
      <w:r>
        <w:t xml:space="preserve">Tato diplomová práce se zabývá vlivem roboticky asistované rehabilitace na spasticitu prstů a na funkci ruky a soběstačnost pacienta. Konkrétně byl využit přístroj Gloreha </w:t>
      </w:r>
      <w:r w:rsidR="006D14F9">
        <w:br/>
      </w:r>
      <w:r>
        <w:t>II professional</w:t>
      </w:r>
      <w:r w:rsidR="003C5E74">
        <w:t xml:space="preserve"> a byly porovnávány rozdíly</w:t>
      </w:r>
      <w:r w:rsidR="00D607CA">
        <w:t xml:space="preserve"> vlivu</w:t>
      </w:r>
      <w:r w:rsidR="003C5E74">
        <w:t xml:space="preserve"> robotické rehabilitace na </w:t>
      </w:r>
      <w:r w:rsidR="00D607CA">
        <w:t xml:space="preserve">spasticitu a funkci ruky. </w:t>
      </w:r>
    </w:p>
    <w:p w:rsidR="00D607CA" w:rsidRDefault="00185B87" w:rsidP="00B62FBA">
      <w:pPr>
        <w:spacing w:after="0" w:line="360" w:lineRule="auto"/>
        <w:jc w:val="both"/>
      </w:pPr>
      <w:r>
        <w:tab/>
        <w:t>Teoretická část je zaměřena na poruchy motorického a senzitivního systému</w:t>
      </w:r>
      <w:r w:rsidR="00D60F86">
        <w:t xml:space="preserve"> a</w:t>
      </w:r>
      <w:r>
        <w:t xml:space="preserve"> vlivem těchto poruch na funkci ruky. Dále je popisován</w:t>
      </w:r>
      <w:r w:rsidR="002F529F">
        <w:t>a charakteristika</w:t>
      </w:r>
      <w:r>
        <w:t xml:space="preserve"> syndrom</w:t>
      </w:r>
      <w:r w:rsidR="002F529F">
        <w:t>u</w:t>
      </w:r>
      <w:r>
        <w:t xml:space="preserve"> centrálního motoneuronu</w:t>
      </w:r>
      <w:r w:rsidR="002F529F">
        <w:t xml:space="preserve">, jeho negativní a pozitivní příznaky, projevy a dopady. Popsány jsou možnosti měření spasticity a její hodnocení, dále jsou uvedeny konkrétní škály jak pro hodnocení spasticity, tak pro hodnocení funkce ruky. </w:t>
      </w:r>
      <w:r w:rsidR="003603FA">
        <w:t xml:space="preserve">V dalších </w:t>
      </w:r>
      <w:r w:rsidR="00400E27">
        <w:t>kapitolách jsou pops</w:t>
      </w:r>
      <w:r w:rsidR="003603FA">
        <w:t xml:space="preserve">ány možnosti farmakologické i nefarmakologické léčby a detailnější náhled do možností a výhod rehabilitačních robotů. </w:t>
      </w:r>
    </w:p>
    <w:p w:rsidR="003603FA" w:rsidRDefault="00B62FBA" w:rsidP="00372E19">
      <w:pPr>
        <w:spacing w:after="0" w:line="360" w:lineRule="auto"/>
        <w:ind w:firstLine="567"/>
        <w:jc w:val="both"/>
      </w:pPr>
      <w:r>
        <w:t xml:space="preserve">Diskuze je zaměřena na porovnání výsledků této práce s výsledky dalších studií, zabývajících se podobnou problematikou. </w:t>
      </w:r>
    </w:p>
    <w:p w:rsidR="00372E19" w:rsidRDefault="00372E19" w:rsidP="00B62FBA">
      <w:pPr>
        <w:spacing w:after="240" w:line="360" w:lineRule="auto"/>
        <w:ind w:firstLine="567"/>
        <w:jc w:val="both"/>
        <w:rPr>
          <w:rFonts w:cs="Times New Roman"/>
          <w:szCs w:val="24"/>
        </w:rPr>
      </w:pPr>
      <w:r>
        <w:t>Robotické přístroje patří k moderním, stále se rozvíjejícím trendům nejen v</w:t>
      </w:r>
      <w:r w:rsidR="00143B24">
        <w:t> </w:t>
      </w:r>
      <w:r>
        <w:t>neurorehabilitaci</w:t>
      </w:r>
      <w:r w:rsidR="00143B24">
        <w:t xml:space="preserve">. Vliv robotické rehabilitace patří k častým </w:t>
      </w:r>
      <w:r w:rsidR="007A03EC">
        <w:t xml:space="preserve">tématům studií především v zahraničí. K terapii je využíváno mnoho odlišných přístrojů, kromě Gloreha také </w:t>
      </w:r>
      <w:r w:rsidR="00EF1443">
        <w:t xml:space="preserve">často </w:t>
      </w:r>
      <w:r w:rsidR="00EF1443">
        <w:rPr>
          <w:rFonts w:cs="Times New Roman"/>
          <w:szCs w:val="24"/>
        </w:rPr>
        <w:t>Armeo</w:t>
      </w:r>
      <w:r w:rsidR="00EF1443" w:rsidRPr="00304AD7">
        <w:rPr>
          <w:rFonts w:cs="Times New Roman"/>
          <w:szCs w:val="24"/>
          <w:vertAlign w:val="superscript"/>
        </w:rPr>
        <w:t>®</w:t>
      </w:r>
      <w:r w:rsidR="00D60F86">
        <w:rPr>
          <w:rFonts w:cs="Times New Roman"/>
          <w:szCs w:val="24"/>
        </w:rPr>
        <w:t xml:space="preserve">Spring, Amadeo. </w:t>
      </w:r>
      <w:r w:rsidR="002C72B9">
        <w:rPr>
          <w:rFonts w:cs="Times New Roman"/>
          <w:szCs w:val="24"/>
        </w:rPr>
        <w:t>MIT-MANUS</w:t>
      </w:r>
      <w:r w:rsidR="00D60F86">
        <w:rPr>
          <w:rFonts w:cs="Times New Roman"/>
          <w:szCs w:val="24"/>
        </w:rPr>
        <w:t xml:space="preserve"> a dalších</w:t>
      </w:r>
      <w:r w:rsidR="002C72B9">
        <w:rPr>
          <w:rFonts w:cs="Times New Roman"/>
          <w:szCs w:val="24"/>
        </w:rPr>
        <w:t xml:space="preserve">. </w:t>
      </w:r>
      <w:r w:rsidR="00D60F86">
        <w:rPr>
          <w:rFonts w:cs="Times New Roman"/>
          <w:szCs w:val="24"/>
        </w:rPr>
        <w:t>Většina</w:t>
      </w:r>
      <w:r w:rsidR="002C72B9">
        <w:rPr>
          <w:rFonts w:cs="Times New Roman"/>
          <w:szCs w:val="24"/>
        </w:rPr>
        <w:t xml:space="preserve"> autorů se zabývá vlivem na funkci ruky a využívá k hodnocení mnoho odlišných škál. Méně autorů se zabývá vlivem </w:t>
      </w:r>
      <w:r w:rsidR="006D14F9">
        <w:rPr>
          <w:rFonts w:cs="Times New Roman"/>
          <w:szCs w:val="24"/>
        </w:rPr>
        <w:br/>
      </w:r>
      <w:r w:rsidR="002C72B9">
        <w:rPr>
          <w:rFonts w:cs="Times New Roman"/>
          <w:szCs w:val="24"/>
        </w:rPr>
        <w:t>na spasticitu</w:t>
      </w:r>
      <w:r w:rsidR="0053145E">
        <w:rPr>
          <w:rFonts w:cs="Times New Roman"/>
          <w:szCs w:val="24"/>
        </w:rPr>
        <w:t xml:space="preserve"> ruky a prstů a k hodnocení využívají především Ashwortovu škálu, nebo Modifikovanou Ashwortovu škálu. Někteří autoři se zaměřují i na zlepšení koordinace</w:t>
      </w:r>
      <w:r w:rsidR="00676F0F">
        <w:rPr>
          <w:rFonts w:cs="Times New Roman"/>
          <w:szCs w:val="24"/>
        </w:rPr>
        <w:t xml:space="preserve"> prstů, ovlivnění prokrvení ruky. Dále je zmiňována redukce otoku, či zlepšení subjektivních vjemů, jako pocit ztuhlosti, pocit těžkosti ruky a bolestivost. </w:t>
      </w:r>
    </w:p>
    <w:p w:rsidR="00400E27" w:rsidRDefault="00B64955" w:rsidP="006D14F9">
      <w:pPr>
        <w:tabs>
          <w:tab w:val="left" w:pos="567"/>
        </w:tabs>
        <w:spacing w:after="0" w:line="360" w:lineRule="auto"/>
        <w:jc w:val="both"/>
      </w:pPr>
      <w:r>
        <w:lastRenderedPageBreak/>
        <w:tab/>
      </w:r>
      <w:r w:rsidR="00400E27">
        <w:t xml:space="preserve">Cílem práce bylo ověřit, jaký efekt má roboticky asistovaná rehabilitace ruky </w:t>
      </w:r>
      <w:r w:rsidR="006D14F9">
        <w:br/>
      </w:r>
      <w:r w:rsidR="00400E27">
        <w:t xml:space="preserve">na spasticitu a funkci prstů ruky u pacientů se spastickou parézou v chronickém stádiu. </w:t>
      </w:r>
    </w:p>
    <w:p w:rsidR="00400E27" w:rsidRDefault="00B64955" w:rsidP="006D14F9">
      <w:pPr>
        <w:tabs>
          <w:tab w:val="left" w:pos="567"/>
        </w:tabs>
        <w:spacing w:after="0" w:line="360" w:lineRule="auto"/>
        <w:jc w:val="both"/>
      </w:pPr>
      <w:r>
        <w:tab/>
        <w:t>Měření</w:t>
      </w:r>
      <w:r w:rsidR="00400E27">
        <w:t xml:space="preserve"> probíhalo před začátkem terapie a následně po ukončení terapeutického programu</w:t>
      </w:r>
      <w:r>
        <w:t xml:space="preserve"> po 6 týdnech. Pro hodnocení spasticity byla využita Modifikovaná Ashwortova škála a Tardieu škála. Pro evaluaci funkce ruky byl využit Index Barthelové, Frenchayský test paže a Skóre vizuálního hodnocení </w:t>
      </w:r>
      <w:r w:rsidR="006F682C">
        <w:t xml:space="preserve">funkčního úkolu ruky. Měření probíhalo v Centru léčebné rehabilitace v nemocnici Prostějov a bylo změřeno 33 pacientů v chronickém stádiu </w:t>
      </w:r>
      <w:r w:rsidR="006D14F9">
        <w:br/>
      </w:r>
      <w:r w:rsidR="006F682C">
        <w:t xml:space="preserve">se spastickou parézou ruky. </w:t>
      </w:r>
    </w:p>
    <w:p w:rsidR="00D43326" w:rsidRDefault="00F9792E" w:rsidP="006D14F9">
      <w:pPr>
        <w:tabs>
          <w:tab w:val="left" w:pos="567"/>
        </w:tabs>
        <w:spacing w:after="0" w:line="360" w:lineRule="auto"/>
        <w:jc w:val="both"/>
      </w:pPr>
      <w:r>
        <w:tab/>
      </w:r>
      <w:r w:rsidR="00DB6D57">
        <w:t xml:space="preserve">K vyhledávání </w:t>
      </w:r>
      <w:r w:rsidR="00684039">
        <w:t xml:space="preserve">odborných článků </w:t>
      </w:r>
      <w:r w:rsidR="00DB6D57">
        <w:t>informací pro teoretickou část a diskuzi</w:t>
      </w:r>
      <w:r w:rsidR="00684039">
        <w:t xml:space="preserve"> byly využity především v</w:t>
      </w:r>
      <w:r w:rsidR="00287001">
        <w:t>ědecké on-line databáze PubMed</w:t>
      </w:r>
      <w:r w:rsidR="00684039">
        <w:t>, P</w:t>
      </w:r>
      <w:r w:rsidR="00287001">
        <w:t>roQuest, EBSCO, Medvik, PEDro, ResearchGate a Google Scholar</w:t>
      </w:r>
      <w:r w:rsidR="00684039">
        <w:t xml:space="preserve"> </w:t>
      </w:r>
      <w:r w:rsidR="00287001">
        <w:t>Rešerše</w:t>
      </w:r>
      <w:r w:rsidR="00684039">
        <w:t xml:space="preserve"> probíhal</w:t>
      </w:r>
      <w:r w:rsidR="00287001">
        <w:t>a</w:t>
      </w:r>
      <w:r w:rsidR="00684039">
        <w:t xml:space="preserve"> od </w:t>
      </w:r>
      <w:r w:rsidR="00103571">
        <w:t>října 2017 do dubna 2019. Pro vyhledávání v databázích byla použita klíčová slova: robotická rehabilitace ruky, funkce ruky, Gloreha,</w:t>
      </w:r>
      <w:r w:rsidR="00103571" w:rsidRPr="00A822A1">
        <w:t xml:space="preserve"> </w:t>
      </w:r>
      <w:r w:rsidR="00103571">
        <w:t xml:space="preserve">spasticita, léčba spasticity a jejich anglické </w:t>
      </w:r>
      <w:r w:rsidR="00103571" w:rsidRPr="009A5741">
        <w:t>ekvivalenty: robot-assisted rehabilitation, hand function, Gloreha, spasticity, spasticity treatment.</w:t>
      </w:r>
      <w:r w:rsidR="005F7E9F" w:rsidRPr="009A5741">
        <w:t xml:space="preserve"> Celkem bylo v databázích na základě klíčových slov vyhledáno 39 článků v anglickém jazyce, další články byly dohledány ručním vyhledáváním. S ohledem na cíl práce bylo využito </w:t>
      </w:r>
      <w:r w:rsidR="006E324E" w:rsidRPr="009A5741">
        <w:t>63 zdrojů, z toho 51 zahraničních</w:t>
      </w:r>
      <w:r w:rsidR="005F7E9F" w:rsidRPr="009A5741">
        <w:t xml:space="preserve"> článků</w:t>
      </w:r>
      <w:r w:rsidR="00DB16FB" w:rsidRPr="009A5741">
        <w:t xml:space="preserve"> v anglickém jazyce</w:t>
      </w:r>
      <w:r w:rsidR="006E324E" w:rsidRPr="009A5741">
        <w:t xml:space="preserve">, </w:t>
      </w:r>
      <w:r w:rsidR="00016F4B" w:rsidRPr="009A5741">
        <w:t>osm</w:t>
      </w:r>
      <w:r w:rsidR="00DB16FB" w:rsidRPr="009A5741">
        <w:t xml:space="preserve"> článků psaných</w:t>
      </w:r>
      <w:r w:rsidR="006E324E" w:rsidRPr="009A5741">
        <w:t xml:space="preserve"> </w:t>
      </w:r>
      <w:r w:rsidR="00DB16FB" w:rsidRPr="009A5741">
        <w:t>v českém jazyce</w:t>
      </w:r>
      <w:r w:rsidR="001E6D73" w:rsidRPr="009A5741">
        <w:t xml:space="preserve">, </w:t>
      </w:r>
      <w:r w:rsidR="00016F4B" w:rsidRPr="009A5741">
        <w:t>dvě</w:t>
      </w:r>
      <w:r w:rsidR="001E6D73" w:rsidRPr="009A5741">
        <w:t xml:space="preserve"> knihy a </w:t>
      </w:r>
      <w:r w:rsidR="00DB16FB" w:rsidRPr="009A5741">
        <w:t>dva</w:t>
      </w:r>
      <w:r w:rsidR="00D57B4D" w:rsidRPr="009A5741">
        <w:t xml:space="preserve"> elektronické informační zdroje.</w:t>
      </w:r>
      <w:r w:rsidR="00D57B4D">
        <w:t xml:space="preserve"> </w:t>
      </w:r>
    </w:p>
    <w:p w:rsidR="009A5741" w:rsidRPr="009D3AC3" w:rsidRDefault="009A5741" w:rsidP="006D14F9">
      <w:pPr>
        <w:spacing w:before="240" w:after="0" w:line="360" w:lineRule="auto"/>
        <w:jc w:val="both"/>
        <w:rPr>
          <w:rFonts w:cs="Times New Roman"/>
          <w:szCs w:val="24"/>
          <w:shd w:val="clear" w:color="auto" w:fill="FFFFFF"/>
        </w:rPr>
      </w:pPr>
      <w:r w:rsidRPr="009D3AC3">
        <w:rPr>
          <w:rFonts w:cs="Times New Roman"/>
          <w:szCs w:val="24"/>
          <w:shd w:val="clear" w:color="auto" w:fill="FFFFFF"/>
        </w:rPr>
        <w:t>BISSOLOTTI, L., VILLAFAÑE, J. H., GAFFURINI, P., ORIZIO, G., VALDES, K., NEGRINI, S. 2016. Changes in skeletal muscle perfusion and spasticity in patients with poststroke hemiparesis treated by robotic assistance (Gloreha) of the hand. </w:t>
      </w:r>
      <w:r w:rsidRPr="009D3AC3">
        <w:rPr>
          <w:rFonts w:cs="Times New Roman"/>
          <w:i/>
          <w:iCs/>
          <w:szCs w:val="24"/>
          <w:shd w:val="clear" w:color="auto" w:fill="FFFFFF"/>
        </w:rPr>
        <w:t xml:space="preserve">Journal </w:t>
      </w:r>
      <w:r w:rsidR="00900A78">
        <w:rPr>
          <w:rFonts w:cs="Times New Roman"/>
          <w:i/>
          <w:iCs/>
          <w:szCs w:val="24"/>
          <w:shd w:val="clear" w:color="auto" w:fill="FFFFFF"/>
        </w:rPr>
        <w:br/>
      </w:r>
      <w:r w:rsidRPr="009D3AC3">
        <w:rPr>
          <w:rFonts w:cs="Times New Roman"/>
          <w:i/>
          <w:iCs/>
          <w:szCs w:val="24"/>
          <w:shd w:val="clear" w:color="auto" w:fill="FFFFFF"/>
        </w:rPr>
        <w:t>of Physical Therapy Science</w:t>
      </w:r>
      <w:r w:rsidRPr="009D3AC3">
        <w:rPr>
          <w:rFonts w:cs="Times New Roman"/>
          <w:szCs w:val="24"/>
          <w:shd w:val="clear" w:color="auto" w:fill="FFFFFF"/>
        </w:rPr>
        <w:t> [online]. </w:t>
      </w:r>
      <w:r w:rsidRPr="009D3AC3">
        <w:rPr>
          <w:rFonts w:cs="Times New Roman"/>
          <w:bCs/>
          <w:szCs w:val="24"/>
          <w:shd w:val="clear" w:color="auto" w:fill="FFFFFF"/>
        </w:rPr>
        <w:t>28</w:t>
      </w:r>
      <w:r w:rsidRPr="009D3AC3">
        <w:rPr>
          <w:rFonts w:cs="Times New Roman"/>
          <w:szCs w:val="24"/>
          <w:shd w:val="clear" w:color="auto" w:fill="FFFFFF"/>
        </w:rPr>
        <w:t xml:space="preserve">(3), 769-773, [cit. 2018-01-03]. </w:t>
      </w:r>
      <w:r w:rsidR="00900A78">
        <w:rPr>
          <w:rFonts w:cs="Times New Roman"/>
          <w:szCs w:val="24"/>
          <w:shd w:val="clear" w:color="auto" w:fill="FFFFFF"/>
        </w:rPr>
        <w:br/>
      </w:r>
      <w:r w:rsidRPr="009D3AC3">
        <w:rPr>
          <w:rFonts w:cs="Times New Roman"/>
          <w:szCs w:val="24"/>
          <w:shd w:val="clear" w:color="auto" w:fill="FFFFFF"/>
        </w:rPr>
        <w:t xml:space="preserve">DOI: 10.1589/jpts.28.769. ISSN 0915-5287. </w:t>
      </w:r>
    </w:p>
    <w:p w:rsidR="00094624" w:rsidRPr="009D3AC3" w:rsidRDefault="00094624" w:rsidP="006D14F9">
      <w:pPr>
        <w:spacing w:before="240" w:line="360" w:lineRule="auto"/>
        <w:jc w:val="both"/>
        <w:rPr>
          <w:rStyle w:val="Hypertextovodkaz"/>
          <w:rFonts w:cs="Times New Roman"/>
          <w:szCs w:val="24"/>
          <w:shd w:val="clear" w:color="auto" w:fill="FFFFFF"/>
        </w:rPr>
      </w:pPr>
      <w:r w:rsidRPr="009D3AC3">
        <w:rPr>
          <w:rFonts w:cs="Times New Roman"/>
          <w:szCs w:val="24"/>
          <w:shd w:val="clear" w:color="auto" w:fill="FFFFFF"/>
        </w:rPr>
        <w:t>ŠTĚTKÁŘOVÁ, I., EHLER, E., JECH, R., 2012. </w:t>
      </w:r>
      <w:r w:rsidRPr="009D3AC3">
        <w:rPr>
          <w:rFonts w:cs="Times New Roman"/>
          <w:i/>
          <w:iCs/>
          <w:szCs w:val="24"/>
        </w:rPr>
        <w:t>Spasticita a její léčba</w:t>
      </w:r>
      <w:r w:rsidRPr="009D3AC3">
        <w:rPr>
          <w:rFonts w:cs="Times New Roman"/>
          <w:szCs w:val="24"/>
          <w:shd w:val="clear" w:color="auto" w:fill="FFFFFF"/>
        </w:rPr>
        <w:t>. Praha: Maxdorf. Jessenius. ISBN 978-80-7345-302-2.</w:t>
      </w:r>
    </w:p>
    <w:p w:rsidR="00B83831" w:rsidRDefault="00B83831" w:rsidP="006D14F9">
      <w:pPr>
        <w:spacing w:before="240" w:line="360" w:lineRule="auto"/>
        <w:jc w:val="both"/>
        <w:rPr>
          <w:rFonts w:cs="Times New Roman"/>
          <w:szCs w:val="24"/>
          <w:shd w:val="clear" w:color="auto" w:fill="FFFFFF"/>
        </w:rPr>
      </w:pPr>
      <w:r w:rsidRPr="00276E8E">
        <w:rPr>
          <w:rFonts w:cs="Times New Roman"/>
          <w:szCs w:val="24"/>
          <w:shd w:val="clear" w:color="auto" w:fill="FFFFFF"/>
        </w:rPr>
        <w:t>VANOGLIO, F., BERNOCCHI, P., MULÈ, C., GAROFALI, F., MORA, C., TAVEGGIA, G., SCALVINI, S., LUISA, A. 2016. Feasibility and efficacy of a robotic device for hand rehabilitation in hemiplegic stroke patients: a randomized pilot controlled study. </w:t>
      </w:r>
      <w:r w:rsidRPr="00276E8E">
        <w:rPr>
          <w:rFonts w:cs="Times New Roman"/>
          <w:i/>
          <w:iCs/>
          <w:szCs w:val="24"/>
        </w:rPr>
        <w:t xml:space="preserve">Clinical Rehabilitation </w:t>
      </w:r>
      <w:r w:rsidRPr="00276E8E">
        <w:rPr>
          <w:rFonts w:cs="Times New Roman"/>
          <w:szCs w:val="24"/>
        </w:rPr>
        <w:t>[online], [cit. 2019-03-25]</w:t>
      </w:r>
      <w:r w:rsidRPr="00276E8E">
        <w:rPr>
          <w:rFonts w:cs="Times New Roman"/>
          <w:szCs w:val="24"/>
          <w:shd w:val="clear" w:color="auto" w:fill="FFFFFF"/>
        </w:rPr>
        <w:t>. </w:t>
      </w:r>
      <w:r w:rsidRPr="00276E8E">
        <w:rPr>
          <w:rFonts w:cs="Times New Roman"/>
          <w:b/>
          <w:bCs/>
          <w:szCs w:val="24"/>
        </w:rPr>
        <w:t>31</w:t>
      </w:r>
      <w:r w:rsidRPr="00276E8E">
        <w:rPr>
          <w:rFonts w:cs="Times New Roman"/>
          <w:szCs w:val="24"/>
          <w:shd w:val="clear" w:color="auto" w:fill="FFFFFF"/>
        </w:rPr>
        <w:t xml:space="preserve">(3), 351-360. DOI: 10.1177/0269215516642606. ISSN 0269-2155. </w:t>
      </w:r>
    </w:p>
    <w:p w:rsidR="00495E83" w:rsidRDefault="00495E83">
      <w:r>
        <w:br w:type="page"/>
      </w:r>
    </w:p>
    <w:p w:rsidR="00495E83" w:rsidRDefault="00C22079" w:rsidP="00FE2F59">
      <w:pPr>
        <w:pStyle w:val="Nadpis1"/>
        <w:numPr>
          <w:ilvl w:val="0"/>
          <w:numId w:val="3"/>
        </w:numPr>
        <w:spacing w:after="240"/>
      </w:pPr>
      <w:bookmarkStart w:id="2" w:name="_Toc7617635"/>
      <w:r>
        <w:lastRenderedPageBreak/>
        <w:t>PŘEHLED TEORETICKÝCH POZNATKŮ</w:t>
      </w:r>
      <w:bookmarkEnd w:id="2"/>
    </w:p>
    <w:p w:rsidR="00FE2F59" w:rsidRPr="00FE2F59" w:rsidRDefault="0083588B" w:rsidP="0083588B">
      <w:pPr>
        <w:pStyle w:val="Nadpis2"/>
        <w:numPr>
          <w:ilvl w:val="1"/>
          <w:numId w:val="17"/>
        </w:numPr>
        <w:spacing w:line="360" w:lineRule="auto"/>
      </w:pPr>
      <w:bookmarkStart w:id="3" w:name="_Toc7617636"/>
      <w:r>
        <w:t>Poruchy funkce ruky</w:t>
      </w:r>
      <w:bookmarkEnd w:id="3"/>
    </w:p>
    <w:p w:rsidR="009040E8" w:rsidRDefault="003C1803" w:rsidP="00AA04C0">
      <w:pPr>
        <w:spacing w:after="0" w:line="360" w:lineRule="auto"/>
        <w:ind w:firstLine="567"/>
        <w:jc w:val="both"/>
      </w:pPr>
      <w:r w:rsidRPr="00B11216">
        <w:t>Zranění, postihující ruku, může mít výrazný negativní dopad na její funkci, snižuje kvalitu života a oddaluje návrat do práce (Ferree et al</w:t>
      </w:r>
      <w:r w:rsidR="003C7383">
        <w:t>.,</w:t>
      </w:r>
      <w:r w:rsidRPr="00B11216">
        <w:t xml:space="preserve"> 2017</w:t>
      </w:r>
      <w:r w:rsidR="003C7383">
        <w:t>, s. 931</w:t>
      </w:r>
      <w:r w:rsidRPr="00B11216">
        <w:t xml:space="preserve">). </w:t>
      </w:r>
    </w:p>
    <w:p w:rsidR="009040E8" w:rsidRDefault="009040E8" w:rsidP="00003643">
      <w:pPr>
        <w:spacing w:after="0" w:line="360" w:lineRule="auto"/>
        <w:ind w:firstLine="567"/>
        <w:jc w:val="both"/>
      </w:pPr>
      <w:r w:rsidRPr="00B96288">
        <w:t>Dysfunkce ruky a porucha manipulačních schopností je často</w:t>
      </w:r>
      <w:r>
        <w:t xml:space="preserve"> viděna </w:t>
      </w:r>
      <w:r w:rsidRPr="00B96288">
        <w:t xml:space="preserve">u centrálních </w:t>
      </w:r>
      <w:r w:rsidR="003C7383">
        <w:t>nebo periferních lézí nervového systému</w:t>
      </w:r>
      <w:r>
        <w:t xml:space="preserve">, jako je </w:t>
      </w:r>
      <w:r w:rsidR="00996374">
        <w:t>cévní mozková příhoda (CMP)</w:t>
      </w:r>
      <w:r>
        <w:t>, Huntingtonova choroba, Parkinsonova choroba, onemocnění motorického neuronu, periferní neuropatie, roztroušená skleróza, nádorové onemocnění mozku a míchy, míšní leze a další (Krishnan, Jaric, 2008, ss. 2274-2275).</w:t>
      </w:r>
    </w:p>
    <w:p w:rsidR="00003643" w:rsidRDefault="003C1803" w:rsidP="00003643">
      <w:pPr>
        <w:spacing w:line="360" w:lineRule="auto"/>
        <w:ind w:firstLine="567"/>
        <w:jc w:val="both"/>
      </w:pPr>
      <w:r w:rsidRPr="00B11216">
        <w:t xml:space="preserve">Při chirurgické i konzervativní terapii poruch ruky je nutná spolupráce jak lékaře, </w:t>
      </w:r>
      <w:r w:rsidR="00003643">
        <w:br/>
      </w:r>
      <w:r w:rsidRPr="00B11216">
        <w:t xml:space="preserve">tak fyzioterapeuta, ergoterapeuta i pacienta. Při terapii ruky se soustředíme především </w:t>
      </w:r>
      <w:r w:rsidR="00003643">
        <w:br/>
      </w:r>
      <w:r w:rsidRPr="00B11216">
        <w:t xml:space="preserve">na redukci otoku, ovlivnění bolesti, zabránění vzniku kontraktur, </w:t>
      </w:r>
      <w:r>
        <w:t xml:space="preserve">pohyblivost </w:t>
      </w:r>
      <w:r w:rsidRPr="00B11216">
        <w:t>šlach, posílení sv</w:t>
      </w:r>
      <w:r>
        <w:t>alů, zlepšování rozsahu pohybu,</w:t>
      </w:r>
      <w:r w:rsidRPr="00B11216">
        <w:t xml:space="preserve"> koordinaci, preciznost. Zranění ruky, </w:t>
      </w:r>
      <w:r w:rsidR="00003643">
        <w:br/>
      </w:r>
      <w:r w:rsidRPr="00B11216">
        <w:t>ať už traumatologického, ortopedického nebo neurologického původu, vždy výrazně ovlivňuje její funkci a má negativní dopad na sebeobsluhu a</w:t>
      </w:r>
      <w:r>
        <w:t xml:space="preserve"> </w:t>
      </w:r>
      <w:r w:rsidR="00AF537A">
        <w:t>běžné denní činnosti (ADL)</w:t>
      </w:r>
      <w:r w:rsidR="00996374">
        <w:t xml:space="preserve">. </w:t>
      </w:r>
      <w:r w:rsidR="00900A78">
        <w:br/>
      </w:r>
      <w:r w:rsidRPr="00B11216">
        <w:t>Při terapii se tedy vždy snažím</w:t>
      </w:r>
      <w:r w:rsidR="00DC5DF9">
        <w:t>e o maximální návrat funkce</w:t>
      </w:r>
      <w:r w:rsidRPr="00B11216">
        <w:t xml:space="preserve"> (</w:t>
      </w:r>
      <w:r w:rsidR="00003643">
        <w:t>D</w:t>
      </w:r>
      <w:r w:rsidR="00003643" w:rsidRPr="00B11216">
        <w:t>orf et al</w:t>
      </w:r>
      <w:r w:rsidR="00AF537A">
        <w:t>.</w:t>
      </w:r>
      <w:r w:rsidR="00003643" w:rsidRPr="00B11216">
        <w:t xml:space="preserve">, </w:t>
      </w:r>
      <w:r w:rsidRPr="00B11216">
        <w:t>2010</w:t>
      </w:r>
      <w:r w:rsidR="00003643">
        <w:t>, s. 464</w:t>
      </w:r>
      <w:r w:rsidRPr="00B11216">
        <w:t xml:space="preserve">). </w:t>
      </w:r>
    </w:p>
    <w:p w:rsidR="00DC5DF9" w:rsidRPr="00091D4C" w:rsidRDefault="0083588B" w:rsidP="0083588B">
      <w:pPr>
        <w:pStyle w:val="Nadpis2"/>
        <w:numPr>
          <w:ilvl w:val="1"/>
          <w:numId w:val="16"/>
        </w:numPr>
        <w:spacing w:line="360" w:lineRule="auto"/>
      </w:pPr>
      <w:bookmarkStart w:id="4" w:name="_Toc7617637"/>
      <w:r>
        <w:t>P</w:t>
      </w:r>
      <w:r w:rsidRPr="00091D4C">
        <w:t>oruchy motorického systému</w:t>
      </w:r>
      <w:bookmarkEnd w:id="4"/>
    </w:p>
    <w:p w:rsidR="00DC5DF9" w:rsidRDefault="003C1803" w:rsidP="00AA04C0">
      <w:pPr>
        <w:spacing w:after="0" w:line="360" w:lineRule="auto"/>
        <w:ind w:firstLine="567"/>
        <w:jc w:val="both"/>
      </w:pPr>
      <w:r w:rsidRPr="00B11216">
        <w:t xml:space="preserve">Pro optimální funkci motoriky ruky je nezbytná neporušenost </w:t>
      </w:r>
      <w:r w:rsidR="00AF537A">
        <w:t>centrálního nervového systému (</w:t>
      </w:r>
      <w:r w:rsidRPr="00B11216">
        <w:t>CNS</w:t>
      </w:r>
      <w:r w:rsidR="00AF537A">
        <w:t>)</w:t>
      </w:r>
      <w:r w:rsidRPr="00B11216">
        <w:t>,</w:t>
      </w:r>
      <w:r>
        <w:t xml:space="preserve"> a to</w:t>
      </w:r>
      <w:r w:rsidRPr="00B11216">
        <w:t xml:space="preserve"> jak kortikálních</w:t>
      </w:r>
      <w:r w:rsidR="00AA04C0">
        <w:t xml:space="preserve">, </w:t>
      </w:r>
      <w:r w:rsidR="00091D4C">
        <w:t>tak subkortikálních struktur.</w:t>
      </w:r>
      <w:r w:rsidRPr="00B11216">
        <w:t xml:space="preserve"> Při lézi somatosenzorického kortexu nebo v oblasti motorických drah dochází k poruše funkce ruky (</w:t>
      </w:r>
      <w:r w:rsidR="00DE73EF">
        <w:t>W</w:t>
      </w:r>
      <w:r w:rsidR="00DE73EF" w:rsidRPr="00B11216">
        <w:t>iesendanger</w:t>
      </w:r>
      <w:r w:rsidR="00DE73EF">
        <w:t>, Serrien,</w:t>
      </w:r>
      <w:r w:rsidR="00DE73EF" w:rsidRPr="00B11216">
        <w:t xml:space="preserve"> 2</w:t>
      </w:r>
      <w:r w:rsidRPr="00B11216">
        <w:t>001</w:t>
      </w:r>
      <w:r w:rsidR="00DE73EF">
        <w:t>, ss. 161-162</w:t>
      </w:r>
      <w:r w:rsidRPr="00B11216">
        <w:t xml:space="preserve">). Dochází především k poruše koordinace, řízení pohybu a plánování motorické aktivity. </w:t>
      </w:r>
      <w:r>
        <w:t xml:space="preserve">Pro efektivní funkci ruky je nezbytná stabilita trupu </w:t>
      </w:r>
      <w:r w:rsidR="00900A78">
        <w:br/>
      </w:r>
      <w:r>
        <w:t xml:space="preserve">a ramenního pletence a jejich adekvátní kontrola, následné zapojení ruky do manipulačních aktivit vyžaduje dostatečnou mobilitu a kontrolu distálních částí horní končetiny (Wilton, 2003, s. 573). </w:t>
      </w:r>
    </w:p>
    <w:p w:rsidR="003C1803" w:rsidRDefault="003C1803" w:rsidP="00003643">
      <w:pPr>
        <w:spacing w:line="360" w:lineRule="auto"/>
        <w:ind w:firstLine="567"/>
        <w:jc w:val="both"/>
      </w:pPr>
      <w:r>
        <w:t xml:space="preserve">Kortikální oblast pro funkci ruky je často porušena při CMP v povodí arteria cerebri media, čímž dojde k poškození primární motorické oblasti </w:t>
      </w:r>
      <w:r w:rsidR="00091D4C">
        <w:t xml:space="preserve">ruky a narušení její obratnosti </w:t>
      </w:r>
      <w:r w:rsidR="00091D4C">
        <w:br/>
        <w:t xml:space="preserve">a koordinace. </w:t>
      </w:r>
      <w:r>
        <w:t>Řízení a kontrolu její funkce přebírá suplementární a premotorická oblast. V případě, že ruka není dostatečně stimulována a zapojována do aktivit, dochází v rámci kortikální kompetice ke ztrátě korových oblastí pro ruku a ta</w:t>
      </w:r>
      <w:r w:rsidR="00CD6DF2">
        <w:t xml:space="preserve"> tak připadá</w:t>
      </w:r>
      <w:r>
        <w:t xml:space="preserve"> sousedním oblastem, které jsou více stimulovány. Toto se děje zprvu reverzibilně, při prolongovaném opomíjení</w:t>
      </w:r>
      <w:r w:rsidR="006D0EA4">
        <w:t xml:space="preserve"> </w:t>
      </w:r>
      <w:r>
        <w:lastRenderedPageBreak/>
        <w:t>akra však může dojít k nevratné ztrátě motorické oblasti ruky</w:t>
      </w:r>
      <w:r w:rsidR="00091D4C">
        <w:t xml:space="preserve"> (Mayer a Hluštík 2004, </w:t>
      </w:r>
      <w:r w:rsidR="003C3EA0">
        <w:br/>
      </w:r>
      <w:r w:rsidR="00091D4C">
        <w:t>ss. 11-12; Macháčková et al</w:t>
      </w:r>
      <w:r w:rsidR="007E4609">
        <w:t>.</w:t>
      </w:r>
      <w:r w:rsidR="00091D4C">
        <w:t>, 2007, ss. 114-115).</w:t>
      </w:r>
    </w:p>
    <w:p w:rsidR="00DC5DF9" w:rsidRDefault="0083588B" w:rsidP="0083588B">
      <w:pPr>
        <w:pStyle w:val="Nadpis2"/>
        <w:numPr>
          <w:ilvl w:val="1"/>
          <w:numId w:val="12"/>
        </w:numPr>
        <w:spacing w:line="360" w:lineRule="auto"/>
        <w:ind w:left="567" w:hanging="567"/>
        <w:jc w:val="both"/>
      </w:pPr>
      <w:bookmarkStart w:id="5" w:name="_Toc7617638"/>
      <w:r>
        <w:t>Poruchy somatosenzorického systému</w:t>
      </w:r>
      <w:bookmarkEnd w:id="5"/>
    </w:p>
    <w:p w:rsidR="00DC5DF9" w:rsidRDefault="00CD6DF2" w:rsidP="00AA04C0">
      <w:pPr>
        <w:spacing w:after="0" w:line="360" w:lineRule="auto"/>
        <w:ind w:firstLine="567"/>
        <w:jc w:val="both"/>
      </w:pPr>
      <w:r>
        <w:t>Míra</w:t>
      </w:r>
      <w:r w:rsidR="00DC5DF9">
        <w:t xml:space="preserve"> deficitu somatosenzorického systému má dlouhodobý dopad na motorický </w:t>
      </w:r>
      <w:r w:rsidR="00900A78">
        <w:br/>
      </w:r>
      <w:r w:rsidR="00DC5DF9">
        <w:t xml:space="preserve">a sensitivní </w:t>
      </w:r>
      <w:r>
        <w:t>výkon a funkční soběstačnost</w:t>
      </w:r>
      <w:r w:rsidR="00DC5DF9">
        <w:t xml:space="preserve"> v ADL. Deficit somatosenzorického systému </w:t>
      </w:r>
      <w:r w:rsidR="00900A78">
        <w:br/>
      </w:r>
      <w:r w:rsidR="00DC5DF9">
        <w:t>je přítom</w:t>
      </w:r>
      <w:r w:rsidR="003F31E8">
        <w:t>en</w:t>
      </w:r>
      <w:r w:rsidR="00DC5DF9">
        <w:t xml:space="preserve"> u více než poloviny pacientů po iktu. </w:t>
      </w:r>
      <w:r>
        <w:t>Bolest, která je</w:t>
      </w:r>
      <w:r w:rsidR="00DC5DF9">
        <w:t xml:space="preserve"> u pacientů po iktu</w:t>
      </w:r>
      <w:r>
        <w:t xml:space="preserve"> často</w:t>
      </w:r>
      <w:r w:rsidR="00DC5DF9">
        <w:t xml:space="preserve"> přítomna, může také komplikovat návrat soma</w:t>
      </w:r>
      <w:r>
        <w:t>tosenzitivních funkcí</w:t>
      </w:r>
      <w:r w:rsidR="00DC5DF9">
        <w:t xml:space="preserve"> (Pumpa et al</w:t>
      </w:r>
      <w:r w:rsidR="00B51332">
        <w:t>.</w:t>
      </w:r>
      <w:r w:rsidR="00DC5DF9">
        <w:t xml:space="preserve">, 2015, </w:t>
      </w:r>
      <w:r w:rsidR="00900A78">
        <w:br/>
      </w:r>
      <w:r w:rsidR="00DC5DF9">
        <w:t>ss. 93-94).</w:t>
      </w:r>
    </w:p>
    <w:p w:rsidR="00A85C63" w:rsidRDefault="00DC5DF9" w:rsidP="001406EB">
      <w:pPr>
        <w:spacing w:line="360" w:lineRule="auto"/>
        <w:ind w:firstLine="567"/>
        <w:jc w:val="both"/>
      </w:pPr>
      <w:r>
        <w:t xml:space="preserve">Somatosenzorický systém je tvořen všemi oddíly </w:t>
      </w:r>
      <w:r w:rsidR="00B51332">
        <w:t>centrálního nervového systému</w:t>
      </w:r>
      <w:r>
        <w:t>, které se podílejí na přenosu a zpracování somatosenzorických informací. Exterocepce zahrnuje povrchové kožní čití z mechanoreceptorů, termoreceptorů a nociceptorů. Propriocepce zahrnuje hluboké čití ze svalových vřetének a šlachových tělísek. Anterolaterální sp</w:t>
      </w:r>
      <w:r w:rsidR="00CD6DF2">
        <w:t>i</w:t>
      </w:r>
      <w:r>
        <w:t>nothalamický trakt vede t</w:t>
      </w:r>
      <w:r w:rsidR="00CD6DF2">
        <w:t>ermické a bolestivé vjemy, dorsá</w:t>
      </w:r>
      <w:r>
        <w:t xml:space="preserve">lní a mediální lemniskální trakt vede proprioceptivní informace </w:t>
      </w:r>
      <w:r w:rsidR="00CD6DF2">
        <w:t xml:space="preserve">i </w:t>
      </w:r>
      <w:r>
        <w:t xml:space="preserve">některé exteroceptivní, jako je lehký dotyk, tlak, vibrace </w:t>
      </w:r>
      <w:r w:rsidR="00900A78">
        <w:br/>
      </w:r>
      <w:r>
        <w:t xml:space="preserve">a diskriminační čití. </w:t>
      </w:r>
      <w:r w:rsidR="00CD6DF2">
        <w:t>Aference vstupuje do k</w:t>
      </w:r>
      <w:r>
        <w:t>ontralaterálního ventrálního jádra thalamu. Doprovodný</w:t>
      </w:r>
      <w:r w:rsidR="003C3EA0">
        <w:t>m</w:t>
      </w:r>
      <w:r>
        <w:t xml:space="preserve"> systém</w:t>
      </w:r>
      <w:r w:rsidR="003F31E8">
        <w:t>em</w:t>
      </w:r>
      <w:r>
        <w:t xml:space="preserve"> je spinocerebelární trakt, který vede nevědomé proprioceptivní informace do </w:t>
      </w:r>
      <w:r w:rsidR="00C93E58">
        <w:t>mozečku.</w:t>
      </w:r>
      <w:r>
        <w:t xml:space="preserve"> Z thalamu </w:t>
      </w:r>
      <w:r w:rsidR="00C93E58">
        <w:t>jsou informace pře</w:t>
      </w:r>
      <w:r>
        <w:t xml:space="preserve">dávány přes thalamokortikální spojení do parietální kůry a končí většinou v primární a sekundární somatosenzoricé kůře </w:t>
      </w:r>
      <w:r w:rsidR="00900A78">
        <w:br/>
      </w:r>
      <w:r>
        <w:t xml:space="preserve">a v telencephalických oblastech jako insula a bazální ganglia. Intaktní somatické čití </w:t>
      </w:r>
      <w:r w:rsidR="00900A78">
        <w:br/>
      </w:r>
      <w:r>
        <w:t>je nezbytné pro motorickou kontrolu, protože motorický projev je závislý jak na neporušené dopředné vazbě, tak neporušené zpětné vazbě z receptorů, navíc správné čití je nezbytnou součástí motorického učení, které je esenciální při následné rehabilitaci po lézi CNS (Kessner et al</w:t>
      </w:r>
      <w:r w:rsidR="00B51332">
        <w:t>.</w:t>
      </w:r>
      <w:r>
        <w:t xml:space="preserve">, 2016, s. 136-137). Bylo navíc prokázáno, že ztráta somatosenzorického vnímání prohlubuje následné zhoršování motorických schopností afektované končetiny spolu </w:t>
      </w:r>
      <w:r w:rsidR="00900A78">
        <w:br/>
      </w:r>
      <w:r>
        <w:t>se snížením následného spontá</w:t>
      </w:r>
      <w:r w:rsidR="00C93E58">
        <w:t>nního využívání</w:t>
      </w:r>
      <w:r w:rsidR="009B27A6">
        <w:t xml:space="preserve"> končetiny (Dannenbaum, </w:t>
      </w:r>
      <w:r>
        <w:t xml:space="preserve">Dykes in Kessner </w:t>
      </w:r>
      <w:r w:rsidR="00900A78">
        <w:br/>
      </w:r>
      <w:r>
        <w:t>et al, 2016.</w:t>
      </w:r>
      <w:r w:rsidR="001406EB">
        <w:t>,</w:t>
      </w:r>
      <w:r>
        <w:t xml:space="preserve"> </w:t>
      </w:r>
      <w:r w:rsidR="001406EB">
        <w:t>s</w:t>
      </w:r>
      <w:r>
        <w:t xml:space="preserve">. 141). Poruchy somatosenzoriky mají negativní vliv na bezpečnost </w:t>
      </w:r>
      <w:r w:rsidR="00900A78">
        <w:br/>
      </w:r>
      <w:r>
        <w:t>při prozkoumávání okolí, například detekce horkého předmětu, a na participaci v denních aktivitách, v sexuálním životě nebo při volnočasových aktivitách (Carey, Mathyas, 2011,</w:t>
      </w:r>
      <w:r w:rsidR="00900A78">
        <w:br/>
      </w:r>
      <w:r>
        <w:t>ss.</w:t>
      </w:r>
      <w:r w:rsidR="001406EB">
        <w:t xml:space="preserve"> </w:t>
      </w:r>
      <w:r w:rsidR="00D52E35">
        <w:t>257–</w:t>
      </w:r>
      <w:r>
        <w:t>258)</w:t>
      </w:r>
      <w:r w:rsidR="00C93E58">
        <w:t>.</w:t>
      </w:r>
    </w:p>
    <w:p w:rsidR="001406EB" w:rsidRDefault="001406EB" w:rsidP="001406EB">
      <w:pPr>
        <w:spacing w:line="360" w:lineRule="auto"/>
        <w:ind w:firstLine="567"/>
        <w:jc w:val="both"/>
      </w:pPr>
    </w:p>
    <w:p w:rsidR="001406EB" w:rsidRDefault="001406EB" w:rsidP="001406EB">
      <w:pPr>
        <w:spacing w:line="360" w:lineRule="auto"/>
        <w:ind w:firstLine="567"/>
        <w:jc w:val="both"/>
      </w:pPr>
    </w:p>
    <w:p w:rsidR="005B65FF" w:rsidRDefault="00DA094A" w:rsidP="007E4609">
      <w:pPr>
        <w:pStyle w:val="Nadpis2"/>
        <w:numPr>
          <w:ilvl w:val="1"/>
          <w:numId w:val="12"/>
        </w:numPr>
        <w:spacing w:after="240"/>
        <w:ind w:left="567" w:hanging="567"/>
      </w:pPr>
      <w:bookmarkStart w:id="6" w:name="_Toc7617639"/>
      <w:r>
        <w:lastRenderedPageBreak/>
        <w:t>S</w:t>
      </w:r>
      <w:r w:rsidR="005C3B2F">
        <w:t>yndrom centrálního motoneuronu</w:t>
      </w:r>
      <w:bookmarkEnd w:id="6"/>
    </w:p>
    <w:p w:rsidR="00F93584" w:rsidRDefault="00B13915" w:rsidP="007E4609">
      <w:pPr>
        <w:spacing w:after="0" w:line="360" w:lineRule="auto"/>
        <w:ind w:firstLine="567"/>
        <w:jc w:val="both"/>
      </w:pPr>
      <w:r>
        <w:t>Syndrom centrálního (horního) motoneuronu, v anglické term</w:t>
      </w:r>
      <w:r w:rsidR="001406EB">
        <w:t>inologii označovaného jako</w:t>
      </w:r>
      <w:r>
        <w:t xml:space="preserve"> Upper </w:t>
      </w:r>
      <w:r w:rsidR="00753A5D">
        <w:t>M</w:t>
      </w:r>
      <w:r>
        <w:t xml:space="preserve">otoneuron </w:t>
      </w:r>
      <w:r w:rsidR="00753A5D">
        <w:t>Syndrome</w:t>
      </w:r>
      <w:r w:rsidR="001406EB">
        <w:t xml:space="preserve"> (UMN)</w:t>
      </w:r>
      <w:r w:rsidR="00753A5D">
        <w:t xml:space="preserve">, </w:t>
      </w:r>
      <w:r w:rsidR="00F449F2">
        <w:t>je souborné označení</w:t>
      </w:r>
      <w:r w:rsidR="000A38D3">
        <w:t xml:space="preserve"> symptomů, které </w:t>
      </w:r>
      <w:r w:rsidR="00900A78">
        <w:br/>
      </w:r>
      <w:r w:rsidR="000A38D3">
        <w:t xml:space="preserve">se objevují u pacientů s lézí descendentního kortikospinálního traktu. Léze </w:t>
      </w:r>
      <w:r w:rsidR="005763B9">
        <w:t xml:space="preserve">horního motoneuronu, </w:t>
      </w:r>
      <w:r w:rsidR="009A5A89">
        <w:t>motorických</w:t>
      </w:r>
      <w:r w:rsidR="005763B9">
        <w:t xml:space="preserve"> </w:t>
      </w:r>
      <w:r w:rsidR="009A5A89">
        <w:t xml:space="preserve">cest </w:t>
      </w:r>
      <w:r w:rsidR="00D929AC">
        <w:t>a synapsí</w:t>
      </w:r>
      <w:r w:rsidR="005763B9">
        <w:t xml:space="preserve"> se mohou objevit na úrovni kortexu, capsula interna</w:t>
      </w:r>
      <w:r w:rsidR="004C73C5">
        <w:t xml:space="preserve">, </w:t>
      </w:r>
      <w:r w:rsidR="00D929AC">
        <w:t xml:space="preserve">v </w:t>
      </w:r>
      <w:r w:rsidR="004C73C5">
        <w:t>mozkovém kmeni nebo míše.</w:t>
      </w:r>
      <w:r w:rsidR="00CA29A6">
        <w:t xml:space="preserve"> Na konkrétním individuálním klinickém obraze </w:t>
      </w:r>
      <w:r w:rsidR="00900A78">
        <w:br/>
      </w:r>
      <w:r w:rsidR="00CA29A6">
        <w:t>se podílí mnoho faktorů – lokalizace léze, rozsah, rychlost vzniku a další postižení motorických drah.</w:t>
      </w:r>
      <w:r w:rsidR="004C73C5">
        <w:t xml:space="preserve"> </w:t>
      </w:r>
      <w:r w:rsidR="00140E33">
        <w:t xml:space="preserve">Klinický obraz </w:t>
      </w:r>
      <w:proofErr w:type="gramStart"/>
      <w:r w:rsidR="00140E33">
        <w:t>zahrnuje tři</w:t>
      </w:r>
      <w:proofErr w:type="gramEnd"/>
      <w:r w:rsidR="00140E33">
        <w:t xml:space="preserve"> základními symptomy – zvýšenou svalovou aktivitu, parézu a zkrácení svalu</w:t>
      </w:r>
      <w:r w:rsidR="000D154D">
        <w:t>. Celkově se s</w:t>
      </w:r>
      <w:r w:rsidR="004C73C5">
        <w:t>ymptomy</w:t>
      </w:r>
      <w:r w:rsidR="000D154D">
        <w:t>,</w:t>
      </w:r>
      <w:r w:rsidR="004C73C5">
        <w:t xml:space="preserve"> vyskytující se po vzniku léze</w:t>
      </w:r>
      <w:r w:rsidR="000D154D">
        <w:t>, mohou označovat</w:t>
      </w:r>
      <w:r w:rsidR="004C73C5">
        <w:t xml:space="preserve"> jako </w:t>
      </w:r>
      <w:r w:rsidR="004C73C5" w:rsidRPr="00EE6169">
        <w:rPr>
          <w:b/>
        </w:rPr>
        <w:t>pozitivní</w:t>
      </w:r>
      <w:r w:rsidR="002E56F4">
        <w:t xml:space="preserve"> –</w:t>
      </w:r>
      <w:r w:rsidR="004C73C5">
        <w:t xml:space="preserve"> odkazující na různé formy svalové hyp</w:t>
      </w:r>
      <w:r w:rsidR="003E74C4">
        <w:t>eraktivity</w:t>
      </w:r>
      <w:r w:rsidR="004C73C5">
        <w:t xml:space="preserve"> a </w:t>
      </w:r>
      <w:r w:rsidR="004C73C5" w:rsidRPr="00EE6169">
        <w:rPr>
          <w:b/>
        </w:rPr>
        <w:t>negativní</w:t>
      </w:r>
      <w:r w:rsidR="004C73C5">
        <w:t xml:space="preserve"> odkazující na ztrátu aktivity</w:t>
      </w:r>
      <w:r w:rsidR="00EE6169">
        <w:t>,</w:t>
      </w:r>
      <w:r w:rsidR="00310C31">
        <w:t xml:space="preserve"> sekundá</w:t>
      </w:r>
      <w:r w:rsidR="00592CE7">
        <w:t>r</w:t>
      </w:r>
      <w:r w:rsidR="00310C31">
        <w:t>ně vedoucí k narušené aktivaci svalu a porušené kontrole volní motoriky.</w:t>
      </w:r>
    </w:p>
    <w:p w:rsidR="00F93584" w:rsidRDefault="009B442A" w:rsidP="007E4609">
      <w:pPr>
        <w:spacing w:after="0" w:line="360" w:lineRule="auto"/>
        <w:ind w:firstLine="567"/>
        <w:jc w:val="both"/>
      </w:pPr>
      <w:r>
        <w:t xml:space="preserve">Pozitivní fenomény zahrnují </w:t>
      </w:r>
      <w:r w:rsidR="00592CE7">
        <w:t xml:space="preserve">zvýšenou </w:t>
      </w:r>
      <w:r>
        <w:t xml:space="preserve">citlivost na protažení jako </w:t>
      </w:r>
      <w:r w:rsidR="003455DB">
        <w:t xml:space="preserve">je </w:t>
      </w:r>
      <w:r>
        <w:t>spasticita, hyperreflexie, ko-kontrakce a spastická dystonie. Můžou zahrnovat také zesílené nociceptivní reflexy (flexorové</w:t>
      </w:r>
      <w:r w:rsidR="006842EF">
        <w:t>) a synkinézy (M</w:t>
      </w:r>
      <w:r w:rsidR="00F93584">
        <w:t>ayer,</w:t>
      </w:r>
      <w:r w:rsidR="006842EF">
        <w:t xml:space="preserve"> Esquenazi, 2003, s. 855).</w:t>
      </w:r>
      <w:r w:rsidR="00E17E7F">
        <w:t xml:space="preserve"> </w:t>
      </w:r>
    </w:p>
    <w:p w:rsidR="00997FF6" w:rsidRDefault="00E17E7F" w:rsidP="007E4609">
      <w:pPr>
        <w:spacing w:after="0" w:line="360" w:lineRule="auto"/>
        <w:ind w:firstLine="567"/>
        <w:jc w:val="both"/>
      </w:pPr>
      <w:r>
        <w:t xml:space="preserve">Negativní fenomény zahrnují zpomalení </w:t>
      </w:r>
      <w:r w:rsidR="00592CE7">
        <w:t>a větší náročnost pohybu, ztrátu</w:t>
      </w:r>
      <w:r>
        <w:t xml:space="preserve"> obratnosti, svalovou slabost</w:t>
      </w:r>
      <w:r w:rsidR="00F63ED9">
        <w:t xml:space="preserve"> a unavitelnost</w:t>
      </w:r>
      <w:r>
        <w:t>, jenž způsobuje neadekvátní generaci síly</w:t>
      </w:r>
      <w:r w:rsidR="00F63ED9">
        <w:t xml:space="preserve"> při pokusu o volní pohyb</w:t>
      </w:r>
      <w:r w:rsidR="00592CE7">
        <w:t>, ztrátu</w:t>
      </w:r>
      <w:r w:rsidR="006464CC">
        <w:t xml:space="preserve"> selektivní kontroly svalů a končetinových segmentů (Mayer, 1997, s. 2).</w:t>
      </w:r>
      <w:r w:rsidR="00D929AC">
        <w:t xml:space="preserve"> </w:t>
      </w:r>
    </w:p>
    <w:p w:rsidR="009D5473" w:rsidRDefault="00997FF6" w:rsidP="007E4609">
      <w:pPr>
        <w:spacing w:after="0" w:line="360" w:lineRule="auto"/>
        <w:ind w:firstLine="567"/>
        <w:jc w:val="both"/>
      </w:pPr>
      <w:r>
        <w:t>Syn</w:t>
      </w:r>
      <w:r w:rsidR="00F413DE">
        <w:t xml:space="preserve">drom </w:t>
      </w:r>
      <w:r>
        <w:t xml:space="preserve">centrálního motoneuronu </w:t>
      </w:r>
      <w:r w:rsidR="00F413DE">
        <w:t xml:space="preserve">má negativní dopad na funkční kapacitu a mobilitu. </w:t>
      </w:r>
      <w:r w:rsidR="009D5473">
        <w:t>Násled</w:t>
      </w:r>
      <w:r w:rsidR="00592CE7">
        <w:t>ně se často objevují dekubity, k</w:t>
      </w:r>
      <w:r w:rsidR="009D5473">
        <w:t xml:space="preserve">ardiovaskulární problémy, tromboflebitidy, respirační infekce, kontraktury, osteoporóza, neurogenní močový měchýř a střeva, nesoběstačnost </w:t>
      </w:r>
      <w:r w:rsidR="00900A78">
        <w:br/>
      </w:r>
      <w:r w:rsidR="009D5473">
        <w:t xml:space="preserve">a sociální izolace. </w:t>
      </w:r>
    </w:p>
    <w:p w:rsidR="00765091" w:rsidRDefault="00D929AC" w:rsidP="00003643">
      <w:pPr>
        <w:spacing w:line="360" w:lineRule="auto"/>
        <w:ind w:firstLine="567"/>
        <w:jc w:val="both"/>
      </w:pPr>
      <w:r>
        <w:t>Vzhledem k velikosti plochy korových motorických</w:t>
      </w:r>
      <w:r w:rsidR="00AF3E93">
        <w:t xml:space="preserve"> oblastí</w:t>
      </w:r>
      <w:r>
        <w:t xml:space="preserve"> a descendentních drah </w:t>
      </w:r>
      <w:r w:rsidR="002E56F4">
        <w:br/>
      </w:r>
      <w:r>
        <w:t xml:space="preserve">je léze centrálního motoneuronu velmi častá. </w:t>
      </w:r>
      <w:r w:rsidR="00F63ED9">
        <w:t>Poruchy, které mohou vést k jejímu vzniku</w:t>
      </w:r>
      <w:r w:rsidR="003E74C4">
        <w:t>,</w:t>
      </w:r>
      <w:r w:rsidR="00F63ED9">
        <w:t xml:space="preserve"> jsou </w:t>
      </w:r>
      <w:r w:rsidR="00ED2FAC">
        <w:t xml:space="preserve">traumatické poranění mozku (až 30%), </w:t>
      </w:r>
      <w:r w:rsidR="00A95C9C">
        <w:t>cévní</w:t>
      </w:r>
      <w:r w:rsidR="00ED2FAC">
        <w:t xml:space="preserve"> mo</w:t>
      </w:r>
      <w:r w:rsidR="00B30A78">
        <w:t xml:space="preserve">zková příhoda </w:t>
      </w:r>
      <w:r w:rsidR="00B30A78" w:rsidRPr="00AA5BCA">
        <w:t>(ve 4-42,6%)</w:t>
      </w:r>
      <w:r w:rsidR="004E1DAB" w:rsidRPr="00AA5BCA">
        <w:t>,</w:t>
      </w:r>
      <w:r w:rsidR="00997FF6">
        <w:t xml:space="preserve"> roztroušená skleróza</w:t>
      </w:r>
      <w:r w:rsidR="004E1DAB">
        <w:t>, chronické míšní</w:t>
      </w:r>
      <w:r w:rsidR="00AF3E93">
        <w:t xml:space="preserve"> poranění, dětská mozková obrna</w:t>
      </w:r>
      <w:r w:rsidR="004E1DAB">
        <w:t xml:space="preserve">, nádorová onemocnění mozku </w:t>
      </w:r>
      <w:r w:rsidR="002E56F4">
        <w:br/>
      </w:r>
      <w:r w:rsidR="004E1DAB">
        <w:t>a míchy, zánětlivá a neu</w:t>
      </w:r>
      <w:r w:rsidR="00226B76">
        <w:t>rodegenerativní onemocnění CNS (Štětkářová, 2013, s. 271</w:t>
      </w:r>
      <w:r w:rsidR="00765091">
        <w:t>; Mayer, 1997, s. 2</w:t>
      </w:r>
      <w:r w:rsidR="00226B76">
        <w:t>)</w:t>
      </w:r>
      <w:r w:rsidR="00765091">
        <w:t>.</w:t>
      </w:r>
    </w:p>
    <w:p w:rsidR="002E3FC4" w:rsidRDefault="00F553C2" w:rsidP="002E3FC4">
      <w:pPr>
        <w:pStyle w:val="Nadpis3"/>
        <w:numPr>
          <w:ilvl w:val="2"/>
          <w:numId w:val="12"/>
        </w:numPr>
      </w:pPr>
      <w:bookmarkStart w:id="7" w:name="_Toc7617640"/>
      <w:r w:rsidRPr="002E56F4">
        <w:t>Pozitivní příznaky</w:t>
      </w:r>
      <w:bookmarkEnd w:id="7"/>
    </w:p>
    <w:p w:rsidR="008F5C85" w:rsidRPr="00C0537B" w:rsidRDefault="004B7A4F" w:rsidP="007E4609">
      <w:pPr>
        <w:pStyle w:val="Nadpis3"/>
        <w:spacing w:line="360" w:lineRule="auto"/>
      </w:pPr>
      <w:bookmarkStart w:id="8" w:name="_Toc7617641"/>
      <w:r w:rsidRPr="00C0537B">
        <w:t>S</w:t>
      </w:r>
      <w:r w:rsidR="00F5788C" w:rsidRPr="00C0537B">
        <w:t>pasticita</w:t>
      </w:r>
      <w:bookmarkEnd w:id="8"/>
      <w:r w:rsidR="00F5788C" w:rsidRPr="00C0537B">
        <w:t xml:space="preserve"> </w:t>
      </w:r>
    </w:p>
    <w:p w:rsidR="000615A0" w:rsidRPr="00195923" w:rsidRDefault="0077344B" w:rsidP="007E4609">
      <w:pPr>
        <w:spacing w:after="0" w:line="360" w:lineRule="auto"/>
        <w:ind w:firstLine="567"/>
        <w:jc w:val="both"/>
      </w:pPr>
      <w:r>
        <w:t xml:space="preserve">Spasticita </w:t>
      </w:r>
      <w:r w:rsidR="00C7488E">
        <w:t xml:space="preserve">v užším slova smyslu </w:t>
      </w:r>
      <w:r>
        <w:t xml:space="preserve">je klinicky </w:t>
      </w:r>
      <w:r w:rsidRPr="00195923">
        <w:t>definována</w:t>
      </w:r>
      <w:r w:rsidR="00325393" w:rsidRPr="00195923">
        <w:t xml:space="preserve"> dle Lanceho</w:t>
      </w:r>
      <w:r w:rsidRPr="00195923">
        <w:t xml:space="preserve"> jako hypertonus svalu závisl</w:t>
      </w:r>
      <w:r w:rsidR="00C7488E" w:rsidRPr="00195923">
        <w:t xml:space="preserve">ý na rychlosti jeho protažení, </w:t>
      </w:r>
      <w:r w:rsidRPr="00195923">
        <w:t>zvýšená dráždivost</w:t>
      </w:r>
      <w:r w:rsidR="00CA4D30" w:rsidRPr="00195923">
        <w:t xml:space="preserve"> tonického napínacího reflexu </w:t>
      </w:r>
      <w:r w:rsidR="00900A78">
        <w:br/>
      </w:r>
      <w:r w:rsidR="00CA4D30" w:rsidRPr="00195923">
        <w:lastRenderedPageBreak/>
        <w:t>a zvýšení šlachokosticových reflexů (</w:t>
      </w:r>
      <w:r w:rsidR="00CA4D30">
        <w:t>Trompetto et al</w:t>
      </w:r>
      <w:r w:rsidR="009F465C">
        <w:t>.</w:t>
      </w:r>
      <w:r w:rsidR="00CA4D30">
        <w:t xml:space="preserve">, 2014, s. 1; </w:t>
      </w:r>
      <w:r w:rsidR="00E8488E">
        <w:t>Mukherjee, Chakravarty, 2010, s. 1;</w:t>
      </w:r>
      <w:r w:rsidR="00195923">
        <w:t xml:space="preserve"> </w:t>
      </w:r>
      <w:r w:rsidR="00B35622">
        <w:t>Štětkářová, 2013, s. 268</w:t>
      </w:r>
      <w:r w:rsidR="00CA4D30">
        <w:t>)</w:t>
      </w:r>
      <w:r w:rsidR="00195923">
        <w:t xml:space="preserve">. </w:t>
      </w:r>
      <w:r w:rsidR="00581EB7">
        <w:t>Je to jedna z mnoha komponent syndromu centrálního motoneuronu. Spasticita se klinicky manifestuje jako</w:t>
      </w:r>
      <w:r w:rsidR="00836EED">
        <w:t xml:space="preserve"> z</w:t>
      </w:r>
      <w:r w:rsidR="009A2224">
        <w:t>výšený svalový tonus, který se zvětšuje s rychlým pasivním protažení</w:t>
      </w:r>
      <w:r w:rsidR="00195923">
        <w:t>m</w:t>
      </w:r>
      <w:r w:rsidR="009A2224">
        <w:t xml:space="preserve"> svalu</w:t>
      </w:r>
      <w:r w:rsidR="00836EED">
        <w:t xml:space="preserve"> </w:t>
      </w:r>
      <w:r w:rsidR="008F26B8">
        <w:t>(</w:t>
      </w:r>
      <w:r w:rsidR="00D45875">
        <w:t>Trompetto et al</w:t>
      </w:r>
      <w:r w:rsidR="009F465C">
        <w:t>.</w:t>
      </w:r>
      <w:r w:rsidR="00D45875">
        <w:t>, 2014, s. 2).</w:t>
      </w:r>
      <w:r w:rsidR="009A2224">
        <w:t xml:space="preserve"> </w:t>
      </w:r>
      <w:r w:rsidR="00E0697F">
        <w:t xml:space="preserve">Spasticita bude výraznější u delšího nebo většího svalu a při extrémní rychlosti může dojít až k zastavení </w:t>
      </w:r>
      <w:r w:rsidR="00AB006C">
        <w:t xml:space="preserve">pohybu (Štětkářová et al., </w:t>
      </w:r>
      <w:r w:rsidR="00E76C34">
        <w:t>2012, s. 15)</w:t>
      </w:r>
      <w:r w:rsidR="000615A0">
        <w:t xml:space="preserve">. Spastickým fenoménem je i klonus, který můžeme vyvolat rychlým extrémním natažením svalu, ale na rozdíl od spasticity můžeme klonus vidět </w:t>
      </w:r>
      <w:r w:rsidR="00900A78">
        <w:br/>
      </w:r>
      <w:r w:rsidR="000615A0">
        <w:t xml:space="preserve">i v klidu, kdy dochází k rytmickému opakování napínacího reflexu a tedy střídavé kontrakci </w:t>
      </w:r>
      <w:r w:rsidR="00900A78">
        <w:br/>
      </w:r>
      <w:r w:rsidR="000615A0">
        <w:t>a relaxaci svalu.</w:t>
      </w:r>
      <w:r w:rsidR="004E4CBF">
        <w:t xml:space="preserve"> Jde o sérii nevolních, rytmických svalových kontr</w:t>
      </w:r>
      <w:r w:rsidR="00195923">
        <w:t>a</w:t>
      </w:r>
      <w:r w:rsidR="004E4CBF">
        <w:t>kcí a relaxací nastávající v důsledku vlastních re-excitací hyperaktivního napínacího reflexu v afektovaném svalu (</w:t>
      </w:r>
      <w:r w:rsidR="00FD3D95">
        <w:t>Thibaut et al</w:t>
      </w:r>
      <w:r w:rsidR="009F465C">
        <w:t>.</w:t>
      </w:r>
      <w:r w:rsidR="00FD3D95">
        <w:t xml:space="preserve">, 2013, s. 1094). </w:t>
      </w:r>
    </w:p>
    <w:p w:rsidR="000878B6" w:rsidRPr="00B011A9" w:rsidRDefault="008A56A9" w:rsidP="007E4609">
      <w:pPr>
        <w:pStyle w:val="Nadpis4"/>
        <w:spacing w:line="360" w:lineRule="auto"/>
        <w:jc w:val="both"/>
      </w:pPr>
      <w:r w:rsidRPr="00B011A9">
        <w:t>Supraspinální a spinální mechanismy spasticity</w:t>
      </w:r>
    </w:p>
    <w:p w:rsidR="00410FC8" w:rsidRDefault="000950FB" w:rsidP="007E4609">
      <w:pPr>
        <w:spacing w:after="0" w:line="360" w:lineRule="auto"/>
        <w:ind w:firstLine="567"/>
        <w:jc w:val="both"/>
      </w:pPr>
      <w:r>
        <w:t xml:space="preserve">Základním </w:t>
      </w:r>
      <w:r w:rsidR="00F70DE0">
        <w:t xml:space="preserve">a nezbytným </w:t>
      </w:r>
      <w:r>
        <w:t>reflexem, který</w:t>
      </w:r>
      <w:r w:rsidR="00D726A5">
        <w:t xml:space="preserve"> ovlivňuje svalový tonus a</w:t>
      </w:r>
      <w:r>
        <w:t xml:space="preserve"> umožnuje kontrakci svalu a tím pohyb, je napínací reflex (v anglické terminologii označován jako „stretch reflex“)</w:t>
      </w:r>
      <w:r w:rsidR="007E4609">
        <w:t xml:space="preserve">. </w:t>
      </w:r>
      <w:r w:rsidR="000107EC">
        <w:t>Je vyvolán aktivací svalového vřeténka při náhlém protažení svalu</w:t>
      </w:r>
      <w:r w:rsidR="00F70DE0">
        <w:t>, kdy je vzruch veden aferentními vlákny k</w:t>
      </w:r>
      <w:r w:rsidR="007D3C55">
        <w:t> </w:t>
      </w:r>
      <w:r w:rsidR="00F70DE0">
        <w:t>alfa</w:t>
      </w:r>
      <w:r w:rsidR="007D3C55">
        <w:t>-</w:t>
      </w:r>
      <w:r w:rsidR="00F70DE0">
        <w:t xml:space="preserve">motoneuronu v předním </w:t>
      </w:r>
      <w:r w:rsidR="00BF01A3">
        <w:t>rohu míšním (Štětkářo</w:t>
      </w:r>
      <w:r w:rsidR="00EC4391">
        <w:t xml:space="preserve">vá </w:t>
      </w:r>
      <w:r w:rsidR="003B50CA">
        <w:br/>
      </w:r>
      <w:r w:rsidR="00EC4391">
        <w:t>et al., 2012, ss. 22-23).</w:t>
      </w:r>
      <w:r w:rsidR="00BF01A3">
        <w:t xml:space="preserve"> </w:t>
      </w:r>
      <w:r w:rsidR="00410FC8">
        <w:t>Dalším důležitým receptorem je šlachové tělísko, které podrážděním inhibičních míšních neuronů utlumí alfamotoneurony daného svalu. Jedná se obrácený napínací reflex, který zajištuje náhlé ochabnutí svalu při jeho extrémním napnutí a zároveň aktivuje</w:t>
      </w:r>
      <w:r w:rsidR="007E4609">
        <w:t xml:space="preserve"> </w:t>
      </w:r>
      <w:r w:rsidR="00410FC8">
        <w:t>i alfa-motoneurony antagonistů</w:t>
      </w:r>
      <w:r w:rsidR="00C1411D">
        <w:t>, čímž zajišťuje princip reciproční inhibice</w:t>
      </w:r>
      <w:r w:rsidR="00410FC8">
        <w:t xml:space="preserve"> (Štětkářová, 2013, s. 269). </w:t>
      </w:r>
    </w:p>
    <w:p w:rsidR="00821F9E" w:rsidRPr="00DC4D51" w:rsidRDefault="00C774D4" w:rsidP="00003643">
      <w:pPr>
        <w:spacing w:after="0" w:line="360" w:lineRule="auto"/>
        <w:ind w:firstLine="567"/>
        <w:jc w:val="both"/>
      </w:pPr>
      <w:r w:rsidRPr="00DC4D51">
        <w:t xml:space="preserve">Dle </w:t>
      </w:r>
      <w:r w:rsidR="00D726A5">
        <w:t>elektromyografie (</w:t>
      </w:r>
      <w:r w:rsidRPr="00DC4D51">
        <w:t>EMG</w:t>
      </w:r>
      <w:r w:rsidR="00D726A5">
        <w:t>)</w:t>
      </w:r>
      <w:r w:rsidRPr="00DC4D51">
        <w:t xml:space="preserve"> u zdravých jedinců nedochází při pasivním protažení svalu k žádné reflexní kontrakci protahovaného svalu. Oproti tomu u jedinců se spasticitou </w:t>
      </w:r>
      <w:r w:rsidR="00D349A0" w:rsidRPr="00DC4D51">
        <w:t xml:space="preserve">hodnocenou při relaxaci svalu, je pozitivní lineární korelace mezi EMG aktivitou protahovaného svalu a rychlostí protažení. </w:t>
      </w:r>
      <w:r w:rsidR="002C01B9" w:rsidRPr="00DC4D51">
        <w:t>Zvýšení napínacího reflexu m</w:t>
      </w:r>
      <w:r w:rsidR="00065084" w:rsidRPr="00DC4D51">
        <w:t>ůže být způsobeno dvěma faktory. Prvním je zvýšená excitabilita svalových vřetének, kdy pasivní protažení svalu vyvolá</w:t>
      </w:r>
      <w:r w:rsidR="00A62E17" w:rsidRPr="00DC4D51">
        <w:t xml:space="preserve"> jejich</w:t>
      </w:r>
      <w:r w:rsidR="00065084" w:rsidRPr="00DC4D51">
        <w:t xml:space="preserve"> neadekvátní zvýšenou aktivaci. Druhým faktorem je abnormální zpracování senzorickýc</w:t>
      </w:r>
      <w:r w:rsidR="0082433D" w:rsidRPr="00DC4D51">
        <w:t xml:space="preserve">h podnětů ze svalových vřetének v míše, což vede k nadměrné reflexní aktivaci alfa-motoneuronů. Obecně uznávaná varianta je, že spasticita vzniká následkem abnormálního zpracování normálního podnětu ze svalových vřetének v míše. Závislost spasticity na rychlosti protažení </w:t>
      </w:r>
      <w:r w:rsidR="005A0AE4" w:rsidRPr="00DC4D51">
        <w:t xml:space="preserve">může být spojena s citlivostí aferentních vláken typu </w:t>
      </w:r>
      <w:r w:rsidR="003B50CA">
        <w:br/>
      </w:r>
      <w:r w:rsidR="005A0AE4" w:rsidRPr="00DC4D51">
        <w:t>Ia. Afere</w:t>
      </w:r>
      <w:r w:rsidR="00A62E17" w:rsidRPr="00DC4D51">
        <w:t>ntní vlákna typu II</w:t>
      </w:r>
      <w:r w:rsidR="00254136" w:rsidRPr="00DC4D51">
        <w:t xml:space="preserve">, která vedou vzruchy ze sekundárních zakončení svalových vřetének, jsou zapojená aktivací alfa motoneuronů skrz oligosynaptické dráhy. Předpokládá </w:t>
      </w:r>
      <w:r w:rsidR="00254136" w:rsidRPr="00DC4D51">
        <w:lastRenderedPageBreak/>
        <w:t>se, že aferentní nervová vlákna typu II jsou závislá na délce svalu</w:t>
      </w:r>
      <w:r w:rsidR="00A155A7" w:rsidRPr="00DC4D51">
        <w:t xml:space="preserve"> a mohou být zodpovědná </w:t>
      </w:r>
      <w:r w:rsidR="003B50CA">
        <w:br/>
      </w:r>
      <w:r w:rsidR="00A155A7" w:rsidRPr="00DC4D51">
        <w:t>za svalovou kontrakci během izometrie.</w:t>
      </w:r>
      <w:r w:rsidR="008122CA" w:rsidRPr="00DC4D51">
        <w:rPr>
          <w:b/>
        </w:rPr>
        <w:t xml:space="preserve"> </w:t>
      </w:r>
      <w:r w:rsidR="008122CA" w:rsidRPr="00DC4D51">
        <w:t>(Trompetto et al</w:t>
      </w:r>
      <w:r w:rsidR="00D726A5">
        <w:t>.</w:t>
      </w:r>
      <w:r w:rsidR="008122CA" w:rsidRPr="00DC4D51">
        <w:t>, 2014, ss. 3-5</w:t>
      </w:r>
      <w:r w:rsidR="00722325" w:rsidRPr="00DC4D51">
        <w:t>; Mukherjee, Chakravarty, 2010, s. 1-2</w:t>
      </w:r>
      <w:r w:rsidR="008122CA" w:rsidRPr="00DC4D51">
        <w:t>).</w:t>
      </w:r>
      <w:r w:rsidR="00821F9E" w:rsidRPr="00DC4D51">
        <w:t xml:space="preserve"> </w:t>
      </w:r>
    </w:p>
    <w:p w:rsidR="00821F9E" w:rsidRPr="00DC4D51" w:rsidRDefault="00AB4776" w:rsidP="00003643">
      <w:pPr>
        <w:spacing w:after="0" w:line="360" w:lineRule="auto"/>
        <w:ind w:firstLine="567"/>
        <w:jc w:val="both"/>
      </w:pPr>
      <w:r w:rsidRPr="00DC4D51">
        <w:t>Trompetto et al ve své studii z roku 2014 uvádí několik faktů, týkají</w:t>
      </w:r>
      <w:r w:rsidR="00A95C9C" w:rsidRPr="00DC4D51">
        <w:t>cí</w:t>
      </w:r>
      <w:r w:rsidRPr="00DC4D51">
        <w:t xml:space="preserve">ch </w:t>
      </w:r>
      <w:r w:rsidR="006C3989" w:rsidRPr="00DC4D51">
        <w:br/>
      </w:r>
      <w:r w:rsidRPr="00DC4D51">
        <w:t xml:space="preserve">se supraspinálních vlivů na napínací reflex. Prvním z nich je tvrzení, že </w:t>
      </w:r>
      <w:r w:rsidR="001C2B02" w:rsidRPr="00DC4D51">
        <w:t>spasticita není vázána na pyramidový systém – jeho selektivní poškození na úrovni pedunculus cerebri</w:t>
      </w:r>
      <w:r w:rsidR="00D678F6" w:rsidRPr="00DC4D51">
        <w:t xml:space="preserve"> a v úrovni pyramidy nevede k rozvoji spasticity. Druhý faktem je, že spasticita vzniká následkem ztráty nebo redukce inhibičních vlivů vedených dorsální retikulospinální dráhou. Za třetí uvádí, </w:t>
      </w:r>
      <w:r w:rsidR="006C3989" w:rsidRPr="00DC4D51">
        <w:br/>
      </w:r>
      <w:r w:rsidR="00D678F6" w:rsidRPr="00DC4D51">
        <w:t>že spasticita</w:t>
      </w:r>
      <w:r w:rsidR="001C2988" w:rsidRPr="00DC4D51">
        <w:t xml:space="preserve"> je udržována díky facilitačním vlivům vedeným mediální retikulospinální dráhou. Vestibulospinální dráha hraje jen malou roli – při jejím oddělení v anteriorním funiculu došlo k přechodnému uvolnění spasticity, avšak toto uvolnění nebylo trvalé. </w:t>
      </w:r>
      <w:r w:rsidR="006D365B" w:rsidRPr="00DC4D51">
        <w:t xml:space="preserve">Naopak při unilaterální nebo i bilaterální chordotomii, kdy dojde k přetětí jak vestibulospinální, </w:t>
      </w:r>
      <w:r w:rsidR="006C3989" w:rsidRPr="00DC4D51">
        <w:br/>
      </w:r>
      <w:r w:rsidR="006D365B" w:rsidRPr="00DC4D51">
        <w:t xml:space="preserve">tak mediální retikulospinální dráhy, došlo k dramatické redukci spasticity. </w:t>
      </w:r>
      <w:r w:rsidR="007109CE" w:rsidRPr="00DC4D51">
        <w:t>Ve stručnosti tedy můžeme říci, že mozkové léze způsobují spasticitu, když dojde k poškození facilitačních kortikobulbárních vláken, které vedou k inhibici ventromediální retikulární formace</w:t>
      </w:r>
      <w:r w:rsidR="004E56BC" w:rsidRPr="00DC4D51">
        <w:t xml:space="preserve">, ve které začíná dorsální retikulospinální trakt. Inkompletní spinální léze způsobují spasticitu, když </w:t>
      </w:r>
      <w:r w:rsidR="006C3989" w:rsidRPr="00DC4D51">
        <w:br/>
      </w:r>
      <w:r w:rsidR="004E56BC" w:rsidRPr="00DC4D51">
        <w:t>je zničen právě dorsální retikulospinální trakt bez poškození mediální retikulospinální dráhy. U kompletních míšních lézí</w:t>
      </w:r>
      <w:r w:rsidR="00141104" w:rsidRPr="00DC4D51">
        <w:t xml:space="preserve"> jsou jak facilitační, tak inhibiční vl</w:t>
      </w:r>
      <w:r w:rsidR="006C3989" w:rsidRPr="00DC4D51">
        <w:t>ivy na napínací reflex ztraceny (Trompetto et al</w:t>
      </w:r>
      <w:r w:rsidR="00F9414E">
        <w:t>.</w:t>
      </w:r>
      <w:r w:rsidR="006C3989" w:rsidRPr="00DC4D51">
        <w:t>, 2014, ss. 3-5).</w:t>
      </w:r>
    </w:p>
    <w:p w:rsidR="00171A04" w:rsidRPr="00DC4D51" w:rsidRDefault="00F34A65" w:rsidP="00033F14">
      <w:pPr>
        <w:spacing w:after="0" w:line="360" w:lineRule="auto"/>
        <w:ind w:firstLine="567"/>
        <w:jc w:val="both"/>
      </w:pPr>
      <w:r w:rsidRPr="00DC4D51">
        <w:t xml:space="preserve">Časová prodleva mezi vznikem léze CNS a nástupem spasticity naznačuje, že nejde pouze o </w:t>
      </w:r>
      <w:r w:rsidR="00AA5BCA" w:rsidRPr="00DC4D51">
        <w:t>fenomén uvolnění</w:t>
      </w:r>
      <w:r w:rsidR="00E10DD6" w:rsidRPr="00DC4D51">
        <w:t>, ale že v míše a mozku dochází k plastickým změnám.</w:t>
      </w:r>
      <w:r w:rsidR="00A07EA3" w:rsidRPr="00DC4D51">
        <w:t xml:space="preserve"> Při částečné nebo kompletní denervaci dochází k hypersenzitivitě receptorů v CNS. Výsledná hyperexcitabilita postsynaptické membrány může být způsobena formací nových receptorů nebo morfologickými změnami v denervovaných receptorech. </w:t>
      </w:r>
      <w:r w:rsidR="009E4B28" w:rsidRPr="00DC4D51">
        <w:t>Tato „denervační hypersenzitivita“ může mít souvislost i se zvýšenou excitabilitou alfa-motoneur</w:t>
      </w:r>
      <w:r w:rsidR="006766AA" w:rsidRPr="00DC4D51">
        <w:t>onů, které ztratily</w:t>
      </w:r>
      <w:r w:rsidR="00CE07D6" w:rsidRPr="00DC4D51">
        <w:t xml:space="preserve"> excitační potenciály přicházející kortikospinální dráhou. Alfa-motoneurony </w:t>
      </w:r>
      <w:r w:rsidR="003B50CA">
        <w:br/>
      </w:r>
      <w:r w:rsidR="00CE07D6" w:rsidRPr="00DC4D51">
        <w:t>po U</w:t>
      </w:r>
      <w:r w:rsidR="00E374A5">
        <w:t>M</w:t>
      </w:r>
      <w:r w:rsidR="00CE07D6" w:rsidRPr="00DC4D51">
        <w:t xml:space="preserve">N lézi navíc </w:t>
      </w:r>
      <w:r w:rsidR="000A7006" w:rsidRPr="00DC4D51">
        <w:t>lokálně uvolňují růstové faktory, což podporuje lokální sprouting (pučení) sousedních interneuronů a tak vytvoření po</w:t>
      </w:r>
      <w:r w:rsidR="006766AA" w:rsidRPr="00DC4D51">
        <w:t>dmínek pro formaci nových</w:t>
      </w:r>
      <w:r w:rsidR="000A7006" w:rsidRPr="00DC4D51">
        <w:t xml:space="preserve"> abnormálních synapsí mezi těmito interneuron</w:t>
      </w:r>
      <w:r w:rsidR="001C27C2" w:rsidRPr="00DC4D51">
        <w:t>y a membránou těla motoneuronů (Trompetto et al, 2014, s. 5; Mukherjee, Chakravarty, 2010, s. 2-5).</w:t>
      </w:r>
    </w:p>
    <w:p w:rsidR="005F4889" w:rsidRPr="003248A8" w:rsidRDefault="00A95C9C" w:rsidP="003248A8">
      <w:pPr>
        <w:pStyle w:val="Nadpis4"/>
        <w:spacing w:line="360" w:lineRule="auto"/>
      </w:pPr>
      <w:r w:rsidRPr="003248A8">
        <w:t>Typy</w:t>
      </w:r>
      <w:r w:rsidR="005F4889" w:rsidRPr="003248A8">
        <w:t xml:space="preserve"> spasticity</w:t>
      </w:r>
      <w:r w:rsidR="008A56A9" w:rsidRPr="003248A8">
        <w:t xml:space="preserve"> dle lokalizace léze</w:t>
      </w:r>
    </w:p>
    <w:p w:rsidR="00F9414E" w:rsidRDefault="005F4889" w:rsidP="00F9414E">
      <w:pPr>
        <w:spacing w:after="0" w:line="360" w:lineRule="auto"/>
        <w:ind w:firstLine="567"/>
        <w:jc w:val="both"/>
      </w:pPr>
      <w:r>
        <w:t xml:space="preserve">Můžeme rozlišit dva </w:t>
      </w:r>
      <w:r w:rsidR="00A95C9C">
        <w:t>typy</w:t>
      </w:r>
      <w:r>
        <w:t xml:space="preserve"> spasticity: Cere</w:t>
      </w:r>
      <w:r w:rsidR="0056362A">
        <w:t>brální, s rozlišením léz</w:t>
      </w:r>
      <w:r w:rsidR="00967034">
        <w:t>e nad úrovní nebo v úrovni</w:t>
      </w:r>
      <w:r w:rsidR="0056362A">
        <w:t xml:space="preserve"> </w:t>
      </w:r>
      <w:r w:rsidR="00E958D4">
        <w:t>pontu</w:t>
      </w:r>
      <w:r w:rsidR="0056362A">
        <w:t xml:space="preserve">, kdy mozková kůra ztrácí vliv na inhibiční struktury v oblasti kmene. </w:t>
      </w:r>
      <w:r w:rsidR="00F82094">
        <w:t xml:space="preserve">Dochází </w:t>
      </w:r>
      <w:r w:rsidR="00F82094">
        <w:lastRenderedPageBreak/>
        <w:t>zde k výraznějšímu postižení extenzorů s převahou na dolních končetinách a ve velmi malé míře se vyskytuje fenomén sklapovacího nože</w:t>
      </w:r>
      <w:r w:rsidR="00191D74">
        <w:t xml:space="preserve">. </w:t>
      </w:r>
      <w:r w:rsidR="0056362A">
        <w:t>Druhým t</w:t>
      </w:r>
      <w:r w:rsidR="00967034">
        <w:t>ypem je tzv. spastická dystonie</w:t>
      </w:r>
      <w:r w:rsidR="0056362A">
        <w:t>, kte</w:t>
      </w:r>
      <w:r w:rsidR="00191D74">
        <w:t>rá se vyskytuje u spinálních lézí</w:t>
      </w:r>
      <w:r w:rsidR="0056362A">
        <w:t>. U tohoto</w:t>
      </w:r>
      <w:r w:rsidR="00D532E4">
        <w:t xml:space="preserve"> typu je výraznější postižení flexorových svalových sk</w:t>
      </w:r>
      <w:r w:rsidR="00191D74">
        <w:t>upin</w:t>
      </w:r>
      <w:r w:rsidR="00E958D4">
        <w:t>,</w:t>
      </w:r>
      <w:r w:rsidR="00191D74">
        <w:t xml:space="preserve"> </w:t>
      </w:r>
      <w:r w:rsidR="00E958D4">
        <w:t>častěji</w:t>
      </w:r>
      <w:r w:rsidR="00191D74">
        <w:t xml:space="preserve"> se vyskytuje fenomén sklapovacího nože </w:t>
      </w:r>
      <w:r w:rsidR="00E958D4">
        <w:t xml:space="preserve">a </w:t>
      </w:r>
      <w:r w:rsidR="00191D74">
        <w:t>klonu</w:t>
      </w:r>
      <w:r w:rsidR="00E958D4">
        <w:t>s</w:t>
      </w:r>
      <w:r w:rsidR="00033F14">
        <w:t xml:space="preserve"> (Štětkářová, 2013, s. 268)</w:t>
      </w:r>
      <w:r w:rsidR="00191D74">
        <w:t>. Postižené bývá jak trupové svalstvo, tak proximální svals</w:t>
      </w:r>
      <w:r w:rsidR="00F9414E">
        <w:t>tvo horních i dolních končetin.</w:t>
      </w:r>
    </w:p>
    <w:p w:rsidR="000878B6" w:rsidRDefault="00B37A56" w:rsidP="007E4609">
      <w:pPr>
        <w:spacing w:line="360" w:lineRule="auto"/>
        <w:ind w:firstLine="567"/>
        <w:jc w:val="both"/>
      </w:pPr>
      <w:r>
        <w:t>Spinální poranění může být kompletní ne</w:t>
      </w:r>
      <w:r w:rsidR="00F70DE0">
        <w:t>bo inkomple</w:t>
      </w:r>
      <w:r>
        <w:t>tní. Při kompletní lézi dochází k</w:t>
      </w:r>
      <w:r w:rsidR="006E7581">
        <w:t xml:space="preserve"> absolutnímu přerušení excitačních i inhibičních drah, napínací reflexy ztratí inhibiční vlivy z vyšších </w:t>
      </w:r>
      <w:r w:rsidR="00DD66F9">
        <w:t>etáží CNS a rozvine se těžká spasticita postihující segmenty pod úrovní léze</w:t>
      </w:r>
      <w:r w:rsidR="002552FA">
        <w:t>. Klinický obraz u spinálních postižení je převážně flekční postaven</w:t>
      </w:r>
      <w:r w:rsidR="00E958D4">
        <w:t>í</w:t>
      </w:r>
      <w:r w:rsidR="002552FA">
        <w:t xml:space="preserve"> na horních končetinách </w:t>
      </w:r>
      <w:r w:rsidR="00E958D4">
        <w:br/>
      </w:r>
      <w:r w:rsidR="00A04CE0">
        <w:t>a extenční</w:t>
      </w:r>
      <w:r w:rsidR="00B013E8">
        <w:t xml:space="preserve"> na dolních končetinách (</w:t>
      </w:r>
      <w:r w:rsidR="006D0F23">
        <w:t>Štětkářová et al., 2012, ss. 21-22).</w:t>
      </w:r>
    </w:p>
    <w:p w:rsidR="00FF5C18" w:rsidRDefault="00FF5C18" w:rsidP="003248A8">
      <w:pPr>
        <w:pStyle w:val="Nadpis3"/>
        <w:spacing w:line="360" w:lineRule="auto"/>
        <w:jc w:val="both"/>
      </w:pPr>
      <w:bookmarkStart w:id="9" w:name="_Toc7617642"/>
      <w:r>
        <w:t>Spastická dystonie</w:t>
      </w:r>
      <w:bookmarkEnd w:id="9"/>
    </w:p>
    <w:p w:rsidR="001E7180" w:rsidRDefault="00A04CE0" w:rsidP="007E4609">
      <w:pPr>
        <w:spacing w:line="360" w:lineRule="auto"/>
        <w:ind w:firstLine="567"/>
        <w:jc w:val="both"/>
      </w:pPr>
      <w:r>
        <w:t xml:space="preserve">Spastická dystonie </w:t>
      </w:r>
      <w:r w:rsidR="009B6411">
        <w:t>je neschopnost relaxace svalu vedoucí k</w:t>
      </w:r>
      <w:r>
        <w:t>e</w:t>
      </w:r>
      <w:r w:rsidR="009B6411">
        <w:t> spontánní</w:t>
      </w:r>
      <w:r w:rsidR="002553E1">
        <w:t xml:space="preserve"> tonické kontrakci, ačkoli se pac</w:t>
      </w:r>
      <w:r w:rsidR="00C1411D">
        <w:t xml:space="preserve">ient </w:t>
      </w:r>
      <w:r w:rsidR="00763F66">
        <w:t xml:space="preserve">nesnaží o </w:t>
      </w:r>
      <w:r w:rsidR="00E55FF4">
        <w:t>pohyb</w:t>
      </w:r>
      <w:r w:rsidR="00763F66">
        <w:t xml:space="preserve">. Jde </w:t>
      </w:r>
      <w:r w:rsidR="00C1411D">
        <w:t>o zřetelné a typické abnormální postavení končetin spastických pacientů</w:t>
      </w:r>
      <w:r w:rsidR="007E4609">
        <w:t xml:space="preserve">, </w:t>
      </w:r>
      <w:r w:rsidR="00763F66">
        <w:t xml:space="preserve">kdy jako příklad můžeme </w:t>
      </w:r>
      <w:r w:rsidR="00E55FF4">
        <w:t>uvést Wernicke-Mannovo držení. M</w:t>
      </w:r>
      <w:r w:rsidR="002970F8">
        <w:t xml:space="preserve">ůžeme ji vidět ve dvou formách </w:t>
      </w:r>
      <w:r w:rsidR="008124F7">
        <w:t>(Marinelli</w:t>
      </w:r>
      <w:r w:rsidR="00350DE6">
        <w:t>, 2017, ss. 84-85</w:t>
      </w:r>
      <w:r w:rsidR="008124F7" w:rsidRPr="00FA0F49">
        <w:t>).</w:t>
      </w:r>
      <w:r w:rsidR="008124F7" w:rsidRPr="00B00768">
        <w:rPr>
          <w:b/>
        </w:rPr>
        <w:t xml:space="preserve"> </w:t>
      </w:r>
      <w:r w:rsidR="002970F8" w:rsidRPr="00B00768">
        <w:rPr>
          <w:b/>
        </w:rPr>
        <w:t>Prvním typem</w:t>
      </w:r>
      <w:r w:rsidR="002970F8">
        <w:t xml:space="preserve"> j</w:t>
      </w:r>
      <w:r w:rsidR="008124F7">
        <w:t>e</w:t>
      </w:r>
      <w:r w:rsidR="005C7088">
        <w:t xml:space="preserve"> </w:t>
      </w:r>
      <w:r w:rsidR="008124F7">
        <w:t xml:space="preserve">tonická kontrakce svalu nebo skupiny svalů v klidu, často na horní končetině, podílející </w:t>
      </w:r>
      <w:r w:rsidR="003B50CA">
        <w:br/>
      </w:r>
      <w:r w:rsidR="008124F7">
        <w:t xml:space="preserve">se na tzv. hemiplegické postuře. Tonická kontrakce může být elektromyograficky změřena </w:t>
      </w:r>
      <w:r w:rsidR="003B50CA">
        <w:br/>
      </w:r>
      <w:r w:rsidR="008124F7">
        <w:t>na abduktorech ramene, flexorech lokte a flexorech zápěstí a prstů.</w:t>
      </w:r>
      <w:r w:rsidR="00E06760">
        <w:t xml:space="preserve"> Při studiích, které byly prováděné na opicích, bylo</w:t>
      </w:r>
      <w:r w:rsidR="008124F7">
        <w:t xml:space="preserve"> zjištěno, že </w:t>
      </w:r>
      <w:r w:rsidR="00E06760">
        <w:t xml:space="preserve">tento fenomén </w:t>
      </w:r>
      <w:r w:rsidR="008124F7">
        <w:t>přetrvává i po přetětí dorsálních kořenů míšních, což naznačuje,</w:t>
      </w:r>
      <w:r w:rsidR="007E4609">
        <w:t xml:space="preserve"> </w:t>
      </w:r>
      <w:r w:rsidR="00E06760">
        <w:t xml:space="preserve">že </w:t>
      </w:r>
      <w:r w:rsidR="008124F7">
        <w:t>je nezávislý na míšníc</w:t>
      </w:r>
      <w:r w:rsidR="007F0CAF">
        <w:t>h reflexech. Ačkoli nesouvisí s</w:t>
      </w:r>
      <w:r w:rsidR="008124F7">
        <w:t xml:space="preserve"> napínací</w:t>
      </w:r>
      <w:r w:rsidR="00E06760">
        <w:t>m</w:t>
      </w:r>
      <w:r w:rsidR="007F0CAF">
        <w:t xml:space="preserve"> reflexem</w:t>
      </w:r>
      <w:r w:rsidR="008124F7">
        <w:t>, je spastická dystonie citlivá na protažení a délku</w:t>
      </w:r>
      <w:r w:rsidR="00E06760">
        <w:t xml:space="preserve"> svalu</w:t>
      </w:r>
      <w:r w:rsidR="008124F7">
        <w:t>.</w:t>
      </w:r>
      <w:r w:rsidR="00E06760">
        <w:t xml:space="preserve"> S protažením se</w:t>
      </w:r>
      <w:r w:rsidR="008124F7">
        <w:t xml:space="preserve"> </w:t>
      </w:r>
      <w:r w:rsidR="00E06760">
        <w:t>m</w:t>
      </w:r>
      <w:r w:rsidR="00B40D06">
        <w:t>ůže</w:t>
      </w:r>
      <w:r w:rsidR="008124F7">
        <w:t xml:space="preserve"> nejprve zvýšit</w:t>
      </w:r>
      <w:r w:rsidR="00E06760">
        <w:t>,</w:t>
      </w:r>
      <w:r w:rsidR="007E4609">
        <w:t xml:space="preserve"> </w:t>
      </w:r>
      <w:r w:rsidR="008124F7">
        <w:t>ale má tendenci s</w:t>
      </w:r>
      <w:r w:rsidR="00E06760">
        <w:t>e</w:t>
      </w:r>
      <w:r w:rsidR="008124F7">
        <w:t xml:space="preserve"> postupně snižovat</w:t>
      </w:r>
      <w:r w:rsidR="007F0CAF">
        <w:t>, pokud protažení přetrvává a délka svalu</w:t>
      </w:r>
      <w:r w:rsidR="00C2456F">
        <w:t xml:space="preserve"> se zvyšuje (Sheann, McGuire, 2009,</w:t>
      </w:r>
      <w:r w:rsidR="00CD25C3">
        <w:t xml:space="preserve"> </w:t>
      </w:r>
      <w:r w:rsidR="00C2456F">
        <w:t>ss. 828-829).</w:t>
      </w:r>
      <w:r w:rsidR="00B00768">
        <w:t xml:space="preserve"> </w:t>
      </w:r>
      <w:r w:rsidR="007F0CAF" w:rsidRPr="00200A94">
        <w:rPr>
          <w:b/>
        </w:rPr>
        <w:t>Druhý typ</w:t>
      </w:r>
      <w:r w:rsidR="007F0CAF">
        <w:t xml:space="preserve"> je </w:t>
      </w:r>
      <w:r w:rsidR="00D66602">
        <w:t xml:space="preserve">spastická dystonie citlivá </w:t>
      </w:r>
      <w:r w:rsidR="003B50CA">
        <w:br/>
      </w:r>
      <w:r w:rsidR="00D66602">
        <w:t>na protažení</w:t>
      </w:r>
      <w:r w:rsidR="00635868">
        <w:t xml:space="preserve">, </w:t>
      </w:r>
      <w:r w:rsidR="007F0CAF">
        <w:t>která se často vyskytuje u pacientů po mrtvici. Při stoji nebo během chůze může být afekto</w:t>
      </w:r>
      <w:r w:rsidR="001045D7">
        <w:t xml:space="preserve">vaná dolní končetina v extenzi </w:t>
      </w:r>
      <w:r w:rsidR="007F0CAF">
        <w:t>kolene neb</w:t>
      </w:r>
      <w:r w:rsidR="001045D7">
        <w:t xml:space="preserve">o plantiflexi hlezna, </w:t>
      </w:r>
      <w:r w:rsidR="007F0CAF">
        <w:t>někdy i s inverzí. Během chůze může být zna</w:t>
      </w:r>
      <w:r w:rsidR="008D3399">
        <w:t>telná výraznější flexe v lokti –</w:t>
      </w:r>
      <w:r w:rsidR="007F0CAF">
        <w:t xml:space="preserve"> tzv</w:t>
      </w:r>
      <w:r w:rsidR="00635868">
        <w:t>.</w:t>
      </w:r>
      <w:r w:rsidR="001E7180">
        <w:t xml:space="preserve"> asociovaná </w:t>
      </w:r>
      <w:r w:rsidR="008D3399">
        <w:t>reakce</w:t>
      </w:r>
      <w:r w:rsidR="007F0CAF">
        <w:t xml:space="preserve"> </w:t>
      </w:r>
      <w:r w:rsidR="00CD25C3">
        <w:t>(Sheann, McGuire, 2009,</w:t>
      </w:r>
      <w:r w:rsidR="008D3399">
        <w:t xml:space="preserve"> </w:t>
      </w:r>
      <w:r w:rsidR="00CD25C3">
        <w:t>ss. 828-829)</w:t>
      </w:r>
      <w:r w:rsidR="008D3399">
        <w:t>.</w:t>
      </w:r>
    </w:p>
    <w:p w:rsidR="000615A0" w:rsidRDefault="000615A0" w:rsidP="003248A8">
      <w:pPr>
        <w:pStyle w:val="Nadpis3"/>
        <w:spacing w:line="360" w:lineRule="auto"/>
        <w:jc w:val="both"/>
      </w:pPr>
      <w:bookmarkStart w:id="10" w:name="_Toc7617643"/>
      <w:r>
        <w:t>Flexorové a extenzorové spasmy</w:t>
      </w:r>
      <w:bookmarkEnd w:id="10"/>
    </w:p>
    <w:p w:rsidR="001A71F0" w:rsidRDefault="000615A0" w:rsidP="007E4609">
      <w:pPr>
        <w:spacing w:after="0" w:line="360" w:lineRule="auto"/>
        <w:ind w:firstLine="567"/>
        <w:jc w:val="both"/>
      </w:pPr>
      <w:r>
        <w:t>Souvisejí se zvýšením flexorových a extenzorových reflexů. Jsou vyvolávány zevními stimuly i spontánně, například změnou polohy, taktilní stimulací, nebo vegetativními vli</w:t>
      </w:r>
      <w:r w:rsidR="00870AB6">
        <w:t>vy, jako je plný močový měchýř</w:t>
      </w:r>
      <w:r>
        <w:t>. Rozsah spazmů a jejich intenzita může být jak pouhý pohyb akra, tak i bolestivý flekční pohyb dolních k</w:t>
      </w:r>
      <w:r w:rsidR="008D3399">
        <w:t xml:space="preserve">ončetin, či pohyb celého těla. </w:t>
      </w:r>
      <w:r>
        <w:t>Flexorové spasmy se hojně vyskytují u spinálních lézí</w:t>
      </w:r>
      <w:r w:rsidR="008B5880">
        <w:t xml:space="preserve"> (Štětkářová et al., 2012, ss. 18-19).</w:t>
      </w:r>
      <w:r>
        <w:t xml:space="preserve"> Jde o polysynaptický </w:t>
      </w:r>
      <w:r>
        <w:lastRenderedPageBreak/>
        <w:t xml:space="preserve">reflex, fyziologicky se jedná o ochranný reflex vznikající na základě nociceptivního podnětu, který má za účel oddálit končetinu od zdroje </w:t>
      </w:r>
      <w:r w:rsidR="008B5880">
        <w:t>bolesti (</w:t>
      </w:r>
      <w:r w:rsidR="008B5880">
        <w:rPr>
          <w:sz w:val="23"/>
          <w:szCs w:val="23"/>
        </w:rPr>
        <w:t>Králíček, 2002, ss. 142-144)</w:t>
      </w:r>
      <w:r w:rsidR="008D3399">
        <w:rPr>
          <w:sz w:val="23"/>
          <w:szCs w:val="23"/>
        </w:rPr>
        <w:t>.</w:t>
      </w:r>
      <w:r w:rsidR="00142FF9">
        <w:t xml:space="preserve"> Flexorový reflex je nejčastěji viděn jako flexe kyčelního, kolenního a hlezenního kloubu</w:t>
      </w:r>
      <w:r w:rsidR="004300E5">
        <w:t>.</w:t>
      </w:r>
      <w:r w:rsidR="00142FF9">
        <w:t xml:space="preserve"> </w:t>
      </w:r>
      <w:r>
        <w:t xml:space="preserve">Extenzorové spasmy se více vyskytují u míšních poranění a poranění hlavy. Jedná se o podpůrný reflex, extenzí dolních končetin a v koordinaci s flexorovým reflexem umožňuje lokomoční pohyb. </w:t>
      </w:r>
      <w:r w:rsidR="004300E5">
        <w:t>Na dolních končetinách je typická addukce kyčelních a extenze kolenních kloubů spolu s equinovarozním postavením nohy (Thibaut et al</w:t>
      </w:r>
      <w:r w:rsidR="00424D55">
        <w:t>.</w:t>
      </w:r>
      <w:r w:rsidR="004300E5">
        <w:t>, 2013, s. 1094).</w:t>
      </w:r>
    </w:p>
    <w:p w:rsidR="000615A0" w:rsidRPr="001A71F0" w:rsidRDefault="000615A0" w:rsidP="001A71F0">
      <w:pPr>
        <w:spacing w:line="360" w:lineRule="auto"/>
        <w:ind w:firstLine="567"/>
        <w:jc w:val="both"/>
      </w:pPr>
      <w:r>
        <w:t>Oba typy spazmů mohou mít i pozitivní funkční dopad – například extenční spasmus kolenního kloubu umožňuje chůzi a zabraňuje kolapsu kolene, dále mohou být využity například při mobilitě v lůžku a k dopomoci personálu při vykonávání ADL (Ště</w:t>
      </w:r>
      <w:r w:rsidR="008B5880">
        <w:t>tkářová</w:t>
      </w:r>
      <w:r w:rsidR="003B50CA">
        <w:br/>
      </w:r>
      <w:r w:rsidR="008B5880">
        <w:t>et al., 2012, ss. 18-19</w:t>
      </w:r>
      <w:r>
        <w:rPr>
          <w:sz w:val="23"/>
          <w:szCs w:val="23"/>
        </w:rPr>
        <w:t>).</w:t>
      </w:r>
    </w:p>
    <w:p w:rsidR="001E7180" w:rsidRDefault="001E7180" w:rsidP="00C0537B">
      <w:pPr>
        <w:pStyle w:val="Nadpis3"/>
        <w:spacing w:line="360" w:lineRule="auto"/>
        <w:jc w:val="both"/>
      </w:pPr>
      <w:bookmarkStart w:id="11" w:name="_Toc7617644"/>
      <w:r>
        <w:t>Asociovaná reakce</w:t>
      </w:r>
      <w:bookmarkEnd w:id="11"/>
    </w:p>
    <w:p w:rsidR="007F0CAF" w:rsidRDefault="00171F98" w:rsidP="007E4609">
      <w:pPr>
        <w:spacing w:line="360" w:lineRule="auto"/>
        <w:ind w:firstLine="567"/>
        <w:jc w:val="both"/>
      </w:pPr>
      <w:r>
        <w:t>Asociovaná r</w:t>
      </w:r>
      <w:r w:rsidR="00A04CE0">
        <w:t>eakce, neboli synkineze jsou as</w:t>
      </w:r>
      <w:r>
        <w:t>ociované pohyby, které se mimovoln</w:t>
      </w:r>
      <w:r w:rsidR="001A71F0">
        <w:t xml:space="preserve">ě vyskytují v jiných </w:t>
      </w:r>
      <w:r>
        <w:t>segmentech, než které jsou zapojeny do volního pohybu. Jsou to uvolněné posturální reakce, které nejsou vůlí ovlivnitelné. Př</w:t>
      </w:r>
      <w:r w:rsidR="005A5216">
        <w:t xml:space="preserve">edpokládá se, že na to má vliv </w:t>
      </w:r>
      <w:r>
        <w:t xml:space="preserve">bulbospinální motorická dráha, která převezme funkci poškozené kortikospinální dráhy. Vlivem na antigravitační motoneurony se pravděpodobně podílí na vzniku synkinéz také vestibulospinální reflexy. Příkladem asociované reakce může být i současný pohyb ramene </w:t>
      </w:r>
      <w:r w:rsidR="00E97148">
        <w:br/>
      </w:r>
      <w:r>
        <w:t xml:space="preserve">při volním pohybu akra, nebo zrcadlení pohybu zdravé končetiny. </w:t>
      </w:r>
      <w:r w:rsidR="00C24615">
        <w:t>Může se objevit i během ‚nevolních‘ pohybů jako je</w:t>
      </w:r>
      <w:r>
        <w:t xml:space="preserve"> zívání nebo kašlání. Předpokládá se, že při poranění dochází v oblasti kortexu nebo míchy k procesu neuroplasticity bez velkého významu. Na základě těchto neúčelný</w:t>
      </w:r>
      <w:r w:rsidR="00C24615">
        <w:t>ch změn dochází k tomu, že funk</w:t>
      </w:r>
      <w:r>
        <w:t>č</w:t>
      </w:r>
      <w:r w:rsidR="00C24615">
        <w:t>n</w:t>
      </w:r>
      <w:r>
        <w:t xml:space="preserve">í část kortexu se snaží ovlivnit původní segmenty a ovlivňuje zároveň i ty oblasti, které byly řízeny destruovanou částí kortexu. </w:t>
      </w:r>
      <w:r w:rsidR="00E97148">
        <w:br/>
      </w:r>
      <w:r w:rsidR="005A5216">
        <w:t xml:space="preserve">To se nazývá </w:t>
      </w:r>
      <w:r w:rsidR="00E97148">
        <w:t>jako „overflow fenome</w:t>
      </w:r>
      <w:r w:rsidR="005A5216">
        <w:t>n“ (Dewald, Rymer, 1993 in Štětkářová, 2013, s. 270; Štětkářová, 2012, ss. 20-21).</w:t>
      </w:r>
      <w:r w:rsidR="00324CB6">
        <w:t xml:space="preserve"> </w:t>
      </w:r>
    </w:p>
    <w:p w:rsidR="00324CB6" w:rsidRDefault="00324CB6" w:rsidP="003248A8">
      <w:pPr>
        <w:pStyle w:val="Nadpis3"/>
        <w:spacing w:line="360" w:lineRule="auto"/>
        <w:jc w:val="both"/>
      </w:pPr>
      <w:bookmarkStart w:id="12" w:name="_Toc7617645"/>
      <w:r>
        <w:t>Ko</w:t>
      </w:r>
      <w:r w:rsidR="0053202E">
        <w:t>-</w:t>
      </w:r>
      <w:r>
        <w:t>kontrakce</w:t>
      </w:r>
      <w:bookmarkEnd w:id="12"/>
    </w:p>
    <w:p w:rsidR="0053202E" w:rsidRDefault="00F45C91" w:rsidP="007E4609">
      <w:pPr>
        <w:spacing w:line="360" w:lineRule="auto"/>
        <w:ind w:firstLine="567"/>
        <w:jc w:val="both"/>
      </w:pPr>
      <w:r>
        <w:t xml:space="preserve">Jedná se o kontrakci jak agonistů, tak antagonistů, vycházející z abnormálního vzorce </w:t>
      </w:r>
      <w:r w:rsidR="00A42585">
        <w:t>impulsů</w:t>
      </w:r>
      <w:r>
        <w:t xml:space="preserve"> desce</w:t>
      </w:r>
      <w:r w:rsidR="0034587D">
        <w:t>ndentních supraspinálních drah</w:t>
      </w:r>
      <w:r w:rsidR="00E01548">
        <w:t xml:space="preserve">. Dochází k poruše spinálních reflexů, které </w:t>
      </w:r>
      <w:r w:rsidR="003B50CA">
        <w:br/>
      </w:r>
      <w:r w:rsidR="00E01548">
        <w:t xml:space="preserve">se podílejí na reciproční inhibici </w:t>
      </w:r>
      <w:r w:rsidR="0034587D">
        <w:t xml:space="preserve">(Thibaut et al, 2013, s. 1093). </w:t>
      </w:r>
      <w:r w:rsidR="007473AC">
        <w:t>Za fyziologického stavu umožňují udržení posturální stability nebo fixaci pohybového segmentu na základě</w:t>
      </w:r>
      <w:r w:rsidR="00A42585">
        <w:t xml:space="preserve"> reciproční inhibice. Aferentní</w:t>
      </w:r>
      <w:r w:rsidR="007473AC">
        <w:t xml:space="preserve"> Ia vlákna inhibují alfa motoneurony antagonistů. U U</w:t>
      </w:r>
      <w:r w:rsidR="00E374A5">
        <w:t>M</w:t>
      </w:r>
      <w:r w:rsidR="007473AC">
        <w:t>N synd</w:t>
      </w:r>
      <w:r w:rsidR="00A04CE0">
        <w:t>r</w:t>
      </w:r>
      <w:r w:rsidR="007473AC">
        <w:t>omu však chybí supraspinální kontroly reciproční inhibice, což znamená, že při pokusu o volní pohyb dochází k </w:t>
      </w:r>
      <w:r w:rsidR="00C7456F">
        <w:t>současným</w:t>
      </w:r>
      <w:r w:rsidR="007473AC">
        <w:t xml:space="preserve"> kontrakcím agonistů a antagonistů. Často můžeme vidět, že konečný </w:t>
      </w:r>
      <w:r w:rsidR="007473AC">
        <w:lastRenderedPageBreak/>
        <w:t>pohyb je opačného směru, než jaký pacient původně zamýšlel. Kokontrakce v důsledku ved</w:t>
      </w:r>
      <w:r w:rsidR="0049133C">
        <w:t>o</w:t>
      </w:r>
      <w:r w:rsidR="007473AC">
        <w:t>u k</w:t>
      </w:r>
      <w:r w:rsidR="000954FD">
        <w:t> progredující slabosti agonistů (Štětkářová et al., 2012, ss. 19-20).</w:t>
      </w:r>
    </w:p>
    <w:p w:rsidR="00F553C2" w:rsidRDefault="00F553C2" w:rsidP="00C0537B">
      <w:pPr>
        <w:pStyle w:val="Nadpis3"/>
        <w:numPr>
          <w:ilvl w:val="2"/>
          <w:numId w:val="12"/>
        </w:numPr>
      </w:pPr>
      <w:bookmarkStart w:id="13" w:name="_Toc7617646"/>
      <w:r>
        <w:t>Negativní příznaky</w:t>
      </w:r>
      <w:bookmarkEnd w:id="13"/>
    </w:p>
    <w:p w:rsidR="00F553C2" w:rsidRDefault="00F553C2" w:rsidP="00C0537B">
      <w:pPr>
        <w:pStyle w:val="Nadpis3"/>
        <w:spacing w:line="360" w:lineRule="auto"/>
      </w:pPr>
      <w:bookmarkStart w:id="14" w:name="_Toc7617647"/>
      <w:r>
        <w:t>Paréza</w:t>
      </w:r>
      <w:bookmarkEnd w:id="14"/>
    </w:p>
    <w:p w:rsidR="00723831" w:rsidRDefault="00E26C0C" w:rsidP="007E4609">
      <w:pPr>
        <w:spacing w:after="0" w:line="360" w:lineRule="auto"/>
        <w:ind w:firstLine="567"/>
        <w:jc w:val="both"/>
      </w:pPr>
      <w:r>
        <w:t xml:space="preserve">Paréza </w:t>
      </w:r>
      <w:r w:rsidR="00F553C2">
        <w:t>je hlavním klinickým</w:t>
      </w:r>
      <w:r w:rsidR="00A42585">
        <w:t xml:space="preserve"> projevem </w:t>
      </w:r>
      <w:r w:rsidR="00E374A5">
        <w:t>UM</w:t>
      </w:r>
      <w:r w:rsidR="00A42585">
        <w:t>N syndro</w:t>
      </w:r>
      <w:r>
        <w:t>mu</w:t>
      </w:r>
      <w:r w:rsidR="00F553C2">
        <w:t>. S</w:t>
      </w:r>
      <w:r w:rsidR="00323B7F">
        <w:t xml:space="preserve">nížení svalové síly může </w:t>
      </w:r>
      <w:r>
        <w:t xml:space="preserve">vést </w:t>
      </w:r>
      <w:r w:rsidR="004F2F65">
        <w:br/>
      </w:r>
      <w:r>
        <w:t xml:space="preserve">od lehkého oslabení až po plegii svalu a může </w:t>
      </w:r>
      <w:r w:rsidR="00323B7F">
        <w:t>být způ</w:t>
      </w:r>
      <w:r>
        <w:t xml:space="preserve">sobeno několika faktory. Prvním z nich je </w:t>
      </w:r>
      <w:r w:rsidR="00473D8F">
        <w:t>zvýšená aktivita svalu, kdy p</w:t>
      </w:r>
      <w:r w:rsidR="00F553C2">
        <w:t xml:space="preserve">ři stahu agonisty dojde </w:t>
      </w:r>
      <w:r w:rsidR="00473D8F">
        <w:t>vlivem rychlého protažení antagonisty k jeho spastickému stahu</w:t>
      </w:r>
      <w:r w:rsidR="00F553C2">
        <w:t>, čí</w:t>
      </w:r>
      <w:r w:rsidR="00473D8F">
        <w:t>mž se agonista oslabuje. Dále může být paréza způsobena</w:t>
      </w:r>
      <w:r w:rsidR="00F553C2">
        <w:t xml:space="preserve"> spastickou dystonií, která se vyskytuje </w:t>
      </w:r>
      <w:r w:rsidR="0027228F">
        <w:t>i v klidu a ovlivňuje tak iniciální stav svalu, před zahájením aktivního pohybu</w:t>
      </w:r>
      <w:r w:rsidR="004F2F65">
        <w:t>. Většinou převažuje ve</w:t>
      </w:r>
      <w:r w:rsidR="00F553C2">
        <w:t xml:space="preserve"> flexorových skupinách, </w:t>
      </w:r>
      <w:r w:rsidR="00AC6937">
        <w:t xml:space="preserve">čímž jsou oslabeny extenzorové skupiny. </w:t>
      </w:r>
    </w:p>
    <w:p w:rsidR="00723831" w:rsidRPr="00F553C2" w:rsidRDefault="00F04F56" w:rsidP="004F2F65">
      <w:pPr>
        <w:spacing w:after="0" w:line="360" w:lineRule="auto"/>
        <w:ind w:firstLine="567"/>
        <w:jc w:val="both"/>
      </w:pPr>
      <w:r>
        <w:t>Zásadní vliv mají i ko-kontrakce, vyskytující se při volním pohybu. Kromě svalové síly výrazně ovlivňují i koordinaci. Při pokusu o pohyb dojde ke kontrakci n</w:t>
      </w:r>
      <w:r w:rsidR="004F2F65">
        <w:t>ejen agonistů,</w:t>
      </w:r>
      <w:r w:rsidR="004F2F65">
        <w:br/>
      </w:r>
      <w:r>
        <w:t>ale současně i antagonistů, čímž se prohlubuje oslabení agonistů</w:t>
      </w:r>
      <w:r w:rsidR="00F553C2">
        <w:t xml:space="preserve">. </w:t>
      </w:r>
      <w:r w:rsidR="00723831">
        <w:t>Samotné zkrácení svalu také zhoršuje jeho vlastní svalovou sílu. Maximálně zkrácený sval se již nemůže dále kontrahovat</w:t>
      </w:r>
      <w:r w:rsidR="001457D3">
        <w:t>, ačkoli je inervace zachována (Štětkářová et al., 2012, ss. 24-25).</w:t>
      </w:r>
    </w:p>
    <w:p w:rsidR="00723831" w:rsidRPr="00C0537B" w:rsidRDefault="00723831" w:rsidP="00C0537B">
      <w:pPr>
        <w:pStyle w:val="Nadpis3"/>
        <w:spacing w:line="360" w:lineRule="auto"/>
      </w:pPr>
      <w:bookmarkStart w:id="15" w:name="_Toc7617648"/>
      <w:r w:rsidRPr="00C0537B">
        <w:t>Zkrácení svalu</w:t>
      </w:r>
      <w:bookmarkEnd w:id="15"/>
    </w:p>
    <w:p w:rsidR="00F553C2" w:rsidRPr="00F553C2" w:rsidRDefault="00B360D9" w:rsidP="007E4609">
      <w:pPr>
        <w:spacing w:line="360" w:lineRule="auto"/>
        <w:ind w:firstLine="567"/>
        <w:jc w:val="both"/>
      </w:pPr>
      <w:r>
        <w:t>Již několik hod</w:t>
      </w:r>
      <w:r w:rsidR="006C3E40">
        <w:t xml:space="preserve">in po vzniku parézy, dochází ke změnám viskoelastických vlastností okolních tkání. Okolní měkké tkáně i cévy se přizpůsobují změněné (zkrácené) délce svalu. To vede ke vzniku </w:t>
      </w:r>
      <w:r>
        <w:t>kontraktur</w:t>
      </w:r>
      <w:r w:rsidR="006C3E40">
        <w:t>. Spr</w:t>
      </w:r>
      <w:r>
        <w:t>á</w:t>
      </w:r>
      <w:r w:rsidR="006C3E40">
        <w:t>vně nastavenou terapií</w:t>
      </w:r>
      <w:r w:rsidR="00D52E35">
        <w:t>,</w:t>
      </w:r>
      <w:r w:rsidR="006C3E40">
        <w:t xml:space="preserve"> a především vhodně zvolenou rehabilitací, je možné těmto změnám předcházet. Využít můžeme dlahy, protahování, v pokročilých případech je možná i chirurgická intervence, lokální </w:t>
      </w:r>
      <w:r>
        <w:t>provedení bloku nervu nebo využi</w:t>
      </w:r>
      <w:r w:rsidR="006C3E40">
        <w:t xml:space="preserve">tí botulotoxinu. Objevit se může i </w:t>
      </w:r>
      <w:r>
        <w:t>osteoporóza</w:t>
      </w:r>
      <w:r w:rsidR="006C3E40">
        <w:t xml:space="preserve">, zhoršená schopnost sebeobsluhy </w:t>
      </w:r>
      <w:r w:rsidR="003B50CA">
        <w:br/>
      </w:r>
      <w:r w:rsidR="006C3E40">
        <w:t>a pohybu v </w:t>
      </w:r>
      <w:r w:rsidR="001457D3">
        <w:t>lůžku a následně vznik dekubitů (Štětkářová et al., 2012, s. 26).</w:t>
      </w:r>
    </w:p>
    <w:p w:rsidR="00171A04" w:rsidRPr="00CE292D" w:rsidRDefault="002A1687" w:rsidP="00CE292D">
      <w:pPr>
        <w:pStyle w:val="Nadpis3"/>
        <w:numPr>
          <w:ilvl w:val="2"/>
          <w:numId w:val="12"/>
        </w:numPr>
        <w:spacing w:line="360" w:lineRule="auto"/>
      </w:pPr>
      <w:bookmarkStart w:id="16" w:name="_Toc7617649"/>
      <w:r w:rsidRPr="00CE292D">
        <w:t xml:space="preserve">Projevy a dopady </w:t>
      </w:r>
      <w:r w:rsidR="007E4609">
        <w:t>UMN</w:t>
      </w:r>
      <w:bookmarkEnd w:id="16"/>
    </w:p>
    <w:p w:rsidR="000548A9" w:rsidRDefault="00D7570D" w:rsidP="007E4609">
      <w:pPr>
        <w:spacing w:line="360" w:lineRule="auto"/>
        <w:ind w:firstLine="567"/>
        <w:jc w:val="both"/>
      </w:pPr>
      <w:r>
        <w:t>Spasticita je běžným jevem, je</w:t>
      </w:r>
      <w:r w:rsidR="00835A45" w:rsidRPr="00CE292D">
        <w:t>ž můžeme sledovat u pacientů s neurologickým</w:t>
      </w:r>
      <w:r w:rsidR="00835A45">
        <w:t xml:space="preserve"> onemocněním. </w:t>
      </w:r>
      <w:r w:rsidR="00171A04">
        <w:t xml:space="preserve">Klinicky se spasticita manifestuje jako zvýšená rezistence svalu na protažení </w:t>
      </w:r>
      <w:r w:rsidR="004D6687">
        <w:br/>
      </w:r>
      <w:r w:rsidR="00171A04">
        <w:t xml:space="preserve">a je často spojena s dalšími fenomény jako </w:t>
      </w:r>
      <w:r w:rsidR="00835A45">
        <w:t xml:space="preserve">zvýšení šlachookosticových reflexů, klonus, flexorové a extenzorové spazmy, synkinézy nebo </w:t>
      </w:r>
      <w:r w:rsidR="003058A5">
        <w:t xml:space="preserve">s </w:t>
      </w:r>
      <w:r w:rsidR="00835A45">
        <w:t>fenomén</w:t>
      </w:r>
      <w:r w:rsidR="003058A5">
        <w:t>em</w:t>
      </w:r>
      <w:r w:rsidR="00835A45">
        <w:t xml:space="preserve"> </w:t>
      </w:r>
      <w:r w:rsidR="003058A5">
        <w:t>sklapovacího</w:t>
      </w:r>
      <w:r w:rsidR="00835A45">
        <w:t xml:space="preserve"> nože </w:t>
      </w:r>
      <w:r w:rsidR="00A666B9">
        <w:t>(</w:t>
      </w:r>
      <w:r w:rsidR="00835A45">
        <w:t>Mukherjee, Chakravarty, 2010, s. 2).</w:t>
      </w:r>
      <w:r w:rsidR="00A0107D">
        <w:t xml:space="preserve"> Míra spasticity závisí i na délce nebo velikosti svalu – pokud dojde k rychlejšímu protažení, je výraznější i spasticita. V klidovém stavu se spasticita nevyskytuje, můžeme však někdy pozorovat klonus, tedy rytmické opakování napínacího </w:t>
      </w:r>
      <w:r w:rsidR="00A0107D">
        <w:lastRenderedPageBreak/>
        <w:t>reflexu. Spasticita omezuje aktivní i pasivní pohyb, vede ke změnám viskoelastických vlastností měkkých tkání, svalů i šlach a ke změnám jejich struktury s přeměnou na kolagenní vazivo, následně se objevují i deformity kloubů. U U</w:t>
      </w:r>
      <w:r w:rsidR="00E374A5">
        <w:t>M</w:t>
      </w:r>
      <w:r w:rsidR="00A0107D">
        <w:t>N syndromu se mění i regulace pohybu,</w:t>
      </w:r>
      <w:r w:rsidR="00E374A5">
        <w:t xml:space="preserve"> </w:t>
      </w:r>
      <w:r w:rsidR="00A0107D">
        <w:t>kdy pohyb převažuje pouze v jednom směru. Volní aktivita se vytrácí a převažuje mimovolní, což může vés</w:t>
      </w:r>
      <w:r w:rsidR="00A666B9">
        <w:t>t až k Wernicke-Mannovu držení (Štětkářová, 2013, ss. 269-270).</w:t>
      </w:r>
      <w:r w:rsidR="00A905F7">
        <w:t xml:space="preserve"> </w:t>
      </w:r>
      <w:r w:rsidR="00196134">
        <w:t>Dlouhodobé zkrácení měkkých tkání a jejich ztuhnutí přispívá k</w:t>
      </w:r>
      <w:r w:rsidR="00DE2058">
        <w:t> </w:t>
      </w:r>
      <w:r w:rsidR="00196134">
        <w:t>hypertonii</w:t>
      </w:r>
      <w:r w:rsidR="00DE2058">
        <w:t xml:space="preserve"> a vzniká začarovaný kruh, kdy větší hypertonus svalstva vede znovu k fixovanému zkrácení, zároveň se prohlubuje </w:t>
      </w:r>
      <w:r w:rsidR="007C31C9">
        <w:t xml:space="preserve">oslabení svalu a zvyšuje se jeho aktivita. V klidu, se jedná především </w:t>
      </w:r>
      <w:r w:rsidR="003B50CA">
        <w:br/>
      </w:r>
      <w:r w:rsidR="007C31C9">
        <w:t xml:space="preserve">o svalovou dystonii, která způsobuje abnormální držení končetiny. Volní pohyb narušují kokontrakce a synkinézy, které narušují koordinaci a svalovou sílu. Dále se objevují extenzorové a flexorové spasmy. Spasticita může být také příčinou bolesti. </w:t>
      </w:r>
      <w:r w:rsidR="001F5510">
        <w:t>Dlouhodobá kontrakce svalu může způsobovat narušení některých svalových vláken, což způsobí uvolnění některých chemických substancí, které aktivují nociceptory. Zároveň dochází k redukci kyslíku v kontrahovaném svalu</w:t>
      </w:r>
      <w:r w:rsidR="00E374A5">
        <w:t xml:space="preserve"> </w:t>
      </w:r>
      <w:r w:rsidR="001F5510">
        <w:t>a tím k ischemii a hypoxii svalové tkáně (</w:t>
      </w:r>
      <w:r>
        <w:t>Trompetto</w:t>
      </w:r>
      <w:r w:rsidR="00AB1492">
        <w:br/>
      </w:r>
      <w:r w:rsidR="0082792B">
        <w:t xml:space="preserve"> et al</w:t>
      </w:r>
      <w:r>
        <w:t>.</w:t>
      </w:r>
      <w:r w:rsidR="0082792B">
        <w:t>, 2014, ss. 5-6)</w:t>
      </w:r>
      <w:r w:rsidR="001F5510" w:rsidRPr="00436832">
        <w:t xml:space="preserve">. Ten samý proces pravděpodobně </w:t>
      </w:r>
      <w:r w:rsidR="003058A5">
        <w:t>na</w:t>
      </w:r>
      <w:r w:rsidR="001F5510" w:rsidRPr="00436832">
        <w:t>stává i při protažen</w:t>
      </w:r>
      <w:r w:rsidR="003058A5">
        <w:t>í spastického svalu. Opět se</w:t>
      </w:r>
      <w:r w:rsidR="001F5510" w:rsidRPr="00436832">
        <w:t xml:space="preserve"> objevuje začarovaný kruh, kdy bolest vyvolává větší spasticitu a spasticita, spolu se změnami měkkých tkání vyvolává ještě větší bolest (</w:t>
      </w:r>
      <w:r w:rsidR="00436832" w:rsidRPr="00436832">
        <w:t>Trompetto et al</w:t>
      </w:r>
      <w:r>
        <w:t>.</w:t>
      </w:r>
      <w:r w:rsidR="00436832" w:rsidRPr="00436832">
        <w:t>, 2014, s.</w:t>
      </w:r>
      <w:r w:rsidR="0082792B">
        <w:t xml:space="preserve"> </w:t>
      </w:r>
      <w:r w:rsidR="00436832" w:rsidRPr="00436832">
        <w:t>5</w:t>
      </w:r>
      <w:r w:rsidR="001F5510" w:rsidRPr="00436832">
        <w:t>).</w:t>
      </w:r>
      <w:r w:rsidR="00BE6732">
        <w:t xml:space="preserve"> Spasticita negativně ovlivňuje i vnitřní orgány a může způsobovat hlubokou viscerální bolest. Bolest negativně ovlivňuje psychickou pohodu</w:t>
      </w:r>
      <w:r w:rsidR="0073745B">
        <w:t>, zvyšuje úzkost</w:t>
      </w:r>
      <w:r w:rsidR="00BE6732">
        <w:t xml:space="preserve">, </w:t>
      </w:r>
      <w:r w:rsidR="0073745B">
        <w:t xml:space="preserve">zhoršuje </w:t>
      </w:r>
      <w:r w:rsidR="00BE6732">
        <w:t>kognitivní funkce nebo kvalitu spán</w:t>
      </w:r>
      <w:r w:rsidR="004E10FE">
        <w:t xml:space="preserve">ku (Štětkářová, 2013, </w:t>
      </w:r>
      <w:r w:rsidR="00BE6732">
        <w:t>s. 271).</w:t>
      </w:r>
      <w:r w:rsidR="004E10FE">
        <w:t xml:space="preserve"> </w:t>
      </w:r>
      <w:r w:rsidR="002A3C1D">
        <w:t xml:space="preserve">Spasticita </w:t>
      </w:r>
      <w:r w:rsidR="002E525B">
        <w:t>a další fenomény U</w:t>
      </w:r>
      <w:r w:rsidR="00E374A5">
        <w:t>M</w:t>
      </w:r>
      <w:r w:rsidR="002E525B">
        <w:t>N způsobují snížení fyzické aktivity. Kromě osteoporozy zde hrozí také riziko hluboké žilní trombozy, dochází k poklesu vazomotorického tonu, k metabolickým změnám endotelia a ke vzniku sraženiny. Se sníženou fyzickou aktivitou souvisí i změna bazálního metabolismu, změny v pomě</w:t>
      </w:r>
      <w:r w:rsidR="004629B8">
        <w:t>ru cholesterolu a obezita</w:t>
      </w:r>
      <w:r w:rsidR="002E525B">
        <w:t>. Sekundárně tak mohou vznikat kardiovaskulární onemocnění. Dlouhodobá imobilita vede ke změnám v kvalitě svalových vláken a k jejich retrakci na vazivo. Dále se objevují</w:t>
      </w:r>
      <w:r w:rsidR="004629B8">
        <w:t xml:space="preserve"> degenerativní onemocnění a</w:t>
      </w:r>
      <w:r w:rsidR="002E525B">
        <w:t xml:space="preserve"> osifikace velkých kloubů spojené s bolestmi, změnou kloubní pohyblivosti a dalším omezením mobility. V neposlední řadě je i zvýšené</w:t>
      </w:r>
      <w:r w:rsidR="004629B8">
        <w:t xml:space="preserve"> riziko vzniku kožních defektů (Štětkářová</w:t>
      </w:r>
      <w:r w:rsidR="00857794">
        <w:t>, 2013, ss. 271-172).</w:t>
      </w:r>
    </w:p>
    <w:p w:rsidR="00A66EAC" w:rsidRPr="00AC2431" w:rsidRDefault="002A1687" w:rsidP="00AC2431">
      <w:pPr>
        <w:pStyle w:val="Nadpis2"/>
        <w:numPr>
          <w:ilvl w:val="1"/>
          <w:numId w:val="12"/>
        </w:numPr>
        <w:spacing w:line="360" w:lineRule="auto"/>
        <w:ind w:left="567" w:hanging="567"/>
      </w:pPr>
      <w:bookmarkStart w:id="17" w:name="_Toc516481622"/>
      <w:bookmarkStart w:id="18" w:name="_Toc7617650"/>
      <w:r w:rsidRPr="00AC2431">
        <w:t>Hodno</w:t>
      </w:r>
      <w:bookmarkEnd w:id="17"/>
      <w:r w:rsidRPr="00AC2431">
        <w:t>cení spasticity</w:t>
      </w:r>
      <w:r>
        <w:t xml:space="preserve"> a funkce ruky</w:t>
      </w:r>
      <w:bookmarkEnd w:id="18"/>
    </w:p>
    <w:p w:rsidR="00A66EAC" w:rsidRDefault="00C761BD" w:rsidP="00F83631">
      <w:pPr>
        <w:spacing w:after="0" w:line="360" w:lineRule="auto"/>
        <w:ind w:firstLine="567"/>
        <w:jc w:val="both"/>
        <w:rPr>
          <w:rFonts w:cstheme="majorBidi"/>
          <w:sz w:val="32"/>
          <w:szCs w:val="28"/>
        </w:rPr>
      </w:pPr>
      <w:r>
        <w:t xml:space="preserve">Posouzení </w:t>
      </w:r>
      <w:r w:rsidR="00F43588">
        <w:t xml:space="preserve">a objektivní zhodnocení </w:t>
      </w:r>
      <w:r>
        <w:t>stupně spasticity je nezbytné pro</w:t>
      </w:r>
      <w:r w:rsidR="00F43588">
        <w:t xml:space="preserve"> sestavení následného </w:t>
      </w:r>
      <w:r w:rsidR="00CE3429">
        <w:t>terapeutického plánu a indikaci léčby</w:t>
      </w:r>
      <w:r w:rsidR="0081694B">
        <w:t xml:space="preserve">, k průběžnému sledování efektivity terapie </w:t>
      </w:r>
      <w:r w:rsidR="00AB1492">
        <w:br/>
      </w:r>
      <w:r w:rsidR="0081694B">
        <w:t>a hodnocení výsledného stavu po skončení terapie.</w:t>
      </w:r>
      <w:r>
        <w:t xml:space="preserve"> </w:t>
      </w:r>
      <w:r w:rsidR="00A66EAC">
        <w:t xml:space="preserve">Při hodnocení </w:t>
      </w:r>
      <w:r w:rsidR="00F83631">
        <w:t xml:space="preserve">spasticity se </w:t>
      </w:r>
      <w:proofErr w:type="gramStart"/>
      <w:r w:rsidR="00F83631">
        <w:t>musíme</w:t>
      </w:r>
      <w:proofErr w:type="gramEnd"/>
      <w:r w:rsidR="00F83631">
        <w:t xml:space="preserve"> soustředit </w:t>
      </w:r>
      <w:r w:rsidR="00A66EAC">
        <w:t xml:space="preserve">na několik základních problémů které </w:t>
      </w:r>
      <w:proofErr w:type="gramStart"/>
      <w:r w:rsidR="00A66EAC">
        <w:t>způsobují</w:t>
      </w:r>
      <w:proofErr w:type="gramEnd"/>
      <w:r w:rsidR="00A66EAC">
        <w:t xml:space="preserve"> poruchu funkce: identifikace </w:t>
      </w:r>
      <w:r w:rsidR="00A66EAC">
        <w:lastRenderedPageBreak/>
        <w:t>konkrétní motorické dysfunkce a její příčina, schopnost pacienta</w:t>
      </w:r>
      <w:r w:rsidR="00D35E90">
        <w:t xml:space="preserve"> aktivně kontrolovat dané svaly</w:t>
      </w:r>
      <w:r w:rsidR="00F83631">
        <w:t xml:space="preserve"> </w:t>
      </w:r>
      <w:r w:rsidR="00A66EAC">
        <w:t>a rozlišení role svalové ztuhlosti a kontraktury</w:t>
      </w:r>
      <w:r w:rsidR="0081694B">
        <w:t xml:space="preserve"> (Thibaut et al</w:t>
      </w:r>
      <w:r w:rsidR="00D60C51">
        <w:t>.</w:t>
      </w:r>
      <w:r w:rsidR="0081694B">
        <w:t>, 2013, ss</w:t>
      </w:r>
      <w:r w:rsidR="00D60C51">
        <w:t xml:space="preserve">. </w:t>
      </w:r>
      <w:r w:rsidR="0081694B">
        <w:t>1095-1096)</w:t>
      </w:r>
      <w:r w:rsidR="00A66EAC">
        <w:t>.</w:t>
      </w:r>
      <w:r w:rsidR="00F43588">
        <w:t xml:space="preserve"> V klinické praxi se nejčastěji využívají hodnotící škály. Neurofyziologické metody se běžně v praxi </w:t>
      </w:r>
      <w:r w:rsidR="00F75032">
        <w:t>tolik ne</w:t>
      </w:r>
      <w:r w:rsidR="00513808">
        <w:t>využívají,</w:t>
      </w:r>
      <w:r w:rsidR="00F43588">
        <w:t xml:space="preserve"> stejně tak fyzikální nebo biochemické metod</w:t>
      </w:r>
      <w:r w:rsidR="00F75032">
        <w:t>y</w:t>
      </w:r>
      <w:r w:rsidR="00F75032" w:rsidRPr="00F75032">
        <w:t xml:space="preserve">, vzhledem k časové </w:t>
      </w:r>
      <w:r w:rsidR="00AB1492">
        <w:br/>
      </w:r>
      <w:r w:rsidR="00F75032" w:rsidRPr="00F75032">
        <w:t>a technické náročnosti vyšetření</w:t>
      </w:r>
      <w:r w:rsidR="00F75032">
        <w:t>,</w:t>
      </w:r>
      <w:r w:rsidR="00F75032" w:rsidRPr="00F75032">
        <w:t xml:space="preserve"> a protože ne vždycky korelují s výsledky klinických nálezů</w:t>
      </w:r>
      <w:r w:rsidR="00F75032">
        <w:rPr>
          <w:rFonts w:ascii="Segoe UI" w:hAnsi="Segoe UI" w:cs="Segoe UI"/>
          <w:sz w:val="21"/>
          <w:szCs w:val="21"/>
        </w:rPr>
        <w:t xml:space="preserve"> </w:t>
      </w:r>
      <w:r w:rsidR="00F75032" w:rsidRPr="00F75032">
        <w:t>(Bethoux, 2015, s. 625).</w:t>
      </w:r>
    </w:p>
    <w:p w:rsidR="008862F3" w:rsidRDefault="00DC282D" w:rsidP="00003643">
      <w:pPr>
        <w:spacing w:after="0" w:line="360" w:lineRule="auto"/>
        <w:ind w:firstLine="567"/>
        <w:jc w:val="both"/>
      </w:pPr>
      <w:r>
        <w:rPr>
          <w:color w:val="000000"/>
        </w:rPr>
        <w:t>N</w:t>
      </w:r>
      <w:r w:rsidR="00A66EAC" w:rsidRPr="008C7605">
        <w:rPr>
          <w:color w:val="000000"/>
        </w:rPr>
        <w:t xml:space="preserve">ejčastěji </w:t>
      </w:r>
      <w:r w:rsidR="00F3697C">
        <w:rPr>
          <w:color w:val="000000"/>
        </w:rPr>
        <w:t xml:space="preserve">využívanou metodou pro hodnocení spasticity jsou </w:t>
      </w:r>
      <w:r w:rsidR="00A66EAC" w:rsidRPr="008C7605">
        <w:rPr>
          <w:color w:val="000000"/>
        </w:rPr>
        <w:t xml:space="preserve">Ashwortova škála </w:t>
      </w:r>
      <w:r w:rsidR="00314FF7">
        <w:rPr>
          <w:color w:val="000000"/>
        </w:rPr>
        <w:br/>
      </w:r>
      <w:r w:rsidR="00A66EAC" w:rsidRPr="008C7605">
        <w:rPr>
          <w:color w:val="000000"/>
        </w:rPr>
        <w:t xml:space="preserve">a </w:t>
      </w:r>
      <w:r w:rsidR="00A66EAC" w:rsidRPr="00776F19">
        <w:t xml:space="preserve">Tardie </w:t>
      </w:r>
      <w:r w:rsidR="008C7605" w:rsidRPr="00776F19">
        <w:t>škála</w:t>
      </w:r>
      <w:r>
        <w:t>, které hodnotí svalový tonus a rozsah pohybu</w:t>
      </w:r>
      <w:r w:rsidR="00FD2994">
        <w:t>.</w:t>
      </w:r>
      <w:r w:rsidR="00C72D7A" w:rsidRPr="00776F19">
        <w:t xml:space="preserve"> V klinické praxi j</w:t>
      </w:r>
      <w:r w:rsidR="00314FF7">
        <w:t>sou využívány další</w:t>
      </w:r>
      <w:r w:rsidR="00C72D7A" w:rsidRPr="00776F19">
        <w:t xml:space="preserve"> škál</w:t>
      </w:r>
      <w:r w:rsidR="00314FF7">
        <w:t>y</w:t>
      </w:r>
      <w:r w:rsidR="00C72D7A" w:rsidRPr="00776F19">
        <w:t xml:space="preserve">, které nehodnotí spasticitu jako takovou, ale hodnotí její vliv na soběstačnost </w:t>
      </w:r>
      <w:r w:rsidR="00314FF7">
        <w:br/>
      </w:r>
      <w:r w:rsidR="00C72D7A" w:rsidRPr="00776F19">
        <w:t>a ADL</w:t>
      </w:r>
      <w:r w:rsidR="00FD2994">
        <w:t xml:space="preserve"> </w:t>
      </w:r>
      <w:r w:rsidR="00FD2994" w:rsidRPr="00776F19">
        <w:t>(Thibaut et al</w:t>
      </w:r>
      <w:r w:rsidR="00D60C51">
        <w:t>.</w:t>
      </w:r>
      <w:r w:rsidR="00FD2994" w:rsidRPr="00776F19">
        <w:t xml:space="preserve">, 2013, s. 1096-1097). </w:t>
      </w:r>
      <w:r>
        <w:t xml:space="preserve">Pro hodnocení síly a funkce horních končetin může </w:t>
      </w:r>
      <w:r w:rsidR="00D60C51">
        <w:t>být využit i Frenchay arm test</w:t>
      </w:r>
      <w:r>
        <w:t>.</w:t>
      </w:r>
      <w:r w:rsidR="000F1951">
        <w:t xml:space="preserve"> Další je Skóre vizuálního hodno</w:t>
      </w:r>
      <w:r w:rsidR="00D60C51">
        <w:t>cení funkčního úkolu ruky.</w:t>
      </w:r>
    </w:p>
    <w:p w:rsidR="008862F3" w:rsidRPr="00776F19" w:rsidRDefault="00CE3429" w:rsidP="00003643">
      <w:pPr>
        <w:spacing w:after="0" w:line="360" w:lineRule="auto"/>
        <w:ind w:firstLine="567"/>
        <w:jc w:val="both"/>
      </w:pPr>
      <w:r>
        <w:t>Testováním se snažíme zhodnotit míru odporu, kterou klade sval pasivnímu protažení. Můžeme tak posoudit míru hypertonu svalu, spastickou dystonii, úhel v kloubu, míru</w:t>
      </w:r>
      <w:r w:rsidR="00D150B7">
        <w:t xml:space="preserve"> svalových spazmů, klonus apod. (Štětkářová et al</w:t>
      </w:r>
      <w:r w:rsidR="00D60C51">
        <w:t>.</w:t>
      </w:r>
      <w:r w:rsidR="00D150B7">
        <w:t xml:space="preserve">, 2012, ss. 33-34). </w:t>
      </w:r>
    </w:p>
    <w:p w:rsidR="00510636" w:rsidRDefault="002A1687" w:rsidP="00AC2431">
      <w:pPr>
        <w:pStyle w:val="Nadpis3"/>
        <w:numPr>
          <w:ilvl w:val="2"/>
          <w:numId w:val="12"/>
        </w:numPr>
        <w:spacing w:line="360" w:lineRule="auto"/>
      </w:pPr>
      <w:bookmarkStart w:id="19" w:name="_Toc516481623"/>
      <w:bookmarkStart w:id="20" w:name="_Toc7617651"/>
      <w:r>
        <w:t>Tardieu scale</w:t>
      </w:r>
      <w:bookmarkEnd w:id="19"/>
      <w:bookmarkEnd w:id="20"/>
    </w:p>
    <w:p w:rsidR="00510636" w:rsidRDefault="00510636" w:rsidP="00F83631">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K</w:t>
      </w:r>
      <w:r w:rsidRPr="0079487A">
        <w:rPr>
          <w:rFonts w:ascii="Times New Roman" w:hAnsi="Times New Roman" w:cs="Times New Roman"/>
          <w:sz w:val="24"/>
          <w:szCs w:val="24"/>
        </w:rPr>
        <w:t xml:space="preserve">linická metoda využívaná specificky pro hodnocení centrální složky spasticity </w:t>
      </w:r>
      <w:r w:rsidR="00AB1492">
        <w:rPr>
          <w:rFonts w:ascii="Times New Roman" w:hAnsi="Times New Roman" w:cs="Times New Roman"/>
          <w:sz w:val="24"/>
          <w:szCs w:val="24"/>
        </w:rPr>
        <w:br/>
      </w:r>
      <w:r w:rsidRPr="0079487A">
        <w:rPr>
          <w:rFonts w:ascii="Times New Roman" w:hAnsi="Times New Roman" w:cs="Times New Roman"/>
          <w:sz w:val="24"/>
          <w:szCs w:val="24"/>
        </w:rPr>
        <w:t xml:space="preserve">na základě porovnávání hraničního úhlu reakce svalu na protažení během třech základních rychlostí. Škála hodnotí spasticitu jako rozdíl mezi reakcí na protažení během </w:t>
      </w:r>
      <w:r w:rsidR="002571FB">
        <w:rPr>
          <w:rFonts w:ascii="Times New Roman" w:hAnsi="Times New Roman" w:cs="Times New Roman"/>
          <w:sz w:val="24"/>
          <w:szCs w:val="24"/>
        </w:rPr>
        <w:t>nejnižší</w:t>
      </w:r>
      <w:r w:rsidRPr="0079487A">
        <w:rPr>
          <w:rFonts w:ascii="Times New Roman" w:hAnsi="Times New Roman" w:cs="Times New Roman"/>
          <w:sz w:val="24"/>
          <w:szCs w:val="24"/>
        </w:rPr>
        <w:t xml:space="preserve"> (V1) </w:t>
      </w:r>
      <w:r>
        <w:rPr>
          <w:rFonts w:ascii="Times New Roman" w:hAnsi="Times New Roman" w:cs="Times New Roman"/>
          <w:sz w:val="24"/>
          <w:szCs w:val="24"/>
        </w:rPr>
        <w:br/>
      </w:r>
      <w:r w:rsidR="002571FB">
        <w:rPr>
          <w:rFonts w:ascii="Times New Roman" w:hAnsi="Times New Roman" w:cs="Times New Roman"/>
          <w:sz w:val="24"/>
          <w:szCs w:val="24"/>
        </w:rPr>
        <w:t>a nejvyšší</w:t>
      </w:r>
      <w:r w:rsidRPr="0079487A">
        <w:rPr>
          <w:rFonts w:ascii="Times New Roman" w:hAnsi="Times New Roman" w:cs="Times New Roman"/>
          <w:sz w:val="24"/>
          <w:szCs w:val="24"/>
        </w:rPr>
        <w:t xml:space="preserve"> (V3) rychlostí pasivn</w:t>
      </w:r>
      <w:r w:rsidR="004A14ED">
        <w:rPr>
          <w:rFonts w:ascii="Times New Roman" w:hAnsi="Times New Roman" w:cs="Times New Roman"/>
          <w:sz w:val="24"/>
          <w:szCs w:val="24"/>
        </w:rPr>
        <w:t>ího protažení. Nejnižší</w:t>
      </w:r>
      <w:r w:rsidRPr="0079487A">
        <w:rPr>
          <w:rFonts w:ascii="Times New Roman" w:hAnsi="Times New Roman" w:cs="Times New Roman"/>
          <w:sz w:val="24"/>
          <w:szCs w:val="24"/>
        </w:rPr>
        <w:t xml:space="preserve"> rychlost protažení je pod vyvolávající hranicí stretch-reflexu a poskytuje zhodnocení pasivního rozsahu pohybu. Protažení nejvyšší rychlostí vyvolá silný stretch reflex. Pokud je přítomna spasticita, dochází během rychlého protažení svalu ke kontrakci (catch) nebo</w:t>
      </w:r>
      <w:r w:rsidR="00436C86">
        <w:rPr>
          <w:rFonts w:ascii="Times New Roman" w:hAnsi="Times New Roman" w:cs="Times New Roman"/>
          <w:sz w:val="24"/>
          <w:szCs w:val="24"/>
        </w:rPr>
        <w:t xml:space="preserve"> klonu, dle úrovně spasticity.</w:t>
      </w:r>
    </w:p>
    <w:p w:rsidR="00510636" w:rsidRPr="00AE2A41" w:rsidRDefault="00510636" w:rsidP="00F83631">
      <w:pPr>
        <w:pStyle w:val="Odstavecseseznamem"/>
        <w:spacing w:after="0" w:line="360" w:lineRule="auto"/>
        <w:ind w:left="0" w:firstLine="567"/>
        <w:jc w:val="both"/>
        <w:rPr>
          <w:rFonts w:ascii="Times New Roman" w:hAnsi="Times New Roman" w:cs="Times New Roman"/>
          <w:sz w:val="24"/>
          <w:szCs w:val="24"/>
        </w:rPr>
      </w:pPr>
      <w:r w:rsidRPr="00AE2A41">
        <w:rPr>
          <w:rFonts w:ascii="Times New Roman" w:hAnsi="Times New Roman" w:cs="Times New Roman"/>
          <w:sz w:val="24"/>
          <w:szCs w:val="24"/>
        </w:rPr>
        <w:t>Škála měří spasticitu na základě dvou parametrů: úh</w:t>
      </w:r>
      <w:r w:rsidR="003369B5">
        <w:rPr>
          <w:rFonts w:ascii="Times New Roman" w:hAnsi="Times New Roman" w:cs="Times New Roman"/>
          <w:sz w:val="24"/>
          <w:szCs w:val="24"/>
        </w:rPr>
        <w:t>lu</w:t>
      </w:r>
      <w:r w:rsidRPr="00AE2A41">
        <w:rPr>
          <w:rFonts w:ascii="Times New Roman" w:hAnsi="Times New Roman" w:cs="Times New Roman"/>
          <w:sz w:val="24"/>
          <w:szCs w:val="24"/>
        </w:rPr>
        <w:t xml:space="preserve"> spasticity a stupně spasticity.</w:t>
      </w:r>
      <w:r w:rsidRPr="00AE2A41">
        <w:rPr>
          <w:rFonts w:ascii="Times New Roman" w:hAnsi="Times New Roman" w:cs="Times New Roman"/>
          <w:sz w:val="24"/>
          <w:szCs w:val="24"/>
        </w:rPr>
        <w:br/>
        <w:t xml:space="preserve">Úhel spasticity je rozdíl mezi úhly zaražení pohybu během pomalého protažení a mezi záškubem a uvolněním (catch-and-release v anglické terminologii) nebo klonem při vyšší rychlosti protažení. Zatímco stupeň spasticity je ordinální proměnná, která hodnotí intenzitu </w:t>
      </w:r>
      <w:r w:rsidRPr="00AE2A41">
        <w:rPr>
          <w:rFonts w:ascii="Times New Roman" w:hAnsi="Times New Roman" w:cs="Times New Roman"/>
          <w:sz w:val="24"/>
          <w:szCs w:val="24"/>
        </w:rPr>
        <w:br/>
        <w:t xml:space="preserve">a tím měří zvýšení reakce svalu na rychlé protažení. </w:t>
      </w:r>
    </w:p>
    <w:p w:rsidR="00510636" w:rsidRPr="00AE2A41" w:rsidRDefault="00510636" w:rsidP="00003643">
      <w:pPr>
        <w:spacing w:after="0" w:line="360" w:lineRule="auto"/>
        <w:jc w:val="both"/>
        <w:rPr>
          <w:rFonts w:cs="Times New Roman"/>
          <w:szCs w:val="24"/>
        </w:rPr>
      </w:pPr>
      <w:r w:rsidRPr="00AE2A41">
        <w:rPr>
          <w:rFonts w:cs="Times New Roman"/>
          <w:szCs w:val="24"/>
        </w:rPr>
        <w:t xml:space="preserve">Tři rychlosti protažení jsou: </w:t>
      </w:r>
    </w:p>
    <w:p w:rsidR="00510636" w:rsidRPr="00AE2A41" w:rsidRDefault="003369B5" w:rsidP="00003643">
      <w:pPr>
        <w:pStyle w:val="Odstavecseseznamem"/>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V1 – nejnižší</w:t>
      </w:r>
      <w:r w:rsidR="00510636" w:rsidRPr="00AE2A41">
        <w:rPr>
          <w:rFonts w:ascii="Times New Roman" w:hAnsi="Times New Roman" w:cs="Times New Roman"/>
          <w:sz w:val="24"/>
          <w:szCs w:val="24"/>
        </w:rPr>
        <w:t xml:space="preserve"> rychlost – jak lze nejpomaleji</w:t>
      </w:r>
    </w:p>
    <w:p w:rsidR="00510636" w:rsidRPr="00AE2A41" w:rsidRDefault="00510636" w:rsidP="00003643">
      <w:pPr>
        <w:pStyle w:val="Odstavecseseznamem"/>
        <w:spacing w:after="0" w:line="360" w:lineRule="auto"/>
        <w:ind w:left="1276"/>
        <w:jc w:val="both"/>
        <w:rPr>
          <w:rFonts w:ascii="Times New Roman" w:hAnsi="Times New Roman" w:cs="Times New Roman"/>
          <w:sz w:val="24"/>
          <w:szCs w:val="24"/>
        </w:rPr>
      </w:pPr>
      <w:r w:rsidRPr="00AE2A41">
        <w:rPr>
          <w:rFonts w:ascii="Times New Roman" w:hAnsi="Times New Roman" w:cs="Times New Roman"/>
          <w:sz w:val="24"/>
          <w:szCs w:val="24"/>
        </w:rPr>
        <w:t>V2 – Rychlost pádu segmentu končetiny na základě gravitace</w:t>
      </w:r>
    </w:p>
    <w:p w:rsidR="00510636" w:rsidRPr="00AE2A41" w:rsidRDefault="00510636" w:rsidP="00003643">
      <w:pPr>
        <w:pStyle w:val="Odstavecseseznamem"/>
        <w:spacing w:after="0" w:line="360" w:lineRule="auto"/>
        <w:ind w:left="1276"/>
        <w:jc w:val="both"/>
        <w:rPr>
          <w:rFonts w:ascii="Times New Roman" w:hAnsi="Times New Roman" w:cs="Times New Roman"/>
          <w:sz w:val="24"/>
          <w:szCs w:val="24"/>
        </w:rPr>
      </w:pPr>
      <w:r w:rsidRPr="00AE2A41">
        <w:rPr>
          <w:rFonts w:ascii="Times New Roman" w:hAnsi="Times New Roman" w:cs="Times New Roman"/>
          <w:sz w:val="24"/>
          <w:szCs w:val="24"/>
        </w:rPr>
        <w:t>V3 – co nej</w:t>
      </w:r>
      <w:r w:rsidR="00FB2213">
        <w:rPr>
          <w:rFonts w:ascii="Times New Roman" w:hAnsi="Times New Roman" w:cs="Times New Roman"/>
          <w:sz w:val="24"/>
          <w:szCs w:val="24"/>
        </w:rPr>
        <w:t>vyšší</w:t>
      </w:r>
      <w:r w:rsidRPr="00AE2A41">
        <w:rPr>
          <w:rFonts w:ascii="Times New Roman" w:hAnsi="Times New Roman" w:cs="Times New Roman"/>
          <w:sz w:val="24"/>
          <w:szCs w:val="24"/>
        </w:rPr>
        <w:t xml:space="preserve"> </w:t>
      </w:r>
      <w:proofErr w:type="gramStart"/>
      <w:r w:rsidR="00FB2213">
        <w:rPr>
          <w:rFonts w:ascii="Times New Roman" w:hAnsi="Times New Roman" w:cs="Times New Roman"/>
          <w:sz w:val="24"/>
          <w:szCs w:val="24"/>
        </w:rPr>
        <w:t>rychlost</w:t>
      </w:r>
      <w:proofErr w:type="gramEnd"/>
      <w:r w:rsidRPr="00AE2A41">
        <w:rPr>
          <w:rFonts w:ascii="Times New Roman" w:hAnsi="Times New Roman" w:cs="Times New Roman"/>
          <w:sz w:val="24"/>
          <w:szCs w:val="24"/>
        </w:rPr>
        <w:t xml:space="preserve">– </w:t>
      </w:r>
      <w:proofErr w:type="gramStart"/>
      <w:r w:rsidRPr="00AE2A41">
        <w:rPr>
          <w:rFonts w:ascii="Times New Roman" w:hAnsi="Times New Roman" w:cs="Times New Roman"/>
          <w:sz w:val="24"/>
          <w:szCs w:val="24"/>
        </w:rPr>
        <w:t>rychlejší</w:t>
      </w:r>
      <w:proofErr w:type="gramEnd"/>
      <w:r w:rsidRPr="00AE2A41">
        <w:rPr>
          <w:rFonts w:ascii="Times New Roman" w:hAnsi="Times New Roman" w:cs="Times New Roman"/>
          <w:sz w:val="24"/>
          <w:szCs w:val="24"/>
        </w:rPr>
        <w:t xml:space="preserve"> než volný pád ve směru gravitace</w:t>
      </w:r>
    </w:p>
    <w:p w:rsidR="00510636" w:rsidRPr="00AE2A41" w:rsidRDefault="00510636" w:rsidP="00003643">
      <w:pPr>
        <w:spacing w:after="0" w:line="360" w:lineRule="auto"/>
        <w:ind w:firstLine="567"/>
        <w:jc w:val="both"/>
        <w:rPr>
          <w:rFonts w:cs="Times New Roman"/>
          <w:i/>
          <w:szCs w:val="24"/>
        </w:rPr>
      </w:pPr>
      <w:r w:rsidRPr="00AE2A41">
        <w:rPr>
          <w:rFonts w:cs="Times New Roman"/>
          <w:szCs w:val="24"/>
        </w:rPr>
        <w:lastRenderedPageBreak/>
        <w:t>Všechny úhly jsou měřeny ve vztahu k testovanému svalu, ne na základě anatomických principů. 0°</w:t>
      </w:r>
      <w:r>
        <w:rPr>
          <w:rFonts w:cs="Times New Roman"/>
          <w:szCs w:val="24"/>
        </w:rPr>
        <w:t xml:space="preserve"> </w:t>
      </w:r>
      <w:r w:rsidRPr="00AE2A41">
        <w:rPr>
          <w:rFonts w:cs="Times New Roman"/>
          <w:szCs w:val="24"/>
        </w:rPr>
        <w:t xml:space="preserve">je definováno jako pozice minimálního protažení testovaného svalu. </w:t>
      </w:r>
      <w:r>
        <w:rPr>
          <w:rFonts w:cs="Times New Roman"/>
          <w:szCs w:val="24"/>
        </w:rPr>
        <w:br/>
      </w:r>
      <w:r w:rsidRPr="00AE2A41">
        <w:rPr>
          <w:rFonts w:cs="Times New Roman"/>
          <w:szCs w:val="24"/>
        </w:rPr>
        <w:t>Po ustanovení úhlu, ve kterém dojde k zarážce při pomalém pohybu (X</w:t>
      </w:r>
      <w:r w:rsidRPr="00AE2A41">
        <w:rPr>
          <w:rFonts w:cs="Times New Roman"/>
          <w:szCs w:val="24"/>
          <w:vertAlign w:val="subscript"/>
        </w:rPr>
        <w:t>V1</w:t>
      </w:r>
      <w:r w:rsidRPr="00AE2A41">
        <w:rPr>
          <w:rFonts w:cs="Times New Roman"/>
          <w:szCs w:val="24"/>
        </w:rPr>
        <w:t>), ustanoví terapeut hranici záškubu a následného uvolnění nebo klonu při rychlosti V3 (X</w:t>
      </w:r>
      <w:r w:rsidRPr="00AE2A41">
        <w:rPr>
          <w:rFonts w:cs="Times New Roman"/>
          <w:szCs w:val="24"/>
          <w:vertAlign w:val="subscript"/>
        </w:rPr>
        <w:t>V3</w:t>
      </w:r>
      <w:r w:rsidRPr="00AE2A41">
        <w:rPr>
          <w:rFonts w:cs="Times New Roman"/>
          <w:szCs w:val="24"/>
        </w:rPr>
        <w:t xml:space="preserve">). </w:t>
      </w:r>
      <w:r w:rsidRPr="00AE2A41">
        <w:rPr>
          <w:rFonts w:cs="Times New Roman"/>
          <w:szCs w:val="24"/>
        </w:rPr>
        <w:br/>
        <w:t>Rozdíl X</w:t>
      </w:r>
      <w:r w:rsidRPr="00AE2A41">
        <w:rPr>
          <w:rFonts w:cs="Times New Roman"/>
          <w:szCs w:val="24"/>
          <w:vertAlign w:val="subscript"/>
        </w:rPr>
        <w:t xml:space="preserve">V1 </w:t>
      </w:r>
      <w:r w:rsidRPr="00AE2A41">
        <w:rPr>
          <w:rFonts w:cs="Times New Roman"/>
          <w:szCs w:val="24"/>
        </w:rPr>
        <w:t>- X</w:t>
      </w:r>
      <w:r w:rsidRPr="00AE2A41">
        <w:rPr>
          <w:rFonts w:cs="Times New Roman"/>
          <w:szCs w:val="24"/>
          <w:vertAlign w:val="subscript"/>
        </w:rPr>
        <w:t xml:space="preserve">V3 </w:t>
      </w:r>
      <w:r w:rsidRPr="00AE2A41">
        <w:rPr>
          <w:rFonts w:cs="Times New Roman"/>
          <w:szCs w:val="24"/>
        </w:rPr>
        <w:t xml:space="preserve">udává úhel spasticity X, který charakterizuje pouze stretch reflex v závislosti na rychlosti protažení. Čím větší je úhel spasticity, tím více je sval spastický. V případě, </w:t>
      </w:r>
      <w:r w:rsidRPr="00AE2A41">
        <w:rPr>
          <w:rFonts w:cs="Times New Roman"/>
          <w:szCs w:val="24"/>
        </w:rPr>
        <w:br/>
        <w:t>že není palpovatelný žádný catch nebo klonus při vysoké rychlosti, není ani specifikován žádný úhel zarážky a tedy úhel spasticity je roven hodnotě 0 (tzn. X</w:t>
      </w:r>
      <w:r w:rsidRPr="00AE2A41">
        <w:rPr>
          <w:rFonts w:cs="Times New Roman"/>
          <w:szCs w:val="24"/>
          <w:vertAlign w:val="subscript"/>
        </w:rPr>
        <w:t>V1</w:t>
      </w:r>
      <w:r w:rsidRPr="00AE2A41">
        <w:rPr>
          <w:rFonts w:cs="Times New Roman"/>
          <w:szCs w:val="24"/>
        </w:rPr>
        <w:t>=X</w:t>
      </w:r>
      <w:r w:rsidRPr="00AE2A41">
        <w:rPr>
          <w:rFonts w:cs="Times New Roman"/>
          <w:szCs w:val="24"/>
          <w:vertAlign w:val="subscript"/>
        </w:rPr>
        <w:t>V3</w:t>
      </w:r>
      <w:r w:rsidRPr="00AE2A41">
        <w:rPr>
          <w:rFonts w:cs="Times New Roman"/>
          <w:szCs w:val="24"/>
        </w:rPr>
        <w:t>).</w:t>
      </w:r>
    </w:p>
    <w:p w:rsidR="00510636" w:rsidRDefault="00510636" w:rsidP="00F83631">
      <w:pPr>
        <w:pStyle w:val="Odstavecseseznamem"/>
        <w:spacing w:after="0" w:line="360" w:lineRule="auto"/>
        <w:ind w:left="0" w:firstLine="567"/>
        <w:jc w:val="both"/>
        <w:rPr>
          <w:rFonts w:ascii="Times New Roman" w:hAnsi="Times New Roman" w:cs="Times New Roman"/>
          <w:sz w:val="24"/>
          <w:szCs w:val="24"/>
        </w:rPr>
      </w:pPr>
      <w:r w:rsidRPr="00AE2A41">
        <w:rPr>
          <w:rFonts w:ascii="Times New Roman" w:hAnsi="Times New Roman" w:cs="Times New Roman"/>
          <w:sz w:val="24"/>
          <w:szCs w:val="24"/>
        </w:rPr>
        <w:t>Fenomén popsán při jednotlivých stupních koresponduje pouze s kontrakcí svalu</w:t>
      </w:r>
      <w:r w:rsidRPr="00AE2A41">
        <w:rPr>
          <w:rFonts w:ascii="Times New Roman" w:hAnsi="Times New Roman" w:cs="Times New Roman"/>
          <w:sz w:val="24"/>
          <w:szCs w:val="24"/>
        </w:rPr>
        <w:br/>
        <w:t>na základě stretch reflexu – na rozdíl od ostatních š</w:t>
      </w:r>
      <w:r>
        <w:rPr>
          <w:rFonts w:ascii="Times New Roman" w:hAnsi="Times New Roman" w:cs="Times New Roman"/>
          <w:sz w:val="24"/>
          <w:szCs w:val="24"/>
        </w:rPr>
        <w:t xml:space="preserve">kál nehodnotí kontrakturu nebo </w:t>
      </w:r>
      <w:r w:rsidRPr="00AE2A41">
        <w:rPr>
          <w:rFonts w:ascii="Times New Roman" w:hAnsi="Times New Roman" w:cs="Times New Roman"/>
          <w:sz w:val="24"/>
          <w:szCs w:val="24"/>
        </w:rPr>
        <w:t xml:space="preserve">nechtěnou volní kontrakci. Pokud se po zarážce nedostaví znatelné uvolnění, může jít o nechtěnou volní kontrakci nebo nespastickou dystonii. V takovém případě </w:t>
      </w:r>
      <w:r w:rsidR="00FB2213">
        <w:rPr>
          <w:rFonts w:ascii="Times New Roman" w:hAnsi="Times New Roman" w:cs="Times New Roman"/>
          <w:sz w:val="24"/>
          <w:szCs w:val="24"/>
        </w:rPr>
        <w:t>se nehodnotí</w:t>
      </w:r>
      <w:r w:rsidRPr="00AE2A41">
        <w:rPr>
          <w:rFonts w:ascii="Times New Roman" w:hAnsi="Times New Roman" w:cs="Times New Roman"/>
          <w:sz w:val="24"/>
          <w:szCs w:val="24"/>
        </w:rPr>
        <w:t xml:space="preserve"> </w:t>
      </w:r>
      <w:r w:rsidR="008745AF">
        <w:rPr>
          <w:rFonts w:ascii="Times New Roman" w:hAnsi="Times New Roman" w:cs="Times New Roman"/>
          <w:sz w:val="24"/>
          <w:szCs w:val="24"/>
        </w:rPr>
        <w:t>(Gracies et al., 2010; Ehler,</w:t>
      </w:r>
      <w:r w:rsidRPr="00AE2A41">
        <w:rPr>
          <w:rFonts w:ascii="Times New Roman" w:hAnsi="Times New Roman" w:cs="Times New Roman"/>
          <w:sz w:val="24"/>
          <w:szCs w:val="24"/>
        </w:rPr>
        <w:t xml:space="preserve"> 2015</w:t>
      </w:r>
      <w:r w:rsidR="008745AF">
        <w:rPr>
          <w:rFonts w:ascii="Times New Roman" w:hAnsi="Times New Roman" w:cs="Times New Roman"/>
          <w:sz w:val="24"/>
          <w:szCs w:val="24"/>
        </w:rPr>
        <w:t>, s. 22</w:t>
      </w:r>
      <w:r w:rsidRPr="00AE2A41">
        <w:rPr>
          <w:rFonts w:ascii="Times New Roman" w:hAnsi="Times New Roman" w:cs="Times New Roman"/>
          <w:sz w:val="24"/>
          <w:szCs w:val="24"/>
        </w:rPr>
        <w:t>; Štětkářová et al.,</w:t>
      </w:r>
      <w:r w:rsidR="008745AF">
        <w:rPr>
          <w:rFonts w:ascii="Times New Roman" w:hAnsi="Times New Roman" w:cs="Times New Roman"/>
          <w:sz w:val="24"/>
          <w:szCs w:val="24"/>
        </w:rPr>
        <w:t xml:space="preserve"> </w:t>
      </w:r>
      <w:r w:rsidRPr="00AE2A41">
        <w:rPr>
          <w:rFonts w:ascii="Times New Roman" w:hAnsi="Times New Roman" w:cs="Times New Roman"/>
          <w:sz w:val="24"/>
          <w:szCs w:val="24"/>
        </w:rPr>
        <w:t>2012)</w:t>
      </w:r>
      <w:r>
        <w:rPr>
          <w:rFonts w:ascii="Times New Roman" w:hAnsi="Times New Roman" w:cs="Times New Roman"/>
          <w:sz w:val="24"/>
          <w:szCs w:val="24"/>
        </w:rPr>
        <w:t>.</w:t>
      </w:r>
    </w:p>
    <w:p w:rsidR="00510636" w:rsidRPr="0079487A" w:rsidRDefault="00510636" w:rsidP="00FB2213">
      <w:pPr>
        <w:pStyle w:val="Odstavecseseznamem"/>
        <w:spacing w:after="0" w:line="360" w:lineRule="auto"/>
        <w:ind w:left="0" w:firstLine="567"/>
        <w:jc w:val="both"/>
        <w:rPr>
          <w:rFonts w:ascii="Times New Roman" w:hAnsi="Times New Roman" w:cs="Times New Roman"/>
          <w:b/>
          <w:sz w:val="24"/>
          <w:szCs w:val="24"/>
        </w:rPr>
      </w:pPr>
      <w:r w:rsidRPr="0079487A">
        <w:rPr>
          <w:rFonts w:ascii="Times New Roman" w:hAnsi="Times New Roman" w:cs="Times New Roman"/>
          <w:sz w:val="24"/>
          <w:szCs w:val="24"/>
        </w:rPr>
        <w:t>Při hodnocení dle Tardieu je třeba dodržovat zásady správného provedení a to:</w:t>
      </w:r>
    </w:p>
    <w:p w:rsidR="00510636" w:rsidRPr="00AE2A41" w:rsidRDefault="00FB2213" w:rsidP="00003643">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510636" w:rsidRPr="00AE2A41">
        <w:rPr>
          <w:rFonts w:ascii="Times New Roman" w:hAnsi="Times New Roman" w:cs="Times New Roman"/>
          <w:sz w:val="24"/>
          <w:szCs w:val="24"/>
        </w:rPr>
        <w:t>estování se provádí vždy ve stejnou denní dobu</w:t>
      </w:r>
      <w:r>
        <w:rPr>
          <w:rFonts w:ascii="Times New Roman" w:hAnsi="Times New Roman" w:cs="Times New Roman"/>
          <w:sz w:val="24"/>
          <w:szCs w:val="24"/>
        </w:rPr>
        <w:t>,</w:t>
      </w:r>
    </w:p>
    <w:p w:rsidR="00510636" w:rsidRPr="00AE2A41" w:rsidRDefault="00FB2213" w:rsidP="00003643">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510636" w:rsidRPr="00AE2A41">
        <w:rPr>
          <w:rFonts w:ascii="Times New Roman" w:hAnsi="Times New Roman" w:cs="Times New Roman"/>
          <w:sz w:val="24"/>
          <w:szCs w:val="24"/>
        </w:rPr>
        <w:t>estujeme vždy ve stejné poloze končetiny a ostatní klouby těla jsou ve stále stejné poloze</w:t>
      </w:r>
      <w:r>
        <w:rPr>
          <w:rFonts w:ascii="Times New Roman" w:hAnsi="Times New Roman" w:cs="Times New Roman"/>
          <w:sz w:val="24"/>
          <w:szCs w:val="24"/>
        </w:rPr>
        <w:t>,</w:t>
      </w:r>
    </w:p>
    <w:p w:rsidR="00510636" w:rsidRDefault="00FB2213" w:rsidP="00003643">
      <w:pPr>
        <w:pStyle w:val="Odstavecseseznamem"/>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w:t>
      </w:r>
      <w:r w:rsidR="00510636" w:rsidRPr="00AE2A41">
        <w:rPr>
          <w:rFonts w:ascii="Times New Roman" w:hAnsi="Times New Roman" w:cs="Times New Roman"/>
          <w:sz w:val="24"/>
          <w:szCs w:val="24"/>
        </w:rPr>
        <w:t>ontrakce svalů se hodnotí pro každou svalovou skupinu při specifické rychlosti dvěma parametry – úhlem spasticity (X) a stupněm spasticity (Y).</w:t>
      </w:r>
    </w:p>
    <w:p w:rsidR="00736BE0" w:rsidRPr="00736BE0" w:rsidRDefault="00736BE0" w:rsidP="00003643">
      <w:pPr>
        <w:pStyle w:val="Odstavecseseznamem"/>
        <w:spacing w:after="0" w:line="360" w:lineRule="auto"/>
        <w:ind w:left="0"/>
        <w:jc w:val="both"/>
        <w:rPr>
          <w:rFonts w:ascii="Times New Roman" w:hAnsi="Times New Roman" w:cs="Times New Roman"/>
          <w:sz w:val="24"/>
          <w:szCs w:val="24"/>
        </w:rPr>
      </w:pPr>
      <w:r>
        <w:rPr>
          <w:rFonts w:cs="Times New Roman"/>
          <w:szCs w:val="24"/>
        </w:rPr>
        <w:t>(</w:t>
      </w:r>
      <w:r w:rsidR="00CB0802">
        <w:rPr>
          <w:rFonts w:ascii="Times New Roman" w:hAnsi="Times New Roman" w:cs="Times New Roman"/>
          <w:sz w:val="24"/>
          <w:szCs w:val="24"/>
        </w:rPr>
        <w:t>Gracies et al., 2010; Ehler</w:t>
      </w:r>
      <w:r w:rsidRPr="00736BE0">
        <w:rPr>
          <w:rFonts w:ascii="Times New Roman" w:hAnsi="Times New Roman" w:cs="Times New Roman"/>
          <w:sz w:val="24"/>
          <w:szCs w:val="24"/>
        </w:rPr>
        <w:t>. 2015</w:t>
      </w:r>
      <w:r w:rsidR="00CB0802">
        <w:rPr>
          <w:rFonts w:ascii="Times New Roman" w:hAnsi="Times New Roman" w:cs="Times New Roman"/>
          <w:sz w:val="24"/>
          <w:szCs w:val="24"/>
        </w:rPr>
        <w:t>, s. 22</w:t>
      </w:r>
      <w:r w:rsidRPr="00736BE0">
        <w:rPr>
          <w:rFonts w:ascii="Times New Roman" w:hAnsi="Times New Roman" w:cs="Times New Roman"/>
          <w:sz w:val="24"/>
          <w:szCs w:val="24"/>
        </w:rPr>
        <w:t>; Štětkářová et al.,</w:t>
      </w:r>
      <w:r w:rsidR="00CB0802">
        <w:rPr>
          <w:rFonts w:ascii="Times New Roman" w:hAnsi="Times New Roman" w:cs="Times New Roman"/>
          <w:sz w:val="24"/>
          <w:szCs w:val="24"/>
        </w:rPr>
        <w:t xml:space="preserve"> </w:t>
      </w:r>
      <w:r w:rsidRPr="00736BE0">
        <w:rPr>
          <w:rFonts w:ascii="Times New Roman" w:hAnsi="Times New Roman" w:cs="Times New Roman"/>
          <w:sz w:val="24"/>
          <w:szCs w:val="24"/>
        </w:rPr>
        <w:t>2012).</w:t>
      </w:r>
      <w:r>
        <w:rPr>
          <w:rFonts w:cs="Times New Roman"/>
          <w:szCs w:val="24"/>
        </w:rPr>
        <w:t xml:space="preserve"> </w:t>
      </w:r>
      <w:r w:rsidR="006E2BA1">
        <w:rPr>
          <w:rFonts w:ascii="Times New Roman" w:hAnsi="Times New Roman" w:cs="Times New Roman"/>
          <w:sz w:val="24"/>
          <w:szCs w:val="24"/>
        </w:rPr>
        <w:t>V</w:t>
      </w:r>
      <w:r w:rsidRPr="00A03ED1">
        <w:rPr>
          <w:rFonts w:ascii="Times New Roman" w:hAnsi="Times New Roman" w:cs="Times New Roman"/>
          <w:sz w:val="24"/>
          <w:szCs w:val="24"/>
        </w:rPr>
        <w:t>iz příloha č.</w:t>
      </w:r>
      <w:r w:rsidR="00F86A8A" w:rsidRPr="00A03ED1">
        <w:rPr>
          <w:rFonts w:ascii="Times New Roman" w:hAnsi="Times New Roman" w:cs="Times New Roman"/>
          <w:sz w:val="24"/>
          <w:szCs w:val="24"/>
        </w:rPr>
        <w:t xml:space="preserve"> 1</w:t>
      </w:r>
      <w:r w:rsidR="00A03ED1" w:rsidRPr="00A03ED1">
        <w:rPr>
          <w:rFonts w:ascii="Times New Roman" w:hAnsi="Times New Roman" w:cs="Times New Roman"/>
          <w:sz w:val="24"/>
          <w:szCs w:val="24"/>
        </w:rPr>
        <w:t>, s. 77.</w:t>
      </w:r>
    </w:p>
    <w:p w:rsidR="00510636" w:rsidRPr="00AC2431" w:rsidRDefault="002A1687" w:rsidP="00DA27E8">
      <w:pPr>
        <w:pStyle w:val="Nadpis3"/>
        <w:numPr>
          <w:ilvl w:val="2"/>
          <w:numId w:val="12"/>
        </w:numPr>
        <w:spacing w:line="360" w:lineRule="auto"/>
      </w:pPr>
      <w:bookmarkStart w:id="21" w:name="_Toc516481624"/>
      <w:bookmarkStart w:id="22" w:name="_Toc7617652"/>
      <w:r w:rsidRPr="00AC2431">
        <w:t>Skóre vizuálního hodnocení funkčního úkolu ruky (</w:t>
      </w:r>
      <w:r w:rsidR="00F83631" w:rsidRPr="00AC2431">
        <w:t>SVH</w:t>
      </w:r>
      <w:r w:rsidRPr="00AC2431">
        <w:t>)</w:t>
      </w:r>
      <w:bookmarkEnd w:id="21"/>
      <w:bookmarkEnd w:id="22"/>
    </w:p>
    <w:p w:rsidR="00510636" w:rsidRPr="00A63EA3" w:rsidRDefault="00510636" w:rsidP="00F83631">
      <w:pPr>
        <w:spacing w:after="0" w:line="360" w:lineRule="auto"/>
        <w:ind w:firstLine="567"/>
        <w:jc w:val="both"/>
        <w:rPr>
          <w:rFonts w:cs="Times New Roman"/>
          <w:szCs w:val="24"/>
        </w:rPr>
      </w:pPr>
      <w:r w:rsidRPr="00A63EA3">
        <w:rPr>
          <w:rFonts w:cs="Times New Roman"/>
          <w:szCs w:val="24"/>
        </w:rPr>
        <w:t xml:space="preserve">Hodnotí kvalitu funkce ruky </w:t>
      </w:r>
      <w:r>
        <w:rPr>
          <w:rFonts w:cs="Times New Roman"/>
          <w:szCs w:val="24"/>
        </w:rPr>
        <w:t>n</w:t>
      </w:r>
      <w:r w:rsidRPr="00A63EA3">
        <w:rPr>
          <w:rFonts w:cs="Times New Roman"/>
          <w:szCs w:val="24"/>
        </w:rPr>
        <w:t>a základě ADL, soustředí se na úchop a na manipulaci s předměty. Složky pohybu se hodnotí na základě šestistupňové škály. Hodnotí se 4 fáze úchopové aktivity – dosahování, příprava úchopu a úchop, manipulace, uvo</w:t>
      </w:r>
      <w:r w:rsidR="00CB0802">
        <w:rPr>
          <w:rFonts w:cs="Times New Roman"/>
          <w:szCs w:val="24"/>
        </w:rPr>
        <w:t>l</w:t>
      </w:r>
      <w:r w:rsidRPr="00A63EA3">
        <w:rPr>
          <w:rFonts w:cs="Times New Roman"/>
          <w:szCs w:val="24"/>
        </w:rPr>
        <w:t>nění úchopu. Všechny složky mohou být bodově ohodnoceny v rozsahu 0-5 (Hillerová et al., 2006, s. 108).</w:t>
      </w:r>
      <w:r w:rsidR="009D5C6C">
        <w:rPr>
          <w:rFonts w:cs="Times New Roman"/>
          <w:szCs w:val="24"/>
        </w:rPr>
        <w:t xml:space="preserve"> </w:t>
      </w:r>
      <w:r w:rsidR="006E2BA1">
        <w:rPr>
          <w:rFonts w:cs="Times New Roman"/>
          <w:szCs w:val="24"/>
        </w:rPr>
        <w:t>V</w:t>
      </w:r>
      <w:r w:rsidR="009D5C6C" w:rsidRPr="00A03ED1">
        <w:rPr>
          <w:rFonts w:cs="Times New Roman"/>
          <w:szCs w:val="24"/>
        </w:rPr>
        <w:t>iz příloha č.</w:t>
      </w:r>
      <w:r w:rsidR="00F86A8A" w:rsidRPr="00A03ED1">
        <w:rPr>
          <w:rFonts w:cs="Times New Roman"/>
          <w:szCs w:val="24"/>
        </w:rPr>
        <w:t xml:space="preserve"> 2</w:t>
      </w:r>
      <w:r w:rsidR="00A03ED1" w:rsidRPr="00A03ED1">
        <w:rPr>
          <w:rFonts w:cs="Times New Roman"/>
          <w:szCs w:val="24"/>
        </w:rPr>
        <w:t>, s. 78.</w:t>
      </w:r>
    </w:p>
    <w:p w:rsidR="006F70C0" w:rsidRDefault="006F70C0" w:rsidP="00DA27E8">
      <w:pPr>
        <w:pStyle w:val="Nadpis3"/>
        <w:numPr>
          <w:ilvl w:val="2"/>
          <w:numId w:val="12"/>
        </w:numPr>
        <w:spacing w:line="360" w:lineRule="auto"/>
      </w:pPr>
      <w:bookmarkStart w:id="23" w:name="_Toc7617653"/>
      <w:bookmarkStart w:id="24" w:name="_Toc516481626"/>
      <w:r>
        <w:t>Frenchay Arm Test (FAT)</w:t>
      </w:r>
      <w:bookmarkEnd w:id="23"/>
    </w:p>
    <w:p w:rsidR="001A38A5" w:rsidRDefault="001A38A5" w:rsidP="00AB1492">
      <w:pPr>
        <w:spacing w:after="0" w:line="360" w:lineRule="auto"/>
        <w:ind w:firstLine="567"/>
        <w:jc w:val="both"/>
      </w:pPr>
      <w:r>
        <w:t>Test s</w:t>
      </w:r>
      <w:r w:rsidR="006F70C0">
        <w:t>e skládá z 5 úkolů, které musí být provedeny za méně než tři minuty. Za každ</w:t>
      </w:r>
      <w:r w:rsidR="002D30A6">
        <w:t xml:space="preserve">ý </w:t>
      </w:r>
      <w:r w:rsidR="006F70C0">
        <w:t xml:space="preserve">úspěšně splněný úkol má pacient jeden bod, v případě neúspěchu se hodnotí nulou. </w:t>
      </w:r>
      <w:r w:rsidR="00257ECA">
        <w:t xml:space="preserve">Pacient sedí u stolu s rukama v klíně a z této pozice začíná každý další úkol. Afektovanou rukou </w:t>
      </w:r>
      <w:r w:rsidR="00AB1492">
        <w:br/>
      </w:r>
      <w:r w:rsidR="00257ECA">
        <w:t xml:space="preserve">má pak provádět následující </w:t>
      </w:r>
      <w:r>
        <w:t>činnosti:</w:t>
      </w:r>
    </w:p>
    <w:p w:rsidR="006F70C0" w:rsidRDefault="00A25064" w:rsidP="00AB1492">
      <w:pPr>
        <w:spacing w:after="0" w:line="360" w:lineRule="auto"/>
        <w:ind w:firstLine="567"/>
        <w:jc w:val="both"/>
      </w:pPr>
      <w:r>
        <w:t>1)</w:t>
      </w:r>
      <w:r w:rsidR="00257ECA">
        <w:t xml:space="preserve"> Pevně stabilizovat pravítko, zatím co zdravou rukou </w:t>
      </w:r>
      <w:r>
        <w:t xml:space="preserve">podél kreslí čáru. </w:t>
      </w:r>
    </w:p>
    <w:p w:rsidR="00A25064" w:rsidRDefault="00A25064" w:rsidP="00AB1492">
      <w:pPr>
        <w:spacing w:after="0" w:line="360" w:lineRule="auto"/>
        <w:ind w:left="567"/>
        <w:jc w:val="both"/>
      </w:pPr>
      <w:r>
        <w:lastRenderedPageBreak/>
        <w:t xml:space="preserve">2) Uchopit válec o rozměrech v průměru 12mm a o délce 5cm, který je umístěný zhruba 15cm od okraje stolu. Po té ho zvednout přibližně 30cm nad podložku a přemístit </w:t>
      </w:r>
      <w:r w:rsidR="00AB1492">
        <w:br/>
      </w:r>
      <w:r>
        <w:t xml:space="preserve">ho, aniž by mu upadl. </w:t>
      </w:r>
    </w:p>
    <w:p w:rsidR="00A25064" w:rsidRDefault="00A25064" w:rsidP="00AB1492">
      <w:pPr>
        <w:spacing w:after="0" w:line="360" w:lineRule="auto"/>
        <w:ind w:left="567"/>
        <w:jc w:val="both"/>
      </w:pPr>
      <w:r>
        <w:t xml:space="preserve">3) Afektovanou končetinou zvednout </w:t>
      </w:r>
      <w:r w:rsidR="00CF601A">
        <w:t xml:space="preserve">poloprázdnou </w:t>
      </w:r>
      <w:r>
        <w:t xml:space="preserve">sklenici </w:t>
      </w:r>
      <w:r w:rsidR="00CF601A">
        <w:t xml:space="preserve">s vodou </w:t>
      </w:r>
      <w:r>
        <w:t>umístěnou</w:t>
      </w:r>
      <w:r w:rsidR="00AB1492">
        <w:br/>
      </w:r>
      <w:r>
        <w:t xml:space="preserve"> asi 15-30cm od okraje stolu</w:t>
      </w:r>
      <w:r w:rsidR="00CF601A">
        <w:t xml:space="preserve">, napít se a vrátit ji na stejné místo. </w:t>
      </w:r>
    </w:p>
    <w:p w:rsidR="00CF601A" w:rsidRDefault="00CF601A" w:rsidP="00AB1492">
      <w:pPr>
        <w:spacing w:after="0" w:line="360" w:lineRule="auto"/>
        <w:ind w:left="567"/>
        <w:jc w:val="both"/>
      </w:pPr>
      <w:r>
        <w:t xml:space="preserve">4) Afektovanou končetinou sundat a přemístit kolíček na prádlo, který nesmí upustit </w:t>
      </w:r>
      <w:r w:rsidR="00AB1492">
        <w:br/>
      </w:r>
      <w:r>
        <w:t xml:space="preserve">ani převrátit. </w:t>
      </w:r>
    </w:p>
    <w:p w:rsidR="00CF601A" w:rsidRPr="006F70C0" w:rsidRDefault="00CF601A" w:rsidP="00AB1492">
      <w:pPr>
        <w:spacing w:after="0" w:line="360" w:lineRule="auto"/>
        <w:ind w:left="567"/>
        <w:jc w:val="both"/>
      </w:pPr>
      <w:r>
        <w:t>5)</w:t>
      </w:r>
      <w:r w:rsidR="002D30A6">
        <w:t xml:space="preserve"> Učesat si vlasy (nebo to alespoň naznačit) na t</w:t>
      </w:r>
      <w:r w:rsidR="001A38A5">
        <w:t xml:space="preserve">emeni hlavy a po obou stranách </w:t>
      </w:r>
      <w:r w:rsidR="001A38A5">
        <w:br/>
        <w:t>(Hussain et al., 2017, s. 9).</w:t>
      </w:r>
    </w:p>
    <w:p w:rsidR="00510636" w:rsidRDefault="002A1687" w:rsidP="00DA27E8">
      <w:pPr>
        <w:pStyle w:val="Nadpis3"/>
        <w:numPr>
          <w:ilvl w:val="2"/>
          <w:numId w:val="12"/>
        </w:numPr>
        <w:spacing w:line="360" w:lineRule="auto"/>
      </w:pPr>
      <w:bookmarkStart w:id="25" w:name="_Toc7617654"/>
      <w:r w:rsidRPr="004F3326">
        <w:t xml:space="preserve">Ashwortova škála </w:t>
      </w:r>
      <w:r>
        <w:t>(</w:t>
      </w:r>
      <w:r w:rsidR="00F83631">
        <w:t>AS</w:t>
      </w:r>
      <w:r>
        <w:t>)</w:t>
      </w:r>
      <w:bookmarkEnd w:id="24"/>
      <w:bookmarkEnd w:id="25"/>
    </w:p>
    <w:p w:rsidR="00510636" w:rsidRPr="00FD2994" w:rsidRDefault="009A51BA" w:rsidP="00F83631">
      <w:pPr>
        <w:spacing w:line="360" w:lineRule="auto"/>
        <w:ind w:firstLine="567"/>
        <w:jc w:val="both"/>
      </w:pPr>
      <w:r w:rsidRPr="00FD2994">
        <w:t xml:space="preserve">AS </w:t>
      </w:r>
      <w:r w:rsidRPr="00FD2994">
        <w:rPr>
          <w:szCs w:val="24"/>
        </w:rPr>
        <w:t xml:space="preserve">testuje pasivní protažení svalu a hodnotí na stupnici 0-4. </w:t>
      </w:r>
      <w:r w:rsidR="002D2466">
        <w:t>H</w:t>
      </w:r>
      <w:r w:rsidRPr="00FD2994">
        <w:t xml:space="preserve">odnotí stupeň rezistence svalu při pasivním pohybu, ale nehodnotí jeho rychlost, úhel, nebo potenciální retrakci vaziva. </w:t>
      </w:r>
      <w:r w:rsidR="00D725F7">
        <w:br/>
      </w:r>
      <w:r w:rsidRPr="00FD2994">
        <w:t xml:space="preserve">Je efektivní v klinické praxi díky své jednoduchosti a časové nenáročnosti. Studie zaměřené na reliabilitu škály však ukázaly pouze střední až dobrou intra-rater reliabilitu a chabou </w:t>
      </w:r>
      <w:r w:rsidR="00AB1492">
        <w:br/>
      </w:r>
      <w:r w:rsidR="00E30194">
        <w:t xml:space="preserve">až střední  </w:t>
      </w:r>
      <w:r w:rsidRPr="00FD2994">
        <w:t>inter-rater reliabilitu. Ačkoli se zdá být měření pomocí této škály adekvátní, nebere v potaz ten fakt, že snížený rozsah pohybu může být způ</w:t>
      </w:r>
      <w:r w:rsidR="00FC41F1" w:rsidRPr="00FD2994">
        <w:t xml:space="preserve">soben </w:t>
      </w:r>
      <w:r w:rsidR="00D725F7">
        <w:br/>
      </w:r>
      <w:r w:rsidR="00FC41F1" w:rsidRPr="00FD2994">
        <w:t xml:space="preserve">i kontrakturami. Navíc nehodnotí rychlost protažení, které je pro hodnocení spasticity esenciální už podle Lanceho definice. </w:t>
      </w:r>
      <w:r w:rsidRPr="00FD2994">
        <w:t xml:space="preserve"> </w:t>
      </w:r>
      <w:r w:rsidR="00FC41F1" w:rsidRPr="00FD2994">
        <w:t>Nicméně j</w:t>
      </w:r>
      <w:r w:rsidRPr="00FD2994">
        <w:t>e ustanoven</w:t>
      </w:r>
      <w:r w:rsidR="00FC41F1" w:rsidRPr="00FD2994">
        <w:t xml:space="preserve">o, že </w:t>
      </w:r>
      <w:r w:rsidRPr="00FD2994">
        <w:t xml:space="preserve">AS hodnotí kombinaci </w:t>
      </w:r>
      <w:r w:rsidR="00FC41F1" w:rsidRPr="00FD2994">
        <w:t>spastické dystonie a kontraktury</w:t>
      </w:r>
      <w:r w:rsidRPr="00FD2994">
        <w:t xml:space="preserve"> mě</w:t>
      </w:r>
      <w:r w:rsidR="00FC41F1" w:rsidRPr="00FD2994">
        <w:t>k</w:t>
      </w:r>
      <w:r w:rsidRPr="00FD2994">
        <w:t>kých tkání spolu se spasticitou</w:t>
      </w:r>
      <w:r w:rsidR="001C5533">
        <w:t xml:space="preserve"> (</w:t>
      </w:r>
      <w:r w:rsidR="001C5533" w:rsidRPr="00736BE0">
        <w:rPr>
          <w:rFonts w:cs="Times New Roman"/>
          <w:szCs w:val="24"/>
        </w:rPr>
        <w:t>Štětkářová</w:t>
      </w:r>
      <w:r w:rsidR="00AB1492">
        <w:rPr>
          <w:rFonts w:cs="Times New Roman"/>
          <w:szCs w:val="24"/>
        </w:rPr>
        <w:br/>
      </w:r>
      <w:r w:rsidR="001C5533" w:rsidRPr="00736BE0">
        <w:rPr>
          <w:rFonts w:cs="Times New Roman"/>
          <w:szCs w:val="24"/>
        </w:rPr>
        <w:t xml:space="preserve"> et al.,</w:t>
      </w:r>
      <w:r w:rsidR="00E30194">
        <w:rPr>
          <w:rFonts w:cs="Times New Roman"/>
          <w:szCs w:val="24"/>
        </w:rPr>
        <w:t xml:space="preserve"> </w:t>
      </w:r>
      <w:r w:rsidR="001C5533" w:rsidRPr="00736BE0">
        <w:rPr>
          <w:rFonts w:cs="Times New Roman"/>
          <w:szCs w:val="24"/>
        </w:rPr>
        <w:t>2012</w:t>
      </w:r>
      <w:r w:rsidR="001C5533">
        <w:rPr>
          <w:rFonts w:cs="Times New Roman"/>
          <w:szCs w:val="24"/>
        </w:rPr>
        <w:t>,</w:t>
      </w:r>
      <w:r w:rsidR="00AB1492">
        <w:rPr>
          <w:rFonts w:cs="Times New Roman"/>
          <w:szCs w:val="24"/>
        </w:rPr>
        <w:t xml:space="preserve"> </w:t>
      </w:r>
      <w:r w:rsidR="001C5533">
        <w:rPr>
          <w:rFonts w:cs="Times New Roman"/>
          <w:szCs w:val="24"/>
        </w:rPr>
        <w:t xml:space="preserve">s. 34; </w:t>
      </w:r>
      <w:r w:rsidR="001C5533" w:rsidRPr="00FD2994">
        <w:rPr>
          <w:rStyle w:val="Hypertextovodkaz"/>
          <w:rFonts w:cs="Times New Roman"/>
          <w:color w:val="auto"/>
          <w:szCs w:val="24"/>
          <w:u w:val="none"/>
        </w:rPr>
        <w:t>Thibaut et al.</w:t>
      </w:r>
      <w:r w:rsidR="00E30194">
        <w:rPr>
          <w:rStyle w:val="Hypertextovodkaz"/>
          <w:rFonts w:cs="Times New Roman"/>
          <w:color w:val="auto"/>
          <w:szCs w:val="24"/>
          <w:u w:val="none"/>
        </w:rPr>
        <w:t>,</w:t>
      </w:r>
      <w:r w:rsidR="001C5533" w:rsidRPr="00FD2994">
        <w:rPr>
          <w:rStyle w:val="Hypertextovodkaz"/>
          <w:rFonts w:cs="Times New Roman"/>
          <w:color w:val="auto"/>
          <w:szCs w:val="24"/>
          <w:u w:val="none"/>
        </w:rPr>
        <w:t xml:space="preserve"> 2013, s. 1097</w:t>
      </w:r>
      <w:r w:rsidR="00E30194">
        <w:t>)</w:t>
      </w:r>
      <w:r w:rsidRPr="00FD2994">
        <w:t xml:space="preserve">. </w:t>
      </w:r>
      <w:r w:rsidR="009D5C6C" w:rsidRPr="008F229E">
        <w:rPr>
          <w:szCs w:val="24"/>
        </w:rPr>
        <w:t>Viz příloha č.</w:t>
      </w:r>
      <w:r w:rsidR="00F86A8A" w:rsidRPr="008F229E">
        <w:rPr>
          <w:szCs w:val="24"/>
        </w:rPr>
        <w:t xml:space="preserve"> </w:t>
      </w:r>
      <w:r w:rsidR="008F229E" w:rsidRPr="008F229E">
        <w:rPr>
          <w:szCs w:val="24"/>
        </w:rPr>
        <w:t>3, s. 79.</w:t>
      </w:r>
    </w:p>
    <w:p w:rsidR="00510636" w:rsidRPr="00FD2994" w:rsidRDefault="00E30194" w:rsidP="00DA27E8">
      <w:pPr>
        <w:pStyle w:val="Nadpis3"/>
        <w:numPr>
          <w:ilvl w:val="2"/>
          <w:numId w:val="12"/>
        </w:numPr>
        <w:spacing w:line="360" w:lineRule="auto"/>
      </w:pPr>
      <w:bookmarkStart w:id="26" w:name="_Toc516481627"/>
      <w:bookmarkStart w:id="27" w:name="_Toc7617655"/>
      <w:r>
        <w:t>Index B</w:t>
      </w:r>
      <w:r w:rsidR="002A1687" w:rsidRPr="00FD2994">
        <w:t>arthelové (</w:t>
      </w:r>
      <w:bookmarkEnd w:id="26"/>
      <w:r>
        <w:t>BI)</w:t>
      </w:r>
      <w:bookmarkEnd w:id="27"/>
    </w:p>
    <w:p w:rsidR="00510636" w:rsidRDefault="00510636" w:rsidP="00F83631">
      <w:pPr>
        <w:spacing w:line="360" w:lineRule="auto"/>
        <w:ind w:firstLine="567"/>
        <w:jc w:val="both"/>
      </w:pPr>
      <w:r w:rsidRPr="00FD2994">
        <w:t xml:space="preserve">Hodnotí taktéž schopnost v rámci ADL. Hodnotíme schopnost pohybu, ovládání vegetativních funkcí, míru soběstačnosti a nutnost asistence další osoby (Ehler, 2015, </w:t>
      </w:r>
      <w:r w:rsidR="008E54E9">
        <w:br/>
      </w:r>
      <w:r w:rsidR="00E30194">
        <w:t>ss</w:t>
      </w:r>
      <w:r w:rsidRPr="00FD2994">
        <w:t xml:space="preserve">. 20-21). Rozšířený </w:t>
      </w:r>
      <w:r w:rsidR="003C37FE">
        <w:t xml:space="preserve">Index </w:t>
      </w:r>
      <w:r w:rsidRPr="00FD2994">
        <w:t xml:space="preserve">Barthelové je odvozený od základní verze a je více zaměřen </w:t>
      </w:r>
      <w:r w:rsidR="008E54E9">
        <w:br/>
      </w:r>
      <w:r w:rsidRPr="00FD2994">
        <w:t>na kognitivní funkce</w:t>
      </w:r>
      <w:r w:rsidR="00776F19" w:rsidRPr="00FD2994">
        <w:t>. Hodnotí 10 aspektů souvisejících se sebeobsluhou a mobilitou</w:t>
      </w:r>
      <w:r w:rsidR="00FD2994" w:rsidRPr="00FD2994">
        <w:rPr>
          <w:rFonts w:ascii="Segoe UI" w:hAnsi="Segoe UI" w:cs="Segoe UI"/>
          <w:color w:val="000000"/>
          <w:sz w:val="21"/>
          <w:szCs w:val="21"/>
        </w:rPr>
        <w:t xml:space="preserve"> </w:t>
      </w:r>
      <w:r w:rsidRPr="00FD2994">
        <w:t>(</w:t>
      </w:r>
      <w:hyperlink r:id="rId10" w:history="1">
        <w:r w:rsidR="009D5C6C" w:rsidRPr="000F25F7">
          <w:rPr>
            <w:rStyle w:val="Hypertextovodkaz"/>
            <w:rFonts w:cs="Times New Roman"/>
            <w:color w:val="auto"/>
            <w:szCs w:val="24"/>
            <w:u w:val="none"/>
          </w:rPr>
          <w:t>https://www.uzis.cz</w:t>
        </w:r>
      </w:hyperlink>
      <w:r w:rsidR="00373EB1" w:rsidRPr="00FD2994">
        <w:rPr>
          <w:rStyle w:val="Hypertextovodkaz"/>
          <w:rFonts w:cs="Times New Roman"/>
          <w:color w:val="auto"/>
          <w:szCs w:val="24"/>
          <w:u w:val="none"/>
        </w:rPr>
        <w:t>; Thibaut et al.</w:t>
      </w:r>
      <w:r w:rsidR="003C37FE">
        <w:rPr>
          <w:rStyle w:val="Hypertextovodkaz"/>
          <w:rFonts w:cs="Times New Roman"/>
          <w:color w:val="auto"/>
          <w:szCs w:val="24"/>
          <w:u w:val="none"/>
        </w:rPr>
        <w:t>,</w:t>
      </w:r>
      <w:r w:rsidR="00373EB1" w:rsidRPr="00FD2994">
        <w:rPr>
          <w:rStyle w:val="Hypertextovodkaz"/>
          <w:rFonts w:cs="Times New Roman"/>
          <w:color w:val="auto"/>
          <w:szCs w:val="24"/>
          <w:u w:val="none"/>
        </w:rPr>
        <w:t xml:space="preserve"> 2013, s. 1097</w:t>
      </w:r>
      <w:r w:rsidR="009D5C6C" w:rsidRPr="008F229E">
        <w:t xml:space="preserve">). Viz příloha č. </w:t>
      </w:r>
      <w:r w:rsidR="00E04B51">
        <w:t>4, s. 80.</w:t>
      </w:r>
    </w:p>
    <w:p w:rsidR="00867606" w:rsidRPr="00867606" w:rsidRDefault="002A1687" w:rsidP="00867606">
      <w:pPr>
        <w:pStyle w:val="Nadpis3"/>
        <w:numPr>
          <w:ilvl w:val="2"/>
          <w:numId w:val="12"/>
        </w:numPr>
        <w:spacing w:line="360" w:lineRule="auto"/>
      </w:pPr>
      <w:bookmarkStart w:id="28" w:name="_Toc7617656"/>
      <w:r w:rsidRPr="00DA27E8">
        <w:t>Elektrofyziologické metody hodnocení</w:t>
      </w:r>
      <w:bookmarkEnd w:id="28"/>
    </w:p>
    <w:p w:rsidR="00EC685A" w:rsidRPr="00DC4D51" w:rsidRDefault="0055490E" w:rsidP="00F83631">
      <w:pPr>
        <w:spacing w:after="0" w:line="360" w:lineRule="auto"/>
        <w:ind w:firstLine="567"/>
        <w:jc w:val="both"/>
      </w:pPr>
      <w:r w:rsidRPr="00DC4D51">
        <w:t>Díky přístrojové technice můžeme objektivně kvantifikovat spas</w:t>
      </w:r>
      <w:r w:rsidR="00EB10D4" w:rsidRPr="00DC4D51">
        <w:t xml:space="preserve">ticitu přesněji </w:t>
      </w:r>
      <w:r w:rsidR="00271132">
        <w:br/>
      </w:r>
      <w:r w:rsidR="00EB10D4" w:rsidRPr="00DC4D51">
        <w:t>a spo</w:t>
      </w:r>
      <w:r w:rsidR="008E54E9" w:rsidRPr="00DC4D51">
        <w:t>lehlivěji, určením excitability</w:t>
      </w:r>
      <w:r w:rsidR="00EB10D4" w:rsidRPr="00DC4D51">
        <w:t xml:space="preserve"> míšních alfa-motoneuronů i interneuronů nebo sledováním míšních inhibičních dějů. </w:t>
      </w:r>
      <w:r w:rsidRPr="00DC4D51">
        <w:t>Techniky, které registrují synaptické reflexy pomocí EMG</w:t>
      </w:r>
      <w:r w:rsidR="002F4AD6" w:rsidRPr="00DC4D51">
        <w:t>,</w:t>
      </w:r>
      <w:r w:rsidRPr="00DC4D51">
        <w:t xml:space="preserve"> mohou být zařazeny do dvou podskupin: 1. EMG reagující na elektrický stimul jako je H-reflex</w:t>
      </w:r>
      <w:r w:rsidR="00271132">
        <w:br/>
      </w:r>
      <w:r w:rsidRPr="00DC4D51">
        <w:t xml:space="preserve"> a F-vlna</w:t>
      </w:r>
      <w:r w:rsidR="00C839DB" w:rsidRPr="00DC4D51">
        <w:t xml:space="preserve"> </w:t>
      </w:r>
      <w:r w:rsidRPr="00DC4D51">
        <w:t>2. EMG reagující na mechanické stimuly jako T-re</w:t>
      </w:r>
      <w:r w:rsidR="00C839DB" w:rsidRPr="00DC4D51">
        <w:t xml:space="preserve">flex a polysynaptické odpovědi. </w:t>
      </w:r>
      <w:r w:rsidRPr="00DC4D51">
        <w:lastRenderedPageBreak/>
        <w:t>H-reflex umožňuje vyšetření excitability alfa-motoneuronů, F-vl</w:t>
      </w:r>
      <w:r w:rsidR="00C839DB" w:rsidRPr="00DC4D51">
        <w:t xml:space="preserve">na je odpověď malé amplitudy na </w:t>
      </w:r>
      <w:r w:rsidRPr="00DC4D51">
        <w:t>přímou motorickou reakci způsobenou stimulací alfa vláken. Záznam těchto jevů nám může poskytnou</w:t>
      </w:r>
      <w:r w:rsidR="002F4AD6" w:rsidRPr="00DC4D51">
        <w:t>t</w:t>
      </w:r>
      <w:r w:rsidRPr="00DC4D51">
        <w:t xml:space="preserve"> kvantitativní informaci o míře spasticity. </w:t>
      </w:r>
    </w:p>
    <w:p w:rsidR="00C46E00" w:rsidRPr="00DC4D51" w:rsidRDefault="0055490E" w:rsidP="00003643">
      <w:pPr>
        <w:spacing w:line="360" w:lineRule="auto"/>
        <w:ind w:firstLine="567"/>
        <w:jc w:val="both"/>
        <w:rPr>
          <w:rStyle w:val="Hypertextovodkaz"/>
          <w:rFonts w:cs="Times New Roman"/>
          <w:color w:val="auto"/>
          <w:szCs w:val="24"/>
          <w:u w:val="none"/>
        </w:rPr>
      </w:pPr>
      <w:r w:rsidRPr="00DC4D51">
        <w:t>U pacientů se spasticitou je hyperexcitabilita napínacího reflexu</w:t>
      </w:r>
      <w:r w:rsidR="00513808" w:rsidRPr="00DC4D51">
        <w:t xml:space="preserve"> </w:t>
      </w:r>
      <w:r w:rsidRPr="00DC4D51">
        <w:t>neurofyziologicky charakterizována zvýšením Hmax/Mmax</w:t>
      </w:r>
      <w:r w:rsidR="00513808" w:rsidRPr="00DC4D51">
        <w:t xml:space="preserve"> (poměr </w:t>
      </w:r>
      <w:r w:rsidR="007F1BC2" w:rsidRPr="00DC4D51">
        <w:t>maximální amplitudy H-reflexu</w:t>
      </w:r>
      <w:r w:rsidR="007F1BC2" w:rsidRPr="00DC4D51">
        <w:br/>
      </w:r>
      <w:r w:rsidR="00513808" w:rsidRPr="00DC4D51">
        <w:t>a maxi</w:t>
      </w:r>
      <w:r w:rsidR="00C839DB" w:rsidRPr="00DC4D51">
        <w:t>m</w:t>
      </w:r>
      <w:r w:rsidR="00513808" w:rsidRPr="00DC4D51">
        <w:t>ální motorické odpovědi</w:t>
      </w:r>
      <w:r w:rsidR="00C839DB" w:rsidRPr="00DC4D51">
        <w:t xml:space="preserve"> Mmax)</w:t>
      </w:r>
      <w:r w:rsidRPr="00DC4D51">
        <w:t>. To může být zp</w:t>
      </w:r>
      <w:r w:rsidR="00C839DB" w:rsidRPr="00DC4D51">
        <w:t>ů</w:t>
      </w:r>
      <w:r w:rsidRPr="00DC4D51">
        <w:t xml:space="preserve">sobeno nepřiměřenou facilitací </w:t>
      </w:r>
      <w:r w:rsidR="007F1BC2" w:rsidRPr="00DC4D51">
        <w:br/>
      </w:r>
      <w:r w:rsidRPr="00DC4D51">
        <w:t xml:space="preserve">H-reflexu při volní kontrakci </w:t>
      </w:r>
      <w:r w:rsidR="00EC685A" w:rsidRPr="00DC4D51">
        <w:t>svalu anebo nedostatku</w:t>
      </w:r>
      <w:r w:rsidRPr="00DC4D51">
        <w:t xml:space="preserve"> inh</w:t>
      </w:r>
      <w:r w:rsidR="00C839DB" w:rsidRPr="00DC4D51">
        <w:t>i</w:t>
      </w:r>
      <w:r w:rsidRPr="00DC4D51">
        <w:t>bice spojenou se svalovou relaxací. T-reflex kvantifikuje napínací reflex tím, že zaznamená svalovou odpověď na poklep šlachy. Velikost amplitudy odezvy závisí na nárůstu primárního nervového zakončení svalového vřeténka. Přínos může mít i studie inhibice</w:t>
      </w:r>
      <w:r w:rsidR="00EC685A" w:rsidRPr="00DC4D51">
        <w:t xml:space="preserve"> </w:t>
      </w:r>
      <w:r w:rsidRPr="00DC4D51">
        <w:t xml:space="preserve">nervových </w:t>
      </w:r>
      <w:r w:rsidR="00D93514">
        <w:t>vláken Ib</w:t>
      </w:r>
      <w:r w:rsidRPr="00DC4D51">
        <w:t xml:space="preserve"> </w:t>
      </w:r>
      <w:r w:rsidR="00EC685A" w:rsidRPr="00DC4D51">
        <w:t>(</w:t>
      </w:r>
      <w:r w:rsidR="007F1BC2" w:rsidRPr="00DC4D51">
        <w:t>Štětkářová</w:t>
      </w:r>
      <w:r w:rsidR="00271132">
        <w:br/>
        <w:t xml:space="preserve"> et al, 2012, </w:t>
      </w:r>
      <w:r w:rsidR="00EC685A" w:rsidRPr="00DC4D51">
        <w:t xml:space="preserve">ss. 47-49; </w:t>
      </w:r>
      <w:r w:rsidR="00EC685A" w:rsidRPr="00DC4D51">
        <w:rPr>
          <w:rStyle w:val="Hypertextovodkaz"/>
          <w:rFonts w:cs="Times New Roman"/>
          <w:color w:val="auto"/>
          <w:szCs w:val="24"/>
          <w:u w:val="none"/>
        </w:rPr>
        <w:t>Thibaut et al.</w:t>
      </w:r>
      <w:r w:rsidR="00D93514">
        <w:rPr>
          <w:rStyle w:val="Hypertextovodkaz"/>
          <w:rFonts w:cs="Times New Roman"/>
          <w:color w:val="auto"/>
          <w:szCs w:val="24"/>
          <w:u w:val="none"/>
        </w:rPr>
        <w:t>,</w:t>
      </w:r>
      <w:r w:rsidR="00EC685A" w:rsidRPr="00DC4D51">
        <w:rPr>
          <w:rStyle w:val="Hypertextovodkaz"/>
          <w:rFonts w:cs="Times New Roman"/>
          <w:color w:val="auto"/>
          <w:szCs w:val="24"/>
          <w:u w:val="none"/>
        </w:rPr>
        <w:t xml:space="preserve"> 2013, s. 1098).</w:t>
      </w:r>
    </w:p>
    <w:p w:rsidR="00857794" w:rsidRPr="00C46E00" w:rsidRDefault="002A1687" w:rsidP="0051208A">
      <w:pPr>
        <w:pStyle w:val="Nadpis2"/>
        <w:numPr>
          <w:ilvl w:val="1"/>
          <w:numId w:val="12"/>
        </w:numPr>
        <w:spacing w:line="360" w:lineRule="auto"/>
        <w:ind w:left="567" w:hanging="567"/>
        <w:rPr>
          <w:rFonts w:cs="Times New Roman"/>
          <w:szCs w:val="24"/>
        </w:rPr>
      </w:pPr>
      <w:bookmarkStart w:id="29" w:name="_Toc7617657"/>
      <w:r>
        <w:t>Terapie spasticity</w:t>
      </w:r>
      <w:bookmarkEnd w:id="29"/>
    </w:p>
    <w:p w:rsidR="008024BE" w:rsidRDefault="009E2AB4" w:rsidP="00F83631">
      <w:pPr>
        <w:spacing w:after="0" w:line="360" w:lineRule="auto"/>
        <w:ind w:firstLine="567"/>
        <w:jc w:val="both"/>
      </w:pPr>
      <w:r w:rsidRPr="00A75644">
        <w:t xml:space="preserve">Terapeutická intervence zahrnuje fyzioterapii, ergoterapii, </w:t>
      </w:r>
      <w:r w:rsidR="00632D83">
        <w:t xml:space="preserve">logopedii, </w:t>
      </w:r>
      <w:r w:rsidRPr="00A75644">
        <w:t>ortotiku, asistenční přístroje, farmakol</w:t>
      </w:r>
      <w:r>
        <w:t>ogickou léčbu a</w:t>
      </w:r>
      <w:r w:rsidRPr="00A75644">
        <w:t xml:space="preserve"> operační léčbu</w:t>
      </w:r>
      <w:r w:rsidR="00632D83">
        <w:t xml:space="preserve"> a další disciplíny</w:t>
      </w:r>
      <w:r w:rsidRPr="00A75644">
        <w:t xml:space="preserve">. </w:t>
      </w:r>
      <w:r w:rsidR="00931B65">
        <w:t xml:space="preserve">Léčba spasticity vyžaduje promyšlený přístup, zohledňující výhody léčby a funkční využití spasticity. </w:t>
      </w:r>
      <w:r w:rsidR="00B17B24">
        <w:t xml:space="preserve">Cílem v léčbě spasticity je </w:t>
      </w:r>
      <w:r w:rsidR="00021D17">
        <w:t>snížit její dopad na funkční schopnosti pacienta a předejít sekundárním komplikacím. To vyžaduje multidisciplinární přístup, zahrnující lékařskou péči, fyz</w:t>
      </w:r>
      <w:r w:rsidR="007F1BC2">
        <w:t xml:space="preserve">ioterapii, </w:t>
      </w:r>
      <w:r w:rsidR="00CE7942">
        <w:t>ergoterapii, ortotiku</w:t>
      </w:r>
      <w:r w:rsidR="00021D17">
        <w:t xml:space="preserve"> a ošetřující zdravotnický personál. </w:t>
      </w:r>
      <w:r w:rsidR="007F1BC2">
        <w:t>Terapie musí být individuální</w:t>
      </w:r>
      <w:r w:rsidR="007F1BC2">
        <w:br/>
      </w:r>
      <w:r w:rsidR="00AA1C20">
        <w:t xml:space="preserve">dle každého pacienta, </w:t>
      </w:r>
      <w:r w:rsidR="00632D83">
        <w:t xml:space="preserve">přizpůsobená </w:t>
      </w:r>
      <w:r w:rsidR="00AA1C20">
        <w:t>j</w:t>
      </w:r>
      <w:r w:rsidR="00F17D62">
        <w:t xml:space="preserve">eho aktuálnímu stavu a potřebám, </w:t>
      </w:r>
      <w:r w:rsidR="006E772B">
        <w:t xml:space="preserve">musí být </w:t>
      </w:r>
      <w:r w:rsidR="00F17D62">
        <w:t xml:space="preserve">intenzivní </w:t>
      </w:r>
      <w:r w:rsidR="007F1BC2">
        <w:br/>
      </w:r>
      <w:r w:rsidR="00F17D62">
        <w:t xml:space="preserve">a musí </w:t>
      </w:r>
      <w:r w:rsidR="0062421C">
        <w:t>probíhat neustále</w:t>
      </w:r>
      <w:r w:rsidR="00F17D62">
        <w:t>.</w:t>
      </w:r>
      <w:r w:rsidR="00AA1C20">
        <w:t xml:space="preserve"> </w:t>
      </w:r>
      <w:r w:rsidR="000C06FD">
        <w:t xml:space="preserve">Fyzioterapie je doporučována všem pacientům se spasticitou, farmakologická léčba navíc pro </w:t>
      </w:r>
      <w:r w:rsidR="003B6F37">
        <w:t>stavy</w:t>
      </w:r>
      <w:r w:rsidR="00EB3C41">
        <w:t>,</w:t>
      </w:r>
      <w:r w:rsidR="003B6F37">
        <w:t xml:space="preserve"> kdy spasticita způsobuje bolesti, dyskomfort, ztrátu soběstačnosti a limituje</w:t>
      </w:r>
      <w:r w:rsidR="009D3CCF">
        <w:t xml:space="preserve"> hygienu nebo</w:t>
      </w:r>
      <w:r w:rsidR="003B6F37">
        <w:t xml:space="preserve"> aktivitu pacienta (Nair, Marsden, 2014, s. 3).</w:t>
      </w:r>
      <w:r w:rsidR="00081D7B">
        <w:t xml:space="preserve"> P</w:t>
      </w:r>
      <w:r w:rsidR="00081D7B" w:rsidRPr="00081D7B">
        <w:t>rvním krokem v léčbě spasticity by měla být identifikace všech škodlivých stimulů, které mohou spasticitu zhoršovat, jako jsou dekubity, urologické problémy (retence moči, močové kameny, infekce) nebo i zarůstající nehty apod. Odstranění těchto negativních vlivů může samo o sobě vést ke zlepšení stavu. Důlež</w:t>
      </w:r>
      <w:r w:rsidR="008B2B50">
        <w:t>i</w:t>
      </w:r>
      <w:r w:rsidR="00081D7B" w:rsidRPr="00081D7B">
        <w:t>tá je také eduk</w:t>
      </w:r>
      <w:r w:rsidR="00871043">
        <w:t xml:space="preserve">ace pacienta a jeho opatrovníků </w:t>
      </w:r>
      <w:r w:rsidR="00081D7B" w:rsidRPr="00081D7B">
        <w:t xml:space="preserve">(Bethoux, </w:t>
      </w:r>
      <w:r w:rsidR="00271132">
        <w:br/>
      </w:r>
      <w:r w:rsidR="00081D7B" w:rsidRPr="00081D7B">
        <w:t>2015, s. 631)</w:t>
      </w:r>
      <w:r w:rsidR="00871043">
        <w:t xml:space="preserve">. </w:t>
      </w:r>
      <w:r w:rsidR="00F66051">
        <w:t xml:space="preserve">Je nutné si však uvědomit, že ne vždy je </w:t>
      </w:r>
      <w:r w:rsidR="00C83798">
        <w:t xml:space="preserve">cílem spasticitu úplně odstranit, protože úplné uvolnění svalu nám neumožní </w:t>
      </w:r>
      <w:r w:rsidR="00F656F5">
        <w:t>pohyb.</w:t>
      </w:r>
      <w:r w:rsidR="00207BAC">
        <w:t xml:space="preserve"> Hyperaktivita svalu má i pozitivní účinky a může být prospěšná při ADL, může dopomáhat při</w:t>
      </w:r>
      <w:r w:rsidR="008D2442">
        <w:t xml:space="preserve"> přesunech na lůžku nebo </w:t>
      </w:r>
      <w:r w:rsidR="00C806DF">
        <w:t xml:space="preserve">chůzi, zajišťuje oporné funkce, </w:t>
      </w:r>
      <w:r w:rsidR="008D2442">
        <w:t xml:space="preserve">snižuje svalovou atrofii, </w:t>
      </w:r>
      <w:r w:rsidR="00C806DF">
        <w:t>zlepšuje cévní pumpu a snižuje riziko osteo</w:t>
      </w:r>
      <w:r w:rsidR="00F656F5">
        <w:t>porózy (Štětkářová et al</w:t>
      </w:r>
      <w:r w:rsidR="003052C8">
        <w:t>.</w:t>
      </w:r>
      <w:r w:rsidR="00F656F5">
        <w:t>, 2012, ss. 177-179).</w:t>
      </w:r>
    </w:p>
    <w:p w:rsidR="0069513D" w:rsidRPr="008024BE" w:rsidRDefault="008024BE" w:rsidP="007836B6">
      <w:pPr>
        <w:spacing w:line="360" w:lineRule="auto"/>
        <w:ind w:firstLine="567"/>
        <w:jc w:val="both"/>
      </w:pPr>
      <w:r>
        <w:t>Pozitivní příznaky výrazně narušují průběh volního pohybu</w:t>
      </w:r>
      <w:r w:rsidR="00B528C0">
        <w:t xml:space="preserve"> a koordinaci, </w:t>
      </w:r>
      <w:r>
        <w:t xml:space="preserve">zvyšuje </w:t>
      </w:r>
      <w:r w:rsidR="008D4CD5">
        <w:br/>
      </w:r>
      <w:r w:rsidR="00FE6614">
        <w:t xml:space="preserve">se </w:t>
      </w:r>
      <w:r>
        <w:t>riziko kontraktur</w:t>
      </w:r>
      <w:r w:rsidR="00A13F05">
        <w:t>. K handicapu pacienta</w:t>
      </w:r>
      <w:r w:rsidR="0012038D">
        <w:t xml:space="preserve"> přispívají i negativní příznaky, jako </w:t>
      </w:r>
      <w:r w:rsidR="008D4CD5">
        <w:br/>
      </w:r>
      <w:r w:rsidR="0012038D">
        <w:lastRenderedPageBreak/>
        <w:t>je paréza, kte</w:t>
      </w:r>
      <w:r w:rsidR="00FE6614">
        <w:t xml:space="preserve">rá může daný segment fixovat v </w:t>
      </w:r>
      <w:r w:rsidR="0012038D">
        <w:t xml:space="preserve">nevýhodné pozici, navíc negativně ovlivňuje </w:t>
      </w:r>
      <w:r w:rsidR="008D4CD5">
        <w:br/>
      </w:r>
      <w:r w:rsidR="0012038D">
        <w:t xml:space="preserve">i antagonistu a přispívá k jeho zkrácení. </w:t>
      </w:r>
      <w:r w:rsidR="0069513D">
        <w:t>Snížení viskoelasticity měkkých tkání zvyšuje riziko kontraktur, deformit kloubů, spolu s osteoporózou může způsobovat patologické zlomeniny, z</w:t>
      </w:r>
      <w:r w:rsidR="003838A8">
        <w:t>vyšuje bolest a další. Za výhodu zkrácení můžeme považovat zvýšenou stabilitu tam</w:t>
      </w:r>
      <w:r w:rsidR="004578DF">
        <w:t>,</w:t>
      </w:r>
      <w:r w:rsidR="003838A8">
        <w:t xml:space="preserve"> kde není zajištěna fyziologická stabilita (Štětkářová et al</w:t>
      </w:r>
      <w:r w:rsidR="003052C8">
        <w:t>.</w:t>
      </w:r>
      <w:r w:rsidR="003838A8">
        <w:t xml:space="preserve">, 2012, </w:t>
      </w:r>
      <w:r w:rsidR="004578DF">
        <w:t>ss. 179-180).</w:t>
      </w:r>
    </w:p>
    <w:p w:rsidR="009E2AB4" w:rsidRDefault="002A1687" w:rsidP="0051208A">
      <w:pPr>
        <w:pStyle w:val="Nadpis3"/>
        <w:numPr>
          <w:ilvl w:val="2"/>
          <w:numId w:val="12"/>
        </w:numPr>
        <w:spacing w:line="360" w:lineRule="auto"/>
      </w:pPr>
      <w:bookmarkStart w:id="30" w:name="_Toc7617658"/>
      <w:r w:rsidRPr="00BE02FF">
        <w:t xml:space="preserve">Nefarmakologická </w:t>
      </w:r>
      <w:r>
        <w:t>terapie</w:t>
      </w:r>
      <w:bookmarkEnd w:id="30"/>
    </w:p>
    <w:p w:rsidR="004A2AA6" w:rsidRDefault="009D3CCF" w:rsidP="00F83631">
      <w:pPr>
        <w:spacing w:after="0" w:line="360" w:lineRule="auto"/>
        <w:ind w:firstLine="567"/>
        <w:jc w:val="both"/>
      </w:pPr>
      <w:r w:rsidRPr="00A37B68">
        <w:t>Základní</w:t>
      </w:r>
      <w:r w:rsidR="00FE6614">
        <w:t xml:space="preserve"> terapií</w:t>
      </w:r>
      <w:r w:rsidRPr="00A37B68">
        <w:t xml:space="preserve"> pro všechny pacienty se spasticitou, je fyzioterapie. </w:t>
      </w:r>
    </w:p>
    <w:p w:rsidR="00C82EAA" w:rsidRPr="0051208A" w:rsidRDefault="00C82EAA" w:rsidP="00003643">
      <w:pPr>
        <w:spacing w:after="0" w:line="360" w:lineRule="auto"/>
        <w:jc w:val="both"/>
        <w:rPr>
          <w:rStyle w:val="Nadpis3Char"/>
        </w:rPr>
      </w:pPr>
      <w:bookmarkStart w:id="31" w:name="_Toc7617659"/>
      <w:r w:rsidRPr="0051208A">
        <w:rPr>
          <w:rStyle w:val="Nadpis3Char"/>
        </w:rPr>
        <w:t>Stretching</w:t>
      </w:r>
      <w:bookmarkEnd w:id="31"/>
    </w:p>
    <w:p w:rsidR="008D4CD5" w:rsidRDefault="00BE02FF" w:rsidP="00192D2F">
      <w:pPr>
        <w:spacing w:after="0" w:line="360" w:lineRule="auto"/>
        <w:ind w:firstLine="567"/>
        <w:jc w:val="both"/>
      </w:pPr>
      <w:r w:rsidRPr="00A37B68">
        <w:t>N</w:t>
      </w:r>
      <w:r w:rsidR="005A383B" w:rsidRPr="00A37B68">
        <w:t xml:space="preserve">ejčastější aplikovaná nefarmakologická terapie je protahování. Musí být prováděná denně za pomoci nejen terapeuta, ale i opatrovníka nebo rodinných příslušníků a pacienta samotného. </w:t>
      </w:r>
    </w:p>
    <w:p w:rsidR="00A67DFA" w:rsidRPr="004E7355" w:rsidRDefault="009E2AB4" w:rsidP="00192D2F">
      <w:pPr>
        <w:autoSpaceDE w:val="0"/>
        <w:autoSpaceDN w:val="0"/>
        <w:adjustRightInd w:val="0"/>
        <w:spacing w:after="0" w:line="360" w:lineRule="auto"/>
        <w:ind w:firstLine="567"/>
        <w:jc w:val="both"/>
        <w:rPr>
          <w:rFonts w:cs="Times New Roman"/>
          <w:szCs w:val="24"/>
        </w:rPr>
      </w:pPr>
      <w:r w:rsidRPr="004E7355">
        <w:rPr>
          <w:rFonts w:cs="Times New Roman"/>
          <w:szCs w:val="24"/>
        </w:rPr>
        <w:t xml:space="preserve">Cílem protahování je </w:t>
      </w:r>
      <w:r w:rsidR="0062421C" w:rsidRPr="004E7355">
        <w:rPr>
          <w:rFonts w:cs="Times New Roman"/>
          <w:szCs w:val="24"/>
        </w:rPr>
        <w:t xml:space="preserve">zabránění vzniku kontraktur, </w:t>
      </w:r>
      <w:r w:rsidRPr="004E7355">
        <w:rPr>
          <w:rFonts w:cs="Times New Roman"/>
          <w:szCs w:val="24"/>
        </w:rPr>
        <w:t>zlep</w:t>
      </w:r>
      <w:r w:rsidR="0062421C" w:rsidRPr="004E7355">
        <w:rPr>
          <w:rFonts w:cs="Times New Roman"/>
          <w:szCs w:val="24"/>
        </w:rPr>
        <w:t>šení viskoelastických vlastnost</w:t>
      </w:r>
      <w:r w:rsidRPr="004E7355">
        <w:rPr>
          <w:rFonts w:cs="Times New Roman"/>
          <w:szCs w:val="24"/>
        </w:rPr>
        <w:t>í měkkých tkání a zlepšení jejich protažitelnosti. Zkrácení mohou podléhat i další struktury, jako js</w:t>
      </w:r>
      <w:r w:rsidR="0062421C" w:rsidRPr="004E7355">
        <w:rPr>
          <w:rFonts w:cs="Times New Roman"/>
          <w:szCs w:val="24"/>
        </w:rPr>
        <w:t>ou nervy, cévy a pojivové tkáně.</w:t>
      </w:r>
      <w:r w:rsidRPr="004E7355">
        <w:rPr>
          <w:rFonts w:cs="Times New Roman"/>
          <w:szCs w:val="24"/>
        </w:rPr>
        <w:t xml:space="preserve"> Protahová</w:t>
      </w:r>
      <w:r w:rsidR="008D4CD5" w:rsidRPr="004E7355">
        <w:rPr>
          <w:rFonts w:cs="Times New Roman"/>
          <w:szCs w:val="24"/>
        </w:rPr>
        <w:t>ní je efektivnější ve spojení s</w:t>
      </w:r>
      <w:r w:rsidRPr="004E7355">
        <w:rPr>
          <w:rFonts w:cs="Times New Roman"/>
          <w:szCs w:val="24"/>
        </w:rPr>
        <w:t xml:space="preserve"> dlahováním. Imobilizace svalu v jeho protažení </w:t>
      </w:r>
      <w:r w:rsidR="0062421C" w:rsidRPr="004E7355">
        <w:rPr>
          <w:rFonts w:cs="Times New Roman"/>
          <w:szCs w:val="24"/>
        </w:rPr>
        <w:t>zvyšuje</w:t>
      </w:r>
      <w:r w:rsidRPr="004E7355">
        <w:rPr>
          <w:rFonts w:cs="Times New Roman"/>
          <w:szCs w:val="24"/>
        </w:rPr>
        <w:t xml:space="preserve"> svalovou délku, zvětšuje rozsah pohybu v kloubu, sni</w:t>
      </w:r>
      <w:r w:rsidR="0062421C" w:rsidRPr="004E7355">
        <w:rPr>
          <w:rFonts w:cs="Times New Roman"/>
          <w:szCs w:val="24"/>
        </w:rPr>
        <w:t xml:space="preserve">žuje riziko kontraktur, </w:t>
      </w:r>
      <w:r w:rsidR="00892A95" w:rsidRPr="004E7355">
        <w:rPr>
          <w:rFonts w:cs="Times New Roman"/>
          <w:szCs w:val="24"/>
        </w:rPr>
        <w:t>bolest a spasticitu (Bethoux, 2015, s. 631; Nair, Mar</w:t>
      </w:r>
      <w:r w:rsidR="003A6F06" w:rsidRPr="004E7355">
        <w:rPr>
          <w:rFonts w:cs="Times New Roman"/>
          <w:szCs w:val="24"/>
        </w:rPr>
        <w:t xml:space="preserve">sden, </w:t>
      </w:r>
      <w:r w:rsidR="00271132">
        <w:rPr>
          <w:rFonts w:cs="Times New Roman"/>
          <w:szCs w:val="24"/>
        </w:rPr>
        <w:br/>
      </w:r>
      <w:r w:rsidR="003A6F06" w:rsidRPr="004E7355">
        <w:rPr>
          <w:rFonts w:cs="Times New Roman"/>
          <w:szCs w:val="24"/>
        </w:rPr>
        <w:t>2014, s. 4</w:t>
      </w:r>
      <w:r w:rsidR="00892A95" w:rsidRPr="004E7355">
        <w:rPr>
          <w:rFonts w:cs="Times New Roman"/>
          <w:szCs w:val="24"/>
        </w:rPr>
        <w:t>)</w:t>
      </w:r>
      <w:r w:rsidR="004557D0" w:rsidRPr="004E7355">
        <w:rPr>
          <w:rFonts w:cs="Times New Roman"/>
          <w:szCs w:val="24"/>
        </w:rPr>
        <w:t>.</w:t>
      </w:r>
      <w:r w:rsidR="007B76D9" w:rsidRPr="004E7355">
        <w:rPr>
          <w:rFonts w:cs="Times New Roman"/>
          <w:szCs w:val="24"/>
        </w:rPr>
        <w:t xml:space="preserve"> </w:t>
      </w:r>
      <w:r w:rsidR="004557D0" w:rsidRPr="004E7355">
        <w:rPr>
          <w:rFonts w:cs="Times New Roman"/>
          <w:szCs w:val="24"/>
        </w:rPr>
        <w:t>Udržování funkční svalové délky zahrnuje jak pasivní, tak aktivní protahování. Zachování protažitelnosti měkk</w:t>
      </w:r>
      <w:r w:rsidR="00A76B10" w:rsidRPr="004E7355">
        <w:rPr>
          <w:rFonts w:cs="Times New Roman"/>
          <w:szCs w:val="24"/>
        </w:rPr>
        <w:t>ých tkání je pro funkci nezbytné</w:t>
      </w:r>
      <w:r w:rsidR="004557D0" w:rsidRPr="004E7355">
        <w:rPr>
          <w:rFonts w:cs="Times New Roman"/>
          <w:szCs w:val="24"/>
        </w:rPr>
        <w:t xml:space="preserve">. </w:t>
      </w:r>
      <w:r w:rsidR="00A76B10" w:rsidRPr="004E7355">
        <w:rPr>
          <w:rFonts w:cs="Times New Roman"/>
          <w:szCs w:val="24"/>
        </w:rPr>
        <w:t xml:space="preserve">Dle Moraru </w:t>
      </w:r>
      <w:r w:rsidR="00A67DFA" w:rsidRPr="004E7355">
        <w:rPr>
          <w:rFonts w:cs="Times New Roman"/>
          <w:szCs w:val="24"/>
        </w:rPr>
        <w:t>a Onose,</w:t>
      </w:r>
      <w:r w:rsidR="00271132">
        <w:rPr>
          <w:rFonts w:cs="Times New Roman"/>
          <w:szCs w:val="24"/>
        </w:rPr>
        <w:br/>
      </w:r>
      <w:r w:rsidR="00A67DFA" w:rsidRPr="004E7355">
        <w:rPr>
          <w:rFonts w:cs="Times New Roman"/>
          <w:szCs w:val="24"/>
        </w:rPr>
        <w:t xml:space="preserve">2014, </w:t>
      </w:r>
      <w:r w:rsidR="00A76B10" w:rsidRPr="004E7355">
        <w:rPr>
          <w:rFonts w:cs="Times New Roman"/>
          <w:szCs w:val="24"/>
        </w:rPr>
        <w:t xml:space="preserve">není detailní mechanismus plně objasněn stejně tak teorie, které jsou nejčastěji používané a akceptované. Navíc je princip tohoto procesu representován mechanickými </w:t>
      </w:r>
      <w:proofErr w:type="gramStart"/>
      <w:r w:rsidR="00A76B10" w:rsidRPr="004E7355">
        <w:rPr>
          <w:rFonts w:cs="Times New Roman"/>
          <w:szCs w:val="24"/>
        </w:rPr>
        <w:t>modifikacemi a nebo tixotr</w:t>
      </w:r>
      <w:r w:rsidR="00A93992" w:rsidRPr="004E7355">
        <w:rPr>
          <w:rFonts w:cs="Times New Roman"/>
          <w:szCs w:val="24"/>
        </w:rPr>
        <w:t>opními</w:t>
      </w:r>
      <w:proofErr w:type="gramEnd"/>
      <w:r w:rsidR="00A93992" w:rsidRPr="004E7355">
        <w:rPr>
          <w:rFonts w:cs="Times New Roman"/>
          <w:szCs w:val="24"/>
        </w:rPr>
        <w:t xml:space="preserve"> modifikacemi spojenými s</w:t>
      </w:r>
      <w:r w:rsidR="00A76B10" w:rsidRPr="004E7355">
        <w:rPr>
          <w:rFonts w:cs="Times New Roman"/>
          <w:szCs w:val="24"/>
        </w:rPr>
        <w:t xml:space="preserve"> rozkladem některých funkčních reziduálních spojení mezi molekulami aktinu a myosinu. Na druhou</w:t>
      </w:r>
      <w:r w:rsidR="00A93992" w:rsidRPr="004E7355">
        <w:rPr>
          <w:rFonts w:cs="Times New Roman"/>
          <w:szCs w:val="24"/>
        </w:rPr>
        <w:t xml:space="preserve"> stranu</w:t>
      </w:r>
      <w:r w:rsidR="00A76B10" w:rsidRPr="004E7355">
        <w:rPr>
          <w:rFonts w:cs="Times New Roman"/>
          <w:szCs w:val="24"/>
        </w:rPr>
        <w:t xml:space="preserve"> by opakovaná aktivace vedla k inaktivaci kalciových kanálů na presynaptické úrovni a k modifikacím efektivnosti synaptického přenosu, spojenou se zm</w:t>
      </w:r>
      <w:r w:rsidR="00A93992" w:rsidRPr="004E7355">
        <w:rPr>
          <w:rFonts w:cs="Times New Roman"/>
          <w:szCs w:val="24"/>
        </w:rPr>
        <w:t>ěnami aktivity nervového přenos</w:t>
      </w:r>
      <w:r w:rsidR="00A76B10" w:rsidRPr="004E7355">
        <w:rPr>
          <w:rFonts w:cs="Times New Roman"/>
          <w:szCs w:val="24"/>
        </w:rPr>
        <w:t xml:space="preserve">u </w:t>
      </w:r>
      <w:r w:rsidR="00271132">
        <w:rPr>
          <w:rFonts w:cs="Times New Roman"/>
          <w:szCs w:val="24"/>
        </w:rPr>
        <w:br/>
      </w:r>
      <w:r w:rsidR="00A76B10" w:rsidRPr="004E7355">
        <w:rPr>
          <w:rFonts w:cs="Times New Roman"/>
          <w:szCs w:val="24"/>
        </w:rPr>
        <w:t xml:space="preserve">na buněčné úrovni, která vede k adaptaci (dysfacilitaci) </w:t>
      </w:r>
      <w:r w:rsidR="00A93992" w:rsidRPr="004E7355">
        <w:rPr>
          <w:rFonts w:cs="Times New Roman"/>
          <w:szCs w:val="24"/>
        </w:rPr>
        <w:t>reflexní aktivity. Například: si</w:t>
      </w:r>
      <w:r w:rsidR="00A76B10" w:rsidRPr="004E7355">
        <w:rPr>
          <w:rFonts w:cs="Times New Roman"/>
          <w:szCs w:val="24"/>
        </w:rPr>
        <w:t xml:space="preserve">gnifikantní efekt by se objevil u </w:t>
      </w:r>
      <w:r w:rsidR="009F4A81" w:rsidRPr="004E7355">
        <w:rPr>
          <w:rFonts w:cs="Times New Roman"/>
          <w:szCs w:val="24"/>
        </w:rPr>
        <w:t>pacientů</w:t>
      </w:r>
      <w:r w:rsidR="00A93992" w:rsidRPr="004E7355">
        <w:rPr>
          <w:rFonts w:cs="Times New Roman"/>
          <w:szCs w:val="24"/>
        </w:rPr>
        <w:t xml:space="preserve"> se s</w:t>
      </w:r>
      <w:r w:rsidR="00A76B10" w:rsidRPr="004E7355">
        <w:rPr>
          <w:rFonts w:cs="Times New Roman"/>
          <w:szCs w:val="24"/>
        </w:rPr>
        <w:t xml:space="preserve">pastickou hemiparézou po alespoň </w:t>
      </w:r>
      <w:r w:rsidR="00271132">
        <w:rPr>
          <w:rFonts w:cs="Times New Roman"/>
          <w:szCs w:val="24"/>
        </w:rPr>
        <w:br/>
      </w:r>
      <w:r w:rsidR="00A76B10" w:rsidRPr="004E7355">
        <w:rPr>
          <w:rFonts w:cs="Times New Roman"/>
          <w:szCs w:val="24"/>
        </w:rPr>
        <w:t>30 opakova</w:t>
      </w:r>
      <w:r w:rsidR="00A93992" w:rsidRPr="004E7355">
        <w:rPr>
          <w:rFonts w:cs="Times New Roman"/>
          <w:szCs w:val="24"/>
        </w:rPr>
        <w:t>ných pohybech loketního kloubu.</w:t>
      </w:r>
      <w:r w:rsidR="00A76B10" w:rsidRPr="004E7355">
        <w:rPr>
          <w:rFonts w:cs="Times New Roman"/>
          <w:szCs w:val="24"/>
        </w:rPr>
        <w:t xml:space="preserve"> Předpokládá se, že minimální trvání efektivního protahování </w:t>
      </w:r>
      <w:r w:rsidR="009F4A81" w:rsidRPr="004E7355">
        <w:rPr>
          <w:rFonts w:cs="Times New Roman"/>
          <w:szCs w:val="24"/>
        </w:rPr>
        <w:t>je 30 sekund,</w:t>
      </w:r>
      <w:r w:rsidR="00A76B10" w:rsidRPr="004E7355">
        <w:rPr>
          <w:rFonts w:cs="Times New Roman"/>
          <w:szCs w:val="24"/>
        </w:rPr>
        <w:t xml:space="preserve"> ale také se předpokládá, ž</w:t>
      </w:r>
      <w:r w:rsidR="009773D2" w:rsidRPr="004E7355">
        <w:rPr>
          <w:rFonts w:cs="Times New Roman"/>
          <w:szCs w:val="24"/>
        </w:rPr>
        <w:t>e čím je protažení delší</w:t>
      </w:r>
      <w:r w:rsidR="00A76B10" w:rsidRPr="004E7355">
        <w:rPr>
          <w:rFonts w:cs="Times New Roman"/>
          <w:szCs w:val="24"/>
        </w:rPr>
        <w:t>,</w:t>
      </w:r>
      <w:r w:rsidR="00271132">
        <w:rPr>
          <w:rFonts w:cs="Times New Roman"/>
          <w:szCs w:val="24"/>
        </w:rPr>
        <w:br/>
      </w:r>
      <w:r w:rsidR="00A76B10" w:rsidRPr="004E7355">
        <w:rPr>
          <w:rFonts w:cs="Times New Roman"/>
          <w:szCs w:val="24"/>
        </w:rPr>
        <w:t xml:space="preserve"> tím je efektivnější. Očekávaným výsledkem je, že snížení h</w:t>
      </w:r>
      <w:r w:rsidR="009F4A81" w:rsidRPr="004E7355">
        <w:rPr>
          <w:rFonts w:cs="Times New Roman"/>
          <w:szCs w:val="24"/>
        </w:rPr>
        <w:t>ypertonu přetrvá několik hodin, což je dostatečné</w:t>
      </w:r>
      <w:r w:rsidR="00A76B10" w:rsidRPr="004E7355">
        <w:rPr>
          <w:rFonts w:cs="Times New Roman"/>
          <w:szCs w:val="24"/>
        </w:rPr>
        <w:t xml:space="preserve"> pro následnou terapii, zlepšení kontroly volní motoriky, koordina</w:t>
      </w:r>
      <w:r w:rsidR="009F4A81" w:rsidRPr="004E7355">
        <w:rPr>
          <w:rFonts w:cs="Times New Roman"/>
          <w:szCs w:val="24"/>
        </w:rPr>
        <w:t>ce, rovnováhy, chůze, síly etc</w:t>
      </w:r>
      <w:r w:rsidR="00A67DFA" w:rsidRPr="004E7355">
        <w:rPr>
          <w:rFonts w:cs="Times New Roman"/>
          <w:szCs w:val="24"/>
        </w:rPr>
        <w:t>. (Moraru, Onose, 2014, ss. 317-3</w:t>
      </w:r>
      <w:r w:rsidR="00AE7051" w:rsidRPr="004E7355">
        <w:rPr>
          <w:rFonts w:cs="Times New Roman"/>
          <w:szCs w:val="24"/>
        </w:rPr>
        <w:t>18</w:t>
      </w:r>
      <w:r w:rsidR="00A67DFA" w:rsidRPr="004E7355">
        <w:rPr>
          <w:rFonts w:cs="Times New Roman"/>
          <w:szCs w:val="24"/>
        </w:rPr>
        <w:t>).</w:t>
      </w:r>
    </w:p>
    <w:p w:rsidR="00A76B10" w:rsidRPr="004E7355" w:rsidRDefault="00A76B10" w:rsidP="00AE7051">
      <w:pPr>
        <w:autoSpaceDE w:val="0"/>
        <w:autoSpaceDN w:val="0"/>
        <w:adjustRightInd w:val="0"/>
        <w:spacing w:after="0" w:line="360" w:lineRule="auto"/>
        <w:ind w:firstLine="567"/>
        <w:jc w:val="both"/>
        <w:rPr>
          <w:rFonts w:cs="Times New Roman"/>
          <w:szCs w:val="24"/>
        </w:rPr>
      </w:pPr>
      <w:r w:rsidRPr="004E7355">
        <w:rPr>
          <w:rFonts w:cs="Times New Roman"/>
          <w:szCs w:val="24"/>
        </w:rPr>
        <w:t>Je mnoho metod protahová</w:t>
      </w:r>
      <w:r w:rsidR="00A51F12" w:rsidRPr="004E7355">
        <w:rPr>
          <w:rFonts w:cs="Times New Roman"/>
          <w:szCs w:val="24"/>
        </w:rPr>
        <w:t>ní, nejčastěji se však terapeuti</w:t>
      </w:r>
      <w:r w:rsidRPr="004E7355">
        <w:rPr>
          <w:rFonts w:cs="Times New Roman"/>
          <w:szCs w:val="24"/>
        </w:rPr>
        <w:t xml:space="preserve"> uchylují k manuální terapii. Alternativou je využití mechanického přístroje, což umožňuje lepší standardizaci pro léčbu </w:t>
      </w:r>
      <w:r w:rsidR="007B76D9" w:rsidRPr="004E7355">
        <w:rPr>
          <w:rFonts w:cs="Times New Roman"/>
          <w:szCs w:val="24"/>
        </w:rPr>
        <w:br/>
      </w:r>
      <w:r w:rsidRPr="004E7355">
        <w:rPr>
          <w:rFonts w:cs="Times New Roman"/>
          <w:szCs w:val="24"/>
        </w:rPr>
        <w:lastRenderedPageBreak/>
        <w:t>a vědecké protokoly. Pro ovlivnění spasticity dolních končetin je často využíván polohovací stůl. Dle úhlu naklopení stolu je možné regulovat intenzitu. Zvýšením naklopení je možné pacienta napolohovat do skoro vertikální pozice a váha těla a působen</w:t>
      </w:r>
      <w:r w:rsidR="00A51F12" w:rsidRPr="004E7355">
        <w:rPr>
          <w:rFonts w:cs="Times New Roman"/>
          <w:szCs w:val="24"/>
        </w:rPr>
        <w:t xml:space="preserve">í gravitace působí </w:t>
      </w:r>
      <w:r w:rsidR="007B76D9" w:rsidRPr="004E7355">
        <w:rPr>
          <w:rFonts w:cs="Times New Roman"/>
          <w:szCs w:val="24"/>
        </w:rPr>
        <w:br/>
      </w:r>
      <w:r w:rsidR="00A51F12" w:rsidRPr="004E7355">
        <w:rPr>
          <w:rFonts w:cs="Times New Roman"/>
          <w:szCs w:val="24"/>
        </w:rPr>
        <w:t>na myotendino</w:t>
      </w:r>
      <w:r w:rsidR="00A67DFA" w:rsidRPr="004E7355">
        <w:rPr>
          <w:rFonts w:cs="Times New Roman"/>
          <w:szCs w:val="24"/>
        </w:rPr>
        <w:t>sní struktury.</w:t>
      </w:r>
      <w:r w:rsidR="00AE7051" w:rsidRPr="004E7355">
        <w:rPr>
          <w:rFonts w:cs="Times New Roman"/>
          <w:szCs w:val="24"/>
        </w:rPr>
        <w:t xml:space="preserve"> </w:t>
      </w:r>
      <w:r w:rsidRPr="004E7355">
        <w:rPr>
          <w:rFonts w:cs="Times New Roman"/>
          <w:szCs w:val="24"/>
        </w:rPr>
        <w:t xml:space="preserve">Další výhody této metody zahrnují zlepšení postury, lepší bronchiální </w:t>
      </w:r>
      <w:r w:rsidR="00A51F12" w:rsidRPr="004E7355">
        <w:rPr>
          <w:rFonts w:cs="Times New Roman"/>
          <w:szCs w:val="24"/>
        </w:rPr>
        <w:t xml:space="preserve">clearance, </w:t>
      </w:r>
      <w:r w:rsidRPr="004E7355">
        <w:rPr>
          <w:rFonts w:cs="Times New Roman"/>
          <w:szCs w:val="24"/>
        </w:rPr>
        <w:t>zlepšení vyprazdňování a další, což má sekundárně pozitivní</w:t>
      </w:r>
      <w:r w:rsidR="00A51F12" w:rsidRPr="004E7355">
        <w:rPr>
          <w:rFonts w:cs="Times New Roman"/>
          <w:szCs w:val="24"/>
        </w:rPr>
        <w:t xml:space="preserve"> vliv</w:t>
      </w:r>
      <w:r w:rsidR="00271132">
        <w:rPr>
          <w:rFonts w:cs="Times New Roman"/>
          <w:szCs w:val="24"/>
        </w:rPr>
        <w:br/>
      </w:r>
      <w:r w:rsidR="00A51F12" w:rsidRPr="004E7355">
        <w:rPr>
          <w:rFonts w:cs="Times New Roman"/>
          <w:szCs w:val="24"/>
        </w:rPr>
        <w:t xml:space="preserve"> i na spasticit</w:t>
      </w:r>
      <w:r w:rsidR="004E7355" w:rsidRPr="004E7355">
        <w:rPr>
          <w:rFonts w:cs="Times New Roman"/>
          <w:szCs w:val="24"/>
        </w:rPr>
        <w:t>u</w:t>
      </w:r>
      <w:r w:rsidR="00A51F12" w:rsidRPr="004E7355">
        <w:rPr>
          <w:rFonts w:cs="Times New Roman"/>
          <w:szCs w:val="24"/>
        </w:rPr>
        <w:t xml:space="preserve"> (Moraru, Onose, 2014, ss. 317-319). </w:t>
      </w:r>
    </w:p>
    <w:p w:rsidR="00066AEC" w:rsidRPr="008E42DC" w:rsidRDefault="008E42DC" w:rsidP="0051208A">
      <w:pPr>
        <w:pStyle w:val="Nadpis3"/>
      </w:pPr>
      <w:bookmarkStart w:id="32" w:name="_Toc7617660"/>
      <w:r w:rsidRPr="008E42DC">
        <w:t>Ortotika</w:t>
      </w:r>
      <w:bookmarkEnd w:id="32"/>
    </w:p>
    <w:p w:rsidR="00F42847" w:rsidRDefault="00A37B68" w:rsidP="0051208A">
      <w:pPr>
        <w:spacing w:after="0" w:line="360" w:lineRule="auto"/>
        <w:ind w:firstLine="567"/>
        <w:jc w:val="both"/>
      </w:pPr>
      <w:r w:rsidRPr="00A37B68">
        <w:t xml:space="preserve">Ortézy nebo dlahy jsou využívány především pro snížení spasticity, </w:t>
      </w:r>
      <w:r w:rsidR="00066AEC">
        <w:t xml:space="preserve">otoků, </w:t>
      </w:r>
      <w:r w:rsidRPr="00A37B68">
        <w:t>bolesti, zlepšení funkce, jako kompenzace anebo prevence kontraktur a deformit. Hlavní výhodou ortéz a dlah je doba jejich působení a efektivita, protože mohou být používány několik hodin v kuse bez nutnosti asistence zdravotnického personálu</w:t>
      </w:r>
      <w:r>
        <w:t xml:space="preserve">. </w:t>
      </w:r>
      <w:r w:rsidR="00B769B3">
        <w:t xml:space="preserve">Ortéza nebo dlaha </w:t>
      </w:r>
      <w:proofErr w:type="gramStart"/>
      <w:r w:rsidR="00B769B3">
        <w:t>by</w:t>
      </w:r>
      <w:proofErr w:type="gramEnd"/>
      <w:r w:rsidR="00B769B3">
        <w:t xml:space="preserve"> neměla dovolovat nechtěné pohyby zároveň </w:t>
      </w:r>
      <w:proofErr w:type="gramStart"/>
      <w:r w:rsidR="00B769B3">
        <w:t>by</w:t>
      </w:r>
      <w:proofErr w:type="gramEnd"/>
      <w:r w:rsidR="00B769B3">
        <w:t xml:space="preserve"> neměla omezovat volní pohyb. </w:t>
      </w:r>
      <w:r w:rsidR="00066AEC">
        <w:t xml:space="preserve">Od roku 2003 </w:t>
      </w:r>
      <w:r w:rsidR="00271132">
        <w:br/>
      </w:r>
      <w:r w:rsidR="00066AEC">
        <w:t>je k dispozici i klasifikační systém dlah</w:t>
      </w:r>
      <w:r w:rsidR="00860710">
        <w:t>, podle kter</w:t>
      </w:r>
      <w:r w:rsidR="00B769B3">
        <w:t>ého můžeme rozlišovat statické,</w:t>
      </w:r>
      <w:r w:rsidR="004E7355">
        <w:t xml:space="preserve"> </w:t>
      </w:r>
      <w:r w:rsidR="00860710">
        <w:t>s</w:t>
      </w:r>
      <w:r w:rsidR="000358EF">
        <w:t>emidynamické a dynamické dlahy (Jacobs, 2003 in Štětkářová et al</w:t>
      </w:r>
      <w:r w:rsidR="004E7355">
        <w:t>.</w:t>
      </w:r>
      <w:r w:rsidR="00F42847">
        <w:t>, 2012, ss. 193-194).</w:t>
      </w:r>
    </w:p>
    <w:p w:rsidR="00F42847" w:rsidRDefault="000358EF" w:rsidP="0051208A">
      <w:pPr>
        <w:spacing w:after="0" w:line="360" w:lineRule="auto"/>
        <w:ind w:firstLine="567"/>
        <w:jc w:val="both"/>
      </w:pPr>
      <w:r>
        <w:t xml:space="preserve">Statické ortézy mají </w:t>
      </w:r>
      <w:r w:rsidR="009E2808">
        <w:t xml:space="preserve">za účel imobilizovat končetinu a udržovat funkční postavení </w:t>
      </w:r>
      <w:r w:rsidR="00271132">
        <w:br/>
      </w:r>
      <w:r w:rsidR="009E2808">
        <w:t xml:space="preserve">ve znehybněných kloubech, což můžeme využít například u fixace funkčního úchopového postavení ruky. </w:t>
      </w:r>
    </w:p>
    <w:p w:rsidR="00F42847" w:rsidRDefault="00311B21" w:rsidP="0051208A">
      <w:pPr>
        <w:spacing w:after="0" w:line="360" w:lineRule="auto"/>
        <w:ind w:firstLine="567"/>
        <w:jc w:val="both"/>
      </w:pPr>
      <w:r>
        <w:t xml:space="preserve">Semidynamické dlahy umožňují, díky využití elastického materiálu, funkční pohyb, </w:t>
      </w:r>
      <w:r w:rsidR="00271132">
        <w:br/>
      </w:r>
      <w:r>
        <w:t xml:space="preserve">ale zároveň zabraňují </w:t>
      </w:r>
      <w:r w:rsidR="000B21BF">
        <w:t xml:space="preserve">nechtěnému pohybu. Poskytují dlouhodobé protažení tkání a umožňují zvyšování </w:t>
      </w:r>
      <w:r w:rsidR="00DE24B7">
        <w:t xml:space="preserve">rozsahu </w:t>
      </w:r>
      <w:r w:rsidR="000B21BF">
        <w:t xml:space="preserve">pohybu. </w:t>
      </w:r>
    </w:p>
    <w:p w:rsidR="00D264D3" w:rsidRPr="004425FF" w:rsidRDefault="00643F5D" w:rsidP="00F42847">
      <w:pPr>
        <w:spacing w:after="0" w:line="360" w:lineRule="auto"/>
        <w:ind w:firstLine="567"/>
        <w:jc w:val="both"/>
      </w:pPr>
      <w:r>
        <w:t>Dynamické dlahy působí na daný segment j</w:t>
      </w:r>
      <w:r w:rsidR="00BF2E13">
        <w:t>emnou silou a mohou podporovat konkrétní</w:t>
      </w:r>
      <w:r>
        <w:t xml:space="preserve"> svaly </w:t>
      </w:r>
      <w:r w:rsidR="00BF2E13">
        <w:t xml:space="preserve">v určitých </w:t>
      </w:r>
      <w:r w:rsidR="00892A95">
        <w:t xml:space="preserve">funkcích </w:t>
      </w:r>
      <w:r w:rsidR="00DE24B7">
        <w:t>(</w:t>
      </w:r>
      <w:r w:rsidR="00892A95">
        <w:t>Štětkářová et al, 2012, ss. 193-196)</w:t>
      </w:r>
      <w:r w:rsidR="008E42DC" w:rsidRPr="004425FF">
        <w:t>.</w:t>
      </w:r>
      <w:r w:rsidR="004425FF">
        <w:t xml:space="preserve"> </w:t>
      </w:r>
      <w:r w:rsidR="00E45122" w:rsidRPr="004425FF">
        <w:t xml:space="preserve">Obsahují jak aktivní, </w:t>
      </w:r>
      <w:r w:rsidR="00271132">
        <w:br/>
      </w:r>
      <w:r w:rsidR="00E45122" w:rsidRPr="004425FF">
        <w:t>tak pasivní komponentu (pružiny, gumové proužky, elastické šňůry)</w:t>
      </w:r>
      <w:r w:rsidR="007A3935" w:rsidRPr="004425FF">
        <w:t>.</w:t>
      </w:r>
      <w:r w:rsidR="00E45122" w:rsidRPr="004425FF">
        <w:t xml:space="preserve"> </w:t>
      </w:r>
      <w:r w:rsidR="007A3935" w:rsidRPr="004425FF">
        <w:t>S</w:t>
      </w:r>
      <w:r w:rsidR="006A4306" w:rsidRPr="004425FF">
        <w:t>é</w:t>
      </w:r>
      <w:r w:rsidR="007A3935" w:rsidRPr="004425FF">
        <w:t xml:space="preserve">riové dlahování </w:t>
      </w:r>
      <w:r w:rsidR="00E62696">
        <w:br/>
      </w:r>
      <w:r w:rsidR="007A3935" w:rsidRPr="004425FF">
        <w:t>je v dnešní době využíváno zřídka díky ostatním alternativám terapie, které nezpů</w:t>
      </w:r>
      <w:r w:rsidR="006A4306" w:rsidRPr="004425FF">
        <w:t>s</w:t>
      </w:r>
      <w:r w:rsidR="007A3935" w:rsidRPr="004425FF">
        <w:t>obují vznik kontraktur a nás</w:t>
      </w:r>
      <w:r w:rsidR="00D264D3" w:rsidRPr="004425FF">
        <w:t>l</w:t>
      </w:r>
      <w:r w:rsidR="007A3935" w:rsidRPr="004425FF">
        <w:t>edně rigiditu kloubu. Negativním dopadem při dlouhodobé imobilizaci s</w:t>
      </w:r>
      <w:r w:rsidR="00D264D3" w:rsidRPr="004425FF">
        <w:t>é</w:t>
      </w:r>
      <w:r w:rsidR="007A3935" w:rsidRPr="004425FF">
        <w:t>riovým dlahov</w:t>
      </w:r>
      <w:r w:rsidR="00D264D3" w:rsidRPr="004425FF">
        <w:t>á</w:t>
      </w:r>
      <w:r w:rsidR="007A3935" w:rsidRPr="004425FF">
        <w:t>ním je i vznik hluboké žilní tromb</w:t>
      </w:r>
      <w:r w:rsidR="00D264D3" w:rsidRPr="004425FF">
        <w:t>ó</w:t>
      </w:r>
      <w:r w:rsidR="007A3935" w:rsidRPr="004425FF">
        <w:t>zy</w:t>
      </w:r>
      <w:r w:rsidR="00F11665" w:rsidRPr="004425FF">
        <w:t xml:space="preserve"> (</w:t>
      </w:r>
      <w:r w:rsidR="00F11665" w:rsidRPr="004425FF">
        <w:rPr>
          <w:szCs w:val="24"/>
        </w:rPr>
        <w:t xml:space="preserve">Moraru, Onose, 2014, ss. 318-319). </w:t>
      </w:r>
      <w:r w:rsidR="007A3935" w:rsidRPr="004425FF">
        <w:t>Další variant</w:t>
      </w:r>
      <w:r w:rsidR="00EC1118" w:rsidRPr="004425FF">
        <w:t xml:space="preserve">ou jsou vzduchové dlahy PANat, díky kterým můžeme končetinu polohovat </w:t>
      </w:r>
      <w:r w:rsidR="00E62696">
        <w:br/>
      </w:r>
      <w:r w:rsidR="00EC1118" w:rsidRPr="004425FF">
        <w:t>ve fyziologické pozici. Umožní tak pa</w:t>
      </w:r>
      <w:r w:rsidR="00D264D3" w:rsidRPr="004425FF">
        <w:t>cientovi vykonat aktivní pohyb b</w:t>
      </w:r>
      <w:r w:rsidR="00EC1118" w:rsidRPr="004425FF">
        <w:t>ez n</w:t>
      </w:r>
      <w:r w:rsidR="00D264D3" w:rsidRPr="004425FF">
        <w:t>e</w:t>
      </w:r>
      <w:r w:rsidR="00EC1118" w:rsidRPr="004425FF">
        <w:t xml:space="preserve">chtěných kompenzačních mechanismů. </w:t>
      </w:r>
      <w:r w:rsidR="006A4306" w:rsidRPr="004425FF">
        <w:t xml:space="preserve">Jako první je </w:t>
      </w:r>
      <w:proofErr w:type="gramStart"/>
      <w:r w:rsidR="006A4306" w:rsidRPr="004425FF">
        <w:t>použila M.</w:t>
      </w:r>
      <w:proofErr w:type="gramEnd"/>
      <w:r w:rsidR="006A4306" w:rsidRPr="004425FF">
        <w:t xml:space="preserve"> Johnstone v roce 19</w:t>
      </w:r>
      <w:r w:rsidR="00F42847" w:rsidRPr="004425FF">
        <w:t>67</w:t>
      </w:r>
      <w:r w:rsidR="006A4306" w:rsidRPr="004425FF">
        <w:t xml:space="preserve"> u pacienta s hemiplegií. Dlahy jsou nafukovány vzduchem z plic s neutrální teplotou. Jsou používány pro stimulaci proprioceptorů a kožních receptorů aplikací hlubokého tlaku. Poskytují potřebnou podporu pro stabilizaci končetiny během cvičení, kontrolu celkových motorických vzorců a inhibici patologických reflexů. Bylo zjištěno, že neutrální teplota a aplikace tlaku </w:t>
      </w:r>
      <w:r w:rsidR="006A4306" w:rsidRPr="004425FF">
        <w:lastRenderedPageBreak/>
        <w:t>redukuj</w:t>
      </w:r>
      <w:r w:rsidR="00D264D3" w:rsidRPr="004425FF">
        <w:t>e</w:t>
      </w:r>
      <w:r w:rsidR="006A4306" w:rsidRPr="004425FF">
        <w:t xml:space="preserve"> stimulaci termoreceptorů a taktilních receptorů, které jsou vysoce adaptabilní </w:t>
      </w:r>
      <w:r w:rsidR="0013409E">
        <w:br/>
      </w:r>
      <w:r w:rsidR="006A4306" w:rsidRPr="004425FF">
        <w:t>na stimul. To potom snižuje excitabilitu interneuronů a motorických neuronů. EMG studie prokázaly, že aplikace vzduchových dlah u dospělých pacientů snižuje spastic</w:t>
      </w:r>
      <w:r w:rsidR="00D264D3" w:rsidRPr="004425FF">
        <w:t>itu a zvyšuje senzorický input (Kerem et al</w:t>
      </w:r>
      <w:r w:rsidR="00F62A41" w:rsidRPr="004425FF">
        <w:t>.</w:t>
      </w:r>
      <w:r w:rsidR="00D264D3" w:rsidRPr="004425FF">
        <w:t xml:space="preserve">, 2001, </w:t>
      </w:r>
      <w:r w:rsidR="00C108F1" w:rsidRPr="004425FF">
        <w:t>s</w:t>
      </w:r>
      <w:r w:rsidR="00D264D3" w:rsidRPr="004425FF">
        <w:t>s. 307</w:t>
      </w:r>
      <w:r w:rsidR="00C108F1" w:rsidRPr="004425FF">
        <w:t>-308</w:t>
      </w:r>
      <w:r w:rsidR="00D264D3" w:rsidRPr="004425FF">
        <w:t xml:space="preserve">). </w:t>
      </w:r>
    </w:p>
    <w:p w:rsidR="008E42DC" w:rsidRDefault="006A4306" w:rsidP="004A2AA6">
      <w:pPr>
        <w:spacing w:after="0" w:line="360" w:lineRule="auto"/>
        <w:jc w:val="both"/>
      </w:pPr>
      <w:proofErr w:type="gramStart"/>
      <w:r w:rsidRPr="004425FF">
        <w:t>Johnstone</w:t>
      </w:r>
      <w:proofErr w:type="gramEnd"/>
      <w:r w:rsidRPr="004425FF">
        <w:t xml:space="preserve"> ve své studii z roku 1983 </w:t>
      </w:r>
      <w:proofErr w:type="gramStart"/>
      <w:r w:rsidRPr="004425FF">
        <w:t>píše</w:t>
      </w:r>
      <w:proofErr w:type="gramEnd"/>
      <w:r w:rsidRPr="004425FF">
        <w:t xml:space="preserve">, že aplikace vzduchových dlah může být použita </w:t>
      </w:r>
      <w:r w:rsidR="0013409E">
        <w:br/>
      </w:r>
      <w:r w:rsidRPr="004425FF">
        <w:t>ke kontrole spasticity, zvýše</w:t>
      </w:r>
      <w:r w:rsidR="004A2AA6" w:rsidRPr="004425FF">
        <w:t>n</w:t>
      </w:r>
      <w:r w:rsidRPr="004425FF">
        <w:t>í stability, facilitace motorického vývoje a zlepšení normálního pohybového vzorce u dětí s neurologickým onemocněním (</w:t>
      </w:r>
      <w:r w:rsidR="00D264D3" w:rsidRPr="004425FF">
        <w:t>Johnstone 1983 in</w:t>
      </w:r>
      <w:r w:rsidR="00D264D3" w:rsidRPr="004425FF">
        <w:rPr>
          <w:sz w:val="18"/>
          <w:szCs w:val="18"/>
        </w:rPr>
        <w:t xml:space="preserve"> </w:t>
      </w:r>
      <w:r w:rsidRPr="004425FF">
        <w:t>Kerem</w:t>
      </w:r>
      <w:r w:rsidR="0013409E">
        <w:br/>
      </w:r>
      <w:r w:rsidRPr="004425FF">
        <w:t xml:space="preserve"> et al</w:t>
      </w:r>
      <w:r w:rsidR="00F62A41" w:rsidRPr="004425FF">
        <w:t>.</w:t>
      </w:r>
      <w:r w:rsidRPr="004425FF">
        <w:t>, 2001, s. 30</w:t>
      </w:r>
      <w:r w:rsidR="00D264D3" w:rsidRPr="004425FF">
        <w:t>8</w:t>
      </w:r>
      <w:r w:rsidRPr="004425FF">
        <w:t>).</w:t>
      </w:r>
      <w:r w:rsidRPr="00C108F1">
        <w:t xml:space="preserve"> </w:t>
      </w:r>
    </w:p>
    <w:p w:rsidR="00D71A68" w:rsidRDefault="009E2AB4" w:rsidP="002D1694">
      <w:pPr>
        <w:spacing w:after="0" w:line="360" w:lineRule="auto"/>
        <w:ind w:firstLine="567"/>
        <w:jc w:val="both"/>
      </w:pPr>
      <w:r w:rsidRPr="00A37B68">
        <w:t>Samotné protahování svalu a techniky zaměřené na svalovou sílu j</w:t>
      </w:r>
      <w:r w:rsidR="00223089" w:rsidRPr="00A37B68">
        <w:t>sou také využívány pro návrat motorických funkcí</w:t>
      </w:r>
      <w:r w:rsidRPr="00A37B68">
        <w:t xml:space="preserve">. Metodiky zaměřené na snížení spasticity jsou například Bobath koncept nebo </w:t>
      </w:r>
      <w:r w:rsidR="004425FF">
        <w:t>proprioceptivní neuromuskulární facilitace (PNF)</w:t>
      </w:r>
      <w:r w:rsidR="00582E3B">
        <w:t>, využíváme facilitační a relaxační techniky, Vojtovu reflexní lokomoci, terapii</w:t>
      </w:r>
      <w:r w:rsidR="00D15A07">
        <w:t xml:space="preserve"> se zaměřením na funkci </w:t>
      </w:r>
      <w:r w:rsidR="0013409E">
        <w:br/>
      </w:r>
      <w:r w:rsidR="00D15A07">
        <w:t>(v angl</w:t>
      </w:r>
      <w:r w:rsidR="00582E3B">
        <w:t>.</w:t>
      </w:r>
      <w:r w:rsidR="002D74E9">
        <w:t xml:space="preserve"> terminologii task-</w:t>
      </w:r>
      <w:r w:rsidR="00582E3B">
        <w:t>oriented training</w:t>
      </w:r>
      <w:r w:rsidR="0068241C">
        <w:t>) a ADL nebo</w:t>
      </w:r>
      <w:r w:rsidR="002D74E9">
        <w:t xml:space="preserve"> </w:t>
      </w:r>
      <w:r w:rsidR="00D531DC">
        <w:t xml:space="preserve">metody založené na </w:t>
      </w:r>
      <w:r w:rsidR="0068241C">
        <w:t>principu</w:t>
      </w:r>
      <w:r w:rsidR="00D531DC">
        <w:t xml:space="preserve"> zpětné vazby</w:t>
      </w:r>
      <w:r w:rsidRPr="00A37B68">
        <w:t xml:space="preserve">. Dále je využívána </w:t>
      </w:r>
      <w:r w:rsidR="002F1538">
        <w:t>i fyzikální terapie (</w:t>
      </w:r>
      <w:r w:rsidRPr="00A37B68">
        <w:t xml:space="preserve">hydroterapie, kryoterapie, termoterapie, vibrace, </w:t>
      </w:r>
      <w:r w:rsidR="002F1538">
        <w:t xml:space="preserve">elektrostimulace, elektroanalgezie), </w:t>
      </w:r>
      <w:r w:rsidRPr="00A37B68">
        <w:t xml:space="preserve">robotická </w:t>
      </w:r>
      <w:r w:rsidRPr="00D15A07">
        <w:t>technika a další.</w:t>
      </w:r>
      <w:r w:rsidRPr="00A37B68">
        <w:t xml:space="preserve"> </w:t>
      </w:r>
      <w:r w:rsidR="002A1A49" w:rsidRPr="00A37B68">
        <w:t>(</w:t>
      </w:r>
      <w:r w:rsidR="00D71A68" w:rsidRPr="00A37B68">
        <w:rPr>
          <w:rStyle w:val="Hypertextovodkaz"/>
          <w:rFonts w:cs="Times New Roman"/>
          <w:color w:val="auto"/>
          <w:szCs w:val="24"/>
          <w:u w:val="none"/>
        </w:rPr>
        <w:t>Thibaut et al. 2013, s. 1099).</w:t>
      </w:r>
      <w:r w:rsidR="00A5582B">
        <w:rPr>
          <w:rStyle w:val="Hypertextovodkaz"/>
          <w:rFonts w:cs="Times New Roman"/>
          <w:color w:val="auto"/>
          <w:szCs w:val="24"/>
          <w:u w:val="none"/>
        </w:rPr>
        <w:t xml:space="preserve"> Nedílnou součástí každodenní péče o pacienta se spasticitou</w:t>
      </w:r>
      <w:r w:rsidR="00D15A07">
        <w:rPr>
          <w:rStyle w:val="Hypertextovodkaz"/>
          <w:rFonts w:cs="Times New Roman"/>
          <w:color w:val="auto"/>
          <w:szCs w:val="24"/>
          <w:u w:val="none"/>
        </w:rPr>
        <w:t>, především v ak</w:t>
      </w:r>
      <w:r w:rsidR="00AE39C2">
        <w:rPr>
          <w:rStyle w:val="Hypertextovodkaz"/>
          <w:rFonts w:cs="Times New Roman"/>
          <w:color w:val="auto"/>
          <w:szCs w:val="24"/>
          <w:u w:val="none"/>
        </w:rPr>
        <w:t>u</w:t>
      </w:r>
      <w:r w:rsidR="00D15A07">
        <w:rPr>
          <w:rStyle w:val="Hypertextovodkaz"/>
          <w:rFonts w:cs="Times New Roman"/>
          <w:color w:val="auto"/>
          <w:szCs w:val="24"/>
          <w:u w:val="none"/>
        </w:rPr>
        <w:t>t</w:t>
      </w:r>
      <w:r w:rsidR="00AE39C2">
        <w:rPr>
          <w:rStyle w:val="Hypertextovodkaz"/>
          <w:rFonts w:cs="Times New Roman"/>
          <w:color w:val="auto"/>
          <w:szCs w:val="24"/>
          <w:u w:val="none"/>
        </w:rPr>
        <w:t>ní fázi onemocnění</w:t>
      </w:r>
      <w:r w:rsidR="00A5582B">
        <w:rPr>
          <w:rStyle w:val="Hypertextovodkaz"/>
          <w:rFonts w:cs="Times New Roman"/>
          <w:color w:val="auto"/>
          <w:szCs w:val="24"/>
          <w:u w:val="none"/>
        </w:rPr>
        <w:t>, je správné anti</w:t>
      </w:r>
      <w:r w:rsidR="00AE39C2">
        <w:rPr>
          <w:rStyle w:val="Hypertextovodkaz"/>
          <w:rFonts w:cs="Times New Roman"/>
          <w:color w:val="auto"/>
          <w:szCs w:val="24"/>
          <w:u w:val="none"/>
        </w:rPr>
        <w:t xml:space="preserve">spastické polohování, které má za účel předcházet kontrakturám. Klouby </w:t>
      </w:r>
      <w:r w:rsidR="00907FFC">
        <w:rPr>
          <w:rStyle w:val="Hypertextovodkaz"/>
          <w:rFonts w:cs="Times New Roman"/>
          <w:color w:val="auto"/>
          <w:szCs w:val="24"/>
          <w:u w:val="none"/>
        </w:rPr>
        <w:t>mají</w:t>
      </w:r>
      <w:r w:rsidR="00AE39C2">
        <w:rPr>
          <w:rStyle w:val="Hypertextovodkaz"/>
          <w:rFonts w:cs="Times New Roman"/>
          <w:color w:val="auto"/>
          <w:szCs w:val="24"/>
          <w:u w:val="none"/>
        </w:rPr>
        <w:t xml:space="preserve"> zaujímat neutrální polohu, aby </w:t>
      </w:r>
      <w:r w:rsidR="00907FFC">
        <w:rPr>
          <w:rStyle w:val="Hypertextovodkaz"/>
          <w:rFonts w:cs="Times New Roman"/>
          <w:color w:val="auto"/>
          <w:szCs w:val="24"/>
          <w:u w:val="none"/>
        </w:rPr>
        <w:t xml:space="preserve">agonisté a </w:t>
      </w:r>
      <w:r w:rsidR="002D2466">
        <w:rPr>
          <w:rStyle w:val="Hypertextovodkaz"/>
          <w:rFonts w:cs="Times New Roman"/>
          <w:color w:val="auto"/>
          <w:szCs w:val="24"/>
          <w:u w:val="none"/>
        </w:rPr>
        <w:t>antagonisté byly v rovnováze. P</w:t>
      </w:r>
      <w:r w:rsidR="00907FFC">
        <w:rPr>
          <w:rStyle w:val="Hypertextovodkaz"/>
          <w:rFonts w:cs="Times New Roman"/>
          <w:color w:val="auto"/>
          <w:szCs w:val="24"/>
          <w:u w:val="none"/>
        </w:rPr>
        <w:t xml:space="preserve">oloha se musí měnit každé tři hodiny, aby se předcházelo mimo jiné útlaku měkkých tkání </w:t>
      </w:r>
      <w:r w:rsidR="0013409E">
        <w:rPr>
          <w:rStyle w:val="Hypertextovodkaz"/>
          <w:rFonts w:cs="Times New Roman"/>
          <w:color w:val="auto"/>
          <w:szCs w:val="24"/>
          <w:u w:val="none"/>
        </w:rPr>
        <w:br/>
      </w:r>
      <w:r w:rsidR="00907FFC">
        <w:rPr>
          <w:rStyle w:val="Hypertextovodkaz"/>
          <w:rFonts w:cs="Times New Roman"/>
          <w:color w:val="auto"/>
          <w:szCs w:val="24"/>
          <w:u w:val="none"/>
        </w:rPr>
        <w:t>a pr</w:t>
      </w:r>
      <w:r w:rsidR="00892A95">
        <w:rPr>
          <w:rStyle w:val="Hypertextovodkaz"/>
          <w:rFonts w:cs="Times New Roman"/>
          <w:color w:val="auto"/>
          <w:szCs w:val="24"/>
          <w:u w:val="none"/>
        </w:rPr>
        <w:t>oleženinám (</w:t>
      </w:r>
      <w:r w:rsidR="00892A95">
        <w:t>Štětkářová et al, 2012, s. 190).</w:t>
      </w:r>
    </w:p>
    <w:p w:rsidR="006E7A84" w:rsidRPr="00B0681E" w:rsidRDefault="002A1687" w:rsidP="0051208A">
      <w:pPr>
        <w:pStyle w:val="Nadpis3"/>
        <w:numPr>
          <w:ilvl w:val="2"/>
          <w:numId w:val="12"/>
        </w:numPr>
        <w:spacing w:line="360" w:lineRule="auto"/>
      </w:pPr>
      <w:bookmarkStart w:id="33" w:name="_Toc7617661"/>
      <w:r w:rsidRPr="00B0681E">
        <w:t>Robotická rehabilitace</w:t>
      </w:r>
      <w:bookmarkEnd w:id="33"/>
    </w:p>
    <w:p w:rsidR="006E7A84" w:rsidRPr="006E7A84" w:rsidRDefault="006E7A84" w:rsidP="00192D2F">
      <w:pPr>
        <w:spacing w:after="0" w:line="360" w:lineRule="auto"/>
        <w:ind w:firstLine="567"/>
        <w:jc w:val="both"/>
      </w:pPr>
      <w:r w:rsidRPr="006E7A84">
        <w:t xml:space="preserve">V posledních dvou desetiletích došlo v oblasti robotické rehabilitace k významnému rozvoji. Robotické přístroje se ve vztahu k rehabilitaci mohou rozdělovat do dvou </w:t>
      </w:r>
      <w:r w:rsidR="0013409E">
        <w:br/>
      </w:r>
      <w:r w:rsidRPr="006E7A84">
        <w:t>skupin – terapeutické a asistenční. Roboti pro terapii jsou používáni po konkrétní časovou periodu s cílem zlepšení motorické funkce ruky. Asistenční roboti jsou používáni především v domácím prostředí po mnohem delší časový úsek a mají za cíl pomoci a zjednodušit běžné denní činnosti – jsou navrženi tak, aby zlepšovali kvalitu života jedince s motorickým nebo kognitivním deficitem. Robotické systémy mohou poskytnout intenzivní rehabilitaci, díky možnostem nastavení různých pracovních režimů se mohou maximálně přizpůsobit schopnostem a úrovni disability pacienta, čímž se terapie maximálně zefektivní (Yakub</w:t>
      </w:r>
      <w:r w:rsidR="0013409E">
        <w:br/>
      </w:r>
      <w:r w:rsidRPr="006E7A84">
        <w:t xml:space="preserve"> et al., 2014, s. 1). </w:t>
      </w:r>
    </w:p>
    <w:p w:rsidR="004C5C17" w:rsidRPr="006E7A84" w:rsidRDefault="006E7A84" w:rsidP="0051208A">
      <w:pPr>
        <w:spacing w:after="0" w:line="360" w:lineRule="auto"/>
        <w:ind w:firstLine="567"/>
        <w:jc w:val="both"/>
      </w:pPr>
      <w:r w:rsidRPr="006E7A84">
        <w:t xml:space="preserve">Ve spojení s virtuální realitou má terapeut možnost vytvořit pro daného pacienta individuální, specifické, vyzývající a motivující prostředí, podle jeho konkrétních potřeb. </w:t>
      </w:r>
      <w:r w:rsidRPr="006E7A84">
        <w:lastRenderedPageBreak/>
        <w:t>Terapeut navíc díky robotické terapii získává přesné kinetické a kinematické výsledky měření pacientova současného stavu a progresu během terapie</w:t>
      </w:r>
      <w:r w:rsidR="00580582">
        <w:t>. M</w:t>
      </w:r>
      <w:r w:rsidRPr="006E7A84">
        <w:t xml:space="preserve">ůže je účinně a přesně využít </w:t>
      </w:r>
      <w:r w:rsidR="0013409E">
        <w:br/>
      </w:r>
      <w:r w:rsidRPr="006E7A84">
        <w:t>pro určení senzomotorického poškození a nedostatků</w:t>
      </w:r>
      <w:r w:rsidR="00580582">
        <w:t>. Te</w:t>
      </w:r>
      <w:r w:rsidRPr="006E7A84">
        <w:t xml:space="preserve">rapii tak </w:t>
      </w:r>
      <w:r w:rsidR="00580582">
        <w:t xml:space="preserve">může </w:t>
      </w:r>
      <w:r w:rsidRPr="006E7A84">
        <w:t xml:space="preserve">maximálně individualizovat (Adamovich et al., 2004, ss. 74–75). </w:t>
      </w:r>
      <w:r w:rsidR="004C5C17" w:rsidRPr="00384C17">
        <w:rPr>
          <w:rFonts w:cs="Times New Roman"/>
        </w:rPr>
        <w:t xml:space="preserve">Využití robotické rehabilitace </w:t>
      </w:r>
      <w:r w:rsidR="0013409E">
        <w:rPr>
          <w:rFonts w:cs="Times New Roman"/>
        </w:rPr>
        <w:br/>
      </w:r>
      <w:r w:rsidR="004C5C17" w:rsidRPr="00384C17">
        <w:rPr>
          <w:rFonts w:cs="Times New Roman"/>
        </w:rPr>
        <w:t xml:space="preserve">ve spojení s virtuální realitou </w:t>
      </w:r>
      <w:r w:rsidR="00655D52" w:rsidRPr="00384C17">
        <w:rPr>
          <w:rFonts w:cs="Times New Roman"/>
        </w:rPr>
        <w:t xml:space="preserve">(VR) </w:t>
      </w:r>
      <w:r w:rsidR="004C5C17" w:rsidRPr="00384C17">
        <w:rPr>
          <w:rFonts w:cs="Times New Roman"/>
        </w:rPr>
        <w:t>se ukázala jako efektivnější než konvenční přístup a bylo dosaženo většího zlepšení ve funkci horní končetiny. V</w:t>
      </w:r>
      <w:r w:rsidR="00655D52" w:rsidRPr="00384C17">
        <w:rPr>
          <w:rFonts w:cs="Times New Roman"/>
        </w:rPr>
        <w:t>irtuální realita</w:t>
      </w:r>
      <w:r w:rsidR="004C5C17" w:rsidRPr="00384C17">
        <w:rPr>
          <w:rFonts w:cs="Times New Roman"/>
        </w:rPr>
        <w:t xml:space="preserve"> může simulovat provádění funkčních aktivit ve větší míře než klasická te</w:t>
      </w:r>
      <w:r w:rsidR="00655D52" w:rsidRPr="00384C17">
        <w:rPr>
          <w:rFonts w:cs="Times New Roman"/>
        </w:rPr>
        <w:t xml:space="preserve">rapie. VR byla definována jako </w:t>
      </w:r>
      <w:r w:rsidR="004C5C17" w:rsidRPr="00384C17">
        <w:rPr>
          <w:rFonts w:cs="Times New Roman"/>
          <w:color w:val="212121"/>
          <w:shd w:val="clear" w:color="auto" w:fill="FFFFFF"/>
        </w:rPr>
        <w:t xml:space="preserve">využití interaktivních simulací vytvořených pomocí počítačového hardwaru a softwaru, </w:t>
      </w:r>
      <w:r w:rsidR="0013409E">
        <w:rPr>
          <w:rFonts w:cs="Times New Roman"/>
          <w:color w:val="212121"/>
          <w:shd w:val="clear" w:color="auto" w:fill="FFFFFF"/>
        </w:rPr>
        <w:br/>
      </w:r>
      <w:r w:rsidR="004C5C17" w:rsidRPr="00384C17">
        <w:rPr>
          <w:rFonts w:cs="Times New Roman"/>
          <w:color w:val="212121"/>
          <w:shd w:val="clear" w:color="auto" w:fill="FFFFFF"/>
        </w:rPr>
        <w:t>aby uživatelé měli příležitost zapojit se do vytvořeného prostředí,</w:t>
      </w:r>
      <w:r w:rsidR="00C37085" w:rsidRPr="00384C17">
        <w:rPr>
          <w:rFonts w:cs="Times New Roman"/>
          <w:color w:val="212121"/>
          <w:shd w:val="clear" w:color="auto" w:fill="FFFFFF"/>
        </w:rPr>
        <w:t xml:space="preserve"> </w:t>
      </w:r>
      <w:r w:rsidR="004C5C17" w:rsidRPr="00384C17">
        <w:rPr>
          <w:rFonts w:cs="Times New Roman"/>
          <w:color w:val="212121"/>
          <w:shd w:val="clear" w:color="auto" w:fill="FFFFFF"/>
        </w:rPr>
        <w:t>kde objekt</w:t>
      </w:r>
      <w:r w:rsidR="00C37085" w:rsidRPr="00384C17">
        <w:rPr>
          <w:rFonts w:cs="Times New Roman"/>
          <w:color w:val="212121"/>
          <w:shd w:val="clear" w:color="auto" w:fill="FFFFFF"/>
        </w:rPr>
        <w:t xml:space="preserve">y a události simulují situace </w:t>
      </w:r>
      <w:r w:rsidR="004C5C17" w:rsidRPr="00384C17">
        <w:rPr>
          <w:rFonts w:cs="Times New Roman"/>
          <w:color w:val="212121"/>
          <w:shd w:val="clear" w:color="auto" w:fill="FFFFFF"/>
        </w:rPr>
        <w:t xml:space="preserve">reálného světa (Weiss et al., in Laver et al 2017, s. 6). Herní systémy </w:t>
      </w:r>
      <w:r w:rsidR="0013409E">
        <w:rPr>
          <w:rFonts w:cs="Times New Roman"/>
          <w:color w:val="212121"/>
          <w:shd w:val="clear" w:color="auto" w:fill="FFFFFF"/>
        </w:rPr>
        <w:br/>
      </w:r>
      <w:r w:rsidR="004C5C17" w:rsidRPr="00384C17">
        <w:rPr>
          <w:rFonts w:cs="Times New Roman"/>
          <w:color w:val="212121"/>
          <w:shd w:val="clear" w:color="auto" w:fill="FFFFFF"/>
        </w:rPr>
        <w:t>a konzole, které byly původně vytvořeny pro rekreaci, jsou nyní přizpůsobovány pro klinické a terapeutické účely a jsou nově vyvíjeny i specifické interaktivní videohry a programy (Laver et al.</w:t>
      </w:r>
      <w:r w:rsidR="00384C17" w:rsidRPr="00384C17">
        <w:rPr>
          <w:rFonts w:cs="Times New Roman"/>
          <w:color w:val="212121"/>
          <w:shd w:val="clear" w:color="auto" w:fill="FFFFFF"/>
        </w:rPr>
        <w:t>,</w:t>
      </w:r>
      <w:r w:rsidR="004C5C17" w:rsidRPr="00384C17">
        <w:rPr>
          <w:rFonts w:cs="Times New Roman"/>
          <w:color w:val="212121"/>
          <w:shd w:val="clear" w:color="auto" w:fill="FFFFFF"/>
        </w:rPr>
        <w:t xml:space="preserve"> 2017, s. 6). Virtuální prostřední poskytuje pacientovi vizuální zpětnou vazbu, někdy </w:t>
      </w:r>
      <w:r w:rsidR="0013409E">
        <w:rPr>
          <w:rFonts w:cs="Times New Roman"/>
          <w:color w:val="212121"/>
          <w:shd w:val="clear" w:color="auto" w:fill="FFFFFF"/>
        </w:rPr>
        <w:br/>
      </w:r>
      <w:r w:rsidR="004C5C17" w:rsidRPr="00384C17">
        <w:rPr>
          <w:rFonts w:cs="Times New Roman"/>
          <w:color w:val="212121"/>
          <w:shd w:val="clear" w:color="auto" w:fill="FFFFFF"/>
        </w:rPr>
        <w:t xml:space="preserve">i sluchovou, taktilní, proprioceptivní a další. Může se jednat jak o jednoduché přístroje, jako je myš nebo joystick, tak o složitější komplexní systémy s využitím kamer, sensorů </w:t>
      </w:r>
      <w:r w:rsidR="0013409E">
        <w:rPr>
          <w:rFonts w:cs="Times New Roman"/>
          <w:color w:val="212121"/>
          <w:shd w:val="clear" w:color="auto" w:fill="FFFFFF"/>
        </w:rPr>
        <w:br/>
      </w:r>
      <w:r w:rsidR="004C5C17" w:rsidRPr="00384C17">
        <w:rPr>
          <w:rFonts w:cs="Times New Roman"/>
          <w:color w:val="212121"/>
          <w:shd w:val="clear" w:color="auto" w:fill="FFFFFF"/>
        </w:rPr>
        <w:t>a dotyko</w:t>
      </w:r>
      <w:r w:rsidR="00384C17" w:rsidRPr="00384C17">
        <w:rPr>
          <w:rFonts w:cs="Times New Roman"/>
          <w:color w:val="212121"/>
          <w:shd w:val="clear" w:color="auto" w:fill="FFFFFF"/>
        </w:rPr>
        <w:t xml:space="preserve">vých zpětnovazebných přístrojů </w:t>
      </w:r>
      <w:r w:rsidR="004C5C17" w:rsidRPr="00384C17">
        <w:rPr>
          <w:rFonts w:cs="Times New Roman"/>
          <w:color w:val="212121"/>
          <w:shd w:val="clear" w:color="auto" w:fill="FFFFFF"/>
        </w:rPr>
        <w:t>(G</w:t>
      </w:r>
      <w:r w:rsidR="00C37085" w:rsidRPr="00384C17">
        <w:rPr>
          <w:rFonts w:cs="Times New Roman"/>
          <w:color w:val="212121"/>
          <w:shd w:val="clear" w:color="auto" w:fill="FFFFFF"/>
        </w:rPr>
        <w:t>aggioly</w:t>
      </w:r>
      <w:r w:rsidR="004C5C17" w:rsidRPr="00384C17">
        <w:rPr>
          <w:rFonts w:cs="Times New Roman"/>
          <w:color w:val="212121"/>
          <w:shd w:val="clear" w:color="auto" w:fill="FFFFFF"/>
        </w:rPr>
        <w:t xml:space="preserve"> 2009</w:t>
      </w:r>
      <w:r w:rsidR="0047272B" w:rsidRPr="00384C17">
        <w:rPr>
          <w:rFonts w:cs="Times New Roman"/>
          <w:color w:val="212121"/>
          <w:shd w:val="clear" w:color="auto" w:fill="FFFFFF"/>
        </w:rPr>
        <w:t xml:space="preserve"> in Laver et al</w:t>
      </w:r>
      <w:r w:rsidR="00384C17" w:rsidRPr="00384C17">
        <w:rPr>
          <w:rFonts w:cs="Times New Roman"/>
          <w:color w:val="212121"/>
          <w:shd w:val="clear" w:color="auto" w:fill="FFFFFF"/>
        </w:rPr>
        <w:t>.</w:t>
      </w:r>
      <w:r w:rsidR="0047272B" w:rsidRPr="00384C17">
        <w:rPr>
          <w:rFonts w:cs="Times New Roman"/>
          <w:color w:val="212121"/>
          <w:shd w:val="clear" w:color="auto" w:fill="FFFFFF"/>
        </w:rPr>
        <w:t>,</w:t>
      </w:r>
      <w:r w:rsidR="00384C17" w:rsidRPr="00384C17">
        <w:rPr>
          <w:rFonts w:cs="Times New Roman"/>
          <w:color w:val="212121"/>
          <w:shd w:val="clear" w:color="auto" w:fill="FFFFFF"/>
        </w:rPr>
        <w:t xml:space="preserve"> 2017,</w:t>
      </w:r>
      <w:r w:rsidR="0047272B" w:rsidRPr="00384C17">
        <w:rPr>
          <w:rFonts w:cs="Times New Roman"/>
          <w:color w:val="212121"/>
          <w:shd w:val="clear" w:color="auto" w:fill="FFFFFF"/>
        </w:rPr>
        <w:t xml:space="preserve"> s</w:t>
      </w:r>
      <w:r w:rsidR="00384C17" w:rsidRPr="00384C17">
        <w:rPr>
          <w:rFonts w:cs="Times New Roman"/>
          <w:color w:val="212121"/>
          <w:shd w:val="clear" w:color="auto" w:fill="FFFFFF"/>
        </w:rPr>
        <w:t>.</w:t>
      </w:r>
      <w:r w:rsidR="0047272B" w:rsidRPr="00384C17">
        <w:rPr>
          <w:rFonts w:cs="Times New Roman"/>
          <w:color w:val="212121"/>
          <w:shd w:val="clear" w:color="auto" w:fill="FFFFFF"/>
        </w:rPr>
        <w:t> 6)</w:t>
      </w:r>
      <w:r w:rsidR="004C5C17" w:rsidRPr="00384C17">
        <w:rPr>
          <w:rFonts w:cs="Times New Roman"/>
          <w:color w:val="212121"/>
          <w:shd w:val="clear" w:color="auto" w:fill="FFFFFF"/>
        </w:rPr>
        <w:t xml:space="preserve">. Virtuální realita může být výhodná, protože poskytuje několik prvků, jako je úkolově orientovaná aktivita a opakování, které se ukázaly být v neurorehabilitaci velmi důležité. VR má potenciál poskytnout prostředí, ve kterém například pacienti po CMP mohou řešit motorické úkony </w:t>
      </w:r>
      <w:r w:rsidR="0013409E">
        <w:rPr>
          <w:rFonts w:cs="Times New Roman"/>
          <w:color w:val="212121"/>
          <w:shd w:val="clear" w:color="auto" w:fill="FFFFFF"/>
        </w:rPr>
        <w:br/>
      </w:r>
      <w:r w:rsidR="004C5C17" w:rsidRPr="00384C17">
        <w:rPr>
          <w:rFonts w:cs="Times New Roman"/>
          <w:color w:val="212121"/>
          <w:shd w:val="clear" w:color="auto" w:fill="FFFFFF"/>
        </w:rPr>
        <w:t>a učit se novým motorickým dovednostem. Výsledky vyšetření pomocí zobrazovacích metod poukazují na to, že při využití VR dochází k funkčnímu zlepšení v souladu s lateralizací neurální senzomotorické aktivace kontralateráln</w:t>
      </w:r>
      <w:r w:rsidR="00A657EA" w:rsidRPr="00384C17">
        <w:rPr>
          <w:rFonts w:cs="Times New Roman"/>
          <w:color w:val="212121"/>
          <w:shd w:val="clear" w:color="auto" w:fill="FFFFFF"/>
        </w:rPr>
        <w:t xml:space="preserve">ě </w:t>
      </w:r>
      <w:r w:rsidR="004C5C17" w:rsidRPr="00384C17">
        <w:rPr>
          <w:rFonts w:cs="Times New Roman"/>
          <w:color w:val="212121"/>
          <w:shd w:val="clear" w:color="auto" w:fill="FFFFFF"/>
        </w:rPr>
        <w:t>k místu léze před terapií</w:t>
      </w:r>
      <w:r w:rsidR="00A657EA" w:rsidRPr="00384C17">
        <w:rPr>
          <w:rFonts w:cs="Times New Roman"/>
          <w:color w:val="212121"/>
          <w:shd w:val="clear" w:color="auto" w:fill="FFFFFF"/>
        </w:rPr>
        <w:t xml:space="preserve"> a</w:t>
      </w:r>
      <w:r w:rsidR="004C5C17" w:rsidRPr="00384C17">
        <w:rPr>
          <w:rFonts w:cs="Times New Roman"/>
          <w:color w:val="212121"/>
          <w:shd w:val="clear" w:color="auto" w:fill="FFFFFF"/>
        </w:rPr>
        <w:t xml:space="preserve"> k ipsila</w:t>
      </w:r>
      <w:r w:rsidR="00A657EA" w:rsidRPr="00384C17">
        <w:rPr>
          <w:rFonts w:cs="Times New Roman"/>
          <w:color w:val="212121"/>
          <w:shd w:val="clear" w:color="auto" w:fill="FFFFFF"/>
        </w:rPr>
        <w:t xml:space="preserve">terální representaci po terapii </w:t>
      </w:r>
      <w:r w:rsidR="009E09B5" w:rsidRPr="00384C17">
        <w:rPr>
          <w:rFonts w:cs="Times New Roman"/>
          <w:color w:val="212121"/>
          <w:shd w:val="clear" w:color="auto" w:fill="FFFFFF"/>
        </w:rPr>
        <w:t>(Jang et al</w:t>
      </w:r>
      <w:r w:rsidR="00384C17" w:rsidRPr="00384C17">
        <w:rPr>
          <w:rFonts w:cs="Times New Roman"/>
          <w:color w:val="212121"/>
          <w:shd w:val="clear" w:color="auto" w:fill="FFFFFF"/>
        </w:rPr>
        <w:t>.</w:t>
      </w:r>
      <w:r w:rsidR="009E09B5" w:rsidRPr="00384C17">
        <w:rPr>
          <w:rFonts w:cs="Times New Roman"/>
          <w:color w:val="212121"/>
          <w:shd w:val="clear" w:color="auto" w:fill="FFFFFF"/>
        </w:rPr>
        <w:t>, 2005 in</w:t>
      </w:r>
      <w:r w:rsidR="004C5C17" w:rsidRPr="00384C17">
        <w:rPr>
          <w:rFonts w:cs="Times New Roman"/>
          <w:color w:val="212121"/>
          <w:shd w:val="clear" w:color="auto" w:fill="FFFFFF"/>
        </w:rPr>
        <w:t xml:space="preserve"> Laver et al., 2017</w:t>
      </w:r>
      <w:r w:rsidR="009E09B5" w:rsidRPr="00384C17">
        <w:rPr>
          <w:rFonts w:cs="Times New Roman"/>
          <w:color w:val="212121"/>
          <w:shd w:val="clear" w:color="auto" w:fill="FFFFFF"/>
        </w:rPr>
        <w:t>, s. 6</w:t>
      </w:r>
      <w:r w:rsidR="004C5C17" w:rsidRPr="00384C17">
        <w:rPr>
          <w:rFonts w:cs="Times New Roman"/>
          <w:color w:val="212121"/>
          <w:shd w:val="clear" w:color="auto" w:fill="FFFFFF"/>
        </w:rPr>
        <w:t>).</w:t>
      </w:r>
    </w:p>
    <w:p w:rsidR="006E7A84" w:rsidRPr="006E7A84" w:rsidRDefault="006E7A84" w:rsidP="00192D2F">
      <w:pPr>
        <w:spacing w:after="0" w:line="360" w:lineRule="auto"/>
        <w:ind w:firstLine="567"/>
        <w:jc w:val="both"/>
      </w:pPr>
      <w:r w:rsidRPr="006E7A84">
        <w:t xml:space="preserve">Roboti obecně poskytují některou z forem strukturální a mobilní podpory v případě, </w:t>
      </w:r>
      <w:r w:rsidR="00B0681E">
        <w:br/>
      </w:r>
      <w:r w:rsidRPr="006E7A84">
        <w:t>že je afektovaná končetina zcela nefunkční, nebo je její funkce zhoršená, jako je tomu například u pacientů po CMP. Přístroje pro rehabilitaci horní končetiny většinou obsahuj</w:t>
      </w:r>
      <w:r w:rsidR="00580582">
        <w:t>í část pro ruku s různými stupni</w:t>
      </w:r>
      <w:r w:rsidRPr="006E7A84">
        <w:t xml:space="preserve"> volnosti rozsahu pohyb</w:t>
      </w:r>
      <w:r w:rsidR="00580582">
        <w:t>u, kde pozice efektoru bývá prez</w:t>
      </w:r>
      <w:r w:rsidRPr="006E7A84">
        <w:t xml:space="preserve">entována graficky na obrazovce počítače a její konec je držen pacientem (Yakub et al., 2014, s. 5). </w:t>
      </w:r>
    </w:p>
    <w:p w:rsidR="006E7A84" w:rsidRPr="006E7A84" w:rsidRDefault="006E7A84" w:rsidP="00B0681E">
      <w:pPr>
        <w:spacing w:line="360" w:lineRule="auto"/>
        <w:ind w:firstLine="567"/>
        <w:jc w:val="both"/>
      </w:pPr>
      <w:r w:rsidRPr="006E7A84">
        <w:t>Robotická terapie je založena na principech motorického učení – intenzivní aktivní opakování motorické aktivity, senzomotorická integrace, smysluplnost a zaměření</w:t>
      </w:r>
      <w:r w:rsidR="00DA5480">
        <w:t xml:space="preserve"> </w:t>
      </w:r>
      <w:r w:rsidR="00B0681E">
        <w:br/>
      </w:r>
      <w:r w:rsidRPr="006E7A84">
        <w:t xml:space="preserve">na konkrétní aktivitu. Obecně můžeme říci, že přístroje mohou pracovat minimálně ve třech základních programech. Prvním je pasivní asistence, kdy přístroj vykonává veškerou práci </w:t>
      </w:r>
      <w:r w:rsidR="00B0681E">
        <w:br/>
      </w:r>
      <w:r w:rsidRPr="006E7A84">
        <w:t xml:space="preserve">a pacient nevykonává žádný aktivní pohyb. Druhým je aktivní pohyb s dopomocí, </w:t>
      </w:r>
      <w:r w:rsidR="0013409E">
        <w:br/>
      </w:r>
      <w:r w:rsidRPr="006E7A84">
        <w:t xml:space="preserve">kdy se pacient pokouší vykonat konkrétní aktivitu a přístroj mu v jeho úsilí dopomáhá. </w:t>
      </w:r>
      <w:r w:rsidR="0013409E">
        <w:br/>
      </w:r>
      <w:r w:rsidRPr="006E7A84">
        <w:lastRenderedPageBreak/>
        <w:t>Třetím je samostatný aktivní pohyb, kdy přístroj neklade žádný odpor aktivnímu pohybu pacienta. Roboticky asistovaná terapie může být dlouhodobá, intenzivní, přesná a důsledná, méně vyčerpávající, zábavnější a může být naprogramována do různých funkčních režimů. Terapeutovi tak stačí jedno kliknutí pro zahájení terapie a je potřeba jen jeho minimální intervence (Yakub et al., 2014, s. 3). Důležité je, aby byl přístroj dostatečně flexibilní, anatomicky adaptabilní na postiženou končetinu a aby byla stále umožněna efektivní terapie.</w:t>
      </w:r>
    </w:p>
    <w:p w:rsidR="006E7A84" w:rsidRPr="0051208A" w:rsidRDefault="006E7A84" w:rsidP="00192D2F">
      <w:pPr>
        <w:pStyle w:val="Nadpis3"/>
        <w:spacing w:line="360" w:lineRule="auto"/>
      </w:pPr>
      <w:bookmarkStart w:id="34" w:name="_Toc7617662"/>
      <w:r w:rsidRPr="0051208A">
        <w:t>Gloreha</w:t>
      </w:r>
      <w:bookmarkEnd w:id="34"/>
    </w:p>
    <w:p w:rsidR="006E7A84" w:rsidRPr="006E7A84" w:rsidRDefault="006E7A84" w:rsidP="00192D2F">
      <w:pPr>
        <w:spacing w:line="360" w:lineRule="auto"/>
        <w:ind w:firstLine="567"/>
        <w:jc w:val="both"/>
      </w:pPr>
      <w:r w:rsidRPr="006E7A84">
        <w:t xml:space="preserve">Jedním z přístrojů, které se dají využít pro terapii ruky je i Gloreha Professional II navržena Italskou společností Idrogenet Brescia. Jedná se o lehkou, flexibilní rukavici, která obepíná prsty a zápěstí. K rukavici je připojen hydraulický systém, který generuje pohyb </w:t>
      </w:r>
      <w:r w:rsidR="0013409E">
        <w:br/>
      </w:r>
      <w:r w:rsidRPr="006E7A84">
        <w:t xml:space="preserve">a přenáší energii přes polotuhé kabely. Výhodou Gloreha je, že umožňuje přesně odměřené sekvenční pohyby jednotlivých prstů synchronně s pozorováním identických pohybů </w:t>
      </w:r>
      <w:r w:rsidR="0013409E">
        <w:br/>
      </w:r>
      <w:r w:rsidRPr="006E7A84">
        <w:t xml:space="preserve">na obrazovce. Díky specializovanému softwaru můžeme individuálně nastavit rozsah pohybu a různé formy aktivit (Bissolotti et al., 2016, </w:t>
      </w:r>
      <w:r w:rsidR="004635C8">
        <w:t>ss</w:t>
      </w:r>
      <w:r w:rsidRPr="006E7A84">
        <w:t xml:space="preserve"> 769-772). Přístroj umožňuje všechny možné kombinace flekčně-extenčních pohybů prstů. Terapie zahrnuje i obrazovku s 3D animacemi, což motivuje a aktivně zapojuje pacienta a podporuje multisenzorickou stimulaci. Přístroj navíc nechává ruku a dlaň naprosto volnou, takže pacient může manipulovat s reálnými předměty během nácviku úchopu (Gloreha.com). </w:t>
      </w:r>
    </w:p>
    <w:p w:rsidR="0051208A" w:rsidRPr="006E7A84" w:rsidRDefault="006E7A84" w:rsidP="00003643">
      <w:pPr>
        <w:spacing w:line="360" w:lineRule="auto"/>
        <w:jc w:val="both"/>
      </w:pPr>
      <w:r w:rsidRPr="006E7A84">
        <w:rPr>
          <w:noProof/>
          <w:lang w:eastAsia="cs-CZ"/>
        </w:rPr>
        <w:drawing>
          <wp:inline distT="0" distB="0" distL="0" distR="0" wp14:anchorId="1EE9D5B5" wp14:editId="0BB8526E">
            <wp:extent cx="2796363" cy="1863678"/>
            <wp:effectExtent l="19050" t="19050" r="23495" b="2286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reha_v1_1465902642_orig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01950" cy="1867402"/>
                    </a:xfrm>
                    <a:prstGeom prst="rect">
                      <a:avLst/>
                    </a:prstGeom>
                    <a:ln>
                      <a:solidFill>
                        <a:schemeClr val="tx1"/>
                      </a:solidFill>
                    </a:ln>
                  </pic:spPr>
                </pic:pic>
              </a:graphicData>
            </a:graphic>
          </wp:inline>
        </w:drawing>
      </w:r>
      <w:r w:rsidR="0051208A">
        <w:t xml:space="preserve"> </w:t>
      </w:r>
    </w:p>
    <w:p w:rsidR="006E7A84" w:rsidRPr="004718B3" w:rsidRDefault="006E7A84" w:rsidP="004718B3">
      <w:pPr>
        <w:pStyle w:val="Obrzek"/>
        <w:rPr>
          <w:b w:val="0"/>
        </w:rPr>
      </w:pPr>
      <w:bookmarkStart w:id="35" w:name="_Toc7767921"/>
      <w:r w:rsidRPr="006E7A84">
        <w:t xml:space="preserve">Obrázek </w:t>
      </w:r>
      <w:r w:rsidR="00C14E3D">
        <w:t xml:space="preserve">č. </w:t>
      </w:r>
      <w:r w:rsidRPr="006E7A84">
        <w:t>1</w:t>
      </w:r>
      <w:r w:rsidR="00C14E3D">
        <w:t>:</w:t>
      </w:r>
      <w:r w:rsidRPr="006E7A84">
        <w:t xml:space="preserve"> </w:t>
      </w:r>
      <w:r w:rsidRPr="004718B3">
        <w:rPr>
          <w:b w:val="0"/>
        </w:rPr>
        <w:t>Gloreha II professional (BTL, 2018).</w:t>
      </w:r>
      <w:bookmarkEnd w:id="35"/>
    </w:p>
    <w:p w:rsidR="006E7A84" w:rsidRPr="006E7A84" w:rsidRDefault="006E7A84" w:rsidP="00003643">
      <w:pPr>
        <w:pStyle w:val="Nadpis3"/>
        <w:jc w:val="both"/>
      </w:pPr>
      <w:bookmarkStart w:id="36" w:name="_Toc502933079"/>
      <w:bookmarkStart w:id="37" w:name="_Toc502933308"/>
      <w:bookmarkStart w:id="38" w:name="_Toc516481621"/>
      <w:bookmarkStart w:id="39" w:name="_Toc7617663"/>
      <w:r w:rsidRPr="006E7A84">
        <w:t>Účinky terapie</w:t>
      </w:r>
      <w:bookmarkEnd w:id="36"/>
      <w:bookmarkEnd w:id="37"/>
      <w:bookmarkEnd w:id="38"/>
      <w:bookmarkEnd w:id="39"/>
    </w:p>
    <w:p w:rsidR="006E7A84" w:rsidRPr="006E7A84" w:rsidRDefault="006E7A84" w:rsidP="00192D2F">
      <w:pPr>
        <w:spacing w:after="0" w:line="360" w:lineRule="auto"/>
        <w:ind w:firstLine="567"/>
        <w:jc w:val="both"/>
      </w:pPr>
      <w:r w:rsidRPr="006E7A84">
        <w:t xml:space="preserve">Roboticky asistovaná terapie je nejčastěji využívána u pacientů s neurologickým deficitem způsobeného nejčastěji cévní mozkovou příhodou, traumatem mozku nebo jiným neuromuskulárním onemocněním (Yakub et al., 2014, s. 3). Ve studii, kterou provedl Vanoglio et al. </w:t>
      </w:r>
      <w:r w:rsidR="00E4769B">
        <w:t xml:space="preserve">v roce 2016 </w:t>
      </w:r>
      <w:r w:rsidRPr="006E7A84">
        <w:t xml:space="preserve">se 30 pacienty v subakutním stadiu po CMP, došlo </w:t>
      </w:r>
      <w:r w:rsidR="0013409E">
        <w:br/>
      </w:r>
      <w:r w:rsidRPr="006E7A84">
        <w:lastRenderedPageBreak/>
        <w:t xml:space="preserve">u zúčastněných k signifikantnímu zlepšení hybnosti, koordinace, monomanuální obratnosti </w:t>
      </w:r>
      <w:r w:rsidR="0013409E">
        <w:br/>
      </w:r>
      <w:r w:rsidRPr="006E7A84">
        <w:t>a síly paretické ruky. Udává, že opakující se pasivní pohyby redukují u pacientů spastic</w:t>
      </w:r>
      <w:r w:rsidR="00633508">
        <w:t>i</w:t>
      </w:r>
      <w:r w:rsidRPr="006E7A84">
        <w:t xml:space="preserve">tu (Bissolotti et al., 2016, s. 771) v oblasti zápěstí a loketních kloubů a zmenšují otok (Vanoglio et al., 2016, s 8). Pozitivní dopad má také aktivace somatosenzorického systému, který </w:t>
      </w:r>
      <w:r w:rsidR="0013409E">
        <w:br/>
      </w:r>
      <w:r w:rsidRPr="006E7A84">
        <w:t>je aktivován i pasivním pohybem nebo i jen představou a pozorováním pohybu. Spojení pohybů prstů a ruky s audiovizuálním efektem, s cílem informovat pacienta o průběhu pohybu, je pro pacienty s neurologickým deficitem také velmi důležit</w:t>
      </w:r>
      <w:r w:rsidR="00633508">
        <w:t>é</w:t>
      </w:r>
      <w:r w:rsidRPr="006E7A84">
        <w:t>. Sluchová zpětná vazba přidává pacientům motivaci v provádění úkolově orientovaných motorických cvičení. Poskytnutí časových a prostorových informací skrz sluchové a zrakové impulsy může pozitivně ovlivnit celý proces motorického učení (Vanoglio et al., 2016, s 9). Pozitivní účinek na redukci spasticity zmiňuje ve</w:t>
      </w:r>
      <w:r w:rsidR="00633508">
        <w:t xml:space="preserve"> své studii i Bissolotti et </w:t>
      </w:r>
      <w:proofErr w:type="gramStart"/>
      <w:r w:rsidR="00633508">
        <w:t>al</w:t>
      </w:r>
      <w:r w:rsidR="00E4769B">
        <w:t>.</w:t>
      </w:r>
      <w:r w:rsidR="00633508">
        <w:t xml:space="preserve"> z roku</w:t>
      </w:r>
      <w:proofErr w:type="gramEnd"/>
      <w:r w:rsidR="00633508">
        <w:t xml:space="preserve"> 2016. </w:t>
      </w:r>
      <w:r w:rsidRPr="006E7A84">
        <w:t xml:space="preserve">Ten se zaobíral </w:t>
      </w:r>
      <w:r w:rsidR="0013409E">
        <w:br/>
      </w:r>
      <w:r w:rsidRPr="006E7A84">
        <w:t>i vlivem pasivních pohybů prováděných přístrojem Gloreha na prokrvení a okysličení tkání. Dle měření hladiny hemoglobinu ve flexorech ruky, se prokrvení během terapie signifikantně zvýšilo oproti stavu před terapií. Díky většímu prokrvení tkání dochází i k lepšímu odvodu katabolitů, které se ve tkáních hromadí při snížené pohyblivosti končetiny. Zlepšení lokálního prokrvení je významný mechanický faktor pro angiogenezi na kapilární úrovni, což má velký dopad na funkci svalové tkáně a na cirkulační rovnováhu. Snížená aktivita svalů může tuto rovnováhu narušit, což vede ke sníženému zásobování kyslíkem. To vede k předčasné únavě svalu, snížení výkonu a k poruchám funkce svalu (Bi</w:t>
      </w:r>
      <w:r w:rsidR="00DA5480">
        <w:t>ssolotti et al</w:t>
      </w:r>
      <w:r w:rsidR="00E4769B">
        <w:t>.</w:t>
      </w:r>
      <w:r w:rsidR="00DA5480">
        <w:t>, 2016, s. 772).</w:t>
      </w:r>
    </w:p>
    <w:p w:rsidR="006E7A84" w:rsidRPr="00DA5480" w:rsidRDefault="006E7A84" w:rsidP="00672D39">
      <w:pPr>
        <w:spacing w:line="360" w:lineRule="auto"/>
        <w:ind w:firstLine="708"/>
        <w:jc w:val="both"/>
        <w:rPr>
          <w:rStyle w:val="Hypertextovodkaz"/>
          <w:color w:val="auto"/>
          <w:u w:val="none"/>
        </w:rPr>
      </w:pPr>
      <w:r w:rsidRPr="006E7A84">
        <w:t xml:space="preserve">Výše popsané benefity popisuje ve své studii </w:t>
      </w:r>
      <w:r w:rsidR="00633508">
        <w:t xml:space="preserve">z roku 2017 </w:t>
      </w:r>
      <w:r w:rsidRPr="006E7A84">
        <w:t xml:space="preserve">i </w:t>
      </w:r>
      <w:r w:rsidRPr="00AA5BCA">
        <w:t>G</w:t>
      </w:r>
      <w:r w:rsidR="00266DBF" w:rsidRPr="00AA5BCA">
        <w:t>o</w:t>
      </w:r>
      <w:r w:rsidRPr="00AA5BCA">
        <w:t>b</w:t>
      </w:r>
      <w:r w:rsidR="00266DBF" w:rsidRPr="00AA5BCA">
        <w:t>bo</w:t>
      </w:r>
      <w:r w:rsidR="00DA5480" w:rsidRPr="00AA5BCA">
        <w:t xml:space="preserve"> et al. Ten uvádí, </w:t>
      </w:r>
      <w:r w:rsidR="00C7547C">
        <w:br/>
      </w:r>
      <w:r w:rsidRPr="00AA5BCA">
        <w:t>že roboticky asistované kontinuální pasivní pohyby paretické končetiny okamžitě zmírňují spasticitu s největším efektem v oblasti zápěstí a prstů. Jeho měření také ukazují dočasné zlepšení afektované končetiny díky opakování pohybů a změnám v cirkulaci. Kombinace abnormálního svalového tonu, ztuhlosti kloubů a lokální bolesti jsou známou příčinou ztíženého vykonávání funkčních pohybů a vedou k redukci motorické aktivity a zhoršení obratnosti. Naopak když se tonus svalů přibližuje normě a když dojde ke snížení bolestivosti, dochází k znovuobnovení funkce ruky (Gobbo et al., 2017, s. 4).</w:t>
      </w:r>
      <w:r w:rsidRPr="006E7A84">
        <w:t xml:space="preserve"> Dochází také k významnému zlepšení pohybových vzorů ruky a tento efekt přetrvává i jeden měsíc po ukončení terapie. Dle výsledků z</w:t>
      </w:r>
      <w:r w:rsidR="00CB0A29">
        <w:t> funkční magnetické rezonance (</w:t>
      </w:r>
      <w:r w:rsidRPr="006E7A84">
        <w:t>fMRI</w:t>
      </w:r>
      <w:r w:rsidR="00CB0A29">
        <w:t>)</w:t>
      </w:r>
      <w:r w:rsidRPr="006E7A84">
        <w:t xml:space="preserve"> dochází i ke změně senzomotorického kortexu na základně provádění cíleně orientovaných pohybů, což indikuje důležitost integrace senzomotoriky do terapie (Takahashi et al., 2008, s. 437).</w:t>
      </w:r>
      <w:r w:rsidR="00DA5480">
        <w:t xml:space="preserve"> </w:t>
      </w:r>
      <w:r w:rsidRPr="006E7A84">
        <w:t xml:space="preserve">Roboticky asistovaná terapie ruky je bezpečná, dobře tolerovaná pacienty a má pozitivní dopad na porušenou hybnost </w:t>
      </w:r>
      <w:r w:rsidR="00C7547C">
        <w:br/>
      </w:r>
      <w:r w:rsidRPr="006E7A84">
        <w:t>ruky – redukuje motorický deficit a zlepšuje funkční využití končetiny (Vanoglio</w:t>
      </w:r>
      <w:r w:rsidR="00C7547C">
        <w:br/>
      </w:r>
      <w:r w:rsidRPr="006E7A84">
        <w:t xml:space="preserve"> et al., 2016, s. 8).</w:t>
      </w:r>
    </w:p>
    <w:p w:rsidR="003A6F06" w:rsidRPr="00A75644" w:rsidRDefault="002A1687" w:rsidP="0051208A">
      <w:pPr>
        <w:pStyle w:val="Nadpis3"/>
        <w:numPr>
          <w:ilvl w:val="2"/>
          <w:numId w:val="12"/>
        </w:numPr>
        <w:spacing w:line="360" w:lineRule="auto"/>
      </w:pPr>
      <w:bookmarkStart w:id="40" w:name="_Toc7617664"/>
      <w:r>
        <w:lastRenderedPageBreak/>
        <w:t>F</w:t>
      </w:r>
      <w:r w:rsidRPr="00A75644">
        <w:t>armakologická léčba</w:t>
      </w:r>
      <w:bookmarkEnd w:id="40"/>
    </w:p>
    <w:p w:rsidR="00D26084" w:rsidRDefault="003A6F06" w:rsidP="00192D2F">
      <w:pPr>
        <w:spacing w:after="0" w:line="360" w:lineRule="auto"/>
        <w:ind w:firstLine="567"/>
        <w:jc w:val="both"/>
      </w:pPr>
      <w:r>
        <w:t>S</w:t>
      </w:r>
      <w:r w:rsidRPr="00A75644">
        <w:t xml:space="preserve">valová hyperaktivtia může být pozitivně </w:t>
      </w:r>
      <w:r>
        <w:t xml:space="preserve">ovlivněna i </w:t>
      </w:r>
      <w:r w:rsidRPr="00A75644">
        <w:t>farmakologicky</w:t>
      </w:r>
      <w:r>
        <w:t xml:space="preserve">. Medikace </w:t>
      </w:r>
      <w:r w:rsidR="00C7547C">
        <w:br/>
      </w:r>
      <w:r>
        <w:t>by měla být aplikována</w:t>
      </w:r>
      <w:r w:rsidR="00790954">
        <w:t xml:space="preserve"> individuálně </w:t>
      </w:r>
      <w:r w:rsidRPr="00A75644">
        <w:t>podle lokalizace léze a zamýšl</w:t>
      </w:r>
      <w:r w:rsidR="00790954">
        <w:t xml:space="preserve">eného efektu. </w:t>
      </w:r>
      <w:r w:rsidR="00BD4C5C">
        <w:t xml:space="preserve">Veškerá medikace </w:t>
      </w:r>
      <w:r w:rsidR="00D26084" w:rsidRPr="00A75644">
        <w:t>musí být neustále přizp</w:t>
      </w:r>
      <w:r w:rsidR="00DE24B7">
        <w:t>ů</w:t>
      </w:r>
      <w:r w:rsidR="00D26084" w:rsidRPr="00A75644">
        <w:t>sobována aktuálnímu stavu pacienta a musí být brán zřetel na návykovos</w:t>
      </w:r>
      <w:r w:rsidR="00F52C27">
        <w:t>t některých látek (Nair, Marsden, 2014, s. 3)</w:t>
      </w:r>
    </w:p>
    <w:p w:rsidR="003A6F06" w:rsidRPr="00A75644" w:rsidRDefault="00790954" w:rsidP="00003643">
      <w:pPr>
        <w:spacing w:line="360" w:lineRule="auto"/>
        <w:ind w:firstLine="567"/>
        <w:jc w:val="both"/>
      </w:pPr>
      <w:r>
        <w:t xml:space="preserve">Farmaka působí </w:t>
      </w:r>
      <w:r w:rsidR="003A6F06" w:rsidRPr="00A75644">
        <w:t>na CNS nebo přímo na svaly. Léčba zaměřená na ovlivn</w:t>
      </w:r>
      <w:r w:rsidR="006161AC">
        <w:t>ění svalového tonu je podávána</w:t>
      </w:r>
      <w:r w:rsidR="003A6F06" w:rsidRPr="00A75644">
        <w:t xml:space="preserve"> injekčně nebo orálně nebo pomocí intratekální pumpy.</w:t>
      </w:r>
      <w:r w:rsidR="00E062F2">
        <w:t xml:space="preserve"> Hlavním smyslem léč</w:t>
      </w:r>
      <w:r w:rsidR="00D21264">
        <w:t xml:space="preserve">by je ovlivnění neuromediátorů, konkrétně glutamátu, nordadrenalinu, serotoninu, GABA </w:t>
      </w:r>
      <w:r w:rsidR="00753C9C">
        <w:br/>
      </w:r>
      <w:r w:rsidR="00D21264">
        <w:t>a glycinu (Štětkářová et al</w:t>
      </w:r>
      <w:r w:rsidR="0031523E">
        <w:t>.</w:t>
      </w:r>
      <w:r w:rsidR="00D21264">
        <w:t>, 2012, ss.</w:t>
      </w:r>
      <w:r w:rsidR="0031523E">
        <w:t xml:space="preserve"> 60-61;</w:t>
      </w:r>
      <w:r w:rsidR="00D21264">
        <w:t xml:space="preserve"> Thibaut et al</w:t>
      </w:r>
      <w:r w:rsidR="0031523E">
        <w:t>.</w:t>
      </w:r>
      <w:r w:rsidR="00D21264">
        <w:t>, 2013, s. 1100).</w:t>
      </w:r>
    </w:p>
    <w:p w:rsidR="003A6F06" w:rsidRPr="00A75644" w:rsidRDefault="003A6F06" w:rsidP="00003643">
      <w:pPr>
        <w:pStyle w:val="Nadpis3"/>
        <w:jc w:val="both"/>
      </w:pPr>
      <w:bookmarkStart w:id="41" w:name="_Toc7617665"/>
      <w:r w:rsidRPr="00A75644">
        <w:t>Orální léčba</w:t>
      </w:r>
      <w:bookmarkEnd w:id="41"/>
    </w:p>
    <w:p w:rsidR="000A55AF" w:rsidRPr="00787F4D" w:rsidRDefault="00790954" w:rsidP="00BB5B17">
      <w:pPr>
        <w:spacing w:after="0" w:line="360" w:lineRule="auto"/>
        <w:ind w:firstLine="567"/>
        <w:jc w:val="both"/>
      </w:pPr>
      <w:r w:rsidRPr="00787F4D">
        <w:t>a)</w:t>
      </w:r>
      <w:r w:rsidR="00D26084" w:rsidRPr="00787F4D">
        <w:t xml:space="preserve"> Bak</w:t>
      </w:r>
      <w:r w:rsidR="00A43B75" w:rsidRPr="00787F4D">
        <w:t>lofen působí jako</w:t>
      </w:r>
      <w:r w:rsidR="003A6F06" w:rsidRPr="00787F4D">
        <w:t xml:space="preserve"> agonista GABA</w:t>
      </w:r>
      <w:r w:rsidR="00A43B75" w:rsidRPr="00787F4D">
        <w:t xml:space="preserve"> a</w:t>
      </w:r>
      <w:r w:rsidR="003A6F06" w:rsidRPr="00787F4D">
        <w:t xml:space="preserve"> je nejčastější vol</w:t>
      </w:r>
      <w:r w:rsidR="00D26084" w:rsidRPr="00787F4D">
        <w:t>bou orální léčby spasticity. Bak</w:t>
      </w:r>
      <w:r w:rsidR="003A6F06" w:rsidRPr="00787F4D">
        <w:t>lofen překračuje hemat</w:t>
      </w:r>
      <w:r w:rsidR="00A43B75" w:rsidRPr="00787F4D">
        <w:t>oencefalickou bariéru a navazuje</w:t>
      </w:r>
      <w:r w:rsidR="000A55AF" w:rsidRPr="00787F4D">
        <w:t xml:space="preserve"> se na GABAb receptory v míše, snižuje reflexní činnost a uvolňování excitačních aminokyselin.</w:t>
      </w:r>
      <w:r w:rsidR="003A6F06" w:rsidRPr="00787F4D">
        <w:t xml:space="preserve"> Léčba má i své negativní vedlejší účinky jak</w:t>
      </w:r>
      <w:r w:rsidR="000A55AF" w:rsidRPr="00787F4D">
        <w:t>o je sedace, únava a malátnost (Thibaut et al</w:t>
      </w:r>
      <w:r w:rsidR="0031523E">
        <w:t>.</w:t>
      </w:r>
      <w:r w:rsidR="000A55AF" w:rsidRPr="00787F4D">
        <w:t>, 2013, s. 1100</w:t>
      </w:r>
      <w:r w:rsidR="009F184E" w:rsidRPr="00787F4D">
        <w:t>), nauzea, kardiovaskulární poruchy, vzácně i út</w:t>
      </w:r>
      <w:r w:rsidR="00A22958">
        <w:t>lum respiračních funkcí</w:t>
      </w:r>
      <w:r w:rsidR="00787F4D" w:rsidRPr="00787F4D">
        <w:t>.</w:t>
      </w:r>
      <w:r w:rsidR="009F184E" w:rsidRPr="00787F4D">
        <w:t xml:space="preserve"> Efektivnější je podální intratekálně</w:t>
      </w:r>
      <w:r w:rsidR="00787F4D" w:rsidRPr="00787F4D">
        <w:t xml:space="preserve"> (Štětkářová et al</w:t>
      </w:r>
      <w:r w:rsidR="0031523E">
        <w:t>.</w:t>
      </w:r>
      <w:r w:rsidR="00787F4D" w:rsidRPr="00787F4D">
        <w:t>, 2012, ss. 62-63).</w:t>
      </w:r>
    </w:p>
    <w:p w:rsidR="003A6F06" w:rsidRPr="002150A7" w:rsidRDefault="00790954" w:rsidP="00BB5B17">
      <w:pPr>
        <w:spacing w:after="0" w:line="360" w:lineRule="auto"/>
        <w:ind w:firstLine="567"/>
        <w:jc w:val="both"/>
      </w:pPr>
      <w:r>
        <w:t xml:space="preserve">b) </w:t>
      </w:r>
      <w:r w:rsidR="003A6F06" w:rsidRPr="00A75644">
        <w:t>Benzodiaze</w:t>
      </w:r>
      <w:r w:rsidR="00787F4D">
        <w:t>piny jako diazepam a k</w:t>
      </w:r>
      <w:r w:rsidR="003A6F06" w:rsidRPr="00A75644">
        <w:t>lonazepam zvyšují afinitu GABA na GABAa recept</w:t>
      </w:r>
      <w:r w:rsidR="00925674">
        <w:t>o</w:t>
      </w:r>
      <w:r w:rsidR="003A6F06" w:rsidRPr="00A75644">
        <w:t>rový komplex. To vede ke zvýšení presynaptické inhibice a tím k redukci míšních reflexních cest. Kromě útlumu zvýšen</w:t>
      </w:r>
      <w:r w:rsidR="008F22CB">
        <w:t>é svalové aktivity ale způsobují</w:t>
      </w:r>
      <w:r w:rsidR="003A6F06" w:rsidRPr="00A75644">
        <w:t xml:space="preserve"> také svalovou slabost </w:t>
      </w:r>
      <w:r w:rsidR="00753C9C">
        <w:br/>
      </w:r>
      <w:r w:rsidR="003A6F06" w:rsidRPr="00A75644">
        <w:t>a malátnost</w:t>
      </w:r>
      <w:r w:rsidR="00AC495C">
        <w:t xml:space="preserve"> (</w:t>
      </w:r>
      <w:r w:rsidR="00AC495C" w:rsidRPr="00787F4D">
        <w:t>Thibaut et al</w:t>
      </w:r>
      <w:r w:rsidR="0031523E">
        <w:t>.</w:t>
      </w:r>
      <w:r w:rsidR="00AC495C" w:rsidRPr="00787F4D">
        <w:t>, 2013, s. 1100</w:t>
      </w:r>
      <w:r w:rsidR="00AC495C">
        <w:t>),</w:t>
      </w:r>
      <w:r w:rsidR="00CF2ED4">
        <w:t xml:space="preserve"> </w:t>
      </w:r>
      <w:r w:rsidR="00925674">
        <w:t>snížení</w:t>
      </w:r>
      <w:r w:rsidR="005A335D">
        <w:t xml:space="preserve"> pozornosti, poruchy paměti, bolesti hlavy, závratě, ataxi</w:t>
      </w:r>
      <w:r w:rsidR="00925674">
        <w:t>i</w:t>
      </w:r>
      <w:r w:rsidR="008F22CB">
        <w:t>, hypotenzi až kóma. Benzodiazepiny p</w:t>
      </w:r>
      <w:r w:rsidR="00CF2ED4">
        <w:t xml:space="preserve">rostupují placentou a jsou vylučovány </w:t>
      </w:r>
      <w:r w:rsidR="00753C9C">
        <w:br/>
      </w:r>
      <w:r w:rsidR="00CF2ED4">
        <w:t>i do mateřského mléka</w:t>
      </w:r>
      <w:r w:rsidR="00D947D1">
        <w:t xml:space="preserve"> (</w:t>
      </w:r>
      <w:r w:rsidR="00D947D1" w:rsidRPr="00787F4D">
        <w:t>Štětkářová et al</w:t>
      </w:r>
      <w:r w:rsidR="0031523E">
        <w:t>.</w:t>
      </w:r>
      <w:r w:rsidR="00D947D1" w:rsidRPr="00787F4D">
        <w:t>, 2012, ss. 6</w:t>
      </w:r>
      <w:r w:rsidR="00D947D1">
        <w:t>1</w:t>
      </w:r>
      <w:r w:rsidR="00D947D1" w:rsidRPr="00787F4D">
        <w:t>-63</w:t>
      </w:r>
      <w:r w:rsidR="0031523E">
        <w:t>;</w:t>
      </w:r>
      <w:r w:rsidR="00AC495C">
        <w:t xml:space="preserve"> </w:t>
      </w:r>
      <w:r w:rsidR="00AC495C" w:rsidRPr="00787F4D">
        <w:t>Thibaut et</w:t>
      </w:r>
      <w:r w:rsidR="00AC495C">
        <w:t xml:space="preserve"> al</w:t>
      </w:r>
      <w:r w:rsidR="0031523E">
        <w:t>.</w:t>
      </w:r>
      <w:r w:rsidR="00AC495C">
        <w:t>, 2013, ss. 1100-1101</w:t>
      </w:r>
      <w:r w:rsidR="002150A7">
        <w:t>).</w:t>
      </w:r>
      <w:r w:rsidR="00D947D1">
        <w:t xml:space="preserve"> </w:t>
      </w:r>
      <w:r w:rsidR="003A6F06" w:rsidRPr="00A75644">
        <w:t>Vzhl</w:t>
      </w:r>
      <w:r w:rsidR="00D947D1">
        <w:t>edem k některým negativním vedlejším účinkům a vzhledem k návykovosti již nejsou tak často</w:t>
      </w:r>
      <w:r w:rsidR="002150A7">
        <w:t xml:space="preserve"> doporučovány (</w:t>
      </w:r>
      <w:r w:rsidR="002150A7" w:rsidRPr="00787F4D">
        <w:t>Thibaut et</w:t>
      </w:r>
      <w:r w:rsidR="002150A7">
        <w:t xml:space="preserve"> al</w:t>
      </w:r>
      <w:r w:rsidR="0031523E">
        <w:t>.</w:t>
      </w:r>
      <w:r w:rsidR="002150A7">
        <w:t>, 2013, ss. 1100-1101).</w:t>
      </w:r>
    </w:p>
    <w:p w:rsidR="003A6F06" w:rsidRPr="00AA5BCA" w:rsidRDefault="00790954" w:rsidP="00BB5B17">
      <w:pPr>
        <w:spacing w:after="0" w:line="360" w:lineRule="auto"/>
        <w:ind w:firstLine="708"/>
        <w:jc w:val="both"/>
      </w:pPr>
      <w:r>
        <w:t>c)</w:t>
      </w:r>
      <w:r w:rsidR="00143EAA">
        <w:t xml:space="preserve"> Gabapentin</w:t>
      </w:r>
      <w:r w:rsidR="003A6F06" w:rsidRPr="00A75644">
        <w:t xml:space="preserve"> je antikonvulz</w:t>
      </w:r>
      <w:r w:rsidR="00935EE5">
        <w:t xml:space="preserve">ivní lék, GABA agonista, ale jeho účinek spočívá </w:t>
      </w:r>
      <w:r w:rsidR="00C7547C">
        <w:br/>
      </w:r>
      <w:r w:rsidR="00935EE5">
        <w:t xml:space="preserve">ve vazbě na </w:t>
      </w:r>
      <w:r w:rsidR="00D15A9B">
        <w:t>kalciové kanály, čímž sníží průnik kalcia do buněk</w:t>
      </w:r>
      <w:r w:rsidR="003A6F06" w:rsidRPr="00A75644">
        <w:t xml:space="preserve">. Ačkoli je většinou používán pro ovlivnění </w:t>
      </w:r>
      <w:r w:rsidR="00AB3C2E">
        <w:t xml:space="preserve">neuropatické </w:t>
      </w:r>
      <w:r w:rsidR="003A6F06" w:rsidRPr="00A75644">
        <w:t xml:space="preserve">bolesti, při vysokých dávkách byl prokázán jeho pozitivní vliv </w:t>
      </w:r>
      <w:r w:rsidR="00753C9C">
        <w:br/>
      </w:r>
      <w:r w:rsidR="003A6F06" w:rsidRPr="00A75644">
        <w:t xml:space="preserve">na snížení spasticity. I tento lék má však negativní účinky jako je ztráta vědomí, somnolence, nystagmus, </w:t>
      </w:r>
      <w:r w:rsidR="00EC0750">
        <w:t xml:space="preserve">ataxie, tremor a bolesti </w:t>
      </w:r>
      <w:r w:rsidR="00EC0750" w:rsidRPr="00AA5BCA">
        <w:t>hlavy (Thibaut et al</w:t>
      </w:r>
      <w:r w:rsidR="00143EAA">
        <w:t>.</w:t>
      </w:r>
      <w:r w:rsidR="00EC0750" w:rsidRPr="00AA5BCA">
        <w:t>, 2013, s. 1100)</w:t>
      </w:r>
      <w:r w:rsidR="00BB5B17">
        <w:t>.</w:t>
      </w:r>
    </w:p>
    <w:p w:rsidR="003A6F06" w:rsidRPr="00AA5BCA" w:rsidRDefault="00790954" w:rsidP="00BB5B17">
      <w:pPr>
        <w:spacing w:after="0" w:line="360" w:lineRule="auto"/>
        <w:ind w:firstLine="567"/>
        <w:jc w:val="both"/>
      </w:pPr>
      <w:r w:rsidRPr="00AA5BCA">
        <w:t>d) T</w:t>
      </w:r>
      <w:r w:rsidR="003A6F06" w:rsidRPr="00AA5BCA">
        <w:t>izanidin</w:t>
      </w:r>
      <w:r w:rsidR="00143EAA">
        <w:t>,</w:t>
      </w:r>
      <w:r w:rsidR="003A6F06" w:rsidRPr="00AA5BCA">
        <w:t xml:space="preserve"> agonista adrenergních receptorů je dal</w:t>
      </w:r>
      <w:r w:rsidR="008F22CB" w:rsidRPr="00AA5BCA">
        <w:t>ší centrálně působící lék, který</w:t>
      </w:r>
      <w:r w:rsidR="003A6F06" w:rsidRPr="00AA5BCA">
        <w:t xml:space="preserve"> zvyšuje presynaptickou inhibici motoneuronů.</w:t>
      </w:r>
      <w:r w:rsidR="00327DBF" w:rsidRPr="00AA5BCA">
        <w:t xml:space="preserve"> Má pozitivní účinek na utlumení spazmů</w:t>
      </w:r>
      <w:r w:rsidR="0018093C" w:rsidRPr="00AA5BCA">
        <w:t>, klonu</w:t>
      </w:r>
      <w:r w:rsidR="00327DBF" w:rsidRPr="00AA5BCA">
        <w:t xml:space="preserve"> a ko-kontrakcí</w:t>
      </w:r>
      <w:r w:rsidR="0018093C" w:rsidRPr="00AA5BCA">
        <w:t xml:space="preserve">. Nežádoucí účinky nebývají intenzivní, kromě </w:t>
      </w:r>
      <w:r w:rsidR="003A6F06" w:rsidRPr="00AA5BCA">
        <w:t>sedativních účinků může způsobov</w:t>
      </w:r>
      <w:r w:rsidR="00617F4B" w:rsidRPr="00AA5BCA">
        <w:t>at i hypotenzi nebo halucinace (Thibaut et al</w:t>
      </w:r>
      <w:r w:rsidR="00143EAA">
        <w:t>.</w:t>
      </w:r>
      <w:r w:rsidR="00617F4B" w:rsidRPr="00AA5BCA">
        <w:t>, 2013, s</w:t>
      </w:r>
      <w:r w:rsidR="00EC0750" w:rsidRPr="00AA5BCA">
        <w:t>s</w:t>
      </w:r>
      <w:r w:rsidR="00617F4B" w:rsidRPr="00AA5BCA">
        <w:t xml:space="preserve">. </w:t>
      </w:r>
      <w:r w:rsidR="00EC0750" w:rsidRPr="00AA5BCA">
        <w:t>1100-1101</w:t>
      </w:r>
      <w:r w:rsidR="00617F4B" w:rsidRPr="00AA5BCA">
        <w:t>)</w:t>
      </w:r>
      <w:r w:rsidR="008F22CB" w:rsidRPr="00AA5BCA">
        <w:t>.</w:t>
      </w:r>
      <w:r w:rsidR="00617F4B" w:rsidRPr="00AA5BCA">
        <w:t xml:space="preserve"> </w:t>
      </w:r>
      <w:r w:rsidR="0018093C" w:rsidRPr="00AA5BCA">
        <w:t xml:space="preserve">Vylučuje </w:t>
      </w:r>
      <w:r w:rsidR="00753C9C" w:rsidRPr="00AA5BCA">
        <w:br/>
      </w:r>
      <w:r w:rsidR="0018093C" w:rsidRPr="00AA5BCA">
        <w:lastRenderedPageBreak/>
        <w:t xml:space="preserve">se játry a v ojedinělých případech </w:t>
      </w:r>
      <w:r w:rsidR="00617F4B" w:rsidRPr="00AA5BCA">
        <w:t>se po podání vyskytla akutní hepatitida (Štětkářová</w:t>
      </w:r>
      <w:r w:rsidR="00753C9C" w:rsidRPr="00AA5BCA">
        <w:br/>
      </w:r>
      <w:r w:rsidR="00617F4B" w:rsidRPr="00AA5BCA">
        <w:t xml:space="preserve"> et al</w:t>
      </w:r>
      <w:r w:rsidR="00143EAA">
        <w:t>.</w:t>
      </w:r>
      <w:r w:rsidR="00617F4B" w:rsidRPr="00AA5BCA">
        <w:t>, 2012, s. 62)</w:t>
      </w:r>
      <w:r w:rsidR="00BB5B17">
        <w:t>.</w:t>
      </w:r>
    </w:p>
    <w:p w:rsidR="003A6F06" w:rsidRDefault="00A43B75" w:rsidP="00BB5B17">
      <w:pPr>
        <w:spacing w:after="0" w:line="360" w:lineRule="auto"/>
        <w:ind w:firstLine="567"/>
        <w:jc w:val="both"/>
      </w:pPr>
      <w:r w:rsidRPr="00AA5BCA">
        <w:t>e)</w:t>
      </w:r>
      <w:r w:rsidR="003A6F06" w:rsidRPr="00AA5BCA">
        <w:t xml:space="preserve"> Dantrolen sodný je myorelaxancium které funguje na základě blokace </w:t>
      </w:r>
      <w:r w:rsidR="007F3814" w:rsidRPr="00AA5BCA">
        <w:t>ryanodinových receptorů a ovlivnění uvolňování</w:t>
      </w:r>
      <w:r w:rsidR="003A6F06" w:rsidRPr="00AA5BCA">
        <w:t xml:space="preserve"> kalcia především v p</w:t>
      </w:r>
      <w:r w:rsidR="00283580" w:rsidRPr="00AA5BCA">
        <w:t xml:space="preserve">říčně pruhovaném svalstvu (Thibaut </w:t>
      </w:r>
      <w:r w:rsidR="00753C9C" w:rsidRPr="00AA5BCA">
        <w:br/>
      </w:r>
      <w:r w:rsidR="00283580" w:rsidRPr="00AA5BCA">
        <w:t>et al</w:t>
      </w:r>
      <w:r w:rsidR="00143EAA">
        <w:t>.</w:t>
      </w:r>
      <w:r w:rsidR="00283580" w:rsidRPr="00AA5BCA">
        <w:t>, 2013</w:t>
      </w:r>
      <w:r w:rsidR="00663F82" w:rsidRPr="00AA5BCA">
        <w:t>, ss. 1100-1101</w:t>
      </w:r>
      <w:r w:rsidR="00283580" w:rsidRPr="00AA5BCA">
        <w:t>)</w:t>
      </w:r>
      <w:r w:rsidR="00663F82" w:rsidRPr="00AA5BCA">
        <w:t>.</w:t>
      </w:r>
    </w:p>
    <w:p w:rsidR="003A6F06" w:rsidRPr="00F71C62" w:rsidRDefault="00504C70" w:rsidP="00BB5B17">
      <w:pPr>
        <w:spacing w:line="360" w:lineRule="auto"/>
        <w:ind w:firstLine="567"/>
        <w:jc w:val="both"/>
      </w:pPr>
      <w:r>
        <w:t>f) K</w:t>
      </w:r>
      <w:r w:rsidR="00223D89">
        <w:t>annabinoidy jsou farmakologicky aktivní kom</w:t>
      </w:r>
      <w:r w:rsidR="0017020C">
        <w:t>ponenty cannabis sativa. Působí</w:t>
      </w:r>
      <w:r w:rsidR="00753C9C">
        <w:br/>
      </w:r>
      <w:r w:rsidR="00223D89">
        <w:t>na kannabinoidní receptory</w:t>
      </w:r>
      <w:r w:rsidR="00141CBA">
        <w:t xml:space="preserve"> CB-1 a CB-2, které se nacházejí v mozku </w:t>
      </w:r>
      <w:r w:rsidR="0017020C">
        <w:t xml:space="preserve">i míše. </w:t>
      </w:r>
      <w:r w:rsidR="00141CBA">
        <w:t>Tetrah</w:t>
      </w:r>
      <w:r w:rsidR="0023026F">
        <w:t>ydrocannabiol (THC) je agonista obou receptorů, snižuje spasticitu</w:t>
      </w:r>
      <w:r w:rsidR="0017020C">
        <w:t xml:space="preserve"> a bolestivost,</w:t>
      </w:r>
      <w:r w:rsidR="00C7547C">
        <w:t xml:space="preserve"> </w:t>
      </w:r>
      <w:r w:rsidR="00C7547C">
        <w:br/>
      </w:r>
      <w:r w:rsidR="00881D6B">
        <w:t>má však vedlejší psychotropní účinky a</w:t>
      </w:r>
      <w:r w:rsidR="008F22CB">
        <w:t xml:space="preserve"> může způsobovat</w:t>
      </w:r>
      <w:r w:rsidR="00881D6B">
        <w:t xml:space="preserve"> sedaci. </w:t>
      </w:r>
      <w:r w:rsidR="00B3593C">
        <w:t>Kannabidiol má nižší afinitu na oba receptory a redukuje psych</w:t>
      </w:r>
      <w:r w:rsidR="00DA2F03">
        <w:t>otropní a sedativní účinky THC</w:t>
      </w:r>
      <w:r w:rsidR="0017020C">
        <w:t xml:space="preserve"> (Nair, </w:t>
      </w:r>
      <w:r w:rsidR="00C7547C">
        <w:t xml:space="preserve">Marsden, </w:t>
      </w:r>
      <w:r w:rsidR="00C7547C">
        <w:br/>
        <w:t xml:space="preserve">2014, </w:t>
      </w:r>
      <w:r w:rsidR="00DA2F03">
        <w:t>ss. 5-6).</w:t>
      </w:r>
    </w:p>
    <w:p w:rsidR="003A6F06" w:rsidRPr="009F7581" w:rsidRDefault="009F7581" w:rsidP="00BB5B17">
      <w:pPr>
        <w:pStyle w:val="Nadpis3"/>
        <w:spacing w:line="360" w:lineRule="auto"/>
        <w:jc w:val="both"/>
      </w:pPr>
      <w:bookmarkStart w:id="42" w:name="_Toc7617666"/>
      <w:r w:rsidRPr="009F7581">
        <w:t>Injekční léčba</w:t>
      </w:r>
      <w:bookmarkEnd w:id="42"/>
    </w:p>
    <w:p w:rsidR="003A6F06" w:rsidRPr="00AA5BCA" w:rsidRDefault="0090210F" w:rsidP="00BB5B17">
      <w:pPr>
        <w:spacing w:after="0" w:line="360" w:lineRule="auto"/>
        <w:ind w:firstLine="567"/>
        <w:jc w:val="both"/>
      </w:pPr>
      <w:r>
        <w:t>a) Fenol a alkohol</w:t>
      </w:r>
      <w:r w:rsidR="003A6F06" w:rsidRPr="00A75644">
        <w:t xml:space="preserve"> jsou neurolytické látky které navozují chemodenervaci. </w:t>
      </w:r>
      <w:r w:rsidR="009E32D7">
        <w:t xml:space="preserve">Tato léčebná metoda je využívána hojně v zahraničí, primárně pro ovlivnění neuropatické bolesti, dříve </w:t>
      </w:r>
      <w:r w:rsidR="00C7547C">
        <w:br/>
      </w:r>
      <w:r w:rsidR="009E32D7">
        <w:t>se využíval</w:t>
      </w:r>
      <w:r w:rsidR="003141D4">
        <w:t>a</w:t>
      </w:r>
      <w:r w:rsidR="009E32D7">
        <w:t xml:space="preserve"> i za účelem snížení hypertonu svalu a k útlumu </w:t>
      </w:r>
      <w:r w:rsidR="009F7581">
        <w:t xml:space="preserve">neurogenního močového měchýře. Pozitiva této léčby jsou především v malé ekonomické náročnosti a dlouhodobému účinku </w:t>
      </w:r>
      <w:r w:rsidR="003A6F06" w:rsidRPr="00A75644">
        <w:t>Negativní účinek může být dyseste</w:t>
      </w:r>
      <w:r>
        <w:t>z</w:t>
      </w:r>
      <w:r w:rsidR="009F7581">
        <w:t xml:space="preserve">ie a fibrotizace měkkých tkání, aplikace léčby </w:t>
      </w:r>
      <w:r w:rsidR="00C7547C">
        <w:br/>
      </w:r>
      <w:r w:rsidR="009F7581">
        <w:t xml:space="preserve">je navíc náročná jak na čas, tak na zkušenosti </w:t>
      </w:r>
      <w:r w:rsidR="009F7581" w:rsidRPr="00AA5BCA">
        <w:t>lékaře (Thibaut et al</w:t>
      </w:r>
      <w:r w:rsidR="00143EAA">
        <w:t>.</w:t>
      </w:r>
      <w:r w:rsidR="009F7581" w:rsidRPr="00AA5BCA">
        <w:t xml:space="preserve">, 2013, </w:t>
      </w:r>
      <w:r w:rsidR="00663F82" w:rsidRPr="00AA5BCA">
        <w:t>ss. 1100-1101</w:t>
      </w:r>
      <w:r w:rsidR="005C21F4" w:rsidRPr="00AA5BCA">
        <w:t>; Štětkářová et al</w:t>
      </w:r>
      <w:r w:rsidR="00143EAA">
        <w:t>.</w:t>
      </w:r>
      <w:r w:rsidR="005C21F4" w:rsidRPr="00AA5BCA">
        <w:t xml:space="preserve">, 2012, ss. 115-116). </w:t>
      </w:r>
    </w:p>
    <w:p w:rsidR="003A6F06" w:rsidRDefault="00BB5B17" w:rsidP="00BB5B17">
      <w:pPr>
        <w:spacing w:line="360" w:lineRule="auto"/>
        <w:ind w:firstLine="567"/>
        <w:jc w:val="both"/>
      </w:pPr>
      <w:r>
        <w:t xml:space="preserve">b) </w:t>
      </w:r>
      <w:r w:rsidR="003A6F06" w:rsidRPr="00AA5BCA">
        <w:t>Botulotoxin (BoNT) se podává intramuskulárně a je možné ho využít i pro lokální léčbu spasticity</w:t>
      </w:r>
      <w:r w:rsidR="006F3CC6">
        <w:t>.</w:t>
      </w:r>
      <w:r w:rsidR="005C21F4" w:rsidRPr="00AA5BCA">
        <w:t xml:space="preserve"> Při použití v terapii </w:t>
      </w:r>
      <w:r w:rsidR="003A6F06" w:rsidRPr="00AA5BCA">
        <w:t>byl prokázán pozitivní vliv na funkci a zlepšení soběstačnosti pacienta. Botulotoxin musí být vpraven přímo do svalového bříška, je proto doporučováno využití elektrostimulace</w:t>
      </w:r>
      <w:r w:rsidR="004C2EB0" w:rsidRPr="00AA5BCA">
        <w:t xml:space="preserve"> nebo ultrazvuku</w:t>
      </w:r>
      <w:r w:rsidR="003A6F06" w:rsidRPr="00AA5BCA">
        <w:t xml:space="preserve"> pro přesnou lokalizaci daného svalu. BoNT-A inhibuje uvolňování acetylcholinu z neuromuskulárních spojení, čímž redukuj</w:t>
      </w:r>
      <w:r w:rsidR="008970BD" w:rsidRPr="00AA5BCA">
        <w:t>e svalovou kontrakci. Cílem léč</w:t>
      </w:r>
      <w:r w:rsidR="004C6152" w:rsidRPr="00AA5BCA">
        <w:t xml:space="preserve">by je snížení ko-aktivace svalu. </w:t>
      </w:r>
      <w:r w:rsidR="004C2EB0" w:rsidRPr="00AA5BCA">
        <w:t>E</w:t>
      </w:r>
      <w:r w:rsidR="003A6F06" w:rsidRPr="00AA5BCA">
        <w:t xml:space="preserve">fektivita BoNT-A </w:t>
      </w:r>
      <w:r w:rsidR="00DD3F2D">
        <w:br/>
      </w:r>
      <w:r w:rsidR="003A6F06" w:rsidRPr="00AA5BCA">
        <w:t>je hodnoce</w:t>
      </w:r>
      <w:r w:rsidR="004C2EB0" w:rsidRPr="00AA5BCA">
        <w:t>na</w:t>
      </w:r>
      <w:r w:rsidR="003A6F06" w:rsidRPr="00AA5BCA">
        <w:t xml:space="preserve"> dle </w:t>
      </w:r>
      <w:r w:rsidR="006F3CC6">
        <w:t>Modifikované Ashwortovi škály (</w:t>
      </w:r>
      <w:r w:rsidR="003A6F06" w:rsidRPr="00AA5BCA">
        <w:t>MAS</w:t>
      </w:r>
      <w:r w:rsidR="006F3CC6">
        <w:t>)</w:t>
      </w:r>
      <w:r w:rsidR="003A6F06" w:rsidRPr="00AA5BCA">
        <w:t xml:space="preserve"> a funkčními testy</w:t>
      </w:r>
      <w:r w:rsidR="004C2EB0" w:rsidRPr="00AA5BCA">
        <w:t>. Jeho pozitivní efekt byl prokázán</w:t>
      </w:r>
      <w:r w:rsidR="003A6F06" w:rsidRPr="00AA5BCA">
        <w:t xml:space="preserve"> mnoha dvojitě zaslepenými</w:t>
      </w:r>
      <w:r w:rsidR="004C2EB0" w:rsidRPr="00AA5BCA">
        <w:t xml:space="preserve"> studiemi</w:t>
      </w:r>
      <w:r w:rsidR="003A6F06" w:rsidRPr="00AA5BCA">
        <w:t xml:space="preserve"> i placebo studiemi. Kromě vlivu </w:t>
      </w:r>
      <w:r w:rsidR="00DD3F2D">
        <w:br/>
      </w:r>
      <w:r w:rsidR="003A6F06" w:rsidRPr="00AA5BCA">
        <w:t>na svalový tonus má pozitivní vliv na následnou fyzioterapii a může mít i an</w:t>
      </w:r>
      <w:r w:rsidR="004C2EB0" w:rsidRPr="00AA5BCA">
        <w:t>algetický účinek</w:t>
      </w:r>
      <w:r w:rsidR="00E26B65" w:rsidRPr="00AA5BCA">
        <w:t xml:space="preserve"> (Nair, Marsden, 2014, s. 5; Thibaut et al</w:t>
      </w:r>
      <w:r w:rsidR="006F3CC6">
        <w:t>.</w:t>
      </w:r>
      <w:r w:rsidR="00E26B65" w:rsidRPr="00AA5BCA">
        <w:t>, 2013, ss. 1100-1101).</w:t>
      </w:r>
      <w:r w:rsidR="004C2EB0" w:rsidRPr="00AA5BCA">
        <w:t xml:space="preserve"> </w:t>
      </w:r>
      <w:r w:rsidR="008B64ED" w:rsidRPr="00AA5BCA">
        <w:t>Efekt přetrvává několik mě</w:t>
      </w:r>
      <w:r w:rsidR="00CD5B90" w:rsidRPr="00AA5BCA">
        <w:t>síc</w:t>
      </w:r>
      <w:r w:rsidR="005702D9" w:rsidRPr="00AA5BCA">
        <w:t>ů</w:t>
      </w:r>
      <w:r w:rsidR="00CD5B90" w:rsidRPr="00AA5BCA">
        <w:t xml:space="preserve"> (3-5) a podporuje sprouting nových </w:t>
      </w:r>
      <w:r w:rsidR="00001AE0" w:rsidRPr="00AA5BCA">
        <w:t>terminálních axonů a nových motorických</w:t>
      </w:r>
      <w:r w:rsidR="005702D9" w:rsidRPr="00AA5BCA">
        <w:t xml:space="preserve"> plotének</w:t>
      </w:r>
      <w:r w:rsidR="00001AE0" w:rsidRPr="00AA5BCA">
        <w:t xml:space="preserve"> </w:t>
      </w:r>
      <w:r w:rsidR="00F52C27" w:rsidRPr="00AA5BCA">
        <w:t>(Nair, Marsden, 2014, s. 5; Thibaut</w:t>
      </w:r>
      <w:r w:rsidR="00FC6CDF">
        <w:t xml:space="preserve"> et al</w:t>
      </w:r>
      <w:r w:rsidR="006F3CC6">
        <w:t>.</w:t>
      </w:r>
      <w:r w:rsidR="00FC6CDF">
        <w:t xml:space="preserve">, 2013, ss. 1100-1101; </w:t>
      </w:r>
      <w:r w:rsidR="00E26B65" w:rsidRPr="00AA5BCA">
        <w:t>Štětkářová</w:t>
      </w:r>
      <w:r w:rsidR="00DD3F2D">
        <w:br/>
      </w:r>
      <w:r w:rsidR="00E26B65" w:rsidRPr="00AA5BCA">
        <w:t xml:space="preserve"> et al</w:t>
      </w:r>
      <w:r w:rsidR="006F3CC6">
        <w:t>.</w:t>
      </w:r>
      <w:r w:rsidR="00E26B65" w:rsidRPr="00AA5BCA">
        <w:t>, 2012, s. 73).</w:t>
      </w:r>
    </w:p>
    <w:p w:rsidR="00991FE2" w:rsidRDefault="00991FE2" w:rsidP="00B94898">
      <w:pPr>
        <w:spacing w:line="360" w:lineRule="auto"/>
      </w:pPr>
      <w:r>
        <w:rPr>
          <w:noProof/>
          <w:lang w:eastAsia="cs-CZ"/>
        </w:rPr>
        <w:lastRenderedPageBreak/>
        <w:drawing>
          <wp:inline distT="0" distB="0" distL="0" distR="0" wp14:anchorId="393EF8FD" wp14:editId="3FE2D023">
            <wp:extent cx="2211492" cy="2945081"/>
            <wp:effectExtent l="19050" t="19050" r="17780" b="2730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917745_2228683780793283_4947331785554919424_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17289" cy="2952801"/>
                    </a:xfrm>
                    <a:prstGeom prst="rect">
                      <a:avLst/>
                    </a:prstGeom>
                    <a:ln w="9525">
                      <a:solidFill>
                        <a:schemeClr val="tx1"/>
                      </a:solidFill>
                    </a:ln>
                  </pic:spPr>
                </pic:pic>
              </a:graphicData>
            </a:graphic>
          </wp:inline>
        </w:drawing>
      </w:r>
    </w:p>
    <w:p w:rsidR="0051208A" w:rsidRPr="001225FD" w:rsidRDefault="001225FD" w:rsidP="004718B3">
      <w:pPr>
        <w:pStyle w:val="Obrzek"/>
      </w:pPr>
      <w:bookmarkStart w:id="43" w:name="_Toc7767922"/>
      <w:r w:rsidRPr="008F229E">
        <w:t xml:space="preserve">Obrázek </w:t>
      </w:r>
      <w:r w:rsidR="00C14E3D">
        <w:t xml:space="preserve">č. </w:t>
      </w:r>
      <w:r w:rsidRPr="008F229E">
        <w:t xml:space="preserve">2: </w:t>
      </w:r>
      <w:r w:rsidRPr="004718B3">
        <w:rPr>
          <w:b w:val="0"/>
        </w:rPr>
        <w:t>Aplikace botulotoxinu (vlastní zdroj).</w:t>
      </w:r>
      <w:bookmarkEnd w:id="43"/>
    </w:p>
    <w:p w:rsidR="003A6F06" w:rsidRPr="00AA5BCA" w:rsidRDefault="003A6F06" w:rsidP="001225FD">
      <w:pPr>
        <w:pStyle w:val="Nadpis3"/>
        <w:spacing w:line="360" w:lineRule="auto"/>
        <w:jc w:val="both"/>
      </w:pPr>
      <w:bookmarkStart w:id="44" w:name="_Toc7617667"/>
      <w:r w:rsidRPr="00AA5BCA">
        <w:t>Intratekální baklofenová pumpa</w:t>
      </w:r>
      <w:bookmarkEnd w:id="44"/>
    </w:p>
    <w:p w:rsidR="00991FE2" w:rsidRDefault="003A6F06" w:rsidP="00BB5B17">
      <w:pPr>
        <w:spacing w:line="360" w:lineRule="auto"/>
        <w:ind w:firstLine="567"/>
        <w:jc w:val="both"/>
      </w:pPr>
      <w:r w:rsidRPr="00AA5BCA">
        <w:t>Tato technika zahrnuje přímé zavedení agonistů GABA do míchy s účelem inhibovat spasticitu a minimalizovat negativní účinky</w:t>
      </w:r>
      <w:r w:rsidR="007075D7" w:rsidRPr="00AA5BCA">
        <w:t xml:space="preserve"> podávaného léku</w:t>
      </w:r>
      <w:r w:rsidRPr="00AA5BCA">
        <w:t xml:space="preserve">. </w:t>
      </w:r>
      <w:r w:rsidR="00001AE0" w:rsidRPr="00AA5BCA">
        <w:t>Je</w:t>
      </w:r>
      <w:r w:rsidRPr="00AA5BCA">
        <w:t xml:space="preserve"> </w:t>
      </w:r>
      <w:r w:rsidR="00001AE0" w:rsidRPr="00AA5BCA">
        <w:t>nej</w:t>
      </w:r>
      <w:r w:rsidRPr="00AA5BCA">
        <w:t>častěji využívána v terapii dolních končetin a trupu. Avšak při vysokém stupni spasticity se léčba prokázala jako nedostatečná v útlumu hyperaktivity svalů. Navíc má negativní vedlejší účinky jako jsou respirační poruchy, únik mozkomíšního</w:t>
      </w:r>
      <w:r w:rsidR="003F173B" w:rsidRPr="00AA5BCA">
        <w:t xml:space="preserve"> moku, bolesti hlavy a infekce (</w:t>
      </w:r>
      <w:r w:rsidR="00E26B65" w:rsidRPr="00AA5BCA">
        <w:t>Nair, Marsden</w:t>
      </w:r>
      <w:r w:rsidR="00DD3F2D">
        <w:t xml:space="preserve">, </w:t>
      </w:r>
      <w:r w:rsidR="00DD3F2D">
        <w:br/>
      </w:r>
      <w:r w:rsidR="00E26B65" w:rsidRPr="00AA5BCA">
        <w:t xml:space="preserve">2014, s. 5; </w:t>
      </w:r>
      <w:r w:rsidR="003F173B" w:rsidRPr="00AA5BCA">
        <w:t>Thibaut et al</w:t>
      </w:r>
      <w:r w:rsidR="006F3CC6">
        <w:t>.</w:t>
      </w:r>
      <w:r w:rsidR="003F173B" w:rsidRPr="00AA5BCA">
        <w:t>, 2013, s</w:t>
      </w:r>
      <w:r w:rsidR="00663F82" w:rsidRPr="00AA5BCA">
        <w:t>. 1101</w:t>
      </w:r>
      <w:r w:rsidR="003F173B" w:rsidRPr="00AA5BCA">
        <w:t>).</w:t>
      </w:r>
    </w:p>
    <w:p w:rsidR="00991FE2" w:rsidRDefault="00991FE2">
      <w:r>
        <w:br w:type="page"/>
      </w:r>
    </w:p>
    <w:p w:rsidR="006B7035" w:rsidRDefault="00FE2F59" w:rsidP="00FE6F47">
      <w:pPr>
        <w:pStyle w:val="Nadpis1"/>
        <w:numPr>
          <w:ilvl w:val="0"/>
          <w:numId w:val="3"/>
        </w:numPr>
        <w:tabs>
          <w:tab w:val="left" w:pos="709"/>
          <w:tab w:val="left" w:pos="851"/>
        </w:tabs>
        <w:spacing w:line="360" w:lineRule="auto"/>
      </w:pPr>
      <w:bookmarkStart w:id="45" w:name="_Toc7617668"/>
      <w:r>
        <w:lastRenderedPageBreak/>
        <w:t>CÍLE A HYPOTÉZY</w:t>
      </w:r>
      <w:bookmarkEnd w:id="45"/>
    </w:p>
    <w:p w:rsidR="005F337E" w:rsidRDefault="002A1687" w:rsidP="001D746B">
      <w:pPr>
        <w:pStyle w:val="Nadpis2"/>
        <w:tabs>
          <w:tab w:val="left" w:pos="567"/>
        </w:tabs>
        <w:spacing w:line="360" w:lineRule="auto"/>
      </w:pPr>
      <w:bookmarkStart w:id="46" w:name="_Toc7617669"/>
      <w:r>
        <w:t>2.1</w:t>
      </w:r>
      <w:r>
        <w:tab/>
        <w:t>Cíl práce</w:t>
      </w:r>
      <w:bookmarkEnd w:id="46"/>
    </w:p>
    <w:p w:rsidR="006D4FA4" w:rsidRDefault="006D4FA4" w:rsidP="000D6BFB">
      <w:pPr>
        <w:tabs>
          <w:tab w:val="left" w:pos="567"/>
        </w:tabs>
        <w:spacing w:line="360" w:lineRule="auto"/>
        <w:jc w:val="both"/>
      </w:pPr>
      <w:r>
        <w:tab/>
        <w:t xml:space="preserve">Cílem </w:t>
      </w:r>
      <w:r w:rsidR="00552AC8">
        <w:t xml:space="preserve">práce bylo ověřit, jaký efekt má roboticky asistovaná rehabilitace ruky </w:t>
      </w:r>
      <w:r w:rsidR="000D6BFB">
        <w:br/>
      </w:r>
      <w:r w:rsidR="00552AC8">
        <w:t xml:space="preserve">na spasticitu a funkci prstů ruky u pacientů se spastickou parézou v chronickém stádiu. </w:t>
      </w:r>
    </w:p>
    <w:p w:rsidR="00F115A2" w:rsidRDefault="00F115A2" w:rsidP="000D6BFB">
      <w:pPr>
        <w:spacing w:after="0" w:line="360" w:lineRule="auto"/>
        <w:ind w:firstLine="567"/>
        <w:jc w:val="both"/>
      </w:pPr>
      <w:r>
        <w:t>Vědecká otázka č. 1: Má robotická rehabilit</w:t>
      </w:r>
      <w:r w:rsidR="003C5C08">
        <w:t>ace vliv na zmírnění spasticity</w:t>
      </w:r>
      <w:r>
        <w:t xml:space="preserve"> prstů ruky?</w:t>
      </w:r>
    </w:p>
    <w:p w:rsidR="00F115A2" w:rsidRDefault="00F115A2" w:rsidP="000D6BFB">
      <w:pPr>
        <w:spacing w:line="360" w:lineRule="auto"/>
        <w:ind w:firstLine="567"/>
        <w:jc w:val="both"/>
      </w:pPr>
      <w:r>
        <w:t>Vědecká otázka č. 2: Má robotická rehabilitac</w:t>
      </w:r>
      <w:r w:rsidR="003C5C08">
        <w:t>e vliv na zvýšení soběstačnosti a funkci ruky?</w:t>
      </w:r>
    </w:p>
    <w:p w:rsidR="00745EC8" w:rsidRDefault="002A1687" w:rsidP="001225FD">
      <w:pPr>
        <w:pStyle w:val="Nadpis2"/>
        <w:numPr>
          <w:ilvl w:val="1"/>
          <w:numId w:val="14"/>
        </w:numPr>
        <w:spacing w:line="360" w:lineRule="auto"/>
        <w:ind w:left="567" w:hanging="567"/>
      </w:pPr>
      <w:bookmarkStart w:id="47" w:name="_Toc7617670"/>
      <w:r>
        <w:t>Hypotézy</w:t>
      </w:r>
      <w:bookmarkEnd w:id="47"/>
    </w:p>
    <w:p w:rsidR="001D746B" w:rsidRDefault="001D746B" w:rsidP="000D6BFB">
      <w:pPr>
        <w:spacing w:line="360" w:lineRule="auto"/>
        <w:ind w:left="1078" w:hanging="511"/>
        <w:jc w:val="both"/>
      </w:pPr>
      <w:r>
        <w:t>H</w:t>
      </w:r>
      <w:r>
        <w:rPr>
          <w:vertAlign w:val="subscript"/>
        </w:rPr>
        <w:t>0</w:t>
      </w:r>
      <w:r>
        <w:t xml:space="preserve">1: </w:t>
      </w:r>
      <w:r w:rsidR="00FE6F47">
        <w:tab/>
      </w:r>
      <w:r>
        <w:t>Robotická rehabilitace nemá vliv n</w:t>
      </w:r>
      <w:r w:rsidR="00D202C4">
        <w:t>a snížení s</w:t>
      </w:r>
      <w:r w:rsidR="00FE6F47">
        <w:t>pasticity prstů ruky</w:t>
      </w:r>
      <w:r w:rsidR="007F1ACB">
        <w:t>,</w:t>
      </w:r>
      <w:r w:rsidR="00FE6F47">
        <w:t xml:space="preserve"> měřeno </w:t>
      </w:r>
      <w:r w:rsidR="000D6BFB">
        <w:br/>
      </w:r>
      <w:r w:rsidR="00FE6F47">
        <w:t xml:space="preserve">dle </w:t>
      </w:r>
      <w:r w:rsidR="00D202C4">
        <w:t>Tardieu škály pro m</w:t>
      </w:r>
      <w:r w:rsidR="00FE6F47">
        <w:t>. flexor digitorum profundus</w:t>
      </w:r>
      <w:r w:rsidR="00503479">
        <w:t>.</w:t>
      </w:r>
    </w:p>
    <w:p w:rsidR="001D746B" w:rsidRDefault="001D746B" w:rsidP="000D6BFB">
      <w:pPr>
        <w:spacing w:line="360" w:lineRule="auto"/>
        <w:ind w:left="1134" w:hanging="567"/>
        <w:jc w:val="both"/>
      </w:pPr>
      <w:r>
        <w:t>H</w:t>
      </w:r>
      <w:r>
        <w:rPr>
          <w:vertAlign w:val="subscript"/>
        </w:rPr>
        <w:t>A</w:t>
      </w:r>
      <w:r>
        <w:t>1:</w:t>
      </w:r>
      <w:r w:rsidRPr="005423E4">
        <w:t xml:space="preserve"> </w:t>
      </w:r>
      <w:r w:rsidR="00FE6F47">
        <w:tab/>
      </w:r>
      <w:r>
        <w:t>Robotická rehabilitace má vliv na snížení spasticity prstů ruky</w:t>
      </w:r>
      <w:r w:rsidR="007F1ACB">
        <w:t>,</w:t>
      </w:r>
      <w:r w:rsidR="00FE6F47">
        <w:t xml:space="preserve"> měřeno dle Tardieu škály pro m. flexor digitorum profundus.</w:t>
      </w:r>
    </w:p>
    <w:p w:rsidR="00FE6F47" w:rsidRDefault="00FE6F47" w:rsidP="000D6BFB">
      <w:pPr>
        <w:spacing w:line="360" w:lineRule="auto"/>
        <w:ind w:left="1078" w:hanging="511"/>
        <w:jc w:val="both"/>
      </w:pPr>
      <w:r>
        <w:t>H</w:t>
      </w:r>
      <w:r>
        <w:rPr>
          <w:vertAlign w:val="subscript"/>
        </w:rPr>
        <w:t>0</w:t>
      </w:r>
      <w:r>
        <w:t xml:space="preserve">2: </w:t>
      </w:r>
      <w:r>
        <w:tab/>
        <w:t>Robotická rehabilitace nemá vliv na snížení spasticity prstů ruky</w:t>
      </w:r>
      <w:r w:rsidR="007F1ACB">
        <w:t>,</w:t>
      </w:r>
      <w:r>
        <w:t xml:space="preserve"> měřeno </w:t>
      </w:r>
      <w:r w:rsidR="000D6BFB">
        <w:br/>
      </w:r>
      <w:r>
        <w:t xml:space="preserve">dle Tardieu škály pro m. flexor digitorum superficialis. </w:t>
      </w:r>
    </w:p>
    <w:p w:rsidR="00FE6F47" w:rsidRDefault="00FE6F47" w:rsidP="000D6BFB">
      <w:pPr>
        <w:spacing w:line="360" w:lineRule="auto"/>
        <w:ind w:left="1134" w:hanging="567"/>
        <w:jc w:val="both"/>
      </w:pPr>
      <w:r>
        <w:t>H</w:t>
      </w:r>
      <w:r>
        <w:rPr>
          <w:vertAlign w:val="subscript"/>
        </w:rPr>
        <w:t>A</w:t>
      </w:r>
      <w:r>
        <w:t>2:</w:t>
      </w:r>
      <w:r w:rsidRPr="005423E4">
        <w:t xml:space="preserve"> </w:t>
      </w:r>
      <w:r>
        <w:tab/>
        <w:t>Robotická rehabilitace má vliv na snížení spasticity prstů ruky</w:t>
      </w:r>
      <w:r w:rsidR="007F1ACB">
        <w:t>,</w:t>
      </w:r>
      <w:r>
        <w:t xml:space="preserve"> měřeno dle Tardieu škály pro m. flexor digitorum </w:t>
      </w:r>
      <w:r w:rsidR="00167400">
        <w:t>superficialis.</w:t>
      </w:r>
    </w:p>
    <w:p w:rsidR="00167400" w:rsidRDefault="00167400" w:rsidP="000D6BFB">
      <w:pPr>
        <w:spacing w:line="360" w:lineRule="auto"/>
        <w:ind w:left="1134" w:hanging="567"/>
        <w:jc w:val="both"/>
      </w:pPr>
      <w:r>
        <w:t>H</w:t>
      </w:r>
      <w:r>
        <w:rPr>
          <w:vertAlign w:val="subscript"/>
        </w:rPr>
        <w:t>0</w:t>
      </w:r>
      <w:r w:rsidR="0061408F">
        <w:t>3</w:t>
      </w:r>
      <w:r>
        <w:t>: Robotická rehabilitace ruky nemá pozitivní efekt na soběstačnost</w:t>
      </w:r>
      <w:r w:rsidR="00361CEB">
        <w:t xml:space="preserve"> a funkci ruky</w:t>
      </w:r>
      <w:r w:rsidR="007F1ACB">
        <w:t>,</w:t>
      </w:r>
      <w:r>
        <w:t xml:space="preserve"> vyjádřeno dle </w:t>
      </w:r>
      <w:r w:rsidR="00430983">
        <w:t xml:space="preserve">Skóre vizuálního </w:t>
      </w:r>
      <w:r w:rsidR="00503479">
        <w:t>hodnocení funkčního úkolu ruky.</w:t>
      </w:r>
    </w:p>
    <w:p w:rsidR="00430983" w:rsidRDefault="00167400" w:rsidP="000D6BFB">
      <w:pPr>
        <w:spacing w:line="360" w:lineRule="auto"/>
        <w:ind w:left="1134" w:hanging="567"/>
        <w:jc w:val="both"/>
      </w:pPr>
      <w:r>
        <w:t>H</w:t>
      </w:r>
      <w:r>
        <w:rPr>
          <w:vertAlign w:val="subscript"/>
        </w:rPr>
        <w:t>A</w:t>
      </w:r>
      <w:r w:rsidR="0061408F">
        <w:t>3</w:t>
      </w:r>
      <w:r>
        <w:t>:</w:t>
      </w:r>
      <w:r w:rsidRPr="000A69FB">
        <w:t xml:space="preserve"> </w:t>
      </w:r>
      <w:r>
        <w:t xml:space="preserve">Robotická rehabilitace ruky má pozitivní efekt na soběstačnost </w:t>
      </w:r>
      <w:r w:rsidR="00361CEB">
        <w:t>a funkci ruky</w:t>
      </w:r>
      <w:r w:rsidR="007F1ACB">
        <w:t>,</w:t>
      </w:r>
      <w:r w:rsidR="00361CEB">
        <w:t xml:space="preserve"> </w:t>
      </w:r>
      <w:r>
        <w:t xml:space="preserve">vyjádřeno dle </w:t>
      </w:r>
      <w:r w:rsidR="00430983">
        <w:t>Skóre vizuálního hodno</w:t>
      </w:r>
      <w:r w:rsidR="00503479">
        <w:t>cení funkčního úkolu ruky.</w:t>
      </w:r>
    </w:p>
    <w:p w:rsidR="0061408F" w:rsidRDefault="0061408F" w:rsidP="000D6BFB">
      <w:pPr>
        <w:spacing w:line="360" w:lineRule="auto"/>
        <w:ind w:left="1134" w:hanging="567"/>
        <w:jc w:val="both"/>
      </w:pPr>
      <w:r>
        <w:t>H</w:t>
      </w:r>
      <w:r>
        <w:rPr>
          <w:vertAlign w:val="subscript"/>
        </w:rPr>
        <w:t>0</w:t>
      </w:r>
      <w:r>
        <w:t>4: Robotická rehabilitace ruky nemá pozitivní efekt na soběstačnost</w:t>
      </w:r>
      <w:r w:rsidR="00361CEB">
        <w:t xml:space="preserve"> a funkci ruky</w:t>
      </w:r>
      <w:r w:rsidR="007F1ACB">
        <w:t>,</w:t>
      </w:r>
      <w:r>
        <w:t xml:space="preserve"> vyjá</w:t>
      </w:r>
      <w:r w:rsidR="00503479">
        <w:t>dřeno dle Indexu Barthelové</w:t>
      </w:r>
      <w:r>
        <w:t>.</w:t>
      </w:r>
    </w:p>
    <w:p w:rsidR="0061408F" w:rsidRDefault="0061408F" w:rsidP="000D6BFB">
      <w:pPr>
        <w:spacing w:line="360" w:lineRule="auto"/>
        <w:ind w:left="1134" w:hanging="567"/>
        <w:jc w:val="both"/>
      </w:pPr>
      <w:r>
        <w:t>H</w:t>
      </w:r>
      <w:r>
        <w:rPr>
          <w:vertAlign w:val="subscript"/>
        </w:rPr>
        <w:t>A</w:t>
      </w:r>
      <w:r>
        <w:t>4:</w:t>
      </w:r>
      <w:r w:rsidRPr="000A69FB">
        <w:t xml:space="preserve"> </w:t>
      </w:r>
      <w:r>
        <w:t xml:space="preserve">Robotická rehabilitace ruky má pozitivní efekt na soběstačnost </w:t>
      </w:r>
      <w:r w:rsidR="00361CEB">
        <w:t>a funkci ruky</w:t>
      </w:r>
      <w:r w:rsidR="007F1ACB">
        <w:t>,</w:t>
      </w:r>
      <w:r w:rsidR="00361CEB">
        <w:t xml:space="preserve"> </w:t>
      </w:r>
      <w:r>
        <w:t>vyjá</w:t>
      </w:r>
      <w:r w:rsidR="00503479">
        <w:t>dřeno dle Indexu Barthelové</w:t>
      </w:r>
      <w:r>
        <w:t>.</w:t>
      </w:r>
    </w:p>
    <w:p w:rsidR="00430983" w:rsidRDefault="00430983" w:rsidP="000D6BFB">
      <w:pPr>
        <w:spacing w:line="360" w:lineRule="auto"/>
        <w:ind w:left="1134" w:hanging="567"/>
        <w:jc w:val="both"/>
      </w:pPr>
      <w:r>
        <w:t>H</w:t>
      </w:r>
      <w:r>
        <w:rPr>
          <w:vertAlign w:val="subscript"/>
        </w:rPr>
        <w:t>0</w:t>
      </w:r>
      <w:r>
        <w:t>5: Robotická rehabilitace ruky nemá pozitivní efekt na soběstačnost</w:t>
      </w:r>
      <w:r w:rsidR="00361CEB">
        <w:t xml:space="preserve"> a funkci ruky</w:t>
      </w:r>
      <w:r w:rsidR="007F1ACB">
        <w:t>,</w:t>
      </w:r>
      <w:r>
        <w:t xml:space="preserve"> vyjádřeno dl</w:t>
      </w:r>
      <w:r w:rsidR="00503479">
        <w:t>e Frenchayského testu paže</w:t>
      </w:r>
      <w:r>
        <w:t xml:space="preserve">. </w:t>
      </w:r>
    </w:p>
    <w:p w:rsidR="00430983" w:rsidRDefault="00430983" w:rsidP="000D6BFB">
      <w:pPr>
        <w:spacing w:line="360" w:lineRule="auto"/>
        <w:ind w:left="1134" w:hanging="567"/>
        <w:jc w:val="both"/>
      </w:pPr>
      <w:r>
        <w:lastRenderedPageBreak/>
        <w:t>H</w:t>
      </w:r>
      <w:r>
        <w:rPr>
          <w:vertAlign w:val="subscript"/>
        </w:rPr>
        <w:t>A</w:t>
      </w:r>
      <w:r>
        <w:t>5:</w:t>
      </w:r>
      <w:r w:rsidRPr="000A69FB">
        <w:t xml:space="preserve"> </w:t>
      </w:r>
      <w:r>
        <w:t xml:space="preserve">Robotická rehabilitace ruky má pozitivní efekt na soběstačnost </w:t>
      </w:r>
      <w:r w:rsidR="00361CEB">
        <w:t>a funkci ruky</w:t>
      </w:r>
      <w:r w:rsidR="007F1ACB">
        <w:t>,</w:t>
      </w:r>
      <w:r w:rsidR="00361CEB">
        <w:t xml:space="preserve"> </w:t>
      </w:r>
      <w:r>
        <w:t>vyjádřen</w:t>
      </w:r>
      <w:r w:rsidR="007C41B3">
        <w:t>o dle Frenchayského testu paže.</w:t>
      </w:r>
    </w:p>
    <w:p w:rsidR="00FE2F59" w:rsidRDefault="00FE2F59">
      <w:r>
        <w:br w:type="page"/>
      </w:r>
    </w:p>
    <w:p w:rsidR="00FE2F59" w:rsidRDefault="00FE2F59" w:rsidP="00FE2F59">
      <w:pPr>
        <w:pStyle w:val="Nadpis1"/>
        <w:numPr>
          <w:ilvl w:val="0"/>
          <w:numId w:val="3"/>
        </w:numPr>
      </w:pPr>
      <w:bookmarkStart w:id="48" w:name="_Toc7617671"/>
      <w:r>
        <w:lastRenderedPageBreak/>
        <w:t>METODOLOGIE VÝZKUMU</w:t>
      </w:r>
      <w:bookmarkEnd w:id="48"/>
    </w:p>
    <w:p w:rsidR="00DA0CF5" w:rsidRDefault="002A1687" w:rsidP="00C220F1">
      <w:pPr>
        <w:pStyle w:val="Nadpis2"/>
        <w:numPr>
          <w:ilvl w:val="1"/>
          <w:numId w:val="18"/>
        </w:numPr>
        <w:spacing w:line="360" w:lineRule="auto"/>
      </w:pPr>
      <w:r>
        <w:tab/>
      </w:r>
      <w:bookmarkStart w:id="49" w:name="_Toc7617672"/>
      <w:r>
        <w:t>Charakteristika testovaného souboru</w:t>
      </w:r>
      <w:bookmarkEnd w:id="49"/>
    </w:p>
    <w:p w:rsidR="00F4763A" w:rsidRDefault="00BB5B17" w:rsidP="00BB5B17">
      <w:pPr>
        <w:tabs>
          <w:tab w:val="left" w:pos="567"/>
        </w:tabs>
        <w:spacing w:after="0" w:line="360" w:lineRule="auto"/>
        <w:jc w:val="both"/>
        <w:rPr>
          <w:rFonts w:cs="Times New Roman"/>
          <w:szCs w:val="24"/>
        </w:rPr>
      </w:pPr>
      <w:r>
        <w:rPr>
          <w:rFonts w:cs="Times New Roman"/>
          <w:szCs w:val="24"/>
        </w:rPr>
        <w:tab/>
      </w:r>
      <w:r w:rsidR="00DA0CF5" w:rsidRPr="0070064B">
        <w:rPr>
          <w:rFonts w:cs="Times New Roman"/>
          <w:szCs w:val="24"/>
        </w:rPr>
        <w:t>Cílem práce je ověření efektivity robotické rehabilitace ruky u spastické parézy. Práce</w:t>
      </w:r>
      <w:r w:rsidR="007E57FD" w:rsidRPr="0070064B">
        <w:rPr>
          <w:rFonts w:cs="Times New Roman"/>
          <w:szCs w:val="24"/>
        </w:rPr>
        <w:t xml:space="preserve"> </w:t>
      </w:r>
      <w:r w:rsidR="00DA0CF5" w:rsidRPr="0070064B">
        <w:rPr>
          <w:rFonts w:cs="Times New Roman"/>
          <w:szCs w:val="24"/>
        </w:rPr>
        <w:t xml:space="preserve">se zabývá hodnocením vlivu robotické terapie na spasticitu </w:t>
      </w:r>
      <w:r w:rsidR="007E57FD" w:rsidRPr="0070064B">
        <w:rPr>
          <w:rFonts w:cs="Times New Roman"/>
          <w:szCs w:val="24"/>
        </w:rPr>
        <w:t xml:space="preserve">prstů </w:t>
      </w:r>
      <w:r w:rsidR="00DA0CF5" w:rsidRPr="0070064B">
        <w:rPr>
          <w:rFonts w:cs="Times New Roman"/>
          <w:szCs w:val="24"/>
        </w:rPr>
        <w:t xml:space="preserve">ruky a následné ovlivnění </w:t>
      </w:r>
      <w:r w:rsidR="007E57FD" w:rsidRPr="0070064B">
        <w:rPr>
          <w:rFonts w:cs="Times New Roman"/>
          <w:szCs w:val="24"/>
        </w:rPr>
        <w:t xml:space="preserve">soběstačnosti </w:t>
      </w:r>
      <w:r w:rsidR="00DA0CF5" w:rsidRPr="0070064B">
        <w:rPr>
          <w:rFonts w:cs="Times New Roman"/>
          <w:szCs w:val="24"/>
        </w:rPr>
        <w:t xml:space="preserve">u pacientů </w:t>
      </w:r>
      <w:r w:rsidR="007E57FD" w:rsidRPr="0070064B">
        <w:rPr>
          <w:rFonts w:cs="Times New Roman"/>
          <w:szCs w:val="24"/>
        </w:rPr>
        <w:t>se spastickou parézou horní končetiny</w:t>
      </w:r>
      <w:r w:rsidR="00DA0CF5" w:rsidRPr="0070064B">
        <w:rPr>
          <w:rFonts w:cs="Times New Roman"/>
          <w:szCs w:val="24"/>
        </w:rPr>
        <w:t xml:space="preserve">. K výzkumu do diplomové práce </w:t>
      </w:r>
      <w:r w:rsidR="007E57FD" w:rsidRPr="0070064B">
        <w:rPr>
          <w:rFonts w:cs="Times New Roman"/>
          <w:szCs w:val="24"/>
        </w:rPr>
        <w:t>byli</w:t>
      </w:r>
      <w:r w:rsidR="00DA0CF5" w:rsidRPr="0070064B">
        <w:rPr>
          <w:rFonts w:cs="Times New Roman"/>
          <w:szCs w:val="24"/>
        </w:rPr>
        <w:t xml:space="preserve"> vybráni</w:t>
      </w:r>
      <w:r w:rsidR="007E57FD" w:rsidRPr="0070064B">
        <w:rPr>
          <w:rFonts w:cs="Times New Roman"/>
          <w:szCs w:val="24"/>
        </w:rPr>
        <w:t xml:space="preserve"> pacienti s neurologickým onemocněním </w:t>
      </w:r>
      <w:r w:rsidR="00DA0CF5" w:rsidRPr="0070064B">
        <w:rPr>
          <w:rFonts w:cs="Times New Roman"/>
          <w:szCs w:val="24"/>
        </w:rPr>
        <w:t>se spastickou afekcí na horní končetině v</w:t>
      </w:r>
      <w:r w:rsidR="007E57FD" w:rsidRPr="0070064B">
        <w:rPr>
          <w:rFonts w:cs="Times New Roman"/>
          <w:szCs w:val="24"/>
        </w:rPr>
        <w:t xml:space="preserve"> oblasti ruky. </w:t>
      </w:r>
      <w:r w:rsidR="006B2341" w:rsidRPr="0070064B">
        <w:rPr>
          <w:rFonts w:cs="Times New Roman"/>
          <w:szCs w:val="24"/>
        </w:rPr>
        <w:t xml:space="preserve">V období od </w:t>
      </w:r>
      <w:r w:rsidR="0070064B" w:rsidRPr="0070064B">
        <w:rPr>
          <w:rFonts w:cs="Times New Roman"/>
          <w:szCs w:val="24"/>
        </w:rPr>
        <w:t>června 2018 do</w:t>
      </w:r>
      <w:r w:rsidR="006B2341" w:rsidRPr="0070064B">
        <w:rPr>
          <w:rFonts w:cs="Times New Roman"/>
          <w:szCs w:val="24"/>
        </w:rPr>
        <w:t xml:space="preserve"> </w:t>
      </w:r>
      <w:r w:rsidR="0070064B" w:rsidRPr="0070064B">
        <w:rPr>
          <w:rFonts w:cs="Times New Roman"/>
          <w:szCs w:val="24"/>
        </w:rPr>
        <w:t xml:space="preserve">prosince 2018 </w:t>
      </w:r>
      <w:r w:rsidR="006906D3" w:rsidRPr="0070064B">
        <w:rPr>
          <w:rFonts w:cs="Times New Roman"/>
          <w:szCs w:val="24"/>
        </w:rPr>
        <w:t>probíhala měření</w:t>
      </w:r>
      <w:r w:rsidR="00233B92" w:rsidRPr="0070064B">
        <w:rPr>
          <w:rFonts w:cs="Times New Roman"/>
          <w:szCs w:val="24"/>
        </w:rPr>
        <w:t xml:space="preserve"> v Centru léčebné rehabilitace v nemocnici Prostějov</w:t>
      </w:r>
      <w:r w:rsidR="006906D3" w:rsidRPr="0070064B">
        <w:rPr>
          <w:rFonts w:cs="Times New Roman"/>
          <w:szCs w:val="24"/>
        </w:rPr>
        <w:t xml:space="preserve">, kdy bylo naměřeno celkem </w:t>
      </w:r>
      <w:r w:rsidR="00F0090E" w:rsidRPr="0070064B">
        <w:rPr>
          <w:rFonts w:cs="Times New Roman"/>
          <w:szCs w:val="24"/>
        </w:rPr>
        <w:t>33 pacientů</w:t>
      </w:r>
      <w:r w:rsidR="007469B9" w:rsidRPr="0070064B">
        <w:rPr>
          <w:rFonts w:cs="Times New Roman"/>
          <w:szCs w:val="24"/>
        </w:rPr>
        <w:t xml:space="preserve"> v průměrném věku 58 let (</w:t>
      </w:r>
      <w:r w:rsidR="000E4A11">
        <w:rPr>
          <w:rFonts w:cs="Times New Roman"/>
          <w:szCs w:val="24"/>
        </w:rPr>
        <w:t>od 24 do</w:t>
      </w:r>
      <w:r w:rsidR="007469B9" w:rsidRPr="0070064B">
        <w:rPr>
          <w:rFonts w:cs="Times New Roman"/>
          <w:szCs w:val="24"/>
        </w:rPr>
        <w:t xml:space="preserve"> 75 let)</w:t>
      </w:r>
      <w:r w:rsidR="00B36C08" w:rsidRPr="0070064B">
        <w:rPr>
          <w:rFonts w:cs="Times New Roman"/>
          <w:szCs w:val="24"/>
        </w:rPr>
        <w:t xml:space="preserve">, z toho </w:t>
      </w:r>
      <w:r w:rsidR="00F57BA7" w:rsidRPr="0070064B">
        <w:rPr>
          <w:rFonts w:cs="Times New Roman"/>
          <w:szCs w:val="24"/>
        </w:rPr>
        <w:t xml:space="preserve">17 mužů a 16 žen. Z toho </w:t>
      </w:r>
      <w:r w:rsidR="000D6BFB">
        <w:rPr>
          <w:rFonts w:cs="Times New Roman"/>
          <w:szCs w:val="24"/>
        </w:rPr>
        <w:br/>
      </w:r>
      <w:r w:rsidR="00F57BA7" w:rsidRPr="0070064B">
        <w:rPr>
          <w:rFonts w:cs="Times New Roman"/>
          <w:szCs w:val="24"/>
        </w:rPr>
        <w:t>29 pacientů prodělalo CMP a 4 jiné neurologické onemocnění.</w:t>
      </w:r>
    </w:p>
    <w:p w:rsidR="006018C6" w:rsidRDefault="00DA0CF5" w:rsidP="00F16B04">
      <w:pPr>
        <w:tabs>
          <w:tab w:val="left" w:pos="567"/>
        </w:tabs>
        <w:spacing w:after="0" w:line="360" w:lineRule="auto"/>
        <w:jc w:val="both"/>
        <w:rPr>
          <w:rFonts w:cs="Times New Roman"/>
          <w:szCs w:val="24"/>
        </w:rPr>
      </w:pPr>
      <w:r w:rsidRPr="00AE2A41">
        <w:rPr>
          <w:rFonts w:cs="Times New Roman"/>
          <w:szCs w:val="24"/>
          <w:lang w:eastAsia="cs-CZ"/>
        </w:rPr>
        <w:tab/>
        <w:t xml:space="preserve">Indikační kritéria </w:t>
      </w:r>
      <w:r w:rsidR="00233B92">
        <w:rPr>
          <w:rFonts w:cs="Times New Roman"/>
          <w:szCs w:val="24"/>
          <w:lang w:eastAsia="cs-CZ"/>
        </w:rPr>
        <w:t>byla</w:t>
      </w:r>
      <w:r w:rsidRPr="00AE2A41">
        <w:rPr>
          <w:rFonts w:cs="Times New Roman"/>
          <w:szCs w:val="24"/>
          <w:lang w:eastAsia="cs-CZ"/>
        </w:rPr>
        <w:t>: schopnost</w:t>
      </w:r>
      <w:r w:rsidRPr="00AE2A41">
        <w:rPr>
          <w:rFonts w:cs="Times New Roman"/>
          <w:szCs w:val="24"/>
        </w:rPr>
        <w:t xml:space="preserve"> spolupráce při rehabilitaci, hodnocení v rámci </w:t>
      </w:r>
      <w:r w:rsidR="000D6BFB">
        <w:rPr>
          <w:rFonts w:cs="Times New Roman"/>
          <w:szCs w:val="24"/>
        </w:rPr>
        <w:br/>
      </w:r>
      <w:r w:rsidRPr="00AE2A41">
        <w:rPr>
          <w:rFonts w:cs="Times New Roman"/>
          <w:szCs w:val="24"/>
        </w:rPr>
        <w:t>MAS 1-3, po</w:t>
      </w:r>
      <w:r w:rsidR="006B2341">
        <w:rPr>
          <w:rFonts w:cs="Times New Roman"/>
          <w:szCs w:val="24"/>
        </w:rPr>
        <w:t xml:space="preserve"> předchozí</w:t>
      </w:r>
      <w:r w:rsidRPr="00AE2A41">
        <w:rPr>
          <w:rFonts w:cs="Times New Roman"/>
          <w:szCs w:val="24"/>
        </w:rPr>
        <w:t xml:space="preserve"> aplikaci botulotoxinu v intenzivní rehabilita</w:t>
      </w:r>
      <w:r w:rsidR="006018C6">
        <w:rPr>
          <w:rFonts w:cs="Times New Roman"/>
          <w:szCs w:val="24"/>
        </w:rPr>
        <w:t>ční léčbě a chronickém stadium.</w:t>
      </w:r>
    </w:p>
    <w:p w:rsidR="000F6CF7" w:rsidRDefault="006018C6" w:rsidP="00F16B04">
      <w:pPr>
        <w:tabs>
          <w:tab w:val="left" w:pos="567"/>
        </w:tabs>
        <w:spacing w:after="0" w:line="360" w:lineRule="auto"/>
        <w:jc w:val="both"/>
        <w:rPr>
          <w:rFonts w:cs="Times New Roman"/>
          <w:szCs w:val="24"/>
        </w:rPr>
      </w:pPr>
      <w:r>
        <w:rPr>
          <w:rFonts w:cs="Times New Roman"/>
          <w:szCs w:val="24"/>
        </w:rPr>
        <w:tab/>
      </w:r>
      <w:r w:rsidR="00DA0CF5" w:rsidRPr="00AE2A41">
        <w:rPr>
          <w:rFonts w:cs="Times New Roman"/>
          <w:szCs w:val="24"/>
        </w:rPr>
        <w:t>Vylučující kritéria zahrnují žádnou nebo příliš velkou spasticitu ruky, neschopnost spolupráce</w:t>
      </w:r>
      <w:r w:rsidR="00DA0CF5">
        <w:rPr>
          <w:rFonts w:cs="Times New Roman"/>
          <w:szCs w:val="24"/>
        </w:rPr>
        <w:t xml:space="preserve"> a trofick</w:t>
      </w:r>
      <w:r>
        <w:rPr>
          <w:rFonts w:cs="Times New Roman"/>
          <w:szCs w:val="24"/>
        </w:rPr>
        <w:t>ou</w:t>
      </w:r>
      <w:r w:rsidR="00DA0CF5">
        <w:rPr>
          <w:rFonts w:cs="Times New Roman"/>
          <w:szCs w:val="24"/>
        </w:rPr>
        <w:t xml:space="preserve"> poruch</w:t>
      </w:r>
      <w:r>
        <w:rPr>
          <w:rFonts w:cs="Times New Roman"/>
          <w:szCs w:val="24"/>
        </w:rPr>
        <w:t>u</w:t>
      </w:r>
      <w:r w:rsidR="00DA0CF5">
        <w:rPr>
          <w:rFonts w:cs="Times New Roman"/>
          <w:szCs w:val="24"/>
        </w:rPr>
        <w:t xml:space="preserve"> končetiny.</w:t>
      </w:r>
    </w:p>
    <w:p w:rsidR="00CD4D49" w:rsidRPr="00BB0035" w:rsidRDefault="00233B92" w:rsidP="00BB0035">
      <w:pPr>
        <w:tabs>
          <w:tab w:val="left" w:pos="567"/>
        </w:tabs>
        <w:spacing w:line="360" w:lineRule="auto"/>
        <w:jc w:val="both"/>
        <w:rPr>
          <w:rFonts w:cs="Times New Roman"/>
          <w:szCs w:val="24"/>
        </w:rPr>
      </w:pPr>
      <w:r>
        <w:rPr>
          <w:rFonts w:cs="Times New Roman"/>
          <w:szCs w:val="24"/>
        </w:rPr>
        <w:tab/>
      </w:r>
      <w:r w:rsidR="00093ED4">
        <w:rPr>
          <w:rFonts w:cs="Times New Roman"/>
          <w:szCs w:val="24"/>
        </w:rPr>
        <w:t>Všichni pacienti byli seznámeni s průběhem měření, realizace experimentu byla schválena Etickou komisí FZV UP, všichni pacienti</w:t>
      </w:r>
      <w:r w:rsidR="000D6BFB">
        <w:rPr>
          <w:rFonts w:cs="Times New Roman"/>
          <w:szCs w:val="24"/>
        </w:rPr>
        <w:t xml:space="preserve"> podepsali informovaný souhlas,</w:t>
      </w:r>
      <w:r w:rsidR="00093ED4">
        <w:rPr>
          <w:rFonts w:cs="Times New Roman"/>
          <w:szCs w:val="24"/>
        </w:rPr>
        <w:t xml:space="preserve"> </w:t>
      </w:r>
      <w:r w:rsidR="000D6BFB">
        <w:rPr>
          <w:rFonts w:cs="Times New Roman"/>
          <w:szCs w:val="24"/>
        </w:rPr>
        <w:br/>
      </w:r>
      <w:r w:rsidR="004E1D4C" w:rsidRPr="008F229E">
        <w:rPr>
          <w:rFonts w:cs="Times New Roman"/>
          <w:szCs w:val="24"/>
        </w:rPr>
        <w:t xml:space="preserve">viz příloha č. </w:t>
      </w:r>
      <w:r w:rsidR="00FE76CA" w:rsidRPr="008F229E">
        <w:rPr>
          <w:rFonts w:cs="Times New Roman"/>
          <w:szCs w:val="24"/>
        </w:rPr>
        <w:t xml:space="preserve">5, s. </w:t>
      </w:r>
      <w:r w:rsidR="00E04B51">
        <w:rPr>
          <w:rFonts w:cs="Times New Roman"/>
          <w:szCs w:val="24"/>
        </w:rPr>
        <w:t>82</w:t>
      </w:r>
      <w:r w:rsidR="008F229E">
        <w:rPr>
          <w:rFonts w:cs="Times New Roman"/>
          <w:szCs w:val="24"/>
        </w:rPr>
        <w:t>.</w:t>
      </w:r>
    </w:p>
    <w:p w:rsidR="00ED44EF" w:rsidRPr="00486708" w:rsidRDefault="00ED44EF" w:rsidP="004718B3">
      <w:pPr>
        <w:pStyle w:val="Tabulka"/>
        <w:jc w:val="left"/>
        <w:rPr>
          <w:b w:val="0"/>
        </w:rPr>
      </w:pPr>
      <w:bookmarkStart w:id="50" w:name="_Toc7768337"/>
      <w:r w:rsidRPr="00E1718E">
        <w:t xml:space="preserve">Tabulka č. </w:t>
      </w:r>
      <w:r w:rsidR="001C18BE">
        <w:t>1</w:t>
      </w:r>
      <w:r>
        <w:t xml:space="preserve">a: </w:t>
      </w:r>
      <w:r w:rsidRPr="00486708">
        <w:rPr>
          <w:b w:val="0"/>
        </w:rPr>
        <w:t>Popisná statistika pro jednotlivé parametry – experimentální skupina</w:t>
      </w:r>
      <w:bookmarkEnd w:id="50"/>
    </w:p>
    <w:tbl>
      <w:tblPr>
        <w:tblW w:w="8363" w:type="dxa"/>
        <w:tblLayout w:type="fixed"/>
        <w:tblCellMar>
          <w:left w:w="72" w:type="dxa"/>
          <w:right w:w="72" w:type="dxa"/>
        </w:tblCellMar>
        <w:tblLook w:val="04A0" w:firstRow="1" w:lastRow="0" w:firstColumn="1" w:lastColumn="0" w:noHBand="0" w:noVBand="1"/>
      </w:tblPr>
      <w:tblGrid>
        <w:gridCol w:w="1665"/>
        <w:gridCol w:w="1166"/>
        <w:gridCol w:w="1161"/>
        <w:gridCol w:w="1596"/>
        <w:gridCol w:w="1450"/>
        <w:gridCol w:w="1161"/>
        <w:gridCol w:w="6"/>
        <w:gridCol w:w="158"/>
      </w:tblGrid>
      <w:tr w:rsidR="00ED44EF" w:rsidTr="00BF6DEB">
        <w:trPr>
          <w:gridAfter w:val="1"/>
          <w:wAfter w:w="158" w:type="dxa"/>
          <w:trHeight w:val="251"/>
          <w:tblHeader/>
        </w:trPr>
        <w:tc>
          <w:tcPr>
            <w:tcW w:w="1665" w:type="dxa"/>
            <w:vMerge w:val="restart"/>
            <w:tcBorders>
              <w:top w:val="single" w:sz="6" w:space="0" w:color="auto"/>
              <w:left w:val="single" w:sz="6" w:space="0" w:color="auto"/>
              <w:bottom w:val="single" w:sz="6" w:space="0" w:color="auto"/>
              <w:right w:val="single" w:sz="6" w:space="0" w:color="auto"/>
            </w:tcBorders>
            <w:vAlign w:val="center"/>
          </w:tcPr>
          <w:p w:rsidR="00ED44EF" w:rsidRDefault="00ED44EF" w:rsidP="00043F5F">
            <w:pPr>
              <w:widowControl w:val="0"/>
              <w:autoSpaceDE w:val="0"/>
              <w:autoSpaceDN w:val="0"/>
              <w:adjustRightInd w:val="0"/>
              <w:spacing w:after="0" w:line="240" w:lineRule="auto"/>
              <w:jc w:val="center"/>
              <w:rPr>
                <w:rFonts w:ascii="Arial" w:hAnsi="Arial" w:cs="Arial"/>
                <w:sz w:val="20"/>
                <w:szCs w:val="20"/>
              </w:rPr>
            </w:pPr>
          </w:p>
          <w:p w:rsidR="00ED44EF" w:rsidRDefault="00ED44EF"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Proměnná</w:t>
            </w:r>
          </w:p>
        </w:tc>
        <w:tc>
          <w:tcPr>
            <w:tcW w:w="6540" w:type="dxa"/>
            <w:gridSpan w:val="6"/>
            <w:tcBorders>
              <w:top w:val="single" w:sz="6" w:space="0" w:color="auto"/>
              <w:left w:val="single" w:sz="6" w:space="0" w:color="auto"/>
              <w:bottom w:val="single" w:sz="6" w:space="0" w:color="auto"/>
              <w:right w:val="single" w:sz="6" w:space="0" w:color="auto"/>
            </w:tcBorders>
            <w:vAlign w:val="center"/>
            <w:hideMark/>
          </w:tcPr>
          <w:p w:rsidR="00ED44EF" w:rsidRDefault="00ED44EF"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skupina=E Popisné statistiky (Data_DP_-_robotická_rhb_ruky_V1)</w:t>
            </w:r>
          </w:p>
        </w:tc>
      </w:tr>
      <w:tr w:rsidR="00BF6DEB" w:rsidTr="00BF6DEB">
        <w:trPr>
          <w:trHeight w:val="292"/>
          <w:tblHeader/>
        </w:trPr>
        <w:tc>
          <w:tcPr>
            <w:tcW w:w="1665" w:type="dxa"/>
            <w:vMerge/>
            <w:tcBorders>
              <w:top w:val="single" w:sz="6" w:space="0" w:color="auto"/>
              <w:left w:val="single" w:sz="6" w:space="0" w:color="auto"/>
              <w:bottom w:val="single" w:sz="6" w:space="0" w:color="auto"/>
              <w:right w:val="single" w:sz="6" w:space="0" w:color="auto"/>
            </w:tcBorders>
            <w:vAlign w:val="center"/>
            <w:hideMark/>
          </w:tcPr>
          <w:p w:rsidR="00BF6DEB" w:rsidRDefault="00BF6DEB" w:rsidP="00043F5F">
            <w:pPr>
              <w:spacing w:after="0" w:line="240" w:lineRule="auto"/>
              <w:jc w:val="center"/>
              <w:rPr>
                <w:rFonts w:ascii="Arial" w:hAnsi="Arial" w:cs="Arial"/>
                <w:sz w:val="20"/>
                <w:szCs w:val="20"/>
              </w:rPr>
            </w:pPr>
          </w:p>
        </w:tc>
        <w:tc>
          <w:tcPr>
            <w:tcW w:w="1166" w:type="dxa"/>
            <w:tcBorders>
              <w:top w:val="single" w:sz="6" w:space="0" w:color="auto"/>
              <w:left w:val="single" w:sz="6" w:space="0" w:color="auto"/>
              <w:bottom w:val="single" w:sz="6" w:space="0" w:color="auto"/>
              <w:right w:val="single" w:sz="6" w:space="0" w:color="auto"/>
            </w:tcBorders>
            <w:vAlign w:val="center"/>
            <w:hideMark/>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N platných</w:t>
            </w:r>
          </w:p>
        </w:tc>
        <w:tc>
          <w:tcPr>
            <w:tcW w:w="1161" w:type="dxa"/>
            <w:tcBorders>
              <w:top w:val="single" w:sz="6" w:space="0" w:color="auto"/>
              <w:left w:val="single" w:sz="6" w:space="0" w:color="auto"/>
              <w:bottom w:val="single" w:sz="6" w:space="0" w:color="auto"/>
              <w:right w:val="single" w:sz="6" w:space="0" w:color="auto"/>
            </w:tcBorders>
            <w:vAlign w:val="center"/>
            <w:hideMark/>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Průměr</w:t>
            </w:r>
          </w:p>
        </w:tc>
        <w:tc>
          <w:tcPr>
            <w:tcW w:w="1596" w:type="dxa"/>
            <w:tcBorders>
              <w:top w:val="single" w:sz="6" w:space="0" w:color="auto"/>
              <w:left w:val="single" w:sz="6" w:space="0" w:color="auto"/>
              <w:bottom w:val="single" w:sz="6" w:space="0" w:color="auto"/>
              <w:right w:val="single" w:sz="6" w:space="0" w:color="auto"/>
            </w:tcBorders>
            <w:vAlign w:val="center"/>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Medián</w:t>
            </w:r>
          </w:p>
        </w:tc>
        <w:tc>
          <w:tcPr>
            <w:tcW w:w="1450" w:type="dxa"/>
            <w:tcBorders>
              <w:top w:val="single" w:sz="6" w:space="0" w:color="auto"/>
              <w:left w:val="single" w:sz="6" w:space="0" w:color="auto"/>
              <w:bottom w:val="single" w:sz="6" w:space="0" w:color="auto"/>
              <w:right w:val="single" w:sz="6" w:space="0" w:color="auto"/>
            </w:tcBorders>
            <w:vAlign w:val="center"/>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Minimum</w:t>
            </w:r>
          </w:p>
        </w:tc>
        <w:tc>
          <w:tcPr>
            <w:tcW w:w="1161" w:type="dxa"/>
            <w:tcBorders>
              <w:top w:val="single" w:sz="6" w:space="0" w:color="auto"/>
              <w:left w:val="single" w:sz="6" w:space="0" w:color="auto"/>
              <w:bottom w:val="single" w:sz="6" w:space="0" w:color="auto"/>
              <w:right w:val="single" w:sz="4" w:space="0" w:color="auto"/>
            </w:tcBorders>
            <w:vAlign w:val="center"/>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Maximum</w:t>
            </w:r>
          </w:p>
        </w:tc>
        <w:tc>
          <w:tcPr>
            <w:tcW w:w="164" w:type="dxa"/>
            <w:gridSpan w:val="2"/>
            <w:tcBorders>
              <w:left w:val="single" w:sz="4" w:space="0" w:color="auto"/>
            </w:tcBorders>
            <w:vAlign w:val="center"/>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p>
        </w:tc>
      </w:tr>
      <w:tr w:rsidR="00BF6DEB" w:rsidTr="00BF6DEB">
        <w:trPr>
          <w:trHeight w:val="251"/>
        </w:trPr>
        <w:tc>
          <w:tcPr>
            <w:tcW w:w="1665" w:type="dxa"/>
            <w:tcBorders>
              <w:top w:val="single" w:sz="6" w:space="0" w:color="auto"/>
              <w:left w:val="single" w:sz="6" w:space="0" w:color="auto"/>
              <w:bottom w:val="single" w:sz="6" w:space="0" w:color="auto"/>
              <w:right w:val="single" w:sz="6" w:space="0" w:color="auto"/>
            </w:tcBorders>
            <w:vAlign w:val="bottom"/>
            <w:hideMark/>
          </w:tcPr>
          <w:p w:rsidR="00BF6DEB" w:rsidRDefault="00BF6DEB" w:rsidP="00043F5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VĚK</w:t>
            </w:r>
          </w:p>
        </w:tc>
        <w:tc>
          <w:tcPr>
            <w:tcW w:w="1166" w:type="dxa"/>
            <w:tcBorders>
              <w:top w:val="single" w:sz="6" w:space="0" w:color="auto"/>
              <w:left w:val="single" w:sz="6" w:space="0" w:color="auto"/>
              <w:bottom w:val="single" w:sz="6" w:space="0" w:color="auto"/>
              <w:right w:val="single" w:sz="6" w:space="0" w:color="auto"/>
            </w:tcBorders>
            <w:vAlign w:val="center"/>
            <w:hideMark/>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161" w:type="dxa"/>
            <w:tcBorders>
              <w:top w:val="single" w:sz="6" w:space="0" w:color="auto"/>
              <w:left w:val="single" w:sz="6" w:space="0" w:color="auto"/>
              <w:bottom w:val="single" w:sz="6" w:space="0" w:color="auto"/>
              <w:right w:val="single" w:sz="6" w:space="0" w:color="auto"/>
            </w:tcBorders>
            <w:vAlign w:val="center"/>
            <w:hideMark/>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57,33333</w:t>
            </w:r>
          </w:p>
        </w:tc>
        <w:tc>
          <w:tcPr>
            <w:tcW w:w="1596" w:type="dxa"/>
            <w:tcBorders>
              <w:top w:val="single" w:sz="6" w:space="0" w:color="auto"/>
              <w:left w:val="single" w:sz="6" w:space="0" w:color="auto"/>
              <w:bottom w:val="single" w:sz="6" w:space="0" w:color="auto"/>
              <w:right w:val="single" w:sz="6" w:space="0" w:color="auto"/>
            </w:tcBorders>
            <w:vAlign w:val="center"/>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63,00000</w:t>
            </w:r>
          </w:p>
        </w:tc>
        <w:tc>
          <w:tcPr>
            <w:tcW w:w="1450" w:type="dxa"/>
            <w:tcBorders>
              <w:top w:val="single" w:sz="6" w:space="0" w:color="auto"/>
              <w:left w:val="single" w:sz="6" w:space="0" w:color="auto"/>
              <w:bottom w:val="single" w:sz="6" w:space="0" w:color="auto"/>
              <w:right w:val="single" w:sz="6" w:space="0" w:color="auto"/>
            </w:tcBorders>
            <w:vAlign w:val="center"/>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24,00000</w:t>
            </w:r>
          </w:p>
        </w:tc>
        <w:tc>
          <w:tcPr>
            <w:tcW w:w="1161" w:type="dxa"/>
            <w:tcBorders>
              <w:top w:val="single" w:sz="6" w:space="0" w:color="auto"/>
              <w:left w:val="single" w:sz="6" w:space="0" w:color="auto"/>
              <w:bottom w:val="single" w:sz="6" w:space="0" w:color="auto"/>
              <w:right w:val="single" w:sz="4" w:space="0" w:color="auto"/>
            </w:tcBorders>
            <w:vAlign w:val="center"/>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75,0000</w:t>
            </w:r>
          </w:p>
        </w:tc>
        <w:tc>
          <w:tcPr>
            <w:tcW w:w="164" w:type="dxa"/>
            <w:gridSpan w:val="2"/>
            <w:tcBorders>
              <w:left w:val="single" w:sz="4" w:space="0" w:color="auto"/>
            </w:tcBorders>
            <w:vAlign w:val="center"/>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p>
        </w:tc>
      </w:tr>
      <w:tr w:rsidR="00BF6DEB" w:rsidTr="00BF6DEB">
        <w:trPr>
          <w:trHeight w:val="251"/>
        </w:trPr>
        <w:tc>
          <w:tcPr>
            <w:tcW w:w="1665" w:type="dxa"/>
            <w:tcBorders>
              <w:top w:val="single" w:sz="6" w:space="0" w:color="auto"/>
              <w:left w:val="single" w:sz="6" w:space="0" w:color="auto"/>
              <w:bottom w:val="single" w:sz="6" w:space="0" w:color="auto"/>
              <w:right w:val="single" w:sz="6" w:space="0" w:color="auto"/>
            </w:tcBorders>
            <w:vAlign w:val="bottom"/>
            <w:hideMark/>
          </w:tcPr>
          <w:p w:rsidR="00BF6DEB" w:rsidRDefault="00BF6DEB" w:rsidP="00043F5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VZNIK (měs)</w:t>
            </w:r>
          </w:p>
        </w:tc>
        <w:tc>
          <w:tcPr>
            <w:tcW w:w="1166" w:type="dxa"/>
            <w:tcBorders>
              <w:top w:val="single" w:sz="6" w:space="0" w:color="auto"/>
              <w:left w:val="single" w:sz="6" w:space="0" w:color="auto"/>
              <w:bottom w:val="single" w:sz="6" w:space="0" w:color="auto"/>
              <w:right w:val="single" w:sz="6" w:space="0" w:color="auto"/>
            </w:tcBorders>
            <w:vAlign w:val="center"/>
            <w:hideMark/>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161" w:type="dxa"/>
            <w:tcBorders>
              <w:top w:val="single" w:sz="6" w:space="0" w:color="auto"/>
              <w:left w:val="single" w:sz="6" w:space="0" w:color="auto"/>
              <w:bottom w:val="single" w:sz="6" w:space="0" w:color="auto"/>
              <w:right w:val="single" w:sz="6" w:space="0" w:color="auto"/>
            </w:tcBorders>
            <w:vAlign w:val="center"/>
            <w:hideMark/>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30,53333</w:t>
            </w:r>
          </w:p>
        </w:tc>
        <w:tc>
          <w:tcPr>
            <w:tcW w:w="1596" w:type="dxa"/>
            <w:tcBorders>
              <w:top w:val="single" w:sz="6" w:space="0" w:color="auto"/>
              <w:left w:val="single" w:sz="6" w:space="0" w:color="auto"/>
              <w:bottom w:val="single" w:sz="6" w:space="0" w:color="auto"/>
              <w:right w:val="single" w:sz="6" w:space="0" w:color="auto"/>
            </w:tcBorders>
            <w:vAlign w:val="center"/>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34,00000</w:t>
            </w:r>
          </w:p>
        </w:tc>
        <w:tc>
          <w:tcPr>
            <w:tcW w:w="1450" w:type="dxa"/>
            <w:tcBorders>
              <w:top w:val="single" w:sz="6" w:space="0" w:color="auto"/>
              <w:left w:val="single" w:sz="6" w:space="0" w:color="auto"/>
              <w:bottom w:val="single" w:sz="6" w:space="0" w:color="auto"/>
              <w:right w:val="single" w:sz="6" w:space="0" w:color="auto"/>
            </w:tcBorders>
            <w:vAlign w:val="center"/>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6,00000</w:t>
            </w:r>
          </w:p>
        </w:tc>
        <w:tc>
          <w:tcPr>
            <w:tcW w:w="1161" w:type="dxa"/>
            <w:tcBorders>
              <w:top w:val="single" w:sz="6" w:space="0" w:color="auto"/>
              <w:left w:val="single" w:sz="6" w:space="0" w:color="auto"/>
              <w:bottom w:val="single" w:sz="6" w:space="0" w:color="auto"/>
              <w:right w:val="single" w:sz="4" w:space="0" w:color="auto"/>
            </w:tcBorders>
            <w:vAlign w:val="center"/>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50,0000</w:t>
            </w:r>
          </w:p>
        </w:tc>
        <w:tc>
          <w:tcPr>
            <w:tcW w:w="164" w:type="dxa"/>
            <w:gridSpan w:val="2"/>
            <w:tcBorders>
              <w:left w:val="single" w:sz="4" w:space="0" w:color="auto"/>
            </w:tcBorders>
            <w:vAlign w:val="center"/>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p>
        </w:tc>
      </w:tr>
      <w:tr w:rsidR="00BF6DEB" w:rsidTr="00BF6DEB">
        <w:trPr>
          <w:trHeight w:val="234"/>
        </w:trPr>
        <w:tc>
          <w:tcPr>
            <w:tcW w:w="1665" w:type="dxa"/>
            <w:tcBorders>
              <w:top w:val="single" w:sz="6" w:space="0" w:color="auto"/>
              <w:left w:val="single" w:sz="6" w:space="0" w:color="auto"/>
              <w:bottom w:val="single" w:sz="6" w:space="0" w:color="auto"/>
              <w:right w:val="single" w:sz="6" w:space="0" w:color="auto"/>
            </w:tcBorders>
            <w:vAlign w:val="bottom"/>
            <w:hideMark/>
          </w:tcPr>
          <w:p w:rsidR="00BF6DEB" w:rsidRDefault="00BF6DEB" w:rsidP="00043F5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FDP [R] 1</w:t>
            </w:r>
          </w:p>
        </w:tc>
        <w:tc>
          <w:tcPr>
            <w:tcW w:w="1166" w:type="dxa"/>
            <w:tcBorders>
              <w:top w:val="single" w:sz="6" w:space="0" w:color="auto"/>
              <w:left w:val="single" w:sz="6" w:space="0" w:color="auto"/>
              <w:bottom w:val="single" w:sz="6" w:space="0" w:color="auto"/>
              <w:right w:val="single" w:sz="6" w:space="0" w:color="auto"/>
            </w:tcBorders>
            <w:vAlign w:val="center"/>
            <w:hideMark/>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161" w:type="dxa"/>
            <w:tcBorders>
              <w:top w:val="single" w:sz="6" w:space="0" w:color="auto"/>
              <w:left w:val="single" w:sz="6" w:space="0" w:color="auto"/>
              <w:bottom w:val="single" w:sz="6" w:space="0" w:color="auto"/>
              <w:right w:val="single" w:sz="6" w:space="0" w:color="auto"/>
            </w:tcBorders>
            <w:vAlign w:val="center"/>
            <w:hideMark/>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25,33333</w:t>
            </w:r>
          </w:p>
        </w:tc>
        <w:tc>
          <w:tcPr>
            <w:tcW w:w="1596" w:type="dxa"/>
            <w:tcBorders>
              <w:top w:val="single" w:sz="6" w:space="0" w:color="auto"/>
              <w:left w:val="single" w:sz="6" w:space="0" w:color="auto"/>
              <w:bottom w:val="single" w:sz="6" w:space="0" w:color="auto"/>
              <w:right w:val="single" w:sz="6" w:space="0" w:color="auto"/>
            </w:tcBorders>
            <w:vAlign w:val="center"/>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20,00000</w:t>
            </w:r>
          </w:p>
        </w:tc>
        <w:tc>
          <w:tcPr>
            <w:tcW w:w="1450" w:type="dxa"/>
            <w:tcBorders>
              <w:top w:val="single" w:sz="6" w:space="0" w:color="auto"/>
              <w:left w:val="single" w:sz="6" w:space="0" w:color="auto"/>
              <w:bottom w:val="single" w:sz="6" w:space="0" w:color="auto"/>
              <w:right w:val="single" w:sz="6" w:space="0" w:color="auto"/>
            </w:tcBorders>
            <w:vAlign w:val="center"/>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w:t>
            </w:r>
          </w:p>
        </w:tc>
        <w:tc>
          <w:tcPr>
            <w:tcW w:w="1161" w:type="dxa"/>
            <w:tcBorders>
              <w:top w:val="single" w:sz="6" w:space="0" w:color="auto"/>
              <w:left w:val="single" w:sz="6" w:space="0" w:color="auto"/>
              <w:bottom w:val="single" w:sz="6" w:space="0" w:color="auto"/>
              <w:right w:val="single" w:sz="4" w:space="0" w:color="auto"/>
            </w:tcBorders>
            <w:vAlign w:val="center"/>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60,0000</w:t>
            </w:r>
          </w:p>
        </w:tc>
        <w:tc>
          <w:tcPr>
            <w:tcW w:w="164" w:type="dxa"/>
            <w:gridSpan w:val="2"/>
            <w:tcBorders>
              <w:left w:val="single" w:sz="4" w:space="0" w:color="auto"/>
            </w:tcBorders>
            <w:vAlign w:val="center"/>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p>
        </w:tc>
      </w:tr>
      <w:tr w:rsidR="00BF6DEB" w:rsidTr="00BF6DEB">
        <w:trPr>
          <w:trHeight w:val="251"/>
        </w:trPr>
        <w:tc>
          <w:tcPr>
            <w:tcW w:w="1665" w:type="dxa"/>
            <w:tcBorders>
              <w:top w:val="single" w:sz="6" w:space="0" w:color="auto"/>
              <w:left w:val="single" w:sz="6" w:space="0" w:color="auto"/>
              <w:bottom w:val="single" w:sz="6" w:space="0" w:color="auto"/>
              <w:right w:val="single" w:sz="6" w:space="0" w:color="auto"/>
            </w:tcBorders>
            <w:vAlign w:val="bottom"/>
            <w:hideMark/>
          </w:tcPr>
          <w:p w:rsidR="00BF6DEB" w:rsidRDefault="00BF6DEB" w:rsidP="00043F5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FDP [R] 2</w:t>
            </w:r>
          </w:p>
        </w:tc>
        <w:tc>
          <w:tcPr>
            <w:tcW w:w="1166" w:type="dxa"/>
            <w:tcBorders>
              <w:top w:val="single" w:sz="6" w:space="0" w:color="auto"/>
              <w:left w:val="single" w:sz="6" w:space="0" w:color="auto"/>
              <w:bottom w:val="single" w:sz="6" w:space="0" w:color="auto"/>
              <w:right w:val="single" w:sz="6" w:space="0" w:color="auto"/>
            </w:tcBorders>
            <w:vAlign w:val="center"/>
            <w:hideMark/>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161" w:type="dxa"/>
            <w:tcBorders>
              <w:top w:val="single" w:sz="6" w:space="0" w:color="auto"/>
              <w:left w:val="single" w:sz="6" w:space="0" w:color="auto"/>
              <w:bottom w:val="single" w:sz="6" w:space="0" w:color="auto"/>
              <w:right w:val="single" w:sz="6" w:space="0" w:color="auto"/>
            </w:tcBorders>
            <w:vAlign w:val="center"/>
            <w:hideMark/>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9,00000</w:t>
            </w:r>
          </w:p>
        </w:tc>
        <w:tc>
          <w:tcPr>
            <w:tcW w:w="1596" w:type="dxa"/>
            <w:tcBorders>
              <w:top w:val="single" w:sz="6" w:space="0" w:color="auto"/>
              <w:left w:val="single" w:sz="6" w:space="0" w:color="auto"/>
              <w:bottom w:val="single" w:sz="6" w:space="0" w:color="auto"/>
              <w:right w:val="single" w:sz="6" w:space="0" w:color="auto"/>
            </w:tcBorders>
            <w:vAlign w:val="center"/>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w:t>
            </w:r>
          </w:p>
        </w:tc>
        <w:tc>
          <w:tcPr>
            <w:tcW w:w="1450" w:type="dxa"/>
            <w:tcBorders>
              <w:top w:val="single" w:sz="6" w:space="0" w:color="auto"/>
              <w:left w:val="single" w:sz="6" w:space="0" w:color="auto"/>
              <w:bottom w:val="single" w:sz="6" w:space="0" w:color="auto"/>
              <w:right w:val="single" w:sz="6" w:space="0" w:color="auto"/>
            </w:tcBorders>
            <w:vAlign w:val="center"/>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0,00000</w:t>
            </w:r>
          </w:p>
        </w:tc>
        <w:tc>
          <w:tcPr>
            <w:tcW w:w="1161" w:type="dxa"/>
            <w:tcBorders>
              <w:top w:val="single" w:sz="6" w:space="0" w:color="auto"/>
              <w:left w:val="single" w:sz="6" w:space="0" w:color="auto"/>
              <w:bottom w:val="single" w:sz="6" w:space="0" w:color="auto"/>
              <w:right w:val="single" w:sz="4" w:space="0" w:color="auto"/>
            </w:tcBorders>
            <w:vAlign w:val="center"/>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20,0000</w:t>
            </w:r>
          </w:p>
        </w:tc>
        <w:tc>
          <w:tcPr>
            <w:tcW w:w="164" w:type="dxa"/>
            <w:gridSpan w:val="2"/>
            <w:tcBorders>
              <w:left w:val="single" w:sz="4" w:space="0" w:color="auto"/>
            </w:tcBorders>
            <w:vAlign w:val="center"/>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p>
        </w:tc>
      </w:tr>
      <w:tr w:rsidR="00BF6DEB" w:rsidTr="00BF6DEB">
        <w:trPr>
          <w:trHeight w:val="251"/>
        </w:trPr>
        <w:tc>
          <w:tcPr>
            <w:tcW w:w="1665" w:type="dxa"/>
            <w:tcBorders>
              <w:top w:val="single" w:sz="6" w:space="0" w:color="auto"/>
              <w:left w:val="single" w:sz="6" w:space="0" w:color="auto"/>
              <w:bottom w:val="single" w:sz="6" w:space="0" w:color="auto"/>
              <w:right w:val="single" w:sz="6" w:space="0" w:color="auto"/>
            </w:tcBorders>
            <w:vAlign w:val="bottom"/>
            <w:hideMark/>
          </w:tcPr>
          <w:p w:rsidR="00BF6DEB" w:rsidRDefault="00BF6DEB" w:rsidP="00043F5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FDS [R] 1</w:t>
            </w:r>
          </w:p>
        </w:tc>
        <w:tc>
          <w:tcPr>
            <w:tcW w:w="1166" w:type="dxa"/>
            <w:tcBorders>
              <w:top w:val="single" w:sz="6" w:space="0" w:color="auto"/>
              <w:left w:val="single" w:sz="6" w:space="0" w:color="auto"/>
              <w:bottom w:val="single" w:sz="6" w:space="0" w:color="auto"/>
              <w:right w:val="single" w:sz="6" w:space="0" w:color="auto"/>
            </w:tcBorders>
            <w:vAlign w:val="center"/>
            <w:hideMark/>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161" w:type="dxa"/>
            <w:tcBorders>
              <w:top w:val="single" w:sz="6" w:space="0" w:color="auto"/>
              <w:left w:val="single" w:sz="6" w:space="0" w:color="auto"/>
              <w:bottom w:val="single" w:sz="6" w:space="0" w:color="auto"/>
              <w:right w:val="single" w:sz="6" w:space="0" w:color="auto"/>
            </w:tcBorders>
            <w:vAlign w:val="center"/>
            <w:hideMark/>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36,00000</w:t>
            </w:r>
          </w:p>
        </w:tc>
        <w:tc>
          <w:tcPr>
            <w:tcW w:w="1596" w:type="dxa"/>
            <w:tcBorders>
              <w:top w:val="single" w:sz="6" w:space="0" w:color="auto"/>
              <w:left w:val="single" w:sz="6" w:space="0" w:color="auto"/>
              <w:bottom w:val="single" w:sz="6" w:space="0" w:color="auto"/>
              <w:right w:val="single" w:sz="6" w:space="0" w:color="auto"/>
            </w:tcBorders>
            <w:vAlign w:val="center"/>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40,00000</w:t>
            </w:r>
          </w:p>
        </w:tc>
        <w:tc>
          <w:tcPr>
            <w:tcW w:w="1450" w:type="dxa"/>
            <w:tcBorders>
              <w:top w:val="single" w:sz="6" w:space="0" w:color="auto"/>
              <w:left w:val="single" w:sz="6" w:space="0" w:color="auto"/>
              <w:bottom w:val="single" w:sz="6" w:space="0" w:color="auto"/>
              <w:right w:val="single" w:sz="6" w:space="0" w:color="auto"/>
            </w:tcBorders>
            <w:vAlign w:val="center"/>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w:t>
            </w:r>
          </w:p>
        </w:tc>
        <w:tc>
          <w:tcPr>
            <w:tcW w:w="1161" w:type="dxa"/>
            <w:tcBorders>
              <w:top w:val="single" w:sz="6" w:space="0" w:color="auto"/>
              <w:left w:val="single" w:sz="6" w:space="0" w:color="auto"/>
              <w:bottom w:val="single" w:sz="6" w:space="0" w:color="auto"/>
              <w:right w:val="single" w:sz="4" w:space="0" w:color="auto"/>
            </w:tcBorders>
            <w:vAlign w:val="center"/>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50,0000</w:t>
            </w:r>
          </w:p>
        </w:tc>
        <w:tc>
          <w:tcPr>
            <w:tcW w:w="164" w:type="dxa"/>
            <w:gridSpan w:val="2"/>
            <w:tcBorders>
              <w:left w:val="single" w:sz="4" w:space="0" w:color="auto"/>
            </w:tcBorders>
            <w:vAlign w:val="center"/>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p>
        </w:tc>
      </w:tr>
      <w:tr w:rsidR="00BF6DEB" w:rsidTr="00BF6DEB">
        <w:trPr>
          <w:trHeight w:val="234"/>
        </w:trPr>
        <w:tc>
          <w:tcPr>
            <w:tcW w:w="1665" w:type="dxa"/>
            <w:tcBorders>
              <w:top w:val="single" w:sz="6" w:space="0" w:color="auto"/>
              <w:left w:val="single" w:sz="6" w:space="0" w:color="auto"/>
              <w:bottom w:val="single" w:sz="6" w:space="0" w:color="auto"/>
              <w:right w:val="single" w:sz="6" w:space="0" w:color="auto"/>
            </w:tcBorders>
            <w:vAlign w:val="bottom"/>
            <w:hideMark/>
          </w:tcPr>
          <w:p w:rsidR="00BF6DEB" w:rsidRDefault="00BF6DEB" w:rsidP="00043F5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FDS [R] 2</w:t>
            </w:r>
          </w:p>
        </w:tc>
        <w:tc>
          <w:tcPr>
            <w:tcW w:w="1166" w:type="dxa"/>
            <w:tcBorders>
              <w:top w:val="single" w:sz="6" w:space="0" w:color="auto"/>
              <w:left w:val="single" w:sz="6" w:space="0" w:color="auto"/>
              <w:bottom w:val="single" w:sz="6" w:space="0" w:color="auto"/>
              <w:right w:val="single" w:sz="6" w:space="0" w:color="auto"/>
            </w:tcBorders>
            <w:vAlign w:val="center"/>
            <w:hideMark/>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161" w:type="dxa"/>
            <w:tcBorders>
              <w:top w:val="single" w:sz="6" w:space="0" w:color="auto"/>
              <w:left w:val="single" w:sz="6" w:space="0" w:color="auto"/>
              <w:bottom w:val="single" w:sz="6" w:space="0" w:color="auto"/>
              <w:right w:val="single" w:sz="6" w:space="0" w:color="auto"/>
            </w:tcBorders>
            <w:vAlign w:val="center"/>
            <w:hideMark/>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15,00000</w:t>
            </w:r>
          </w:p>
        </w:tc>
        <w:tc>
          <w:tcPr>
            <w:tcW w:w="1596" w:type="dxa"/>
            <w:tcBorders>
              <w:top w:val="single" w:sz="6" w:space="0" w:color="auto"/>
              <w:left w:val="single" w:sz="6" w:space="0" w:color="auto"/>
              <w:bottom w:val="single" w:sz="6" w:space="0" w:color="auto"/>
              <w:right w:val="single" w:sz="6" w:space="0" w:color="auto"/>
            </w:tcBorders>
            <w:vAlign w:val="center"/>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w:t>
            </w:r>
          </w:p>
        </w:tc>
        <w:tc>
          <w:tcPr>
            <w:tcW w:w="1450" w:type="dxa"/>
            <w:tcBorders>
              <w:top w:val="single" w:sz="6" w:space="0" w:color="auto"/>
              <w:left w:val="single" w:sz="6" w:space="0" w:color="auto"/>
              <w:bottom w:val="single" w:sz="6" w:space="0" w:color="auto"/>
              <w:right w:val="single" w:sz="6" w:space="0" w:color="auto"/>
            </w:tcBorders>
            <w:vAlign w:val="center"/>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0,00000</w:t>
            </w:r>
          </w:p>
        </w:tc>
        <w:tc>
          <w:tcPr>
            <w:tcW w:w="1161" w:type="dxa"/>
            <w:tcBorders>
              <w:top w:val="single" w:sz="6" w:space="0" w:color="auto"/>
              <w:left w:val="single" w:sz="6" w:space="0" w:color="auto"/>
              <w:bottom w:val="single" w:sz="6" w:space="0" w:color="auto"/>
              <w:right w:val="single" w:sz="4" w:space="0" w:color="auto"/>
            </w:tcBorders>
            <w:vAlign w:val="center"/>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40,0000</w:t>
            </w:r>
          </w:p>
        </w:tc>
        <w:tc>
          <w:tcPr>
            <w:tcW w:w="164" w:type="dxa"/>
            <w:gridSpan w:val="2"/>
            <w:tcBorders>
              <w:left w:val="single" w:sz="4" w:space="0" w:color="auto"/>
            </w:tcBorders>
            <w:vAlign w:val="center"/>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p>
        </w:tc>
      </w:tr>
      <w:tr w:rsidR="00BF6DEB" w:rsidTr="00BF6DEB">
        <w:trPr>
          <w:trHeight w:val="251"/>
        </w:trPr>
        <w:tc>
          <w:tcPr>
            <w:tcW w:w="1665" w:type="dxa"/>
            <w:tcBorders>
              <w:top w:val="single" w:sz="6" w:space="0" w:color="auto"/>
              <w:left w:val="single" w:sz="6" w:space="0" w:color="auto"/>
              <w:bottom w:val="single" w:sz="6" w:space="0" w:color="auto"/>
              <w:right w:val="single" w:sz="6" w:space="0" w:color="auto"/>
            </w:tcBorders>
            <w:vAlign w:val="bottom"/>
            <w:hideMark/>
          </w:tcPr>
          <w:p w:rsidR="00BF6DEB" w:rsidRDefault="00BF6DEB" w:rsidP="00043F5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SVH 1</w:t>
            </w:r>
          </w:p>
        </w:tc>
        <w:tc>
          <w:tcPr>
            <w:tcW w:w="1166" w:type="dxa"/>
            <w:tcBorders>
              <w:top w:val="single" w:sz="6" w:space="0" w:color="auto"/>
              <w:left w:val="single" w:sz="6" w:space="0" w:color="auto"/>
              <w:bottom w:val="single" w:sz="6" w:space="0" w:color="auto"/>
              <w:right w:val="single" w:sz="6" w:space="0" w:color="auto"/>
            </w:tcBorders>
            <w:vAlign w:val="center"/>
            <w:hideMark/>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161" w:type="dxa"/>
            <w:tcBorders>
              <w:top w:val="single" w:sz="6" w:space="0" w:color="auto"/>
              <w:left w:val="single" w:sz="6" w:space="0" w:color="auto"/>
              <w:bottom w:val="single" w:sz="6" w:space="0" w:color="auto"/>
              <w:right w:val="single" w:sz="6" w:space="0" w:color="auto"/>
            </w:tcBorders>
            <w:vAlign w:val="center"/>
            <w:hideMark/>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12,86667</w:t>
            </w:r>
          </w:p>
        </w:tc>
        <w:tc>
          <w:tcPr>
            <w:tcW w:w="1596" w:type="dxa"/>
            <w:tcBorders>
              <w:top w:val="single" w:sz="6" w:space="0" w:color="auto"/>
              <w:left w:val="single" w:sz="6" w:space="0" w:color="auto"/>
              <w:bottom w:val="single" w:sz="6" w:space="0" w:color="auto"/>
              <w:right w:val="single" w:sz="6" w:space="0" w:color="auto"/>
            </w:tcBorders>
            <w:vAlign w:val="center"/>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15,00000</w:t>
            </w:r>
          </w:p>
        </w:tc>
        <w:tc>
          <w:tcPr>
            <w:tcW w:w="1450" w:type="dxa"/>
            <w:tcBorders>
              <w:top w:val="single" w:sz="6" w:space="0" w:color="auto"/>
              <w:left w:val="single" w:sz="6" w:space="0" w:color="auto"/>
              <w:bottom w:val="single" w:sz="6" w:space="0" w:color="auto"/>
              <w:right w:val="single" w:sz="6" w:space="0" w:color="auto"/>
            </w:tcBorders>
            <w:vAlign w:val="center"/>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w:t>
            </w:r>
          </w:p>
        </w:tc>
        <w:tc>
          <w:tcPr>
            <w:tcW w:w="1161" w:type="dxa"/>
            <w:tcBorders>
              <w:top w:val="single" w:sz="6" w:space="0" w:color="auto"/>
              <w:left w:val="single" w:sz="6" w:space="0" w:color="auto"/>
              <w:bottom w:val="single" w:sz="6" w:space="0" w:color="auto"/>
              <w:right w:val="single" w:sz="4" w:space="0" w:color="auto"/>
            </w:tcBorders>
            <w:vAlign w:val="center"/>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20,0000</w:t>
            </w:r>
          </w:p>
        </w:tc>
        <w:tc>
          <w:tcPr>
            <w:tcW w:w="164" w:type="dxa"/>
            <w:gridSpan w:val="2"/>
            <w:tcBorders>
              <w:left w:val="single" w:sz="4" w:space="0" w:color="auto"/>
            </w:tcBorders>
            <w:vAlign w:val="center"/>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p>
        </w:tc>
      </w:tr>
      <w:tr w:rsidR="00BF6DEB" w:rsidTr="00BF6DEB">
        <w:trPr>
          <w:trHeight w:val="251"/>
        </w:trPr>
        <w:tc>
          <w:tcPr>
            <w:tcW w:w="1665" w:type="dxa"/>
            <w:tcBorders>
              <w:top w:val="single" w:sz="6" w:space="0" w:color="auto"/>
              <w:left w:val="single" w:sz="6" w:space="0" w:color="auto"/>
              <w:bottom w:val="single" w:sz="6" w:space="0" w:color="auto"/>
              <w:right w:val="single" w:sz="6" w:space="0" w:color="auto"/>
            </w:tcBorders>
            <w:vAlign w:val="bottom"/>
            <w:hideMark/>
          </w:tcPr>
          <w:p w:rsidR="00BF6DEB" w:rsidRDefault="00BF6DEB" w:rsidP="00043F5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SVH 2</w:t>
            </w:r>
          </w:p>
        </w:tc>
        <w:tc>
          <w:tcPr>
            <w:tcW w:w="1166" w:type="dxa"/>
            <w:tcBorders>
              <w:top w:val="single" w:sz="6" w:space="0" w:color="auto"/>
              <w:left w:val="single" w:sz="6" w:space="0" w:color="auto"/>
              <w:bottom w:val="single" w:sz="6" w:space="0" w:color="auto"/>
              <w:right w:val="single" w:sz="6" w:space="0" w:color="auto"/>
            </w:tcBorders>
            <w:vAlign w:val="center"/>
            <w:hideMark/>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161" w:type="dxa"/>
            <w:tcBorders>
              <w:top w:val="single" w:sz="6" w:space="0" w:color="auto"/>
              <w:left w:val="single" w:sz="6" w:space="0" w:color="auto"/>
              <w:bottom w:val="single" w:sz="6" w:space="0" w:color="auto"/>
              <w:right w:val="single" w:sz="6" w:space="0" w:color="auto"/>
            </w:tcBorders>
            <w:vAlign w:val="center"/>
            <w:hideMark/>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14,86667</w:t>
            </w:r>
          </w:p>
        </w:tc>
        <w:tc>
          <w:tcPr>
            <w:tcW w:w="1596" w:type="dxa"/>
            <w:tcBorders>
              <w:top w:val="single" w:sz="6" w:space="0" w:color="auto"/>
              <w:left w:val="single" w:sz="6" w:space="0" w:color="auto"/>
              <w:bottom w:val="single" w:sz="6" w:space="0" w:color="auto"/>
              <w:right w:val="single" w:sz="6" w:space="0" w:color="auto"/>
            </w:tcBorders>
            <w:vAlign w:val="center"/>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17,00000</w:t>
            </w:r>
          </w:p>
        </w:tc>
        <w:tc>
          <w:tcPr>
            <w:tcW w:w="1450" w:type="dxa"/>
            <w:tcBorders>
              <w:top w:val="single" w:sz="6" w:space="0" w:color="auto"/>
              <w:left w:val="single" w:sz="6" w:space="0" w:color="auto"/>
              <w:bottom w:val="single" w:sz="6" w:space="0" w:color="auto"/>
              <w:right w:val="single" w:sz="6" w:space="0" w:color="auto"/>
            </w:tcBorders>
            <w:vAlign w:val="center"/>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2,00000</w:t>
            </w:r>
          </w:p>
        </w:tc>
        <w:tc>
          <w:tcPr>
            <w:tcW w:w="1161" w:type="dxa"/>
            <w:tcBorders>
              <w:top w:val="single" w:sz="6" w:space="0" w:color="auto"/>
              <w:left w:val="single" w:sz="6" w:space="0" w:color="auto"/>
              <w:bottom w:val="single" w:sz="6" w:space="0" w:color="auto"/>
              <w:right w:val="single" w:sz="4" w:space="0" w:color="auto"/>
            </w:tcBorders>
            <w:vAlign w:val="center"/>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20,0000</w:t>
            </w:r>
          </w:p>
        </w:tc>
        <w:tc>
          <w:tcPr>
            <w:tcW w:w="164" w:type="dxa"/>
            <w:gridSpan w:val="2"/>
            <w:tcBorders>
              <w:left w:val="single" w:sz="4" w:space="0" w:color="auto"/>
            </w:tcBorders>
            <w:vAlign w:val="center"/>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p>
        </w:tc>
      </w:tr>
      <w:tr w:rsidR="00BF6DEB" w:rsidTr="00BF6DEB">
        <w:trPr>
          <w:trHeight w:val="234"/>
        </w:trPr>
        <w:tc>
          <w:tcPr>
            <w:tcW w:w="1665" w:type="dxa"/>
            <w:tcBorders>
              <w:top w:val="single" w:sz="6" w:space="0" w:color="auto"/>
              <w:left w:val="single" w:sz="6" w:space="0" w:color="auto"/>
              <w:bottom w:val="single" w:sz="6" w:space="0" w:color="auto"/>
              <w:right w:val="single" w:sz="6" w:space="0" w:color="auto"/>
            </w:tcBorders>
            <w:vAlign w:val="bottom"/>
            <w:hideMark/>
          </w:tcPr>
          <w:p w:rsidR="00BF6DEB" w:rsidRDefault="00BF6DEB" w:rsidP="00043F5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BI 1</w:t>
            </w:r>
          </w:p>
        </w:tc>
        <w:tc>
          <w:tcPr>
            <w:tcW w:w="1166" w:type="dxa"/>
            <w:tcBorders>
              <w:top w:val="single" w:sz="6" w:space="0" w:color="auto"/>
              <w:left w:val="single" w:sz="6" w:space="0" w:color="auto"/>
              <w:bottom w:val="single" w:sz="6" w:space="0" w:color="auto"/>
              <w:right w:val="single" w:sz="6" w:space="0" w:color="auto"/>
            </w:tcBorders>
            <w:vAlign w:val="center"/>
            <w:hideMark/>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161" w:type="dxa"/>
            <w:tcBorders>
              <w:top w:val="single" w:sz="6" w:space="0" w:color="auto"/>
              <w:left w:val="single" w:sz="6" w:space="0" w:color="auto"/>
              <w:bottom w:val="single" w:sz="6" w:space="0" w:color="auto"/>
              <w:right w:val="single" w:sz="6" w:space="0" w:color="auto"/>
            </w:tcBorders>
            <w:vAlign w:val="center"/>
            <w:hideMark/>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80,66667</w:t>
            </w:r>
          </w:p>
        </w:tc>
        <w:tc>
          <w:tcPr>
            <w:tcW w:w="1596" w:type="dxa"/>
            <w:tcBorders>
              <w:top w:val="single" w:sz="6" w:space="0" w:color="auto"/>
              <w:left w:val="single" w:sz="6" w:space="0" w:color="auto"/>
              <w:bottom w:val="single" w:sz="6" w:space="0" w:color="auto"/>
              <w:right w:val="single" w:sz="6" w:space="0" w:color="auto"/>
            </w:tcBorders>
            <w:vAlign w:val="center"/>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90,00000</w:t>
            </w:r>
          </w:p>
        </w:tc>
        <w:tc>
          <w:tcPr>
            <w:tcW w:w="1450" w:type="dxa"/>
            <w:tcBorders>
              <w:top w:val="single" w:sz="6" w:space="0" w:color="auto"/>
              <w:left w:val="single" w:sz="6" w:space="0" w:color="auto"/>
              <w:bottom w:val="single" w:sz="6" w:space="0" w:color="auto"/>
              <w:right w:val="single" w:sz="6" w:space="0" w:color="auto"/>
            </w:tcBorders>
            <w:vAlign w:val="center"/>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45,00000</w:t>
            </w:r>
          </w:p>
        </w:tc>
        <w:tc>
          <w:tcPr>
            <w:tcW w:w="1161" w:type="dxa"/>
            <w:tcBorders>
              <w:top w:val="single" w:sz="6" w:space="0" w:color="auto"/>
              <w:left w:val="single" w:sz="6" w:space="0" w:color="auto"/>
              <w:bottom w:val="single" w:sz="6" w:space="0" w:color="auto"/>
              <w:right w:val="single" w:sz="4" w:space="0" w:color="auto"/>
            </w:tcBorders>
            <w:vAlign w:val="center"/>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95,0000</w:t>
            </w:r>
          </w:p>
        </w:tc>
        <w:tc>
          <w:tcPr>
            <w:tcW w:w="164" w:type="dxa"/>
            <w:gridSpan w:val="2"/>
            <w:tcBorders>
              <w:left w:val="single" w:sz="4" w:space="0" w:color="auto"/>
            </w:tcBorders>
            <w:vAlign w:val="center"/>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p>
        </w:tc>
      </w:tr>
      <w:tr w:rsidR="00BF6DEB" w:rsidTr="00BF6DEB">
        <w:trPr>
          <w:trHeight w:val="251"/>
        </w:trPr>
        <w:tc>
          <w:tcPr>
            <w:tcW w:w="1665" w:type="dxa"/>
            <w:tcBorders>
              <w:top w:val="single" w:sz="6" w:space="0" w:color="auto"/>
              <w:left w:val="single" w:sz="6" w:space="0" w:color="auto"/>
              <w:bottom w:val="single" w:sz="6" w:space="0" w:color="auto"/>
              <w:right w:val="single" w:sz="6" w:space="0" w:color="auto"/>
            </w:tcBorders>
            <w:vAlign w:val="bottom"/>
            <w:hideMark/>
          </w:tcPr>
          <w:p w:rsidR="00BF6DEB" w:rsidRDefault="00BF6DEB" w:rsidP="00043F5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BI 2</w:t>
            </w:r>
          </w:p>
        </w:tc>
        <w:tc>
          <w:tcPr>
            <w:tcW w:w="1166" w:type="dxa"/>
            <w:tcBorders>
              <w:top w:val="single" w:sz="6" w:space="0" w:color="auto"/>
              <w:left w:val="single" w:sz="6" w:space="0" w:color="auto"/>
              <w:bottom w:val="single" w:sz="6" w:space="0" w:color="auto"/>
              <w:right w:val="single" w:sz="6" w:space="0" w:color="auto"/>
            </w:tcBorders>
            <w:vAlign w:val="center"/>
            <w:hideMark/>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161" w:type="dxa"/>
            <w:tcBorders>
              <w:top w:val="single" w:sz="6" w:space="0" w:color="auto"/>
              <w:left w:val="single" w:sz="6" w:space="0" w:color="auto"/>
              <w:bottom w:val="single" w:sz="6" w:space="0" w:color="auto"/>
              <w:right w:val="single" w:sz="6" w:space="0" w:color="auto"/>
            </w:tcBorders>
            <w:vAlign w:val="center"/>
            <w:hideMark/>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90,66667</w:t>
            </w:r>
          </w:p>
        </w:tc>
        <w:tc>
          <w:tcPr>
            <w:tcW w:w="1596" w:type="dxa"/>
            <w:tcBorders>
              <w:top w:val="single" w:sz="6" w:space="0" w:color="auto"/>
              <w:left w:val="single" w:sz="6" w:space="0" w:color="auto"/>
              <w:bottom w:val="single" w:sz="6" w:space="0" w:color="auto"/>
              <w:right w:val="single" w:sz="6" w:space="0" w:color="auto"/>
            </w:tcBorders>
            <w:vAlign w:val="center"/>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95,00000</w:t>
            </w:r>
          </w:p>
        </w:tc>
        <w:tc>
          <w:tcPr>
            <w:tcW w:w="1450" w:type="dxa"/>
            <w:tcBorders>
              <w:top w:val="single" w:sz="6" w:space="0" w:color="auto"/>
              <w:left w:val="single" w:sz="6" w:space="0" w:color="auto"/>
              <w:bottom w:val="single" w:sz="6" w:space="0" w:color="auto"/>
              <w:right w:val="single" w:sz="6" w:space="0" w:color="auto"/>
            </w:tcBorders>
            <w:vAlign w:val="center"/>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60,00000</w:t>
            </w:r>
          </w:p>
        </w:tc>
        <w:tc>
          <w:tcPr>
            <w:tcW w:w="1161" w:type="dxa"/>
            <w:tcBorders>
              <w:top w:val="single" w:sz="6" w:space="0" w:color="auto"/>
              <w:left w:val="single" w:sz="6" w:space="0" w:color="auto"/>
              <w:bottom w:val="single" w:sz="6" w:space="0" w:color="auto"/>
              <w:right w:val="single" w:sz="4" w:space="0" w:color="auto"/>
            </w:tcBorders>
            <w:vAlign w:val="center"/>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w:t>
            </w:r>
          </w:p>
        </w:tc>
        <w:tc>
          <w:tcPr>
            <w:tcW w:w="164" w:type="dxa"/>
            <w:gridSpan w:val="2"/>
            <w:tcBorders>
              <w:left w:val="single" w:sz="4" w:space="0" w:color="auto"/>
            </w:tcBorders>
            <w:vAlign w:val="center"/>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p>
        </w:tc>
      </w:tr>
      <w:tr w:rsidR="00BF6DEB" w:rsidTr="00BF6DEB">
        <w:trPr>
          <w:trHeight w:val="234"/>
        </w:trPr>
        <w:tc>
          <w:tcPr>
            <w:tcW w:w="1665" w:type="dxa"/>
            <w:tcBorders>
              <w:top w:val="single" w:sz="6" w:space="0" w:color="auto"/>
              <w:left w:val="single" w:sz="6" w:space="0" w:color="auto"/>
              <w:bottom w:val="single" w:sz="6" w:space="0" w:color="auto"/>
              <w:right w:val="single" w:sz="6" w:space="0" w:color="auto"/>
            </w:tcBorders>
            <w:vAlign w:val="bottom"/>
            <w:hideMark/>
          </w:tcPr>
          <w:p w:rsidR="00BF6DEB" w:rsidRDefault="00BF6DEB" w:rsidP="00043F5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FAT 1</w:t>
            </w:r>
          </w:p>
        </w:tc>
        <w:tc>
          <w:tcPr>
            <w:tcW w:w="1166" w:type="dxa"/>
            <w:tcBorders>
              <w:top w:val="single" w:sz="6" w:space="0" w:color="auto"/>
              <w:left w:val="single" w:sz="6" w:space="0" w:color="auto"/>
              <w:bottom w:val="single" w:sz="6" w:space="0" w:color="auto"/>
              <w:right w:val="single" w:sz="6" w:space="0" w:color="auto"/>
            </w:tcBorders>
            <w:vAlign w:val="center"/>
            <w:hideMark/>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161" w:type="dxa"/>
            <w:tcBorders>
              <w:top w:val="single" w:sz="6" w:space="0" w:color="auto"/>
              <w:left w:val="single" w:sz="6" w:space="0" w:color="auto"/>
              <w:bottom w:val="single" w:sz="6" w:space="0" w:color="auto"/>
              <w:right w:val="single" w:sz="6" w:space="0" w:color="auto"/>
            </w:tcBorders>
            <w:vAlign w:val="center"/>
            <w:hideMark/>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40,00000</w:t>
            </w:r>
          </w:p>
        </w:tc>
        <w:tc>
          <w:tcPr>
            <w:tcW w:w="1596" w:type="dxa"/>
            <w:tcBorders>
              <w:top w:val="single" w:sz="6" w:space="0" w:color="auto"/>
              <w:left w:val="single" w:sz="6" w:space="0" w:color="auto"/>
              <w:bottom w:val="single" w:sz="6" w:space="0" w:color="auto"/>
              <w:right w:val="single" w:sz="6" w:space="0" w:color="auto"/>
            </w:tcBorders>
            <w:vAlign w:val="center"/>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50,00000</w:t>
            </w:r>
          </w:p>
        </w:tc>
        <w:tc>
          <w:tcPr>
            <w:tcW w:w="1450" w:type="dxa"/>
            <w:tcBorders>
              <w:top w:val="single" w:sz="6" w:space="0" w:color="auto"/>
              <w:left w:val="single" w:sz="6" w:space="0" w:color="auto"/>
              <w:bottom w:val="single" w:sz="6" w:space="0" w:color="auto"/>
              <w:right w:val="single" w:sz="6" w:space="0" w:color="auto"/>
            </w:tcBorders>
            <w:vAlign w:val="center"/>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0,00000</w:t>
            </w:r>
          </w:p>
        </w:tc>
        <w:tc>
          <w:tcPr>
            <w:tcW w:w="1161" w:type="dxa"/>
            <w:tcBorders>
              <w:top w:val="single" w:sz="6" w:space="0" w:color="auto"/>
              <w:left w:val="single" w:sz="6" w:space="0" w:color="auto"/>
              <w:bottom w:val="single" w:sz="6" w:space="0" w:color="auto"/>
              <w:right w:val="single" w:sz="4" w:space="0" w:color="auto"/>
            </w:tcBorders>
            <w:vAlign w:val="center"/>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w:t>
            </w:r>
          </w:p>
        </w:tc>
        <w:tc>
          <w:tcPr>
            <w:tcW w:w="164" w:type="dxa"/>
            <w:gridSpan w:val="2"/>
            <w:tcBorders>
              <w:left w:val="single" w:sz="4" w:space="0" w:color="auto"/>
            </w:tcBorders>
            <w:vAlign w:val="center"/>
          </w:tcPr>
          <w:p w:rsidR="00BF6DEB" w:rsidRDefault="00BF6DEB" w:rsidP="00043F5F">
            <w:pPr>
              <w:widowControl w:val="0"/>
              <w:autoSpaceDE w:val="0"/>
              <w:autoSpaceDN w:val="0"/>
              <w:adjustRightInd w:val="0"/>
              <w:spacing w:after="0" w:line="240" w:lineRule="auto"/>
              <w:jc w:val="center"/>
              <w:rPr>
                <w:rFonts w:ascii="Arial" w:hAnsi="Arial" w:cs="Arial"/>
                <w:sz w:val="20"/>
                <w:szCs w:val="20"/>
              </w:rPr>
            </w:pPr>
          </w:p>
        </w:tc>
      </w:tr>
      <w:tr w:rsidR="00BF6DEB" w:rsidRPr="00D137C6" w:rsidTr="00BF6DEB">
        <w:trPr>
          <w:trHeight w:val="269"/>
        </w:trPr>
        <w:tc>
          <w:tcPr>
            <w:tcW w:w="1665" w:type="dxa"/>
            <w:tcBorders>
              <w:top w:val="single" w:sz="6" w:space="0" w:color="auto"/>
              <w:left w:val="single" w:sz="6" w:space="0" w:color="auto"/>
              <w:bottom w:val="single" w:sz="6" w:space="0" w:color="auto"/>
              <w:right w:val="single" w:sz="6" w:space="0" w:color="auto"/>
            </w:tcBorders>
            <w:vAlign w:val="bottom"/>
            <w:hideMark/>
          </w:tcPr>
          <w:p w:rsidR="00BF6DEB" w:rsidRPr="00D137C6" w:rsidRDefault="00BF6DEB" w:rsidP="00183446">
            <w:pPr>
              <w:rPr>
                <w:rFonts w:ascii="Arial" w:hAnsi="Arial" w:cs="Arial"/>
                <w:sz w:val="20"/>
                <w:szCs w:val="20"/>
              </w:rPr>
            </w:pPr>
            <w:r w:rsidRPr="00D137C6">
              <w:rPr>
                <w:rFonts w:ascii="Arial" w:hAnsi="Arial" w:cs="Arial"/>
                <w:sz w:val="20"/>
                <w:szCs w:val="20"/>
              </w:rPr>
              <w:t>FAT 2</w:t>
            </w:r>
          </w:p>
        </w:tc>
        <w:tc>
          <w:tcPr>
            <w:tcW w:w="1166" w:type="dxa"/>
            <w:tcBorders>
              <w:top w:val="single" w:sz="6" w:space="0" w:color="auto"/>
              <w:left w:val="single" w:sz="6" w:space="0" w:color="auto"/>
              <w:bottom w:val="single" w:sz="6" w:space="0" w:color="auto"/>
              <w:right w:val="single" w:sz="6" w:space="0" w:color="auto"/>
            </w:tcBorders>
            <w:vAlign w:val="center"/>
            <w:hideMark/>
          </w:tcPr>
          <w:p w:rsidR="00BF6DEB" w:rsidRPr="00D137C6" w:rsidRDefault="00BF6DEB" w:rsidP="00183446">
            <w:pPr>
              <w:rPr>
                <w:rFonts w:ascii="Arial" w:hAnsi="Arial" w:cs="Arial"/>
                <w:sz w:val="20"/>
                <w:szCs w:val="20"/>
              </w:rPr>
            </w:pPr>
            <w:r w:rsidRPr="00D137C6">
              <w:rPr>
                <w:rFonts w:ascii="Arial" w:hAnsi="Arial" w:cs="Arial"/>
                <w:sz w:val="20"/>
                <w:szCs w:val="20"/>
              </w:rPr>
              <w:t>15</w:t>
            </w:r>
          </w:p>
        </w:tc>
        <w:tc>
          <w:tcPr>
            <w:tcW w:w="1161" w:type="dxa"/>
            <w:tcBorders>
              <w:top w:val="single" w:sz="6" w:space="0" w:color="auto"/>
              <w:left w:val="single" w:sz="6" w:space="0" w:color="auto"/>
              <w:bottom w:val="single" w:sz="6" w:space="0" w:color="auto"/>
              <w:right w:val="single" w:sz="6" w:space="0" w:color="auto"/>
            </w:tcBorders>
            <w:vAlign w:val="center"/>
            <w:hideMark/>
          </w:tcPr>
          <w:p w:rsidR="00BF6DEB" w:rsidRPr="00D137C6" w:rsidRDefault="00BF6DEB" w:rsidP="00183446">
            <w:pPr>
              <w:rPr>
                <w:rFonts w:ascii="Arial" w:hAnsi="Arial" w:cs="Arial"/>
                <w:sz w:val="20"/>
                <w:szCs w:val="20"/>
              </w:rPr>
            </w:pPr>
            <w:r w:rsidRPr="00D137C6">
              <w:rPr>
                <w:rFonts w:ascii="Arial" w:hAnsi="Arial" w:cs="Arial"/>
                <w:sz w:val="20"/>
                <w:szCs w:val="20"/>
              </w:rPr>
              <w:t>58,66667</w:t>
            </w:r>
          </w:p>
        </w:tc>
        <w:tc>
          <w:tcPr>
            <w:tcW w:w="1596" w:type="dxa"/>
            <w:tcBorders>
              <w:top w:val="single" w:sz="6" w:space="0" w:color="auto"/>
              <w:left w:val="single" w:sz="6" w:space="0" w:color="auto"/>
              <w:bottom w:val="single" w:sz="6" w:space="0" w:color="auto"/>
              <w:right w:val="single" w:sz="6" w:space="0" w:color="auto"/>
            </w:tcBorders>
            <w:vAlign w:val="center"/>
          </w:tcPr>
          <w:p w:rsidR="00BF6DEB" w:rsidRPr="00D137C6" w:rsidRDefault="00BF6DEB" w:rsidP="00183446">
            <w:pPr>
              <w:rPr>
                <w:rFonts w:ascii="Arial" w:hAnsi="Arial" w:cs="Arial"/>
                <w:sz w:val="20"/>
                <w:szCs w:val="20"/>
              </w:rPr>
            </w:pPr>
            <w:r w:rsidRPr="00D137C6">
              <w:rPr>
                <w:rFonts w:ascii="Arial" w:hAnsi="Arial" w:cs="Arial"/>
                <w:sz w:val="20"/>
                <w:szCs w:val="20"/>
              </w:rPr>
              <w:t>65,00000</w:t>
            </w:r>
          </w:p>
        </w:tc>
        <w:tc>
          <w:tcPr>
            <w:tcW w:w="1450" w:type="dxa"/>
            <w:tcBorders>
              <w:top w:val="single" w:sz="6" w:space="0" w:color="auto"/>
              <w:left w:val="single" w:sz="6" w:space="0" w:color="auto"/>
              <w:bottom w:val="single" w:sz="6" w:space="0" w:color="auto"/>
              <w:right w:val="single" w:sz="6" w:space="0" w:color="auto"/>
            </w:tcBorders>
            <w:vAlign w:val="center"/>
          </w:tcPr>
          <w:p w:rsidR="00BF6DEB" w:rsidRPr="00D137C6" w:rsidRDefault="00BF6DEB" w:rsidP="00183446">
            <w:pPr>
              <w:rPr>
                <w:rFonts w:ascii="Arial" w:hAnsi="Arial" w:cs="Arial"/>
                <w:sz w:val="20"/>
                <w:szCs w:val="20"/>
              </w:rPr>
            </w:pPr>
            <w:r w:rsidRPr="00D137C6">
              <w:rPr>
                <w:rFonts w:ascii="Arial" w:hAnsi="Arial" w:cs="Arial"/>
                <w:sz w:val="20"/>
                <w:szCs w:val="20"/>
              </w:rPr>
              <w:t>5,00000</w:t>
            </w:r>
          </w:p>
        </w:tc>
        <w:tc>
          <w:tcPr>
            <w:tcW w:w="1161" w:type="dxa"/>
            <w:tcBorders>
              <w:top w:val="single" w:sz="6" w:space="0" w:color="auto"/>
              <w:left w:val="single" w:sz="6" w:space="0" w:color="auto"/>
              <w:bottom w:val="single" w:sz="6" w:space="0" w:color="auto"/>
              <w:right w:val="single" w:sz="4" w:space="0" w:color="auto"/>
            </w:tcBorders>
            <w:vAlign w:val="center"/>
          </w:tcPr>
          <w:p w:rsidR="00BF6DEB" w:rsidRPr="00D137C6" w:rsidRDefault="00BF6DEB" w:rsidP="00183446">
            <w:pPr>
              <w:rPr>
                <w:rFonts w:ascii="Arial" w:hAnsi="Arial" w:cs="Arial"/>
                <w:sz w:val="20"/>
                <w:szCs w:val="20"/>
              </w:rPr>
            </w:pPr>
            <w:r w:rsidRPr="00D137C6">
              <w:rPr>
                <w:rFonts w:ascii="Arial" w:hAnsi="Arial" w:cs="Arial"/>
                <w:sz w:val="20"/>
                <w:szCs w:val="20"/>
              </w:rPr>
              <w:t>100,0000</w:t>
            </w:r>
          </w:p>
        </w:tc>
        <w:tc>
          <w:tcPr>
            <w:tcW w:w="164" w:type="dxa"/>
            <w:gridSpan w:val="2"/>
            <w:tcBorders>
              <w:left w:val="single" w:sz="4" w:space="0" w:color="auto"/>
            </w:tcBorders>
            <w:vAlign w:val="center"/>
          </w:tcPr>
          <w:p w:rsidR="00BF6DEB" w:rsidRPr="00D137C6" w:rsidRDefault="00BF6DEB" w:rsidP="00183446">
            <w:pPr>
              <w:rPr>
                <w:rFonts w:ascii="Arial" w:hAnsi="Arial" w:cs="Arial"/>
                <w:sz w:val="20"/>
                <w:szCs w:val="20"/>
              </w:rPr>
            </w:pPr>
          </w:p>
        </w:tc>
      </w:tr>
    </w:tbl>
    <w:p w:rsidR="00ED44EF" w:rsidRDefault="00ED44EF" w:rsidP="00ED44EF"/>
    <w:p w:rsidR="00ED44EF" w:rsidRDefault="00ED44EF" w:rsidP="00ED44EF">
      <w:pPr>
        <w:rPr>
          <w:b/>
        </w:rPr>
      </w:pPr>
    </w:p>
    <w:p w:rsidR="00ED44EF" w:rsidRDefault="00ED44EF" w:rsidP="00ED44EF">
      <w:pPr>
        <w:rPr>
          <w:b/>
        </w:rPr>
      </w:pPr>
    </w:p>
    <w:p w:rsidR="00BB0035" w:rsidRDefault="00BB0035" w:rsidP="00CD4D49">
      <w:pPr>
        <w:spacing w:after="0" w:line="360" w:lineRule="auto"/>
        <w:rPr>
          <w:b/>
        </w:rPr>
      </w:pPr>
    </w:p>
    <w:p w:rsidR="00ED44EF" w:rsidRPr="00486708" w:rsidRDefault="00ED44EF" w:rsidP="00486708">
      <w:pPr>
        <w:pStyle w:val="Tabulka"/>
        <w:spacing w:line="360" w:lineRule="auto"/>
        <w:jc w:val="left"/>
        <w:rPr>
          <w:b w:val="0"/>
        </w:rPr>
      </w:pPr>
      <w:bookmarkStart w:id="51" w:name="_Toc7768338"/>
      <w:r w:rsidRPr="004B611B">
        <w:lastRenderedPageBreak/>
        <w:t xml:space="preserve">Tabulka č. </w:t>
      </w:r>
      <w:r w:rsidR="001C18BE">
        <w:t>1</w:t>
      </w:r>
      <w:r w:rsidRPr="004B611B">
        <w:t>b</w:t>
      </w:r>
      <w:r>
        <w:t>:</w:t>
      </w:r>
      <w:r w:rsidRPr="004B611B">
        <w:t xml:space="preserve"> </w:t>
      </w:r>
      <w:r w:rsidRPr="00486708">
        <w:rPr>
          <w:b w:val="0"/>
        </w:rPr>
        <w:t>Popisná statistika pro jednotlivé parametry – experimentální skupina</w:t>
      </w:r>
      <w:bookmarkEnd w:id="51"/>
    </w:p>
    <w:tbl>
      <w:tblPr>
        <w:tblW w:w="9588" w:type="dxa"/>
        <w:tblLayout w:type="fixed"/>
        <w:tblCellMar>
          <w:left w:w="72" w:type="dxa"/>
          <w:right w:w="72" w:type="dxa"/>
        </w:tblCellMar>
        <w:tblLook w:val="04A0" w:firstRow="1" w:lastRow="0" w:firstColumn="1" w:lastColumn="0" w:noHBand="0" w:noVBand="1"/>
      </w:tblPr>
      <w:tblGrid>
        <w:gridCol w:w="1627"/>
        <w:gridCol w:w="2269"/>
        <w:gridCol w:w="2270"/>
        <w:gridCol w:w="2270"/>
        <w:gridCol w:w="164"/>
        <w:gridCol w:w="824"/>
        <w:gridCol w:w="164"/>
      </w:tblGrid>
      <w:tr w:rsidR="00ED44EF" w:rsidTr="00D137C6">
        <w:trPr>
          <w:gridAfter w:val="3"/>
          <w:wAfter w:w="1152" w:type="dxa"/>
          <w:tblHeader/>
        </w:trPr>
        <w:tc>
          <w:tcPr>
            <w:tcW w:w="1627" w:type="dxa"/>
            <w:vMerge w:val="restart"/>
            <w:tcBorders>
              <w:top w:val="single" w:sz="6" w:space="0" w:color="auto"/>
              <w:left w:val="single" w:sz="6" w:space="0" w:color="auto"/>
              <w:bottom w:val="single" w:sz="6" w:space="0" w:color="auto"/>
              <w:right w:val="single" w:sz="6" w:space="0" w:color="auto"/>
            </w:tcBorders>
          </w:tcPr>
          <w:p w:rsidR="00ED44EF" w:rsidRDefault="00ED44EF" w:rsidP="00043F5F">
            <w:pPr>
              <w:widowControl w:val="0"/>
              <w:autoSpaceDE w:val="0"/>
              <w:autoSpaceDN w:val="0"/>
              <w:adjustRightInd w:val="0"/>
              <w:spacing w:after="0" w:line="240" w:lineRule="auto"/>
              <w:rPr>
                <w:rFonts w:ascii="Arial" w:hAnsi="Arial" w:cs="Arial"/>
                <w:sz w:val="20"/>
                <w:szCs w:val="20"/>
              </w:rPr>
            </w:pPr>
          </w:p>
          <w:p w:rsidR="00ED44EF" w:rsidRDefault="00ED44EF" w:rsidP="00043F5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Proměnná</w:t>
            </w:r>
          </w:p>
        </w:tc>
        <w:tc>
          <w:tcPr>
            <w:tcW w:w="6809" w:type="dxa"/>
            <w:gridSpan w:val="3"/>
            <w:tcBorders>
              <w:top w:val="single" w:sz="6" w:space="0" w:color="auto"/>
              <w:left w:val="single" w:sz="6" w:space="0" w:color="auto"/>
              <w:bottom w:val="single" w:sz="6" w:space="0" w:color="auto"/>
              <w:right w:val="single" w:sz="6" w:space="0" w:color="auto"/>
            </w:tcBorders>
            <w:hideMark/>
          </w:tcPr>
          <w:p w:rsidR="00ED44EF" w:rsidRDefault="00ED44EF" w:rsidP="00043F5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skupina=E Popisné statistiky (Data_DP_-_robotická_rhb_ruky_V1)</w:t>
            </w:r>
          </w:p>
        </w:tc>
      </w:tr>
      <w:tr w:rsidR="00894CBF" w:rsidTr="00D137C6">
        <w:trPr>
          <w:tblHeader/>
        </w:trPr>
        <w:tc>
          <w:tcPr>
            <w:tcW w:w="1627" w:type="dxa"/>
            <w:vMerge/>
            <w:tcBorders>
              <w:top w:val="single" w:sz="6" w:space="0" w:color="auto"/>
              <w:left w:val="single" w:sz="6" w:space="0" w:color="auto"/>
              <w:bottom w:val="single" w:sz="6" w:space="0" w:color="auto"/>
              <w:right w:val="single" w:sz="6" w:space="0" w:color="auto"/>
            </w:tcBorders>
            <w:vAlign w:val="center"/>
            <w:hideMark/>
          </w:tcPr>
          <w:p w:rsidR="00894CBF" w:rsidRDefault="00894CBF" w:rsidP="00043F5F">
            <w:pPr>
              <w:spacing w:after="0" w:line="240" w:lineRule="auto"/>
              <w:rPr>
                <w:rFonts w:ascii="Arial" w:hAnsi="Arial" w:cs="Arial"/>
                <w:sz w:val="20"/>
                <w:szCs w:val="20"/>
              </w:rPr>
            </w:pPr>
          </w:p>
        </w:tc>
        <w:tc>
          <w:tcPr>
            <w:tcW w:w="2269" w:type="dxa"/>
            <w:tcBorders>
              <w:top w:val="single" w:sz="6" w:space="0" w:color="auto"/>
              <w:left w:val="single" w:sz="6" w:space="0" w:color="auto"/>
              <w:bottom w:val="single" w:sz="6" w:space="0" w:color="auto"/>
              <w:right w:val="single" w:sz="6" w:space="0" w:color="auto"/>
            </w:tcBorders>
            <w:vAlign w:val="center"/>
          </w:tcPr>
          <w:p w:rsidR="00894CBF" w:rsidRPr="009371F3" w:rsidRDefault="00894CBF" w:rsidP="00043F5F">
            <w:pPr>
              <w:widowControl w:val="0"/>
              <w:autoSpaceDE w:val="0"/>
              <w:autoSpaceDN w:val="0"/>
              <w:adjustRightInd w:val="0"/>
              <w:spacing w:after="0" w:line="240" w:lineRule="auto"/>
              <w:jc w:val="center"/>
              <w:rPr>
                <w:rFonts w:ascii="Arial" w:hAnsi="Arial" w:cs="Arial"/>
                <w:sz w:val="20"/>
                <w:szCs w:val="20"/>
              </w:rPr>
            </w:pPr>
            <w:r w:rsidRPr="009371F3">
              <w:rPr>
                <w:rFonts w:ascii="Arial" w:hAnsi="Arial" w:cs="Arial"/>
                <w:sz w:val="20"/>
                <w:szCs w:val="20"/>
              </w:rPr>
              <w:t>Dolní</w:t>
            </w:r>
          </w:p>
          <w:p w:rsidR="00894CBF" w:rsidRPr="009371F3" w:rsidRDefault="00894CBF" w:rsidP="00043F5F">
            <w:pPr>
              <w:widowControl w:val="0"/>
              <w:autoSpaceDE w:val="0"/>
              <w:autoSpaceDN w:val="0"/>
              <w:adjustRightInd w:val="0"/>
              <w:spacing w:after="0" w:line="240" w:lineRule="auto"/>
              <w:jc w:val="center"/>
              <w:rPr>
                <w:rFonts w:ascii="Arial" w:hAnsi="Arial" w:cs="Arial"/>
                <w:sz w:val="20"/>
                <w:szCs w:val="20"/>
              </w:rPr>
            </w:pPr>
            <w:r w:rsidRPr="009371F3">
              <w:rPr>
                <w:rFonts w:ascii="Arial" w:hAnsi="Arial" w:cs="Arial"/>
                <w:sz w:val="20"/>
                <w:szCs w:val="20"/>
              </w:rPr>
              <w:t>kvartil</w:t>
            </w:r>
          </w:p>
        </w:tc>
        <w:tc>
          <w:tcPr>
            <w:tcW w:w="2270" w:type="dxa"/>
            <w:tcBorders>
              <w:top w:val="single" w:sz="6" w:space="0" w:color="auto"/>
              <w:left w:val="single" w:sz="6" w:space="0" w:color="auto"/>
              <w:bottom w:val="single" w:sz="6" w:space="0" w:color="auto"/>
              <w:right w:val="single" w:sz="6" w:space="0" w:color="auto"/>
            </w:tcBorders>
            <w:vAlign w:val="center"/>
          </w:tcPr>
          <w:p w:rsidR="00894CBF" w:rsidRPr="009371F3" w:rsidRDefault="00894CBF" w:rsidP="00043F5F">
            <w:pPr>
              <w:widowControl w:val="0"/>
              <w:autoSpaceDE w:val="0"/>
              <w:autoSpaceDN w:val="0"/>
              <w:adjustRightInd w:val="0"/>
              <w:spacing w:after="0" w:line="240" w:lineRule="auto"/>
              <w:jc w:val="center"/>
              <w:rPr>
                <w:rFonts w:ascii="Arial" w:hAnsi="Arial" w:cs="Arial"/>
                <w:sz w:val="20"/>
                <w:szCs w:val="20"/>
              </w:rPr>
            </w:pPr>
            <w:r w:rsidRPr="009371F3">
              <w:rPr>
                <w:rFonts w:ascii="Arial" w:hAnsi="Arial" w:cs="Arial"/>
                <w:sz w:val="20"/>
                <w:szCs w:val="20"/>
              </w:rPr>
              <w:t>Horní</w:t>
            </w:r>
          </w:p>
          <w:p w:rsidR="00894CBF" w:rsidRPr="009371F3" w:rsidRDefault="00894CBF" w:rsidP="00043F5F">
            <w:pPr>
              <w:widowControl w:val="0"/>
              <w:autoSpaceDE w:val="0"/>
              <w:autoSpaceDN w:val="0"/>
              <w:adjustRightInd w:val="0"/>
              <w:spacing w:after="0" w:line="240" w:lineRule="auto"/>
              <w:jc w:val="center"/>
              <w:rPr>
                <w:rFonts w:ascii="Arial" w:hAnsi="Arial" w:cs="Arial"/>
                <w:sz w:val="20"/>
                <w:szCs w:val="20"/>
              </w:rPr>
            </w:pPr>
            <w:r w:rsidRPr="009371F3">
              <w:rPr>
                <w:rFonts w:ascii="Arial" w:hAnsi="Arial" w:cs="Arial"/>
                <w:sz w:val="20"/>
                <w:szCs w:val="20"/>
              </w:rPr>
              <w:t>kvartil</w:t>
            </w:r>
          </w:p>
        </w:tc>
        <w:tc>
          <w:tcPr>
            <w:tcW w:w="2270" w:type="dxa"/>
            <w:tcBorders>
              <w:top w:val="single" w:sz="6" w:space="0" w:color="auto"/>
              <w:left w:val="single" w:sz="6" w:space="0" w:color="auto"/>
              <w:bottom w:val="single" w:sz="6" w:space="0" w:color="auto"/>
              <w:right w:val="single" w:sz="4" w:space="0" w:color="auto"/>
            </w:tcBorders>
            <w:vAlign w:val="center"/>
          </w:tcPr>
          <w:p w:rsidR="00894CBF" w:rsidRDefault="00894CBF"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Sm.odch.</w:t>
            </w:r>
          </w:p>
        </w:tc>
        <w:tc>
          <w:tcPr>
            <w:tcW w:w="164" w:type="dxa"/>
            <w:tcBorders>
              <w:left w:val="single" w:sz="4" w:space="0" w:color="auto"/>
            </w:tcBorders>
            <w:vAlign w:val="center"/>
          </w:tcPr>
          <w:p w:rsidR="00894CBF" w:rsidRDefault="00894CBF" w:rsidP="00043F5F">
            <w:pPr>
              <w:widowControl w:val="0"/>
              <w:autoSpaceDE w:val="0"/>
              <w:autoSpaceDN w:val="0"/>
              <w:adjustRightInd w:val="0"/>
              <w:spacing w:after="0" w:line="240" w:lineRule="auto"/>
              <w:jc w:val="center"/>
              <w:rPr>
                <w:rFonts w:ascii="Arial" w:hAnsi="Arial" w:cs="Arial"/>
                <w:sz w:val="20"/>
                <w:szCs w:val="20"/>
              </w:rPr>
            </w:pPr>
          </w:p>
        </w:tc>
        <w:tc>
          <w:tcPr>
            <w:tcW w:w="824" w:type="dxa"/>
            <w:vAlign w:val="center"/>
          </w:tcPr>
          <w:p w:rsidR="00894CBF" w:rsidRPr="00ED44EF" w:rsidRDefault="00894CBF" w:rsidP="00043F5F">
            <w:pPr>
              <w:widowControl w:val="0"/>
              <w:autoSpaceDE w:val="0"/>
              <w:autoSpaceDN w:val="0"/>
              <w:adjustRightInd w:val="0"/>
              <w:spacing w:after="0" w:line="240" w:lineRule="auto"/>
              <w:jc w:val="center"/>
              <w:rPr>
                <w:rFonts w:ascii="Arial" w:hAnsi="Arial" w:cs="Arial"/>
                <w:sz w:val="20"/>
                <w:szCs w:val="20"/>
              </w:rPr>
            </w:pPr>
          </w:p>
        </w:tc>
        <w:tc>
          <w:tcPr>
            <w:tcW w:w="164" w:type="dxa"/>
            <w:vAlign w:val="center"/>
          </w:tcPr>
          <w:p w:rsidR="00894CBF" w:rsidRPr="00ED44EF" w:rsidRDefault="00894CBF" w:rsidP="00043F5F">
            <w:pPr>
              <w:widowControl w:val="0"/>
              <w:autoSpaceDE w:val="0"/>
              <w:autoSpaceDN w:val="0"/>
              <w:adjustRightInd w:val="0"/>
              <w:spacing w:after="0" w:line="240" w:lineRule="auto"/>
              <w:jc w:val="center"/>
              <w:rPr>
                <w:rFonts w:ascii="Arial" w:hAnsi="Arial" w:cs="Arial"/>
                <w:sz w:val="20"/>
                <w:szCs w:val="20"/>
              </w:rPr>
            </w:pPr>
          </w:p>
        </w:tc>
      </w:tr>
      <w:tr w:rsidR="00894CBF" w:rsidTr="00D137C6">
        <w:tc>
          <w:tcPr>
            <w:tcW w:w="1627" w:type="dxa"/>
            <w:tcBorders>
              <w:top w:val="single" w:sz="6" w:space="0" w:color="auto"/>
              <w:left w:val="single" w:sz="6" w:space="0" w:color="auto"/>
              <w:bottom w:val="single" w:sz="6" w:space="0" w:color="auto"/>
              <w:right w:val="single" w:sz="6" w:space="0" w:color="auto"/>
            </w:tcBorders>
            <w:vAlign w:val="bottom"/>
            <w:hideMark/>
          </w:tcPr>
          <w:p w:rsidR="00894CBF" w:rsidRDefault="00894CBF" w:rsidP="00043F5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VĚK</w:t>
            </w:r>
          </w:p>
        </w:tc>
        <w:tc>
          <w:tcPr>
            <w:tcW w:w="2269" w:type="dxa"/>
            <w:tcBorders>
              <w:top w:val="single" w:sz="6" w:space="0" w:color="auto"/>
              <w:left w:val="single" w:sz="6" w:space="0" w:color="auto"/>
              <w:bottom w:val="single" w:sz="6" w:space="0" w:color="auto"/>
              <w:right w:val="single" w:sz="6" w:space="0" w:color="auto"/>
            </w:tcBorders>
            <w:vAlign w:val="center"/>
          </w:tcPr>
          <w:p w:rsidR="00894CBF" w:rsidRPr="009371F3" w:rsidRDefault="00894CBF" w:rsidP="00043F5F">
            <w:pPr>
              <w:widowControl w:val="0"/>
              <w:autoSpaceDE w:val="0"/>
              <w:autoSpaceDN w:val="0"/>
              <w:adjustRightInd w:val="0"/>
              <w:spacing w:after="0" w:line="240" w:lineRule="auto"/>
              <w:jc w:val="center"/>
              <w:rPr>
                <w:rFonts w:ascii="Arial" w:hAnsi="Arial" w:cs="Arial"/>
                <w:sz w:val="20"/>
                <w:szCs w:val="20"/>
              </w:rPr>
            </w:pPr>
            <w:r w:rsidRPr="009371F3">
              <w:rPr>
                <w:rFonts w:ascii="Arial" w:hAnsi="Arial" w:cs="Arial"/>
                <w:sz w:val="20"/>
                <w:szCs w:val="20"/>
              </w:rPr>
              <w:t>51,00000</w:t>
            </w:r>
          </w:p>
        </w:tc>
        <w:tc>
          <w:tcPr>
            <w:tcW w:w="2270" w:type="dxa"/>
            <w:tcBorders>
              <w:top w:val="single" w:sz="6" w:space="0" w:color="auto"/>
              <w:left w:val="single" w:sz="6" w:space="0" w:color="auto"/>
              <w:bottom w:val="single" w:sz="6" w:space="0" w:color="auto"/>
              <w:right w:val="single" w:sz="6" w:space="0" w:color="auto"/>
            </w:tcBorders>
            <w:vAlign w:val="center"/>
          </w:tcPr>
          <w:p w:rsidR="00894CBF" w:rsidRPr="009371F3" w:rsidRDefault="00894CBF" w:rsidP="00043F5F">
            <w:pPr>
              <w:widowControl w:val="0"/>
              <w:autoSpaceDE w:val="0"/>
              <w:autoSpaceDN w:val="0"/>
              <w:adjustRightInd w:val="0"/>
              <w:spacing w:after="0" w:line="240" w:lineRule="auto"/>
              <w:jc w:val="center"/>
              <w:rPr>
                <w:rFonts w:ascii="Arial" w:hAnsi="Arial" w:cs="Arial"/>
                <w:sz w:val="20"/>
                <w:szCs w:val="20"/>
              </w:rPr>
            </w:pPr>
            <w:r w:rsidRPr="009371F3">
              <w:rPr>
                <w:rFonts w:ascii="Arial" w:hAnsi="Arial" w:cs="Arial"/>
                <w:sz w:val="20"/>
                <w:szCs w:val="20"/>
              </w:rPr>
              <w:t>67,00000</w:t>
            </w:r>
          </w:p>
        </w:tc>
        <w:tc>
          <w:tcPr>
            <w:tcW w:w="2270" w:type="dxa"/>
            <w:tcBorders>
              <w:top w:val="single" w:sz="6" w:space="0" w:color="auto"/>
              <w:left w:val="single" w:sz="6" w:space="0" w:color="auto"/>
              <w:bottom w:val="single" w:sz="6" w:space="0" w:color="auto"/>
              <w:right w:val="single" w:sz="4" w:space="0" w:color="auto"/>
            </w:tcBorders>
            <w:vAlign w:val="center"/>
          </w:tcPr>
          <w:p w:rsidR="00894CBF" w:rsidRDefault="00894CBF"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15,16418</w:t>
            </w:r>
          </w:p>
        </w:tc>
        <w:tc>
          <w:tcPr>
            <w:tcW w:w="164" w:type="dxa"/>
            <w:tcBorders>
              <w:left w:val="single" w:sz="4" w:space="0" w:color="auto"/>
            </w:tcBorders>
            <w:vAlign w:val="center"/>
          </w:tcPr>
          <w:p w:rsidR="00894CBF" w:rsidRDefault="00894CBF" w:rsidP="00043F5F">
            <w:pPr>
              <w:widowControl w:val="0"/>
              <w:autoSpaceDE w:val="0"/>
              <w:autoSpaceDN w:val="0"/>
              <w:adjustRightInd w:val="0"/>
              <w:spacing w:after="0" w:line="240" w:lineRule="auto"/>
              <w:jc w:val="center"/>
              <w:rPr>
                <w:rFonts w:ascii="Arial" w:hAnsi="Arial" w:cs="Arial"/>
                <w:sz w:val="20"/>
                <w:szCs w:val="20"/>
              </w:rPr>
            </w:pPr>
          </w:p>
        </w:tc>
        <w:tc>
          <w:tcPr>
            <w:tcW w:w="824" w:type="dxa"/>
            <w:vAlign w:val="center"/>
          </w:tcPr>
          <w:p w:rsidR="00894CBF" w:rsidRPr="00ED44EF" w:rsidRDefault="00894CBF" w:rsidP="00043F5F">
            <w:pPr>
              <w:widowControl w:val="0"/>
              <w:autoSpaceDE w:val="0"/>
              <w:autoSpaceDN w:val="0"/>
              <w:adjustRightInd w:val="0"/>
              <w:spacing w:after="0" w:line="240" w:lineRule="auto"/>
              <w:jc w:val="center"/>
              <w:rPr>
                <w:rFonts w:ascii="Arial" w:hAnsi="Arial" w:cs="Arial"/>
                <w:sz w:val="20"/>
                <w:szCs w:val="20"/>
              </w:rPr>
            </w:pPr>
          </w:p>
        </w:tc>
        <w:tc>
          <w:tcPr>
            <w:tcW w:w="164" w:type="dxa"/>
            <w:vAlign w:val="center"/>
          </w:tcPr>
          <w:p w:rsidR="00894CBF" w:rsidRPr="00ED44EF" w:rsidRDefault="00894CBF" w:rsidP="00043F5F">
            <w:pPr>
              <w:widowControl w:val="0"/>
              <w:autoSpaceDE w:val="0"/>
              <w:autoSpaceDN w:val="0"/>
              <w:adjustRightInd w:val="0"/>
              <w:spacing w:after="0" w:line="240" w:lineRule="auto"/>
              <w:jc w:val="center"/>
              <w:rPr>
                <w:rFonts w:ascii="Arial" w:hAnsi="Arial" w:cs="Arial"/>
                <w:sz w:val="20"/>
                <w:szCs w:val="20"/>
              </w:rPr>
            </w:pPr>
          </w:p>
        </w:tc>
      </w:tr>
      <w:tr w:rsidR="00894CBF" w:rsidTr="00D137C6">
        <w:tc>
          <w:tcPr>
            <w:tcW w:w="1627" w:type="dxa"/>
            <w:tcBorders>
              <w:top w:val="single" w:sz="6" w:space="0" w:color="auto"/>
              <w:left w:val="single" w:sz="6" w:space="0" w:color="auto"/>
              <w:bottom w:val="single" w:sz="6" w:space="0" w:color="auto"/>
              <w:right w:val="single" w:sz="6" w:space="0" w:color="auto"/>
            </w:tcBorders>
            <w:vAlign w:val="bottom"/>
            <w:hideMark/>
          </w:tcPr>
          <w:p w:rsidR="00894CBF" w:rsidRDefault="00894CBF" w:rsidP="00043F5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VZNIK (měs)</w:t>
            </w:r>
          </w:p>
        </w:tc>
        <w:tc>
          <w:tcPr>
            <w:tcW w:w="2269" w:type="dxa"/>
            <w:tcBorders>
              <w:top w:val="single" w:sz="6" w:space="0" w:color="auto"/>
              <w:left w:val="single" w:sz="6" w:space="0" w:color="auto"/>
              <w:bottom w:val="single" w:sz="6" w:space="0" w:color="auto"/>
              <w:right w:val="single" w:sz="6" w:space="0" w:color="auto"/>
            </w:tcBorders>
            <w:vAlign w:val="center"/>
          </w:tcPr>
          <w:p w:rsidR="00894CBF" w:rsidRPr="009371F3" w:rsidRDefault="00894CBF" w:rsidP="00043F5F">
            <w:pPr>
              <w:widowControl w:val="0"/>
              <w:autoSpaceDE w:val="0"/>
              <w:autoSpaceDN w:val="0"/>
              <w:adjustRightInd w:val="0"/>
              <w:spacing w:after="0" w:line="240" w:lineRule="auto"/>
              <w:jc w:val="center"/>
              <w:rPr>
                <w:rFonts w:ascii="Arial" w:hAnsi="Arial" w:cs="Arial"/>
                <w:sz w:val="20"/>
                <w:szCs w:val="20"/>
              </w:rPr>
            </w:pPr>
            <w:r w:rsidRPr="009371F3">
              <w:rPr>
                <w:rFonts w:ascii="Arial" w:hAnsi="Arial" w:cs="Arial"/>
                <w:sz w:val="20"/>
                <w:szCs w:val="20"/>
              </w:rPr>
              <w:t>20,00000</w:t>
            </w:r>
          </w:p>
        </w:tc>
        <w:tc>
          <w:tcPr>
            <w:tcW w:w="2270" w:type="dxa"/>
            <w:tcBorders>
              <w:top w:val="single" w:sz="6" w:space="0" w:color="auto"/>
              <w:left w:val="single" w:sz="6" w:space="0" w:color="auto"/>
              <w:bottom w:val="single" w:sz="6" w:space="0" w:color="auto"/>
              <w:right w:val="single" w:sz="6" w:space="0" w:color="auto"/>
            </w:tcBorders>
            <w:vAlign w:val="center"/>
          </w:tcPr>
          <w:p w:rsidR="00894CBF" w:rsidRPr="009371F3" w:rsidRDefault="00894CBF" w:rsidP="00043F5F">
            <w:pPr>
              <w:widowControl w:val="0"/>
              <w:autoSpaceDE w:val="0"/>
              <w:autoSpaceDN w:val="0"/>
              <w:adjustRightInd w:val="0"/>
              <w:spacing w:after="0" w:line="240" w:lineRule="auto"/>
              <w:jc w:val="center"/>
              <w:rPr>
                <w:rFonts w:ascii="Arial" w:hAnsi="Arial" w:cs="Arial"/>
                <w:sz w:val="20"/>
                <w:szCs w:val="20"/>
              </w:rPr>
            </w:pPr>
            <w:r w:rsidRPr="009371F3">
              <w:rPr>
                <w:rFonts w:ascii="Arial" w:hAnsi="Arial" w:cs="Arial"/>
                <w:sz w:val="20"/>
                <w:szCs w:val="20"/>
              </w:rPr>
              <w:t>39,00000</w:t>
            </w:r>
          </w:p>
        </w:tc>
        <w:tc>
          <w:tcPr>
            <w:tcW w:w="2270" w:type="dxa"/>
            <w:tcBorders>
              <w:top w:val="single" w:sz="6" w:space="0" w:color="auto"/>
              <w:left w:val="single" w:sz="6" w:space="0" w:color="auto"/>
              <w:bottom w:val="single" w:sz="6" w:space="0" w:color="auto"/>
              <w:right w:val="single" w:sz="4" w:space="0" w:color="auto"/>
            </w:tcBorders>
            <w:vAlign w:val="center"/>
          </w:tcPr>
          <w:p w:rsidR="00894CBF" w:rsidRDefault="00894CBF"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14,43640</w:t>
            </w:r>
          </w:p>
        </w:tc>
        <w:tc>
          <w:tcPr>
            <w:tcW w:w="164" w:type="dxa"/>
            <w:tcBorders>
              <w:left w:val="single" w:sz="4" w:space="0" w:color="auto"/>
            </w:tcBorders>
            <w:vAlign w:val="center"/>
          </w:tcPr>
          <w:p w:rsidR="00894CBF" w:rsidRDefault="00894CBF" w:rsidP="00043F5F">
            <w:pPr>
              <w:widowControl w:val="0"/>
              <w:autoSpaceDE w:val="0"/>
              <w:autoSpaceDN w:val="0"/>
              <w:adjustRightInd w:val="0"/>
              <w:spacing w:after="0" w:line="240" w:lineRule="auto"/>
              <w:jc w:val="center"/>
              <w:rPr>
                <w:rFonts w:ascii="Arial" w:hAnsi="Arial" w:cs="Arial"/>
                <w:sz w:val="20"/>
                <w:szCs w:val="20"/>
              </w:rPr>
            </w:pPr>
          </w:p>
        </w:tc>
        <w:tc>
          <w:tcPr>
            <w:tcW w:w="824" w:type="dxa"/>
            <w:vAlign w:val="center"/>
          </w:tcPr>
          <w:p w:rsidR="00894CBF" w:rsidRPr="00ED44EF" w:rsidRDefault="00894CBF" w:rsidP="00043F5F">
            <w:pPr>
              <w:widowControl w:val="0"/>
              <w:autoSpaceDE w:val="0"/>
              <w:autoSpaceDN w:val="0"/>
              <w:adjustRightInd w:val="0"/>
              <w:spacing w:after="0" w:line="240" w:lineRule="auto"/>
              <w:jc w:val="center"/>
              <w:rPr>
                <w:rFonts w:ascii="Arial" w:hAnsi="Arial" w:cs="Arial"/>
                <w:sz w:val="20"/>
                <w:szCs w:val="20"/>
              </w:rPr>
            </w:pPr>
          </w:p>
        </w:tc>
        <w:tc>
          <w:tcPr>
            <w:tcW w:w="164" w:type="dxa"/>
            <w:vAlign w:val="center"/>
          </w:tcPr>
          <w:p w:rsidR="00894CBF" w:rsidRPr="00ED44EF" w:rsidRDefault="00894CBF" w:rsidP="00043F5F">
            <w:pPr>
              <w:widowControl w:val="0"/>
              <w:autoSpaceDE w:val="0"/>
              <w:autoSpaceDN w:val="0"/>
              <w:adjustRightInd w:val="0"/>
              <w:spacing w:after="0" w:line="240" w:lineRule="auto"/>
              <w:jc w:val="center"/>
              <w:rPr>
                <w:rFonts w:ascii="Arial" w:hAnsi="Arial" w:cs="Arial"/>
                <w:sz w:val="20"/>
                <w:szCs w:val="20"/>
              </w:rPr>
            </w:pPr>
          </w:p>
        </w:tc>
      </w:tr>
      <w:tr w:rsidR="00894CBF" w:rsidTr="00D137C6">
        <w:tc>
          <w:tcPr>
            <w:tcW w:w="1627" w:type="dxa"/>
            <w:tcBorders>
              <w:top w:val="single" w:sz="6" w:space="0" w:color="auto"/>
              <w:left w:val="single" w:sz="6" w:space="0" w:color="auto"/>
              <w:bottom w:val="single" w:sz="6" w:space="0" w:color="auto"/>
              <w:right w:val="single" w:sz="6" w:space="0" w:color="auto"/>
            </w:tcBorders>
            <w:vAlign w:val="bottom"/>
            <w:hideMark/>
          </w:tcPr>
          <w:p w:rsidR="00894CBF" w:rsidRDefault="00894CBF" w:rsidP="00043F5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FDP [R] 1</w:t>
            </w:r>
          </w:p>
        </w:tc>
        <w:tc>
          <w:tcPr>
            <w:tcW w:w="2269" w:type="dxa"/>
            <w:tcBorders>
              <w:top w:val="single" w:sz="6" w:space="0" w:color="auto"/>
              <w:left w:val="single" w:sz="6" w:space="0" w:color="auto"/>
              <w:bottom w:val="single" w:sz="6" w:space="0" w:color="auto"/>
              <w:right w:val="single" w:sz="6" w:space="0" w:color="auto"/>
            </w:tcBorders>
            <w:vAlign w:val="center"/>
          </w:tcPr>
          <w:p w:rsidR="00894CBF" w:rsidRPr="009371F3" w:rsidRDefault="00894CBF" w:rsidP="00043F5F">
            <w:pPr>
              <w:widowControl w:val="0"/>
              <w:autoSpaceDE w:val="0"/>
              <w:autoSpaceDN w:val="0"/>
              <w:adjustRightInd w:val="0"/>
              <w:spacing w:after="0" w:line="240" w:lineRule="auto"/>
              <w:jc w:val="center"/>
              <w:rPr>
                <w:rFonts w:ascii="Arial" w:hAnsi="Arial" w:cs="Arial"/>
                <w:sz w:val="20"/>
                <w:szCs w:val="20"/>
              </w:rPr>
            </w:pPr>
            <w:r w:rsidRPr="009371F3">
              <w:rPr>
                <w:rFonts w:ascii="Arial" w:hAnsi="Arial" w:cs="Arial"/>
                <w:sz w:val="20"/>
                <w:szCs w:val="20"/>
              </w:rPr>
              <w:t>10,00000</w:t>
            </w:r>
          </w:p>
        </w:tc>
        <w:tc>
          <w:tcPr>
            <w:tcW w:w="2270" w:type="dxa"/>
            <w:tcBorders>
              <w:top w:val="single" w:sz="6" w:space="0" w:color="auto"/>
              <w:left w:val="single" w:sz="6" w:space="0" w:color="auto"/>
              <w:bottom w:val="single" w:sz="6" w:space="0" w:color="auto"/>
              <w:right w:val="single" w:sz="6" w:space="0" w:color="auto"/>
            </w:tcBorders>
            <w:vAlign w:val="center"/>
          </w:tcPr>
          <w:p w:rsidR="00894CBF" w:rsidRPr="009371F3" w:rsidRDefault="00894CBF" w:rsidP="00043F5F">
            <w:pPr>
              <w:widowControl w:val="0"/>
              <w:autoSpaceDE w:val="0"/>
              <w:autoSpaceDN w:val="0"/>
              <w:adjustRightInd w:val="0"/>
              <w:spacing w:after="0" w:line="240" w:lineRule="auto"/>
              <w:jc w:val="center"/>
              <w:rPr>
                <w:rFonts w:ascii="Arial" w:hAnsi="Arial" w:cs="Arial"/>
                <w:sz w:val="20"/>
                <w:szCs w:val="20"/>
              </w:rPr>
            </w:pPr>
            <w:r w:rsidRPr="009371F3">
              <w:rPr>
                <w:rFonts w:ascii="Arial" w:hAnsi="Arial" w:cs="Arial"/>
                <w:sz w:val="20"/>
                <w:szCs w:val="20"/>
              </w:rPr>
              <w:t>40,00000</w:t>
            </w:r>
          </w:p>
        </w:tc>
        <w:tc>
          <w:tcPr>
            <w:tcW w:w="2270" w:type="dxa"/>
            <w:tcBorders>
              <w:top w:val="single" w:sz="6" w:space="0" w:color="auto"/>
              <w:left w:val="single" w:sz="6" w:space="0" w:color="auto"/>
              <w:bottom w:val="single" w:sz="6" w:space="0" w:color="auto"/>
              <w:right w:val="single" w:sz="4" w:space="0" w:color="auto"/>
            </w:tcBorders>
            <w:vAlign w:val="center"/>
          </w:tcPr>
          <w:p w:rsidR="00894CBF" w:rsidRDefault="00894CBF"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16,84665</w:t>
            </w:r>
          </w:p>
        </w:tc>
        <w:tc>
          <w:tcPr>
            <w:tcW w:w="164" w:type="dxa"/>
            <w:tcBorders>
              <w:left w:val="single" w:sz="4" w:space="0" w:color="auto"/>
            </w:tcBorders>
            <w:vAlign w:val="center"/>
          </w:tcPr>
          <w:p w:rsidR="00894CBF" w:rsidRDefault="00894CBF" w:rsidP="00043F5F">
            <w:pPr>
              <w:widowControl w:val="0"/>
              <w:autoSpaceDE w:val="0"/>
              <w:autoSpaceDN w:val="0"/>
              <w:adjustRightInd w:val="0"/>
              <w:spacing w:after="0" w:line="240" w:lineRule="auto"/>
              <w:jc w:val="center"/>
              <w:rPr>
                <w:rFonts w:ascii="Arial" w:hAnsi="Arial" w:cs="Arial"/>
                <w:sz w:val="20"/>
                <w:szCs w:val="20"/>
              </w:rPr>
            </w:pPr>
          </w:p>
        </w:tc>
        <w:tc>
          <w:tcPr>
            <w:tcW w:w="824" w:type="dxa"/>
            <w:vAlign w:val="center"/>
          </w:tcPr>
          <w:p w:rsidR="00894CBF" w:rsidRPr="00ED44EF" w:rsidRDefault="00894CBF" w:rsidP="00043F5F">
            <w:pPr>
              <w:widowControl w:val="0"/>
              <w:autoSpaceDE w:val="0"/>
              <w:autoSpaceDN w:val="0"/>
              <w:adjustRightInd w:val="0"/>
              <w:spacing w:after="0" w:line="240" w:lineRule="auto"/>
              <w:jc w:val="center"/>
              <w:rPr>
                <w:rFonts w:ascii="Arial" w:hAnsi="Arial" w:cs="Arial"/>
                <w:sz w:val="20"/>
                <w:szCs w:val="20"/>
              </w:rPr>
            </w:pPr>
          </w:p>
        </w:tc>
        <w:tc>
          <w:tcPr>
            <w:tcW w:w="164" w:type="dxa"/>
            <w:vAlign w:val="center"/>
          </w:tcPr>
          <w:p w:rsidR="00894CBF" w:rsidRPr="00ED44EF" w:rsidRDefault="00894CBF" w:rsidP="00043F5F">
            <w:pPr>
              <w:widowControl w:val="0"/>
              <w:autoSpaceDE w:val="0"/>
              <w:autoSpaceDN w:val="0"/>
              <w:adjustRightInd w:val="0"/>
              <w:spacing w:after="0" w:line="240" w:lineRule="auto"/>
              <w:jc w:val="center"/>
              <w:rPr>
                <w:rFonts w:ascii="Arial" w:hAnsi="Arial" w:cs="Arial"/>
                <w:sz w:val="20"/>
                <w:szCs w:val="20"/>
              </w:rPr>
            </w:pPr>
          </w:p>
        </w:tc>
      </w:tr>
      <w:tr w:rsidR="00894CBF" w:rsidTr="00D137C6">
        <w:tc>
          <w:tcPr>
            <w:tcW w:w="1627" w:type="dxa"/>
            <w:tcBorders>
              <w:top w:val="single" w:sz="6" w:space="0" w:color="auto"/>
              <w:left w:val="single" w:sz="6" w:space="0" w:color="auto"/>
              <w:bottom w:val="single" w:sz="6" w:space="0" w:color="auto"/>
              <w:right w:val="single" w:sz="6" w:space="0" w:color="auto"/>
            </w:tcBorders>
            <w:vAlign w:val="bottom"/>
            <w:hideMark/>
          </w:tcPr>
          <w:p w:rsidR="00894CBF" w:rsidRDefault="00894CBF" w:rsidP="00043F5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FDP [R] 2</w:t>
            </w:r>
          </w:p>
        </w:tc>
        <w:tc>
          <w:tcPr>
            <w:tcW w:w="2269" w:type="dxa"/>
            <w:tcBorders>
              <w:top w:val="single" w:sz="6" w:space="0" w:color="auto"/>
              <w:left w:val="single" w:sz="6" w:space="0" w:color="auto"/>
              <w:bottom w:val="single" w:sz="6" w:space="0" w:color="auto"/>
              <w:right w:val="single" w:sz="6" w:space="0" w:color="auto"/>
            </w:tcBorders>
            <w:vAlign w:val="center"/>
          </w:tcPr>
          <w:p w:rsidR="00894CBF" w:rsidRPr="009371F3" w:rsidRDefault="00894CBF" w:rsidP="00043F5F">
            <w:pPr>
              <w:widowControl w:val="0"/>
              <w:autoSpaceDE w:val="0"/>
              <w:autoSpaceDN w:val="0"/>
              <w:adjustRightInd w:val="0"/>
              <w:spacing w:after="0" w:line="240" w:lineRule="auto"/>
              <w:jc w:val="center"/>
              <w:rPr>
                <w:rFonts w:ascii="Arial" w:hAnsi="Arial" w:cs="Arial"/>
                <w:sz w:val="20"/>
                <w:szCs w:val="20"/>
              </w:rPr>
            </w:pPr>
            <w:r w:rsidRPr="009371F3">
              <w:rPr>
                <w:rFonts w:ascii="Arial" w:hAnsi="Arial" w:cs="Arial"/>
                <w:sz w:val="20"/>
                <w:szCs w:val="20"/>
              </w:rPr>
              <w:t>0,00000</w:t>
            </w:r>
          </w:p>
        </w:tc>
        <w:tc>
          <w:tcPr>
            <w:tcW w:w="2270" w:type="dxa"/>
            <w:tcBorders>
              <w:top w:val="single" w:sz="6" w:space="0" w:color="auto"/>
              <w:left w:val="single" w:sz="6" w:space="0" w:color="auto"/>
              <w:bottom w:val="single" w:sz="6" w:space="0" w:color="auto"/>
              <w:right w:val="single" w:sz="6" w:space="0" w:color="auto"/>
            </w:tcBorders>
            <w:vAlign w:val="center"/>
          </w:tcPr>
          <w:p w:rsidR="00894CBF" w:rsidRPr="009371F3" w:rsidRDefault="00894CBF" w:rsidP="00043F5F">
            <w:pPr>
              <w:widowControl w:val="0"/>
              <w:autoSpaceDE w:val="0"/>
              <w:autoSpaceDN w:val="0"/>
              <w:adjustRightInd w:val="0"/>
              <w:spacing w:after="0" w:line="240" w:lineRule="auto"/>
              <w:jc w:val="center"/>
              <w:rPr>
                <w:rFonts w:ascii="Arial" w:hAnsi="Arial" w:cs="Arial"/>
                <w:sz w:val="20"/>
                <w:szCs w:val="20"/>
              </w:rPr>
            </w:pPr>
            <w:r w:rsidRPr="009371F3">
              <w:rPr>
                <w:rFonts w:ascii="Arial" w:hAnsi="Arial" w:cs="Arial"/>
                <w:sz w:val="20"/>
                <w:szCs w:val="20"/>
              </w:rPr>
              <w:t>20,00000</w:t>
            </w:r>
          </w:p>
        </w:tc>
        <w:tc>
          <w:tcPr>
            <w:tcW w:w="2270" w:type="dxa"/>
            <w:tcBorders>
              <w:top w:val="single" w:sz="6" w:space="0" w:color="auto"/>
              <w:left w:val="single" w:sz="6" w:space="0" w:color="auto"/>
              <w:bottom w:val="single" w:sz="6" w:space="0" w:color="auto"/>
              <w:right w:val="single" w:sz="4" w:space="0" w:color="auto"/>
            </w:tcBorders>
            <w:vAlign w:val="center"/>
          </w:tcPr>
          <w:p w:rsidR="00894CBF" w:rsidRDefault="00894CBF"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8,06226</w:t>
            </w:r>
          </w:p>
        </w:tc>
        <w:tc>
          <w:tcPr>
            <w:tcW w:w="164" w:type="dxa"/>
            <w:tcBorders>
              <w:left w:val="single" w:sz="4" w:space="0" w:color="auto"/>
            </w:tcBorders>
            <w:vAlign w:val="center"/>
          </w:tcPr>
          <w:p w:rsidR="00894CBF" w:rsidRDefault="00894CBF" w:rsidP="00043F5F">
            <w:pPr>
              <w:widowControl w:val="0"/>
              <w:autoSpaceDE w:val="0"/>
              <w:autoSpaceDN w:val="0"/>
              <w:adjustRightInd w:val="0"/>
              <w:spacing w:after="0" w:line="240" w:lineRule="auto"/>
              <w:jc w:val="center"/>
              <w:rPr>
                <w:rFonts w:ascii="Arial" w:hAnsi="Arial" w:cs="Arial"/>
                <w:sz w:val="20"/>
                <w:szCs w:val="20"/>
              </w:rPr>
            </w:pPr>
          </w:p>
        </w:tc>
        <w:tc>
          <w:tcPr>
            <w:tcW w:w="824" w:type="dxa"/>
            <w:vAlign w:val="center"/>
          </w:tcPr>
          <w:p w:rsidR="00894CBF" w:rsidRPr="00ED44EF" w:rsidRDefault="00894CBF" w:rsidP="00043F5F">
            <w:pPr>
              <w:widowControl w:val="0"/>
              <w:autoSpaceDE w:val="0"/>
              <w:autoSpaceDN w:val="0"/>
              <w:adjustRightInd w:val="0"/>
              <w:spacing w:after="0" w:line="240" w:lineRule="auto"/>
              <w:jc w:val="center"/>
              <w:rPr>
                <w:rFonts w:ascii="Arial" w:hAnsi="Arial" w:cs="Arial"/>
                <w:sz w:val="20"/>
                <w:szCs w:val="20"/>
              </w:rPr>
            </w:pPr>
          </w:p>
        </w:tc>
        <w:tc>
          <w:tcPr>
            <w:tcW w:w="164" w:type="dxa"/>
            <w:vAlign w:val="center"/>
          </w:tcPr>
          <w:p w:rsidR="00894CBF" w:rsidRPr="00ED44EF" w:rsidRDefault="00894CBF" w:rsidP="00043F5F">
            <w:pPr>
              <w:widowControl w:val="0"/>
              <w:autoSpaceDE w:val="0"/>
              <w:autoSpaceDN w:val="0"/>
              <w:adjustRightInd w:val="0"/>
              <w:spacing w:after="0" w:line="240" w:lineRule="auto"/>
              <w:jc w:val="center"/>
              <w:rPr>
                <w:rFonts w:ascii="Arial" w:hAnsi="Arial" w:cs="Arial"/>
                <w:sz w:val="20"/>
                <w:szCs w:val="20"/>
              </w:rPr>
            </w:pPr>
          </w:p>
        </w:tc>
      </w:tr>
      <w:tr w:rsidR="00894CBF" w:rsidTr="00D137C6">
        <w:tc>
          <w:tcPr>
            <w:tcW w:w="1627" w:type="dxa"/>
            <w:tcBorders>
              <w:top w:val="single" w:sz="6" w:space="0" w:color="auto"/>
              <w:left w:val="single" w:sz="6" w:space="0" w:color="auto"/>
              <w:bottom w:val="single" w:sz="6" w:space="0" w:color="auto"/>
              <w:right w:val="single" w:sz="6" w:space="0" w:color="auto"/>
            </w:tcBorders>
            <w:vAlign w:val="bottom"/>
            <w:hideMark/>
          </w:tcPr>
          <w:p w:rsidR="00894CBF" w:rsidRDefault="00894CBF" w:rsidP="00043F5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FDS [R] 1</w:t>
            </w:r>
          </w:p>
        </w:tc>
        <w:tc>
          <w:tcPr>
            <w:tcW w:w="2269" w:type="dxa"/>
            <w:tcBorders>
              <w:top w:val="single" w:sz="6" w:space="0" w:color="auto"/>
              <w:left w:val="single" w:sz="6" w:space="0" w:color="auto"/>
              <w:bottom w:val="single" w:sz="6" w:space="0" w:color="auto"/>
              <w:right w:val="single" w:sz="6" w:space="0" w:color="auto"/>
            </w:tcBorders>
            <w:vAlign w:val="center"/>
          </w:tcPr>
          <w:p w:rsidR="00894CBF" w:rsidRPr="009371F3" w:rsidRDefault="00894CBF" w:rsidP="00043F5F">
            <w:pPr>
              <w:widowControl w:val="0"/>
              <w:autoSpaceDE w:val="0"/>
              <w:autoSpaceDN w:val="0"/>
              <w:adjustRightInd w:val="0"/>
              <w:spacing w:after="0" w:line="240" w:lineRule="auto"/>
              <w:jc w:val="center"/>
              <w:rPr>
                <w:rFonts w:ascii="Arial" w:hAnsi="Arial" w:cs="Arial"/>
                <w:sz w:val="20"/>
                <w:szCs w:val="20"/>
              </w:rPr>
            </w:pPr>
            <w:r w:rsidRPr="009371F3">
              <w:rPr>
                <w:rFonts w:ascii="Arial" w:hAnsi="Arial" w:cs="Arial"/>
                <w:sz w:val="20"/>
                <w:szCs w:val="20"/>
              </w:rPr>
              <w:t>20,00000</w:t>
            </w:r>
          </w:p>
        </w:tc>
        <w:tc>
          <w:tcPr>
            <w:tcW w:w="2270" w:type="dxa"/>
            <w:tcBorders>
              <w:top w:val="single" w:sz="6" w:space="0" w:color="auto"/>
              <w:left w:val="single" w:sz="6" w:space="0" w:color="auto"/>
              <w:bottom w:val="single" w:sz="6" w:space="0" w:color="auto"/>
              <w:right w:val="single" w:sz="6" w:space="0" w:color="auto"/>
            </w:tcBorders>
            <w:vAlign w:val="center"/>
          </w:tcPr>
          <w:p w:rsidR="00894CBF" w:rsidRPr="009371F3" w:rsidRDefault="00894CBF" w:rsidP="00043F5F">
            <w:pPr>
              <w:widowControl w:val="0"/>
              <w:autoSpaceDE w:val="0"/>
              <w:autoSpaceDN w:val="0"/>
              <w:adjustRightInd w:val="0"/>
              <w:spacing w:after="0" w:line="240" w:lineRule="auto"/>
              <w:jc w:val="center"/>
              <w:rPr>
                <w:rFonts w:ascii="Arial" w:hAnsi="Arial" w:cs="Arial"/>
                <w:sz w:val="20"/>
                <w:szCs w:val="20"/>
              </w:rPr>
            </w:pPr>
            <w:r w:rsidRPr="009371F3">
              <w:rPr>
                <w:rFonts w:ascii="Arial" w:hAnsi="Arial" w:cs="Arial"/>
                <w:sz w:val="20"/>
                <w:szCs w:val="20"/>
              </w:rPr>
              <w:t>50,00000</w:t>
            </w:r>
          </w:p>
        </w:tc>
        <w:tc>
          <w:tcPr>
            <w:tcW w:w="2270" w:type="dxa"/>
            <w:tcBorders>
              <w:top w:val="single" w:sz="6" w:space="0" w:color="auto"/>
              <w:left w:val="single" w:sz="6" w:space="0" w:color="auto"/>
              <w:bottom w:val="single" w:sz="6" w:space="0" w:color="auto"/>
              <w:right w:val="single" w:sz="4" w:space="0" w:color="auto"/>
            </w:tcBorders>
            <w:vAlign w:val="center"/>
          </w:tcPr>
          <w:p w:rsidR="00894CBF" w:rsidRDefault="00894CBF"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14,54058</w:t>
            </w:r>
          </w:p>
        </w:tc>
        <w:tc>
          <w:tcPr>
            <w:tcW w:w="164" w:type="dxa"/>
            <w:tcBorders>
              <w:left w:val="single" w:sz="4" w:space="0" w:color="auto"/>
            </w:tcBorders>
            <w:vAlign w:val="center"/>
          </w:tcPr>
          <w:p w:rsidR="00894CBF" w:rsidRDefault="00894CBF" w:rsidP="00043F5F">
            <w:pPr>
              <w:widowControl w:val="0"/>
              <w:autoSpaceDE w:val="0"/>
              <w:autoSpaceDN w:val="0"/>
              <w:adjustRightInd w:val="0"/>
              <w:spacing w:after="0" w:line="240" w:lineRule="auto"/>
              <w:jc w:val="center"/>
              <w:rPr>
                <w:rFonts w:ascii="Arial" w:hAnsi="Arial" w:cs="Arial"/>
                <w:sz w:val="20"/>
                <w:szCs w:val="20"/>
              </w:rPr>
            </w:pPr>
          </w:p>
        </w:tc>
        <w:tc>
          <w:tcPr>
            <w:tcW w:w="824" w:type="dxa"/>
            <w:vAlign w:val="center"/>
          </w:tcPr>
          <w:p w:rsidR="00894CBF" w:rsidRPr="00ED44EF" w:rsidRDefault="00894CBF" w:rsidP="00043F5F">
            <w:pPr>
              <w:widowControl w:val="0"/>
              <w:autoSpaceDE w:val="0"/>
              <w:autoSpaceDN w:val="0"/>
              <w:adjustRightInd w:val="0"/>
              <w:spacing w:after="0" w:line="240" w:lineRule="auto"/>
              <w:jc w:val="center"/>
              <w:rPr>
                <w:rFonts w:ascii="Arial" w:hAnsi="Arial" w:cs="Arial"/>
                <w:sz w:val="20"/>
                <w:szCs w:val="20"/>
              </w:rPr>
            </w:pPr>
          </w:p>
        </w:tc>
        <w:tc>
          <w:tcPr>
            <w:tcW w:w="164" w:type="dxa"/>
            <w:vAlign w:val="center"/>
          </w:tcPr>
          <w:p w:rsidR="00894CBF" w:rsidRPr="00ED44EF" w:rsidRDefault="00894CBF" w:rsidP="00043F5F">
            <w:pPr>
              <w:widowControl w:val="0"/>
              <w:autoSpaceDE w:val="0"/>
              <w:autoSpaceDN w:val="0"/>
              <w:adjustRightInd w:val="0"/>
              <w:spacing w:after="0" w:line="240" w:lineRule="auto"/>
              <w:jc w:val="center"/>
              <w:rPr>
                <w:rFonts w:ascii="Arial" w:hAnsi="Arial" w:cs="Arial"/>
                <w:sz w:val="20"/>
                <w:szCs w:val="20"/>
              </w:rPr>
            </w:pPr>
          </w:p>
        </w:tc>
      </w:tr>
      <w:tr w:rsidR="00894CBF" w:rsidTr="00D137C6">
        <w:tc>
          <w:tcPr>
            <w:tcW w:w="1627" w:type="dxa"/>
            <w:tcBorders>
              <w:top w:val="single" w:sz="6" w:space="0" w:color="auto"/>
              <w:left w:val="single" w:sz="6" w:space="0" w:color="auto"/>
              <w:bottom w:val="single" w:sz="6" w:space="0" w:color="auto"/>
              <w:right w:val="single" w:sz="6" w:space="0" w:color="auto"/>
            </w:tcBorders>
            <w:vAlign w:val="bottom"/>
            <w:hideMark/>
          </w:tcPr>
          <w:p w:rsidR="00894CBF" w:rsidRDefault="00894CBF" w:rsidP="00043F5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FDS [R] 2</w:t>
            </w:r>
          </w:p>
        </w:tc>
        <w:tc>
          <w:tcPr>
            <w:tcW w:w="2269" w:type="dxa"/>
            <w:tcBorders>
              <w:top w:val="single" w:sz="6" w:space="0" w:color="auto"/>
              <w:left w:val="single" w:sz="6" w:space="0" w:color="auto"/>
              <w:bottom w:val="single" w:sz="6" w:space="0" w:color="auto"/>
              <w:right w:val="single" w:sz="6" w:space="0" w:color="auto"/>
            </w:tcBorders>
            <w:vAlign w:val="center"/>
          </w:tcPr>
          <w:p w:rsidR="00894CBF" w:rsidRPr="009371F3" w:rsidRDefault="00894CBF" w:rsidP="00043F5F">
            <w:pPr>
              <w:widowControl w:val="0"/>
              <w:autoSpaceDE w:val="0"/>
              <w:autoSpaceDN w:val="0"/>
              <w:adjustRightInd w:val="0"/>
              <w:spacing w:after="0" w:line="240" w:lineRule="auto"/>
              <w:jc w:val="center"/>
              <w:rPr>
                <w:rFonts w:ascii="Arial" w:hAnsi="Arial" w:cs="Arial"/>
                <w:sz w:val="20"/>
                <w:szCs w:val="20"/>
              </w:rPr>
            </w:pPr>
            <w:r w:rsidRPr="009371F3">
              <w:rPr>
                <w:rFonts w:ascii="Arial" w:hAnsi="Arial" w:cs="Arial"/>
                <w:sz w:val="20"/>
                <w:szCs w:val="20"/>
              </w:rPr>
              <w:t>10,00000</w:t>
            </w:r>
          </w:p>
        </w:tc>
        <w:tc>
          <w:tcPr>
            <w:tcW w:w="2270" w:type="dxa"/>
            <w:tcBorders>
              <w:top w:val="single" w:sz="6" w:space="0" w:color="auto"/>
              <w:left w:val="single" w:sz="6" w:space="0" w:color="auto"/>
              <w:bottom w:val="single" w:sz="6" w:space="0" w:color="auto"/>
              <w:right w:val="single" w:sz="6" w:space="0" w:color="auto"/>
            </w:tcBorders>
            <w:vAlign w:val="center"/>
          </w:tcPr>
          <w:p w:rsidR="00894CBF" w:rsidRPr="009371F3" w:rsidRDefault="00894CBF" w:rsidP="00043F5F">
            <w:pPr>
              <w:widowControl w:val="0"/>
              <w:autoSpaceDE w:val="0"/>
              <w:autoSpaceDN w:val="0"/>
              <w:adjustRightInd w:val="0"/>
              <w:spacing w:after="0" w:line="240" w:lineRule="auto"/>
              <w:jc w:val="center"/>
              <w:rPr>
                <w:rFonts w:ascii="Arial" w:hAnsi="Arial" w:cs="Arial"/>
                <w:sz w:val="20"/>
                <w:szCs w:val="20"/>
              </w:rPr>
            </w:pPr>
            <w:r w:rsidRPr="009371F3">
              <w:rPr>
                <w:rFonts w:ascii="Arial" w:hAnsi="Arial" w:cs="Arial"/>
                <w:sz w:val="20"/>
                <w:szCs w:val="20"/>
              </w:rPr>
              <w:t>20,00000</w:t>
            </w:r>
          </w:p>
        </w:tc>
        <w:tc>
          <w:tcPr>
            <w:tcW w:w="2270" w:type="dxa"/>
            <w:tcBorders>
              <w:top w:val="single" w:sz="6" w:space="0" w:color="auto"/>
              <w:left w:val="single" w:sz="6" w:space="0" w:color="auto"/>
              <w:bottom w:val="single" w:sz="6" w:space="0" w:color="auto"/>
              <w:right w:val="single" w:sz="4" w:space="0" w:color="auto"/>
            </w:tcBorders>
            <w:vAlign w:val="center"/>
          </w:tcPr>
          <w:p w:rsidR="00894CBF" w:rsidRDefault="00894CBF"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10,85620</w:t>
            </w:r>
          </w:p>
        </w:tc>
        <w:tc>
          <w:tcPr>
            <w:tcW w:w="164" w:type="dxa"/>
            <w:tcBorders>
              <w:left w:val="single" w:sz="4" w:space="0" w:color="auto"/>
            </w:tcBorders>
            <w:vAlign w:val="center"/>
          </w:tcPr>
          <w:p w:rsidR="00894CBF" w:rsidRDefault="00894CBF" w:rsidP="00043F5F">
            <w:pPr>
              <w:widowControl w:val="0"/>
              <w:autoSpaceDE w:val="0"/>
              <w:autoSpaceDN w:val="0"/>
              <w:adjustRightInd w:val="0"/>
              <w:spacing w:after="0" w:line="240" w:lineRule="auto"/>
              <w:jc w:val="center"/>
              <w:rPr>
                <w:rFonts w:ascii="Arial" w:hAnsi="Arial" w:cs="Arial"/>
                <w:sz w:val="20"/>
                <w:szCs w:val="20"/>
              </w:rPr>
            </w:pPr>
          </w:p>
        </w:tc>
        <w:tc>
          <w:tcPr>
            <w:tcW w:w="824" w:type="dxa"/>
            <w:vAlign w:val="center"/>
          </w:tcPr>
          <w:p w:rsidR="00894CBF" w:rsidRPr="00ED44EF" w:rsidRDefault="00894CBF" w:rsidP="00043F5F">
            <w:pPr>
              <w:widowControl w:val="0"/>
              <w:autoSpaceDE w:val="0"/>
              <w:autoSpaceDN w:val="0"/>
              <w:adjustRightInd w:val="0"/>
              <w:spacing w:after="0" w:line="240" w:lineRule="auto"/>
              <w:jc w:val="center"/>
              <w:rPr>
                <w:rFonts w:ascii="Arial" w:hAnsi="Arial" w:cs="Arial"/>
                <w:sz w:val="20"/>
                <w:szCs w:val="20"/>
              </w:rPr>
            </w:pPr>
          </w:p>
        </w:tc>
        <w:tc>
          <w:tcPr>
            <w:tcW w:w="164" w:type="dxa"/>
            <w:vAlign w:val="center"/>
          </w:tcPr>
          <w:p w:rsidR="00894CBF" w:rsidRPr="00ED44EF" w:rsidRDefault="00894CBF" w:rsidP="00043F5F">
            <w:pPr>
              <w:widowControl w:val="0"/>
              <w:autoSpaceDE w:val="0"/>
              <w:autoSpaceDN w:val="0"/>
              <w:adjustRightInd w:val="0"/>
              <w:spacing w:after="0" w:line="240" w:lineRule="auto"/>
              <w:jc w:val="center"/>
              <w:rPr>
                <w:rFonts w:ascii="Arial" w:hAnsi="Arial" w:cs="Arial"/>
                <w:sz w:val="20"/>
                <w:szCs w:val="20"/>
              </w:rPr>
            </w:pPr>
          </w:p>
        </w:tc>
      </w:tr>
      <w:tr w:rsidR="00894CBF" w:rsidTr="00D137C6">
        <w:tc>
          <w:tcPr>
            <w:tcW w:w="1627" w:type="dxa"/>
            <w:tcBorders>
              <w:top w:val="single" w:sz="6" w:space="0" w:color="auto"/>
              <w:left w:val="single" w:sz="6" w:space="0" w:color="auto"/>
              <w:bottom w:val="single" w:sz="6" w:space="0" w:color="auto"/>
              <w:right w:val="single" w:sz="6" w:space="0" w:color="auto"/>
            </w:tcBorders>
            <w:vAlign w:val="bottom"/>
            <w:hideMark/>
          </w:tcPr>
          <w:p w:rsidR="00894CBF" w:rsidRDefault="00894CBF" w:rsidP="00043F5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SVH 1</w:t>
            </w:r>
          </w:p>
        </w:tc>
        <w:tc>
          <w:tcPr>
            <w:tcW w:w="2269" w:type="dxa"/>
            <w:tcBorders>
              <w:top w:val="single" w:sz="6" w:space="0" w:color="auto"/>
              <w:left w:val="single" w:sz="6" w:space="0" w:color="auto"/>
              <w:bottom w:val="single" w:sz="6" w:space="0" w:color="auto"/>
              <w:right w:val="single" w:sz="6" w:space="0" w:color="auto"/>
            </w:tcBorders>
            <w:vAlign w:val="center"/>
          </w:tcPr>
          <w:p w:rsidR="00894CBF" w:rsidRPr="009371F3" w:rsidRDefault="00894CBF" w:rsidP="00043F5F">
            <w:pPr>
              <w:widowControl w:val="0"/>
              <w:autoSpaceDE w:val="0"/>
              <w:autoSpaceDN w:val="0"/>
              <w:adjustRightInd w:val="0"/>
              <w:spacing w:after="0" w:line="240" w:lineRule="auto"/>
              <w:jc w:val="center"/>
              <w:rPr>
                <w:rFonts w:ascii="Arial" w:hAnsi="Arial" w:cs="Arial"/>
                <w:sz w:val="20"/>
                <w:szCs w:val="20"/>
              </w:rPr>
            </w:pPr>
            <w:r w:rsidRPr="009371F3">
              <w:rPr>
                <w:rFonts w:ascii="Arial" w:hAnsi="Arial" w:cs="Arial"/>
                <w:sz w:val="20"/>
                <w:szCs w:val="20"/>
              </w:rPr>
              <w:t>10,00000</w:t>
            </w:r>
          </w:p>
        </w:tc>
        <w:tc>
          <w:tcPr>
            <w:tcW w:w="2270" w:type="dxa"/>
            <w:tcBorders>
              <w:top w:val="single" w:sz="6" w:space="0" w:color="auto"/>
              <w:left w:val="single" w:sz="6" w:space="0" w:color="auto"/>
              <w:bottom w:val="single" w:sz="6" w:space="0" w:color="auto"/>
              <w:right w:val="single" w:sz="6" w:space="0" w:color="auto"/>
            </w:tcBorders>
            <w:vAlign w:val="center"/>
          </w:tcPr>
          <w:p w:rsidR="00894CBF" w:rsidRPr="009371F3" w:rsidRDefault="00894CBF" w:rsidP="00043F5F">
            <w:pPr>
              <w:widowControl w:val="0"/>
              <w:autoSpaceDE w:val="0"/>
              <w:autoSpaceDN w:val="0"/>
              <w:adjustRightInd w:val="0"/>
              <w:spacing w:after="0" w:line="240" w:lineRule="auto"/>
              <w:jc w:val="center"/>
              <w:rPr>
                <w:rFonts w:ascii="Arial" w:hAnsi="Arial" w:cs="Arial"/>
                <w:sz w:val="20"/>
                <w:szCs w:val="20"/>
              </w:rPr>
            </w:pPr>
            <w:r w:rsidRPr="009371F3">
              <w:rPr>
                <w:rFonts w:ascii="Arial" w:hAnsi="Arial" w:cs="Arial"/>
                <w:sz w:val="20"/>
                <w:szCs w:val="20"/>
              </w:rPr>
              <w:t>16,00000</w:t>
            </w:r>
          </w:p>
        </w:tc>
        <w:tc>
          <w:tcPr>
            <w:tcW w:w="2270" w:type="dxa"/>
            <w:tcBorders>
              <w:top w:val="single" w:sz="6" w:space="0" w:color="auto"/>
              <w:left w:val="single" w:sz="6" w:space="0" w:color="auto"/>
              <w:bottom w:val="single" w:sz="6" w:space="0" w:color="auto"/>
              <w:right w:val="single" w:sz="4" w:space="0" w:color="auto"/>
            </w:tcBorders>
            <w:vAlign w:val="center"/>
          </w:tcPr>
          <w:p w:rsidR="00894CBF" w:rsidRDefault="00894CBF"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5,13902</w:t>
            </w:r>
          </w:p>
        </w:tc>
        <w:tc>
          <w:tcPr>
            <w:tcW w:w="164" w:type="dxa"/>
            <w:tcBorders>
              <w:left w:val="single" w:sz="4" w:space="0" w:color="auto"/>
            </w:tcBorders>
            <w:vAlign w:val="center"/>
          </w:tcPr>
          <w:p w:rsidR="00894CBF" w:rsidRDefault="00894CBF" w:rsidP="00043F5F">
            <w:pPr>
              <w:widowControl w:val="0"/>
              <w:autoSpaceDE w:val="0"/>
              <w:autoSpaceDN w:val="0"/>
              <w:adjustRightInd w:val="0"/>
              <w:spacing w:after="0" w:line="240" w:lineRule="auto"/>
              <w:jc w:val="center"/>
              <w:rPr>
                <w:rFonts w:ascii="Arial" w:hAnsi="Arial" w:cs="Arial"/>
                <w:sz w:val="20"/>
                <w:szCs w:val="20"/>
              </w:rPr>
            </w:pPr>
          </w:p>
        </w:tc>
        <w:tc>
          <w:tcPr>
            <w:tcW w:w="824" w:type="dxa"/>
            <w:vAlign w:val="center"/>
          </w:tcPr>
          <w:p w:rsidR="00894CBF" w:rsidRPr="00ED44EF" w:rsidRDefault="00894CBF" w:rsidP="00043F5F">
            <w:pPr>
              <w:widowControl w:val="0"/>
              <w:autoSpaceDE w:val="0"/>
              <w:autoSpaceDN w:val="0"/>
              <w:adjustRightInd w:val="0"/>
              <w:spacing w:after="0" w:line="240" w:lineRule="auto"/>
              <w:jc w:val="center"/>
              <w:rPr>
                <w:rFonts w:ascii="Arial" w:hAnsi="Arial" w:cs="Arial"/>
                <w:sz w:val="20"/>
                <w:szCs w:val="20"/>
              </w:rPr>
            </w:pPr>
          </w:p>
        </w:tc>
        <w:tc>
          <w:tcPr>
            <w:tcW w:w="164" w:type="dxa"/>
            <w:vAlign w:val="center"/>
          </w:tcPr>
          <w:p w:rsidR="00894CBF" w:rsidRPr="00ED44EF" w:rsidRDefault="00894CBF" w:rsidP="00043F5F">
            <w:pPr>
              <w:widowControl w:val="0"/>
              <w:autoSpaceDE w:val="0"/>
              <w:autoSpaceDN w:val="0"/>
              <w:adjustRightInd w:val="0"/>
              <w:spacing w:after="0" w:line="240" w:lineRule="auto"/>
              <w:jc w:val="center"/>
              <w:rPr>
                <w:rFonts w:ascii="Arial" w:hAnsi="Arial" w:cs="Arial"/>
                <w:sz w:val="20"/>
                <w:szCs w:val="20"/>
              </w:rPr>
            </w:pPr>
          </w:p>
        </w:tc>
      </w:tr>
      <w:tr w:rsidR="00894CBF" w:rsidTr="00D137C6">
        <w:tc>
          <w:tcPr>
            <w:tcW w:w="1627" w:type="dxa"/>
            <w:tcBorders>
              <w:top w:val="single" w:sz="6" w:space="0" w:color="auto"/>
              <w:left w:val="single" w:sz="6" w:space="0" w:color="auto"/>
              <w:bottom w:val="single" w:sz="6" w:space="0" w:color="auto"/>
              <w:right w:val="single" w:sz="6" w:space="0" w:color="auto"/>
            </w:tcBorders>
            <w:vAlign w:val="bottom"/>
            <w:hideMark/>
          </w:tcPr>
          <w:p w:rsidR="00894CBF" w:rsidRDefault="00894CBF" w:rsidP="00043F5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SVH 2</w:t>
            </w:r>
          </w:p>
        </w:tc>
        <w:tc>
          <w:tcPr>
            <w:tcW w:w="2269" w:type="dxa"/>
            <w:tcBorders>
              <w:top w:val="single" w:sz="6" w:space="0" w:color="auto"/>
              <w:left w:val="single" w:sz="6" w:space="0" w:color="auto"/>
              <w:bottom w:val="single" w:sz="6" w:space="0" w:color="auto"/>
              <w:right w:val="single" w:sz="6" w:space="0" w:color="auto"/>
            </w:tcBorders>
            <w:vAlign w:val="center"/>
          </w:tcPr>
          <w:p w:rsidR="00894CBF" w:rsidRPr="009371F3" w:rsidRDefault="00894CBF" w:rsidP="00043F5F">
            <w:pPr>
              <w:widowControl w:val="0"/>
              <w:autoSpaceDE w:val="0"/>
              <w:autoSpaceDN w:val="0"/>
              <w:adjustRightInd w:val="0"/>
              <w:spacing w:after="0" w:line="240" w:lineRule="auto"/>
              <w:jc w:val="center"/>
              <w:rPr>
                <w:rFonts w:ascii="Arial" w:hAnsi="Arial" w:cs="Arial"/>
                <w:sz w:val="20"/>
                <w:szCs w:val="20"/>
              </w:rPr>
            </w:pPr>
            <w:r w:rsidRPr="009371F3">
              <w:rPr>
                <w:rFonts w:ascii="Arial" w:hAnsi="Arial" w:cs="Arial"/>
                <w:sz w:val="20"/>
                <w:szCs w:val="20"/>
              </w:rPr>
              <w:t>14,00000</w:t>
            </w:r>
          </w:p>
        </w:tc>
        <w:tc>
          <w:tcPr>
            <w:tcW w:w="2270" w:type="dxa"/>
            <w:tcBorders>
              <w:top w:val="single" w:sz="6" w:space="0" w:color="auto"/>
              <w:left w:val="single" w:sz="6" w:space="0" w:color="auto"/>
              <w:bottom w:val="single" w:sz="6" w:space="0" w:color="auto"/>
              <w:right w:val="single" w:sz="6" w:space="0" w:color="auto"/>
            </w:tcBorders>
            <w:vAlign w:val="center"/>
          </w:tcPr>
          <w:p w:rsidR="00894CBF" w:rsidRPr="009371F3" w:rsidRDefault="00894CBF" w:rsidP="00043F5F">
            <w:pPr>
              <w:widowControl w:val="0"/>
              <w:autoSpaceDE w:val="0"/>
              <w:autoSpaceDN w:val="0"/>
              <w:adjustRightInd w:val="0"/>
              <w:spacing w:after="0" w:line="240" w:lineRule="auto"/>
              <w:jc w:val="center"/>
              <w:rPr>
                <w:rFonts w:ascii="Arial" w:hAnsi="Arial" w:cs="Arial"/>
                <w:sz w:val="20"/>
                <w:szCs w:val="20"/>
              </w:rPr>
            </w:pPr>
            <w:r w:rsidRPr="009371F3">
              <w:rPr>
                <w:rFonts w:ascii="Arial" w:hAnsi="Arial" w:cs="Arial"/>
                <w:sz w:val="20"/>
                <w:szCs w:val="20"/>
              </w:rPr>
              <w:t>18,00000</w:t>
            </w:r>
          </w:p>
        </w:tc>
        <w:tc>
          <w:tcPr>
            <w:tcW w:w="2270" w:type="dxa"/>
            <w:tcBorders>
              <w:top w:val="single" w:sz="6" w:space="0" w:color="auto"/>
              <w:left w:val="single" w:sz="6" w:space="0" w:color="auto"/>
              <w:bottom w:val="single" w:sz="6" w:space="0" w:color="auto"/>
              <w:right w:val="single" w:sz="4" w:space="0" w:color="auto"/>
            </w:tcBorders>
            <w:vAlign w:val="center"/>
          </w:tcPr>
          <w:p w:rsidR="00894CBF" w:rsidRDefault="00894CBF"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4,96943</w:t>
            </w:r>
          </w:p>
        </w:tc>
        <w:tc>
          <w:tcPr>
            <w:tcW w:w="164" w:type="dxa"/>
            <w:tcBorders>
              <w:left w:val="single" w:sz="4" w:space="0" w:color="auto"/>
            </w:tcBorders>
            <w:vAlign w:val="center"/>
          </w:tcPr>
          <w:p w:rsidR="00894CBF" w:rsidRDefault="00894CBF" w:rsidP="00043F5F">
            <w:pPr>
              <w:widowControl w:val="0"/>
              <w:autoSpaceDE w:val="0"/>
              <w:autoSpaceDN w:val="0"/>
              <w:adjustRightInd w:val="0"/>
              <w:spacing w:after="0" w:line="240" w:lineRule="auto"/>
              <w:jc w:val="center"/>
              <w:rPr>
                <w:rFonts w:ascii="Arial" w:hAnsi="Arial" w:cs="Arial"/>
                <w:sz w:val="20"/>
                <w:szCs w:val="20"/>
              </w:rPr>
            </w:pPr>
          </w:p>
        </w:tc>
        <w:tc>
          <w:tcPr>
            <w:tcW w:w="824" w:type="dxa"/>
            <w:vAlign w:val="center"/>
          </w:tcPr>
          <w:p w:rsidR="00894CBF" w:rsidRPr="00ED44EF" w:rsidRDefault="00894CBF" w:rsidP="00043F5F">
            <w:pPr>
              <w:widowControl w:val="0"/>
              <w:autoSpaceDE w:val="0"/>
              <w:autoSpaceDN w:val="0"/>
              <w:adjustRightInd w:val="0"/>
              <w:spacing w:after="0" w:line="240" w:lineRule="auto"/>
              <w:jc w:val="center"/>
              <w:rPr>
                <w:rFonts w:ascii="Arial" w:hAnsi="Arial" w:cs="Arial"/>
                <w:sz w:val="20"/>
                <w:szCs w:val="20"/>
              </w:rPr>
            </w:pPr>
          </w:p>
        </w:tc>
        <w:tc>
          <w:tcPr>
            <w:tcW w:w="164" w:type="dxa"/>
            <w:vAlign w:val="center"/>
          </w:tcPr>
          <w:p w:rsidR="00894CBF" w:rsidRPr="00ED44EF" w:rsidRDefault="00894CBF" w:rsidP="00043F5F">
            <w:pPr>
              <w:widowControl w:val="0"/>
              <w:autoSpaceDE w:val="0"/>
              <w:autoSpaceDN w:val="0"/>
              <w:adjustRightInd w:val="0"/>
              <w:spacing w:after="0" w:line="240" w:lineRule="auto"/>
              <w:jc w:val="center"/>
              <w:rPr>
                <w:rFonts w:ascii="Arial" w:hAnsi="Arial" w:cs="Arial"/>
                <w:sz w:val="20"/>
                <w:szCs w:val="20"/>
              </w:rPr>
            </w:pPr>
          </w:p>
        </w:tc>
      </w:tr>
      <w:tr w:rsidR="00894CBF" w:rsidTr="00D137C6">
        <w:tc>
          <w:tcPr>
            <w:tcW w:w="1627" w:type="dxa"/>
            <w:tcBorders>
              <w:top w:val="single" w:sz="6" w:space="0" w:color="auto"/>
              <w:left w:val="single" w:sz="6" w:space="0" w:color="auto"/>
              <w:bottom w:val="single" w:sz="6" w:space="0" w:color="auto"/>
              <w:right w:val="single" w:sz="6" w:space="0" w:color="auto"/>
            </w:tcBorders>
            <w:vAlign w:val="bottom"/>
            <w:hideMark/>
          </w:tcPr>
          <w:p w:rsidR="00894CBF" w:rsidRDefault="00894CBF" w:rsidP="00043F5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BI 1</w:t>
            </w:r>
          </w:p>
        </w:tc>
        <w:tc>
          <w:tcPr>
            <w:tcW w:w="2269" w:type="dxa"/>
            <w:tcBorders>
              <w:top w:val="single" w:sz="6" w:space="0" w:color="auto"/>
              <w:left w:val="single" w:sz="6" w:space="0" w:color="auto"/>
              <w:bottom w:val="single" w:sz="6" w:space="0" w:color="auto"/>
              <w:right w:val="single" w:sz="6" w:space="0" w:color="auto"/>
            </w:tcBorders>
            <w:vAlign w:val="center"/>
          </w:tcPr>
          <w:p w:rsidR="00894CBF" w:rsidRPr="009371F3" w:rsidRDefault="00894CBF" w:rsidP="00043F5F">
            <w:pPr>
              <w:widowControl w:val="0"/>
              <w:autoSpaceDE w:val="0"/>
              <w:autoSpaceDN w:val="0"/>
              <w:adjustRightInd w:val="0"/>
              <w:spacing w:after="0" w:line="240" w:lineRule="auto"/>
              <w:jc w:val="center"/>
              <w:rPr>
                <w:rFonts w:ascii="Arial" w:hAnsi="Arial" w:cs="Arial"/>
                <w:sz w:val="20"/>
                <w:szCs w:val="20"/>
              </w:rPr>
            </w:pPr>
            <w:r w:rsidRPr="009371F3">
              <w:rPr>
                <w:rFonts w:ascii="Arial" w:hAnsi="Arial" w:cs="Arial"/>
                <w:sz w:val="20"/>
                <w:szCs w:val="20"/>
              </w:rPr>
              <w:t>75,00000</w:t>
            </w:r>
          </w:p>
        </w:tc>
        <w:tc>
          <w:tcPr>
            <w:tcW w:w="2270" w:type="dxa"/>
            <w:tcBorders>
              <w:top w:val="single" w:sz="6" w:space="0" w:color="auto"/>
              <w:left w:val="single" w:sz="6" w:space="0" w:color="auto"/>
              <w:bottom w:val="single" w:sz="6" w:space="0" w:color="auto"/>
              <w:right w:val="single" w:sz="6" w:space="0" w:color="auto"/>
            </w:tcBorders>
            <w:vAlign w:val="center"/>
          </w:tcPr>
          <w:p w:rsidR="00894CBF" w:rsidRPr="009371F3" w:rsidRDefault="00894CBF" w:rsidP="00043F5F">
            <w:pPr>
              <w:widowControl w:val="0"/>
              <w:autoSpaceDE w:val="0"/>
              <w:autoSpaceDN w:val="0"/>
              <w:adjustRightInd w:val="0"/>
              <w:spacing w:after="0" w:line="240" w:lineRule="auto"/>
              <w:jc w:val="center"/>
              <w:rPr>
                <w:rFonts w:ascii="Arial" w:hAnsi="Arial" w:cs="Arial"/>
                <w:sz w:val="20"/>
                <w:szCs w:val="20"/>
              </w:rPr>
            </w:pPr>
            <w:r w:rsidRPr="009371F3">
              <w:rPr>
                <w:rFonts w:ascii="Arial" w:hAnsi="Arial" w:cs="Arial"/>
                <w:sz w:val="20"/>
                <w:szCs w:val="20"/>
              </w:rPr>
              <w:t>90,00000</w:t>
            </w:r>
          </w:p>
        </w:tc>
        <w:tc>
          <w:tcPr>
            <w:tcW w:w="2270" w:type="dxa"/>
            <w:tcBorders>
              <w:top w:val="single" w:sz="6" w:space="0" w:color="auto"/>
              <w:left w:val="single" w:sz="6" w:space="0" w:color="auto"/>
              <w:bottom w:val="single" w:sz="6" w:space="0" w:color="auto"/>
              <w:right w:val="single" w:sz="4" w:space="0" w:color="auto"/>
            </w:tcBorders>
            <w:vAlign w:val="center"/>
          </w:tcPr>
          <w:p w:rsidR="00894CBF" w:rsidRDefault="00894CBF"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14,12529</w:t>
            </w:r>
          </w:p>
        </w:tc>
        <w:tc>
          <w:tcPr>
            <w:tcW w:w="164" w:type="dxa"/>
            <w:tcBorders>
              <w:left w:val="single" w:sz="4" w:space="0" w:color="auto"/>
            </w:tcBorders>
            <w:vAlign w:val="center"/>
          </w:tcPr>
          <w:p w:rsidR="00894CBF" w:rsidRDefault="00894CBF" w:rsidP="00043F5F">
            <w:pPr>
              <w:widowControl w:val="0"/>
              <w:autoSpaceDE w:val="0"/>
              <w:autoSpaceDN w:val="0"/>
              <w:adjustRightInd w:val="0"/>
              <w:spacing w:after="0" w:line="240" w:lineRule="auto"/>
              <w:jc w:val="center"/>
              <w:rPr>
                <w:rFonts w:ascii="Arial" w:hAnsi="Arial" w:cs="Arial"/>
                <w:sz w:val="20"/>
                <w:szCs w:val="20"/>
              </w:rPr>
            </w:pPr>
          </w:p>
        </w:tc>
        <w:tc>
          <w:tcPr>
            <w:tcW w:w="824" w:type="dxa"/>
            <w:vAlign w:val="center"/>
          </w:tcPr>
          <w:p w:rsidR="00894CBF" w:rsidRPr="00ED44EF" w:rsidRDefault="00894CBF" w:rsidP="00043F5F">
            <w:pPr>
              <w:widowControl w:val="0"/>
              <w:autoSpaceDE w:val="0"/>
              <w:autoSpaceDN w:val="0"/>
              <w:adjustRightInd w:val="0"/>
              <w:spacing w:after="0" w:line="240" w:lineRule="auto"/>
              <w:jc w:val="center"/>
              <w:rPr>
                <w:rFonts w:ascii="Arial" w:hAnsi="Arial" w:cs="Arial"/>
                <w:sz w:val="20"/>
                <w:szCs w:val="20"/>
              </w:rPr>
            </w:pPr>
          </w:p>
        </w:tc>
        <w:tc>
          <w:tcPr>
            <w:tcW w:w="164" w:type="dxa"/>
            <w:vAlign w:val="center"/>
          </w:tcPr>
          <w:p w:rsidR="00894CBF" w:rsidRPr="00ED44EF" w:rsidRDefault="00894CBF" w:rsidP="00043F5F">
            <w:pPr>
              <w:widowControl w:val="0"/>
              <w:autoSpaceDE w:val="0"/>
              <w:autoSpaceDN w:val="0"/>
              <w:adjustRightInd w:val="0"/>
              <w:spacing w:after="0" w:line="240" w:lineRule="auto"/>
              <w:jc w:val="center"/>
              <w:rPr>
                <w:rFonts w:ascii="Arial" w:hAnsi="Arial" w:cs="Arial"/>
                <w:sz w:val="20"/>
                <w:szCs w:val="20"/>
              </w:rPr>
            </w:pPr>
          </w:p>
        </w:tc>
      </w:tr>
      <w:tr w:rsidR="00894CBF" w:rsidTr="00D137C6">
        <w:tc>
          <w:tcPr>
            <w:tcW w:w="1627" w:type="dxa"/>
            <w:tcBorders>
              <w:top w:val="single" w:sz="6" w:space="0" w:color="auto"/>
              <w:left w:val="single" w:sz="6" w:space="0" w:color="auto"/>
              <w:bottom w:val="single" w:sz="6" w:space="0" w:color="auto"/>
              <w:right w:val="single" w:sz="6" w:space="0" w:color="auto"/>
            </w:tcBorders>
            <w:vAlign w:val="bottom"/>
            <w:hideMark/>
          </w:tcPr>
          <w:p w:rsidR="00894CBF" w:rsidRDefault="00894CBF" w:rsidP="00043F5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BI 2</w:t>
            </w:r>
          </w:p>
        </w:tc>
        <w:tc>
          <w:tcPr>
            <w:tcW w:w="2269" w:type="dxa"/>
            <w:tcBorders>
              <w:top w:val="single" w:sz="6" w:space="0" w:color="auto"/>
              <w:left w:val="single" w:sz="6" w:space="0" w:color="auto"/>
              <w:bottom w:val="single" w:sz="6" w:space="0" w:color="auto"/>
              <w:right w:val="single" w:sz="6" w:space="0" w:color="auto"/>
            </w:tcBorders>
            <w:vAlign w:val="center"/>
          </w:tcPr>
          <w:p w:rsidR="00894CBF" w:rsidRPr="009371F3" w:rsidRDefault="00894CBF" w:rsidP="00043F5F">
            <w:pPr>
              <w:widowControl w:val="0"/>
              <w:autoSpaceDE w:val="0"/>
              <w:autoSpaceDN w:val="0"/>
              <w:adjustRightInd w:val="0"/>
              <w:spacing w:after="0" w:line="240" w:lineRule="auto"/>
              <w:jc w:val="center"/>
              <w:rPr>
                <w:rFonts w:ascii="Arial" w:hAnsi="Arial" w:cs="Arial"/>
                <w:sz w:val="20"/>
                <w:szCs w:val="20"/>
              </w:rPr>
            </w:pPr>
            <w:r w:rsidRPr="009371F3">
              <w:rPr>
                <w:rFonts w:ascii="Arial" w:hAnsi="Arial" w:cs="Arial"/>
                <w:sz w:val="20"/>
                <w:szCs w:val="20"/>
              </w:rPr>
              <w:t>90,00000</w:t>
            </w:r>
          </w:p>
        </w:tc>
        <w:tc>
          <w:tcPr>
            <w:tcW w:w="2270" w:type="dxa"/>
            <w:tcBorders>
              <w:top w:val="single" w:sz="6" w:space="0" w:color="auto"/>
              <w:left w:val="single" w:sz="6" w:space="0" w:color="auto"/>
              <w:bottom w:val="single" w:sz="6" w:space="0" w:color="auto"/>
              <w:right w:val="single" w:sz="6" w:space="0" w:color="auto"/>
            </w:tcBorders>
            <w:vAlign w:val="center"/>
          </w:tcPr>
          <w:p w:rsidR="00894CBF" w:rsidRPr="009371F3" w:rsidRDefault="00894CBF" w:rsidP="00043F5F">
            <w:pPr>
              <w:widowControl w:val="0"/>
              <w:autoSpaceDE w:val="0"/>
              <w:autoSpaceDN w:val="0"/>
              <w:adjustRightInd w:val="0"/>
              <w:spacing w:after="0" w:line="240" w:lineRule="auto"/>
              <w:jc w:val="center"/>
              <w:rPr>
                <w:rFonts w:ascii="Arial" w:hAnsi="Arial" w:cs="Arial"/>
                <w:sz w:val="20"/>
                <w:szCs w:val="20"/>
              </w:rPr>
            </w:pPr>
            <w:r w:rsidRPr="009371F3">
              <w:rPr>
                <w:rFonts w:ascii="Arial" w:hAnsi="Arial" w:cs="Arial"/>
                <w:sz w:val="20"/>
                <w:szCs w:val="20"/>
              </w:rPr>
              <w:t>95,00000</w:t>
            </w:r>
          </w:p>
        </w:tc>
        <w:tc>
          <w:tcPr>
            <w:tcW w:w="2270" w:type="dxa"/>
            <w:tcBorders>
              <w:top w:val="single" w:sz="6" w:space="0" w:color="auto"/>
              <w:left w:val="single" w:sz="6" w:space="0" w:color="auto"/>
              <w:bottom w:val="single" w:sz="6" w:space="0" w:color="auto"/>
              <w:right w:val="single" w:sz="4" w:space="0" w:color="auto"/>
            </w:tcBorders>
            <w:vAlign w:val="center"/>
          </w:tcPr>
          <w:p w:rsidR="00894CBF" w:rsidRDefault="00894CBF"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10,83425</w:t>
            </w:r>
          </w:p>
        </w:tc>
        <w:tc>
          <w:tcPr>
            <w:tcW w:w="164" w:type="dxa"/>
            <w:tcBorders>
              <w:left w:val="single" w:sz="4" w:space="0" w:color="auto"/>
            </w:tcBorders>
            <w:vAlign w:val="center"/>
          </w:tcPr>
          <w:p w:rsidR="00894CBF" w:rsidRDefault="00894CBF" w:rsidP="00043F5F">
            <w:pPr>
              <w:widowControl w:val="0"/>
              <w:autoSpaceDE w:val="0"/>
              <w:autoSpaceDN w:val="0"/>
              <w:adjustRightInd w:val="0"/>
              <w:spacing w:after="0" w:line="240" w:lineRule="auto"/>
              <w:jc w:val="center"/>
              <w:rPr>
                <w:rFonts w:ascii="Arial" w:hAnsi="Arial" w:cs="Arial"/>
                <w:sz w:val="20"/>
                <w:szCs w:val="20"/>
              </w:rPr>
            </w:pPr>
          </w:p>
        </w:tc>
        <w:tc>
          <w:tcPr>
            <w:tcW w:w="824" w:type="dxa"/>
            <w:vAlign w:val="center"/>
          </w:tcPr>
          <w:p w:rsidR="00894CBF" w:rsidRPr="00ED44EF" w:rsidRDefault="00894CBF" w:rsidP="00043F5F">
            <w:pPr>
              <w:widowControl w:val="0"/>
              <w:autoSpaceDE w:val="0"/>
              <w:autoSpaceDN w:val="0"/>
              <w:adjustRightInd w:val="0"/>
              <w:spacing w:after="0" w:line="240" w:lineRule="auto"/>
              <w:jc w:val="center"/>
              <w:rPr>
                <w:rFonts w:ascii="Arial" w:hAnsi="Arial" w:cs="Arial"/>
                <w:sz w:val="20"/>
                <w:szCs w:val="20"/>
              </w:rPr>
            </w:pPr>
          </w:p>
        </w:tc>
        <w:tc>
          <w:tcPr>
            <w:tcW w:w="164" w:type="dxa"/>
            <w:vAlign w:val="center"/>
          </w:tcPr>
          <w:p w:rsidR="00894CBF" w:rsidRPr="00ED44EF" w:rsidRDefault="00894CBF" w:rsidP="00043F5F">
            <w:pPr>
              <w:widowControl w:val="0"/>
              <w:autoSpaceDE w:val="0"/>
              <w:autoSpaceDN w:val="0"/>
              <w:adjustRightInd w:val="0"/>
              <w:spacing w:after="0" w:line="240" w:lineRule="auto"/>
              <w:jc w:val="center"/>
              <w:rPr>
                <w:rFonts w:ascii="Arial" w:hAnsi="Arial" w:cs="Arial"/>
                <w:sz w:val="20"/>
                <w:szCs w:val="20"/>
              </w:rPr>
            </w:pPr>
          </w:p>
        </w:tc>
      </w:tr>
      <w:tr w:rsidR="00894CBF" w:rsidTr="00D137C6">
        <w:tc>
          <w:tcPr>
            <w:tcW w:w="1627" w:type="dxa"/>
            <w:tcBorders>
              <w:top w:val="single" w:sz="6" w:space="0" w:color="auto"/>
              <w:left w:val="single" w:sz="6" w:space="0" w:color="auto"/>
              <w:bottom w:val="single" w:sz="6" w:space="0" w:color="auto"/>
              <w:right w:val="single" w:sz="6" w:space="0" w:color="auto"/>
            </w:tcBorders>
            <w:vAlign w:val="bottom"/>
            <w:hideMark/>
          </w:tcPr>
          <w:p w:rsidR="00894CBF" w:rsidRDefault="00894CBF" w:rsidP="00043F5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FAT 1</w:t>
            </w:r>
          </w:p>
        </w:tc>
        <w:tc>
          <w:tcPr>
            <w:tcW w:w="2269" w:type="dxa"/>
            <w:tcBorders>
              <w:top w:val="single" w:sz="6" w:space="0" w:color="auto"/>
              <w:left w:val="single" w:sz="6" w:space="0" w:color="auto"/>
              <w:bottom w:val="single" w:sz="6" w:space="0" w:color="auto"/>
              <w:right w:val="single" w:sz="6" w:space="0" w:color="auto"/>
            </w:tcBorders>
            <w:vAlign w:val="center"/>
          </w:tcPr>
          <w:p w:rsidR="00894CBF" w:rsidRPr="009371F3" w:rsidRDefault="00894CBF" w:rsidP="00043F5F">
            <w:pPr>
              <w:widowControl w:val="0"/>
              <w:autoSpaceDE w:val="0"/>
              <w:autoSpaceDN w:val="0"/>
              <w:adjustRightInd w:val="0"/>
              <w:spacing w:after="0" w:line="240" w:lineRule="auto"/>
              <w:jc w:val="center"/>
              <w:rPr>
                <w:rFonts w:ascii="Arial" w:hAnsi="Arial" w:cs="Arial"/>
                <w:sz w:val="20"/>
                <w:szCs w:val="20"/>
              </w:rPr>
            </w:pPr>
            <w:r w:rsidRPr="009371F3">
              <w:rPr>
                <w:rFonts w:ascii="Arial" w:hAnsi="Arial" w:cs="Arial"/>
                <w:sz w:val="20"/>
                <w:szCs w:val="20"/>
              </w:rPr>
              <w:t>10,00000</w:t>
            </w:r>
          </w:p>
        </w:tc>
        <w:tc>
          <w:tcPr>
            <w:tcW w:w="2270" w:type="dxa"/>
            <w:tcBorders>
              <w:top w:val="single" w:sz="6" w:space="0" w:color="auto"/>
              <w:left w:val="single" w:sz="6" w:space="0" w:color="auto"/>
              <w:bottom w:val="single" w:sz="6" w:space="0" w:color="auto"/>
              <w:right w:val="single" w:sz="6" w:space="0" w:color="auto"/>
            </w:tcBorders>
            <w:vAlign w:val="center"/>
          </w:tcPr>
          <w:p w:rsidR="00894CBF" w:rsidRPr="009371F3" w:rsidRDefault="00894CBF" w:rsidP="00043F5F">
            <w:pPr>
              <w:widowControl w:val="0"/>
              <w:autoSpaceDE w:val="0"/>
              <w:autoSpaceDN w:val="0"/>
              <w:adjustRightInd w:val="0"/>
              <w:spacing w:after="0" w:line="240" w:lineRule="auto"/>
              <w:jc w:val="center"/>
              <w:rPr>
                <w:rFonts w:ascii="Arial" w:hAnsi="Arial" w:cs="Arial"/>
                <w:sz w:val="20"/>
                <w:szCs w:val="20"/>
              </w:rPr>
            </w:pPr>
            <w:r w:rsidRPr="009371F3">
              <w:rPr>
                <w:rFonts w:ascii="Arial" w:hAnsi="Arial" w:cs="Arial"/>
                <w:sz w:val="20"/>
                <w:szCs w:val="20"/>
              </w:rPr>
              <w:t>55,00000</w:t>
            </w:r>
          </w:p>
        </w:tc>
        <w:tc>
          <w:tcPr>
            <w:tcW w:w="2270" w:type="dxa"/>
            <w:tcBorders>
              <w:top w:val="single" w:sz="6" w:space="0" w:color="auto"/>
              <w:left w:val="single" w:sz="6" w:space="0" w:color="auto"/>
              <w:bottom w:val="single" w:sz="6" w:space="0" w:color="auto"/>
              <w:right w:val="single" w:sz="4" w:space="0" w:color="auto"/>
            </w:tcBorders>
            <w:vAlign w:val="center"/>
          </w:tcPr>
          <w:p w:rsidR="00894CBF" w:rsidRDefault="00894CBF"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28,47304</w:t>
            </w:r>
          </w:p>
        </w:tc>
        <w:tc>
          <w:tcPr>
            <w:tcW w:w="164" w:type="dxa"/>
            <w:tcBorders>
              <w:left w:val="single" w:sz="4" w:space="0" w:color="auto"/>
            </w:tcBorders>
            <w:vAlign w:val="center"/>
          </w:tcPr>
          <w:p w:rsidR="00894CBF" w:rsidRDefault="00894CBF" w:rsidP="00043F5F">
            <w:pPr>
              <w:widowControl w:val="0"/>
              <w:autoSpaceDE w:val="0"/>
              <w:autoSpaceDN w:val="0"/>
              <w:adjustRightInd w:val="0"/>
              <w:spacing w:after="0" w:line="240" w:lineRule="auto"/>
              <w:jc w:val="center"/>
              <w:rPr>
                <w:rFonts w:ascii="Arial" w:hAnsi="Arial" w:cs="Arial"/>
                <w:sz w:val="20"/>
                <w:szCs w:val="20"/>
              </w:rPr>
            </w:pPr>
          </w:p>
        </w:tc>
        <w:tc>
          <w:tcPr>
            <w:tcW w:w="824" w:type="dxa"/>
            <w:vAlign w:val="center"/>
          </w:tcPr>
          <w:p w:rsidR="00894CBF" w:rsidRPr="00ED44EF" w:rsidRDefault="00894CBF" w:rsidP="00043F5F">
            <w:pPr>
              <w:widowControl w:val="0"/>
              <w:autoSpaceDE w:val="0"/>
              <w:autoSpaceDN w:val="0"/>
              <w:adjustRightInd w:val="0"/>
              <w:spacing w:after="0" w:line="240" w:lineRule="auto"/>
              <w:jc w:val="center"/>
              <w:rPr>
                <w:rFonts w:ascii="Arial" w:hAnsi="Arial" w:cs="Arial"/>
                <w:sz w:val="20"/>
                <w:szCs w:val="20"/>
              </w:rPr>
            </w:pPr>
          </w:p>
        </w:tc>
        <w:tc>
          <w:tcPr>
            <w:tcW w:w="164" w:type="dxa"/>
            <w:vAlign w:val="center"/>
          </w:tcPr>
          <w:p w:rsidR="00894CBF" w:rsidRPr="00ED44EF" w:rsidRDefault="00894CBF" w:rsidP="00043F5F">
            <w:pPr>
              <w:widowControl w:val="0"/>
              <w:autoSpaceDE w:val="0"/>
              <w:autoSpaceDN w:val="0"/>
              <w:adjustRightInd w:val="0"/>
              <w:spacing w:after="0" w:line="240" w:lineRule="auto"/>
              <w:jc w:val="center"/>
              <w:rPr>
                <w:rFonts w:ascii="Arial" w:hAnsi="Arial" w:cs="Arial"/>
                <w:sz w:val="20"/>
                <w:szCs w:val="20"/>
              </w:rPr>
            </w:pPr>
          </w:p>
        </w:tc>
      </w:tr>
      <w:tr w:rsidR="00894CBF" w:rsidTr="00D137C6">
        <w:tc>
          <w:tcPr>
            <w:tcW w:w="1627" w:type="dxa"/>
            <w:tcBorders>
              <w:top w:val="single" w:sz="6" w:space="0" w:color="auto"/>
              <w:left w:val="single" w:sz="6" w:space="0" w:color="auto"/>
              <w:bottom w:val="single" w:sz="6" w:space="0" w:color="auto"/>
              <w:right w:val="single" w:sz="6" w:space="0" w:color="auto"/>
            </w:tcBorders>
            <w:vAlign w:val="bottom"/>
            <w:hideMark/>
          </w:tcPr>
          <w:p w:rsidR="00894CBF" w:rsidRDefault="00894CBF" w:rsidP="00043F5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FAT 2</w:t>
            </w:r>
          </w:p>
        </w:tc>
        <w:tc>
          <w:tcPr>
            <w:tcW w:w="2269" w:type="dxa"/>
            <w:tcBorders>
              <w:top w:val="single" w:sz="6" w:space="0" w:color="auto"/>
              <w:left w:val="single" w:sz="6" w:space="0" w:color="auto"/>
              <w:bottom w:val="single" w:sz="6" w:space="0" w:color="auto"/>
              <w:right w:val="single" w:sz="6" w:space="0" w:color="auto"/>
            </w:tcBorders>
            <w:vAlign w:val="center"/>
          </w:tcPr>
          <w:p w:rsidR="00894CBF" w:rsidRPr="009371F3" w:rsidRDefault="00894CBF" w:rsidP="00043F5F">
            <w:pPr>
              <w:widowControl w:val="0"/>
              <w:autoSpaceDE w:val="0"/>
              <w:autoSpaceDN w:val="0"/>
              <w:adjustRightInd w:val="0"/>
              <w:spacing w:after="0" w:line="240" w:lineRule="auto"/>
              <w:jc w:val="center"/>
              <w:rPr>
                <w:rFonts w:ascii="Arial" w:hAnsi="Arial" w:cs="Arial"/>
                <w:sz w:val="20"/>
                <w:szCs w:val="20"/>
              </w:rPr>
            </w:pPr>
            <w:r w:rsidRPr="009371F3">
              <w:rPr>
                <w:rFonts w:ascii="Arial" w:hAnsi="Arial" w:cs="Arial"/>
                <w:sz w:val="20"/>
                <w:szCs w:val="20"/>
              </w:rPr>
              <w:t>40,00000</w:t>
            </w:r>
          </w:p>
        </w:tc>
        <w:tc>
          <w:tcPr>
            <w:tcW w:w="2270" w:type="dxa"/>
            <w:tcBorders>
              <w:top w:val="single" w:sz="6" w:space="0" w:color="auto"/>
              <w:left w:val="single" w:sz="6" w:space="0" w:color="auto"/>
              <w:bottom w:val="single" w:sz="6" w:space="0" w:color="auto"/>
              <w:right w:val="single" w:sz="6" w:space="0" w:color="auto"/>
            </w:tcBorders>
            <w:vAlign w:val="center"/>
          </w:tcPr>
          <w:p w:rsidR="00894CBF" w:rsidRPr="009371F3" w:rsidRDefault="00894CBF" w:rsidP="00043F5F">
            <w:pPr>
              <w:widowControl w:val="0"/>
              <w:autoSpaceDE w:val="0"/>
              <w:autoSpaceDN w:val="0"/>
              <w:adjustRightInd w:val="0"/>
              <w:spacing w:after="0" w:line="240" w:lineRule="auto"/>
              <w:jc w:val="center"/>
              <w:rPr>
                <w:rFonts w:ascii="Arial" w:hAnsi="Arial" w:cs="Arial"/>
                <w:sz w:val="20"/>
                <w:szCs w:val="20"/>
              </w:rPr>
            </w:pPr>
            <w:r w:rsidRPr="009371F3">
              <w:rPr>
                <w:rFonts w:ascii="Arial" w:hAnsi="Arial" w:cs="Arial"/>
                <w:sz w:val="20"/>
                <w:szCs w:val="20"/>
              </w:rPr>
              <w:t>70,00000</w:t>
            </w:r>
          </w:p>
        </w:tc>
        <w:tc>
          <w:tcPr>
            <w:tcW w:w="2270" w:type="dxa"/>
            <w:tcBorders>
              <w:top w:val="single" w:sz="6" w:space="0" w:color="auto"/>
              <w:left w:val="single" w:sz="6" w:space="0" w:color="auto"/>
              <w:bottom w:val="single" w:sz="6" w:space="0" w:color="auto"/>
              <w:right w:val="single" w:sz="4" w:space="0" w:color="auto"/>
            </w:tcBorders>
            <w:vAlign w:val="center"/>
          </w:tcPr>
          <w:p w:rsidR="00894CBF" w:rsidRDefault="00894CBF" w:rsidP="00043F5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22,94922</w:t>
            </w:r>
          </w:p>
        </w:tc>
        <w:tc>
          <w:tcPr>
            <w:tcW w:w="164" w:type="dxa"/>
            <w:tcBorders>
              <w:left w:val="single" w:sz="4" w:space="0" w:color="auto"/>
            </w:tcBorders>
            <w:vAlign w:val="center"/>
          </w:tcPr>
          <w:p w:rsidR="00894CBF" w:rsidRDefault="00894CBF" w:rsidP="00043F5F">
            <w:pPr>
              <w:widowControl w:val="0"/>
              <w:autoSpaceDE w:val="0"/>
              <w:autoSpaceDN w:val="0"/>
              <w:adjustRightInd w:val="0"/>
              <w:spacing w:after="0" w:line="240" w:lineRule="auto"/>
              <w:jc w:val="center"/>
              <w:rPr>
                <w:rFonts w:ascii="Arial" w:hAnsi="Arial" w:cs="Arial"/>
                <w:sz w:val="20"/>
                <w:szCs w:val="20"/>
              </w:rPr>
            </w:pPr>
          </w:p>
        </w:tc>
        <w:tc>
          <w:tcPr>
            <w:tcW w:w="824" w:type="dxa"/>
            <w:vAlign w:val="center"/>
          </w:tcPr>
          <w:p w:rsidR="00894CBF" w:rsidRPr="00ED44EF" w:rsidRDefault="00894CBF" w:rsidP="00043F5F">
            <w:pPr>
              <w:widowControl w:val="0"/>
              <w:autoSpaceDE w:val="0"/>
              <w:autoSpaceDN w:val="0"/>
              <w:adjustRightInd w:val="0"/>
              <w:spacing w:after="0" w:line="240" w:lineRule="auto"/>
              <w:jc w:val="center"/>
              <w:rPr>
                <w:rFonts w:ascii="Arial" w:hAnsi="Arial" w:cs="Arial"/>
                <w:sz w:val="20"/>
                <w:szCs w:val="20"/>
              </w:rPr>
            </w:pPr>
          </w:p>
        </w:tc>
        <w:tc>
          <w:tcPr>
            <w:tcW w:w="164" w:type="dxa"/>
            <w:vAlign w:val="center"/>
          </w:tcPr>
          <w:p w:rsidR="00894CBF" w:rsidRPr="00ED44EF" w:rsidRDefault="00894CBF" w:rsidP="00043F5F">
            <w:pPr>
              <w:widowControl w:val="0"/>
              <w:autoSpaceDE w:val="0"/>
              <w:autoSpaceDN w:val="0"/>
              <w:adjustRightInd w:val="0"/>
              <w:spacing w:after="0" w:line="240" w:lineRule="auto"/>
              <w:jc w:val="center"/>
              <w:rPr>
                <w:rFonts w:ascii="Arial" w:hAnsi="Arial" w:cs="Arial"/>
                <w:sz w:val="20"/>
                <w:szCs w:val="20"/>
              </w:rPr>
            </w:pPr>
          </w:p>
        </w:tc>
      </w:tr>
    </w:tbl>
    <w:p w:rsidR="00ED44EF" w:rsidRPr="00183446" w:rsidRDefault="00ED44EF" w:rsidP="00183446">
      <w:pPr>
        <w:pStyle w:val="Tabulka"/>
        <w:spacing w:before="240" w:line="360" w:lineRule="auto"/>
        <w:jc w:val="left"/>
      </w:pPr>
      <w:bookmarkStart w:id="52" w:name="_Toc7768339"/>
      <w:r w:rsidRPr="00183446">
        <w:t>Tabulka č.</w:t>
      </w:r>
      <w:r w:rsidR="001C18BE" w:rsidRPr="00183446">
        <w:t>2</w:t>
      </w:r>
      <w:r w:rsidRPr="00183446">
        <w:t xml:space="preserve">a: </w:t>
      </w:r>
      <w:r w:rsidRPr="00183446">
        <w:rPr>
          <w:b w:val="0"/>
        </w:rPr>
        <w:t>Popisná statistika pro jednotlivé parametry – kontrolní skupina</w:t>
      </w:r>
      <w:bookmarkEnd w:id="52"/>
    </w:p>
    <w:tbl>
      <w:tblPr>
        <w:tblW w:w="8531" w:type="dxa"/>
        <w:tblLayout w:type="fixed"/>
        <w:tblCellMar>
          <w:left w:w="72" w:type="dxa"/>
          <w:right w:w="72" w:type="dxa"/>
        </w:tblCellMar>
        <w:tblLook w:val="0000" w:firstRow="0" w:lastRow="0" w:firstColumn="0" w:lastColumn="0" w:noHBand="0" w:noVBand="0"/>
      </w:tblPr>
      <w:tblGrid>
        <w:gridCol w:w="1627"/>
        <w:gridCol w:w="1390"/>
        <w:gridCol w:w="1180"/>
        <w:gridCol w:w="1495"/>
        <w:gridCol w:w="1495"/>
        <w:gridCol w:w="1180"/>
        <w:gridCol w:w="6"/>
        <w:gridCol w:w="158"/>
      </w:tblGrid>
      <w:tr w:rsidR="00ED44EF" w:rsidTr="00D5012A">
        <w:trPr>
          <w:gridAfter w:val="1"/>
          <w:wAfter w:w="158" w:type="dxa"/>
          <w:tblHeader/>
        </w:trPr>
        <w:tc>
          <w:tcPr>
            <w:tcW w:w="1627" w:type="dxa"/>
            <w:vMerge w:val="restart"/>
            <w:tcBorders>
              <w:top w:val="single" w:sz="6" w:space="0" w:color="auto"/>
              <w:left w:val="single" w:sz="6" w:space="0" w:color="auto"/>
              <w:bottom w:val="single" w:sz="6" w:space="0" w:color="auto"/>
              <w:right w:val="single" w:sz="6" w:space="0" w:color="auto"/>
            </w:tcBorders>
          </w:tcPr>
          <w:p w:rsidR="00ED44EF" w:rsidRDefault="00ED44EF" w:rsidP="00043F5F">
            <w:pPr>
              <w:widowControl w:val="0"/>
              <w:autoSpaceDE w:val="0"/>
              <w:autoSpaceDN w:val="0"/>
              <w:adjustRightInd w:val="0"/>
              <w:spacing w:after="0" w:line="240" w:lineRule="auto"/>
              <w:rPr>
                <w:rFonts w:ascii="Arial" w:hAnsi="Arial" w:cs="Arial"/>
                <w:sz w:val="20"/>
                <w:szCs w:val="20"/>
              </w:rPr>
            </w:pPr>
          </w:p>
          <w:p w:rsidR="00ED44EF" w:rsidRDefault="00ED44EF" w:rsidP="00043F5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Proměnná</w:t>
            </w:r>
          </w:p>
        </w:tc>
        <w:tc>
          <w:tcPr>
            <w:tcW w:w="6746" w:type="dxa"/>
            <w:gridSpan w:val="6"/>
            <w:tcBorders>
              <w:top w:val="single" w:sz="6" w:space="0" w:color="auto"/>
              <w:left w:val="single" w:sz="6" w:space="0" w:color="auto"/>
              <w:bottom w:val="single" w:sz="6" w:space="0" w:color="auto"/>
              <w:right w:val="single" w:sz="6" w:space="0" w:color="auto"/>
            </w:tcBorders>
          </w:tcPr>
          <w:p w:rsidR="00ED44EF" w:rsidRDefault="00ED44EF" w:rsidP="00043F5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skupina=K Popisné statistiky (Data_DP_-_robotická_rhb_ruky_V1)</w:t>
            </w:r>
          </w:p>
        </w:tc>
      </w:tr>
      <w:tr w:rsidR="00D5012A" w:rsidRPr="00ED44EF" w:rsidTr="00D5012A">
        <w:tblPrEx>
          <w:tblBorders>
            <w:top w:val="single" w:sz="4" w:space="0" w:color="auto"/>
            <w:left w:val="single" w:sz="4" w:space="0" w:color="auto"/>
            <w:bottom w:val="single" w:sz="4" w:space="0" w:color="auto"/>
            <w:right w:val="single" w:sz="4" w:space="0" w:color="auto"/>
          </w:tblBorders>
        </w:tblPrEx>
        <w:trPr>
          <w:tblHeader/>
        </w:trPr>
        <w:tc>
          <w:tcPr>
            <w:tcW w:w="1627" w:type="dxa"/>
            <w:vMerge/>
            <w:tcBorders>
              <w:top w:val="single" w:sz="6" w:space="0" w:color="auto"/>
              <w:left w:val="single" w:sz="6" w:space="0" w:color="auto"/>
              <w:bottom w:val="single" w:sz="6" w:space="0" w:color="auto"/>
              <w:right w:val="single" w:sz="6" w:space="0" w:color="auto"/>
            </w:tcBorders>
          </w:tcPr>
          <w:p w:rsidR="00D5012A" w:rsidRPr="00ED44EF" w:rsidRDefault="00D5012A" w:rsidP="00043F5F">
            <w:pPr>
              <w:widowControl w:val="0"/>
              <w:autoSpaceDE w:val="0"/>
              <w:autoSpaceDN w:val="0"/>
              <w:adjustRightInd w:val="0"/>
              <w:spacing w:after="0" w:line="240" w:lineRule="auto"/>
              <w:rPr>
                <w:rFonts w:ascii="Arial" w:hAnsi="Arial" w:cs="Arial"/>
                <w:sz w:val="20"/>
                <w:szCs w:val="20"/>
              </w:rPr>
            </w:pPr>
          </w:p>
        </w:tc>
        <w:tc>
          <w:tcPr>
            <w:tcW w:w="1390" w:type="dxa"/>
            <w:tcBorders>
              <w:top w:val="single" w:sz="6" w:space="0" w:color="auto"/>
              <w:left w:val="single" w:sz="6" w:space="0" w:color="auto"/>
              <w:bottom w:val="single" w:sz="6" w:space="0" w:color="auto"/>
              <w:right w:val="single" w:sz="6"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N platných</w:t>
            </w:r>
          </w:p>
        </w:tc>
        <w:tc>
          <w:tcPr>
            <w:tcW w:w="1180" w:type="dxa"/>
            <w:tcBorders>
              <w:top w:val="single" w:sz="6" w:space="0" w:color="auto"/>
              <w:left w:val="single" w:sz="6" w:space="0" w:color="auto"/>
              <w:bottom w:val="single" w:sz="6" w:space="0" w:color="auto"/>
              <w:right w:val="single" w:sz="6"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Průměr</w:t>
            </w:r>
          </w:p>
        </w:tc>
        <w:tc>
          <w:tcPr>
            <w:tcW w:w="1495" w:type="dxa"/>
            <w:tcBorders>
              <w:top w:val="single" w:sz="6" w:space="0" w:color="auto"/>
              <w:left w:val="single" w:sz="6" w:space="0" w:color="auto"/>
              <w:bottom w:val="single" w:sz="6" w:space="0" w:color="auto"/>
              <w:right w:val="single" w:sz="6"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Medián</w:t>
            </w:r>
          </w:p>
        </w:tc>
        <w:tc>
          <w:tcPr>
            <w:tcW w:w="1495" w:type="dxa"/>
            <w:tcBorders>
              <w:top w:val="single" w:sz="6" w:space="0" w:color="auto"/>
              <w:left w:val="single" w:sz="6" w:space="0" w:color="auto"/>
              <w:bottom w:val="single" w:sz="6" w:space="0" w:color="auto"/>
              <w:right w:val="single" w:sz="6"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Minimum</w:t>
            </w:r>
          </w:p>
        </w:tc>
        <w:tc>
          <w:tcPr>
            <w:tcW w:w="1180" w:type="dxa"/>
            <w:tcBorders>
              <w:top w:val="single" w:sz="6" w:space="0" w:color="auto"/>
              <w:left w:val="single" w:sz="6" w:space="0" w:color="auto"/>
              <w:bottom w:val="single" w:sz="6" w:space="0" w:color="auto"/>
              <w:right w:val="single" w:sz="4"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Maximum</w:t>
            </w:r>
          </w:p>
        </w:tc>
        <w:tc>
          <w:tcPr>
            <w:tcW w:w="164" w:type="dxa"/>
            <w:gridSpan w:val="2"/>
            <w:tcBorders>
              <w:top w:val="nil"/>
              <w:left w:val="single" w:sz="4" w:space="0" w:color="auto"/>
              <w:bottom w:val="nil"/>
              <w:right w:val="nil"/>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p>
        </w:tc>
      </w:tr>
      <w:tr w:rsidR="00D5012A" w:rsidRPr="00ED44EF" w:rsidTr="00D5012A">
        <w:tblPrEx>
          <w:tblBorders>
            <w:top w:val="single" w:sz="4" w:space="0" w:color="auto"/>
            <w:left w:val="single" w:sz="4" w:space="0" w:color="auto"/>
            <w:bottom w:val="single" w:sz="4" w:space="0" w:color="auto"/>
            <w:right w:val="single" w:sz="4" w:space="0" w:color="auto"/>
          </w:tblBorders>
        </w:tblPrEx>
        <w:tc>
          <w:tcPr>
            <w:tcW w:w="1627" w:type="dxa"/>
            <w:tcBorders>
              <w:top w:val="single" w:sz="6" w:space="0" w:color="auto"/>
              <w:left w:val="single" w:sz="6" w:space="0" w:color="auto"/>
              <w:bottom w:val="single" w:sz="6" w:space="0" w:color="auto"/>
              <w:right w:val="single" w:sz="6" w:space="0" w:color="auto"/>
            </w:tcBorders>
          </w:tcPr>
          <w:p w:rsidR="00D5012A" w:rsidRPr="00ED44EF" w:rsidRDefault="00D5012A" w:rsidP="00043F5F">
            <w:pPr>
              <w:widowControl w:val="0"/>
              <w:autoSpaceDE w:val="0"/>
              <w:autoSpaceDN w:val="0"/>
              <w:adjustRightInd w:val="0"/>
              <w:spacing w:after="0" w:line="240" w:lineRule="auto"/>
              <w:rPr>
                <w:rFonts w:ascii="Arial" w:hAnsi="Arial" w:cs="Arial"/>
                <w:sz w:val="20"/>
                <w:szCs w:val="20"/>
              </w:rPr>
            </w:pPr>
            <w:r w:rsidRPr="00ED44EF">
              <w:rPr>
                <w:rFonts w:ascii="Arial" w:hAnsi="Arial" w:cs="Arial"/>
                <w:sz w:val="20"/>
                <w:szCs w:val="20"/>
              </w:rPr>
              <w:t>VĚK</w:t>
            </w:r>
          </w:p>
        </w:tc>
        <w:tc>
          <w:tcPr>
            <w:tcW w:w="1390" w:type="dxa"/>
            <w:tcBorders>
              <w:top w:val="single" w:sz="6" w:space="0" w:color="auto"/>
              <w:left w:val="single" w:sz="6" w:space="0" w:color="auto"/>
              <w:bottom w:val="single" w:sz="6" w:space="0" w:color="auto"/>
              <w:right w:val="single" w:sz="6"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18</w:t>
            </w:r>
          </w:p>
        </w:tc>
        <w:tc>
          <w:tcPr>
            <w:tcW w:w="1180" w:type="dxa"/>
            <w:tcBorders>
              <w:top w:val="single" w:sz="6" w:space="0" w:color="auto"/>
              <w:left w:val="single" w:sz="6" w:space="0" w:color="auto"/>
              <w:bottom w:val="single" w:sz="6" w:space="0" w:color="auto"/>
              <w:right w:val="single" w:sz="6"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58,61111</w:t>
            </w:r>
          </w:p>
        </w:tc>
        <w:tc>
          <w:tcPr>
            <w:tcW w:w="1495" w:type="dxa"/>
            <w:tcBorders>
              <w:top w:val="single" w:sz="6" w:space="0" w:color="auto"/>
              <w:left w:val="single" w:sz="6" w:space="0" w:color="auto"/>
              <w:bottom w:val="single" w:sz="6" w:space="0" w:color="auto"/>
              <w:right w:val="single" w:sz="6"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61,00000</w:t>
            </w:r>
          </w:p>
        </w:tc>
        <w:tc>
          <w:tcPr>
            <w:tcW w:w="1495" w:type="dxa"/>
            <w:tcBorders>
              <w:top w:val="single" w:sz="6" w:space="0" w:color="auto"/>
              <w:left w:val="single" w:sz="6" w:space="0" w:color="auto"/>
              <w:bottom w:val="single" w:sz="6" w:space="0" w:color="auto"/>
              <w:right w:val="single" w:sz="6"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29,00000</w:t>
            </w:r>
          </w:p>
        </w:tc>
        <w:tc>
          <w:tcPr>
            <w:tcW w:w="1180" w:type="dxa"/>
            <w:tcBorders>
              <w:top w:val="single" w:sz="6" w:space="0" w:color="auto"/>
              <w:left w:val="single" w:sz="6" w:space="0" w:color="auto"/>
              <w:bottom w:val="single" w:sz="6" w:space="0" w:color="auto"/>
              <w:right w:val="single" w:sz="4"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73,0000</w:t>
            </w:r>
          </w:p>
        </w:tc>
        <w:tc>
          <w:tcPr>
            <w:tcW w:w="164" w:type="dxa"/>
            <w:gridSpan w:val="2"/>
            <w:tcBorders>
              <w:top w:val="nil"/>
              <w:left w:val="single" w:sz="4" w:space="0" w:color="auto"/>
              <w:bottom w:val="nil"/>
              <w:right w:val="nil"/>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p>
        </w:tc>
      </w:tr>
      <w:tr w:rsidR="00D5012A" w:rsidRPr="00ED44EF" w:rsidTr="00D5012A">
        <w:tblPrEx>
          <w:tblBorders>
            <w:top w:val="single" w:sz="4" w:space="0" w:color="auto"/>
            <w:left w:val="single" w:sz="4" w:space="0" w:color="auto"/>
            <w:bottom w:val="single" w:sz="4" w:space="0" w:color="auto"/>
            <w:right w:val="single" w:sz="4" w:space="0" w:color="auto"/>
          </w:tblBorders>
        </w:tblPrEx>
        <w:tc>
          <w:tcPr>
            <w:tcW w:w="1627" w:type="dxa"/>
            <w:tcBorders>
              <w:top w:val="single" w:sz="6" w:space="0" w:color="auto"/>
              <w:left w:val="single" w:sz="6" w:space="0" w:color="auto"/>
              <w:bottom w:val="single" w:sz="6" w:space="0" w:color="auto"/>
              <w:right w:val="single" w:sz="6" w:space="0" w:color="auto"/>
            </w:tcBorders>
          </w:tcPr>
          <w:p w:rsidR="00D5012A" w:rsidRPr="00ED44EF" w:rsidRDefault="00D5012A" w:rsidP="00043F5F">
            <w:pPr>
              <w:widowControl w:val="0"/>
              <w:autoSpaceDE w:val="0"/>
              <w:autoSpaceDN w:val="0"/>
              <w:adjustRightInd w:val="0"/>
              <w:spacing w:after="0" w:line="240" w:lineRule="auto"/>
              <w:rPr>
                <w:rFonts w:ascii="Arial" w:hAnsi="Arial" w:cs="Arial"/>
                <w:sz w:val="20"/>
                <w:szCs w:val="20"/>
              </w:rPr>
            </w:pPr>
            <w:r w:rsidRPr="00ED44EF">
              <w:rPr>
                <w:rFonts w:ascii="Arial" w:hAnsi="Arial" w:cs="Arial"/>
                <w:sz w:val="20"/>
                <w:szCs w:val="20"/>
              </w:rPr>
              <w:t>VZNIK (měs)</w:t>
            </w:r>
          </w:p>
        </w:tc>
        <w:tc>
          <w:tcPr>
            <w:tcW w:w="1390" w:type="dxa"/>
            <w:tcBorders>
              <w:top w:val="single" w:sz="6" w:space="0" w:color="auto"/>
              <w:left w:val="single" w:sz="6" w:space="0" w:color="auto"/>
              <w:bottom w:val="single" w:sz="6" w:space="0" w:color="auto"/>
              <w:right w:val="single" w:sz="6"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18</w:t>
            </w:r>
          </w:p>
        </w:tc>
        <w:tc>
          <w:tcPr>
            <w:tcW w:w="1180" w:type="dxa"/>
            <w:tcBorders>
              <w:top w:val="single" w:sz="6" w:space="0" w:color="auto"/>
              <w:left w:val="single" w:sz="6" w:space="0" w:color="auto"/>
              <w:bottom w:val="single" w:sz="6" w:space="0" w:color="auto"/>
              <w:right w:val="single" w:sz="6"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47,05556</w:t>
            </w:r>
          </w:p>
        </w:tc>
        <w:tc>
          <w:tcPr>
            <w:tcW w:w="1495" w:type="dxa"/>
            <w:tcBorders>
              <w:top w:val="single" w:sz="6" w:space="0" w:color="auto"/>
              <w:left w:val="single" w:sz="6" w:space="0" w:color="auto"/>
              <w:bottom w:val="single" w:sz="6" w:space="0" w:color="auto"/>
              <w:right w:val="single" w:sz="6"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42,00000</w:t>
            </w:r>
          </w:p>
        </w:tc>
        <w:tc>
          <w:tcPr>
            <w:tcW w:w="1495" w:type="dxa"/>
            <w:tcBorders>
              <w:top w:val="single" w:sz="6" w:space="0" w:color="auto"/>
              <w:left w:val="single" w:sz="6" w:space="0" w:color="auto"/>
              <w:bottom w:val="single" w:sz="6" w:space="0" w:color="auto"/>
              <w:right w:val="single" w:sz="6"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24,00000</w:t>
            </w:r>
          </w:p>
        </w:tc>
        <w:tc>
          <w:tcPr>
            <w:tcW w:w="1180" w:type="dxa"/>
            <w:tcBorders>
              <w:top w:val="single" w:sz="6" w:space="0" w:color="auto"/>
              <w:left w:val="single" w:sz="6" w:space="0" w:color="auto"/>
              <w:bottom w:val="single" w:sz="6" w:space="0" w:color="auto"/>
              <w:right w:val="single" w:sz="4"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132,0000</w:t>
            </w:r>
          </w:p>
        </w:tc>
        <w:tc>
          <w:tcPr>
            <w:tcW w:w="164" w:type="dxa"/>
            <w:gridSpan w:val="2"/>
            <w:tcBorders>
              <w:top w:val="nil"/>
              <w:left w:val="single" w:sz="4" w:space="0" w:color="auto"/>
              <w:bottom w:val="nil"/>
              <w:right w:val="nil"/>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p>
        </w:tc>
      </w:tr>
      <w:tr w:rsidR="00D5012A" w:rsidRPr="00ED44EF" w:rsidTr="00D5012A">
        <w:tblPrEx>
          <w:tblBorders>
            <w:top w:val="single" w:sz="4" w:space="0" w:color="auto"/>
            <w:left w:val="single" w:sz="4" w:space="0" w:color="auto"/>
            <w:bottom w:val="single" w:sz="4" w:space="0" w:color="auto"/>
            <w:right w:val="single" w:sz="4" w:space="0" w:color="auto"/>
          </w:tblBorders>
        </w:tblPrEx>
        <w:tc>
          <w:tcPr>
            <w:tcW w:w="1627" w:type="dxa"/>
            <w:tcBorders>
              <w:top w:val="single" w:sz="6" w:space="0" w:color="auto"/>
              <w:left w:val="single" w:sz="6" w:space="0" w:color="auto"/>
              <w:bottom w:val="single" w:sz="6" w:space="0" w:color="auto"/>
              <w:right w:val="single" w:sz="6" w:space="0" w:color="auto"/>
            </w:tcBorders>
          </w:tcPr>
          <w:p w:rsidR="00D5012A" w:rsidRPr="00ED44EF" w:rsidRDefault="00D5012A" w:rsidP="00043F5F">
            <w:pPr>
              <w:widowControl w:val="0"/>
              <w:autoSpaceDE w:val="0"/>
              <w:autoSpaceDN w:val="0"/>
              <w:adjustRightInd w:val="0"/>
              <w:spacing w:after="0" w:line="240" w:lineRule="auto"/>
              <w:rPr>
                <w:rFonts w:ascii="Arial" w:hAnsi="Arial" w:cs="Arial"/>
                <w:sz w:val="20"/>
                <w:szCs w:val="20"/>
              </w:rPr>
            </w:pPr>
            <w:r w:rsidRPr="00ED44EF">
              <w:rPr>
                <w:rFonts w:ascii="Arial" w:hAnsi="Arial" w:cs="Arial"/>
                <w:sz w:val="20"/>
                <w:szCs w:val="20"/>
              </w:rPr>
              <w:t>FDP [R] 1</w:t>
            </w:r>
          </w:p>
        </w:tc>
        <w:tc>
          <w:tcPr>
            <w:tcW w:w="1390" w:type="dxa"/>
            <w:tcBorders>
              <w:top w:val="single" w:sz="6" w:space="0" w:color="auto"/>
              <w:left w:val="single" w:sz="6" w:space="0" w:color="auto"/>
              <w:bottom w:val="single" w:sz="6" w:space="0" w:color="auto"/>
              <w:right w:val="single" w:sz="6"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18</w:t>
            </w:r>
          </w:p>
        </w:tc>
        <w:tc>
          <w:tcPr>
            <w:tcW w:w="1180" w:type="dxa"/>
            <w:tcBorders>
              <w:top w:val="single" w:sz="6" w:space="0" w:color="auto"/>
              <w:left w:val="single" w:sz="6" w:space="0" w:color="auto"/>
              <w:bottom w:val="single" w:sz="6" w:space="0" w:color="auto"/>
              <w:right w:val="single" w:sz="6"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19,44444</w:t>
            </w:r>
          </w:p>
        </w:tc>
        <w:tc>
          <w:tcPr>
            <w:tcW w:w="1495" w:type="dxa"/>
            <w:tcBorders>
              <w:top w:val="single" w:sz="6" w:space="0" w:color="auto"/>
              <w:left w:val="single" w:sz="6" w:space="0" w:color="auto"/>
              <w:bottom w:val="single" w:sz="6" w:space="0" w:color="auto"/>
              <w:right w:val="single" w:sz="6"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10,00000</w:t>
            </w:r>
          </w:p>
        </w:tc>
        <w:tc>
          <w:tcPr>
            <w:tcW w:w="1495" w:type="dxa"/>
            <w:tcBorders>
              <w:top w:val="single" w:sz="6" w:space="0" w:color="auto"/>
              <w:left w:val="single" w:sz="6" w:space="0" w:color="auto"/>
              <w:bottom w:val="single" w:sz="6" w:space="0" w:color="auto"/>
              <w:right w:val="single" w:sz="6"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0,00000</w:t>
            </w:r>
          </w:p>
        </w:tc>
        <w:tc>
          <w:tcPr>
            <w:tcW w:w="1180" w:type="dxa"/>
            <w:tcBorders>
              <w:top w:val="single" w:sz="6" w:space="0" w:color="auto"/>
              <w:left w:val="single" w:sz="6" w:space="0" w:color="auto"/>
              <w:bottom w:val="single" w:sz="6" w:space="0" w:color="auto"/>
              <w:right w:val="single" w:sz="4"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110,0000</w:t>
            </w:r>
          </w:p>
        </w:tc>
        <w:tc>
          <w:tcPr>
            <w:tcW w:w="164" w:type="dxa"/>
            <w:gridSpan w:val="2"/>
            <w:tcBorders>
              <w:top w:val="nil"/>
              <w:left w:val="single" w:sz="4" w:space="0" w:color="auto"/>
              <w:bottom w:val="nil"/>
              <w:right w:val="nil"/>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p>
        </w:tc>
      </w:tr>
      <w:tr w:rsidR="00D5012A" w:rsidRPr="00ED44EF" w:rsidTr="00D5012A">
        <w:tblPrEx>
          <w:tblBorders>
            <w:top w:val="single" w:sz="4" w:space="0" w:color="auto"/>
            <w:left w:val="single" w:sz="4" w:space="0" w:color="auto"/>
            <w:bottom w:val="single" w:sz="4" w:space="0" w:color="auto"/>
            <w:right w:val="single" w:sz="4" w:space="0" w:color="auto"/>
          </w:tblBorders>
        </w:tblPrEx>
        <w:tc>
          <w:tcPr>
            <w:tcW w:w="1627" w:type="dxa"/>
            <w:tcBorders>
              <w:top w:val="single" w:sz="6" w:space="0" w:color="auto"/>
              <w:left w:val="single" w:sz="6" w:space="0" w:color="auto"/>
              <w:bottom w:val="single" w:sz="6" w:space="0" w:color="auto"/>
              <w:right w:val="single" w:sz="6" w:space="0" w:color="auto"/>
            </w:tcBorders>
          </w:tcPr>
          <w:p w:rsidR="00D5012A" w:rsidRPr="00ED44EF" w:rsidRDefault="00D5012A" w:rsidP="00043F5F">
            <w:pPr>
              <w:widowControl w:val="0"/>
              <w:autoSpaceDE w:val="0"/>
              <w:autoSpaceDN w:val="0"/>
              <w:adjustRightInd w:val="0"/>
              <w:spacing w:after="0" w:line="240" w:lineRule="auto"/>
              <w:rPr>
                <w:rFonts w:ascii="Arial" w:hAnsi="Arial" w:cs="Arial"/>
                <w:sz w:val="20"/>
                <w:szCs w:val="20"/>
              </w:rPr>
            </w:pPr>
            <w:r w:rsidRPr="00ED44EF">
              <w:rPr>
                <w:rFonts w:ascii="Arial" w:hAnsi="Arial" w:cs="Arial"/>
                <w:sz w:val="20"/>
                <w:szCs w:val="20"/>
              </w:rPr>
              <w:t>FDP [R] 2</w:t>
            </w:r>
          </w:p>
        </w:tc>
        <w:tc>
          <w:tcPr>
            <w:tcW w:w="1390" w:type="dxa"/>
            <w:tcBorders>
              <w:top w:val="single" w:sz="6" w:space="0" w:color="auto"/>
              <w:left w:val="single" w:sz="6" w:space="0" w:color="auto"/>
              <w:bottom w:val="single" w:sz="6" w:space="0" w:color="auto"/>
              <w:right w:val="single" w:sz="6"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18</w:t>
            </w:r>
          </w:p>
        </w:tc>
        <w:tc>
          <w:tcPr>
            <w:tcW w:w="1180" w:type="dxa"/>
            <w:tcBorders>
              <w:top w:val="single" w:sz="6" w:space="0" w:color="auto"/>
              <w:left w:val="single" w:sz="6" w:space="0" w:color="auto"/>
              <w:bottom w:val="single" w:sz="6" w:space="0" w:color="auto"/>
              <w:right w:val="single" w:sz="6"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12,22222</w:t>
            </w:r>
          </w:p>
        </w:tc>
        <w:tc>
          <w:tcPr>
            <w:tcW w:w="1495" w:type="dxa"/>
            <w:tcBorders>
              <w:top w:val="single" w:sz="6" w:space="0" w:color="auto"/>
              <w:left w:val="single" w:sz="6" w:space="0" w:color="auto"/>
              <w:bottom w:val="single" w:sz="6" w:space="0" w:color="auto"/>
              <w:right w:val="single" w:sz="6"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10,00000</w:t>
            </w:r>
          </w:p>
        </w:tc>
        <w:tc>
          <w:tcPr>
            <w:tcW w:w="1495" w:type="dxa"/>
            <w:tcBorders>
              <w:top w:val="single" w:sz="6" w:space="0" w:color="auto"/>
              <w:left w:val="single" w:sz="6" w:space="0" w:color="auto"/>
              <w:bottom w:val="single" w:sz="6" w:space="0" w:color="auto"/>
              <w:right w:val="single" w:sz="6"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0,00000</w:t>
            </w:r>
          </w:p>
        </w:tc>
        <w:tc>
          <w:tcPr>
            <w:tcW w:w="1180" w:type="dxa"/>
            <w:tcBorders>
              <w:top w:val="single" w:sz="6" w:space="0" w:color="auto"/>
              <w:left w:val="single" w:sz="6" w:space="0" w:color="auto"/>
              <w:bottom w:val="single" w:sz="6" w:space="0" w:color="auto"/>
              <w:right w:val="single" w:sz="4"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50,0000</w:t>
            </w:r>
          </w:p>
        </w:tc>
        <w:tc>
          <w:tcPr>
            <w:tcW w:w="164" w:type="dxa"/>
            <w:gridSpan w:val="2"/>
            <w:tcBorders>
              <w:top w:val="nil"/>
              <w:left w:val="single" w:sz="4" w:space="0" w:color="auto"/>
              <w:bottom w:val="nil"/>
              <w:right w:val="nil"/>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p>
        </w:tc>
      </w:tr>
      <w:tr w:rsidR="00D5012A" w:rsidRPr="00ED44EF" w:rsidTr="00D5012A">
        <w:tblPrEx>
          <w:tblBorders>
            <w:top w:val="single" w:sz="4" w:space="0" w:color="auto"/>
            <w:left w:val="single" w:sz="4" w:space="0" w:color="auto"/>
            <w:bottom w:val="single" w:sz="4" w:space="0" w:color="auto"/>
            <w:right w:val="single" w:sz="4" w:space="0" w:color="auto"/>
          </w:tblBorders>
        </w:tblPrEx>
        <w:tc>
          <w:tcPr>
            <w:tcW w:w="1627" w:type="dxa"/>
            <w:tcBorders>
              <w:top w:val="single" w:sz="6" w:space="0" w:color="auto"/>
              <w:left w:val="single" w:sz="6" w:space="0" w:color="auto"/>
              <w:bottom w:val="single" w:sz="6" w:space="0" w:color="auto"/>
              <w:right w:val="single" w:sz="6" w:space="0" w:color="auto"/>
            </w:tcBorders>
            <w:vAlign w:val="bottom"/>
          </w:tcPr>
          <w:p w:rsidR="00D5012A" w:rsidRPr="00ED44EF" w:rsidRDefault="00D5012A" w:rsidP="00043F5F">
            <w:pPr>
              <w:widowControl w:val="0"/>
              <w:autoSpaceDE w:val="0"/>
              <w:autoSpaceDN w:val="0"/>
              <w:adjustRightInd w:val="0"/>
              <w:spacing w:after="0" w:line="240" w:lineRule="auto"/>
              <w:rPr>
                <w:rFonts w:ascii="Arial" w:hAnsi="Arial" w:cs="Arial"/>
                <w:sz w:val="20"/>
                <w:szCs w:val="20"/>
              </w:rPr>
            </w:pPr>
            <w:r w:rsidRPr="00ED44EF">
              <w:rPr>
                <w:rFonts w:ascii="Arial" w:hAnsi="Arial" w:cs="Arial"/>
                <w:sz w:val="20"/>
                <w:szCs w:val="20"/>
              </w:rPr>
              <w:t>FDS [R] 1</w:t>
            </w:r>
          </w:p>
        </w:tc>
        <w:tc>
          <w:tcPr>
            <w:tcW w:w="1390" w:type="dxa"/>
            <w:tcBorders>
              <w:top w:val="single" w:sz="6" w:space="0" w:color="auto"/>
              <w:left w:val="single" w:sz="6" w:space="0" w:color="auto"/>
              <w:bottom w:val="single" w:sz="6" w:space="0" w:color="auto"/>
              <w:right w:val="single" w:sz="6"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18</w:t>
            </w:r>
          </w:p>
        </w:tc>
        <w:tc>
          <w:tcPr>
            <w:tcW w:w="1180" w:type="dxa"/>
            <w:tcBorders>
              <w:top w:val="single" w:sz="6" w:space="0" w:color="auto"/>
              <w:left w:val="single" w:sz="6" w:space="0" w:color="auto"/>
              <w:bottom w:val="single" w:sz="6" w:space="0" w:color="auto"/>
              <w:right w:val="single" w:sz="6"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32,77778</w:t>
            </w:r>
          </w:p>
        </w:tc>
        <w:tc>
          <w:tcPr>
            <w:tcW w:w="1495" w:type="dxa"/>
            <w:tcBorders>
              <w:top w:val="single" w:sz="6" w:space="0" w:color="auto"/>
              <w:left w:val="single" w:sz="6" w:space="0" w:color="auto"/>
              <w:bottom w:val="single" w:sz="6" w:space="0" w:color="auto"/>
              <w:right w:val="single" w:sz="6"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20,00000</w:t>
            </w:r>
          </w:p>
        </w:tc>
        <w:tc>
          <w:tcPr>
            <w:tcW w:w="1495" w:type="dxa"/>
            <w:tcBorders>
              <w:top w:val="single" w:sz="6" w:space="0" w:color="auto"/>
              <w:left w:val="single" w:sz="6" w:space="0" w:color="auto"/>
              <w:bottom w:val="single" w:sz="6" w:space="0" w:color="auto"/>
              <w:right w:val="single" w:sz="6"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0,00000</w:t>
            </w:r>
          </w:p>
        </w:tc>
        <w:tc>
          <w:tcPr>
            <w:tcW w:w="1180" w:type="dxa"/>
            <w:tcBorders>
              <w:top w:val="single" w:sz="6" w:space="0" w:color="auto"/>
              <w:left w:val="single" w:sz="6" w:space="0" w:color="auto"/>
              <w:bottom w:val="single" w:sz="6" w:space="0" w:color="auto"/>
              <w:right w:val="single" w:sz="4"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130,0000</w:t>
            </w:r>
          </w:p>
        </w:tc>
        <w:tc>
          <w:tcPr>
            <w:tcW w:w="164" w:type="dxa"/>
            <w:gridSpan w:val="2"/>
            <w:tcBorders>
              <w:top w:val="nil"/>
              <w:left w:val="single" w:sz="4" w:space="0" w:color="auto"/>
              <w:bottom w:val="nil"/>
              <w:right w:val="nil"/>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p>
        </w:tc>
      </w:tr>
      <w:tr w:rsidR="00D5012A" w:rsidRPr="00ED44EF" w:rsidTr="00D5012A">
        <w:tblPrEx>
          <w:tblBorders>
            <w:top w:val="single" w:sz="4" w:space="0" w:color="auto"/>
            <w:left w:val="single" w:sz="4" w:space="0" w:color="auto"/>
            <w:bottom w:val="single" w:sz="4" w:space="0" w:color="auto"/>
            <w:right w:val="single" w:sz="4" w:space="0" w:color="auto"/>
          </w:tblBorders>
        </w:tblPrEx>
        <w:tc>
          <w:tcPr>
            <w:tcW w:w="1627" w:type="dxa"/>
            <w:tcBorders>
              <w:top w:val="single" w:sz="6" w:space="0" w:color="auto"/>
              <w:left w:val="single" w:sz="6" w:space="0" w:color="auto"/>
              <w:bottom w:val="single" w:sz="6" w:space="0" w:color="auto"/>
              <w:right w:val="single" w:sz="6" w:space="0" w:color="auto"/>
            </w:tcBorders>
            <w:vAlign w:val="bottom"/>
          </w:tcPr>
          <w:p w:rsidR="00D5012A" w:rsidRPr="00ED44EF" w:rsidRDefault="00D5012A" w:rsidP="00043F5F">
            <w:pPr>
              <w:widowControl w:val="0"/>
              <w:autoSpaceDE w:val="0"/>
              <w:autoSpaceDN w:val="0"/>
              <w:adjustRightInd w:val="0"/>
              <w:spacing w:after="0" w:line="240" w:lineRule="auto"/>
              <w:rPr>
                <w:rFonts w:ascii="Arial" w:hAnsi="Arial" w:cs="Arial"/>
                <w:sz w:val="20"/>
                <w:szCs w:val="20"/>
              </w:rPr>
            </w:pPr>
            <w:r w:rsidRPr="00ED44EF">
              <w:rPr>
                <w:rFonts w:ascii="Arial" w:hAnsi="Arial" w:cs="Arial"/>
                <w:sz w:val="20"/>
                <w:szCs w:val="20"/>
              </w:rPr>
              <w:t>FDS [R] 2</w:t>
            </w:r>
          </w:p>
        </w:tc>
        <w:tc>
          <w:tcPr>
            <w:tcW w:w="1390" w:type="dxa"/>
            <w:tcBorders>
              <w:top w:val="single" w:sz="6" w:space="0" w:color="auto"/>
              <w:left w:val="single" w:sz="6" w:space="0" w:color="auto"/>
              <w:bottom w:val="single" w:sz="6" w:space="0" w:color="auto"/>
              <w:right w:val="single" w:sz="6"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18</w:t>
            </w:r>
          </w:p>
        </w:tc>
        <w:tc>
          <w:tcPr>
            <w:tcW w:w="1180" w:type="dxa"/>
            <w:tcBorders>
              <w:top w:val="single" w:sz="6" w:space="0" w:color="auto"/>
              <w:left w:val="single" w:sz="6" w:space="0" w:color="auto"/>
              <w:bottom w:val="single" w:sz="6" w:space="0" w:color="auto"/>
              <w:right w:val="single" w:sz="6"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17,22222</w:t>
            </w:r>
          </w:p>
        </w:tc>
        <w:tc>
          <w:tcPr>
            <w:tcW w:w="1495" w:type="dxa"/>
            <w:tcBorders>
              <w:top w:val="single" w:sz="6" w:space="0" w:color="auto"/>
              <w:left w:val="single" w:sz="6" w:space="0" w:color="auto"/>
              <w:bottom w:val="single" w:sz="6" w:space="0" w:color="auto"/>
              <w:right w:val="single" w:sz="6"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10,00000</w:t>
            </w:r>
          </w:p>
        </w:tc>
        <w:tc>
          <w:tcPr>
            <w:tcW w:w="1495" w:type="dxa"/>
            <w:tcBorders>
              <w:top w:val="single" w:sz="6" w:space="0" w:color="auto"/>
              <w:left w:val="single" w:sz="6" w:space="0" w:color="auto"/>
              <w:bottom w:val="single" w:sz="6" w:space="0" w:color="auto"/>
              <w:right w:val="single" w:sz="6"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0,00000</w:t>
            </w:r>
          </w:p>
        </w:tc>
        <w:tc>
          <w:tcPr>
            <w:tcW w:w="1180" w:type="dxa"/>
            <w:tcBorders>
              <w:top w:val="single" w:sz="6" w:space="0" w:color="auto"/>
              <w:left w:val="single" w:sz="6" w:space="0" w:color="auto"/>
              <w:bottom w:val="single" w:sz="6" w:space="0" w:color="auto"/>
              <w:right w:val="single" w:sz="4"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90,0000</w:t>
            </w:r>
          </w:p>
        </w:tc>
        <w:tc>
          <w:tcPr>
            <w:tcW w:w="164" w:type="dxa"/>
            <w:gridSpan w:val="2"/>
            <w:tcBorders>
              <w:top w:val="nil"/>
              <w:left w:val="single" w:sz="4" w:space="0" w:color="auto"/>
              <w:bottom w:val="nil"/>
              <w:right w:val="nil"/>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p>
        </w:tc>
      </w:tr>
      <w:tr w:rsidR="00D5012A" w:rsidRPr="00ED44EF" w:rsidTr="00D5012A">
        <w:tblPrEx>
          <w:tblBorders>
            <w:top w:val="single" w:sz="4" w:space="0" w:color="auto"/>
            <w:left w:val="single" w:sz="4" w:space="0" w:color="auto"/>
            <w:bottom w:val="single" w:sz="4" w:space="0" w:color="auto"/>
            <w:right w:val="single" w:sz="4" w:space="0" w:color="auto"/>
          </w:tblBorders>
        </w:tblPrEx>
        <w:tc>
          <w:tcPr>
            <w:tcW w:w="1627" w:type="dxa"/>
            <w:tcBorders>
              <w:top w:val="single" w:sz="6" w:space="0" w:color="auto"/>
              <w:left w:val="single" w:sz="6" w:space="0" w:color="auto"/>
              <w:bottom w:val="single" w:sz="6" w:space="0" w:color="auto"/>
              <w:right w:val="single" w:sz="6" w:space="0" w:color="auto"/>
            </w:tcBorders>
          </w:tcPr>
          <w:p w:rsidR="00D5012A" w:rsidRPr="00ED44EF" w:rsidRDefault="00D5012A" w:rsidP="00043F5F">
            <w:pPr>
              <w:widowControl w:val="0"/>
              <w:autoSpaceDE w:val="0"/>
              <w:autoSpaceDN w:val="0"/>
              <w:adjustRightInd w:val="0"/>
              <w:spacing w:after="0" w:line="240" w:lineRule="auto"/>
              <w:rPr>
                <w:rFonts w:ascii="Arial" w:hAnsi="Arial" w:cs="Arial"/>
                <w:sz w:val="20"/>
                <w:szCs w:val="20"/>
              </w:rPr>
            </w:pPr>
            <w:r w:rsidRPr="00ED44EF">
              <w:rPr>
                <w:rFonts w:ascii="Arial" w:hAnsi="Arial" w:cs="Arial"/>
                <w:sz w:val="20"/>
                <w:szCs w:val="20"/>
              </w:rPr>
              <w:t>SVH 1</w:t>
            </w:r>
          </w:p>
        </w:tc>
        <w:tc>
          <w:tcPr>
            <w:tcW w:w="1390" w:type="dxa"/>
            <w:tcBorders>
              <w:top w:val="single" w:sz="6" w:space="0" w:color="auto"/>
              <w:left w:val="single" w:sz="6" w:space="0" w:color="auto"/>
              <w:bottom w:val="single" w:sz="6" w:space="0" w:color="auto"/>
              <w:right w:val="single" w:sz="6"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18</w:t>
            </w:r>
          </w:p>
        </w:tc>
        <w:tc>
          <w:tcPr>
            <w:tcW w:w="1180" w:type="dxa"/>
            <w:tcBorders>
              <w:top w:val="single" w:sz="6" w:space="0" w:color="auto"/>
              <w:left w:val="single" w:sz="6" w:space="0" w:color="auto"/>
              <w:bottom w:val="single" w:sz="6" w:space="0" w:color="auto"/>
              <w:right w:val="single" w:sz="6"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10,55556</w:t>
            </w:r>
          </w:p>
        </w:tc>
        <w:tc>
          <w:tcPr>
            <w:tcW w:w="1495" w:type="dxa"/>
            <w:tcBorders>
              <w:top w:val="single" w:sz="6" w:space="0" w:color="auto"/>
              <w:left w:val="single" w:sz="6" w:space="0" w:color="auto"/>
              <w:bottom w:val="single" w:sz="6" w:space="0" w:color="auto"/>
              <w:right w:val="single" w:sz="6"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12,00000</w:t>
            </w:r>
          </w:p>
        </w:tc>
        <w:tc>
          <w:tcPr>
            <w:tcW w:w="1495" w:type="dxa"/>
            <w:tcBorders>
              <w:top w:val="single" w:sz="6" w:space="0" w:color="auto"/>
              <w:left w:val="single" w:sz="6" w:space="0" w:color="auto"/>
              <w:bottom w:val="single" w:sz="6" w:space="0" w:color="auto"/>
              <w:right w:val="single" w:sz="6"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1,00000</w:t>
            </w:r>
          </w:p>
        </w:tc>
        <w:tc>
          <w:tcPr>
            <w:tcW w:w="1180" w:type="dxa"/>
            <w:tcBorders>
              <w:top w:val="single" w:sz="6" w:space="0" w:color="auto"/>
              <w:left w:val="single" w:sz="6" w:space="0" w:color="auto"/>
              <w:bottom w:val="single" w:sz="6" w:space="0" w:color="auto"/>
              <w:right w:val="single" w:sz="4"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16,0000</w:t>
            </w:r>
          </w:p>
        </w:tc>
        <w:tc>
          <w:tcPr>
            <w:tcW w:w="164" w:type="dxa"/>
            <w:gridSpan w:val="2"/>
            <w:tcBorders>
              <w:top w:val="nil"/>
              <w:left w:val="single" w:sz="4" w:space="0" w:color="auto"/>
              <w:bottom w:val="nil"/>
              <w:right w:val="nil"/>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p>
        </w:tc>
      </w:tr>
      <w:tr w:rsidR="00D5012A" w:rsidRPr="00ED44EF" w:rsidTr="00D5012A">
        <w:tblPrEx>
          <w:tblBorders>
            <w:top w:val="single" w:sz="4" w:space="0" w:color="auto"/>
            <w:left w:val="single" w:sz="4" w:space="0" w:color="auto"/>
            <w:bottom w:val="single" w:sz="4" w:space="0" w:color="auto"/>
            <w:right w:val="single" w:sz="4" w:space="0" w:color="auto"/>
          </w:tblBorders>
        </w:tblPrEx>
        <w:tc>
          <w:tcPr>
            <w:tcW w:w="1627" w:type="dxa"/>
            <w:tcBorders>
              <w:top w:val="single" w:sz="6" w:space="0" w:color="auto"/>
              <w:left w:val="single" w:sz="6" w:space="0" w:color="auto"/>
              <w:bottom w:val="single" w:sz="6" w:space="0" w:color="auto"/>
              <w:right w:val="single" w:sz="6" w:space="0" w:color="auto"/>
            </w:tcBorders>
          </w:tcPr>
          <w:p w:rsidR="00D5012A" w:rsidRPr="00ED44EF" w:rsidRDefault="00D5012A" w:rsidP="00043F5F">
            <w:pPr>
              <w:widowControl w:val="0"/>
              <w:autoSpaceDE w:val="0"/>
              <w:autoSpaceDN w:val="0"/>
              <w:adjustRightInd w:val="0"/>
              <w:spacing w:after="0" w:line="240" w:lineRule="auto"/>
              <w:rPr>
                <w:rFonts w:ascii="Arial" w:hAnsi="Arial" w:cs="Arial"/>
                <w:sz w:val="20"/>
                <w:szCs w:val="20"/>
              </w:rPr>
            </w:pPr>
            <w:r w:rsidRPr="00ED44EF">
              <w:rPr>
                <w:rFonts w:ascii="Arial" w:hAnsi="Arial" w:cs="Arial"/>
                <w:sz w:val="20"/>
                <w:szCs w:val="20"/>
              </w:rPr>
              <w:t>SVH 2</w:t>
            </w:r>
          </w:p>
        </w:tc>
        <w:tc>
          <w:tcPr>
            <w:tcW w:w="1390" w:type="dxa"/>
            <w:tcBorders>
              <w:top w:val="single" w:sz="6" w:space="0" w:color="auto"/>
              <w:left w:val="single" w:sz="6" w:space="0" w:color="auto"/>
              <w:bottom w:val="single" w:sz="6" w:space="0" w:color="auto"/>
              <w:right w:val="single" w:sz="6"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18</w:t>
            </w:r>
          </w:p>
        </w:tc>
        <w:tc>
          <w:tcPr>
            <w:tcW w:w="1180" w:type="dxa"/>
            <w:tcBorders>
              <w:top w:val="single" w:sz="6" w:space="0" w:color="auto"/>
              <w:left w:val="single" w:sz="6" w:space="0" w:color="auto"/>
              <w:bottom w:val="single" w:sz="6" w:space="0" w:color="auto"/>
              <w:right w:val="single" w:sz="6"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11,00000</w:t>
            </w:r>
          </w:p>
        </w:tc>
        <w:tc>
          <w:tcPr>
            <w:tcW w:w="1495" w:type="dxa"/>
            <w:tcBorders>
              <w:top w:val="single" w:sz="6" w:space="0" w:color="auto"/>
              <w:left w:val="single" w:sz="6" w:space="0" w:color="auto"/>
              <w:bottom w:val="single" w:sz="6" w:space="0" w:color="auto"/>
              <w:right w:val="single" w:sz="6"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14,00000</w:t>
            </w:r>
          </w:p>
        </w:tc>
        <w:tc>
          <w:tcPr>
            <w:tcW w:w="1495" w:type="dxa"/>
            <w:tcBorders>
              <w:top w:val="single" w:sz="6" w:space="0" w:color="auto"/>
              <w:left w:val="single" w:sz="6" w:space="0" w:color="auto"/>
              <w:bottom w:val="single" w:sz="6" w:space="0" w:color="auto"/>
              <w:right w:val="single" w:sz="6"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1,00000</w:t>
            </w:r>
          </w:p>
        </w:tc>
        <w:tc>
          <w:tcPr>
            <w:tcW w:w="1180" w:type="dxa"/>
            <w:tcBorders>
              <w:top w:val="single" w:sz="6" w:space="0" w:color="auto"/>
              <w:left w:val="single" w:sz="6" w:space="0" w:color="auto"/>
              <w:bottom w:val="single" w:sz="6" w:space="0" w:color="auto"/>
              <w:right w:val="single" w:sz="4"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16,0000</w:t>
            </w:r>
          </w:p>
        </w:tc>
        <w:tc>
          <w:tcPr>
            <w:tcW w:w="164" w:type="dxa"/>
            <w:gridSpan w:val="2"/>
            <w:tcBorders>
              <w:top w:val="nil"/>
              <w:left w:val="single" w:sz="4" w:space="0" w:color="auto"/>
              <w:bottom w:val="nil"/>
              <w:right w:val="nil"/>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p>
        </w:tc>
      </w:tr>
      <w:tr w:rsidR="00D5012A" w:rsidRPr="00ED44EF" w:rsidTr="00D5012A">
        <w:tblPrEx>
          <w:tblBorders>
            <w:top w:val="single" w:sz="4" w:space="0" w:color="auto"/>
            <w:left w:val="single" w:sz="4" w:space="0" w:color="auto"/>
            <w:bottom w:val="single" w:sz="4" w:space="0" w:color="auto"/>
            <w:right w:val="single" w:sz="4" w:space="0" w:color="auto"/>
          </w:tblBorders>
        </w:tblPrEx>
        <w:tc>
          <w:tcPr>
            <w:tcW w:w="1627" w:type="dxa"/>
            <w:tcBorders>
              <w:top w:val="single" w:sz="6" w:space="0" w:color="auto"/>
              <w:left w:val="single" w:sz="6" w:space="0" w:color="auto"/>
              <w:bottom w:val="single" w:sz="6" w:space="0" w:color="auto"/>
              <w:right w:val="single" w:sz="6" w:space="0" w:color="auto"/>
            </w:tcBorders>
          </w:tcPr>
          <w:p w:rsidR="00D5012A" w:rsidRPr="00ED44EF" w:rsidRDefault="00D5012A" w:rsidP="00043F5F">
            <w:pPr>
              <w:widowControl w:val="0"/>
              <w:autoSpaceDE w:val="0"/>
              <w:autoSpaceDN w:val="0"/>
              <w:adjustRightInd w:val="0"/>
              <w:spacing w:after="0" w:line="240" w:lineRule="auto"/>
              <w:rPr>
                <w:rFonts w:ascii="Arial" w:hAnsi="Arial" w:cs="Arial"/>
                <w:sz w:val="20"/>
                <w:szCs w:val="20"/>
              </w:rPr>
            </w:pPr>
            <w:r w:rsidRPr="00ED44EF">
              <w:rPr>
                <w:rFonts w:ascii="Arial" w:hAnsi="Arial" w:cs="Arial"/>
                <w:sz w:val="20"/>
                <w:szCs w:val="20"/>
              </w:rPr>
              <w:t>BI 1</w:t>
            </w:r>
          </w:p>
        </w:tc>
        <w:tc>
          <w:tcPr>
            <w:tcW w:w="1390" w:type="dxa"/>
            <w:tcBorders>
              <w:top w:val="single" w:sz="6" w:space="0" w:color="auto"/>
              <w:left w:val="single" w:sz="6" w:space="0" w:color="auto"/>
              <w:bottom w:val="single" w:sz="6" w:space="0" w:color="auto"/>
              <w:right w:val="single" w:sz="6"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18</w:t>
            </w:r>
          </w:p>
        </w:tc>
        <w:tc>
          <w:tcPr>
            <w:tcW w:w="1180" w:type="dxa"/>
            <w:tcBorders>
              <w:top w:val="single" w:sz="6" w:space="0" w:color="auto"/>
              <w:left w:val="single" w:sz="6" w:space="0" w:color="auto"/>
              <w:bottom w:val="single" w:sz="6" w:space="0" w:color="auto"/>
              <w:right w:val="single" w:sz="6"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83,88889</w:t>
            </w:r>
          </w:p>
        </w:tc>
        <w:tc>
          <w:tcPr>
            <w:tcW w:w="1495" w:type="dxa"/>
            <w:tcBorders>
              <w:top w:val="single" w:sz="6" w:space="0" w:color="auto"/>
              <w:left w:val="single" w:sz="6" w:space="0" w:color="auto"/>
              <w:bottom w:val="single" w:sz="6" w:space="0" w:color="auto"/>
              <w:right w:val="single" w:sz="6"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82,50000</w:t>
            </w:r>
          </w:p>
        </w:tc>
        <w:tc>
          <w:tcPr>
            <w:tcW w:w="1495" w:type="dxa"/>
            <w:tcBorders>
              <w:top w:val="single" w:sz="6" w:space="0" w:color="auto"/>
              <w:left w:val="single" w:sz="6" w:space="0" w:color="auto"/>
              <w:bottom w:val="single" w:sz="6" w:space="0" w:color="auto"/>
              <w:right w:val="single" w:sz="6"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75,00000</w:t>
            </w:r>
          </w:p>
        </w:tc>
        <w:tc>
          <w:tcPr>
            <w:tcW w:w="1180" w:type="dxa"/>
            <w:tcBorders>
              <w:top w:val="single" w:sz="6" w:space="0" w:color="auto"/>
              <w:left w:val="single" w:sz="6" w:space="0" w:color="auto"/>
              <w:bottom w:val="single" w:sz="6" w:space="0" w:color="auto"/>
              <w:right w:val="single" w:sz="4"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95,0000</w:t>
            </w:r>
          </w:p>
        </w:tc>
        <w:tc>
          <w:tcPr>
            <w:tcW w:w="164" w:type="dxa"/>
            <w:gridSpan w:val="2"/>
            <w:tcBorders>
              <w:top w:val="nil"/>
              <w:left w:val="single" w:sz="4" w:space="0" w:color="auto"/>
              <w:bottom w:val="nil"/>
              <w:right w:val="nil"/>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p>
        </w:tc>
      </w:tr>
      <w:tr w:rsidR="00D5012A" w:rsidRPr="00ED44EF" w:rsidTr="00D5012A">
        <w:tblPrEx>
          <w:tblBorders>
            <w:top w:val="single" w:sz="4" w:space="0" w:color="auto"/>
            <w:left w:val="single" w:sz="4" w:space="0" w:color="auto"/>
            <w:bottom w:val="single" w:sz="4" w:space="0" w:color="auto"/>
            <w:right w:val="single" w:sz="4" w:space="0" w:color="auto"/>
          </w:tblBorders>
        </w:tblPrEx>
        <w:tc>
          <w:tcPr>
            <w:tcW w:w="1627" w:type="dxa"/>
            <w:tcBorders>
              <w:top w:val="single" w:sz="6" w:space="0" w:color="auto"/>
              <w:left w:val="single" w:sz="6" w:space="0" w:color="auto"/>
              <w:bottom w:val="single" w:sz="6" w:space="0" w:color="auto"/>
              <w:right w:val="single" w:sz="6" w:space="0" w:color="auto"/>
            </w:tcBorders>
          </w:tcPr>
          <w:p w:rsidR="00D5012A" w:rsidRPr="00ED44EF" w:rsidRDefault="00D5012A" w:rsidP="00043F5F">
            <w:pPr>
              <w:widowControl w:val="0"/>
              <w:autoSpaceDE w:val="0"/>
              <w:autoSpaceDN w:val="0"/>
              <w:adjustRightInd w:val="0"/>
              <w:spacing w:after="0" w:line="240" w:lineRule="auto"/>
              <w:rPr>
                <w:rFonts w:ascii="Arial" w:hAnsi="Arial" w:cs="Arial"/>
                <w:sz w:val="20"/>
                <w:szCs w:val="20"/>
              </w:rPr>
            </w:pPr>
            <w:r w:rsidRPr="00ED44EF">
              <w:rPr>
                <w:rFonts w:ascii="Arial" w:hAnsi="Arial" w:cs="Arial"/>
                <w:sz w:val="20"/>
                <w:szCs w:val="20"/>
              </w:rPr>
              <w:t>BI 2</w:t>
            </w:r>
          </w:p>
        </w:tc>
        <w:tc>
          <w:tcPr>
            <w:tcW w:w="1390" w:type="dxa"/>
            <w:tcBorders>
              <w:top w:val="single" w:sz="6" w:space="0" w:color="auto"/>
              <w:left w:val="single" w:sz="6" w:space="0" w:color="auto"/>
              <w:bottom w:val="single" w:sz="6" w:space="0" w:color="auto"/>
              <w:right w:val="single" w:sz="6"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18</w:t>
            </w:r>
          </w:p>
        </w:tc>
        <w:tc>
          <w:tcPr>
            <w:tcW w:w="1180" w:type="dxa"/>
            <w:tcBorders>
              <w:top w:val="single" w:sz="6" w:space="0" w:color="auto"/>
              <w:left w:val="single" w:sz="6" w:space="0" w:color="auto"/>
              <w:bottom w:val="single" w:sz="6" w:space="0" w:color="auto"/>
              <w:right w:val="single" w:sz="6"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85,00000</w:t>
            </w:r>
          </w:p>
        </w:tc>
        <w:tc>
          <w:tcPr>
            <w:tcW w:w="1495" w:type="dxa"/>
            <w:tcBorders>
              <w:top w:val="single" w:sz="6" w:space="0" w:color="auto"/>
              <w:left w:val="single" w:sz="6" w:space="0" w:color="auto"/>
              <w:bottom w:val="single" w:sz="6" w:space="0" w:color="auto"/>
              <w:right w:val="single" w:sz="6"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85,00000</w:t>
            </w:r>
          </w:p>
        </w:tc>
        <w:tc>
          <w:tcPr>
            <w:tcW w:w="1495" w:type="dxa"/>
            <w:tcBorders>
              <w:top w:val="single" w:sz="6" w:space="0" w:color="auto"/>
              <w:left w:val="single" w:sz="6" w:space="0" w:color="auto"/>
              <w:bottom w:val="single" w:sz="6" w:space="0" w:color="auto"/>
              <w:right w:val="single" w:sz="6"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75,00000</w:t>
            </w:r>
          </w:p>
        </w:tc>
        <w:tc>
          <w:tcPr>
            <w:tcW w:w="1180" w:type="dxa"/>
            <w:tcBorders>
              <w:top w:val="single" w:sz="6" w:space="0" w:color="auto"/>
              <w:left w:val="single" w:sz="6" w:space="0" w:color="auto"/>
              <w:bottom w:val="single" w:sz="6" w:space="0" w:color="auto"/>
              <w:right w:val="single" w:sz="4"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95,0000</w:t>
            </w:r>
          </w:p>
        </w:tc>
        <w:tc>
          <w:tcPr>
            <w:tcW w:w="164" w:type="dxa"/>
            <w:gridSpan w:val="2"/>
            <w:tcBorders>
              <w:top w:val="nil"/>
              <w:left w:val="single" w:sz="4" w:space="0" w:color="auto"/>
              <w:bottom w:val="nil"/>
              <w:right w:val="nil"/>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p>
        </w:tc>
      </w:tr>
      <w:tr w:rsidR="00D5012A" w:rsidRPr="00ED44EF" w:rsidTr="00D5012A">
        <w:tblPrEx>
          <w:tblBorders>
            <w:top w:val="single" w:sz="4" w:space="0" w:color="auto"/>
            <w:left w:val="single" w:sz="4" w:space="0" w:color="auto"/>
            <w:bottom w:val="single" w:sz="4" w:space="0" w:color="auto"/>
            <w:right w:val="single" w:sz="4" w:space="0" w:color="auto"/>
          </w:tblBorders>
        </w:tblPrEx>
        <w:tc>
          <w:tcPr>
            <w:tcW w:w="1627" w:type="dxa"/>
            <w:tcBorders>
              <w:top w:val="single" w:sz="6" w:space="0" w:color="auto"/>
              <w:left w:val="single" w:sz="6" w:space="0" w:color="auto"/>
              <w:bottom w:val="single" w:sz="6" w:space="0" w:color="auto"/>
              <w:right w:val="single" w:sz="6" w:space="0" w:color="auto"/>
            </w:tcBorders>
          </w:tcPr>
          <w:p w:rsidR="00D5012A" w:rsidRPr="00ED44EF" w:rsidRDefault="00D5012A" w:rsidP="00043F5F">
            <w:pPr>
              <w:widowControl w:val="0"/>
              <w:autoSpaceDE w:val="0"/>
              <w:autoSpaceDN w:val="0"/>
              <w:adjustRightInd w:val="0"/>
              <w:spacing w:after="0" w:line="240" w:lineRule="auto"/>
              <w:rPr>
                <w:rFonts w:ascii="Arial" w:hAnsi="Arial" w:cs="Arial"/>
                <w:sz w:val="20"/>
                <w:szCs w:val="20"/>
              </w:rPr>
            </w:pPr>
            <w:r w:rsidRPr="00ED44EF">
              <w:rPr>
                <w:rFonts w:ascii="Arial" w:hAnsi="Arial" w:cs="Arial"/>
                <w:sz w:val="20"/>
                <w:szCs w:val="20"/>
              </w:rPr>
              <w:t>FAT 1</w:t>
            </w:r>
          </w:p>
        </w:tc>
        <w:tc>
          <w:tcPr>
            <w:tcW w:w="1390" w:type="dxa"/>
            <w:tcBorders>
              <w:top w:val="single" w:sz="6" w:space="0" w:color="auto"/>
              <w:left w:val="single" w:sz="6" w:space="0" w:color="auto"/>
              <w:bottom w:val="single" w:sz="6" w:space="0" w:color="auto"/>
              <w:right w:val="single" w:sz="6"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18</w:t>
            </w:r>
          </w:p>
        </w:tc>
        <w:tc>
          <w:tcPr>
            <w:tcW w:w="1180" w:type="dxa"/>
            <w:tcBorders>
              <w:top w:val="single" w:sz="6" w:space="0" w:color="auto"/>
              <w:left w:val="single" w:sz="6" w:space="0" w:color="auto"/>
              <w:bottom w:val="single" w:sz="6" w:space="0" w:color="auto"/>
              <w:right w:val="single" w:sz="6"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37,44444</w:t>
            </w:r>
          </w:p>
        </w:tc>
        <w:tc>
          <w:tcPr>
            <w:tcW w:w="1495" w:type="dxa"/>
            <w:tcBorders>
              <w:top w:val="single" w:sz="6" w:space="0" w:color="auto"/>
              <w:left w:val="single" w:sz="6" w:space="0" w:color="auto"/>
              <w:bottom w:val="single" w:sz="6" w:space="0" w:color="auto"/>
              <w:right w:val="single" w:sz="6"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27,50000</w:t>
            </w:r>
          </w:p>
        </w:tc>
        <w:tc>
          <w:tcPr>
            <w:tcW w:w="1495" w:type="dxa"/>
            <w:tcBorders>
              <w:top w:val="single" w:sz="6" w:space="0" w:color="auto"/>
              <w:left w:val="single" w:sz="6" w:space="0" w:color="auto"/>
              <w:bottom w:val="single" w:sz="6" w:space="0" w:color="auto"/>
              <w:right w:val="single" w:sz="6"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5,00000</w:t>
            </w:r>
          </w:p>
        </w:tc>
        <w:tc>
          <w:tcPr>
            <w:tcW w:w="1180" w:type="dxa"/>
            <w:tcBorders>
              <w:top w:val="single" w:sz="6" w:space="0" w:color="auto"/>
              <w:left w:val="single" w:sz="6" w:space="0" w:color="auto"/>
              <w:bottom w:val="single" w:sz="6" w:space="0" w:color="auto"/>
              <w:right w:val="single" w:sz="4"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100,0000</w:t>
            </w:r>
          </w:p>
        </w:tc>
        <w:tc>
          <w:tcPr>
            <w:tcW w:w="164" w:type="dxa"/>
            <w:gridSpan w:val="2"/>
            <w:tcBorders>
              <w:top w:val="nil"/>
              <w:left w:val="single" w:sz="4" w:space="0" w:color="auto"/>
              <w:bottom w:val="nil"/>
              <w:right w:val="nil"/>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p>
        </w:tc>
      </w:tr>
      <w:tr w:rsidR="00D5012A" w:rsidRPr="00ED44EF" w:rsidTr="00D5012A">
        <w:tblPrEx>
          <w:tblBorders>
            <w:top w:val="single" w:sz="4" w:space="0" w:color="auto"/>
            <w:left w:val="single" w:sz="4" w:space="0" w:color="auto"/>
            <w:bottom w:val="single" w:sz="4" w:space="0" w:color="auto"/>
            <w:right w:val="single" w:sz="4" w:space="0" w:color="auto"/>
          </w:tblBorders>
        </w:tblPrEx>
        <w:tc>
          <w:tcPr>
            <w:tcW w:w="1627" w:type="dxa"/>
            <w:tcBorders>
              <w:top w:val="single" w:sz="6" w:space="0" w:color="auto"/>
              <w:left w:val="single" w:sz="6" w:space="0" w:color="auto"/>
              <w:bottom w:val="single" w:sz="6" w:space="0" w:color="auto"/>
              <w:right w:val="single" w:sz="6" w:space="0" w:color="auto"/>
            </w:tcBorders>
          </w:tcPr>
          <w:p w:rsidR="00D5012A" w:rsidRPr="00ED44EF" w:rsidRDefault="00D5012A" w:rsidP="00043F5F">
            <w:pPr>
              <w:widowControl w:val="0"/>
              <w:autoSpaceDE w:val="0"/>
              <w:autoSpaceDN w:val="0"/>
              <w:adjustRightInd w:val="0"/>
              <w:spacing w:after="0" w:line="240" w:lineRule="auto"/>
              <w:rPr>
                <w:rFonts w:ascii="Arial" w:hAnsi="Arial" w:cs="Arial"/>
                <w:sz w:val="20"/>
                <w:szCs w:val="20"/>
              </w:rPr>
            </w:pPr>
            <w:r w:rsidRPr="00ED44EF">
              <w:rPr>
                <w:rFonts w:ascii="Arial" w:hAnsi="Arial" w:cs="Arial"/>
                <w:sz w:val="20"/>
                <w:szCs w:val="20"/>
              </w:rPr>
              <w:t>FAT 2</w:t>
            </w:r>
          </w:p>
        </w:tc>
        <w:tc>
          <w:tcPr>
            <w:tcW w:w="1390" w:type="dxa"/>
            <w:tcBorders>
              <w:top w:val="single" w:sz="6" w:space="0" w:color="auto"/>
              <w:left w:val="single" w:sz="6" w:space="0" w:color="auto"/>
              <w:bottom w:val="single" w:sz="6" w:space="0" w:color="auto"/>
              <w:right w:val="single" w:sz="6"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18</w:t>
            </w:r>
          </w:p>
        </w:tc>
        <w:tc>
          <w:tcPr>
            <w:tcW w:w="1180" w:type="dxa"/>
            <w:tcBorders>
              <w:top w:val="single" w:sz="6" w:space="0" w:color="auto"/>
              <w:left w:val="single" w:sz="6" w:space="0" w:color="auto"/>
              <w:bottom w:val="single" w:sz="6" w:space="0" w:color="auto"/>
              <w:right w:val="single" w:sz="6"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35,77778</w:t>
            </w:r>
          </w:p>
        </w:tc>
        <w:tc>
          <w:tcPr>
            <w:tcW w:w="1495" w:type="dxa"/>
            <w:tcBorders>
              <w:top w:val="single" w:sz="6" w:space="0" w:color="auto"/>
              <w:left w:val="single" w:sz="6" w:space="0" w:color="auto"/>
              <w:bottom w:val="single" w:sz="6" w:space="0" w:color="auto"/>
              <w:right w:val="single" w:sz="6"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30,00000</w:t>
            </w:r>
          </w:p>
        </w:tc>
        <w:tc>
          <w:tcPr>
            <w:tcW w:w="1495" w:type="dxa"/>
            <w:tcBorders>
              <w:top w:val="single" w:sz="6" w:space="0" w:color="auto"/>
              <w:left w:val="single" w:sz="6" w:space="0" w:color="auto"/>
              <w:bottom w:val="single" w:sz="6" w:space="0" w:color="auto"/>
              <w:right w:val="single" w:sz="6"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5,00000</w:t>
            </w:r>
          </w:p>
        </w:tc>
        <w:tc>
          <w:tcPr>
            <w:tcW w:w="1180" w:type="dxa"/>
            <w:tcBorders>
              <w:top w:val="single" w:sz="6" w:space="0" w:color="auto"/>
              <w:left w:val="single" w:sz="6" w:space="0" w:color="auto"/>
              <w:bottom w:val="single" w:sz="6" w:space="0" w:color="auto"/>
              <w:right w:val="single" w:sz="4" w:space="0" w:color="auto"/>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75,0000</w:t>
            </w:r>
          </w:p>
        </w:tc>
        <w:tc>
          <w:tcPr>
            <w:tcW w:w="164" w:type="dxa"/>
            <w:gridSpan w:val="2"/>
            <w:tcBorders>
              <w:top w:val="nil"/>
              <w:left w:val="single" w:sz="4" w:space="0" w:color="auto"/>
              <w:bottom w:val="nil"/>
              <w:right w:val="nil"/>
            </w:tcBorders>
            <w:vAlign w:val="center"/>
          </w:tcPr>
          <w:p w:rsidR="00D5012A" w:rsidRPr="00ED44EF" w:rsidRDefault="00D5012A" w:rsidP="00043F5F">
            <w:pPr>
              <w:widowControl w:val="0"/>
              <w:autoSpaceDE w:val="0"/>
              <w:autoSpaceDN w:val="0"/>
              <w:adjustRightInd w:val="0"/>
              <w:spacing w:after="0" w:line="240" w:lineRule="auto"/>
              <w:jc w:val="center"/>
              <w:rPr>
                <w:rFonts w:ascii="Arial" w:hAnsi="Arial" w:cs="Arial"/>
                <w:sz w:val="20"/>
                <w:szCs w:val="20"/>
              </w:rPr>
            </w:pPr>
          </w:p>
        </w:tc>
      </w:tr>
    </w:tbl>
    <w:p w:rsidR="00ED44EF" w:rsidRPr="00ED44EF" w:rsidRDefault="00ED44EF" w:rsidP="00486708">
      <w:pPr>
        <w:pStyle w:val="Tabulka"/>
        <w:spacing w:before="240" w:line="360" w:lineRule="auto"/>
        <w:jc w:val="left"/>
      </w:pPr>
      <w:bookmarkStart w:id="53" w:name="_Toc7768340"/>
      <w:r w:rsidRPr="00ED44EF">
        <w:t>Tabulka č.</w:t>
      </w:r>
      <w:r w:rsidR="001C18BE">
        <w:t>2</w:t>
      </w:r>
      <w:r w:rsidRPr="00ED44EF">
        <w:t xml:space="preserve">b: </w:t>
      </w:r>
      <w:r w:rsidRPr="00486708">
        <w:rPr>
          <w:b w:val="0"/>
        </w:rPr>
        <w:t>Popisná statistika pro jednotlivé parametry – kontrolní skupina</w:t>
      </w:r>
      <w:bookmarkEnd w:id="53"/>
    </w:p>
    <w:tbl>
      <w:tblPr>
        <w:tblW w:w="0" w:type="auto"/>
        <w:tblLayout w:type="fixed"/>
        <w:tblCellMar>
          <w:left w:w="72" w:type="dxa"/>
          <w:right w:w="72" w:type="dxa"/>
        </w:tblCellMar>
        <w:tblLook w:val="0000" w:firstRow="0" w:lastRow="0" w:firstColumn="0" w:lastColumn="0" w:noHBand="0" w:noVBand="0"/>
      </w:tblPr>
      <w:tblGrid>
        <w:gridCol w:w="1627"/>
        <w:gridCol w:w="2269"/>
        <w:gridCol w:w="2270"/>
        <w:gridCol w:w="2270"/>
        <w:gridCol w:w="164"/>
        <w:gridCol w:w="284"/>
        <w:gridCol w:w="283"/>
      </w:tblGrid>
      <w:tr w:rsidR="00BF6DEB" w:rsidRPr="00ED44EF" w:rsidTr="00D137C6">
        <w:trPr>
          <w:gridAfter w:val="3"/>
          <w:wAfter w:w="731" w:type="dxa"/>
          <w:trHeight w:val="488"/>
          <w:tblHeader/>
        </w:trPr>
        <w:tc>
          <w:tcPr>
            <w:tcW w:w="1627" w:type="dxa"/>
            <w:vMerge w:val="restart"/>
            <w:tcBorders>
              <w:top w:val="single" w:sz="6" w:space="0" w:color="auto"/>
              <w:left w:val="single" w:sz="6" w:space="0" w:color="auto"/>
              <w:bottom w:val="single" w:sz="6" w:space="0" w:color="auto"/>
              <w:right w:val="single" w:sz="6" w:space="0" w:color="auto"/>
            </w:tcBorders>
          </w:tcPr>
          <w:p w:rsidR="00ED44EF" w:rsidRPr="00ED44EF" w:rsidRDefault="00ED44EF" w:rsidP="00043F5F">
            <w:pPr>
              <w:widowControl w:val="0"/>
              <w:autoSpaceDE w:val="0"/>
              <w:autoSpaceDN w:val="0"/>
              <w:adjustRightInd w:val="0"/>
              <w:spacing w:after="0" w:line="240" w:lineRule="auto"/>
              <w:rPr>
                <w:rFonts w:ascii="Arial" w:hAnsi="Arial" w:cs="Arial"/>
                <w:sz w:val="20"/>
                <w:szCs w:val="20"/>
              </w:rPr>
            </w:pPr>
          </w:p>
          <w:p w:rsidR="00ED44EF" w:rsidRPr="00ED44EF" w:rsidRDefault="00ED44EF" w:rsidP="00043F5F">
            <w:pPr>
              <w:widowControl w:val="0"/>
              <w:autoSpaceDE w:val="0"/>
              <w:autoSpaceDN w:val="0"/>
              <w:adjustRightInd w:val="0"/>
              <w:spacing w:after="0" w:line="240" w:lineRule="auto"/>
              <w:rPr>
                <w:rFonts w:ascii="Arial" w:hAnsi="Arial" w:cs="Arial"/>
                <w:sz w:val="20"/>
                <w:szCs w:val="20"/>
              </w:rPr>
            </w:pPr>
            <w:r w:rsidRPr="00ED44EF">
              <w:rPr>
                <w:rFonts w:ascii="Arial" w:hAnsi="Arial" w:cs="Arial"/>
                <w:sz w:val="20"/>
                <w:szCs w:val="20"/>
              </w:rPr>
              <w:t>Proměnná</w:t>
            </w:r>
          </w:p>
        </w:tc>
        <w:tc>
          <w:tcPr>
            <w:tcW w:w="6809" w:type="dxa"/>
            <w:gridSpan w:val="3"/>
            <w:tcBorders>
              <w:top w:val="single" w:sz="6" w:space="0" w:color="auto"/>
              <w:left w:val="single" w:sz="6" w:space="0" w:color="auto"/>
              <w:bottom w:val="single" w:sz="6" w:space="0" w:color="auto"/>
              <w:right w:val="single" w:sz="6" w:space="0" w:color="auto"/>
            </w:tcBorders>
          </w:tcPr>
          <w:p w:rsidR="00ED44EF" w:rsidRPr="00ED44EF" w:rsidRDefault="00ED44EF" w:rsidP="00043F5F">
            <w:pPr>
              <w:widowControl w:val="0"/>
              <w:autoSpaceDE w:val="0"/>
              <w:autoSpaceDN w:val="0"/>
              <w:adjustRightInd w:val="0"/>
              <w:spacing w:after="0" w:line="240" w:lineRule="auto"/>
              <w:rPr>
                <w:rFonts w:ascii="Arial" w:hAnsi="Arial" w:cs="Arial"/>
                <w:sz w:val="20"/>
                <w:szCs w:val="20"/>
              </w:rPr>
            </w:pPr>
            <w:r w:rsidRPr="00ED44EF">
              <w:rPr>
                <w:rFonts w:ascii="Arial" w:hAnsi="Arial" w:cs="Arial"/>
                <w:sz w:val="20"/>
                <w:szCs w:val="20"/>
              </w:rPr>
              <w:t>skupina=K Popisné statistiky (Data_DP_-_robotická_rhb_ruky_V1)</w:t>
            </w:r>
          </w:p>
        </w:tc>
      </w:tr>
      <w:tr w:rsidR="00BF6DEB" w:rsidRPr="00ED44EF" w:rsidTr="00D137C6">
        <w:tblPrEx>
          <w:tblBorders>
            <w:top w:val="single" w:sz="4" w:space="0" w:color="auto"/>
            <w:left w:val="single" w:sz="4" w:space="0" w:color="auto"/>
            <w:bottom w:val="single" w:sz="4" w:space="0" w:color="auto"/>
            <w:right w:val="single" w:sz="4" w:space="0" w:color="auto"/>
          </w:tblBorders>
        </w:tblPrEx>
        <w:trPr>
          <w:tblHeader/>
        </w:trPr>
        <w:tc>
          <w:tcPr>
            <w:tcW w:w="1627" w:type="dxa"/>
            <w:vMerge/>
            <w:tcBorders>
              <w:top w:val="single" w:sz="6" w:space="0" w:color="auto"/>
              <w:left w:val="single" w:sz="6" w:space="0" w:color="auto"/>
              <w:bottom w:val="single" w:sz="6" w:space="0" w:color="auto"/>
              <w:right w:val="single" w:sz="6" w:space="0" w:color="auto"/>
            </w:tcBorders>
          </w:tcPr>
          <w:p w:rsidR="00BF6DEB" w:rsidRPr="00ED44EF" w:rsidRDefault="00BF6DEB" w:rsidP="00043F5F">
            <w:pPr>
              <w:widowControl w:val="0"/>
              <w:autoSpaceDE w:val="0"/>
              <w:autoSpaceDN w:val="0"/>
              <w:adjustRightInd w:val="0"/>
              <w:spacing w:after="0" w:line="240" w:lineRule="auto"/>
              <w:rPr>
                <w:rFonts w:ascii="Arial" w:hAnsi="Arial" w:cs="Arial"/>
                <w:sz w:val="20"/>
                <w:szCs w:val="20"/>
              </w:rPr>
            </w:pPr>
          </w:p>
        </w:tc>
        <w:tc>
          <w:tcPr>
            <w:tcW w:w="2269" w:type="dxa"/>
            <w:tcBorders>
              <w:top w:val="single" w:sz="6" w:space="0" w:color="auto"/>
              <w:left w:val="single" w:sz="6" w:space="0" w:color="auto"/>
              <w:bottom w:val="single" w:sz="6" w:space="0" w:color="auto"/>
              <w:right w:val="single" w:sz="6" w:space="0" w:color="auto"/>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Dolní</w:t>
            </w:r>
          </w:p>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kvartil</w:t>
            </w:r>
          </w:p>
        </w:tc>
        <w:tc>
          <w:tcPr>
            <w:tcW w:w="2270" w:type="dxa"/>
            <w:tcBorders>
              <w:top w:val="single" w:sz="6" w:space="0" w:color="auto"/>
              <w:left w:val="single" w:sz="6" w:space="0" w:color="auto"/>
              <w:bottom w:val="single" w:sz="6" w:space="0" w:color="auto"/>
              <w:right w:val="single" w:sz="6" w:space="0" w:color="auto"/>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Horní</w:t>
            </w:r>
          </w:p>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kvartil</w:t>
            </w:r>
          </w:p>
        </w:tc>
        <w:tc>
          <w:tcPr>
            <w:tcW w:w="2270" w:type="dxa"/>
            <w:tcBorders>
              <w:top w:val="single" w:sz="6" w:space="0" w:color="auto"/>
              <w:left w:val="single" w:sz="6" w:space="0" w:color="auto"/>
              <w:bottom w:val="single" w:sz="6" w:space="0" w:color="auto"/>
              <w:right w:val="single" w:sz="4" w:space="0" w:color="auto"/>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Sm.odch.</w:t>
            </w:r>
          </w:p>
        </w:tc>
        <w:tc>
          <w:tcPr>
            <w:tcW w:w="164" w:type="dxa"/>
            <w:tcBorders>
              <w:top w:val="nil"/>
              <w:left w:val="single" w:sz="4" w:space="0" w:color="auto"/>
              <w:bottom w:val="nil"/>
              <w:right w:val="nil"/>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p>
        </w:tc>
        <w:tc>
          <w:tcPr>
            <w:tcW w:w="284" w:type="dxa"/>
            <w:tcBorders>
              <w:top w:val="nil"/>
              <w:left w:val="nil"/>
              <w:bottom w:val="nil"/>
              <w:right w:val="nil"/>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p>
        </w:tc>
        <w:tc>
          <w:tcPr>
            <w:tcW w:w="283" w:type="dxa"/>
            <w:tcBorders>
              <w:top w:val="nil"/>
              <w:left w:val="nil"/>
              <w:bottom w:val="nil"/>
              <w:right w:val="nil"/>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p>
        </w:tc>
      </w:tr>
      <w:tr w:rsidR="00BF6DEB" w:rsidRPr="00ED44EF" w:rsidTr="00D137C6">
        <w:tblPrEx>
          <w:tblBorders>
            <w:top w:val="single" w:sz="4" w:space="0" w:color="auto"/>
            <w:left w:val="single" w:sz="4" w:space="0" w:color="auto"/>
            <w:bottom w:val="single" w:sz="4" w:space="0" w:color="auto"/>
            <w:right w:val="single" w:sz="4" w:space="0" w:color="auto"/>
          </w:tblBorders>
        </w:tblPrEx>
        <w:tc>
          <w:tcPr>
            <w:tcW w:w="1627" w:type="dxa"/>
            <w:tcBorders>
              <w:top w:val="single" w:sz="6" w:space="0" w:color="auto"/>
              <w:left w:val="single" w:sz="6" w:space="0" w:color="auto"/>
              <w:bottom w:val="single" w:sz="6" w:space="0" w:color="auto"/>
              <w:right w:val="single" w:sz="6" w:space="0" w:color="auto"/>
            </w:tcBorders>
            <w:vAlign w:val="bottom"/>
          </w:tcPr>
          <w:p w:rsidR="00BF6DEB" w:rsidRPr="00ED44EF" w:rsidRDefault="00BF6DEB" w:rsidP="00043F5F">
            <w:pPr>
              <w:widowControl w:val="0"/>
              <w:autoSpaceDE w:val="0"/>
              <w:autoSpaceDN w:val="0"/>
              <w:adjustRightInd w:val="0"/>
              <w:spacing w:after="0" w:line="240" w:lineRule="auto"/>
              <w:rPr>
                <w:rFonts w:ascii="Arial" w:hAnsi="Arial" w:cs="Arial"/>
                <w:sz w:val="20"/>
                <w:szCs w:val="20"/>
              </w:rPr>
            </w:pPr>
            <w:r w:rsidRPr="00ED44EF">
              <w:rPr>
                <w:rFonts w:ascii="Arial" w:hAnsi="Arial" w:cs="Arial"/>
                <w:sz w:val="20"/>
                <w:szCs w:val="20"/>
              </w:rPr>
              <w:t>VĚK</w:t>
            </w:r>
          </w:p>
        </w:tc>
        <w:tc>
          <w:tcPr>
            <w:tcW w:w="2269" w:type="dxa"/>
            <w:tcBorders>
              <w:top w:val="single" w:sz="6" w:space="0" w:color="auto"/>
              <w:left w:val="single" w:sz="6" w:space="0" w:color="auto"/>
              <w:bottom w:val="single" w:sz="6" w:space="0" w:color="auto"/>
              <w:right w:val="single" w:sz="6" w:space="0" w:color="auto"/>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51,00000</w:t>
            </w:r>
          </w:p>
        </w:tc>
        <w:tc>
          <w:tcPr>
            <w:tcW w:w="2270" w:type="dxa"/>
            <w:tcBorders>
              <w:top w:val="single" w:sz="6" w:space="0" w:color="auto"/>
              <w:left w:val="single" w:sz="6" w:space="0" w:color="auto"/>
              <w:bottom w:val="single" w:sz="6" w:space="0" w:color="auto"/>
              <w:right w:val="single" w:sz="6" w:space="0" w:color="auto"/>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69,00000</w:t>
            </w:r>
          </w:p>
        </w:tc>
        <w:tc>
          <w:tcPr>
            <w:tcW w:w="2270" w:type="dxa"/>
            <w:tcBorders>
              <w:top w:val="single" w:sz="6" w:space="0" w:color="auto"/>
              <w:left w:val="single" w:sz="6" w:space="0" w:color="auto"/>
              <w:bottom w:val="single" w:sz="6" w:space="0" w:color="auto"/>
              <w:right w:val="single" w:sz="4" w:space="0" w:color="auto"/>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13,16027</w:t>
            </w:r>
          </w:p>
        </w:tc>
        <w:tc>
          <w:tcPr>
            <w:tcW w:w="164" w:type="dxa"/>
            <w:tcBorders>
              <w:top w:val="nil"/>
              <w:left w:val="single" w:sz="4" w:space="0" w:color="auto"/>
              <w:bottom w:val="nil"/>
              <w:right w:val="nil"/>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p>
        </w:tc>
        <w:tc>
          <w:tcPr>
            <w:tcW w:w="284" w:type="dxa"/>
            <w:tcBorders>
              <w:top w:val="nil"/>
              <w:left w:val="nil"/>
              <w:bottom w:val="nil"/>
              <w:right w:val="nil"/>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p>
        </w:tc>
        <w:tc>
          <w:tcPr>
            <w:tcW w:w="283" w:type="dxa"/>
            <w:tcBorders>
              <w:top w:val="nil"/>
              <w:left w:val="nil"/>
              <w:bottom w:val="nil"/>
              <w:right w:val="nil"/>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p>
        </w:tc>
      </w:tr>
      <w:tr w:rsidR="00BF6DEB" w:rsidRPr="00ED44EF" w:rsidTr="00D137C6">
        <w:tblPrEx>
          <w:tblBorders>
            <w:top w:val="single" w:sz="4" w:space="0" w:color="auto"/>
            <w:left w:val="single" w:sz="4" w:space="0" w:color="auto"/>
            <w:bottom w:val="single" w:sz="4" w:space="0" w:color="auto"/>
            <w:right w:val="single" w:sz="4" w:space="0" w:color="auto"/>
          </w:tblBorders>
        </w:tblPrEx>
        <w:tc>
          <w:tcPr>
            <w:tcW w:w="1627" w:type="dxa"/>
            <w:tcBorders>
              <w:top w:val="single" w:sz="6" w:space="0" w:color="auto"/>
              <w:left w:val="single" w:sz="6" w:space="0" w:color="auto"/>
              <w:bottom w:val="single" w:sz="6" w:space="0" w:color="auto"/>
              <w:right w:val="single" w:sz="6" w:space="0" w:color="auto"/>
            </w:tcBorders>
            <w:vAlign w:val="bottom"/>
          </w:tcPr>
          <w:p w:rsidR="00BF6DEB" w:rsidRPr="00ED44EF" w:rsidRDefault="00BF6DEB" w:rsidP="00043F5F">
            <w:pPr>
              <w:widowControl w:val="0"/>
              <w:autoSpaceDE w:val="0"/>
              <w:autoSpaceDN w:val="0"/>
              <w:adjustRightInd w:val="0"/>
              <w:spacing w:after="0" w:line="240" w:lineRule="auto"/>
              <w:rPr>
                <w:rFonts w:ascii="Arial" w:hAnsi="Arial" w:cs="Arial"/>
                <w:sz w:val="20"/>
                <w:szCs w:val="20"/>
              </w:rPr>
            </w:pPr>
            <w:r w:rsidRPr="00ED44EF">
              <w:rPr>
                <w:rFonts w:ascii="Arial" w:hAnsi="Arial" w:cs="Arial"/>
                <w:sz w:val="20"/>
                <w:szCs w:val="20"/>
              </w:rPr>
              <w:t>VZNIK (měs)</w:t>
            </w:r>
          </w:p>
        </w:tc>
        <w:tc>
          <w:tcPr>
            <w:tcW w:w="2269" w:type="dxa"/>
            <w:tcBorders>
              <w:top w:val="single" w:sz="6" w:space="0" w:color="auto"/>
              <w:left w:val="single" w:sz="6" w:space="0" w:color="auto"/>
              <w:bottom w:val="single" w:sz="6" w:space="0" w:color="auto"/>
              <w:right w:val="single" w:sz="6" w:space="0" w:color="auto"/>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35,00000</w:t>
            </w:r>
          </w:p>
        </w:tc>
        <w:tc>
          <w:tcPr>
            <w:tcW w:w="2270" w:type="dxa"/>
            <w:tcBorders>
              <w:top w:val="single" w:sz="6" w:space="0" w:color="auto"/>
              <w:left w:val="single" w:sz="6" w:space="0" w:color="auto"/>
              <w:bottom w:val="single" w:sz="6" w:space="0" w:color="auto"/>
              <w:right w:val="single" w:sz="6" w:space="0" w:color="auto"/>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50,00000</w:t>
            </w:r>
          </w:p>
        </w:tc>
        <w:tc>
          <w:tcPr>
            <w:tcW w:w="2270" w:type="dxa"/>
            <w:tcBorders>
              <w:top w:val="single" w:sz="6" w:space="0" w:color="auto"/>
              <w:left w:val="single" w:sz="6" w:space="0" w:color="auto"/>
              <w:bottom w:val="single" w:sz="6" w:space="0" w:color="auto"/>
              <w:right w:val="single" w:sz="4" w:space="0" w:color="auto"/>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24,68263</w:t>
            </w:r>
          </w:p>
        </w:tc>
        <w:tc>
          <w:tcPr>
            <w:tcW w:w="164" w:type="dxa"/>
            <w:tcBorders>
              <w:top w:val="nil"/>
              <w:left w:val="single" w:sz="4" w:space="0" w:color="auto"/>
              <w:bottom w:val="nil"/>
              <w:right w:val="nil"/>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p>
        </w:tc>
        <w:tc>
          <w:tcPr>
            <w:tcW w:w="284" w:type="dxa"/>
            <w:tcBorders>
              <w:top w:val="nil"/>
              <w:left w:val="nil"/>
              <w:bottom w:val="nil"/>
              <w:right w:val="nil"/>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p>
        </w:tc>
        <w:tc>
          <w:tcPr>
            <w:tcW w:w="283" w:type="dxa"/>
            <w:tcBorders>
              <w:top w:val="nil"/>
              <w:left w:val="nil"/>
              <w:bottom w:val="nil"/>
              <w:right w:val="nil"/>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p>
        </w:tc>
      </w:tr>
      <w:tr w:rsidR="00BF6DEB" w:rsidRPr="00ED44EF" w:rsidTr="00D137C6">
        <w:tblPrEx>
          <w:tblBorders>
            <w:top w:val="single" w:sz="4" w:space="0" w:color="auto"/>
            <w:left w:val="single" w:sz="4" w:space="0" w:color="auto"/>
            <w:bottom w:val="single" w:sz="4" w:space="0" w:color="auto"/>
            <w:right w:val="single" w:sz="4" w:space="0" w:color="auto"/>
          </w:tblBorders>
        </w:tblPrEx>
        <w:tc>
          <w:tcPr>
            <w:tcW w:w="1627" w:type="dxa"/>
            <w:tcBorders>
              <w:top w:val="single" w:sz="6" w:space="0" w:color="auto"/>
              <w:left w:val="single" w:sz="6" w:space="0" w:color="auto"/>
              <w:bottom w:val="single" w:sz="6" w:space="0" w:color="auto"/>
              <w:right w:val="single" w:sz="6" w:space="0" w:color="auto"/>
            </w:tcBorders>
            <w:vAlign w:val="bottom"/>
          </w:tcPr>
          <w:p w:rsidR="00BF6DEB" w:rsidRPr="00ED44EF" w:rsidRDefault="00BF6DEB" w:rsidP="00043F5F">
            <w:pPr>
              <w:widowControl w:val="0"/>
              <w:autoSpaceDE w:val="0"/>
              <w:autoSpaceDN w:val="0"/>
              <w:adjustRightInd w:val="0"/>
              <w:spacing w:after="0" w:line="240" w:lineRule="auto"/>
              <w:rPr>
                <w:rFonts w:ascii="Arial" w:hAnsi="Arial" w:cs="Arial"/>
                <w:sz w:val="20"/>
                <w:szCs w:val="20"/>
              </w:rPr>
            </w:pPr>
            <w:r w:rsidRPr="00ED44EF">
              <w:rPr>
                <w:rFonts w:ascii="Arial" w:hAnsi="Arial" w:cs="Arial"/>
                <w:sz w:val="20"/>
                <w:szCs w:val="20"/>
              </w:rPr>
              <w:t>FDP [R] 1</w:t>
            </w:r>
          </w:p>
        </w:tc>
        <w:tc>
          <w:tcPr>
            <w:tcW w:w="2269" w:type="dxa"/>
            <w:tcBorders>
              <w:top w:val="single" w:sz="6" w:space="0" w:color="auto"/>
              <w:left w:val="single" w:sz="6" w:space="0" w:color="auto"/>
              <w:bottom w:val="single" w:sz="6" w:space="0" w:color="auto"/>
              <w:right w:val="single" w:sz="6" w:space="0" w:color="auto"/>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10,00000</w:t>
            </w:r>
          </w:p>
        </w:tc>
        <w:tc>
          <w:tcPr>
            <w:tcW w:w="2270" w:type="dxa"/>
            <w:tcBorders>
              <w:top w:val="single" w:sz="6" w:space="0" w:color="auto"/>
              <w:left w:val="single" w:sz="6" w:space="0" w:color="auto"/>
              <w:bottom w:val="single" w:sz="6" w:space="0" w:color="auto"/>
              <w:right w:val="single" w:sz="6" w:space="0" w:color="auto"/>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20,00000</w:t>
            </w:r>
          </w:p>
        </w:tc>
        <w:tc>
          <w:tcPr>
            <w:tcW w:w="2270" w:type="dxa"/>
            <w:tcBorders>
              <w:top w:val="single" w:sz="6" w:space="0" w:color="auto"/>
              <w:left w:val="single" w:sz="6" w:space="0" w:color="auto"/>
              <w:bottom w:val="single" w:sz="6" w:space="0" w:color="auto"/>
              <w:right w:val="single" w:sz="4" w:space="0" w:color="auto"/>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25,08157</w:t>
            </w:r>
          </w:p>
        </w:tc>
        <w:tc>
          <w:tcPr>
            <w:tcW w:w="164" w:type="dxa"/>
            <w:tcBorders>
              <w:top w:val="nil"/>
              <w:left w:val="single" w:sz="4" w:space="0" w:color="auto"/>
              <w:bottom w:val="nil"/>
              <w:right w:val="nil"/>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p>
        </w:tc>
        <w:tc>
          <w:tcPr>
            <w:tcW w:w="284" w:type="dxa"/>
            <w:tcBorders>
              <w:top w:val="nil"/>
              <w:left w:val="nil"/>
              <w:bottom w:val="nil"/>
              <w:right w:val="nil"/>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p>
        </w:tc>
        <w:tc>
          <w:tcPr>
            <w:tcW w:w="283" w:type="dxa"/>
            <w:tcBorders>
              <w:top w:val="nil"/>
              <w:left w:val="nil"/>
              <w:bottom w:val="nil"/>
              <w:right w:val="nil"/>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p>
        </w:tc>
      </w:tr>
      <w:tr w:rsidR="00BF6DEB" w:rsidRPr="00ED44EF" w:rsidTr="00D137C6">
        <w:tblPrEx>
          <w:tblBorders>
            <w:top w:val="single" w:sz="4" w:space="0" w:color="auto"/>
            <w:left w:val="single" w:sz="4" w:space="0" w:color="auto"/>
            <w:bottom w:val="single" w:sz="4" w:space="0" w:color="auto"/>
            <w:right w:val="single" w:sz="4" w:space="0" w:color="auto"/>
          </w:tblBorders>
        </w:tblPrEx>
        <w:tc>
          <w:tcPr>
            <w:tcW w:w="1627" w:type="dxa"/>
            <w:tcBorders>
              <w:top w:val="single" w:sz="6" w:space="0" w:color="auto"/>
              <w:left w:val="single" w:sz="6" w:space="0" w:color="auto"/>
              <w:bottom w:val="single" w:sz="6" w:space="0" w:color="auto"/>
              <w:right w:val="single" w:sz="6" w:space="0" w:color="auto"/>
            </w:tcBorders>
            <w:vAlign w:val="bottom"/>
          </w:tcPr>
          <w:p w:rsidR="00BF6DEB" w:rsidRPr="00ED44EF" w:rsidRDefault="00BF6DEB" w:rsidP="00043F5F">
            <w:pPr>
              <w:widowControl w:val="0"/>
              <w:autoSpaceDE w:val="0"/>
              <w:autoSpaceDN w:val="0"/>
              <w:adjustRightInd w:val="0"/>
              <w:spacing w:after="0" w:line="240" w:lineRule="auto"/>
              <w:rPr>
                <w:rFonts w:ascii="Arial" w:hAnsi="Arial" w:cs="Arial"/>
                <w:sz w:val="20"/>
                <w:szCs w:val="20"/>
              </w:rPr>
            </w:pPr>
            <w:r w:rsidRPr="00ED44EF">
              <w:rPr>
                <w:rFonts w:ascii="Arial" w:hAnsi="Arial" w:cs="Arial"/>
                <w:sz w:val="20"/>
                <w:szCs w:val="20"/>
              </w:rPr>
              <w:t>FDP [R] 2</w:t>
            </w:r>
          </w:p>
        </w:tc>
        <w:tc>
          <w:tcPr>
            <w:tcW w:w="2269" w:type="dxa"/>
            <w:tcBorders>
              <w:top w:val="single" w:sz="6" w:space="0" w:color="auto"/>
              <w:left w:val="single" w:sz="6" w:space="0" w:color="auto"/>
              <w:bottom w:val="single" w:sz="6" w:space="0" w:color="auto"/>
              <w:right w:val="single" w:sz="6" w:space="0" w:color="auto"/>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0,00000</w:t>
            </w:r>
          </w:p>
        </w:tc>
        <w:tc>
          <w:tcPr>
            <w:tcW w:w="2270" w:type="dxa"/>
            <w:tcBorders>
              <w:top w:val="single" w:sz="6" w:space="0" w:color="auto"/>
              <w:left w:val="single" w:sz="6" w:space="0" w:color="auto"/>
              <w:bottom w:val="single" w:sz="6" w:space="0" w:color="auto"/>
              <w:right w:val="single" w:sz="6" w:space="0" w:color="auto"/>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20,00000</w:t>
            </w:r>
          </w:p>
        </w:tc>
        <w:tc>
          <w:tcPr>
            <w:tcW w:w="2270" w:type="dxa"/>
            <w:tcBorders>
              <w:top w:val="single" w:sz="6" w:space="0" w:color="auto"/>
              <w:left w:val="single" w:sz="6" w:space="0" w:color="auto"/>
              <w:bottom w:val="single" w:sz="6" w:space="0" w:color="auto"/>
              <w:right w:val="single" w:sz="4" w:space="0" w:color="auto"/>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12,62843</w:t>
            </w:r>
          </w:p>
        </w:tc>
        <w:tc>
          <w:tcPr>
            <w:tcW w:w="164" w:type="dxa"/>
            <w:tcBorders>
              <w:top w:val="nil"/>
              <w:left w:val="single" w:sz="4" w:space="0" w:color="auto"/>
              <w:bottom w:val="nil"/>
              <w:right w:val="nil"/>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p>
        </w:tc>
        <w:tc>
          <w:tcPr>
            <w:tcW w:w="284" w:type="dxa"/>
            <w:tcBorders>
              <w:top w:val="nil"/>
              <w:left w:val="nil"/>
              <w:bottom w:val="nil"/>
              <w:right w:val="nil"/>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p>
        </w:tc>
        <w:tc>
          <w:tcPr>
            <w:tcW w:w="283" w:type="dxa"/>
            <w:tcBorders>
              <w:top w:val="nil"/>
              <w:left w:val="nil"/>
              <w:bottom w:val="nil"/>
              <w:right w:val="nil"/>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p>
        </w:tc>
      </w:tr>
      <w:tr w:rsidR="00BF6DEB" w:rsidRPr="00ED44EF" w:rsidTr="00D137C6">
        <w:tblPrEx>
          <w:tblBorders>
            <w:top w:val="single" w:sz="4" w:space="0" w:color="auto"/>
            <w:left w:val="single" w:sz="4" w:space="0" w:color="auto"/>
            <w:bottom w:val="single" w:sz="4" w:space="0" w:color="auto"/>
            <w:right w:val="single" w:sz="4" w:space="0" w:color="auto"/>
          </w:tblBorders>
        </w:tblPrEx>
        <w:tc>
          <w:tcPr>
            <w:tcW w:w="1627" w:type="dxa"/>
            <w:tcBorders>
              <w:top w:val="single" w:sz="6" w:space="0" w:color="auto"/>
              <w:left w:val="single" w:sz="6" w:space="0" w:color="auto"/>
              <w:bottom w:val="single" w:sz="6" w:space="0" w:color="auto"/>
              <w:right w:val="single" w:sz="6" w:space="0" w:color="auto"/>
            </w:tcBorders>
            <w:vAlign w:val="bottom"/>
          </w:tcPr>
          <w:p w:rsidR="00BF6DEB" w:rsidRPr="00ED44EF" w:rsidRDefault="00BF6DEB" w:rsidP="00043F5F">
            <w:pPr>
              <w:widowControl w:val="0"/>
              <w:autoSpaceDE w:val="0"/>
              <w:autoSpaceDN w:val="0"/>
              <w:adjustRightInd w:val="0"/>
              <w:spacing w:after="0" w:line="240" w:lineRule="auto"/>
              <w:rPr>
                <w:rFonts w:ascii="Arial" w:hAnsi="Arial" w:cs="Arial"/>
                <w:sz w:val="20"/>
                <w:szCs w:val="20"/>
              </w:rPr>
            </w:pPr>
            <w:r w:rsidRPr="00ED44EF">
              <w:rPr>
                <w:rFonts w:ascii="Arial" w:hAnsi="Arial" w:cs="Arial"/>
                <w:sz w:val="20"/>
                <w:szCs w:val="20"/>
              </w:rPr>
              <w:t>FDS [R] 1</w:t>
            </w:r>
          </w:p>
        </w:tc>
        <w:tc>
          <w:tcPr>
            <w:tcW w:w="2269" w:type="dxa"/>
            <w:tcBorders>
              <w:top w:val="single" w:sz="6" w:space="0" w:color="auto"/>
              <w:left w:val="single" w:sz="6" w:space="0" w:color="auto"/>
              <w:bottom w:val="single" w:sz="6" w:space="0" w:color="auto"/>
              <w:right w:val="single" w:sz="6" w:space="0" w:color="auto"/>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10,00000</w:t>
            </w:r>
          </w:p>
        </w:tc>
        <w:tc>
          <w:tcPr>
            <w:tcW w:w="2270" w:type="dxa"/>
            <w:tcBorders>
              <w:top w:val="single" w:sz="6" w:space="0" w:color="auto"/>
              <w:left w:val="single" w:sz="6" w:space="0" w:color="auto"/>
              <w:bottom w:val="single" w:sz="6" w:space="0" w:color="auto"/>
              <w:right w:val="single" w:sz="6" w:space="0" w:color="auto"/>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40,00000</w:t>
            </w:r>
          </w:p>
        </w:tc>
        <w:tc>
          <w:tcPr>
            <w:tcW w:w="2270" w:type="dxa"/>
            <w:tcBorders>
              <w:top w:val="single" w:sz="6" w:space="0" w:color="auto"/>
              <w:left w:val="single" w:sz="6" w:space="0" w:color="auto"/>
              <w:bottom w:val="single" w:sz="6" w:space="0" w:color="auto"/>
              <w:right w:val="single" w:sz="4" w:space="0" w:color="auto"/>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35,28132</w:t>
            </w:r>
          </w:p>
        </w:tc>
        <w:tc>
          <w:tcPr>
            <w:tcW w:w="164" w:type="dxa"/>
            <w:tcBorders>
              <w:top w:val="nil"/>
              <w:left w:val="single" w:sz="4" w:space="0" w:color="auto"/>
              <w:bottom w:val="nil"/>
              <w:right w:val="nil"/>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p>
        </w:tc>
        <w:tc>
          <w:tcPr>
            <w:tcW w:w="284" w:type="dxa"/>
            <w:tcBorders>
              <w:top w:val="nil"/>
              <w:left w:val="nil"/>
              <w:bottom w:val="nil"/>
              <w:right w:val="nil"/>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p>
        </w:tc>
        <w:tc>
          <w:tcPr>
            <w:tcW w:w="283" w:type="dxa"/>
            <w:tcBorders>
              <w:top w:val="nil"/>
              <w:left w:val="nil"/>
              <w:bottom w:val="nil"/>
              <w:right w:val="nil"/>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p>
        </w:tc>
      </w:tr>
      <w:tr w:rsidR="00BF6DEB" w:rsidRPr="00ED44EF" w:rsidTr="00D137C6">
        <w:tblPrEx>
          <w:tblBorders>
            <w:top w:val="single" w:sz="4" w:space="0" w:color="auto"/>
            <w:left w:val="single" w:sz="4" w:space="0" w:color="auto"/>
            <w:bottom w:val="single" w:sz="4" w:space="0" w:color="auto"/>
            <w:right w:val="single" w:sz="4" w:space="0" w:color="auto"/>
          </w:tblBorders>
        </w:tblPrEx>
        <w:tc>
          <w:tcPr>
            <w:tcW w:w="1627" w:type="dxa"/>
            <w:tcBorders>
              <w:top w:val="single" w:sz="6" w:space="0" w:color="auto"/>
              <w:left w:val="single" w:sz="6" w:space="0" w:color="auto"/>
              <w:bottom w:val="single" w:sz="6" w:space="0" w:color="auto"/>
              <w:right w:val="single" w:sz="6" w:space="0" w:color="auto"/>
            </w:tcBorders>
            <w:vAlign w:val="bottom"/>
          </w:tcPr>
          <w:p w:rsidR="00BF6DEB" w:rsidRPr="00ED44EF" w:rsidRDefault="00BF6DEB" w:rsidP="00043F5F">
            <w:pPr>
              <w:widowControl w:val="0"/>
              <w:autoSpaceDE w:val="0"/>
              <w:autoSpaceDN w:val="0"/>
              <w:adjustRightInd w:val="0"/>
              <w:spacing w:after="0" w:line="240" w:lineRule="auto"/>
              <w:rPr>
                <w:rFonts w:ascii="Arial" w:hAnsi="Arial" w:cs="Arial"/>
                <w:sz w:val="20"/>
                <w:szCs w:val="20"/>
              </w:rPr>
            </w:pPr>
            <w:r w:rsidRPr="00ED44EF">
              <w:rPr>
                <w:rFonts w:ascii="Arial" w:hAnsi="Arial" w:cs="Arial"/>
                <w:sz w:val="20"/>
                <w:szCs w:val="20"/>
              </w:rPr>
              <w:t>FDS [R] 2</w:t>
            </w:r>
          </w:p>
        </w:tc>
        <w:tc>
          <w:tcPr>
            <w:tcW w:w="2269" w:type="dxa"/>
            <w:tcBorders>
              <w:top w:val="single" w:sz="6" w:space="0" w:color="auto"/>
              <w:left w:val="single" w:sz="6" w:space="0" w:color="auto"/>
              <w:bottom w:val="single" w:sz="6" w:space="0" w:color="auto"/>
              <w:right w:val="single" w:sz="6" w:space="0" w:color="auto"/>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10,00000</w:t>
            </w:r>
          </w:p>
        </w:tc>
        <w:tc>
          <w:tcPr>
            <w:tcW w:w="2270" w:type="dxa"/>
            <w:tcBorders>
              <w:top w:val="single" w:sz="6" w:space="0" w:color="auto"/>
              <w:left w:val="single" w:sz="6" w:space="0" w:color="auto"/>
              <w:bottom w:val="single" w:sz="6" w:space="0" w:color="auto"/>
              <w:right w:val="single" w:sz="6" w:space="0" w:color="auto"/>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20,00000</w:t>
            </w:r>
          </w:p>
        </w:tc>
        <w:tc>
          <w:tcPr>
            <w:tcW w:w="2270" w:type="dxa"/>
            <w:tcBorders>
              <w:top w:val="single" w:sz="6" w:space="0" w:color="auto"/>
              <w:left w:val="single" w:sz="6" w:space="0" w:color="auto"/>
              <w:bottom w:val="single" w:sz="6" w:space="0" w:color="auto"/>
              <w:right w:val="single" w:sz="4" w:space="0" w:color="auto"/>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21,08960</w:t>
            </w:r>
          </w:p>
        </w:tc>
        <w:tc>
          <w:tcPr>
            <w:tcW w:w="164" w:type="dxa"/>
            <w:tcBorders>
              <w:top w:val="nil"/>
              <w:left w:val="single" w:sz="4" w:space="0" w:color="auto"/>
              <w:bottom w:val="nil"/>
              <w:right w:val="nil"/>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p>
        </w:tc>
        <w:tc>
          <w:tcPr>
            <w:tcW w:w="284" w:type="dxa"/>
            <w:tcBorders>
              <w:top w:val="nil"/>
              <w:left w:val="nil"/>
              <w:bottom w:val="nil"/>
              <w:right w:val="nil"/>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p>
        </w:tc>
        <w:tc>
          <w:tcPr>
            <w:tcW w:w="283" w:type="dxa"/>
            <w:tcBorders>
              <w:top w:val="nil"/>
              <w:left w:val="nil"/>
              <w:bottom w:val="nil"/>
              <w:right w:val="nil"/>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p>
        </w:tc>
      </w:tr>
      <w:tr w:rsidR="00BF6DEB" w:rsidRPr="00ED44EF" w:rsidTr="00D137C6">
        <w:tblPrEx>
          <w:tblBorders>
            <w:top w:val="single" w:sz="4" w:space="0" w:color="auto"/>
            <w:left w:val="single" w:sz="4" w:space="0" w:color="auto"/>
            <w:bottom w:val="single" w:sz="4" w:space="0" w:color="auto"/>
            <w:right w:val="single" w:sz="4" w:space="0" w:color="auto"/>
          </w:tblBorders>
        </w:tblPrEx>
        <w:tc>
          <w:tcPr>
            <w:tcW w:w="1627" w:type="dxa"/>
            <w:tcBorders>
              <w:top w:val="single" w:sz="6" w:space="0" w:color="auto"/>
              <w:left w:val="single" w:sz="6" w:space="0" w:color="auto"/>
              <w:bottom w:val="single" w:sz="6" w:space="0" w:color="auto"/>
              <w:right w:val="single" w:sz="6" w:space="0" w:color="auto"/>
            </w:tcBorders>
            <w:vAlign w:val="bottom"/>
          </w:tcPr>
          <w:p w:rsidR="00BF6DEB" w:rsidRPr="00ED44EF" w:rsidRDefault="00BF6DEB" w:rsidP="00043F5F">
            <w:pPr>
              <w:widowControl w:val="0"/>
              <w:autoSpaceDE w:val="0"/>
              <w:autoSpaceDN w:val="0"/>
              <w:adjustRightInd w:val="0"/>
              <w:spacing w:after="0" w:line="240" w:lineRule="auto"/>
              <w:rPr>
                <w:rFonts w:ascii="Arial" w:hAnsi="Arial" w:cs="Arial"/>
                <w:sz w:val="20"/>
                <w:szCs w:val="20"/>
              </w:rPr>
            </w:pPr>
            <w:r w:rsidRPr="00ED44EF">
              <w:rPr>
                <w:rFonts w:ascii="Arial" w:hAnsi="Arial" w:cs="Arial"/>
                <w:sz w:val="20"/>
                <w:szCs w:val="20"/>
              </w:rPr>
              <w:t>SVH 1</w:t>
            </w:r>
          </w:p>
        </w:tc>
        <w:tc>
          <w:tcPr>
            <w:tcW w:w="2269" w:type="dxa"/>
            <w:tcBorders>
              <w:top w:val="single" w:sz="6" w:space="0" w:color="auto"/>
              <w:left w:val="single" w:sz="6" w:space="0" w:color="auto"/>
              <w:bottom w:val="single" w:sz="6" w:space="0" w:color="auto"/>
              <w:right w:val="single" w:sz="6" w:space="0" w:color="auto"/>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7,00000</w:t>
            </w:r>
          </w:p>
        </w:tc>
        <w:tc>
          <w:tcPr>
            <w:tcW w:w="2270" w:type="dxa"/>
            <w:tcBorders>
              <w:top w:val="single" w:sz="6" w:space="0" w:color="auto"/>
              <w:left w:val="single" w:sz="6" w:space="0" w:color="auto"/>
              <w:bottom w:val="single" w:sz="6" w:space="0" w:color="auto"/>
              <w:right w:val="single" w:sz="6" w:space="0" w:color="auto"/>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15,00000</w:t>
            </w:r>
          </w:p>
        </w:tc>
        <w:tc>
          <w:tcPr>
            <w:tcW w:w="2270" w:type="dxa"/>
            <w:tcBorders>
              <w:top w:val="single" w:sz="6" w:space="0" w:color="auto"/>
              <w:left w:val="single" w:sz="6" w:space="0" w:color="auto"/>
              <w:bottom w:val="single" w:sz="6" w:space="0" w:color="auto"/>
              <w:right w:val="single" w:sz="4" w:space="0" w:color="auto"/>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5,38213</w:t>
            </w:r>
          </w:p>
        </w:tc>
        <w:tc>
          <w:tcPr>
            <w:tcW w:w="164" w:type="dxa"/>
            <w:tcBorders>
              <w:top w:val="nil"/>
              <w:left w:val="single" w:sz="4" w:space="0" w:color="auto"/>
              <w:bottom w:val="nil"/>
              <w:right w:val="nil"/>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p>
        </w:tc>
        <w:tc>
          <w:tcPr>
            <w:tcW w:w="284" w:type="dxa"/>
            <w:tcBorders>
              <w:top w:val="nil"/>
              <w:left w:val="nil"/>
              <w:bottom w:val="nil"/>
              <w:right w:val="nil"/>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p>
        </w:tc>
        <w:tc>
          <w:tcPr>
            <w:tcW w:w="283" w:type="dxa"/>
            <w:tcBorders>
              <w:top w:val="nil"/>
              <w:left w:val="nil"/>
              <w:bottom w:val="nil"/>
              <w:right w:val="nil"/>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p>
        </w:tc>
      </w:tr>
      <w:tr w:rsidR="00BF6DEB" w:rsidRPr="00ED44EF" w:rsidTr="00D137C6">
        <w:tblPrEx>
          <w:tblBorders>
            <w:top w:val="single" w:sz="4" w:space="0" w:color="auto"/>
            <w:left w:val="single" w:sz="4" w:space="0" w:color="auto"/>
            <w:bottom w:val="single" w:sz="4" w:space="0" w:color="auto"/>
            <w:right w:val="single" w:sz="4" w:space="0" w:color="auto"/>
          </w:tblBorders>
        </w:tblPrEx>
        <w:tc>
          <w:tcPr>
            <w:tcW w:w="1627" w:type="dxa"/>
            <w:tcBorders>
              <w:top w:val="single" w:sz="6" w:space="0" w:color="auto"/>
              <w:left w:val="single" w:sz="6" w:space="0" w:color="auto"/>
              <w:bottom w:val="single" w:sz="6" w:space="0" w:color="auto"/>
              <w:right w:val="single" w:sz="6" w:space="0" w:color="auto"/>
            </w:tcBorders>
            <w:vAlign w:val="bottom"/>
          </w:tcPr>
          <w:p w:rsidR="00BF6DEB" w:rsidRPr="00ED44EF" w:rsidRDefault="00BF6DEB" w:rsidP="00043F5F">
            <w:pPr>
              <w:widowControl w:val="0"/>
              <w:autoSpaceDE w:val="0"/>
              <w:autoSpaceDN w:val="0"/>
              <w:adjustRightInd w:val="0"/>
              <w:spacing w:after="0" w:line="240" w:lineRule="auto"/>
              <w:rPr>
                <w:rFonts w:ascii="Arial" w:hAnsi="Arial" w:cs="Arial"/>
                <w:sz w:val="20"/>
                <w:szCs w:val="20"/>
              </w:rPr>
            </w:pPr>
            <w:r w:rsidRPr="00ED44EF">
              <w:rPr>
                <w:rFonts w:ascii="Arial" w:hAnsi="Arial" w:cs="Arial"/>
                <w:sz w:val="20"/>
                <w:szCs w:val="20"/>
              </w:rPr>
              <w:t>SVH 2</w:t>
            </w:r>
          </w:p>
        </w:tc>
        <w:tc>
          <w:tcPr>
            <w:tcW w:w="2269" w:type="dxa"/>
            <w:tcBorders>
              <w:top w:val="single" w:sz="6" w:space="0" w:color="auto"/>
              <w:left w:val="single" w:sz="6" w:space="0" w:color="auto"/>
              <w:bottom w:val="single" w:sz="6" w:space="0" w:color="auto"/>
              <w:right w:val="single" w:sz="6" w:space="0" w:color="auto"/>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7,00000</w:t>
            </w:r>
          </w:p>
        </w:tc>
        <w:tc>
          <w:tcPr>
            <w:tcW w:w="2270" w:type="dxa"/>
            <w:tcBorders>
              <w:top w:val="single" w:sz="6" w:space="0" w:color="auto"/>
              <w:left w:val="single" w:sz="6" w:space="0" w:color="auto"/>
              <w:bottom w:val="single" w:sz="6" w:space="0" w:color="auto"/>
              <w:right w:val="single" w:sz="6" w:space="0" w:color="auto"/>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16,00000</w:t>
            </w:r>
          </w:p>
        </w:tc>
        <w:tc>
          <w:tcPr>
            <w:tcW w:w="2270" w:type="dxa"/>
            <w:tcBorders>
              <w:top w:val="single" w:sz="6" w:space="0" w:color="auto"/>
              <w:left w:val="single" w:sz="6" w:space="0" w:color="auto"/>
              <w:bottom w:val="single" w:sz="6" w:space="0" w:color="auto"/>
              <w:right w:val="single" w:sz="4" w:space="0" w:color="auto"/>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5,63602</w:t>
            </w:r>
          </w:p>
        </w:tc>
        <w:tc>
          <w:tcPr>
            <w:tcW w:w="164" w:type="dxa"/>
            <w:tcBorders>
              <w:top w:val="nil"/>
              <w:left w:val="single" w:sz="4" w:space="0" w:color="auto"/>
              <w:bottom w:val="nil"/>
              <w:right w:val="nil"/>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p>
        </w:tc>
        <w:tc>
          <w:tcPr>
            <w:tcW w:w="284" w:type="dxa"/>
            <w:tcBorders>
              <w:top w:val="nil"/>
              <w:left w:val="nil"/>
              <w:bottom w:val="nil"/>
              <w:right w:val="nil"/>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p>
        </w:tc>
        <w:tc>
          <w:tcPr>
            <w:tcW w:w="283" w:type="dxa"/>
            <w:tcBorders>
              <w:top w:val="nil"/>
              <w:left w:val="nil"/>
              <w:bottom w:val="nil"/>
              <w:right w:val="nil"/>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p>
        </w:tc>
      </w:tr>
      <w:tr w:rsidR="00BF6DEB" w:rsidRPr="00ED44EF" w:rsidTr="00D137C6">
        <w:tblPrEx>
          <w:tblBorders>
            <w:top w:val="single" w:sz="4" w:space="0" w:color="auto"/>
            <w:left w:val="single" w:sz="4" w:space="0" w:color="auto"/>
            <w:bottom w:val="single" w:sz="4" w:space="0" w:color="auto"/>
            <w:right w:val="single" w:sz="4" w:space="0" w:color="auto"/>
          </w:tblBorders>
        </w:tblPrEx>
        <w:tc>
          <w:tcPr>
            <w:tcW w:w="1627" w:type="dxa"/>
            <w:tcBorders>
              <w:top w:val="single" w:sz="6" w:space="0" w:color="auto"/>
              <w:left w:val="single" w:sz="6" w:space="0" w:color="auto"/>
              <w:bottom w:val="single" w:sz="6" w:space="0" w:color="auto"/>
              <w:right w:val="single" w:sz="6" w:space="0" w:color="auto"/>
            </w:tcBorders>
            <w:vAlign w:val="bottom"/>
          </w:tcPr>
          <w:p w:rsidR="00BF6DEB" w:rsidRPr="00ED44EF" w:rsidRDefault="00BF6DEB" w:rsidP="00043F5F">
            <w:pPr>
              <w:widowControl w:val="0"/>
              <w:autoSpaceDE w:val="0"/>
              <w:autoSpaceDN w:val="0"/>
              <w:adjustRightInd w:val="0"/>
              <w:spacing w:after="0" w:line="240" w:lineRule="auto"/>
              <w:rPr>
                <w:rFonts w:ascii="Arial" w:hAnsi="Arial" w:cs="Arial"/>
                <w:sz w:val="20"/>
                <w:szCs w:val="20"/>
              </w:rPr>
            </w:pPr>
            <w:r w:rsidRPr="00ED44EF">
              <w:rPr>
                <w:rFonts w:ascii="Arial" w:hAnsi="Arial" w:cs="Arial"/>
                <w:sz w:val="20"/>
                <w:szCs w:val="20"/>
              </w:rPr>
              <w:t>BI 1</w:t>
            </w:r>
          </w:p>
        </w:tc>
        <w:tc>
          <w:tcPr>
            <w:tcW w:w="2269" w:type="dxa"/>
            <w:tcBorders>
              <w:top w:val="single" w:sz="6" w:space="0" w:color="auto"/>
              <w:left w:val="single" w:sz="6" w:space="0" w:color="auto"/>
              <w:bottom w:val="single" w:sz="6" w:space="0" w:color="auto"/>
              <w:right w:val="single" w:sz="6" w:space="0" w:color="auto"/>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80,00000</w:t>
            </w:r>
          </w:p>
        </w:tc>
        <w:tc>
          <w:tcPr>
            <w:tcW w:w="2270" w:type="dxa"/>
            <w:tcBorders>
              <w:top w:val="single" w:sz="6" w:space="0" w:color="auto"/>
              <w:left w:val="single" w:sz="6" w:space="0" w:color="auto"/>
              <w:bottom w:val="single" w:sz="6" w:space="0" w:color="auto"/>
              <w:right w:val="single" w:sz="6" w:space="0" w:color="auto"/>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90,00000</w:t>
            </w:r>
          </w:p>
        </w:tc>
        <w:tc>
          <w:tcPr>
            <w:tcW w:w="2270" w:type="dxa"/>
            <w:tcBorders>
              <w:top w:val="single" w:sz="6" w:space="0" w:color="auto"/>
              <w:left w:val="single" w:sz="6" w:space="0" w:color="auto"/>
              <w:bottom w:val="single" w:sz="6" w:space="0" w:color="auto"/>
              <w:right w:val="single" w:sz="4" w:space="0" w:color="auto"/>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5,82983</w:t>
            </w:r>
          </w:p>
        </w:tc>
        <w:tc>
          <w:tcPr>
            <w:tcW w:w="164" w:type="dxa"/>
            <w:tcBorders>
              <w:top w:val="nil"/>
              <w:left w:val="single" w:sz="4" w:space="0" w:color="auto"/>
              <w:bottom w:val="nil"/>
              <w:right w:val="nil"/>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p>
        </w:tc>
        <w:tc>
          <w:tcPr>
            <w:tcW w:w="284" w:type="dxa"/>
            <w:tcBorders>
              <w:top w:val="nil"/>
              <w:left w:val="nil"/>
              <w:bottom w:val="nil"/>
              <w:right w:val="nil"/>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p>
        </w:tc>
        <w:tc>
          <w:tcPr>
            <w:tcW w:w="283" w:type="dxa"/>
            <w:tcBorders>
              <w:top w:val="nil"/>
              <w:left w:val="nil"/>
              <w:bottom w:val="nil"/>
              <w:right w:val="nil"/>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p>
        </w:tc>
      </w:tr>
      <w:tr w:rsidR="00BF6DEB" w:rsidRPr="00ED44EF" w:rsidTr="00D137C6">
        <w:tblPrEx>
          <w:tblBorders>
            <w:top w:val="single" w:sz="4" w:space="0" w:color="auto"/>
            <w:left w:val="single" w:sz="4" w:space="0" w:color="auto"/>
            <w:bottom w:val="single" w:sz="4" w:space="0" w:color="auto"/>
            <w:right w:val="single" w:sz="4" w:space="0" w:color="auto"/>
          </w:tblBorders>
        </w:tblPrEx>
        <w:tc>
          <w:tcPr>
            <w:tcW w:w="1627" w:type="dxa"/>
            <w:tcBorders>
              <w:top w:val="single" w:sz="6" w:space="0" w:color="auto"/>
              <w:left w:val="single" w:sz="6" w:space="0" w:color="auto"/>
              <w:bottom w:val="single" w:sz="6" w:space="0" w:color="auto"/>
              <w:right w:val="single" w:sz="6" w:space="0" w:color="auto"/>
            </w:tcBorders>
            <w:vAlign w:val="bottom"/>
          </w:tcPr>
          <w:p w:rsidR="00BF6DEB" w:rsidRPr="00ED44EF" w:rsidRDefault="00BF6DEB" w:rsidP="00043F5F">
            <w:pPr>
              <w:widowControl w:val="0"/>
              <w:autoSpaceDE w:val="0"/>
              <w:autoSpaceDN w:val="0"/>
              <w:adjustRightInd w:val="0"/>
              <w:spacing w:after="0" w:line="240" w:lineRule="auto"/>
              <w:rPr>
                <w:rFonts w:ascii="Arial" w:hAnsi="Arial" w:cs="Arial"/>
                <w:sz w:val="20"/>
                <w:szCs w:val="20"/>
              </w:rPr>
            </w:pPr>
            <w:r w:rsidRPr="00ED44EF">
              <w:rPr>
                <w:rFonts w:ascii="Arial" w:hAnsi="Arial" w:cs="Arial"/>
                <w:sz w:val="20"/>
                <w:szCs w:val="20"/>
              </w:rPr>
              <w:t>BI 2</w:t>
            </w:r>
          </w:p>
        </w:tc>
        <w:tc>
          <w:tcPr>
            <w:tcW w:w="2269" w:type="dxa"/>
            <w:tcBorders>
              <w:top w:val="single" w:sz="6" w:space="0" w:color="auto"/>
              <w:left w:val="single" w:sz="6" w:space="0" w:color="auto"/>
              <w:bottom w:val="single" w:sz="6" w:space="0" w:color="auto"/>
              <w:right w:val="single" w:sz="6" w:space="0" w:color="auto"/>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80,00000</w:t>
            </w:r>
          </w:p>
        </w:tc>
        <w:tc>
          <w:tcPr>
            <w:tcW w:w="2270" w:type="dxa"/>
            <w:tcBorders>
              <w:top w:val="single" w:sz="6" w:space="0" w:color="auto"/>
              <w:left w:val="single" w:sz="6" w:space="0" w:color="auto"/>
              <w:bottom w:val="single" w:sz="6" w:space="0" w:color="auto"/>
              <w:right w:val="single" w:sz="6" w:space="0" w:color="auto"/>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90,00000</w:t>
            </w:r>
          </w:p>
        </w:tc>
        <w:tc>
          <w:tcPr>
            <w:tcW w:w="2270" w:type="dxa"/>
            <w:tcBorders>
              <w:top w:val="single" w:sz="6" w:space="0" w:color="auto"/>
              <w:left w:val="single" w:sz="6" w:space="0" w:color="auto"/>
              <w:bottom w:val="single" w:sz="6" w:space="0" w:color="auto"/>
              <w:right w:val="single" w:sz="4" w:space="0" w:color="auto"/>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6,41689</w:t>
            </w:r>
          </w:p>
        </w:tc>
        <w:tc>
          <w:tcPr>
            <w:tcW w:w="164" w:type="dxa"/>
            <w:tcBorders>
              <w:top w:val="nil"/>
              <w:left w:val="single" w:sz="4" w:space="0" w:color="auto"/>
              <w:bottom w:val="nil"/>
              <w:right w:val="nil"/>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p>
        </w:tc>
        <w:tc>
          <w:tcPr>
            <w:tcW w:w="284" w:type="dxa"/>
            <w:tcBorders>
              <w:top w:val="nil"/>
              <w:left w:val="nil"/>
              <w:bottom w:val="nil"/>
              <w:right w:val="nil"/>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p>
        </w:tc>
        <w:tc>
          <w:tcPr>
            <w:tcW w:w="283" w:type="dxa"/>
            <w:tcBorders>
              <w:top w:val="nil"/>
              <w:left w:val="nil"/>
              <w:bottom w:val="nil"/>
              <w:right w:val="nil"/>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p>
        </w:tc>
      </w:tr>
      <w:tr w:rsidR="00BF6DEB" w:rsidRPr="00ED44EF" w:rsidTr="00D137C6">
        <w:tblPrEx>
          <w:tblBorders>
            <w:top w:val="single" w:sz="4" w:space="0" w:color="auto"/>
            <w:left w:val="single" w:sz="4" w:space="0" w:color="auto"/>
            <w:bottom w:val="single" w:sz="4" w:space="0" w:color="auto"/>
            <w:right w:val="single" w:sz="4" w:space="0" w:color="auto"/>
          </w:tblBorders>
        </w:tblPrEx>
        <w:tc>
          <w:tcPr>
            <w:tcW w:w="1627" w:type="dxa"/>
            <w:tcBorders>
              <w:top w:val="single" w:sz="6" w:space="0" w:color="auto"/>
              <w:left w:val="single" w:sz="6" w:space="0" w:color="auto"/>
              <w:bottom w:val="single" w:sz="6" w:space="0" w:color="auto"/>
              <w:right w:val="single" w:sz="6" w:space="0" w:color="auto"/>
            </w:tcBorders>
            <w:vAlign w:val="bottom"/>
          </w:tcPr>
          <w:p w:rsidR="00BF6DEB" w:rsidRPr="00ED44EF" w:rsidRDefault="00BF6DEB" w:rsidP="00043F5F">
            <w:pPr>
              <w:widowControl w:val="0"/>
              <w:autoSpaceDE w:val="0"/>
              <w:autoSpaceDN w:val="0"/>
              <w:adjustRightInd w:val="0"/>
              <w:spacing w:after="0" w:line="240" w:lineRule="auto"/>
              <w:rPr>
                <w:rFonts w:ascii="Arial" w:hAnsi="Arial" w:cs="Arial"/>
                <w:sz w:val="20"/>
                <w:szCs w:val="20"/>
              </w:rPr>
            </w:pPr>
            <w:r w:rsidRPr="00ED44EF">
              <w:rPr>
                <w:rFonts w:ascii="Arial" w:hAnsi="Arial" w:cs="Arial"/>
                <w:sz w:val="20"/>
                <w:szCs w:val="20"/>
              </w:rPr>
              <w:t>FAT 1</w:t>
            </w:r>
          </w:p>
        </w:tc>
        <w:tc>
          <w:tcPr>
            <w:tcW w:w="2269" w:type="dxa"/>
            <w:tcBorders>
              <w:top w:val="single" w:sz="6" w:space="0" w:color="auto"/>
              <w:left w:val="single" w:sz="6" w:space="0" w:color="auto"/>
              <w:bottom w:val="single" w:sz="6" w:space="0" w:color="auto"/>
              <w:right w:val="single" w:sz="6" w:space="0" w:color="auto"/>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10,00000</w:t>
            </w:r>
          </w:p>
        </w:tc>
        <w:tc>
          <w:tcPr>
            <w:tcW w:w="2270" w:type="dxa"/>
            <w:tcBorders>
              <w:top w:val="single" w:sz="6" w:space="0" w:color="auto"/>
              <w:left w:val="single" w:sz="6" w:space="0" w:color="auto"/>
              <w:bottom w:val="single" w:sz="6" w:space="0" w:color="auto"/>
              <w:right w:val="single" w:sz="6" w:space="0" w:color="auto"/>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70,00000</w:t>
            </w:r>
          </w:p>
        </w:tc>
        <w:tc>
          <w:tcPr>
            <w:tcW w:w="2270" w:type="dxa"/>
            <w:tcBorders>
              <w:top w:val="single" w:sz="6" w:space="0" w:color="auto"/>
              <w:left w:val="single" w:sz="6" w:space="0" w:color="auto"/>
              <w:bottom w:val="single" w:sz="6" w:space="0" w:color="auto"/>
              <w:right w:val="single" w:sz="4" w:space="0" w:color="auto"/>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29,69298</w:t>
            </w:r>
          </w:p>
        </w:tc>
        <w:tc>
          <w:tcPr>
            <w:tcW w:w="164" w:type="dxa"/>
            <w:tcBorders>
              <w:top w:val="nil"/>
              <w:left w:val="single" w:sz="4" w:space="0" w:color="auto"/>
              <w:bottom w:val="nil"/>
              <w:right w:val="nil"/>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p>
        </w:tc>
        <w:tc>
          <w:tcPr>
            <w:tcW w:w="284" w:type="dxa"/>
            <w:tcBorders>
              <w:top w:val="nil"/>
              <w:left w:val="nil"/>
              <w:bottom w:val="nil"/>
              <w:right w:val="nil"/>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p>
        </w:tc>
        <w:tc>
          <w:tcPr>
            <w:tcW w:w="283" w:type="dxa"/>
            <w:tcBorders>
              <w:top w:val="nil"/>
              <w:left w:val="nil"/>
              <w:bottom w:val="nil"/>
              <w:right w:val="nil"/>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p>
        </w:tc>
      </w:tr>
      <w:tr w:rsidR="00BF6DEB" w:rsidRPr="00ED44EF" w:rsidTr="00D137C6">
        <w:tblPrEx>
          <w:tblBorders>
            <w:top w:val="single" w:sz="4" w:space="0" w:color="auto"/>
            <w:left w:val="single" w:sz="4" w:space="0" w:color="auto"/>
            <w:bottom w:val="single" w:sz="4" w:space="0" w:color="auto"/>
            <w:right w:val="single" w:sz="4" w:space="0" w:color="auto"/>
          </w:tblBorders>
        </w:tblPrEx>
        <w:tc>
          <w:tcPr>
            <w:tcW w:w="1627" w:type="dxa"/>
            <w:tcBorders>
              <w:top w:val="single" w:sz="6" w:space="0" w:color="auto"/>
              <w:left w:val="single" w:sz="6" w:space="0" w:color="auto"/>
              <w:bottom w:val="single" w:sz="6" w:space="0" w:color="auto"/>
              <w:right w:val="single" w:sz="6" w:space="0" w:color="auto"/>
            </w:tcBorders>
            <w:vAlign w:val="bottom"/>
          </w:tcPr>
          <w:p w:rsidR="00BF6DEB" w:rsidRPr="00ED44EF" w:rsidRDefault="00BF6DEB" w:rsidP="00043F5F">
            <w:pPr>
              <w:widowControl w:val="0"/>
              <w:autoSpaceDE w:val="0"/>
              <w:autoSpaceDN w:val="0"/>
              <w:adjustRightInd w:val="0"/>
              <w:spacing w:after="0" w:line="240" w:lineRule="auto"/>
              <w:rPr>
                <w:rFonts w:ascii="Arial" w:hAnsi="Arial" w:cs="Arial"/>
                <w:sz w:val="20"/>
                <w:szCs w:val="20"/>
              </w:rPr>
            </w:pPr>
            <w:r w:rsidRPr="00ED44EF">
              <w:rPr>
                <w:rFonts w:ascii="Arial" w:hAnsi="Arial" w:cs="Arial"/>
                <w:sz w:val="20"/>
                <w:szCs w:val="20"/>
              </w:rPr>
              <w:t>FAT 2</w:t>
            </w:r>
          </w:p>
        </w:tc>
        <w:tc>
          <w:tcPr>
            <w:tcW w:w="2269" w:type="dxa"/>
            <w:tcBorders>
              <w:top w:val="single" w:sz="6" w:space="0" w:color="auto"/>
              <w:left w:val="single" w:sz="6" w:space="0" w:color="auto"/>
              <w:bottom w:val="single" w:sz="6" w:space="0" w:color="auto"/>
              <w:right w:val="single" w:sz="6" w:space="0" w:color="auto"/>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15,00000</w:t>
            </w:r>
          </w:p>
        </w:tc>
        <w:tc>
          <w:tcPr>
            <w:tcW w:w="2270" w:type="dxa"/>
            <w:tcBorders>
              <w:top w:val="single" w:sz="6" w:space="0" w:color="auto"/>
              <w:left w:val="single" w:sz="6" w:space="0" w:color="auto"/>
              <w:bottom w:val="single" w:sz="6" w:space="0" w:color="auto"/>
              <w:right w:val="single" w:sz="6" w:space="0" w:color="auto"/>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55,00000</w:t>
            </w:r>
          </w:p>
        </w:tc>
        <w:tc>
          <w:tcPr>
            <w:tcW w:w="2270" w:type="dxa"/>
            <w:tcBorders>
              <w:top w:val="single" w:sz="6" w:space="0" w:color="auto"/>
              <w:left w:val="single" w:sz="6" w:space="0" w:color="auto"/>
              <w:bottom w:val="single" w:sz="6" w:space="0" w:color="auto"/>
              <w:right w:val="single" w:sz="4" w:space="0" w:color="auto"/>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r w:rsidRPr="00ED44EF">
              <w:rPr>
                <w:rFonts w:ascii="Arial" w:hAnsi="Arial" w:cs="Arial"/>
                <w:sz w:val="20"/>
                <w:szCs w:val="20"/>
              </w:rPr>
              <w:t>24,17475</w:t>
            </w:r>
          </w:p>
        </w:tc>
        <w:tc>
          <w:tcPr>
            <w:tcW w:w="164" w:type="dxa"/>
            <w:tcBorders>
              <w:top w:val="nil"/>
              <w:left w:val="single" w:sz="4" w:space="0" w:color="auto"/>
              <w:bottom w:val="nil"/>
              <w:right w:val="nil"/>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p>
        </w:tc>
        <w:tc>
          <w:tcPr>
            <w:tcW w:w="284" w:type="dxa"/>
            <w:tcBorders>
              <w:top w:val="nil"/>
              <w:left w:val="nil"/>
              <w:bottom w:val="nil"/>
              <w:right w:val="nil"/>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p>
        </w:tc>
        <w:tc>
          <w:tcPr>
            <w:tcW w:w="283" w:type="dxa"/>
            <w:tcBorders>
              <w:top w:val="nil"/>
              <w:left w:val="nil"/>
              <w:bottom w:val="nil"/>
              <w:right w:val="nil"/>
            </w:tcBorders>
            <w:vAlign w:val="center"/>
          </w:tcPr>
          <w:p w:rsidR="00BF6DEB" w:rsidRPr="00ED44EF" w:rsidRDefault="00BF6DEB" w:rsidP="00043F5F">
            <w:pPr>
              <w:widowControl w:val="0"/>
              <w:autoSpaceDE w:val="0"/>
              <w:autoSpaceDN w:val="0"/>
              <w:adjustRightInd w:val="0"/>
              <w:spacing w:after="0" w:line="240" w:lineRule="auto"/>
              <w:jc w:val="center"/>
              <w:rPr>
                <w:rFonts w:ascii="Arial" w:hAnsi="Arial" w:cs="Arial"/>
                <w:sz w:val="20"/>
                <w:szCs w:val="20"/>
              </w:rPr>
            </w:pPr>
          </w:p>
        </w:tc>
      </w:tr>
    </w:tbl>
    <w:p w:rsidR="00ED44EF" w:rsidRPr="00ED44EF" w:rsidRDefault="00ED44EF" w:rsidP="00ED44EF"/>
    <w:p w:rsidR="00CD4D49" w:rsidRDefault="00CD4D49" w:rsidP="00ED44EF">
      <w:pPr>
        <w:spacing w:after="0" w:line="360" w:lineRule="auto"/>
        <w:rPr>
          <w:rFonts w:cs="Times New Roman"/>
          <w:b/>
          <w:szCs w:val="24"/>
        </w:rPr>
      </w:pPr>
    </w:p>
    <w:p w:rsidR="00D137C6" w:rsidRDefault="00D137C6" w:rsidP="00ED44EF">
      <w:pPr>
        <w:spacing w:after="0" w:line="360" w:lineRule="auto"/>
        <w:rPr>
          <w:rFonts w:cs="Times New Roman"/>
          <w:b/>
          <w:szCs w:val="24"/>
        </w:rPr>
      </w:pPr>
    </w:p>
    <w:p w:rsidR="00ED44EF" w:rsidRPr="00614D01" w:rsidRDefault="00ED44EF" w:rsidP="00ED44EF">
      <w:pPr>
        <w:spacing w:after="0" w:line="360" w:lineRule="auto"/>
        <w:rPr>
          <w:rFonts w:cs="Times New Roman"/>
          <w:b/>
          <w:szCs w:val="24"/>
        </w:rPr>
      </w:pPr>
      <w:r w:rsidRPr="00614D01">
        <w:rPr>
          <w:rFonts w:cs="Times New Roman"/>
          <w:b/>
          <w:szCs w:val="24"/>
        </w:rPr>
        <w:lastRenderedPageBreak/>
        <w:t>Legenda k tabulkám 1a, 1b, 2a, 2b:</w:t>
      </w:r>
    </w:p>
    <w:p w:rsidR="00ED44EF" w:rsidRDefault="00ED44EF" w:rsidP="000C4B85">
      <w:pPr>
        <w:widowControl w:val="0"/>
        <w:autoSpaceDE w:val="0"/>
        <w:autoSpaceDN w:val="0"/>
        <w:adjustRightInd w:val="0"/>
        <w:spacing w:after="0" w:line="360" w:lineRule="auto"/>
        <w:jc w:val="both"/>
        <w:rPr>
          <w:rFonts w:cs="Times New Roman"/>
          <w:szCs w:val="24"/>
        </w:rPr>
      </w:pPr>
      <w:r w:rsidRPr="00214D23">
        <w:rPr>
          <w:rFonts w:cs="Times New Roman"/>
          <w:szCs w:val="24"/>
        </w:rPr>
        <w:t>Věk – věk pacienta, V</w:t>
      </w:r>
      <w:r>
        <w:rPr>
          <w:rFonts w:cs="Times New Roman"/>
          <w:szCs w:val="24"/>
        </w:rPr>
        <w:t>Z</w:t>
      </w:r>
      <w:r w:rsidRPr="00214D23">
        <w:rPr>
          <w:rFonts w:cs="Times New Roman"/>
          <w:szCs w:val="24"/>
        </w:rPr>
        <w:t xml:space="preserve">NIK (měs) – počet měsíců od vzniku léze, FDP [R] 1 – index R </w:t>
      </w:r>
      <w:r w:rsidR="000C4B85">
        <w:rPr>
          <w:rFonts w:cs="Times New Roman"/>
          <w:szCs w:val="24"/>
        </w:rPr>
        <w:br/>
      </w:r>
      <w:r w:rsidRPr="00214D23">
        <w:rPr>
          <w:rFonts w:cs="Times New Roman"/>
          <w:szCs w:val="24"/>
        </w:rPr>
        <w:t>m.</w:t>
      </w:r>
      <w:r w:rsidRPr="00614D01">
        <w:rPr>
          <w:rFonts w:cs="Times New Roman"/>
          <w:szCs w:val="24"/>
        </w:rPr>
        <w:t xml:space="preserve"> FDP před terapií, FDP [R] 2 – index R m. FDP po terapii, FDS [R] 1 – index R m. FDS před terapií, FDS [R] 2 – index R m. FDS po terapii, SVH 1 – skore SVH před terapií, </w:t>
      </w:r>
      <w:r w:rsidR="000C4B85">
        <w:rPr>
          <w:rFonts w:cs="Times New Roman"/>
          <w:szCs w:val="24"/>
        </w:rPr>
        <w:br/>
      </w:r>
      <w:r w:rsidRPr="00614D01">
        <w:rPr>
          <w:rFonts w:cs="Times New Roman"/>
          <w:szCs w:val="24"/>
        </w:rPr>
        <w:t>SVH 2</w:t>
      </w:r>
      <w:r w:rsidR="00A608AC">
        <w:rPr>
          <w:rFonts w:cs="Times New Roman"/>
          <w:szCs w:val="24"/>
        </w:rPr>
        <w:t xml:space="preserve"> – skore SVH po terapii, BI 1 –</w:t>
      </w:r>
      <w:r w:rsidRPr="00614D01">
        <w:rPr>
          <w:rFonts w:cs="Times New Roman"/>
          <w:szCs w:val="24"/>
        </w:rPr>
        <w:t xml:space="preserve"> hodnota indexu B</w:t>
      </w:r>
      <w:r w:rsidR="000C4B85">
        <w:rPr>
          <w:rFonts w:cs="Times New Roman"/>
          <w:szCs w:val="24"/>
        </w:rPr>
        <w:t xml:space="preserve">arthelové před terapií, BI 2 – </w:t>
      </w:r>
      <w:r w:rsidRPr="00614D01">
        <w:rPr>
          <w:rFonts w:cs="Times New Roman"/>
          <w:szCs w:val="24"/>
        </w:rPr>
        <w:t>hodnota indexu Barthelové po terapii, FAT 1 – skore FAT před terapií</w:t>
      </w:r>
      <w:r w:rsidR="000C4B85">
        <w:rPr>
          <w:rFonts w:cs="Times New Roman"/>
          <w:szCs w:val="24"/>
        </w:rPr>
        <w:t xml:space="preserve">, FAT 2 – skore FAT po terapii, </w:t>
      </w:r>
      <w:r w:rsidRPr="00614D01">
        <w:rPr>
          <w:rFonts w:cs="Times New Roman"/>
          <w:szCs w:val="24"/>
        </w:rPr>
        <w:t>N platných – počet testovaných pacientů ve skupině, Průměr – průměrná hodnota,</w:t>
      </w:r>
      <w:r w:rsidR="00894CBF">
        <w:rPr>
          <w:rFonts w:cs="Times New Roman"/>
          <w:szCs w:val="24"/>
        </w:rPr>
        <w:t xml:space="preserve"> Dolní kvartil </w:t>
      </w:r>
      <w:r w:rsidR="00894CBF" w:rsidRPr="00BF36B4">
        <w:rPr>
          <w:rFonts w:cs="Times New Roman"/>
          <w:szCs w:val="24"/>
        </w:rPr>
        <w:t>–</w:t>
      </w:r>
      <w:r w:rsidR="00BF36B4">
        <w:rPr>
          <w:rFonts w:cs="Times New Roman"/>
          <w:szCs w:val="24"/>
        </w:rPr>
        <w:t xml:space="preserve"> </w:t>
      </w:r>
      <w:r w:rsidR="00BF36B4" w:rsidRPr="00BF36B4">
        <w:rPr>
          <w:rFonts w:cs="Times New Roman"/>
          <w:szCs w:val="24"/>
          <w:shd w:val="clear" w:color="auto" w:fill="FFFFFF"/>
        </w:rPr>
        <w:t xml:space="preserve">hodnota, která z hodnot odděluje nejnižší čtvrtinu hodnot, </w:t>
      </w:r>
      <w:r w:rsidR="00894CBF" w:rsidRPr="00BF36B4">
        <w:rPr>
          <w:rFonts w:cs="Times New Roman"/>
          <w:szCs w:val="24"/>
        </w:rPr>
        <w:t xml:space="preserve">Honrí kvartil – </w:t>
      </w:r>
      <w:r w:rsidR="00BF36B4" w:rsidRPr="00BF36B4">
        <w:rPr>
          <w:rFonts w:cs="Times New Roman"/>
          <w:szCs w:val="24"/>
          <w:shd w:val="clear" w:color="auto" w:fill="FFFFFF"/>
        </w:rPr>
        <w:t>hodnota, která z hodnot odděluje nejvyšší čtvrtinu hodnot</w:t>
      </w:r>
      <w:r w:rsidR="00BF36B4">
        <w:rPr>
          <w:rFonts w:ascii="Helvetica" w:hAnsi="Helvetica" w:cs="Helvetica"/>
          <w:color w:val="787D85"/>
          <w:sz w:val="23"/>
          <w:szCs w:val="23"/>
          <w:shd w:val="clear" w:color="auto" w:fill="FFFFFF"/>
        </w:rPr>
        <w:t xml:space="preserve">, </w:t>
      </w:r>
      <w:r w:rsidRPr="00614D01">
        <w:rPr>
          <w:rFonts w:cs="Times New Roman"/>
          <w:szCs w:val="24"/>
        </w:rPr>
        <w:t xml:space="preserve">Medián – střední hodnota, </w:t>
      </w:r>
      <w:r w:rsidR="000C4B85">
        <w:rPr>
          <w:rFonts w:cs="Times New Roman"/>
          <w:szCs w:val="24"/>
        </w:rPr>
        <w:br/>
      </w:r>
      <w:r w:rsidRPr="00614D01">
        <w:rPr>
          <w:rFonts w:cs="Times New Roman"/>
          <w:szCs w:val="24"/>
        </w:rPr>
        <w:t>Minimum – minimální hodnota, Maximum – maximální hodnota, Sm. odch. – směrodatná odchylka</w:t>
      </w:r>
    </w:p>
    <w:p w:rsidR="00ED44EF" w:rsidRPr="00AE2A41" w:rsidRDefault="00ED44EF" w:rsidP="000C4B85">
      <w:pPr>
        <w:tabs>
          <w:tab w:val="left" w:pos="567"/>
        </w:tabs>
        <w:spacing w:after="0" w:line="360" w:lineRule="auto"/>
        <w:jc w:val="both"/>
        <w:rPr>
          <w:rFonts w:cs="Times New Roman"/>
          <w:szCs w:val="24"/>
        </w:rPr>
      </w:pPr>
    </w:p>
    <w:p w:rsidR="006014C3" w:rsidRDefault="00195A98" w:rsidP="00C220F1">
      <w:pPr>
        <w:pStyle w:val="Nadpis2"/>
        <w:numPr>
          <w:ilvl w:val="1"/>
          <w:numId w:val="18"/>
        </w:numPr>
        <w:spacing w:line="360" w:lineRule="auto"/>
        <w:ind w:left="567" w:hanging="567"/>
      </w:pPr>
      <w:bookmarkStart w:id="54" w:name="_Toc7617673"/>
      <w:r>
        <w:t xml:space="preserve">Průběh rehabilitace pomocí </w:t>
      </w:r>
      <w:r w:rsidR="00D90BAF">
        <w:t>G</w:t>
      </w:r>
      <w:r>
        <w:t>loreha II profe</w:t>
      </w:r>
      <w:r w:rsidR="006B13E8">
        <w:t>s</w:t>
      </w:r>
      <w:r>
        <w:t>sional</w:t>
      </w:r>
      <w:bookmarkEnd w:id="54"/>
    </w:p>
    <w:p w:rsidR="006014C3" w:rsidRPr="00AE2A41" w:rsidRDefault="006014C3" w:rsidP="00BB5B17">
      <w:pPr>
        <w:spacing w:line="360" w:lineRule="auto"/>
        <w:ind w:firstLine="567"/>
        <w:jc w:val="both"/>
        <w:rPr>
          <w:rFonts w:cs="Times New Roman"/>
          <w:szCs w:val="24"/>
        </w:rPr>
      </w:pPr>
      <w:r w:rsidRPr="00AE2A41">
        <w:rPr>
          <w:rFonts w:cs="Times New Roman"/>
          <w:szCs w:val="24"/>
        </w:rPr>
        <w:t>Pacient</w:t>
      </w:r>
      <w:r>
        <w:rPr>
          <w:rFonts w:cs="Times New Roman"/>
          <w:szCs w:val="24"/>
        </w:rPr>
        <w:t>i v experimentální skupině</w:t>
      </w:r>
      <w:r w:rsidRPr="00AE2A41">
        <w:rPr>
          <w:rFonts w:cs="Times New Roman"/>
          <w:szCs w:val="24"/>
        </w:rPr>
        <w:t xml:space="preserve"> podstoupil</w:t>
      </w:r>
      <w:r>
        <w:rPr>
          <w:rFonts w:cs="Times New Roman"/>
          <w:szCs w:val="24"/>
        </w:rPr>
        <w:t>i</w:t>
      </w:r>
      <w:r w:rsidRPr="00AE2A41">
        <w:rPr>
          <w:rFonts w:cs="Times New Roman"/>
          <w:szCs w:val="24"/>
        </w:rPr>
        <w:t xml:space="preserve"> každodenní terapii pomocí Gloreha professional II v intenzitě 5 hodin týdně, dále klasickou fyzioterapii a ergoterapii. </w:t>
      </w:r>
      <w:r>
        <w:rPr>
          <w:rFonts w:cs="Times New Roman"/>
          <w:szCs w:val="24"/>
        </w:rPr>
        <w:t xml:space="preserve">V kontrolní skupině byla terapie pomocí robota omezena na 1 hodinu týdně ve dvou sezeních. </w:t>
      </w:r>
      <w:r w:rsidRPr="00AE2A41">
        <w:rPr>
          <w:rFonts w:cs="Times New Roman"/>
          <w:szCs w:val="24"/>
        </w:rPr>
        <w:t>Terapie pomocí Gloreha II professional probíhala vždy ve stejnou dobu. Paci</w:t>
      </w:r>
      <w:r>
        <w:rPr>
          <w:rFonts w:cs="Times New Roman"/>
          <w:szCs w:val="24"/>
        </w:rPr>
        <w:t>ent seděl</w:t>
      </w:r>
      <w:r w:rsidRPr="00AE2A41">
        <w:rPr>
          <w:rFonts w:cs="Times New Roman"/>
          <w:szCs w:val="24"/>
        </w:rPr>
        <w:t xml:space="preserve"> před obrazov</w:t>
      </w:r>
      <w:r>
        <w:rPr>
          <w:rFonts w:cs="Times New Roman"/>
          <w:szCs w:val="24"/>
        </w:rPr>
        <w:t xml:space="preserve">kou, dolní končetiny se opíraly </w:t>
      </w:r>
      <w:r w:rsidRPr="00AE2A41">
        <w:rPr>
          <w:rFonts w:cs="Times New Roman"/>
          <w:szCs w:val="24"/>
        </w:rPr>
        <w:t>o zem. K přístroji ne</w:t>
      </w:r>
      <w:r>
        <w:rPr>
          <w:rFonts w:cs="Times New Roman"/>
          <w:szCs w:val="24"/>
        </w:rPr>
        <w:t>byl</w:t>
      </w:r>
      <w:r w:rsidRPr="00AE2A41">
        <w:rPr>
          <w:rFonts w:cs="Times New Roman"/>
          <w:szCs w:val="24"/>
        </w:rPr>
        <w:t xml:space="preserve"> k dispozici polohovatelný stůl s nástavcem pro oporu horní končetin</w:t>
      </w:r>
      <w:r>
        <w:rPr>
          <w:rFonts w:cs="Times New Roman"/>
          <w:szCs w:val="24"/>
        </w:rPr>
        <w:t>y, afektovaná horní končetina byla</w:t>
      </w:r>
      <w:r w:rsidRPr="00AE2A41">
        <w:rPr>
          <w:rFonts w:cs="Times New Roman"/>
          <w:szCs w:val="24"/>
        </w:rPr>
        <w:t xml:space="preserve"> napolohována </w:t>
      </w:r>
      <w:r w:rsidR="007F7F2E">
        <w:rPr>
          <w:rFonts w:cs="Times New Roman"/>
          <w:szCs w:val="24"/>
        </w:rPr>
        <w:br/>
      </w:r>
      <w:r w:rsidRPr="00AE2A41">
        <w:rPr>
          <w:rFonts w:cs="Times New Roman"/>
          <w:szCs w:val="24"/>
        </w:rPr>
        <w:t>do mírné abdukce a flexe v ramenním kloubu, semiflexe v kloubu lo</w:t>
      </w:r>
      <w:r>
        <w:rPr>
          <w:rFonts w:cs="Times New Roman"/>
          <w:szCs w:val="24"/>
        </w:rPr>
        <w:t>ketním. Zápěstí bylo</w:t>
      </w:r>
      <w:r w:rsidRPr="00AE2A41">
        <w:rPr>
          <w:rFonts w:cs="Times New Roman"/>
          <w:szCs w:val="24"/>
        </w:rPr>
        <w:t xml:space="preserve"> fixováno ortézou a polohovací dlahou</w:t>
      </w:r>
      <w:r>
        <w:rPr>
          <w:rFonts w:cs="Times New Roman"/>
          <w:szCs w:val="24"/>
        </w:rPr>
        <w:t xml:space="preserve"> v mírné dorzální flexi, prsty zůstaly</w:t>
      </w:r>
      <w:r w:rsidRPr="00AE2A41">
        <w:rPr>
          <w:rFonts w:cs="Times New Roman"/>
          <w:szCs w:val="24"/>
        </w:rPr>
        <w:t xml:space="preserve"> volné. Na prsty </w:t>
      </w:r>
      <w:r>
        <w:rPr>
          <w:rFonts w:cs="Times New Roman"/>
          <w:szCs w:val="24"/>
        </w:rPr>
        <w:t xml:space="preserve">byla </w:t>
      </w:r>
      <w:r w:rsidRPr="00AE2A41">
        <w:rPr>
          <w:rFonts w:cs="Times New Roman"/>
          <w:szCs w:val="24"/>
        </w:rPr>
        <w:t xml:space="preserve">navlečena rukavice, její velikost </w:t>
      </w:r>
      <w:r>
        <w:rPr>
          <w:rFonts w:cs="Times New Roman"/>
          <w:szCs w:val="24"/>
        </w:rPr>
        <w:t>byla</w:t>
      </w:r>
      <w:r w:rsidRPr="00AE2A41">
        <w:rPr>
          <w:rFonts w:cs="Times New Roman"/>
          <w:szCs w:val="24"/>
        </w:rPr>
        <w:t xml:space="preserve"> přizpůsobená velikosti ruky pacienta. </w:t>
      </w:r>
      <w:r>
        <w:rPr>
          <w:rFonts w:cs="Times New Roman"/>
          <w:szCs w:val="24"/>
        </w:rPr>
        <w:t xml:space="preserve">Rukavice byla nastavena </w:t>
      </w:r>
      <w:r w:rsidRPr="00AE2A41">
        <w:rPr>
          <w:rFonts w:cs="Times New Roman"/>
          <w:szCs w:val="24"/>
        </w:rPr>
        <w:t xml:space="preserve">do polohy s extendovanými prsty a </w:t>
      </w:r>
      <w:r>
        <w:rPr>
          <w:rFonts w:cs="Times New Roman"/>
          <w:szCs w:val="24"/>
        </w:rPr>
        <w:t>byl vybrán</w:t>
      </w:r>
      <w:r w:rsidRPr="00AE2A41">
        <w:rPr>
          <w:rFonts w:cs="Times New Roman"/>
          <w:szCs w:val="24"/>
        </w:rPr>
        <w:t xml:space="preserve"> vhodný program pro terapii hybnosti, rozsahu pohybu a koordinace prstů.</w:t>
      </w:r>
    </w:p>
    <w:p w:rsidR="000F6CF7" w:rsidRDefault="00E71F5B" w:rsidP="00C220F1">
      <w:pPr>
        <w:pStyle w:val="Nadpis2"/>
        <w:numPr>
          <w:ilvl w:val="1"/>
          <w:numId w:val="18"/>
        </w:numPr>
        <w:ind w:left="567" w:hanging="567"/>
      </w:pPr>
      <w:bookmarkStart w:id="55" w:name="_Toc7617674"/>
      <w:r>
        <w:t>Měření a hodnocení</w:t>
      </w:r>
      <w:bookmarkEnd w:id="55"/>
    </w:p>
    <w:p w:rsidR="00F16B04" w:rsidRDefault="003E42E4" w:rsidP="00BB5B17">
      <w:pPr>
        <w:spacing w:after="0" w:line="360" w:lineRule="auto"/>
        <w:ind w:firstLine="567"/>
        <w:jc w:val="both"/>
        <w:rPr>
          <w:rFonts w:cs="Times New Roman"/>
          <w:szCs w:val="24"/>
        </w:rPr>
      </w:pPr>
      <w:r>
        <w:rPr>
          <w:rFonts w:cs="Times New Roman"/>
          <w:szCs w:val="24"/>
        </w:rPr>
        <w:t>Spasticita ruky byla hodnocena na základě MAS a Tardie</w:t>
      </w:r>
      <w:r w:rsidR="00A608AC">
        <w:rPr>
          <w:rFonts w:cs="Times New Roman"/>
          <w:szCs w:val="24"/>
        </w:rPr>
        <w:t>u</w:t>
      </w:r>
      <w:r>
        <w:rPr>
          <w:rFonts w:cs="Times New Roman"/>
          <w:szCs w:val="24"/>
        </w:rPr>
        <w:t xml:space="preserve"> škály</w:t>
      </w:r>
      <w:r w:rsidR="00E41947">
        <w:rPr>
          <w:rFonts w:cs="Times New Roman"/>
          <w:szCs w:val="24"/>
        </w:rPr>
        <w:t xml:space="preserve"> s pomocí </w:t>
      </w:r>
      <w:r w:rsidR="007F7F2E">
        <w:rPr>
          <w:rFonts w:cs="Times New Roman"/>
          <w:szCs w:val="24"/>
        </w:rPr>
        <w:br/>
      </w:r>
      <w:r w:rsidR="00E41947">
        <w:rPr>
          <w:rFonts w:cs="Times New Roman"/>
          <w:szCs w:val="24"/>
        </w:rPr>
        <w:t xml:space="preserve">indexu R – tzv. úhel spasticity. </w:t>
      </w:r>
      <w:r w:rsidR="00E41947" w:rsidRPr="00AE2A41">
        <w:rPr>
          <w:rFonts w:cs="Times New Roman"/>
          <w:szCs w:val="24"/>
        </w:rPr>
        <w:t>Ten vyjadřuje rozdíl velikosti úhlu, kterého by</w:t>
      </w:r>
      <w:r w:rsidR="00E41947">
        <w:rPr>
          <w:rFonts w:cs="Times New Roman"/>
          <w:szCs w:val="24"/>
        </w:rPr>
        <w:t xml:space="preserve">lo dosaženo při různé rychlosti </w:t>
      </w:r>
      <w:r w:rsidR="00E41947" w:rsidRPr="00AE2A41">
        <w:rPr>
          <w:rFonts w:cs="Times New Roman"/>
          <w:szCs w:val="24"/>
        </w:rPr>
        <w:t>protažení – V1 a V3.</w:t>
      </w:r>
      <w:r>
        <w:rPr>
          <w:rFonts w:cs="Times New Roman"/>
          <w:szCs w:val="24"/>
        </w:rPr>
        <w:t xml:space="preserve"> </w:t>
      </w:r>
      <w:r w:rsidR="00E41947">
        <w:rPr>
          <w:rFonts w:cs="Times New Roman"/>
          <w:szCs w:val="24"/>
        </w:rPr>
        <w:t>Měřeny byly konkrétně</w:t>
      </w:r>
      <w:r>
        <w:rPr>
          <w:rFonts w:cs="Times New Roman"/>
          <w:szCs w:val="24"/>
        </w:rPr>
        <w:t xml:space="preserve"> m. flexor digitorum profundus </w:t>
      </w:r>
      <w:r w:rsidR="002918CF">
        <w:rPr>
          <w:rFonts w:cs="Times New Roman"/>
          <w:szCs w:val="24"/>
        </w:rPr>
        <w:t xml:space="preserve">(FDP) </w:t>
      </w:r>
      <w:r>
        <w:rPr>
          <w:rFonts w:cs="Times New Roman"/>
          <w:szCs w:val="24"/>
        </w:rPr>
        <w:t>a m. flexor digitorum superficialis</w:t>
      </w:r>
      <w:r w:rsidR="002918CF">
        <w:rPr>
          <w:rFonts w:cs="Times New Roman"/>
          <w:szCs w:val="24"/>
        </w:rPr>
        <w:t xml:space="preserve"> (FDS)</w:t>
      </w:r>
      <w:r>
        <w:rPr>
          <w:rFonts w:cs="Times New Roman"/>
          <w:szCs w:val="24"/>
        </w:rPr>
        <w:t xml:space="preserve">. Funkce ruky byla hodnocena pomocí Skóre vizuálního hodnocení funkčního úkolu ruky (SVH), Indexu Barthelové (BI) a </w:t>
      </w:r>
      <w:r w:rsidR="00A608AC">
        <w:rPr>
          <w:rFonts w:cs="Times New Roman"/>
          <w:szCs w:val="24"/>
        </w:rPr>
        <w:t>Frencheyského testu paže (FAT)</w:t>
      </w:r>
    </w:p>
    <w:p w:rsidR="003E42E4" w:rsidRDefault="00486BD3" w:rsidP="00F16B04">
      <w:pPr>
        <w:spacing w:line="360" w:lineRule="auto"/>
        <w:ind w:firstLine="567"/>
        <w:jc w:val="both"/>
        <w:rPr>
          <w:rFonts w:cs="Times New Roman"/>
          <w:szCs w:val="24"/>
        </w:rPr>
      </w:pPr>
      <w:r w:rsidRPr="00AE2A41">
        <w:rPr>
          <w:rFonts w:cs="Times New Roman"/>
          <w:szCs w:val="24"/>
        </w:rPr>
        <w:lastRenderedPageBreak/>
        <w:t>První hodnocení proběhlo na začátku léčby a druhé po šesti týdnech</w:t>
      </w:r>
      <w:r>
        <w:rPr>
          <w:rFonts w:cs="Times New Roman"/>
          <w:szCs w:val="24"/>
        </w:rPr>
        <w:t xml:space="preserve">. </w:t>
      </w:r>
      <w:r w:rsidR="0077188E">
        <w:rPr>
          <w:rFonts w:cs="Times New Roman"/>
          <w:szCs w:val="24"/>
        </w:rPr>
        <w:t>Bodové hodnocení všech te</w:t>
      </w:r>
      <w:r w:rsidR="000C66DC">
        <w:rPr>
          <w:rFonts w:cs="Times New Roman"/>
          <w:szCs w:val="24"/>
        </w:rPr>
        <w:t xml:space="preserve">stů bylo zaznamenáno do tabulky v </w:t>
      </w:r>
      <w:r w:rsidR="0077188E">
        <w:rPr>
          <w:rFonts w:cs="Times New Roman"/>
          <w:szCs w:val="24"/>
        </w:rPr>
        <w:t> Microsoft Office Excel</w:t>
      </w:r>
      <w:r w:rsidR="000C66DC">
        <w:rPr>
          <w:rFonts w:cs="Times New Roman"/>
          <w:szCs w:val="24"/>
        </w:rPr>
        <w:t xml:space="preserve">. </w:t>
      </w:r>
      <w:r w:rsidR="000C66DC">
        <w:rPr>
          <w:rFonts w:cs="Times New Roman"/>
          <w:szCs w:val="24"/>
        </w:rPr>
        <w:br/>
      </w:r>
      <w:r w:rsidR="008F229E" w:rsidRPr="008F229E">
        <w:rPr>
          <w:rFonts w:cs="Times New Roman"/>
          <w:szCs w:val="24"/>
        </w:rPr>
        <w:t>V</w:t>
      </w:r>
      <w:r w:rsidR="000523C3" w:rsidRPr="008F229E">
        <w:rPr>
          <w:rFonts w:cs="Times New Roman"/>
          <w:szCs w:val="24"/>
        </w:rPr>
        <w:t xml:space="preserve">iz příloha č. </w:t>
      </w:r>
      <w:r w:rsidR="000D314A" w:rsidRPr="008F229E">
        <w:rPr>
          <w:rFonts w:cs="Times New Roman"/>
          <w:szCs w:val="24"/>
        </w:rPr>
        <w:t>6</w:t>
      </w:r>
      <w:r w:rsidR="00C57CC6" w:rsidRPr="008F229E">
        <w:rPr>
          <w:rFonts w:cs="Times New Roman"/>
          <w:szCs w:val="24"/>
        </w:rPr>
        <w:t xml:space="preserve"> a </w:t>
      </w:r>
      <w:r w:rsidR="000D314A" w:rsidRPr="008F229E">
        <w:rPr>
          <w:rFonts w:cs="Times New Roman"/>
          <w:szCs w:val="24"/>
        </w:rPr>
        <w:t>7</w:t>
      </w:r>
      <w:r w:rsidR="008F229E">
        <w:rPr>
          <w:rFonts w:cs="Times New Roman"/>
          <w:szCs w:val="24"/>
        </w:rPr>
        <w:t>, ss. 84-85.</w:t>
      </w:r>
    </w:p>
    <w:p w:rsidR="006A2F99" w:rsidRPr="00ED0AB9" w:rsidRDefault="00C220F1" w:rsidP="001727CD">
      <w:pPr>
        <w:pStyle w:val="Nadpis2"/>
        <w:numPr>
          <w:ilvl w:val="1"/>
          <w:numId w:val="18"/>
        </w:numPr>
        <w:spacing w:line="360" w:lineRule="auto"/>
        <w:ind w:left="567" w:hanging="567"/>
      </w:pPr>
      <w:bookmarkStart w:id="56" w:name="_Toc7617675"/>
      <w:r w:rsidRPr="00ED0AB9">
        <w:t>Statistické zpracování dat</w:t>
      </w:r>
      <w:bookmarkEnd w:id="56"/>
      <w:r w:rsidR="003F7049" w:rsidRPr="00ED0AB9">
        <w:t xml:space="preserve"> </w:t>
      </w:r>
    </w:p>
    <w:p w:rsidR="001727CD" w:rsidRPr="00ED0AB9" w:rsidRDefault="003F7049" w:rsidP="00ED0AB9">
      <w:pPr>
        <w:spacing w:after="0" w:line="360" w:lineRule="auto"/>
        <w:ind w:firstLine="567"/>
        <w:jc w:val="both"/>
        <w:rPr>
          <w:rFonts w:cs="Times New Roman"/>
          <w:szCs w:val="24"/>
        </w:rPr>
      </w:pPr>
      <w:r w:rsidRPr="00ED0AB9">
        <w:rPr>
          <w:rFonts w:cs="Times New Roman"/>
          <w:szCs w:val="24"/>
        </w:rPr>
        <w:t>Statistické zpracování dat proběhlo v programu STATISTICA</w:t>
      </w:r>
      <w:r w:rsidR="000D7FF2" w:rsidRPr="00ED0AB9">
        <w:rPr>
          <w:rFonts w:cs="Times New Roman"/>
          <w:szCs w:val="24"/>
        </w:rPr>
        <w:t xml:space="preserve"> (Statistica 10.0, StatSoft, Inc., Tulsa, OK, USA).</w:t>
      </w:r>
    </w:p>
    <w:p w:rsidR="006A2F99" w:rsidRPr="00ED0AB9" w:rsidRDefault="000D7FF2" w:rsidP="00B8538E">
      <w:pPr>
        <w:spacing w:line="360" w:lineRule="auto"/>
        <w:ind w:firstLine="567"/>
        <w:jc w:val="both"/>
        <w:rPr>
          <w:rFonts w:cs="Times New Roman"/>
          <w:szCs w:val="24"/>
        </w:rPr>
      </w:pPr>
      <w:r w:rsidRPr="00ED0AB9">
        <w:rPr>
          <w:rFonts w:cs="Times New Roman"/>
          <w:szCs w:val="24"/>
        </w:rPr>
        <w:t>Nejprve byla provedena popisná statistika kontrolní i experimentální skupiny</w:t>
      </w:r>
      <w:r w:rsidR="000C66DC" w:rsidRPr="00ED0AB9">
        <w:rPr>
          <w:rFonts w:cs="Times New Roman"/>
          <w:szCs w:val="24"/>
        </w:rPr>
        <w:t>. V této skupině byly</w:t>
      </w:r>
      <w:r w:rsidRPr="00ED0AB9">
        <w:rPr>
          <w:rFonts w:cs="Times New Roman"/>
          <w:szCs w:val="24"/>
        </w:rPr>
        <w:t xml:space="preserve"> vypočítány</w:t>
      </w:r>
      <w:r w:rsidR="000C66DC" w:rsidRPr="00ED0AB9">
        <w:rPr>
          <w:rFonts w:cs="Times New Roman"/>
          <w:szCs w:val="24"/>
        </w:rPr>
        <w:t xml:space="preserve"> následující</w:t>
      </w:r>
      <w:r w:rsidRPr="00ED0AB9">
        <w:rPr>
          <w:rFonts w:cs="Times New Roman"/>
          <w:szCs w:val="24"/>
        </w:rPr>
        <w:t xml:space="preserve"> hodnoty: </w:t>
      </w:r>
      <w:r w:rsidR="00022AE1" w:rsidRPr="00ED0AB9">
        <w:rPr>
          <w:rFonts w:cs="Times New Roman"/>
          <w:szCs w:val="24"/>
        </w:rPr>
        <w:t>průměr, medián, minimum, maximum, dolní kvartil, horní kvartil, směrodatná odchylka.</w:t>
      </w:r>
      <w:r w:rsidR="008C308B" w:rsidRPr="00ED0AB9">
        <w:rPr>
          <w:rFonts w:cs="Times New Roman"/>
          <w:szCs w:val="24"/>
        </w:rPr>
        <w:t xml:space="preserve"> Dále</w:t>
      </w:r>
      <w:r w:rsidR="003F7049" w:rsidRPr="00ED0AB9">
        <w:rPr>
          <w:rFonts w:cs="Times New Roman"/>
          <w:szCs w:val="24"/>
        </w:rPr>
        <w:t xml:space="preserve"> byla ově</w:t>
      </w:r>
      <w:r w:rsidR="000C66DC" w:rsidRPr="00ED0AB9">
        <w:rPr>
          <w:rFonts w:cs="Times New Roman"/>
          <w:szCs w:val="24"/>
        </w:rPr>
        <w:t>řena normalita dat popisnou statis</w:t>
      </w:r>
      <w:r w:rsidR="003F7049" w:rsidRPr="00ED0AB9">
        <w:rPr>
          <w:rFonts w:cs="Times New Roman"/>
          <w:szCs w:val="24"/>
        </w:rPr>
        <w:t xml:space="preserve">tikou, kde byl aplikován </w:t>
      </w:r>
      <w:r w:rsidR="001B74C5" w:rsidRPr="00ED0AB9">
        <w:rPr>
          <w:rFonts w:cs="Times New Roman"/>
          <w:szCs w:val="24"/>
        </w:rPr>
        <w:t>Shapiro-Wilkův</w:t>
      </w:r>
      <w:r w:rsidR="003F7049" w:rsidRPr="00ED0AB9">
        <w:rPr>
          <w:rFonts w:cs="Times New Roman"/>
          <w:szCs w:val="24"/>
        </w:rPr>
        <w:t xml:space="preserve"> test</w:t>
      </w:r>
      <w:r w:rsidR="000C66DC" w:rsidRPr="00ED0AB9">
        <w:rPr>
          <w:rFonts w:cs="Times New Roman"/>
          <w:szCs w:val="24"/>
        </w:rPr>
        <w:t>. Na</w:t>
      </w:r>
      <w:r w:rsidR="008C308B" w:rsidRPr="00ED0AB9">
        <w:rPr>
          <w:rFonts w:cs="Times New Roman"/>
          <w:szCs w:val="24"/>
        </w:rPr>
        <w:t xml:space="preserve"> základě výsledků byly vybrány adekvátní</w:t>
      </w:r>
      <w:r w:rsidR="00837534" w:rsidRPr="00ED0AB9">
        <w:rPr>
          <w:rFonts w:cs="Times New Roman"/>
          <w:szCs w:val="24"/>
        </w:rPr>
        <w:t xml:space="preserve"> statistické testy, které hodnotily statistickou významnost. </w:t>
      </w:r>
      <w:r w:rsidR="00ED0AB9">
        <w:rPr>
          <w:rFonts w:cs="Times New Roman"/>
          <w:szCs w:val="24"/>
        </w:rPr>
        <w:t xml:space="preserve">Pro hodnocení </w:t>
      </w:r>
      <w:r w:rsidR="001727CD" w:rsidRPr="00ED0AB9">
        <w:rPr>
          <w:rFonts w:cs="Times New Roman"/>
          <w:szCs w:val="24"/>
        </w:rPr>
        <w:t>byla použita jednofaktorová analýza ANOVA. Výsledky byly zpracovány v </w:t>
      </w:r>
      <w:r w:rsidR="002F05FE" w:rsidRPr="00ED0AB9">
        <w:rPr>
          <w:rFonts w:cs="Times New Roman"/>
          <w:szCs w:val="24"/>
        </w:rPr>
        <w:t>grafické</w:t>
      </w:r>
      <w:r w:rsidR="001727CD" w:rsidRPr="00ED0AB9">
        <w:rPr>
          <w:rFonts w:cs="Times New Roman"/>
          <w:szCs w:val="24"/>
        </w:rPr>
        <w:t xml:space="preserve"> formě.</w:t>
      </w:r>
      <w:r w:rsidR="000C66DC" w:rsidRPr="00ED0AB9">
        <w:rPr>
          <w:rFonts w:cs="Times New Roman"/>
          <w:szCs w:val="24"/>
        </w:rPr>
        <w:t xml:space="preserve"> Hladina statistické významnosti byla stanovena na p&lt;0,05.</w:t>
      </w:r>
    </w:p>
    <w:p w:rsidR="00FE2F59" w:rsidRDefault="00FE2F59" w:rsidP="00FE2F59"/>
    <w:p w:rsidR="00FE2F59" w:rsidRDefault="00FE2F59">
      <w:r>
        <w:br w:type="page"/>
      </w:r>
    </w:p>
    <w:p w:rsidR="00E1718E" w:rsidRPr="004C769B" w:rsidRDefault="00FE2F59" w:rsidP="00E1718E">
      <w:pPr>
        <w:pStyle w:val="Nadpis1"/>
        <w:numPr>
          <w:ilvl w:val="0"/>
          <w:numId w:val="3"/>
        </w:numPr>
        <w:spacing w:after="240"/>
        <w:rPr>
          <w:rFonts w:cs="Times New Roman"/>
        </w:rPr>
      </w:pPr>
      <w:bookmarkStart w:id="57" w:name="_Toc7617676"/>
      <w:r w:rsidRPr="004C769B">
        <w:rPr>
          <w:rFonts w:cs="Times New Roman"/>
        </w:rPr>
        <w:lastRenderedPageBreak/>
        <w:t>VÝSLEDKY</w:t>
      </w:r>
      <w:bookmarkEnd w:id="57"/>
    </w:p>
    <w:p w:rsidR="002E6C05" w:rsidRDefault="002E6C05" w:rsidP="00BB5B17">
      <w:pPr>
        <w:spacing w:line="360" w:lineRule="auto"/>
        <w:ind w:firstLine="567"/>
        <w:jc w:val="both"/>
        <w:rPr>
          <w:rFonts w:cs="Times New Roman"/>
          <w:szCs w:val="24"/>
        </w:rPr>
      </w:pPr>
      <w:r w:rsidRPr="002E6C05">
        <w:rPr>
          <w:rFonts w:cs="Times New Roman"/>
          <w:szCs w:val="24"/>
        </w:rPr>
        <w:t xml:space="preserve">Spasticita prstů a funkce horní končetiny pacientů s neurologickým onemocněním, zařazených do studie, byla zhodnocena před terapií a po ukončení 6 týdenní rehabilitace. V experimentální skupině </w:t>
      </w:r>
      <w:r w:rsidR="002B0965">
        <w:rPr>
          <w:rFonts w:cs="Times New Roman"/>
          <w:szCs w:val="24"/>
        </w:rPr>
        <w:t xml:space="preserve">hodnoceno </w:t>
      </w:r>
      <w:r w:rsidRPr="002E6C05">
        <w:rPr>
          <w:rFonts w:cs="Times New Roman"/>
          <w:szCs w:val="24"/>
        </w:rPr>
        <w:t>u 15 pacientů, v </w:t>
      </w:r>
      <w:r w:rsidR="002B0965">
        <w:rPr>
          <w:rFonts w:cs="Times New Roman"/>
          <w:szCs w:val="24"/>
        </w:rPr>
        <w:t xml:space="preserve">kontrolní skupině u 18 pacientů. </w:t>
      </w:r>
      <w:r w:rsidRPr="002E6C05">
        <w:rPr>
          <w:rFonts w:cs="Times New Roman"/>
          <w:szCs w:val="24"/>
        </w:rPr>
        <w:t>Naměřené hodnoty byly popsány pomocí metod popisné statistiky (Tab. 1, 1a, 2, 2a</w:t>
      </w:r>
      <w:r w:rsidR="009124F2">
        <w:rPr>
          <w:rFonts w:cs="Times New Roman"/>
          <w:szCs w:val="24"/>
        </w:rPr>
        <w:t>, ss. 35-36</w:t>
      </w:r>
      <w:r w:rsidRPr="002E6C05">
        <w:rPr>
          <w:rFonts w:cs="Times New Roman"/>
          <w:szCs w:val="24"/>
        </w:rPr>
        <w:t xml:space="preserve">) a statisticky zhodnoceny (Tab. </w:t>
      </w:r>
      <w:proofErr w:type="gramStart"/>
      <w:r w:rsidRPr="002E6C05">
        <w:rPr>
          <w:rFonts w:cs="Times New Roman"/>
          <w:szCs w:val="24"/>
        </w:rPr>
        <w:t>č.</w:t>
      </w:r>
      <w:proofErr w:type="gramEnd"/>
      <w:r w:rsidRPr="002E6C05">
        <w:rPr>
          <w:rFonts w:cs="Times New Roman"/>
          <w:szCs w:val="24"/>
        </w:rPr>
        <w:t xml:space="preserve"> 3-7</w:t>
      </w:r>
      <w:r w:rsidR="009124F2">
        <w:rPr>
          <w:rFonts w:cs="Times New Roman"/>
          <w:szCs w:val="24"/>
        </w:rPr>
        <w:t>, ss. 39-47</w:t>
      </w:r>
      <w:r w:rsidRPr="002E6C05">
        <w:rPr>
          <w:rFonts w:cs="Times New Roman"/>
          <w:szCs w:val="24"/>
        </w:rPr>
        <w:t xml:space="preserve">). </w:t>
      </w:r>
    </w:p>
    <w:p w:rsidR="002E6C05" w:rsidRPr="00C86506" w:rsidRDefault="002E6C05" w:rsidP="00E55BFF">
      <w:pPr>
        <w:spacing w:after="0" w:line="360" w:lineRule="auto"/>
        <w:jc w:val="both"/>
        <w:rPr>
          <w:rFonts w:cs="Times New Roman"/>
          <w:b/>
          <w:szCs w:val="24"/>
          <w:highlight w:val="cyan"/>
        </w:rPr>
      </w:pPr>
      <w:r>
        <w:rPr>
          <w:rFonts w:cs="Times New Roman"/>
          <w:b/>
          <w:szCs w:val="24"/>
        </w:rPr>
        <w:t>Komentář k</w:t>
      </w:r>
      <w:r w:rsidR="002B3F83">
        <w:rPr>
          <w:rFonts w:cs="Times New Roman"/>
          <w:b/>
          <w:szCs w:val="24"/>
        </w:rPr>
        <w:t> </w:t>
      </w:r>
      <w:r>
        <w:rPr>
          <w:rFonts w:cs="Times New Roman"/>
          <w:b/>
          <w:szCs w:val="24"/>
        </w:rPr>
        <w:t>tab</w:t>
      </w:r>
      <w:r w:rsidR="002B3F83">
        <w:rPr>
          <w:rFonts w:cs="Times New Roman"/>
          <w:b/>
          <w:szCs w:val="24"/>
        </w:rPr>
        <w:t>.</w:t>
      </w:r>
      <w:r>
        <w:rPr>
          <w:rFonts w:cs="Times New Roman"/>
          <w:b/>
          <w:szCs w:val="24"/>
        </w:rPr>
        <w:t xml:space="preserve"> </w:t>
      </w:r>
      <w:proofErr w:type="gramStart"/>
      <w:r>
        <w:rPr>
          <w:rFonts w:cs="Times New Roman"/>
          <w:b/>
          <w:szCs w:val="24"/>
        </w:rPr>
        <w:t>č.</w:t>
      </w:r>
      <w:proofErr w:type="gramEnd"/>
      <w:r>
        <w:rPr>
          <w:rFonts w:cs="Times New Roman"/>
          <w:b/>
          <w:szCs w:val="24"/>
        </w:rPr>
        <w:t xml:space="preserve"> </w:t>
      </w:r>
      <w:r w:rsidR="00FB583C">
        <w:rPr>
          <w:rFonts w:cs="Times New Roman"/>
          <w:b/>
          <w:szCs w:val="24"/>
        </w:rPr>
        <w:t xml:space="preserve">3 a </w:t>
      </w:r>
      <w:r w:rsidR="006A495B">
        <w:rPr>
          <w:rFonts w:cs="Times New Roman"/>
          <w:b/>
          <w:szCs w:val="24"/>
        </w:rPr>
        <w:t>obrázku č. 3</w:t>
      </w:r>
      <w:r w:rsidR="00FB583C">
        <w:rPr>
          <w:rFonts w:cs="Times New Roman"/>
          <w:b/>
          <w:szCs w:val="24"/>
        </w:rPr>
        <w:t>:</w:t>
      </w:r>
      <w:r>
        <w:rPr>
          <w:rFonts w:cs="Times New Roman"/>
          <w:b/>
          <w:szCs w:val="24"/>
        </w:rPr>
        <w:t xml:space="preserve"> </w:t>
      </w:r>
    </w:p>
    <w:p w:rsidR="00256A3B" w:rsidRDefault="007C6D43" w:rsidP="00BB5B17">
      <w:pPr>
        <w:spacing w:after="0" w:line="360" w:lineRule="auto"/>
        <w:ind w:firstLine="567"/>
        <w:jc w:val="both"/>
        <w:rPr>
          <w:rFonts w:cs="Times New Roman"/>
          <w:szCs w:val="24"/>
        </w:rPr>
      </w:pPr>
      <w:r w:rsidRPr="00BD530B">
        <w:rPr>
          <w:rFonts w:cs="Times New Roman"/>
          <w:szCs w:val="24"/>
        </w:rPr>
        <w:t>R</w:t>
      </w:r>
      <w:r w:rsidR="002E6C05" w:rsidRPr="00BD530B">
        <w:rPr>
          <w:rFonts w:cs="Times New Roman"/>
          <w:szCs w:val="24"/>
        </w:rPr>
        <w:t xml:space="preserve">ozdíly mezi experimentální a kontrolní skupinou </w:t>
      </w:r>
      <w:r w:rsidR="00F2775B">
        <w:rPr>
          <w:rFonts w:cs="Times New Roman"/>
          <w:szCs w:val="24"/>
        </w:rPr>
        <w:t>byly statisticky zhodnoceny</w:t>
      </w:r>
      <w:r w:rsidR="002E6C05" w:rsidRPr="00BD530B">
        <w:rPr>
          <w:rFonts w:cs="Times New Roman"/>
          <w:szCs w:val="24"/>
        </w:rPr>
        <w:t xml:space="preserve"> testem jednofaktorové analýzy rozptylu pro o</w:t>
      </w:r>
      <w:r w:rsidR="00F2775B">
        <w:rPr>
          <w:rFonts w:cs="Times New Roman"/>
          <w:szCs w:val="24"/>
        </w:rPr>
        <w:t xml:space="preserve">pakovaná měření (ANOVA). Ze </w:t>
      </w:r>
      <w:r w:rsidR="002E6C05" w:rsidRPr="00BD530B">
        <w:rPr>
          <w:rFonts w:cs="Times New Roman"/>
          <w:szCs w:val="24"/>
        </w:rPr>
        <w:t xml:space="preserve">statistické analýzy vyšla hodnota p větší než 0,05. </w:t>
      </w:r>
      <w:r w:rsidR="002E6C05" w:rsidRPr="00256A3B">
        <w:rPr>
          <w:rFonts w:cs="Times New Roman"/>
          <w:szCs w:val="24"/>
        </w:rPr>
        <w:t>Výsledek nepotvrzuje statisticky významný rozdíl</w:t>
      </w:r>
      <w:r w:rsidR="002E6C05" w:rsidRPr="00BD530B">
        <w:rPr>
          <w:rFonts w:cs="Times New Roman"/>
          <w:i/>
          <w:szCs w:val="24"/>
        </w:rPr>
        <w:t xml:space="preserve"> </w:t>
      </w:r>
      <w:r w:rsidR="002E6C05" w:rsidRPr="00BD530B">
        <w:rPr>
          <w:rFonts w:cs="Times New Roman"/>
          <w:szCs w:val="24"/>
        </w:rPr>
        <w:t xml:space="preserve">mezi experimentálním a kontrolním souborem v parametru změny úhlu spasticity R u m. FDP </w:t>
      </w:r>
      <w:r w:rsidR="007F7F2E">
        <w:rPr>
          <w:rFonts w:cs="Times New Roman"/>
          <w:szCs w:val="24"/>
        </w:rPr>
        <w:br/>
      </w:r>
      <w:r w:rsidR="002E6C05" w:rsidRPr="00BD530B">
        <w:rPr>
          <w:rFonts w:cs="Times New Roman"/>
          <w:szCs w:val="24"/>
        </w:rPr>
        <w:t>u pacientů v chronickém stád</w:t>
      </w:r>
      <w:r w:rsidRPr="00BD530B">
        <w:rPr>
          <w:rFonts w:cs="Times New Roman"/>
          <w:szCs w:val="24"/>
        </w:rPr>
        <w:t>iu s neurologickým onemocněním. Tyto hodnoty jsou zaznamenány v tab</w:t>
      </w:r>
      <w:r w:rsidR="002B3F83">
        <w:rPr>
          <w:rFonts w:cs="Times New Roman"/>
          <w:szCs w:val="24"/>
        </w:rPr>
        <w:t>ulce</w:t>
      </w:r>
      <w:r w:rsidRPr="00BD530B">
        <w:rPr>
          <w:rFonts w:cs="Times New Roman"/>
          <w:szCs w:val="24"/>
        </w:rPr>
        <w:t xml:space="preserve"> č. 3 a v</w:t>
      </w:r>
      <w:r w:rsidR="006A495B">
        <w:rPr>
          <w:rFonts w:cs="Times New Roman"/>
          <w:szCs w:val="24"/>
        </w:rPr>
        <w:t> obrázku č. 3</w:t>
      </w:r>
      <w:r w:rsidR="009124F2">
        <w:rPr>
          <w:rFonts w:cs="Times New Roman"/>
          <w:szCs w:val="24"/>
        </w:rPr>
        <w:t xml:space="preserve">, s. </w:t>
      </w:r>
      <w:r w:rsidR="00155E9C">
        <w:rPr>
          <w:rFonts w:cs="Times New Roman"/>
          <w:szCs w:val="24"/>
        </w:rPr>
        <w:t>40</w:t>
      </w:r>
      <w:r w:rsidR="009124F2">
        <w:rPr>
          <w:rFonts w:cs="Times New Roman"/>
          <w:szCs w:val="24"/>
        </w:rPr>
        <w:t>.</w:t>
      </w:r>
    </w:p>
    <w:p w:rsidR="00E2582B" w:rsidRPr="00BD530B" w:rsidRDefault="00C86506" w:rsidP="00256A3B">
      <w:pPr>
        <w:spacing w:line="360" w:lineRule="auto"/>
        <w:ind w:firstLine="567"/>
        <w:jc w:val="both"/>
        <w:rPr>
          <w:rFonts w:cs="Times New Roman"/>
          <w:szCs w:val="24"/>
        </w:rPr>
      </w:pPr>
      <w:r w:rsidRPr="00BD530B">
        <w:rPr>
          <w:rFonts w:cs="Times New Roman"/>
          <w:szCs w:val="24"/>
        </w:rPr>
        <w:t>Na základě toho</w:t>
      </w:r>
      <w:r w:rsidR="00E2582B" w:rsidRPr="00BD530B">
        <w:rPr>
          <w:rFonts w:cs="Times New Roman"/>
          <w:szCs w:val="24"/>
        </w:rPr>
        <w:t>to sta</w:t>
      </w:r>
      <w:r w:rsidRPr="00BD530B">
        <w:rPr>
          <w:rFonts w:cs="Times New Roman"/>
          <w:szCs w:val="24"/>
        </w:rPr>
        <w:t>tistického výsledku se potvrzuje nulová hypotéza H</w:t>
      </w:r>
      <w:r w:rsidRPr="00BD530B">
        <w:rPr>
          <w:rFonts w:cs="Times New Roman"/>
          <w:szCs w:val="24"/>
          <w:vertAlign w:val="subscript"/>
        </w:rPr>
        <w:t>0</w:t>
      </w:r>
      <w:r w:rsidRPr="00BD530B">
        <w:rPr>
          <w:rFonts w:cs="Times New Roman"/>
          <w:szCs w:val="24"/>
        </w:rPr>
        <w:t xml:space="preserve">1: </w:t>
      </w:r>
      <w:r w:rsidR="002F41C8" w:rsidRPr="00BD530B">
        <w:t xml:space="preserve">Robotická rehabilitace nemá vliv na snížení spasticity prstů ruky měřeno dle Tardieu škály pro m. flexor digitorum profundus. </w:t>
      </w:r>
      <w:r w:rsidRPr="00BD530B">
        <w:rPr>
          <w:rFonts w:cs="Times New Roman"/>
          <w:szCs w:val="24"/>
        </w:rPr>
        <w:t xml:space="preserve">Nelze konstatovat, že by robotická rehabilitace měla výrazný vliv </w:t>
      </w:r>
      <w:r w:rsidR="007F7F2E">
        <w:rPr>
          <w:rFonts w:cs="Times New Roman"/>
          <w:szCs w:val="24"/>
        </w:rPr>
        <w:br/>
      </w:r>
      <w:r w:rsidRPr="00BD530B">
        <w:rPr>
          <w:rFonts w:cs="Times New Roman"/>
          <w:szCs w:val="24"/>
        </w:rPr>
        <w:t xml:space="preserve">na spasticitu prstů ruky u pacientů se spasticitou ruky v chronickém stádiu. </w:t>
      </w:r>
    </w:p>
    <w:p w:rsidR="00FE2F59" w:rsidRPr="00C94698" w:rsidRDefault="00A93D45" w:rsidP="00486708">
      <w:pPr>
        <w:pStyle w:val="Tabulka"/>
        <w:spacing w:before="240" w:line="360" w:lineRule="auto"/>
        <w:jc w:val="both"/>
      </w:pPr>
      <w:bookmarkStart w:id="58" w:name="_Toc7768341"/>
      <w:r w:rsidRPr="00C94698">
        <w:t xml:space="preserve">Tabulka č. </w:t>
      </w:r>
      <w:r w:rsidR="00AB7B01">
        <w:t>3</w:t>
      </w:r>
      <w:r w:rsidRPr="00C94698">
        <w:t xml:space="preserve">: </w:t>
      </w:r>
      <w:r w:rsidR="00F72ED6" w:rsidRPr="00C94698">
        <w:t>Statistické</w:t>
      </w:r>
      <w:r w:rsidRPr="00C94698">
        <w:t xml:space="preserve"> zhodnocení parametru rozdíl hodnot</w:t>
      </w:r>
      <w:r w:rsidR="00684DE2" w:rsidRPr="00C94698">
        <w:t xml:space="preserve"> indexu R</w:t>
      </w:r>
      <w:r w:rsidR="002918CF" w:rsidRPr="00C94698">
        <w:t xml:space="preserve"> m. FDP</w:t>
      </w:r>
      <w:r w:rsidR="008B7B78" w:rsidRPr="00C94698">
        <w:t xml:space="preserve"> před </w:t>
      </w:r>
      <w:r w:rsidR="007F7F2E">
        <w:br/>
      </w:r>
      <w:r w:rsidR="008B7B78" w:rsidRPr="00C94698">
        <w:t>a po rehabilitaci mezi experimentálním a kontrolním souborem</w:t>
      </w:r>
      <w:bookmarkEnd w:id="58"/>
    </w:p>
    <w:tbl>
      <w:tblPr>
        <w:tblStyle w:val="Mkatabulky"/>
        <w:tblW w:w="0" w:type="auto"/>
        <w:tblLook w:val="04A0" w:firstRow="1" w:lastRow="0" w:firstColumn="1" w:lastColumn="0" w:noHBand="0" w:noVBand="1"/>
      </w:tblPr>
      <w:tblGrid>
        <w:gridCol w:w="1790"/>
        <w:gridCol w:w="1790"/>
        <w:gridCol w:w="2226"/>
      </w:tblGrid>
      <w:tr w:rsidR="00377122" w:rsidRPr="00C94698" w:rsidTr="00363F32">
        <w:trPr>
          <w:trHeight w:val="501"/>
        </w:trPr>
        <w:tc>
          <w:tcPr>
            <w:tcW w:w="5806" w:type="dxa"/>
            <w:gridSpan w:val="3"/>
            <w:vAlign w:val="center"/>
          </w:tcPr>
          <w:p w:rsidR="00377122" w:rsidRPr="00C94698" w:rsidRDefault="002466D3" w:rsidP="00363F32">
            <w:pPr>
              <w:spacing w:line="360" w:lineRule="auto"/>
              <w:jc w:val="center"/>
              <w:rPr>
                <w:rFonts w:cs="Times New Roman"/>
                <w:szCs w:val="24"/>
              </w:rPr>
            </w:pPr>
            <w:r w:rsidRPr="00C94698">
              <w:rPr>
                <w:rFonts w:cs="Times New Roman"/>
                <w:szCs w:val="24"/>
              </w:rPr>
              <w:t>Jednofaktorová analýza rozptylu pro opakovaná měření</w:t>
            </w:r>
          </w:p>
        </w:tc>
      </w:tr>
      <w:tr w:rsidR="00377122" w:rsidRPr="00C94698" w:rsidTr="00363F32">
        <w:trPr>
          <w:trHeight w:val="364"/>
        </w:trPr>
        <w:tc>
          <w:tcPr>
            <w:tcW w:w="1790" w:type="dxa"/>
            <w:vAlign w:val="center"/>
          </w:tcPr>
          <w:p w:rsidR="00377122" w:rsidRPr="00C94698" w:rsidRDefault="00377122" w:rsidP="00363F32">
            <w:pPr>
              <w:spacing w:line="360" w:lineRule="auto"/>
              <w:jc w:val="center"/>
              <w:rPr>
                <w:rFonts w:cs="Times New Roman"/>
                <w:szCs w:val="24"/>
              </w:rPr>
            </w:pPr>
          </w:p>
        </w:tc>
        <w:tc>
          <w:tcPr>
            <w:tcW w:w="1790" w:type="dxa"/>
            <w:vAlign w:val="center"/>
          </w:tcPr>
          <w:p w:rsidR="00377122" w:rsidRPr="00C94698" w:rsidRDefault="002466D3" w:rsidP="00363F32">
            <w:pPr>
              <w:spacing w:line="360" w:lineRule="auto"/>
              <w:jc w:val="center"/>
              <w:rPr>
                <w:rFonts w:cs="Times New Roman"/>
                <w:szCs w:val="24"/>
              </w:rPr>
            </w:pPr>
            <w:r w:rsidRPr="00C94698">
              <w:rPr>
                <w:rFonts w:cs="Times New Roman"/>
                <w:szCs w:val="24"/>
              </w:rPr>
              <w:t>F</w:t>
            </w:r>
          </w:p>
        </w:tc>
        <w:tc>
          <w:tcPr>
            <w:tcW w:w="2226" w:type="dxa"/>
            <w:vAlign w:val="center"/>
          </w:tcPr>
          <w:p w:rsidR="00377122" w:rsidRPr="00C94698" w:rsidRDefault="00106434" w:rsidP="00363F32">
            <w:pPr>
              <w:spacing w:line="360" w:lineRule="auto"/>
              <w:jc w:val="center"/>
              <w:rPr>
                <w:rFonts w:cs="Times New Roman"/>
                <w:szCs w:val="24"/>
              </w:rPr>
            </w:pPr>
            <w:r>
              <w:rPr>
                <w:rFonts w:cs="Times New Roman"/>
                <w:szCs w:val="24"/>
              </w:rPr>
              <w:t>p</w:t>
            </w:r>
          </w:p>
        </w:tc>
      </w:tr>
      <w:tr w:rsidR="002466D3" w:rsidRPr="00C94698" w:rsidTr="00363F32">
        <w:trPr>
          <w:trHeight w:val="364"/>
        </w:trPr>
        <w:tc>
          <w:tcPr>
            <w:tcW w:w="1790" w:type="dxa"/>
            <w:vAlign w:val="center"/>
          </w:tcPr>
          <w:p w:rsidR="002466D3" w:rsidRPr="00C94698" w:rsidRDefault="00EB2A96" w:rsidP="00363F32">
            <w:pPr>
              <w:spacing w:line="360" w:lineRule="auto"/>
              <w:jc w:val="center"/>
              <w:rPr>
                <w:rFonts w:cs="Times New Roman"/>
                <w:szCs w:val="24"/>
              </w:rPr>
            </w:pPr>
            <w:r w:rsidRPr="00C94698">
              <w:rPr>
                <w:rFonts w:cs="Times New Roman"/>
                <w:szCs w:val="24"/>
              </w:rPr>
              <w:t>R1*skup</w:t>
            </w:r>
          </w:p>
        </w:tc>
        <w:tc>
          <w:tcPr>
            <w:tcW w:w="1790" w:type="dxa"/>
            <w:vAlign w:val="center"/>
          </w:tcPr>
          <w:p w:rsidR="002466D3" w:rsidRPr="00C94698" w:rsidRDefault="002466D3" w:rsidP="00363F32">
            <w:pPr>
              <w:widowControl w:val="0"/>
              <w:autoSpaceDE w:val="0"/>
              <w:autoSpaceDN w:val="0"/>
              <w:adjustRightInd w:val="0"/>
              <w:spacing w:line="360" w:lineRule="auto"/>
              <w:jc w:val="center"/>
              <w:rPr>
                <w:rFonts w:cs="Times New Roman"/>
                <w:szCs w:val="24"/>
              </w:rPr>
            </w:pPr>
            <w:r w:rsidRPr="00C94698">
              <w:rPr>
                <w:rFonts w:cs="Times New Roman"/>
                <w:szCs w:val="24"/>
              </w:rPr>
              <w:t>3,77029</w:t>
            </w:r>
          </w:p>
        </w:tc>
        <w:tc>
          <w:tcPr>
            <w:tcW w:w="2226" w:type="dxa"/>
            <w:vAlign w:val="center"/>
          </w:tcPr>
          <w:p w:rsidR="002466D3" w:rsidRPr="00C94698" w:rsidRDefault="002466D3" w:rsidP="00363F32">
            <w:pPr>
              <w:widowControl w:val="0"/>
              <w:autoSpaceDE w:val="0"/>
              <w:autoSpaceDN w:val="0"/>
              <w:adjustRightInd w:val="0"/>
              <w:spacing w:line="360" w:lineRule="auto"/>
              <w:jc w:val="center"/>
              <w:rPr>
                <w:rFonts w:cs="Times New Roman"/>
                <w:szCs w:val="24"/>
              </w:rPr>
            </w:pPr>
            <w:r w:rsidRPr="00C94698">
              <w:rPr>
                <w:rFonts w:cs="Times New Roman"/>
                <w:szCs w:val="24"/>
              </w:rPr>
              <w:t>0,061306</w:t>
            </w:r>
          </w:p>
        </w:tc>
      </w:tr>
    </w:tbl>
    <w:p w:rsidR="008B7B78" w:rsidRPr="00C94698" w:rsidRDefault="008B7B78" w:rsidP="00E55BFF">
      <w:pPr>
        <w:spacing w:before="240" w:after="0" w:line="360" w:lineRule="auto"/>
        <w:jc w:val="both"/>
        <w:rPr>
          <w:rFonts w:cs="Times New Roman"/>
          <w:b/>
          <w:szCs w:val="24"/>
        </w:rPr>
      </w:pPr>
      <w:r w:rsidRPr="00C94698">
        <w:rPr>
          <w:rFonts w:cs="Times New Roman"/>
          <w:b/>
          <w:szCs w:val="24"/>
        </w:rPr>
        <w:t xml:space="preserve">Legenda k tabulce č. </w:t>
      </w:r>
      <w:r w:rsidR="00AB7B01">
        <w:rPr>
          <w:rFonts w:cs="Times New Roman"/>
          <w:b/>
          <w:szCs w:val="24"/>
        </w:rPr>
        <w:t>3</w:t>
      </w:r>
      <w:r w:rsidRPr="00C94698">
        <w:rPr>
          <w:rFonts w:cs="Times New Roman"/>
          <w:b/>
          <w:szCs w:val="24"/>
        </w:rPr>
        <w:t>:</w:t>
      </w:r>
    </w:p>
    <w:p w:rsidR="00E2582B" w:rsidRDefault="008B7B78" w:rsidP="00E55BFF">
      <w:pPr>
        <w:spacing w:line="360" w:lineRule="auto"/>
        <w:jc w:val="both"/>
        <w:rPr>
          <w:rFonts w:cs="Times New Roman"/>
          <w:szCs w:val="24"/>
        </w:rPr>
      </w:pPr>
      <w:r w:rsidRPr="00C94698">
        <w:rPr>
          <w:rFonts w:cs="Times New Roman"/>
          <w:szCs w:val="24"/>
        </w:rPr>
        <w:t xml:space="preserve">R1 – </w:t>
      </w:r>
      <w:r w:rsidR="00EB2A96" w:rsidRPr="00C94698">
        <w:rPr>
          <w:rFonts w:cs="Times New Roman"/>
          <w:szCs w:val="24"/>
        </w:rPr>
        <w:t xml:space="preserve">faktor opakování před a po rehabilitaci, skup – experimentální a kontrolní skupina </w:t>
      </w:r>
      <w:r w:rsidR="00F72ED6" w:rsidRPr="00C94698">
        <w:rPr>
          <w:rFonts w:cs="Times New Roman"/>
          <w:szCs w:val="24"/>
        </w:rPr>
        <w:t>pacientů</w:t>
      </w:r>
      <w:r w:rsidR="00EB2A96" w:rsidRPr="00C94698">
        <w:rPr>
          <w:rFonts w:cs="Times New Roman"/>
          <w:szCs w:val="24"/>
        </w:rPr>
        <w:t>, F – hodnota testovaného kritéria, p – hladina statistické významnosti testu</w:t>
      </w:r>
    </w:p>
    <w:p w:rsidR="00E2582B" w:rsidRDefault="00E2582B">
      <w:pPr>
        <w:rPr>
          <w:rFonts w:cs="Times New Roman"/>
          <w:szCs w:val="24"/>
        </w:rPr>
      </w:pPr>
      <w:r>
        <w:rPr>
          <w:rFonts w:cs="Times New Roman"/>
          <w:szCs w:val="24"/>
        </w:rPr>
        <w:br w:type="page"/>
      </w:r>
    </w:p>
    <w:p w:rsidR="008B7B78" w:rsidRPr="00C94698" w:rsidRDefault="006A495B" w:rsidP="00363F32">
      <w:pPr>
        <w:pStyle w:val="Obrzek"/>
      </w:pPr>
      <w:bookmarkStart w:id="59" w:name="_Toc7767923"/>
      <w:r>
        <w:lastRenderedPageBreak/>
        <w:t>Obrázek č. 3</w:t>
      </w:r>
      <w:r w:rsidR="002918CF" w:rsidRPr="00C94698">
        <w:t>.</w:t>
      </w:r>
      <w:r w:rsidR="00363F32">
        <w:t>:</w:t>
      </w:r>
      <w:r w:rsidR="002918CF" w:rsidRPr="00C94698">
        <w:t xml:space="preserve"> </w:t>
      </w:r>
      <w:r w:rsidR="002918CF" w:rsidRPr="00363F32">
        <w:rPr>
          <w:b w:val="0"/>
        </w:rPr>
        <w:t>Spasticita m.</w:t>
      </w:r>
      <w:r w:rsidR="002B3F83" w:rsidRPr="00363F32">
        <w:rPr>
          <w:b w:val="0"/>
        </w:rPr>
        <w:t xml:space="preserve"> </w:t>
      </w:r>
      <w:r w:rsidR="00560141" w:rsidRPr="00363F32">
        <w:rPr>
          <w:b w:val="0"/>
        </w:rPr>
        <w:t>FDP před a po rehabilitaci u experimentální a kontrolní skupiny pacientů</w:t>
      </w:r>
      <w:bookmarkEnd w:id="59"/>
    </w:p>
    <w:p w:rsidR="00560141" w:rsidRPr="00C94698" w:rsidRDefault="00D65510" w:rsidP="00E55BFF">
      <w:pPr>
        <w:spacing w:after="0" w:line="360" w:lineRule="auto"/>
        <w:jc w:val="both"/>
        <w:rPr>
          <w:rFonts w:cs="Times New Roman"/>
          <w:szCs w:val="24"/>
        </w:rPr>
      </w:pPr>
      <w:r>
        <w:rPr>
          <w:rFonts w:asciiTheme="minorHAnsi" w:hAnsiTheme="minorHAnsi"/>
          <w:sz w:val="22"/>
        </w:rPr>
        <w:object w:dxaOrig="9360" w:dyaOrig="7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5pt;height:351.65pt" o:ole="">
            <v:imagedata r:id="rId13" o:title=""/>
          </v:shape>
          <o:OLEObject Type="Embed" ProgID="STATISTICA.Graph" ShapeID="_x0000_i1025" DrawAspect="Content" ObjectID="_1619170219" r:id="rId14">
            <o:FieldCodes>\s</o:FieldCodes>
          </o:OLEObject>
        </w:object>
      </w:r>
      <w:r w:rsidR="006A495B">
        <w:rPr>
          <w:rFonts w:cs="Times New Roman"/>
          <w:b/>
          <w:szCs w:val="24"/>
        </w:rPr>
        <w:t>Legenda k</w:t>
      </w:r>
      <w:r w:rsidR="00C41D09" w:rsidRPr="00C94698">
        <w:rPr>
          <w:rFonts w:cs="Times New Roman"/>
          <w:b/>
          <w:szCs w:val="24"/>
        </w:rPr>
        <w:t xml:space="preserve"> </w:t>
      </w:r>
      <w:r w:rsidR="006A495B">
        <w:rPr>
          <w:rFonts w:cs="Times New Roman"/>
          <w:b/>
          <w:szCs w:val="24"/>
        </w:rPr>
        <w:t>obrázku č. 3</w:t>
      </w:r>
      <w:r w:rsidR="00C41D09" w:rsidRPr="00C94698">
        <w:rPr>
          <w:rFonts w:cs="Times New Roman"/>
          <w:b/>
          <w:szCs w:val="24"/>
        </w:rPr>
        <w:t>.:</w:t>
      </w:r>
      <w:r w:rsidR="00C41D09" w:rsidRPr="00C94698">
        <w:rPr>
          <w:rFonts w:cs="Times New Roman"/>
          <w:szCs w:val="24"/>
        </w:rPr>
        <w:t xml:space="preserve"> </w:t>
      </w:r>
    </w:p>
    <w:p w:rsidR="00E2582B" w:rsidRDefault="00D65510" w:rsidP="00E55BFF">
      <w:pPr>
        <w:spacing w:line="360" w:lineRule="auto"/>
        <w:jc w:val="both"/>
        <w:rPr>
          <w:rFonts w:cs="Times New Roman"/>
          <w:szCs w:val="24"/>
        </w:rPr>
      </w:pPr>
      <w:r>
        <w:rPr>
          <w:rFonts w:cs="Times New Roman"/>
          <w:szCs w:val="24"/>
        </w:rPr>
        <w:t>FDP</w:t>
      </w:r>
      <w:r w:rsidR="00C41D09" w:rsidRPr="00C94698">
        <w:rPr>
          <w:rFonts w:cs="Times New Roman"/>
          <w:szCs w:val="24"/>
        </w:rPr>
        <w:t xml:space="preserve"> 1 </w:t>
      </w:r>
      <w:r w:rsidR="00684DE2" w:rsidRPr="00C94698">
        <w:rPr>
          <w:rFonts w:cs="Times New Roman"/>
          <w:szCs w:val="24"/>
        </w:rPr>
        <w:t>– průměrná hodnota</w:t>
      </w:r>
      <w:r w:rsidR="00C41D09" w:rsidRPr="00C94698">
        <w:rPr>
          <w:rFonts w:cs="Times New Roman"/>
          <w:szCs w:val="24"/>
        </w:rPr>
        <w:t xml:space="preserve"> indexu R</w:t>
      </w:r>
      <w:r>
        <w:rPr>
          <w:rFonts w:cs="Times New Roman"/>
          <w:szCs w:val="24"/>
        </w:rPr>
        <w:t xml:space="preserve"> pro m. FDP</w:t>
      </w:r>
      <w:r w:rsidR="00684DE2" w:rsidRPr="00C94698">
        <w:rPr>
          <w:rFonts w:cs="Times New Roman"/>
          <w:szCs w:val="24"/>
        </w:rPr>
        <w:t xml:space="preserve"> </w:t>
      </w:r>
      <w:r>
        <w:rPr>
          <w:rFonts w:cs="Times New Roman"/>
          <w:szCs w:val="24"/>
        </w:rPr>
        <w:t>před rehabilitací, FDP</w:t>
      </w:r>
      <w:r w:rsidR="00684DE2" w:rsidRPr="00C94698">
        <w:rPr>
          <w:rFonts w:cs="Times New Roman"/>
          <w:szCs w:val="24"/>
        </w:rPr>
        <w:t xml:space="preserve"> 2 – průměrná hodnota indexu R po rehabilitaci, sk</w:t>
      </w:r>
      <w:r w:rsidR="000E6A50" w:rsidRPr="00C94698">
        <w:rPr>
          <w:rFonts w:cs="Times New Roman"/>
          <w:szCs w:val="24"/>
        </w:rPr>
        <w:t xml:space="preserve">upina E – experimentální skupina pacientů, </w:t>
      </w:r>
      <w:r w:rsidR="007F7F2E">
        <w:rPr>
          <w:rFonts w:cs="Times New Roman"/>
          <w:szCs w:val="24"/>
        </w:rPr>
        <w:br/>
      </w:r>
      <w:r w:rsidR="000E6A50" w:rsidRPr="00C94698">
        <w:rPr>
          <w:rFonts w:cs="Times New Roman"/>
          <w:szCs w:val="24"/>
        </w:rPr>
        <w:t xml:space="preserve">skupina K – kontrolní skupina pacientů. </w:t>
      </w:r>
    </w:p>
    <w:p w:rsidR="00E2582B" w:rsidRDefault="00E2582B">
      <w:pPr>
        <w:rPr>
          <w:rFonts w:cs="Times New Roman"/>
          <w:szCs w:val="24"/>
        </w:rPr>
      </w:pPr>
      <w:r>
        <w:rPr>
          <w:rFonts w:cs="Times New Roman"/>
          <w:szCs w:val="24"/>
        </w:rPr>
        <w:br w:type="page"/>
      </w:r>
    </w:p>
    <w:p w:rsidR="002F41C8" w:rsidRPr="00C86506" w:rsidRDefault="002F41C8" w:rsidP="00E55BFF">
      <w:pPr>
        <w:spacing w:line="360" w:lineRule="auto"/>
        <w:jc w:val="both"/>
        <w:rPr>
          <w:rFonts w:cs="Times New Roman"/>
          <w:b/>
          <w:szCs w:val="24"/>
          <w:highlight w:val="cyan"/>
        </w:rPr>
      </w:pPr>
      <w:r>
        <w:rPr>
          <w:rFonts w:cs="Times New Roman"/>
          <w:b/>
          <w:szCs w:val="24"/>
        </w:rPr>
        <w:lastRenderedPageBreak/>
        <w:t>Kom</w:t>
      </w:r>
      <w:r w:rsidR="006A495B">
        <w:rPr>
          <w:rFonts w:cs="Times New Roman"/>
          <w:b/>
          <w:szCs w:val="24"/>
        </w:rPr>
        <w:t xml:space="preserve">entář k tab. </w:t>
      </w:r>
      <w:proofErr w:type="gramStart"/>
      <w:r w:rsidR="006A495B">
        <w:rPr>
          <w:rFonts w:cs="Times New Roman"/>
          <w:b/>
          <w:szCs w:val="24"/>
        </w:rPr>
        <w:t>č.</w:t>
      </w:r>
      <w:proofErr w:type="gramEnd"/>
      <w:r w:rsidR="006A495B">
        <w:rPr>
          <w:rFonts w:cs="Times New Roman"/>
          <w:b/>
          <w:szCs w:val="24"/>
        </w:rPr>
        <w:t xml:space="preserve"> 4 a obrázku č. 4</w:t>
      </w:r>
      <w:r>
        <w:rPr>
          <w:rFonts w:cs="Times New Roman"/>
          <w:b/>
          <w:szCs w:val="24"/>
        </w:rPr>
        <w:t xml:space="preserve">: </w:t>
      </w:r>
    </w:p>
    <w:p w:rsidR="009124F2" w:rsidRDefault="00F2775B" w:rsidP="009124F2">
      <w:pPr>
        <w:spacing w:after="0" w:line="360" w:lineRule="auto"/>
        <w:ind w:firstLine="567"/>
        <w:jc w:val="both"/>
        <w:rPr>
          <w:rFonts w:cs="Times New Roman"/>
          <w:szCs w:val="24"/>
        </w:rPr>
      </w:pPr>
      <w:r w:rsidRPr="00BD530B">
        <w:rPr>
          <w:rFonts w:cs="Times New Roman"/>
          <w:szCs w:val="24"/>
        </w:rPr>
        <w:t xml:space="preserve">Rozdíly mezi experimentální a kontrolní skupinou </w:t>
      </w:r>
      <w:r>
        <w:rPr>
          <w:rFonts w:cs="Times New Roman"/>
          <w:szCs w:val="24"/>
        </w:rPr>
        <w:t>byly statisticky zhodnoceny</w:t>
      </w:r>
      <w:r w:rsidRPr="00BD530B">
        <w:rPr>
          <w:rFonts w:cs="Times New Roman"/>
          <w:szCs w:val="24"/>
        </w:rPr>
        <w:t xml:space="preserve"> testem jednofaktorové analýzy rozptylu pro o</w:t>
      </w:r>
      <w:r>
        <w:rPr>
          <w:rFonts w:cs="Times New Roman"/>
          <w:szCs w:val="24"/>
        </w:rPr>
        <w:t xml:space="preserve">pakovaná měření (ANOVA). Ze </w:t>
      </w:r>
      <w:r w:rsidRPr="00BD530B">
        <w:rPr>
          <w:rFonts w:cs="Times New Roman"/>
          <w:szCs w:val="24"/>
        </w:rPr>
        <w:t xml:space="preserve">statistické analýzy vyšla hodnota p větší než 0,05. </w:t>
      </w:r>
      <w:r w:rsidR="002F41C8" w:rsidRPr="00256A3B">
        <w:rPr>
          <w:rFonts w:cs="Times New Roman"/>
          <w:szCs w:val="24"/>
        </w:rPr>
        <w:t>Výsledek nepotvrz</w:t>
      </w:r>
      <w:r w:rsidR="00256A3B" w:rsidRPr="00256A3B">
        <w:rPr>
          <w:rFonts w:cs="Times New Roman"/>
          <w:szCs w:val="24"/>
        </w:rPr>
        <w:t>uje statisticky významný rozdíl</w:t>
      </w:r>
      <w:r w:rsidR="002F41C8" w:rsidRPr="00256A3B">
        <w:rPr>
          <w:rFonts w:cs="Times New Roman"/>
          <w:szCs w:val="24"/>
        </w:rPr>
        <w:t xml:space="preserve"> mezi experimentálním a kontrolním souborem v parametru změny úhlu spasticity R u m. FDS </w:t>
      </w:r>
      <w:r w:rsidR="007F7F2E">
        <w:rPr>
          <w:rFonts w:cs="Times New Roman"/>
          <w:szCs w:val="24"/>
        </w:rPr>
        <w:br/>
      </w:r>
      <w:r w:rsidR="002F41C8" w:rsidRPr="00256A3B">
        <w:rPr>
          <w:rFonts w:cs="Times New Roman"/>
          <w:szCs w:val="24"/>
        </w:rPr>
        <w:t>u pacientů v chronickém stádiu s neurologickým onemocněním. Tyto hodnoty jsou zaznamená</w:t>
      </w:r>
      <w:r w:rsidR="00256A3B">
        <w:rPr>
          <w:rFonts w:cs="Times New Roman"/>
          <w:szCs w:val="24"/>
        </w:rPr>
        <w:t xml:space="preserve">ny v tab. </w:t>
      </w:r>
      <w:proofErr w:type="gramStart"/>
      <w:r w:rsidR="00256A3B">
        <w:rPr>
          <w:rFonts w:cs="Times New Roman"/>
          <w:szCs w:val="24"/>
        </w:rPr>
        <w:t>č.</w:t>
      </w:r>
      <w:proofErr w:type="gramEnd"/>
      <w:r w:rsidR="00256A3B">
        <w:rPr>
          <w:rFonts w:cs="Times New Roman"/>
          <w:szCs w:val="24"/>
        </w:rPr>
        <w:t xml:space="preserve"> 4 a v </w:t>
      </w:r>
      <w:r w:rsidR="006A495B">
        <w:rPr>
          <w:rFonts w:cs="Times New Roman"/>
          <w:szCs w:val="24"/>
        </w:rPr>
        <w:t>obrázku č. 4</w:t>
      </w:r>
      <w:r w:rsidR="009124F2">
        <w:rPr>
          <w:rFonts w:cs="Times New Roman"/>
          <w:szCs w:val="24"/>
        </w:rPr>
        <w:t xml:space="preserve">, s. </w:t>
      </w:r>
      <w:r w:rsidR="00155E9C">
        <w:rPr>
          <w:rFonts w:cs="Times New Roman"/>
          <w:szCs w:val="24"/>
        </w:rPr>
        <w:t>42</w:t>
      </w:r>
      <w:r w:rsidR="009124F2">
        <w:rPr>
          <w:rFonts w:cs="Times New Roman"/>
          <w:szCs w:val="24"/>
        </w:rPr>
        <w:t>.</w:t>
      </w:r>
    </w:p>
    <w:p w:rsidR="002F41C8" w:rsidRPr="00256A3B" w:rsidRDefault="002F41C8" w:rsidP="00256A3B">
      <w:pPr>
        <w:spacing w:line="360" w:lineRule="auto"/>
        <w:ind w:firstLine="567"/>
        <w:jc w:val="both"/>
        <w:rPr>
          <w:rFonts w:cs="Times New Roman"/>
          <w:szCs w:val="24"/>
        </w:rPr>
      </w:pPr>
      <w:r w:rsidRPr="00256A3B">
        <w:rPr>
          <w:rFonts w:cs="Times New Roman"/>
          <w:szCs w:val="24"/>
        </w:rPr>
        <w:t>Na základě tohoto statistického výsledku se potvrzuje nulová hypotéza H</w:t>
      </w:r>
      <w:r w:rsidRPr="00256A3B">
        <w:rPr>
          <w:rFonts w:cs="Times New Roman"/>
          <w:szCs w:val="24"/>
          <w:vertAlign w:val="subscript"/>
        </w:rPr>
        <w:t>0</w:t>
      </w:r>
      <w:r w:rsidRPr="00256A3B">
        <w:rPr>
          <w:rFonts w:cs="Times New Roman"/>
          <w:szCs w:val="24"/>
        </w:rPr>
        <w:t>2:</w:t>
      </w:r>
      <w:r w:rsidRPr="00256A3B">
        <w:t xml:space="preserve"> Robotická rehabilitace nemá vliv na snížení spasticity prstů ruky měřeno dle Tardieu škály pro m. flexor digitoru</w:t>
      </w:r>
      <w:r w:rsidR="00106434" w:rsidRPr="00256A3B">
        <w:t xml:space="preserve">m </w:t>
      </w:r>
      <w:r w:rsidRPr="00256A3B">
        <w:t>s</w:t>
      </w:r>
      <w:r w:rsidR="00106434" w:rsidRPr="00256A3B">
        <w:t>uperficialis</w:t>
      </w:r>
      <w:r w:rsidRPr="00256A3B">
        <w:t>.</w:t>
      </w:r>
      <w:r w:rsidRPr="00256A3B">
        <w:rPr>
          <w:rFonts w:cs="Times New Roman"/>
          <w:szCs w:val="24"/>
        </w:rPr>
        <w:t xml:space="preserve"> Nelze konstatovat, že by robotická rehabilitace měla výrazný vliv </w:t>
      </w:r>
      <w:r w:rsidR="007F7F2E">
        <w:rPr>
          <w:rFonts w:cs="Times New Roman"/>
          <w:szCs w:val="24"/>
        </w:rPr>
        <w:br/>
      </w:r>
      <w:r w:rsidRPr="00256A3B">
        <w:rPr>
          <w:rFonts w:cs="Times New Roman"/>
          <w:szCs w:val="24"/>
        </w:rPr>
        <w:t>na spasticitu prstů ruky u pacientů se spasticitou ruky</w:t>
      </w:r>
      <w:r w:rsidR="00106434" w:rsidRPr="00256A3B">
        <w:rPr>
          <w:rFonts w:cs="Times New Roman"/>
          <w:szCs w:val="24"/>
        </w:rPr>
        <w:t xml:space="preserve"> v chronickém stádiu. </w:t>
      </w:r>
    </w:p>
    <w:p w:rsidR="005D1C66" w:rsidRPr="00C94698" w:rsidRDefault="005D1C66" w:rsidP="00363F32">
      <w:pPr>
        <w:pStyle w:val="Tabulka"/>
        <w:spacing w:before="240" w:line="360" w:lineRule="auto"/>
        <w:jc w:val="left"/>
      </w:pPr>
      <w:bookmarkStart w:id="60" w:name="_Toc7768342"/>
      <w:r w:rsidRPr="001A3D41">
        <w:t xml:space="preserve">Tabulka č. </w:t>
      </w:r>
      <w:r w:rsidR="00AB7B01">
        <w:t>4</w:t>
      </w:r>
      <w:r w:rsidR="009124F2">
        <w:t>:</w:t>
      </w:r>
      <w:r w:rsidR="001A3D41">
        <w:t xml:space="preserve"> </w:t>
      </w:r>
      <w:r w:rsidR="00F72ED6" w:rsidRPr="00363F32">
        <w:rPr>
          <w:b w:val="0"/>
        </w:rPr>
        <w:t>Statistické</w:t>
      </w:r>
      <w:r w:rsidR="001A3D41" w:rsidRPr="00363F32">
        <w:rPr>
          <w:b w:val="0"/>
        </w:rPr>
        <w:t xml:space="preserve"> zhodnocení parametru rozdíl hodnot indexu R m. FDS před</w:t>
      </w:r>
      <w:r w:rsidR="007F7F2E" w:rsidRPr="00363F32">
        <w:rPr>
          <w:b w:val="0"/>
        </w:rPr>
        <w:br/>
      </w:r>
      <w:r w:rsidR="001A3D41" w:rsidRPr="00363F32">
        <w:rPr>
          <w:b w:val="0"/>
        </w:rPr>
        <w:t xml:space="preserve"> a po rehabilitaci mezi experimentálním a kontrolním souborem</w:t>
      </w:r>
      <w:bookmarkEnd w:id="60"/>
    </w:p>
    <w:tbl>
      <w:tblPr>
        <w:tblStyle w:val="Mkatabulky"/>
        <w:tblW w:w="0" w:type="auto"/>
        <w:tblLook w:val="04A0" w:firstRow="1" w:lastRow="0" w:firstColumn="1" w:lastColumn="0" w:noHBand="0" w:noVBand="1"/>
      </w:tblPr>
      <w:tblGrid>
        <w:gridCol w:w="1790"/>
        <w:gridCol w:w="1790"/>
        <w:gridCol w:w="2159"/>
      </w:tblGrid>
      <w:tr w:rsidR="001A3D41" w:rsidRPr="00C94698" w:rsidTr="00363F32">
        <w:trPr>
          <w:trHeight w:val="475"/>
        </w:trPr>
        <w:tc>
          <w:tcPr>
            <w:tcW w:w="5739" w:type="dxa"/>
            <w:gridSpan w:val="3"/>
          </w:tcPr>
          <w:p w:rsidR="001A3D41" w:rsidRPr="00C94698" w:rsidRDefault="001A3D41" w:rsidP="004F4227">
            <w:pPr>
              <w:spacing w:line="360" w:lineRule="auto"/>
              <w:jc w:val="center"/>
              <w:rPr>
                <w:rFonts w:cs="Times New Roman"/>
                <w:szCs w:val="24"/>
              </w:rPr>
            </w:pPr>
            <w:r w:rsidRPr="00C94698">
              <w:rPr>
                <w:rFonts w:cs="Times New Roman"/>
                <w:szCs w:val="24"/>
              </w:rPr>
              <w:t>Jednofaktorová analýza rozptylu pro opakovaná měření</w:t>
            </w:r>
          </w:p>
        </w:tc>
      </w:tr>
      <w:tr w:rsidR="001A3D41" w:rsidRPr="00C94698" w:rsidTr="00363F32">
        <w:trPr>
          <w:trHeight w:val="364"/>
        </w:trPr>
        <w:tc>
          <w:tcPr>
            <w:tcW w:w="1790" w:type="dxa"/>
            <w:vAlign w:val="center"/>
          </w:tcPr>
          <w:p w:rsidR="001A3D41" w:rsidRPr="00C94698" w:rsidRDefault="001A3D41" w:rsidP="00313849">
            <w:pPr>
              <w:spacing w:line="360" w:lineRule="auto"/>
              <w:jc w:val="center"/>
              <w:rPr>
                <w:rFonts w:cs="Times New Roman"/>
                <w:szCs w:val="24"/>
              </w:rPr>
            </w:pPr>
          </w:p>
        </w:tc>
        <w:tc>
          <w:tcPr>
            <w:tcW w:w="1790" w:type="dxa"/>
            <w:vAlign w:val="center"/>
          </w:tcPr>
          <w:p w:rsidR="001A3D41" w:rsidRPr="00C94698" w:rsidRDefault="001A3D41" w:rsidP="00313849">
            <w:pPr>
              <w:spacing w:line="360" w:lineRule="auto"/>
              <w:jc w:val="center"/>
              <w:rPr>
                <w:rFonts w:cs="Times New Roman"/>
                <w:szCs w:val="24"/>
              </w:rPr>
            </w:pPr>
            <w:r w:rsidRPr="00C94698">
              <w:rPr>
                <w:rFonts w:cs="Times New Roman"/>
                <w:szCs w:val="24"/>
              </w:rPr>
              <w:t>F</w:t>
            </w:r>
          </w:p>
        </w:tc>
        <w:tc>
          <w:tcPr>
            <w:tcW w:w="2159" w:type="dxa"/>
            <w:vAlign w:val="center"/>
          </w:tcPr>
          <w:p w:rsidR="001A3D41" w:rsidRPr="00C94698" w:rsidRDefault="00106434" w:rsidP="00313849">
            <w:pPr>
              <w:spacing w:line="360" w:lineRule="auto"/>
              <w:jc w:val="center"/>
              <w:rPr>
                <w:rFonts w:cs="Times New Roman"/>
                <w:szCs w:val="24"/>
              </w:rPr>
            </w:pPr>
            <w:r>
              <w:rPr>
                <w:rFonts w:cs="Times New Roman"/>
                <w:szCs w:val="24"/>
              </w:rPr>
              <w:t>p</w:t>
            </w:r>
          </w:p>
        </w:tc>
      </w:tr>
      <w:tr w:rsidR="001A3D41" w:rsidRPr="00C94698" w:rsidTr="00363F32">
        <w:trPr>
          <w:trHeight w:val="364"/>
        </w:trPr>
        <w:tc>
          <w:tcPr>
            <w:tcW w:w="1790" w:type="dxa"/>
            <w:vAlign w:val="center"/>
          </w:tcPr>
          <w:p w:rsidR="001A3D41" w:rsidRPr="00C94698" w:rsidRDefault="001A3D41" w:rsidP="001A3D41">
            <w:pPr>
              <w:spacing w:line="360" w:lineRule="auto"/>
              <w:jc w:val="center"/>
              <w:rPr>
                <w:rFonts w:cs="Times New Roman"/>
                <w:szCs w:val="24"/>
              </w:rPr>
            </w:pPr>
            <w:r w:rsidRPr="00C94698">
              <w:rPr>
                <w:rFonts w:cs="Times New Roman"/>
                <w:szCs w:val="24"/>
              </w:rPr>
              <w:t>R1*skup</w:t>
            </w:r>
          </w:p>
        </w:tc>
        <w:tc>
          <w:tcPr>
            <w:tcW w:w="1790" w:type="dxa"/>
            <w:vAlign w:val="center"/>
          </w:tcPr>
          <w:p w:rsidR="001A3D41" w:rsidRPr="00C94698" w:rsidRDefault="001A3D41" w:rsidP="001A3D41">
            <w:pPr>
              <w:widowControl w:val="0"/>
              <w:autoSpaceDE w:val="0"/>
              <w:autoSpaceDN w:val="0"/>
              <w:adjustRightInd w:val="0"/>
              <w:spacing w:line="360" w:lineRule="auto"/>
              <w:jc w:val="center"/>
              <w:rPr>
                <w:rFonts w:cs="Times New Roman"/>
                <w:szCs w:val="24"/>
              </w:rPr>
            </w:pPr>
            <w:r>
              <w:rPr>
                <w:rFonts w:ascii="Arial" w:hAnsi="Arial" w:cs="Arial"/>
                <w:sz w:val="20"/>
                <w:szCs w:val="20"/>
              </w:rPr>
              <w:t>0,53116</w:t>
            </w:r>
          </w:p>
        </w:tc>
        <w:tc>
          <w:tcPr>
            <w:tcW w:w="2159" w:type="dxa"/>
            <w:vAlign w:val="center"/>
          </w:tcPr>
          <w:p w:rsidR="001A3D41" w:rsidRDefault="001A3D41" w:rsidP="001A3D41">
            <w:pPr>
              <w:widowControl w:val="0"/>
              <w:autoSpaceDE w:val="0"/>
              <w:autoSpaceDN w:val="0"/>
              <w:adjustRightInd w:val="0"/>
              <w:jc w:val="center"/>
              <w:rPr>
                <w:rFonts w:ascii="Arial" w:hAnsi="Arial" w:cs="Arial"/>
                <w:sz w:val="20"/>
                <w:szCs w:val="20"/>
              </w:rPr>
            </w:pPr>
            <w:r>
              <w:rPr>
                <w:rFonts w:ascii="Arial" w:hAnsi="Arial" w:cs="Arial"/>
                <w:sz w:val="20"/>
                <w:szCs w:val="20"/>
              </w:rPr>
              <w:t>0,471590</w:t>
            </w:r>
          </w:p>
        </w:tc>
      </w:tr>
    </w:tbl>
    <w:p w:rsidR="000E6A50" w:rsidRDefault="000E6A50" w:rsidP="00FE2F59">
      <w:pPr>
        <w:rPr>
          <w:rFonts w:cs="Times New Roman"/>
          <w:szCs w:val="24"/>
        </w:rPr>
      </w:pPr>
    </w:p>
    <w:p w:rsidR="00A96F2C" w:rsidRPr="00C94698" w:rsidRDefault="00A96F2C" w:rsidP="00E55BFF">
      <w:pPr>
        <w:spacing w:before="240" w:after="0" w:line="360" w:lineRule="auto"/>
        <w:jc w:val="both"/>
        <w:rPr>
          <w:rFonts w:cs="Times New Roman"/>
          <w:b/>
          <w:szCs w:val="24"/>
        </w:rPr>
      </w:pPr>
      <w:r w:rsidRPr="00C94698">
        <w:rPr>
          <w:rFonts w:cs="Times New Roman"/>
          <w:b/>
          <w:szCs w:val="24"/>
        </w:rPr>
        <w:t xml:space="preserve">Legenda k tabulce č. </w:t>
      </w:r>
      <w:r w:rsidR="00AB7B01">
        <w:rPr>
          <w:rFonts w:cs="Times New Roman"/>
          <w:b/>
          <w:szCs w:val="24"/>
        </w:rPr>
        <w:t>4</w:t>
      </w:r>
      <w:r w:rsidRPr="00C94698">
        <w:rPr>
          <w:rFonts w:cs="Times New Roman"/>
          <w:b/>
          <w:szCs w:val="24"/>
        </w:rPr>
        <w:t>:</w:t>
      </w:r>
    </w:p>
    <w:p w:rsidR="00A96F2C" w:rsidRPr="00C94698" w:rsidRDefault="00A96F2C" w:rsidP="00E55BFF">
      <w:pPr>
        <w:spacing w:line="360" w:lineRule="auto"/>
        <w:jc w:val="both"/>
        <w:rPr>
          <w:rFonts w:cs="Times New Roman"/>
          <w:szCs w:val="24"/>
        </w:rPr>
      </w:pPr>
      <w:r w:rsidRPr="00C94698">
        <w:rPr>
          <w:rFonts w:cs="Times New Roman"/>
          <w:szCs w:val="24"/>
        </w:rPr>
        <w:t xml:space="preserve">R1 – faktor opakování před a po rehabilitaci, skup – experimentální a kontrolní skupina </w:t>
      </w:r>
      <w:r w:rsidR="00F72ED6" w:rsidRPr="00C94698">
        <w:rPr>
          <w:rFonts w:cs="Times New Roman"/>
          <w:szCs w:val="24"/>
        </w:rPr>
        <w:t>pacientů</w:t>
      </w:r>
      <w:r w:rsidRPr="00C94698">
        <w:rPr>
          <w:rFonts w:cs="Times New Roman"/>
          <w:szCs w:val="24"/>
        </w:rPr>
        <w:t>, F – hodnota testovaného kritéria, p – hladina statistické významnosti testu</w:t>
      </w:r>
    </w:p>
    <w:p w:rsidR="00106434" w:rsidRDefault="00106434" w:rsidP="00A96F2C">
      <w:pPr>
        <w:spacing w:line="360" w:lineRule="auto"/>
        <w:rPr>
          <w:rFonts w:cs="Times New Roman"/>
          <w:b/>
          <w:szCs w:val="24"/>
        </w:rPr>
      </w:pPr>
    </w:p>
    <w:p w:rsidR="00106434" w:rsidRDefault="00106434" w:rsidP="00A96F2C">
      <w:pPr>
        <w:spacing w:line="360" w:lineRule="auto"/>
        <w:rPr>
          <w:rFonts w:cs="Times New Roman"/>
          <w:b/>
          <w:szCs w:val="24"/>
        </w:rPr>
      </w:pPr>
    </w:p>
    <w:p w:rsidR="00106434" w:rsidRDefault="00106434" w:rsidP="00A96F2C">
      <w:pPr>
        <w:spacing w:line="360" w:lineRule="auto"/>
        <w:rPr>
          <w:rFonts w:cs="Times New Roman"/>
          <w:b/>
          <w:szCs w:val="24"/>
        </w:rPr>
      </w:pPr>
    </w:p>
    <w:p w:rsidR="00106434" w:rsidRDefault="00106434" w:rsidP="00A96F2C">
      <w:pPr>
        <w:spacing w:line="360" w:lineRule="auto"/>
        <w:rPr>
          <w:rFonts w:cs="Times New Roman"/>
          <w:b/>
          <w:szCs w:val="24"/>
        </w:rPr>
      </w:pPr>
    </w:p>
    <w:p w:rsidR="00106434" w:rsidRDefault="00106434" w:rsidP="00A96F2C">
      <w:pPr>
        <w:spacing w:line="360" w:lineRule="auto"/>
        <w:rPr>
          <w:rFonts w:cs="Times New Roman"/>
          <w:b/>
          <w:szCs w:val="24"/>
        </w:rPr>
      </w:pPr>
    </w:p>
    <w:p w:rsidR="00106434" w:rsidRDefault="00106434" w:rsidP="00A96F2C">
      <w:pPr>
        <w:spacing w:line="360" w:lineRule="auto"/>
        <w:rPr>
          <w:rFonts w:cs="Times New Roman"/>
          <w:b/>
          <w:szCs w:val="24"/>
        </w:rPr>
      </w:pPr>
    </w:p>
    <w:p w:rsidR="00106434" w:rsidRDefault="00106434" w:rsidP="00A96F2C">
      <w:pPr>
        <w:spacing w:line="360" w:lineRule="auto"/>
        <w:rPr>
          <w:rFonts w:cs="Times New Roman"/>
          <w:b/>
          <w:szCs w:val="24"/>
        </w:rPr>
      </w:pPr>
    </w:p>
    <w:p w:rsidR="00106434" w:rsidRDefault="00106434" w:rsidP="00A96F2C">
      <w:pPr>
        <w:spacing w:line="360" w:lineRule="auto"/>
        <w:rPr>
          <w:rFonts w:cs="Times New Roman"/>
          <w:b/>
          <w:szCs w:val="24"/>
        </w:rPr>
      </w:pPr>
    </w:p>
    <w:p w:rsidR="00A96F2C" w:rsidRPr="00C94698" w:rsidRDefault="006A495B" w:rsidP="00363F32">
      <w:pPr>
        <w:pStyle w:val="Obrzek"/>
      </w:pPr>
      <w:bookmarkStart w:id="61" w:name="_Toc7767924"/>
      <w:r>
        <w:lastRenderedPageBreak/>
        <w:t>Obrázek č. 4</w:t>
      </w:r>
      <w:r w:rsidR="00363F32">
        <w:t>:</w:t>
      </w:r>
      <w:r w:rsidR="00A96F2C" w:rsidRPr="00C94698">
        <w:t xml:space="preserve"> </w:t>
      </w:r>
      <w:r w:rsidR="00A96F2C" w:rsidRPr="00363F32">
        <w:rPr>
          <w:b w:val="0"/>
        </w:rPr>
        <w:t>Spasticita m.</w:t>
      </w:r>
      <w:r w:rsidR="001C4F9B" w:rsidRPr="00363F32">
        <w:rPr>
          <w:b w:val="0"/>
        </w:rPr>
        <w:t xml:space="preserve"> </w:t>
      </w:r>
      <w:r w:rsidR="00A96F2C" w:rsidRPr="00363F32">
        <w:rPr>
          <w:b w:val="0"/>
        </w:rPr>
        <w:t>FDS před a po rehabilitaci u experimentální a kontrolní skupiny pacientů</w:t>
      </w:r>
      <w:bookmarkEnd w:id="61"/>
    </w:p>
    <w:p w:rsidR="009059A7" w:rsidRPr="00C94698" w:rsidRDefault="00A96F2C" w:rsidP="00E55BFF">
      <w:pPr>
        <w:spacing w:after="0" w:line="360" w:lineRule="auto"/>
        <w:jc w:val="both"/>
        <w:rPr>
          <w:rFonts w:cs="Times New Roman"/>
          <w:szCs w:val="24"/>
        </w:rPr>
      </w:pPr>
      <w:r>
        <w:rPr>
          <w:rFonts w:asciiTheme="minorHAnsi" w:hAnsiTheme="minorHAnsi"/>
          <w:sz w:val="22"/>
        </w:rPr>
        <w:object w:dxaOrig="9360" w:dyaOrig="7020">
          <v:shape id="_x0000_i1026" type="#_x0000_t75" style="width:470.5pt;height:351.65pt" o:ole="">
            <v:imagedata r:id="rId15" o:title=""/>
          </v:shape>
          <o:OLEObject Type="Embed" ProgID="STATISTICA.Graph" ShapeID="_x0000_i1026" DrawAspect="Content" ObjectID="_1619170220" r:id="rId16">
            <o:FieldCodes>\s</o:FieldCodes>
          </o:OLEObject>
        </w:object>
      </w:r>
      <w:r w:rsidR="006A495B">
        <w:rPr>
          <w:rFonts w:cs="Times New Roman"/>
          <w:b/>
          <w:szCs w:val="24"/>
        </w:rPr>
        <w:t>Legenda k obrázku č. 4</w:t>
      </w:r>
      <w:r w:rsidR="009059A7" w:rsidRPr="00C94698">
        <w:rPr>
          <w:rFonts w:cs="Times New Roman"/>
          <w:b/>
          <w:szCs w:val="24"/>
        </w:rPr>
        <w:t>:</w:t>
      </w:r>
      <w:r w:rsidR="009059A7" w:rsidRPr="00C94698">
        <w:rPr>
          <w:rFonts w:cs="Times New Roman"/>
          <w:szCs w:val="24"/>
        </w:rPr>
        <w:t xml:space="preserve"> </w:t>
      </w:r>
    </w:p>
    <w:p w:rsidR="00106434" w:rsidRDefault="009059A7" w:rsidP="00E55BFF">
      <w:pPr>
        <w:spacing w:line="360" w:lineRule="auto"/>
        <w:jc w:val="both"/>
        <w:rPr>
          <w:rFonts w:cs="Times New Roman"/>
          <w:szCs w:val="24"/>
        </w:rPr>
      </w:pPr>
      <w:r>
        <w:rPr>
          <w:rFonts w:cs="Times New Roman"/>
          <w:szCs w:val="24"/>
        </w:rPr>
        <w:t>FD</w:t>
      </w:r>
      <w:r w:rsidR="009D1BE8">
        <w:rPr>
          <w:rFonts w:cs="Times New Roman"/>
          <w:szCs w:val="24"/>
        </w:rPr>
        <w:t>S</w:t>
      </w:r>
      <w:r w:rsidRPr="00C94698">
        <w:rPr>
          <w:rFonts w:cs="Times New Roman"/>
          <w:szCs w:val="24"/>
        </w:rPr>
        <w:t xml:space="preserve"> 1 – průměrná hodnota indexu R</w:t>
      </w:r>
      <w:r>
        <w:rPr>
          <w:rFonts w:cs="Times New Roman"/>
          <w:szCs w:val="24"/>
        </w:rPr>
        <w:t xml:space="preserve"> pro m. FDS</w:t>
      </w:r>
      <w:r w:rsidRPr="00C94698">
        <w:rPr>
          <w:rFonts w:cs="Times New Roman"/>
          <w:szCs w:val="24"/>
        </w:rPr>
        <w:t xml:space="preserve"> </w:t>
      </w:r>
      <w:r>
        <w:rPr>
          <w:rFonts w:cs="Times New Roman"/>
          <w:szCs w:val="24"/>
        </w:rPr>
        <w:t>před rehabilitací, FDS</w:t>
      </w:r>
      <w:r w:rsidRPr="00C94698">
        <w:rPr>
          <w:rFonts w:cs="Times New Roman"/>
          <w:szCs w:val="24"/>
        </w:rPr>
        <w:t xml:space="preserve"> 2 – průměrná hodnota indexu R po rehabilitaci, skupina E – experimentální skupina pacientů, </w:t>
      </w:r>
      <w:r w:rsidR="007F7F2E">
        <w:rPr>
          <w:rFonts w:cs="Times New Roman"/>
          <w:szCs w:val="24"/>
        </w:rPr>
        <w:br/>
      </w:r>
      <w:r w:rsidRPr="00C94698">
        <w:rPr>
          <w:rFonts w:cs="Times New Roman"/>
          <w:szCs w:val="24"/>
        </w:rPr>
        <w:t xml:space="preserve">skupina K – kontrolní skupina pacientů. </w:t>
      </w:r>
    </w:p>
    <w:p w:rsidR="009059A7" w:rsidRDefault="00106434" w:rsidP="00106434">
      <w:pPr>
        <w:rPr>
          <w:rFonts w:cs="Times New Roman"/>
          <w:szCs w:val="24"/>
        </w:rPr>
      </w:pPr>
      <w:r>
        <w:rPr>
          <w:rFonts w:cs="Times New Roman"/>
          <w:szCs w:val="24"/>
        </w:rPr>
        <w:br w:type="page"/>
      </w:r>
    </w:p>
    <w:p w:rsidR="00567DFF" w:rsidRPr="00BD530B" w:rsidRDefault="00106434" w:rsidP="009A0A48">
      <w:pPr>
        <w:spacing w:line="360" w:lineRule="auto"/>
        <w:jc w:val="both"/>
        <w:rPr>
          <w:rFonts w:cs="Times New Roman"/>
          <w:b/>
          <w:szCs w:val="24"/>
        </w:rPr>
      </w:pPr>
      <w:r w:rsidRPr="00BD530B">
        <w:rPr>
          <w:rFonts w:cs="Times New Roman"/>
          <w:b/>
          <w:szCs w:val="24"/>
        </w:rPr>
        <w:lastRenderedPageBreak/>
        <w:t xml:space="preserve">Komentář k tab. </w:t>
      </w:r>
      <w:proofErr w:type="gramStart"/>
      <w:r w:rsidRPr="00BD530B">
        <w:rPr>
          <w:rFonts w:cs="Times New Roman"/>
          <w:b/>
          <w:szCs w:val="24"/>
        </w:rPr>
        <w:t>č.</w:t>
      </w:r>
      <w:proofErr w:type="gramEnd"/>
      <w:r w:rsidRPr="00BD530B">
        <w:rPr>
          <w:rFonts w:cs="Times New Roman"/>
          <w:b/>
          <w:szCs w:val="24"/>
        </w:rPr>
        <w:t xml:space="preserve"> 5 a </w:t>
      </w:r>
      <w:r w:rsidR="001C4F9B">
        <w:rPr>
          <w:rFonts w:cs="Times New Roman"/>
          <w:b/>
          <w:szCs w:val="24"/>
        </w:rPr>
        <w:t>obrázku č. 5</w:t>
      </w:r>
      <w:r w:rsidRPr="00BD530B">
        <w:rPr>
          <w:rFonts w:cs="Times New Roman"/>
          <w:b/>
          <w:szCs w:val="24"/>
        </w:rPr>
        <w:t xml:space="preserve">: </w:t>
      </w:r>
    </w:p>
    <w:p w:rsidR="009A0A48" w:rsidRPr="00BD530B" w:rsidRDefault="00F2775B" w:rsidP="00B3255D">
      <w:pPr>
        <w:spacing w:after="0" w:line="360" w:lineRule="auto"/>
        <w:ind w:firstLine="567"/>
        <w:jc w:val="both"/>
        <w:rPr>
          <w:rFonts w:cs="Times New Roman"/>
          <w:szCs w:val="24"/>
        </w:rPr>
      </w:pPr>
      <w:r w:rsidRPr="00BD530B">
        <w:rPr>
          <w:rFonts w:cs="Times New Roman"/>
          <w:szCs w:val="24"/>
        </w:rPr>
        <w:t xml:space="preserve">Rozdíly mezi experimentální a kontrolní skupinou </w:t>
      </w:r>
      <w:r>
        <w:rPr>
          <w:rFonts w:cs="Times New Roman"/>
          <w:szCs w:val="24"/>
        </w:rPr>
        <w:t>byly statisticky zhodnoceny</w:t>
      </w:r>
      <w:r w:rsidRPr="00BD530B">
        <w:rPr>
          <w:rFonts w:cs="Times New Roman"/>
          <w:szCs w:val="24"/>
        </w:rPr>
        <w:t xml:space="preserve"> testem jednofaktorové analýzy rozptylu pro o</w:t>
      </w:r>
      <w:r>
        <w:rPr>
          <w:rFonts w:cs="Times New Roman"/>
          <w:szCs w:val="24"/>
        </w:rPr>
        <w:t xml:space="preserve">pakovaná měření (ANOVA). Ze </w:t>
      </w:r>
      <w:r w:rsidRPr="00BD530B">
        <w:rPr>
          <w:rFonts w:cs="Times New Roman"/>
          <w:szCs w:val="24"/>
        </w:rPr>
        <w:t xml:space="preserve">statistické analýzy vyšla hodnota p </w:t>
      </w:r>
      <w:r>
        <w:rPr>
          <w:rFonts w:cs="Times New Roman"/>
          <w:szCs w:val="24"/>
        </w:rPr>
        <w:t>menší</w:t>
      </w:r>
      <w:r w:rsidRPr="00BD530B">
        <w:rPr>
          <w:rFonts w:cs="Times New Roman"/>
          <w:szCs w:val="24"/>
        </w:rPr>
        <w:t xml:space="preserve"> než 0,05. </w:t>
      </w:r>
      <w:r w:rsidR="00567DFF" w:rsidRPr="00BD530B">
        <w:rPr>
          <w:rFonts w:cs="Times New Roman"/>
          <w:szCs w:val="24"/>
        </w:rPr>
        <w:t xml:space="preserve"> Výsledek potvrzuje statisticky významný rozdíl</w:t>
      </w:r>
      <w:r w:rsidR="00567DFF" w:rsidRPr="00BD530B">
        <w:rPr>
          <w:rFonts w:cs="Times New Roman"/>
          <w:i/>
          <w:szCs w:val="24"/>
        </w:rPr>
        <w:t xml:space="preserve"> </w:t>
      </w:r>
      <w:r w:rsidR="00567DFF" w:rsidRPr="00BD530B">
        <w:rPr>
          <w:rFonts w:cs="Times New Roman"/>
          <w:szCs w:val="24"/>
        </w:rPr>
        <w:t>mezi experimentálním a kontrolním souborem v parametru změny funkce ruky testováním</w:t>
      </w:r>
      <w:r w:rsidR="007F7F2E">
        <w:rPr>
          <w:rFonts w:cs="Times New Roman"/>
          <w:szCs w:val="24"/>
        </w:rPr>
        <w:br/>
      </w:r>
      <w:r w:rsidR="00567DFF" w:rsidRPr="00BD530B">
        <w:rPr>
          <w:rFonts w:cs="Times New Roman"/>
          <w:szCs w:val="24"/>
        </w:rPr>
        <w:t xml:space="preserve"> dle SVH u pacientů v chronickém stádiu s neurologickým onemocněním. </w:t>
      </w:r>
      <w:r w:rsidR="00C73AA7" w:rsidRPr="00BD530B">
        <w:rPr>
          <w:rFonts w:cs="Times New Roman"/>
          <w:szCs w:val="24"/>
        </w:rPr>
        <w:t xml:space="preserve">Tyto hodnoty jsou zaznamenány v tab. </w:t>
      </w:r>
      <w:proofErr w:type="gramStart"/>
      <w:r w:rsidR="00C73AA7" w:rsidRPr="00BD530B">
        <w:rPr>
          <w:rFonts w:cs="Times New Roman"/>
          <w:szCs w:val="24"/>
        </w:rPr>
        <w:t>č.</w:t>
      </w:r>
      <w:proofErr w:type="gramEnd"/>
      <w:r w:rsidR="00C73AA7" w:rsidRPr="00BD530B">
        <w:rPr>
          <w:rFonts w:cs="Times New Roman"/>
          <w:szCs w:val="24"/>
        </w:rPr>
        <w:t xml:space="preserve"> 5 a v</w:t>
      </w:r>
      <w:r w:rsidR="004B5332">
        <w:rPr>
          <w:rFonts w:cs="Times New Roman"/>
          <w:szCs w:val="24"/>
        </w:rPr>
        <w:t> obrázku č. 5</w:t>
      </w:r>
      <w:r w:rsidR="00155E9C">
        <w:rPr>
          <w:rFonts w:cs="Times New Roman"/>
          <w:szCs w:val="24"/>
        </w:rPr>
        <w:t>, s. 44</w:t>
      </w:r>
      <w:r w:rsidR="00C73AA7" w:rsidRPr="00BD530B">
        <w:rPr>
          <w:rFonts w:cs="Times New Roman"/>
          <w:szCs w:val="24"/>
        </w:rPr>
        <w:t>.</w:t>
      </w:r>
    </w:p>
    <w:p w:rsidR="00A801FF" w:rsidRPr="00BD530B" w:rsidRDefault="00A801FF" w:rsidP="00B3255D">
      <w:pPr>
        <w:spacing w:line="360" w:lineRule="auto"/>
        <w:ind w:firstLine="567"/>
        <w:jc w:val="both"/>
      </w:pPr>
      <w:r w:rsidRPr="00BD530B">
        <w:rPr>
          <w:rFonts w:cs="Times New Roman"/>
          <w:szCs w:val="24"/>
        </w:rPr>
        <w:t>Na základě</w:t>
      </w:r>
      <w:r w:rsidR="00902DB1">
        <w:rPr>
          <w:rFonts w:cs="Times New Roman"/>
          <w:szCs w:val="24"/>
        </w:rPr>
        <w:t xml:space="preserve"> těchto statistických výsledků </w:t>
      </w:r>
      <w:r w:rsidRPr="00BD530B">
        <w:rPr>
          <w:rFonts w:cs="Times New Roman"/>
          <w:szCs w:val="24"/>
        </w:rPr>
        <w:t>se zamítá nulová hypotéza H</w:t>
      </w:r>
      <w:r w:rsidRPr="00BD530B">
        <w:rPr>
          <w:rFonts w:cs="Times New Roman"/>
          <w:szCs w:val="24"/>
          <w:vertAlign w:val="subscript"/>
        </w:rPr>
        <w:t>0</w:t>
      </w:r>
      <w:r w:rsidRPr="00BD530B">
        <w:rPr>
          <w:rFonts w:cs="Times New Roman"/>
          <w:szCs w:val="24"/>
        </w:rPr>
        <w:t xml:space="preserve">3 a přijímá </w:t>
      </w:r>
      <w:r w:rsidR="007F7F2E">
        <w:rPr>
          <w:rFonts w:cs="Times New Roman"/>
          <w:szCs w:val="24"/>
        </w:rPr>
        <w:br/>
      </w:r>
      <w:r w:rsidRPr="00BD530B">
        <w:rPr>
          <w:rFonts w:cs="Times New Roman"/>
          <w:szCs w:val="24"/>
        </w:rPr>
        <w:t xml:space="preserve">se alternativní hypotéza </w:t>
      </w:r>
      <w:r w:rsidRPr="00BD530B">
        <w:t>H</w:t>
      </w:r>
      <w:r w:rsidRPr="00BD530B">
        <w:rPr>
          <w:vertAlign w:val="subscript"/>
        </w:rPr>
        <w:t>A</w:t>
      </w:r>
      <w:r w:rsidRPr="00BD530B">
        <w:t xml:space="preserve">3: </w:t>
      </w:r>
      <w:r w:rsidR="0061408F" w:rsidRPr="00BD530B">
        <w:t xml:space="preserve">Robotická rehabilitace ruky má pozitivní efekt na soběstačnost vyjádřeno dle Skóre vizuálního hodnocení funkčního úkolu ruky (SVH). </w:t>
      </w:r>
      <w:r w:rsidRPr="00BD530B">
        <w:t xml:space="preserve">Lze konstatovat, </w:t>
      </w:r>
      <w:r w:rsidR="007F7F2E">
        <w:br/>
      </w:r>
      <w:r w:rsidRPr="00BD530B">
        <w:t>že existuje významný vliv robotické rehabilitace na zvýšení soběstačnosti a tím na zlepšení kvality života u pacientů se spasticitou ruky v chronickém stádiu.</w:t>
      </w:r>
    </w:p>
    <w:p w:rsidR="003A7905" w:rsidRPr="00C94698" w:rsidRDefault="003A7905" w:rsidP="00F73A6F">
      <w:pPr>
        <w:pStyle w:val="Tabulka"/>
        <w:spacing w:before="240" w:line="360" w:lineRule="auto"/>
        <w:jc w:val="left"/>
      </w:pPr>
      <w:bookmarkStart w:id="62" w:name="_Toc7768343"/>
      <w:r w:rsidRPr="00BD530B">
        <w:t xml:space="preserve">Tabulka </w:t>
      </w:r>
      <w:proofErr w:type="gramStart"/>
      <w:r w:rsidRPr="00BD530B">
        <w:t>č.</w:t>
      </w:r>
      <w:r w:rsidR="00AB7B01" w:rsidRPr="00BD530B">
        <w:t>5</w:t>
      </w:r>
      <w:r w:rsidR="001C4F9B">
        <w:t>:</w:t>
      </w:r>
      <w:proofErr w:type="gramEnd"/>
      <w:r w:rsidRPr="00BD530B">
        <w:t xml:space="preserve"> </w:t>
      </w:r>
      <w:r w:rsidR="00F72ED6" w:rsidRPr="00363F32">
        <w:rPr>
          <w:b w:val="0"/>
        </w:rPr>
        <w:t>Statistické</w:t>
      </w:r>
      <w:r w:rsidRPr="00363F32">
        <w:rPr>
          <w:b w:val="0"/>
        </w:rPr>
        <w:t xml:space="preserve"> zhodnocení parametru rozdíl hodnot SVH před a po rehabilitaci mezi experimentálním a kontrolním souborem</w:t>
      </w:r>
      <w:bookmarkEnd w:id="62"/>
    </w:p>
    <w:tbl>
      <w:tblPr>
        <w:tblStyle w:val="Mkatabulky"/>
        <w:tblW w:w="0" w:type="auto"/>
        <w:tblLook w:val="04A0" w:firstRow="1" w:lastRow="0" w:firstColumn="1" w:lastColumn="0" w:noHBand="0" w:noVBand="1"/>
      </w:tblPr>
      <w:tblGrid>
        <w:gridCol w:w="1790"/>
        <w:gridCol w:w="1790"/>
        <w:gridCol w:w="1982"/>
      </w:tblGrid>
      <w:tr w:rsidR="003A7905" w:rsidRPr="00C94698" w:rsidTr="00363F32">
        <w:trPr>
          <w:trHeight w:val="358"/>
        </w:trPr>
        <w:tc>
          <w:tcPr>
            <w:tcW w:w="5562" w:type="dxa"/>
            <w:gridSpan w:val="3"/>
          </w:tcPr>
          <w:p w:rsidR="003A7905" w:rsidRPr="00C94698" w:rsidRDefault="003A7905" w:rsidP="004B1BCD">
            <w:pPr>
              <w:spacing w:line="360" w:lineRule="auto"/>
              <w:jc w:val="center"/>
              <w:rPr>
                <w:rFonts w:cs="Times New Roman"/>
                <w:szCs w:val="24"/>
              </w:rPr>
            </w:pPr>
            <w:r w:rsidRPr="00C94698">
              <w:rPr>
                <w:rFonts w:cs="Times New Roman"/>
                <w:szCs w:val="24"/>
              </w:rPr>
              <w:t>Jednofaktorová analýza rozptylu pro opakovaná měření</w:t>
            </w:r>
          </w:p>
        </w:tc>
      </w:tr>
      <w:tr w:rsidR="003A7905" w:rsidRPr="00C94698" w:rsidTr="00363F32">
        <w:trPr>
          <w:trHeight w:val="364"/>
        </w:trPr>
        <w:tc>
          <w:tcPr>
            <w:tcW w:w="1790" w:type="dxa"/>
            <w:vAlign w:val="center"/>
          </w:tcPr>
          <w:p w:rsidR="003A7905" w:rsidRPr="00C94698" w:rsidRDefault="003A7905" w:rsidP="00363F32">
            <w:pPr>
              <w:spacing w:line="360" w:lineRule="auto"/>
              <w:rPr>
                <w:rFonts w:cs="Times New Roman"/>
                <w:szCs w:val="24"/>
              </w:rPr>
            </w:pPr>
          </w:p>
        </w:tc>
        <w:tc>
          <w:tcPr>
            <w:tcW w:w="1790" w:type="dxa"/>
            <w:vAlign w:val="center"/>
          </w:tcPr>
          <w:p w:rsidR="003A7905" w:rsidRPr="00C94698" w:rsidRDefault="003A7905" w:rsidP="00313849">
            <w:pPr>
              <w:spacing w:line="360" w:lineRule="auto"/>
              <w:jc w:val="center"/>
              <w:rPr>
                <w:rFonts w:cs="Times New Roman"/>
                <w:szCs w:val="24"/>
              </w:rPr>
            </w:pPr>
            <w:r w:rsidRPr="00C94698">
              <w:rPr>
                <w:rFonts w:cs="Times New Roman"/>
                <w:szCs w:val="24"/>
              </w:rPr>
              <w:t>F</w:t>
            </w:r>
          </w:p>
        </w:tc>
        <w:tc>
          <w:tcPr>
            <w:tcW w:w="1982" w:type="dxa"/>
            <w:vAlign w:val="center"/>
          </w:tcPr>
          <w:p w:rsidR="003A7905" w:rsidRPr="00C94698" w:rsidRDefault="00106434" w:rsidP="00313849">
            <w:pPr>
              <w:spacing w:line="360" w:lineRule="auto"/>
              <w:jc w:val="center"/>
              <w:rPr>
                <w:rFonts w:cs="Times New Roman"/>
                <w:szCs w:val="24"/>
              </w:rPr>
            </w:pPr>
            <w:r>
              <w:rPr>
                <w:rFonts w:cs="Times New Roman"/>
                <w:szCs w:val="24"/>
              </w:rPr>
              <w:t>p</w:t>
            </w:r>
          </w:p>
        </w:tc>
      </w:tr>
      <w:tr w:rsidR="003A7905" w:rsidRPr="00161F60" w:rsidTr="000164A0">
        <w:trPr>
          <w:trHeight w:val="364"/>
        </w:trPr>
        <w:tc>
          <w:tcPr>
            <w:tcW w:w="1790" w:type="dxa"/>
          </w:tcPr>
          <w:p w:rsidR="003A7905" w:rsidRPr="00161F60" w:rsidRDefault="003A7905" w:rsidP="000164A0">
            <w:pPr>
              <w:spacing w:line="360" w:lineRule="auto"/>
              <w:jc w:val="center"/>
              <w:rPr>
                <w:rFonts w:cs="Times New Roman"/>
                <w:szCs w:val="24"/>
              </w:rPr>
            </w:pPr>
            <w:r w:rsidRPr="00161F60">
              <w:rPr>
                <w:rFonts w:cs="Times New Roman"/>
                <w:szCs w:val="24"/>
              </w:rPr>
              <w:t>R1*skup</w:t>
            </w:r>
          </w:p>
        </w:tc>
        <w:tc>
          <w:tcPr>
            <w:tcW w:w="1790" w:type="dxa"/>
          </w:tcPr>
          <w:p w:rsidR="003A7905" w:rsidRPr="00161F60" w:rsidRDefault="00161F60" w:rsidP="000164A0">
            <w:pPr>
              <w:widowControl w:val="0"/>
              <w:autoSpaceDE w:val="0"/>
              <w:autoSpaceDN w:val="0"/>
              <w:adjustRightInd w:val="0"/>
              <w:spacing w:line="360" w:lineRule="auto"/>
              <w:jc w:val="center"/>
              <w:rPr>
                <w:rFonts w:cs="Times New Roman"/>
                <w:color w:val="FF0000"/>
                <w:szCs w:val="24"/>
              </w:rPr>
            </w:pPr>
            <w:r>
              <w:rPr>
                <w:rFonts w:cs="Times New Roman"/>
                <w:color w:val="FF0000"/>
                <w:szCs w:val="24"/>
              </w:rPr>
              <w:t>6,1102</w:t>
            </w:r>
          </w:p>
        </w:tc>
        <w:tc>
          <w:tcPr>
            <w:tcW w:w="1982" w:type="dxa"/>
          </w:tcPr>
          <w:p w:rsidR="003A7905" w:rsidRPr="00161F60" w:rsidRDefault="00FE06D1" w:rsidP="000164A0">
            <w:pPr>
              <w:widowControl w:val="0"/>
              <w:autoSpaceDE w:val="0"/>
              <w:autoSpaceDN w:val="0"/>
              <w:adjustRightInd w:val="0"/>
              <w:jc w:val="center"/>
              <w:rPr>
                <w:rFonts w:cs="Times New Roman"/>
                <w:color w:val="FF0000"/>
                <w:szCs w:val="24"/>
              </w:rPr>
            </w:pPr>
            <w:r w:rsidRPr="00161F60">
              <w:rPr>
                <w:rFonts w:cs="Times New Roman"/>
                <w:color w:val="FF0000"/>
                <w:szCs w:val="24"/>
              </w:rPr>
              <w:t>0,019134</w:t>
            </w:r>
          </w:p>
        </w:tc>
      </w:tr>
    </w:tbl>
    <w:p w:rsidR="00567DFF" w:rsidRDefault="00567DFF" w:rsidP="003A7905">
      <w:pPr>
        <w:spacing w:before="240" w:after="0" w:line="360" w:lineRule="auto"/>
        <w:rPr>
          <w:rFonts w:cs="Times New Roman"/>
          <w:b/>
          <w:szCs w:val="24"/>
        </w:rPr>
      </w:pPr>
    </w:p>
    <w:p w:rsidR="003A7905" w:rsidRPr="00C94698" w:rsidRDefault="003A7905" w:rsidP="00363F32">
      <w:pPr>
        <w:tabs>
          <w:tab w:val="left" w:pos="6731"/>
        </w:tabs>
        <w:spacing w:before="240" w:after="0" w:line="360" w:lineRule="auto"/>
        <w:jc w:val="both"/>
        <w:rPr>
          <w:rFonts w:cs="Times New Roman"/>
          <w:b/>
          <w:szCs w:val="24"/>
        </w:rPr>
      </w:pPr>
      <w:r w:rsidRPr="00C94698">
        <w:rPr>
          <w:rFonts w:cs="Times New Roman"/>
          <w:b/>
          <w:szCs w:val="24"/>
        </w:rPr>
        <w:t xml:space="preserve">Legenda k tabulce č. </w:t>
      </w:r>
      <w:r w:rsidR="00AB7B01">
        <w:rPr>
          <w:rFonts w:cs="Times New Roman"/>
          <w:b/>
          <w:szCs w:val="24"/>
        </w:rPr>
        <w:t>5</w:t>
      </w:r>
      <w:r w:rsidRPr="00C94698">
        <w:rPr>
          <w:rFonts w:cs="Times New Roman"/>
          <w:b/>
          <w:szCs w:val="24"/>
        </w:rPr>
        <w:t>:</w:t>
      </w:r>
      <w:r w:rsidR="00363F32">
        <w:rPr>
          <w:rFonts w:cs="Times New Roman"/>
          <w:b/>
          <w:szCs w:val="24"/>
        </w:rPr>
        <w:tab/>
      </w:r>
    </w:p>
    <w:p w:rsidR="00363F32" w:rsidRDefault="003A7905" w:rsidP="009A0A48">
      <w:pPr>
        <w:spacing w:line="360" w:lineRule="auto"/>
        <w:jc w:val="both"/>
        <w:rPr>
          <w:rFonts w:cs="Times New Roman"/>
          <w:szCs w:val="24"/>
        </w:rPr>
      </w:pPr>
      <w:r w:rsidRPr="00C94698">
        <w:rPr>
          <w:rFonts w:cs="Times New Roman"/>
          <w:szCs w:val="24"/>
        </w:rPr>
        <w:t xml:space="preserve">R1 – faktor opakování před a po rehabilitaci, skup – experimentální a kontrolní skupina </w:t>
      </w:r>
      <w:r w:rsidR="00F72ED6" w:rsidRPr="00C94698">
        <w:rPr>
          <w:rFonts w:cs="Times New Roman"/>
          <w:szCs w:val="24"/>
        </w:rPr>
        <w:t>pacientů</w:t>
      </w:r>
      <w:r w:rsidRPr="00C94698">
        <w:rPr>
          <w:rFonts w:cs="Times New Roman"/>
          <w:szCs w:val="24"/>
        </w:rPr>
        <w:t>, F – hodnota testovaného kritéria, p – hladina statistické významnosti testu</w:t>
      </w:r>
    </w:p>
    <w:p w:rsidR="00363F32" w:rsidRDefault="00363F32">
      <w:pPr>
        <w:rPr>
          <w:rFonts w:cs="Times New Roman"/>
          <w:szCs w:val="24"/>
        </w:rPr>
      </w:pPr>
      <w:r>
        <w:rPr>
          <w:rFonts w:cs="Times New Roman"/>
          <w:szCs w:val="24"/>
        </w:rPr>
        <w:br w:type="page"/>
      </w:r>
    </w:p>
    <w:p w:rsidR="000E6A50" w:rsidRDefault="00E731DF" w:rsidP="00363F32">
      <w:pPr>
        <w:pStyle w:val="Obrzek"/>
      </w:pPr>
      <w:bookmarkStart w:id="63" w:name="_Toc7767925"/>
      <w:r>
        <w:lastRenderedPageBreak/>
        <w:t>Obrázek č. 5</w:t>
      </w:r>
      <w:r w:rsidR="0061408F">
        <w:t xml:space="preserve">: </w:t>
      </w:r>
      <w:r w:rsidR="00CC0CD0" w:rsidRPr="00363F32">
        <w:rPr>
          <w:b w:val="0"/>
        </w:rPr>
        <w:t>Hodnota skóre SVH</w:t>
      </w:r>
      <w:r w:rsidR="00161F60" w:rsidRPr="00363F32">
        <w:rPr>
          <w:b w:val="0"/>
        </w:rPr>
        <w:t xml:space="preserve"> před a po rehabilitaci u experimentální a kontrolní skupiny pacientů</w:t>
      </w:r>
      <w:bookmarkEnd w:id="63"/>
    </w:p>
    <w:p w:rsidR="00853D64" w:rsidRPr="00C94698" w:rsidRDefault="00CC0CD0" w:rsidP="00853D64">
      <w:pPr>
        <w:spacing w:after="0" w:line="360" w:lineRule="auto"/>
        <w:rPr>
          <w:rFonts w:cs="Times New Roman"/>
          <w:szCs w:val="24"/>
        </w:rPr>
      </w:pPr>
      <w:r>
        <w:rPr>
          <w:rFonts w:asciiTheme="minorHAnsi" w:hAnsiTheme="minorHAnsi"/>
          <w:sz w:val="22"/>
        </w:rPr>
        <w:object w:dxaOrig="9360" w:dyaOrig="7020">
          <v:shape id="_x0000_i1027" type="#_x0000_t75" style="width:470.5pt;height:351.65pt" o:ole="">
            <v:imagedata r:id="rId17" o:title=""/>
          </v:shape>
          <o:OLEObject Type="Embed" ProgID="STATISTICA.Graph" ShapeID="_x0000_i1027" DrawAspect="Content" ObjectID="_1619170221" r:id="rId18">
            <o:FieldCodes>\s</o:FieldCodes>
          </o:OLEObject>
        </w:object>
      </w:r>
      <w:r w:rsidR="00853D64" w:rsidRPr="00C94698">
        <w:rPr>
          <w:rFonts w:cs="Times New Roman"/>
          <w:b/>
          <w:szCs w:val="24"/>
        </w:rPr>
        <w:t xml:space="preserve">Legenda </w:t>
      </w:r>
      <w:r w:rsidR="00E731DF">
        <w:rPr>
          <w:rFonts w:cs="Times New Roman"/>
          <w:b/>
          <w:szCs w:val="24"/>
        </w:rPr>
        <w:t>obrázku č. 5</w:t>
      </w:r>
      <w:r w:rsidR="00853D64" w:rsidRPr="00C94698">
        <w:rPr>
          <w:rFonts w:cs="Times New Roman"/>
          <w:b/>
          <w:szCs w:val="24"/>
        </w:rPr>
        <w:t>:</w:t>
      </w:r>
      <w:r w:rsidR="00853D64" w:rsidRPr="00C94698">
        <w:rPr>
          <w:rFonts w:cs="Times New Roman"/>
          <w:szCs w:val="24"/>
        </w:rPr>
        <w:t xml:space="preserve"> </w:t>
      </w:r>
    </w:p>
    <w:p w:rsidR="00FC6055" w:rsidRDefault="009D1BE8" w:rsidP="00B701BB">
      <w:pPr>
        <w:spacing w:line="360" w:lineRule="auto"/>
        <w:jc w:val="both"/>
        <w:rPr>
          <w:rFonts w:cs="Times New Roman"/>
          <w:szCs w:val="24"/>
        </w:rPr>
      </w:pPr>
      <w:r>
        <w:rPr>
          <w:rFonts w:cs="Times New Roman"/>
          <w:szCs w:val="24"/>
        </w:rPr>
        <w:t>SVH</w:t>
      </w:r>
      <w:r w:rsidR="00853D64" w:rsidRPr="00C94698">
        <w:rPr>
          <w:rFonts w:cs="Times New Roman"/>
          <w:szCs w:val="24"/>
        </w:rPr>
        <w:t xml:space="preserve"> 1 – průměrná hodnota </w:t>
      </w:r>
      <w:r w:rsidR="00B637A7">
        <w:rPr>
          <w:rFonts w:cs="Times New Roman"/>
          <w:szCs w:val="24"/>
        </w:rPr>
        <w:t xml:space="preserve">skóre testu SVH před rehabilitací, </w:t>
      </w:r>
      <w:proofErr w:type="gramStart"/>
      <w:r w:rsidR="00B637A7">
        <w:rPr>
          <w:rFonts w:cs="Times New Roman"/>
          <w:szCs w:val="24"/>
        </w:rPr>
        <w:t>SVH 2– průměrná</w:t>
      </w:r>
      <w:proofErr w:type="gramEnd"/>
      <w:r w:rsidR="00B637A7">
        <w:rPr>
          <w:rFonts w:cs="Times New Roman"/>
          <w:szCs w:val="24"/>
        </w:rPr>
        <w:t xml:space="preserve"> hodnot skóre v testu SVH </w:t>
      </w:r>
      <w:r w:rsidR="00853D64" w:rsidRPr="00C94698">
        <w:rPr>
          <w:rFonts w:cs="Times New Roman"/>
          <w:szCs w:val="24"/>
        </w:rPr>
        <w:t xml:space="preserve">po rehabilitaci, skupina E – experimentální skupina pacientů, </w:t>
      </w:r>
      <w:r w:rsidR="007F7F2E">
        <w:rPr>
          <w:rFonts w:cs="Times New Roman"/>
          <w:szCs w:val="24"/>
        </w:rPr>
        <w:br/>
      </w:r>
      <w:r w:rsidR="00853D64" w:rsidRPr="00C94698">
        <w:rPr>
          <w:rFonts w:cs="Times New Roman"/>
          <w:szCs w:val="24"/>
        </w:rPr>
        <w:t xml:space="preserve">skupina K – kontrolní skupina pacientů. </w:t>
      </w:r>
    </w:p>
    <w:p w:rsidR="00FC6055" w:rsidRPr="00FC6055" w:rsidRDefault="00FC6055" w:rsidP="00FC6055">
      <w:pPr>
        <w:rPr>
          <w:rFonts w:cs="Times New Roman"/>
          <w:szCs w:val="24"/>
        </w:rPr>
      </w:pPr>
      <w:r>
        <w:rPr>
          <w:rFonts w:cs="Times New Roman"/>
          <w:szCs w:val="24"/>
        </w:rPr>
        <w:br w:type="page"/>
      </w:r>
    </w:p>
    <w:p w:rsidR="00FC6055" w:rsidRDefault="00FC6055" w:rsidP="00FC6055">
      <w:pPr>
        <w:spacing w:line="360" w:lineRule="auto"/>
        <w:rPr>
          <w:rFonts w:cs="Times New Roman"/>
          <w:b/>
          <w:szCs w:val="24"/>
          <w:highlight w:val="cyan"/>
        </w:rPr>
      </w:pPr>
      <w:r>
        <w:rPr>
          <w:rFonts w:cs="Times New Roman"/>
          <w:b/>
          <w:szCs w:val="24"/>
        </w:rPr>
        <w:lastRenderedPageBreak/>
        <w:t xml:space="preserve">Komentář k tab. </w:t>
      </w:r>
      <w:proofErr w:type="gramStart"/>
      <w:r>
        <w:rPr>
          <w:rFonts w:cs="Times New Roman"/>
          <w:b/>
          <w:szCs w:val="24"/>
        </w:rPr>
        <w:t>č.</w:t>
      </w:r>
      <w:proofErr w:type="gramEnd"/>
      <w:r>
        <w:rPr>
          <w:rFonts w:cs="Times New Roman"/>
          <w:b/>
          <w:szCs w:val="24"/>
        </w:rPr>
        <w:t xml:space="preserve"> 6 a </w:t>
      </w:r>
      <w:r w:rsidR="004B5332">
        <w:rPr>
          <w:rFonts w:cs="Times New Roman"/>
          <w:b/>
          <w:szCs w:val="24"/>
        </w:rPr>
        <w:t>obrázku č. 6</w:t>
      </w:r>
      <w:r>
        <w:rPr>
          <w:rFonts w:cs="Times New Roman"/>
          <w:b/>
          <w:szCs w:val="24"/>
        </w:rPr>
        <w:t xml:space="preserve">: </w:t>
      </w:r>
    </w:p>
    <w:p w:rsidR="00B3255D" w:rsidRDefault="000164A0" w:rsidP="0030458B">
      <w:pPr>
        <w:spacing w:after="0" w:line="360" w:lineRule="auto"/>
        <w:ind w:firstLine="567"/>
        <w:jc w:val="both"/>
        <w:rPr>
          <w:rFonts w:cs="Times New Roman"/>
          <w:szCs w:val="24"/>
        </w:rPr>
      </w:pPr>
      <w:r w:rsidRPr="00BD530B">
        <w:rPr>
          <w:rFonts w:cs="Times New Roman"/>
          <w:szCs w:val="24"/>
        </w:rPr>
        <w:t xml:space="preserve">Rozdíly mezi experimentální a kontrolní skupinou </w:t>
      </w:r>
      <w:r>
        <w:rPr>
          <w:rFonts w:cs="Times New Roman"/>
          <w:szCs w:val="24"/>
        </w:rPr>
        <w:t>byly statisticky zhodnoceny</w:t>
      </w:r>
      <w:r w:rsidRPr="00BD530B">
        <w:rPr>
          <w:rFonts w:cs="Times New Roman"/>
          <w:szCs w:val="24"/>
        </w:rPr>
        <w:t xml:space="preserve"> testem jednofaktorové analýzy rozptylu pro o</w:t>
      </w:r>
      <w:r>
        <w:rPr>
          <w:rFonts w:cs="Times New Roman"/>
          <w:szCs w:val="24"/>
        </w:rPr>
        <w:t xml:space="preserve">pakovaná měření (ANOVA). Ze </w:t>
      </w:r>
      <w:r w:rsidRPr="00BD530B">
        <w:rPr>
          <w:rFonts w:cs="Times New Roman"/>
          <w:szCs w:val="24"/>
        </w:rPr>
        <w:t xml:space="preserve">statistické analýzy vyšla hodnota p </w:t>
      </w:r>
      <w:r>
        <w:rPr>
          <w:rFonts w:cs="Times New Roman"/>
          <w:szCs w:val="24"/>
        </w:rPr>
        <w:t>menší</w:t>
      </w:r>
      <w:r w:rsidRPr="00BD530B">
        <w:rPr>
          <w:rFonts w:cs="Times New Roman"/>
          <w:szCs w:val="24"/>
        </w:rPr>
        <w:t xml:space="preserve"> než 0,05.  </w:t>
      </w:r>
      <w:r w:rsidR="00FC6055" w:rsidRPr="00BD530B">
        <w:rPr>
          <w:rFonts w:cs="Times New Roman"/>
          <w:szCs w:val="24"/>
        </w:rPr>
        <w:t>Výsledek potvrzuje statisticky významný rozdíl</w:t>
      </w:r>
      <w:r w:rsidR="00FC6055" w:rsidRPr="00BD530B">
        <w:rPr>
          <w:rFonts w:cs="Times New Roman"/>
          <w:i/>
          <w:szCs w:val="24"/>
        </w:rPr>
        <w:t xml:space="preserve"> </w:t>
      </w:r>
      <w:r w:rsidR="00FC6055" w:rsidRPr="00BD530B">
        <w:rPr>
          <w:rFonts w:cs="Times New Roman"/>
          <w:szCs w:val="24"/>
        </w:rPr>
        <w:t xml:space="preserve">mezi experimentálním a kontrolním souborem v parametru změny funkce ruky testováním </w:t>
      </w:r>
      <w:r w:rsidR="0030458B">
        <w:rPr>
          <w:rFonts w:cs="Times New Roman"/>
          <w:szCs w:val="24"/>
        </w:rPr>
        <w:br/>
      </w:r>
      <w:r w:rsidR="00FC6055" w:rsidRPr="00BD530B">
        <w:rPr>
          <w:rFonts w:cs="Times New Roman"/>
          <w:szCs w:val="24"/>
        </w:rPr>
        <w:t xml:space="preserve">dle </w:t>
      </w:r>
      <w:r w:rsidR="00771725" w:rsidRPr="00BD530B">
        <w:rPr>
          <w:rFonts w:cs="Times New Roman"/>
          <w:szCs w:val="24"/>
        </w:rPr>
        <w:t>BI</w:t>
      </w:r>
      <w:r w:rsidR="00FC6055" w:rsidRPr="00BD530B">
        <w:rPr>
          <w:rFonts w:cs="Times New Roman"/>
          <w:szCs w:val="24"/>
        </w:rPr>
        <w:t xml:space="preserve"> u pacientů v chronickém stádiu s neurologickým onemocněním. </w:t>
      </w:r>
      <w:r w:rsidR="00C73AA7" w:rsidRPr="00BD530B">
        <w:rPr>
          <w:rFonts w:cs="Times New Roman"/>
          <w:szCs w:val="24"/>
        </w:rPr>
        <w:t xml:space="preserve">Tyto hodnoty jsou zaznamenány v tab. </w:t>
      </w:r>
      <w:proofErr w:type="gramStart"/>
      <w:r w:rsidR="00C73AA7" w:rsidRPr="00BD530B">
        <w:rPr>
          <w:rFonts w:cs="Times New Roman"/>
          <w:szCs w:val="24"/>
        </w:rPr>
        <w:t>č.</w:t>
      </w:r>
      <w:proofErr w:type="gramEnd"/>
      <w:r w:rsidR="00C73AA7" w:rsidRPr="00BD530B">
        <w:rPr>
          <w:rFonts w:cs="Times New Roman"/>
          <w:szCs w:val="24"/>
        </w:rPr>
        <w:t xml:space="preserve"> 6 a v</w:t>
      </w:r>
      <w:r w:rsidR="004B5332">
        <w:rPr>
          <w:rFonts w:cs="Times New Roman"/>
          <w:szCs w:val="24"/>
        </w:rPr>
        <w:t> obrázku č. 6</w:t>
      </w:r>
      <w:r w:rsidR="00155E9C">
        <w:rPr>
          <w:rFonts w:cs="Times New Roman"/>
          <w:szCs w:val="24"/>
        </w:rPr>
        <w:t>, s. 46.</w:t>
      </w:r>
    </w:p>
    <w:p w:rsidR="00FC6055" w:rsidRPr="00A07E49" w:rsidRDefault="00FC6055" w:rsidP="0030458B">
      <w:pPr>
        <w:spacing w:line="360" w:lineRule="auto"/>
        <w:ind w:firstLine="567"/>
        <w:jc w:val="both"/>
      </w:pPr>
      <w:r w:rsidRPr="00BD530B">
        <w:rPr>
          <w:rFonts w:cs="Times New Roman"/>
          <w:szCs w:val="24"/>
        </w:rPr>
        <w:t>Na základě těchto statistických výsledků se zamítá nulová hypotéza H</w:t>
      </w:r>
      <w:r w:rsidRPr="00BD530B">
        <w:rPr>
          <w:rFonts w:cs="Times New Roman"/>
          <w:szCs w:val="24"/>
          <w:vertAlign w:val="subscript"/>
        </w:rPr>
        <w:t>0</w:t>
      </w:r>
      <w:r w:rsidR="00C73AA7" w:rsidRPr="00BD530B">
        <w:rPr>
          <w:rFonts w:cs="Times New Roman"/>
          <w:szCs w:val="24"/>
        </w:rPr>
        <w:t>4</w:t>
      </w:r>
      <w:r w:rsidRPr="00BD530B">
        <w:rPr>
          <w:rFonts w:cs="Times New Roman"/>
          <w:szCs w:val="24"/>
        </w:rPr>
        <w:t xml:space="preserve"> a přijímá </w:t>
      </w:r>
      <w:r w:rsidR="0030458B">
        <w:rPr>
          <w:rFonts w:cs="Times New Roman"/>
          <w:szCs w:val="24"/>
        </w:rPr>
        <w:br/>
      </w:r>
      <w:r w:rsidRPr="00BD530B">
        <w:rPr>
          <w:rFonts w:cs="Times New Roman"/>
          <w:szCs w:val="24"/>
        </w:rPr>
        <w:t xml:space="preserve">se alternativní hypotéza </w:t>
      </w:r>
      <w:r w:rsidRPr="00BD530B">
        <w:t>H</w:t>
      </w:r>
      <w:r w:rsidRPr="00BD530B">
        <w:rPr>
          <w:vertAlign w:val="subscript"/>
        </w:rPr>
        <w:t>A</w:t>
      </w:r>
      <w:r w:rsidR="00C73AA7" w:rsidRPr="00BD530B">
        <w:t>4</w:t>
      </w:r>
      <w:r w:rsidRPr="00BD530B">
        <w:t xml:space="preserve">: </w:t>
      </w:r>
      <w:r w:rsidR="00A07E49" w:rsidRPr="00BD530B">
        <w:t xml:space="preserve">Robotická rehabilitace ruky má pozitivní efekt na soběstačnost vyjádřeno dle Indexu Barthelové (BI). </w:t>
      </w:r>
      <w:r w:rsidRPr="00BD530B">
        <w:t>Lze konstatovat, že existuje významný vliv robotické rehabilitace na zvýšení soběstačnosti a tím na zlepšení kvality života u pacientů se spasticitou ruky v chronickém stádiu.</w:t>
      </w:r>
    </w:p>
    <w:p w:rsidR="00C43793" w:rsidRPr="00C94698" w:rsidRDefault="00C43793" w:rsidP="00F73A6F">
      <w:pPr>
        <w:pStyle w:val="Tabulka"/>
        <w:spacing w:line="360" w:lineRule="auto"/>
        <w:jc w:val="left"/>
      </w:pPr>
      <w:bookmarkStart w:id="64" w:name="_Toc7768344"/>
      <w:r w:rsidRPr="001A3D41">
        <w:t xml:space="preserve">Tabulka </w:t>
      </w:r>
      <w:proofErr w:type="gramStart"/>
      <w:r w:rsidRPr="001A3D41">
        <w:t>č.</w:t>
      </w:r>
      <w:r w:rsidR="00AB7B01">
        <w:t>6</w:t>
      </w:r>
      <w:r w:rsidR="00DD5934">
        <w:t>:</w:t>
      </w:r>
      <w:proofErr w:type="gramEnd"/>
      <w:r>
        <w:t xml:space="preserve"> </w:t>
      </w:r>
      <w:r w:rsidR="00F72ED6" w:rsidRPr="00F73A6F">
        <w:rPr>
          <w:b w:val="0"/>
        </w:rPr>
        <w:t>Statistické</w:t>
      </w:r>
      <w:r w:rsidRPr="00F73A6F">
        <w:rPr>
          <w:b w:val="0"/>
        </w:rPr>
        <w:t xml:space="preserve"> zhodnocení parametru rozdíl hodnot BI před a po rehabilitaci mezi experimentálním a kontrolním souborem</w:t>
      </w:r>
      <w:bookmarkEnd w:id="64"/>
    </w:p>
    <w:tbl>
      <w:tblPr>
        <w:tblStyle w:val="Mkatabulky"/>
        <w:tblW w:w="0" w:type="auto"/>
        <w:tblLook w:val="04A0" w:firstRow="1" w:lastRow="0" w:firstColumn="1" w:lastColumn="0" w:noHBand="0" w:noVBand="1"/>
      </w:tblPr>
      <w:tblGrid>
        <w:gridCol w:w="1790"/>
        <w:gridCol w:w="1790"/>
        <w:gridCol w:w="2198"/>
      </w:tblGrid>
      <w:tr w:rsidR="00C43793" w:rsidRPr="00C94698" w:rsidTr="000164A0">
        <w:trPr>
          <w:trHeight w:val="500"/>
        </w:trPr>
        <w:tc>
          <w:tcPr>
            <w:tcW w:w="5778" w:type="dxa"/>
            <w:gridSpan w:val="3"/>
          </w:tcPr>
          <w:p w:rsidR="00C43793" w:rsidRPr="00C94698" w:rsidRDefault="00C43793" w:rsidP="000164A0">
            <w:pPr>
              <w:spacing w:line="360" w:lineRule="auto"/>
              <w:jc w:val="center"/>
              <w:rPr>
                <w:rFonts w:cs="Times New Roman"/>
                <w:szCs w:val="24"/>
              </w:rPr>
            </w:pPr>
            <w:r w:rsidRPr="00C94698">
              <w:rPr>
                <w:rFonts w:cs="Times New Roman"/>
                <w:szCs w:val="24"/>
              </w:rPr>
              <w:t>Jednofaktorová analýza rozptylu pro opakovaná měření</w:t>
            </w:r>
          </w:p>
        </w:tc>
      </w:tr>
      <w:tr w:rsidR="00C43793" w:rsidRPr="00C94698" w:rsidTr="000164A0">
        <w:trPr>
          <w:trHeight w:val="364"/>
        </w:trPr>
        <w:tc>
          <w:tcPr>
            <w:tcW w:w="1790" w:type="dxa"/>
          </w:tcPr>
          <w:p w:rsidR="00C43793" w:rsidRPr="00C94698" w:rsidRDefault="00C43793" w:rsidP="000164A0">
            <w:pPr>
              <w:spacing w:line="360" w:lineRule="auto"/>
              <w:jc w:val="center"/>
              <w:rPr>
                <w:rFonts w:cs="Times New Roman"/>
                <w:szCs w:val="24"/>
              </w:rPr>
            </w:pPr>
          </w:p>
        </w:tc>
        <w:tc>
          <w:tcPr>
            <w:tcW w:w="1790" w:type="dxa"/>
          </w:tcPr>
          <w:p w:rsidR="00C43793" w:rsidRPr="00C94698" w:rsidRDefault="00C43793" w:rsidP="000164A0">
            <w:pPr>
              <w:spacing w:line="360" w:lineRule="auto"/>
              <w:jc w:val="center"/>
              <w:rPr>
                <w:rFonts w:cs="Times New Roman"/>
                <w:szCs w:val="24"/>
              </w:rPr>
            </w:pPr>
            <w:r w:rsidRPr="00C94698">
              <w:rPr>
                <w:rFonts w:cs="Times New Roman"/>
                <w:szCs w:val="24"/>
              </w:rPr>
              <w:t>F</w:t>
            </w:r>
          </w:p>
        </w:tc>
        <w:tc>
          <w:tcPr>
            <w:tcW w:w="2198" w:type="dxa"/>
          </w:tcPr>
          <w:p w:rsidR="00C43793" w:rsidRPr="00C94698" w:rsidRDefault="00C73AA7" w:rsidP="000164A0">
            <w:pPr>
              <w:spacing w:line="360" w:lineRule="auto"/>
              <w:jc w:val="center"/>
              <w:rPr>
                <w:rFonts w:cs="Times New Roman"/>
                <w:szCs w:val="24"/>
              </w:rPr>
            </w:pPr>
            <w:r>
              <w:rPr>
                <w:rFonts w:cs="Times New Roman"/>
                <w:szCs w:val="24"/>
              </w:rPr>
              <w:t>p</w:t>
            </w:r>
          </w:p>
        </w:tc>
      </w:tr>
      <w:tr w:rsidR="00C43793" w:rsidRPr="00161F60" w:rsidTr="000164A0">
        <w:trPr>
          <w:trHeight w:val="364"/>
        </w:trPr>
        <w:tc>
          <w:tcPr>
            <w:tcW w:w="1790" w:type="dxa"/>
          </w:tcPr>
          <w:p w:rsidR="00C43793" w:rsidRPr="00161F60" w:rsidRDefault="00C43793" w:rsidP="000164A0">
            <w:pPr>
              <w:spacing w:line="360" w:lineRule="auto"/>
              <w:jc w:val="center"/>
              <w:rPr>
                <w:rFonts w:cs="Times New Roman"/>
                <w:szCs w:val="24"/>
              </w:rPr>
            </w:pPr>
            <w:r w:rsidRPr="00161F60">
              <w:rPr>
                <w:rFonts w:cs="Times New Roman"/>
                <w:szCs w:val="24"/>
              </w:rPr>
              <w:t>R1*skup</w:t>
            </w:r>
          </w:p>
        </w:tc>
        <w:tc>
          <w:tcPr>
            <w:tcW w:w="1790" w:type="dxa"/>
          </w:tcPr>
          <w:p w:rsidR="00C43793" w:rsidRPr="00161F60" w:rsidRDefault="00C43793" w:rsidP="000164A0">
            <w:pPr>
              <w:widowControl w:val="0"/>
              <w:autoSpaceDE w:val="0"/>
              <w:autoSpaceDN w:val="0"/>
              <w:adjustRightInd w:val="0"/>
              <w:spacing w:line="360" w:lineRule="auto"/>
              <w:jc w:val="center"/>
              <w:rPr>
                <w:rFonts w:cs="Times New Roman"/>
                <w:color w:val="FF0000"/>
                <w:szCs w:val="24"/>
              </w:rPr>
            </w:pPr>
            <w:r>
              <w:rPr>
                <w:rFonts w:cs="Times New Roman"/>
                <w:color w:val="FF0000"/>
                <w:szCs w:val="24"/>
              </w:rPr>
              <w:t>29,568</w:t>
            </w:r>
          </w:p>
        </w:tc>
        <w:tc>
          <w:tcPr>
            <w:tcW w:w="2198" w:type="dxa"/>
          </w:tcPr>
          <w:p w:rsidR="00C43793" w:rsidRPr="00161F60" w:rsidRDefault="00C43793" w:rsidP="000164A0">
            <w:pPr>
              <w:widowControl w:val="0"/>
              <w:autoSpaceDE w:val="0"/>
              <w:autoSpaceDN w:val="0"/>
              <w:adjustRightInd w:val="0"/>
              <w:jc w:val="center"/>
              <w:rPr>
                <w:rFonts w:cs="Times New Roman"/>
                <w:color w:val="FF0000"/>
                <w:szCs w:val="24"/>
              </w:rPr>
            </w:pPr>
            <w:r w:rsidRPr="00161F60">
              <w:rPr>
                <w:rFonts w:cs="Times New Roman"/>
                <w:color w:val="FF0000"/>
                <w:szCs w:val="24"/>
              </w:rPr>
              <w:t>0,</w:t>
            </w:r>
            <w:r>
              <w:rPr>
                <w:rFonts w:cs="Times New Roman"/>
                <w:color w:val="FF0000"/>
                <w:szCs w:val="24"/>
              </w:rPr>
              <w:t>000006</w:t>
            </w:r>
          </w:p>
        </w:tc>
      </w:tr>
    </w:tbl>
    <w:p w:rsidR="00C43793" w:rsidRPr="00C94698" w:rsidRDefault="00C43793" w:rsidP="00C43793">
      <w:pPr>
        <w:spacing w:before="240" w:after="0" w:line="360" w:lineRule="auto"/>
        <w:rPr>
          <w:rFonts w:cs="Times New Roman"/>
          <w:b/>
          <w:szCs w:val="24"/>
        </w:rPr>
      </w:pPr>
      <w:r w:rsidRPr="00C94698">
        <w:rPr>
          <w:rFonts w:cs="Times New Roman"/>
          <w:b/>
          <w:szCs w:val="24"/>
        </w:rPr>
        <w:t>Legenda k tabulce č.</w:t>
      </w:r>
      <w:r w:rsidR="000E3647">
        <w:rPr>
          <w:rFonts w:cs="Times New Roman"/>
          <w:b/>
          <w:szCs w:val="24"/>
        </w:rPr>
        <w:t xml:space="preserve"> </w:t>
      </w:r>
      <w:r w:rsidR="00AB7B01">
        <w:rPr>
          <w:rFonts w:cs="Times New Roman"/>
          <w:b/>
          <w:szCs w:val="24"/>
        </w:rPr>
        <w:t>6</w:t>
      </w:r>
      <w:r w:rsidRPr="00C94698">
        <w:rPr>
          <w:rFonts w:cs="Times New Roman"/>
          <w:b/>
          <w:szCs w:val="24"/>
        </w:rPr>
        <w:t>:</w:t>
      </w:r>
    </w:p>
    <w:p w:rsidR="00C43793" w:rsidRPr="00C94698" w:rsidRDefault="00C43793" w:rsidP="0030458B">
      <w:pPr>
        <w:spacing w:line="360" w:lineRule="auto"/>
        <w:jc w:val="both"/>
        <w:rPr>
          <w:rFonts w:cs="Times New Roman"/>
          <w:szCs w:val="24"/>
        </w:rPr>
      </w:pPr>
      <w:r w:rsidRPr="00C94698">
        <w:rPr>
          <w:rFonts w:cs="Times New Roman"/>
          <w:szCs w:val="24"/>
        </w:rPr>
        <w:t xml:space="preserve">R1 – faktor opakování před a po rehabilitaci, skup – experimentální a kontrolní skupina </w:t>
      </w:r>
      <w:r w:rsidR="00F72ED6" w:rsidRPr="00C94698">
        <w:rPr>
          <w:rFonts w:cs="Times New Roman"/>
          <w:szCs w:val="24"/>
        </w:rPr>
        <w:t>pacientů</w:t>
      </w:r>
      <w:r w:rsidRPr="00C94698">
        <w:rPr>
          <w:rFonts w:cs="Times New Roman"/>
          <w:szCs w:val="24"/>
        </w:rPr>
        <w:t>, F – hodnota testovaného kritéria, p – hladina statistické významnosti testu</w:t>
      </w:r>
    </w:p>
    <w:p w:rsidR="00F73A6F" w:rsidRDefault="00F73A6F">
      <w:pPr>
        <w:rPr>
          <w:rFonts w:cs="Times New Roman"/>
          <w:b/>
          <w:szCs w:val="24"/>
        </w:rPr>
      </w:pPr>
      <w:r>
        <w:rPr>
          <w:rFonts w:cs="Times New Roman"/>
          <w:b/>
          <w:szCs w:val="24"/>
        </w:rPr>
        <w:br w:type="page"/>
      </w:r>
    </w:p>
    <w:p w:rsidR="000E3647" w:rsidRDefault="004B5332" w:rsidP="00F73A6F">
      <w:pPr>
        <w:pStyle w:val="Obrzek"/>
      </w:pPr>
      <w:bookmarkStart w:id="65" w:name="_Toc7767926"/>
      <w:r>
        <w:lastRenderedPageBreak/>
        <w:t>Obrázek č. 6</w:t>
      </w:r>
      <w:r w:rsidR="00A07E49">
        <w:t xml:space="preserve">: </w:t>
      </w:r>
      <w:r w:rsidR="000E3647" w:rsidRPr="00F73A6F">
        <w:rPr>
          <w:b w:val="0"/>
        </w:rPr>
        <w:t xml:space="preserve">Hodnota skóre </w:t>
      </w:r>
      <w:r w:rsidR="007072AD" w:rsidRPr="00F73A6F">
        <w:rPr>
          <w:b w:val="0"/>
        </w:rPr>
        <w:t>BI</w:t>
      </w:r>
      <w:r w:rsidR="000E3647" w:rsidRPr="00F73A6F">
        <w:rPr>
          <w:b w:val="0"/>
        </w:rPr>
        <w:t xml:space="preserve"> před a po rehabilitaci u experimentální a kontrolní skupiny pacientů</w:t>
      </w:r>
      <w:bookmarkEnd w:id="65"/>
    </w:p>
    <w:p w:rsidR="000E3647" w:rsidRPr="00C94698" w:rsidRDefault="000771FC" w:rsidP="000E3647">
      <w:pPr>
        <w:spacing w:after="0" w:line="360" w:lineRule="auto"/>
        <w:rPr>
          <w:rFonts w:cs="Times New Roman"/>
          <w:szCs w:val="24"/>
        </w:rPr>
      </w:pPr>
      <w:r>
        <w:rPr>
          <w:rFonts w:asciiTheme="minorHAnsi" w:hAnsiTheme="minorHAnsi"/>
          <w:sz w:val="22"/>
        </w:rPr>
        <w:object w:dxaOrig="9360" w:dyaOrig="7020">
          <v:shape id="_x0000_i1028" type="#_x0000_t75" style="width:470.5pt;height:351.65pt" o:ole="">
            <v:imagedata r:id="rId19" o:title=""/>
          </v:shape>
          <o:OLEObject Type="Embed" ProgID="STATISTICA.Graph" ShapeID="_x0000_i1028" DrawAspect="Content" ObjectID="_1619170222" r:id="rId20">
            <o:FieldCodes>\s</o:FieldCodes>
          </o:OLEObject>
        </w:object>
      </w:r>
      <w:r w:rsidR="000E3647" w:rsidRPr="00C94698">
        <w:rPr>
          <w:rFonts w:cs="Times New Roman"/>
          <w:b/>
          <w:szCs w:val="24"/>
        </w:rPr>
        <w:t xml:space="preserve">Legenda </w:t>
      </w:r>
      <w:r w:rsidR="004B5332">
        <w:rPr>
          <w:rFonts w:cs="Times New Roman"/>
          <w:b/>
          <w:szCs w:val="24"/>
        </w:rPr>
        <w:t>obrázku č. 6</w:t>
      </w:r>
      <w:r w:rsidR="000E3647" w:rsidRPr="00C94698">
        <w:rPr>
          <w:rFonts w:cs="Times New Roman"/>
          <w:b/>
          <w:szCs w:val="24"/>
        </w:rPr>
        <w:t>:</w:t>
      </w:r>
      <w:r w:rsidR="000E3647" w:rsidRPr="00C94698">
        <w:rPr>
          <w:rFonts w:cs="Times New Roman"/>
          <w:szCs w:val="24"/>
        </w:rPr>
        <w:t xml:space="preserve"> </w:t>
      </w:r>
    </w:p>
    <w:p w:rsidR="00A07E49" w:rsidRDefault="000771FC" w:rsidP="00B701BB">
      <w:pPr>
        <w:spacing w:line="360" w:lineRule="auto"/>
        <w:jc w:val="both"/>
        <w:rPr>
          <w:rFonts w:cs="Times New Roman"/>
          <w:szCs w:val="24"/>
        </w:rPr>
      </w:pPr>
      <w:r>
        <w:rPr>
          <w:rFonts w:cs="Times New Roman"/>
          <w:szCs w:val="24"/>
        </w:rPr>
        <w:t>BI</w:t>
      </w:r>
      <w:r w:rsidR="000E3647" w:rsidRPr="00C94698">
        <w:rPr>
          <w:rFonts w:cs="Times New Roman"/>
          <w:szCs w:val="24"/>
        </w:rPr>
        <w:t xml:space="preserve"> 1 – průměrná hodnota </w:t>
      </w:r>
      <w:r w:rsidR="000E3647">
        <w:rPr>
          <w:rFonts w:cs="Times New Roman"/>
          <w:szCs w:val="24"/>
        </w:rPr>
        <w:t>sk</w:t>
      </w:r>
      <w:r>
        <w:rPr>
          <w:rFonts w:cs="Times New Roman"/>
          <w:szCs w:val="24"/>
        </w:rPr>
        <w:t>óre</w:t>
      </w:r>
      <w:r w:rsidR="000E3647">
        <w:rPr>
          <w:rFonts w:cs="Times New Roman"/>
          <w:szCs w:val="24"/>
        </w:rPr>
        <w:t xml:space="preserve"> </w:t>
      </w:r>
      <w:r>
        <w:rPr>
          <w:rFonts w:cs="Times New Roman"/>
          <w:szCs w:val="24"/>
        </w:rPr>
        <w:t>BI</w:t>
      </w:r>
      <w:r w:rsidR="000E3647">
        <w:rPr>
          <w:rFonts w:cs="Times New Roman"/>
          <w:szCs w:val="24"/>
        </w:rPr>
        <w:t xml:space="preserve"> před rehabilitací, </w:t>
      </w:r>
      <w:r>
        <w:rPr>
          <w:rFonts w:cs="Times New Roman"/>
          <w:szCs w:val="24"/>
        </w:rPr>
        <w:t>BI</w:t>
      </w:r>
      <w:r w:rsidR="000E3647">
        <w:rPr>
          <w:rFonts w:cs="Times New Roman"/>
          <w:szCs w:val="24"/>
        </w:rPr>
        <w:t xml:space="preserve"> 2</w:t>
      </w:r>
      <w:r w:rsidR="00E90B63">
        <w:rPr>
          <w:rFonts w:cs="Times New Roman"/>
          <w:szCs w:val="24"/>
        </w:rPr>
        <w:t xml:space="preserve"> </w:t>
      </w:r>
      <w:r w:rsidR="000E3647">
        <w:rPr>
          <w:rFonts w:cs="Times New Roman"/>
          <w:szCs w:val="24"/>
        </w:rPr>
        <w:t>– průměrná hodnot</w:t>
      </w:r>
      <w:r>
        <w:rPr>
          <w:rFonts w:cs="Times New Roman"/>
          <w:szCs w:val="24"/>
        </w:rPr>
        <w:t>a</w:t>
      </w:r>
      <w:r w:rsidR="000E3647">
        <w:rPr>
          <w:rFonts w:cs="Times New Roman"/>
          <w:szCs w:val="24"/>
        </w:rPr>
        <w:t xml:space="preserve"> sk</w:t>
      </w:r>
      <w:r w:rsidR="007072AD">
        <w:rPr>
          <w:rFonts w:cs="Times New Roman"/>
          <w:szCs w:val="24"/>
        </w:rPr>
        <w:t>óre</w:t>
      </w:r>
      <w:r w:rsidR="000E3647">
        <w:rPr>
          <w:rFonts w:cs="Times New Roman"/>
          <w:szCs w:val="24"/>
        </w:rPr>
        <w:t xml:space="preserve"> </w:t>
      </w:r>
      <w:r w:rsidR="0030458B">
        <w:rPr>
          <w:rFonts w:cs="Times New Roman"/>
          <w:szCs w:val="24"/>
        </w:rPr>
        <w:br/>
      </w:r>
      <w:r>
        <w:rPr>
          <w:rFonts w:cs="Times New Roman"/>
          <w:szCs w:val="24"/>
        </w:rPr>
        <w:t>BI</w:t>
      </w:r>
      <w:r w:rsidR="000E3647">
        <w:rPr>
          <w:rFonts w:cs="Times New Roman"/>
          <w:szCs w:val="24"/>
        </w:rPr>
        <w:t xml:space="preserve"> </w:t>
      </w:r>
      <w:r w:rsidR="000E3647" w:rsidRPr="00C94698">
        <w:rPr>
          <w:rFonts w:cs="Times New Roman"/>
          <w:szCs w:val="24"/>
        </w:rPr>
        <w:t xml:space="preserve">po rehabilitaci, skupina E – experimentální skupina pacientů, skupina K – kontrolní skupina pacientů. </w:t>
      </w:r>
    </w:p>
    <w:p w:rsidR="00A07E49" w:rsidRDefault="00A07E49">
      <w:pPr>
        <w:rPr>
          <w:rFonts w:cs="Times New Roman"/>
          <w:szCs w:val="24"/>
        </w:rPr>
      </w:pPr>
      <w:r>
        <w:rPr>
          <w:rFonts w:cs="Times New Roman"/>
          <w:szCs w:val="24"/>
        </w:rPr>
        <w:br w:type="page"/>
      </w:r>
    </w:p>
    <w:p w:rsidR="00771725" w:rsidRDefault="00771725" w:rsidP="00B701BB">
      <w:pPr>
        <w:spacing w:line="360" w:lineRule="auto"/>
        <w:jc w:val="both"/>
        <w:rPr>
          <w:rFonts w:cs="Times New Roman"/>
          <w:b/>
          <w:szCs w:val="24"/>
          <w:highlight w:val="cyan"/>
        </w:rPr>
      </w:pPr>
      <w:r>
        <w:rPr>
          <w:rFonts w:cs="Times New Roman"/>
          <w:b/>
          <w:szCs w:val="24"/>
        </w:rPr>
        <w:lastRenderedPageBreak/>
        <w:t xml:space="preserve">Komentář k tab. </w:t>
      </w:r>
      <w:proofErr w:type="gramStart"/>
      <w:r>
        <w:rPr>
          <w:rFonts w:cs="Times New Roman"/>
          <w:b/>
          <w:szCs w:val="24"/>
        </w:rPr>
        <w:t>č.</w:t>
      </w:r>
      <w:proofErr w:type="gramEnd"/>
      <w:r>
        <w:rPr>
          <w:rFonts w:cs="Times New Roman"/>
          <w:b/>
          <w:szCs w:val="24"/>
        </w:rPr>
        <w:t xml:space="preserve"> 7 a </w:t>
      </w:r>
      <w:r w:rsidR="00573A91">
        <w:rPr>
          <w:rFonts w:cs="Times New Roman"/>
          <w:b/>
          <w:szCs w:val="24"/>
        </w:rPr>
        <w:t>obrázku</w:t>
      </w:r>
      <w:r>
        <w:rPr>
          <w:rFonts w:cs="Times New Roman"/>
          <w:b/>
          <w:szCs w:val="24"/>
        </w:rPr>
        <w:t xml:space="preserve"> č. </w:t>
      </w:r>
      <w:r w:rsidR="00573A91">
        <w:rPr>
          <w:rFonts w:cs="Times New Roman"/>
          <w:b/>
          <w:szCs w:val="24"/>
        </w:rPr>
        <w:t>7</w:t>
      </w:r>
      <w:r>
        <w:rPr>
          <w:rFonts w:cs="Times New Roman"/>
          <w:b/>
          <w:szCs w:val="24"/>
        </w:rPr>
        <w:t xml:space="preserve">: </w:t>
      </w:r>
    </w:p>
    <w:p w:rsidR="00B701BB" w:rsidRPr="00BD530B" w:rsidRDefault="000164A0" w:rsidP="00B3255D">
      <w:pPr>
        <w:spacing w:after="0" w:line="360" w:lineRule="auto"/>
        <w:ind w:firstLine="567"/>
        <w:jc w:val="both"/>
        <w:rPr>
          <w:rFonts w:cs="Times New Roman"/>
          <w:szCs w:val="24"/>
        </w:rPr>
      </w:pPr>
      <w:r w:rsidRPr="00BD530B">
        <w:rPr>
          <w:rFonts w:cs="Times New Roman"/>
          <w:szCs w:val="24"/>
        </w:rPr>
        <w:t xml:space="preserve">Rozdíly mezi experimentální a kontrolní skupinou </w:t>
      </w:r>
      <w:r>
        <w:rPr>
          <w:rFonts w:cs="Times New Roman"/>
          <w:szCs w:val="24"/>
        </w:rPr>
        <w:t>byly statisticky zhodnoceny</w:t>
      </w:r>
      <w:r w:rsidRPr="00BD530B">
        <w:rPr>
          <w:rFonts w:cs="Times New Roman"/>
          <w:szCs w:val="24"/>
        </w:rPr>
        <w:t xml:space="preserve"> testem jednofaktorové analýzy rozptylu pro o</w:t>
      </w:r>
      <w:r>
        <w:rPr>
          <w:rFonts w:cs="Times New Roman"/>
          <w:szCs w:val="24"/>
        </w:rPr>
        <w:t xml:space="preserve">pakovaná měření (ANOVA). Ze </w:t>
      </w:r>
      <w:r w:rsidRPr="00BD530B">
        <w:rPr>
          <w:rFonts w:cs="Times New Roman"/>
          <w:szCs w:val="24"/>
        </w:rPr>
        <w:t xml:space="preserve">statistické analýzy vyšla hodnota p </w:t>
      </w:r>
      <w:r>
        <w:rPr>
          <w:rFonts w:cs="Times New Roman"/>
          <w:szCs w:val="24"/>
        </w:rPr>
        <w:t>menší než 0,05. V</w:t>
      </w:r>
      <w:r w:rsidR="00771725" w:rsidRPr="00BD530B">
        <w:rPr>
          <w:rFonts w:cs="Times New Roman"/>
          <w:szCs w:val="24"/>
        </w:rPr>
        <w:t>ýsledek potvrzuje statisticky významný rozdíl</w:t>
      </w:r>
      <w:r w:rsidR="00771725" w:rsidRPr="00BD530B">
        <w:rPr>
          <w:rFonts w:cs="Times New Roman"/>
          <w:i/>
          <w:szCs w:val="24"/>
        </w:rPr>
        <w:t xml:space="preserve"> </w:t>
      </w:r>
      <w:r w:rsidR="00771725" w:rsidRPr="00BD530B">
        <w:rPr>
          <w:rFonts w:cs="Times New Roman"/>
          <w:szCs w:val="24"/>
        </w:rPr>
        <w:t>mezi experimentálním a kontrolním souborem v parametru změny funkce ruky testováním</w:t>
      </w:r>
      <w:r w:rsidR="0030458B">
        <w:rPr>
          <w:rFonts w:cs="Times New Roman"/>
          <w:szCs w:val="24"/>
        </w:rPr>
        <w:br/>
      </w:r>
      <w:r w:rsidR="00771725" w:rsidRPr="00BD530B">
        <w:rPr>
          <w:rFonts w:cs="Times New Roman"/>
          <w:szCs w:val="24"/>
        </w:rPr>
        <w:t xml:space="preserve">dle FAT u pacientů v chronickém stádiu s neurologickým onemocněním. Tyto hodnoty jsou zaznamenány v tab. </w:t>
      </w:r>
      <w:proofErr w:type="gramStart"/>
      <w:r w:rsidR="00771725" w:rsidRPr="00BD530B">
        <w:rPr>
          <w:rFonts w:cs="Times New Roman"/>
          <w:szCs w:val="24"/>
        </w:rPr>
        <w:t>č.</w:t>
      </w:r>
      <w:proofErr w:type="gramEnd"/>
      <w:r w:rsidR="00771725" w:rsidRPr="00BD530B">
        <w:rPr>
          <w:rFonts w:cs="Times New Roman"/>
          <w:szCs w:val="24"/>
        </w:rPr>
        <w:t xml:space="preserve"> 7 a v</w:t>
      </w:r>
      <w:r w:rsidR="00573A91">
        <w:rPr>
          <w:rFonts w:cs="Times New Roman"/>
          <w:szCs w:val="24"/>
        </w:rPr>
        <w:t> obrázku č. 7</w:t>
      </w:r>
      <w:r w:rsidR="00155E9C">
        <w:rPr>
          <w:rFonts w:cs="Times New Roman"/>
          <w:szCs w:val="24"/>
        </w:rPr>
        <w:t>, s. 48.</w:t>
      </w:r>
    </w:p>
    <w:p w:rsidR="00771725" w:rsidRPr="005A3F6F" w:rsidRDefault="00771725" w:rsidP="00B3255D">
      <w:pPr>
        <w:spacing w:line="360" w:lineRule="auto"/>
        <w:ind w:firstLine="567"/>
        <w:jc w:val="both"/>
      </w:pPr>
      <w:r w:rsidRPr="00BD530B">
        <w:rPr>
          <w:rFonts w:cs="Times New Roman"/>
          <w:szCs w:val="24"/>
        </w:rPr>
        <w:t>Na základ</w:t>
      </w:r>
      <w:r w:rsidR="00DD5934">
        <w:rPr>
          <w:rFonts w:cs="Times New Roman"/>
          <w:szCs w:val="24"/>
        </w:rPr>
        <w:t>ě těchto statistických výsledků</w:t>
      </w:r>
      <w:r w:rsidRPr="00BD530B">
        <w:rPr>
          <w:rFonts w:cs="Times New Roman"/>
          <w:szCs w:val="24"/>
        </w:rPr>
        <w:t xml:space="preserve"> se zamítá nulová hypotéza H</w:t>
      </w:r>
      <w:r w:rsidRPr="00BD530B">
        <w:rPr>
          <w:rFonts w:cs="Times New Roman"/>
          <w:szCs w:val="24"/>
          <w:vertAlign w:val="subscript"/>
        </w:rPr>
        <w:t>0</w:t>
      </w:r>
      <w:r w:rsidRPr="00BD530B">
        <w:rPr>
          <w:rFonts w:cs="Times New Roman"/>
          <w:szCs w:val="24"/>
        </w:rPr>
        <w:t xml:space="preserve">5 a přijímá </w:t>
      </w:r>
      <w:r w:rsidR="0030458B">
        <w:rPr>
          <w:rFonts w:cs="Times New Roman"/>
          <w:szCs w:val="24"/>
        </w:rPr>
        <w:br/>
      </w:r>
      <w:r w:rsidRPr="00BD530B">
        <w:rPr>
          <w:rFonts w:cs="Times New Roman"/>
          <w:szCs w:val="24"/>
        </w:rPr>
        <w:t xml:space="preserve">se alternativní hypotéza </w:t>
      </w:r>
      <w:r w:rsidRPr="00BD530B">
        <w:t>H</w:t>
      </w:r>
      <w:r w:rsidRPr="00BD530B">
        <w:rPr>
          <w:vertAlign w:val="subscript"/>
        </w:rPr>
        <w:t>A</w:t>
      </w:r>
      <w:r w:rsidRPr="00BD530B">
        <w:t xml:space="preserve">5: </w:t>
      </w:r>
      <w:r w:rsidR="004013A5" w:rsidRPr="00BD530B">
        <w:t xml:space="preserve">Robotická rehabilitace ruky má pozitivní efekt na soběstačnost vyjádřeno dle Frenchayského testu paže (FAT). </w:t>
      </w:r>
      <w:r w:rsidRPr="00BD530B">
        <w:t xml:space="preserve">Lze konstatovat, že existuje významný vliv robotické rehabilitace na zvýšení soběstačnosti a tím na zlepšení kvality života u pacientů </w:t>
      </w:r>
      <w:r w:rsidR="0030458B">
        <w:br/>
      </w:r>
      <w:r w:rsidRPr="00BD530B">
        <w:t>se spasticitou ruky v chronickém stádiu.</w:t>
      </w:r>
    </w:p>
    <w:p w:rsidR="000771FC" w:rsidRPr="00C94698" w:rsidRDefault="000771FC" w:rsidP="00F73A6F">
      <w:pPr>
        <w:pStyle w:val="Tabulka"/>
        <w:spacing w:before="240" w:line="360" w:lineRule="auto"/>
        <w:jc w:val="left"/>
      </w:pPr>
      <w:bookmarkStart w:id="66" w:name="_Toc7768345"/>
      <w:r w:rsidRPr="001A3D41">
        <w:t xml:space="preserve">Tabulka </w:t>
      </w:r>
      <w:proofErr w:type="gramStart"/>
      <w:r w:rsidRPr="001A3D41">
        <w:t>č.</w:t>
      </w:r>
      <w:r w:rsidR="00AB7B01">
        <w:t>7</w:t>
      </w:r>
      <w:r w:rsidR="00DD5934">
        <w:t>:</w:t>
      </w:r>
      <w:proofErr w:type="gramEnd"/>
      <w:r w:rsidR="00B87ED0">
        <w:t xml:space="preserve"> </w:t>
      </w:r>
      <w:r w:rsidR="00B87ED0" w:rsidRPr="00F73A6F">
        <w:rPr>
          <w:b w:val="0"/>
        </w:rPr>
        <w:t>Sta</w:t>
      </w:r>
      <w:r w:rsidRPr="00F73A6F">
        <w:rPr>
          <w:b w:val="0"/>
        </w:rPr>
        <w:t xml:space="preserve">tistické zhodnocení parametru rozdíl hodnot </w:t>
      </w:r>
      <w:r w:rsidR="00B87ED0" w:rsidRPr="00F73A6F">
        <w:rPr>
          <w:b w:val="0"/>
        </w:rPr>
        <w:t>FAT</w:t>
      </w:r>
      <w:r w:rsidRPr="00F73A6F">
        <w:rPr>
          <w:b w:val="0"/>
        </w:rPr>
        <w:t xml:space="preserve"> před a po rehabilitaci mezi experimentálním a kontrolním souborem</w:t>
      </w:r>
      <w:bookmarkEnd w:id="66"/>
    </w:p>
    <w:tbl>
      <w:tblPr>
        <w:tblStyle w:val="Mkatabulky"/>
        <w:tblW w:w="0" w:type="auto"/>
        <w:tblLook w:val="04A0" w:firstRow="1" w:lastRow="0" w:firstColumn="1" w:lastColumn="0" w:noHBand="0" w:noVBand="1"/>
      </w:tblPr>
      <w:tblGrid>
        <w:gridCol w:w="1790"/>
        <w:gridCol w:w="1790"/>
        <w:gridCol w:w="2057"/>
      </w:tblGrid>
      <w:tr w:rsidR="000771FC" w:rsidRPr="00C94698" w:rsidTr="000164A0">
        <w:trPr>
          <w:trHeight w:val="358"/>
        </w:trPr>
        <w:tc>
          <w:tcPr>
            <w:tcW w:w="5637" w:type="dxa"/>
            <w:gridSpan w:val="3"/>
          </w:tcPr>
          <w:p w:rsidR="000771FC" w:rsidRPr="00C94698" w:rsidRDefault="000771FC" w:rsidP="000164A0">
            <w:pPr>
              <w:spacing w:line="360" w:lineRule="auto"/>
              <w:jc w:val="center"/>
              <w:rPr>
                <w:rFonts w:cs="Times New Roman"/>
                <w:szCs w:val="24"/>
              </w:rPr>
            </w:pPr>
            <w:r w:rsidRPr="00C94698">
              <w:rPr>
                <w:rFonts w:cs="Times New Roman"/>
                <w:szCs w:val="24"/>
              </w:rPr>
              <w:t>Jednofaktorová analýza rozptylu pro opakovaná měření</w:t>
            </w:r>
          </w:p>
        </w:tc>
      </w:tr>
      <w:tr w:rsidR="000771FC" w:rsidRPr="00C94698" w:rsidTr="000164A0">
        <w:trPr>
          <w:trHeight w:val="364"/>
        </w:trPr>
        <w:tc>
          <w:tcPr>
            <w:tcW w:w="1790" w:type="dxa"/>
          </w:tcPr>
          <w:p w:rsidR="000771FC" w:rsidRPr="00C94698" w:rsidRDefault="000771FC" w:rsidP="000164A0">
            <w:pPr>
              <w:spacing w:line="360" w:lineRule="auto"/>
              <w:jc w:val="center"/>
              <w:rPr>
                <w:rFonts w:cs="Times New Roman"/>
                <w:szCs w:val="24"/>
              </w:rPr>
            </w:pPr>
          </w:p>
        </w:tc>
        <w:tc>
          <w:tcPr>
            <w:tcW w:w="1790" w:type="dxa"/>
          </w:tcPr>
          <w:p w:rsidR="000771FC" w:rsidRPr="00C94698" w:rsidRDefault="000771FC" w:rsidP="000164A0">
            <w:pPr>
              <w:spacing w:line="360" w:lineRule="auto"/>
              <w:jc w:val="center"/>
              <w:rPr>
                <w:rFonts w:cs="Times New Roman"/>
                <w:szCs w:val="24"/>
              </w:rPr>
            </w:pPr>
            <w:r w:rsidRPr="00C94698">
              <w:rPr>
                <w:rFonts w:cs="Times New Roman"/>
                <w:szCs w:val="24"/>
              </w:rPr>
              <w:t>F</w:t>
            </w:r>
          </w:p>
        </w:tc>
        <w:tc>
          <w:tcPr>
            <w:tcW w:w="2057" w:type="dxa"/>
          </w:tcPr>
          <w:p w:rsidR="000771FC" w:rsidRPr="00C94698" w:rsidRDefault="00771725" w:rsidP="000164A0">
            <w:pPr>
              <w:spacing w:line="360" w:lineRule="auto"/>
              <w:jc w:val="center"/>
              <w:rPr>
                <w:rFonts w:cs="Times New Roman"/>
                <w:szCs w:val="24"/>
              </w:rPr>
            </w:pPr>
            <w:r>
              <w:rPr>
                <w:rFonts w:cs="Times New Roman"/>
                <w:szCs w:val="24"/>
              </w:rPr>
              <w:t>p</w:t>
            </w:r>
          </w:p>
        </w:tc>
      </w:tr>
      <w:tr w:rsidR="000771FC" w:rsidRPr="00161F60" w:rsidTr="000164A0">
        <w:trPr>
          <w:trHeight w:val="364"/>
        </w:trPr>
        <w:tc>
          <w:tcPr>
            <w:tcW w:w="1790" w:type="dxa"/>
          </w:tcPr>
          <w:p w:rsidR="000771FC" w:rsidRPr="00161F60" w:rsidRDefault="000771FC" w:rsidP="000164A0">
            <w:pPr>
              <w:spacing w:line="360" w:lineRule="auto"/>
              <w:jc w:val="center"/>
              <w:rPr>
                <w:rFonts w:cs="Times New Roman"/>
                <w:szCs w:val="24"/>
              </w:rPr>
            </w:pPr>
            <w:r w:rsidRPr="00161F60">
              <w:rPr>
                <w:rFonts w:cs="Times New Roman"/>
                <w:szCs w:val="24"/>
              </w:rPr>
              <w:t>R1*skup</w:t>
            </w:r>
          </w:p>
        </w:tc>
        <w:tc>
          <w:tcPr>
            <w:tcW w:w="1790" w:type="dxa"/>
          </w:tcPr>
          <w:p w:rsidR="000771FC" w:rsidRPr="00161F60" w:rsidRDefault="00B87ED0" w:rsidP="000164A0">
            <w:pPr>
              <w:widowControl w:val="0"/>
              <w:autoSpaceDE w:val="0"/>
              <w:autoSpaceDN w:val="0"/>
              <w:adjustRightInd w:val="0"/>
              <w:spacing w:line="360" w:lineRule="auto"/>
              <w:jc w:val="center"/>
              <w:rPr>
                <w:rFonts w:cs="Times New Roman"/>
                <w:color w:val="FF0000"/>
                <w:szCs w:val="24"/>
              </w:rPr>
            </w:pPr>
            <w:r>
              <w:rPr>
                <w:rFonts w:cs="Times New Roman"/>
                <w:color w:val="FF0000"/>
                <w:szCs w:val="24"/>
              </w:rPr>
              <w:t>22,20139</w:t>
            </w:r>
          </w:p>
        </w:tc>
        <w:tc>
          <w:tcPr>
            <w:tcW w:w="2057" w:type="dxa"/>
          </w:tcPr>
          <w:p w:rsidR="000771FC" w:rsidRPr="00161F60" w:rsidRDefault="000771FC" w:rsidP="000164A0">
            <w:pPr>
              <w:widowControl w:val="0"/>
              <w:autoSpaceDE w:val="0"/>
              <w:autoSpaceDN w:val="0"/>
              <w:adjustRightInd w:val="0"/>
              <w:jc w:val="center"/>
              <w:rPr>
                <w:rFonts w:cs="Times New Roman"/>
                <w:color w:val="FF0000"/>
                <w:szCs w:val="24"/>
              </w:rPr>
            </w:pPr>
            <w:r w:rsidRPr="00161F60">
              <w:rPr>
                <w:rFonts w:cs="Times New Roman"/>
                <w:color w:val="FF0000"/>
                <w:szCs w:val="24"/>
              </w:rPr>
              <w:t>0,</w:t>
            </w:r>
            <w:r w:rsidR="00B87ED0">
              <w:rPr>
                <w:rFonts w:cs="Times New Roman"/>
                <w:color w:val="FF0000"/>
                <w:szCs w:val="24"/>
              </w:rPr>
              <w:t>000049</w:t>
            </w:r>
          </w:p>
        </w:tc>
      </w:tr>
    </w:tbl>
    <w:p w:rsidR="000771FC" w:rsidRPr="00C94698" w:rsidRDefault="000771FC" w:rsidP="00B701BB">
      <w:pPr>
        <w:spacing w:before="240" w:after="0" w:line="360" w:lineRule="auto"/>
        <w:jc w:val="both"/>
        <w:rPr>
          <w:rFonts w:cs="Times New Roman"/>
          <w:b/>
          <w:szCs w:val="24"/>
        </w:rPr>
      </w:pPr>
      <w:r w:rsidRPr="00C94698">
        <w:rPr>
          <w:rFonts w:cs="Times New Roman"/>
          <w:b/>
          <w:szCs w:val="24"/>
        </w:rPr>
        <w:t>Legenda k tabulce č.</w:t>
      </w:r>
      <w:r>
        <w:rPr>
          <w:rFonts w:cs="Times New Roman"/>
          <w:b/>
          <w:szCs w:val="24"/>
        </w:rPr>
        <w:t xml:space="preserve"> </w:t>
      </w:r>
      <w:r w:rsidR="00AB7B01">
        <w:rPr>
          <w:rFonts w:cs="Times New Roman"/>
          <w:b/>
          <w:szCs w:val="24"/>
        </w:rPr>
        <w:t>7</w:t>
      </w:r>
      <w:r w:rsidRPr="00C94698">
        <w:rPr>
          <w:rFonts w:cs="Times New Roman"/>
          <w:b/>
          <w:szCs w:val="24"/>
        </w:rPr>
        <w:t>:</w:t>
      </w:r>
    </w:p>
    <w:p w:rsidR="003E6DCA" w:rsidRDefault="000771FC" w:rsidP="00B701BB">
      <w:pPr>
        <w:spacing w:line="360" w:lineRule="auto"/>
        <w:jc w:val="both"/>
        <w:rPr>
          <w:rFonts w:cs="Times New Roman"/>
          <w:szCs w:val="24"/>
        </w:rPr>
      </w:pPr>
      <w:r w:rsidRPr="00C94698">
        <w:rPr>
          <w:rFonts w:cs="Times New Roman"/>
          <w:szCs w:val="24"/>
        </w:rPr>
        <w:t>R1 – faktor opakování před a po rehabilitaci, skup – experimentální a kontrolní skupina paci</w:t>
      </w:r>
      <w:r w:rsidR="00D728F7">
        <w:rPr>
          <w:rFonts w:cs="Times New Roman"/>
          <w:szCs w:val="24"/>
        </w:rPr>
        <w:t>e</w:t>
      </w:r>
      <w:r w:rsidRPr="00C94698">
        <w:rPr>
          <w:rFonts w:cs="Times New Roman"/>
          <w:szCs w:val="24"/>
        </w:rPr>
        <w:t>n</w:t>
      </w:r>
      <w:r w:rsidR="00D728F7">
        <w:rPr>
          <w:rFonts w:cs="Times New Roman"/>
          <w:szCs w:val="24"/>
        </w:rPr>
        <w:t>t</w:t>
      </w:r>
      <w:r w:rsidRPr="00C94698">
        <w:rPr>
          <w:rFonts w:cs="Times New Roman"/>
          <w:szCs w:val="24"/>
        </w:rPr>
        <w:t>ů, F – hodnota testovaného kritéria, p – hladina statistické významnosti testu</w:t>
      </w:r>
    </w:p>
    <w:p w:rsidR="003E6DCA" w:rsidRDefault="003E6DCA">
      <w:pPr>
        <w:rPr>
          <w:rFonts w:cs="Times New Roman"/>
          <w:szCs w:val="24"/>
        </w:rPr>
      </w:pPr>
      <w:r>
        <w:rPr>
          <w:rFonts w:cs="Times New Roman"/>
          <w:szCs w:val="24"/>
        </w:rPr>
        <w:br w:type="page"/>
      </w:r>
    </w:p>
    <w:p w:rsidR="006D6918" w:rsidRPr="00573A91" w:rsidRDefault="00573A91" w:rsidP="00F73A6F">
      <w:pPr>
        <w:pStyle w:val="Obrzek"/>
        <w:spacing w:after="0"/>
      </w:pPr>
      <w:bookmarkStart w:id="67" w:name="_Toc7767927"/>
      <w:r>
        <w:lastRenderedPageBreak/>
        <w:t xml:space="preserve">Obrázek č. 7: </w:t>
      </w:r>
      <w:r w:rsidR="006D6918" w:rsidRPr="00F73A6F">
        <w:rPr>
          <w:b w:val="0"/>
        </w:rPr>
        <w:t>Hodnota skóre</w:t>
      </w:r>
      <w:r w:rsidR="007072AD" w:rsidRPr="00F73A6F">
        <w:rPr>
          <w:b w:val="0"/>
        </w:rPr>
        <w:t xml:space="preserve"> FAT</w:t>
      </w:r>
      <w:r w:rsidR="006D6918" w:rsidRPr="00F73A6F">
        <w:rPr>
          <w:b w:val="0"/>
        </w:rPr>
        <w:t xml:space="preserve"> před a po rehabilitaci u experimentální a kontrolní skupiny pacientů</w:t>
      </w:r>
      <w:bookmarkEnd w:id="67"/>
    </w:p>
    <w:p w:rsidR="006D6918" w:rsidRPr="00C94698" w:rsidRDefault="007072AD" w:rsidP="00B701BB">
      <w:pPr>
        <w:spacing w:after="0" w:line="360" w:lineRule="auto"/>
        <w:jc w:val="both"/>
        <w:rPr>
          <w:rFonts w:cs="Times New Roman"/>
          <w:szCs w:val="24"/>
        </w:rPr>
      </w:pPr>
      <w:r>
        <w:rPr>
          <w:rFonts w:asciiTheme="minorHAnsi" w:hAnsiTheme="minorHAnsi"/>
          <w:sz w:val="22"/>
        </w:rPr>
        <w:object w:dxaOrig="9360" w:dyaOrig="7020">
          <v:shape id="_x0000_i1029" type="#_x0000_t75" style="width:470.5pt;height:351.65pt" o:ole="">
            <v:imagedata r:id="rId21" o:title=""/>
          </v:shape>
          <o:OLEObject Type="Embed" ProgID="STATISTICA.Graph" ShapeID="_x0000_i1029" DrawAspect="Content" ObjectID="_1619170223" r:id="rId22">
            <o:FieldCodes>\s</o:FieldCodes>
          </o:OLEObject>
        </w:object>
      </w:r>
      <w:r w:rsidR="006D6918" w:rsidRPr="00C94698">
        <w:rPr>
          <w:rFonts w:cs="Times New Roman"/>
          <w:b/>
          <w:szCs w:val="24"/>
        </w:rPr>
        <w:t>Legenda k</w:t>
      </w:r>
      <w:r w:rsidR="006D6918">
        <w:rPr>
          <w:rFonts w:cs="Times New Roman"/>
          <w:b/>
          <w:szCs w:val="24"/>
        </w:rPr>
        <w:t xml:space="preserve"> </w:t>
      </w:r>
      <w:r w:rsidR="00A36DFF">
        <w:rPr>
          <w:rFonts w:cs="Times New Roman"/>
          <w:b/>
          <w:szCs w:val="24"/>
        </w:rPr>
        <w:t>obrázku č. 7</w:t>
      </w:r>
      <w:r w:rsidR="006D6918" w:rsidRPr="00C94698">
        <w:rPr>
          <w:rFonts w:cs="Times New Roman"/>
          <w:szCs w:val="24"/>
        </w:rPr>
        <w:t xml:space="preserve"> </w:t>
      </w:r>
    </w:p>
    <w:p w:rsidR="006D6918" w:rsidRDefault="007072AD" w:rsidP="00B701BB">
      <w:pPr>
        <w:spacing w:line="360" w:lineRule="auto"/>
        <w:jc w:val="both"/>
        <w:rPr>
          <w:rFonts w:cs="Times New Roman"/>
          <w:szCs w:val="24"/>
        </w:rPr>
      </w:pPr>
      <w:r>
        <w:rPr>
          <w:rFonts w:cs="Times New Roman"/>
          <w:szCs w:val="24"/>
        </w:rPr>
        <w:t>FAT</w:t>
      </w:r>
      <w:r w:rsidR="006D6918" w:rsidRPr="00C94698">
        <w:rPr>
          <w:rFonts w:cs="Times New Roman"/>
          <w:szCs w:val="24"/>
        </w:rPr>
        <w:t xml:space="preserve"> 1 – průměrná hodnota </w:t>
      </w:r>
      <w:r w:rsidR="006D6918">
        <w:rPr>
          <w:rFonts w:cs="Times New Roman"/>
          <w:szCs w:val="24"/>
        </w:rPr>
        <w:t xml:space="preserve">skóre </w:t>
      </w:r>
      <w:r>
        <w:rPr>
          <w:rFonts w:cs="Times New Roman"/>
          <w:szCs w:val="24"/>
        </w:rPr>
        <w:t xml:space="preserve">FAT </w:t>
      </w:r>
      <w:r w:rsidR="006D6918">
        <w:rPr>
          <w:rFonts w:cs="Times New Roman"/>
          <w:szCs w:val="24"/>
        </w:rPr>
        <w:t xml:space="preserve">před rehabilitací, </w:t>
      </w:r>
      <w:proofErr w:type="gramStart"/>
      <w:r>
        <w:rPr>
          <w:rFonts w:cs="Times New Roman"/>
          <w:szCs w:val="24"/>
        </w:rPr>
        <w:t xml:space="preserve">FAT </w:t>
      </w:r>
      <w:r w:rsidR="006D6918">
        <w:rPr>
          <w:rFonts w:cs="Times New Roman"/>
          <w:szCs w:val="24"/>
        </w:rPr>
        <w:t>2– průměrná</w:t>
      </w:r>
      <w:proofErr w:type="gramEnd"/>
      <w:r w:rsidR="006D6918">
        <w:rPr>
          <w:rFonts w:cs="Times New Roman"/>
          <w:szCs w:val="24"/>
        </w:rPr>
        <w:t xml:space="preserve"> hodnota skóre v testu </w:t>
      </w:r>
      <w:r>
        <w:rPr>
          <w:rFonts w:cs="Times New Roman"/>
          <w:szCs w:val="24"/>
        </w:rPr>
        <w:t>FAT</w:t>
      </w:r>
      <w:r w:rsidR="006D6918">
        <w:rPr>
          <w:rFonts w:cs="Times New Roman"/>
          <w:szCs w:val="24"/>
        </w:rPr>
        <w:t xml:space="preserve"> </w:t>
      </w:r>
      <w:r w:rsidR="006D6918" w:rsidRPr="00C94698">
        <w:rPr>
          <w:rFonts w:cs="Times New Roman"/>
          <w:szCs w:val="24"/>
        </w:rPr>
        <w:t xml:space="preserve">po rehabilitaci, skupina E – experimentální skupina pacientů, </w:t>
      </w:r>
      <w:r w:rsidR="0030458B">
        <w:rPr>
          <w:rFonts w:cs="Times New Roman"/>
          <w:szCs w:val="24"/>
        </w:rPr>
        <w:br/>
      </w:r>
      <w:r w:rsidR="006D6918" w:rsidRPr="00C94698">
        <w:rPr>
          <w:rFonts w:cs="Times New Roman"/>
          <w:szCs w:val="24"/>
        </w:rPr>
        <w:t xml:space="preserve">skupina K – kontrolní skupina pacientů. </w:t>
      </w:r>
    </w:p>
    <w:p w:rsidR="00B8538E" w:rsidRDefault="00B8538E">
      <w:pPr>
        <w:rPr>
          <w:rFonts w:cs="Times New Roman"/>
          <w:szCs w:val="24"/>
        </w:rPr>
      </w:pPr>
      <w:r>
        <w:rPr>
          <w:rFonts w:cs="Times New Roman"/>
          <w:szCs w:val="24"/>
        </w:rPr>
        <w:br w:type="page"/>
      </w:r>
    </w:p>
    <w:p w:rsidR="00275100" w:rsidRDefault="00FE2F59" w:rsidP="000B5F3B">
      <w:pPr>
        <w:pStyle w:val="Nadpis1"/>
        <w:numPr>
          <w:ilvl w:val="0"/>
          <w:numId w:val="3"/>
        </w:numPr>
        <w:spacing w:after="240" w:line="360" w:lineRule="auto"/>
      </w:pPr>
      <w:bookmarkStart w:id="68" w:name="_Toc7617677"/>
      <w:r>
        <w:lastRenderedPageBreak/>
        <w:t>DISKUZE</w:t>
      </w:r>
      <w:bookmarkEnd w:id="68"/>
    </w:p>
    <w:p w:rsidR="00FF1B46" w:rsidRDefault="00FF1B46" w:rsidP="00B3255D">
      <w:pPr>
        <w:spacing w:after="0" w:line="360" w:lineRule="auto"/>
        <w:ind w:firstLine="567"/>
        <w:jc w:val="both"/>
        <w:rPr>
          <w:rFonts w:cs="Times New Roman"/>
          <w:szCs w:val="24"/>
        </w:rPr>
      </w:pPr>
      <w:r w:rsidRPr="002D756B">
        <w:rPr>
          <w:rFonts w:cs="Times New Roman"/>
          <w:szCs w:val="24"/>
        </w:rPr>
        <w:t>Adekvátní pohybové schopnosti jedince jsou nezbytné pro provádění běžných denních aktivit. Poruchy hybnosti signi</w:t>
      </w:r>
      <w:r w:rsidR="00C66D9E">
        <w:rPr>
          <w:rFonts w:cs="Times New Roman"/>
          <w:szCs w:val="24"/>
        </w:rPr>
        <w:t>fikantně redukují kvalitu života</w:t>
      </w:r>
      <w:r w:rsidRPr="002D756B">
        <w:rPr>
          <w:rFonts w:cs="Times New Roman"/>
          <w:szCs w:val="24"/>
        </w:rPr>
        <w:t xml:space="preserve">. Poruchy horní končetiny </w:t>
      </w:r>
      <w:r w:rsidR="0030458B">
        <w:rPr>
          <w:rFonts w:cs="Times New Roman"/>
          <w:szCs w:val="24"/>
        </w:rPr>
        <w:br/>
      </w:r>
      <w:r w:rsidRPr="002D756B">
        <w:rPr>
          <w:rFonts w:cs="Times New Roman"/>
          <w:szCs w:val="24"/>
        </w:rPr>
        <w:t xml:space="preserve">a obzvláště ruky výrazně limitují soběstačnost pacienta. Existuje mnoho možností, </w:t>
      </w:r>
      <w:r w:rsidR="0030458B">
        <w:rPr>
          <w:rFonts w:cs="Times New Roman"/>
          <w:szCs w:val="24"/>
        </w:rPr>
        <w:br/>
      </w:r>
      <w:r w:rsidRPr="002D756B">
        <w:rPr>
          <w:rFonts w:cs="Times New Roman"/>
          <w:szCs w:val="24"/>
        </w:rPr>
        <w:t xml:space="preserve">jak obnovit funkčnost ruky – například pomocí ortéz, funkční elektrické stimulace, manuální fyzioterapie. Účinnost a úspěšnost fyzioterapie u pacientů s neurologickým onemocněním záleží jak </w:t>
      </w:r>
      <w:r>
        <w:rPr>
          <w:rFonts w:cs="Times New Roman"/>
          <w:szCs w:val="24"/>
        </w:rPr>
        <w:t xml:space="preserve">na </w:t>
      </w:r>
      <w:r w:rsidRPr="002D756B">
        <w:rPr>
          <w:rFonts w:cs="Times New Roman"/>
          <w:szCs w:val="24"/>
        </w:rPr>
        <w:t>včasnosti zahájení terapie, době trvání rehabilita</w:t>
      </w:r>
      <w:r>
        <w:rPr>
          <w:rFonts w:cs="Times New Roman"/>
          <w:szCs w:val="24"/>
        </w:rPr>
        <w:t xml:space="preserve">ce a </w:t>
      </w:r>
      <w:r w:rsidRPr="002D756B">
        <w:rPr>
          <w:rFonts w:cs="Times New Roman"/>
          <w:szCs w:val="24"/>
        </w:rPr>
        <w:t>jejím průběhu</w:t>
      </w:r>
      <w:r>
        <w:rPr>
          <w:rFonts w:cs="Times New Roman"/>
          <w:szCs w:val="24"/>
        </w:rPr>
        <w:t>, t</w:t>
      </w:r>
      <w:r w:rsidRPr="002D756B">
        <w:rPr>
          <w:rFonts w:cs="Times New Roman"/>
          <w:szCs w:val="24"/>
        </w:rPr>
        <w:t>a</w:t>
      </w:r>
      <w:r>
        <w:rPr>
          <w:rFonts w:cs="Times New Roman"/>
          <w:szCs w:val="24"/>
        </w:rPr>
        <w:t>k na</w:t>
      </w:r>
      <w:r w:rsidRPr="002D756B">
        <w:rPr>
          <w:rFonts w:cs="Times New Roman"/>
          <w:szCs w:val="24"/>
        </w:rPr>
        <w:t xml:space="preserve"> její </w:t>
      </w:r>
      <w:r>
        <w:rPr>
          <w:rFonts w:cs="Times New Roman"/>
          <w:szCs w:val="24"/>
        </w:rPr>
        <w:t xml:space="preserve">funkční </w:t>
      </w:r>
      <w:r w:rsidRPr="002D756B">
        <w:rPr>
          <w:rFonts w:cs="Times New Roman"/>
          <w:szCs w:val="24"/>
        </w:rPr>
        <w:t xml:space="preserve">zaměřenosti </w:t>
      </w:r>
      <w:r>
        <w:rPr>
          <w:rFonts w:cs="Times New Roman"/>
          <w:szCs w:val="24"/>
        </w:rPr>
        <w:t>a</w:t>
      </w:r>
      <w:r w:rsidRPr="002D756B">
        <w:rPr>
          <w:rFonts w:cs="Times New Roman"/>
          <w:szCs w:val="24"/>
        </w:rPr>
        <w:t xml:space="preserve"> úkolově orientovan</w:t>
      </w:r>
      <w:r w:rsidR="00C66D9E">
        <w:rPr>
          <w:rFonts w:cs="Times New Roman"/>
          <w:szCs w:val="24"/>
        </w:rPr>
        <w:t>ém</w:t>
      </w:r>
      <w:r w:rsidRPr="002D756B">
        <w:rPr>
          <w:rFonts w:cs="Times New Roman"/>
          <w:szCs w:val="24"/>
        </w:rPr>
        <w:t xml:space="preserve"> trénink</w:t>
      </w:r>
      <w:r w:rsidR="00C66D9E">
        <w:rPr>
          <w:rFonts w:cs="Times New Roman"/>
          <w:szCs w:val="24"/>
        </w:rPr>
        <w:t>u</w:t>
      </w:r>
      <w:r w:rsidRPr="002D756B">
        <w:rPr>
          <w:rFonts w:cs="Times New Roman"/>
          <w:szCs w:val="24"/>
        </w:rPr>
        <w:t xml:space="preserve">. </w:t>
      </w:r>
      <w:r w:rsidR="00C66D9E">
        <w:rPr>
          <w:rFonts w:cs="Times New Roman"/>
          <w:szCs w:val="24"/>
        </w:rPr>
        <w:t>Dále také</w:t>
      </w:r>
      <w:r w:rsidRPr="002D756B">
        <w:rPr>
          <w:rFonts w:cs="Times New Roman"/>
          <w:szCs w:val="24"/>
        </w:rPr>
        <w:t xml:space="preserve"> na celkové kondici pacienta, jeho motivaci a vyvinutém úsilí (Maciejasz et al., 2014, s. 2). </w:t>
      </w:r>
    </w:p>
    <w:p w:rsidR="002F1A9B" w:rsidRDefault="00FF1B46" w:rsidP="00B3255D">
      <w:pPr>
        <w:spacing w:after="0" w:line="360" w:lineRule="auto"/>
        <w:ind w:firstLine="567"/>
        <w:jc w:val="both"/>
        <w:rPr>
          <w:rFonts w:cs="Times New Roman"/>
          <w:szCs w:val="24"/>
        </w:rPr>
      </w:pPr>
      <w:r w:rsidRPr="002D756B">
        <w:rPr>
          <w:rFonts w:cs="Times New Roman"/>
          <w:szCs w:val="24"/>
        </w:rPr>
        <w:t>U pacientů s centrálním neurologickým postižení</w:t>
      </w:r>
      <w:r w:rsidR="007F4524">
        <w:rPr>
          <w:rFonts w:cs="Times New Roman"/>
          <w:szCs w:val="24"/>
        </w:rPr>
        <w:t xml:space="preserve">m dochází k motorickému učení, </w:t>
      </w:r>
      <w:r w:rsidRPr="002D756B">
        <w:rPr>
          <w:rFonts w:cs="Times New Roman"/>
          <w:szCs w:val="24"/>
        </w:rPr>
        <w:t xml:space="preserve">reedukaci a obnově funkcí díky fenoménu zvaný neuroplasticita – schopnosti mozku měnit </w:t>
      </w:r>
      <w:r w:rsidR="007F4524">
        <w:rPr>
          <w:rFonts w:cs="Times New Roman"/>
          <w:szCs w:val="24"/>
        </w:rPr>
        <w:br/>
      </w:r>
      <w:r w:rsidRPr="002D756B">
        <w:rPr>
          <w:rFonts w:cs="Times New Roman"/>
          <w:szCs w:val="24"/>
        </w:rPr>
        <w:t xml:space="preserve">se v průběhu života, vytvářet nové neuronální spojení. Dochází k adaptaci lidského mozku na měnící se požadavky tím, že mění své funkční a strukturální vlastnosti, přizpůsobuje </w:t>
      </w:r>
      <w:r w:rsidR="007F4524">
        <w:rPr>
          <w:rFonts w:cs="Times New Roman"/>
          <w:szCs w:val="24"/>
        </w:rPr>
        <w:br/>
      </w:r>
      <w:r w:rsidRPr="002D756B">
        <w:rPr>
          <w:rFonts w:cs="Times New Roman"/>
          <w:szCs w:val="24"/>
        </w:rPr>
        <w:t>se změn</w:t>
      </w:r>
      <w:r>
        <w:rPr>
          <w:rFonts w:cs="Times New Roman"/>
          <w:szCs w:val="24"/>
        </w:rPr>
        <w:t xml:space="preserve">ám prostředí a novým podnětům. </w:t>
      </w:r>
      <w:r w:rsidRPr="002D756B">
        <w:rPr>
          <w:rFonts w:cs="Times New Roman"/>
          <w:szCs w:val="24"/>
        </w:rPr>
        <w:t xml:space="preserve">Míra schopnosti mozku vytvářet nová spojení mezi neurony, opravovat a rušit jiná, závisí na míře jeho využívání, tedy na přílivu nových podnětů. Výsledky mnoha studií potvrdily, že fyzická aktivita facilituje neuroplasticitu v určitých strukturách mozku (Hötting, Röder, </w:t>
      </w:r>
      <w:r w:rsidR="00AE5F82">
        <w:rPr>
          <w:rFonts w:cs="Times New Roman"/>
          <w:szCs w:val="24"/>
        </w:rPr>
        <w:t>2013, s</w:t>
      </w:r>
      <w:r w:rsidRPr="002D756B">
        <w:rPr>
          <w:rFonts w:cs="Times New Roman"/>
          <w:szCs w:val="24"/>
        </w:rPr>
        <w:t>. 2243</w:t>
      </w:r>
      <w:r w:rsidR="00AE5F82">
        <w:rPr>
          <w:rFonts w:cs="Times New Roman"/>
          <w:szCs w:val="24"/>
        </w:rPr>
        <w:t>)</w:t>
      </w:r>
      <w:r w:rsidRPr="002D756B">
        <w:rPr>
          <w:rFonts w:cs="Times New Roman"/>
          <w:szCs w:val="24"/>
        </w:rPr>
        <w:t xml:space="preserve">. </w:t>
      </w:r>
      <w:r w:rsidR="00C76FF5">
        <w:rPr>
          <w:rFonts w:cs="Times New Roman"/>
          <w:szCs w:val="24"/>
        </w:rPr>
        <w:t>Repetitivní pohyby paretické končetiny jsou spojeny s kortikální reorganizací (Fasoli et al., 2003, s. 477).</w:t>
      </w:r>
      <w:r w:rsidR="0052253A">
        <w:rPr>
          <w:rFonts w:cs="Times New Roman"/>
          <w:szCs w:val="24"/>
        </w:rPr>
        <w:t xml:space="preserve"> Johnsonová uvádí, že dle studií není dostačující samotné pasivní cvičení afektované končetiny</w:t>
      </w:r>
      <w:r w:rsidR="00A63390">
        <w:rPr>
          <w:rFonts w:cs="Times New Roman"/>
          <w:szCs w:val="24"/>
        </w:rPr>
        <w:t>. Funkční</w:t>
      </w:r>
      <w:r w:rsidR="00C76FF5">
        <w:rPr>
          <w:rFonts w:cs="Times New Roman"/>
          <w:szCs w:val="24"/>
        </w:rPr>
        <w:t xml:space="preserve"> </w:t>
      </w:r>
      <w:r w:rsidR="00A63390">
        <w:rPr>
          <w:rFonts w:cs="Times New Roman"/>
          <w:szCs w:val="24"/>
        </w:rPr>
        <w:t>kortikální reorganizace a přenesení nových motorických schopností</w:t>
      </w:r>
      <w:r w:rsidR="00B01004">
        <w:rPr>
          <w:rFonts w:cs="Times New Roman"/>
          <w:szCs w:val="24"/>
        </w:rPr>
        <w:t xml:space="preserve"> do běžného života se zdá být spojená s metodikami, které zahrnují intenzivní aktivní využívání postižené končetiny </w:t>
      </w:r>
      <w:r w:rsidR="007F4524">
        <w:rPr>
          <w:rFonts w:cs="Times New Roman"/>
          <w:szCs w:val="24"/>
        </w:rPr>
        <w:br/>
      </w:r>
      <w:r w:rsidR="00B01004">
        <w:rPr>
          <w:rFonts w:cs="Times New Roman"/>
          <w:szCs w:val="24"/>
        </w:rPr>
        <w:t xml:space="preserve">a zahrnují osvojování si nových motorických dovedností. </w:t>
      </w:r>
      <w:r w:rsidR="007C4E9D">
        <w:rPr>
          <w:rFonts w:cs="Times New Roman"/>
          <w:szCs w:val="24"/>
        </w:rPr>
        <w:t xml:space="preserve">Dostupná literatura potvrzuje, </w:t>
      </w:r>
      <w:r w:rsidR="007F4524">
        <w:rPr>
          <w:rFonts w:cs="Times New Roman"/>
          <w:szCs w:val="24"/>
        </w:rPr>
        <w:br/>
      </w:r>
      <w:r w:rsidR="007C4E9D">
        <w:rPr>
          <w:rFonts w:cs="Times New Roman"/>
          <w:szCs w:val="24"/>
        </w:rPr>
        <w:t xml:space="preserve">že mechanismy zodpovědné za obnovení motorických funkcí </w:t>
      </w:r>
      <w:r w:rsidR="003A1DDD">
        <w:rPr>
          <w:rFonts w:cs="Times New Roman"/>
          <w:szCs w:val="24"/>
        </w:rPr>
        <w:t>jsou především sprouting</w:t>
      </w:r>
      <w:r w:rsidR="00DD34D9">
        <w:rPr>
          <w:rFonts w:cs="Times New Roman"/>
          <w:szCs w:val="24"/>
        </w:rPr>
        <w:t xml:space="preserve"> nových synapsí</w:t>
      </w:r>
      <w:r w:rsidR="003A1DDD">
        <w:rPr>
          <w:rFonts w:cs="Times New Roman"/>
          <w:szCs w:val="24"/>
        </w:rPr>
        <w:t>, využití redundantních neuronových sítí a reorganizace oblastí v okolí léze (Bach-y-Rita</w:t>
      </w:r>
      <w:r w:rsidR="00DE2343">
        <w:rPr>
          <w:rFonts w:cs="Times New Roman"/>
          <w:szCs w:val="24"/>
        </w:rPr>
        <w:t>, 2003 in Johnson, 2006, s.</w:t>
      </w:r>
      <w:r w:rsidR="00B9736B">
        <w:rPr>
          <w:rFonts w:cs="Times New Roman"/>
          <w:szCs w:val="24"/>
        </w:rPr>
        <w:t xml:space="preserve"> </w:t>
      </w:r>
      <w:r w:rsidR="00DE2343">
        <w:rPr>
          <w:rFonts w:cs="Times New Roman"/>
          <w:szCs w:val="24"/>
        </w:rPr>
        <w:t>2).</w:t>
      </w:r>
      <w:r w:rsidR="003A1DDD">
        <w:rPr>
          <w:rFonts w:cs="Times New Roman"/>
          <w:szCs w:val="24"/>
        </w:rPr>
        <w:t xml:space="preserve"> </w:t>
      </w:r>
      <w:r w:rsidR="002F1A9B">
        <w:rPr>
          <w:rFonts w:cs="Times New Roman"/>
          <w:szCs w:val="24"/>
        </w:rPr>
        <w:t>Studie prováděné na základě funkčních zobrazovacích metod</w:t>
      </w:r>
      <w:r w:rsidR="000601F3">
        <w:rPr>
          <w:rFonts w:cs="Times New Roman"/>
          <w:szCs w:val="24"/>
        </w:rPr>
        <w:t xml:space="preserve"> naznačují, že obnova motoriky je charakterizována zvětšením motorických a senzitivních oblastí mozku v poškozené </w:t>
      </w:r>
      <w:r w:rsidR="002A3BAF">
        <w:rPr>
          <w:rFonts w:cs="Times New Roman"/>
          <w:szCs w:val="24"/>
        </w:rPr>
        <w:t>hemisféře,</w:t>
      </w:r>
      <w:r w:rsidR="009D409A">
        <w:rPr>
          <w:rFonts w:cs="Times New Roman"/>
          <w:szCs w:val="24"/>
        </w:rPr>
        <w:t xml:space="preserve"> zvýšenou aktivitou existujících a zachovalých motorických neuronových sítí v nepoškozených oblastech a těch, které obklopují místo léze</w:t>
      </w:r>
      <w:r w:rsidR="00B9736B">
        <w:rPr>
          <w:rFonts w:cs="Times New Roman"/>
          <w:szCs w:val="24"/>
        </w:rPr>
        <w:t>. D</w:t>
      </w:r>
      <w:r w:rsidR="002A3BAF">
        <w:rPr>
          <w:rFonts w:cs="Times New Roman"/>
          <w:szCs w:val="24"/>
        </w:rPr>
        <w:t>ále také redukcí aktivace v primární a sekundárních motorických oblastech</w:t>
      </w:r>
      <w:r w:rsidR="005E14CE">
        <w:rPr>
          <w:rFonts w:cs="Times New Roman"/>
          <w:szCs w:val="24"/>
        </w:rPr>
        <w:t>, pře</w:t>
      </w:r>
      <w:r w:rsidR="00B9736B">
        <w:rPr>
          <w:rFonts w:cs="Times New Roman"/>
          <w:szCs w:val="24"/>
        </w:rPr>
        <w:t>devším v hemisféře ipsilaterálně</w:t>
      </w:r>
      <w:r w:rsidR="005E14CE">
        <w:rPr>
          <w:rFonts w:cs="Times New Roman"/>
          <w:szCs w:val="24"/>
        </w:rPr>
        <w:t xml:space="preserve"> k místu léze (You et al.,</w:t>
      </w:r>
      <w:r w:rsidR="00207009">
        <w:rPr>
          <w:rFonts w:cs="Times New Roman"/>
          <w:szCs w:val="24"/>
        </w:rPr>
        <w:t xml:space="preserve"> 2005,</w:t>
      </w:r>
      <w:r w:rsidR="005E14CE">
        <w:rPr>
          <w:rFonts w:cs="Times New Roman"/>
          <w:szCs w:val="24"/>
        </w:rPr>
        <w:t xml:space="preserve"> </w:t>
      </w:r>
      <w:r w:rsidR="00207009">
        <w:rPr>
          <w:rFonts w:cs="Times New Roman"/>
          <w:szCs w:val="24"/>
        </w:rPr>
        <w:t>s</w:t>
      </w:r>
      <w:r w:rsidR="00AE5F82">
        <w:rPr>
          <w:rFonts w:cs="Times New Roman"/>
          <w:szCs w:val="24"/>
        </w:rPr>
        <w:t>s</w:t>
      </w:r>
      <w:r w:rsidR="00207009">
        <w:rPr>
          <w:rFonts w:cs="Times New Roman"/>
          <w:szCs w:val="24"/>
        </w:rPr>
        <w:t>. 1168-1169).</w:t>
      </w:r>
    </w:p>
    <w:p w:rsidR="00FF1B46" w:rsidRDefault="007F4524" w:rsidP="00B3255D">
      <w:pPr>
        <w:spacing w:after="0" w:line="360" w:lineRule="auto"/>
        <w:ind w:firstLine="567"/>
        <w:jc w:val="both"/>
        <w:rPr>
          <w:rStyle w:val="Hypertextovodkaz"/>
          <w:rFonts w:cs="Times New Roman"/>
          <w:i/>
          <w:szCs w:val="24"/>
        </w:rPr>
      </w:pPr>
      <w:r>
        <w:rPr>
          <w:rFonts w:cs="Times New Roman"/>
          <w:szCs w:val="24"/>
        </w:rPr>
        <w:t>Je</w:t>
      </w:r>
      <w:r w:rsidR="00FF1B46" w:rsidRPr="00AC51B2">
        <w:rPr>
          <w:rFonts w:cs="Times New Roman"/>
          <w:szCs w:val="24"/>
        </w:rPr>
        <w:t xml:space="preserve"> známo, že pro motorické učení a motorické plánování je nutný aktivní pohyb. Proprioceptivní, vizuální a taktilní zpětná vazba je také nezbytná, z čehož propriocepce </w:t>
      </w:r>
      <w:r w:rsidR="0030458B">
        <w:rPr>
          <w:rFonts w:cs="Times New Roman"/>
          <w:szCs w:val="24"/>
        </w:rPr>
        <w:br/>
      </w:r>
      <w:r w:rsidR="00FF1B46" w:rsidRPr="00AC51B2">
        <w:rPr>
          <w:rFonts w:cs="Times New Roman"/>
          <w:szCs w:val="24"/>
        </w:rPr>
        <w:t xml:space="preserve">se zdá být nejdůležitější </w:t>
      </w:r>
      <w:r w:rsidR="00FF1B46" w:rsidRPr="008C4C16">
        <w:rPr>
          <w:rFonts w:cs="Times New Roman"/>
          <w:szCs w:val="24"/>
        </w:rPr>
        <w:t>(Posteraro et al., 2009, ss. 978). J</w:t>
      </w:r>
      <w:r w:rsidR="00FF1B46" w:rsidRPr="00AC51B2">
        <w:rPr>
          <w:rFonts w:cs="Times New Roman"/>
          <w:szCs w:val="24"/>
        </w:rPr>
        <w:t xml:space="preserve">e mnoho metodik </w:t>
      </w:r>
      <w:r w:rsidR="0030458B">
        <w:rPr>
          <w:rFonts w:cs="Times New Roman"/>
          <w:szCs w:val="24"/>
        </w:rPr>
        <w:br/>
      </w:r>
      <w:r w:rsidR="00FF1B46" w:rsidRPr="00AC51B2">
        <w:rPr>
          <w:rFonts w:cs="Times New Roman"/>
          <w:szCs w:val="24"/>
        </w:rPr>
        <w:lastRenderedPageBreak/>
        <w:t xml:space="preserve">na neurofyziologickém podkladě, které mají pozitivní vliv na rehabilitaci neurologických pacientů. Pacienti starší 65 let benefitují z rehabilitace stejně, jako mladší pacienti, ačkoli mladší pacienti se typicky zlepší především v mobilitě, rovnováze, chůzi a síle úchopu. </w:t>
      </w:r>
      <w:r w:rsidR="0030458B">
        <w:rPr>
          <w:rFonts w:cs="Times New Roman"/>
          <w:szCs w:val="24"/>
        </w:rPr>
        <w:br/>
      </w:r>
      <w:r>
        <w:rPr>
          <w:rFonts w:cs="Times New Roman"/>
          <w:szCs w:val="24"/>
        </w:rPr>
        <w:t>Zdá se, že spíše intenzita,</w:t>
      </w:r>
      <w:r w:rsidR="00FF1B46" w:rsidRPr="00AC51B2">
        <w:rPr>
          <w:rFonts w:cs="Times New Roman"/>
          <w:szCs w:val="24"/>
        </w:rPr>
        <w:t xml:space="preserve"> než typ rehabilitace určuje zlepšení motorických funkcí v dlouhodobém hledisku </w:t>
      </w:r>
      <w:r w:rsidR="00A350A6" w:rsidRPr="007B6172">
        <w:rPr>
          <w:rFonts w:cs="Times New Roman"/>
          <w:szCs w:val="24"/>
          <w:shd w:val="clear" w:color="auto" w:fill="FFFFFF"/>
        </w:rPr>
        <w:t>(Seitz, Donnan</w:t>
      </w:r>
      <w:r w:rsidR="00FF1B46" w:rsidRPr="007B6172">
        <w:rPr>
          <w:rFonts w:cs="Times New Roman"/>
          <w:szCs w:val="24"/>
          <w:shd w:val="clear" w:color="auto" w:fill="FFFFFF"/>
        </w:rPr>
        <w:t>, 2015, ss. 7-8).</w:t>
      </w:r>
    </w:p>
    <w:p w:rsidR="00FF1B46" w:rsidRPr="00A42F41" w:rsidRDefault="00FF1B46" w:rsidP="00B3255D">
      <w:pPr>
        <w:spacing w:after="0" w:line="360" w:lineRule="auto"/>
        <w:ind w:firstLine="567"/>
        <w:jc w:val="both"/>
        <w:rPr>
          <w:rFonts w:cs="Times New Roman"/>
          <w:szCs w:val="24"/>
        </w:rPr>
      </w:pPr>
      <w:r w:rsidRPr="00A42F41">
        <w:rPr>
          <w:rFonts w:cs="Times New Roman"/>
          <w:szCs w:val="24"/>
        </w:rPr>
        <w:t>Zlepšení motorických funkcí po mrtvici může být často výsledkem kompenzačních adaptačních mechanismů, což může být i osvojení si abnormálních pohybových vzorců s cílem splnit pohybový úkol. To je následně hodnoceno pomocí klinických hodnotících škál jako zlepšení a není brán v potaz reálný rozdíl mezi fyziologickým pohybem a kvalitou daného pohybu</w:t>
      </w:r>
      <w:r w:rsidR="001A2E69">
        <w:rPr>
          <w:rFonts w:cs="Times New Roman"/>
          <w:szCs w:val="24"/>
        </w:rPr>
        <w:t>.</w:t>
      </w:r>
      <w:r w:rsidRPr="00A42F41">
        <w:rPr>
          <w:rFonts w:cs="Times New Roman"/>
          <w:szCs w:val="24"/>
        </w:rPr>
        <w:t xml:space="preserve"> Klinické škály jsou schopny kvantifikovat změny ve funkci horní končetiny po roboticky asistované rehabilitaci, ale nejsou adekvátní pro zhodnocení reálných změn během rehabilitace, protože neobsahují hodnocení kvality pohybu (Mazzoleni et al., 2013, </w:t>
      </w:r>
      <w:r w:rsidR="0030458B">
        <w:rPr>
          <w:rFonts w:cs="Times New Roman"/>
          <w:szCs w:val="24"/>
        </w:rPr>
        <w:br/>
      </w:r>
      <w:r w:rsidRPr="00A42F41">
        <w:rPr>
          <w:rFonts w:cs="Times New Roman"/>
          <w:szCs w:val="24"/>
        </w:rPr>
        <w:t>ss. 38-39).</w:t>
      </w:r>
    </w:p>
    <w:p w:rsidR="00FF1B46" w:rsidRDefault="00FF1B46" w:rsidP="00B3255D">
      <w:pPr>
        <w:spacing w:after="0" w:line="360" w:lineRule="auto"/>
        <w:ind w:firstLine="567"/>
        <w:jc w:val="both"/>
        <w:rPr>
          <w:rFonts w:cs="Times New Roman"/>
          <w:szCs w:val="24"/>
        </w:rPr>
      </w:pPr>
      <w:r w:rsidRPr="00757397">
        <w:rPr>
          <w:rFonts w:cs="Times New Roman"/>
          <w:szCs w:val="24"/>
        </w:rPr>
        <w:t>Roboticky asistovaná</w:t>
      </w:r>
      <w:r w:rsidRPr="002D756B">
        <w:rPr>
          <w:rFonts w:cs="Times New Roman"/>
          <w:szCs w:val="24"/>
        </w:rPr>
        <w:t xml:space="preserve"> terapie je m</w:t>
      </w:r>
      <w:r>
        <w:rPr>
          <w:rFonts w:cs="Times New Roman"/>
          <w:szCs w:val="24"/>
        </w:rPr>
        <w:t>etoda, v rehabilitaci se rozvíjející</w:t>
      </w:r>
      <w:r w:rsidRPr="002D756B">
        <w:rPr>
          <w:rFonts w:cs="Times New Roman"/>
          <w:szCs w:val="24"/>
        </w:rPr>
        <w:t xml:space="preserve"> od 90. let. Díky robotickým přístrojům dochází k repetit</w:t>
      </w:r>
      <w:r>
        <w:rPr>
          <w:rFonts w:cs="Times New Roman"/>
          <w:szCs w:val="24"/>
        </w:rPr>
        <w:t>ivním pohybům a terapie tak může být</w:t>
      </w:r>
      <w:r w:rsidRPr="002D756B">
        <w:rPr>
          <w:rFonts w:cs="Times New Roman"/>
          <w:szCs w:val="24"/>
        </w:rPr>
        <w:t xml:space="preserve"> inte</w:t>
      </w:r>
      <w:r>
        <w:rPr>
          <w:rFonts w:cs="Times New Roman"/>
          <w:szCs w:val="24"/>
        </w:rPr>
        <w:t>nzivnější. Ideálně</w:t>
      </w:r>
      <w:r w:rsidRPr="002D756B">
        <w:rPr>
          <w:rFonts w:cs="Times New Roman"/>
          <w:szCs w:val="24"/>
        </w:rPr>
        <w:t xml:space="preserve"> by měla sofistikovaná interakce mezi člověkem a robotem simulovat zkušenou ruku terapeuta a vést paretic</w:t>
      </w:r>
      <w:r>
        <w:rPr>
          <w:rFonts w:cs="Times New Roman"/>
          <w:szCs w:val="24"/>
        </w:rPr>
        <w:t>kou končetinu jemně, vyhýbat se</w:t>
      </w:r>
      <w:r w:rsidRPr="002D756B">
        <w:rPr>
          <w:rFonts w:cs="Times New Roman"/>
          <w:szCs w:val="24"/>
        </w:rPr>
        <w:t xml:space="preserve"> náhlým perturbacím </w:t>
      </w:r>
      <w:r w:rsidR="0030458B">
        <w:rPr>
          <w:rFonts w:cs="Times New Roman"/>
          <w:szCs w:val="24"/>
        </w:rPr>
        <w:br/>
      </w:r>
      <w:r w:rsidRPr="002D756B">
        <w:rPr>
          <w:rFonts w:cs="Times New Roman"/>
          <w:szCs w:val="24"/>
        </w:rPr>
        <w:t xml:space="preserve">a poskytovat minimum potřebné asistence (Hesse et al., 2003, s. 705). </w:t>
      </w:r>
      <w:r>
        <w:rPr>
          <w:rFonts w:cs="Times New Roman"/>
          <w:szCs w:val="24"/>
        </w:rPr>
        <w:t>Roboti můžou být využiti</w:t>
      </w:r>
      <w:r w:rsidRPr="002D756B">
        <w:rPr>
          <w:rFonts w:cs="Times New Roman"/>
          <w:szCs w:val="24"/>
        </w:rPr>
        <w:t xml:space="preserve"> jako pasivní nástroj například pro zlepšení roz</w:t>
      </w:r>
      <w:r>
        <w:rPr>
          <w:rFonts w:cs="Times New Roman"/>
          <w:szCs w:val="24"/>
        </w:rPr>
        <w:t>s</w:t>
      </w:r>
      <w:r w:rsidRPr="002D756B">
        <w:rPr>
          <w:rFonts w:cs="Times New Roman"/>
          <w:szCs w:val="24"/>
        </w:rPr>
        <w:t xml:space="preserve">ahu pohybu, nebo jako aktivní nástroj pro trénink mozkových funkcí na principech motorického učení a neuroplasticity (Huang </w:t>
      </w:r>
      <w:r w:rsidR="0030458B">
        <w:rPr>
          <w:rFonts w:cs="Times New Roman"/>
          <w:szCs w:val="24"/>
        </w:rPr>
        <w:br/>
      </w:r>
      <w:r w:rsidRPr="002D756B">
        <w:rPr>
          <w:rFonts w:cs="Times New Roman"/>
          <w:szCs w:val="24"/>
        </w:rPr>
        <w:t>et al.,</w:t>
      </w:r>
      <w:r w:rsidR="00620A27">
        <w:rPr>
          <w:rFonts w:cs="Times New Roman"/>
          <w:szCs w:val="24"/>
        </w:rPr>
        <w:t xml:space="preserve"> </w:t>
      </w:r>
      <w:r w:rsidRPr="002D756B">
        <w:rPr>
          <w:rFonts w:cs="Times New Roman"/>
          <w:szCs w:val="24"/>
        </w:rPr>
        <w:t>2017, s. 233).</w:t>
      </w:r>
      <w:r>
        <w:rPr>
          <w:rFonts w:cs="Times New Roman"/>
          <w:szCs w:val="24"/>
        </w:rPr>
        <w:t xml:space="preserve"> Robotické přístroje pomáhají pacientům s prováděním jak aktivních, </w:t>
      </w:r>
      <w:r w:rsidR="0030458B">
        <w:rPr>
          <w:rFonts w:cs="Times New Roman"/>
          <w:szCs w:val="24"/>
        </w:rPr>
        <w:br/>
      </w:r>
      <w:r>
        <w:rPr>
          <w:rFonts w:cs="Times New Roman"/>
          <w:szCs w:val="24"/>
        </w:rPr>
        <w:t>tak pasivních opakovaných pohybů, což adresuje několik cílů rehabilitace po iktu – funkční trénink, flexibilitu kloubů a snížení jejich ztuhlosti, prevenci kontraktur a deformit, bolest, ovlivnění somatosenzorického a propeioceptivního vnímání, redukce otoku, prevence vzniku hluboké žilní trombozy (Gobbo et al.</w:t>
      </w:r>
      <w:r w:rsidR="00152DD4">
        <w:rPr>
          <w:rFonts w:cs="Times New Roman"/>
          <w:szCs w:val="24"/>
        </w:rPr>
        <w:t>,</w:t>
      </w:r>
      <w:r>
        <w:rPr>
          <w:rFonts w:cs="Times New Roman"/>
          <w:szCs w:val="24"/>
        </w:rPr>
        <w:t xml:space="preserve"> 2017, s. 4). Je dobře známo, že pro motorické učení </w:t>
      </w:r>
      <w:r w:rsidR="0030458B">
        <w:rPr>
          <w:rFonts w:cs="Times New Roman"/>
          <w:szCs w:val="24"/>
        </w:rPr>
        <w:br/>
      </w:r>
      <w:r>
        <w:rPr>
          <w:rFonts w:cs="Times New Roman"/>
          <w:szCs w:val="24"/>
        </w:rPr>
        <w:t xml:space="preserve">a motorické plánování je nezbytná schopnost provádět volní pohyby. Proprioceptivní, taktilní a vizuální zpětná vazba je také důležitá pro motorické učení. Pacienti se spasticitou by měli provádět aktivní pohyby co nejvíce, a kde jim to spasticita nedovolí, </w:t>
      </w:r>
      <w:r w:rsidR="00283CF8">
        <w:rPr>
          <w:rFonts w:cs="Times New Roman"/>
          <w:szCs w:val="24"/>
        </w:rPr>
        <w:t>tam může pohybu dopomoci robot</w:t>
      </w:r>
      <w:r>
        <w:rPr>
          <w:rFonts w:cs="Times New Roman"/>
          <w:szCs w:val="24"/>
        </w:rPr>
        <w:t xml:space="preserve"> </w:t>
      </w:r>
      <w:r w:rsidR="00283CF8">
        <w:rPr>
          <w:rFonts w:cs="Times New Roman"/>
          <w:szCs w:val="24"/>
        </w:rPr>
        <w:t>(</w:t>
      </w:r>
      <w:r>
        <w:rPr>
          <w:rFonts w:cs="Times New Roman"/>
          <w:szCs w:val="24"/>
        </w:rPr>
        <w:t>v dosahování i uchopování objektu</w:t>
      </w:r>
      <w:r w:rsidR="00FF1E9E">
        <w:rPr>
          <w:rFonts w:cs="Times New Roman"/>
          <w:szCs w:val="24"/>
        </w:rPr>
        <w:t>). Z</w:t>
      </w:r>
      <w:r>
        <w:rPr>
          <w:rFonts w:cs="Times New Roman"/>
          <w:szCs w:val="24"/>
        </w:rPr>
        <w:t xml:space="preserve">ároveň je poskytována adekvátní proprioceptivní zpětná vazba. Robotické přístroje mohou poskytnout výhody v motorické rehabilitaci u pacientů v chronickém stádiu s neurologickým onemocněním, například intenzivním opakováním pohybů. V každé 45 minutové terapii je možné pomocí robota provést až 1000 cílených pohybů, což by pro fyzioterapeuta bylo příliš fyzicky náročné. Robot navíc tyto pohyby </w:t>
      </w:r>
      <w:r w:rsidR="00DF7BA3">
        <w:rPr>
          <w:rFonts w:cs="Times New Roman"/>
          <w:szCs w:val="24"/>
        </w:rPr>
        <w:t>provádí</w:t>
      </w:r>
      <w:r>
        <w:rPr>
          <w:rFonts w:cs="Times New Roman"/>
          <w:szCs w:val="24"/>
        </w:rPr>
        <w:t xml:space="preserve"> s velkou přesností. Alespoň u chronických pacientů by </w:t>
      </w:r>
      <w:r>
        <w:rPr>
          <w:rFonts w:cs="Times New Roman"/>
          <w:szCs w:val="24"/>
        </w:rPr>
        <w:lastRenderedPageBreak/>
        <w:t xml:space="preserve">robotická rehabilitace mohla být substituční ke konvenční terapii pro udržení funkční kapacity nabyté v iniciální fázi onemocnění. </w:t>
      </w:r>
      <w:r w:rsidRPr="003F4F72">
        <w:rPr>
          <w:rFonts w:cs="Times New Roman"/>
          <w:szCs w:val="24"/>
        </w:rPr>
        <w:t xml:space="preserve">Navíc je </w:t>
      </w:r>
      <w:r>
        <w:rPr>
          <w:rFonts w:cs="Times New Roman"/>
          <w:szCs w:val="24"/>
        </w:rPr>
        <w:t xml:space="preserve">možné kinematická a kinetická data nahrávat a následně je využít ke kvantifikaci procesu motorické reedukace. Jak bylo </w:t>
      </w:r>
      <w:r w:rsidR="00EF7B37">
        <w:rPr>
          <w:rFonts w:cs="Times New Roman"/>
          <w:szCs w:val="24"/>
        </w:rPr>
        <w:t>uvedeno</w:t>
      </w:r>
      <w:r>
        <w:rPr>
          <w:rFonts w:cs="Times New Roman"/>
          <w:szCs w:val="24"/>
        </w:rPr>
        <w:t xml:space="preserve"> ICF (International classification of Functioning Disability and Health) snaha do budoucna </w:t>
      </w:r>
      <w:r w:rsidR="0030458B">
        <w:rPr>
          <w:rFonts w:cs="Times New Roman"/>
          <w:szCs w:val="24"/>
        </w:rPr>
        <w:br/>
      </w:r>
      <w:r>
        <w:rPr>
          <w:rFonts w:cs="Times New Roman"/>
          <w:szCs w:val="24"/>
        </w:rPr>
        <w:t xml:space="preserve">by měla být </w:t>
      </w:r>
      <w:r w:rsidR="00E165F7">
        <w:rPr>
          <w:rFonts w:cs="Times New Roman"/>
          <w:szCs w:val="24"/>
        </w:rPr>
        <w:t xml:space="preserve">především </w:t>
      </w:r>
      <w:r>
        <w:rPr>
          <w:rFonts w:cs="Times New Roman"/>
          <w:szCs w:val="24"/>
        </w:rPr>
        <w:t>v maximal</w:t>
      </w:r>
      <w:r w:rsidR="00283CF8">
        <w:rPr>
          <w:rFonts w:cs="Times New Roman"/>
          <w:szCs w:val="24"/>
        </w:rPr>
        <w:t>izaci zlepšení úrovně aktivity</w:t>
      </w:r>
      <w:r w:rsidR="00E165F7">
        <w:rPr>
          <w:rFonts w:cs="Times New Roman"/>
          <w:szCs w:val="24"/>
        </w:rPr>
        <w:t xml:space="preserve">, </w:t>
      </w:r>
      <w:r>
        <w:rPr>
          <w:rFonts w:cs="Times New Roman"/>
          <w:szCs w:val="24"/>
        </w:rPr>
        <w:t>nejen ve struktuře a funkci těla (Posteraro et al.,</w:t>
      </w:r>
      <w:r w:rsidR="00BC2976">
        <w:rPr>
          <w:rFonts w:cs="Times New Roman"/>
          <w:szCs w:val="24"/>
        </w:rPr>
        <w:t xml:space="preserve"> </w:t>
      </w:r>
      <w:r>
        <w:rPr>
          <w:rFonts w:cs="Times New Roman"/>
          <w:szCs w:val="24"/>
        </w:rPr>
        <w:t>2009, ss. 977-979).</w:t>
      </w:r>
    </w:p>
    <w:p w:rsidR="00FF1B46" w:rsidRDefault="00FF1B46" w:rsidP="00B3255D">
      <w:pPr>
        <w:spacing w:after="0" w:line="360" w:lineRule="auto"/>
        <w:ind w:firstLine="567"/>
        <w:jc w:val="both"/>
        <w:rPr>
          <w:rFonts w:cs="Times New Roman"/>
          <w:szCs w:val="24"/>
        </w:rPr>
      </w:pPr>
      <w:r>
        <w:rPr>
          <w:rFonts w:cs="Times New Roman"/>
          <w:szCs w:val="24"/>
        </w:rPr>
        <w:t xml:space="preserve">Robotické přístroje jsou schopny přinášet silový feedback pro senzomotorický trénink </w:t>
      </w:r>
      <w:r w:rsidR="0030458B">
        <w:rPr>
          <w:rFonts w:cs="Times New Roman"/>
          <w:szCs w:val="24"/>
        </w:rPr>
        <w:br/>
      </w:r>
      <w:r>
        <w:rPr>
          <w:rFonts w:cs="Times New Roman"/>
          <w:szCs w:val="24"/>
        </w:rPr>
        <w:t>a asistovat pacientům pasivními pohyby končetiny. Bylo uvedeno, že opakovaný nácvik izolovaných pohybů a robotický trénink mohou mít větší efekt na motorické poruchy způsobené CMP, než samostatná prodloužená terapie samotná. Výhodou Gloreha</w:t>
      </w:r>
      <w:r w:rsidR="00D107BC">
        <w:rPr>
          <w:rFonts w:cs="Times New Roman"/>
          <w:szCs w:val="24"/>
        </w:rPr>
        <w:br/>
      </w:r>
      <w:r>
        <w:rPr>
          <w:rFonts w:cs="Times New Roman"/>
          <w:szCs w:val="24"/>
        </w:rPr>
        <w:t xml:space="preserve"> je, že jakmile je přístroj nastaven a rukavice přizpůsobená ruce pacienta, může být pacient ponechán o samotě a tím se zredukuje potřeba pasivní terapie s pomocí terapeuta. Navíc poskytuje vizuální zpětnou vazbu během provádění cvičení. Vysoká intenzita senzomotorického cvičení pomocí robota, kdy pacienti opakovaně provádí přesně definované motorické úkony, podléhá hypotéze o vyvolání plastických změn kůry mozku – jak somatosenzorické, tak motorické (Halder et al., 2005, s. 2275).</w:t>
      </w:r>
    </w:p>
    <w:p w:rsidR="00FF1B46" w:rsidRPr="00E420CC" w:rsidRDefault="00FF1B46" w:rsidP="000B5F3B">
      <w:pPr>
        <w:spacing w:after="0" w:line="360" w:lineRule="auto"/>
        <w:ind w:firstLine="567"/>
        <w:jc w:val="both"/>
        <w:rPr>
          <w:rFonts w:cs="Times New Roman"/>
          <w:szCs w:val="24"/>
        </w:rPr>
      </w:pPr>
      <w:r w:rsidRPr="00FA2E6D">
        <w:rPr>
          <w:rFonts w:cs="Times New Roman"/>
          <w:szCs w:val="24"/>
        </w:rPr>
        <w:t>Roboti mohou zajistit kompletní pohyby v plném rozsahu pohybu, zaznamenávat pacientovi výkony a přizpůsobovat terapii intenzitou a obtížností při každé lekci a zabraňovat nevhodným pohybům. Robotické přístroje, které jsou pacientem dobře tolerovány</w:t>
      </w:r>
      <w:r w:rsidR="00E165F7">
        <w:rPr>
          <w:rFonts w:cs="Times New Roman"/>
          <w:szCs w:val="24"/>
        </w:rPr>
        <w:t>,</w:t>
      </w:r>
      <w:r w:rsidRPr="00FA2E6D">
        <w:rPr>
          <w:rFonts w:cs="Times New Roman"/>
          <w:szCs w:val="24"/>
        </w:rPr>
        <w:t xml:space="preserve"> mohou být využity jak u akutních, tak subakutních a chronických pacientů a mohou být hodnot</w:t>
      </w:r>
      <w:r w:rsidR="00BC2976">
        <w:rPr>
          <w:rFonts w:cs="Times New Roman"/>
          <w:szCs w:val="24"/>
        </w:rPr>
        <w:t>n</w:t>
      </w:r>
      <w:r w:rsidRPr="00FA2E6D">
        <w:rPr>
          <w:rFonts w:cs="Times New Roman"/>
          <w:szCs w:val="24"/>
        </w:rPr>
        <w:t>ou</w:t>
      </w:r>
      <w:r w:rsidR="00BC2976">
        <w:rPr>
          <w:rFonts w:cs="Times New Roman"/>
          <w:szCs w:val="24"/>
        </w:rPr>
        <w:t xml:space="preserve"> doplňkovou terapií k</w:t>
      </w:r>
      <w:r w:rsidR="00E165F7">
        <w:rPr>
          <w:rFonts w:cs="Times New Roman"/>
          <w:szCs w:val="24"/>
        </w:rPr>
        <w:t xml:space="preserve"> té konvenční</w:t>
      </w:r>
      <w:r w:rsidRPr="00FA2E6D">
        <w:rPr>
          <w:rFonts w:cs="Times New Roman"/>
          <w:szCs w:val="24"/>
        </w:rPr>
        <w:t>.</w:t>
      </w:r>
      <w:r w:rsidR="00BC2976">
        <w:rPr>
          <w:rFonts w:cs="Times New Roman"/>
          <w:szCs w:val="24"/>
        </w:rPr>
        <w:t xml:space="preserve"> Konkrétně –</w:t>
      </w:r>
      <w:r>
        <w:rPr>
          <w:rFonts w:cs="Times New Roman"/>
          <w:szCs w:val="24"/>
        </w:rPr>
        <w:t xml:space="preserve"> </w:t>
      </w:r>
      <w:r w:rsidRPr="00FA2E6D">
        <w:rPr>
          <w:rFonts w:cs="Times New Roman"/>
          <w:szCs w:val="24"/>
        </w:rPr>
        <w:t xml:space="preserve">Gloreha byla designována pro pacienty s neurologickou symptomatikou. Byla vyvinuta pro trénování schopnosti úchopu a uvolnění předmětu během pasivního pohybu ruky. Toto zařízení může být využito jako podpora pro rehabilitaci </w:t>
      </w:r>
      <w:r w:rsidR="00B869D7">
        <w:rPr>
          <w:rFonts w:cs="Times New Roman"/>
          <w:szCs w:val="24"/>
        </w:rPr>
        <w:t xml:space="preserve">a </w:t>
      </w:r>
      <w:r w:rsidRPr="00FA2E6D">
        <w:rPr>
          <w:rFonts w:cs="Times New Roman"/>
          <w:szCs w:val="24"/>
        </w:rPr>
        <w:t>jako přídavek k</w:t>
      </w:r>
      <w:r>
        <w:rPr>
          <w:rFonts w:cs="Times New Roman"/>
          <w:szCs w:val="24"/>
        </w:rPr>
        <w:t>e</w:t>
      </w:r>
      <w:r w:rsidRPr="00FA2E6D">
        <w:rPr>
          <w:rFonts w:cs="Times New Roman"/>
          <w:szCs w:val="24"/>
        </w:rPr>
        <w:t> klasické fyzioterapii s </w:t>
      </w:r>
      <w:r>
        <w:rPr>
          <w:rFonts w:cs="Times New Roman"/>
          <w:szCs w:val="24"/>
        </w:rPr>
        <w:t>asistencí terapeuta pro dosažení</w:t>
      </w:r>
      <w:r w:rsidR="00DF7BA3">
        <w:rPr>
          <w:rFonts w:cs="Times New Roman"/>
          <w:szCs w:val="24"/>
        </w:rPr>
        <w:t xml:space="preserve"> rychlejšího a lepšího uzdraven</w:t>
      </w:r>
      <w:r w:rsidRPr="00FA2E6D">
        <w:rPr>
          <w:rFonts w:cs="Times New Roman"/>
          <w:szCs w:val="24"/>
        </w:rPr>
        <w:t>. Dle studi</w:t>
      </w:r>
      <w:r>
        <w:rPr>
          <w:rFonts w:cs="Times New Roman"/>
          <w:szCs w:val="24"/>
        </w:rPr>
        <w:t xml:space="preserve">e, kterou provedl Montecchi et al v roce </w:t>
      </w:r>
      <w:r w:rsidR="00D107BC">
        <w:rPr>
          <w:rFonts w:cs="Times New Roman"/>
          <w:szCs w:val="24"/>
        </w:rPr>
        <w:br/>
      </w:r>
      <w:r>
        <w:rPr>
          <w:rFonts w:cs="Times New Roman"/>
          <w:szCs w:val="24"/>
        </w:rPr>
        <w:t>2016 s 27 probandy</w:t>
      </w:r>
      <w:r w:rsidRPr="00FA2E6D">
        <w:rPr>
          <w:rFonts w:cs="Times New Roman"/>
          <w:szCs w:val="24"/>
        </w:rPr>
        <w:t xml:space="preserve"> má robotická rehabilitace </w:t>
      </w:r>
      <w:r>
        <w:rPr>
          <w:rFonts w:cs="Times New Roman"/>
          <w:szCs w:val="24"/>
        </w:rPr>
        <w:t xml:space="preserve">v kombinaci s konvenční terapií </w:t>
      </w:r>
      <w:r w:rsidRPr="00FA2E6D">
        <w:rPr>
          <w:rFonts w:cs="Times New Roman"/>
          <w:szCs w:val="24"/>
        </w:rPr>
        <w:t>pozitivní vliv</w:t>
      </w:r>
      <w:r>
        <w:rPr>
          <w:rFonts w:cs="Times New Roman"/>
          <w:szCs w:val="24"/>
        </w:rPr>
        <w:t xml:space="preserve"> na snížení otoku ruky. Tato studie však dle výsledků nepřináší žádný statisticky významný důkaz o zlepšení rozsahu pohybu, spasticity nebo motoriky ruky (Montecchi</w:t>
      </w:r>
      <w:r w:rsidR="00D107BC">
        <w:rPr>
          <w:rFonts w:cs="Times New Roman"/>
          <w:szCs w:val="24"/>
        </w:rPr>
        <w:br/>
      </w:r>
      <w:r>
        <w:rPr>
          <w:rFonts w:cs="Times New Roman"/>
          <w:szCs w:val="24"/>
        </w:rPr>
        <w:t xml:space="preserve"> </w:t>
      </w:r>
      <w:r w:rsidR="00E165F7">
        <w:rPr>
          <w:rFonts w:cs="Times New Roman"/>
          <w:szCs w:val="24"/>
        </w:rPr>
        <w:t>et al., 2016, s. 4-5</w:t>
      </w:r>
      <w:r w:rsidRPr="00101560">
        <w:rPr>
          <w:rFonts w:cs="Times New Roman"/>
          <w:szCs w:val="24"/>
        </w:rPr>
        <w:t>)</w:t>
      </w:r>
      <w:r>
        <w:rPr>
          <w:rFonts w:cs="Times New Roman"/>
          <w:szCs w:val="24"/>
        </w:rPr>
        <w:t xml:space="preserve">. </w:t>
      </w:r>
      <w:r w:rsidRPr="00E420CC">
        <w:rPr>
          <w:rFonts w:cs="Times New Roman"/>
          <w:szCs w:val="24"/>
        </w:rPr>
        <w:t>Dle některých autorů jsou benefity robotické rehabilitace alespoň stejně velké, jako konvenční léčba (Colomer et al., 2012, s. 265). Jiní autoři (Fasoli et al</w:t>
      </w:r>
      <w:r w:rsidR="00B869D7">
        <w:rPr>
          <w:rFonts w:cs="Times New Roman"/>
          <w:szCs w:val="24"/>
        </w:rPr>
        <w:t>.,</w:t>
      </w:r>
      <w:r w:rsidRPr="00E420CC">
        <w:rPr>
          <w:rFonts w:cs="Times New Roman"/>
          <w:szCs w:val="24"/>
        </w:rPr>
        <w:t xml:space="preserve"> 2004 </w:t>
      </w:r>
      <w:r w:rsidR="00D107BC">
        <w:rPr>
          <w:rFonts w:cs="Times New Roman"/>
          <w:szCs w:val="24"/>
        </w:rPr>
        <w:br/>
      </w:r>
      <w:r w:rsidRPr="00E420CC">
        <w:rPr>
          <w:rFonts w:cs="Times New Roman"/>
          <w:szCs w:val="24"/>
        </w:rPr>
        <w:t>in Colomer et al</w:t>
      </w:r>
      <w:r w:rsidR="00B869D7">
        <w:rPr>
          <w:rFonts w:cs="Times New Roman"/>
          <w:szCs w:val="24"/>
        </w:rPr>
        <w:t>.,</w:t>
      </w:r>
      <w:r w:rsidRPr="00E420CC">
        <w:rPr>
          <w:rFonts w:cs="Times New Roman"/>
          <w:szCs w:val="24"/>
        </w:rPr>
        <w:t xml:space="preserve"> 2016) věří, že robotická rehabilitace kombinovaná s konvenční terapií </w:t>
      </w:r>
      <w:r w:rsidR="00D107BC">
        <w:rPr>
          <w:rFonts w:cs="Times New Roman"/>
          <w:szCs w:val="24"/>
        </w:rPr>
        <w:br/>
      </w:r>
      <w:r w:rsidR="0041677A">
        <w:rPr>
          <w:rFonts w:cs="Times New Roman"/>
          <w:szCs w:val="24"/>
        </w:rPr>
        <w:t>je pravděpodobně přínosnější</w:t>
      </w:r>
      <w:r w:rsidRPr="00E420CC">
        <w:rPr>
          <w:rFonts w:cs="Times New Roman"/>
          <w:szCs w:val="24"/>
        </w:rPr>
        <w:t xml:space="preserve"> než oba typy terapií samostatně jak z kinematického hlediska, tak</w:t>
      </w:r>
      <w:r w:rsidR="0010229E">
        <w:rPr>
          <w:rFonts w:cs="Times New Roman"/>
          <w:szCs w:val="24"/>
        </w:rPr>
        <w:t xml:space="preserve"> z funkčního </w:t>
      </w:r>
      <w:r w:rsidRPr="00E420CC">
        <w:rPr>
          <w:rFonts w:cs="Times New Roman"/>
          <w:szCs w:val="24"/>
        </w:rPr>
        <w:t>(Colomer et al., 2012, s. 265).</w:t>
      </w:r>
    </w:p>
    <w:p w:rsidR="00FF1B46" w:rsidRDefault="00FF1B46" w:rsidP="00DE443F">
      <w:pPr>
        <w:spacing w:line="360" w:lineRule="auto"/>
        <w:ind w:firstLine="567"/>
        <w:jc w:val="both"/>
        <w:rPr>
          <w:rFonts w:cs="Times New Roman"/>
          <w:szCs w:val="24"/>
        </w:rPr>
      </w:pPr>
      <w:r w:rsidRPr="003627C2">
        <w:rPr>
          <w:rFonts w:cs="Times New Roman"/>
          <w:szCs w:val="24"/>
        </w:rPr>
        <w:lastRenderedPageBreak/>
        <w:t>Žádný z</w:t>
      </w:r>
      <w:r>
        <w:rPr>
          <w:rFonts w:cs="Times New Roman"/>
          <w:szCs w:val="24"/>
        </w:rPr>
        <w:t xml:space="preserve"> citovaných</w:t>
      </w:r>
      <w:r w:rsidRPr="003627C2">
        <w:rPr>
          <w:rFonts w:cs="Times New Roman"/>
          <w:szCs w:val="24"/>
        </w:rPr>
        <w:t> autorů neuvádí intoleranci ro</w:t>
      </w:r>
      <w:r>
        <w:rPr>
          <w:rFonts w:cs="Times New Roman"/>
          <w:szCs w:val="24"/>
        </w:rPr>
        <w:t>botické rehabilitace nebo</w:t>
      </w:r>
      <w:r w:rsidR="00BC456E">
        <w:rPr>
          <w:rFonts w:cs="Times New Roman"/>
          <w:szCs w:val="24"/>
        </w:rPr>
        <w:t xml:space="preserve"> negativní vedlejší účinky. Ty se však mohou objevit ve spojení s virtuálním prostředím. Jedná </w:t>
      </w:r>
      <w:r w:rsidR="00D107BC">
        <w:rPr>
          <w:rFonts w:cs="Times New Roman"/>
          <w:szCs w:val="24"/>
        </w:rPr>
        <w:br/>
      </w:r>
      <w:r w:rsidR="00BC456E">
        <w:rPr>
          <w:rFonts w:cs="Times New Roman"/>
          <w:szCs w:val="24"/>
        </w:rPr>
        <w:t xml:space="preserve">se především o </w:t>
      </w:r>
      <w:r w:rsidR="005F657D">
        <w:rPr>
          <w:rFonts w:cs="Times New Roman"/>
          <w:szCs w:val="24"/>
        </w:rPr>
        <w:t xml:space="preserve">rozdíl při sledování pozice vlastní ruky v prostoru a sledování virtuální ruky na obrazovce, která se nachází v jiné vzdálenosti. Může docházet k opoždění </w:t>
      </w:r>
      <w:r w:rsidR="000E67C0">
        <w:rPr>
          <w:rFonts w:cs="Times New Roman"/>
          <w:szCs w:val="24"/>
        </w:rPr>
        <w:t>aktualizace obrazu, nebo k jeho kmitům tři třesu (McGee, 1998).</w:t>
      </w:r>
    </w:p>
    <w:p w:rsidR="00FF1B46" w:rsidRPr="008E5972" w:rsidRDefault="00FF1B46" w:rsidP="000B5F3B">
      <w:pPr>
        <w:pStyle w:val="Nadpis2"/>
        <w:numPr>
          <w:ilvl w:val="1"/>
          <w:numId w:val="19"/>
        </w:numPr>
        <w:spacing w:after="240" w:line="360" w:lineRule="auto"/>
        <w:jc w:val="both"/>
      </w:pPr>
      <w:bookmarkStart w:id="69" w:name="_Toc7617678"/>
      <w:r>
        <w:t>Komentář</w:t>
      </w:r>
      <w:r w:rsidRPr="008E5972">
        <w:t xml:space="preserve"> k vědecké otázce č. 1</w:t>
      </w:r>
      <w:bookmarkEnd w:id="69"/>
    </w:p>
    <w:p w:rsidR="00FF1B46" w:rsidRDefault="00FF1B46" w:rsidP="00B3255D">
      <w:pPr>
        <w:spacing w:after="0" w:line="360" w:lineRule="auto"/>
        <w:jc w:val="both"/>
        <w:rPr>
          <w:rFonts w:cs="Times New Roman"/>
          <w:szCs w:val="24"/>
        </w:rPr>
      </w:pPr>
      <w:r>
        <w:rPr>
          <w:rFonts w:cs="Times New Roman"/>
          <w:szCs w:val="24"/>
        </w:rPr>
        <w:t>První vědecká otázka se zabývá vlivem robotické rehabilitace na zmírnění spasticity a funkci prstů ruky. Byly stanoveny dvě nulové a dvě alternativní hypotézy (H</w:t>
      </w:r>
      <w:r w:rsidRPr="007F5CA4">
        <w:rPr>
          <w:rFonts w:cs="Times New Roman"/>
          <w:szCs w:val="24"/>
          <w:vertAlign w:val="subscript"/>
        </w:rPr>
        <w:t>0</w:t>
      </w:r>
      <w:r>
        <w:rPr>
          <w:rFonts w:cs="Times New Roman"/>
          <w:szCs w:val="24"/>
        </w:rPr>
        <w:t>1, H</w:t>
      </w:r>
      <w:r w:rsidRPr="007F5CA4">
        <w:rPr>
          <w:rFonts w:cs="Times New Roman"/>
          <w:szCs w:val="24"/>
          <w:vertAlign w:val="subscript"/>
        </w:rPr>
        <w:t>A</w:t>
      </w:r>
      <w:r>
        <w:rPr>
          <w:rFonts w:cs="Times New Roman"/>
          <w:szCs w:val="24"/>
        </w:rPr>
        <w:t>1, H</w:t>
      </w:r>
      <w:r w:rsidRPr="007F5CA4">
        <w:rPr>
          <w:rFonts w:cs="Times New Roman"/>
          <w:szCs w:val="24"/>
          <w:vertAlign w:val="subscript"/>
        </w:rPr>
        <w:t>0</w:t>
      </w:r>
      <w:r>
        <w:rPr>
          <w:rFonts w:cs="Times New Roman"/>
          <w:szCs w:val="24"/>
        </w:rPr>
        <w:t>2, H</w:t>
      </w:r>
      <w:r w:rsidRPr="007F5CA4">
        <w:rPr>
          <w:rFonts w:cs="Times New Roman"/>
          <w:szCs w:val="24"/>
          <w:vertAlign w:val="subscript"/>
        </w:rPr>
        <w:t>A</w:t>
      </w:r>
      <w:r>
        <w:rPr>
          <w:rFonts w:cs="Times New Roman"/>
          <w:szCs w:val="24"/>
        </w:rPr>
        <w:t>2). Hypotéza H</w:t>
      </w:r>
      <w:r>
        <w:rPr>
          <w:rFonts w:cs="Times New Roman"/>
          <w:szCs w:val="24"/>
          <w:vertAlign w:val="subscript"/>
        </w:rPr>
        <w:t>0</w:t>
      </w:r>
      <w:r>
        <w:rPr>
          <w:rFonts w:cs="Times New Roman"/>
          <w:szCs w:val="24"/>
        </w:rPr>
        <w:t xml:space="preserve">1 se zabývala efektem robotické rehabilitace na spasticitu m. FDP, </w:t>
      </w:r>
      <w:r w:rsidR="00D107BC">
        <w:rPr>
          <w:rFonts w:cs="Times New Roman"/>
          <w:szCs w:val="24"/>
        </w:rPr>
        <w:br/>
      </w:r>
      <w:r>
        <w:rPr>
          <w:rFonts w:cs="Times New Roman"/>
          <w:szCs w:val="24"/>
        </w:rPr>
        <w:t>hypotéza H</w:t>
      </w:r>
      <w:r>
        <w:rPr>
          <w:rFonts w:cs="Times New Roman"/>
          <w:szCs w:val="24"/>
          <w:vertAlign w:val="subscript"/>
        </w:rPr>
        <w:t>0</w:t>
      </w:r>
      <w:r>
        <w:rPr>
          <w:rFonts w:cs="Times New Roman"/>
          <w:szCs w:val="24"/>
        </w:rPr>
        <w:t>2 se zabývala efektem robotické rehabilitace na m. FDS.</w:t>
      </w:r>
    </w:p>
    <w:p w:rsidR="00FF1B46" w:rsidRPr="00155E9C" w:rsidRDefault="00FF1B46" w:rsidP="00B3255D">
      <w:pPr>
        <w:spacing w:after="0" w:line="360" w:lineRule="auto"/>
        <w:ind w:firstLine="567"/>
        <w:jc w:val="both"/>
        <w:rPr>
          <w:rFonts w:cs="Times New Roman"/>
          <w:szCs w:val="24"/>
        </w:rPr>
      </w:pPr>
      <w:r>
        <w:rPr>
          <w:rFonts w:cs="Times New Roman"/>
          <w:szCs w:val="24"/>
        </w:rPr>
        <w:t xml:space="preserve">Spasticita m. FDP byla hodnocena na základě indexu R dle Tardieu škály. </w:t>
      </w:r>
      <w:r w:rsidR="00D107BC">
        <w:rPr>
          <w:rFonts w:cs="Times New Roman"/>
          <w:szCs w:val="24"/>
        </w:rPr>
        <w:br/>
      </w:r>
      <w:r>
        <w:rPr>
          <w:rFonts w:cs="Times New Roman"/>
          <w:szCs w:val="24"/>
        </w:rPr>
        <w:t xml:space="preserve">U experimentální skupiny došlo u 13 probandů ke snížení indexu R, u dvou pacientů nedošlo k žádné změně </w:t>
      </w:r>
      <w:r w:rsidRPr="00155E9C">
        <w:rPr>
          <w:rFonts w:cs="Times New Roman"/>
          <w:szCs w:val="24"/>
        </w:rPr>
        <w:t>v rámci měření spastici</w:t>
      </w:r>
      <w:r w:rsidR="00C9254D" w:rsidRPr="00155E9C">
        <w:rPr>
          <w:rFonts w:cs="Times New Roman"/>
          <w:szCs w:val="24"/>
        </w:rPr>
        <w:t xml:space="preserve">ty dle Tardieu škály pro m. </w:t>
      </w:r>
      <w:r w:rsidR="00C9254D" w:rsidRPr="00E04B51">
        <w:rPr>
          <w:rFonts w:cs="Times New Roman"/>
          <w:szCs w:val="24"/>
        </w:rPr>
        <w:t>FDP (</w:t>
      </w:r>
      <w:r w:rsidR="00E04B51" w:rsidRPr="00E04B51">
        <w:rPr>
          <w:rFonts w:cs="Times New Roman"/>
          <w:szCs w:val="24"/>
        </w:rPr>
        <w:t>v</w:t>
      </w:r>
      <w:r w:rsidR="00C9254D" w:rsidRPr="00E04B51">
        <w:rPr>
          <w:rFonts w:cs="Times New Roman"/>
          <w:szCs w:val="24"/>
        </w:rPr>
        <w:t>iz příloha</w:t>
      </w:r>
      <w:r w:rsidR="00C9254D" w:rsidRPr="00155E9C">
        <w:rPr>
          <w:rFonts w:cs="Times New Roman"/>
          <w:szCs w:val="24"/>
        </w:rPr>
        <w:t xml:space="preserve"> č. </w:t>
      </w:r>
      <w:r w:rsidR="000D314A" w:rsidRPr="00155E9C">
        <w:rPr>
          <w:rFonts w:cs="Times New Roman"/>
          <w:szCs w:val="24"/>
        </w:rPr>
        <w:t>6</w:t>
      </w:r>
      <w:r w:rsidR="00C9254D" w:rsidRPr="00155E9C">
        <w:rPr>
          <w:rFonts w:cs="Times New Roman"/>
          <w:szCs w:val="24"/>
        </w:rPr>
        <w:t>, s.</w:t>
      </w:r>
      <w:r w:rsidR="00155E9C" w:rsidRPr="00155E9C">
        <w:rPr>
          <w:rFonts w:cs="Times New Roman"/>
          <w:szCs w:val="24"/>
        </w:rPr>
        <w:t xml:space="preserve"> 84</w:t>
      </w:r>
      <w:r w:rsidR="00C9254D" w:rsidRPr="00155E9C">
        <w:rPr>
          <w:rFonts w:cs="Times New Roman"/>
          <w:szCs w:val="24"/>
        </w:rPr>
        <w:t>).</w:t>
      </w:r>
      <w:r w:rsidRPr="00155E9C">
        <w:rPr>
          <w:rFonts w:cs="Times New Roman"/>
          <w:szCs w:val="24"/>
        </w:rPr>
        <w:t xml:space="preserve"> U kontrolní skupiny došlo u 8 probandů ke snížení indexu R, u 10 probandů nedošlo </w:t>
      </w:r>
      <w:r w:rsidR="00D107BC" w:rsidRPr="00155E9C">
        <w:rPr>
          <w:rFonts w:cs="Times New Roman"/>
          <w:szCs w:val="24"/>
        </w:rPr>
        <w:br/>
      </w:r>
      <w:r w:rsidR="004E2A3B">
        <w:rPr>
          <w:rFonts w:cs="Times New Roman"/>
          <w:szCs w:val="24"/>
        </w:rPr>
        <w:t>ke změně (v</w:t>
      </w:r>
      <w:r w:rsidRPr="00155E9C">
        <w:rPr>
          <w:rFonts w:cs="Times New Roman"/>
          <w:szCs w:val="24"/>
        </w:rPr>
        <w:t>iz příloha č.</w:t>
      </w:r>
      <w:r w:rsidR="00C9254D" w:rsidRPr="00155E9C">
        <w:rPr>
          <w:rFonts w:cs="Times New Roman"/>
          <w:szCs w:val="24"/>
        </w:rPr>
        <w:t xml:space="preserve"> </w:t>
      </w:r>
      <w:r w:rsidR="000D314A" w:rsidRPr="00155E9C">
        <w:rPr>
          <w:rFonts w:cs="Times New Roman"/>
          <w:szCs w:val="24"/>
        </w:rPr>
        <w:t>7</w:t>
      </w:r>
      <w:r w:rsidR="00C9254D" w:rsidRPr="00155E9C">
        <w:rPr>
          <w:rFonts w:cs="Times New Roman"/>
          <w:szCs w:val="24"/>
        </w:rPr>
        <w:t xml:space="preserve">, s. </w:t>
      </w:r>
      <w:r w:rsidR="00155E9C" w:rsidRPr="00155E9C">
        <w:rPr>
          <w:rFonts w:cs="Times New Roman"/>
          <w:szCs w:val="24"/>
        </w:rPr>
        <w:t>85</w:t>
      </w:r>
      <w:r w:rsidRPr="00155E9C">
        <w:rPr>
          <w:rFonts w:cs="Times New Roman"/>
          <w:szCs w:val="24"/>
        </w:rPr>
        <w:t xml:space="preserve">). </w:t>
      </w:r>
    </w:p>
    <w:p w:rsidR="00FF1B46" w:rsidRPr="00155E9C" w:rsidRDefault="00FF1B46" w:rsidP="00B3255D">
      <w:pPr>
        <w:spacing w:after="0" w:line="360" w:lineRule="auto"/>
        <w:ind w:firstLine="567"/>
        <w:jc w:val="both"/>
        <w:rPr>
          <w:rFonts w:cs="Times New Roman"/>
          <w:szCs w:val="24"/>
        </w:rPr>
      </w:pPr>
      <w:r w:rsidRPr="00155E9C">
        <w:rPr>
          <w:rFonts w:cs="Times New Roman"/>
          <w:szCs w:val="24"/>
        </w:rPr>
        <w:t xml:space="preserve">Na základě statistického zpracování výsledků indexu R u kontrolní a experimentální skupiny a porovnání výsledků před a po rehabilitaci, nemá robotická terapie statisticky významný efekt na zlepšení spasticity m. FDP (p= 0,06). </w:t>
      </w:r>
    </w:p>
    <w:p w:rsidR="00FF1B46" w:rsidRDefault="00FF1B46" w:rsidP="002A2702">
      <w:pPr>
        <w:spacing w:after="0" w:line="360" w:lineRule="auto"/>
        <w:ind w:firstLine="567"/>
        <w:jc w:val="both"/>
        <w:rPr>
          <w:rFonts w:cs="Times New Roman"/>
          <w:i/>
          <w:szCs w:val="24"/>
        </w:rPr>
      </w:pPr>
      <w:r w:rsidRPr="00155E9C">
        <w:rPr>
          <w:rFonts w:cs="Times New Roman"/>
          <w:szCs w:val="24"/>
        </w:rPr>
        <w:t xml:space="preserve">Spasticita m. FDS byla hodnocena na základě indexu R dle Tardieu škály. </w:t>
      </w:r>
      <w:r w:rsidR="00D107BC" w:rsidRPr="00155E9C">
        <w:rPr>
          <w:rFonts w:cs="Times New Roman"/>
          <w:szCs w:val="24"/>
        </w:rPr>
        <w:br/>
      </w:r>
      <w:r w:rsidRPr="00155E9C">
        <w:rPr>
          <w:rFonts w:cs="Times New Roman"/>
          <w:szCs w:val="24"/>
        </w:rPr>
        <w:t>U experimentální skupiny došlo u 14 probandů ke snížení indexu R, u jednoho pacienta nedošlo k žádné změně v rámci měření spastici</w:t>
      </w:r>
      <w:r w:rsidR="00964B73" w:rsidRPr="00155E9C">
        <w:rPr>
          <w:rFonts w:cs="Times New Roman"/>
          <w:szCs w:val="24"/>
        </w:rPr>
        <w:t>ty dle Tardieu škály pro m. FDS (</w:t>
      </w:r>
      <w:r w:rsidR="00E04B51">
        <w:rPr>
          <w:rFonts w:cs="Times New Roman"/>
          <w:szCs w:val="24"/>
        </w:rPr>
        <w:t>v</w:t>
      </w:r>
      <w:r w:rsidR="00964B73" w:rsidRPr="00155E9C">
        <w:rPr>
          <w:rFonts w:cs="Times New Roman"/>
          <w:szCs w:val="24"/>
        </w:rPr>
        <w:t xml:space="preserve">iz příloha č. </w:t>
      </w:r>
      <w:r w:rsidR="000D314A" w:rsidRPr="00155E9C">
        <w:rPr>
          <w:rFonts w:cs="Times New Roman"/>
          <w:szCs w:val="24"/>
        </w:rPr>
        <w:t>6</w:t>
      </w:r>
      <w:r w:rsidR="00964B73" w:rsidRPr="00155E9C">
        <w:rPr>
          <w:rFonts w:cs="Times New Roman"/>
          <w:szCs w:val="24"/>
        </w:rPr>
        <w:t xml:space="preserve">, s. </w:t>
      </w:r>
      <w:r w:rsidR="00155E9C" w:rsidRPr="00155E9C">
        <w:rPr>
          <w:rFonts w:cs="Times New Roman"/>
          <w:szCs w:val="24"/>
        </w:rPr>
        <w:t>84</w:t>
      </w:r>
      <w:r w:rsidR="00964B73" w:rsidRPr="00155E9C">
        <w:rPr>
          <w:rFonts w:cs="Times New Roman"/>
          <w:szCs w:val="24"/>
        </w:rPr>
        <w:t xml:space="preserve">). </w:t>
      </w:r>
      <w:r w:rsidRPr="00155E9C">
        <w:rPr>
          <w:rFonts w:cs="Times New Roman"/>
          <w:szCs w:val="24"/>
        </w:rPr>
        <w:t>U kontrolní skupiny došlo u 10 probandů ke snížení indexu R, u 8 probandů nedošlo ke změně (</w:t>
      </w:r>
      <w:r w:rsidR="00E04B51">
        <w:rPr>
          <w:rFonts w:cs="Times New Roman"/>
          <w:szCs w:val="24"/>
        </w:rPr>
        <w:t>v</w:t>
      </w:r>
      <w:r w:rsidRPr="00155E9C">
        <w:rPr>
          <w:rFonts w:cs="Times New Roman"/>
          <w:szCs w:val="24"/>
        </w:rPr>
        <w:t xml:space="preserve">iz příloha č. </w:t>
      </w:r>
      <w:r w:rsidR="000D314A" w:rsidRPr="00155E9C">
        <w:rPr>
          <w:rFonts w:cs="Times New Roman"/>
          <w:szCs w:val="24"/>
        </w:rPr>
        <w:t>7</w:t>
      </w:r>
      <w:r w:rsidR="00964B73" w:rsidRPr="00155E9C">
        <w:rPr>
          <w:rFonts w:cs="Times New Roman"/>
          <w:szCs w:val="24"/>
        </w:rPr>
        <w:t xml:space="preserve">, s. </w:t>
      </w:r>
      <w:r w:rsidR="00155E9C" w:rsidRPr="00155E9C">
        <w:rPr>
          <w:rFonts w:cs="Times New Roman"/>
          <w:szCs w:val="24"/>
        </w:rPr>
        <w:t>85</w:t>
      </w:r>
      <w:r w:rsidRPr="00155E9C">
        <w:rPr>
          <w:rFonts w:cs="Times New Roman"/>
          <w:szCs w:val="24"/>
        </w:rPr>
        <w:t>).</w:t>
      </w:r>
    </w:p>
    <w:p w:rsidR="00FF1B46" w:rsidRDefault="00FF1B46" w:rsidP="002A2702">
      <w:pPr>
        <w:spacing w:after="0" w:line="360" w:lineRule="auto"/>
        <w:ind w:firstLine="567"/>
        <w:jc w:val="both"/>
        <w:rPr>
          <w:rFonts w:cs="Times New Roman"/>
          <w:szCs w:val="24"/>
        </w:rPr>
      </w:pPr>
      <w:r>
        <w:rPr>
          <w:rFonts w:cs="Times New Roman"/>
          <w:szCs w:val="24"/>
        </w:rPr>
        <w:t>Na základě statistického zpracování výsledků indexu R u kontrolní a experimentální skupiny a porovnání výsledků před a po rehabilitaci, nemá robotická terapie statisticky významný efekt na zlepšení spasticity m. FDS (p=0,47).</w:t>
      </w:r>
    </w:p>
    <w:p w:rsidR="00A807DF" w:rsidRDefault="00A807DF" w:rsidP="000B5F3B">
      <w:pPr>
        <w:spacing w:after="0" w:line="360" w:lineRule="auto"/>
        <w:ind w:firstLine="567"/>
        <w:jc w:val="both"/>
        <w:rPr>
          <w:rFonts w:cs="Times New Roman"/>
          <w:szCs w:val="24"/>
        </w:rPr>
      </w:pPr>
      <w:r>
        <w:rPr>
          <w:rFonts w:cs="Times New Roman"/>
          <w:szCs w:val="24"/>
        </w:rPr>
        <w:t>Odpovědí na vědeckou otázku číslo 1 tedy je: Roboticky asistovaná rehabilitace nemá statisticky významný efekt na zmírnění spasticity prstů ruky.</w:t>
      </w:r>
    </w:p>
    <w:p w:rsidR="00DE443F" w:rsidRDefault="00FF1B46" w:rsidP="002A2702">
      <w:pPr>
        <w:spacing w:line="360" w:lineRule="auto"/>
        <w:ind w:firstLine="567"/>
        <w:jc w:val="both"/>
        <w:rPr>
          <w:rFonts w:cs="Times New Roman"/>
          <w:szCs w:val="24"/>
        </w:rPr>
      </w:pPr>
      <w:r w:rsidRPr="00E42223">
        <w:rPr>
          <w:rFonts w:cs="Times New Roman"/>
          <w:szCs w:val="24"/>
        </w:rPr>
        <w:t>Z uvedených výsledků ale můžeme vidět, že k mírnému snížení spasticity u obou měřených sval</w:t>
      </w:r>
      <w:r w:rsidR="00B70FEE">
        <w:rPr>
          <w:rFonts w:cs="Times New Roman"/>
          <w:szCs w:val="24"/>
        </w:rPr>
        <w:t>ů</w:t>
      </w:r>
      <w:r w:rsidRPr="00E42223">
        <w:rPr>
          <w:rFonts w:cs="Times New Roman"/>
          <w:szCs w:val="24"/>
        </w:rPr>
        <w:t xml:space="preserve"> došlo u experimentální skupiny </w:t>
      </w:r>
      <w:r>
        <w:rPr>
          <w:rFonts w:cs="Times New Roman"/>
          <w:szCs w:val="24"/>
        </w:rPr>
        <w:t xml:space="preserve">častěji než u kontrolní. Tento výsledek v porovnání s jinými studiemi je více diskutován níže. </w:t>
      </w:r>
    </w:p>
    <w:p w:rsidR="00FF1B46" w:rsidRDefault="00DE443F" w:rsidP="00DE443F">
      <w:pPr>
        <w:rPr>
          <w:rFonts w:cs="Times New Roman"/>
          <w:szCs w:val="24"/>
        </w:rPr>
      </w:pPr>
      <w:r>
        <w:rPr>
          <w:rFonts w:cs="Times New Roman"/>
          <w:szCs w:val="24"/>
        </w:rPr>
        <w:br w:type="page"/>
      </w:r>
    </w:p>
    <w:p w:rsidR="00FF1B46" w:rsidRPr="008A5A89" w:rsidRDefault="00350A16" w:rsidP="000B5F3B">
      <w:pPr>
        <w:pStyle w:val="Nadpis2"/>
        <w:numPr>
          <w:ilvl w:val="1"/>
          <w:numId w:val="19"/>
        </w:numPr>
        <w:spacing w:after="240" w:line="360" w:lineRule="auto"/>
        <w:jc w:val="both"/>
      </w:pPr>
      <w:bookmarkStart w:id="70" w:name="_Toc7617679"/>
      <w:r>
        <w:lastRenderedPageBreak/>
        <w:t>Komentář k věde</w:t>
      </w:r>
      <w:r w:rsidR="00FF1B46" w:rsidRPr="008A5A89">
        <w:t>cké otázce č. 2</w:t>
      </w:r>
      <w:bookmarkEnd w:id="70"/>
    </w:p>
    <w:p w:rsidR="00FF1B46" w:rsidRDefault="00FF1B46" w:rsidP="002A2702">
      <w:pPr>
        <w:spacing w:after="0" w:line="360" w:lineRule="auto"/>
        <w:ind w:firstLine="567"/>
        <w:jc w:val="both"/>
        <w:rPr>
          <w:rFonts w:cs="Times New Roman"/>
          <w:szCs w:val="24"/>
        </w:rPr>
      </w:pPr>
      <w:r>
        <w:rPr>
          <w:rFonts w:cs="Times New Roman"/>
          <w:szCs w:val="24"/>
        </w:rPr>
        <w:t>Druhá vědecká otázka se zabývá vlivem robotické rehabilitace na zvýšení soběstačnosti pacientů.</w:t>
      </w:r>
      <w:r w:rsidRPr="00C971D5">
        <w:rPr>
          <w:rFonts w:cs="Times New Roman"/>
          <w:szCs w:val="24"/>
        </w:rPr>
        <w:t xml:space="preserve"> </w:t>
      </w:r>
      <w:r>
        <w:rPr>
          <w:rFonts w:cs="Times New Roman"/>
          <w:szCs w:val="24"/>
        </w:rPr>
        <w:t>Byly stanoveny tři nulové a tři alternativní hypotézy (H</w:t>
      </w:r>
      <w:r w:rsidRPr="007F5CA4">
        <w:rPr>
          <w:rFonts w:cs="Times New Roman"/>
          <w:szCs w:val="24"/>
          <w:vertAlign w:val="subscript"/>
        </w:rPr>
        <w:t>0</w:t>
      </w:r>
      <w:r>
        <w:rPr>
          <w:rFonts w:cs="Times New Roman"/>
          <w:szCs w:val="24"/>
        </w:rPr>
        <w:t>3, H</w:t>
      </w:r>
      <w:r w:rsidRPr="007F5CA4">
        <w:rPr>
          <w:rFonts w:cs="Times New Roman"/>
          <w:szCs w:val="24"/>
          <w:vertAlign w:val="subscript"/>
        </w:rPr>
        <w:t>A</w:t>
      </w:r>
      <w:r>
        <w:rPr>
          <w:rFonts w:cs="Times New Roman"/>
          <w:szCs w:val="24"/>
        </w:rPr>
        <w:t>3 – H</w:t>
      </w:r>
      <w:r w:rsidRPr="007F5CA4">
        <w:rPr>
          <w:rFonts w:cs="Times New Roman"/>
          <w:szCs w:val="24"/>
          <w:vertAlign w:val="subscript"/>
        </w:rPr>
        <w:t>0</w:t>
      </w:r>
      <w:r>
        <w:rPr>
          <w:rFonts w:cs="Times New Roman"/>
          <w:szCs w:val="24"/>
        </w:rPr>
        <w:t>5, H</w:t>
      </w:r>
      <w:r w:rsidRPr="007F5CA4">
        <w:rPr>
          <w:rFonts w:cs="Times New Roman"/>
          <w:szCs w:val="24"/>
          <w:vertAlign w:val="subscript"/>
        </w:rPr>
        <w:t>A</w:t>
      </w:r>
      <w:r>
        <w:rPr>
          <w:rFonts w:cs="Times New Roman"/>
          <w:szCs w:val="24"/>
        </w:rPr>
        <w:t xml:space="preserve">5). Hypotéza </w:t>
      </w:r>
      <w:r w:rsidRPr="001C4459">
        <w:rPr>
          <w:rFonts w:cs="Times New Roman"/>
          <w:szCs w:val="24"/>
        </w:rPr>
        <w:t>H</w:t>
      </w:r>
      <w:r w:rsidRPr="001C4459">
        <w:rPr>
          <w:rFonts w:cs="Times New Roman"/>
          <w:szCs w:val="24"/>
          <w:vertAlign w:val="subscript"/>
        </w:rPr>
        <w:t>0</w:t>
      </w:r>
      <w:r w:rsidRPr="001C4459">
        <w:rPr>
          <w:rFonts w:cs="Times New Roman"/>
          <w:szCs w:val="24"/>
        </w:rPr>
        <w:t>3</w:t>
      </w:r>
      <w:r>
        <w:rPr>
          <w:rFonts w:cs="Times New Roman"/>
          <w:szCs w:val="24"/>
        </w:rPr>
        <w:t xml:space="preserve"> hodnotí dle SVH, hypotéza </w:t>
      </w:r>
      <w:r w:rsidRPr="001C4459">
        <w:rPr>
          <w:rFonts w:cs="Times New Roman"/>
          <w:szCs w:val="24"/>
        </w:rPr>
        <w:t>H</w:t>
      </w:r>
      <w:r w:rsidRPr="001C4459">
        <w:rPr>
          <w:rFonts w:cs="Times New Roman"/>
          <w:szCs w:val="24"/>
          <w:vertAlign w:val="subscript"/>
        </w:rPr>
        <w:t>0</w:t>
      </w:r>
      <w:r>
        <w:rPr>
          <w:rFonts w:cs="Times New Roman"/>
          <w:szCs w:val="24"/>
        </w:rPr>
        <w:t xml:space="preserve">4 hodnotí pomocí BI, hypotéza </w:t>
      </w:r>
      <w:r w:rsidRPr="001C4459">
        <w:rPr>
          <w:rFonts w:cs="Times New Roman"/>
          <w:szCs w:val="24"/>
        </w:rPr>
        <w:t>H</w:t>
      </w:r>
      <w:r w:rsidRPr="001C4459">
        <w:rPr>
          <w:rFonts w:cs="Times New Roman"/>
          <w:szCs w:val="24"/>
          <w:vertAlign w:val="subscript"/>
        </w:rPr>
        <w:t>0</w:t>
      </w:r>
      <w:r>
        <w:rPr>
          <w:rFonts w:cs="Times New Roman"/>
          <w:szCs w:val="24"/>
        </w:rPr>
        <w:t xml:space="preserve">5 hodnotí </w:t>
      </w:r>
      <w:r w:rsidR="00D107BC">
        <w:rPr>
          <w:rFonts w:cs="Times New Roman"/>
          <w:szCs w:val="24"/>
        </w:rPr>
        <w:br/>
      </w:r>
      <w:r>
        <w:rPr>
          <w:rFonts w:cs="Times New Roman"/>
          <w:szCs w:val="24"/>
        </w:rPr>
        <w:t xml:space="preserve">dle FAT. U všech tří </w:t>
      </w:r>
      <w:r w:rsidR="00DF2611">
        <w:rPr>
          <w:rFonts w:cs="Times New Roman"/>
          <w:szCs w:val="24"/>
        </w:rPr>
        <w:t>testů funkce ruky</w:t>
      </w:r>
      <w:r>
        <w:rPr>
          <w:rFonts w:cs="Times New Roman"/>
          <w:szCs w:val="24"/>
        </w:rPr>
        <w:t xml:space="preserve"> </w:t>
      </w:r>
      <w:r w:rsidR="00DF2611">
        <w:rPr>
          <w:rFonts w:cs="Times New Roman"/>
          <w:szCs w:val="24"/>
        </w:rPr>
        <w:t>se potvrdila</w:t>
      </w:r>
      <w:r>
        <w:rPr>
          <w:rFonts w:cs="Times New Roman"/>
          <w:szCs w:val="24"/>
        </w:rPr>
        <w:t xml:space="preserve"> alternativní hypotéza a nulová hypotéza byla zamítnuta. U skóre SVH došlo v experimentální skupině k </w:t>
      </w:r>
      <w:r w:rsidRPr="002C13D4">
        <w:rPr>
          <w:rFonts w:cs="Times New Roman"/>
          <w:szCs w:val="24"/>
        </w:rPr>
        <w:t>zlepšení výsledků</w:t>
      </w:r>
      <w:r w:rsidR="00AE4722">
        <w:rPr>
          <w:rFonts w:cs="Times New Roman"/>
          <w:szCs w:val="24"/>
        </w:rPr>
        <w:br/>
      </w:r>
      <w:r w:rsidRPr="002C13D4">
        <w:rPr>
          <w:rFonts w:cs="Times New Roman"/>
          <w:szCs w:val="24"/>
        </w:rPr>
        <w:t xml:space="preserve"> u 9 pacientů a</w:t>
      </w:r>
      <w:r w:rsidR="00350A16" w:rsidRPr="002C13D4">
        <w:rPr>
          <w:rFonts w:cs="Times New Roman"/>
          <w:szCs w:val="24"/>
        </w:rPr>
        <w:t xml:space="preserve"> u 6 nedošlo ke změně hodnocení (</w:t>
      </w:r>
      <w:r w:rsidR="00E04B51">
        <w:rPr>
          <w:rFonts w:cs="Times New Roman"/>
          <w:szCs w:val="24"/>
        </w:rPr>
        <w:t>v</w:t>
      </w:r>
      <w:r w:rsidR="00350A16" w:rsidRPr="002C13D4">
        <w:rPr>
          <w:rFonts w:cs="Times New Roman"/>
          <w:szCs w:val="24"/>
        </w:rPr>
        <w:t xml:space="preserve">iz příloha č. </w:t>
      </w:r>
      <w:r w:rsidR="000D314A" w:rsidRPr="002C13D4">
        <w:rPr>
          <w:rFonts w:cs="Times New Roman"/>
          <w:szCs w:val="24"/>
        </w:rPr>
        <w:t>6</w:t>
      </w:r>
      <w:r w:rsidR="00350A16" w:rsidRPr="002C13D4">
        <w:rPr>
          <w:rFonts w:cs="Times New Roman"/>
          <w:szCs w:val="24"/>
        </w:rPr>
        <w:t xml:space="preserve">, s. </w:t>
      </w:r>
      <w:r w:rsidR="00A51192" w:rsidRPr="002C13D4">
        <w:rPr>
          <w:rFonts w:cs="Times New Roman"/>
          <w:szCs w:val="24"/>
        </w:rPr>
        <w:t>84</w:t>
      </w:r>
      <w:r w:rsidR="00350A16" w:rsidRPr="002C13D4">
        <w:rPr>
          <w:rFonts w:cs="Times New Roman"/>
          <w:szCs w:val="24"/>
        </w:rPr>
        <w:t>).</w:t>
      </w:r>
      <w:r w:rsidRPr="002C13D4">
        <w:rPr>
          <w:rFonts w:cs="Times New Roman"/>
          <w:szCs w:val="24"/>
        </w:rPr>
        <w:t xml:space="preserve"> V kontrolní skupině bylo 14 pacientů bez změny hodnocení, u tří došlo ke zlepšení skóre a u jednoho ke zhoršení</w:t>
      </w:r>
      <w:r w:rsidR="00350A16" w:rsidRPr="002C13D4">
        <w:rPr>
          <w:rFonts w:cs="Times New Roman"/>
          <w:szCs w:val="24"/>
        </w:rPr>
        <w:t xml:space="preserve"> </w:t>
      </w:r>
      <w:r w:rsidR="007525B1" w:rsidRPr="002C13D4">
        <w:rPr>
          <w:rFonts w:cs="Times New Roman"/>
          <w:szCs w:val="24"/>
        </w:rPr>
        <w:br/>
      </w:r>
      <w:r w:rsidR="00350A16" w:rsidRPr="002C13D4">
        <w:rPr>
          <w:rFonts w:cs="Times New Roman"/>
          <w:szCs w:val="24"/>
        </w:rPr>
        <w:t>(</w:t>
      </w:r>
      <w:r w:rsidR="00E04B51">
        <w:rPr>
          <w:rFonts w:cs="Times New Roman"/>
          <w:szCs w:val="24"/>
        </w:rPr>
        <w:t>v</w:t>
      </w:r>
      <w:r w:rsidR="00350A16" w:rsidRPr="002C13D4">
        <w:rPr>
          <w:rFonts w:cs="Times New Roman"/>
          <w:szCs w:val="24"/>
        </w:rPr>
        <w:t xml:space="preserve">iz příloha č. </w:t>
      </w:r>
      <w:r w:rsidR="000D314A" w:rsidRPr="002C13D4">
        <w:rPr>
          <w:rFonts w:cs="Times New Roman"/>
          <w:szCs w:val="24"/>
        </w:rPr>
        <w:t>7</w:t>
      </w:r>
      <w:r w:rsidR="00350A16" w:rsidRPr="002C13D4">
        <w:rPr>
          <w:rFonts w:cs="Times New Roman"/>
          <w:szCs w:val="24"/>
        </w:rPr>
        <w:t xml:space="preserve">, s. </w:t>
      </w:r>
      <w:r w:rsidR="007525B1" w:rsidRPr="002C13D4">
        <w:rPr>
          <w:rFonts w:cs="Times New Roman"/>
          <w:szCs w:val="24"/>
        </w:rPr>
        <w:t>85</w:t>
      </w:r>
      <w:r w:rsidR="00350A16" w:rsidRPr="002C13D4">
        <w:rPr>
          <w:rFonts w:cs="Times New Roman"/>
          <w:szCs w:val="24"/>
        </w:rPr>
        <w:t xml:space="preserve">). </w:t>
      </w:r>
      <w:r w:rsidR="007525B1" w:rsidRPr="002C13D4">
        <w:rPr>
          <w:rFonts w:cs="Times New Roman"/>
          <w:szCs w:val="24"/>
        </w:rPr>
        <w:t xml:space="preserve">U </w:t>
      </w:r>
      <w:r w:rsidRPr="002C13D4">
        <w:rPr>
          <w:rFonts w:cs="Times New Roman"/>
          <w:szCs w:val="24"/>
        </w:rPr>
        <w:t>hodnocení dle Indexu Barthelové došlo v experimentální skupi</w:t>
      </w:r>
      <w:r w:rsidR="00350A16" w:rsidRPr="002C13D4">
        <w:rPr>
          <w:rFonts w:cs="Times New Roman"/>
          <w:szCs w:val="24"/>
        </w:rPr>
        <w:t>ně ke zlepšení u všech pacientů (</w:t>
      </w:r>
      <w:r w:rsidR="00E04B51">
        <w:rPr>
          <w:rFonts w:cs="Times New Roman"/>
          <w:szCs w:val="24"/>
        </w:rPr>
        <w:t>v</w:t>
      </w:r>
      <w:r w:rsidR="00350A16" w:rsidRPr="002C13D4">
        <w:rPr>
          <w:rFonts w:cs="Times New Roman"/>
          <w:szCs w:val="24"/>
        </w:rPr>
        <w:t xml:space="preserve">iz příloha č. </w:t>
      </w:r>
      <w:r w:rsidR="000D314A" w:rsidRPr="002C13D4">
        <w:rPr>
          <w:rFonts w:cs="Times New Roman"/>
          <w:szCs w:val="24"/>
        </w:rPr>
        <w:t>6</w:t>
      </w:r>
      <w:r w:rsidR="00350A16" w:rsidRPr="002C13D4">
        <w:rPr>
          <w:rFonts w:cs="Times New Roman"/>
          <w:szCs w:val="24"/>
        </w:rPr>
        <w:t xml:space="preserve">, s. </w:t>
      </w:r>
      <w:r w:rsidR="00A51192" w:rsidRPr="002C13D4">
        <w:rPr>
          <w:rFonts w:cs="Times New Roman"/>
          <w:szCs w:val="24"/>
        </w:rPr>
        <w:t>84</w:t>
      </w:r>
      <w:r w:rsidR="00350A16" w:rsidRPr="002C13D4">
        <w:rPr>
          <w:rFonts w:cs="Times New Roman"/>
          <w:szCs w:val="24"/>
        </w:rPr>
        <w:t>). V</w:t>
      </w:r>
      <w:r w:rsidRPr="002C13D4">
        <w:rPr>
          <w:rFonts w:cs="Times New Roman"/>
          <w:szCs w:val="24"/>
        </w:rPr>
        <w:t xml:space="preserve"> kontrolní došlo ke zlepšení </w:t>
      </w:r>
      <w:r w:rsidR="007525B1" w:rsidRPr="002C13D4">
        <w:rPr>
          <w:rFonts w:cs="Times New Roman"/>
          <w:szCs w:val="24"/>
        </w:rPr>
        <w:br/>
      </w:r>
      <w:r w:rsidRPr="002C13D4">
        <w:rPr>
          <w:rFonts w:cs="Times New Roman"/>
          <w:szCs w:val="24"/>
        </w:rPr>
        <w:t>u 5 proband</w:t>
      </w:r>
      <w:r w:rsidR="00350A16" w:rsidRPr="002C13D4">
        <w:rPr>
          <w:rFonts w:cs="Times New Roman"/>
          <w:szCs w:val="24"/>
        </w:rPr>
        <w:t xml:space="preserve">ů, u 12 se hodnocení nezměnilo. </w:t>
      </w:r>
      <w:r w:rsidRPr="002C13D4">
        <w:rPr>
          <w:rFonts w:cs="Times New Roman"/>
          <w:szCs w:val="24"/>
        </w:rPr>
        <w:t>U jednoho pacienta došlo ke zhoršení sk</w:t>
      </w:r>
      <w:r w:rsidR="00CE0E5D" w:rsidRPr="002C13D4">
        <w:rPr>
          <w:rFonts w:cs="Times New Roman"/>
          <w:szCs w:val="24"/>
        </w:rPr>
        <w:t>ó</w:t>
      </w:r>
      <w:r w:rsidRPr="002C13D4">
        <w:rPr>
          <w:rFonts w:cs="Times New Roman"/>
          <w:szCs w:val="24"/>
        </w:rPr>
        <w:t>r</w:t>
      </w:r>
      <w:r w:rsidR="00350A16" w:rsidRPr="002C13D4">
        <w:rPr>
          <w:rFonts w:cs="Times New Roman"/>
          <w:szCs w:val="24"/>
        </w:rPr>
        <w:t xml:space="preserve">e </w:t>
      </w:r>
      <w:r w:rsidR="007525B1" w:rsidRPr="002C13D4">
        <w:rPr>
          <w:rFonts w:cs="Times New Roman"/>
          <w:szCs w:val="24"/>
        </w:rPr>
        <w:br/>
      </w:r>
      <w:r w:rsidR="00350A16" w:rsidRPr="002C13D4">
        <w:rPr>
          <w:rFonts w:cs="Times New Roman"/>
          <w:szCs w:val="24"/>
        </w:rPr>
        <w:t>(</w:t>
      </w:r>
      <w:r w:rsidR="006E2BA1">
        <w:rPr>
          <w:rFonts w:cs="Times New Roman"/>
          <w:szCs w:val="24"/>
        </w:rPr>
        <w:t>v</w:t>
      </w:r>
      <w:r w:rsidR="00350A16" w:rsidRPr="002C13D4">
        <w:rPr>
          <w:rFonts w:cs="Times New Roman"/>
          <w:szCs w:val="24"/>
        </w:rPr>
        <w:t>iz příloha</w:t>
      </w:r>
      <w:r w:rsidR="007525B1" w:rsidRPr="002C13D4">
        <w:rPr>
          <w:rFonts w:cs="Times New Roman"/>
          <w:szCs w:val="24"/>
        </w:rPr>
        <w:t xml:space="preserve"> </w:t>
      </w:r>
      <w:r w:rsidR="00350A16" w:rsidRPr="002C13D4">
        <w:rPr>
          <w:rFonts w:cs="Times New Roman"/>
          <w:szCs w:val="24"/>
        </w:rPr>
        <w:t xml:space="preserve">č. </w:t>
      </w:r>
      <w:r w:rsidR="000D314A" w:rsidRPr="002C13D4">
        <w:rPr>
          <w:rFonts w:cs="Times New Roman"/>
          <w:szCs w:val="24"/>
        </w:rPr>
        <w:t>7</w:t>
      </w:r>
      <w:r w:rsidR="00350A16" w:rsidRPr="002C13D4">
        <w:rPr>
          <w:rFonts w:cs="Times New Roman"/>
          <w:szCs w:val="24"/>
        </w:rPr>
        <w:t xml:space="preserve">, s. </w:t>
      </w:r>
      <w:r w:rsidR="007525B1" w:rsidRPr="002C13D4">
        <w:rPr>
          <w:rFonts w:cs="Times New Roman"/>
          <w:szCs w:val="24"/>
        </w:rPr>
        <w:t>85</w:t>
      </w:r>
      <w:r w:rsidR="00D107BC" w:rsidRPr="002C13D4">
        <w:rPr>
          <w:rFonts w:cs="Times New Roman"/>
          <w:szCs w:val="24"/>
        </w:rPr>
        <w:t>).</w:t>
      </w:r>
      <w:r w:rsidR="00350A16" w:rsidRPr="002C13D4">
        <w:rPr>
          <w:rFonts w:cs="Times New Roman"/>
          <w:szCs w:val="24"/>
        </w:rPr>
        <w:t xml:space="preserve"> </w:t>
      </w:r>
      <w:r w:rsidRPr="002C13D4">
        <w:rPr>
          <w:rFonts w:cs="Times New Roman"/>
          <w:szCs w:val="24"/>
        </w:rPr>
        <w:t xml:space="preserve">Nakonec dle FAT došlo ke zlepšení v experimentální skupině </w:t>
      </w:r>
      <w:r w:rsidR="007525B1" w:rsidRPr="002C13D4">
        <w:rPr>
          <w:rFonts w:cs="Times New Roman"/>
          <w:szCs w:val="24"/>
        </w:rPr>
        <w:br/>
      </w:r>
      <w:r w:rsidRPr="002C13D4">
        <w:rPr>
          <w:rFonts w:cs="Times New Roman"/>
          <w:szCs w:val="24"/>
        </w:rPr>
        <w:t>u 14 pacientů a pouze u 1 se výsledky nezměnily</w:t>
      </w:r>
      <w:r w:rsidR="0063452E" w:rsidRPr="002C13D4">
        <w:rPr>
          <w:rFonts w:cs="Times New Roman"/>
          <w:szCs w:val="24"/>
        </w:rPr>
        <w:t xml:space="preserve"> (</w:t>
      </w:r>
      <w:r w:rsidR="00E04B51">
        <w:rPr>
          <w:rFonts w:cs="Times New Roman"/>
          <w:szCs w:val="24"/>
        </w:rPr>
        <w:t>v</w:t>
      </w:r>
      <w:r w:rsidR="0063452E" w:rsidRPr="002C13D4">
        <w:rPr>
          <w:rFonts w:cs="Times New Roman"/>
          <w:szCs w:val="24"/>
        </w:rPr>
        <w:t xml:space="preserve">iz příloha č. </w:t>
      </w:r>
      <w:r w:rsidR="000D314A" w:rsidRPr="002C13D4">
        <w:rPr>
          <w:rFonts w:cs="Times New Roman"/>
          <w:szCs w:val="24"/>
        </w:rPr>
        <w:t>6</w:t>
      </w:r>
      <w:r w:rsidR="0063452E" w:rsidRPr="002C13D4">
        <w:rPr>
          <w:rFonts w:cs="Times New Roman"/>
          <w:szCs w:val="24"/>
        </w:rPr>
        <w:t xml:space="preserve">, s. </w:t>
      </w:r>
      <w:r w:rsidR="007525B1" w:rsidRPr="002C13D4">
        <w:rPr>
          <w:rFonts w:cs="Times New Roman"/>
          <w:szCs w:val="24"/>
        </w:rPr>
        <w:t>84</w:t>
      </w:r>
      <w:r w:rsidR="0063452E" w:rsidRPr="002C13D4">
        <w:rPr>
          <w:rFonts w:cs="Times New Roman"/>
          <w:szCs w:val="24"/>
        </w:rPr>
        <w:t>).</w:t>
      </w:r>
      <w:r w:rsidR="00254C05">
        <w:rPr>
          <w:rFonts w:cs="Times New Roman"/>
          <w:szCs w:val="24"/>
        </w:rPr>
        <w:t xml:space="preserve"> Z</w:t>
      </w:r>
      <w:r w:rsidRPr="002C13D4">
        <w:rPr>
          <w:rFonts w:cs="Times New Roman"/>
          <w:szCs w:val="24"/>
        </w:rPr>
        <w:t> kontrolní</w:t>
      </w:r>
      <w:r w:rsidRPr="007525B1">
        <w:rPr>
          <w:rFonts w:cs="Times New Roman"/>
          <w:szCs w:val="24"/>
        </w:rPr>
        <w:t xml:space="preserve"> skupiny bylo 8 pacientů bez změny,</w:t>
      </w:r>
      <w:r w:rsidR="007525B1">
        <w:rPr>
          <w:rFonts w:cs="Times New Roman"/>
          <w:szCs w:val="24"/>
        </w:rPr>
        <w:t xml:space="preserve"> </w:t>
      </w:r>
      <w:r w:rsidRPr="007525B1">
        <w:rPr>
          <w:rFonts w:cs="Times New Roman"/>
          <w:szCs w:val="24"/>
        </w:rPr>
        <w:t>7 mělo lepší skóre a u 3 došlo dokonce ke zhoršení</w:t>
      </w:r>
      <w:r w:rsidR="0063452E" w:rsidRPr="007525B1">
        <w:rPr>
          <w:rFonts w:cs="Times New Roman"/>
          <w:szCs w:val="24"/>
        </w:rPr>
        <w:t xml:space="preserve"> </w:t>
      </w:r>
      <w:r w:rsidR="007525B1">
        <w:rPr>
          <w:rFonts w:cs="Times New Roman"/>
          <w:szCs w:val="24"/>
        </w:rPr>
        <w:br/>
      </w:r>
      <w:r w:rsidR="0063452E" w:rsidRPr="007525B1">
        <w:rPr>
          <w:rFonts w:cs="Times New Roman"/>
          <w:szCs w:val="24"/>
        </w:rPr>
        <w:t>(</w:t>
      </w:r>
      <w:r w:rsidR="00E04B51">
        <w:rPr>
          <w:rFonts w:cs="Times New Roman"/>
          <w:szCs w:val="24"/>
        </w:rPr>
        <w:t>v</w:t>
      </w:r>
      <w:r w:rsidR="0063452E" w:rsidRPr="007525B1">
        <w:rPr>
          <w:rFonts w:cs="Times New Roman"/>
          <w:szCs w:val="24"/>
        </w:rPr>
        <w:t>iz příloha</w:t>
      </w:r>
      <w:r w:rsidR="007525B1">
        <w:rPr>
          <w:rFonts w:cs="Times New Roman"/>
          <w:szCs w:val="24"/>
        </w:rPr>
        <w:t xml:space="preserve"> </w:t>
      </w:r>
      <w:r w:rsidR="0063452E" w:rsidRPr="007525B1">
        <w:rPr>
          <w:rFonts w:cs="Times New Roman"/>
          <w:szCs w:val="24"/>
        </w:rPr>
        <w:t xml:space="preserve">č. 7, s. </w:t>
      </w:r>
      <w:r w:rsidR="007525B1" w:rsidRPr="007525B1">
        <w:rPr>
          <w:rFonts w:cs="Times New Roman"/>
          <w:szCs w:val="24"/>
        </w:rPr>
        <w:t>85</w:t>
      </w:r>
      <w:r w:rsidR="0063452E" w:rsidRPr="007525B1">
        <w:rPr>
          <w:rFonts w:cs="Times New Roman"/>
          <w:szCs w:val="24"/>
        </w:rPr>
        <w:t>).</w:t>
      </w:r>
    </w:p>
    <w:p w:rsidR="00FF1B46" w:rsidRDefault="00FF1B46" w:rsidP="002A2702">
      <w:pPr>
        <w:spacing w:after="0" w:line="360" w:lineRule="auto"/>
        <w:ind w:firstLine="567"/>
        <w:jc w:val="both"/>
        <w:rPr>
          <w:rFonts w:cs="Times New Roman"/>
          <w:szCs w:val="24"/>
        </w:rPr>
      </w:pPr>
      <w:r>
        <w:rPr>
          <w:rFonts w:cs="Times New Roman"/>
          <w:szCs w:val="24"/>
        </w:rPr>
        <w:t>U jednoho z pacientů v kontrolní skupině došlo ke zhoršení výsledků</w:t>
      </w:r>
      <w:r w:rsidR="00D107BC">
        <w:rPr>
          <w:rFonts w:cs="Times New Roman"/>
          <w:szCs w:val="24"/>
        </w:rPr>
        <w:br/>
      </w:r>
      <w:r>
        <w:rPr>
          <w:rFonts w:cs="Times New Roman"/>
          <w:szCs w:val="24"/>
        </w:rPr>
        <w:t xml:space="preserve"> BI a FAT po aplikaci botulotoxinu. Po aplikaci botulotoxinu může dojít k náhle svalové slabosti v místě aplikace, někdy se může efekt šířit i na okolní svalstvo. U pacientů s flekční spasticitou ruky tak sice dojde k uvolnění spasticity, zároveň však dojde</w:t>
      </w:r>
      <w:r w:rsidR="00764502">
        <w:rPr>
          <w:rFonts w:cs="Times New Roman"/>
          <w:szCs w:val="24"/>
        </w:rPr>
        <w:t xml:space="preserve"> k</w:t>
      </w:r>
      <w:r>
        <w:rPr>
          <w:rFonts w:cs="Times New Roman"/>
          <w:szCs w:val="24"/>
        </w:rPr>
        <w:t xml:space="preserve"> oslabení úchopu </w:t>
      </w:r>
      <w:r w:rsidR="00D107BC">
        <w:rPr>
          <w:rFonts w:cs="Times New Roman"/>
          <w:szCs w:val="24"/>
        </w:rPr>
        <w:br/>
      </w:r>
      <w:r>
        <w:rPr>
          <w:rFonts w:cs="Times New Roman"/>
          <w:szCs w:val="24"/>
        </w:rPr>
        <w:t xml:space="preserve">a progresi poruchy jemné motoriky prstů a tím k zhoršení úchopových funkcí (Ehler, </w:t>
      </w:r>
      <w:r w:rsidR="00D107BC">
        <w:rPr>
          <w:rFonts w:cs="Times New Roman"/>
          <w:szCs w:val="24"/>
        </w:rPr>
        <w:br/>
      </w:r>
      <w:r>
        <w:rPr>
          <w:rFonts w:cs="Times New Roman"/>
          <w:szCs w:val="24"/>
        </w:rPr>
        <w:t>2013, s. 57).</w:t>
      </w:r>
    </w:p>
    <w:p w:rsidR="008D7893" w:rsidRDefault="00FF1B46" w:rsidP="002A2702">
      <w:pPr>
        <w:spacing w:after="0" w:line="360" w:lineRule="auto"/>
        <w:ind w:firstLine="567"/>
        <w:jc w:val="both"/>
        <w:rPr>
          <w:rFonts w:cs="Times New Roman"/>
          <w:szCs w:val="24"/>
        </w:rPr>
      </w:pPr>
      <w:r>
        <w:rPr>
          <w:rFonts w:cs="Times New Roman"/>
          <w:szCs w:val="24"/>
        </w:rPr>
        <w:t xml:space="preserve">Statisticky signifikantní rozdíl mezi experimentální a kontrolní skupinou u všech tří škál ukazuje pozitivní vliv robotické rehabilitace na soběstačnost pacienta. </w:t>
      </w:r>
    </w:p>
    <w:p w:rsidR="003C5C08" w:rsidRDefault="003C5C08" w:rsidP="003C5C08">
      <w:pPr>
        <w:spacing w:after="0" w:line="360" w:lineRule="auto"/>
        <w:ind w:firstLine="567"/>
        <w:jc w:val="both"/>
        <w:rPr>
          <w:rFonts w:cs="Times New Roman"/>
          <w:szCs w:val="24"/>
        </w:rPr>
      </w:pPr>
      <w:r>
        <w:rPr>
          <w:rFonts w:cs="Times New Roman"/>
          <w:szCs w:val="24"/>
        </w:rPr>
        <w:t xml:space="preserve">Odpověď na vědeckou otázku číslo 2 je tedy: Roboticky asistovaná rehabilitace </w:t>
      </w:r>
      <w:r w:rsidR="00D107BC">
        <w:rPr>
          <w:rFonts w:cs="Times New Roman"/>
          <w:szCs w:val="24"/>
        </w:rPr>
        <w:br/>
      </w:r>
      <w:r>
        <w:rPr>
          <w:rFonts w:cs="Times New Roman"/>
          <w:szCs w:val="24"/>
        </w:rPr>
        <w:t xml:space="preserve">má statisticky významný pozitivní vliv na soběstačnost pacienta a funkci ruky. </w:t>
      </w:r>
    </w:p>
    <w:p w:rsidR="00FF1B46" w:rsidRDefault="008D7893" w:rsidP="000B5F3B">
      <w:pPr>
        <w:spacing w:line="360" w:lineRule="auto"/>
        <w:jc w:val="both"/>
        <w:rPr>
          <w:rFonts w:cs="Times New Roman"/>
          <w:szCs w:val="24"/>
        </w:rPr>
      </w:pPr>
      <w:r>
        <w:rPr>
          <w:rFonts w:cs="Times New Roman"/>
          <w:szCs w:val="24"/>
        </w:rPr>
        <w:br w:type="page"/>
      </w:r>
    </w:p>
    <w:p w:rsidR="00FF1B46" w:rsidRPr="00FB06A9" w:rsidRDefault="00FF1B46" w:rsidP="000B5F3B">
      <w:pPr>
        <w:pStyle w:val="Nadpis2"/>
        <w:numPr>
          <w:ilvl w:val="1"/>
          <w:numId w:val="19"/>
        </w:numPr>
        <w:spacing w:after="240" w:line="360" w:lineRule="auto"/>
        <w:ind w:left="567" w:hanging="567"/>
        <w:jc w:val="both"/>
      </w:pPr>
      <w:bookmarkStart w:id="71" w:name="_Toc7617680"/>
      <w:r w:rsidRPr="00FB06A9">
        <w:lastRenderedPageBreak/>
        <w:t>Diskuze k vědeckým otázkám č. 1 a 2</w:t>
      </w:r>
      <w:bookmarkEnd w:id="71"/>
    </w:p>
    <w:p w:rsidR="00F75F15" w:rsidRDefault="00FF1B46" w:rsidP="002A2702">
      <w:pPr>
        <w:spacing w:after="0" w:line="360" w:lineRule="auto"/>
        <w:ind w:firstLine="567"/>
        <w:jc w:val="both"/>
        <w:rPr>
          <w:rFonts w:cs="Times New Roman"/>
          <w:szCs w:val="24"/>
        </w:rPr>
      </w:pPr>
      <w:r>
        <w:rPr>
          <w:rFonts w:cs="Times New Roman"/>
          <w:szCs w:val="24"/>
        </w:rPr>
        <w:t xml:space="preserve">Výsledky této diplomové práce ohledně vlivu robotické terapie na spasticitu, jsou v rozporu se studií, kterou provedl Konečný et al., v roce 2017. Dohromady 38 pacientů </w:t>
      </w:r>
      <w:r w:rsidR="00903365">
        <w:rPr>
          <w:rFonts w:cs="Times New Roman"/>
          <w:szCs w:val="24"/>
        </w:rPr>
        <w:br/>
      </w:r>
      <w:r>
        <w:rPr>
          <w:rFonts w:cs="Times New Roman"/>
          <w:szCs w:val="24"/>
        </w:rPr>
        <w:t xml:space="preserve">se spastickou afekcí na horní končetině podstoupilo konvenční antispastickou terapii, z toho </w:t>
      </w:r>
      <w:r w:rsidR="00903365">
        <w:rPr>
          <w:rFonts w:cs="Times New Roman"/>
          <w:szCs w:val="24"/>
        </w:rPr>
        <w:br/>
      </w:r>
      <w:r>
        <w:rPr>
          <w:rFonts w:cs="Times New Roman"/>
          <w:szCs w:val="24"/>
        </w:rPr>
        <w:t xml:space="preserve">u 20 pacientů experimentální skupiny byla tato terapie obohacena o robotickou rehabilitaci pomocí Gloreha Professional II. U 20 pacientů experimentální a 18 pacientů kontrolní skupiny zaznamenal statisticky významný rozdíl ve změnách svalového tonu – konkrétně </w:t>
      </w:r>
      <w:r w:rsidR="00F75F15">
        <w:rPr>
          <w:rFonts w:cs="Times New Roman"/>
          <w:szCs w:val="24"/>
        </w:rPr>
        <w:t xml:space="preserve">zmírnění spasticity prstů ruky (Konečný et al., 2017, ss. 14-20). </w:t>
      </w:r>
      <w:r>
        <w:rPr>
          <w:rFonts w:cs="Times New Roman"/>
          <w:szCs w:val="24"/>
        </w:rPr>
        <w:t xml:space="preserve">Tento rozdíl může být dán použitím odlišné hodnotící škály. Konečný et al. </w:t>
      </w:r>
      <w:proofErr w:type="gramStart"/>
      <w:r>
        <w:rPr>
          <w:rFonts w:cs="Times New Roman"/>
          <w:szCs w:val="24"/>
        </w:rPr>
        <w:t>ve</w:t>
      </w:r>
      <w:proofErr w:type="gramEnd"/>
      <w:r>
        <w:rPr>
          <w:rFonts w:cs="Times New Roman"/>
          <w:szCs w:val="24"/>
        </w:rPr>
        <w:t xml:space="preserve"> své studii ho</w:t>
      </w:r>
      <w:r w:rsidR="009A628B">
        <w:rPr>
          <w:rFonts w:cs="Times New Roman"/>
          <w:szCs w:val="24"/>
        </w:rPr>
        <w:t>dnotil pomocí Ashwortovy škály, která n</w:t>
      </w:r>
      <w:r>
        <w:rPr>
          <w:rFonts w:cs="Times New Roman"/>
          <w:szCs w:val="24"/>
        </w:rPr>
        <w:t xml:space="preserve">a rozdíl od Tardieu škály, </w:t>
      </w:r>
      <w:r w:rsidR="009A628B">
        <w:rPr>
          <w:rFonts w:cs="Times New Roman"/>
          <w:szCs w:val="24"/>
        </w:rPr>
        <w:t>nehodnotí</w:t>
      </w:r>
      <w:r>
        <w:rPr>
          <w:rFonts w:cs="Times New Roman"/>
          <w:szCs w:val="24"/>
        </w:rPr>
        <w:t xml:space="preserve"> </w:t>
      </w:r>
      <w:r w:rsidRPr="0079487A">
        <w:rPr>
          <w:rFonts w:cs="Times New Roman"/>
          <w:szCs w:val="24"/>
        </w:rPr>
        <w:t>specificky centrální složky spasticity</w:t>
      </w:r>
      <w:r w:rsidR="00F75F15">
        <w:rPr>
          <w:rFonts w:cs="Times New Roman"/>
          <w:szCs w:val="24"/>
        </w:rPr>
        <w:t xml:space="preserve">. </w:t>
      </w:r>
      <w:r w:rsidR="00903365">
        <w:rPr>
          <w:rFonts w:cs="Times New Roman"/>
          <w:szCs w:val="24"/>
        </w:rPr>
        <w:br/>
      </w:r>
      <w:r w:rsidR="00F75F15">
        <w:rPr>
          <w:rFonts w:cs="Times New Roman"/>
          <w:szCs w:val="24"/>
        </w:rPr>
        <w:t>Ke zmírnění spasticity navíc došlo i u kontrolní skupiny, která robotickou rehabilitaci neabsolvovala.</w:t>
      </w:r>
    </w:p>
    <w:p w:rsidR="00FF1B46" w:rsidRDefault="00FF1B46" w:rsidP="002A2702">
      <w:pPr>
        <w:spacing w:after="0" w:line="360" w:lineRule="auto"/>
        <w:ind w:firstLine="567"/>
        <w:jc w:val="both"/>
        <w:rPr>
          <w:rFonts w:cs="Times New Roman"/>
          <w:szCs w:val="24"/>
        </w:rPr>
      </w:pPr>
      <w:r>
        <w:rPr>
          <w:rFonts w:cs="Times New Roman"/>
          <w:szCs w:val="24"/>
        </w:rPr>
        <w:t>Podobnou</w:t>
      </w:r>
      <w:r w:rsidR="00CE0E5D">
        <w:rPr>
          <w:rFonts w:cs="Times New Roman"/>
          <w:szCs w:val="24"/>
        </w:rPr>
        <w:t xml:space="preserve"> studii provedl Bissoloti et al.</w:t>
      </w:r>
      <w:r>
        <w:rPr>
          <w:rFonts w:cs="Times New Roman"/>
          <w:szCs w:val="24"/>
        </w:rPr>
        <w:t xml:space="preserve"> v roce 201</w:t>
      </w:r>
      <w:r w:rsidR="00755E14">
        <w:rPr>
          <w:rFonts w:cs="Times New Roman"/>
          <w:szCs w:val="24"/>
        </w:rPr>
        <w:t>6</w:t>
      </w:r>
      <w:r>
        <w:rPr>
          <w:rFonts w:cs="Times New Roman"/>
          <w:szCs w:val="24"/>
        </w:rPr>
        <w:t xml:space="preserve">. Sedm pacientů v chronickém stádiu s hemiparézou nedominantní horní končetiny se mírným nebo středním stupněm spasticity dle MAS. Pacienti podstoupili 10 terapií pomocí přístroje Gloreha během tří týdnů, která zahrnovala isolované pohyby prstů a synchronní pohyby prstů. </w:t>
      </w:r>
      <w:r w:rsidR="009A628B">
        <w:rPr>
          <w:rFonts w:cs="Times New Roman"/>
          <w:szCs w:val="24"/>
        </w:rPr>
        <w:t>Po každé terapii pomocí Gloreha</w:t>
      </w:r>
      <w:r>
        <w:rPr>
          <w:rFonts w:cs="Times New Roman"/>
          <w:szCs w:val="24"/>
        </w:rPr>
        <w:t xml:space="preserve"> byla terapeutem provedena manuální pasivní terapie pro zvýšení rozsahu pohybu ruky. Hodnocení spasticity probíhalo dle MAS a funkce ruky hodnocena dle Motoricity Index (MI). Signifikantní rozdíly by</w:t>
      </w:r>
      <w:r w:rsidR="009A628B">
        <w:rPr>
          <w:rFonts w:cs="Times New Roman"/>
          <w:szCs w:val="24"/>
        </w:rPr>
        <w:t>ly zhodnoceny v míře spasticity</w:t>
      </w:r>
      <w:r>
        <w:rPr>
          <w:rFonts w:cs="Times New Roman"/>
          <w:szCs w:val="24"/>
        </w:rPr>
        <w:t xml:space="preserve"> jak lokte, tak zápěstí a prstů ruky (p=0,015) před a po terapii. </w:t>
      </w:r>
      <w:r w:rsidRPr="00693928">
        <w:rPr>
          <w:rFonts w:cs="Times New Roman"/>
          <w:szCs w:val="24"/>
        </w:rPr>
        <w:t xml:space="preserve">V hodnocení funkce ruky dle </w:t>
      </w:r>
      <w:proofErr w:type="gramStart"/>
      <w:r w:rsidRPr="00693928">
        <w:rPr>
          <w:rFonts w:cs="Times New Roman"/>
          <w:szCs w:val="24"/>
        </w:rPr>
        <w:t>MI</w:t>
      </w:r>
      <w:proofErr w:type="gramEnd"/>
      <w:r w:rsidRPr="00693928">
        <w:rPr>
          <w:rFonts w:cs="Times New Roman"/>
          <w:szCs w:val="24"/>
        </w:rPr>
        <w:t xml:space="preserve"> nebyl signifikantní rozdíl v síle špetkového úchopu </w:t>
      </w:r>
      <w:r>
        <w:rPr>
          <w:rFonts w:cs="Times New Roman"/>
          <w:szCs w:val="24"/>
        </w:rPr>
        <w:t>(Bissoloti et al.</w:t>
      </w:r>
      <w:r w:rsidR="00CE0E5D">
        <w:rPr>
          <w:rFonts w:cs="Times New Roman"/>
          <w:szCs w:val="24"/>
        </w:rPr>
        <w:t>,</w:t>
      </w:r>
      <w:r>
        <w:rPr>
          <w:rFonts w:cs="Times New Roman"/>
          <w:szCs w:val="24"/>
        </w:rPr>
        <w:t xml:space="preserve"> 201</w:t>
      </w:r>
      <w:r w:rsidR="00755E14">
        <w:rPr>
          <w:rFonts w:cs="Times New Roman"/>
          <w:szCs w:val="24"/>
        </w:rPr>
        <w:t>6</w:t>
      </w:r>
      <w:r>
        <w:rPr>
          <w:rFonts w:cs="Times New Roman"/>
          <w:szCs w:val="24"/>
        </w:rPr>
        <w:t xml:space="preserve">, ss. 770-772). Bissoloti et al. </w:t>
      </w:r>
      <w:proofErr w:type="gramStart"/>
      <w:r>
        <w:rPr>
          <w:rFonts w:cs="Times New Roman"/>
          <w:szCs w:val="24"/>
        </w:rPr>
        <w:t>má</w:t>
      </w:r>
      <w:proofErr w:type="gramEnd"/>
      <w:r>
        <w:rPr>
          <w:rFonts w:cs="Times New Roman"/>
          <w:szCs w:val="24"/>
        </w:rPr>
        <w:t xml:space="preserve"> ve zmíněné studii malý počet probandů a nemá kontrolní skupinu. Jeho studie nicméně přináší důkaz, </w:t>
      </w:r>
      <w:r w:rsidR="00903365">
        <w:rPr>
          <w:rFonts w:cs="Times New Roman"/>
          <w:szCs w:val="24"/>
        </w:rPr>
        <w:br/>
      </w:r>
      <w:r>
        <w:rPr>
          <w:rFonts w:cs="Times New Roman"/>
          <w:szCs w:val="24"/>
        </w:rPr>
        <w:t>že konvenční terapie ve spojení s robotickou terapií má pozitivní efekt nejen za zlepšení spasticity ruky, ale také na zlepšení lokálního svalového prokrvení a zlepšuje subjektivní pocity pacienta jako je pocit těžkosti a ztuhlosti horní končetiny (Bissoloti</w:t>
      </w:r>
      <w:r w:rsidR="00903365">
        <w:rPr>
          <w:rFonts w:cs="Times New Roman"/>
          <w:szCs w:val="24"/>
        </w:rPr>
        <w:br/>
      </w:r>
      <w:r>
        <w:rPr>
          <w:rFonts w:cs="Times New Roman"/>
          <w:szCs w:val="24"/>
        </w:rPr>
        <w:t xml:space="preserve"> et al., 201</w:t>
      </w:r>
      <w:r w:rsidR="00755E14">
        <w:rPr>
          <w:rFonts w:cs="Times New Roman"/>
          <w:szCs w:val="24"/>
        </w:rPr>
        <w:t>6</w:t>
      </w:r>
      <w:r>
        <w:rPr>
          <w:rFonts w:cs="Times New Roman"/>
          <w:szCs w:val="24"/>
        </w:rPr>
        <w:t xml:space="preserve">, s. 772). </w:t>
      </w:r>
    </w:p>
    <w:p w:rsidR="00FF1B46" w:rsidRPr="00162876" w:rsidRDefault="00FF1B46" w:rsidP="002A2702">
      <w:pPr>
        <w:spacing w:after="0" w:line="360" w:lineRule="auto"/>
        <w:ind w:firstLine="567"/>
        <w:jc w:val="both"/>
        <w:rPr>
          <w:rFonts w:cs="Times New Roman"/>
          <w:szCs w:val="24"/>
        </w:rPr>
      </w:pPr>
      <w:r w:rsidRPr="00162876">
        <w:rPr>
          <w:rFonts w:cs="Times New Roman"/>
          <w:szCs w:val="24"/>
        </w:rPr>
        <w:t>Na zhodnocení efektivity intenzivní robotické rehabilitace</w:t>
      </w:r>
      <w:r w:rsidR="00111B3D" w:rsidRPr="00162876">
        <w:rPr>
          <w:rFonts w:cs="Times New Roman"/>
          <w:szCs w:val="24"/>
        </w:rPr>
        <w:t xml:space="preserve"> na funkci ruky se zaměřil </w:t>
      </w:r>
      <w:r w:rsidR="00903365">
        <w:rPr>
          <w:rFonts w:cs="Times New Roman"/>
          <w:szCs w:val="24"/>
        </w:rPr>
        <w:br/>
      </w:r>
      <w:r w:rsidR="00111B3D" w:rsidRPr="00162876">
        <w:rPr>
          <w:rFonts w:cs="Times New Roman"/>
          <w:szCs w:val="24"/>
        </w:rPr>
        <w:t>i Sa</w:t>
      </w:r>
      <w:r w:rsidRPr="00162876">
        <w:rPr>
          <w:rFonts w:cs="Times New Roman"/>
          <w:szCs w:val="24"/>
        </w:rPr>
        <w:t xml:space="preserve">le et al. </w:t>
      </w:r>
      <w:proofErr w:type="gramStart"/>
      <w:r w:rsidRPr="00162876">
        <w:rPr>
          <w:rFonts w:cs="Times New Roman"/>
          <w:szCs w:val="24"/>
        </w:rPr>
        <w:t>ve</w:t>
      </w:r>
      <w:proofErr w:type="gramEnd"/>
      <w:r w:rsidRPr="00162876">
        <w:rPr>
          <w:rFonts w:cs="Times New Roman"/>
          <w:szCs w:val="24"/>
        </w:rPr>
        <w:t xml:space="preserve"> studii z roku 201</w:t>
      </w:r>
      <w:r w:rsidR="00111B3D" w:rsidRPr="00162876">
        <w:rPr>
          <w:rFonts w:cs="Times New Roman"/>
          <w:szCs w:val="24"/>
        </w:rPr>
        <w:t>2</w:t>
      </w:r>
      <w:r w:rsidRPr="00162876">
        <w:rPr>
          <w:rFonts w:cs="Times New Roman"/>
          <w:szCs w:val="24"/>
        </w:rPr>
        <w:t xml:space="preserve">. Na rozdíl od naší studie sledoval efekt u pacientů v akutní fázi po CMP. Sedm pacientů podstoupilo rehabilitaci robotickým systémem Amadeo, spolu </w:t>
      </w:r>
      <w:r w:rsidR="00903365">
        <w:rPr>
          <w:rFonts w:cs="Times New Roman"/>
          <w:szCs w:val="24"/>
        </w:rPr>
        <w:br/>
      </w:r>
      <w:r w:rsidRPr="00162876">
        <w:rPr>
          <w:rFonts w:cs="Times New Roman"/>
          <w:szCs w:val="24"/>
        </w:rPr>
        <w:t xml:space="preserve">se standartní rehabilitací. U všech 7 pacientů bylo zaznamenáno klinické zlepšení (hodnocení dle </w:t>
      </w:r>
      <w:proofErr w:type="gramStart"/>
      <w:r w:rsidRPr="00162876">
        <w:rPr>
          <w:rFonts w:cs="Times New Roman"/>
          <w:szCs w:val="24"/>
        </w:rPr>
        <w:t>Friedman</w:t>
      </w:r>
      <w:proofErr w:type="gramEnd"/>
      <w:r w:rsidRPr="00162876">
        <w:rPr>
          <w:rFonts w:cs="Times New Roman"/>
          <w:szCs w:val="24"/>
        </w:rPr>
        <w:t xml:space="preserve"> test (p&lt;0,0123)</w:t>
      </w:r>
      <w:r w:rsidR="00AB6452" w:rsidRPr="00162876">
        <w:rPr>
          <w:rFonts w:cs="Times New Roman"/>
          <w:szCs w:val="24"/>
        </w:rPr>
        <w:t>)</w:t>
      </w:r>
      <w:r w:rsidRPr="00162876">
        <w:rPr>
          <w:rFonts w:cs="Times New Roman"/>
          <w:szCs w:val="24"/>
        </w:rPr>
        <w:t>. Dle hodnocení AS předpokládá, že ovlivnění spasticity je více efektivní, když rehabilitace začne již během akutní fáze onemocnění (Sale</w:t>
      </w:r>
      <w:r w:rsidR="00B107DF">
        <w:rPr>
          <w:rFonts w:cs="Times New Roman"/>
          <w:szCs w:val="24"/>
        </w:rPr>
        <w:br/>
      </w:r>
      <w:r w:rsidRPr="00162876">
        <w:rPr>
          <w:rFonts w:cs="Times New Roman"/>
          <w:szCs w:val="24"/>
        </w:rPr>
        <w:t>et al., 2012, s</w:t>
      </w:r>
      <w:r w:rsidR="00111B3D" w:rsidRPr="00162876">
        <w:rPr>
          <w:rFonts w:cs="Times New Roman"/>
          <w:szCs w:val="24"/>
        </w:rPr>
        <w:t>s</w:t>
      </w:r>
      <w:r w:rsidRPr="00162876">
        <w:rPr>
          <w:rFonts w:cs="Times New Roman"/>
          <w:szCs w:val="24"/>
        </w:rPr>
        <w:t xml:space="preserve">. 3-4). Pětioký et al, také uvádí, že akutní a subakutní fáze po CMP je optimální </w:t>
      </w:r>
      <w:r w:rsidRPr="00162876">
        <w:rPr>
          <w:rFonts w:cs="Times New Roman"/>
          <w:szCs w:val="24"/>
        </w:rPr>
        <w:lastRenderedPageBreak/>
        <w:t xml:space="preserve">„časové okno“ pro podporu a stimulaci funkcí ruky. Množství a náplň rehabilitace běžně poskytované během </w:t>
      </w:r>
      <w:r w:rsidRPr="00DD6700">
        <w:rPr>
          <w:rFonts w:cs="Times New Roman"/>
          <w:szCs w:val="24"/>
        </w:rPr>
        <w:t xml:space="preserve">této fáze je pravděpodobně nedostačující pro obnovu funkcí, pokud </w:t>
      </w:r>
      <w:r w:rsidR="00B107DF">
        <w:rPr>
          <w:rFonts w:cs="Times New Roman"/>
          <w:szCs w:val="24"/>
        </w:rPr>
        <w:br/>
      </w:r>
      <w:r w:rsidRPr="00DD6700">
        <w:rPr>
          <w:rFonts w:cs="Times New Roman"/>
          <w:szCs w:val="24"/>
        </w:rPr>
        <w:t xml:space="preserve">má navíc pacient rozsáhlý motorický </w:t>
      </w:r>
      <w:r w:rsidRPr="00E50C3F">
        <w:rPr>
          <w:rFonts w:cs="Times New Roman"/>
          <w:szCs w:val="24"/>
        </w:rPr>
        <w:t>deficit (Pětioký et al., 2016).</w:t>
      </w:r>
      <w:r w:rsidRPr="00DD6700">
        <w:rPr>
          <w:rFonts w:cs="Times New Roman"/>
          <w:szCs w:val="24"/>
        </w:rPr>
        <w:t xml:space="preserve"> </w:t>
      </w:r>
      <w:r w:rsidR="00B107DF">
        <w:rPr>
          <w:rFonts w:cs="Times New Roman"/>
          <w:szCs w:val="24"/>
        </w:rPr>
        <w:br/>
      </w:r>
      <w:r w:rsidRPr="00DD6700">
        <w:rPr>
          <w:rFonts w:cs="Times New Roman"/>
          <w:szCs w:val="24"/>
        </w:rPr>
        <w:t xml:space="preserve">Posteraro et al., ale ve své studii z roku 2009 píše, že zlepšení </w:t>
      </w:r>
      <w:r w:rsidRPr="00162876">
        <w:rPr>
          <w:rFonts w:cs="Times New Roman"/>
          <w:szCs w:val="24"/>
        </w:rPr>
        <w:t xml:space="preserve">motorických schopností po neurologickém onemocnění může pokračovat i více než rok po akutní příhodě (Posteraro </w:t>
      </w:r>
      <w:r w:rsidR="00B107DF">
        <w:rPr>
          <w:rFonts w:cs="Times New Roman"/>
          <w:szCs w:val="24"/>
        </w:rPr>
        <w:br/>
      </w:r>
      <w:r w:rsidRPr="00162876">
        <w:rPr>
          <w:rFonts w:cs="Times New Roman"/>
          <w:szCs w:val="24"/>
        </w:rPr>
        <w:t xml:space="preserve">et </w:t>
      </w:r>
      <w:proofErr w:type="gramStart"/>
      <w:r w:rsidRPr="00162876">
        <w:rPr>
          <w:rFonts w:cs="Times New Roman"/>
          <w:szCs w:val="24"/>
        </w:rPr>
        <w:t>al.,2009</w:t>
      </w:r>
      <w:proofErr w:type="gramEnd"/>
      <w:r w:rsidRPr="00162876">
        <w:rPr>
          <w:rFonts w:cs="Times New Roman"/>
          <w:szCs w:val="24"/>
        </w:rPr>
        <w:t xml:space="preserve">, ss. 977-979). </w:t>
      </w:r>
      <w:r w:rsidRPr="00162876">
        <w:rPr>
          <w:rFonts w:cs="Times New Roman"/>
          <w:szCs w:val="24"/>
          <w:shd w:val="clear" w:color="auto" w:fill="FFFFFF"/>
        </w:rPr>
        <w:t xml:space="preserve">Stienar et al. </w:t>
      </w:r>
      <w:proofErr w:type="gramStart"/>
      <w:r w:rsidRPr="00162876">
        <w:rPr>
          <w:rFonts w:cs="Times New Roman"/>
          <w:szCs w:val="24"/>
          <w:shd w:val="clear" w:color="auto" w:fill="FFFFFF"/>
        </w:rPr>
        <w:t>uvádí</w:t>
      </w:r>
      <w:proofErr w:type="gramEnd"/>
      <w:r w:rsidRPr="00162876">
        <w:rPr>
          <w:rFonts w:cs="Times New Roman"/>
          <w:szCs w:val="24"/>
          <w:shd w:val="clear" w:color="auto" w:fill="FFFFFF"/>
        </w:rPr>
        <w:t xml:space="preserve">, že funkční potenciál motorických funkcí </w:t>
      </w:r>
      <w:r w:rsidR="00B107DF">
        <w:rPr>
          <w:rFonts w:cs="Times New Roman"/>
          <w:szCs w:val="24"/>
          <w:shd w:val="clear" w:color="auto" w:fill="FFFFFF"/>
        </w:rPr>
        <w:br/>
      </w:r>
      <w:r w:rsidRPr="00162876">
        <w:rPr>
          <w:rFonts w:cs="Times New Roman"/>
          <w:szCs w:val="24"/>
          <w:shd w:val="clear" w:color="auto" w:fill="FFFFFF"/>
        </w:rPr>
        <w:t>se snižuje s časem od akutního onemocnění. Významné funkční zlepšení se může objevit během 3 let od počátku onemocnění (Stinear et al., 2007, s. 176).</w:t>
      </w:r>
      <w:r w:rsidR="00AB6452" w:rsidRPr="00162876">
        <w:rPr>
          <w:rFonts w:cs="Times New Roman"/>
          <w:szCs w:val="24"/>
          <w:shd w:val="clear" w:color="auto" w:fill="FFFFFF"/>
        </w:rPr>
        <w:t xml:space="preserve"> </w:t>
      </w:r>
      <w:r w:rsidR="00624748" w:rsidRPr="00162876">
        <w:rPr>
          <w:rFonts w:cs="Times New Roman"/>
          <w:szCs w:val="24"/>
          <w:shd w:val="clear" w:color="auto" w:fill="FFFFFF"/>
        </w:rPr>
        <w:t xml:space="preserve">Také Fasoli et al. </w:t>
      </w:r>
      <w:proofErr w:type="gramStart"/>
      <w:r w:rsidR="00624748" w:rsidRPr="00162876">
        <w:rPr>
          <w:rFonts w:cs="Times New Roman"/>
          <w:szCs w:val="24"/>
          <w:shd w:val="clear" w:color="auto" w:fill="FFFFFF"/>
        </w:rPr>
        <w:t>uvádí</w:t>
      </w:r>
      <w:proofErr w:type="gramEnd"/>
      <w:r w:rsidR="00624748" w:rsidRPr="00162876">
        <w:rPr>
          <w:rFonts w:cs="Times New Roman"/>
          <w:szCs w:val="24"/>
          <w:shd w:val="clear" w:color="auto" w:fill="FFFFFF"/>
        </w:rPr>
        <w:t xml:space="preserve">, </w:t>
      </w:r>
      <w:r w:rsidR="00B107DF">
        <w:rPr>
          <w:rFonts w:cs="Times New Roman"/>
          <w:szCs w:val="24"/>
          <w:shd w:val="clear" w:color="auto" w:fill="FFFFFF"/>
        </w:rPr>
        <w:br/>
      </w:r>
      <w:r w:rsidR="003C7F71" w:rsidRPr="00162876">
        <w:rPr>
          <w:rFonts w:cs="Times New Roman"/>
          <w:szCs w:val="24"/>
          <w:shd w:val="clear" w:color="auto" w:fill="FFFFFF"/>
        </w:rPr>
        <w:t>že intenzivní terapeutická intervence, jako například constraint-induced movement therapy, může přispívat k signifikantnímu snížení motorické p</w:t>
      </w:r>
      <w:r w:rsidR="00AB6452" w:rsidRPr="00162876">
        <w:rPr>
          <w:rFonts w:cs="Times New Roman"/>
          <w:szCs w:val="24"/>
          <w:shd w:val="clear" w:color="auto" w:fill="FFFFFF"/>
        </w:rPr>
        <w:t>oruchy</w:t>
      </w:r>
      <w:r w:rsidR="00EC51A3" w:rsidRPr="00162876">
        <w:rPr>
          <w:rFonts w:cs="Times New Roman"/>
          <w:szCs w:val="24"/>
          <w:shd w:val="clear" w:color="auto" w:fill="FFFFFF"/>
        </w:rPr>
        <w:t xml:space="preserve"> a zlepšovat funkci ruky </w:t>
      </w:r>
      <w:r w:rsidR="00B107DF">
        <w:rPr>
          <w:rFonts w:cs="Times New Roman"/>
          <w:szCs w:val="24"/>
          <w:shd w:val="clear" w:color="auto" w:fill="FFFFFF"/>
        </w:rPr>
        <w:br/>
      </w:r>
      <w:r w:rsidR="00EC51A3" w:rsidRPr="00162876">
        <w:rPr>
          <w:rFonts w:cs="Times New Roman"/>
          <w:szCs w:val="24"/>
          <w:shd w:val="clear" w:color="auto" w:fill="FFFFFF"/>
        </w:rPr>
        <w:t>u pacientu i více než rok od iktu (Fasoli et al., 2003, s. 477).</w:t>
      </w:r>
    </w:p>
    <w:p w:rsidR="00FF1B46" w:rsidRDefault="00FF1B46" w:rsidP="002A2702">
      <w:pPr>
        <w:spacing w:after="0" w:line="360" w:lineRule="auto"/>
        <w:ind w:firstLine="567"/>
        <w:jc w:val="both"/>
        <w:rPr>
          <w:rFonts w:cs="Times New Roman"/>
          <w:szCs w:val="24"/>
        </w:rPr>
      </w:pPr>
      <w:r w:rsidRPr="00162876">
        <w:rPr>
          <w:rFonts w:cs="Times New Roman"/>
          <w:szCs w:val="24"/>
        </w:rPr>
        <w:t xml:space="preserve">Hodnocení okamžitého efektu robotické rehabilitace jednorázovou pasivní robotickou </w:t>
      </w:r>
      <w:r>
        <w:rPr>
          <w:rFonts w:cs="Times New Roman"/>
          <w:szCs w:val="24"/>
        </w:rPr>
        <w:t xml:space="preserve">terapií (konkrétně přístroje Gloreha) se zabýval i Gobbo et al. </w:t>
      </w:r>
      <w:proofErr w:type="gramStart"/>
      <w:r>
        <w:rPr>
          <w:rFonts w:cs="Times New Roman"/>
          <w:szCs w:val="24"/>
        </w:rPr>
        <w:t>ve</w:t>
      </w:r>
      <w:proofErr w:type="gramEnd"/>
      <w:r>
        <w:rPr>
          <w:rFonts w:cs="Times New Roman"/>
          <w:szCs w:val="24"/>
        </w:rPr>
        <w:t xml:space="preserve"> své studii z roku 2017. Sledoval především lokální prokrvení a funkci horní končetiny u 23 pacientů s hemiparézou v subakutním (11 probandů) nebo chronickém stadiu (12 probandů). Kromě signifikantní změny v prokrvení (p=0,014) se po intervenci hodnotily změny svalového tonu prstů ruky měřené MAS (p=0,004), což je opět v rozporu s</w:t>
      </w:r>
      <w:r w:rsidR="00CF4D9F">
        <w:rPr>
          <w:rFonts w:cs="Times New Roman"/>
          <w:szCs w:val="24"/>
        </w:rPr>
        <w:t xml:space="preserve"> touto</w:t>
      </w:r>
      <w:r>
        <w:rPr>
          <w:rFonts w:cs="Times New Roman"/>
          <w:szCs w:val="24"/>
        </w:rPr>
        <w:t xml:space="preserve"> studií. Pacienti také subjektivně udávali menší pocit ztuhlosti a těžkosti ruky po intervenci, stejně tak snížení bolesti. Tato studie přináší důkaz, že roboticky asistovaná rehabilitace zlepšuje lokální </w:t>
      </w:r>
      <w:r w:rsidR="00BB6067">
        <w:rPr>
          <w:rFonts w:cs="Times New Roman"/>
          <w:szCs w:val="24"/>
        </w:rPr>
        <w:t>cirkulaci</w:t>
      </w:r>
      <w:r>
        <w:rPr>
          <w:rFonts w:cs="Times New Roman"/>
          <w:szCs w:val="24"/>
        </w:rPr>
        <w:t>, může napomáhat v redukci spasticity, pozitivně ovlivňuje bolest a zlepšuje i subjektivní pocity pacienta (Gobbo et al. 2017, s. 3).</w:t>
      </w:r>
    </w:p>
    <w:p w:rsidR="00FF1B46" w:rsidRDefault="00FF1B46" w:rsidP="000B5F3B">
      <w:pPr>
        <w:spacing w:after="0" w:line="360" w:lineRule="auto"/>
        <w:ind w:firstLine="567"/>
        <w:jc w:val="both"/>
        <w:rPr>
          <w:rFonts w:cs="Times New Roman"/>
          <w:szCs w:val="24"/>
        </w:rPr>
      </w:pPr>
      <w:r>
        <w:rPr>
          <w:rFonts w:cs="Times New Roman"/>
          <w:szCs w:val="24"/>
        </w:rPr>
        <w:t>Studii s 23 pacienty v chronickém stadiu po CMP provedl Colomer et al. v roce 2012. K rehabilitaci využil přístroje Armeo</w:t>
      </w:r>
      <w:r w:rsidRPr="00304AD7">
        <w:rPr>
          <w:rFonts w:cs="Times New Roman"/>
          <w:szCs w:val="24"/>
          <w:vertAlign w:val="superscript"/>
        </w:rPr>
        <w:t>®</w:t>
      </w:r>
      <w:r>
        <w:rPr>
          <w:rFonts w:cs="Times New Roman"/>
          <w:szCs w:val="24"/>
        </w:rPr>
        <w:t xml:space="preserve">Spring. Hybnost ruky byla zhodnocena na začátku </w:t>
      </w:r>
      <w:r w:rsidR="00B107DF">
        <w:rPr>
          <w:rFonts w:cs="Times New Roman"/>
          <w:szCs w:val="24"/>
        </w:rPr>
        <w:br/>
      </w:r>
      <w:r>
        <w:rPr>
          <w:rFonts w:cs="Times New Roman"/>
          <w:szCs w:val="24"/>
        </w:rPr>
        <w:t>a na konci terapie (36 hodinových terapií) a znovu po dalších 4 měsících. Byly využity tyto škály a hodnotící testy: MAS, Manual Function Test, MI, Fugl-Meyer Assessment Scale (FM</w:t>
      </w:r>
      <w:r w:rsidR="0003483B">
        <w:rPr>
          <w:rFonts w:cs="Times New Roman"/>
          <w:szCs w:val="24"/>
        </w:rPr>
        <w:t>)</w:t>
      </w:r>
      <w:r>
        <w:rPr>
          <w:rFonts w:cs="Times New Roman"/>
          <w:szCs w:val="24"/>
        </w:rPr>
        <w:t xml:space="preserve">, Motor Assesment Scale, Manual Function Test a Wolf Motor Function Test (WMTF). Opakované měření prokázalo dle statistických výsledků výrazné zlepšení ve všech funkčních testech ruky, avšak, stejně jako v naší studii, bez signifikantních změn ve svalovém tonu </w:t>
      </w:r>
      <w:r w:rsidR="00B107DF">
        <w:rPr>
          <w:rFonts w:cs="Times New Roman"/>
          <w:szCs w:val="24"/>
        </w:rPr>
        <w:br/>
      </w:r>
      <w:r>
        <w:rPr>
          <w:rFonts w:cs="Times New Roman"/>
          <w:szCs w:val="24"/>
        </w:rPr>
        <w:t xml:space="preserve">dle MAS. Tyto výsledky zůstaly bez výrazných změn i v dalším měření 4 měsíce po ukončení rehabilitační intervence, vyjma mírného </w:t>
      </w:r>
      <w:proofErr w:type="gramStart"/>
      <w:r>
        <w:rPr>
          <w:rFonts w:cs="Times New Roman"/>
          <w:szCs w:val="24"/>
        </w:rPr>
        <w:t>zlepšení v MI a WMTF</w:t>
      </w:r>
      <w:proofErr w:type="gramEnd"/>
      <w:r>
        <w:rPr>
          <w:rFonts w:cs="Times New Roman"/>
          <w:szCs w:val="24"/>
        </w:rPr>
        <w:t xml:space="preserve">. Závěrem Colomer uvádí, </w:t>
      </w:r>
      <w:r w:rsidR="00B107DF">
        <w:rPr>
          <w:rFonts w:cs="Times New Roman"/>
          <w:szCs w:val="24"/>
        </w:rPr>
        <w:br/>
      </w:r>
      <w:r>
        <w:rPr>
          <w:rFonts w:cs="Times New Roman"/>
          <w:szCs w:val="24"/>
        </w:rPr>
        <w:t>že robotické systémy jsou efektivní v rehabilitaci horní končetiny v případech lehké až střední parézy i u chronických pacientů</w:t>
      </w:r>
      <w:r w:rsidRPr="003038F4">
        <w:rPr>
          <w:rFonts w:cs="Times New Roman"/>
          <w:szCs w:val="24"/>
        </w:rPr>
        <w:t xml:space="preserve"> </w:t>
      </w:r>
      <w:r>
        <w:rPr>
          <w:rFonts w:cs="Times New Roman"/>
          <w:szCs w:val="24"/>
        </w:rPr>
        <w:t xml:space="preserve">(Colomer et al., 2012 263-265). Colomer opět do studie nezařadil kontrolní skupinu a měl poměrně malý počet probandů. </w:t>
      </w:r>
    </w:p>
    <w:p w:rsidR="00FF1B46" w:rsidRDefault="00FF1B46" w:rsidP="002A2702">
      <w:pPr>
        <w:spacing w:after="0" w:line="360" w:lineRule="auto"/>
        <w:ind w:firstLine="567"/>
        <w:jc w:val="both"/>
        <w:rPr>
          <w:rFonts w:cs="Times New Roman"/>
          <w:szCs w:val="24"/>
        </w:rPr>
      </w:pPr>
      <w:r w:rsidRPr="00101560">
        <w:rPr>
          <w:rFonts w:cs="Times New Roman"/>
          <w:szCs w:val="24"/>
        </w:rPr>
        <w:lastRenderedPageBreak/>
        <w:t>Rozsáhlejší studii se zaměřením na efektivitu robotické rehabilitace provedl v r</w:t>
      </w:r>
      <w:r w:rsidR="00BB6067">
        <w:rPr>
          <w:rFonts w:cs="Times New Roman"/>
          <w:szCs w:val="24"/>
        </w:rPr>
        <w:t>oce</w:t>
      </w:r>
      <w:r w:rsidRPr="00101560">
        <w:rPr>
          <w:rFonts w:cs="Times New Roman"/>
          <w:szCs w:val="24"/>
        </w:rPr>
        <w:t xml:space="preserve"> 2010 i Lo et</w:t>
      </w:r>
      <w:r>
        <w:rPr>
          <w:rFonts w:cs="Times New Roman"/>
          <w:szCs w:val="24"/>
        </w:rPr>
        <w:t xml:space="preserve"> al. Studii provedl se 127 pacienty v chronickém stádiu po CMP se středním až velkým impairmentem na horní končetině. Bylo náhodně vybráno 49 pacientů, kteří absolvovali intenzivní robotickou rehabilitaci, 50 mělo intenzivní konvenční terapii zahrnující manuální techniky a 28 pacientům se dostalo běžné péče, ne vždy zahrnující fyzioterapii. Terapie probíhala po dobu 12 týdnů, během kterých pacienti obdrželi 36 hodinových lekcí. Hodnocení změny v motorických funkcích probíhalo po 12 týdnech pomocí Fugl-Meyer Assesment </w:t>
      </w:r>
      <w:r w:rsidR="00B107DF">
        <w:rPr>
          <w:rFonts w:cs="Times New Roman"/>
          <w:szCs w:val="24"/>
        </w:rPr>
        <w:br/>
      </w:r>
      <w:r>
        <w:rPr>
          <w:rFonts w:cs="Times New Roman"/>
          <w:szCs w:val="24"/>
        </w:rPr>
        <w:t>of Sensorimotor Recovery after Stroke (FMA). Po 36 týdnech byla udělána sekundární analýza léčby p</w:t>
      </w:r>
      <w:r w:rsidR="00A42CDB">
        <w:rPr>
          <w:rFonts w:cs="Times New Roman"/>
          <w:szCs w:val="24"/>
        </w:rPr>
        <w:t xml:space="preserve">omocí Wolf Motor Function Test </w:t>
      </w:r>
      <w:r>
        <w:rPr>
          <w:rFonts w:cs="Times New Roman"/>
          <w:szCs w:val="24"/>
        </w:rPr>
        <w:t>a svalový tonus byl hodnocen dle MAS. Výsledky dle FMA ukázaly, že výraznější zlepšení oproti robotické terapii měla skupina, která podstoupila intenzivní konvenční terapii (p=0,92), ale robotická terapie byla přínosnější než běžná péče (p=0,08). Rozdíly však nebyly signifikantní. Sekundární analý</w:t>
      </w:r>
      <w:r w:rsidR="00A42CDB">
        <w:rPr>
          <w:rFonts w:cs="Times New Roman"/>
          <w:szCs w:val="24"/>
        </w:rPr>
        <w:t>za ukázala, výrazné zlepšení FMA</w:t>
      </w:r>
      <w:r>
        <w:rPr>
          <w:rFonts w:cs="Times New Roman"/>
          <w:szCs w:val="24"/>
        </w:rPr>
        <w:t xml:space="preserve">, WMF i Stroke Impact Scale v porovnání s běžnou péčí, </w:t>
      </w:r>
      <w:r w:rsidR="00B107DF">
        <w:rPr>
          <w:rFonts w:cs="Times New Roman"/>
          <w:szCs w:val="24"/>
        </w:rPr>
        <w:br/>
      </w:r>
      <w:r>
        <w:rPr>
          <w:rFonts w:cs="Times New Roman"/>
          <w:szCs w:val="24"/>
        </w:rPr>
        <w:t>ale ne s intenzivní konvenční terapií (robotická terapie vs. běžná péče p=0,009). Výsledek této studie v rozporu s naší studií tedy tvrdí, že robotická terapie nijak výrazně nezlepšuje motoricko</w:t>
      </w:r>
      <w:r w:rsidR="00234456">
        <w:rPr>
          <w:rFonts w:cs="Times New Roman"/>
          <w:szCs w:val="24"/>
        </w:rPr>
        <w:t>u</w:t>
      </w:r>
      <w:r>
        <w:rPr>
          <w:rFonts w:cs="Times New Roman"/>
          <w:szCs w:val="24"/>
        </w:rPr>
        <w:t xml:space="preserve"> funkc</w:t>
      </w:r>
      <w:r w:rsidR="00234456">
        <w:rPr>
          <w:rFonts w:cs="Times New Roman"/>
          <w:szCs w:val="24"/>
        </w:rPr>
        <w:t>i</w:t>
      </w:r>
      <w:r>
        <w:rPr>
          <w:rFonts w:cs="Times New Roman"/>
          <w:szCs w:val="24"/>
        </w:rPr>
        <w:t xml:space="preserve"> ruky u hemiparetického pacienta v chronickém stadiu v porovnání s klasickou nebo intenzivní terapií ihned po ukončení terapie. V dlouhodobějším hledisku </w:t>
      </w:r>
      <w:r w:rsidR="00B107DF">
        <w:rPr>
          <w:rFonts w:cs="Times New Roman"/>
          <w:szCs w:val="24"/>
        </w:rPr>
        <w:br/>
      </w:r>
      <w:r>
        <w:rPr>
          <w:rFonts w:cs="Times New Roman"/>
          <w:szCs w:val="24"/>
        </w:rPr>
        <w:t>je však roboticky asistovaná rehabilitace přínosnější, než běžná péče (Lo et al.,</w:t>
      </w:r>
      <w:r w:rsidR="00901663">
        <w:rPr>
          <w:rFonts w:cs="Times New Roman"/>
          <w:szCs w:val="24"/>
        </w:rPr>
        <w:t xml:space="preserve"> </w:t>
      </w:r>
      <w:r>
        <w:rPr>
          <w:rFonts w:cs="Times New Roman"/>
          <w:szCs w:val="24"/>
        </w:rPr>
        <w:t xml:space="preserve">2010, </w:t>
      </w:r>
      <w:r w:rsidR="00B107DF">
        <w:rPr>
          <w:rFonts w:cs="Times New Roman"/>
          <w:szCs w:val="24"/>
        </w:rPr>
        <w:br/>
      </w:r>
      <w:r>
        <w:rPr>
          <w:rFonts w:cs="Times New Roman"/>
          <w:szCs w:val="24"/>
        </w:rPr>
        <w:t>ss. 1775-1781).</w:t>
      </w:r>
    </w:p>
    <w:p w:rsidR="00FF1B46" w:rsidRPr="008E159D" w:rsidRDefault="00FF1B46" w:rsidP="002A2702">
      <w:pPr>
        <w:spacing w:after="0" w:line="360" w:lineRule="auto"/>
        <w:ind w:firstLine="567"/>
        <w:jc w:val="both"/>
        <w:rPr>
          <w:rFonts w:cs="Times New Roman"/>
          <w:szCs w:val="24"/>
        </w:rPr>
      </w:pPr>
      <w:r>
        <w:rPr>
          <w:rFonts w:cs="Times New Roman"/>
          <w:szCs w:val="24"/>
        </w:rPr>
        <w:t>Studii s 15 pacienty v akutní a subakutní fázi po CMP provedl Yoo et al</w:t>
      </w:r>
      <w:r w:rsidR="00901663">
        <w:rPr>
          <w:rFonts w:cs="Times New Roman"/>
          <w:szCs w:val="24"/>
        </w:rPr>
        <w:t>.</w:t>
      </w:r>
      <w:r>
        <w:rPr>
          <w:rFonts w:cs="Times New Roman"/>
          <w:szCs w:val="24"/>
        </w:rPr>
        <w:t xml:space="preserve"> v roce 2015. Všichni pacienti podstoupili konvenční terapii</w:t>
      </w:r>
      <w:r w:rsidR="00CF4D9F">
        <w:rPr>
          <w:rFonts w:cs="Times New Roman"/>
          <w:szCs w:val="24"/>
        </w:rPr>
        <w:t>,</w:t>
      </w:r>
      <w:r>
        <w:rPr>
          <w:rFonts w:cs="Times New Roman"/>
          <w:szCs w:val="24"/>
        </w:rPr>
        <w:t xml:space="preserve"> a navíc půl hodiny denně robotickou terapii </w:t>
      </w:r>
      <w:r w:rsidR="00B107DF">
        <w:rPr>
          <w:rFonts w:cs="Times New Roman"/>
          <w:szCs w:val="24"/>
        </w:rPr>
        <w:br/>
      </w:r>
      <w:r w:rsidR="00F563AC">
        <w:rPr>
          <w:rFonts w:cs="Times New Roman"/>
          <w:szCs w:val="24"/>
        </w:rPr>
        <w:t>(5x týdnně). A</w:t>
      </w:r>
      <w:r>
        <w:rPr>
          <w:rFonts w:cs="Times New Roman"/>
          <w:szCs w:val="24"/>
        </w:rPr>
        <w:t>bsolvovali dohromady 20 sezení hodinové terapie (30 minut robotická rehabilitace a 30 minut konvenční terapie) v průběhu 4 týdnů. K terapii byly využity přístroje InMotion Shoulder-Elbow Robot a MIT-MANUS. Přístroje byly schopné zaznamenat pozici a rychlost pohybu. Měření s využitím FMA a modifikovaného Indexu Barthelové (MBI) proběhlo před začátkem terapeutického programu a po jeho ukončení. Byl</w:t>
      </w:r>
      <w:r w:rsidR="001C6BEC">
        <w:rPr>
          <w:rFonts w:cs="Times New Roman"/>
          <w:szCs w:val="24"/>
        </w:rPr>
        <w:t>o</w:t>
      </w:r>
      <w:r w:rsidR="00F563AC">
        <w:rPr>
          <w:rFonts w:cs="Times New Roman"/>
          <w:szCs w:val="24"/>
        </w:rPr>
        <w:t xml:space="preserve"> zaznamenáno výrazné zlepšení v</w:t>
      </w:r>
      <w:r w:rsidR="001C6BEC">
        <w:rPr>
          <w:rFonts w:cs="Times New Roman"/>
          <w:szCs w:val="24"/>
        </w:rPr>
        <w:t xml:space="preserve"> FMA</w:t>
      </w:r>
      <w:r>
        <w:rPr>
          <w:rFonts w:cs="Times New Roman"/>
          <w:szCs w:val="24"/>
        </w:rPr>
        <w:t xml:space="preserve"> a MBI po intervenci (p=0,001). Výsledky studie potvrzují, </w:t>
      </w:r>
      <w:r w:rsidR="00B107DF">
        <w:rPr>
          <w:rFonts w:cs="Times New Roman"/>
          <w:szCs w:val="24"/>
        </w:rPr>
        <w:br/>
      </w:r>
      <w:r>
        <w:rPr>
          <w:rFonts w:cs="Times New Roman"/>
          <w:szCs w:val="24"/>
        </w:rPr>
        <w:t xml:space="preserve">že robotická rehabilitace ve spojení s konvenční terapií je přínosná v rehabilitaci funkce ruky u akutních pacientů po CMP (Yoo et al., 2015, ss. 677-678). Yoo et al. </w:t>
      </w:r>
      <w:proofErr w:type="gramStart"/>
      <w:r>
        <w:rPr>
          <w:rFonts w:cs="Times New Roman"/>
          <w:szCs w:val="24"/>
        </w:rPr>
        <w:t>však</w:t>
      </w:r>
      <w:proofErr w:type="gramEnd"/>
      <w:r>
        <w:rPr>
          <w:rFonts w:cs="Times New Roman"/>
          <w:szCs w:val="24"/>
        </w:rPr>
        <w:t xml:space="preserve"> neměli kontrolní skupinu. </w:t>
      </w:r>
    </w:p>
    <w:p w:rsidR="00FF1B46" w:rsidRDefault="00901663" w:rsidP="002A2702">
      <w:pPr>
        <w:spacing w:after="0" w:line="360" w:lineRule="auto"/>
        <w:ind w:firstLine="567"/>
        <w:jc w:val="both"/>
        <w:rPr>
          <w:rFonts w:cs="Times New Roman"/>
          <w:szCs w:val="24"/>
        </w:rPr>
      </w:pPr>
      <w:r>
        <w:rPr>
          <w:rFonts w:cs="Times New Roman"/>
          <w:szCs w:val="24"/>
        </w:rPr>
        <w:t>Lambercy et al</w:t>
      </w:r>
      <w:r w:rsidR="00FF1B46">
        <w:rPr>
          <w:rFonts w:cs="Times New Roman"/>
          <w:szCs w:val="24"/>
        </w:rPr>
        <w:t xml:space="preserve">. </w:t>
      </w:r>
      <w:proofErr w:type="gramStart"/>
      <w:r w:rsidR="00FF1B46">
        <w:rPr>
          <w:rFonts w:cs="Times New Roman"/>
          <w:szCs w:val="24"/>
        </w:rPr>
        <w:t>se</w:t>
      </w:r>
      <w:proofErr w:type="gramEnd"/>
      <w:r w:rsidR="00FF1B46">
        <w:rPr>
          <w:rFonts w:cs="Times New Roman"/>
          <w:szCs w:val="24"/>
        </w:rPr>
        <w:t xml:space="preserve"> ve své studii v roce 2011 věnovali účinnosti rehabilitace pomocí HapticKnob, konkré</w:t>
      </w:r>
      <w:r w:rsidR="00F563AC">
        <w:rPr>
          <w:rFonts w:cs="Times New Roman"/>
          <w:szCs w:val="24"/>
        </w:rPr>
        <w:t>tně se zaměřením na úchop ruky,</w:t>
      </w:r>
      <w:r w:rsidR="00FF1B46">
        <w:rPr>
          <w:rFonts w:cs="Times New Roman"/>
          <w:szCs w:val="24"/>
        </w:rPr>
        <w:t xml:space="preserve"> pronaci a supinaci – dvě důležité funkce pro ADL, které jsou často porušené u pacientů po CMP. Pacienti v chronickém stadiu po CMP podstoupili robotickou rehabilitaci 3 hodiny týdně po dobu 6 týdnů. Hodnocení </w:t>
      </w:r>
      <w:r w:rsidR="00B107DF">
        <w:rPr>
          <w:rFonts w:cs="Times New Roman"/>
          <w:szCs w:val="24"/>
        </w:rPr>
        <w:br/>
      </w:r>
      <w:r w:rsidR="00FF1B46">
        <w:rPr>
          <w:rFonts w:cs="Times New Roman"/>
          <w:szCs w:val="24"/>
        </w:rPr>
        <w:lastRenderedPageBreak/>
        <w:t>dle Fugl Meyer Motor Assessmen</w:t>
      </w:r>
      <w:r w:rsidR="00D80FAB">
        <w:rPr>
          <w:rFonts w:cs="Times New Roman"/>
          <w:szCs w:val="24"/>
        </w:rPr>
        <w:t xml:space="preserve">t Scale a Motoricity Index </w:t>
      </w:r>
      <w:r w:rsidR="00FF1B46">
        <w:rPr>
          <w:rFonts w:cs="Times New Roman"/>
          <w:szCs w:val="24"/>
        </w:rPr>
        <w:t xml:space="preserve">proběhlo před začátkem terapeutického programu, ihned po jeho ukončení a následně i 6 týdnů po skončení rehabilitace (12 týdnů od počátku rehabilitace). V experimentální skupině bylo zařazeno </w:t>
      </w:r>
      <w:r w:rsidR="00B107DF">
        <w:rPr>
          <w:rFonts w:cs="Times New Roman"/>
          <w:szCs w:val="24"/>
        </w:rPr>
        <w:br/>
      </w:r>
      <w:r w:rsidR="00FF1B46">
        <w:rPr>
          <w:rFonts w:cs="Times New Roman"/>
          <w:szCs w:val="24"/>
        </w:rPr>
        <w:t xml:space="preserve">13 pacientů a dle výsledků měření bylo pozorováno zlepšení jak v distálních, </w:t>
      </w:r>
      <w:r w:rsidR="00B107DF">
        <w:rPr>
          <w:rFonts w:cs="Times New Roman"/>
          <w:szCs w:val="24"/>
        </w:rPr>
        <w:br/>
      </w:r>
      <w:r w:rsidR="00FF1B46">
        <w:rPr>
          <w:rFonts w:cs="Times New Roman"/>
          <w:szCs w:val="24"/>
        </w:rPr>
        <w:t>tak proximálních částech horní končetiny. Funkce ruky se ve třetí</w:t>
      </w:r>
      <w:r w:rsidR="001C6BEC">
        <w:rPr>
          <w:rFonts w:cs="Times New Roman"/>
          <w:szCs w:val="24"/>
        </w:rPr>
        <w:t>m</w:t>
      </w:r>
      <w:r w:rsidR="00FF1B46">
        <w:rPr>
          <w:rFonts w:cs="Times New Roman"/>
          <w:szCs w:val="24"/>
        </w:rPr>
        <w:t xml:space="preserve"> měření oproti prvnímu měření dle </w:t>
      </w:r>
      <w:proofErr w:type="gramStart"/>
      <w:r w:rsidR="00FF1B46">
        <w:rPr>
          <w:rFonts w:cs="Times New Roman"/>
          <w:szCs w:val="24"/>
        </w:rPr>
        <w:t>Fugl-Meyer</w:t>
      </w:r>
      <w:proofErr w:type="gramEnd"/>
      <w:r w:rsidR="00FF1B46">
        <w:rPr>
          <w:rFonts w:cs="Times New Roman"/>
          <w:szCs w:val="24"/>
        </w:rPr>
        <w:t xml:space="preserve"> z</w:t>
      </w:r>
      <w:r w:rsidR="00967CB6">
        <w:rPr>
          <w:rFonts w:cs="Times New Roman"/>
          <w:szCs w:val="24"/>
        </w:rPr>
        <w:t>l</w:t>
      </w:r>
      <w:r w:rsidR="00FF1B46">
        <w:rPr>
          <w:rFonts w:cs="Times New Roman"/>
          <w:szCs w:val="24"/>
        </w:rPr>
        <w:t>epšila</w:t>
      </w:r>
      <w:r w:rsidR="001C6BEC">
        <w:rPr>
          <w:rFonts w:cs="Times New Roman"/>
          <w:szCs w:val="24"/>
        </w:rPr>
        <w:t>,</w:t>
      </w:r>
      <w:r w:rsidR="00FF1B46">
        <w:rPr>
          <w:rFonts w:cs="Times New Roman"/>
          <w:szCs w:val="24"/>
        </w:rPr>
        <w:t xml:space="preserve"> st</w:t>
      </w:r>
      <w:r w:rsidR="00967CB6">
        <w:rPr>
          <w:rFonts w:cs="Times New Roman"/>
          <w:szCs w:val="24"/>
        </w:rPr>
        <w:t>ej</w:t>
      </w:r>
      <w:r w:rsidR="00FF1B46">
        <w:rPr>
          <w:rFonts w:cs="Times New Roman"/>
          <w:szCs w:val="24"/>
        </w:rPr>
        <w:t xml:space="preserve">ně tak dle Motoricity Index. Autoři uvádí i snížení spasticity ruky, měřeno dle modifikované Ashwortovy škály. Výsledky klinického vyšetření byly potvrzeny i pomocí dat, které byly zaznamenány v přístroji (Lambercy et al., 2011, </w:t>
      </w:r>
      <w:r w:rsidR="00B107DF">
        <w:rPr>
          <w:rFonts w:cs="Times New Roman"/>
          <w:szCs w:val="24"/>
        </w:rPr>
        <w:br/>
      </w:r>
      <w:r w:rsidR="00FF1B46">
        <w:rPr>
          <w:rFonts w:cs="Times New Roman"/>
          <w:szCs w:val="24"/>
        </w:rPr>
        <w:t xml:space="preserve">ss. 5-7). </w:t>
      </w:r>
    </w:p>
    <w:p w:rsidR="00FF1B46" w:rsidRDefault="00FF1B46" w:rsidP="002A2702">
      <w:pPr>
        <w:spacing w:after="0" w:line="360" w:lineRule="auto"/>
        <w:ind w:firstLine="567"/>
        <w:jc w:val="both"/>
        <w:rPr>
          <w:rFonts w:ascii="Arial" w:hAnsi="Arial" w:cs="Arial"/>
          <w:i/>
          <w:color w:val="212121"/>
          <w:shd w:val="clear" w:color="auto" w:fill="FFFFFF"/>
        </w:rPr>
      </w:pPr>
      <w:r>
        <w:rPr>
          <w:rFonts w:cs="Times New Roman"/>
          <w:szCs w:val="24"/>
        </w:rPr>
        <w:t xml:space="preserve">Pětioký et al představili v roce 2016 studii s 33 pacienty po CMP se středním až těžkým deficitem horní končetiny, kteří podstoupili úkolově zaměřenou rehabilitaci a ergoterapii </w:t>
      </w:r>
      <w:r w:rsidR="00B107DF">
        <w:rPr>
          <w:rFonts w:cs="Times New Roman"/>
          <w:szCs w:val="24"/>
        </w:rPr>
        <w:br/>
      </w:r>
      <w:r>
        <w:rPr>
          <w:rFonts w:cs="Times New Roman"/>
          <w:szCs w:val="24"/>
        </w:rPr>
        <w:t xml:space="preserve">a k tomu 20 terapií pomocí Gloreha. Výsledky hodnocení dle Motor Assesment Scale (p&lt;0,01) prokázaly signifikantní zlepšení. Dle Motoricity Index (p=0,019) se ukázalo signifikantní zlepšení motorické funkce prstů, ale ne loketního a ramenního kloubu. </w:t>
      </w:r>
      <w:r w:rsidR="00B107DF">
        <w:rPr>
          <w:rFonts w:cs="Times New Roman"/>
          <w:szCs w:val="24"/>
        </w:rPr>
        <w:br/>
      </w:r>
      <w:r>
        <w:rPr>
          <w:rFonts w:cs="Times New Roman"/>
          <w:szCs w:val="24"/>
        </w:rPr>
        <w:t>To dle Pětiokého a et al</w:t>
      </w:r>
      <w:r w:rsidR="007A1E69">
        <w:rPr>
          <w:rFonts w:cs="Times New Roman"/>
          <w:szCs w:val="24"/>
        </w:rPr>
        <w:t>.</w:t>
      </w:r>
      <w:r>
        <w:rPr>
          <w:rFonts w:cs="Times New Roman"/>
          <w:szCs w:val="24"/>
        </w:rPr>
        <w:t xml:space="preserve"> </w:t>
      </w:r>
      <w:proofErr w:type="gramStart"/>
      <w:r>
        <w:rPr>
          <w:rFonts w:cs="Times New Roman"/>
          <w:szCs w:val="24"/>
        </w:rPr>
        <w:t>poukazuje</w:t>
      </w:r>
      <w:proofErr w:type="gramEnd"/>
      <w:r>
        <w:rPr>
          <w:rFonts w:cs="Times New Roman"/>
          <w:szCs w:val="24"/>
        </w:rPr>
        <w:t xml:space="preserve"> na specifitu efektu terapie pomocí Gloreha, protože loket a rameno nejsou v tomto terapeutickém přístupu přímo začleněné. Tato studie poskytla předběžný důkaz o efektivitě robotické rehabilitace pomocí Gloreha u pacientů v subakutní fázi po CMP </w:t>
      </w:r>
      <w:r w:rsidRPr="009C10CC">
        <w:rPr>
          <w:rFonts w:cs="Times New Roman"/>
          <w:szCs w:val="24"/>
        </w:rPr>
        <w:t>(Pětioký et al., 2016).</w:t>
      </w:r>
      <w:r>
        <w:rPr>
          <w:rFonts w:cs="Times New Roman"/>
          <w:szCs w:val="24"/>
        </w:rPr>
        <w:t xml:space="preserve"> </w:t>
      </w:r>
    </w:p>
    <w:p w:rsidR="00FF1B46" w:rsidRDefault="00FF1B46" w:rsidP="002A2702">
      <w:pPr>
        <w:spacing w:after="0" w:line="360" w:lineRule="auto"/>
        <w:ind w:firstLine="567"/>
        <w:jc w:val="both"/>
        <w:rPr>
          <w:rFonts w:ascii="Arial" w:hAnsi="Arial" w:cs="Arial"/>
          <w:i/>
          <w:color w:val="212121"/>
          <w:shd w:val="clear" w:color="auto" w:fill="FFFFFF"/>
        </w:rPr>
      </w:pPr>
      <w:r>
        <w:rPr>
          <w:rFonts w:cs="Times New Roman"/>
          <w:szCs w:val="24"/>
        </w:rPr>
        <w:t xml:space="preserve">Ve studii, kterou provedl Villafane et al, v roce 2018, byla 32 pacientům v akutní fázi poskytnuta roboticky asistovaná rehabilitace nebo konvenční rehabilitace jako doplněk </w:t>
      </w:r>
      <w:r w:rsidR="00B107DF">
        <w:rPr>
          <w:rFonts w:cs="Times New Roman"/>
          <w:szCs w:val="24"/>
        </w:rPr>
        <w:br/>
      </w:r>
      <w:r>
        <w:rPr>
          <w:rFonts w:cs="Times New Roman"/>
          <w:szCs w:val="24"/>
        </w:rPr>
        <w:t>ke klasické fyzioterapii a ergoterapii. Z výsledků studie vyplynulo, že oba přístupy přinášejí buďto statisticky n</w:t>
      </w:r>
      <w:r w:rsidRPr="007C2DA6">
        <w:rPr>
          <w:rFonts w:cs="Times New Roman"/>
          <w:szCs w:val="24"/>
        </w:rPr>
        <w:t xml:space="preserve">ebo klinicky relevantní změny ve funkci ruky, motorických schopností </w:t>
      </w:r>
      <w:r w:rsidR="00B107DF">
        <w:rPr>
          <w:rFonts w:cs="Times New Roman"/>
          <w:szCs w:val="24"/>
        </w:rPr>
        <w:br/>
      </w:r>
      <w:r w:rsidRPr="007C2DA6">
        <w:rPr>
          <w:rFonts w:cs="Times New Roman"/>
          <w:szCs w:val="24"/>
        </w:rPr>
        <w:t>a bolesti. Tyto výsledky jsou v korelaci se studiemi, které našly výhody v roboticky asistované rehabilitaci poskytnutou zároveň s fyzioterapií a ergoterapií (Villafane et al</w:t>
      </w:r>
      <w:r w:rsidR="007A1E69">
        <w:rPr>
          <w:rFonts w:cs="Times New Roman"/>
          <w:szCs w:val="24"/>
        </w:rPr>
        <w:t>.,</w:t>
      </w:r>
      <w:r w:rsidRPr="007C2DA6">
        <w:rPr>
          <w:rFonts w:cs="Times New Roman"/>
          <w:szCs w:val="24"/>
        </w:rPr>
        <w:t xml:space="preserve"> 2018, ss. 99-100; Mazzoleni et al, 2013, pp. 38; Lum et al, 2016 in Villafane, 2018, s. 99).</w:t>
      </w:r>
      <w:r>
        <w:rPr>
          <w:rFonts w:cs="Times New Roman"/>
          <w:i/>
          <w:szCs w:val="24"/>
        </w:rPr>
        <w:t xml:space="preserve"> </w:t>
      </w:r>
    </w:p>
    <w:p w:rsidR="00FF1B46" w:rsidRPr="00A00E4B" w:rsidRDefault="00FF1B46" w:rsidP="002A2702">
      <w:pPr>
        <w:spacing w:after="0" w:line="360" w:lineRule="auto"/>
        <w:ind w:firstLine="567"/>
        <w:jc w:val="both"/>
        <w:rPr>
          <w:rFonts w:ascii="Arial" w:hAnsi="Arial" w:cs="Arial"/>
          <w:i/>
          <w:color w:val="212121"/>
          <w:shd w:val="clear" w:color="auto" w:fill="FFFFFF"/>
        </w:rPr>
      </w:pPr>
      <w:r>
        <w:rPr>
          <w:rFonts w:cs="Times New Roman"/>
          <w:szCs w:val="24"/>
        </w:rPr>
        <w:t>Dle Lum et al</w:t>
      </w:r>
      <w:r w:rsidR="008E1ECB">
        <w:rPr>
          <w:rFonts w:cs="Times New Roman"/>
          <w:szCs w:val="24"/>
        </w:rPr>
        <w:t>.</w:t>
      </w:r>
      <w:r>
        <w:rPr>
          <w:rFonts w:cs="Times New Roman"/>
          <w:szCs w:val="24"/>
        </w:rPr>
        <w:t xml:space="preserve"> </w:t>
      </w:r>
      <w:proofErr w:type="gramStart"/>
      <w:r>
        <w:rPr>
          <w:rFonts w:cs="Times New Roman"/>
          <w:szCs w:val="24"/>
        </w:rPr>
        <w:t>zůstává</w:t>
      </w:r>
      <w:proofErr w:type="gramEnd"/>
      <w:r>
        <w:rPr>
          <w:rFonts w:cs="Times New Roman"/>
          <w:szCs w:val="24"/>
        </w:rPr>
        <w:t xml:space="preserve"> nadále otázka, zda má robotická rehabilitace tak unikátní aspekty, které nemohou být provedeny terapeutem. Nicméně zastává názor, že současná forma konvenční terapie není optimální minimálně pro chronické pacienty (Lum et al., 2002, s. 957).</w:t>
      </w:r>
      <w:r w:rsidR="0059768F">
        <w:rPr>
          <w:rFonts w:cs="Times New Roman"/>
          <w:szCs w:val="24"/>
        </w:rPr>
        <w:t xml:space="preserve"> Robotická terapie může doplňovat další terapeutické přístupy redukcí motorického impairmentu u chronických pacientů se středním až těžkým </w:t>
      </w:r>
      <w:r w:rsidR="00C47E63">
        <w:rPr>
          <w:rFonts w:cs="Times New Roman"/>
          <w:szCs w:val="24"/>
        </w:rPr>
        <w:t xml:space="preserve">postižením (Fasoli et al., 2003, </w:t>
      </w:r>
      <w:r w:rsidR="00B54A36">
        <w:rPr>
          <w:rFonts w:cs="Times New Roman"/>
          <w:szCs w:val="24"/>
        </w:rPr>
        <w:br/>
      </w:r>
      <w:r w:rsidR="00C47E63">
        <w:rPr>
          <w:rFonts w:cs="Times New Roman"/>
          <w:szCs w:val="24"/>
        </w:rPr>
        <w:t>s. 477).</w:t>
      </w:r>
    </w:p>
    <w:p w:rsidR="00473697" w:rsidRDefault="00FF1B46" w:rsidP="000B5F3B">
      <w:pPr>
        <w:spacing w:line="360" w:lineRule="auto"/>
        <w:ind w:firstLine="567"/>
        <w:jc w:val="both"/>
        <w:rPr>
          <w:rFonts w:cs="Times New Roman"/>
          <w:szCs w:val="24"/>
        </w:rPr>
      </w:pPr>
      <w:r w:rsidRPr="00C7329C">
        <w:rPr>
          <w:rFonts w:cs="Times New Roman"/>
          <w:szCs w:val="24"/>
        </w:rPr>
        <w:t>V některých studiích se autoři zabývali efektem robotické rehabilitace na funkci proximál</w:t>
      </w:r>
      <w:r w:rsidR="008E1ECB">
        <w:rPr>
          <w:rFonts w:cs="Times New Roman"/>
          <w:szCs w:val="24"/>
        </w:rPr>
        <w:t>ní části paže a několik studií</w:t>
      </w:r>
      <w:r w:rsidRPr="00C7329C">
        <w:rPr>
          <w:rFonts w:cs="Times New Roman"/>
          <w:szCs w:val="24"/>
        </w:rPr>
        <w:t xml:space="preserve"> naznačuje generalizovaný efekt tréninku distální č</w:t>
      </w:r>
      <w:r w:rsidR="008E1ECB">
        <w:rPr>
          <w:rFonts w:cs="Times New Roman"/>
          <w:szCs w:val="24"/>
        </w:rPr>
        <w:t>á</w:t>
      </w:r>
      <w:r w:rsidRPr="00C7329C">
        <w:rPr>
          <w:rFonts w:cs="Times New Roman"/>
          <w:szCs w:val="24"/>
        </w:rPr>
        <w:t>sti horní končetiny – například tr</w:t>
      </w:r>
      <w:r w:rsidR="005A485E">
        <w:rPr>
          <w:rFonts w:cs="Times New Roman"/>
          <w:szCs w:val="24"/>
        </w:rPr>
        <w:t>énink ruky a zápěstí na funkci ramenního kloubu</w:t>
      </w:r>
      <w:r w:rsidRPr="00C7329C">
        <w:rPr>
          <w:rFonts w:cs="Times New Roman"/>
          <w:szCs w:val="24"/>
        </w:rPr>
        <w:t xml:space="preserve">, což může vést </w:t>
      </w:r>
      <w:r w:rsidRPr="00C7329C">
        <w:rPr>
          <w:rFonts w:cs="Times New Roman"/>
          <w:szCs w:val="24"/>
        </w:rPr>
        <w:lastRenderedPageBreak/>
        <w:t>k</w:t>
      </w:r>
      <w:r w:rsidR="00967CB6">
        <w:rPr>
          <w:rFonts w:cs="Times New Roman"/>
          <w:szCs w:val="24"/>
        </w:rPr>
        <w:t>e</w:t>
      </w:r>
      <w:r w:rsidRPr="00C7329C">
        <w:rPr>
          <w:rFonts w:cs="Times New Roman"/>
          <w:szCs w:val="24"/>
        </w:rPr>
        <w:t> zlepšení kontroly celé pa</w:t>
      </w:r>
      <w:r w:rsidR="0001698A">
        <w:rPr>
          <w:rFonts w:cs="Times New Roman"/>
          <w:szCs w:val="24"/>
        </w:rPr>
        <w:t>že (Lambercy et al., 2011, s. 2;</w:t>
      </w:r>
      <w:r w:rsidRPr="00C7329C">
        <w:rPr>
          <w:rFonts w:cs="Times New Roman"/>
          <w:szCs w:val="24"/>
        </w:rPr>
        <w:t xml:space="preserve"> Takahashi et al.</w:t>
      </w:r>
      <w:r w:rsidR="0001698A">
        <w:rPr>
          <w:rFonts w:cs="Times New Roman"/>
          <w:szCs w:val="24"/>
        </w:rPr>
        <w:t>,</w:t>
      </w:r>
      <w:r w:rsidRPr="00C7329C">
        <w:rPr>
          <w:rFonts w:cs="Times New Roman"/>
          <w:szCs w:val="24"/>
        </w:rPr>
        <w:t xml:space="preserve"> 2008, ss. 433-434)</w:t>
      </w:r>
      <w:r>
        <w:rPr>
          <w:rFonts w:cs="Times New Roman"/>
          <w:szCs w:val="24"/>
        </w:rPr>
        <w:t>.</w:t>
      </w:r>
    </w:p>
    <w:p w:rsidR="00FF1B46" w:rsidRDefault="00473697" w:rsidP="00473697">
      <w:pPr>
        <w:rPr>
          <w:rFonts w:cs="Times New Roman"/>
          <w:szCs w:val="24"/>
        </w:rPr>
      </w:pPr>
      <w:r>
        <w:rPr>
          <w:rFonts w:cs="Times New Roman"/>
          <w:szCs w:val="24"/>
        </w:rPr>
        <w:br w:type="page"/>
      </w:r>
    </w:p>
    <w:p w:rsidR="00473697" w:rsidRDefault="00473697" w:rsidP="00473697">
      <w:pPr>
        <w:pStyle w:val="Nadpis2"/>
        <w:numPr>
          <w:ilvl w:val="1"/>
          <w:numId w:val="19"/>
        </w:numPr>
        <w:spacing w:line="360" w:lineRule="auto"/>
        <w:ind w:left="567" w:hanging="567"/>
        <w:jc w:val="both"/>
      </w:pPr>
      <w:bookmarkStart w:id="72" w:name="_Toc7617681"/>
      <w:r>
        <w:lastRenderedPageBreak/>
        <w:t>Východiska pro praxi</w:t>
      </w:r>
      <w:bookmarkEnd w:id="72"/>
    </w:p>
    <w:p w:rsidR="00B64C91" w:rsidRDefault="00473697" w:rsidP="00B64C91">
      <w:pPr>
        <w:spacing w:line="360" w:lineRule="auto"/>
        <w:ind w:firstLine="567"/>
        <w:jc w:val="both"/>
        <w:rPr>
          <w:rFonts w:cs="Times New Roman"/>
          <w:szCs w:val="24"/>
        </w:rPr>
      </w:pPr>
      <w:r w:rsidRPr="00EA6FF6">
        <w:rPr>
          <w:rFonts w:cs="Times New Roman"/>
          <w:szCs w:val="24"/>
        </w:rPr>
        <w:t xml:space="preserve">V uvedených studií dochází k velkým rozdílům ve výsledcích o vlivu robotické terapie na funkci ruky, soběstačnost a vlivu na tonus svalů ruky. Vzhledem k tomu, že k robotické terapii byla vždy přidána i konvenční antispastická terapie a klasická fyzioterapie, nemůžeme s jistotou říci, která konkrétní metoda měla největší vliv na případné zlepšení funkce ruky nebo svalového tonu. Ačkoli statistický výsledek není vždy signifikantní, autoři uvádějí, </w:t>
      </w:r>
      <w:r w:rsidR="00B54A36" w:rsidRPr="00EA6FF6">
        <w:rPr>
          <w:rFonts w:cs="Times New Roman"/>
          <w:szCs w:val="24"/>
        </w:rPr>
        <w:br/>
      </w:r>
      <w:r w:rsidRPr="00EA6FF6">
        <w:rPr>
          <w:rFonts w:cs="Times New Roman"/>
          <w:szCs w:val="24"/>
        </w:rPr>
        <w:t xml:space="preserve">že ve většině případů dojde alespoň ke klinickému zlepšení nejen uvedených parametrů, </w:t>
      </w:r>
      <w:r w:rsidR="00B54A36" w:rsidRPr="00EA6FF6">
        <w:rPr>
          <w:rFonts w:cs="Times New Roman"/>
          <w:szCs w:val="24"/>
        </w:rPr>
        <w:br/>
      </w:r>
      <w:r w:rsidRPr="00EA6FF6">
        <w:rPr>
          <w:rFonts w:cs="Times New Roman"/>
          <w:szCs w:val="24"/>
        </w:rPr>
        <w:t>ale i k</w:t>
      </w:r>
      <w:r w:rsidR="009F6B67">
        <w:rPr>
          <w:rFonts w:cs="Times New Roman"/>
          <w:szCs w:val="24"/>
        </w:rPr>
        <w:t>e</w:t>
      </w:r>
      <w:r w:rsidRPr="00EA6FF6">
        <w:rPr>
          <w:rFonts w:cs="Times New Roman"/>
          <w:szCs w:val="24"/>
        </w:rPr>
        <w:t> zlepšení subjektivních pocitů, jako je b</w:t>
      </w:r>
      <w:r w:rsidR="00B64C91" w:rsidRPr="00EA6FF6">
        <w:rPr>
          <w:rFonts w:cs="Times New Roman"/>
          <w:szCs w:val="24"/>
        </w:rPr>
        <w:t>olestivost, pocit těžkosti paže,</w:t>
      </w:r>
      <w:r w:rsidRPr="00EA6FF6">
        <w:rPr>
          <w:rFonts w:cs="Times New Roman"/>
          <w:szCs w:val="24"/>
        </w:rPr>
        <w:t xml:space="preserve"> pocit ztuhlosti</w:t>
      </w:r>
      <w:r w:rsidR="00B64C91" w:rsidRPr="00EA6FF6">
        <w:rPr>
          <w:rFonts w:cs="Times New Roman"/>
          <w:szCs w:val="24"/>
        </w:rPr>
        <w:t xml:space="preserve"> </w:t>
      </w:r>
      <w:r w:rsidR="006F328D" w:rsidRPr="00EA6FF6">
        <w:rPr>
          <w:rFonts w:cs="Times New Roman"/>
          <w:szCs w:val="24"/>
        </w:rPr>
        <w:t xml:space="preserve">zlepšení prokrvení a snížení otoku </w:t>
      </w:r>
      <w:r w:rsidR="006F328D" w:rsidRPr="00EA6FF6">
        <w:t xml:space="preserve">(Bissolotti et al., 2016, s. 772). </w:t>
      </w:r>
      <w:r w:rsidRPr="00EA6FF6">
        <w:rPr>
          <w:rFonts w:cs="Times New Roman"/>
          <w:szCs w:val="24"/>
        </w:rPr>
        <w:t>Dle uváděných faktů v různých studiích a dle výsledků této diplomové práce je zřetelné, že roboticky asistovaná rehabilitace i ve spojení s virtuálním prostředím může být přínosná v rehabilitaci spa</w:t>
      </w:r>
      <w:r w:rsidR="00B64C91" w:rsidRPr="00EA6FF6">
        <w:rPr>
          <w:rFonts w:cs="Times New Roman"/>
          <w:szCs w:val="24"/>
        </w:rPr>
        <w:t>stických paci</w:t>
      </w:r>
      <w:r w:rsidRPr="00EA6FF6">
        <w:rPr>
          <w:rFonts w:cs="Times New Roman"/>
          <w:szCs w:val="24"/>
        </w:rPr>
        <w:t>e</w:t>
      </w:r>
      <w:r w:rsidR="00B64C91" w:rsidRPr="00EA6FF6">
        <w:rPr>
          <w:rFonts w:cs="Times New Roman"/>
          <w:szCs w:val="24"/>
        </w:rPr>
        <w:t>n</w:t>
      </w:r>
      <w:r w:rsidRPr="00EA6FF6">
        <w:rPr>
          <w:rFonts w:cs="Times New Roman"/>
          <w:szCs w:val="24"/>
        </w:rPr>
        <w:t>tů s neurologickým onemocněním. Kromě exteroceptivní a proprioceptivní stimulace dostává pacient díky sledování obrazu vizuální zpětnou vazbu, která je důležitým stimulačním prvkem pro obratnost ruky</w:t>
      </w:r>
      <w:r w:rsidR="00CA3E30" w:rsidRPr="00EA6FF6">
        <w:rPr>
          <w:rFonts w:cs="Times New Roman"/>
          <w:szCs w:val="24"/>
        </w:rPr>
        <w:t xml:space="preserve"> </w:t>
      </w:r>
      <w:r w:rsidR="00CA3E30" w:rsidRPr="00EA6FF6">
        <w:rPr>
          <w:sz w:val="23"/>
          <w:szCs w:val="23"/>
        </w:rPr>
        <w:t>(Gatti et al., 2015, pp. 100–101)</w:t>
      </w:r>
      <w:r w:rsidRPr="00EA6FF6">
        <w:rPr>
          <w:rFonts w:cs="Times New Roman"/>
          <w:szCs w:val="24"/>
        </w:rPr>
        <w:t>. Na základě výsledků této diplomové práce a uvedených studií je možno říci, že robotická rehabilitace může mít pozitivní vliv na funkci ruky a může být vhodnou doplňkovou terapií ve spojení s klasickou fyzioterapií a antispastickou léčbou. Jedná se o nový senzorický input pro pacie</w:t>
      </w:r>
      <w:r w:rsidR="009647AE" w:rsidRPr="00EA6FF6">
        <w:rPr>
          <w:rFonts w:cs="Times New Roman"/>
          <w:szCs w:val="24"/>
        </w:rPr>
        <w:t>nta a</w:t>
      </w:r>
      <w:r w:rsidRPr="00EA6FF6">
        <w:rPr>
          <w:rFonts w:cs="Times New Roman"/>
          <w:szCs w:val="24"/>
        </w:rPr>
        <w:t xml:space="preserve"> není </w:t>
      </w:r>
      <w:r w:rsidR="00B54A36" w:rsidRPr="00EA6FF6">
        <w:rPr>
          <w:rFonts w:cs="Times New Roman"/>
          <w:szCs w:val="24"/>
        </w:rPr>
        <w:br/>
      </w:r>
      <w:r w:rsidRPr="00EA6FF6">
        <w:rPr>
          <w:rFonts w:cs="Times New Roman"/>
          <w:szCs w:val="24"/>
        </w:rPr>
        <w:t xml:space="preserve">to spojeno s žádnými známými negativními účinky. Robotickou rehabilitaci je možné virtuálně propojit s běžnými denními aktivitami nebo i s počítačovou hrou, což může být pro pacienta nové a motivující. </w:t>
      </w:r>
      <w:r w:rsidR="002D35E5" w:rsidRPr="00EA6FF6">
        <w:rPr>
          <w:rFonts w:cs="Times New Roman"/>
          <w:szCs w:val="24"/>
        </w:rPr>
        <w:t>V další rehabilitaci by bylo i vhodné provádět nejen unilaterální pohyby afektovanou končetinou, ale také bilaterální aktivity.</w:t>
      </w:r>
      <w:r w:rsidR="002D35E5">
        <w:rPr>
          <w:rFonts w:cs="Times New Roman"/>
          <w:szCs w:val="24"/>
        </w:rPr>
        <w:t xml:space="preserve"> </w:t>
      </w:r>
    </w:p>
    <w:p w:rsidR="00B64C91" w:rsidRDefault="00B64C91">
      <w:pPr>
        <w:rPr>
          <w:rFonts w:cs="Times New Roman"/>
          <w:szCs w:val="24"/>
        </w:rPr>
      </w:pPr>
      <w:r>
        <w:rPr>
          <w:rFonts w:cs="Times New Roman"/>
          <w:szCs w:val="24"/>
        </w:rPr>
        <w:br w:type="page"/>
      </w:r>
    </w:p>
    <w:p w:rsidR="00473697" w:rsidRPr="00473697" w:rsidRDefault="00473697" w:rsidP="00473697">
      <w:pPr>
        <w:pStyle w:val="Nadpis2"/>
        <w:numPr>
          <w:ilvl w:val="1"/>
          <w:numId w:val="19"/>
        </w:numPr>
        <w:spacing w:line="360" w:lineRule="auto"/>
        <w:ind w:left="567" w:hanging="567"/>
        <w:jc w:val="both"/>
      </w:pPr>
      <w:bookmarkStart w:id="73" w:name="_Toc7617682"/>
      <w:r>
        <w:lastRenderedPageBreak/>
        <w:t>Limity práce</w:t>
      </w:r>
      <w:bookmarkEnd w:id="73"/>
    </w:p>
    <w:p w:rsidR="002B21A9" w:rsidRDefault="002B21A9" w:rsidP="001A13F7">
      <w:pPr>
        <w:spacing w:before="240" w:after="0" w:line="360" w:lineRule="auto"/>
        <w:ind w:firstLine="567"/>
        <w:jc w:val="both"/>
        <w:rPr>
          <w:rFonts w:cs="Times New Roman"/>
          <w:szCs w:val="24"/>
        </w:rPr>
      </w:pPr>
      <w:r>
        <w:rPr>
          <w:rFonts w:cs="Times New Roman"/>
          <w:szCs w:val="24"/>
        </w:rPr>
        <w:t xml:space="preserve">Tato práce byla koncipována tak, aby odhalila vliv robotické rehabilitace na spasticitu prstů ruky, na funkci ruky a soběstačnost pacienta. </w:t>
      </w:r>
      <w:r w:rsidR="005854DA">
        <w:rPr>
          <w:rFonts w:cs="Times New Roman"/>
          <w:szCs w:val="24"/>
        </w:rPr>
        <w:t xml:space="preserve">To bylo hodnoceno pomocí uvedených klinických škál a testů. </w:t>
      </w:r>
      <w:r w:rsidR="009F6B67">
        <w:rPr>
          <w:rFonts w:cs="Times New Roman"/>
          <w:szCs w:val="24"/>
        </w:rPr>
        <w:t>Práce naráží na značné limity</w:t>
      </w:r>
      <w:r w:rsidR="005854DA">
        <w:rPr>
          <w:rFonts w:cs="Times New Roman"/>
          <w:szCs w:val="24"/>
        </w:rPr>
        <w:t>, které budou uvedeny v</w:t>
      </w:r>
      <w:r w:rsidR="003500A0">
        <w:rPr>
          <w:rFonts w:cs="Times New Roman"/>
          <w:szCs w:val="24"/>
        </w:rPr>
        <w:t xml:space="preserve"> této </w:t>
      </w:r>
      <w:r w:rsidR="005854DA">
        <w:rPr>
          <w:rFonts w:cs="Times New Roman"/>
          <w:szCs w:val="24"/>
        </w:rPr>
        <w:t xml:space="preserve">kapitole. </w:t>
      </w:r>
    </w:p>
    <w:p w:rsidR="00FF1B46" w:rsidRDefault="00FF1B46" w:rsidP="002B21A9">
      <w:pPr>
        <w:spacing w:after="0" w:line="360" w:lineRule="auto"/>
        <w:ind w:firstLine="567"/>
        <w:jc w:val="both"/>
        <w:rPr>
          <w:rFonts w:cs="Times New Roman"/>
          <w:szCs w:val="24"/>
        </w:rPr>
      </w:pPr>
      <w:r>
        <w:rPr>
          <w:rFonts w:cs="Times New Roman"/>
          <w:szCs w:val="24"/>
        </w:rPr>
        <w:t>Prvním z</w:t>
      </w:r>
      <w:r w:rsidR="003500A0">
        <w:rPr>
          <w:rFonts w:cs="Times New Roman"/>
          <w:szCs w:val="24"/>
        </w:rPr>
        <w:t xml:space="preserve"> velkých </w:t>
      </w:r>
      <w:r>
        <w:rPr>
          <w:rFonts w:cs="Times New Roman"/>
          <w:szCs w:val="24"/>
        </w:rPr>
        <w:t xml:space="preserve">limitů práce je rozdílná diagnóza pacientů zúčastněných ve studii. Z 33 pacientů bylo 29 po cévní mozkové příhodě a 4 měli jiné onemocnění, konkrétně nádorové onemocnění CNS. Studie, které jsou v této diplomové práci uváděny, se ve většině případů zabývaly homogenním vzorkem pacientů, </w:t>
      </w:r>
      <w:r w:rsidR="009B47D4">
        <w:rPr>
          <w:rFonts w:cs="Times New Roman"/>
          <w:szCs w:val="24"/>
        </w:rPr>
        <w:t>nejen se stejnou diagnózou (CMP)</w:t>
      </w:r>
      <w:r w:rsidR="00B54A36">
        <w:rPr>
          <w:rFonts w:cs="Times New Roman"/>
          <w:szCs w:val="24"/>
        </w:rPr>
        <w:t xml:space="preserve">, </w:t>
      </w:r>
      <w:r w:rsidR="00B54A36">
        <w:rPr>
          <w:rFonts w:cs="Times New Roman"/>
          <w:szCs w:val="24"/>
        </w:rPr>
        <w:br/>
      </w:r>
      <w:r>
        <w:rPr>
          <w:rFonts w:cs="Times New Roman"/>
          <w:szCs w:val="24"/>
        </w:rPr>
        <w:t>ale i s pří</w:t>
      </w:r>
      <w:r w:rsidR="00CA3E30">
        <w:rPr>
          <w:rFonts w:cs="Times New Roman"/>
          <w:szCs w:val="24"/>
        </w:rPr>
        <w:t>hodou ve stejném cévním povodí.</w:t>
      </w:r>
    </w:p>
    <w:p w:rsidR="00FF1B46" w:rsidRDefault="00FF1B46" w:rsidP="002A2702">
      <w:pPr>
        <w:tabs>
          <w:tab w:val="left" w:pos="567"/>
        </w:tabs>
        <w:spacing w:after="0" w:line="360" w:lineRule="auto"/>
        <w:jc w:val="both"/>
        <w:rPr>
          <w:rFonts w:cs="Times New Roman"/>
          <w:szCs w:val="24"/>
        </w:rPr>
      </w:pPr>
      <w:r>
        <w:rPr>
          <w:rFonts w:cs="Times New Roman"/>
          <w:szCs w:val="24"/>
        </w:rPr>
        <w:tab/>
        <w:t xml:space="preserve">Dalším limitem je velmi rozdílná časová perioda od doby vzniku akutního onemocnění. V experimentální skupině bylo časové rozmezí od 6 do 50 měsíců, u kontrolní skupiny </w:t>
      </w:r>
      <w:r w:rsidR="00B54A36">
        <w:rPr>
          <w:rFonts w:cs="Times New Roman"/>
          <w:szCs w:val="24"/>
        </w:rPr>
        <w:br/>
      </w:r>
      <w:r>
        <w:rPr>
          <w:rFonts w:cs="Times New Roman"/>
          <w:szCs w:val="24"/>
        </w:rPr>
        <w:t xml:space="preserve">od 24 do 132 měsíců od vzniku onemocnění. Tato nerovnováha tak mohla ovlivnit i výsledek při porovnávání obou skupin mezi sebou. </w:t>
      </w:r>
    </w:p>
    <w:p w:rsidR="00FF1B46" w:rsidRPr="004935C7" w:rsidRDefault="00FF1B46" w:rsidP="002A2702">
      <w:pPr>
        <w:tabs>
          <w:tab w:val="left" w:pos="567"/>
        </w:tabs>
        <w:spacing w:after="0" w:line="360" w:lineRule="auto"/>
        <w:jc w:val="both"/>
        <w:rPr>
          <w:rFonts w:cs="Times New Roman"/>
          <w:szCs w:val="24"/>
        </w:rPr>
      </w:pPr>
      <w:r>
        <w:rPr>
          <w:rFonts w:cs="Times New Roman"/>
          <w:szCs w:val="24"/>
        </w:rPr>
        <w:tab/>
        <w:t>Limity této diplomové práce spočívají i v samotných hodnotících škálách, pomocí kterých dochází k hodnocení splnění cíle úkolu, ale není brán zřetel na kvalitu jeho provedení, nejsou tedy hodnoceny reáln</w:t>
      </w:r>
      <w:r w:rsidR="00172989">
        <w:rPr>
          <w:rFonts w:cs="Times New Roman"/>
          <w:szCs w:val="24"/>
        </w:rPr>
        <w:t>é</w:t>
      </w:r>
      <w:r>
        <w:rPr>
          <w:rFonts w:cs="Times New Roman"/>
          <w:szCs w:val="24"/>
        </w:rPr>
        <w:t xml:space="preserve"> kvalitativní změny, které nastaly během </w:t>
      </w:r>
      <w:r w:rsidRPr="007A6C58">
        <w:rPr>
          <w:rFonts w:cs="Times New Roman"/>
          <w:szCs w:val="24"/>
        </w:rPr>
        <w:t>rehabilitace (Mazzoleni et al., 2013, ss. 38-39</w:t>
      </w:r>
      <w:r w:rsidRPr="004935C7">
        <w:rPr>
          <w:rFonts w:cs="Times New Roman"/>
          <w:szCs w:val="24"/>
        </w:rPr>
        <w:t xml:space="preserve">). Stejně tak hodnocení pomocí výše uvedených škál prováděli ergoterapeutky a fyzioterapeutky v Centru léčebné rehabilitace v Nemocnici Prostějov. </w:t>
      </w:r>
      <w:r w:rsidR="004935C7" w:rsidRPr="004935C7">
        <w:rPr>
          <w:rFonts w:cs="Times New Roman"/>
          <w:szCs w:val="24"/>
        </w:rPr>
        <w:t xml:space="preserve">Hodnocení tedy provádělo více hodnotitelů se subjektivním hodnocením, </w:t>
      </w:r>
      <w:r w:rsidR="00B54A36">
        <w:rPr>
          <w:rFonts w:cs="Times New Roman"/>
          <w:szCs w:val="24"/>
        </w:rPr>
        <w:br/>
      </w:r>
      <w:r w:rsidR="004935C7" w:rsidRPr="004935C7">
        <w:rPr>
          <w:rFonts w:cs="Times New Roman"/>
          <w:szCs w:val="24"/>
        </w:rPr>
        <w:t>ale s využitím objektivních škál.</w:t>
      </w:r>
      <w:r w:rsidRPr="00FF60B3">
        <w:rPr>
          <w:rFonts w:cs="Times New Roman"/>
          <w:szCs w:val="24"/>
        </w:rPr>
        <w:t xml:space="preserve"> </w:t>
      </w:r>
    </w:p>
    <w:p w:rsidR="00FF1B46" w:rsidRPr="004935C7" w:rsidRDefault="00FF1B46" w:rsidP="002A2702">
      <w:pPr>
        <w:spacing w:after="0" w:line="360" w:lineRule="auto"/>
        <w:jc w:val="both"/>
        <w:rPr>
          <w:rFonts w:cs="Times New Roman"/>
          <w:szCs w:val="24"/>
        </w:rPr>
      </w:pPr>
      <w:r w:rsidRPr="004935C7">
        <w:rPr>
          <w:rFonts w:cs="Times New Roman"/>
          <w:i/>
          <w:szCs w:val="24"/>
        </w:rPr>
        <w:tab/>
      </w:r>
      <w:r w:rsidRPr="004935C7">
        <w:rPr>
          <w:rFonts w:cs="Times New Roman"/>
          <w:szCs w:val="24"/>
        </w:rPr>
        <w:t xml:space="preserve">Studie je limitována i samotnými nedokonalostmi v mechanice Gloreha </w:t>
      </w:r>
      <w:r w:rsidR="007157D2">
        <w:rPr>
          <w:rFonts w:cs="Times New Roman"/>
          <w:szCs w:val="24"/>
        </w:rPr>
        <w:br/>
      </w:r>
      <w:r w:rsidRPr="004935C7">
        <w:rPr>
          <w:rFonts w:cs="Times New Roman"/>
          <w:szCs w:val="24"/>
        </w:rPr>
        <w:t xml:space="preserve">II Professional. V pohybu prstů chybí rotační složka, při pasivním pohybu se tedy liší reálný pohyb prstů v rukavici a pohyb provedený virtuální rukou na obrazovce. Dále se liší pozice palce při cvičení sevření pěsti. Zatímco reálný pohyb ruky v rukavici probíhá hladce </w:t>
      </w:r>
      <w:r w:rsidR="007157D2">
        <w:rPr>
          <w:rFonts w:cs="Times New Roman"/>
          <w:szCs w:val="24"/>
        </w:rPr>
        <w:br/>
      </w:r>
      <w:r w:rsidRPr="004935C7">
        <w:rPr>
          <w:rFonts w:cs="Times New Roman"/>
          <w:szCs w:val="24"/>
        </w:rPr>
        <w:t xml:space="preserve">a nepřerušovaně, ruka na obrazovce se někdy pohybuje sakadovaně. Může docházet k zaostávání v rychlosti aktualizace scény nebo k třesu či kmitání obrazu a tím ke vzniku rozdílných exteroceptivních, proprioceptivních a vizuálních inputů. </w:t>
      </w:r>
    </w:p>
    <w:p w:rsidR="00FF1B46" w:rsidRDefault="00FF1B46" w:rsidP="002A2702">
      <w:pPr>
        <w:spacing w:after="0" w:line="360" w:lineRule="auto"/>
        <w:ind w:firstLine="567"/>
        <w:jc w:val="both"/>
        <w:rPr>
          <w:rFonts w:cs="Times New Roman"/>
          <w:szCs w:val="24"/>
        </w:rPr>
      </w:pPr>
      <w:r w:rsidRPr="004935C7">
        <w:rPr>
          <w:rFonts w:cs="Times New Roman"/>
          <w:szCs w:val="24"/>
        </w:rPr>
        <w:t xml:space="preserve">Dalším faktem je i to, že k přístroji Gloreha Professional II patří i nástavec pro podporu celé horní končetiny, který v Centru léčebné rehabilitace nemocnice Prostějov není k dispozici. Ramenní a loketní kloub je tedy podložen a nastaven do optimální pozice </w:t>
      </w:r>
      <w:r w:rsidR="007157D2">
        <w:rPr>
          <w:rFonts w:cs="Times New Roman"/>
          <w:szCs w:val="24"/>
        </w:rPr>
        <w:br/>
      </w:r>
      <w:r w:rsidRPr="004935C7">
        <w:rPr>
          <w:rFonts w:cs="Times New Roman"/>
          <w:szCs w:val="24"/>
        </w:rPr>
        <w:t xml:space="preserve">pro cviční akra. </w:t>
      </w:r>
    </w:p>
    <w:p w:rsidR="002D35E5" w:rsidRPr="004935C7" w:rsidRDefault="002D35E5" w:rsidP="002A2702">
      <w:pPr>
        <w:spacing w:after="0" w:line="360" w:lineRule="auto"/>
        <w:ind w:firstLine="567"/>
        <w:jc w:val="both"/>
        <w:rPr>
          <w:rFonts w:cs="Times New Roman"/>
          <w:szCs w:val="24"/>
        </w:rPr>
      </w:pPr>
      <w:r>
        <w:rPr>
          <w:rFonts w:cs="Times New Roman"/>
          <w:szCs w:val="24"/>
        </w:rPr>
        <w:lastRenderedPageBreak/>
        <w:t xml:space="preserve">Dalším faktorem je samotná rukavice. Ta je dodávána v univerzálních velikostech </w:t>
      </w:r>
      <w:r w:rsidR="00923AB6">
        <w:rPr>
          <w:rFonts w:cs="Times New Roman"/>
          <w:szCs w:val="24"/>
        </w:rPr>
        <w:br/>
        <w:t xml:space="preserve">XS – XL. Ne vždy je velikost a tvar rukavice </w:t>
      </w:r>
      <w:r w:rsidR="00264D29">
        <w:rPr>
          <w:rFonts w:cs="Times New Roman"/>
          <w:szCs w:val="24"/>
        </w:rPr>
        <w:t>optimální</w:t>
      </w:r>
      <w:r w:rsidR="00923AB6">
        <w:rPr>
          <w:rFonts w:cs="Times New Roman"/>
          <w:szCs w:val="24"/>
        </w:rPr>
        <w:t xml:space="preserve"> pro všechny pacienty a</w:t>
      </w:r>
      <w:r w:rsidR="00264D29">
        <w:rPr>
          <w:rFonts w:cs="Times New Roman"/>
          <w:szCs w:val="24"/>
        </w:rPr>
        <w:t xml:space="preserve"> v některých případech nemusí rukavice ideálně padnout.</w:t>
      </w:r>
    </w:p>
    <w:p w:rsidR="00FF1B46" w:rsidRPr="008A5A89" w:rsidRDefault="00FF1B46" w:rsidP="000B5F3B">
      <w:pPr>
        <w:spacing w:after="0" w:line="360" w:lineRule="auto"/>
        <w:ind w:firstLine="567"/>
        <w:jc w:val="both"/>
        <w:rPr>
          <w:rFonts w:cs="Times New Roman"/>
          <w:szCs w:val="24"/>
        </w:rPr>
      </w:pPr>
      <w:r w:rsidRPr="008A5A89">
        <w:rPr>
          <w:rFonts w:cs="Times New Roman"/>
          <w:szCs w:val="24"/>
        </w:rPr>
        <w:t xml:space="preserve">Limitující bylo vyhledávání adekvátních studií, které by využívaly stejné hodnotící škály, jako tato diplomová práce. Hodnocení spasticity probíhalo pouze pomocí Ashwortovy škály, která neodlišuje </w:t>
      </w:r>
      <w:r w:rsidR="001D0C58">
        <w:rPr>
          <w:rFonts w:cs="Times New Roman"/>
          <w:szCs w:val="24"/>
        </w:rPr>
        <w:t>centrální složku spasticity a</w:t>
      </w:r>
      <w:r w:rsidRPr="008A5A89">
        <w:rPr>
          <w:rFonts w:cs="Times New Roman"/>
          <w:szCs w:val="24"/>
        </w:rPr>
        <w:t xml:space="preserve"> nebere v potaz potenciální retrakci vaziva. </w:t>
      </w:r>
      <w:r w:rsidR="003731E4">
        <w:rPr>
          <w:rFonts w:cs="Times New Roman"/>
          <w:szCs w:val="24"/>
        </w:rPr>
        <w:t>K hodnocení funkce ruky a soběstačnosti byly také často využívány odlišné hodnotící škály</w:t>
      </w:r>
      <w:r w:rsidR="00256244">
        <w:rPr>
          <w:rFonts w:cs="Times New Roman"/>
          <w:szCs w:val="24"/>
        </w:rPr>
        <w:t>,</w:t>
      </w:r>
      <w:r w:rsidR="003731E4">
        <w:rPr>
          <w:rFonts w:cs="Times New Roman"/>
          <w:szCs w:val="24"/>
        </w:rPr>
        <w:t xml:space="preserve"> než byly použity v této diplomové práci. </w:t>
      </w:r>
      <w:r w:rsidRPr="008A5A89">
        <w:rPr>
          <w:rFonts w:cs="Times New Roman"/>
          <w:szCs w:val="24"/>
        </w:rPr>
        <w:t xml:space="preserve">Kromě již zmíněné homogenity studovaného vzorku pacientů, byly (až na </w:t>
      </w:r>
      <w:r w:rsidR="001D0C58" w:rsidRPr="008A5A89">
        <w:rPr>
          <w:rFonts w:cs="Times New Roman"/>
          <w:szCs w:val="24"/>
        </w:rPr>
        <w:t>výjimky</w:t>
      </w:r>
      <w:r w:rsidRPr="008A5A89">
        <w:rPr>
          <w:rFonts w:cs="Times New Roman"/>
          <w:szCs w:val="24"/>
        </w:rPr>
        <w:t xml:space="preserve">) studie prováděny s příliš malým vzorkem probandů, někdy </w:t>
      </w:r>
      <w:r w:rsidR="007157D2">
        <w:rPr>
          <w:rFonts w:cs="Times New Roman"/>
          <w:szCs w:val="24"/>
        </w:rPr>
        <w:br/>
      </w:r>
      <w:r w:rsidRPr="008A5A89">
        <w:rPr>
          <w:rFonts w:cs="Times New Roman"/>
          <w:szCs w:val="24"/>
        </w:rPr>
        <w:t xml:space="preserve">až v řádech jednotek. Často také chyběla kontrolní skupina pacientů pro porovnání efektu různých typů terapií. </w:t>
      </w:r>
    </w:p>
    <w:p w:rsidR="00FF1B46" w:rsidRDefault="00FF1B46" w:rsidP="00275100"/>
    <w:p w:rsidR="00275100" w:rsidRDefault="00275100" w:rsidP="00275100"/>
    <w:p w:rsidR="00275100" w:rsidRDefault="00275100" w:rsidP="00275100"/>
    <w:p w:rsidR="00275100" w:rsidRDefault="00275100" w:rsidP="00275100"/>
    <w:p w:rsidR="00275100" w:rsidRDefault="00275100" w:rsidP="00275100"/>
    <w:p w:rsidR="00275100" w:rsidRDefault="00275100" w:rsidP="00275100"/>
    <w:p w:rsidR="00275100" w:rsidRDefault="00275100">
      <w:r>
        <w:br w:type="page"/>
      </w:r>
    </w:p>
    <w:p w:rsidR="00275100" w:rsidRDefault="00275100" w:rsidP="00D63697">
      <w:pPr>
        <w:pStyle w:val="Nadpis1"/>
        <w:spacing w:line="360" w:lineRule="auto"/>
      </w:pPr>
      <w:bookmarkStart w:id="74" w:name="_Toc7617683"/>
      <w:r>
        <w:lastRenderedPageBreak/>
        <w:t>ZÁVĚR</w:t>
      </w:r>
      <w:bookmarkEnd w:id="74"/>
    </w:p>
    <w:p w:rsidR="00BF2A0B" w:rsidRDefault="00BF2A0B" w:rsidP="00BF2A0B">
      <w:pPr>
        <w:spacing w:after="0" w:line="360" w:lineRule="auto"/>
        <w:ind w:firstLine="567"/>
        <w:jc w:val="both"/>
      </w:pPr>
      <w:r>
        <w:t>Robotika v rehabilitaci je celosvětově v popředí zájmů vědců a terapeutů. Nabízí širokou škálu možností terapie, je personálně méně náročná a může být pacientovi upravena na míru podle jeho potřeb. Ve spojení s virtuální realitou je zdrojem p</w:t>
      </w:r>
      <w:r>
        <w:rPr>
          <w:rFonts w:cs="Times New Roman"/>
          <w:szCs w:val="24"/>
        </w:rPr>
        <w:t xml:space="preserve">roprioceptivní, taktilní </w:t>
      </w:r>
      <w:r w:rsidR="00CC5D15">
        <w:rPr>
          <w:rFonts w:cs="Times New Roman"/>
          <w:szCs w:val="24"/>
        </w:rPr>
        <w:br/>
      </w:r>
      <w:r>
        <w:rPr>
          <w:rFonts w:cs="Times New Roman"/>
          <w:szCs w:val="24"/>
        </w:rPr>
        <w:t xml:space="preserve">a vizuální zpětné vazby. To je důležité pro motorické učení a facilitaci neuroplasticity. </w:t>
      </w:r>
    </w:p>
    <w:p w:rsidR="00BF2A0B" w:rsidRDefault="00BF2A0B" w:rsidP="00BF2A0B">
      <w:pPr>
        <w:spacing w:after="0" w:line="360" w:lineRule="auto"/>
        <w:ind w:firstLine="567"/>
        <w:jc w:val="both"/>
      </w:pPr>
      <w:r>
        <w:t xml:space="preserve">Cílem práce bylo ověřit, jaký efekt má roboticky asistovaná rehabilitace ruky </w:t>
      </w:r>
      <w:r w:rsidR="00CC5D15">
        <w:br/>
      </w:r>
      <w:r>
        <w:t xml:space="preserve">na spasticitu a funkci prstů ruky u pacientů se spastickou parézou v chronickém stádiu. </w:t>
      </w:r>
    </w:p>
    <w:p w:rsidR="00BF2A0B" w:rsidRDefault="00BF2A0B" w:rsidP="00BF2A0B">
      <w:pPr>
        <w:spacing w:after="0" w:line="360" w:lineRule="auto"/>
        <w:ind w:firstLine="567"/>
        <w:jc w:val="both"/>
      </w:pPr>
      <w:r>
        <w:t xml:space="preserve">Statisticky významné výsledky byly nalezeny ve všech třech měřeních hodnotící funkci ruky. Statisticky nevýznamné naopak bylo měření vlivu robotické rehabilitace na spasticitu prstů. </w:t>
      </w:r>
    </w:p>
    <w:p w:rsidR="00BF2A0B" w:rsidRDefault="00BF2A0B" w:rsidP="00BF2A0B">
      <w:pPr>
        <w:spacing w:after="0" w:line="360" w:lineRule="auto"/>
        <w:ind w:firstLine="567"/>
        <w:jc w:val="both"/>
      </w:pPr>
      <w:r>
        <w:t xml:space="preserve">Výsledky studií zabývající se stejným tématem jsou velmi variabilní především, </w:t>
      </w:r>
      <w:r w:rsidR="00CC5D15">
        <w:br/>
      </w:r>
      <w:r>
        <w:t>co se týká vlivu na svalový tonus. Téměř vždy autoři uvádí zlepšení funkce ruky, dále i otoku a prokrvení. Uvádí taky zlepšení subjektivních vjemů, jako je pocit těžkosti a ztuhlosti.</w:t>
      </w:r>
    </w:p>
    <w:p w:rsidR="00BF2A0B" w:rsidRDefault="00BF2A0B" w:rsidP="00BF2A0B">
      <w:pPr>
        <w:spacing w:after="0" w:line="360" w:lineRule="auto"/>
        <w:ind w:firstLine="567"/>
        <w:jc w:val="both"/>
      </w:pPr>
      <w:r>
        <w:t>Z výsledků této diplomové práce vyplývá, že roboticky asistovaná rehabilitace nemá statisticky významný pozitivní vliv na spasticitu prstů ruky, je ale přínosná v terapii zaměřen</w:t>
      </w:r>
      <w:r w:rsidR="00946561">
        <w:t>é</w:t>
      </w:r>
      <w:r>
        <w:t xml:space="preserve"> na funkci ruky. Je však nutné brát v potaz, že klinické škály hodnotící funkci ruky neobsahují hodnocení kvality pohybu. Zlepšení motorických funkcí tak může být často výsledkem osvojení si adaptačních kompenzačních mechanismů.</w:t>
      </w:r>
    </w:p>
    <w:p w:rsidR="00BF2A0B" w:rsidRDefault="00973067" w:rsidP="00BF2A0B">
      <w:pPr>
        <w:spacing w:after="0" w:line="360" w:lineRule="auto"/>
        <w:ind w:firstLine="567"/>
        <w:jc w:val="both"/>
      </w:pPr>
      <w:r>
        <w:t xml:space="preserve">Během této studie </w:t>
      </w:r>
      <w:r w:rsidR="00BF2A0B">
        <w:t>měli pacienti v experimentální i kontrolní skupině kromě robotické terapie i klasickou manuální fyzioterapii, zaměřenou na obnovu funkce ruky a ovlivnění spasticity. S ohledem na výsledky této práce je možné se domnívat, že robotická rehabilitace kombinovaná s konvenční terapií, je pravděpodobně přínosnější než oba typy terapií samostatně. Robotická rehabilitace tak může být adekvátní doplňková terapie ke klasické fyzioterapii a ergoterapii. Je však stále otázkou, zda má robotická rehabilitace tak unikátní aspekty, aby mohla být samostatně brána jako dostačující. Je zřejmé, že pro objasnění efektu robotické rehabilitace je nutný další výzkum.</w:t>
      </w:r>
    </w:p>
    <w:p w:rsidR="00BF2A0B" w:rsidRPr="004055A6" w:rsidRDefault="00BF2A0B" w:rsidP="00BF2A0B">
      <w:pPr>
        <w:spacing w:after="0" w:line="360" w:lineRule="auto"/>
        <w:ind w:firstLine="567"/>
        <w:jc w:val="both"/>
      </w:pPr>
      <w:r>
        <w:t xml:space="preserve">V rámci této práce nastalo mnoho limitací. Tyto limity mohou </w:t>
      </w:r>
      <w:r w:rsidR="0003679F">
        <w:t>sloužit</w:t>
      </w:r>
      <w:r>
        <w:t xml:space="preserve"> zároveň </w:t>
      </w:r>
      <w:r w:rsidR="0003679F">
        <w:t xml:space="preserve">jako </w:t>
      </w:r>
      <w:r>
        <w:t xml:space="preserve">doporučením pro další práci. Konkrétně lze navrhnout optimálnější výběr pacientů se stejnou diagnózou a větší počet probandů experimentální i kontrolní skupiny. </w:t>
      </w:r>
    </w:p>
    <w:p w:rsidR="00275100" w:rsidRDefault="00275100" w:rsidP="00275100"/>
    <w:p w:rsidR="00BF2A0B" w:rsidRDefault="00BF2A0B" w:rsidP="00275100"/>
    <w:p w:rsidR="00275100" w:rsidRPr="00275100" w:rsidRDefault="00275100" w:rsidP="00275100"/>
    <w:p w:rsidR="00275100" w:rsidRDefault="00275100">
      <w:r>
        <w:br w:type="page"/>
      </w:r>
    </w:p>
    <w:p w:rsidR="00275100" w:rsidRDefault="00275100" w:rsidP="00CC5D15">
      <w:pPr>
        <w:pStyle w:val="Nadpis1"/>
      </w:pPr>
      <w:bookmarkStart w:id="75" w:name="_Toc7617684"/>
      <w:r>
        <w:lastRenderedPageBreak/>
        <w:t>REFERENČNÍ SEZNAM</w:t>
      </w:r>
      <w:bookmarkEnd w:id="75"/>
    </w:p>
    <w:p w:rsidR="00276E8E" w:rsidRPr="009D3AC3" w:rsidRDefault="00276E8E" w:rsidP="00276E8E">
      <w:pPr>
        <w:autoSpaceDE w:val="0"/>
        <w:autoSpaceDN w:val="0"/>
        <w:adjustRightInd w:val="0"/>
        <w:spacing w:before="240" w:line="360" w:lineRule="auto"/>
        <w:jc w:val="both"/>
        <w:rPr>
          <w:rFonts w:cs="Times New Roman"/>
          <w:szCs w:val="24"/>
        </w:rPr>
      </w:pPr>
      <w:r w:rsidRPr="009D3AC3">
        <w:rPr>
          <w:rFonts w:cs="Times New Roman"/>
          <w:szCs w:val="24"/>
        </w:rPr>
        <w:t xml:space="preserve">ADAMOVICH, S. V., MERIANS, A. S., BOIAN, R., TREMAINE, M., BURDEA, G. S., RECCE, M., POIZNER, H., 2004. A virtual reality based exercise system for hand rehabilitation post-stroke: transfer to function. </w:t>
      </w:r>
      <w:r w:rsidRPr="009D3AC3">
        <w:rPr>
          <w:rFonts w:cs="Times New Roman"/>
          <w:i/>
          <w:iCs/>
          <w:szCs w:val="24"/>
        </w:rPr>
        <w:t xml:space="preserve">The 26th Annual International Conference of the IEEE Engineering in Medicine and Biology Society </w:t>
      </w:r>
      <w:r w:rsidRPr="009D3AC3">
        <w:rPr>
          <w:rFonts w:cs="Times New Roman"/>
          <w:szCs w:val="24"/>
        </w:rPr>
        <w:t xml:space="preserve">[online], [cit. 2018-10-09]. IEEE, 2004, pp. 4936–4939. DOI: 10.1109/IEMBS.2004.1404364. ISBN 0-7803-8439-3. </w:t>
      </w:r>
    </w:p>
    <w:p w:rsidR="00276E8E" w:rsidRPr="002F20AC" w:rsidRDefault="00276E8E" w:rsidP="00276E8E">
      <w:pPr>
        <w:autoSpaceDE w:val="0"/>
        <w:autoSpaceDN w:val="0"/>
        <w:adjustRightInd w:val="0"/>
        <w:spacing w:before="240" w:after="0" w:line="360" w:lineRule="auto"/>
        <w:jc w:val="both"/>
        <w:rPr>
          <w:rFonts w:cs="Times New Roman"/>
          <w:i/>
          <w:iCs/>
          <w:szCs w:val="24"/>
        </w:rPr>
      </w:pPr>
      <w:r w:rsidRPr="009D3AC3">
        <w:rPr>
          <w:rFonts w:cs="Times New Roman"/>
          <w:szCs w:val="24"/>
          <w:shd w:val="clear" w:color="auto" w:fill="FFFFFF"/>
        </w:rPr>
        <w:t>BETHOUX, F., 2015. Spasticity Management After Storke. </w:t>
      </w:r>
      <w:r>
        <w:rPr>
          <w:rFonts w:cs="Times New Roman"/>
          <w:i/>
          <w:iCs/>
          <w:szCs w:val="24"/>
        </w:rPr>
        <w:t>Physical Medicine and</w:t>
      </w:r>
      <w:r w:rsidRPr="009D3AC3">
        <w:rPr>
          <w:rFonts w:cs="Times New Roman"/>
          <w:i/>
          <w:iCs/>
          <w:szCs w:val="24"/>
        </w:rPr>
        <w:t xml:space="preserve">Rehabilitation </w:t>
      </w:r>
      <w:r w:rsidRPr="009D3AC3">
        <w:rPr>
          <w:rFonts w:cs="Times New Roman"/>
          <w:szCs w:val="24"/>
        </w:rPr>
        <w:t>[online], [cit. 2018-11-09].</w:t>
      </w:r>
      <w:r w:rsidRPr="009D3AC3">
        <w:rPr>
          <w:rFonts w:cs="Times New Roman"/>
          <w:szCs w:val="24"/>
          <w:shd w:val="clear" w:color="auto" w:fill="FFFFFF"/>
        </w:rPr>
        <w:t> </w:t>
      </w:r>
      <w:r w:rsidRPr="009D3AC3">
        <w:rPr>
          <w:rFonts w:cs="Times New Roman"/>
          <w:b/>
          <w:bCs/>
          <w:szCs w:val="24"/>
        </w:rPr>
        <w:t>26</w:t>
      </w:r>
      <w:r>
        <w:rPr>
          <w:rFonts w:cs="Times New Roman"/>
          <w:szCs w:val="24"/>
          <w:shd w:val="clear" w:color="auto" w:fill="FFFFFF"/>
        </w:rPr>
        <w:t xml:space="preserve">(4), 625-639. </w:t>
      </w:r>
      <w:r>
        <w:rPr>
          <w:rFonts w:cs="Times New Roman"/>
          <w:szCs w:val="24"/>
          <w:shd w:val="clear" w:color="auto" w:fill="FFFFFF"/>
        </w:rPr>
        <w:br/>
        <w:t xml:space="preserve">DOI: </w:t>
      </w:r>
      <w:hyperlink r:id="rId23" w:history="1">
        <w:r w:rsidRPr="00276E8E">
          <w:rPr>
            <w:rStyle w:val="Hypertextovodkaz"/>
            <w:rFonts w:cs="Times New Roman"/>
            <w:color w:val="auto"/>
            <w:szCs w:val="24"/>
            <w:u w:val="none"/>
            <w:shd w:val="clear" w:color="auto" w:fill="FFFFFF"/>
          </w:rPr>
          <w:t>https://doi.org/10.1016/j.pmr.2015.07.003</w:t>
        </w:r>
      </w:hyperlink>
      <w:r w:rsidRPr="00276E8E">
        <w:rPr>
          <w:rFonts w:cs="Times New Roman"/>
          <w:szCs w:val="24"/>
          <w:shd w:val="clear" w:color="auto" w:fill="FFFFFF"/>
        </w:rPr>
        <w:t>.</w:t>
      </w:r>
    </w:p>
    <w:p w:rsidR="00276E8E" w:rsidRPr="009D3AC3" w:rsidRDefault="00276E8E" w:rsidP="00276E8E">
      <w:pPr>
        <w:spacing w:before="240" w:after="0" w:line="360" w:lineRule="auto"/>
        <w:jc w:val="both"/>
        <w:rPr>
          <w:rFonts w:cs="Times New Roman"/>
          <w:szCs w:val="24"/>
          <w:shd w:val="clear" w:color="auto" w:fill="FFFFFF"/>
        </w:rPr>
      </w:pPr>
      <w:r w:rsidRPr="009D3AC3">
        <w:rPr>
          <w:rFonts w:cs="Times New Roman"/>
          <w:szCs w:val="24"/>
          <w:shd w:val="clear" w:color="auto" w:fill="FFFFFF"/>
        </w:rPr>
        <w:t>BISSOLOTTI, L., VILLAFAÑE, J. H., GAFFURINI, P., ORIZIO, G., VALDES, K., NEGRINI, S. 2016. Changes in skeletal muscle perfusion and spasticity in patients with poststroke hemiparesis treated by robotic assistance (Gloreha) of the hand. </w:t>
      </w:r>
      <w:r w:rsidRPr="009D3AC3">
        <w:rPr>
          <w:rFonts w:cs="Times New Roman"/>
          <w:i/>
          <w:iCs/>
          <w:szCs w:val="24"/>
          <w:shd w:val="clear" w:color="auto" w:fill="FFFFFF"/>
        </w:rPr>
        <w:t>Journal of Physical Therapy Science</w:t>
      </w:r>
      <w:r w:rsidRPr="009D3AC3">
        <w:rPr>
          <w:rFonts w:cs="Times New Roman"/>
          <w:szCs w:val="24"/>
          <w:shd w:val="clear" w:color="auto" w:fill="FFFFFF"/>
        </w:rPr>
        <w:t> [online]. </w:t>
      </w:r>
      <w:r w:rsidRPr="009D3AC3">
        <w:rPr>
          <w:rFonts w:cs="Times New Roman"/>
          <w:bCs/>
          <w:szCs w:val="24"/>
          <w:shd w:val="clear" w:color="auto" w:fill="FFFFFF"/>
        </w:rPr>
        <w:t>28</w:t>
      </w:r>
      <w:r w:rsidRPr="009D3AC3">
        <w:rPr>
          <w:rFonts w:cs="Times New Roman"/>
          <w:szCs w:val="24"/>
          <w:shd w:val="clear" w:color="auto" w:fill="FFFFFF"/>
        </w:rPr>
        <w:t xml:space="preserve">(3), 769-773, [cit. 2018-01-03]. DOI: 10.1589/jpts.28.769. ISSN 0915-5287. </w:t>
      </w:r>
    </w:p>
    <w:p w:rsidR="00276E8E" w:rsidRPr="009D3AC3" w:rsidRDefault="00276E8E" w:rsidP="00276E8E">
      <w:pPr>
        <w:pStyle w:val="Default"/>
        <w:spacing w:before="240" w:after="240" w:line="360" w:lineRule="auto"/>
        <w:jc w:val="both"/>
        <w:rPr>
          <w:color w:val="auto"/>
        </w:rPr>
      </w:pPr>
      <w:r w:rsidRPr="009D3AC3">
        <w:rPr>
          <w:color w:val="auto"/>
        </w:rPr>
        <w:t xml:space="preserve">CAREY, L. M., MATYAS, T. A., 2011. Frequency of discriminative sensory loss in the hand after stroke in a rehabilitation setting. </w:t>
      </w:r>
      <w:r w:rsidRPr="009D3AC3">
        <w:rPr>
          <w:i/>
          <w:iCs/>
          <w:color w:val="auto"/>
        </w:rPr>
        <w:t xml:space="preserve">Journal of rehabilitation medicine </w:t>
      </w:r>
      <w:r w:rsidRPr="009D3AC3">
        <w:rPr>
          <w:color w:val="auto"/>
        </w:rPr>
        <w:t xml:space="preserve">[online], [cit. 20185-12-03]. 2011, vol. 43, pp. 257–263. DOI: 10.2340/16501977-0662. Dostupné také z: http:// www.medicaljournals.se/jrm/content/?doi=10.2340/16501977-0662. </w:t>
      </w:r>
    </w:p>
    <w:p w:rsidR="00276E8E" w:rsidRPr="009D3AC3" w:rsidRDefault="00276E8E" w:rsidP="00276E8E">
      <w:pPr>
        <w:shd w:val="clear" w:color="auto" w:fill="FFFFFF"/>
        <w:spacing w:before="240" w:after="0" w:line="360" w:lineRule="auto"/>
        <w:jc w:val="both"/>
        <w:rPr>
          <w:rFonts w:eastAsia="Times New Roman" w:cs="Times New Roman"/>
          <w:szCs w:val="24"/>
          <w:lang w:eastAsia="cs-CZ"/>
        </w:rPr>
      </w:pPr>
      <w:r w:rsidRPr="009D3AC3">
        <w:rPr>
          <w:rFonts w:eastAsia="Times New Roman" w:cs="Times New Roman"/>
          <w:szCs w:val="24"/>
          <w:lang w:eastAsia="cs-CZ"/>
        </w:rPr>
        <w:t>COLOMER, C., BALDOVÍ, A., TORROMÉ, S., NAVARRO, M. D., MOLINER, B., FERRI, J., NOÉ, E.; 2013. Efficacy of Armeo®Spring during the chronic phase of stroke. Study in mild to moderate cases of hemiparesis. </w:t>
      </w:r>
      <w:r w:rsidRPr="009D3AC3">
        <w:rPr>
          <w:rFonts w:eastAsia="Times New Roman" w:cs="Times New Roman"/>
          <w:i/>
          <w:iCs/>
          <w:szCs w:val="24"/>
          <w:lang w:eastAsia="cs-CZ"/>
        </w:rPr>
        <w:t>Neurología</w:t>
      </w:r>
      <w:r w:rsidRPr="009D3AC3">
        <w:rPr>
          <w:rFonts w:eastAsia="Times New Roman" w:cs="Times New Roman"/>
          <w:szCs w:val="24"/>
          <w:lang w:eastAsia="cs-CZ"/>
        </w:rPr>
        <w:t xml:space="preserve"> </w:t>
      </w:r>
      <w:r w:rsidRPr="009D3AC3">
        <w:rPr>
          <w:rFonts w:cs="Times New Roman"/>
          <w:szCs w:val="24"/>
        </w:rPr>
        <w:t xml:space="preserve">[online], [cit. 2018-10-09]. </w:t>
      </w:r>
      <w:r w:rsidRPr="009D3AC3">
        <w:rPr>
          <w:rFonts w:eastAsia="Times New Roman" w:cs="Times New Roman"/>
          <w:b/>
          <w:bCs/>
          <w:szCs w:val="24"/>
          <w:lang w:eastAsia="cs-CZ"/>
        </w:rPr>
        <w:t>28</w:t>
      </w:r>
      <w:r w:rsidRPr="009D3AC3">
        <w:rPr>
          <w:rFonts w:eastAsia="Times New Roman" w:cs="Times New Roman"/>
          <w:szCs w:val="24"/>
          <w:lang w:eastAsia="cs-CZ"/>
        </w:rPr>
        <w:t>(5), 261-267. DOI: 10.1016/j.nrl.2012.04.017. ISSN 02134853. Dostupné také z: https://linkinghub.elsevier.com/retrieve/pii/S0213485312001673</w:t>
      </w:r>
    </w:p>
    <w:p w:rsidR="00276E8E" w:rsidRPr="009D3AC3" w:rsidRDefault="00276E8E" w:rsidP="00276E8E">
      <w:pPr>
        <w:shd w:val="clear" w:color="auto" w:fill="FFFFFF"/>
        <w:spacing w:before="240" w:after="0" w:line="360" w:lineRule="auto"/>
        <w:jc w:val="both"/>
        <w:rPr>
          <w:rFonts w:eastAsia="Times New Roman" w:cs="Times New Roman"/>
          <w:szCs w:val="24"/>
          <w:lang w:eastAsia="cs-CZ"/>
        </w:rPr>
      </w:pPr>
      <w:r w:rsidRPr="00CC3AB6">
        <w:rPr>
          <w:rFonts w:eastAsia="Times New Roman" w:cs="Times New Roman"/>
          <w:szCs w:val="24"/>
          <w:lang w:eastAsia="cs-CZ"/>
        </w:rPr>
        <w:t>DORF, E., BLUE C., SMITH B. P. a KOMAN L. A., 2010. Therapy After Injury to the Hand. </w:t>
      </w:r>
      <w:r w:rsidRPr="00CC3AB6">
        <w:rPr>
          <w:rFonts w:eastAsia="Times New Roman" w:cs="Times New Roman"/>
          <w:i/>
          <w:iCs/>
          <w:szCs w:val="24"/>
          <w:lang w:eastAsia="cs-CZ"/>
        </w:rPr>
        <w:t>Journal of the American Academy of Orthopaedics Surgeons</w:t>
      </w:r>
      <w:r w:rsidRPr="00CC3AB6">
        <w:rPr>
          <w:rFonts w:eastAsia="Times New Roman" w:cs="Times New Roman"/>
          <w:szCs w:val="24"/>
          <w:lang w:eastAsia="cs-CZ"/>
        </w:rPr>
        <w:t>. </w:t>
      </w:r>
      <w:r w:rsidRPr="009D3AC3">
        <w:rPr>
          <w:rFonts w:cs="Times New Roman"/>
          <w:szCs w:val="24"/>
        </w:rPr>
        <w:t xml:space="preserve">[online], [cit. 2018-12-09]. </w:t>
      </w:r>
      <w:r w:rsidRPr="00CC3AB6">
        <w:rPr>
          <w:rFonts w:eastAsia="Times New Roman" w:cs="Times New Roman"/>
          <w:b/>
          <w:bCs/>
          <w:szCs w:val="24"/>
          <w:lang w:eastAsia="cs-CZ"/>
        </w:rPr>
        <w:t>18</w:t>
      </w:r>
      <w:r w:rsidRPr="00CC3AB6">
        <w:rPr>
          <w:rFonts w:eastAsia="Times New Roman" w:cs="Times New Roman"/>
          <w:szCs w:val="24"/>
          <w:lang w:eastAsia="cs-CZ"/>
        </w:rPr>
        <w:t>(8), 464-473. DOI: 00124635-201008000-00003. ISSN 1067-151X.</w:t>
      </w:r>
    </w:p>
    <w:p w:rsidR="00CC5D15" w:rsidRDefault="00276E8E" w:rsidP="00276E8E">
      <w:pPr>
        <w:shd w:val="clear" w:color="auto" w:fill="FFFFFF"/>
        <w:spacing w:before="240" w:after="0" w:line="360" w:lineRule="auto"/>
        <w:jc w:val="both"/>
        <w:rPr>
          <w:rFonts w:eastAsia="Times New Roman" w:cs="Times New Roman"/>
          <w:szCs w:val="24"/>
          <w:lang w:eastAsia="cs-CZ"/>
        </w:rPr>
      </w:pPr>
      <w:r w:rsidRPr="009D3AC3">
        <w:rPr>
          <w:rFonts w:eastAsia="Times New Roman" w:cs="Times New Roman"/>
          <w:szCs w:val="24"/>
          <w:lang w:eastAsia="cs-CZ"/>
        </w:rPr>
        <w:t>EHLER, E., 2015. Spasticita - klinické škály. </w:t>
      </w:r>
      <w:r w:rsidRPr="009D3AC3">
        <w:rPr>
          <w:rFonts w:eastAsia="Times New Roman" w:cs="Times New Roman"/>
          <w:i/>
          <w:iCs/>
          <w:szCs w:val="24"/>
          <w:lang w:eastAsia="cs-CZ"/>
        </w:rPr>
        <w:t>Neurologie pro praxi</w:t>
      </w:r>
      <w:r w:rsidRPr="009D3AC3">
        <w:rPr>
          <w:rFonts w:eastAsia="Times New Roman" w:cs="Times New Roman"/>
          <w:szCs w:val="24"/>
          <w:lang w:eastAsia="cs-CZ"/>
        </w:rPr>
        <w:t xml:space="preserve">. </w:t>
      </w:r>
      <w:r w:rsidRPr="009D3AC3">
        <w:rPr>
          <w:rFonts w:cs="Times New Roman"/>
          <w:szCs w:val="24"/>
        </w:rPr>
        <w:t>[online], [cit. 2018-9-09].</w:t>
      </w:r>
      <w:r w:rsidRPr="009D3AC3">
        <w:rPr>
          <w:rFonts w:eastAsia="Times New Roman" w:cs="Times New Roman"/>
          <w:szCs w:val="24"/>
          <w:lang w:eastAsia="cs-CZ"/>
        </w:rPr>
        <w:t> </w:t>
      </w:r>
      <w:r w:rsidRPr="009D3AC3">
        <w:rPr>
          <w:rFonts w:eastAsia="Times New Roman" w:cs="Times New Roman"/>
          <w:b/>
          <w:bCs/>
          <w:szCs w:val="24"/>
          <w:lang w:eastAsia="cs-CZ"/>
        </w:rPr>
        <w:t>16</w:t>
      </w:r>
      <w:r w:rsidRPr="009D3AC3">
        <w:rPr>
          <w:rFonts w:eastAsia="Times New Roman" w:cs="Times New Roman"/>
          <w:szCs w:val="24"/>
          <w:lang w:eastAsia="cs-CZ"/>
        </w:rPr>
        <w:t>(1),</w:t>
      </w:r>
      <w:r w:rsidR="00CC5D15">
        <w:rPr>
          <w:rFonts w:eastAsia="Times New Roman" w:cs="Times New Roman"/>
          <w:szCs w:val="24"/>
          <w:lang w:eastAsia="cs-CZ"/>
        </w:rPr>
        <w:t xml:space="preserve"> 20-23. </w:t>
      </w:r>
    </w:p>
    <w:p w:rsidR="00276E8E" w:rsidRPr="009D3AC3" w:rsidRDefault="00276E8E" w:rsidP="00CC5D15">
      <w:pPr>
        <w:shd w:val="clear" w:color="auto" w:fill="FFFFFF"/>
        <w:spacing w:after="0" w:line="360" w:lineRule="auto"/>
        <w:jc w:val="both"/>
        <w:rPr>
          <w:rFonts w:eastAsia="Times New Roman" w:cs="Times New Roman"/>
          <w:szCs w:val="24"/>
          <w:lang w:eastAsia="cs-CZ"/>
        </w:rPr>
      </w:pPr>
      <w:r w:rsidRPr="00276E8E">
        <w:rPr>
          <w:rFonts w:eastAsia="Times New Roman" w:cs="Times New Roman"/>
          <w:szCs w:val="24"/>
          <w:lang w:eastAsia="cs-CZ"/>
        </w:rPr>
        <w:t xml:space="preserve">Dostupné také z: </w:t>
      </w:r>
      <w:hyperlink r:id="rId24" w:history="1">
        <w:r w:rsidRPr="00276E8E">
          <w:rPr>
            <w:rStyle w:val="Hypertextovodkaz"/>
            <w:rFonts w:cs="Times New Roman"/>
            <w:color w:val="auto"/>
            <w:szCs w:val="24"/>
            <w:u w:val="none"/>
          </w:rPr>
          <w:t>https://www.neurologiepropraxi.cz/pdfs/neu/2015/01/05.pdf</w:t>
        </w:r>
      </w:hyperlink>
    </w:p>
    <w:p w:rsidR="00276E8E" w:rsidRPr="00276E8E" w:rsidRDefault="00276E8E" w:rsidP="00276E8E">
      <w:pPr>
        <w:shd w:val="clear" w:color="auto" w:fill="FFFFFF"/>
        <w:spacing w:before="240" w:after="0" w:line="360" w:lineRule="auto"/>
        <w:jc w:val="both"/>
        <w:rPr>
          <w:rFonts w:cs="Times New Roman"/>
          <w:szCs w:val="24"/>
          <w:shd w:val="clear" w:color="auto" w:fill="FFFFFF"/>
        </w:rPr>
      </w:pPr>
      <w:r w:rsidRPr="009D3AC3">
        <w:rPr>
          <w:rFonts w:cs="Times New Roman"/>
          <w:szCs w:val="24"/>
          <w:shd w:val="clear" w:color="auto" w:fill="FFFFFF"/>
        </w:rPr>
        <w:lastRenderedPageBreak/>
        <w:t>EHLER, E., 2013. Botulotoxin v léčbě neurologických poruch. </w:t>
      </w:r>
      <w:r w:rsidRPr="009D3AC3">
        <w:rPr>
          <w:rFonts w:cs="Times New Roman"/>
          <w:i/>
          <w:iCs/>
          <w:szCs w:val="24"/>
        </w:rPr>
        <w:t>Remedia</w:t>
      </w:r>
      <w:r w:rsidRPr="009D3AC3">
        <w:rPr>
          <w:rFonts w:cs="Times New Roman"/>
          <w:szCs w:val="24"/>
          <w:shd w:val="clear" w:color="auto" w:fill="FFFFFF"/>
        </w:rPr>
        <w:t>. </w:t>
      </w:r>
      <w:r w:rsidRPr="009D3AC3">
        <w:rPr>
          <w:rFonts w:cs="Times New Roman"/>
          <w:szCs w:val="24"/>
        </w:rPr>
        <w:t>[online], [cit. 2019-</w:t>
      </w:r>
      <w:r w:rsidRPr="00276E8E">
        <w:rPr>
          <w:rFonts w:cs="Times New Roman"/>
          <w:szCs w:val="24"/>
        </w:rPr>
        <w:t xml:space="preserve">02-03]. </w:t>
      </w:r>
      <w:r w:rsidRPr="00276E8E">
        <w:rPr>
          <w:rFonts w:cs="Times New Roman"/>
          <w:b/>
          <w:bCs/>
          <w:szCs w:val="24"/>
        </w:rPr>
        <w:t>23</w:t>
      </w:r>
      <w:r w:rsidRPr="00276E8E">
        <w:rPr>
          <w:rFonts w:cs="Times New Roman"/>
          <w:szCs w:val="24"/>
          <w:shd w:val="clear" w:color="auto" w:fill="FFFFFF"/>
        </w:rPr>
        <w:t xml:space="preserve">(1), 54-60. Dostupné také z: </w:t>
      </w:r>
      <w:hyperlink r:id="rId25" w:history="1">
        <w:r w:rsidRPr="00276E8E">
          <w:rPr>
            <w:rStyle w:val="Hypertextovodkaz"/>
            <w:rFonts w:cs="Times New Roman"/>
            <w:color w:val="auto"/>
            <w:szCs w:val="24"/>
            <w:u w:val="none"/>
            <w:shd w:val="clear" w:color="auto" w:fill="FFFFFF"/>
          </w:rPr>
          <w:t>http://www.remedia.cz/Archiv-rocniku/Rocnik-2013/1-2013/Botulotoxin-v-lecbe-neurologickych-poruch/e-1pe-1pf-1r9.magarticle.aspx</w:t>
        </w:r>
      </w:hyperlink>
    </w:p>
    <w:p w:rsidR="00276E8E" w:rsidRPr="00276E8E" w:rsidRDefault="00276E8E" w:rsidP="00276E8E">
      <w:pPr>
        <w:shd w:val="clear" w:color="auto" w:fill="FFFFFF"/>
        <w:spacing w:before="240" w:after="0" w:line="360" w:lineRule="auto"/>
        <w:jc w:val="both"/>
        <w:rPr>
          <w:rFonts w:cs="Times New Roman"/>
          <w:szCs w:val="24"/>
          <w:shd w:val="clear" w:color="auto" w:fill="FFFFFF"/>
        </w:rPr>
      </w:pPr>
      <w:r w:rsidRPr="009D3AC3">
        <w:rPr>
          <w:rFonts w:cs="Times New Roman"/>
          <w:szCs w:val="24"/>
          <w:shd w:val="clear" w:color="auto" w:fill="FFFFFF"/>
        </w:rPr>
        <w:t>FASOLI, S., KREBS, H., STEIN, J., FRONTERA, W., HOGAN, N.; 2003. Effects of robotic therapy on motor impairment and recovery in chronic stroke. </w:t>
      </w:r>
      <w:r w:rsidRPr="009D3AC3">
        <w:rPr>
          <w:rFonts w:cs="Times New Roman"/>
          <w:i/>
          <w:iCs/>
          <w:szCs w:val="24"/>
        </w:rPr>
        <w:t>Archives of Physical Medicine and Rehabilitation</w:t>
      </w:r>
      <w:r w:rsidRPr="009D3AC3">
        <w:rPr>
          <w:rFonts w:cs="Times New Roman"/>
          <w:szCs w:val="24"/>
          <w:shd w:val="clear" w:color="auto" w:fill="FFFFFF"/>
        </w:rPr>
        <w:t xml:space="preserve"> </w:t>
      </w:r>
      <w:r w:rsidRPr="009D3AC3">
        <w:rPr>
          <w:rFonts w:cs="Times New Roman"/>
          <w:szCs w:val="24"/>
        </w:rPr>
        <w:t>[online], [cit. 2018-10-09].</w:t>
      </w:r>
      <w:r w:rsidRPr="009D3AC3">
        <w:rPr>
          <w:rFonts w:cs="Times New Roman"/>
          <w:szCs w:val="24"/>
          <w:shd w:val="clear" w:color="auto" w:fill="FFFFFF"/>
        </w:rPr>
        <w:t> </w:t>
      </w:r>
      <w:r w:rsidRPr="009D3AC3">
        <w:rPr>
          <w:rFonts w:cs="Times New Roman"/>
          <w:b/>
          <w:bCs/>
          <w:szCs w:val="24"/>
        </w:rPr>
        <w:t>84</w:t>
      </w:r>
      <w:r w:rsidRPr="009D3AC3">
        <w:rPr>
          <w:rFonts w:cs="Times New Roman"/>
          <w:szCs w:val="24"/>
          <w:shd w:val="clear" w:color="auto" w:fill="FFFFFF"/>
        </w:rPr>
        <w:t xml:space="preserve">(4), 477-482. DOI: 10.1053/apmr.2003.50110. ISSN 00039993. Dostupné také z: </w:t>
      </w:r>
      <w:hyperlink r:id="rId26" w:history="1">
        <w:r w:rsidRPr="00276E8E">
          <w:rPr>
            <w:rStyle w:val="Hypertextovodkaz"/>
            <w:rFonts w:cs="Times New Roman"/>
            <w:color w:val="auto"/>
            <w:szCs w:val="24"/>
            <w:u w:val="none"/>
            <w:shd w:val="clear" w:color="auto" w:fill="FFFFFF"/>
          </w:rPr>
          <w:t>https://linkinghub.elsevier.com/retrieve/pii/S0003999302048062</w:t>
        </w:r>
      </w:hyperlink>
    </w:p>
    <w:p w:rsidR="00276E8E" w:rsidRPr="00276E8E" w:rsidRDefault="00276E8E" w:rsidP="00276E8E">
      <w:pPr>
        <w:shd w:val="clear" w:color="auto" w:fill="FFFFFF"/>
        <w:spacing w:before="240" w:after="0" w:line="360" w:lineRule="auto"/>
        <w:jc w:val="both"/>
        <w:rPr>
          <w:rFonts w:eastAsia="Times New Roman" w:cs="Times New Roman"/>
          <w:szCs w:val="24"/>
          <w:lang w:eastAsia="cs-CZ"/>
        </w:rPr>
      </w:pPr>
      <w:r w:rsidRPr="00276E8E">
        <w:rPr>
          <w:rFonts w:eastAsia="Times New Roman" w:cs="Times New Roman"/>
          <w:szCs w:val="24"/>
          <w:lang w:eastAsia="cs-CZ"/>
        </w:rPr>
        <w:t>FERREE, S., VAN DER VLIET, L, VAN HEIJL M., HOUWERT H., LEENEN L., HIETBRINK F., 2017. Fractures and dislocations of the hand in polytrauma patients: Incidence, injury pattern and functional outcome. </w:t>
      </w:r>
      <w:r w:rsidRPr="00276E8E">
        <w:rPr>
          <w:rFonts w:eastAsia="Times New Roman" w:cs="Times New Roman"/>
          <w:i/>
          <w:iCs/>
          <w:szCs w:val="24"/>
          <w:lang w:eastAsia="cs-CZ"/>
        </w:rPr>
        <w:t xml:space="preserve">Injury: International Journal of the Care of the Injured </w:t>
      </w:r>
      <w:r w:rsidRPr="00276E8E">
        <w:rPr>
          <w:rFonts w:cs="Times New Roman"/>
          <w:szCs w:val="24"/>
        </w:rPr>
        <w:t>[online], [cit. 2018-11-</w:t>
      </w:r>
      <w:proofErr w:type="gramStart"/>
      <w:r w:rsidRPr="00276E8E">
        <w:rPr>
          <w:rFonts w:cs="Times New Roman"/>
          <w:szCs w:val="24"/>
        </w:rPr>
        <w:t>09].</w:t>
      </w:r>
      <w:r w:rsidRPr="00276E8E">
        <w:rPr>
          <w:rFonts w:eastAsia="Times New Roman" w:cs="Times New Roman"/>
          <w:szCs w:val="24"/>
          <w:lang w:eastAsia="cs-CZ"/>
        </w:rPr>
        <w:t>.</w:t>
      </w:r>
      <w:proofErr w:type="gramEnd"/>
      <w:r w:rsidRPr="00276E8E">
        <w:rPr>
          <w:rFonts w:eastAsia="Times New Roman" w:cs="Times New Roman"/>
          <w:szCs w:val="24"/>
          <w:lang w:eastAsia="cs-CZ"/>
        </w:rPr>
        <w:t> </w:t>
      </w:r>
      <w:r w:rsidRPr="00276E8E">
        <w:rPr>
          <w:rFonts w:eastAsia="Times New Roman" w:cs="Times New Roman"/>
          <w:b/>
          <w:bCs/>
          <w:szCs w:val="24"/>
          <w:lang w:eastAsia="cs-CZ"/>
        </w:rPr>
        <w:t>48</w:t>
      </w:r>
      <w:r w:rsidRPr="00276E8E">
        <w:rPr>
          <w:rFonts w:eastAsia="Times New Roman" w:cs="Times New Roman"/>
          <w:szCs w:val="24"/>
          <w:lang w:eastAsia="cs-CZ"/>
        </w:rPr>
        <w:t xml:space="preserve">(4), 930-935. DOI: 10.1016/j.injury.2017.02.034. Dostupné také z: </w:t>
      </w:r>
      <w:hyperlink r:id="rId27" w:history="1">
        <w:r w:rsidRPr="00276E8E">
          <w:rPr>
            <w:rStyle w:val="Hypertextovodkaz"/>
            <w:rFonts w:eastAsia="Times New Roman" w:cs="Times New Roman"/>
            <w:color w:val="auto"/>
            <w:szCs w:val="24"/>
            <w:u w:val="none"/>
            <w:lang w:eastAsia="cs-CZ"/>
          </w:rPr>
          <w:t>https://linkinghub.elsevier.com/retrieve/pii/S0020138317301286</w:t>
        </w:r>
      </w:hyperlink>
    </w:p>
    <w:p w:rsidR="00276E8E" w:rsidRPr="009D3AC3" w:rsidRDefault="00276E8E" w:rsidP="00276E8E">
      <w:pPr>
        <w:autoSpaceDE w:val="0"/>
        <w:autoSpaceDN w:val="0"/>
        <w:adjustRightInd w:val="0"/>
        <w:spacing w:before="240" w:after="0" w:line="360" w:lineRule="auto"/>
        <w:jc w:val="both"/>
        <w:rPr>
          <w:rFonts w:eastAsia="GothamNarrow-Light" w:cs="Times New Roman"/>
          <w:szCs w:val="24"/>
        </w:rPr>
      </w:pPr>
      <w:r w:rsidRPr="009D3AC3">
        <w:rPr>
          <w:rFonts w:cs="Times New Roman"/>
          <w:bCs/>
          <w:szCs w:val="24"/>
        </w:rPr>
        <w:t xml:space="preserve">Gloreha – hand rehabilitation glove </w:t>
      </w:r>
      <w:r w:rsidRPr="009D3AC3">
        <w:rPr>
          <w:rFonts w:eastAsia="GothamNarrow-Light" w:cs="Times New Roman"/>
          <w:szCs w:val="24"/>
        </w:rPr>
        <w:t>[online]</w:t>
      </w:r>
      <w:r w:rsidRPr="009D3AC3">
        <w:rPr>
          <w:rFonts w:cs="Times New Roman"/>
          <w:szCs w:val="24"/>
          <w:shd w:val="clear" w:color="auto" w:fill="FFFFFF"/>
        </w:rPr>
        <w:t xml:space="preserve"> [cit. 2018-01-05].</w:t>
      </w:r>
      <w:r w:rsidRPr="009D3AC3">
        <w:rPr>
          <w:rFonts w:eastAsia="GothamNarrow-Light" w:cs="Times New Roman"/>
          <w:szCs w:val="24"/>
        </w:rPr>
        <w:t xml:space="preserve"> </w:t>
      </w:r>
      <w:r>
        <w:rPr>
          <w:rFonts w:eastAsia="GothamNarrow-Light" w:cs="Times New Roman"/>
          <w:szCs w:val="24"/>
        </w:rPr>
        <w:br/>
      </w:r>
      <w:r w:rsidRPr="009D3AC3">
        <w:rPr>
          <w:rFonts w:eastAsia="GothamNarrow-Light" w:cs="Times New Roman"/>
          <w:szCs w:val="24"/>
        </w:rPr>
        <w:t>Dostupné z:</w:t>
      </w:r>
      <w:r>
        <w:rPr>
          <w:rFonts w:eastAsia="GothamNarrow-Light" w:cs="Times New Roman"/>
          <w:szCs w:val="24"/>
        </w:rPr>
        <w:t xml:space="preserve"> </w:t>
      </w:r>
      <w:r w:rsidRPr="009D3AC3">
        <w:rPr>
          <w:rFonts w:eastAsia="GothamNarrow-Light" w:cs="Times New Roman"/>
          <w:szCs w:val="24"/>
        </w:rPr>
        <w:t xml:space="preserve">http://www.gloreha.com/ </w:t>
      </w:r>
    </w:p>
    <w:p w:rsidR="00276E8E" w:rsidRPr="009D3AC3" w:rsidRDefault="00276E8E" w:rsidP="00276E8E">
      <w:pPr>
        <w:spacing w:before="240" w:after="0" w:line="360" w:lineRule="auto"/>
        <w:jc w:val="both"/>
        <w:rPr>
          <w:rFonts w:cs="Times New Roman"/>
          <w:szCs w:val="24"/>
          <w:shd w:val="clear" w:color="auto" w:fill="FFFFFF"/>
        </w:rPr>
      </w:pPr>
      <w:r w:rsidRPr="009D3AC3">
        <w:rPr>
          <w:rFonts w:cs="Times New Roman"/>
          <w:szCs w:val="24"/>
          <w:shd w:val="clear" w:color="auto" w:fill="FFFFFF"/>
        </w:rPr>
        <w:t>GOBBO, M., GAFFURINI, P., VACCHI, L., LAZZARINI, S., VILLAFANE, J, ORIZIO, C., NEGRINI, S., BISSOLOTTI, L.; 2017. Hand Passive Mobilization Performed with Robotic Assistance: Acute Effects on Upper Limb Perfusion and Spasticity in Stroke Survivors. </w:t>
      </w:r>
      <w:r w:rsidRPr="009D3AC3">
        <w:rPr>
          <w:rFonts w:cs="Times New Roman"/>
          <w:i/>
          <w:iCs/>
          <w:szCs w:val="24"/>
          <w:shd w:val="clear" w:color="auto" w:fill="FFFFFF"/>
        </w:rPr>
        <w:t>BioMed Research International</w:t>
      </w:r>
      <w:r w:rsidRPr="009D3AC3">
        <w:rPr>
          <w:rFonts w:cs="Times New Roman"/>
          <w:szCs w:val="24"/>
          <w:shd w:val="clear" w:color="auto" w:fill="FFFFFF"/>
        </w:rPr>
        <w:t xml:space="preserve"> [online]. 1-6, [cit. 2018-01-05]. DOI: 10.1155/2017/2796815. ISSN 2314-6133. </w:t>
      </w:r>
    </w:p>
    <w:p w:rsidR="00276E8E" w:rsidRPr="009D3AC3" w:rsidRDefault="00276E8E" w:rsidP="00276E8E">
      <w:pPr>
        <w:spacing w:before="240" w:line="360" w:lineRule="auto"/>
        <w:jc w:val="both"/>
        <w:rPr>
          <w:rFonts w:cs="Times New Roman"/>
          <w:szCs w:val="24"/>
          <w:shd w:val="clear" w:color="auto" w:fill="FFFFFF"/>
        </w:rPr>
      </w:pPr>
      <w:r w:rsidRPr="009D3AC3">
        <w:rPr>
          <w:rFonts w:cs="Times New Roman"/>
          <w:szCs w:val="24"/>
          <w:shd w:val="clear" w:color="auto" w:fill="FFFFFF"/>
        </w:rPr>
        <w:t>GRACIES, J. M., BURKE, K.</w:t>
      </w:r>
      <w:r>
        <w:rPr>
          <w:rFonts w:cs="Times New Roman"/>
          <w:szCs w:val="24"/>
          <w:shd w:val="clear" w:color="auto" w:fill="FFFFFF"/>
        </w:rPr>
        <w:t xml:space="preserve">, </w:t>
      </w:r>
      <w:r w:rsidRPr="009D3AC3">
        <w:rPr>
          <w:rFonts w:cs="Times New Roman"/>
          <w:szCs w:val="24"/>
          <w:shd w:val="clear" w:color="auto" w:fill="FFFFFF"/>
        </w:rPr>
        <w:t>CLEGG</w:t>
      </w:r>
      <w:r>
        <w:rPr>
          <w:rFonts w:cs="Times New Roman"/>
          <w:szCs w:val="24"/>
          <w:shd w:val="clear" w:color="auto" w:fill="FFFFFF"/>
        </w:rPr>
        <w:t>,</w:t>
      </w:r>
      <w:r w:rsidRPr="004A5206">
        <w:rPr>
          <w:rFonts w:cs="Times New Roman"/>
          <w:szCs w:val="24"/>
          <w:shd w:val="clear" w:color="auto" w:fill="FFFFFF"/>
        </w:rPr>
        <w:t xml:space="preserve"> </w:t>
      </w:r>
      <w:r w:rsidRPr="009D3AC3">
        <w:rPr>
          <w:rFonts w:cs="Times New Roman"/>
          <w:szCs w:val="24"/>
          <w:shd w:val="clear" w:color="auto" w:fill="FFFFFF"/>
        </w:rPr>
        <w:t>N. J., et al. Reliability of the Tardieu Scale for Assessing Spasticity in Children With Cerebral Palsy. </w:t>
      </w:r>
      <w:r w:rsidRPr="009D3AC3">
        <w:rPr>
          <w:rFonts w:cs="Times New Roman"/>
          <w:i/>
          <w:iCs/>
          <w:szCs w:val="24"/>
        </w:rPr>
        <w:t>Archives of Physical Medicine and Rehabilitation</w:t>
      </w:r>
      <w:r w:rsidRPr="009D3AC3">
        <w:rPr>
          <w:rFonts w:cs="Times New Roman"/>
          <w:szCs w:val="24"/>
          <w:shd w:val="clear" w:color="auto" w:fill="FFFFFF"/>
        </w:rPr>
        <w:t xml:space="preserve"> [online]. 2010, (91), 421-428 [cit. 2018-03-09]. DOI: </w:t>
      </w:r>
      <w:hyperlink r:id="rId28" w:history="1">
        <w:r w:rsidRPr="00276E8E">
          <w:rPr>
            <w:rStyle w:val="Hypertextovodkaz"/>
            <w:rFonts w:cs="Times New Roman"/>
            <w:color w:val="auto"/>
            <w:szCs w:val="24"/>
            <w:u w:val="none"/>
            <w:shd w:val="clear" w:color="auto" w:fill="FFFFFF"/>
          </w:rPr>
          <w:t>https://doi.org/10.1016/j.apmr.2009.11.017</w:t>
        </w:r>
      </w:hyperlink>
      <w:r w:rsidRPr="00276E8E">
        <w:rPr>
          <w:rFonts w:cs="Times New Roman"/>
          <w:szCs w:val="24"/>
          <w:shd w:val="clear" w:color="auto" w:fill="FFFFFF"/>
        </w:rPr>
        <w:t>.</w:t>
      </w:r>
    </w:p>
    <w:p w:rsidR="00276E8E" w:rsidRPr="009D3AC3" w:rsidRDefault="00276E8E" w:rsidP="00276E8E">
      <w:pPr>
        <w:shd w:val="clear" w:color="auto" w:fill="FFFFFF"/>
        <w:spacing w:before="240" w:after="0" w:line="360" w:lineRule="auto"/>
        <w:jc w:val="both"/>
        <w:rPr>
          <w:rFonts w:eastAsia="Times New Roman" w:cs="Times New Roman"/>
          <w:szCs w:val="24"/>
          <w:lang w:eastAsia="cs-CZ"/>
        </w:rPr>
      </w:pPr>
      <w:r w:rsidRPr="009D3AC3">
        <w:rPr>
          <w:rFonts w:eastAsia="Times New Roman" w:cs="Times New Roman"/>
          <w:szCs w:val="24"/>
          <w:lang w:eastAsia="cs-CZ"/>
        </w:rPr>
        <w:t>HALDER, P., STERR</w:t>
      </w:r>
      <w:r>
        <w:rPr>
          <w:rFonts w:eastAsia="Times New Roman" w:cs="Times New Roman"/>
          <w:szCs w:val="24"/>
          <w:lang w:eastAsia="cs-CZ"/>
        </w:rPr>
        <w:t>,</w:t>
      </w:r>
      <w:r w:rsidRPr="009D3AC3">
        <w:rPr>
          <w:rFonts w:eastAsia="Times New Roman" w:cs="Times New Roman"/>
          <w:szCs w:val="24"/>
          <w:lang w:eastAsia="cs-CZ"/>
        </w:rPr>
        <w:t xml:space="preserve"> A., BREM</w:t>
      </w:r>
      <w:r>
        <w:rPr>
          <w:rFonts w:eastAsia="Times New Roman" w:cs="Times New Roman"/>
          <w:szCs w:val="24"/>
          <w:lang w:eastAsia="cs-CZ"/>
        </w:rPr>
        <w:t>,</w:t>
      </w:r>
      <w:r w:rsidRPr="009D3AC3">
        <w:rPr>
          <w:rFonts w:eastAsia="Times New Roman" w:cs="Times New Roman"/>
          <w:szCs w:val="24"/>
          <w:lang w:eastAsia="cs-CZ"/>
        </w:rPr>
        <w:t xml:space="preserve"> S., BUCHER</w:t>
      </w:r>
      <w:r>
        <w:rPr>
          <w:rFonts w:eastAsia="Times New Roman" w:cs="Times New Roman"/>
          <w:szCs w:val="24"/>
          <w:lang w:eastAsia="cs-CZ"/>
        </w:rPr>
        <w:t>,</w:t>
      </w:r>
      <w:r w:rsidRPr="009D3AC3">
        <w:rPr>
          <w:rFonts w:eastAsia="Times New Roman" w:cs="Times New Roman"/>
          <w:szCs w:val="24"/>
          <w:lang w:eastAsia="cs-CZ"/>
        </w:rPr>
        <w:t xml:space="preserve"> K., KOLLIA</w:t>
      </w:r>
      <w:r>
        <w:rPr>
          <w:rFonts w:eastAsia="Times New Roman" w:cs="Times New Roman"/>
          <w:szCs w:val="24"/>
          <w:lang w:eastAsia="cs-CZ"/>
        </w:rPr>
        <w:t>S,</w:t>
      </w:r>
      <w:r w:rsidRPr="009D3AC3">
        <w:rPr>
          <w:rFonts w:eastAsia="Times New Roman" w:cs="Times New Roman"/>
          <w:szCs w:val="24"/>
          <w:lang w:eastAsia="cs-CZ"/>
        </w:rPr>
        <w:t xml:space="preserve"> S</w:t>
      </w:r>
      <w:r>
        <w:rPr>
          <w:rFonts w:eastAsia="Times New Roman" w:cs="Times New Roman"/>
          <w:szCs w:val="24"/>
          <w:lang w:eastAsia="cs-CZ"/>
        </w:rPr>
        <w:t>.,</w:t>
      </w:r>
      <w:r w:rsidRPr="009D3AC3">
        <w:rPr>
          <w:rFonts w:eastAsia="Times New Roman" w:cs="Times New Roman"/>
          <w:szCs w:val="24"/>
          <w:lang w:eastAsia="cs-CZ"/>
        </w:rPr>
        <w:t xml:space="preserve"> BRANDEIS</w:t>
      </w:r>
      <w:r>
        <w:rPr>
          <w:rFonts w:eastAsia="Times New Roman" w:cs="Times New Roman"/>
          <w:szCs w:val="24"/>
          <w:lang w:eastAsia="cs-CZ"/>
        </w:rPr>
        <w:t>,</w:t>
      </w:r>
      <w:r w:rsidRPr="009D3AC3">
        <w:rPr>
          <w:rFonts w:eastAsia="Times New Roman" w:cs="Times New Roman"/>
          <w:szCs w:val="24"/>
          <w:lang w:eastAsia="cs-CZ"/>
        </w:rPr>
        <w:t xml:space="preserve"> D., 2005. Electrophysiological evidence for cortical plasticity with movement repetition. </w:t>
      </w:r>
      <w:r w:rsidRPr="009D3AC3">
        <w:rPr>
          <w:rFonts w:eastAsia="Times New Roman" w:cs="Times New Roman"/>
          <w:i/>
          <w:iCs/>
          <w:szCs w:val="24"/>
          <w:lang w:eastAsia="cs-CZ"/>
        </w:rPr>
        <w:t>European Journal of Neuroscience</w:t>
      </w:r>
      <w:r w:rsidRPr="009D3AC3">
        <w:rPr>
          <w:rFonts w:eastAsia="Times New Roman" w:cs="Times New Roman"/>
          <w:szCs w:val="24"/>
          <w:lang w:eastAsia="cs-CZ"/>
        </w:rPr>
        <w:t xml:space="preserve"> </w:t>
      </w:r>
      <w:r w:rsidRPr="009D3AC3">
        <w:rPr>
          <w:rFonts w:cs="Times New Roman"/>
          <w:szCs w:val="24"/>
        </w:rPr>
        <w:t>[online], [cit. 2018-03-09].</w:t>
      </w:r>
      <w:r w:rsidRPr="009D3AC3">
        <w:rPr>
          <w:rFonts w:eastAsia="Times New Roman" w:cs="Times New Roman"/>
          <w:szCs w:val="24"/>
          <w:lang w:eastAsia="cs-CZ"/>
        </w:rPr>
        <w:t> </w:t>
      </w:r>
      <w:r w:rsidRPr="009D3AC3">
        <w:rPr>
          <w:rFonts w:eastAsia="Times New Roman" w:cs="Times New Roman"/>
          <w:b/>
          <w:bCs/>
          <w:szCs w:val="24"/>
          <w:lang w:eastAsia="cs-CZ"/>
        </w:rPr>
        <w:t>21</w:t>
      </w:r>
      <w:r w:rsidRPr="009D3AC3">
        <w:rPr>
          <w:rFonts w:eastAsia="Times New Roman" w:cs="Times New Roman"/>
          <w:szCs w:val="24"/>
          <w:lang w:eastAsia="cs-CZ"/>
        </w:rPr>
        <w:t>(8), 2271-2277. DOI: 10.1111/j.1460-</w:t>
      </w:r>
      <w:proofErr w:type="gramStart"/>
      <w:r w:rsidRPr="009D3AC3">
        <w:rPr>
          <w:rFonts w:eastAsia="Times New Roman" w:cs="Times New Roman"/>
          <w:szCs w:val="24"/>
          <w:lang w:eastAsia="cs-CZ"/>
        </w:rPr>
        <w:t>9568.2005.04045.x.</w:t>
      </w:r>
      <w:proofErr w:type="gramEnd"/>
      <w:r w:rsidRPr="009D3AC3">
        <w:rPr>
          <w:rFonts w:eastAsia="Times New Roman" w:cs="Times New Roman"/>
          <w:szCs w:val="24"/>
          <w:lang w:eastAsia="cs-CZ"/>
        </w:rPr>
        <w:t xml:space="preserve"> ISSN 0953816X. Dostupné také z: http://doi.wiley.com/10.1111/j.1460-</w:t>
      </w:r>
      <w:proofErr w:type="gramStart"/>
      <w:r w:rsidRPr="009D3AC3">
        <w:rPr>
          <w:rFonts w:eastAsia="Times New Roman" w:cs="Times New Roman"/>
          <w:szCs w:val="24"/>
          <w:lang w:eastAsia="cs-CZ"/>
        </w:rPr>
        <w:t>9568.2005.04045.x</w:t>
      </w:r>
      <w:proofErr w:type="gramEnd"/>
    </w:p>
    <w:p w:rsidR="00276E8E" w:rsidRPr="009D3AC3" w:rsidRDefault="00276E8E" w:rsidP="00276E8E">
      <w:pPr>
        <w:spacing w:before="240" w:line="360" w:lineRule="auto"/>
        <w:jc w:val="both"/>
        <w:rPr>
          <w:rStyle w:val="Hypertextovodkaz"/>
          <w:rFonts w:cs="Times New Roman"/>
          <w:szCs w:val="24"/>
          <w:shd w:val="clear" w:color="auto" w:fill="FFFFFF"/>
        </w:rPr>
      </w:pPr>
      <w:r w:rsidRPr="009D3AC3">
        <w:rPr>
          <w:rFonts w:cs="Times New Roman"/>
          <w:szCs w:val="24"/>
          <w:shd w:val="clear" w:color="auto" w:fill="FFFFFF"/>
        </w:rPr>
        <w:lastRenderedPageBreak/>
        <w:t>HESSE, S., SCHMIDT</w:t>
      </w:r>
      <w:r>
        <w:rPr>
          <w:rFonts w:cs="Times New Roman"/>
          <w:szCs w:val="24"/>
          <w:shd w:val="clear" w:color="auto" w:fill="FFFFFF"/>
        </w:rPr>
        <w:t>,</w:t>
      </w:r>
      <w:r w:rsidRPr="009D3AC3">
        <w:rPr>
          <w:rFonts w:cs="Times New Roman"/>
          <w:szCs w:val="24"/>
          <w:shd w:val="clear" w:color="auto" w:fill="FFFFFF"/>
        </w:rPr>
        <w:t xml:space="preserve"> H., WERNER</w:t>
      </w:r>
      <w:r>
        <w:rPr>
          <w:rFonts w:cs="Times New Roman"/>
          <w:szCs w:val="24"/>
          <w:shd w:val="clear" w:color="auto" w:fill="FFFFFF"/>
        </w:rPr>
        <w:t>,</w:t>
      </w:r>
      <w:r w:rsidRPr="009D3AC3">
        <w:rPr>
          <w:rFonts w:cs="Times New Roman"/>
          <w:szCs w:val="24"/>
          <w:shd w:val="clear" w:color="auto" w:fill="FFFFFF"/>
        </w:rPr>
        <w:t xml:space="preserve"> C., BARDELEBEN</w:t>
      </w:r>
      <w:r>
        <w:rPr>
          <w:rFonts w:cs="Times New Roman"/>
          <w:szCs w:val="24"/>
          <w:shd w:val="clear" w:color="auto" w:fill="FFFFFF"/>
        </w:rPr>
        <w:t>,</w:t>
      </w:r>
      <w:r w:rsidRPr="009D3AC3">
        <w:rPr>
          <w:rFonts w:cs="Times New Roman"/>
          <w:szCs w:val="24"/>
          <w:shd w:val="clear" w:color="auto" w:fill="FFFFFF"/>
        </w:rPr>
        <w:t xml:space="preserve"> A., 2003. Upper and lower extremity robotic devices for rehabilitation and for studying motor control. </w:t>
      </w:r>
      <w:r w:rsidRPr="009D3AC3">
        <w:rPr>
          <w:rFonts w:cs="Times New Roman"/>
          <w:i/>
          <w:iCs/>
          <w:szCs w:val="24"/>
        </w:rPr>
        <w:t xml:space="preserve">Current Opinion in Neurology </w:t>
      </w:r>
      <w:r w:rsidRPr="009D3AC3">
        <w:rPr>
          <w:rFonts w:cs="Times New Roman"/>
          <w:szCs w:val="24"/>
        </w:rPr>
        <w:t>[online], [cit. 2018-03-09].</w:t>
      </w:r>
      <w:r w:rsidRPr="009D3AC3">
        <w:rPr>
          <w:rFonts w:cs="Times New Roman"/>
          <w:szCs w:val="24"/>
          <w:shd w:val="clear" w:color="auto" w:fill="FFFFFF"/>
        </w:rPr>
        <w:t> </w:t>
      </w:r>
      <w:r w:rsidRPr="009D3AC3">
        <w:rPr>
          <w:rFonts w:cs="Times New Roman"/>
          <w:b/>
          <w:bCs/>
          <w:szCs w:val="24"/>
        </w:rPr>
        <w:t>16</w:t>
      </w:r>
      <w:r w:rsidRPr="009D3AC3">
        <w:rPr>
          <w:rFonts w:cs="Times New Roman"/>
          <w:szCs w:val="24"/>
          <w:shd w:val="clear" w:color="auto" w:fill="FFFFFF"/>
        </w:rPr>
        <w:t>, 705-710. DOI: 10.1097/01.wco.0000102630.16692.38.</w:t>
      </w:r>
    </w:p>
    <w:p w:rsidR="00276E8E" w:rsidRPr="009D3AC3" w:rsidRDefault="00276E8E" w:rsidP="00276E8E">
      <w:pPr>
        <w:spacing w:before="240" w:line="360" w:lineRule="auto"/>
        <w:jc w:val="both"/>
        <w:rPr>
          <w:rFonts w:cs="Times New Roman"/>
          <w:szCs w:val="24"/>
        </w:rPr>
      </w:pPr>
      <w:r w:rsidRPr="009D3AC3">
        <w:rPr>
          <w:rFonts w:cs="Times New Roman"/>
          <w:szCs w:val="24"/>
        </w:rPr>
        <w:t xml:space="preserve">HILLEROVÁ, L., MIKULECKÁ, E., MAYER, M., et al. 2006. Statistické vlastnosti nové škály - Skóre Vizuálního Hodnocení Funkčního Úkolu Ruky u Pacientů 49 po Cévní Mozkové Příhodě. </w:t>
      </w:r>
      <w:r w:rsidRPr="009D3AC3">
        <w:rPr>
          <w:rFonts w:cs="Times New Roman"/>
          <w:i/>
          <w:szCs w:val="24"/>
        </w:rPr>
        <w:t>Rehabilitace a Fyzikální Lékařství</w:t>
      </w:r>
      <w:r w:rsidRPr="009D3AC3">
        <w:rPr>
          <w:rFonts w:cs="Times New Roman"/>
          <w:szCs w:val="24"/>
        </w:rPr>
        <w:t xml:space="preserve"> [online], [cit. 2018-03-09].</w:t>
      </w:r>
      <w:r w:rsidRPr="009D3AC3">
        <w:rPr>
          <w:rFonts w:eastAsia="Times New Roman" w:cs="Times New Roman"/>
          <w:szCs w:val="24"/>
          <w:lang w:eastAsia="cs-CZ"/>
        </w:rPr>
        <w:t> </w:t>
      </w:r>
      <w:r>
        <w:rPr>
          <w:rFonts w:cs="Times New Roman"/>
          <w:szCs w:val="24"/>
        </w:rPr>
        <w:t xml:space="preserve">2006, vol. </w:t>
      </w:r>
      <w:r w:rsidRPr="007F118B">
        <w:rPr>
          <w:rFonts w:cs="Times New Roman"/>
          <w:b/>
          <w:szCs w:val="24"/>
        </w:rPr>
        <w:t>13</w:t>
      </w:r>
      <w:r>
        <w:rPr>
          <w:rFonts w:cs="Times New Roman"/>
          <w:szCs w:val="24"/>
        </w:rPr>
        <w:t>(</w:t>
      </w:r>
      <w:r w:rsidRPr="009D3AC3">
        <w:rPr>
          <w:rFonts w:cs="Times New Roman"/>
          <w:szCs w:val="24"/>
        </w:rPr>
        <w:t>3</w:t>
      </w:r>
      <w:r>
        <w:rPr>
          <w:rFonts w:cs="Times New Roman"/>
          <w:szCs w:val="24"/>
        </w:rPr>
        <w:t>)</w:t>
      </w:r>
      <w:r w:rsidRPr="009D3AC3">
        <w:rPr>
          <w:rFonts w:cs="Times New Roman"/>
          <w:szCs w:val="24"/>
        </w:rPr>
        <w:t>, ss. 107-111. ISSN 1211-2658</w:t>
      </w:r>
    </w:p>
    <w:p w:rsidR="00276E8E" w:rsidRPr="00276E8E" w:rsidRDefault="00276E8E" w:rsidP="00276E8E">
      <w:pPr>
        <w:spacing w:before="240" w:after="0" w:line="360" w:lineRule="auto"/>
        <w:jc w:val="both"/>
        <w:rPr>
          <w:rStyle w:val="Hypertextovodkaz"/>
          <w:rFonts w:cs="Times New Roman"/>
          <w:color w:val="auto"/>
          <w:szCs w:val="24"/>
          <w:u w:val="none"/>
          <w:shd w:val="clear" w:color="auto" w:fill="FFFFFF"/>
        </w:rPr>
      </w:pPr>
      <w:r w:rsidRPr="009D3AC3">
        <w:rPr>
          <w:rFonts w:cs="Times New Roman"/>
          <w:szCs w:val="24"/>
          <w:shd w:val="clear" w:color="auto" w:fill="FFFFFF"/>
        </w:rPr>
        <w:t xml:space="preserve">HÖTTING, K.; RÖDER, B.; Beneficial effects of physical exercise on neuroplasticity and cognition. </w:t>
      </w:r>
      <w:r w:rsidRPr="009D3AC3">
        <w:rPr>
          <w:rFonts w:cs="Times New Roman"/>
          <w:i/>
          <w:iCs/>
          <w:szCs w:val="24"/>
        </w:rPr>
        <w:t xml:space="preserve">Neuroscience and Biobehavioral Reviews </w:t>
      </w:r>
      <w:r w:rsidRPr="009D3AC3">
        <w:rPr>
          <w:rFonts w:cs="Times New Roman"/>
          <w:szCs w:val="24"/>
        </w:rPr>
        <w:t>[online], [cit. 2018-09-09].</w:t>
      </w:r>
      <w:r w:rsidRPr="009D3AC3">
        <w:rPr>
          <w:rFonts w:eastAsia="Times New Roman" w:cs="Times New Roman"/>
          <w:szCs w:val="24"/>
          <w:lang w:eastAsia="cs-CZ"/>
        </w:rPr>
        <w:t> </w:t>
      </w:r>
      <w:r w:rsidRPr="009D3AC3">
        <w:rPr>
          <w:rFonts w:cs="Times New Roman"/>
          <w:szCs w:val="24"/>
          <w:shd w:val="clear" w:color="auto" w:fill="FFFFFF"/>
        </w:rPr>
        <w:t>2013,</w:t>
      </w:r>
      <w:r w:rsidRPr="009D3AC3">
        <w:rPr>
          <w:rStyle w:val="apple-converted-space"/>
          <w:rFonts w:cs="Times New Roman"/>
          <w:szCs w:val="24"/>
          <w:shd w:val="clear" w:color="auto" w:fill="FFFFFF"/>
        </w:rPr>
        <w:t> </w:t>
      </w:r>
      <w:r w:rsidRPr="009D3AC3">
        <w:rPr>
          <w:rFonts w:cs="Times New Roman"/>
          <w:b/>
          <w:bCs/>
          <w:szCs w:val="24"/>
        </w:rPr>
        <w:t>37</w:t>
      </w:r>
      <w:r w:rsidRPr="009D3AC3">
        <w:rPr>
          <w:rFonts w:cs="Times New Roman"/>
          <w:szCs w:val="24"/>
          <w:shd w:val="clear" w:color="auto" w:fill="FFFFFF"/>
        </w:rPr>
        <w:t xml:space="preserve">(9), 2243-2257. DOI: 10.1016/j.neubiorev.2013.04.005. ISSN 01497634. Dostupné z: </w:t>
      </w:r>
      <w:hyperlink r:id="rId29" w:history="1">
        <w:r w:rsidRPr="00276E8E">
          <w:rPr>
            <w:rStyle w:val="Hypertextovodkaz"/>
            <w:rFonts w:cs="Times New Roman"/>
            <w:color w:val="auto"/>
            <w:szCs w:val="24"/>
            <w:u w:val="none"/>
            <w:shd w:val="clear" w:color="auto" w:fill="FFFFFF"/>
          </w:rPr>
          <w:t>http://www.sciencedirect.com/science/article/pii/S0149763413001012</w:t>
        </w:r>
      </w:hyperlink>
    </w:p>
    <w:p w:rsidR="00276E8E" w:rsidRPr="009D3AC3" w:rsidRDefault="00276E8E" w:rsidP="00276E8E">
      <w:pPr>
        <w:spacing w:before="240" w:after="0" w:line="360" w:lineRule="auto"/>
        <w:jc w:val="both"/>
        <w:rPr>
          <w:rStyle w:val="Hypertextovodkaz"/>
          <w:rFonts w:cs="Times New Roman"/>
          <w:szCs w:val="24"/>
          <w:shd w:val="clear" w:color="auto" w:fill="FFFFFF"/>
        </w:rPr>
      </w:pPr>
      <w:r w:rsidRPr="009D3AC3">
        <w:rPr>
          <w:rFonts w:cs="Times New Roman"/>
          <w:szCs w:val="24"/>
          <w:shd w:val="clear" w:color="auto" w:fill="FFFFFF"/>
        </w:rPr>
        <w:t>HUANG, X., NAGHDY, G., NAGHDY, D., DU H., TODD C.; 2017. Robot-assisted post-stroke motion rehabilitation in upper extremities: a survey. </w:t>
      </w:r>
      <w:r w:rsidRPr="009D3AC3">
        <w:rPr>
          <w:rFonts w:cs="Times New Roman"/>
          <w:i/>
          <w:iCs/>
          <w:szCs w:val="24"/>
        </w:rPr>
        <w:t xml:space="preserve">International Journal on Disability and Human Development </w:t>
      </w:r>
      <w:r w:rsidRPr="009D3AC3">
        <w:rPr>
          <w:rFonts w:cs="Times New Roman"/>
          <w:szCs w:val="24"/>
        </w:rPr>
        <w:t>[online], [cit. 2018-04-02].</w:t>
      </w:r>
      <w:r w:rsidRPr="009D3AC3">
        <w:rPr>
          <w:rFonts w:cs="Times New Roman"/>
          <w:szCs w:val="24"/>
          <w:shd w:val="clear" w:color="auto" w:fill="FFFFFF"/>
        </w:rPr>
        <w:t> </w:t>
      </w:r>
      <w:r w:rsidRPr="009D3AC3">
        <w:rPr>
          <w:rFonts w:cs="Times New Roman"/>
          <w:b/>
          <w:bCs/>
          <w:szCs w:val="24"/>
        </w:rPr>
        <w:t>16</w:t>
      </w:r>
      <w:r w:rsidRPr="009D3AC3">
        <w:rPr>
          <w:rFonts w:cs="Times New Roman"/>
          <w:szCs w:val="24"/>
          <w:shd w:val="clear" w:color="auto" w:fill="FFFFFF"/>
        </w:rPr>
        <w:t>(3), 233-247. DOI: 10.1515/ijdhd-2016-0035. ISSN 2191-0367. Dostupné také z: http://www.degruyter.com/view/j/ijdhd.2017.16.issue-3/ijdhd-2016-0035/ijdhd-2016-0035.xml</w:t>
      </w:r>
    </w:p>
    <w:p w:rsidR="00276E8E" w:rsidRPr="009D3AC3" w:rsidRDefault="00276E8E" w:rsidP="00276E8E">
      <w:pPr>
        <w:spacing w:before="240" w:after="0" w:line="360" w:lineRule="auto"/>
        <w:jc w:val="both"/>
        <w:rPr>
          <w:rFonts w:cs="Times New Roman"/>
          <w:szCs w:val="24"/>
          <w:shd w:val="clear" w:color="auto" w:fill="FFFFFF"/>
        </w:rPr>
      </w:pPr>
      <w:r w:rsidRPr="009D3AC3">
        <w:rPr>
          <w:rFonts w:cs="Times New Roman"/>
          <w:szCs w:val="24"/>
          <w:shd w:val="clear" w:color="auto" w:fill="FFFFFF"/>
        </w:rPr>
        <w:t>HUSSAIN, I., SALVIETTI</w:t>
      </w:r>
      <w:r>
        <w:rPr>
          <w:rFonts w:cs="Times New Roman"/>
          <w:szCs w:val="24"/>
          <w:shd w:val="clear" w:color="auto" w:fill="FFFFFF"/>
        </w:rPr>
        <w:t>,</w:t>
      </w:r>
      <w:r w:rsidRPr="009D3AC3">
        <w:rPr>
          <w:rFonts w:cs="Times New Roman"/>
          <w:szCs w:val="24"/>
          <w:shd w:val="clear" w:color="auto" w:fill="FFFFFF"/>
        </w:rPr>
        <w:t xml:space="preserve"> G., SPAGNOLETTI</w:t>
      </w:r>
      <w:r>
        <w:rPr>
          <w:rFonts w:cs="Times New Roman"/>
          <w:szCs w:val="24"/>
          <w:shd w:val="clear" w:color="auto" w:fill="FFFFFF"/>
        </w:rPr>
        <w:t>,</w:t>
      </w:r>
      <w:r w:rsidRPr="009D3AC3">
        <w:rPr>
          <w:rFonts w:cs="Times New Roman"/>
          <w:szCs w:val="24"/>
          <w:shd w:val="clear" w:color="auto" w:fill="FFFFFF"/>
        </w:rPr>
        <w:t xml:space="preserve"> G., MALVEZZI</w:t>
      </w:r>
      <w:r>
        <w:rPr>
          <w:rFonts w:cs="Times New Roman"/>
          <w:szCs w:val="24"/>
          <w:shd w:val="clear" w:color="auto" w:fill="FFFFFF"/>
        </w:rPr>
        <w:t>,</w:t>
      </w:r>
      <w:r w:rsidRPr="009D3AC3">
        <w:rPr>
          <w:rFonts w:cs="Times New Roman"/>
          <w:szCs w:val="24"/>
          <w:shd w:val="clear" w:color="auto" w:fill="FFFFFF"/>
        </w:rPr>
        <w:t xml:space="preserve"> M., CIONCOLONI</w:t>
      </w:r>
      <w:r>
        <w:rPr>
          <w:rFonts w:cs="Times New Roman"/>
          <w:szCs w:val="24"/>
          <w:shd w:val="clear" w:color="auto" w:fill="FFFFFF"/>
        </w:rPr>
        <w:t>,</w:t>
      </w:r>
      <w:r w:rsidRPr="009D3AC3">
        <w:rPr>
          <w:rFonts w:cs="Times New Roman"/>
          <w:szCs w:val="24"/>
          <w:shd w:val="clear" w:color="auto" w:fill="FFFFFF"/>
        </w:rPr>
        <w:t xml:space="preserve"> D., ROSSI</w:t>
      </w:r>
      <w:r>
        <w:rPr>
          <w:rFonts w:cs="Times New Roman"/>
          <w:szCs w:val="24"/>
          <w:shd w:val="clear" w:color="auto" w:fill="FFFFFF"/>
        </w:rPr>
        <w:t xml:space="preserve">, S., </w:t>
      </w:r>
      <w:r w:rsidRPr="009D3AC3">
        <w:rPr>
          <w:rFonts w:cs="Times New Roman"/>
          <w:szCs w:val="24"/>
          <w:shd w:val="clear" w:color="auto" w:fill="FFFFFF"/>
        </w:rPr>
        <w:t>PRATTICHIZZO</w:t>
      </w:r>
      <w:r>
        <w:rPr>
          <w:rFonts w:cs="Times New Roman"/>
          <w:szCs w:val="24"/>
          <w:shd w:val="clear" w:color="auto" w:fill="FFFFFF"/>
        </w:rPr>
        <w:t>,</w:t>
      </w:r>
      <w:r w:rsidRPr="009D3AC3">
        <w:rPr>
          <w:rFonts w:cs="Times New Roman"/>
          <w:szCs w:val="24"/>
          <w:shd w:val="clear" w:color="auto" w:fill="FFFFFF"/>
        </w:rPr>
        <w:t xml:space="preserve"> D., 2017. A soft supernumerary robotic finger and mobile arm support for grasping compensation and hemiparetic upper limb rehabilitation. </w:t>
      </w:r>
      <w:r w:rsidRPr="009D3AC3">
        <w:rPr>
          <w:rFonts w:cs="Times New Roman"/>
          <w:i/>
          <w:iCs/>
          <w:szCs w:val="24"/>
        </w:rPr>
        <w:t xml:space="preserve">Robotics and Autonomous Systems </w:t>
      </w:r>
      <w:r w:rsidRPr="009D3AC3">
        <w:rPr>
          <w:rFonts w:cs="Times New Roman"/>
          <w:szCs w:val="24"/>
        </w:rPr>
        <w:t>[online], [cit. 2018-03-09].</w:t>
      </w:r>
      <w:r w:rsidRPr="009D3AC3">
        <w:rPr>
          <w:rFonts w:eastAsia="Times New Roman" w:cs="Times New Roman"/>
          <w:szCs w:val="24"/>
          <w:lang w:eastAsia="cs-CZ"/>
        </w:rPr>
        <w:t> </w:t>
      </w:r>
      <w:r w:rsidRPr="009D3AC3">
        <w:rPr>
          <w:rFonts w:cs="Times New Roman"/>
          <w:b/>
          <w:bCs/>
          <w:szCs w:val="24"/>
        </w:rPr>
        <w:t>93</w:t>
      </w:r>
      <w:r w:rsidRPr="009D3AC3">
        <w:rPr>
          <w:rFonts w:cs="Times New Roman"/>
          <w:szCs w:val="24"/>
          <w:shd w:val="clear" w:color="auto" w:fill="FFFFFF"/>
        </w:rPr>
        <w:t>, 1-12. DOI: 10.1016/j.</w:t>
      </w:r>
      <w:proofErr w:type="gramStart"/>
      <w:r w:rsidRPr="009D3AC3">
        <w:rPr>
          <w:rFonts w:cs="Times New Roman"/>
          <w:szCs w:val="24"/>
          <w:shd w:val="clear" w:color="auto" w:fill="FFFFFF"/>
        </w:rPr>
        <w:t>robot.2017.03.015</w:t>
      </w:r>
      <w:proofErr w:type="gramEnd"/>
      <w:r w:rsidRPr="009D3AC3">
        <w:rPr>
          <w:rFonts w:cs="Times New Roman"/>
          <w:szCs w:val="24"/>
          <w:shd w:val="clear" w:color="auto" w:fill="FFFFFF"/>
        </w:rPr>
        <w:t>. Dostupné také z: https://linkinghub.elsevier.com/retrieve/pii/S0921889016303761</w:t>
      </w:r>
    </w:p>
    <w:p w:rsidR="00276E8E" w:rsidRPr="00276E8E" w:rsidRDefault="00276E8E" w:rsidP="00276E8E">
      <w:pPr>
        <w:spacing w:before="240" w:line="360" w:lineRule="auto"/>
        <w:jc w:val="both"/>
        <w:rPr>
          <w:rFonts w:cs="Times New Roman"/>
          <w:szCs w:val="24"/>
          <w:shd w:val="clear" w:color="auto" w:fill="FFFFFF"/>
        </w:rPr>
      </w:pPr>
      <w:r>
        <w:rPr>
          <w:rFonts w:cs="Times New Roman"/>
          <w:szCs w:val="24"/>
          <w:shd w:val="clear" w:color="auto" w:fill="FFFFFF"/>
        </w:rPr>
        <w:t>JANG,</w:t>
      </w:r>
      <w:r w:rsidRPr="009D3AC3">
        <w:rPr>
          <w:rFonts w:cs="Times New Roman"/>
          <w:szCs w:val="24"/>
          <w:shd w:val="clear" w:color="auto" w:fill="FFFFFF"/>
        </w:rPr>
        <w:t xml:space="preserve"> S. H., SUNG, H. Y., HALLET, M., CHO, Y. W., PARK, CH., CHO, S., LEE, H. a KIM, T., 2005. Cortical Reorganization and Associated Functional Motor Recovery After Virtual Reality in Patients With Chronic Stroke: An Experimenter-Blind Preliminary Study. </w:t>
      </w:r>
      <w:r w:rsidRPr="009D3AC3">
        <w:rPr>
          <w:rFonts w:cs="Times New Roman"/>
          <w:i/>
          <w:iCs/>
          <w:szCs w:val="24"/>
        </w:rPr>
        <w:t xml:space="preserve">Archives of Physical Medicine and Rehabilitation </w:t>
      </w:r>
      <w:r w:rsidRPr="009D3AC3">
        <w:rPr>
          <w:rFonts w:cs="Times New Roman"/>
          <w:szCs w:val="24"/>
        </w:rPr>
        <w:t>[online], [cit. 2018-03-10].</w:t>
      </w:r>
      <w:r w:rsidRPr="009D3AC3">
        <w:rPr>
          <w:rFonts w:cs="Times New Roman"/>
          <w:szCs w:val="24"/>
          <w:shd w:val="clear" w:color="auto" w:fill="FFFFFF"/>
        </w:rPr>
        <w:t> </w:t>
      </w:r>
      <w:r w:rsidRPr="009D3AC3">
        <w:rPr>
          <w:rFonts w:cs="Times New Roman"/>
          <w:b/>
          <w:bCs/>
          <w:szCs w:val="24"/>
        </w:rPr>
        <w:t>86</w:t>
      </w:r>
      <w:r w:rsidRPr="009D3AC3">
        <w:rPr>
          <w:rFonts w:cs="Times New Roman"/>
          <w:szCs w:val="24"/>
          <w:shd w:val="clear" w:color="auto" w:fill="FFFFFF"/>
        </w:rPr>
        <w:t xml:space="preserve">(11), 2218-2223. DOI: </w:t>
      </w:r>
      <w:hyperlink r:id="rId30" w:history="1">
        <w:r w:rsidRPr="00276E8E">
          <w:rPr>
            <w:rStyle w:val="Hypertextovodkaz"/>
            <w:rFonts w:cs="Times New Roman"/>
            <w:color w:val="auto"/>
            <w:szCs w:val="24"/>
            <w:u w:val="none"/>
            <w:shd w:val="clear" w:color="auto" w:fill="FFFFFF"/>
          </w:rPr>
          <w:t>https://doi.org/10.1016/j.apmr.2005.04.015</w:t>
        </w:r>
      </w:hyperlink>
      <w:r w:rsidRPr="00276E8E">
        <w:rPr>
          <w:rFonts w:cs="Times New Roman"/>
          <w:szCs w:val="24"/>
          <w:shd w:val="clear" w:color="auto" w:fill="FFFFFF"/>
        </w:rPr>
        <w:t>.</w:t>
      </w:r>
    </w:p>
    <w:p w:rsidR="00276E8E" w:rsidRPr="009D3AC3" w:rsidRDefault="00276E8E" w:rsidP="00276E8E">
      <w:pPr>
        <w:spacing w:before="240" w:line="360" w:lineRule="auto"/>
        <w:jc w:val="both"/>
        <w:rPr>
          <w:rFonts w:cs="Times New Roman"/>
          <w:szCs w:val="24"/>
        </w:rPr>
      </w:pPr>
      <w:r w:rsidRPr="009D3AC3">
        <w:rPr>
          <w:rFonts w:cs="Times New Roman"/>
          <w:szCs w:val="24"/>
          <w:shd w:val="clear" w:color="auto" w:fill="FFFFFF"/>
        </w:rPr>
        <w:t>JOHNSON, M., 2006. Recent trends in robot-assisted therapy environments to improve real-life functional performance after stroke. </w:t>
      </w:r>
      <w:r w:rsidRPr="009D3AC3">
        <w:rPr>
          <w:rFonts w:cs="Times New Roman"/>
          <w:i/>
          <w:iCs/>
          <w:szCs w:val="24"/>
        </w:rPr>
        <w:t xml:space="preserve">Journal of NeuroEngineering and Rehabilitation </w:t>
      </w:r>
      <w:r w:rsidRPr="009D3AC3">
        <w:rPr>
          <w:rFonts w:cs="Times New Roman"/>
          <w:szCs w:val="24"/>
        </w:rPr>
        <w:lastRenderedPageBreak/>
        <w:t>[online], [cit. 2018-10-09].</w:t>
      </w:r>
      <w:r w:rsidRPr="009D3AC3">
        <w:rPr>
          <w:rFonts w:cs="Times New Roman"/>
          <w:szCs w:val="24"/>
          <w:shd w:val="clear" w:color="auto" w:fill="FFFFFF"/>
        </w:rPr>
        <w:t> </w:t>
      </w:r>
      <w:r w:rsidRPr="009D3AC3">
        <w:rPr>
          <w:rFonts w:cs="Times New Roman"/>
          <w:b/>
          <w:bCs/>
          <w:szCs w:val="24"/>
        </w:rPr>
        <w:t>3</w:t>
      </w:r>
      <w:r w:rsidRPr="009D3AC3">
        <w:rPr>
          <w:rFonts w:cs="Times New Roman"/>
          <w:szCs w:val="24"/>
          <w:shd w:val="clear" w:color="auto" w:fill="FFFFFF"/>
        </w:rPr>
        <w:t>(29), 1-6. DOI: 10.1186/1743-0003-3-29. ISSN 1743-0003. Dostupné také z: https://jneuroengrehab.biomedcentral.com/articles/10.1186/1743-0003-3-29</w:t>
      </w:r>
    </w:p>
    <w:p w:rsidR="00276E8E" w:rsidRPr="009D3AC3" w:rsidRDefault="00276E8E" w:rsidP="00276E8E">
      <w:pPr>
        <w:spacing w:before="240" w:line="360" w:lineRule="auto"/>
        <w:jc w:val="both"/>
        <w:rPr>
          <w:rStyle w:val="Hypertextovodkaz"/>
          <w:rFonts w:cs="Times New Roman"/>
          <w:szCs w:val="24"/>
        </w:rPr>
      </w:pPr>
      <w:r>
        <w:rPr>
          <w:rFonts w:cs="Times New Roman"/>
          <w:szCs w:val="24"/>
          <w:shd w:val="clear" w:color="auto" w:fill="FFFFFF"/>
        </w:rPr>
        <w:t>KEREM, M.,</w:t>
      </w:r>
      <w:r w:rsidRPr="009D3AC3">
        <w:rPr>
          <w:rFonts w:cs="Times New Roman"/>
          <w:szCs w:val="24"/>
          <w:shd w:val="clear" w:color="auto" w:fill="FFFFFF"/>
        </w:rPr>
        <w:t xml:space="preserve"> LIVANELIOGLU</w:t>
      </w:r>
      <w:r>
        <w:rPr>
          <w:rFonts w:cs="Times New Roman"/>
          <w:szCs w:val="24"/>
          <w:shd w:val="clear" w:color="auto" w:fill="FFFFFF"/>
        </w:rPr>
        <w:t>, A.,</w:t>
      </w:r>
      <w:r w:rsidRPr="009D3AC3">
        <w:rPr>
          <w:rFonts w:cs="Times New Roman"/>
          <w:szCs w:val="24"/>
          <w:shd w:val="clear" w:color="auto" w:fill="FFFFFF"/>
        </w:rPr>
        <w:t xml:space="preserve"> TOPCU, </w:t>
      </w:r>
      <w:r>
        <w:rPr>
          <w:rFonts w:cs="Times New Roman"/>
          <w:szCs w:val="24"/>
          <w:shd w:val="clear" w:color="auto" w:fill="FFFFFF"/>
        </w:rPr>
        <w:t xml:space="preserve">M., </w:t>
      </w:r>
      <w:r w:rsidRPr="009D3AC3">
        <w:rPr>
          <w:rFonts w:cs="Times New Roman"/>
          <w:szCs w:val="24"/>
          <w:shd w:val="clear" w:color="auto" w:fill="FFFFFF"/>
        </w:rPr>
        <w:t xml:space="preserve">2001. Effects of </w:t>
      </w:r>
      <w:proofErr w:type="gramStart"/>
      <w:r w:rsidRPr="009D3AC3">
        <w:rPr>
          <w:rFonts w:cs="Times New Roman"/>
          <w:szCs w:val="24"/>
          <w:shd w:val="clear" w:color="auto" w:fill="FFFFFF"/>
        </w:rPr>
        <w:t>Johnstone</w:t>
      </w:r>
      <w:proofErr w:type="gramEnd"/>
      <w:r w:rsidRPr="009D3AC3">
        <w:rPr>
          <w:rFonts w:cs="Times New Roman"/>
          <w:szCs w:val="24"/>
          <w:shd w:val="clear" w:color="auto" w:fill="FFFFFF"/>
        </w:rPr>
        <w:t xml:space="preserve"> pressure splints combined with neurodevelopmental therapy on spasticity and cutaneous sensory inputs in spastic cerebral palsy. </w:t>
      </w:r>
      <w:r w:rsidRPr="009D3AC3">
        <w:rPr>
          <w:rFonts w:cs="Times New Roman"/>
          <w:i/>
          <w:iCs/>
          <w:szCs w:val="24"/>
        </w:rPr>
        <w:t xml:space="preserve">Developmental medicine and child neurology </w:t>
      </w:r>
      <w:r w:rsidRPr="009D3AC3">
        <w:rPr>
          <w:rFonts w:cs="Times New Roman"/>
          <w:szCs w:val="24"/>
        </w:rPr>
        <w:t>[online], [cit. 2018-03-09].</w:t>
      </w:r>
      <w:r w:rsidRPr="009D3AC3">
        <w:rPr>
          <w:rFonts w:eastAsia="Times New Roman" w:cs="Times New Roman"/>
          <w:szCs w:val="24"/>
          <w:lang w:eastAsia="cs-CZ"/>
        </w:rPr>
        <w:t> </w:t>
      </w:r>
      <w:r w:rsidRPr="009D3AC3">
        <w:rPr>
          <w:rFonts w:cs="Times New Roman"/>
          <w:b/>
          <w:bCs/>
          <w:szCs w:val="24"/>
        </w:rPr>
        <w:t>45</w:t>
      </w:r>
      <w:r w:rsidRPr="009D3AC3">
        <w:rPr>
          <w:rFonts w:cs="Times New Roman"/>
          <w:szCs w:val="24"/>
          <w:shd w:val="clear" w:color="auto" w:fill="FFFFFF"/>
        </w:rPr>
        <w:t>(5), 307-313. Dostupné z:</w:t>
      </w:r>
      <w:r w:rsidRPr="00276E8E">
        <w:rPr>
          <w:rFonts w:cs="Times New Roman"/>
          <w:szCs w:val="24"/>
          <w:shd w:val="clear" w:color="auto" w:fill="FFFFFF"/>
        </w:rPr>
        <w:t xml:space="preserve"> </w:t>
      </w:r>
      <w:hyperlink r:id="rId31" w:history="1">
        <w:r w:rsidRPr="00276E8E">
          <w:rPr>
            <w:rStyle w:val="Hypertextovodkaz"/>
            <w:rFonts w:cs="Times New Roman"/>
            <w:color w:val="auto"/>
            <w:szCs w:val="24"/>
            <w:u w:val="none"/>
          </w:rPr>
          <w:t>https://onlinelibrary.wiley.com/doi/epdf/10.1111/j.1469-8749.2001.tb00210.x</w:t>
        </w:r>
      </w:hyperlink>
    </w:p>
    <w:p w:rsidR="00276E8E" w:rsidRPr="00016624" w:rsidRDefault="00276E8E" w:rsidP="00276E8E">
      <w:pPr>
        <w:shd w:val="clear" w:color="auto" w:fill="FFFFFF"/>
        <w:spacing w:before="240" w:after="0" w:line="360" w:lineRule="auto"/>
        <w:jc w:val="both"/>
        <w:rPr>
          <w:rFonts w:eastAsia="Times New Roman" w:cs="Times New Roman"/>
          <w:szCs w:val="24"/>
          <w:lang w:eastAsia="cs-CZ"/>
        </w:rPr>
      </w:pPr>
      <w:r w:rsidRPr="009D3AC3">
        <w:rPr>
          <w:rFonts w:eastAsia="Times New Roman" w:cs="Times New Roman"/>
          <w:szCs w:val="24"/>
          <w:lang w:eastAsia="cs-CZ"/>
        </w:rPr>
        <w:t>KESSNER, S., BINGEL</w:t>
      </w:r>
      <w:r>
        <w:rPr>
          <w:rFonts w:eastAsia="Times New Roman" w:cs="Times New Roman"/>
          <w:szCs w:val="24"/>
          <w:lang w:eastAsia="cs-CZ"/>
        </w:rPr>
        <w:t>,</w:t>
      </w:r>
      <w:r w:rsidRPr="009D3AC3">
        <w:rPr>
          <w:rFonts w:eastAsia="Times New Roman" w:cs="Times New Roman"/>
          <w:szCs w:val="24"/>
          <w:lang w:eastAsia="cs-CZ"/>
        </w:rPr>
        <w:t xml:space="preserve"> U., THOMALLA, G., </w:t>
      </w:r>
      <w:r w:rsidRPr="00016624">
        <w:rPr>
          <w:rFonts w:eastAsia="Times New Roman" w:cs="Times New Roman"/>
          <w:szCs w:val="24"/>
          <w:lang w:eastAsia="cs-CZ"/>
        </w:rPr>
        <w:t>201</w:t>
      </w:r>
      <w:r w:rsidRPr="009D3AC3">
        <w:rPr>
          <w:rFonts w:eastAsia="Times New Roman" w:cs="Times New Roman"/>
          <w:szCs w:val="24"/>
          <w:lang w:eastAsia="cs-CZ"/>
        </w:rPr>
        <w:t>6</w:t>
      </w:r>
      <w:r w:rsidRPr="00016624">
        <w:rPr>
          <w:rFonts w:eastAsia="Times New Roman" w:cs="Times New Roman"/>
          <w:szCs w:val="24"/>
          <w:lang w:eastAsia="cs-CZ"/>
        </w:rPr>
        <w:t>. Somatosensory deficits after stroke: a scoping review. </w:t>
      </w:r>
      <w:r w:rsidRPr="00016624">
        <w:rPr>
          <w:rFonts w:eastAsia="Times New Roman" w:cs="Times New Roman"/>
          <w:i/>
          <w:iCs/>
          <w:szCs w:val="24"/>
          <w:lang w:eastAsia="cs-CZ"/>
        </w:rPr>
        <w:t>Topics in Stroke Rehabilitation</w:t>
      </w:r>
      <w:r w:rsidRPr="009D3AC3">
        <w:rPr>
          <w:rFonts w:eastAsia="Times New Roman" w:cs="Times New Roman"/>
          <w:i/>
          <w:iCs/>
          <w:szCs w:val="24"/>
          <w:lang w:eastAsia="cs-CZ"/>
        </w:rPr>
        <w:t xml:space="preserve"> </w:t>
      </w:r>
      <w:r w:rsidRPr="009D3AC3">
        <w:rPr>
          <w:rFonts w:cs="Times New Roman"/>
          <w:szCs w:val="24"/>
        </w:rPr>
        <w:t>[online], [cit.</w:t>
      </w:r>
      <w:r>
        <w:rPr>
          <w:rFonts w:cs="Times New Roman"/>
          <w:szCs w:val="24"/>
        </w:rPr>
        <w:t xml:space="preserve"> 2018-10-09]</w:t>
      </w:r>
      <w:r w:rsidRPr="00016624">
        <w:rPr>
          <w:rFonts w:eastAsia="Times New Roman" w:cs="Times New Roman"/>
          <w:szCs w:val="24"/>
          <w:lang w:eastAsia="cs-CZ"/>
        </w:rPr>
        <w:t>. </w:t>
      </w:r>
      <w:r w:rsidRPr="00016624">
        <w:rPr>
          <w:rFonts w:eastAsia="Times New Roman" w:cs="Times New Roman"/>
          <w:b/>
          <w:bCs/>
          <w:szCs w:val="24"/>
          <w:lang w:eastAsia="cs-CZ"/>
        </w:rPr>
        <w:t>23</w:t>
      </w:r>
      <w:r w:rsidRPr="00016624">
        <w:rPr>
          <w:rFonts w:eastAsia="Times New Roman" w:cs="Times New Roman"/>
          <w:szCs w:val="24"/>
          <w:lang w:eastAsia="cs-CZ"/>
        </w:rPr>
        <w:t>(2), 136-146. DOI: 10.1080/10749357.2015.1116822. ISSN 1074-9357. Dostupné také z: http://www.tandfonline.com/doi/full/10.1080/10749357.2015.1116822</w:t>
      </w:r>
    </w:p>
    <w:p w:rsidR="00276E8E" w:rsidRPr="009D3AC3" w:rsidRDefault="00276E8E" w:rsidP="00276E8E">
      <w:pPr>
        <w:shd w:val="clear" w:color="auto" w:fill="FFFFFF"/>
        <w:spacing w:before="240" w:after="0" w:line="360" w:lineRule="auto"/>
        <w:jc w:val="both"/>
        <w:rPr>
          <w:rFonts w:cs="Times New Roman"/>
          <w:szCs w:val="24"/>
        </w:rPr>
      </w:pPr>
      <w:r w:rsidRPr="009D3AC3">
        <w:rPr>
          <w:rFonts w:eastAsia="Times New Roman" w:cs="Times New Roman"/>
          <w:szCs w:val="24"/>
          <w:lang w:eastAsia="cs-CZ"/>
        </w:rPr>
        <w:t>KONEČNÝ, P., TARASOVÁ, M., KUBÍKOVÁ, J., VERNEROVÁ, M., 2017. Robotická rehabilitace spasticity ruky. </w:t>
      </w:r>
      <w:r w:rsidRPr="009D3AC3">
        <w:rPr>
          <w:rFonts w:eastAsia="Times New Roman" w:cs="Times New Roman"/>
          <w:i/>
          <w:iCs/>
          <w:szCs w:val="24"/>
          <w:lang w:eastAsia="cs-CZ"/>
        </w:rPr>
        <w:t xml:space="preserve">Rehabilitace a fyzikální lékařství </w:t>
      </w:r>
      <w:r w:rsidRPr="009D3AC3">
        <w:rPr>
          <w:rFonts w:cs="Times New Roman"/>
          <w:szCs w:val="24"/>
        </w:rPr>
        <w:t>[online], [cit. 2018-10-09].</w:t>
      </w:r>
      <w:r w:rsidRPr="009D3AC3">
        <w:rPr>
          <w:rFonts w:eastAsia="Times New Roman" w:cs="Times New Roman"/>
          <w:szCs w:val="24"/>
          <w:lang w:eastAsia="cs-CZ"/>
        </w:rPr>
        <w:t> </w:t>
      </w:r>
      <w:r w:rsidRPr="009D3AC3">
        <w:rPr>
          <w:rFonts w:eastAsia="Times New Roman" w:cs="Times New Roman"/>
          <w:b/>
          <w:bCs/>
          <w:szCs w:val="24"/>
          <w:lang w:eastAsia="cs-CZ"/>
        </w:rPr>
        <w:t>24</w:t>
      </w:r>
      <w:r w:rsidRPr="009D3AC3">
        <w:rPr>
          <w:rFonts w:eastAsia="Times New Roman" w:cs="Times New Roman"/>
          <w:szCs w:val="24"/>
          <w:lang w:eastAsia="cs-CZ"/>
        </w:rPr>
        <w:t>(1), 18-21.</w:t>
      </w:r>
      <w:r w:rsidRPr="009D3AC3">
        <w:rPr>
          <w:rFonts w:cs="Times New Roman"/>
          <w:szCs w:val="24"/>
        </w:rPr>
        <w:t xml:space="preserve"> Dostupné také z:</w:t>
      </w:r>
      <w:r w:rsidRPr="00276E8E">
        <w:rPr>
          <w:rFonts w:cs="Times New Roman"/>
          <w:szCs w:val="24"/>
        </w:rPr>
        <w:t xml:space="preserve"> </w:t>
      </w:r>
      <w:hyperlink r:id="rId32" w:history="1">
        <w:r w:rsidRPr="00276E8E">
          <w:rPr>
            <w:rStyle w:val="Hypertextovodkaz"/>
            <w:rFonts w:cs="Times New Roman"/>
            <w:color w:val="auto"/>
            <w:szCs w:val="24"/>
            <w:u w:val="none"/>
          </w:rPr>
          <w:t>https://files.btlnet.com/cor/product_documents/10485d87-defd-4dc4-914d-55b79c852a9c/BTL_studie_Gloreha-Robotick%C3%A1_rehabilitace_spasticity_ruky_1496393387_original.pdf</w:t>
        </w:r>
      </w:hyperlink>
    </w:p>
    <w:p w:rsidR="00276E8E" w:rsidRPr="009D3AC3" w:rsidRDefault="00276E8E" w:rsidP="00276E8E">
      <w:pPr>
        <w:shd w:val="clear" w:color="auto" w:fill="FFFFFF"/>
        <w:spacing w:before="240" w:after="0" w:line="360" w:lineRule="auto"/>
        <w:jc w:val="both"/>
        <w:rPr>
          <w:rFonts w:eastAsia="Times New Roman" w:cs="Times New Roman"/>
          <w:szCs w:val="24"/>
          <w:lang w:eastAsia="cs-CZ"/>
        </w:rPr>
      </w:pPr>
      <w:r w:rsidRPr="009D3AC3">
        <w:rPr>
          <w:rFonts w:cs="Times New Roman"/>
          <w:szCs w:val="24"/>
        </w:rPr>
        <w:t xml:space="preserve">KRÁLÍČEK, P., 2002. </w:t>
      </w:r>
      <w:r w:rsidRPr="009D3AC3">
        <w:rPr>
          <w:rFonts w:cs="Times New Roman"/>
          <w:i/>
          <w:iCs/>
          <w:szCs w:val="24"/>
        </w:rPr>
        <w:t>Úvod do speciální neurofyziologie</w:t>
      </w:r>
      <w:r w:rsidRPr="009D3AC3">
        <w:rPr>
          <w:rFonts w:cs="Times New Roman"/>
          <w:szCs w:val="24"/>
        </w:rPr>
        <w:t>. 2. vyd. Praha: Karolinum, 2002, 230 s. Učební texty Univerzity Karlovy v Praze. ISBN 80-246-0350-0.</w:t>
      </w:r>
    </w:p>
    <w:p w:rsidR="00276E8E" w:rsidRPr="00AB03A6" w:rsidRDefault="00276E8E" w:rsidP="00276E8E">
      <w:pPr>
        <w:shd w:val="clear" w:color="auto" w:fill="FFFFFF"/>
        <w:spacing w:before="240" w:after="0" w:line="360" w:lineRule="auto"/>
        <w:jc w:val="both"/>
        <w:rPr>
          <w:rFonts w:eastAsia="Times New Roman" w:cs="Times New Roman"/>
          <w:szCs w:val="24"/>
          <w:lang w:eastAsia="cs-CZ"/>
        </w:rPr>
      </w:pPr>
      <w:r w:rsidRPr="009D3AC3">
        <w:rPr>
          <w:rFonts w:eastAsia="Times New Roman" w:cs="Times New Roman"/>
          <w:szCs w:val="24"/>
          <w:lang w:eastAsia="cs-CZ"/>
        </w:rPr>
        <w:t>KRISHNAN, V.,</w:t>
      </w:r>
      <w:r w:rsidRPr="00AB03A6">
        <w:rPr>
          <w:rFonts w:eastAsia="Times New Roman" w:cs="Times New Roman"/>
          <w:szCs w:val="24"/>
          <w:lang w:eastAsia="cs-CZ"/>
        </w:rPr>
        <w:t xml:space="preserve"> JARIC</w:t>
      </w:r>
      <w:r w:rsidRPr="009D3AC3">
        <w:rPr>
          <w:rFonts w:eastAsia="Times New Roman" w:cs="Times New Roman"/>
          <w:szCs w:val="24"/>
          <w:lang w:eastAsia="cs-CZ"/>
        </w:rPr>
        <w:t xml:space="preserve">, </w:t>
      </w:r>
      <w:r w:rsidRPr="00AB03A6">
        <w:rPr>
          <w:rFonts w:eastAsia="Times New Roman" w:cs="Times New Roman"/>
          <w:szCs w:val="24"/>
          <w:lang w:eastAsia="cs-CZ"/>
        </w:rPr>
        <w:t>S., 2008. Hand function in multiple sclerosis: Force coordination in manipulation tasks. </w:t>
      </w:r>
      <w:r w:rsidRPr="00AB03A6">
        <w:rPr>
          <w:rFonts w:eastAsia="Times New Roman" w:cs="Times New Roman"/>
          <w:i/>
          <w:iCs/>
          <w:szCs w:val="24"/>
          <w:lang w:eastAsia="cs-CZ"/>
        </w:rPr>
        <w:t>Clinical Neurophysiology</w:t>
      </w:r>
      <w:r w:rsidRPr="009D3AC3">
        <w:rPr>
          <w:rFonts w:eastAsia="Times New Roman" w:cs="Times New Roman"/>
          <w:i/>
          <w:iCs/>
          <w:szCs w:val="24"/>
          <w:lang w:eastAsia="cs-CZ"/>
        </w:rPr>
        <w:t xml:space="preserve"> </w:t>
      </w:r>
      <w:r w:rsidRPr="009D3AC3">
        <w:rPr>
          <w:rFonts w:cs="Times New Roman"/>
          <w:szCs w:val="24"/>
        </w:rPr>
        <w:t>[online], [cit. 2019-02-04].</w:t>
      </w:r>
      <w:r w:rsidRPr="00AB03A6">
        <w:rPr>
          <w:rFonts w:eastAsia="Times New Roman" w:cs="Times New Roman"/>
          <w:szCs w:val="24"/>
          <w:lang w:eastAsia="cs-CZ"/>
        </w:rPr>
        <w:t> </w:t>
      </w:r>
      <w:r w:rsidRPr="00AB03A6">
        <w:rPr>
          <w:rFonts w:eastAsia="Times New Roman" w:cs="Times New Roman"/>
          <w:b/>
          <w:bCs/>
          <w:szCs w:val="24"/>
          <w:lang w:eastAsia="cs-CZ"/>
        </w:rPr>
        <w:t>119</w:t>
      </w:r>
      <w:r w:rsidRPr="00AB03A6">
        <w:rPr>
          <w:rFonts w:eastAsia="Times New Roman" w:cs="Times New Roman"/>
          <w:szCs w:val="24"/>
          <w:lang w:eastAsia="cs-CZ"/>
        </w:rPr>
        <w:t>(10), 2274-2281. DOI: 10.1016/j.clinph.2008.06.011. ISSN 13882457. Dostupné také z: https://linkinghub.elsevier.com/retrieve/pii/S1388245708006068</w:t>
      </w:r>
    </w:p>
    <w:p w:rsidR="00276E8E" w:rsidRPr="00AA0920" w:rsidRDefault="00276E8E" w:rsidP="00276E8E">
      <w:pPr>
        <w:shd w:val="clear" w:color="auto" w:fill="FFFFFF"/>
        <w:spacing w:before="240" w:after="0" w:line="360" w:lineRule="auto"/>
        <w:jc w:val="both"/>
        <w:rPr>
          <w:rFonts w:eastAsia="Times New Roman" w:cs="Times New Roman"/>
          <w:szCs w:val="24"/>
          <w:lang w:eastAsia="cs-CZ"/>
        </w:rPr>
      </w:pPr>
      <w:r w:rsidRPr="009D3AC3">
        <w:rPr>
          <w:rFonts w:eastAsia="Times New Roman" w:cs="Times New Roman"/>
          <w:szCs w:val="24"/>
          <w:lang w:eastAsia="cs-CZ"/>
        </w:rPr>
        <w:t xml:space="preserve">LAMBERCY, O., DOVAT, L., YUN, H., et </w:t>
      </w:r>
      <w:r w:rsidRPr="00AA0920">
        <w:rPr>
          <w:rFonts w:eastAsia="Times New Roman" w:cs="Times New Roman"/>
          <w:szCs w:val="24"/>
          <w:lang w:eastAsia="cs-CZ"/>
        </w:rPr>
        <w:t>al., 2011. Effects of a robot-assisted training of grasp and pronation/supination in chronic stroke: a pilot study. </w:t>
      </w:r>
      <w:r w:rsidRPr="00AA0920">
        <w:rPr>
          <w:rFonts w:eastAsia="Times New Roman" w:cs="Times New Roman"/>
          <w:i/>
          <w:iCs/>
          <w:szCs w:val="24"/>
          <w:lang w:eastAsia="cs-CZ"/>
        </w:rPr>
        <w:t>Journal of NeuroEngineering and Rehabilitation</w:t>
      </w:r>
      <w:r w:rsidRPr="009D3AC3">
        <w:rPr>
          <w:rFonts w:eastAsia="Times New Roman" w:cs="Times New Roman"/>
          <w:i/>
          <w:iCs/>
          <w:szCs w:val="24"/>
          <w:lang w:eastAsia="cs-CZ"/>
        </w:rPr>
        <w:t xml:space="preserve"> </w:t>
      </w:r>
      <w:r w:rsidRPr="009D3AC3">
        <w:rPr>
          <w:rFonts w:cs="Times New Roman"/>
          <w:szCs w:val="24"/>
        </w:rPr>
        <w:t>[online], [cit. 2019-02-04]</w:t>
      </w:r>
      <w:r w:rsidRPr="00AA0920">
        <w:rPr>
          <w:rFonts w:eastAsia="Times New Roman" w:cs="Times New Roman"/>
          <w:szCs w:val="24"/>
          <w:lang w:eastAsia="cs-CZ"/>
        </w:rPr>
        <w:t>. </w:t>
      </w:r>
      <w:r w:rsidRPr="00AA0920">
        <w:rPr>
          <w:rFonts w:eastAsia="Times New Roman" w:cs="Times New Roman"/>
          <w:b/>
          <w:bCs/>
          <w:szCs w:val="24"/>
          <w:lang w:eastAsia="cs-CZ"/>
        </w:rPr>
        <w:t>8</w:t>
      </w:r>
      <w:r w:rsidRPr="00AA0920">
        <w:rPr>
          <w:rFonts w:eastAsia="Times New Roman" w:cs="Times New Roman"/>
          <w:szCs w:val="24"/>
          <w:lang w:eastAsia="cs-CZ"/>
        </w:rPr>
        <w:t>(63), 1-11. DOI: 10.1186/1743-0003-8-63.</w:t>
      </w:r>
    </w:p>
    <w:p w:rsidR="00276E8E" w:rsidRPr="009D3AC3" w:rsidRDefault="00276E8E" w:rsidP="00276E8E">
      <w:pPr>
        <w:spacing w:before="240" w:line="360" w:lineRule="auto"/>
        <w:jc w:val="both"/>
        <w:rPr>
          <w:rFonts w:cs="Times New Roman"/>
          <w:szCs w:val="24"/>
          <w:shd w:val="clear" w:color="auto" w:fill="FFFFFF"/>
        </w:rPr>
      </w:pPr>
      <w:r w:rsidRPr="009D3AC3">
        <w:rPr>
          <w:rFonts w:cs="Times New Roman"/>
          <w:szCs w:val="24"/>
          <w:shd w:val="clear" w:color="auto" w:fill="FFFFFF"/>
        </w:rPr>
        <w:t>LAVER, K. E., LANGE, B., GEORGE, S., DEUTSCH, J. E., SAPOSNIK, G.; CROTTY, M.; 2017. Virtual reality for stroke rehabilitation (Review). </w:t>
      </w:r>
      <w:r w:rsidRPr="009D3AC3">
        <w:rPr>
          <w:rFonts w:cs="Times New Roman"/>
          <w:i/>
          <w:iCs/>
          <w:szCs w:val="24"/>
        </w:rPr>
        <w:t xml:space="preserve">Cochrane Database of Systematic Reviews </w:t>
      </w:r>
      <w:r w:rsidRPr="009D3AC3">
        <w:rPr>
          <w:rFonts w:cs="Times New Roman"/>
          <w:szCs w:val="24"/>
        </w:rPr>
        <w:t>[online], [cit. 2019-02-04]</w:t>
      </w:r>
      <w:r w:rsidRPr="009D3AC3">
        <w:rPr>
          <w:rFonts w:cs="Times New Roman"/>
          <w:szCs w:val="24"/>
          <w:shd w:val="clear" w:color="auto" w:fill="FFFFFF"/>
        </w:rPr>
        <w:t>. </w:t>
      </w:r>
      <w:r w:rsidRPr="009D3AC3">
        <w:rPr>
          <w:rFonts w:cs="Times New Roman"/>
          <w:b/>
          <w:bCs/>
          <w:szCs w:val="24"/>
        </w:rPr>
        <w:t>2017</w:t>
      </w:r>
      <w:r w:rsidRPr="009D3AC3">
        <w:rPr>
          <w:rFonts w:cs="Times New Roman"/>
          <w:szCs w:val="24"/>
          <w:shd w:val="clear" w:color="auto" w:fill="FFFFFF"/>
        </w:rPr>
        <w:t>(11). DOI: 10.1002/14651858.CD008349.pub4.</w:t>
      </w:r>
    </w:p>
    <w:p w:rsidR="00276E8E" w:rsidRPr="009D3AC3" w:rsidRDefault="00276E8E" w:rsidP="00276E8E">
      <w:pPr>
        <w:shd w:val="clear" w:color="auto" w:fill="FFFFFF"/>
        <w:spacing w:before="240" w:after="0" w:line="360" w:lineRule="auto"/>
        <w:jc w:val="both"/>
        <w:rPr>
          <w:rFonts w:eastAsia="Times New Roman" w:cs="Times New Roman"/>
          <w:szCs w:val="24"/>
          <w:lang w:eastAsia="cs-CZ"/>
        </w:rPr>
      </w:pPr>
      <w:r w:rsidRPr="009D3AC3">
        <w:rPr>
          <w:rFonts w:eastAsia="Times New Roman" w:cs="Times New Roman"/>
          <w:szCs w:val="24"/>
          <w:lang w:eastAsia="cs-CZ"/>
        </w:rPr>
        <w:lastRenderedPageBreak/>
        <w:t>LO, A., GUARINO, P., RICHARDS</w:t>
      </w:r>
      <w:r>
        <w:rPr>
          <w:rFonts w:eastAsia="Times New Roman" w:cs="Times New Roman"/>
          <w:szCs w:val="24"/>
          <w:lang w:eastAsia="cs-CZ"/>
        </w:rPr>
        <w:t>,</w:t>
      </w:r>
      <w:r w:rsidRPr="009D3AC3">
        <w:rPr>
          <w:rFonts w:eastAsia="Times New Roman" w:cs="Times New Roman"/>
          <w:szCs w:val="24"/>
          <w:lang w:eastAsia="cs-CZ"/>
        </w:rPr>
        <w:t xml:space="preserve"> L., et al., 2010. Robot-Assisted Therapy for Long-Term </w:t>
      </w:r>
      <w:r w:rsidRPr="00276E8E">
        <w:rPr>
          <w:rFonts w:eastAsia="Times New Roman" w:cs="Times New Roman"/>
          <w:szCs w:val="24"/>
          <w:lang w:eastAsia="cs-CZ"/>
        </w:rPr>
        <w:t>Upper-Limb Impairment after Stroke. </w:t>
      </w:r>
      <w:r w:rsidRPr="00276E8E">
        <w:rPr>
          <w:rFonts w:eastAsia="Times New Roman" w:cs="Times New Roman"/>
          <w:i/>
          <w:iCs/>
          <w:szCs w:val="24"/>
          <w:lang w:eastAsia="cs-CZ"/>
        </w:rPr>
        <w:t xml:space="preserve">New England Journal of Medicine </w:t>
      </w:r>
      <w:r w:rsidRPr="00276E8E">
        <w:rPr>
          <w:rFonts w:cs="Times New Roman"/>
          <w:szCs w:val="24"/>
        </w:rPr>
        <w:t>[online], [cit. 2019-02-04]</w:t>
      </w:r>
      <w:r w:rsidRPr="00276E8E">
        <w:rPr>
          <w:rFonts w:eastAsia="Times New Roman" w:cs="Times New Roman"/>
          <w:szCs w:val="24"/>
          <w:lang w:eastAsia="cs-CZ"/>
        </w:rPr>
        <w:t>. </w:t>
      </w:r>
      <w:r w:rsidRPr="00276E8E">
        <w:rPr>
          <w:rFonts w:eastAsia="Times New Roman" w:cs="Times New Roman"/>
          <w:b/>
          <w:bCs/>
          <w:szCs w:val="24"/>
          <w:lang w:eastAsia="cs-CZ"/>
        </w:rPr>
        <w:t>362</w:t>
      </w:r>
      <w:r w:rsidRPr="00276E8E">
        <w:rPr>
          <w:rFonts w:eastAsia="Times New Roman" w:cs="Times New Roman"/>
          <w:szCs w:val="24"/>
          <w:lang w:eastAsia="cs-CZ"/>
        </w:rPr>
        <w:t xml:space="preserve">(19), 1772-1783. DOI: 10.1056/NEJMoa0911341. Dostupné také z: </w:t>
      </w:r>
      <w:hyperlink r:id="rId33" w:history="1">
        <w:r w:rsidRPr="00276E8E">
          <w:rPr>
            <w:rStyle w:val="Hypertextovodkaz"/>
            <w:rFonts w:eastAsia="Times New Roman" w:cs="Times New Roman"/>
            <w:color w:val="auto"/>
            <w:szCs w:val="24"/>
            <w:u w:val="none"/>
            <w:lang w:eastAsia="cs-CZ"/>
          </w:rPr>
          <w:t>http://www.nejm.org/doi/abs/10.1056/NEJMoa0911341</w:t>
        </w:r>
      </w:hyperlink>
    </w:p>
    <w:p w:rsidR="00276E8E" w:rsidRPr="00FC67FB" w:rsidRDefault="00276E8E" w:rsidP="00276E8E">
      <w:pPr>
        <w:shd w:val="clear" w:color="auto" w:fill="FFFFFF"/>
        <w:spacing w:before="240" w:after="0" w:line="360" w:lineRule="auto"/>
        <w:jc w:val="both"/>
        <w:rPr>
          <w:rFonts w:eastAsia="Times New Roman" w:cs="Times New Roman"/>
          <w:szCs w:val="24"/>
          <w:lang w:eastAsia="cs-CZ"/>
        </w:rPr>
      </w:pPr>
      <w:r w:rsidRPr="004946B1">
        <w:rPr>
          <w:rFonts w:eastAsia="Times New Roman" w:cs="Times New Roman"/>
          <w:szCs w:val="24"/>
          <w:lang w:eastAsia="cs-CZ"/>
        </w:rPr>
        <w:t>LUM, P. S., BURGAR, CH., SHOR, P., MAJMUNDAR, M., VAN DER LOOS, M., 2002.</w:t>
      </w:r>
      <w:r w:rsidRPr="00FC67FB">
        <w:rPr>
          <w:rFonts w:eastAsia="Times New Roman" w:cs="Times New Roman"/>
          <w:szCs w:val="24"/>
          <w:lang w:eastAsia="cs-CZ"/>
        </w:rPr>
        <w:t xml:space="preserve"> Robot-assisted movement training compared with conventional therapy techniques for the rehabilitation of upper-limb motor function after stroke. </w:t>
      </w:r>
      <w:r w:rsidRPr="00FC67FB">
        <w:rPr>
          <w:rFonts w:eastAsia="Times New Roman" w:cs="Times New Roman"/>
          <w:i/>
          <w:iCs/>
          <w:szCs w:val="24"/>
          <w:lang w:eastAsia="cs-CZ"/>
        </w:rPr>
        <w:t>Archives of Physical Medicine and Rehabilitation</w:t>
      </w:r>
      <w:r w:rsidRPr="009D3AC3">
        <w:rPr>
          <w:rFonts w:eastAsia="Times New Roman" w:cs="Times New Roman"/>
          <w:i/>
          <w:iCs/>
          <w:szCs w:val="24"/>
          <w:lang w:eastAsia="cs-CZ"/>
        </w:rPr>
        <w:t xml:space="preserve"> </w:t>
      </w:r>
      <w:r w:rsidRPr="009D3AC3">
        <w:rPr>
          <w:rFonts w:cs="Times New Roman"/>
          <w:szCs w:val="24"/>
        </w:rPr>
        <w:t>[online], [cit. 2019-02-01]</w:t>
      </w:r>
      <w:r w:rsidRPr="00FC67FB">
        <w:rPr>
          <w:rFonts w:eastAsia="Times New Roman" w:cs="Times New Roman"/>
          <w:szCs w:val="24"/>
          <w:lang w:eastAsia="cs-CZ"/>
        </w:rPr>
        <w:t>. </w:t>
      </w:r>
      <w:r w:rsidRPr="00FC67FB">
        <w:rPr>
          <w:rFonts w:eastAsia="Times New Roman" w:cs="Times New Roman"/>
          <w:b/>
          <w:bCs/>
          <w:szCs w:val="24"/>
          <w:lang w:eastAsia="cs-CZ"/>
        </w:rPr>
        <w:t>83</w:t>
      </w:r>
      <w:r w:rsidRPr="00FC67FB">
        <w:rPr>
          <w:rFonts w:eastAsia="Times New Roman" w:cs="Times New Roman"/>
          <w:szCs w:val="24"/>
          <w:lang w:eastAsia="cs-CZ"/>
        </w:rPr>
        <w:t>(7), 952-959. DOI: 10.1053/apmr.2001.33101. Dostupné také z: https://linkinghub.elsevier.com/retrieve/pii/S0003999302000114</w:t>
      </w:r>
    </w:p>
    <w:p w:rsidR="00276E8E" w:rsidRPr="00276E8E" w:rsidRDefault="00276E8E" w:rsidP="00276E8E">
      <w:pPr>
        <w:spacing w:before="240" w:line="360" w:lineRule="auto"/>
        <w:jc w:val="both"/>
        <w:rPr>
          <w:rFonts w:cs="Times New Roman"/>
          <w:szCs w:val="24"/>
          <w:shd w:val="clear" w:color="auto" w:fill="FFFFFF"/>
        </w:rPr>
      </w:pPr>
      <w:r>
        <w:rPr>
          <w:rFonts w:cs="Times New Roman"/>
          <w:szCs w:val="24"/>
          <w:shd w:val="clear" w:color="auto" w:fill="FFFFFF"/>
        </w:rPr>
        <w:t>MACIEJASZ, P.,</w:t>
      </w:r>
      <w:r w:rsidRPr="009D3AC3">
        <w:rPr>
          <w:rFonts w:cs="Times New Roman"/>
          <w:szCs w:val="24"/>
          <w:shd w:val="clear" w:color="auto" w:fill="FFFFFF"/>
        </w:rPr>
        <w:t xml:space="preserve"> ESCHWEILER</w:t>
      </w:r>
      <w:r>
        <w:rPr>
          <w:rFonts w:cs="Times New Roman"/>
          <w:szCs w:val="24"/>
          <w:shd w:val="clear" w:color="auto" w:fill="FFFFFF"/>
        </w:rPr>
        <w:t>,</w:t>
      </w:r>
      <w:r w:rsidRPr="009D3AC3">
        <w:rPr>
          <w:rFonts w:cs="Times New Roman"/>
          <w:szCs w:val="24"/>
          <w:shd w:val="clear" w:color="auto" w:fill="FFFFFF"/>
        </w:rPr>
        <w:t xml:space="preserve"> J</w:t>
      </w:r>
      <w:r>
        <w:rPr>
          <w:rFonts w:cs="Times New Roman"/>
          <w:szCs w:val="24"/>
          <w:shd w:val="clear" w:color="auto" w:fill="FFFFFF"/>
        </w:rPr>
        <w:t>.,</w:t>
      </w:r>
      <w:r w:rsidRPr="009D3AC3">
        <w:rPr>
          <w:rFonts w:cs="Times New Roman"/>
          <w:szCs w:val="24"/>
          <w:shd w:val="clear" w:color="auto" w:fill="FFFFFF"/>
        </w:rPr>
        <w:t xml:space="preserve"> GERLACH-HAHN, K</w:t>
      </w:r>
      <w:r>
        <w:rPr>
          <w:rFonts w:cs="Times New Roman"/>
          <w:szCs w:val="24"/>
          <w:shd w:val="clear" w:color="auto" w:fill="FFFFFF"/>
        </w:rPr>
        <w:t>., JANSEN-TROY, A.,</w:t>
      </w:r>
      <w:r w:rsidRPr="009D3AC3">
        <w:rPr>
          <w:rFonts w:cs="Times New Roman"/>
          <w:szCs w:val="24"/>
          <w:shd w:val="clear" w:color="auto" w:fill="FFFFFF"/>
        </w:rPr>
        <w:t xml:space="preserve"> LEONHARDT, S. 2014. A survey on robotic devices for upper limb rehabilitation. </w:t>
      </w:r>
      <w:r w:rsidRPr="009D3AC3">
        <w:rPr>
          <w:rFonts w:cs="Times New Roman"/>
          <w:i/>
          <w:iCs/>
          <w:szCs w:val="24"/>
        </w:rPr>
        <w:t xml:space="preserve">Journal of NeuroEngineering and Rehabilitation </w:t>
      </w:r>
      <w:r w:rsidRPr="009D3AC3">
        <w:rPr>
          <w:rFonts w:cs="Times New Roman"/>
          <w:szCs w:val="24"/>
        </w:rPr>
        <w:t>[online], [cit. 2019-02-04]</w:t>
      </w:r>
      <w:r w:rsidRPr="009D3AC3">
        <w:rPr>
          <w:rFonts w:cs="Times New Roman"/>
          <w:szCs w:val="24"/>
          <w:shd w:val="clear" w:color="auto" w:fill="FFFFFF"/>
        </w:rPr>
        <w:t>. </w:t>
      </w:r>
      <w:r w:rsidRPr="009D3AC3">
        <w:rPr>
          <w:rFonts w:cs="Times New Roman"/>
          <w:b/>
          <w:bCs/>
          <w:szCs w:val="24"/>
        </w:rPr>
        <w:t>11</w:t>
      </w:r>
      <w:r w:rsidRPr="009D3AC3">
        <w:rPr>
          <w:rFonts w:cs="Times New Roman"/>
          <w:szCs w:val="24"/>
          <w:shd w:val="clear" w:color="auto" w:fill="FFFFFF"/>
        </w:rPr>
        <w:t xml:space="preserve">(3). DOI: 10.1186/1743-0003-11-3. ISSN 1743-0003. </w:t>
      </w:r>
      <w:r>
        <w:rPr>
          <w:rFonts w:cs="Times New Roman"/>
          <w:szCs w:val="24"/>
          <w:shd w:val="clear" w:color="auto" w:fill="FFFFFF"/>
        </w:rPr>
        <w:br/>
      </w:r>
      <w:r w:rsidRPr="009D3AC3">
        <w:rPr>
          <w:rFonts w:cs="Times New Roman"/>
          <w:szCs w:val="24"/>
          <w:shd w:val="clear" w:color="auto" w:fill="FFFFFF"/>
        </w:rPr>
        <w:t xml:space="preserve">Dostupné </w:t>
      </w:r>
      <w:r w:rsidRPr="00276E8E">
        <w:rPr>
          <w:rFonts w:cs="Times New Roman"/>
          <w:szCs w:val="24"/>
          <w:shd w:val="clear" w:color="auto" w:fill="FFFFFF"/>
        </w:rPr>
        <w:t xml:space="preserve">také z: </w:t>
      </w:r>
      <w:hyperlink r:id="rId34" w:history="1">
        <w:r w:rsidRPr="00276E8E">
          <w:rPr>
            <w:rStyle w:val="Hypertextovodkaz"/>
            <w:rFonts w:cs="Times New Roman"/>
            <w:color w:val="auto"/>
            <w:szCs w:val="24"/>
            <w:u w:val="none"/>
            <w:shd w:val="clear" w:color="auto" w:fill="FFFFFF"/>
          </w:rPr>
          <w:t>http://jneuroengrehab.biomedcentral.com/articles/10.1186/1743-0003-11-3</w:t>
        </w:r>
      </w:hyperlink>
    </w:p>
    <w:p w:rsidR="00276E8E" w:rsidRPr="00276E8E" w:rsidRDefault="00276E8E" w:rsidP="00276E8E">
      <w:pPr>
        <w:spacing w:before="240" w:line="360" w:lineRule="auto"/>
        <w:jc w:val="both"/>
        <w:rPr>
          <w:rFonts w:cs="Times New Roman"/>
          <w:szCs w:val="24"/>
        </w:rPr>
      </w:pPr>
      <w:r w:rsidRPr="00276E8E">
        <w:rPr>
          <w:rFonts w:cs="Times New Roman"/>
          <w:szCs w:val="24"/>
        </w:rPr>
        <w:t xml:space="preserve">MACHÁČKOVÁ, K., VYSKOTOVÁ, J., OPAVSKÝ, J., SOCHOROVÁ, H., 2007. The impairment of sensorimotor hand functions in stroke patients – the comparison of the result of a clinical assessment and the assessment utilizing the standard tests (a case study). </w:t>
      </w:r>
      <w:r w:rsidRPr="00276E8E">
        <w:rPr>
          <w:rFonts w:cs="Times New Roman"/>
          <w:i/>
          <w:iCs/>
          <w:szCs w:val="24"/>
        </w:rPr>
        <w:t xml:space="preserve">Acta Universitatis Palacki Olomucensis. </w:t>
      </w:r>
      <w:r w:rsidRPr="00276E8E">
        <w:rPr>
          <w:rFonts w:cs="Times New Roman"/>
          <w:szCs w:val="24"/>
        </w:rPr>
        <w:t>2007, vol. 37, ss. 57–67.</w:t>
      </w:r>
    </w:p>
    <w:p w:rsidR="00276E8E" w:rsidRPr="00276E8E" w:rsidRDefault="00276E8E" w:rsidP="00276E8E">
      <w:pPr>
        <w:spacing w:before="240" w:line="360" w:lineRule="auto"/>
        <w:jc w:val="both"/>
        <w:rPr>
          <w:rFonts w:cs="Times New Roman"/>
          <w:szCs w:val="24"/>
        </w:rPr>
      </w:pPr>
      <w:r w:rsidRPr="00276E8E">
        <w:rPr>
          <w:rFonts w:cs="Times New Roman"/>
          <w:szCs w:val="24"/>
          <w:shd w:val="clear" w:color="auto" w:fill="FFFFFF"/>
        </w:rPr>
        <w:t>MARINELLI, L., CURRAM A., TROMPETTO, C., CAPELLO, E., SERRATI, C., FATTAAPPOSTA, F., PELSIN, E., PHADKE, CH., AYMARD, C., PUCE, L., MOLTENI, F., ABBRUZZESSE, G., BANDINI, F., 2017. Spasticity and spastic dystonia: the two faces of velocity-dependent hypertonia. </w:t>
      </w:r>
      <w:r w:rsidRPr="00276E8E">
        <w:rPr>
          <w:rFonts w:cs="Times New Roman"/>
          <w:i/>
          <w:iCs/>
          <w:szCs w:val="24"/>
        </w:rPr>
        <w:t xml:space="preserve">Journal of Electromyography and Kinesiology </w:t>
      </w:r>
      <w:r w:rsidRPr="00276E8E">
        <w:rPr>
          <w:rFonts w:cs="Times New Roman"/>
          <w:szCs w:val="24"/>
          <w:shd w:val="clear" w:color="auto" w:fill="FFFFFF"/>
        </w:rPr>
        <w:t>. </w:t>
      </w:r>
      <w:r w:rsidRPr="00276E8E">
        <w:rPr>
          <w:rFonts w:cs="Times New Roman"/>
          <w:iCs/>
          <w:szCs w:val="24"/>
          <w:lang w:val="en-US"/>
        </w:rPr>
        <w:t>[online], [cit. 2019</w:t>
      </w:r>
      <w:r w:rsidRPr="00276E8E">
        <w:rPr>
          <w:rFonts w:cs="Times New Roman"/>
          <w:iCs/>
          <w:szCs w:val="24"/>
        </w:rPr>
        <w:t>-02-15</w:t>
      </w:r>
      <w:r w:rsidRPr="00276E8E">
        <w:rPr>
          <w:rFonts w:cs="Times New Roman"/>
          <w:iCs/>
          <w:szCs w:val="24"/>
          <w:lang w:val="en-US"/>
        </w:rPr>
        <w:t xml:space="preserve">], </w:t>
      </w:r>
      <w:r w:rsidRPr="00276E8E">
        <w:rPr>
          <w:rFonts w:cs="Times New Roman"/>
          <w:b/>
          <w:bCs/>
          <w:szCs w:val="24"/>
        </w:rPr>
        <w:t>37</w:t>
      </w:r>
      <w:r w:rsidRPr="00276E8E">
        <w:rPr>
          <w:rFonts w:cs="Times New Roman"/>
          <w:szCs w:val="24"/>
          <w:shd w:val="clear" w:color="auto" w:fill="FFFFFF"/>
        </w:rPr>
        <w:t xml:space="preserve">(2017), 84-89. Dostupné z: </w:t>
      </w:r>
      <w:hyperlink r:id="rId35" w:tgtFrame="_blank" w:tooltip="Persistent link using digital object identifier" w:history="1">
        <w:r w:rsidRPr="00276E8E">
          <w:rPr>
            <w:rStyle w:val="Hypertextovodkaz"/>
            <w:rFonts w:cs="Times New Roman"/>
            <w:color w:val="auto"/>
            <w:szCs w:val="24"/>
            <w:u w:val="none"/>
          </w:rPr>
          <w:t>https://doi.org/10.1016/j.jelekin.2017.09.005</w:t>
        </w:r>
      </w:hyperlink>
      <w:r w:rsidRPr="00276E8E">
        <w:rPr>
          <w:rFonts w:cs="Times New Roman"/>
          <w:szCs w:val="24"/>
        </w:rPr>
        <w:t xml:space="preserve"> </w:t>
      </w:r>
    </w:p>
    <w:p w:rsidR="00276E8E" w:rsidRPr="00EC2B84" w:rsidRDefault="00276E8E" w:rsidP="00276E8E">
      <w:pPr>
        <w:shd w:val="clear" w:color="auto" w:fill="FFFFFF"/>
        <w:spacing w:before="240" w:after="0" w:line="360" w:lineRule="auto"/>
        <w:jc w:val="both"/>
        <w:rPr>
          <w:rFonts w:eastAsia="Times New Roman" w:cs="Times New Roman"/>
          <w:szCs w:val="24"/>
          <w:lang w:eastAsia="cs-CZ"/>
        </w:rPr>
      </w:pPr>
      <w:r w:rsidRPr="00EC2B84">
        <w:rPr>
          <w:rFonts w:eastAsia="Times New Roman" w:cs="Times New Roman"/>
          <w:szCs w:val="24"/>
          <w:lang w:eastAsia="cs-CZ"/>
        </w:rPr>
        <w:t>MAYER, N., 1997. Clinicophysiologic Concepts of Spasticity and Motor Dysfunction in Adults with an Upper Motoneuron Lesion. </w:t>
      </w:r>
      <w:r w:rsidRPr="00EC2B84">
        <w:rPr>
          <w:rFonts w:eastAsia="Times New Roman" w:cs="Times New Roman"/>
          <w:i/>
          <w:iCs/>
          <w:szCs w:val="24"/>
          <w:lang w:eastAsia="cs-CZ"/>
        </w:rPr>
        <w:t>Muscle &amp; Nerve</w:t>
      </w:r>
      <w:r w:rsidRPr="009D3AC3">
        <w:rPr>
          <w:rFonts w:eastAsia="Times New Roman" w:cs="Times New Roman"/>
          <w:i/>
          <w:iCs/>
          <w:szCs w:val="24"/>
          <w:lang w:eastAsia="cs-CZ"/>
        </w:rPr>
        <w:t xml:space="preserve"> </w:t>
      </w:r>
      <w:r w:rsidRPr="009D3AC3">
        <w:rPr>
          <w:rFonts w:cs="Times New Roman"/>
          <w:szCs w:val="24"/>
        </w:rPr>
        <w:t>[online], [cit. 2019-02-04]</w:t>
      </w:r>
      <w:r w:rsidRPr="00EC2B84">
        <w:rPr>
          <w:rFonts w:eastAsia="Times New Roman" w:cs="Times New Roman"/>
          <w:szCs w:val="24"/>
          <w:lang w:eastAsia="cs-CZ"/>
        </w:rPr>
        <w:t>. </w:t>
      </w:r>
      <w:r w:rsidRPr="00EC2B84">
        <w:rPr>
          <w:rFonts w:eastAsia="Times New Roman" w:cs="Times New Roman"/>
          <w:b/>
          <w:bCs/>
          <w:szCs w:val="24"/>
          <w:lang w:eastAsia="cs-CZ"/>
        </w:rPr>
        <w:t>20</w:t>
      </w:r>
      <w:r w:rsidRPr="00EC2B84">
        <w:rPr>
          <w:rFonts w:eastAsia="Times New Roman" w:cs="Times New Roman"/>
          <w:szCs w:val="24"/>
          <w:lang w:eastAsia="cs-CZ"/>
        </w:rPr>
        <w:t>(6), 1-13. DOI: 10.1002/(SICI)1097-4598(1997)6+&lt;1::</w:t>
      </w:r>
      <w:proofErr w:type="gramStart"/>
      <w:r w:rsidRPr="00EC2B84">
        <w:rPr>
          <w:rFonts w:eastAsia="Times New Roman" w:cs="Times New Roman"/>
          <w:szCs w:val="24"/>
          <w:lang w:eastAsia="cs-CZ"/>
        </w:rPr>
        <w:t>AID-MUS2&gt;3.0.CO</w:t>
      </w:r>
      <w:proofErr w:type="gramEnd"/>
      <w:r w:rsidRPr="00EC2B84">
        <w:rPr>
          <w:rFonts w:eastAsia="Times New Roman" w:cs="Times New Roman"/>
          <w:szCs w:val="24"/>
          <w:lang w:eastAsia="cs-CZ"/>
        </w:rPr>
        <w:t>;2-D. Dostupné také z: https://onlinelibrary.wiley.com/doi/pdf/10.1002/%28SICI%291097-4598%281997%296%2B%3C1%3A%3AAID-MUS2%3E3.0.CO%3B2-D</w:t>
      </w:r>
    </w:p>
    <w:p w:rsidR="00276E8E" w:rsidRPr="009D3AC3" w:rsidRDefault="00276E8E" w:rsidP="00276E8E">
      <w:pPr>
        <w:spacing w:before="240" w:line="360" w:lineRule="auto"/>
        <w:jc w:val="both"/>
        <w:rPr>
          <w:rFonts w:cs="Times New Roman"/>
          <w:szCs w:val="24"/>
        </w:rPr>
      </w:pPr>
      <w:r w:rsidRPr="009D3AC3">
        <w:rPr>
          <w:rFonts w:cs="Times New Roman"/>
          <w:szCs w:val="24"/>
          <w:shd w:val="clear" w:color="auto" w:fill="FFFFFF"/>
        </w:rPr>
        <w:t>MAYER, N., ESQUENAZI, A., 2003. Muscle overactivity and movement dysfunction in the upper motoneuron syndrome. </w:t>
      </w:r>
      <w:r w:rsidRPr="009D3AC3">
        <w:rPr>
          <w:rFonts w:cs="Times New Roman"/>
          <w:i/>
          <w:iCs/>
          <w:szCs w:val="24"/>
        </w:rPr>
        <w:t xml:space="preserve">Physical Medicine and Rehabilitation Clinics of </w:t>
      </w:r>
      <w:proofErr w:type="gramStart"/>
      <w:r w:rsidRPr="009D3AC3">
        <w:rPr>
          <w:rFonts w:cs="Times New Roman"/>
          <w:i/>
          <w:iCs/>
          <w:szCs w:val="24"/>
        </w:rPr>
        <w:t>North</w:t>
      </w:r>
      <w:proofErr w:type="gramEnd"/>
      <w:r w:rsidRPr="009D3AC3">
        <w:rPr>
          <w:rFonts w:cs="Times New Roman"/>
          <w:i/>
          <w:iCs/>
          <w:szCs w:val="24"/>
        </w:rPr>
        <w:t xml:space="preserve"> America </w:t>
      </w:r>
      <w:r w:rsidRPr="009D3AC3">
        <w:rPr>
          <w:rFonts w:cs="Times New Roman"/>
          <w:szCs w:val="24"/>
        </w:rPr>
        <w:lastRenderedPageBreak/>
        <w:t>[online], [cit. 2019-03-04]</w:t>
      </w:r>
      <w:r w:rsidRPr="009D3AC3">
        <w:rPr>
          <w:rFonts w:cs="Times New Roman"/>
          <w:szCs w:val="24"/>
          <w:shd w:val="clear" w:color="auto" w:fill="FFFFFF"/>
        </w:rPr>
        <w:t>. </w:t>
      </w:r>
      <w:r w:rsidRPr="009D3AC3">
        <w:rPr>
          <w:rFonts w:cs="Times New Roman"/>
          <w:b/>
          <w:bCs/>
          <w:szCs w:val="24"/>
        </w:rPr>
        <w:t>14</w:t>
      </w:r>
      <w:r w:rsidRPr="009D3AC3">
        <w:rPr>
          <w:rFonts w:cs="Times New Roman"/>
          <w:szCs w:val="24"/>
          <w:shd w:val="clear" w:color="auto" w:fill="FFFFFF"/>
        </w:rPr>
        <w:t>(4), 855-883. DOI: 10.1016/S1047-9651(03)00093-7. ISSN 10479651. Dostupné také z: https://linkinghub.elsevier.com/retrieve/pii/S1047965103000937</w:t>
      </w:r>
    </w:p>
    <w:p w:rsidR="00276E8E" w:rsidRPr="009D3AC3" w:rsidRDefault="00276E8E" w:rsidP="00276E8E">
      <w:pPr>
        <w:spacing w:before="240" w:line="360" w:lineRule="auto"/>
        <w:jc w:val="both"/>
        <w:rPr>
          <w:rFonts w:cs="Times New Roman"/>
          <w:szCs w:val="24"/>
        </w:rPr>
      </w:pPr>
      <w:r w:rsidRPr="009D3AC3">
        <w:rPr>
          <w:rFonts w:cs="Times New Roman"/>
          <w:szCs w:val="24"/>
        </w:rPr>
        <w:t xml:space="preserve">MAYER, M., HLUŠTÍK, P., 2004. Ruka u hemiparetického pacienta. Neurofyziologie, patofyziologie, rehabilitace. </w:t>
      </w:r>
      <w:r w:rsidRPr="009D3AC3">
        <w:rPr>
          <w:rFonts w:cs="Times New Roman"/>
          <w:i/>
          <w:iCs/>
          <w:szCs w:val="24"/>
        </w:rPr>
        <w:t>Rehabilitácia</w:t>
      </w:r>
      <w:r w:rsidRPr="009D3AC3">
        <w:rPr>
          <w:rFonts w:cs="Times New Roman"/>
          <w:szCs w:val="24"/>
        </w:rPr>
        <w:t xml:space="preserve">. 2004, vol. 41, </w:t>
      </w:r>
      <w:r w:rsidRPr="00A82577">
        <w:rPr>
          <w:rFonts w:cs="Times New Roman"/>
          <w:szCs w:val="24"/>
        </w:rPr>
        <w:t xml:space="preserve">ss. 9–13. </w:t>
      </w:r>
      <w:r w:rsidRPr="00A82577">
        <w:rPr>
          <w:rFonts w:cs="Times New Roman"/>
          <w:szCs w:val="24"/>
          <w:shd w:val="clear" w:color="auto" w:fill="FFFFFF"/>
        </w:rPr>
        <w:t>ISSN: 0375-0922</w:t>
      </w:r>
    </w:p>
    <w:p w:rsidR="00276E8E" w:rsidRPr="009D3AC3" w:rsidRDefault="00276E8E" w:rsidP="00276E8E">
      <w:pPr>
        <w:spacing w:before="240" w:line="360" w:lineRule="auto"/>
        <w:jc w:val="both"/>
        <w:rPr>
          <w:rFonts w:cs="Times New Roman"/>
          <w:szCs w:val="24"/>
          <w:shd w:val="clear" w:color="auto" w:fill="FFFFFF"/>
        </w:rPr>
      </w:pPr>
      <w:r w:rsidRPr="009D3AC3">
        <w:rPr>
          <w:rFonts w:cs="Times New Roman"/>
          <w:szCs w:val="24"/>
          <w:shd w:val="clear" w:color="auto" w:fill="FFFFFF"/>
        </w:rPr>
        <w:t>MAZZOLENI, S., SALE P., FRANCESCHINI M., BIGAZZI S., CARROZZA M., DARIO P., POSTERARO, F., 2013. Effects of proximal and distal robot-assisted upper limb rehabilitation on chronic stroke recovery. </w:t>
      </w:r>
      <w:r w:rsidRPr="009D3AC3">
        <w:rPr>
          <w:rFonts w:cs="Times New Roman"/>
          <w:i/>
          <w:iCs/>
          <w:szCs w:val="24"/>
        </w:rPr>
        <w:t xml:space="preserve">Frontiers in Neurology </w:t>
      </w:r>
      <w:r w:rsidRPr="009D3AC3">
        <w:rPr>
          <w:rFonts w:cs="Times New Roman"/>
          <w:szCs w:val="24"/>
        </w:rPr>
        <w:t>[online], [cit. 2019-03-04]</w:t>
      </w:r>
      <w:r w:rsidRPr="009D3AC3">
        <w:rPr>
          <w:rFonts w:cs="Times New Roman"/>
          <w:szCs w:val="24"/>
          <w:shd w:val="clear" w:color="auto" w:fill="FFFFFF"/>
        </w:rPr>
        <w:t>. </w:t>
      </w:r>
      <w:r w:rsidRPr="009D3AC3">
        <w:rPr>
          <w:rFonts w:cs="Times New Roman"/>
          <w:b/>
          <w:bCs/>
          <w:szCs w:val="24"/>
        </w:rPr>
        <w:t>33</w:t>
      </w:r>
      <w:r w:rsidRPr="009D3AC3">
        <w:rPr>
          <w:rFonts w:cs="Times New Roman"/>
          <w:szCs w:val="24"/>
          <w:shd w:val="clear" w:color="auto" w:fill="FFFFFF"/>
        </w:rPr>
        <w:t>(2013), 33-39. DOI: 10.3233/NRE-130925</w:t>
      </w:r>
    </w:p>
    <w:p w:rsidR="00276E8E" w:rsidRPr="009D3AC3" w:rsidRDefault="00276E8E" w:rsidP="00276E8E">
      <w:pPr>
        <w:pStyle w:val="Default"/>
        <w:spacing w:before="240" w:line="360" w:lineRule="auto"/>
        <w:jc w:val="both"/>
        <w:rPr>
          <w:color w:val="auto"/>
        </w:rPr>
      </w:pPr>
      <w:r w:rsidRPr="009D3AC3">
        <w:rPr>
          <w:color w:val="auto"/>
        </w:rPr>
        <w:t xml:space="preserve">MCGEE, M. K., 1998. </w:t>
      </w:r>
      <w:r w:rsidRPr="009D3AC3">
        <w:rPr>
          <w:i/>
          <w:iCs/>
          <w:color w:val="auto"/>
        </w:rPr>
        <w:t xml:space="preserve">Assessing Negative Side Effects in Virtual Enviroments </w:t>
      </w:r>
      <w:r w:rsidRPr="009D3AC3">
        <w:rPr>
          <w:color w:val="auto"/>
        </w:rPr>
        <w:t>[online], [cit. 2018-11-01]. Blacksburg, Virginia, 1998. Virginia Polytechnic Institute and State 53 University. Dostupné také z: https://theses.lib.vt.edu/theses/public/etd-11198-94048/materials/etd.pdf</w:t>
      </w:r>
    </w:p>
    <w:p w:rsidR="00276E8E" w:rsidRPr="009D3AC3" w:rsidRDefault="00276E8E" w:rsidP="00276E8E">
      <w:pPr>
        <w:shd w:val="clear" w:color="auto" w:fill="FFFFFF"/>
        <w:spacing w:before="240" w:after="0" w:line="360" w:lineRule="auto"/>
        <w:jc w:val="both"/>
        <w:rPr>
          <w:rFonts w:eastAsia="Times New Roman" w:cs="Times New Roman"/>
          <w:szCs w:val="24"/>
          <w:lang w:eastAsia="cs-CZ"/>
        </w:rPr>
      </w:pPr>
      <w:r w:rsidRPr="009D3AC3">
        <w:rPr>
          <w:rFonts w:eastAsia="Times New Roman" w:cs="Times New Roman"/>
          <w:szCs w:val="24"/>
          <w:lang w:eastAsia="cs-CZ"/>
        </w:rPr>
        <w:t>MONTECCHI, G., MAGNANINI, F., TETTAMANZI, S., VOLTA, B., PEDERZINI, E., LOMBARDI, F.; 2016. Is Passive Mobilization Robot-Assisted Therapy Effective in Upper Limb Motor Recovery in Patients with Acquired Brain Injury? A Randomized Crossover Trial. </w:t>
      </w:r>
      <w:r w:rsidRPr="009D3AC3">
        <w:rPr>
          <w:rFonts w:eastAsia="Times New Roman" w:cs="Times New Roman"/>
          <w:i/>
          <w:iCs/>
          <w:szCs w:val="24"/>
          <w:lang w:eastAsia="cs-CZ"/>
        </w:rPr>
        <w:t xml:space="preserve">International Journal of Physical Therapy &amp; Rehabilitation </w:t>
      </w:r>
      <w:r w:rsidRPr="009D3AC3">
        <w:rPr>
          <w:rFonts w:cs="Times New Roman"/>
          <w:szCs w:val="24"/>
        </w:rPr>
        <w:t>[online], [cit. 2019-03-04]</w:t>
      </w:r>
      <w:r w:rsidRPr="009D3AC3">
        <w:rPr>
          <w:rFonts w:eastAsia="Times New Roman" w:cs="Times New Roman"/>
          <w:szCs w:val="24"/>
          <w:lang w:eastAsia="cs-CZ"/>
        </w:rPr>
        <w:t>. </w:t>
      </w:r>
      <w:r w:rsidRPr="009D3AC3">
        <w:rPr>
          <w:rFonts w:eastAsia="Times New Roman" w:cs="Times New Roman"/>
          <w:b/>
          <w:bCs/>
          <w:szCs w:val="24"/>
          <w:lang w:eastAsia="cs-CZ"/>
        </w:rPr>
        <w:t>2</w:t>
      </w:r>
      <w:r w:rsidRPr="009D3AC3">
        <w:rPr>
          <w:rFonts w:eastAsia="Times New Roman" w:cs="Times New Roman"/>
          <w:szCs w:val="24"/>
          <w:lang w:eastAsia="cs-CZ"/>
        </w:rPr>
        <w:t>(1), 2-5. DOI: 10.15344/2455-7498/2016/114. ISSN 24557498. Dostupné také z: https://www.graphyonline.com/archives/IJPTR/2016/IJPTR-114/</w:t>
      </w:r>
    </w:p>
    <w:p w:rsidR="00276E8E" w:rsidRPr="009D3AC3" w:rsidRDefault="00276E8E" w:rsidP="00276E8E">
      <w:pPr>
        <w:spacing w:before="240" w:line="360" w:lineRule="auto"/>
        <w:jc w:val="both"/>
        <w:rPr>
          <w:rFonts w:cs="Times New Roman"/>
          <w:szCs w:val="24"/>
        </w:rPr>
      </w:pPr>
      <w:r w:rsidRPr="009D3AC3">
        <w:rPr>
          <w:rFonts w:cs="Times New Roman"/>
          <w:szCs w:val="24"/>
          <w:shd w:val="clear" w:color="auto" w:fill="FFFFFF"/>
        </w:rPr>
        <w:t>MORARU, E., ONOSE, G. 2014. Data condensed synthesis regarding kinesioterapeutic procedures used in spasticity therapy. </w:t>
      </w:r>
      <w:r w:rsidRPr="009D3AC3">
        <w:rPr>
          <w:rFonts w:cs="Times New Roman"/>
          <w:i/>
          <w:iCs/>
          <w:szCs w:val="24"/>
        </w:rPr>
        <w:t xml:space="preserve">Journal of Medicine and Life </w:t>
      </w:r>
      <w:r w:rsidRPr="009D3AC3">
        <w:rPr>
          <w:rFonts w:cs="Times New Roman"/>
          <w:szCs w:val="24"/>
        </w:rPr>
        <w:t>[online], [cit. 2018-03-04]</w:t>
      </w:r>
      <w:r w:rsidRPr="009D3AC3">
        <w:rPr>
          <w:rFonts w:cs="Times New Roman"/>
          <w:szCs w:val="24"/>
          <w:shd w:val="clear" w:color="auto" w:fill="FFFFFF"/>
        </w:rPr>
        <w:t>. </w:t>
      </w:r>
      <w:r w:rsidRPr="009D3AC3">
        <w:rPr>
          <w:rFonts w:cs="Times New Roman"/>
          <w:b/>
          <w:bCs/>
          <w:szCs w:val="24"/>
        </w:rPr>
        <w:t>7</w:t>
      </w:r>
      <w:r w:rsidRPr="009D3AC3">
        <w:rPr>
          <w:rFonts w:cs="Times New Roman"/>
          <w:szCs w:val="24"/>
          <w:shd w:val="clear" w:color="auto" w:fill="FFFFFF"/>
        </w:rPr>
        <w:t>(3), 317-321.</w:t>
      </w:r>
      <w:r w:rsidRPr="009D3AC3">
        <w:rPr>
          <w:rFonts w:cs="Times New Roman"/>
          <w:szCs w:val="24"/>
        </w:rPr>
        <w:t xml:space="preserve"> Dostupné z: https://www.ncbi.nlm.nih.gov/pmc/articles/PMC4233432/</w:t>
      </w:r>
    </w:p>
    <w:p w:rsidR="00276E8E" w:rsidRPr="00276E8E" w:rsidRDefault="00276E8E" w:rsidP="00276E8E">
      <w:pPr>
        <w:spacing w:before="240" w:line="360" w:lineRule="auto"/>
        <w:jc w:val="both"/>
        <w:rPr>
          <w:rStyle w:val="Hypertextovodkaz"/>
          <w:rFonts w:cs="Times New Roman"/>
          <w:color w:val="auto"/>
          <w:szCs w:val="24"/>
          <w:u w:val="none"/>
          <w:shd w:val="clear" w:color="auto" w:fill="FFFFFF"/>
        </w:rPr>
      </w:pPr>
      <w:r w:rsidRPr="009D3AC3">
        <w:rPr>
          <w:rFonts w:cs="Times New Roman"/>
          <w:szCs w:val="24"/>
          <w:shd w:val="clear" w:color="auto" w:fill="FFFFFF"/>
        </w:rPr>
        <w:t>MUKHERJEE, A., CHAKRAVARTY  A., 2010. Spasticity Mechanisms – for the Clinician. </w:t>
      </w:r>
      <w:r w:rsidRPr="009D3AC3">
        <w:rPr>
          <w:rFonts w:cs="Times New Roman"/>
          <w:i/>
          <w:iCs/>
          <w:szCs w:val="24"/>
        </w:rPr>
        <w:t xml:space="preserve">Frontiers in Neurology </w:t>
      </w:r>
      <w:r w:rsidRPr="009D3AC3">
        <w:rPr>
          <w:rFonts w:cs="Times New Roman"/>
          <w:szCs w:val="24"/>
        </w:rPr>
        <w:t>[online], [cit. 2018-03-04]</w:t>
      </w:r>
      <w:r w:rsidRPr="009D3AC3">
        <w:rPr>
          <w:rFonts w:cs="Times New Roman"/>
          <w:szCs w:val="24"/>
          <w:shd w:val="clear" w:color="auto" w:fill="FFFFFF"/>
        </w:rPr>
        <w:t>. </w:t>
      </w:r>
      <w:r w:rsidRPr="009D3AC3">
        <w:rPr>
          <w:rFonts w:cs="Times New Roman"/>
          <w:b/>
          <w:bCs/>
          <w:szCs w:val="24"/>
        </w:rPr>
        <w:t>1</w:t>
      </w:r>
      <w:r w:rsidRPr="009D3AC3">
        <w:rPr>
          <w:rFonts w:cs="Times New Roman"/>
          <w:szCs w:val="24"/>
          <w:shd w:val="clear" w:color="auto" w:fill="FFFFFF"/>
        </w:rPr>
        <w:t xml:space="preserve">, 1-10. DOI: 10.3389/fneur.2010.00149. ISSN 1664-2295. Dostupné také z: </w:t>
      </w:r>
      <w:hyperlink r:id="rId36" w:history="1">
        <w:r w:rsidRPr="00276E8E">
          <w:rPr>
            <w:rStyle w:val="Hypertextovodkaz"/>
            <w:rFonts w:cs="Times New Roman"/>
            <w:color w:val="auto"/>
            <w:szCs w:val="24"/>
            <w:u w:val="none"/>
            <w:shd w:val="clear" w:color="auto" w:fill="FFFFFF"/>
          </w:rPr>
          <w:t>http://journal.frontiersin.org/article/10.3389/fneur.2010.00149/abstract</w:t>
        </w:r>
      </w:hyperlink>
    </w:p>
    <w:p w:rsidR="00276E8E" w:rsidRPr="009D3AC3" w:rsidRDefault="00276E8E" w:rsidP="00276E8E">
      <w:pPr>
        <w:shd w:val="clear" w:color="auto" w:fill="FFFFFF"/>
        <w:spacing w:before="240" w:after="0" w:line="360" w:lineRule="auto"/>
        <w:jc w:val="both"/>
        <w:rPr>
          <w:rFonts w:eastAsia="Times New Roman" w:cs="Times New Roman"/>
          <w:szCs w:val="24"/>
          <w:lang w:eastAsia="cs-CZ"/>
        </w:rPr>
      </w:pPr>
      <w:r w:rsidRPr="009D3AC3">
        <w:rPr>
          <w:rFonts w:eastAsia="Times New Roman" w:cs="Times New Roman"/>
          <w:szCs w:val="24"/>
          <w:lang w:eastAsia="cs-CZ"/>
        </w:rPr>
        <w:t>NAIR, K. P. S, MARSDEN, J., 2014. The management of spasticity in adults. </w:t>
      </w:r>
      <w:r w:rsidRPr="009D3AC3">
        <w:rPr>
          <w:rFonts w:eastAsia="Times New Roman" w:cs="Times New Roman"/>
          <w:i/>
          <w:iCs/>
          <w:szCs w:val="24"/>
          <w:lang w:eastAsia="cs-CZ"/>
        </w:rPr>
        <w:t xml:space="preserve">BMJ </w:t>
      </w:r>
      <w:r w:rsidRPr="009D3AC3">
        <w:rPr>
          <w:rFonts w:cs="Times New Roman"/>
          <w:szCs w:val="24"/>
        </w:rPr>
        <w:t>[online], [cit. 2019-03-04]</w:t>
      </w:r>
      <w:r w:rsidRPr="009D3AC3">
        <w:rPr>
          <w:rFonts w:eastAsia="Times New Roman" w:cs="Times New Roman"/>
          <w:szCs w:val="24"/>
          <w:lang w:eastAsia="cs-CZ"/>
        </w:rPr>
        <w:t>. </w:t>
      </w:r>
      <w:r w:rsidRPr="009D3AC3">
        <w:rPr>
          <w:rFonts w:eastAsia="Times New Roman" w:cs="Times New Roman"/>
          <w:b/>
          <w:bCs/>
          <w:szCs w:val="24"/>
          <w:lang w:eastAsia="cs-CZ"/>
        </w:rPr>
        <w:t>349</w:t>
      </w:r>
      <w:r w:rsidRPr="009D3AC3">
        <w:rPr>
          <w:rFonts w:eastAsia="Times New Roman" w:cs="Times New Roman"/>
          <w:szCs w:val="24"/>
          <w:lang w:eastAsia="cs-CZ"/>
        </w:rPr>
        <w:t>, 1-10. DOI: 10.1136/bmj.g4737. ISSN 1756-1833. Dostupné také z: http://www.bmj.com/cgi/doi/10.1136/bmj.g4737</w:t>
      </w:r>
    </w:p>
    <w:p w:rsidR="00276E8E" w:rsidRPr="00276E8E" w:rsidRDefault="00276E8E" w:rsidP="00276E8E">
      <w:pPr>
        <w:shd w:val="clear" w:color="auto" w:fill="FFFFFF"/>
        <w:spacing w:before="240" w:after="0" w:line="360" w:lineRule="auto"/>
        <w:jc w:val="both"/>
        <w:rPr>
          <w:rFonts w:eastAsia="Times New Roman" w:cs="Times New Roman"/>
          <w:szCs w:val="24"/>
          <w:lang w:eastAsia="cs-CZ"/>
        </w:rPr>
      </w:pPr>
      <w:r w:rsidRPr="009D3AC3">
        <w:rPr>
          <w:rFonts w:eastAsia="Times New Roman" w:cs="Times New Roman"/>
          <w:szCs w:val="24"/>
          <w:lang w:eastAsia="cs-CZ"/>
        </w:rPr>
        <w:lastRenderedPageBreak/>
        <w:t>PĚTIOKÝ, J., BISSOLOTTI, L., CHIODA</w:t>
      </w:r>
      <w:r>
        <w:rPr>
          <w:rFonts w:eastAsia="Times New Roman" w:cs="Times New Roman"/>
          <w:szCs w:val="24"/>
          <w:lang w:eastAsia="cs-CZ"/>
        </w:rPr>
        <w:t>,</w:t>
      </w:r>
      <w:r w:rsidRPr="009D3AC3">
        <w:rPr>
          <w:rFonts w:eastAsia="Times New Roman" w:cs="Times New Roman"/>
          <w:szCs w:val="24"/>
          <w:lang w:eastAsia="cs-CZ"/>
        </w:rPr>
        <w:t xml:space="preserve"> B., HOIDEKROVÁ</w:t>
      </w:r>
      <w:r>
        <w:rPr>
          <w:rFonts w:eastAsia="Times New Roman" w:cs="Times New Roman"/>
          <w:szCs w:val="24"/>
          <w:lang w:eastAsia="cs-CZ"/>
        </w:rPr>
        <w:t>,</w:t>
      </w:r>
      <w:r w:rsidRPr="009D3AC3">
        <w:rPr>
          <w:rFonts w:eastAsia="Times New Roman" w:cs="Times New Roman"/>
          <w:szCs w:val="24"/>
          <w:lang w:eastAsia="cs-CZ"/>
        </w:rPr>
        <w:t xml:space="preserve"> K., 2016. </w:t>
      </w:r>
      <w:r w:rsidRPr="009D3AC3">
        <w:rPr>
          <w:rFonts w:eastAsia="Times New Roman" w:cs="Times New Roman"/>
          <w:iCs/>
          <w:szCs w:val="24"/>
          <w:lang w:eastAsia="cs-CZ"/>
        </w:rPr>
        <w:t>Effectiveness of upper limb training with gloreha for stroke survivors with moderate to severe upper limb disability: a randomized controlled trial, preliminary results</w:t>
      </w:r>
      <w:r w:rsidRPr="009D3AC3">
        <w:rPr>
          <w:rFonts w:eastAsia="Times New Roman" w:cs="Times New Roman"/>
          <w:szCs w:val="24"/>
          <w:lang w:eastAsia="cs-CZ"/>
        </w:rPr>
        <w:t xml:space="preserve">. </w:t>
      </w:r>
      <w:r w:rsidRPr="009D3AC3">
        <w:rPr>
          <w:rFonts w:cs="Times New Roman"/>
          <w:szCs w:val="24"/>
        </w:rPr>
        <w:t>[online], [cit. 2019-04-29]</w:t>
      </w:r>
      <w:r w:rsidRPr="009D3AC3">
        <w:rPr>
          <w:rFonts w:eastAsia="Times New Roman" w:cs="Times New Roman"/>
          <w:szCs w:val="24"/>
          <w:lang w:eastAsia="cs-CZ"/>
        </w:rPr>
        <w:t xml:space="preserve"> Dostupné také z: </w:t>
      </w:r>
      <w:hyperlink r:id="rId37" w:history="1">
        <w:r w:rsidRPr="00276E8E">
          <w:rPr>
            <w:rStyle w:val="Hypertextovodkaz"/>
            <w:rFonts w:cs="Times New Roman"/>
            <w:color w:val="auto"/>
            <w:szCs w:val="24"/>
            <w:u w:val="none"/>
          </w:rPr>
          <w:t>https://files.btlnet.com/cor/product_documents/7b132df6-3145-4820-a856-5c5fee54ec19/effectiveness_of_upper_limb_training_with_gloreha_preliminary_results_1496393344_original.pdf</w:t>
        </w:r>
      </w:hyperlink>
    </w:p>
    <w:p w:rsidR="00276E8E" w:rsidRPr="009D3AC3" w:rsidRDefault="00276E8E" w:rsidP="00276E8E">
      <w:pPr>
        <w:spacing w:before="240" w:line="360" w:lineRule="auto"/>
        <w:jc w:val="both"/>
        <w:rPr>
          <w:rStyle w:val="Hypertextovodkaz"/>
          <w:rFonts w:cs="Times New Roman"/>
          <w:szCs w:val="24"/>
          <w:shd w:val="clear" w:color="auto" w:fill="FFFFFF"/>
        </w:rPr>
      </w:pPr>
      <w:r w:rsidRPr="009D3AC3">
        <w:rPr>
          <w:rFonts w:cs="Times New Roman"/>
          <w:szCs w:val="24"/>
          <w:shd w:val="clear" w:color="auto" w:fill="FFFFFF"/>
        </w:rPr>
        <w:t>POSTERARO, F., MAZZOLENI, S., ALIBONI, S., CESQUI, B., BATTAGLIA, A., DARIO, P. A, MICERA S.; 2009. Robot-mediated therapy for paretic upper limb of chronic patients following neurological injury. </w:t>
      </w:r>
      <w:r w:rsidRPr="009D3AC3">
        <w:rPr>
          <w:rFonts w:cs="Times New Roman"/>
          <w:i/>
          <w:iCs/>
          <w:szCs w:val="24"/>
        </w:rPr>
        <w:t xml:space="preserve">Journal of Rehabilitation Medicine </w:t>
      </w:r>
      <w:r w:rsidRPr="009D3AC3">
        <w:rPr>
          <w:rFonts w:cs="Times New Roman"/>
          <w:szCs w:val="24"/>
        </w:rPr>
        <w:t>[online], [cit. 2019-03-04]</w:t>
      </w:r>
      <w:r w:rsidRPr="009D3AC3">
        <w:rPr>
          <w:rFonts w:cs="Times New Roman"/>
          <w:szCs w:val="24"/>
          <w:shd w:val="clear" w:color="auto" w:fill="FFFFFF"/>
        </w:rPr>
        <w:t>. </w:t>
      </w:r>
      <w:r w:rsidRPr="009D3AC3">
        <w:rPr>
          <w:rFonts w:cs="Times New Roman"/>
          <w:b/>
          <w:bCs/>
          <w:szCs w:val="24"/>
        </w:rPr>
        <w:t>41</w:t>
      </w:r>
      <w:r w:rsidRPr="009D3AC3">
        <w:rPr>
          <w:rFonts w:cs="Times New Roman"/>
          <w:szCs w:val="24"/>
          <w:shd w:val="clear" w:color="auto" w:fill="FFFFFF"/>
        </w:rPr>
        <w:t xml:space="preserve">(12), 976-980. DOI: 10.2340/16501977-0403. ISSN 1650-1977. Dostupné také z: </w:t>
      </w:r>
      <w:hyperlink r:id="rId38" w:history="1">
        <w:r w:rsidRPr="00276E8E">
          <w:rPr>
            <w:rStyle w:val="Hypertextovodkaz"/>
            <w:rFonts w:cs="Times New Roman"/>
            <w:color w:val="auto"/>
            <w:szCs w:val="24"/>
            <w:u w:val="none"/>
            <w:shd w:val="clear" w:color="auto" w:fill="FFFFFF"/>
          </w:rPr>
          <w:t>https://medicaljournals.se/jrm/content/abstract/10.2340/16501977-0403</w:t>
        </w:r>
      </w:hyperlink>
    </w:p>
    <w:p w:rsidR="00276E8E" w:rsidRPr="009D3AC3" w:rsidRDefault="00276E8E" w:rsidP="00276E8E">
      <w:pPr>
        <w:spacing w:before="240" w:line="360" w:lineRule="auto"/>
        <w:jc w:val="both"/>
        <w:rPr>
          <w:rFonts w:cs="Times New Roman"/>
          <w:szCs w:val="24"/>
          <w:shd w:val="clear" w:color="auto" w:fill="FFFFFF"/>
        </w:rPr>
      </w:pPr>
      <w:r w:rsidRPr="009D3AC3">
        <w:rPr>
          <w:rFonts w:cs="Times New Roman"/>
          <w:szCs w:val="24"/>
        </w:rPr>
        <w:t xml:space="preserve">PUMPA, L. U., CAHILL, L. S., CAREY, L. M, 2015. Somatosensory assessment and treatment after stroke: An evidence-practice gap. </w:t>
      </w:r>
      <w:r w:rsidRPr="009D3AC3">
        <w:rPr>
          <w:rFonts w:cs="Times New Roman"/>
          <w:i/>
          <w:iCs/>
          <w:szCs w:val="24"/>
        </w:rPr>
        <w:t xml:space="preserve">Australian Occupational Therapy Journal </w:t>
      </w:r>
      <w:r w:rsidRPr="009D3AC3">
        <w:rPr>
          <w:rFonts w:cs="Times New Roman"/>
          <w:szCs w:val="24"/>
        </w:rPr>
        <w:t>[online], [cit. 2018-02-01]. 2015, vol. 62, pp. 93–104. DOI: 10.1111/1440-1630.12170. ISSN 00450766. Dostupné také z: http://onlinelibrary.wiley.com/doi/10.1111/1440-1630.12170/full.</w:t>
      </w:r>
    </w:p>
    <w:p w:rsidR="00276E8E" w:rsidRPr="009D3AC3" w:rsidRDefault="00276E8E" w:rsidP="00276E8E">
      <w:pPr>
        <w:spacing w:before="240" w:line="360" w:lineRule="auto"/>
        <w:jc w:val="both"/>
        <w:rPr>
          <w:rFonts w:cs="Times New Roman"/>
          <w:szCs w:val="24"/>
          <w:shd w:val="clear" w:color="auto" w:fill="FFFFFF"/>
        </w:rPr>
      </w:pPr>
      <w:r w:rsidRPr="009D3AC3">
        <w:rPr>
          <w:rFonts w:cs="Times New Roman"/>
          <w:szCs w:val="24"/>
          <w:shd w:val="clear" w:color="auto" w:fill="FFFFFF"/>
        </w:rPr>
        <w:t>SALE, P., Lombardi V. a Franceschini M., 2012. Hand Robotics Rehabilitation: Feasibility and Preliminary Results of a Robotic Treatment in Patients with Hemiparesis. </w:t>
      </w:r>
      <w:r w:rsidRPr="009D3AC3">
        <w:rPr>
          <w:rFonts w:cs="Times New Roman"/>
          <w:i/>
          <w:iCs/>
          <w:szCs w:val="24"/>
        </w:rPr>
        <w:t xml:space="preserve">Stroke Research and Treatment </w:t>
      </w:r>
      <w:r w:rsidRPr="009D3AC3">
        <w:rPr>
          <w:rFonts w:cs="Times New Roman"/>
          <w:szCs w:val="24"/>
        </w:rPr>
        <w:t>[online], [cit. 2018-12-12]</w:t>
      </w:r>
      <w:r w:rsidRPr="009D3AC3">
        <w:rPr>
          <w:rFonts w:cs="Times New Roman"/>
          <w:szCs w:val="24"/>
          <w:shd w:val="clear" w:color="auto" w:fill="FFFFFF"/>
        </w:rPr>
        <w:t>. </w:t>
      </w:r>
      <w:r w:rsidRPr="009D3AC3">
        <w:rPr>
          <w:rFonts w:cs="Times New Roman"/>
          <w:b/>
          <w:bCs/>
          <w:szCs w:val="24"/>
        </w:rPr>
        <w:t>2012</w:t>
      </w:r>
      <w:r w:rsidRPr="009D3AC3">
        <w:rPr>
          <w:rFonts w:cs="Times New Roman"/>
          <w:szCs w:val="24"/>
          <w:shd w:val="clear" w:color="auto" w:fill="FFFFFF"/>
        </w:rPr>
        <w:t>, 1-5. DOI: 10.1155/2012/820931. ISSN 2090-8105. Dostupné také z: http://www.hindawi.com/journals/srt/2012/820931/</w:t>
      </w:r>
    </w:p>
    <w:p w:rsidR="00276E8E" w:rsidRPr="009D3AC3" w:rsidRDefault="00276E8E" w:rsidP="00276E8E">
      <w:pPr>
        <w:spacing w:before="240" w:line="360" w:lineRule="auto"/>
        <w:jc w:val="both"/>
        <w:rPr>
          <w:rFonts w:cs="Times New Roman"/>
          <w:szCs w:val="24"/>
          <w:shd w:val="clear" w:color="auto" w:fill="FFFFFF"/>
        </w:rPr>
      </w:pPr>
      <w:r w:rsidRPr="009D3AC3">
        <w:rPr>
          <w:rFonts w:cs="Times New Roman"/>
          <w:szCs w:val="24"/>
          <w:shd w:val="clear" w:color="auto" w:fill="FFFFFF"/>
        </w:rPr>
        <w:t>SEITZ, R., DONNAN</w:t>
      </w:r>
      <w:r>
        <w:rPr>
          <w:rFonts w:cs="Times New Roman"/>
          <w:szCs w:val="24"/>
          <w:shd w:val="clear" w:color="auto" w:fill="FFFFFF"/>
        </w:rPr>
        <w:t>,</w:t>
      </w:r>
      <w:r w:rsidRPr="009D3AC3">
        <w:rPr>
          <w:rFonts w:cs="Times New Roman"/>
          <w:szCs w:val="24"/>
          <w:shd w:val="clear" w:color="auto" w:fill="FFFFFF"/>
        </w:rPr>
        <w:t xml:space="preserve"> G., 2015. Recovery Potential After Acute Stroke. </w:t>
      </w:r>
      <w:r w:rsidRPr="009D3AC3">
        <w:rPr>
          <w:rFonts w:cs="Times New Roman"/>
          <w:i/>
          <w:iCs/>
          <w:szCs w:val="24"/>
        </w:rPr>
        <w:t xml:space="preserve">Frontiers in Neurology </w:t>
      </w:r>
      <w:r w:rsidRPr="009D3AC3">
        <w:rPr>
          <w:rFonts w:cs="Times New Roman"/>
          <w:szCs w:val="24"/>
        </w:rPr>
        <w:t>[online], [cit. 2018-11-10]</w:t>
      </w:r>
      <w:r w:rsidRPr="009D3AC3">
        <w:rPr>
          <w:rFonts w:cs="Times New Roman"/>
          <w:szCs w:val="24"/>
          <w:shd w:val="clear" w:color="auto" w:fill="FFFFFF"/>
        </w:rPr>
        <w:t>. </w:t>
      </w:r>
      <w:r w:rsidRPr="009D3AC3">
        <w:rPr>
          <w:rFonts w:cs="Times New Roman"/>
          <w:b/>
          <w:bCs/>
          <w:szCs w:val="24"/>
        </w:rPr>
        <w:t>6</w:t>
      </w:r>
      <w:r w:rsidRPr="009D3AC3">
        <w:rPr>
          <w:rFonts w:cs="Times New Roman"/>
          <w:szCs w:val="24"/>
          <w:shd w:val="clear" w:color="auto" w:fill="FFFFFF"/>
        </w:rPr>
        <w:t>(238), 1-13. DOI: 10.3389/fneur.2015.00238. ISSN 1664-2295. Dostupné také z: http://journal.frontiersin.org/Article/10.3389/fneur.2015.00238/abstract</w:t>
      </w:r>
    </w:p>
    <w:p w:rsidR="00276E8E" w:rsidRPr="009D3AC3" w:rsidRDefault="00276E8E" w:rsidP="00276E8E">
      <w:pPr>
        <w:spacing w:before="240" w:line="360" w:lineRule="auto"/>
        <w:jc w:val="both"/>
        <w:rPr>
          <w:rFonts w:cs="Times New Roman"/>
          <w:szCs w:val="24"/>
          <w:shd w:val="clear" w:color="auto" w:fill="FFFFFF"/>
        </w:rPr>
      </w:pPr>
      <w:r w:rsidRPr="009D3AC3">
        <w:rPr>
          <w:rFonts w:cs="Times New Roman"/>
          <w:szCs w:val="24"/>
          <w:shd w:val="clear" w:color="auto" w:fill="FFFFFF"/>
        </w:rPr>
        <w:t>SHEEAN, G.; MCGUIRE, J. R., 2009. </w:t>
      </w:r>
      <w:r w:rsidRPr="009D3AC3">
        <w:rPr>
          <w:rFonts w:cs="Times New Roman"/>
          <w:i/>
          <w:iCs/>
          <w:szCs w:val="24"/>
        </w:rPr>
        <w:t xml:space="preserve">Spastic Hypertonia and Movement Disorders: Pathophysiology, Clinical Presentation, and Quantification </w:t>
      </w:r>
      <w:r w:rsidRPr="009D3AC3">
        <w:rPr>
          <w:rFonts w:cs="Times New Roman"/>
          <w:szCs w:val="24"/>
        </w:rPr>
        <w:t>[online], [cit. 2019-03-04]</w:t>
      </w:r>
      <w:r w:rsidRPr="009D3AC3">
        <w:rPr>
          <w:rFonts w:cs="Times New Roman"/>
          <w:szCs w:val="24"/>
          <w:shd w:val="clear" w:color="auto" w:fill="FFFFFF"/>
        </w:rPr>
        <w:t>. </w:t>
      </w:r>
      <w:r w:rsidRPr="009D3AC3">
        <w:rPr>
          <w:rFonts w:cs="Times New Roman"/>
          <w:b/>
          <w:bCs/>
          <w:szCs w:val="24"/>
        </w:rPr>
        <w:t>1</w:t>
      </w:r>
      <w:r w:rsidRPr="009D3AC3">
        <w:rPr>
          <w:rFonts w:cs="Times New Roman"/>
          <w:szCs w:val="24"/>
          <w:shd w:val="clear" w:color="auto" w:fill="FFFFFF"/>
        </w:rPr>
        <w:t>(9), 827-833. DOI: 10.1016/j.pmrj.2009.08.002. ISSN 19341482. Dostupné také z: http://doi.wiley.com/10.1016/j.pmrj.2009.08.002</w:t>
      </w:r>
    </w:p>
    <w:p w:rsidR="00276E8E" w:rsidRPr="009D3AC3" w:rsidRDefault="00276E8E" w:rsidP="00276E8E">
      <w:pPr>
        <w:spacing w:before="240" w:line="360" w:lineRule="auto"/>
        <w:jc w:val="both"/>
        <w:rPr>
          <w:rStyle w:val="Hypertextovodkaz"/>
          <w:rFonts w:cs="Times New Roman"/>
          <w:szCs w:val="24"/>
          <w:shd w:val="clear" w:color="auto" w:fill="FFFFFF"/>
        </w:rPr>
      </w:pPr>
      <w:r w:rsidRPr="009D3AC3">
        <w:rPr>
          <w:rFonts w:cs="Times New Roman"/>
          <w:szCs w:val="24"/>
          <w:shd w:val="clear" w:color="auto" w:fill="FFFFFF"/>
        </w:rPr>
        <w:t>ŠTĚTKÁŘOVÁ, I., 2013. Mechanizmy spasticity a její hodnocení. </w:t>
      </w:r>
      <w:r w:rsidRPr="009D3AC3">
        <w:rPr>
          <w:rFonts w:cs="Times New Roman"/>
          <w:i/>
          <w:iCs/>
          <w:szCs w:val="24"/>
        </w:rPr>
        <w:t xml:space="preserve">Česká </w:t>
      </w:r>
      <w:r>
        <w:rPr>
          <w:rFonts w:cs="Times New Roman"/>
          <w:i/>
          <w:iCs/>
          <w:szCs w:val="24"/>
        </w:rPr>
        <w:t>a</w:t>
      </w:r>
      <w:r w:rsidRPr="009D3AC3">
        <w:rPr>
          <w:rFonts w:cs="Times New Roman"/>
          <w:i/>
          <w:iCs/>
          <w:szCs w:val="24"/>
        </w:rPr>
        <w:t xml:space="preserve"> Slovenská neurologie a neurochirurgie </w:t>
      </w:r>
      <w:r w:rsidRPr="009D3AC3">
        <w:rPr>
          <w:rFonts w:cs="Times New Roman"/>
          <w:iCs/>
          <w:szCs w:val="24"/>
          <w:lang w:val="en-US"/>
        </w:rPr>
        <w:t>[online], [cit. 2019</w:t>
      </w:r>
      <w:r w:rsidRPr="009D3AC3">
        <w:rPr>
          <w:rFonts w:cs="Times New Roman"/>
          <w:iCs/>
          <w:szCs w:val="24"/>
        </w:rPr>
        <w:t>-02-15</w:t>
      </w:r>
      <w:r w:rsidRPr="009D3AC3">
        <w:rPr>
          <w:rFonts w:cs="Times New Roman"/>
          <w:iCs/>
          <w:szCs w:val="24"/>
          <w:lang w:val="en-US"/>
        </w:rPr>
        <w:t>]</w:t>
      </w:r>
      <w:r w:rsidRPr="009D3AC3">
        <w:rPr>
          <w:rFonts w:cs="Times New Roman"/>
          <w:szCs w:val="24"/>
          <w:shd w:val="clear" w:color="auto" w:fill="FFFFFF"/>
        </w:rPr>
        <w:t>. </w:t>
      </w:r>
      <w:r w:rsidRPr="009D3AC3">
        <w:rPr>
          <w:rFonts w:cs="Times New Roman"/>
          <w:b/>
          <w:bCs/>
          <w:szCs w:val="24"/>
        </w:rPr>
        <w:t>76</w:t>
      </w:r>
      <w:r w:rsidRPr="009D3AC3">
        <w:rPr>
          <w:rFonts w:cs="Times New Roman"/>
          <w:szCs w:val="24"/>
          <w:shd w:val="clear" w:color="auto" w:fill="FFFFFF"/>
        </w:rPr>
        <w:t xml:space="preserve">/109(3), 267-280. Dostupné z: </w:t>
      </w:r>
      <w:hyperlink r:id="rId39" w:history="1">
        <w:r w:rsidRPr="00276E8E">
          <w:rPr>
            <w:rStyle w:val="Hypertextovodkaz"/>
            <w:rFonts w:cs="Times New Roman"/>
            <w:color w:val="auto"/>
            <w:szCs w:val="24"/>
            <w:u w:val="none"/>
            <w:shd w:val="clear" w:color="auto" w:fill="FFFFFF"/>
          </w:rPr>
          <w:t>http://www.csnn.eu/ceska-slovenska-neurologie-clanek/mechanizmy-spasticity-a-jeji-hodnoceni-40575?confirm_rules=1</w:t>
        </w:r>
      </w:hyperlink>
    </w:p>
    <w:p w:rsidR="00276E8E" w:rsidRPr="009D3AC3" w:rsidRDefault="00276E8E" w:rsidP="00276E8E">
      <w:pPr>
        <w:spacing w:before="240" w:line="360" w:lineRule="auto"/>
        <w:jc w:val="both"/>
        <w:rPr>
          <w:rStyle w:val="Hypertextovodkaz"/>
          <w:rFonts w:cs="Times New Roman"/>
          <w:szCs w:val="24"/>
          <w:shd w:val="clear" w:color="auto" w:fill="FFFFFF"/>
        </w:rPr>
      </w:pPr>
      <w:r w:rsidRPr="009D3AC3">
        <w:rPr>
          <w:rFonts w:cs="Times New Roman"/>
          <w:szCs w:val="24"/>
          <w:shd w:val="clear" w:color="auto" w:fill="FFFFFF"/>
        </w:rPr>
        <w:t>ŠTĚTKÁŘOVÁ, I., EHLER, E., JECH, R., 2012. </w:t>
      </w:r>
      <w:r w:rsidRPr="009D3AC3">
        <w:rPr>
          <w:rFonts w:cs="Times New Roman"/>
          <w:i/>
          <w:iCs/>
          <w:szCs w:val="24"/>
        </w:rPr>
        <w:t>Spasticita a její léčba</w:t>
      </w:r>
      <w:r w:rsidRPr="009D3AC3">
        <w:rPr>
          <w:rFonts w:cs="Times New Roman"/>
          <w:szCs w:val="24"/>
          <w:shd w:val="clear" w:color="auto" w:fill="FFFFFF"/>
        </w:rPr>
        <w:t>. Praha: Maxdorf. Jessenius. ISBN 978-80-7345-302-2.</w:t>
      </w:r>
    </w:p>
    <w:p w:rsidR="00276E8E" w:rsidRPr="009D3AC3" w:rsidRDefault="00276E8E" w:rsidP="00276E8E">
      <w:pPr>
        <w:shd w:val="clear" w:color="auto" w:fill="FFFFFF"/>
        <w:spacing w:before="240" w:after="0" w:line="360" w:lineRule="auto"/>
        <w:jc w:val="both"/>
        <w:rPr>
          <w:rFonts w:eastAsia="Times New Roman" w:cs="Times New Roman"/>
          <w:szCs w:val="24"/>
          <w:lang w:eastAsia="cs-CZ"/>
        </w:rPr>
      </w:pPr>
      <w:r w:rsidRPr="009D3AC3">
        <w:rPr>
          <w:rFonts w:eastAsia="Times New Roman" w:cs="Times New Roman"/>
          <w:szCs w:val="24"/>
          <w:lang w:eastAsia="cs-CZ"/>
        </w:rPr>
        <w:t>STINEAR, C. M., Barber P. A., Smale P. R., Coxon J. P., Fleming M. K. a Byblow M., 2007. Functional potential in chronic stroke patients depends on corticospinal tract integrity. </w:t>
      </w:r>
      <w:r w:rsidRPr="009D3AC3">
        <w:rPr>
          <w:rFonts w:eastAsia="Times New Roman" w:cs="Times New Roman"/>
          <w:i/>
          <w:iCs/>
          <w:szCs w:val="24"/>
          <w:lang w:eastAsia="cs-CZ"/>
        </w:rPr>
        <w:t xml:space="preserve">Brain a Journal of Neurology </w:t>
      </w:r>
      <w:r w:rsidRPr="009D3AC3">
        <w:rPr>
          <w:rFonts w:cs="Times New Roman"/>
          <w:szCs w:val="24"/>
        </w:rPr>
        <w:t>[online], [cit. 2019-03-04]</w:t>
      </w:r>
      <w:r w:rsidRPr="009D3AC3">
        <w:rPr>
          <w:rFonts w:eastAsia="Times New Roman" w:cs="Times New Roman"/>
          <w:szCs w:val="24"/>
          <w:lang w:eastAsia="cs-CZ"/>
        </w:rPr>
        <w:t>. </w:t>
      </w:r>
      <w:r w:rsidRPr="009D3AC3">
        <w:rPr>
          <w:rFonts w:eastAsia="Times New Roman" w:cs="Times New Roman"/>
          <w:b/>
          <w:bCs/>
          <w:szCs w:val="24"/>
          <w:lang w:eastAsia="cs-CZ"/>
        </w:rPr>
        <w:t>130</w:t>
      </w:r>
      <w:r w:rsidRPr="009D3AC3">
        <w:rPr>
          <w:rFonts w:eastAsia="Times New Roman" w:cs="Times New Roman"/>
          <w:szCs w:val="24"/>
          <w:lang w:eastAsia="cs-CZ"/>
        </w:rPr>
        <w:t>(1), 170-180. DOI: 10.1093/brain/awl333. Dostupné také z: https://academic.oup.com/brain/article-lookup/doi/10.1093/brain/awl333</w:t>
      </w:r>
    </w:p>
    <w:p w:rsidR="00276E8E" w:rsidRPr="00A82577" w:rsidRDefault="00276E8E" w:rsidP="00276E8E">
      <w:pPr>
        <w:spacing w:before="240" w:line="360" w:lineRule="auto"/>
        <w:jc w:val="both"/>
        <w:rPr>
          <w:rFonts w:cs="Times New Roman"/>
          <w:szCs w:val="24"/>
          <w:shd w:val="clear" w:color="auto" w:fill="FFFFFF"/>
        </w:rPr>
      </w:pPr>
      <w:r w:rsidRPr="009D3AC3">
        <w:rPr>
          <w:rFonts w:cs="Times New Roman"/>
          <w:szCs w:val="24"/>
          <w:shd w:val="clear" w:color="auto" w:fill="FFFFFF"/>
        </w:rPr>
        <w:t>TAKAHASHI, C. D., DER-YEGHIAIAN, L., LE, V., MOTIWALA, R. R., CRAMER, S. C. 2008. Robot-based hand motor therapy after stroke. </w:t>
      </w:r>
      <w:r w:rsidRPr="009D3AC3">
        <w:rPr>
          <w:rFonts w:cs="Times New Roman"/>
          <w:i/>
          <w:iCs/>
          <w:szCs w:val="24"/>
          <w:shd w:val="clear" w:color="auto" w:fill="FFFFFF"/>
        </w:rPr>
        <w:t xml:space="preserve">Brain </w:t>
      </w:r>
      <w:r w:rsidRPr="009D3AC3">
        <w:rPr>
          <w:rFonts w:cs="Times New Roman"/>
          <w:szCs w:val="24"/>
          <w:shd w:val="clear" w:color="auto" w:fill="FFFFFF"/>
        </w:rPr>
        <w:t xml:space="preserve">[online]. </w:t>
      </w:r>
      <w:r w:rsidRPr="009D3AC3">
        <w:rPr>
          <w:rFonts w:cs="Times New Roman"/>
          <w:bCs/>
          <w:szCs w:val="24"/>
          <w:shd w:val="clear" w:color="auto" w:fill="FFFFFF"/>
        </w:rPr>
        <w:t>131</w:t>
      </w:r>
      <w:r w:rsidRPr="009D3AC3">
        <w:rPr>
          <w:rFonts w:cs="Times New Roman"/>
          <w:szCs w:val="24"/>
          <w:shd w:val="clear" w:color="auto" w:fill="FFFFFF"/>
        </w:rPr>
        <w:t xml:space="preserve">(2), </w:t>
      </w:r>
      <w:r w:rsidRPr="009D3AC3">
        <w:rPr>
          <w:rFonts w:cs="Times New Roman"/>
          <w:szCs w:val="24"/>
          <w:shd w:val="clear" w:color="auto" w:fill="FFFFFF"/>
        </w:rPr>
        <w:br/>
        <w:t xml:space="preserve">425-437, [cit. 2017-12-29]. DOI: 10.1093/brain/awm311. ISSN 0006-8950. </w:t>
      </w:r>
      <w:r>
        <w:rPr>
          <w:rFonts w:cs="Times New Roman"/>
          <w:szCs w:val="24"/>
          <w:shd w:val="clear" w:color="auto" w:fill="FFFFFF"/>
        </w:rPr>
        <w:t xml:space="preserve">Dostupné také z: </w:t>
      </w:r>
      <w:hyperlink r:id="rId40" w:history="1">
        <w:r w:rsidRPr="00A82577">
          <w:rPr>
            <w:rStyle w:val="Hypertextovodkaz"/>
            <w:rFonts w:cs="Times New Roman"/>
            <w:color w:val="auto"/>
            <w:szCs w:val="24"/>
            <w:u w:val="none"/>
          </w:rPr>
          <w:t>https://academic.oup.com/brain/article/131/2/425/406042</w:t>
        </w:r>
      </w:hyperlink>
    </w:p>
    <w:p w:rsidR="00276E8E" w:rsidRPr="009D3AC3" w:rsidRDefault="00276E8E" w:rsidP="00276E8E">
      <w:pPr>
        <w:spacing w:before="240" w:line="360" w:lineRule="auto"/>
        <w:jc w:val="both"/>
        <w:rPr>
          <w:rFonts w:cs="Times New Roman"/>
          <w:szCs w:val="24"/>
          <w:shd w:val="clear" w:color="auto" w:fill="FFFFFF"/>
        </w:rPr>
      </w:pPr>
      <w:r w:rsidRPr="009D3AC3">
        <w:rPr>
          <w:rFonts w:cs="Times New Roman"/>
          <w:szCs w:val="24"/>
          <w:shd w:val="clear" w:color="auto" w:fill="FFFFFF"/>
        </w:rPr>
        <w:t>THIBAUT, A., CHATELLE, C., ZIEGLER, E., BRUNO, M., LAUREYS, S., GOSSERIES, O. 2013. Spasticity after stroke: Physiology, assessment and treatment. </w:t>
      </w:r>
      <w:r w:rsidRPr="009D3AC3">
        <w:rPr>
          <w:rFonts w:cs="Times New Roman"/>
          <w:i/>
          <w:iCs/>
          <w:szCs w:val="24"/>
        </w:rPr>
        <w:t xml:space="preserve">Brain Injury </w:t>
      </w:r>
      <w:r w:rsidRPr="009D3AC3">
        <w:rPr>
          <w:rFonts w:cs="Times New Roman"/>
          <w:szCs w:val="24"/>
        </w:rPr>
        <w:t>[online], [cit. 2019-03-04]</w:t>
      </w:r>
      <w:r w:rsidRPr="009D3AC3">
        <w:rPr>
          <w:rFonts w:cs="Times New Roman"/>
          <w:szCs w:val="24"/>
          <w:shd w:val="clear" w:color="auto" w:fill="FFFFFF"/>
        </w:rPr>
        <w:t>. </w:t>
      </w:r>
      <w:r w:rsidRPr="009D3AC3">
        <w:rPr>
          <w:rFonts w:cs="Times New Roman"/>
          <w:b/>
          <w:bCs/>
          <w:szCs w:val="24"/>
        </w:rPr>
        <w:t>27</w:t>
      </w:r>
      <w:r w:rsidRPr="009D3AC3">
        <w:rPr>
          <w:rFonts w:cs="Times New Roman"/>
          <w:szCs w:val="24"/>
          <w:shd w:val="clear" w:color="auto" w:fill="FFFFFF"/>
        </w:rPr>
        <w:t>(10), 1093-1105. DOI: 10.3109/02699052.2013.804202. ISSN 0269-9052. Dostupné také z: http://www.tandfonline.com/doi/full/10.3109/02699052.2013.804202</w:t>
      </w:r>
    </w:p>
    <w:p w:rsidR="00276E8E" w:rsidRPr="00276E8E" w:rsidRDefault="00276E8E" w:rsidP="00276E8E">
      <w:pPr>
        <w:spacing w:before="240" w:line="360" w:lineRule="auto"/>
        <w:jc w:val="both"/>
        <w:rPr>
          <w:rStyle w:val="Hypertextovodkaz"/>
          <w:rFonts w:cs="Times New Roman"/>
          <w:color w:val="auto"/>
          <w:szCs w:val="24"/>
          <w:u w:val="none"/>
          <w:bdr w:val="none" w:sz="0" w:space="0" w:color="auto" w:frame="1"/>
        </w:rPr>
      </w:pPr>
      <w:r w:rsidRPr="009D3AC3">
        <w:rPr>
          <w:rFonts w:cs="Times New Roman"/>
          <w:szCs w:val="24"/>
          <w:shd w:val="clear" w:color="auto" w:fill="FFFFFF"/>
        </w:rPr>
        <w:t>TROMPETTO, C., MARINELLI, L., MORI, L., PELOSIN, E., CURRA, A., MOLFETTA, L., ABBRUZZESE, G. 2014. Pathophysiology of Spasticity: Implications for Neurorehabilitation. </w:t>
      </w:r>
      <w:r w:rsidRPr="009D3AC3">
        <w:rPr>
          <w:rFonts w:cs="Times New Roman"/>
          <w:i/>
          <w:iCs/>
          <w:szCs w:val="24"/>
        </w:rPr>
        <w:t xml:space="preserve">BioMed Research International </w:t>
      </w:r>
      <w:r w:rsidRPr="009D3AC3">
        <w:rPr>
          <w:rFonts w:cs="Times New Roman"/>
          <w:iCs/>
          <w:szCs w:val="24"/>
          <w:lang w:val="en-US"/>
        </w:rPr>
        <w:t>[online], [cit. 2019</w:t>
      </w:r>
      <w:r w:rsidRPr="009D3AC3">
        <w:rPr>
          <w:rFonts w:cs="Times New Roman"/>
          <w:iCs/>
          <w:szCs w:val="24"/>
        </w:rPr>
        <w:t>-02-15</w:t>
      </w:r>
      <w:r w:rsidRPr="009D3AC3">
        <w:rPr>
          <w:rFonts w:cs="Times New Roman"/>
          <w:iCs/>
          <w:szCs w:val="24"/>
          <w:lang w:val="en-US"/>
        </w:rPr>
        <w:t>]</w:t>
      </w:r>
      <w:r w:rsidRPr="009D3AC3">
        <w:rPr>
          <w:rFonts w:cs="Times New Roman"/>
          <w:szCs w:val="24"/>
          <w:shd w:val="clear" w:color="auto" w:fill="FFFFFF"/>
        </w:rPr>
        <w:t>. </w:t>
      </w:r>
      <w:r w:rsidRPr="009D3AC3">
        <w:rPr>
          <w:rFonts w:cs="Times New Roman"/>
          <w:b/>
          <w:bCs/>
          <w:szCs w:val="24"/>
        </w:rPr>
        <w:t>2014</w:t>
      </w:r>
      <w:r w:rsidRPr="009D3AC3">
        <w:rPr>
          <w:rFonts w:cs="Times New Roman"/>
          <w:szCs w:val="24"/>
          <w:shd w:val="clear" w:color="auto" w:fill="FFFFFF"/>
        </w:rPr>
        <w:t xml:space="preserve">, 1-8. </w:t>
      </w:r>
      <w:r w:rsidRPr="00276E8E">
        <w:rPr>
          <w:rFonts w:cs="Times New Roman"/>
          <w:szCs w:val="24"/>
          <w:shd w:val="clear" w:color="auto" w:fill="FFFFFF"/>
        </w:rPr>
        <w:t xml:space="preserve">Dostupné z: </w:t>
      </w:r>
      <w:hyperlink r:id="rId41" w:history="1">
        <w:r w:rsidRPr="00276E8E">
          <w:rPr>
            <w:rStyle w:val="Hypertextovodkaz"/>
            <w:rFonts w:cs="Times New Roman"/>
            <w:color w:val="auto"/>
            <w:szCs w:val="24"/>
            <w:u w:val="none"/>
            <w:bdr w:val="none" w:sz="0" w:space="0" w:color="auto" w:frame="1"/>
          </w:rPr>
          <w:t>http://dx.doi.org/10.1155/2014/354906</w:t>
        </w:r>
      </w:hyperlink>
    </w:p>
    <w:p w:rsidR="00276E8E" w:rsidRPr="00276E8E" w:rsidRDefault="00276E8E" w:rsidP="00276E8E">
      <w:pPr>
        <w:spacing w:before="240" w:line="360" w:lineRule="auto"/>
        <w:jc w:val="both"/>
        <w:rPr>
          <w:rFonts w:cs="Times New Roman"/>
          <w:szCs w:val="24"/>
          <w:shd w:val="clear" w:color="auto" w:fill="FFFFFF"/>
        </w:rPr>
      </w:pPr>
      <w:r w:rsidRPr="00276E8E">
        <w:rPr>
          <w:rFonts w:cs="Times New Roman"/>
          <w:i/>
          <w:iCs/>
          <w:szCs w:val="24"/>
        </w:rPr>
        <w:t>Ústav zdravotnických informací a statistiky ČR</w:t>
      </w:r>
      <w:r w:rsidRPr="00276E8E">
        <w:rPr>
          <w:rFonts w:cs="Times New Roman"/>
          <w:szCs w:val="24"/>
          <w:shd w:val="clear" w:color="auto" w:fill="FFFFFF"/>
        </w:rPr>
        <w:t xml:space="preserve"> [online], 2019. Praha [cit. 2019-02-21]. Dostupné z: </w:t>
      </w:r>
      <w:hyperlink r:id="rId42" w:history="1">
        <w:r w:rsidRPr="00276E8E">
          <w:rPr>
            <w:rStyle w:val="Hypertextovodkaz"/>
            <w:rFonts w:cs="Times New Roman"/>
            <w:color w:val="auto"/>
            <w:szCs w:val="24"/>
            <w:u w:val="none"/>
            <w:shd w:val="clear" w:color="auto" w:fill="FFFFFF"/>
          </w:rPr>
          <w:t>http://www.uzis.cz/</w:t>
        </w:r>
      </w:hyperlink>
    </w:p>
    <w:p w:rsidR="00276E8E" w:rsidRPr="00276E8E" w:rsidRDefault="00276E8E" w:rsidP="00276E8E">
      <w:pPr>
        <w:spacing w:before="240" w:line="360" w:lineRule="auto"/>
        <w:jc w:val="both"/>
        <w:rPr>
          <w:rFonts w:cs="Times New Roman"/>
          <w:szCs w:val="24"/>
          <w:shd w:val="clear" w:color="auto" w:fill="FFFFFF"/>
        </w:rPr>
      </w:pPr>
      <w:r w:rsidRPr="00276E8E">
        <w:rPr>
          <w:rFonts w:cs="Times New Roman"/>
          <w:szCs w:val="24"/>
          <w:shd w:val="clear" w:color="auto" w:fill="FFFFFF"/>
        </w:rPr>
        <w:t>VANOGLIO, F., BERNOCCHI, P., MULÈ, C., GAROFALI, F., MORA, C., TAVEGGIA, G., SCALVINI, S., LUISA, A. 2016. Feasibility and efficacy of a robotic device for hand rehabilitation in hemiplegic stroke patients: a randomized pilot controlled study. </w:t>
      </w:r>
      <w:r w:rsidRPr="00276E8E">
        <w:rPr>
          <w:rFonts w:cs="Times New Roman"/>
          <w:i/>
          <w:iCs/>
          <w:szCs w:val="24"/>
        </w:rPr>
        <w:t xml:space="preserve">Clinical Rehabilitation </w:t>
      </w:r>
      <w:r w:rsidRPr="00276E8E">
        <w:rPr>
          <w:rFonts w:cs="Times New Roman"/>
          <w:szCs w:val="24"/>
        </w:rPr>
        <w:t>[online], [cit. 2019-03-25]</w:t>
      </w:r>
      <w:r w:rsidRPr="00276E8E">
        <w:rPr>
          <w:rFonts w:cs="Times New Roman"/>
          <w:szCs w:val="24"/>
          <w:shd w:val="clear" w:color="auto" w:fill="FFFFFF"/>
        </w:rPr>
        <w:t>. </w:t>
      </w:r>
      <w:r w:rsidRPr="00276E8E">
        <w:rPr>
          <w:rFonts w:cs="Times New Roman"/>
          <w:b/>
          <w:bCs/>
          <w:szCs w:val="24"/>
        </w:rPr>
        <w:t>31</w:t>
      </w:r>
      <w:r w:rsidRPr="00276E8E">
        <w:rPr>
          <w:rFonts w:cs="Times New Roman"/>
          <w:szCs w:val="24"/>
          <w:shd w:val="clear" w:color="auto" w:fill="FFFFFF"/>
        </w:rPr>
        <w:t xml:space="preserve">(3), 351-360. DOI: 10.1177/0269215516642606. ISSN 0269-2155. Dostupné také z: </w:t>
      </w:r>
      <w:hyperlink r:id="rId43" w:history="1">
        <w:r w:rsidRPr="00276E8E">
          <w:rPr>
            <w:rStyle w:val="Hypertextovodkaz"/>
            <w:rFonts w:cs="Times New Roman"/>
            <w:color w:val="auto"/>
            <w:szCs w:val="24"/>
            <w:u w:val="none"/>
            <w:shd w:val="clear" w:color="auto" w:fill="FFFFFF"/>
          </w:rPr>
          <w:t>http://journals.sagepub.com/doi/10.1177/0269215516642606</w:t>
        </w:r>
      </w:hyperlink>
    </w:p>
    <w:p w:rsidR="00276E8E" w:rsidRPr="00276E8E" w:rsidRDefault="00276E8E" w:rsidP="00276E8E">
      <w:pPr>
        <w:spacing w:before="240" w:line="360" w:lineRule="auto"/>
        <w:jc w:val="both"/>
        <w:rPr>
          <w:rFonts w:cs="Times New Roman"/>
          <w:szCs w:val="24"/>
          <w:shd w:val="clear" w:color="auto" w:fill="FFFFFF"/>
        </w:rPr>
      </w:pPr>
      <w:r w:rsidRPr="009D3AC3">
        <w:rPr>
          <w:rFonts w:cs="Times New Roman"/>
          <w:szCs w:val="24"/>
          <w:shd w:val="clear" w:color="auto" w:fill="FFFFFF"/>
        </w:rPr>
        <w:lastRenderedPageBreak/>
        <w:t>VILLAFAÑE, J. H., TAVEGGIA</w:t>
      </w:r>
      <w:r>
        <w:rPr>
          <w:rFonts w:cs="Times New Roman"/>
          <w:szCs w:val="24"/>
          <w:shd w:val="clear" w:color="auto" w:fill="FFFFFF"/>
        </w:rPr>
        <w:t>,</w:t>
      </w:r>
      <w:r w:rsidRPr="009D3AC3">
        <w:rPr>
          <w:rFonts w:cs="Times New Roman"/>
          <w:szCs w:val="24"/>
          <w:shd w:val="clear" w:color="auto" w:fill="FFFFFF"/>
        </w:rPr>
        <w:t xml:space="preserve"> G., GALERI</w:t>
      </w:r>
      <w:r>
        <w:rPr>
          <w:rFonts w:cs="Times New Roman"/>
          <w:szCs w:val="24"/>
          <w:shd w:val="clear" w:color="auto" w:fill="FFFFFF"/>
        </w:rPr>
        <w:t>,</w:t>
      </w:r>
      <w:r w:rsidRPr="009D3AC3">
        <w:rPr>
          <w:rFonts w:cs="Times New Roman"/>
          <w:szCs w:val="24"/>
          <w:shd w:val="clear" w:color="auto" w:fill="FFFFFF"/>
        </w:rPr>
        <w:t xml:space="preserve"> S., et al., 2018. Efficacy of Short-Term Robot-Assisted Rehabilitation in Patients With Hand Paralysis After Stroke: A Randomized Clinical Trial. </w:t>
      </w:r>
      <w:r w:rsidRPr="009D3AC3">
        <w:rPr>
          <w:rFonts w:cs="Times New Roman"/>
          <w:i/>
          <w:iCs/>
          <w:szCs w:val="24"/>
        </w:rPr>
        <w:t>HAND</w:t>
      </w:r>
      <w:r w:rsidRPr="009D3AC3">
        <w:rPr>
          <w:rFonts w:cs="Times New Roman"/>
          <w:szCs w:val="24"/>
          <w:shd w:val="clear" w:color="auto" w:fill="FFFFFF"/>
        </w:rPr>
        <w:t>. </w:t>
      </w:r>
      <w:r w:rsidRPr="009D3AC3">
        <w:rPr>
          <w:rFonts w:cs="Times New Roman"/>
          <w:b/>
          <w:bCs/>
          <w:szCs w:val="24"/>
        </w:rPr>
        <w:t>13</w:t>
      </w:r>
      <w:r w:rsidRPr="009D3AC3">
        <w:rPr>
          <w:rFonts w:cs="Times New Roman"/>
          <w:szCs w:val="24"/>
          <w:shd w:val="clear" w:color="auto" w:fill="FFFFFF"/>
        </w:rPr>
        <w:t xml:space="preserve">(1), 95-102. DOI: 10.1177/1558944717692096. ISSN 1558-9447. </w:t>
      </w:r>
      <w:r w:rsidRPr="00276E8E">
        <w:rPr>
          <w:rFonts w:cs="Times New Roman"/>
          <w:szCs w:val="24"/>
          <w:shd w:val="clear" w:color="auto" w:fill="FFFFFF"/>
        </w:rPr>
        <w:t xml:space="preserve">Dostupné také z: </w:t>
      </w:r>
      <w:hyperlink r:id="rId44" w:history="1">
        <w:r w:rsidRPr="00276E8E">
          <w:rPr>
            <w:rStyle w:val="Hypertextovodkaz"/>
            <w:rFonts w:cs="Times New Roman"/>
            <w:color w:val="auto"/>
            <w:szCs w:val="24"/>
            <w:u w:val="none"/>
            <w:shd w:val="clear" w:color="auto" w:fill="FFFFFF"/>
          </w:rPr>
          <w:t>http://journals.sagepub.com/doi/10.1177/1558944717692096</w:t>
        </w:r>
      </w:hyperlink>
    </w:p>
    <w:p w:rsidR="00276E8E" w:rsidRPr="00276E8E" w:rsidRDefault="00276E8E" w:rsidP="00276E8E">
      <w:pPr>
        <w:spacing w:before="240" w:line="360" w:lineRule="auto"/>
        <w:jc w:val="both"/>
        <w:rPr>
          <w:rFonts w:cs="Times New Roman"/>
          <w:szCs w:val="24"/>
          <w:shd w:val="clear" w:color="auto" w:fill="FFFFFF"/>
        </w:rPr>
      </w:pPr>
      <w:r w:rsidRPr="00276E8E">
        <w:rPr>
          <w:rFonts w:cs="Times New Roman"/>
          <w:szCs w:val="24"/>
          <w:shd w:val="clear" w:color="auto" w:fill="FFFFFF"/>
        </w:rPr>
        <w:t>VILLAFAÑE, J. H., VALDES, K., IMPERIO, G., BORBONI, A., CANTERO-TÉLLEZ, R., GALERI, S. A NEGRINI, S., 2017. Neural manual vs. robotic assisted mobilization to improve motion and reduce pain hypersensitivity in hand osteoarthritis: study protocol for a randomized controlled trial. </w:t>
      </w:r>
      <w:r w:rsidRPr="00276E8E">
        <w:rPr>
          <w:rFonts w:cs="Times New Roman"/>
          <w:i/>
          <w:iCs/>
          <w:szCs w:val="24"/>
        </w:rPr>
        <w:t xml:space="preserve">Journal of Physical Therapy Science </w:t>
      </w:r>
      <w:r w:rsidRPr="00276E8E">
        <w:rPr>
          <w:rFonts w:cs="Times New Roman"/>
          <w:szCs w:val="24"/>
        </w:rPr>
        <w:t>[online], [cit. 2019-03-25]</w:t>
      </w:r>
      <w:r w:rsidRPr="00276E8E">
        <w:rPr>
          <w:rFonts w:cs="Times New Roman"/>
          <w:szCs w:val="24"/>
          <w:shd w:val="clear" w:color="auto" w:fill="FFFFFF"/>
        </w:rPr>
        <w:t>. </w:t>
      </w:r>
      <w:r w:rsidRPr="00276E8E">
        <w:rPr>
          <w:rFonts w:cs="Times New Roman"/>
          <w:b/>
          <w:bCs/>
          <w:szCs w:val="24"/>
        </w:rPr>
        <w:t>29</w:t>
      </w:r>
      <w:r w:rsidRPr="00276E8E">
        <w:rPr>
          <w:rFonts w:cs="Times New Roman"/>
          <w:szCs w:val="24"/>
          <w:shd w:val="clear" w:color="auto" w:fill="FFFFFF"/>
        </w:rPr>
        <w:t xml:space="preserve">(5), 801-806. DOI: 10.1589/jpts.29.801. Dostupné také z: </w:t>
      </w:r>
      <w:hyperlink r:id="rId45" w:history="1">
        <w:r w:rsidRPr="00276E8E">
          <w:rPr>
            <w:rStyle w:val="Hypertextovodkaz"/>
            <w:rFonts w:cs="Times New Roman"/>
            <w:color w:val="auto"/>
            <w:szCs w:val="24"/>
            <w:u w:val="none"/>
            <w:shd w:val="clear" w:color="auto" w:fill="FFFFFF"/>
          </w:rPr>
          <w:t>https://www.jstage.jst.go.jp/article/jpts/29/5/29_jpts-2016-925/_article</w:t>
        </w:r>
      </w:hyperlink>
    </w:p>
    <w:p w:rsidR="00276E8E" w:rsidRPr="00276E8E" w:rsidRDefault="00276E8E" w:rsidP="00276E8E">
      <w:pPr>
        <w:spacing w:before="240" w:line="360" w:lineRule="auto"/>
        <w:jc w:val="both"/>
        <w:rPr>
          <w:rFonts w:cs="Times New Roman"/>
          <w:szCs w:val="24"/>
        </w:rPr>
      </w:pPr>
      <w:r w:rsidRPr="00276E8E">
        <w:rPr>
          <w:rFonts w:cs="Times New Roman"/>
          <w:szCs w:val="24"/>
        </w:rPr>
        <w:t xml:space="preserve">WIESENDANGER, M., SERRIEN, D. J., 2001. Neurological problems affecting hand dexterity. </w:t>
      </w:r>
      <w:r w:rsidRPr="00276E8E">
        <w:rPr>
          <w:rFonts w:cs="Times New Roman"/>
          <w:i/>
          <w:iCs/>
          <w:szCs w:val="24"/>
        </w:rPr>
        <w:t xml:space="preserve">Brain Research Review </w:t>
      </w:r>
      <w:r w:rsidRPr="00276E8E">
        <w:rPr>
          <w:rFonts w:cs="Times New Roman"/>
          <w:szCs w:val="24"/>
        </w:rPr>
        <w:t xml:space="preserve">[online], [cit. 2015-12-13]. 2001, vol. 36, pp. 161–168. Dostupné také z: </w:t>
      </w:r>
      <w:hyperlink r:id="rId46" w:history="1">
        <w:r w:rsidRPr="00276E8E">
          <w:rPr>
            <w:rStyle w:val="Hypertextovodkaz"/>
            <w:rFonts w:cs="Times New Roman"/>
            <w:color w:val="auto"/>
            <w:szCs w:val="24"/>
            <w:u w:val="none"/>
          </w:rPr>
          <w:t>http://www.ncbi.nlm.nih.gov/pubmed/11690612</w:t>
        </w:r>
      </w:hyperlink>
      <w:r w:rsidRPr="00276E8E">
        <w:rPr>
          <w:rFonts w:cs="Times New Roman"/>
          <w:szCs w:val="24"/>
        </w:rPr>
        <w:t>.</w:t>
      </w:r>
    </w:p>
    <w:p w:rsidR="00276E8E" w:rsidRPr="00276E8E" w:rsidRDefault="00276E8E" w:rsidP="00276E8E">
      <w:pPr>
        <w:spacing w:before="240" w:line="360" w:lineRule="auto"/>
        <w:jc w:val="both"/>
        <w:rPr>
          <w:rFonts w:cs="Times New Roman"/>
          <w:szCs w:val="24"/>
          <w:shd w:val="clear" w:color="auto" w:fill="FFFFFF"/>
        </w:rPr>
      </w:pPr>
      <w:r w:rsidRPr="00276E8E">
        <w:rPr>
          <w:rFonts w:cs="Times New Roman"/>
          <w:szCs w:val="24"/>
        </w:rPr>
        <w:t xml:space="preserve">WILTON, J., 2003. Casting, splinting, and physical and occupational therapy of hand deformity and dysfunction in cerebral palsy. </w:t>
      </w:r>
      <w:r w:rsidRPr="00276E8E">
        <w:rPr>
          <w:rFonts w:cs="Times New Roman"/>
          <w:i/>
          <w:iCs/>
          <w:szCs w:val="24"/>
        </w:rPr>
        <w:t xml:space="preserve">Hand Clinics </w:t>
      </w:r>
      <w:r w:rsidRPr="00276E8E">
        <w:rPr>
          <w:rFonts w:cs="Times New Roman"/>
          <w:szCs w:val="24"/>
        </w:rPr>
        <w:t>[online], [cit. 2019-03-25]. 2003, vol. 19, pp. 573–584. DOI: http://dx.doi.org/10.1016/S0749-0712(03)00044-1.</w:t>
      </w:r>
    </w:p>
    <w:p w:rsidR="00276E8E" w:rsidRPr="009D3AC3" w:rsidRDefault="00276E8E" w:rsidP="00276E8E">
      <w:pPr>
        <w:spacing w:before="240" w:line="360" w:lineRule="auto"/>
        <w:jc w:val="both"/>
        <w:rPr>
          <w:rFonts w:cs="Times New Roman"/>
          <w:szCs w:val="24"/>
          <w:shd w:val="clear" w:color="auto" w:fill="FFFFFF"/>
        </w:rPr>
      </w:pPr>
      <w:r w:rsidRPr="009D3AC3">
        <w:rPr>
          <w:rFonts w:cs="Times New Roman"/>
          <w:szCs w:val="24"/>
          <w:shd w:val="clear" w:color="auto" w:fill="FFFFFF"/>
        </w:rPr>
        <w:t xml:space="preserve">YAKUB, F., KHUDZARI, Z. M., MORI, Y. Recent trends for practical rehabilitation robotics, current challenges and the future. 2014. </w:t>
      </w:r>
      <w:r w:rsidRPr="009D3AC3">
        <w:rPr>
          <w:rFonts w:cs="Times New Roman"/>
          <w:i/>
          <w:iCs/>
          <w:szCs w:val="24"/>
          <w:shd w:val="clear" w:color="auto" w:fill="FFFFFF"/>
        </w:rPr>
        <w:t>International Journal of Rehabilitation Research</w:t>
      </w:r>
      <w:r w:rsidRPr="009D3AC3">
        <w:rPr>
          <w:rFonts w:cs="Times New Roman"/>
          <w:szCs w:val="24"/>
          <w:shd w:val="clear" w:color="auto" w:fill="FFFFFF"/>
        </w:rPr>
        <w:t> [online]., </w:t>
      </w:r>
      <w:r w:rsidRPr="009D3AC3">
        <w:rPr>
          <w:rFonts w:cs="Times New Roman"/>
          <w:bCs/>
          <w:szCs w:val="24"/>
          <w:shd w:val="clear" w:color="auto" w:fill="FFFFFF"/>
        </w:rPr>
        <w:t>37</w:t>
      </w:r>
      <w:r w:rsidRPr="009D3AC3">
        <w:rPr>
          <w:rFonts w:cs="Times New Roman"/>
          <w:szCs w:val="24"/>
          <w:shd w:val="clear" w:color="auto" w:fill="FFFFFF"/>
        </w:rPr>
        <w:t xml:space="preserve">(1), 9-21, [cit. 2017-12-29]. DOI: 10.1097/MRR.0000000000000035. ISSN 0342-5282. </w:t>
      </w:r>
    </w:p>
    <w:p w:rsidR="00276E8E" w:rsidRPr="00276E8E" w:rsidRDefault="00276E8E" w:rsidP="00276E8E">
      <w:pPr>
        <w:shd w:val="clear" w:color="auto" w:fill="FFFFFF"/>
        <w:spacing w:before="240" w:after="0" w:line="360" w:lineRule="auto"/>
        <w:jc w:val="both"/>
        <w:rPr>
          <w:rFonts w:eastAsia="Times New Roman" w:cs="Times New Roman"/>
          <w:szCs w:val="24"/>
          <w:lang w:eastAsia="cs-CZ"/>
        </w:rPr>
      </w:pPr>
      <w:r w:rsidRPr="00B72923">
        <w:rPr>
          <w:rFonts w:eastAsia="Times New Roman" w:cs="Times New Roman"/>
          <w:szCs w:val="24"/>
          <w:lang w:eastAsia="cs-CZ"/>
        </w:rPr>
        <w:t>YOO, D. H. a S. Y. KIM, 2015. Effects of upper limb robot-assisted therapy in the rehabilitation of stroke patients</w:t>
      </w:r>
      <w:r w:rsidRPr="009D3AC3">
        <w:rPr>
          <w:rFonts w:eastAsia="Times New Roman" w:cs="Times New Roman"/>
          <w:szCs w:val="24"/>
          <w:lang w:eastAsia="cs-CZ"/>
        </w:rPr>
        <w:t xml:space="preserve"> </w:t>
      </w:r>
      <w:r w:rsidRPr="00B72923">
        <w:rPr>
          <w:rFonts w:eastAsia="Times New Roman" w:cs="Times New Roman"/>
          <w:szCs w:val="24"/>
          <w:lang w:eastAsia="cs-CZ"/>
        </w:rPr>
        <w:t>. </w:t>
      </w:r>
      <w:r w:rsidRPr="00B72923">
        <w:rPr>
          <w:rFonts w:eastAsia="Times New Roman" w:cs="Times New Roman"/>
          <w:i/>
          <w:iCs/>
          <w:szCs w:val="24"/>
          <w:lang w:eastAsia="cs-CZ"/>
        </w:rPr>
        <w:t>Journal of Physical Therapy Science</w:t>
      </w:r>
      <w:r w:rsidRPr="009D3AC3">
        <w:rPr>
          <w:rFonts w:eastAsia="Times New Roman" w:cs="Times New Roman"/>
          <w:i/>
          <w:iCs/>
          <w:szCs w:val="24"/>
          <w:lang w:eastAsia="cs-CZ"/>
        </w:rPr>
        <w:t xml:space="preserve"> </w:t>
      </w:r>
      <w:r w:rsidRPr="009D3AC3">
        <w:rPr>
          <w:rFonts w:cs="Times New Roman"/>
          <w:szCs w:val="24"/>
        </w:rPr>
        <w:t>[online], [cit. 2019-03-</w:t>
      </w:r>
      <w:r w:rsidRPr="00276E8E">
        <w:rPr>
          <w:rFonts w:cs="Times New Roman"/>
          <w:szCs w:val="24"/>
        </w:rPr>
        <w:t>25]</w:t>
      </w:r>
      <w:r w:rsidRPr="00276E8E">
        <w:rPr>
          <w:rFonts w:eastAsia="Times New Roman" w:cs="Times New Roman"/>
          <w:szCs w:val="24"/>
          <w:lang w:eastAsia="cs-CZ"/>
        </w:rPr>
        <w:t>. </w:t>
      </w:r>
      <w:r w:rsidRPr="00276E8E">
        <w:rPr>
          <w:rFonts w:eastAsia="Times New Roman" w:cs="Times New Roman"/>
          <w:b/>
          <w:bCs/>
          <w:szCs w:val="24"/>
          <w:lang w:eastAsia="cs-CZ"/>
        </w:rPr>
        <w:t>27</w:t>
      </w:r>
      <w:r w:rsidRPr="00276E8E">
        <w:rPr>
          <w:rFonts w:eastAsia="Times New Roman" w:cs="Times New Roman"/>
          <w:szCs w:val="24"/>
          <w:lang w:eastAsia="cs-CZ"/>
        </w:rPr>
        <w:t xml:space="preserve">(3), 677-679. </w:t>
      </w:r>
      <w:r w:rsidRPr="00276E8E">
        <w:rPr>
          <w:rFonts w:cs="Times New Roman"/>
          <w:szCs w:val="24"/>
          <w:shd w:val="clear" w:color="auto" w:fill="FFFFFF"/>
        </w:rPr>
        <w:t>doi: </w:t>
      </w:r>
      <w:hyperlink r:id="rId47" w:tgtFrame="pmc_ext" w:history="1">
        <w:r w:rsidRPr="00276E8E">
          <w:rPr>
            <w:rStyle w:val="Hypertextovodkaz"/>
            <w:rFonts w:cs="Times New Roman"/>
            <w:color w:val="auto"/>
            <w:szCs w:val="24"/>
            <w:u w:val="none"/>
            <w:shd w:val="clear" w:color="auto" w:fill="FFFFFF"/>
          </w:rPr>
          <w:t>10.1589/jpts.27.677</w:t>
        </w:r>
      </w:hyperlink>
      <w:r w:rsidRPr="00276E8E">
        <w:rPr>
          <w:rFonts w:cs="Times New Roman"/>
          <w:szCs w:val="24"/>
        </w:rPr>
        <w:t xml:space="preserve">. Dostupné také z: </w:t>
      </w:r>
      <w:hyperlink r:id="rId48" w:history="1">
        <w:r w:rsidRPr="00276E8E">
          <w:rPr>
            <w:rStyle w:val="Hypertextovodkaz"/>
            <w:rFonts w:cs="Times New Roman"/>
            <w:color w:val="auto"/>
            <w:szCs w:val="24"/>
            <w:u w:val="none"/>
          </w:rPr>
          <w:t>https://www.ncbi.nlm.nih.gov/pmc/articles/PMC4395690/</w:t>
        </w:r>
      </w:hyperlink>
      <w:r w:rsidRPr="00276E8E">
        <w:rPr>
          <w:rFonts w:eastAsia="Times New Roman" w:cs="Times New Roman"/>
          <w:szCs w:val="24"/>
          <w:lang w:eastAsia="cs-CZ"/>
        </w:rPr>
        <w:t xml:space="preserve"> </w:t>
      </w:r>
    </w:p>
    <w:p w:rsidR="00276E8E" w:rsidRPr="00276E8E" w:rsidRDefault="00276E8E" w:rsidP="00276E8E">
      <w:pPr>
        <w:spacing w:before="240" w:line="360" w:lineRule="auto"/>
        <w:jc w:val="both"/>
        <w:rPr>
          <w:rFonts w:cs="Times New Roman"/>
          <w:szCs w:val="24"/>
          <w:shd w:val="clear" w:color="auto" w:fill="FFFFFF"/>
        </w:rPr>
      </w:pPr>
      <w:r w:rsidRPr="00276E8E">
        <w:rPr>
          <w:rFonts w:cs="Times New Roman"/>
          <w:szCs w:val="24"/>
          <w:shd w:val="clear" w:color="auto" w:fill="FFFFFF"/>
        </w:rPr>
        <w:t xml:space="preserve">YOU, S., JANG, S. H., KIM, Y., HALLETT, M., AHN, S. H., KWON, Y., KIM, J., LEE M. Y.; 2005. Virtual </w:t>
      </w:r>
      <w:proofErr w:type="gramStart"/>
      <w:r w:rsidRPr="00276E8E">
        <w:rPr>
          <w:rFonts w:cs="Times New Roman"/>
          <w:szCs w:val="24"/>
          <w:shd w:val="clear" w:color="auto" w:fill="FFFFFF"/>
        </w:rPr>
        <w:t>Reality</w:t>
      </w:r>
      <w:proofErr w:type="gramEnd"/>
      <w:r w:rsidRPr="00276E8E">
        <w:rPr>
          <w:rFonts w:cs="Times New Roman"/>
          <w:szCs w:val="24"/>
          <w:shd w:val="clear" w:color="auto" w:fill="FFFFFF"/>
        </w:rPr>
        <w:t>–</w:t>
      </w:r>
      <w:proofErr w:type="gramStart"/>
      <w:r w:rsidRPr="00276E8E">
        <w:rPr>
          <w:rFonts w:cs="Times New Roman"/>
          <w:szCs w:val="24"/>
          <w:shd w:val="clear" w:color="auto" w:fill="FFFFFF"/>
        </w:rPr>
        <w:t>Induced</w:t>
      </w:r>
      <w:proofErr w:type="gramEnd"/>
      <w:r w:rsidRPr="00276E8E">
        <w:rPr>
          <w:rFonts w:cs="Times New Roman"/>
          <w:szCs w:val="24"/>
          <w:shd w:val="clear" w:color="auto" w:fill="FFFFFF"/>
        </w:rPr>
        <w:t xml:space="preserve"> Cortical Reorganization and Associated Locomotor Recovery in Chronic Stroke. </w:t>
      </w:r>
      <w:r w:rsidRPr="00276E8E">
        <w:rPr>
          <w:rFonts w:cs="Times New Roman"/>
          <w:i/>
          <w:iCs/>
          <w:szCs w:val="24"/>
        </w:rPr>
        <w:t xml:space="preserve">Stroke </w:t>
      </w:r>
      <w:r w:rsidRPr="00276E8E">
        <w:rPr>
          <w:rFonts w:cs="Times New Roman"/>
          <w:szCs w:val="24"/>
        </w:rPr>
        <w:t>[online], [cit. 2019-03-25]</w:t>
      </w:r>
      <w:r w:rsidRPr="00276E8E">
        <w:rPr>
          <w:rFonts w:cs="Times New Roman"/>
          <w:szCs w:val="24"/>
          <w:shd w:val="clear" w:color="auto" w:fill="FFFFFF"/>
        </w:rPr>
        <w:t>. </w:t>
      </w:r>
      <w:r w:rsidRPr="00276E8E">
        <w:rPr>
          <w:rFonts w:cs="Times New Roman"/>
          <w:b/>
          <w:bCs/>
          <w:szCs w:val="24"/>
        </w:rPr>
        <w:t>36</w:t>
      </w:r>
      <w:r w:rsidRPr="00276E8E">
        <w:rPr>
          <w:rFonts w:cs="Times New Roman"/>
          <w:szCs w:val="24"/>
          <w:shd w:val="clear" w:color="auto" w:fill="FFFFFF"/>
        </w:rPr>
        <w:t>(6), 1166-1171. DOI: 10.1161/01.</w:t>
      </w:r>
      <w:proofErr w:type="gramStart"/>
      <w:r w:rsidRPr="00276E8E">
        <w:rPr>
          <w:rFonts w:cs="Times New Roman"/>
          <w:szCs w:val="24"/>
          <w:shd w:val="clear" w:color="auto" w:fill="FFFFFF"/>
        </w:rPr>
        <w:t>STR.0000162715.43417.91</w:t>
      </w:r>
      <w:proofErr w:type="gramEnd"/>
      <w:r w:rsidRPr="00276E8E">
        <w:rPr>
          <w:rFonts w:cs="Times New Roman"/>
          <w:szCs w:val="24"/>
          <w:shd w:val="clear" w:color="auto" w:fill="FFFFFF"/>
        </w:rPr>
        <w:t xml:space="preserve">. ISSN 0039-2499. Dostupné také z: </w:t>
      </w:r>
      <w:hyperlink r:id="rId49" w:history="1">
        <w:r w:rsidRPr="00276E8E">
          <w:rPr>
            <w:rStyle w:val="Hypertextovodkaz"/>
            <w:rFonts w:cs="Times New Roman"/>
            <w:color w:val="auto"/>
            <w:szCs w:val="24"/>
            <w:u w:val="none"/>
            <w:shd w:val="clear" w:color="auto" w:fill="FFFFFF"/>
          </w:rPr>
          <w:t>https://www.ahajournals.org/doi/10.1161/01.STR.0000162715.43417.91</w:t>
        </w:r>
      </w:hyperlink>
    </w:p>
    <w:p w:rsidR="00275100" w:rsidRDefault="00275100">
      <w:r>
        <w:br w:type="page"/>
      </w:r>
    </w:p>
    <w:p w:rsidR="00275100" w:rsidRDefault="00275100" w:rsidP="005F6D14">
      <w:pPr>
        <w:pStyle w:val="Nadpis1"/>
        <w:spacing w:after="240" w:line="360" w:lineRule="auto"/>
      </w:pPr>
      <w:bookmarkStart w:id="76" w:name="_Toc7617685"/>
      <w:r>
        <w:lastRenderedPageBreak/>
        <w:t>SEZNAM ZKRATEK</w:t>
      </w:r>
      <w:bookmarkEnd w:id="76"/>
    </w:p>
    <w:p w:rsidR="00C653F3" w:rsidRPr="0097721B" w:rsidRDefault="00BF2A0B" w:rsidP="00B16099">
      <w:pPr>
        <w:spacing w:line="360" w:lineRule="auto"/>
        <w:jc w:val="both"/>
        <w:rPr>
          <w:lang w:val="en-GB"/>
        </w:rPr>
      </w:pPr>
      <w:r w:rsidRPr="0097721B">
        <w:rPr>
          <w:lang w:val="en-GB"/>
        </w:rPr>
        <w:t>ADL</w:t>
      </w:r>
      <w:r w:rsidR="00C653F3" w:rsidRPr="0097721B">
        <w:rPr>
          <w:lang w:val="en-GB"/>
        </w:rPr>
        <w:t xml:space="preserve"> – Activity of Daily Living</w:t>
      </w:r>
    </w:p>
    <w:p w:rsidR="00FC4C74" w:rsidRPr="0097721B" w:rsidRDefault="00FC4C74" w:rsidP="00B16099">
      <w:pPr>
        <w:spacing w:line="360" w:lineRule="auto"/>
        <w:jc w:val="both"/>
        <w:rPr>
          <w:lang w:val="en-GB"/>
        </w:rPr>
      </w:pPr>
      <w:r w:rsidRPr="0097721B">
        <w:rPr>
          <w:lang w:val="en-GB"/>
        </w:rPr>
        <w:t>ANOVA</w:t>
      </w:r>
      <w:r w:rsidR="00C653F3" w:rsidRPr="0097721B">
        <w:rPr>
          <w:lang w:val="en-GB"/>
        </w:rPr>
        <w:t xml:space="preserve"> – Analysis of Variance</w:t>
      </w:r>
    </w:p>
    <w:p w:rsidR="003E5ED0" w:rsidRPr="00D65052" w:rsidRDefault="003E5ED0" w:rsidP="00B16099">
      <w:pPr>
        <w:spacing w:line="360" w:lineRule="auto"/>
        <w:jc w:val="both"/>
      </w:pPr>
      <w:r w:rsidRPr="00D65052">
        <w:t>AS</w:t>
      </w:r>
      <w:r w:rsidR="00C653F3" w:rsidRPr="00D65052">
        <w:t xml:space="preserve"> – Ashwortova škála</w:t>
      </w:r>
    </w:p>
    <w:p w:rsidR="003E5ED0" w:rsidRPr="00D65052" w:rsidRDefault="003E5ED0" w:rsidP="00B16099">
      <w:pPr>
        <w:spacing w:line="360" w:lineRule="auto"/>
        <w:jc w:val="both"/>
      </w:pPr>
      <w:r w:rsidRPr="00D65052">
        <w:t>BI</w:t>
      </w:r>
      <w:r w:rsidR="00C653F3" w:rsidRPr="00D65052">
        <w:t xml:space="preserve"> – Barthelové Index</w:t>
      </w:r>
    </w:p>
    <w:p w:rsidR="003E5ED0" w:rsidRPr="0097721B" w:rsidRDefault="003E5ED0" w:rsidP="00B16099">
      <w:pPr>
        <w:spacing w:line="360" w:lineRule="auto"/>
        <w:jc w:val="both"/>
        <w:rPr>
          <w:lang w:val="en-GB"/>
        </w:rPr>
      </w:pPr>
      <w:r w:rsidRPr="0097721B">
        <w:rPr>
          <w:lang w:val="en-GB"/>
        </w:rPr>
        <w:t>BoNT</w:t>
      </w:r>
      <w:r w:rsidR="00C653F3" w:rsidRPr="0097721B">
        <w:rPr>
          <w:lang w:val="en-GB"/>
        </w:rPr>
        <w:t xml:space="preserve"> – </w:t>
      </w:r>
      <w:r w:rsidR="0098267F" w:rsidRPr="0097721B">
        <w:rPr>
          <w:lang w:val="en-GB"/>
        </w:rPr>
        <w:t>Botulinum Neurotoxin</w:t>
      </w:r>
    </w:p>
    <w:p w:rsidR="00FC4C74" w:rsidRPr="00D65052" w:rsidRDefault="00FC4C74" w:rsidP="00B16099">
      <w:pPr>
        <w:spacing w:line="360" w:lineRule="auto"/>
        <w:jc w:val="both"/>
      </w:pPr>
      <w:r w:rsidRPr="00D65052">
        <w:t>č.</w:t>
      </w:r>
      <w:r w:rsidR="0098267F" w:rsidRPr="00D65052">
        <w:t xml:space="preserve"> – číslo</w:t>
      </w:r>
    </w:p>
    <w:p w:rsidR="00BF2A0B" w:rsidRPr="00D65052" w:rsidRDefault="00BF2A0B" w:rsidP="00B16099">
      <w:pPr>
        <w:spacing w:line="360" w:lineRule="auto"/>
        <w:jc w:val="both"/>
      </w:pPr>
      <w:r w:rsidRPr="00D65052">
        <w:t>CMP</w:t>
      </w:r>
      <w:r w:rsidR="0098267F" w:rsidRPr="00D65052">
        <w:t xml:space="preserve"> – cévní mozková příhoda</w:t>
      </w:r>
    </w:p>
    <w:p w:rsidR="00BF2A0B" w:rsidRPr="00D65052" w:rsidRDefault="00BF2A0B" w:rsidP="00B16099">
      <w:pPr>
        <w:spacing w:line="360" w:lineRule="auto"/>
        <w:jc w:val="both"/>
      </w:pPr>
      <w:r w:rsidRPr="00D65052">
        <w:t>CNS</w:t>
      </w:r>
      <w:r w:rsidR="0098267F" w:rsidRPr="00D65052">
        <w:t xml:space="preserve"> – centrální nervový systém</w:t>
      </w:r>
    </w:p>
    <w:p w:rsidR="003E5ED0" w:rsidRPr="00D65052" w:rsidRDefault="003E5ED0" w:rsidP="00B16099">
      <w:pPr>
        <w:spacing w:line="360" w:lineRule="auto"/>
        <w:jc w:val="both"/>
      </w:pPr>
      <w:r w:rsidRPr="00D65052">
        <w:t>EMG</w:t>
      </w:r>
      <w:r w:rsidR="0098267F" w:rsidRPr="00D65052">
        <w:t xml:space="preserve"> – elektromyografie</w:t>
      </w:r>
    </w:p>
    <w:p w:rsidR="003E5ED0" w:rsidRPr="00D65052" w:rsidRDefault="003E5ED0" w:rsidP="00B16099">
      <w:pPr>
        <w:spacing w:line="360" w:lineRule="auto"/>
        <w:jc w:val="both"/>
      </w:pPr>
      <w:r w:rsidRPr="00D65052">
        <w:t>FAT</w:t>
      </w:r>
      <w:r w:rsidR="0098267F" w:rsidRPr="00D65052">
        <w:t xml:space="preserve"> – Frenchay Arm Test</w:t>
      </w:r>
    </w:p>
    <w:p w:rsidR="00FC4C74" w:rsidRPr="0097721B" w:rsidRDefault="00FC4C74" w:rsidP="00B16099">
      <w:pPr>
        <w:spacing w:line="360" w:lineRule="auto"/>
        <w:jc w:val="both"/>
        <w:rPr>
          <w:lang w:val="en-GB"/>
        </w:rPr>
      </w:pPr>
      <w:r w:rsidRPr="0097721B">
        <w:rPr>
          <w:lang w:val="en-GB"/>
        </w:rPr>
        <w:t>FDP</w:t>
      </w:r>
      <w:r w:rsidR="0098267F" w:rsidRPr="0097721B">
        <w:rPr>
          <w:lang w:val="en-GB"/>
        </w:rPr>
        <w:t xml:space="preserve"> – flexor digitorum profundus</w:t>
      </w:r>
    </w:p>
    <w:p w:rsidR="00FC4C74" w:rsidRPr="0097721B" w:rsidRDefault="00FC4C74" w:rsidP="00B16099">
      <w:pPr>
        <w:spacing w:line="360" w:lineRule="auto"/>
        <w:jc w:val="both"/>
        <w:rPr>
          <w:lang w:val="en-GB"/>
        </w:rPr>
      </w:pPr>
      <w:r w:rsidRPr="0097721B">
        <w:rPr>
          <w:lang w:val="en-GB"/>
        </w:rPr>
        <w:t>FDS</w:t>
      </w:r>
      <w:r w:rsidR="0098267F" w:rsidRPr="0097721B">
        <w:rPr>
          <w:lang w:val="en-GB"/>
        </w:rPr>
        <w:t xml:space="preserve"> – flexor digitorum superficialis</w:t>
      </w:r>
    </w:p>
    <w:p w:rsidR="00FC4C74" w:rsidRPr="0097721B" w:rsidRDefault="00FC4C74" w:rsidP="00B16099">
      <w:pPr>
        <w:spacing w:line="360" w:lineRule="auto"/>
        <w:jc w:val="both"/>
        <w:rPr>
          <w:lang w:val="en-GB"/>
        </w:rPr>
      </w:pPr>
      <w:r w:rsidRPr="0097721B">
        <w:rPr>
          <w:lang w:val="en-GB"/>
        </w:rPr>
        <w:t>FM</w:t>
      </w:r>
      <w:r w:rsidR="0098267F" w:rsidRPr="0097721B">
        <w:rPr>
          <w:lang w:val="en-GB"/>
        </w:rPr>
        <w:t xml:space="preserve"> – </w:t>
      </w:r>
      <w:r w:rsidR="0097721B" w:rsidRPr="0097721B">
        <w:rPr>
          <w:lang w:val="en-GB"/>
        </w:rPr>
        <w:t>Fugl-Meyer Assessment Scale</w:t>
      </w:r>
    </w:p>
    <w:p w:rsidR="003E5ED0" w:rsidRDefault="003E5ED0" w:rsidP="00B16099">
      <w:pPr>
        <w:spacing w:line="360" w:lineRule="auto"/>
        <w:jc w:val="both"/>
      </w:pPr>
      <w:r>
        <w:t>GABA</w:t>
      </w:r>
      <w:r w:rsidR="0097721B">
        <w:t xml:space="preserve"> – kyselina gama-aminomáselná </w:t>
      </w:r>
    </w:p>
    <w:p w:rsidR="000C77EC" w:rsidRPr="00D65052" w:rsidRDefault="000C77EC" w:rsidP="00B16099">
      <w:pPr>
        <w:spacing w:line="360" w:lineRule="auto"/>
        <w:jc w:val="both"/>
        <w:rPr>
          <w:lang w:val="en-US"/>
        </w:rPr>
      </w:pPr>
      <w:r w:rsidRPr="00D65052">
        <w:rPr>
          <w:lang w:val="en-US"/>
        </w:rPr>
        <w:t>FMA</w:t>
      </w:r>
      <w:r w:rsidR="0097721B" w:rsidRPr="00D65052">
        <w:rPr>
          <w:lang w:val="en-US"/>
        </w:rPr>
        <w:t xml:space="preserve"> – Fugl-Meyer Assessment of Sensorimotor Recovery after Stroke</w:t>
      </w:r>
    </w:p>
    <w:p w:rsidR="003E5ED0" w:rsidRDefault="00FC4C74" w:rsidP="00B16099">
      <w:pPr>
        <w:spacing w:line="360" w:lineRule="auto"/>
        <w:jc w:val="both"/>
      </w:pPr>
      <w:r>
        <w:t>fMRI</w:t>
      </w:r>
      <w:r w:rsidR="001170A4">
        <w:t xml:space="preserve"> – funkční magnetická rezonance</w:t>
      </w:r>
    </w:p>
    <w:p w:rsidR="00FC4C74" w:rsidRPr="00D65052" w:rsidRDefault="00FC4C74" w:rsidP="00B16099">
      <w:pPr>
        <w:spacing w:line="360" w:lineRule="auto"/>
        <w:jc w:val="both"/>
        <w:rPr>
          <w:lang w:val="en-US"/>
        </w:rPr>
      </w:pPr>
      <w:r w:rsidRPr="00D65052">
        <w:rPr>
          <w:lang w:val="en-US"/>
        </w:rPr>
        <w:t>ICF</w:t>
      </w:r>
      <w:r w:rsidR="001170A4" w:rsidRPr="00D65052">
        <w:rPr>
          <w:lang w:val="en-US"/>
        </w:rPr>
        <w:t xml:space="preserve"> – International Classification of Functioning Disability and Health</w:t>
      </w:r>
    </w:p>
    <w:p w:rsidR="00FC4C74" w:rsidRDefault="00FC4C74" w:rsidP="00B16099">
      <w:pPr>
        <w:spacing w:line="360" w:lineRule="auto"/>
        <w:jc w:val="both"/>
      </w:pPr>
      <w:r>
        <w:t>m.</w:t>
      </w:r>
      <w:r w:rsidR="001170A4">
        <w:t xml:space="preserve"> – musculus</w:t>
      </w:r>
    </w:p>
    <w:p w:rsidR="00FC4C74" w:rsidRDefault="00FC4C74" w:rsidP="00B16099">
      <w:pPr>
        <w:spacing w:line="360" w:lineRule="auto"/>
        <w:jc w:val="both"/>
      </w:pPr>
      <w:r>
        <w:t>MAS</w:t>
      </w:r>
      <w:r w:rsidR="001170A4">
        <w:t xml:space="preserve"> – Modifikovaná Ashwortova škála</w:t>
      </w:r>
    </w:p>
    <w:p w:rsidR="000C77EC" w:rsidRDefault="000C77EC" w:rsidP="00B16099">
      <w:pPr>
        <w:spacing w:line="360" w:lineRule="auto"/>
        <w:jc w:val="both"/>
      </w:pPr>
      <w:r>
        <w:t>MBI</w:t>
      </w:r>
      <w:r w:rsidR="001170A4">
        <w:t xml:space="preserve"> – Modifikovaný index Barthelové</w:t>
      </w:r>
    </w:p>
    <w:p w:rsidR="003E5ED0" w:rsidRDefault="003E5ED0" w:rsidP="00B16099">
      <w:pPr>
        <w:spacing w:line="360" w:lineRule="auto"/>
        <w:jc w:val="both"/>
      </w:pPr>
      <w:r>
        <w:t>MFI</w:t>
      </w:r>
      <w:r w:rsidR="001170A4">
        <w:t xml:space="preserve"> – Modifikovaná Frenachayská škála</w:t>
      </w:r>
    </w:p>
    <w:p w:rsidR="00FC4C74" w:rsidRPr="00D65052" w:rsidRDefault="00FC4C74" w:rsidP="00B16099">
      <w:pPr>
        <w:spacing w:line="360" w:lineRule="auto"/>
        <w:jc w:val="both"/>
        <w:rPr>
          <w:lang w:val="en-US"/>
        </w:rPr>
      </w:pPr>
      <w:r w:rsidRPr="00D65052">
        <w:rPr>
          <w:lang w:val="en-US"/>
        </w:rPr>
        <w:t>MI</w:t>
      </w:r>
      <w:r w:rsidR="001170A4" w:rsidRPr="00D65052">
        <w:rPr>
          <w:lang w:val="en-US"/>
        </w:rPr>
        <w:t xml:space="preserve"> – Mo</w:t>
      </w:r>
      <w:r w:rsidR="00D65052">
        <w:rPr>
          <w:lang w:val="en-US"/>
        </w:rPr>
        <w:t>t</w:t>
      </w:r>
      <w:r w:rsidR="001170A4" w:rsidRPr="00D65052">
        <w:rPr>
          <w:lang w:val="en-US"/>
        </w:rPr>
        <w:t>o</w:t>
      </w:r>
      <w:r w:rsidR="00D65052">
        <w:rPr>
          <w:lang w:val="en-US"/>
        </w:rPr>
        <w:t>r</w:t>
      </w:r>
      <w:r w:rsidR="001170A4" w:rsidRPr="00D65052">
        <w:rPr>
          <w:lang w:val="en-US"/>
        </w:rPr>
        <w:t>icity Index</w:t>
      </w:r>
    </w:p>
    <w:p w:rsidR="003E5ED0" w:rsidRDefault="003E5ED0" w:rsidP="00B16099">
      <w:pPr>
        <w:spacing w:line="360" w:lineRule="auto"/>
        <w:jc w:val="both"/>
      </w:pPr>
      <w:r>
        <w:lastRenderedPageBreak/>
        <w:t>PNF</w:t>
      </w:r>
      <w:r w:rsidR="001170A4">
        <w:t xml:space="preserve"> – </w:t>
      </w:r>
      <w:r w:rsidR="00800CB9">
        <w:t>proprioceptivní neuromuskulární facilitace</w:t>
      </w:r>
    </w:p>
    <w:p w:rsidR="00FC4C74" w:rsidRDefault="00FC4C74" w:rsidP="00B16099">
      <w:pPr>
        <w:spacing w:line="360" w:lineRule="auto"/>
        <w:jc w:val="both"/>
      </w:pPr>
      <w:r>
        <w:t>s.</w:t>
      </w:r>
      <w:r w:rsidR="00800CB9">
        <w:t xml:space="preserve"> – strana</w:t>
      </w:r>
    </w:p>
    <w:p w:rsidR="00FC4C74" w:rsidRDefault="00FC4C74" w:rsidP="00B16099">
      <w:pPr>
        <w:spacing w:line="360" w:lineRule="auto"/>
        <w:jc w:val="both"/>
      </w:pPr>
      <w:r>
        <w:t>ss.</w:t>
      </w:r>
      <w:r w:rsidR="00800CB9">
        <w:t xml:space="preserve"> – strany</w:t>
      </w:r>
    </w:p>
    <w:p w:rsidR="003E5ED0" w:rsidRDefault="003E5ED0" w:rsidP="00B16099">
      <w:pPr>
        <w:spacing w:line="360" w:lineRule="auto"/>
        <w:jc w:val="both"/>
      </w:pPr>
      <w:r>
        <w:t>SVH</w:t>
      </w:r>
      <w:r w:rsidR="00800CB9">
        <w:t xml:space="preserve"> – Skóre vizuálního hodnocení funkčního úkolu ruky</w:t>
      </w:r>
    </w:p>
    <w:p w:rsidR="00FC4C74" w:rsidRDefault="00FC4C74" w:rsidP="00B16099">
      <w:pPr>
        <w:spacing w:line="360" w:lineRule="auto"/>
        <w:jc w:val="both"/>
      </w:pPr>
      <w:r>
        <w:t>Tab.</w:t>
      </w:r>
      <w:r w:rsidR="00800CB9">
        <w:t xml:space="preserve"> – tabulka</w:t>
      </w:r>
    </w:p>
    <w:p w:rsidR="003E5ED0" w:rsidRPr="00D65052" w:rsidRDefault="003E5ED0" w:rsidP="00B16099">
      <w:pPr>
        <w:spacing w:line="360" w:lineRule="auto"/>
        <w:jc w:val="both"/>
        <w:rPr>
          <w:lang w:val="en-GB"/>
        </w:rPr>
      </w:pPr>
      <w:r w:rsidRPr="00D65052">
        <w:rPr>
          <w:lang w:val="en-GB"/>
        </w:rPr>
        <w:t>THC</w:t>
      </w:r>
      <w:r w:rsidR="00800CB9" w:rsidRPr="00D65052">
        <w:rPr>
          <w:lang w:val="en-GB"/>
        </w:rPr>
        <w:t xml:space="preserve"> – tetrahydrocannabiol</w:t>
      </w:r>
    </w:p>
    <w:p w:rsidR="00BF2A0B" w:rsidRPr="00D65052" w:rsidRDefault="003E5ED0" w:rsidP="00B16099">
      <w:pPr>
        <w:spacing w:line="360" w:lineRule="auto"/>
        <w:jc w:val="both"/>
        <w:rPr>
          <w:lang w:val="en-GB"/>
        </w:rPr>
      </w:pPr>
      <w:r w:rsidRPr="00D65052">
        <w:rPr>
          <w:lang w:val="en-GB"/>
        </w:rPr>
        <w:t>UMN</w:t>
      </w:r>
      <w:r w:rsidR="00800CB9" w:rsidRPr="00D65052">
        <w:rPr>
          <w:lang w:val="en-GB"/>
        </w:rPr>
        <w:t xml:space="preserve"> – Upper Motor Neuron Syndrome</w:t>
      </w:r>
    </w:p>
    <w:p w:rsidR="003E5ED0" w:rsidRDefault="003E5ED0" w:rsidP="00B16099">
      <w:pPr>
        <w:spacing w:line="360" w:lineRule="auto"/>
        <w:jc w:val="both"/>
      </w:pPr>
      <w:r>
        <w:t>VR</w:t>
      </w:r>
      <w:r w:rsidR="00800CB9">
        <w:t xml:space="preserve"> – virtuální realita</w:t>
      </w:r>
    </w:p>
    <w:p w:rsidR="00275100" w:rsidRPr="00D65052" w:rsidRDefault="00FC4C74" w:rsidP="00B16099">
      <w:pPr>
        <w:spacing w:line="360" w:lineRule="auto"/>
        <w:jc w:val="both"/>
        <w:rPr>
          <w:lang w:val="en-GB"/>
        </w:rPr>
      </w:pPr>
      <w:r w:rsidRPr="00D65052">
        <w:rPr>
          <w:lang w:val="en-GB"/>
        </w:rPr>
        <w:t>WMTF</w:t>
      </w:r>
      <w:r w:rsidR="00800CB9" w:rsidRPr="00D65052">
        <w:rPr>
          <w:lang w:val="en-GB"/>
        </w:rPr>
        <w:t xml:space="preserve"> – </w:t>
      </w:r>
      <w:r w:rsidR="00D65052" w:rsidRPr="00D65052">
        <w:rPr>
          <w:lang w:val="en-GB"/>
        </w:rPr>
        <w:t>Wolf Motor Function Test</w:t>
      </w:r>
    </w:p>
    <w:p w:rsidR="00275100" w:rsidRDefault="00275100">
      <w:r>
        <w:br w:type="page"/>
      </w:r>
    </w:p>
    <w:p w:rsidR="00275100" w:rsidRDefault="00275100" w:rsidP="005F6D14">
      <w:pPr>
        <w:pStyle w:val="Nadpis1"/>
        <w:spacing w:line="360" w:lineRule="auto"/>
      </w:pPr>
      <w:bookmarkStart w:id="77" w:name="_Toc7617686"/>
      <w:r>
        <w:lastRenderedPageBreak/>
        <w:t>SEZNAM OBRÁZKŮ</w:t>
      </w:r>
      <w:bookmarkEnd w:id="77"/>
    </w:p>
    <w:p w:rsidR="00C50C28" w:rsidRDefault="00C14E3D" w:rsidP="002533E5">
      <w:pPr>
        <w:pStyle w:val="Seznamobrzk"/>
        <w:tabs>
          <w:tab w:val="right" w:leader="dot" w:pos="9061"/>
        </w:tabs>
        <w:spacing w:line="360" w:lineRule="auto"/>
        <w:jc w:val="both"/>
        <w:rPr>
          <w:rFonts w:asciiTheme="minorHAnsi" w:eastAsiaTheme="minorEastAsia" w:hAnsiTheme="minorHAnsi"/>
          <w:noProof/>
          <w:sz w:val="22"/>
          <w:lang w:eastAsia="cs-CZ"/>
        </w:rPr>
      </w:pPr>
      <w:r>
        <w:fldChar w:fldCharType="begin"/>
      </w:r>
      <w:r>
        <w:instrText xml:space="preserve"> TOC \h \z \t "Obrázek" \c </w:instrText>
      </w:r>
      <w:r>
        <w:fldChar w:fldCharType="separate"/>
      </w:r>
      <w:hyperlink w:anchor="_Toc7767921" w:history="1">
        <w:r w:rsidR="00C50C28" w:rsidRPr="002533E5">
          <w:rPr>
            <w:rStyle w:val="Hypertextovodkaz"/>
            <w:b/>
            <w:noProof/>
          </w:rPr>
          <w:t>Obrázek č. 1:</w:t>
        </w:r>
        <w:r w:rsidR="00C50C28" w:rsidRPr="00F6496E">
          <w:rPr>
            <w:rStyle w:val="Hypertextovodkaz"/>
            <w:noProof/>
          </w:rPr>
          <w:t xml:space="preserve"> Gloreha II professional (BTL, 2018).</w:t>
        </w:r>
        <w:r w:rsidR="00C50C28">
          <w:rPr>
            <w:noProof/>
            <w:webHidden/>
          </w:rPr>
          <w:tab/>
        </w:r>
        <w:r w:rsidR="00C50C28">
          <w:rPr>
            <w:noProof/>
            <w:webHidden/>
          </w:rPr>
          <w:fldChar w:fldCharType="begin"/>
        </w:r>
        <w:r w:rsidR="00C50C28">
          <w:rPr>
            <w:noProof/>
            <w:webHidden/>
          </w:rPr>
          <w:instrText xml:space="preserve"> PAGEREF _Toc7767921 \h </w:instrText>
        </w:r>
        <w:r w:rsidR="00C50C28">
          <w:rPr>
            <w:noProof/>
            <w:webHidden/>
          </w:rPr>
        </w:r>
        <w:r w:rsidR="00C50C28">
          <w:rPr>
            <w:noProof/>
            <w:webHidden/>
          </w:rPr>
          <w:fldChar w:fldCharType="separate"/>
        </w:r>
        <w:r w:rsidR="00C50C28">
          <w:rPr>
            <w:noProof/>
            <w:webHidden/>
          </w:rPr>
          <w:t>28</w:t>
        </w:r>
        <w:r w:rsidR="00C50C28">
          <w:rPr>
            <w:noProof/>
            <w:webHidden/>
          </w:rPr>
          <w:fldChar w:fldCharType="end"/>
        </w:r>
      </w:hyperlink>
    </w:p>
    <w:p w:rsidR="00C50C28" w:rsidRDefault="00D367F7" w:rsidP="002533E5">
      <w:pPr>
        <w:pStyle w:val="Seznamobrzk"/>
        <w:tabs>
          <w:tab w:val="right" w:leader="dot" w:pos="9061"/>
        </w:tabs>
        <w:spacing w:line="360" w:lineRule="auto"/>
        <w:jc w:val="both"/>
        <w:rPr>
          <w:rFonts w:asciiTheme="minorHAnsi" w:eastAsiaTheme="minorEastAsia" w:hAnsiTheme="minorHAnsi"/>
          <w:noProof/>
          <w:sz w:val="22"/>
          <w:lang w:eastAsia="cs-CZ"/>
        </w:rPr>
      </w:pPr>
      <w:hyperlink w:anchor="_Toc7767922" w:history="1">
        <w:r w:rsidR="00C50C28" w:rsidRPr="002533E5">
          <w:rPr>
            <w:rStyle w:val="Hypertextovodkaz"/>
            <w:b/>
            <w:noProof/>
          </w:rPr>
          <w:t>Obrázek č. 2:</w:t>
        </w:r>
        <w:r w:rsidR="00C50C28" w:rsidRPr="00F6496E">
          <w:rPr>
            <w:rStyle w:val="Hypertextovodkaz"/>
            <w:noProof/>
          </w:rPr>
          <w:t xml:space="preserve"> Aplikace botulotoxinu (vlastní zdroj).</w:t>
        </w:r>
        <w:r w:rsidR="00C50C28">
          <w:rPr>
            <w:noProof/>
            <w:webHidden/>
          </w:rPr>
          <w:tab/>
        </w:r>
        <w:r w:rsidR="00C50C28">
          <w:rPr>
            <w:noProof/>
            <w:webHidden/>
          </w:rPr>
          <w:fldChar w:fldCharType="begin"/>
        </w:r>
        <w:r w:rsidR="00C50C28">
          <w:rPr>
            <w:noProof/>
            <w:webHidden/>
          </w:rPr>
          <w:instrText xml:space="preserve"> PAGEREF _Toc7767922 \h </w:instrText>
        </w:r>
        <w:r w:rsidR="00C50C28">
          <w:rPr>
            <w:noProof/>
            <w:webHidden/>
          </w:rPr>
        </w:r>
        <w:r w:rsidR="00C50C28">
          <w:rPr>
            <w:noProof/>
            <w:webHidden/>
          </w:rPr>
          <w:fldChar w:fldCharType="separate"/>
        </w:r>
        <w:r w:rsidR="00C50C28">
          <w:rPr>
            <w:noProof/>
            <w:webHidden/>
          </w:rPr>
          <w:t>32</w:t>
        </w:r>
        <w:r w:rsidR="00C50C28">
          <w:rPr>
            <w:noProof/>
            <w:webHidden/>
          </w:rPr>
          <w:fldChar w:fldCharType="end"/>
        </w:r>
      </w:hyperlink>
    </w:p>
    <w:p w:rsidR="00C50C28" w:rsidRDefault="00D367F7" w:rsidP="002533E5">
      <w:pPr>
        <w:pStyle w:val="Seznamobrzk"/>
        <w:tabs>
          <w:tab w:val="right" w:leader="dot" w:pos="9061"/>
        </w:tabs>
        <w:spacing w:line="360" w:lineRule="auto"/>
        <w:jc w:val="both"/>
        <w:rPr>
          <w:rFonts w:asciiTheme="minorHAnsi" w:eastAsiaTheme="minorEastAsia" w:hAnsiTheme="minorHAnsi"/>
          <w:noProof/>
          <w:sz w:val="22"/>
          <w:lang w:eastAsia="cs-CZ"/>
        </w:rPr>
      </w:pPr>
      <w:hyperlink w:anchor="_Toc7767923" w:history="1">
        <w:r w:rsidR="002533E5" w:rsidRPr="002533E5">
          <w:rPr>
            <w:rStyle w:val="Hypertextovodkaz"/>
            <w:b/>
            <w:noProof/>
          </w:rPr>
          <w:t>Obrázek č. 3</w:t>
        </w:r>
        <w:r w:rsidR="00C50C28" w:rsidRPr="002533E5">
          <w:rPr>
            <w:rStyle w:val="Hypertextovodkaz"/>
            <w:b/>
            <w:noProof/>
          </w:rPr>
          <w:t>:</w:t>
        </w:r>
        <w:r w:rsidR="00C50C28" w:rsidRPr="00F6496E">
          <w:rPr>
            <w:rStyle w:val="Hypertextovodkaz"/>
            <w:noProof/>
          </w:rPr>
          <w:t xml:space="preserve"> Spasticita m. FDP před a po rehabilitaci u experimentální a kontrolní skupiny pacientů</w:t>
        </w:r>
        <w:r w:rsidR="00C50C28">
          <w:rPr>
            <w:noProof/>
            <w:webHidden/>
          </w:rPr>
          <w:tab/>
        </w:r>
        <w:r w:rsidR="00C50C28">
          <w:rPr>
            <w:noProof/>
            <w:webHidden/>
          </w:rPr>
          <w:fldChar w:fldCharType="begin"/>
        </w:r>
        <w:r w:rsidR="00C50C28">
          <w:rPr>
            <w:noProof/>
            <w:webHidden/>
          </w:rPr>
          <w:instrText xml:space="preserve"> PAGEREF _Toc7767923 \h </w:instrText>
        </w:r>
        <w:r w:rsidR="00C50C28">
          <w:rPr>
            <w:noProof/>
            <w:webHidden/>
          </w:rPr>
        </w:r>
        <w:r w:rsidR="00C50C28">
          <w:rPr>
            <w:noProof/>
            <w:webHidden/>
          </w:rPr>
          <w:fldChar w:fldCharType="separate"/>
        </w:r>
        <w:r w:rsidR="00C50C28">
          <w:rPr>
            <w:noProof/>
            <w:webHidden/>
          </w:rPr>
          <w:t>40</w:t>
        </w:r>
        <w:r w:rsidR="00C50C28">
          <w:rPr>
            <w:noProof/>
            <w:webHidden/>
          </w:rPr>
          <w:fldChar w:fldCharType="end"/>
        </w:r>
      </w:hyperlink>
    </w:p>
    <w:p w:rsidR="00C50C28" w:rsidRDefault="00D367F7" w:rsidP="002533E5">
      <w:pPr>
        <w:pStyle w:val="Seznamobrzk"/>
        <w:tabs>
          <w:tab w:val="right" w:leader="dot" w:pos="9061"/>
        </w:tabs>
        <w:spacing w:line="360" w:lineRule="auto"/>
        <w:jc w:val="both"/>
        <w:rPr>
          <w:rFonts w:asciiTheme="minorHAnsi" w:eastAsiaTheme="minorEastAsia" w:hAnsiTheme="minorHAnsi"/>
          <w:noProof/>
          <w:sz w:val="22"/>
          <w:lang w:eastAsia="cs-CZ"/>
        </w:rPr>
      </w:pPr>
      <w:hyperlink w:anchor="_Toc7767924" w:history="1">
        <w:r w:rsidR="00C50C28" w:rsidRPr="002533E5">
          <w:rPr>
            <w:rStyle w:val="Hypertextovodkaz"/>
            <w:b/>
            <w:noProof/>
          </w:rPr>
          <w:t>Obrázek č. 4:</w:t>
        </w:r>
        <w:r w:rsidR="00C50C28" w:rsidRPr="00F6496E">
          <w:rPr>
            <w:rStyle w:val="Hypertextovodkaz"/>
            <w:noProof/>
          </w:rPr>
          <w:t xml:space="preserve"> Spasticita m. FDS před a po rehabilitaci u experimentální a kontrolní skupiny pacientů</w:t>
        </w:r>
        <w:r w:rsidR="00C50C28">
          <w:rPr>
            <w:noProof/>
            <w:webHidden/>
          </w:rPr>
          <w:tab/>
        </w:r>
        <w:r w:rsidR="00C50C28">
          <w:rPr>
            <w:noProof/>
            <w:webHidden/>
          </w:rPr>
          <w:fldChar w:fldCharType="begin"/>
        </w:r>
        <w:r w:rsidR="00C50C28">
          <w:rPr>
            <w:noProof/>
            <w:webHidden/>
          </w:rPr>
          <w:instrText xml:space="preserve"> PAGEREF _Toc7767924 \h </w:instrText>
        </w:r>
        <w:r w:rsidR="00C50C28">
          <w:rPr>
            <w:noProof/>
            <w:webHidden/>
          </w:rPr>
        </w:r>
        <w:r w:rsidR="00C50C28">
          <w:rPr>
            <w:noProof/>
            <w:webHidden/>
          </w:rPr>
          <w:fldChar w:fldCharType="separate"/>
        </w:r>
        <w:r w:rsidR="00C50C28">
          <w:rPr>
            <w:noProof/>
            <w:webHidden/>
          </w:rPr>
          <w:t>42</w:t>
        </w:r>
        <w:r w:rsidR="00C50C28">
          <w:rPr>
            <w:noProof/>
            <w:webHidden/>
          </w:rPr>
          <w:fldChar w:fldCharType="end"/>
        </w:r>
      </w:hyperlink>
    </w:p>
    <w:p w:rsidR="00C50C28" w:rsidRDefault="00D367F7" w:rsidP="002533E5">
      <w:pPr>
        <w:pStyle w:val="Seznamobrzk"/>
        <w:tabs>
          <w:tab w:val="right" w:leader="dot" w:pos="9061"/>
        </w:tabs>
        <w:spacing w:line="360" w:lineRule="auto"/>
        <w:jc w:val="both"/>
        <w:rPr>
          <w:rFonts w:asciiTheme="minorHAnsi" w:eastAsiaTheme="minorEastAsia" w:hAnsiTheme="minorHAnsi"/>
          <w:noProof/>
          <w:sz w:val="22"/>
          <w:lang w:eastAsia="cs-CZ"/>
        </w:rPr>
      </w:pPr>
      <w:hyperlink w:anchor="_Toc7767925" w:history="1">
        <w:r w:rsidR="00C50C28" w:rsidRPr="002533E5">
          <w:rPr>
            <w:rStyle w:val="Hypertextovodkaz"/>
            <w:b/>
            <w:noProof/>
          </w:rPr>
          <w:t>Obrázek č. 5:</w:t>
        </w:r>
        <w:r w:rsidR="00C50C28" w:rsidRPr="00F6496E">
          <w:rPr>
            <w:rStyle w:val="Hypertextovodkaz"/>
            <w:noProof/>
          </w:rPr>
          <w:t xml:space="preserve"> Hodnota skóre SVH před a po rehabilitaci u experimentální a kontrolní skupiny pacientů</w:t>
        </w:r>
        <w:r w:rsidR="00C50C28">
          <w:rPr>
            <w:noProof/>
            <w:webHidden/>
          </w:rPr>
          <w:tab/>
        </w:r>
        <w:r w:rsidR="00C50C28">
          <w:rPr>
            <w:noProof/>
            <w:webHidden/>
          </w:rPr>
          <w:fldChar w:fldCharType="begin"/>
        </w:r>
        <w:r w:rsidR="00C50C28">
          <w:rPr>
            <w:noProof/>
            <w:webHidden/>
          </w:rPr>
          <w:instrText xml:space="preserve"> PAGEREF _Toc7767925 \h </w:instrText>
        </w:r>
        <w:r w:rsidR="00C50C28">
          <w:rPr>
            <w:noProof/>
            <w:webHidden/>
          </w:rPr>
        </w:r>
        <w:r w:rsidR="00C50C28">
          <w:rPr>
            <w:noProof/>
            <w:webHidden/>
          </w:rPr>
          <w:fldChar w:fldCharType="separate"/>
        </w:r>
        <w:r w:rsidR="00C50C28">
          <w:rPr>
            <w:noProof/>
            <w:webHidden/>
          </w:rPr>
          <w:t>44</w:t>
        </w:r>
        <w:r w:rsidR="00C50C28">
          <w:rPr>
            <w:noProof/>
            <w:webHidden/>
          </w:rPr>
          <w:fldChar w:fldCharType="end"/>
        </w:r>
      </w:hyperlink>
    </w:p>
    <w:p w:rsidR="00C50C28" w:rsidRDefault="00D367F7" w:rsidP="002533E5">
      <w:pPr>
        <w:pStyle w:val="Seznamobrzk"/>
        <w:tabs>
          <w:tab w:val="right" w:leader="dot" w:pos="9061"/>
        </w:tabs>
        <w:spacing w:line="360" w:lineRule="auto"/>
        <w:jc w:val="both"/>
        <w:rPr>
          <w:rFonts w:asciiTheme="minorHAnsi" w:eastAsiaTheme="minorEastAsia" w:hAnsiTheme="minorHAnsi"/>
          <w:noProof/>
          <w:sz w:val="22"/>
          <w:lang w:eastAsia="cs-CZ"/>
        </w:rPr>
      </w:pPr>
      <w:hyperlink w:anchor="_Toc7767926" w:history="1">
        <w:r w:rsidR="00C50C28" w:rsidRPr="002533E5">
          <w:rPr>
            <w:rStyle w:val="Hypertextovodkaz"/>
            <w:b/>
            <w:noProof/>
          </w:rPr>
          <w:t>Obrázek č. 6:</w:t>
        </w:r>
        <w:r w:rsidR="00C50C28" w:rsidRPr="00F6496E">
          <w:rPr>
            <w:rStyle w:val="Hypertextovodkaz"/>
            <w:noProof/>
          </w:rPr>
          <w:t xml:space="preserve"> Hodnota skóre BI před a po rehabilitaci u experimentální a kontrolní skupiny pacientů</w:t>
        </w:r>
        <w:r w:rsidR="00C50C28">
          <w:rPr>
            <w:noProof/>
            <w:webHidden/>
          </w:rPr>
          <w:tab/>
        </w:r>
        <w:r w:rsidR="00C50C28">
          <w:rPr>
            <w:noProof/>
            <w:webHidden/>
          </w:rPr>
          <w:fldChar w:fldCharType="begin"/>
        </w:r>
        <w:r w:rsidR="00C50C28">
          <w:rPr>
            <w:noProof/>
            <w:webHidden/>
          </w:rPr>
          <w:instrText xml:space="preserve"> PAGEREF _Toc7767926 \h </w:instrText>
        </w:r>
        <w:r w:rsidR="00C50C28">
          <w:rPr>
            <w:noProof/>
            <w:webHidden/>
          </w:rPr>
        </w:r>
        <w:r w:rsidR="00C50C28">
          <w:rPr>
            <w:noProof/>
            <w:webHidden/>
          </w:rPr>
          <w:fldChar w:fldCharType="separate"/>
        </w:r>
        <w:r w:rsidR="00C50C28">
          <w:rPr>
            <w:noProof/>
            <w:webHidden/>
          </w:rPr>
          <w:t>46</w:t>
        </w:r>
        <w:r w:rsidR="00C50C28">
          <w:rPr>
            <w:noProof/>
            <w:webHidden/>
          </w:rPr>
          <w:fldChar w:fldCharType="end"/>
        </w:r>
      </w:hyperlink>
    </w:p>
    <w:p w:rsidR="00C50C28" w:rsidRDefault="00D367F7" w:rsidP="002533E5">
      <w:pPr>
        <w:pStyle w:val="Seznamobrzk"/>
        <w:tabs>
          <w:tab w:val="right" w:leader="dot" w:pos="9061"/>
        </w:tabs>
        <w:spacing w:line="360" w:lineRule="auto"/>
        <w:jc w:val="both"/>
        <w:rPr>
          <w:rFonts w:asciiTheme="minorHAnsi" w:eastAsiaTheme="minorEastAsia" w:hAnsiTheme="minorHAnsi"/>
          <w:noProof/>
          <w:sz w:val="22"/>
          <w:lang w:eastAsia="cs-CZ"/>
        </w:rPr>
      </w:pPr>
      <w:hyperlink w:anchor="_Toc7767927" w:history="1">
        <w:r w:rsidR="00C50C28" w:rsidRPr="002533E5">
          <w:rPr>
            <w:rStyle w:val="Hypertextovodkaz"/>
            <w:b/>
            <w:noProof/>
          </w:rPr>
          <w:t xml:space="preserve">Obrázek č. 7: </w:t>
        </w:r>
        <w:r w:rsidR="00C50C28" w:rsidRPr="00F6496E">
          <w:rPr>
            <w:rStyle w:val="Hypertextovodkaz"/>
            <w:noProof/>
          </w:rPr>
          <w:t>Hodnota skóre FAT před a po rehabilitaci u experimentální a kontrolní skupiny pacientů</w:t>
        </w:r>
        <w:r w:rsidR="00C50C28">
          <w:rPr>
            <w:noProof/>
            <w:webHidden/>
          </w:rPr>
          <w:tab/>
        </w:r>
        <w:r w:rsidR="00C50C28">
          <w:rPr>
            <w:noProof/>
            <w:webHidden/>
          </w:rPr>
          <w:fldChar w:fldCharType="begin"/>
        </w:r>
        <w:r w:rsidR="00C50C28">
          <w:rPr>
            <w:noProof/>
            <w:webHidden/>
          </w:rPr>
          <w:instrText xml:space="preserve"> PAGEREF _Toc7767927 \h </w:instrText>
        </w:r>
        <w:r w:rsidR="00C50C28">
          <w:rPr>
            <w:noProof/>
            <w:webHidden/>
          </w:rPr>
        </w:r>
        <w:r w:rsidR="00C50C28">
          <w:rPr>
            <w:noProof/>
            <w:webHidden/>
          </w:rPr>
          <w:fldChar w:fldCharType="separate"/>
        </w:r>
        <w:r w:rsidR="00C50C28">
          <w:rPr>
            <w:noProof/>
            <w:webHidden/>
          </w:rPr>
          <w:t>48</w:t>
        </w:r>
        <w:r w:rsidR="00C50C28">
          <w:rPr>
            <w:noProof/>
            <w:webHidden/>
          </w:rPr>
          <w:fldChar w:fldCharType="end"/>
        </w:r>
      </w:hyperlink>
    </w:p>
    <w:p w:rsidR="00C14E3D" w:rsidRDefault="00C14E3D" w:rsidP="002533E5">
      <w:pPr>
        <w:spacing w:line="360" w:lineRule="auto"/>
        <w:jc w:val="both"/>
      </w:pPr>
      <w:r>
        <w:fldChar w:fldCharType="end"/>
      </w:r>
    </w:p>
    <w:p w:rsidR="00275100" w:rsidRDefault="00275100" w:rsidP="00275100">
      <w:r>
        <w:br w:type="page"/>
      </w:r>
    </w:p>
    <w:p w:rsidR="00275100" w:rsidRDefault="005F6D14" w:rsidP="005F6D14">
      <w:pPr>
        <w:pStyle w:val="Nadpis1"/>
        <w:spacing w:line="360" w:lineRule="auto"/>
      </w:pPr>
      <w:bookmarkStart w:id="78" w:name="_Toc7617687"/>
      <w:r>
        <w:lastRenderedPageBreak/>
        <w:t>SEZNAM TABULEK</w:t>
      </w:r>
      <w:bookmarkEnd w:id="78"/>
    </w:p>
    <w:p w:rsidR="00D137C6" w:rsidRDefault="0048779A" w:rsidP="00471A1E">
      <w:pPr>
        <w:pStyle w:val="Seznamobrzk"/>
        <w:tabs>
          <w:tab w:val="right" w:leader="dot" w:pos="9061"/>
        </w:tabs>
        <w:spacing w:line="360" w:lineRule="auto"/>
        <w:jc w:val="both"/>
        <w:rPr>
          <w:rFonts w:asciiTheme="minorHAnsi" w:eastAsiaTheme="minorEastAsia" w:hAnsiTheme="minorHAnsi"/>
          <w:noProof/>
          <w:sz w:val="22"/>
          <w:lang w:eastAsia="cs-CZ"/>
        </w:rPr>
      </w:pPr>
      <w:r>
        <w:fldChar w:fldCharType="begin"/>
      </w:r>
      <w:r>
        <w:instrText xml:space="preserve"> TOC \h \z \t "Tabulka" \c "Tabulka" </w:instrText>
      </w:r>
      <w:r>
        <w:fldChar w:fldCharType="separate"/>
      </w:r>
      <w:hyperlink w:anchor="_Toc7768337" w:history="1">
        <w:r w:rsidR="00D137C6" w:rsidRPr="00471A1E">
          <w:rPr>
            <w:rStyle w:val="Hypertextovodkaz"/>
            <w:b/>
            <w:noProof/>
          </w:rPr>
          <w:t>Tabulka č. 1a:</w:t>
        </w:r>
        <w:r w:rsidR="00D137C6" w:rsidRPr="00E769E3">
          <w:rPr>
            <w:rStyle w:val="Hypertextovodkaz"/>
            <w:noProof/>
          </w:rPr>
          <w:t xml:space="preserve"> Popisná statistika pro jednotlivé parametry – experimentální skupina</w:t>
        </w:r>
        <w:r w:rsidR="00D137C6">
          <w:rPr>
            <w:noProof/>
            <w:webHidden/>
          </w:rPr>
          <w:tab/>
        </w:r>
        <w:r w:rsidR="00D137C6">
          <w:rPr>
            <w:noProof/>
            <w:webHidden/>
          </w:rPr>
          <w:fldChar w:fldCharType="begin"/>
        </w:r>
        <w:r w:rsidR="00D137C6">
          <w:rPr>
            <w:noProof/>
            <w:webHidden/>
          </w:rPr>
          <w:instrText xml:space="preserve"> PAGEREF _Toc7768337 \h </w:instrText>
        </w:r>
        <w:r w:rsidR="00D137C6">
          <w:rPr>
            <w:noProof/>
            <w:webHidden/>
          </w:rPr>
        </w:r>
        <w:r w:rsidR="00D137C6">
          <w:rPr>
            <w:noProof/>
            <w:webHidden/>
          </w:rPr>
          <w:fldChar w:fldCharType="separate"/>
        </w:r>
        <w:r w:rsidR="00D137C6">
          <w:rPr>
            <w:noProof/>
            <w:webHidden/>
          </w:rPr>
          <w:t>35</w:t>
        </w:r>
        <w:r w:rsidR="00D137C6">
          <w:rPr>
            <w:noProof/>
            <w:webHidden/>
          </w:rPr>
          <w:fldChar w:fldCharType="end"/>
        </w:r>
      </w:hyperlink>
    </w:p>
    <w:p w:rsidR="00D137C6" w:rsidRDefault="00D367F7" w:rsidP="00471A1E">
      <w:pPr>
        <w:pStyle w:val="Seznamobrzk"/>
        <w:tabs>
          <w:tab w:val="right" w:leader="dot" w:pos="9061"/>
        </w:tabs>
        <w:spacing w:line="360" w:lineRule="auto"/>
        <w:jc w:val="both"/>
        <w:rPr>
          <w:rFonts w:asciiTheme="minorHAnsi" w:eastAsiaTheme="minorEastAsia" w:hAnsiTheme="minorHAnsi"/>
          <w:noProof/>
          <w:sz w:val="22"/>
          <w:lang w:eastAsia="cs-CZ"/>
        </w:rPr>
      </w:pPr>
      <w:hyperlink w:anchor="_Toc7768338" w:history="1">
        <w:r w:rsidR="00D137C6" w:rsidRPr="00471A1E">
          <w:rPr>
            <w:rStyle w:val="Hypertextovodkaz"/>
            <w:b/>
            <w:noProof/>
          </w:rPr>
          <w:t>Tabulka č. 1b:</w:t>
        </w:r>
        <w:r w:rsidR="00D137C6" w:rsidRPr="00E769E3">
          <w:rPr>
            <w:rStyle w:val="Hypertextovodkaz"/>
            <w:noProof/>
          </w:rPr>
          <w:t xml:space="preserve"> Popisná statistika pro jednotlivé parametry – experimentální skupina</w:t>
        </w:r>
        <w:r w:rsidR="00D137C6">
          <w:rPr>
            <w:noProof/>
            <w:webHidden/>
          </w:rPr>
          <w:tab/>
        </w:r>
        <w:r w:rsidR="00D137C6">
          <w:rPr>
            <w:noProof/>
            <w:webHidden/>
          </w:rPr>
          <w:fldChar w:fldCharType="begin"/>
        </w:r>
        <w:r w:rsidR="00D137C6">
          <w:rPr>
            <w:noProof/>
            <w:webHidden/>
          </w:rPr>
          <w:instrText xml:space="preserve"> PAGEREF _Toc7768338 \h </w:instrText>
        </w:r>
        <w:r w:rsidR="00D137C6">
          <w:rPr>
            <w:noProof/>
            <w:webHidden/>
          </w:rPr>
        </w:r>
        <w:r w:rsidR="00D137C6">
          <w:rPr>
            <w:noProof/>
            <w:webHidden/>
          </w:rPr>
          <w:fldChar w:fldCharType="separate"/>
        </w:r>
        <w:r w:rsidR="00D137C6">
          <w:rPr>
            <w:noProof/>
            <w:webHidden/>
          </w:rPr>
          <w:t>36</w:t>
        </w:r>
        <w:r w:rsidR="00D137C6">
          <w:rPr>
            <w:noProof/>
            <w:webHidden/>
          </w:rPr>
          <w:fldChar w:fldCharType="end"/>
        </w:r>
      </w:hyperlink>
    </w:p>
    <w:p w:rsidR="00D137C6" w:rsidRDefault="00D367F7" w:rsidP="00471A1E">
      <w:pPr>
        <w:pStyle w:val="Seznamobrzk"/>
        <w:tabs>
          <w:tab w:val="right" w:leader="dot" w:pos="9061"/>
        </w:tabs>
        <w:spacing w:line="360" w:lineRule="auto"/>
        <w:jc w:val="both"/>
        <w:rPr>
          <w:rFonts w:asciiTheme="minorHAnsi" w:eastAsiaTheme="minorEastAsia" w:hAnsiTheme="minorHAnsi"/>
          <w:noProof/>
          <w:sz w:val="22"/>
          <w:lang w:eastAsia="cs-CZ"/>
        </w:rPr>
      </w:pPr>
      <w:hyperlink w:anchor="_Toc7768339" w:history="1">
        <w:r w:rsidR="00D137C6" w:rsidRPr="00471A1E">
          <w:rPr>
            <w:rStyle w:val="Hypertextovodkaz"/>
            <w:b/>
            <w:noProof/>
          </w:rPr>
          <w:t>Tabulka č.2a:</w:t>
        </w:r>
        <w:r w:rsidR="00D137C6" w:rsidRPr="00E769E3">
          <w:rPr>
            <w:rStyle w:val="Hypertextovodkaz"/>
            <w:noProof/>
          </w:rPr>
          <w:t xml:space="preserve"> Popisná statistika pro jednotlivé parametry – kontrolní skupina</w:t>
        </w:r>
        <w:r w:rsidR="00D137C6">
          <w:rPr>
            <w:noProof/>
            <w:webHidden/>
          </w:rPr>
          <w:tab/>
        </w:r>
        <w:r w:rsidR="00D137C6">
          <w:rPr>
            <w:noProof/>
            <w:webHidden/>
          </w:rPr>
          <w:fldChar w:fldCharType="begin"/>
        </w:r>
        <w:r w:rsidR="00D137C6">
          <w:rPr>
            <w:noProof/>
            <w:webHidden/>
          </w:rPr>
          <w:instrText xml:space="preserve"> PAGEREF _Toc7768339 \h </w:instrText>
        </w:r>
        <w:r w:rsidR="00D137C6">
          <w:rPr>
            <w:noProof/>
            <w:webHidden/>
          </w:rPr>
        </w:r>
        <w:r w:rsidR="00D137C6">
          <w:rPr>
            <w:noProof/>
            <w:webHidden/>
          </w:rPr>
          <w:fldChar w:fldCharType="separate"/>
        </w:r>
        <w:r w:rsidR="00D137C6">
          <w:rPr>
            <w:noProof/>
            <w:webHidden/>
          </w:rPr>
          <w:t>36</w:t>
        </w:r>
        <w:r w:rsidR="00D137C6">
          <w:rPr>
            <w:noProof/>
            <w:webHidden/>
          </w:rPr>
          <w:fldChar w:fldCharType="end"/>
        </w:r>
      </w:hyperlink>
    </w:p>
    <w:p w:rsidR="00D137C6" w:rsidRDefault="00D367F7" w:rsidP="00471A1E">
      <w:pPr>
        <w:pStyle w:val="Seznamobrzk"/>
        <w:tabs>
          <w:tab w:val="right" w:leader="dot" w:pos="9061"/>
        </w:tabs>
        <w:spacing w:line="360" w:lineRule="auto"/>
        <w:jc w:val="both"/>
        <w:rPr>
          <w:rFonts w:asciiTheme="minorHAnsi" w:eastAsiaTheme="minorEastAsia" w:hAnsiTheme="minorHAnsi"/>
          <w:noProof/>
          <w:sz w:val="22"/>
          <w:lang w:eastAsia="cs-CZ"/>
        </w:rPr>
      </w:pPr>
      <w:hyperlink w:anchor="_Toc7768340" w:history="1">
        <w:r w:rsidR="00D137C6" w:rsidRPr="00471A1E">
          <w:rPr>
            <w:rStyle w:val="Hypertextovodkaz"/>
            <w:b/>
            <w:noProof/>
          </w:rPr>
          <w:t>Tabulka č.2b:</w:t>
        </w:r>
        <w:r w:rsidR="00D137C6" w:rsidRPr="00E769E3">
          <w:rPr>
            <w:rStyle w:val="Hypertextovodkaz"/>
            <w:noProof/>
          </w:rPr>
          <w:t xml:space="preserve"> Popisná statistika pro jednotlivé parametry – kontrolní skupina</w:t>
        </w:r>
        <w:r w:rsidR="00D137C6">
          <w:rPr>
            <w:noProof/>
            <w:webHidden/>
          </w:rPr>
          <w:tab/>
        </w:r>
        <w:r w:rsidR="00D137C6">
          <w:rPr>
            <w:noProof/>
            <w:webHidden/>
          </w:rPr>
          <w:fldChar w:fldCharType="begin"/>
        </w:r>
        <w:r w:rsidR="00D137C6">
          <w:rPr>
            <w:noProof/>
            <w:webHidden/>
          </w:rPr>
          <w:instrText xml:space="preserve"> PAGEREF _Toc7768340 \h </w:instrText>
        </w:r>
        <w:r w:rsidR="00D137C6">
          <w:rPr>
            <w:noProof/>
            <w:webHidden/>
          </w:rPr>
        </w:r>
        <w:r w:rsidR="00D137C6">
          <w:rPr>
            <w:noProof/>
            <w:webHidden/>
          </w:rPr>
          <w:fldChar w:fldCharType="separate"/>
        </w:r>
        <w:r w:rsidR="00D137C6">
          <w:rPr>
            <w:noProof/>
            <w:webHidden/>
          </w:rPr>
          <w:t>36</w:t>
        </w:r>
        <w:r w:rsidR="00D137C6">
          <w:rPr>
            <w:noProof/>
            <w:webHidden/>
          </w:rPr>
          <w:fldChar w:fldCharType="end"/>
        </w:r>
      </w:hyperlink>
    </w:p>
    <w:p w:rsidR="00D137C6" w:rsidRDefault="00D367F7" w:rsidP="00471A1E">
      <w:pPr>
        <w:pStyle w:val="Seznamobrzk"/>
        <w:tabs>
          <w:tab w:val="right" w:leader="dot" w:pos="9061"/>
        </w:tabs>
        <w:spacing w:line="360" w:lineRule="auto"/>
        <w:jc w:val="both"/>
        <w:rPr>
          <w:rFonts w:asciiTheme="minorHAnsi" w:eastAsiaTheme="minorEastAsia" w:hAnsiTheme="minorHAnsi"/>
          <w:noProof/>
          <w:sz w:val="22"/>
          <w:lang w:eastAsia="cs-CZ"/>
        </w:rPr>
      </w:pPr>
      <w:hyperlink w:anchor="_Toc7768341" w:history="1">
        <w:r w:rsidR="00D137C6" w:rsidRPr="00471A1E">
          <w:rPr>
            <w:rStyle w:val="Hypertextovodkaz"/>
            <w:b/>
            <w:noProof/>
          </w:rPr>
          <w:t xml:space="preserve">Tabulka č. 3: </w:t>
        </w:r>
        <w:r w:rsidR="00D137C6" w:rsidRPr="00E769E3">
          <w:rPr>
            <w:rStyle w:val="Hypertextovodkaz"/>
            <w:noProof/>
          </w:rPr>
          <w:t>Statistické zhodnocení parametru rozdíl hodnot indexu R m. FDP před  a po rehabilitaci mezi experimentálním a kontrolním souborem</w:t>
        </w:r>
        <w:r w:rsidR="00D137C6">
          <w:rPr>
            <w:noProof/>
            <w:webHidden/>
          </w:rPr>
          <w:tab/>
        </w:r>
        <w:r w:rsidR="00D137C6">
          <w:rPr>
            <w:noProof/>
            <w:webHidden/>
          </w:rPr>
          <w:fldChar w:fldCharType="begin"/>
        </w:r>
        <w:r w:rsidR="00D137C6">
          <w:rPr>
            <w:noProof/>
            <w:webHidden/>
          </w:rPr>
          <w:instrText xml:space="preserve"> PAGEREF _Toc7768341 \h </w:instrText>
        </w:r>
        <w:r w:rsidR="00D137C6">
          <w:rPr>
            <w:noProof/>
            <w:webHidden/>
          </w:rPr>
        </w:r>
        <w:r w:rsidR="00D137C6">
          <w:rPr>
            <w:noProof/>
            <w:webHidden/>
          </w:rPr>
          <w:fldChar w:fldCharType="separate"/>
        </w:r>
        <w:r w:rsidR="00D137C6">
          <w:rPr>
            <w:noProof/>
            <w:webHidden/>
          </w:rPr>
          <w:t>39</w:t>
        </w:r>
        <w:r w:rsidR="00D137C6">
          <w:rPr>
            <w:noProof/>
            <w:webHidden/>
          </w:rPr>
          <w:fldChar w:fldCharType="end"/>
        </w:r>
      </w:hyperlink>
    </w:p>
    <w:p w:rsidR="00D137C6" w:rsidRDefault="00D367F7" w:rsidP="00471A1E">
      <w:pPr>
        <w:pStyle w:val="Seznamobrzk"/>
        <w:tabs>
          <w:tab w:val="right" w:leader="dot" w:pos="9061"/>
        </w:tabs>
        <w:spacing w:line="360" w:lineRule="auto"/>
        <w:jc w:val="both"/>
        <w:rPr>
          <w:rFonts w:asciiTheme="minorHAnsi" w:eastAsiaTheme="minorEastAsia" w:hAnsiTheme="minorHAnsi"/>
          <w:noProof/>
          <w:sz w:val="22"/>
          <w:lang w:eastAsia="cs-CZ"/>
        </w:rPr>
      </w:pPr>
      <w:hyperlink w:anchor="_Toc7768342" w:history="1">
        <w:r w:rsidR="00D137C6" w:rsidRPr="00471A1E">
          <w:rPr>
            <w:rStyle w:val="Hypertextovodkaz"/>
            <w:b/>
            <w:noProof/>
          </w:rPr>
          <w:t>Tabulka č. 4:</w:t>
        </w:r>
        <w:r w:rsidR="00D137C6" w:rsidRPr="00E769E3">
          <w:rPr>
            <w:rStyle w:val="Hypertextovodkaz"/>
            <w:noProof/>
          </w:rPr>
          <w:t xml:space="preserve"> Statistické zhodnocení parametru rozdíl hodnot indexu R m. FDS před  a po rehabilitaci mezi experimentálním a kontrolním souborem</w:t>
        </w:r>
        <w:r w:rsidR="00D137C6">
          <w:rPr>
            <w:noProof/>
            <w:webHidden/>
          </w:rPr>
          <w:tab/>
        </w:r>
        <w:r w:rsidR="00D137C6">
          <w:rPr>
            <w:noProof/>
            <w:webHidden/>
          </w:rPr>
          <w:fldChar w:fldCharType="begin"/>
        </w:r>
        <w:r w:rsidR="00D137C6">
          <w:rPr>
            <w:noProof/>
            <w:webHidden/>
          </w:rPr>
          <w:instrText xml:space="preserve"> PAGEREF _Toc7768342 \h </w:instrText>
        </w:r>
        <w:r w:rsidR="00D137C6">
          <w:rPr>
            <w:noProof/>
            <w:webHidden/>
          </w:rPr>
        </w:r>
        <w:r w:rsidR="00D137C6">
          <w:rPr>
            <w:noProof/>
            <w:webHidden/>
          </w:rPr>
          <w:fldChar w:fldCharType="separate"/>
        </w:r>
        <w:r w:rsidR="00D137C6">
          <w:rPr>
            <w:noProof/>
            <w:webHidden/>
          </w:rPr>
          <w:t>41</w:t>
        </w:r>
        <w:r w:rsidR="00D137C6">
          <w:rPr>
            <w:noProof/>
            <w:webHidden/>
          </w:rPr>
          <w:fldChar w:fldCharType="end"/>
        </w:r>
      </w:hyperlink>
    </w:p>
    <w:p w:rsidR="00D137C6" w:rsidRDefault="00D367F7" w:rsidP="00471A1E">
      <w:pPr>
        <w:pStyle w:val="Seznamobrzk"/>
        <w:tabs>
          <w:tab w:val="right" w:leader="dot" w:pos="9061"/>
        </w:tabs>
        <w:spacing w:line="360" w:lineRule="auto"/>
        <w:jc w:val="both"/>
        <w:rPr>
          <w:rFonts w:asciiTheme="minorHAnsi" w:eastAsiaTheme="minorEastAsia" w:hAnsiTheme="minorHAnsi"/>
          <w:noProof/>
          <w:sz w:val="22"/>
          <w:lang w:eastAsia="cs-CZ"/>
        </w:rPr>
      </w:pPr>
      <w:hyperlink w:anchor="_Toc7768343" w:history="1">
        <w:r w:rsidR="00D137C6" w:rsidRPr="00471A1E">
          <w:rPr>
            <w:rStyle w:val="Hypertextovodkaz"/>
            <w:b/>
            <w:noProof/>
          </w:rPr>
          <w:t>Tabulka č.5:</w:t>
        </w:r>
        <w:r w:rsidR="00D137C6" w:rsidRPr="00E769E3">
          <w:rPr>
            <w:rStyle w:val="Hypertextovodkaz"/>
            <w:noProof/>
          </w:rPr>
          <w:t xml:space="preserve"> Statistické zhodnocení parametru rozdíl hodnot SVH před a po rehabilitaci mezi experimentálním a kontrolním souborem</w:t>
        </w:r>
        <w:r w:rsidR="00D137C6">
          <w:rPr>
            <w:noProof/>
            <w:webHidden/>
          </w:rPr>
          <w:tab/>
        </w:r>
        <w:r w:rsidR="00D137C6">
          <w:rPr>
            <w:noProof/>
            <w:webHidden/>
          </w:rPr>
          <w:fldChar w:fldCharType="begin"/>
        </w:r>
        <w:r w:rsidR="00D137C6">
          <w:rPr>
            <w:noProof/>
            <w:webHidden/>
          </w:rPr>
          <w:instrText xml:space="preserve"> PAGEREF _Toc7768343 \h </w:instrText>
        </w:r>
        <w:r w:rsidR="00D137C6">
          <w:rPr>
            <w:noProof/>
            <w:webHidden/>
          </w:rPr>
        </w:r>
        <w:r w:rsidR="00D137C6">
          <w:rPr>
            <w:noProof/>
            <w:webHidden/>
          </w:rPr>
          <w:fldChar w:fldCharType="separate"/>
        </w:r>
        <w:r w:rsidR="00D137C6">
          <w:rPr>
            <w:noProof/>
            <w:webHidden/>
          </w:rPr>
          <w:t>43</w:t>
        </w:r>
        <w:r w:rsidR="00D137C6">
          <w:rPr>
            <w:noProof/>
            <w:webHidden/>
          </w:rPr>
          <w:fldChar w:fldCharType="end"/>
        </w:r>
      </w:hyperlink>
    </w:p>
    <w:p w:rsidR="00D137C6" w:rsidRDefault="00D367F7" w:rsidP="00471A1E">
      <w:pPr>
        <w:pStyle w:val="Seznamobrzk"/>
        <w:tabs>
          <w:tab w:val="right" w:leader="dot" w:pos="9061"/>
        </w:tabs>
        <w:spacing w:line="360" w:lineRule="auto"/>
        <w:jc w:val="both"/>
        <w:rPr>
          <w:rFonts w:asciiTheme="minorHAnsi" w:eastAsiaTheme="minorEastAsia" w:hAnsiTheme="minorHAnsi"/>
          <w:noProof/>
          <w:sz w:val="22"/>
          <w:lang w:eastAsia="cs-CZ"/>
        </w:rPr>
      </w:pPr>
      <w:hyperlink w:anchor="_Toc7768344" w:history="1">
        <w:r w:rsidR="00D137C6" w:rsidRPr="00471A1E">
          <w:rPr>
            <w:rStyle w:val="Hypertextovodkaz"/>
            <w:b/>
            <w:noProof/>
          </w:rPr>
          <w:t xml:space="preserve">Tabulka č.6: </w:t>
        </w:r>
        <w:r w:rsidR="00D137C6" w:rsidRPr="00E769E3">
          <w:rPr>
            <w:rStyle w:val="Hypertextovodkaz"/>
            <w:noProof/>
          </w:rPr>
          <w:t>Statistické zhodnocení parametru rozdíl hodnot BI před a po rehabilitaci mezi experimentálním a kontrolním souborem</w:t>
        </w:r>
        <w:r w:rsidR="00D137C6">
          <w:rPr>
            <w:noProof/>
            <w:webHidden/>
          </w:rPr>
          <w:tab/>
        </w:r>
        <w:r w:rsidR="00D137C6">
          <w:rPr>
            <w:noProof/>
            <w:webHidden/>
          </w:rPr>
          <w:fldChar w:fldCharType="begin"/>
        </w:r>
        <w:r w:rsidR="00D137C6">
          <w:rPr>
            <w:noProof/>
            <w:webHidden/>
          </w:rPr>
          <w:instrText xml:space="preserve"> PAGEREF _Toc7768344 \h </w:instrText>
        </w:r>
        <w:r w:rsidR="00D137C6">
          <w:rPr>
            <w:noProof/>
            <w:webHidden/>
          </w:rPr>
        </w:r>
        <w:r w:rsidR="00D137C6">
          <w:rPr>
            <w:noProof/>
            <w:webHidden/>
          </w:rPr>
          <w:fldChar w:fldCharType="separate"/>
        </w:r>
        <w:r w:rsidR="00D137C6">
          <w:rPr>
            <w:noProof/>
            <w:webHidden/>
          </w:rPr>
          <w:t>45</w:t>
        </w:r>
        <w:r w:rsidR="00D137C6">
          <w:rPr>
            <w:noProof/>
            <w:webHidden/>
          </w:rPr>
          <w:fldChar w:fldCharType="end"/>
        </w:r>
      </w:hyperlink>
    </w:p>
    <w:p w:rsidR="00D137C6" w:rsidRDefault="00D367F7" w:rsidP="00471A1E">
      <w:pPr>
        <w:pStyle w:val="Seznamobrzk"/>
        <w:tabs>
          <w:tab w:val="right" w:leader="dot" w:pos="9061"/>
        </w:tabs>
        <w:spacing w:line="360" w:lineRule="auto"/>
        <w:jc w:val="both"/>
        <w:rPr>
          <w:rFonts w:asciiTheme="minorHAnsi" w:eastAsiaTheme="minorEastAsia" w:hAnsiTheme="minorHAnsi"/>
          <w:noProof/>
          <w:sz w:val="22"/>
          <w:lang w:eastAsia="cs-CZ"/>
        </w:rPr>
      </w:pPr>
      <w:hyperlink w:anchor="_Toc7768345" w:history="1">
        <w:r w:rsidR="00D137C6" w:rsidRPr="00471A1E">
          <w:rPr>
            <w:rStyle w:val="Hypertextovodkaz"/>
            <w:b/>
            <w:noProof/>
          </w:rPr>
          <w:t>Tabulka č.7:</w:t>
        </w:r>
        <w:r w:rsidR="00D137C6" w:rsidRPr="00E769E3">
          <w:rPr>
            <w:rStyle w:val="Hypertextovodkaz"/>
            <w:noProof/>
          </w:rPr>
          <w:t xml:space="preserve"> Statistické zhodnocení parametru rozdíl hodnot FAT před a po rehabilitaci mezi experimentálním a kontrolním souborem</w:t>
        </w:r>
        <w:r w:rsidR="00D137C6">
          <w:rPr>
            <w:noProof/>
            <w:webHidden/>
          </w:rPr>
          <w:tab/>
        </w:r>
        <w:r w:rsidR="00D137C6">
          <w:rPr>
            <w:noProof/>
            <w:webHidden/>
          </w:rPr>
          <w:fldChar w:fldCharType="begin"/>
        </w:r>
        <w:r w:rsidR="00D137C6">
          <w:rPr>
            <w:noProof/>
            <w:webHidden/>
          </w:rPr>
          <w:instrText xml:space="preserve"> PAGEREF _Toc7768345 \h </w:instrText>
        </w:r>
        <w:r w:rsidR="00D137C6">
          <w:rPr>
            <w:noProof/>
            <w:webHidden/>
          </w:rPr>
        </w:r>
        <w:r w:rsidR="00D137C6">
          <w:rPr>
            <w:noProof/>
            <w:webHidden/>
          </w:rPr>
          <w:fldChar w:fldCharType="separate"/>
        </w:r>
        <w:r w:rsidR="00D137C6">
          <w:rPr>
            <w:noProof/>
            <w:webHidden/>
          </w:rPr>
          <w:t>47</w:t>
        </w:r>
        <w:r w:rsidR="00D137C6">
          <w:rPr>
            <w:noProof/>
            <w:webHidden/>
          </w:rPr>
          <w:fldChar w:fldCharType="end"/>
        </w:r>
      </w:hyperlink>
    </w:p>
    <w:p w:rsidR="005F6D14" w:rsidRPr="005F6D14" w:rsidRDefault="0048779A" w:rsidP="00471A1E">
      <w:pPr>
        <w:spacing w:line="360" w:lineRule="auto"/>
        <w:jc w:val="both"/>
      </w:pPr>
      <w:r>
        <w:fldChar w:fldCharType="end"/>
      </w:r>
    </w:p>
    <w:p w:rsidR="00275100" w:rsidRDefault="00275100">
      <w:r>
        <w:br w:type="page"/>
      </w:r>
    </w:p>
    <w:p w:rsidR="00275100" w:rsidRDefault="00A03ED1" w:rsidP="009E44CB">
      <w:pPr>
        <w:pStyle w:val="Nadpis1"/>
        <w:spacing w:line="360" w:lineRule="auto"/>
      </w:pPr>
      <w:bookmarkStart w:id="79" w:name="_Toc7617688"/>
      <w:r>
        <w:lastRenderedPageBreak/>
        <w:t>SEZNAM PŘÍLOH</w:t>
      </w:r>
      <w:bookmarkEnd w:id="79"/>
    </w:p>
    <w:p w:rsidR="00AE4722" w:rsidRDefault="00AE4722" w:rsidP="002C30E3">
      <w:pPr>
        <w:pStyle w:val="Seznamobrzk"/>
        <w:tabs>
          <w:tab w:val="right" w:leader="dot" w:pos="9061"/>
        </w:tabs>
        <w:spacing w:line="360" w:lineRule="auto"/>
        <w:rPr>
          <w:rFonts w:asciiTheme="minorHAnsi" w:eastAsiaTheme="minorEastAsia" w:hAnsiTheme="minorHAnsi"/>
          <w:noProof/>
          <w:sz w:val="22"/>
          <w:lang w:eastAsia="cs-CZ"/>
        </w:rPr>
      </w:pPr>
      <w:r>
        <w:fldChar w:fldCharType="begin"/>
      </w:r>
      <w:r>
        <w:instrText xml:space="preserve"> TOC \h \z \t "Příloha" \c </w:instrText>
      </w:r>
      <w:r>
        <w:fldChar w:fldCharType="separate"/>
      </w:r>
      <w:hyperlink w:anchor="_Toc8032118" w:history="1">
        <w:r w:rsidRPr="002C30E3">
          <w:rPr>
            <w:rStyle w:val="Hypertextovodkaz"/>
            <w:b/>
            <w:noProof/>
          </w:rPr>
          <w:t>Příloha č. 1:</w:t>
        </w:r>
        <w:r w:rsidRPr="00B37C59">
          <w:rPr>
            <w:rStyle w:val="Hypertextovodkaz"/>
            <w:noProof/>
          </w:rPr>
          <w:t xml:space="preserve"> Tardieu škála (Štětkářová, 2013).</w:t>
        </w:r>
        <w:r>
          <w:rPr>
            <w:noProof/>
            <w:webHidden/>
          </w:rPr>
          <w:tab/>
        </w:r>
        <w:r>
          <w:rPr>
            <w:noProof/>
            <w:webHidden/>
          </w:rPr>
          <w:fldChar w:fldCharType="begin"/>
        </w:r>
        <w:r>
          <w:rPr>
            <w:noProof/>
            <w:webHidden/>
          </w:rPr>
          <w:instrText xml:space="preserve"> PAGEREF _Toc8032118 \h </w:instrText>
        </w:r>
        <w:r>
          <w:rPr>
            <w:noProof/>
            <w:webHidden/>
          </w:rPr>
        </w:r>
        <w:r>
          <w:rPr>
            <w:noProof/>
            <w:webHidden/>
          </w:rPr>
          <w:fldChar w:fldCharType="separate"/>
        </w:r>
        <w:r>
          <w:rPr>
            <w:noProof/>
            <w:webHidden/>
          </w:rPr>
          <w:t>77</w:t>
        </w:r>
        <w:r>
          <w:rPr>
            <w:noProof/>
            <w:webHidden/>
          </w:rPr>
          <w:fldChar w:fldCharType="end"/>
        </w:r>
      </w:hyperlink>
    </w:p>
    <w:p w:rsidR="00AE4722" w:rsidRDefault="00D367F7" w:rsidP="002C30E3">
      <w:pPr>
        <w:pStyle w:val="Seznamobrzk"/>
        <w:tabs>
          <w:tab w:val="right" w:leader="dot" w:pos="9061"/>
        </w:tabs>
        <w:spacing w:line="360" w:lineRule="auto"/>
        <w:rPr>
          <w:rFonts w:asciiTheme="minorHAnsi" w:eastAsiaTheme="minorEastAsia" w:hAnsiTheme="minorHAnsi"/>
          <w:noProof/>
          <w:sz w:val="22"/>
          <w:lang w:eastAsia="cs-CZ"/>
        </w:rPr>
      </w:pPr>
      <w:hyperlink w:anchor="_Toc8032119" w:history="1">
        <w:r w:rsidR="00AE4722" w:rsidRPr="002C30E3">
          <w:rPr>
            <w:rStyle w:val="Hypertextovodkaz"/>
            <w:b/>
            <w:noProof/>
          </w:rPr>
          <w:t xml:space="preserve">Příloha č. 2: </w:t>
        </w:r>
        <w:r w:rsidR="00AE4722" w:rsidRPr="00B37C59">
          <w:rPr>
            <w:rStyle w:val="Hypertextovodkaz"/>
            <w:noProof/>
          </w:rPr>
          <w:t>Skóre vizuálního hodnocení funkčního úkolu ruky (Hillerová et al., 2006)</w:t>
        </w:r>
        <w:r w:rsidR="00AE4722">
          <w:rPr>
            <w:noProof/>
            <w:webHidden/>
          </w:rPr>
          <w:tab/>
        </w:r>
        <w:r w:rsidR="00AE4722">
          <w:rPr>
            <w:noProof/>
            <w:webHidden/>
          </w:rPr>
          <w:fldChar w:fldCharType="begin"/>
        </w:r>
        <w:r w:rsidR="00AE4722">
          <w:rPr>
            <w:noProof/>
            <w:webHidden/>
          </w:rPr>
          <w:instrText xml:space="preserve"> PAGEREF _Toc8032119 \h </w:instrText>
        </w:r>
        <w:r w:rsidR="00AE4722">
          <w:rPr>
            <w:noProof/>
            <w:webHidden/>
          </w:rPr>
        </w:r>
        <w:r w:rsidR="00AE4722">
          <w:rPr>
            <w:noProof/>
            <w:webHidden/>
          </w:rPr>
          <w:fldChar w:fldCharType="separate"/>
        </w:r>
        <w:r w:rsidR="00AE4722">
          <w:rPr>
            <w:noProof/>
            <w:webHidden/>
          </w:rPr>
          <w:t>78</w:t>
        </w:r>
        <w:r w:rsidR="00AE4722">
          <w:rPr>
            <w:noProof/>
            <w:webHidden/>
          </w:rPr>
          <w:fldChar w:fldCharType="end"/>
        </w:r>
      </w:hyperlink>
    </w:p>
    <w:p w:rsidR="00AE4722" w:rsidRDefault="00D367F7" w:rsidP="002C30E3">
      <w:pPr>
        <w:pStyle w:val="Seznamobrzk"/>
        <w:tabs>
          <w:tab w:val="right" w:leader="dot" w:pos="9061"/>
        </w:tabs>
        <w:spacing w:line="360" w:lineRule="auto"/>
        <w:rPr>
          <w:rFonts w:asciiTheme="minorHAnsi" w:eastAsiaTheme="minorEastAsia" w:hAnsiTheme="minorHAnsi"/>
          <w:noProof/>
          <w:sz w:val="22"/>
          <w:lang w:eastAsia="cs-CZ"/>
        </w:rPr>
      </w:pPr>
      <w:hyperlink w:anchor="_Toc8032120" w:history="1">
        <w:r w:rsidR="00AE4722" w:rsidRPr="002C30E3">
          <w:rPr>
            <w:rStyle w:val="Hypertextovodkaz"/>
            <w:b/>
            <w:noProof/>
          </w:rPr>
          <w:t>Příloha č. 3:</w:t>
        </w:r>
        <w:r w:rsidR="00AE4722" w:rsidRPr="00B37C59">
          <w:rPr>
            <w:rStyle w:val="Hypertextovodkaz"/>
            <w:noProof/>
          </w:rPr>
          <w:t xml:space="preserve"> Ashwortova škála (Štětkářová, 2013).</w:t>
        </w:r>
        <w:r w:rsidR="00AE4722">
          <w:rPr>
            <w:noProof/>
            <w:webHidden/>
          </w:rPr>
          <w:tab/>
        </w:r>
        <w:r w:rsidR="00AE4722">
          <w:rPr>
            <w:noProof/>
            <w:webHidden/>
          </w:rPr>
          <w:fldChar w:fldCharType="begin"/>
        </w:r>
        <w:r w:rsidR="00AE4722">
          <w:rPr>
            <w:noProof/>
            <w:webHidden/>
          </w:rPr>
          <w:instrText xml:space="preserve"> PAGEREF _Toc8032120 \h </w:instrText>
        </w:r>
        <w:r w:rsidR="00AE4722">
          <w:rPr>
            <w:noProof/>
            <w:webHidden/>
          </w:rPr>
        </w:r>
        <w:r w:rsidR="00AE4722">
          <w:rPr>
            <w:noProof/>
            <w:webHidden/>
          </w:rPr>
          <w:fldChar w:fldCharType="separate"/>
        </w:r>
        <w:r w:rsidR="00AE4722">
          <w:rPr>
            <w:noProof/>
            <w:webHidden/>
          </w:rPr>
          <w:t>79</w:t>
        </w:r>
        <w:r w:rsidR="00AE4722">
          <w:rPr>
            <w:noProof/>
            <w:webHidden/>
          </w:rPr>
          <w:fldChar w:fldCharType="end"/>
        </w:r>
      </w:hyperlink>
    </w:p>
    <w:p w:rsidR="00AE4722" w:rsidRDefault="00D367F7" w:rsidP="002C30E3">
      <w:pPr>
        <w:pStyle w:val="Seznamobrzk"/>
        <w:tabs>
          <w:tab w:val="right" w:leader="dot" w:pos="9061"/>
        </w:tabs>
        <w:spacing w:line="360" w:lineRule="auto"/>
        <w:rPr>
          <w:rFonts w:asciiTheme="minorHAnsi" w:eastAsiaTheme="minorEastAsia" w:hAnsiTheme="minorHAnsi"/>
          <w:noProof/>
          <w:sz w:val="22"/>
          <w:lang w:eastAsia="cs-CZ"/>
        </w:rPr>
      </w:pPr>
      <w:hyperlink w:anchor="_Toc8032121" w:history="1">
        <w:r w:rsidR="00AE4722" w:rsidRPr="002C30E3">
          <w:rPr>
            <w:rStyle w:val="Hypertextovodkaz"/>
            <w:b/>
            <w:noProof/>
          </w:rPr>
          <w:t>Příloha č. 4:</w:t>
        </w:r>
        <w:r w:rsidR="00AE4722" w:rsidRPr="00B37C59">
          <w:rPr>
            <w:rStyle w:val="Hypertextovodkaz"/>
            <w:noProof/>
          </w:rPr>
          <w:t xml:space="preserve"> Index Barthelové (</w:t>
        </w:r>
        <w:r w:rsidR="00AE4722" w:rsidRPr="00B37C59">
          <w:rPr>
            <w:rStyle w:val="Hypertextovodkaz"/>
            <w:rFonts w:cs="Times New Roman"/>
            <w:noProof/>
          </w:rPr>
          <w:t>https://www.uzis.cz)</w:t>
        </w:r>
        <w:r w:rsidR="00AE4722">
          <w:rPr>
            <w:noProof/>
            <w:webHidden/>
          </w:rPr>
          <w:tab/>
        </w:r>
        <w:r w:rsidR="00AE4722">
          <w:rPr>
            <w:noProof/>
            <w:webHidden/>
          </w:rPr>
          <w:fldChar w:fldCharType="begin"/>
        </w:r>
        <w:r w:rsidR="00AE4722">
          <w:rPr>
            <w:noProof/>
            <w:webHidden/>
          </w:rPr>
          <w:instrText xml:space="preserve"> PAGEREF _Toc8032121 \h </w:instrText>
        </w:r>
        <w:r w:rsidR="00AE4722">
          <w:rPr>
            <w:noProof/>
            <w:webHidden/>
          </w:rPr>
        </w:r>
        <w:r w:rsidR="00AE4722">
          <w:rPr>
            <w:noProof/>
            <w:webHidden/>
          </w:rPr>
          <w:fldChar w:fldCharType="separate"/>
        </w:r>
        <w:r w:rsidR="00AE4722">
          <w:rPr>
            <w:noProof/>
            <w:webHidden/>
          </w:rPr>
          <w:t>80</w:t>
        </w:r>
        <w:r w:rsidR="00AE4722">
          <w:rPr>
            <w:noProof/>
            <w:webHidden/>
          </w:rPr>
          <w:fldChar w:fldCharType="end"/>
        </w:r>
      </w:hyperlink>
    </w:p>
    <w:p w:rsidR="00AE4722" w:rsidRDefault="00D367F7" w:rsidP="002C30E3">
      <w:pPr>
        <w:pStyle w:val="Seznamobrzk"/>
        <w:tabs>
          <w:tab w:val="right" w:leader="dot" w:pos="9061"/>
        </w:tabs>
        <w:spacing w:line="360" w:lineRule="auto"/>
        <w:rPr>
          <w:rFonts w:asciiTheme="minorHAnsi" w:eastAsiaTheme="minorEastAsia" w:hAnsiTheme="minorHAnsi"/>
          <w:noProof/>
          <w:sz w:val="22"/>
          <w:lang w:eastAsia="cs-CZ"/>
        </w:rPr>
      </w:pPr>
      <w:hyperlink w:anchor="_Toc8032122" w:history="1">
        <w:r w:rsidR="00AE4722" w:rsidRPr="002C30E3">
          <w:rPr>
            <w:rStyle w:val="Hypertextovodkaz"/>
            <w:b/>
            <w:noProof/>
          </w:rPr>
          <w:t>Příloha č. 5:</w:t>
        </w:r>
        <w:r w:rsidR="00AE4722" w:rsidRPr="00B37C59">
          <w:rPr>
            <w:rStyle w:val="Hypertextovodkaz"/>
            <w:noProof/>
          </w:rPr>
          <w:t xml:space="preserve"> Informovaný souhlas</w:t>
        </w:r>
        <w:r w:rsidR="00AE4722">
          <w:rPr>
            <w:noProof/>
            <w:webHidden/>
          </w:rPr>
          <w:tab/>
        </w:r>
        <w:r w:rsidR="00AE4722">
          <w:rPr>
            <w:noProof/>
            <w:webHidden/>
          </w:rPr>
          <w:fldChar w:fldCharType="begin"/>
        </w:r>
        <w:r w:rsidR="00AE4722">
          <w:rPr>
            <w:noProof/>
            <w:webHidden/>
          </w:rPr>
          <w:instrText xml:space="preserve"> PAGEREF _Toc8032122 \h </w:instrText>
        </w:r>
        <w:r w:rsidR="00AE4722">
          <w:rPr>
            <w:noProof/>
            <w:webHidden/>
          </w:rPr>
        </w:r>
        <w:r w:rsidR="00AE4722">
          <w:rPr>
            <w:noProof/>
            <w:webHidden/>
          </w:rPr>
          <w:fldChar w:fldCharType="separate"/>
        </w:r>
        <w:r w:rsidR="00AE4722">
          <w:rPr>
            <w:noProof/>
            <w:webHidden/>
          </w:rPr>
          <w:t>82</w:t>
        </w:r>
        <w:r w:rsidR="00AE4722">
          <w:rPr>
            <w:noProof/>
            <w:webHidden/>
          </w:rPr>
          <w:fldChar w:fldCharType="end"/>
        </w:r>
      </w:hyperlink>
    </w:p>
    <w:p w:rsidR="00AE4722" w:rsidRDefault="00D367F7" w:rsidP="002C30E3">
      <w:pPr>
        <w:pStyle w:val="Seznamobrzk"/>
        <w:tabs>
          <w:tab w:val="right" w:leader="dot" w:pos="9061"/>
        </w:tabs>
        <w:spacing w:line="360" w:lineRule="auto"/>
        <w:rPr>
          <w:rFonts w:asciiTheme="minorHAnsi" w:eastAsiaTheme="minorEastAsia" w:hAnsiTheme="minorHAnsi"/>
          <w:noProof/>
          <w:sz w:val="22"/>
          <w:lang w:eastAsia="cs-CZ"/>
        </w:rPr>
      </w:pPr>
      <w:hyperlink w:anchor="_Toc8032123" w:history="1">
        <w:r w:rsidR="00AE4722" w:rsidRPr="002C30E3">
          <w:rPr>
            <w:rStyle w:val="Hypertextovodkaz"/>
            <w:b/>
            <w:noProof/>
          </w:rPr>
          <w:t>Příloha č. 6:</w:t>
        </w:r>
        <w:r w:rsidR="00AE4722" w:rsidRPr="00B37C59">
          <w:rPr>
            <w:rStyle w:val="Hypertextovodkaz"/>
            <w:noProof/>
          </w:rPr>
          <w:t xml:space="preserve"> Bodové hodnocení pacientů experimentální skupiny</w:t>
        </w:r>
        <w:r w:rsidR="00AE4722">
          <w:rPr>
            <w:noProof/>
            <w:webHidden/>
          </w:rPr>
          <w:tab/>
        </w:r>
        <w:r w:rsidR="00AE4722">
          <w:rPr>
            <w:noProof/>
            <w:webHidden/>
          </w:rPr>
          <w:fldChar w:fldCharType="begin"/>
        </w:r>
        <w:r w:rsidR="00AE4722">
          <w:rPr>
            <w:noProof/>
            <w:webHidden/>
          </w:rPr>
          <w:instrText xml:space="preserve"> PAGEREF _Toc8032123 \h </w:instrText>
        </w:r>
        <w:r w:rsidR="00AE4722">
          <w:rPr>
            <w:noProof/>
            <w:webHidden/>
          </w:rPr>
        </w:r>
        <w:r w:rsidR="00AE4722">
          <w:rPr>
            <w:noProof/>
            <w:webHidden/>
          </w:rPr>
          <w:fldChar w:fldCharType="separate"/>
        </w:r>
        <w:r w:rsidR="00AE4722">
          <w:rPr>
            <w:noProof/>
            <w:webHidden/>
          </w:rPr>
          <w:t>84</w:t>
        </w:r>
        <w:r w:rsidR="00AE4722">
          <w:rPr>
            <w:noProof/>
            <w:webHidden/>
          </w:rPr>
          <w:fldChar w:fldCharType="end"/>
        </w:r>
      </w:hyperlink>
    </w:p>
    <w:p w:rsidR="00AE4722" w:rsidRDefault="00D367F7" w:rsidP="002C30E3">
      <w:pPr>
        <w:pStyle w:val="Seznamobrzk"/>
        <w:tabs>
          <w:tab w:val="right" w:leader="dot" w:pos="9061"/>
        </w:tabs>
        <w:spacing w:line="360" w:lineRule="auto"/>
        <w:rPr>
          <w:rFonts w:asciiTheme="minorHAnsi" w:eastAsiaTheme="minorEastAsia" w:hAnsiTheme="minorHAnsi"/>
          <w:noProof/>
          <w:sz w:val="22"/>
          <w:lang w:eastAsia="cs-CZ"/>
        </w:rPr>
      </w:pPr>
      <w:hyperlink w:anchor="_Toc8032124" w:history="1">
        <w:r w:rsidR="00AE4722" w:rsidRPr="002C30E3">
          <w:rPr>
            <w:rStyle w:val="Hypertextovodkaz"/>
            <w:b/>
            <w:noProof/>
          </w:rPr>
          <w:t>Příloha č. 7:</w:t>
        </w:r>
        <w:r w:rsidR="00AE4722" w:rsidRPr="00B37C59">
          <w:rPr>
            <w:rStyle w:val="Hypertextovodkaz"/>
            <w:noProof/>
          </w:rPr>
          <w:t xml:space="preserve"> Bodové hodnocení pacientů kontrolní skupiny</w:t>
        </w:r>
        <w:r w:rsidR="00AE4722">
          <w:rPr>
            <w:noProof/>
            <w:webHidden/>
          </w:rPr>
          <w:tab/>
        </w:r>
        <w:r w:rsidR="00AE4722">
          <w:rPr>
            <w:noProof/>
            <w:webHidden/>
          </w:rPr>
          <w:fldChar w:fldCharType="begin"/>
        </w:r>
        <w:r w:rsidR="00AE4722">
          <w:rPr>
            <w:noProof/>
            <w:webHidden/>
          </w:rPr>
          <w:instrText xml:space="preserve"> PAGEREF _Toc8032124 \h </w:instrText>
        </w:r>
        <w:r w:rsidR="00AE4722">
          <w:rPr>
            <w:noProof/>
            <w:webHidden/>
          </w:rPr>
        </w:r>
        <w:r w:rsidR="00AE4722">
          <w:rPr>
            <w:noProof/>
            <w:webHidden/>
          </w:rPr>
          <w:fldChar w:fldCharType="separate"/>
        </w:r>
        <w:r w:rsidR="00AE4722">
          <w:rPr>
            <w:noProof/>
            <w:webHidden/>
          </w:rPr>
          <w:t>85</w:t>
        </w:r>
        <w:r w:rsidR="00AE4722">
          <w:rPr>
            <w:noProof/>
            <w:webHidden/>
          </w:rPr>
          <w:fldChar w:fldCharType="end"/>
        </w:r>
      </w:hyperlink>
    </w:p>
    <w:p w:rsidR="00275100" w:rsidRDefault="00AE4722" w:rsidP="002C30E3">
      <w:pPr>
        <w:spacing w:line="360" w:lineRule="auto"/>
      </w:pPr>
      <w:r>
        <w:fldChar w:fldCharType="end"/>
      </w:r>
      <w:r w:rsidR="00275100">
        <w:br w:type="page"/>
      </w:r>
    </w:p>
    <w:p w:rsidR="00275100" w:rsidRDefault="002A5591" w:rsidP="002A5591">
      <w:pPr>
        <w:pStyle w:val="Nadpis1"/>
        <w:spacing w:line="360" w:lineRule="auto"/>
      </w:pPr>
      <w:bookmarkStart w:id="80" w:name="_Toc7617689"/>
      <w:r>
        <w:lastRenderedPageBreak/>
        <w:t>PŘÍLOHY</w:t>
      </w:r>
      <w:bookmarkEnd w:id="80"/>
    </w:p>
    <w:p w:rsidR="002A5591" w:rsidRDefault="008D49DB" w:rsidP="00820F3C">
      <w:pPr>
        <w:pStyle w:val="Ploha"/>
      </w:pPr>
      <w:bookmarkStart w:id="81" w:name="_Toc8032118"/>
      <w:r w:rsidRPr="000E318C">
        <w:t>Příloha č. 1:</w:t>
      </w:r>
      <w:r>
        <w:t xml:space="preserve"> </w:t>
      </w:r>
      <w:r w:rsidRPr="00820F3C">
        <w:rPr>
          <w:b w:val="0"/>
        </w:rPr>
        <w:t>Tardieu škála</w:t>
      </w:r>
      <w:r w:rsidR="00244714" w:rsidRPr="00820F3C">
        <w:rPr>
          <w:b w:val="0"/>
        </w:rPr>
        <w:t xml:space="preserve"> (</w:t>
      </w:r>
      <w:r w:rsidR="006A1955" w:rsidRPr="00820F3C">
        <w:rPr>
          <w:b w:val="0"/>
        </w:rPr>
        <w:t>Štětkářová, 2013).</w:t>
      </w:r>
      <w:bookmarkEnd w:id="81"/>
    </w:p>
    <w:p w:rsidR="008D49DB" w:rsidRDefault="008D49DB" w:rsidP="008D49DB">
      <w:pPr>
        <w:spacing w:line="360" w:lineRule="auto"/>
        <w:rPr>
          <w:sz w:val="23"/>
          <w:szCs w:val="23"/>
        </w:rPr>
      </w:pPr>
      <w:r>
        <w:rPr>
          <w:noProof/>
          <w:sz w:val="23"/>
          <w:szCs w:val="23"/>
          <w:lang w:eastAsia="cs-CZ"/>
        </w:rPr>
        <w:drawing>
          <wp:inline distT="0" distB="0" distL="0" distR="0" wp14:anchorId="7B579A77" wp14:editId="6ACDB992">
            <wp:extent cx="5760720" cy="320294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_40575_t_6-x1000_1600.png"/>
                    <pic:cNvPicPr/>
                  </pic:nvPicPr>
                  <pic:blipFill>
                    <a:blip r:embed="rId50">
                      <a:extLst>
                        <a:ext uri="{28A0092B-C50C-407E-A947-70E740481C1C}">
                          <a14:useLocalDpi xmlns:a14="http://schemas.microsoft.com/office/drawing/2010/main" val="0"/>
                        </a:ext>
                      </a:extLst>
                    </a:blip>
                    <a:stretch>
                      <a:fillRect/>
                    </a:stretch>
                  </pic:blipFill>
                  <pic:spPr>
                    <a:xfrm>
                      <a:off x="0" y="0"/>
                      <a:ext cx="5760720" cy="3202940"/>
                    </a:xfrm>
                    <a:prstGeom prst="rect">
                      <a:avLst/>
                    </a:prstGeom>
                  </pic:spPr>
                </pic:pic>
              </a:graphicData>
            </a:graphic>
          </wp:inline>
        </w:drawing>
      </w:r>
    </w:p>
    <w:p w:rsidR="008D49DB" w:rsidRDefault="008D49DB">
      <w:r>
        <w:br w:type="page"/>
      </w:r>
    </w:p>
    <w:p w:rsidR="008D49DB" w:rsidRPr="00820F3C" w:rsidRDefault="008D49DB" w:rsidP="00820F3C">
      <w:pPr>
        <w:pStyle w:val="Ploha"/>
        <w:rPr>
          <w:b w:val="0"/>
        </w:rPr>
      </w:pPr>
      <w:bookmarkStart w:id="82" w:name="_Toc8032119"/>
      <w:r w:rsidRPr="000E318C">
        <w:lastRenderedPageBreak/>
        <w:t xml:space="preserve">Příloha </w:t>
      </w:r>
      <w:r>
        <w:t>č. 2</w:t>
      </w:r>
      <w:r w:rsidRPr="000E318C">
        <w:t>:</w:t>
      </w:r>
      <w:r>
        <w:t xml:space="preserve"> </w:t>
      </w:r>
      <w:r w:rsidRPr="00820F3C">
        <w:rPr>
          <w:b w:val="0"/>
        </w:rPr>
        <w:t>Skóre vizuálního hodnocení funkčního úkolu ruky</w:t>
      </w:r>
      <w:r w:rsidR="00244714" w:rsidRPr="00820F3C">
        <w:rPr>
          <w:b w:val="0"/>
        </w:rPr>
        <w:t xml:space="preserve"> (Hillerová et al., 2006)</w:t>
      </w:r>
      <w:bookmarkEnd w:id="82"/>
    </w:p>
    <w:p w:rsidR="00701F69" w:rsidRPr="001171A5" w:rsidRDefault="00701F69" w:rsidP="00701F69">
      <w:pPr>
        <w:autoSpaceDE w:val="0"/>
        <w:autoSpaceDN w:val="0"/>
        <w:adjustRightInd w:val="0"/>
        <w:spacing w:after="0" w:line="360" w:lineRule="auto"/>
        <w:rPr>
          <w:rFonts w:cs="Times New Roman"/>
          <w:color w:val="000000"/>
          <w:szCs w:val="24"/>
        </w:rPr>
      </w:pPr>
      <w:r w:rsidRPr="001171A5">
        <w:rPr>
          <w:rFonts w:cs="Times New Roman"/>
          <w:b/>
          <w:bCs/>
          <w:color w:val="000000"/>
          <w:szCs w:val="24"/>
        </w:rPr>
        <w:t>A) dosahování – reaching (funkce horní ko</w:t>
      </w:r>
      <w:r w:rsidR="008212D0">
        <w:rPr>
          <w:rFonts w:cs="Times New Roman"/>
          <w:b/>
          <w:bCs/>
          <w:color w:val="000000"/>
          <w:szCs w:val="24"/>
        </w:rPr>
        <w:t>n</w:t>
      </w:r>
      <w:r w:rsidRPr="001171A5">
        <w:rPr>
          <w:rFonts w:cs="Times New Roman"/>
          <w:b/>
          <w:bCs/>
          <w:color w:val="000000"/>
          <w:szCs w:val="24"/>
        </w:rPr>
        <w:t xml:space="preserve">četiny) </w:t>
      </w:r>
    </w:p>
    <w:p w:rsidR="00701F69" w:rsidRPr="001171A5" w:rsidRDefault="00701F69" w:rsidP="00701F69">
      <w:pPr>
        <w:autoSpaceDE w:val="0"/>
        <w:autoSpaceDN w:val="0"/>
        <w:adjustRightInd w:val="0"/>
        <w:spacing w:after="0" w:line="360" w:lineRule="auto"/>
        <w:rPr>
          <w:rFonts w:cs="Times New Roman"/>
          <w:color w:val="000000"/>
          <w:szCs w:val="24"/>
        </w:rPr>
      </w:pPr>
      <w:r w:rsidRPr="001171A5">
        <w:rPr>
          <w:rFonts w:cs="Times New Roman"/>
          <w:color w:val="000000"/>
          <w:szCs w:val="24"/>
        </w:rPr>
        <w:t xml:space="preserve">0 – žádný výkon </w:t>
      </w:r>
    </w:p>
    <w:p w:rsidR="00701F69" w:rsidRPr="001171A5" w:rsidRDefault="00701F69" w:rsidP="00701F69">
      <w:pPr>
        <w:autoSpaceDE w:val="0"/>
        <w:autoSpaceDN w:val="0"/>
        <w:adjustRightInd w:val="0"/>
        <w:spacing w:after="0" w:line="360" w:lineRule="auto"/>
        <w:rPr>
          <w:rFonts w:cs="Times New Roman"/>
          <w:color w:val="000000"/>
          <w:szCs w:val="24"/>
        </w:rPr>
      </w:pPr>
      <w:r w:rsidRPr="001171A5">
        <w:rPr>
          <w:rFonts w:cs="Times New Roman"/>
          <w:color w:val="000000"/>
          <w:szCs w:val="24"/>
        </w:rPr>
        <w:t xml:space="preserve">1 – náznak intence bez pohybu </w:t>
      </w:r>
    </w:p>
    <w:p w:rsidR="00701F69" w:rsidRPr="001171A5" w:rsidRDefault="00701F69" w:rsidP="00701F69">
      <w:pPr>
        <w:autoSpaceDE w:val="0"/>
        <w:autoSpaceDN w:val="0"/>
        <w:adjustRightInd w:val="0"/>
        <w:spacing w:after="0" w:line="360" w:lineRule="auto"/>
        <w:rPr>
          <w:rFonts w:cs="Times New Roman"/>
          <w:color w:val="000000"/>
          <w:szCs w:val="24"/>
        </w:rPr>
      </w:pPr>
      <w:r w:rsidRPr="001171A5">
        <w:rPr>
          <w:rFonts w:cs="Times New Roman"/>
          <w:color w:val="000000"/>
          <w:szCs w:val="24"/>
        </w:rPr>
        <w:t xml:space="preserve">2 – částečný pohyb bez dostižení cíle </w:t>
      </w:r>
    </w:p>
    <w:p w:rsidR="00701F69" w:rsidRPr="001171A5" w:rsidRDefault="00701F69" w:rsidP="00701F69">
      <w:pPr>
        <w:autoSpaceDE w:val="0"/>
        <w:autoSpaceDN w:val="0"/>
        <w:adjustRightInd w:val="0"/>
        <w:spacing w:after="0" w:line="360" w:lineRule="auto"/>
        <w:rPr>
          <w:rFonts w:cs="Times New Roman"/>
          <w:color w:val="000000"/>
          <w:szCs w:val="24"/>
        </w:rPr>
      </w:pPr>
      <w:r w:rsidRPr="001171A5">
        <w:rPr>
          <w:rFonts w:cs="Times New Roman"/>
          <w:color w:val="000000"/>
          <w:szCs w:val="24"/>
        </w:rPr>
        <w:t xml:space="preserve">3 – dostižení cíle, ale neefektivní třes, inkoordinace, ataxie, žádný úchop </w:t>
      </w:r>
    </w:p>
    <w:p w:rsidR="00701F69" w:rsidRPr="001171A5" w:rsidRDefault="00701F69" w:rsidP="00701F69">
      <w:pPr>
        <w:autoSpaceDE w:val="0"/>
        <w:autoSpaceDN w:val="0"/>
        <w:adjustRightInd w:val="0"/>
        <w:spacing w:after="0" w:line="360" w:lineRule="auto"/>
        <w:rPr>
          <w:rFonts w:cs="Times New Roman"/>
          <w:color w:val="000000"/>
          <w:szCs w:val="24"/>
        </w:rPr>
      </w:pPr>
      <w:r w:rsidRPr="001171A5">
        <w:rPr>
          <w:rFonts w:cs="Times New Roman"/>
          <w:color w:val="000000"/>
          <w:szCs w:val="24"/>
        </w:rPr>
        <w:t xml:space="preserve">4 – dostižení, úchop, ale nekvalitní </w:t>
      </w:r>
    </w:p>
    <w:p w:rsidR="00701F69" w:rsidRPr="00054D62" w:rsidRDefault="00701F69" w:rsidP="00701F69">
      <w:pPr>
        <w:autoSpaceDE w:val="0"/>
        <w:autoSpaceDN w:val="0"/>
        <w:adjustRightInd w:val="0"/>
        <w:spacing w:after="0" w:line="360" w:lineRule="auto"/>
        <w:rPr>
          <w:rFonts w:cs="Times New Roman"/>
          <w:color w:val="000000"/>
          <w:szCs w:val="24"/>
        </w:rPr>
      </w:pPr>
      <w:r w:rsidRPr="001171A5">
        <w:rPr>
          <w:rFonts w:cs="Times New Roman"/>
          <w:color w:val="000000"/>
          <w:szCs w:val="24"/>
        </w:rPr>
        <w:t xml:space="preserve">5 – kvalitní výkon </w:t>
      </w:r>
    </w:p>
    <w:p w:rsidR="00701F69" w:rsidRPr="001171A5" w:rsidRDefault="00701F69" w:rsidP="00701F69">
      <w:pPr>
        <w:autoSpaceDE w:val="0"/>
        <w:autoSpaceDN w:val="0"/>
        <w:adjustRightInd w:val="0"/>
        <w:spacing w:after="0" w:line="360" w:lineRule="auto"/>
        <w:rPr>
          <w:rFonts w:cs="Times New Roman"/>
          <w:color w:val="000000"/>
          <w:szCs w:val="24"/>
        </w:rPr>
      </w:pPr>
      <w:r w:rsidRPr="001171A5">
        <w:rPr>
          <w:rFonts w:cs="Times New Roman"/>
          <w:b/>
          <w:bCs/>
          <w:color w:val="000000"/>
          <w:szCs w:val="24"/>
        </w:rPr>
        <w:t xml:space="preserve">B) Příprava úchopu a úchop (funkce ruky) </w:t>
      </w:r>
    </w:p>
    <w:p w:rsidR="00701F69" w:rsidRPr="001171A5" w:rsidRDefault="00701F69" w:rsidP="00701F69">
      <w:pPr>
        <w:autoSpaceDE w:val="0"/>
        <w:autoSpaceDN w:val="0"/>
        <w:adjustRightInd w:val="0"/>
        <w:spacing w:after="0" w:line="360" w:lineRule="auto"/>
        <w:rPr>
          <w:rFonts w:cs="Times New Roman"/>
          <w:color w:val="000000"/>
          <w:szCs w:val="24"/>
        </w:rPr>
      </w:pPr>
      <w:r w:rsidRPr="001171A5">
        <w:rPr>
          <w:rFonts w:cs="Times New Roman"/>
          <w:color w:val="000000"/>
          <w:szCs w:val="24"/>
        </w:rPr>
        <w:t xml:space="preserve">0 – žádný výkon </w:t>
      </w:r>
    </w:p>
    <w:p w:rsidR="00701F69" w:rsidRPr="001171A5" w:rsidRDefault="00701F69" w:rsidP="00701F69">
      <w:pPr>
        <w:autoSpaceDE w:val="0"/>
        <w:autoSpaceDN w:val="0"/>
        <w:adjustRightInd w:val="0"/>
        <w:spacing w:after="0" w:line="360" w:lineRule="auto"/>
        <w:rPr>
          <w:rFonts w:cs="Times New Roman"/>
          <w:color w:val="000000"/>
          <w:szCs w:val="24"/>
        </w:rPr>
      </w:pPr>
      <w:r w:rsidRPr="001171A5">
        <w:rPr>
          <w:rFonts w:cs="Times New Roman"/>
          <w:color w:val="000000"/>
          <w:szCs w:val="24"/>
        </w:rPr>
        <w:t xml:space="preserve">1 – náznak otevření ruky </w:t>
      </w:r>
    </w:p>
    <w:p w:rsidR="00701F69" w:rsidRPr="001171A5" w:rsidRDefault="00701F69" w:rsidP="00701F69">
      <w:pPr>
        <w:autoSpaceDE w:val="0"/>
        <w:autoSpaceDN w:val="0"/>
        <w:adjustRightInd w:val="0"/>
        <w:spacing w:after="0" w:line="360" w:lineRule="auto"/>
        <w:rPr>
          <w:rFonts w:cs="Times New Roman"/>
          <w:color w:val="000000"/>
          <w:szCs w:val="24"/>
        </w:rPr>
      </w:pPr>
      <w:r w:rsidRPr="001171A5">
        <w:rPr>
          <w:rFonts w:cs="Times New Roman"/>
          <w:color w:val="000000"/>
          <w:szCs w:val="24"/>
        </w:rPr>
        <w:t xml:space="preserve">2 – otevření ruky plus náznak opozice palce </w:t>
      </w:r>
    </w:p>
    <w:p w:rsidR="00701F69" w:rsidRPr="001171A5" w:rsidRDefault="00701F69" w:rsidP="00701F69">
      <w:pPr>
        <w:autoSpaceDE w:val="0"/>
        <w:autoSpaceDN w:val="0"/>
        <w:adjustRightInd w:val="0"/>
        <w:spacing w:after="0" w:line="360" w:lineRule="auto"/>
        <w:rPr>
          <w:rFonts w:cs="Times New Roman"/>
          <w:color w:val="000000"/>
          <w:szCs w:val="24"/>
        </w:rPr>
      </w:pPr>
      <w:r w:rsidRPr="001171A5">
        <w:rPr>
          <w:rFonts w:cs="Times New Roman"/>
          <w:color w:val="000000"/>
          <w:szCs w:val="24"/>
        </w:rPr>
        <w:t xml:space="preserve">3 – výkon jako v bodě 2 plus dorzální flexe zápěstí před úchopem (částečně) </w:t>
      </w:r>
    </w:p>
    <w:p w:rsidR="00701F69" w:rsidRPr="001171A5" w:rsidRDefault="00701F69" w:rsidP="00701F69">
      <w:pPr>
        <w:autoSpaceDE w:val="0"/>
        <w:autoSpaceDN w:val="0"/>
        <w:adjustRightInd w:val="0"/>
        <w:spacing w:after="0" w:line="360" w:lineRule="auto"/>
        <w:rPr>
          <w:rFonts w:cs="Times New Roman"/>
          <w:color w:val="000000"/>
          <w:szCs w:val="24"/>
        </w:rPr>
      </w:pPr>
      <w:r w:rsidRPr="001171A5">
        <w:rPr>
          <w:rFonts w:cs="Times New Roman"/>
          <w:color w:val="000000"/>
          <w:szCs w:val="24"/>
        </w:rPr>
        <w:t xml:space="preserve">4 – dorzální flexe zápěstí, otevření dlaně, opozice palce, ale ne kvalitní </w:t>
      </w:r>
    </w:p>
    <w:p w:rsidR="00701F69" w:rsidRPr="001171A5" w:rsidRDefault="00701F69" w:rsidP="00701F69">
      <w:pPr>
        <w:autoSpaceDE w:val="0"/>
        <w:autoSpaceDN w:val="0"/>
        <w:adjustRightInd w:val="0"/>
        <w:spacing w:after="0" w:line="360" w:lineRule="auto"/>
        <w:rPr>
          <w:rFonts w:cs="Times New Roman"/>
          <w:color w:val="000000"/>
          <w:szCs w:val="24"/>
        </w:rPr>
      </w:pPr>
      <w:r w:rsidRPr="001171A5">
        <w:rPr>
          <w:rFonts w:cs="Times New Roman"/>
          <w:color w:val="000000"/>
          <w:szCs w:val="24"/>
        </w:rPr>
        <w:t xml:space="preserve">5 – kvalitní, téměř fyziologický, fyziologický výkon </w:t>
      </w:r>
    </w:p>
    <w:p w:rsidR="00701F69" w:rsidRPr="001171A5" w:rsidRDefault="00701F69" w:rsidP="00701F69">
      <w:pPr>
        <w:autoSpaceDE w:val="0"/>
        <w:autoSpaceDN w:val="0"/>
        <w:adjustRightInd w:val="0"/>
        <w:spacing w:after="0" w:line="360" w:lineRule="auto"/>
        <w:rPr>
          <w:rFonts w:cs="Times New Roman"/>
          <w:color w:val="000000"/>
          <w:szCs w:val="24"/>
        </w:rPr>
      </w:pPr>
      <w:r w:rsidRPr="001171A5">
        <w:rPr>
          <w:rFonts w:cs="Times New Roman"/>
          <w:b/>
          <w:bCs/>
          <w:color w:val="000000"/>
          <w:szCs w:val="24"/>
        </w:rPr>
        <w:t xml:space="preserve">C) Manipulace (funkce horní končetiny) </w:t>
      </w:r>
    </w:p>
    <w:p w:rsidR="00701F69" w:rsidRPr="001171A5" w:rsidRDefault="00701F69" w:rsidP="00701F69">
      <w:pPr>
        <w:autoSpaceDE w:val="0"/>
        <w:autoSpaceDN w:val="0"/>
        <w:adjustRightInd w:val="0"/>
        <w:spacing w:after="0" w:line="360" w:lineRule="auto"/>
        <w:rPr>
          <w:rFonts w:cs="Times New Roman"/>
          <w:color w:val="000000"/>
          <w:szCs w:val="24"/>
        </w:rPr>
      </w:pPr>
      <w:r w:rsidRPr="001171A5">
        <w:rPr>
          <w:rFonts w:cs="Times New Roman"/>
          <w:color w:val="000000"/>
          <w:szCs w:val="24"/>
        </w:rPr>
        <w:t xml:space="preserve">0 – žádný výkon </w:t>
      </w:r>
    </w:p>
    <w:p w:rsidR="00701F69" w:rsidRPr="001171A5" w:rsidRDefault="00701F69" w:rsidP="00701F69">
      <w:pPr>
        <w:autoSpaceDE w:val="0"/>
        <w:autoSpaceDN w:val="0"/>
        <w:adjustRightInd w:val="0"/>
        <w:spacing w:after="0" w:line="360" w:lineRule="auto"/>
        <w:rPr>
          <w:rFonts w:cs="Times New Roman"/>
          <w:color w:val="000000"/>
          <w:szCs w:val="24"/>
        </w:rPr>
      </w:pPr>
      <w:r w:rsidRPr="001171A5">
        <w:rPr>
          <w:rFonts w:cs="Times New Roman"/>
          <w:color w:val="000000"/>
          <w:szCs w:val="24"/>
        </w:rPr>
        <w:t xml:space="preserve">1 – naznačený pokus </w:t>
      </w:r>
    </w:p>
    <w:p w:rsidR="00701F69" w:rsidRPr="001171A5" w:rsidRDefault="00701F69" w:rsidP="00701F69">
      <w:pPr>
        <w:autoSpaceDE w:val="0"/>
        <w:autoSpaceDN w:val="0"/>
        <w:adjustRightInd w:val="0"/>
        <w:spacing w:after="0" w:line="360" w:lineRule="auto"/>
        <w:rPr>
          <w:rFonts w:cs="Times New Roman"/>
          <w:color w:val="000000"/>
          <w:szCs w:val="24"/>
        </w:rPr>
      </w:pPr>
      <w:r w:rsidRPr="001171A5">
        <w:rPr>
          <w:rFonts w:cs="Times New Roman"/>
          <w:color w:val="000000"/>
          <w:szCs w:val="24"/>
        </w:rPr>
        <w:t xml:space="preserve">2 – částečně, bez užitečného výkonu </w:t>
      </w:r>
    </w:p>
    <w:p w:rsidR="00701F69" w:rsidRPr="001171A5" w:rsidRDefault="00701F69" w:rsidP="00701F69">
      <w:pPr>
        <w:autoSpaceDE w:val="0"/>
        <w:autoSpaceDN w:val="0"/>
        <w:adjustRightInd w:val="0"/>
        <w:spacing w:after="0" w:line="360" w:lineRule="auto"/>
        <w:rPr>
          <w:rFonts w:cs="Times New Roman"/>
          <w:color w:val="000000"/>
          <w:szCs w:val="24"/>
        </w:rPr>
      </w:pPr>
      <w:r w:rsidRPr="001171A5">
        <w:rPr>
          <w:rFonts w:cs="Times New Roman"/>
          <w:color w:val="000000"/>
          <w:szCs w:val="24"/>
        </w:rPr>
        <w:t xml:space="preserve">3 – celý úkon proveden, značně nekvalitně, velké chyby, velké synergie </w:t>
      </w:r>
    </w:p>
    <w:p w:rsidR="00701F69" w:rsidRPr="001171A5" w:rsidRDefault="00701F69" w:rsidP="00701F69">
      <w:pPr>
        <w:autoSpaceDE w:val="0"/>
        <w:autoSpaceDN w:val="0"/>
        <w:adjustRightInd w:val="0"/>
        <w:spacing w:after="0" w:line="360" w:lineRule="auto"/>
        <w:rPr>
          <w:rFonts w:cs="Times New Roman"/>
          <w:color w:val="000000"/>
          <w:szCs w:val="24"/>
        </w:rPr>
      </w:pPr>
      <w:r w:rsidRPr="001171A5">
        <w:rPr>
          <w:rFonts w:cs="Times New Roman"/>
          <w:color w:val="000000"/>
          <w:szCs w:val="24"/>
        </w:rPr>
        <w:t xml:space="preserve">4 – cely úkon proveden, vykonání žádaného úkonu, zřetelná nejistota, inkoordinace apod. </w:t>
      </w:r>
    </w:p>
    <w:p w:rsidR="00701F69" w:rsidRPr="001171A5" w:rsidRDefault="00701F69" w:rsidP="00701F69">
      <w:pPr>
        <w:autoSpaceDE w:val="0"/>
        <w:autoSpaceDN w:val="0"/>
        <w:adjustRightInd w:val="0"/>
        <w:spacing w:after="0" w:line="360" w:lineRule="auto"/>
        <w:rPr>
          <w:rFonts w:cs="Times New Roman"/>
          <w:color w:val="000000"/>
          <w:szCs w:val="24"/>
        </w:rPr>
      </w:pPr>
      <w:r w:rsidRPr="001171A5">
        <w:rPr>
          <w:rFonts w:cs="Times New Roman"/>
          <w:color w:val="000000"/>
          <w:szCs w:val="24"/>
        </w:rPr>
        <w:t xml:space="preserve">5 – kvalitní, téměř fyziologický, fyziologický výkon </w:t>
      </w:r>
      <w:r w:rsidRPr="00054D62">
        <w:rPr>
          <w:rFonts w:cs="Times New Roman"/>
          <w:b/>
          <w:bCs/>
          <w:color w:val="000000"/>
          <w:szCs w:val="24"/>
        </w:rPr>
        <w:br/>
      </w:r>
      <w:r w:rsidRPr="001171A5">
        <w:rPr>
          <w:rFonts w:cs="Times New Roman"/>
          <w:b/>
          <w:bCs/>
          <w:color w:val="000000"/>
          <w:szCs w:val="24"/>
        </w:rPr>
        <w:t xml:space="preserve">D) Uvolnění úchopu (funkce ruky) </w:t>
      </w:r>
    </w:p>
    <w:p w:rsidR="00701F69" w:rsidRPr="001171A5" w:rsidRDefault="00701F69" w:rsidP="00701F69">
      <w:pPr>
        <w:autoSpaceDE w:val="0"/>
        <w:autoSpaceDN w:val="0"/>
        <w:adjustRightInd w:val="0"/>
        <w:spacing w:after="0" w:line="360" w:lineRule="auto"/>
        <w:rPr>
          <w:rFonts w:cs="Times New Roman"/>
          <w:color w:val="000000"/>
          <w:szCs w:val="24"/>
        </w:rPr>
      </w:pPr>
      <w:r w:rsidRPr="001171A5">
        <w:rPr>
          <w:rFonts w:cs="Times New Roman"/>
          <w:color w:val="000000"/>
          <w:szCs w:val="24"/>
        </w:rPr>
        <w:t xml:space="preserve">0 – žádný výkon </w:t>
      </w:r>
    </w:p>
    <w:p w:rsidR="00701F69" w:rsidRPr="00054D62" w:rsidRDefault="00701F69" w:rsidP="00701F69">
      <w:pPr>
        <w:autoSpaceDE w:val="0"/>
        <w:autoSpaceDN w:val="0"/>
        <w:adjustRightInd w:val="0"/>
        <w:spacing w:after="0" w:line="360" w:lineRule="auto"/>
        <w:rPr>
          <w:rFonts w:cs="Times New Roman"/>
          <w:color w:val="000000"/>
          <w:szCs w:val="24"/>
        </w:rPr>
      </w:pPr>
      <w:r w:rsidRPr="001171A5">
        <w:rPr>
          <w:rFonts w:cs="Times New Roman"/>
          <w:color w:val="000000"/>
          <w:szCs w:val="24"/>
        </w:rPr>
        <w:t xml:space="preserve">1 – náznak 66 </w:t>
      </w:r>
    </w:p>
    <w:p w:rsidR="00701F69" w:rsidRPr="00054D62" w:rsidRDefault="00701F69" w:rsidP="00701F69">
      <w:pPr>
        <w:autoSpaceDE w:val="0"/>
        <w:autoSpaceDN w:val="0"/>
        <w:adjustRightInd w:val="0"/>
        <w:spacing w:after="0" w:line="360" w:lineRule="auto"/>
        <w:rPr>
          <w:rFonts w:cs="Times New Roman"/>
          <w:color w:val="000000"/>
          <w:szCs w:val="24"/>
        </w:rPr>
      </w:pPr>
      <w:r w:rsidRPr="00054D62">
        <w:rPr>
          <w:rFonts w:cs="Times New Roman"/>
          <w:color w:val="000000"/>
          <w:szCs w:val="24"/>
        </w:rPr>
        <w:t>2 – nefunkční pokus o uvolnění</w:t>
      </w:r>
    </w:p>
    <w:p w:rsidR="00701F69" w:rsidRPr="001171A5" w:rsidRDefault="00701F69" w:rsidP="00701F69">
      <w:pPr>
        <w:autoSpaceDE w:val="0"/>
        <w:autoSpaceDN w:val="0"/>
        <w:adjustRightInd w:val="0"/>
        <w:spacing w:after="0" w:line="360" w:lineRule="auto"/>
        <w:rPr>
          <w:rFonts w:cs="Times New Roman"/>
          <w:szCs w:val="24"/>
        </w:rPr>
      </w:pPr>
      <w:r w:rsidRPr="00054D62">
        <w:rPr>
          <w:rFonts w:cs="Times New Roman"/>
          <w:color w:val="000000"/>
          <w:szCs w:val="24"/>
        </w:rPr>
        <w:t xml:space="preserve">3 – </w:t>
      </w:r>
      <w:r w:rsidRPr="001171A5">
        <w:rPr>
          <w:rFonts w:cs="Times New Roman"/>
          <w:szCs w:val="24"/>
        </w:rPr>
        <w:t xml:space="preserve">částečné uvolnění úchopu, ale málo funkční, velké synergie, inkoordinace </w:t>
      </w:r>
    </w:p>
    <w:p w:rsidR="00701F69" w:rsidRPr="001171A5" w:rsidRDefault="00701F69" w:rsidP="00701F69">
      <w:pPr>
        <w:autoSpaceDE w:val="0"/>
        <w:autoSpaceDN w:val="0"/>
        <w:adjustRightInd w:val="0"/>
        <w:spacing w:after="0" w:line="360" w:lineRule="auto"/>
        <w:rPr>
          <w:rFonts w:cs="Times New Roman"/>
          <w:szCs w:val="24"/>
        </w:rPr>
      </w:pPr>
      <w:r w:rsidRPr="001171A5">
        <w:rPr>
          <w:rFonts w:cs="Times New Roman"/>
          <w:szCs w:val="24"/>
        </w:rPr>
        <w:t xml:space="preserve">4 – plné uvolnění, funkčně dostatečné, i když patrné synergie, inkoordinace </w:t>
      </w:r>
    </w:p>
    <w:p w:rsidR="00701F69" w:rsidRPr="00054D62" w:rsidRDefault="00701F69" w:rsidP="00701F69">
      <w:pPr>
        <w:autoSpaceDE w:val="0"/>
        <w:autoSpaceDN w:val="0"/>
        <w:adjustRightInd w:val="0"/>
        <w:spacing w:after="0" w:line="360" w:lineRule="auto"/>
        <w:rPr>
          <w:rFonts w:cs="Times New Roman"/>
          <w:szCs w:val="24"/>
        </w:rPr>
      </w:pPr>
      <w:r w:rsidRPr="001171A5">
        <w:rPr>
          <w:rFonts w:cs="Times New Roman"/>
          <w:szCs w:val="24"/>
        </w:rPr>
        <w:t xml:space="preserve">5 – kvalitní, téměř fyziologický, fyziologický výkon </w:t>
      </w:r>
    </w:p>
    <w:p w:rsidR="00701F69" w:rsidRPr="001171A5" w:rsidRDefault="00244714" w:rsidP="00244714">
      <w:pPr>
        <w:rPr>
          <w:rFonts w:cs="Times New Roman"/>
          <w:sz w:val="23"/>
          <w:szCs w:val="23"/>
        </w:rPr>
      </w:pPr>
      <w:r>
        <w:rPr>
          <w:rFonts w:cs="Times New Roman"/>
          <w:sz w:val="23"/>
          <w:szCs w:val="23"/>
        </w:rPr>
        <w:br w:type="page"/>
      </w:r>
    </w:p>
    <w:p w:rsidR="005319A5" w:rsidRPr="005319A5" w:rsidRDefault="005319A5" w:rsidP="00820F3C">
      <w:pPr>
        <w:pStyle w:val="Ploha"/>
      </w:pPr>
      <w:bookmarkStart w:id="83" w:name="_Toc8032120"/>
      <w:r>
        <w:lastRenderedPageBreak/>
        <w:t xml:space="preserve">Příloha č. 3: </w:t>
      </w:r>
      <w:r w:rsidRPr="00820F3C">
        <w:rPr>
          <w:b w:val="0"/>
        </w:rPr>
        <w:t>Ashwortova škála (Štětkářová, 2013).</w:t>
      </w:r>
      <w:bookmarkEnd w:id="83"/>
    </w:p>
    <w:p w:rsidR="005319A5" w:rsidRDefault="005319A5" w:rsidP="00836E57">
      <w:pPr>
        <w:rPr>
          <w:b/>
        </w:rPr>
      </w:pPr>
      <w:r>
        <w:rPr>
          <w:noProof/>
          <w:lang w:eastAsia="cs-CZ"/>
        </w:rPr>
        <w:drawing>
          <wp:inline distT="0" distB="0" distL="0" distR="0" wp14:anchorId="7154F712" wp14:editId="63975011">
            <wp:extent cx="5760085" cy="1289543"/>
            <wp:effectExtent l="0" t="0" r="0" b="635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ng"/>
                    <pic:cNvPicPr/>
                  </pic:nvPicPr>
                  <pic:blipFill>
                    <a:blip r:embed="rId51">
                      <a:extLst>
                        <a:ext uri="{28A0092B-C50C-407E-A947-70E740481C1C}">
                          <a14:useLocalDpi xmlns:a14="http://schemas.microsoft.com/office/drawing/2010/main" val="0"/>
                        </a:ext>
                      </a:extLst>
                    </a:blip>
                    <a:stretch>
                      <a:fillRect/>
                    </a:stretch>
                  </pic:blipFill>
                  <pic:spPr>
                    <a:xfrm>
                      <a:off x="0" y="0"/>
                      <a:ext cx="5760085" cy="1289543"/>
                    </a:xfrm>
                    <a:prstGeom prst="rect">
                      <a:avLst/>
                    </a:prstGeom>
                  </pic:spPr>
                </pic:pic>
              </a:graphicData>
            </a:graphic>
          </wp:inline>
        </w:drawing>
      </w:r>
    </w:p>
    <w:p w:rsidR="005319A5" w:rsidRDefault="005319A5" w:rsidP="00836E57">
      <w:pPr>
        <w:rPr>
          <w:b/>
        </w:rPr>
      </w:pPr>
    </w:p>
    <w:p w:rsidR="005319A5" w:rsidRDefault="005319A5" w:rsidP="00836E57">
      <w:pPr>
        <w:rPr>
          <w:b/>
        </w:rPr>
      </w:pPr>
    </w:p>
    <w:p w:rsidR="005319A5" w:rsidRDefault="005319A5" w:rsidP="00836E57">
      <w:pPr>
        <w:rPr>
          <w:b/>
        </w:rPr>
      </w:pPr>
    </w:p>
    <w:p w:rsidR="005319A5" w:rsidRDefault="005319A5" w:rsidP="00836E57">
      <w:pPr>
        <w:rPr>
          <w:b/>
        </w:rPr>
      </w:pPr>
    </w:p>
    <w:p w:rsidR="005319A5" w:rsidRDefault="005319A5" w:rsidP="00836E57">
      <w:pPr>
        <w:rPr>
          <w:b/>
        </w:rPr>
      </w:pPr>
    </w:p>
    <w:p w:rsidR="005319A5" w:rsidRDefault="005319A5" w:rsidP="00836E57">
      <w:pPr>
        <w:rPr>
          <w:b/>
        </w:rPr>
      </w:pPr>
    </w:p>
    <w:p w:rsidR="005319A5" w:rsidRDefault="005319A5" w:rsidP="00836E57">
      <w:pPr>
        <w:rPr>
          <w:b/>
        </w:rPr>
      </w:pPr>
    </w:p>
    <w:p w:rsidR="005319A5" w:rsidRDefault="005319A5" w:rsidP="00836E57">
      <w:pPr>
        <w:rPr>
          <w:b/>
        </w:rPr>
      </w:pPr>
    </w:p>
    <w:p w:rsidR="005319A5" w:rsidRDefault="005319A5" w:rsidP="00836E57">
      <w:pPr>
        <w:rPr>
          <w:b/>
        </w:rPr>
      </w:pPr>
    </w:p>
    <w:p w:rsidR="005319A5" w:rsidRDefault="005319A5" w:rsidP="00836E57">
      <w:pPr>
        <w:rPr>
          <w:b/>
        </w:rPr>
      </w:pPr>
    </w:p>
    <w:p w:rsidR="005319A5" w:rsidRDefault="005319A5" w:rsidP="00836E57">
      <w:pPr>
        <w:rPr>
          <w:b/>
        </w:rPr>
      </w:pPr>
    </w:p>
    <w:p w:rsidR="005319A5" w:rsidRDefault="005319A5" w:rsidP="00836E57">
      <w:pPr>
        <w:rPr>
          <w:b/>
        </w:rPr>
      </w:pPr>
    </w:p>
    <w:p w:rsidR="005319A5" w:rsidRDefault="005319A5" w:rsidP="00836E57">
      <w:pPr>
        <w:rPr>
          <w:b/>
        </w:rPr>
      </w:pPr>
    </w:p>
    <w:p w:rsidR="005319A5" w:rsidRDefault="005319A5" w:rsidP="00836E57">
      <w:pPr>
        <w:rPr>
          <w:b/>
        </w:rPr>
      </w:pPr>
    </w:p>
    <w:p w:rsidR="005319A5" w:rsidRDefault="005319A5" w:rsidP="00836E57">
      <w:pPr>
        <w:rPr>
          <w:b/>
        </w:rPr>
      </w:pPr>
    </w:p>
    <w:p w:rsidR="005319A5" w:rsidRDefault="005319A5" w:rsidP="00836E57">
      <w:pPr>
        <w:rPr>
          <w:b/>
        </w:rPr>
      </w:pPr>
    </w:p>
    <w:p w:rsidR="005319A5" w:rsidRDefault="005319A5" w:rsidP="00836E57">
      <w:pPr>
        <w:rPr>
          <w:b/>
        </w:rPr>
      </w:pPr>
    </w:p>
    <w:p w:rsidR="005319A5" w:rsidRDefault="005319A5" w:rsidP="00836E57">
      <w:pPr>
        <w:rPr>
          <w:b/>
        </w:rPr>
      </w:pPr>
    </w:p>
    <w:p w:rsidR="005319A5" w:rsidRDefault="005319A5" w:rsidP="00836E57">
      <w:pPr>
        <w:rPr>
          <w:b/>
        </w:rPr>
      </w:pPr>
    </w:p>
    <w:p w:rsidR="005319A5" w:rsidRDefault="005319A5" w:rsidP="00836E57">
      <w:pPr>
        <w:rPr>
          <w:b/>
        </w:rPr>
      </w:pPr>
      <w:r>
        <w:rPr>
          <w:b/>
        </w:rPr>
        <w:br w:type="page"/>
      </w:r>
    </w:p>
    <w:p w:rsidR="00836E57" w:rsidRPr="00836E57" w:rsidRDefault="00836E57" w:rsidP="00820F3C">
      <w:pPr>
        <w:pStyle w:val="Ploha"/>
      </w:pPr>
      <w:bookmarkStart w:id="84" w:name="_Toc8032121"/>
      <w:r w:rsidRPr="000E318C">
        <w:lastRenderedPageBreak/>
        <w:t xml:space="preserve">Příloha </w:t>
      </w:r>
      <w:r>
        <w:t>č. 4</w:t>
      </w:r>
      <w:r w:rsidRPr="000E318C">
        <w:t>:</w:t>
      </w:r>
      <w:r>
        <w:t xml:space="preserve"> </w:t>
      </w:r>
      <w:r w:rsidRPr="00820F3C">
        <w:rPr>
          <w:b w:val="0"/>
        </w:rPr>
        <w:t>Index Barthelové</w:t>
      </w:r>
      <w:r w:rsidR="00244714" w:rsidRPr="00820F3C">
        <w:rPr>
          <w:b w:val="0"/>
        </w:rPr>
        <w:t xml:space="preserve"> (</w:t>
      </w:r>
      <w:hyperlink r:id="rId52" w:history="1">
        <w:r w:rsidR="00244714" w:rsidRPr="00820F3C">
          <w:rPr>
            <w:rStyle w:val="Hypertextovodkaz"/>
            <w:rFonts w:cs="Times New Roman"/>
            <w:b w:val="0"/>
            <w:color w:val="auto"/>
            <w:szCs w:val="24"/>
            <w:u w:val="none"/>
          </w:rPr>
          <w:t>https://www.uzis.cz</w:t>
        </w:r>
      </w:hyperlink>
      <w:r w:rsidR="00244714" w:rsidRPr="00820F3C">
        <w:rPr>
          <w:rStyle w:val="Hypertextovodkaz"/>
          <w:rFonts w:cs="Times New Roman"/>
          <w:b w:val="0"/>
          <w:color w:val="auto"/>
          <w:szCs w:val="24"/>
          <w:u w:val="none"/>
        </w:rPr>
        <w:t>)</w:t>
      </w:r>
      <w:bookmarkEnd w:id="84"/>
    </w:p>
    <w:p w:rsidR="00836E57" w:rsidRPr="00FA5CD5" w:rsidRDefault="00836E57" w:rsidP="00836E57">
      <w:pPr>
        <w:spacing w:after="0" w:line="360" w:lineRule="auto"/>
        <w:jc w:val="center"/>
        <w:rPr>
          <w:b/>
          <w:szCs w:val="24"/>
        </w:rPr>
      </w:pPr>
      <w:r w:rsidRPr="00FA5CD5">
        <w:rPr>
          <w:b/>
          <w:szCs w:val="24"/>
        </w:rPr>
        <w:t>Barthel</w:t>
      </w:r>
      <w:r>
        <w:rPr>
          <w:b/>
          <w:szCs w:val="24"/>
        </w:rPr>
        <w:t xml:space="preserve">ové </w:t>
      </w:r>
      <w:r w:rsidRPr="00FA5CD5">
        <w:rPr>
          <w:b/>
          <w:szCs w:val="24"/>
        </w:rPr>
        <w:t>test základních všedních činností</w:t>
      </w:r>
    </w:p>
    <w:p w:rsidR="00836E57" w:rsidRPr="00FA5CD5" w:rsidRDefault="00836E57" w:rsidP="00836E57">
      <w:pPr>
        <w:spacing w:after="0" w:line="360" w:lineRule="auto"/>
        <w:jc w:val="center"/>
        <w:rPr>
          <w:b/>
          <w:szCs w:val="24"/>
        </w:rPr>
      </w:pPr>
      <w:r w:rsidRPr="00FA5CD5">
        <w:rPr>
          <w:b/>
          <w:szCs w:val="24"/>
        </w:rPr>
        <w:t>(ADL – Activities of Daily Living)</w:t>
      </w:r>
    </w:p>
    <w:p w:rsidR="00836E57" w:rsidRDefault="00836E57" w:rsidP="00836E57">
      <w:pPr>
        <w:spacing w:line="360" w:lineRule="auto"/>
      </w:pPr>
      <w:r>
        <w:t>Jméno pacienta:…………………………………………………………………………</w:t>
      </w:r>
    </w:p>
    <w:p w:rsidR="00836E57" w:rsidRDefault="00836E57" w:rsidP="00836E57">
      <w:pPr>
        <w:spacing w:line="360" w:lineRule="auto"/>
      </w:pPr>
      <w:r>
        <w:t>Datum narození pacienta (věk): ……………………………………………………</w:t>
      </w:r>
      <w:proofErr w:type="gramStart"/>
      <w:r>
        <w:t>…..</w:t>
      </w:r>
      <w:proofErr w:type="gramEnd"/>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19"/>
        <w:gridCol w:w="2512"/>
        <w:gridCol w:w="3049"/>
        <w:gridCol w:w="1820"/>
      </w:tblGrid>
      <w:tr w:rsidR="00836E57" w:rsidTr="00CC5D15">
        <w:tc>
          <w:tcPr>
            <w:tcW w:w="719" w:type="dxa"/>
            <w:tcBorders>
              <w:top w:val="single" w:sz="4" w:space="0" w:color="auto"/>
              <w:left w:val="single" w:sz="4" w:space="0" w:color="auto"/>
              <w:bottom w:val="single" w:sz="4" w:space="0" w:color="auto"/>
              <w:right w:val="single" w:sz="4" w:space="0" w:color="auto"/>
            </w:tcBorders>
          </w:tcPr>
          <w:p w:rsidR="00836E57" w:rsidRDefault="00836E57" w:rsidP="00CC5D15">
            <w:pPr>
              <w:spacing w:line="360" w:lineRule="auto"/>
              <w:rPr>
                <w:szCs w:val="24"/>
              </w:rPr>
            </w:pPr>
          </w:p>
        </w:tc>
        <w:tc>
          <w:tcPr>
            <w:tcW w:w="2512" w:type="dxa"/>
            <w:tcBorders>
              <w:top w:val="single" w:sz="4" w:space="0" w:color="auto"/>
              <w:left w:val="single" w:sz="4" w:space="0" w:color="auto"/>
              <w:bottom w:val="single" w:sz="4" w:space="0" w:color="auto"/>
              <w:right w:val="single" w:sz="4" w:space="0" w:color="auto"/>
            </w:tcBorders>
            <w:hideMark/>
          </w:tcPr>
          <w:p w:rsidR="00836E57" w:rsidRDefault="00836E57" w:rsidP="00CC5D15">
            <w:pPr>
              <w:spacing w:line="360" w:lineRule="auto"/>
              <w:jc w:val="center"/>
              <w:rPr>
                <w:b/>
                <w:szCs w:val="24"/>
              </w:rPr>
            </w:pPr>
            <w:r>
              <w:rPr>
                <w:b/>
              </w:rPr>
              <w:t>Činnost</w:t>
            </w:r>
          </w:p>
        </w:tc>
        <w:tc>
          <w:tcPr>
            <w:tcW w:w="3049" w:type="dxa"/>
            <w:tcBorders>
              <w:top w:val="single" w:sz="4" w:space="0" w:color="auto"/>
              <w:left w:val="single" w:sz="4" w:space="0" w:color="auto"/>
              <w:bottom w:val="single" w:sz="4" w:space="0" w:color="auto"/>
              <w:right w:val="single" w:sz="4" w:space="0" w:color="auto"/>
            </w:tcBorders>
            <w:hideMark/>
          </w:tcPr>
          <w:p w:rsidR="00836E57" w:rsidRDefault="00836E57" w:rsidP="00CC5D15">
            <w:pPr>
              <w:spacing w:line="360" w:lineRule="auto"/>
              <w:jc w:val="center"/>
              <w:rPr>
                <w:b/>
                <w:szCs w:val="24"/>
              </w:rPr>
            </w:pPr>
            <w:r>
              <w:rPr>
                <w:b/>
              </w:rPr>
              <w:t>Provedení činnosti</w:t>
            </w:r>
          </w:p>
        </w:tc>
        <w:tc>
          <w:tcPr>
            <w:tcW w:w="1820" w:type="dxa"/>
            <w:tcBorders>
              <w:top w:val="single" w:sz="4" w:space="0" w:color="auto"/>
              <w:left w:val="single" w:sz="4" w:space="0" w:color="auto"/>
              <w:bottom w:val="single" w:sz="4" w:space="0" w:color="auto"/>
              <w:right w:val="single" w:sz="4" w:space="0" w:color="auto"/>
            </w:tcBorders>
            <w:hideMark/>
          </w:tcPr>
          <w:p w:rsidR="00836E57" w:rsidRDefault="00836E57" w:rsidP="00CC5D15">
            <w:pPr>
              <w:spacing w:line="360" w:lineRule="auto"/>
              <w:jc w:val="center"/>
              <w:rPr>
                <w:b/>
                <w:szCs w:val="24"/>
              </w:rPr>
            </w:pPr>
            <w:r>
              <w:rPr>
                <w:b/>
              </w:rPr>
              <w:t>Bodové skóre*</w:t>
            </w:r>
          </w:p>
        </w:tc>
      </w:tr>
      <w:tr w:rsidR="00836E57" w:rsidTr="00CC5D15">
        <w:tc>
          <w:tcPr>
            <w:tcW w:w="719" w:type="dxa"/>
            <w:tcBorders>
              <w:top w:val="single" w:sz="4" w:space="0" w:color="auto"/>
              <w:left w:val="single" w:sz="4" w:space="0" w:color="auto"/>
              <w:bottom w:val="single" w:sz="4" w:space="0" w:color="auto"/>
              <w:right w:val="single" w:sz="4" w:space="0" w:color="auto"/>
            </w:tcBorders>
            <w:hideMark/>
          </w:tcPr>
          <w:p w:rsidR="00836E57" w:rsidRDefault="00836E57" w:rsidP="00CC5D15">
            <w:pPr>
              <w:spacing w:line="360" w:lineRule="auto"/>
              <w:rPr>
                <w:b/>
                <w:szCs w:val="24"/>
              </w:rPr>
            </w:pPr>
            <w:r>
              <w:rPr>
                <w:b/>
              </w:rPr>
              <w:t>1.</w:t>
            </w:r>
          </w:p>
        </w:tc>
        <w:tc>
          <w:tcPr>
            <w:tcW w:w="2512" w:type="dxa"/>
            <w:tcBorders>
              <w:top w:val="single" w:sz="4" w:space="0" w:color="auto"/>
              <w:left w:val="single" w:sz="4" w:space="0" w:color="auto"/>
              <w:bottom w:val="single" w:sz="4" w:space="0" w:color="auto"/>
              <w:right w:val="single" w:sz="4" w:space="0" w:color="auto"/>
            </w:tcBorders>
            <w:hideMark/>
          </w:tcPr>
          <w:p w:rsidR="00836E57" w:rsidRDefault="00836E57" w:rsidP="00CC5D15">
            <w:pPr>
              <w:spacing w:line="360" w:lineRule="auto"/>
              <w:rPr>
                <w:b/>
                <w:szCs w:val="24"/>
              </w:rPr>
            </w:pPr>
            <w:r>
              <w:rPr>
                <w:b/>
              </w:rPr>
              <w:t>Příjem potravy a tekutin</w:t>
            </w:r>
          </w:p>
        </w:tc>
        <w:tc>
          <w:tcPr>
            <w:tcW w:w="3049" w:type="dxa"/>
            <w:tcBorders>
              <w:top w:val="single" w:sz="4" w:space="0" w:color="auto"/>
              <w:left w:val="single" w:sz="4" w:space="0" w:color="auto"/>
              <w:bottom w:val="single" w:sz="4" w:space="0" w:color="auto"/>
              <w:right w:val="single" w:sz="4" w:space="0" w:color="auto"/>
            </w:tcBorders>
            <w:hideMark/>
          </w:tcPr>
          <w:p w:rsidR="00836E57" w:rsidRDefault="00836E57" w:rsidP="00CC5D15">
            <w:pPr>
              <w:spacing w:line="360" w:lineRule="auto"/>
              <w:rPr>
                <w:szCs w:val="24"/>
              </w:rPr>
            </w:pPr>
            <w:r>
              <w:t>samostatně bez pomoci</w:t>
            </w:r>
          </w:p>
          <w:p w:rsidR="00836E57" w:rsidRDefault="00836E57" w:rsidP="00CC5D15">
            <w:pPr>
              <w:spacing w:line="360" w:lineRule="auto"/>
            </w:pPr>
            <w:r>
              <w:t>s pomocí</w:t>
            </w:r>
          </w:p>
          <w:p w:rsidR="00836E57" w:rsidRDefault="00836E57" w:rsidP="00CC5D15">
            <w:pPr>
              <w:spacing w:line="360" w:lineRule="auto"/>
              <w:rPr>
                <w:szCs w:val="24"/>
              </w:rPr>
            </w:pPr>
            <w:r>
              <w:t>neprovede</w:t>
            </w:r>
          </w:p>
        </w:tc>
        <w:tc>
          <w:tcPr>
            <w:tcW w:w="1820" w:type="dxa"/>
            <w:tcBorders>
              <w:top w:val="single" w:sz="4" w:space="0" w:color="auto"/>
              <w:left w:val="single" w:sz="4" w:space="0" w:color="auto"/>
              <w:bottom w:val="single" w:sz="4" w:space="0" w:color="auto"/>
              <w:right w:val="single" w:sz="4" w:space="0" w:color="auto"/>
            </w:tcBorders>
            <w:hideMark/>
          </w:tcPr>
          <w:p w:rsidR="00836E57" w:rsidRDefault="00836E57" w:rsidP="00CC5D15">
            <w:pPr>
              <w:spacing w:line="360" w:lineRule="auto"/>
              <w:jc w:val="center"/>
              <w:rPr>
                <w:szCs w:val="24"/>
              </w:rPr>
            </w:pPr>
            <w:r>
              <w:t>10</w:t>
            </w:r>
          </w:p>
          <w:p w:rsidR="00836E57" w:rsidRDefault="00836E57" w:rsidP="00CC5D15">
            <w:pPr>
              <w:spacing w:line="360" w:lineRule="auto"/>
              <w:jc w:val="center"/>
            </w:pPr>
            <w:r>
              <w:t>5</w:t>
            </w:r>
          </w:p>
          <w:p w:rsidR="00836E57" w:rsidRDefault="00836E57" w:rsidP="00CC5D15">
            <w:pPr>
              <w:spacing w:line="360" w:lineRule="auto"/>
              <w:jc w:val="center"/>
              <w:rPr>
                <w:szCs w:val="24"/>
              </w:rPr>
            </w:pPr>
            <w:r>
              <w:t>0</w:t>
            </w:r>
          </w:p>
        </w:tc>
      </w:tr>
      <w:tr w:rsidR="00836E57" w:rsidTr="00CC5D15">
        <w:tc>
          <w:tcPr>
            <w:tcW w:w="719" w:type="dxa"/>
            <w:tcBorders>
              <w:top w:val="single" w:sz="4" w:space="0" w:color="auto"/>
              <w:left w:val="single" w:sz="4" w:space="0" w:color="auto"/>
              <w:bottom w:val="single" w:sz="4" w:space="0" w:color="auto"/>
              <w:right w:val="single" w:sz="4" w:space="0" w:color="auto"/>
            </w:tcBorders>
            <w:hideMark/>
          </w:tcPr>
          <w:p w:rsidR="00836E57" w:rsidRDefault="00836E57" w:rsidP="00CC5D15">
            <w:pPr>
              <w:spacing w:line="360" w:lineRule="auto"/>
              <w:rPr>
                <w:b/>
                <w:szCs w:val="24"/>
              </w:rPr>
            </w:pPr>
            <w:r>
              <w:rPr>
                <w:b/>
              </w:rPr>
              <w:t>2.</w:t>
            </w:r>
          </w:p>
        </w:tc>
        <w:tc>
          <w:tcPr>
            <w:tcW w:w="2512" w:type="dxa"/>
            <w:tcBorders>
              <w:top w:val="single" w:sz="4" w:space="0" w:color="auto"/>
              <w:left w:val="single" w:sz="4" w:space="0" w:color="auto"/>
              <w:bottom w:val="single" w:sz="4" w:space="0" w:color="auto"/>
              <w:right w:val="single" w:sz="4" w:space="0" w:color="auto"/>
            </w:tcBorders>
            <w:hideMark/>
          </w:tcPr>
          <w:p w:rsidR="00836E57" w:rsidRDefault="00836E57" w:rsidP="00CC5D15">
            <w:pPr>
              <w:spacing w:line="360" w:lineRule="auto"/>
              <w:rPr>
                <w:b/>
                <w:szCs w:val="24"/>
              </w:rPr>
            </w:pPr>
            <w:r>
              <w:rPr>
                <w:b/>
              </w:rPr>
              <w:t>Oblékání</w:t>
            </w:r>
          </w:p>
        </w:tc>
        <w:tc>
          <w:tcPr>
            <w:tcW w:w="3049" w:type="dxa"/>
            <w:tcBorders>
              <w:top w:val="single" w:sz="4" w:space="0" w:color="auto"/>
              <w:left w:val="single" w:sz="4" w:space="0" w:color="auto"/>
              <w:bottom w:val="single" w:sz="4" w:space="0" w:color="auto"/>
              <w:right w:val="single" w:sz="4" w:space="0" w:color="auto"/>
            </w:tcBorders>
            <w:hideMark/>
          </w:tcPr>
          <w:p w:rsidR="00836E57" w:rsidRDefault="00836E57" w:rsidP="00CC5D15">
            <w:pPr>
              <w:spacing w:line="360" w:lineRule="auto"/>
              <w:rPr>
                <w:szCs w:val="24"/>
              </w:rPr>
            </w:pPr>
            <w:r>
              <w:t>samostatně bez pomoci</w:t>
            </w:r>
          </w:p>
          <w:p w:rsidR="00836E57" w:rsidRDefault="00836E57" w:rsidP="00CC5D15">
            <w:pPr>
              <w:spacing w:line="360" w:lineRule="auto"/>
            </w:pPr>
            <w:r>
              <w:t>s pomocí</w:t>
            </w:r>
          </w:p>
          <w:p w:rsidR="00836E57" w:rsidRDefault="00836E57" w:rsidP="00CC5D15">
            <w:pPr>
              <w:spacing w:line="360" w:lineRule="auto"/>
              <w:rPr>
                <w:szCs w:val="24"/>
              </w:rPr>
            </w:pPr>
            <w:r>
              <w:t>neprovede</w:t>
            </w:r>
          </w:p>
        </w:tc>
        <w:tc>
          <w:tcPr>
            <w:tcW w:w="1820" w:type="dxa"/>
            <w:tcBorders>
              <w:top w:val="single" w:sz="4" w:space="0" w:color="auto"/>
              <w:left w:val="single" w:sz="4" w:space="0" w:color="auto"/>
              <w:bottom w:val="single" w:sz="4" w:space="0" w:color="auto"/>
              <w:right w:val="single" w:sz="4" w:space="0" w:color="auto"/>
            </w:tcBorders>
            <w:hideMark/>
          </w:tcPr>
          <w:p w:rsidR="00836E57" w:rsidRDefault="00836E57" w:rsidP="00CC5D15">
            <w:pPr>
              <w:spacing w:line="360" w:lineRule="auto"/>
              <w:jc w:val="center"/>
              <w:rPr>
                <w:szCs w:val="24"/>
              </w:rPr>
            </w:pPr>
            <w:r>
              <w:t>10</w:t>
            </w:r>
          </w:p>
          <w:p w:rsidR="00836E57" w:rsidRDefault="00836E57" w:rsidP="00CC5D15">
            <w:pPr>
              <w:spacing w:line="360" w:lineRule="auto"/>
              <w:jc w:val="center"/>
            </w:pPr>
            <w:r>
              <w:t>5</w:t>
            </w:r>
          </w:p>
          <w:p w:rsidR="00836E57" w:rsidRDefault="00836E57" w:rsidP="00CC5D15">
            <w:pPr>
              <w:spacing w:line="360" w:lineRule="auto"/>
              <w:jc w:val="center"/>
              <w:rPr>
                <w:szCs w:val="24"/>
              </w:rPr>
            </w:pPr>
            <w:r>
              <w:t>0</w:t>
            </w:r>
          </w:p>
        </w:tc>
      </w:tr>
      <w:tr w:rsidR="00836E57" w:rsidTr="00CC5D15">
        <w:tc>
          <w:tcPr>
            <w:tcW w:w="719" w:type="dxa"/>
            <w:tcBorders>
              <w:top w:val="single" w:sz="4" w:space="0" w:color="auto"/>
              <w:left w:val="single" w:sz="4" w:space="0" w:color="auto"/>
              <w:bottom w:val="single" w:sz="4" w:space="0" w:color="auto"/>
              <w:right w:val="single" w:sz="4" w:space="0" w:color="auto"/>
            </w:tcBorders>
            <w:hideMark/>
          </w:tcPr>
          <w:p w:rsidR="00836E57" w:rsidRDefault="00836E57" w:rsidP="00CC5D15">
            <w:pPr>
              <w:spacing w:line="360" w:lineRule="auto"/>
              <w:rPr>
                <w:b/>
                <w:szCs w:val="24"/>
              </w:rPr>
            </w:pPr>
            <w:r>
              <w:rPr>
                <w:b/>
              </w:rPr>
              <w:t>3.</w:t>
            </w:r>
          </w:p>
        </w:tc>
        <w:tc>
          <w:tcPr>
            <w:tcW w:w="2512" w:type="dxa"/>
            <w:tcBorders>
              <w:top w:val="single" w:sz="4" w:space="0" w:color="auto"/>
              <w:left w:val="single" w:sz="4" w:space="0" w:color="auto"/>
              <w:bottom w:val="single" w:sz="4" w:space="0" w:color="auto"/>
              <w:right w:val="single" w:sz="4" w:space="0" w:color="auto"/>
            </w:tcBorders>
            <w:hideMark/>
          </w:tcPr>
          <w:p w:rsidR="00836E57" w:rsidRDefault="00836E57" w:rsidP="00CC5D15">
            <w:pPr>
              <w:spacing w:line="360" w:lineRule="auto"/>
              <w:rPr>
                <w:b/>
                <w:szCs w:val="24"/>
              </w:rPr>
            </w:pPr>
            <w:r>
              <w:rPr>
                <w:b/>
              </w:rPr>
              <w:t>Koupání</w:t>
            </w:r>
          </w:p>
        </w:tc>
        <w:tc>
          <w:tcPr>
            <w:tcW w:w="3049" w:type="dxa"/>
            <w:tcBorders>
              <w:top w:val="single" w:sz="4" w:space="0" w:color="auto"/>
              <w:left w:val="single" w:sz="4" w:space="0" w:color="auto"/>
              <w:bottom w:val="single" w:sz="4" w:space="0" w:color="auto"/>
              <w:right w:val="single" w:sz="4" w:space="0" w:color="auto"/>
            </w:tcBorders>
            <w:hideMark/>
          </w:tcPr>
          <w:p w:rsidR="00836E57" w:rsidRDefault="00836E57" w:rsidP="00CC5D15">
            <w:pPr>
              <w:spacing w:line="360" w:lineRule="auto"/>
              <w:rPr>
                <w:szCs w:val="24"/>
              </w:rPr>
            </w:pPr>
            <w:r>
              <w:t>samostatně nebo s pomocí</w:t>
            </w:r>
          </w:p>
          <w:p w:rsidR="00836E57" w:rsidRDefault="00836E57" w:rsidP="00CC5D15">
            <w:pPr>
              <w:spacing w:line="360" w:lineRule="auto"/>
              <w:rPr>
                <w:szCs w:val="24"/>
              </w:rPr>
            </w:pPr>
            <w:r>
              <w:t>neprovede</w:t>
            </w:r>
          </w:p>
        </w:tc>
        <w:tc>
          <w:tcPr>
            <w:tcW w:w="1820" w:type="dxa"/>
            <w:tcBorders>
              <w:top w:val="single" w:sz="4" w:space="0" w:color="auto"/>
              <w:left w:val="single" w:sz="4" w:space="0" w:color="auto"/>
              <w:bottom w:val="single" w:sz="4" w:space="0" w:color="auto"/>
              <w:right w:val="single" w:sz="4" w:space="0" w:color="auto"/>
            </w:tcBorders>
            <w:hideMark/>
          </w:tcPr>
          <w:p w:rsidR="00836E57" w:rsidRDefault="00836E57" w:rsidP="00CC5D15">
            <w:pPr>
              <w:spacing w:line="360" w:lineRule="auto"/>
              <w:jc w:val="center"/>
              <w:rPr>
                <w:szCs w:val="24"/>
              </w:rPr>
            </w:pPr>
            <w:r>
              <w:t>5</w:t>
            </w:r>
          </w:p>
          <w:p w:rsidR="00836E57" w:rsidRDefault="00836E57" w:rsidP="00CC5D15">
            <w:pPr>
              <w:spacing w:line="360" w:lineRule="auto"/>
              <w:jc w:val="center"/>
              <w:rPr>
                <w:szCs w:val="24"/>
              </w:rPr>
            </w:pPr>
            <w:r>
              <w:t>0</w:t>
            </w:r>
          </w:p>
        </w:tc>
      </w:tr>
      <w:tr w:rsidR="00836E57" w:rsidTr="00CC5D15">
        <w:tc>
          <w:tcPr>
            <w:tcW w:w="719" w:type="dxa"/>
            <w:tcBorders>
              <w:top w:val="single" w:sz="4" w:space="0" w:color="auto"/>
              <w:left w:val="single" w:sz="4" w:space="0" w:color="auto"/>
              <w:bottom w:val="single" w:sz="4" w:space="0" w:color="auto"/>
              <w:right w:val="single" w:sz="4" w:space="0" w:color="auto"/>
            </w:tcBorders>
            <w:hideMark/>
          </w:tcPr>
          <w:p w:rsidR="00836E57" w:rsidRDefault="00836E57" w:rsidP="00CC5D15">
            <w:pPr>
              <w:spacing w:line="360" w:lineRule="auto"/>
              <w:rPr>
                <w:b/>
                <w:szCs w:val="24"/>
              </w:rPr>
            </w:pPr>
            <w:r>
              <w:rPr>
                <w:b/>
              </w:rPr>
              <w:t>4.</w:t>
            </w:r>
          </w:p>
        </w:tc>
        <w:tc>
          <w:tcPr>
            <w:tcW w:w="2512" w:type="dxa"/>
            <w:tcBorders>
              <w:top w:val="single" w:sz="4" w:space="0" w:color="auto"/>
              <w:left w:val="single" w:sz="4" w:space="0" w:color="auto"/>
              <w:bottom w:val="single" w:sz="4" w:space="0" w:color="auto"/>
              <w:right w:val="single" w:sz="4" w:space="0" w:color="auto"/>
            </w:tcBorders>
            <w:hideMark/>
          </w:tcPr>
          <w:p w:rsidR="00836E57" w:rsidRDefault="00836E57" w:rsidP="00CC5D15">
            <w:pPr>
              <w:spacing w:line="360" w:lineRule="auto"/>
              <w:rPr>
                <w:b/>
                <w:szCs w:val="24"/>
              </w:rPr>
            </w:pPr>
            <w:r>
              <w:rPr>
                <w:b/>
              </w:rPr>
              <w:t>Osobní hygiena</w:t>
            </w:r>
          </w:p>
        </w:tc>
        <w:tc>
          <w:tcPr>
            <w:tcW w:w="3049" w:type="dxa"/>
            <w:tcBorders>
              <w:top w:val="single" w:sz="4" w:space="0" w:color="auto"/>
              <w:left w:val="single" w:sz="4" w:space="0" w:color="auto"/>
              <w:bottom w:val="single" w:sz="4" w:space="0" w:color="auto"/>
              <w:right w:val="single" w:sz="4" w:space="0" w:color="auto"/>
            </w:tcBorders>
            <w:hideMark/>
          </w:tcPr>
          <w:p w:rsidR="00836E57" w:rsidRDefault="00836E57" w:rsidP="00CC5D15">
            <w:pPr>
              <w:spacing w:line="360" w:lineRule="auto"/>
              <w:rPr>
                <w:szCs w:val="24"/>
              </w:rPr>
            </w:pPr>
            <w:r>
              <w:t>samostatně nebo s pomocí</w:t>
            </w:r>
          </w:p>
          <w:p w:rsidR="00836E57" w:rsidRDefault="00836E57" w:rsidP="00CC5D15">
            <w:pPr>
              <w:spacing w:line="360" w:lineRule="auto"/>
              <w:rPr>
                <w:szCs w:val="24"/>
              </w:rPr>
            </w:pPr>
            <w:r>
              <w:t>neprovede</w:t>
            </w:r>
          </w:p>
        </w:tc>
        <w:tc>
          <w:tcPr>
            <w:tcW w:w="1820" w:type="dxa"/>
            <w:tcBorders>
              <w:top w:val="single" w:sz="4" w:space="0" w:color="auto"/>
              <w:left w:val="single" w:sz="4" w:space="0" w:color="auto"/>
              <w:bottom w:val="single" w:sz="4" w:space="0" w:color="auto"/>
              <w:right w:val="single" w:sz="4" w:space="0" w:color="auto"/>
            </w:tcBorders>
            <w:hideMark/>
          </w:tcPr>
          <w:p w:rsidR="00836E57" w:rsidRDefault="00836E57" w:rsidP="00CC5D15">
            <w:pPr>
              <w:spacing w:line="360" w:lineRule="auto"/>
              <w:jc w:val="center"/>
              <w:rPr>
                <w:szCs w:val="24"/>
              </w:rPr>
            </w:pPr>
            <w:r>
              <w:t>5</w:t>
            </w:r>
          </w:p>
          <w:p w:rsidR="00836E57" w:rsidRDefault="00836E57" w:rsidP="00CC5D15">
            <w:pPr>
              <w:spacing w:line="360" w:lineRule="auto"/>
              <w:jc w:val="center"/>
              <w:rPr>
                <w:szCs w:val="24"/>
              </w:rPr>
            </w:pPr>
            <w:r>
              <w:t>0</w:t>
            </w:r>
          </w:p>
        </w:tc>
      </w:tr>
      <w:tr w:rsidR="00836E57" w:rsidTr="00CC5D15">
        <w:tc>
          <w:tcPr>
            <w:tcW w:w="719" w:type="dxa"/>
            <w:tcBorders>
              <w:top w:val="single" w:sz="4" w:space="0" w:color="auto"/>
              <w:left w:val="single" w:sz="4" w:space="0" w:color="auto"/>
              <w:bottom w:val="single" w:sz="4" w:space="0" w:color="auto"/>
              <w:right w:val="single" w:sz="4" w:space="0" w:color="auto"/>
            </w:tcBorders>
            <w:hideMark/>
          </w:tcPr>
          <w:p w:rsidR="00836E57" w:rsidRDefault="00836E57" w:rsidP="00CC5D15">
            <w:pPr>
              <w:spacing w:line="360" w:lineRule="auto"/>
              <w:rPr>
                <w:b/>
                <w:szCs w:val="24"/>
              </w:rPr>
            </w:pPr>
            <w:r>
              <w:rPr>
                <w:b/>
              </w:rPr>
              <w:t>5.</w:t>
            </w:r>
          </w:p>
        </w:tc>
        <w:tc>
          <w:tcPr>
            <w:tcW w:w="2512" w:type="dxa"/>
            <w:tcBorders>
              <w:top w:val="single" w:sz="4" w:space="0" w:color="auto"/>
              <w:left w:val="single" w:sz="4" w:space="0" w:color="auto"/>
              <w:bottom w:val="single" w:sz="4" w:space="0" w:color="auto"/>
              <w:right w:val="single" w:sz="4" w:space="0" w:color="auto"/>
            </w:tcBorders>
            <w:hideMark/>
          </w:tcPr>
          <w:p w:rsidR="00836E57" w:rsidRDefault="00836E57" w:rsidP="00CC5D15">
            <w:pPr>
              <w:spacing w:line="360" w:lineRule="auto"/>
              <w:rPr>
                <w:b/>
                <w:szCs w:val="24"/>
              </w:rPr>
            </w:pPr>
            <w:r>
              <w:rPr>
                <w:b/>
              </w:rPr>
              <w:t>Kontinence moči</w:t>
            </w:r>
          </w:p>
        </w:tc>
        <w:tc>
          <w:tcPr>
            <w:tcW w:w="3049" w:type="dxa"/>
            <w:tcBorders>
              <w:top w:val="single" w:sz="4" w:space="0" w:color="auto"/>
              <w:left w:val="single" w:sz="4" w:space="0" w:color="auto"/>
              <w:bottom w:val="single" w:sz="4" w:space="0" w:color="auto"/>
              <w:right w:val="single" w:sz="4" w:space="0" w:color="auto"/>
            </w:tcBorders>
            <w:hideMark/>
          </w:tcPr>
          <w:p w:rsidR="00836E57" w:rsidRDefault="00836E57" w:rsidP="00CC5D15">
            <w:pPr>
              <w:spacing w:line="360" w:lineRule="auto"/>
              <w:rPr>
                <w:szCs w:val="24"/>
              </w:rPr>
            </w:pPr>
            <w:r>
              <w:t>plně inkontinentní</w:t>
            </w:r>
          </w:p>
          <w:p w:rsidR="00836E57" w:rsidRDefault="00836E57" w:rsidP="00CC5D15">
            <w:pPr>
              <w:spacing w:line="360" w:lineRule="auto"/>
            </w:pPr>
            <w:r>
              <w:t>občas inkontinentní</w:t>
            </w:r>
          </w:p>
          <w:p w:rsidR="00836E57" w:rsidRDefault="00836E57" w:rsidP="00CC5D15">
            <w:pPr>
              <w:spacing w:line="360" w:lineRule="auto"/>
              <w:rPr>
                <w:szCs w:val="24"/>
              </w:rPr>
            </w:pPr>
            <w:r>
              <w:t>trvale inkontinentní</w:t>
            </w:r>
          </w:p>
        </w:tc>
        <w:tc>
          <w:tcPr>
            <w:tcW w:w="1820" w:type="dxa"/>
            <w:tcBorders>
              <w:top w:val="single" w:sz="4" w:space="0" w:color="auto"/>
              <w:left w:val="single" w:sz="4" w:space="0" w:color="auto"/>
              <w:bottom w:val="single" w:sz="4" w:space="0" w:color="auto"/>
              <w:right w:val="single" w:sz="4" w:space="0" w:color="auto"/>
            </w:tcBorders>
            <w:hideMark/>
          </w:tcPr>
          <w:p w:rsidR="00836E57" w:rsidRDefault="00836E57" w:rsidP="00CC5D15">
            <w:pPr>
              <w:spacing w:line="360" w:lineRule="auto"/>
              <w:jc w:val="center"/>
              <w:rPr>
                <w:szCs w:val="24"/>
              </w:rPr>
            </w:pPr>
            <w:r>
              <w:t>10</w:t>
            </w:r>
          </w:p>
          <w:p w:rsidR="00836E57" w:rsidRDefault="00836E57" w:rsidP="00CC5D15">
            <w:pPr>
              <w:spacing w:line="360" w:lineRule="auto"/>
              <w:jc w:val="center"/>
            </w:pPr>
            <w:r>
              <w:t>5</w:t>
            </w:r>
          </w:p>
          <w:p w:rsidR="00836E57" w:rsidRDefault="00836E57" w:rsidP="00CC5D15">
            <w:pPr>
              <w:spacing w:line="360" w:lineRule="auto"/>
              <w:jc w:val="center"/>
              <w:rPr>
                <w:szCs w:val="24"/>
              </w:rPr>
            </w:pPr>
            <w:r>
              <w:t>0</w:t>
            </w:r>
          </w:p>
        </w:tc>
      </w:tr>
      <w:tr w:rsidR="00836E57" w:rsidTr="00CC5D15">
        <w:tc>
          <w:tcPr>
            <w:tcW w:w="719" w:type="dxa"/>
            <w:tcBorders>
              <w:top w:val="single" w:sz="4" w:space="0" w:color="auto"/>
              <w:left w:val="single" w:sz="4" w:space="0" w:color="auto"/>
              <w:bottom w:val="single" w:sz="4" w:space="0" w:color="auto"/>
              <w:right w:val="single" w:sz="4" w:space="0" w:color="auto"/>
            </w:tcBorders>
            <w:hideMark/>
          </w:tcPr>
          <w:p w:rsidR="00836E57" w:rsidRDefault="00836E57" w:rsidP="00CC5D15">
            <w:pPr>
              <w:spacing w:line="360" w:lineRule="auto"/>
              <w:rPr>
                <w:b/>
                <w:szCs w:val="24"/>
              </w:rPr>
            </w:pPr>
            <w:r>
              <w:rPr>
                <w:b/>
              </w:rPr>
              <w:t>6.</w:t>
            </w:r>
          </w:p>
        </w:tc>
        <w:tc>
          <w:tcPr>
            <w:tcW w:w="2512" w:type="dxa"/>
            <w:tcBorders>
              <w:top w:val="single" w:sz="4" w:space="0" w:color="auto"/>
              <w:left w:val="single" w:sz="4" w:space="0" w:color="auto"/>
              <w:bottom w:val="single" w:sz="4" w:space="0" w:color="auto"/>
              <w:right w:val="single" w:sz="4" w:space="0" w:color="auto"/>
            </w:tcBorders>
            <w:hideMark/>
          </w:tcPr>
          <w:p w:rsidR="00836E57" w:rsidRDefault="00836E57" w:rsidP="00CC5D15">
            <w:pPr>
              <w:spacing w:line="360" w:lineRule="auto"/>
              <w:rPr>
                <w:b/>
                <w:szCs w:val="24"/>
              </w:rPr>
            </w:pPr>
            <w:r>
              <w:rPr>
                <w:b/>
              </w:rPr>
              <w:t>Kontinence stolice</w:t>
            </w:r>
          </w:p>
        </w:tc>
        <w:tc>
          <w:tcPr>
            <w:tcW w:w="3049" w:type="dxa"/>
            <w:tcBorders>
              <w:top w:val="single" w:sz="4" w:space="0" w:color="auto"/>
              <w:left w:val="single" w:sz="4" w:space="0" w:color="auto"/>
              <w:bottom w:val="single" w:sz="4" w:space="0" w:color="auto"/>
              <w:right w:val="single" w:sz="4" w:space="0" w:color="auto"/>
            </w:tcBorders>
            <w:hideMark/>
          </w:tcPr>
          <w:p w:rsidR="00836E57" w:rsidRDefault="00836E57" w:rsidP="00CC5D15">
            <w:pPr>
              <w:spacing w:line="360" w:lineRule="auto"/>
              <w:rPr>
                <w:szCs w:val="24"/>
              </w:rPr>
            </w:pPr>
            <w:r>
              <w:t>plně inkontinentní</w:t>
            </w:r>
          </w:p>
          <w:p w:rsidR="00836E57" w:rsidRDefault="00836E57" w:rsidP="00CC5D15">
            <w:pPr>
              <w:spacing w:line="360" w:lineRule="auto"/>
            </w:pPr>
            <w:r>
              <w:t>občas inkontinentní</w:t>
            </w:r>
          </w:p>
          <w:p w:rsidR="00836E57" w:rsidRDefault="00836E57" w:rsidP="00CC5D15">
            <w:pPr>
              <w:spacing w:line="360" w:lineRule="auto"/>
              <w:rPr>
                <w:szCs w:val="24"/>
              </w:rPr>
            </w:pPr>
            <w:r>
              <w:t>trvale inkontinentní</w:t>
            </w:r>
          </w:p>
        </w:tc>
        <w:tc>
          <w:tcPr>
            <w:tcW w:w="1820" w:type="dxa"/>
            <w:tcBorders>
              <w:top w:val="single" w:sz="4" w:space="0" w:color="auto"/>
              <w:left w:val="single" w:sz="4" w:space="0" w:color="auto"/>
              <w:bottom w:val="single" w:sz="4" w:space="0" w:color="auto"/>
              <w:right w:val="single" w:sz="4" w:space="0" w:color="auto"/>
            </w:tcBorders>
            <w:hideMark/>
          </w:tcPr>
          <w:p w:rsidR="00836E57" w:rsidRDefault="00836E57" w:rsidP="00CC5D15">
            <w:pPr>
              <w:spacing w:line="360" w:lineRule="auto"/>
              <w:jc w:val="center"/>
              <w:rPr>
                <w:szCs w:val="24"/>
              </w:rPr>
            </w:pPr>
            <w:r>
              <w:t>10</w:t>
            </w:r>
          </w:p>
          <w:p w:rsidR="00836E57" w:rsidRDefault="00836E57" w:rsidP="00CC5D15">
            <w:pPr>
              <w:spacing w:line="360" w:lineRule="auto"/>
              <w:jc w:val="center"/>
            </w:pPr>
            <w:r>
              <w:t>5</w:t>
            </w:r>
          </w:p>
          <w:p w:rsidR="00836E57" w:rsidRDefault="00836E57" w:rsidP="00CC5D15">
            <w:pPr>
              <w:spacing w:line="360" w:lineRule="auto"/>
              <w:jc w:val="center"/>
              <w:rPr>
                <w:szCs w:val="24"/>
              </w:rPr>
            </w:pPr>
            <w:r>
              <w:t>0</w:t>
            </w:r>
          </w:p>
        </w:tc>
      </w:tr>
      <w:tr w:rsidR="00836E57" w:rsidTr="00CC5D15">
        <w:tc>
          <w:tcPr>
            <w:tcW w:w="719" w:type="dxa"/>
            <w:tcBorders>
              <w:top w:val="single" w:sz="4" w:space="0" w:color="auto"/>
              <w:left w:val="single" w:sz="4" w:space="0" w:color="auto"/>
              <w:bottom w:val="single" w:sz="4" w:space="0" w:color="auto"/>
              <w:right w:val="single" w:sz="4" w:space="0" w:color="auto"/>
            </w:tcBorders>
            <w:hideMark/>
          </w:tcPr>
          <w:p w:rsidR="00836E57" w:rsidRDefault="00836E57" w:rsidP="00CC5D15">
            <w:pPr>
              <w:spacing w:line="360" w:lineRule="auto"/>
              <w:rPr>
                <w:b/>
                <w:szCs w:val="24"/>
              </w:rPr>
            </w:pPr>
            <w:r>
              <w:rPr>
                <w:b/>
              </w:rPr>
              <w:t>7.</w:t>
            </w:r>
          </w:p>
        </w:tc>
        <w:tc>
          <w:tcPr>
            <w:tcW w:w="2512" w:type="dxa"/>
            <w:tcBorders>
              <w:top w:val="single" w:sz="4" w:space="0" w:color="auto"/>
              <w:left w:val="single" w:sz="4" w:space="0" w:color="auto"/>
              <w:bottom w:val="single" w:sz="4" w:space="0" w:color="auto"/>
              <w:right w:val="single" w:sz="4" w:space="0" w:color="auto"/>
            </w:tcBorders>
            <w:hideMark/>
          </w:tcPr>
          <w:p w:rsidR="00836E57" w:rsidRDefault="00836E57" w:rsidP="00CC5D15">
            <w:pPr>
              <w:spacing w:line="360" w:lineRule="auto"/>
              <w:rPr>
                <w:b/>
                <w:szCs w:val="24"/>
              </w:rPr>
            </w:pPr>
            <w:r>
              <w:rPr>
                <w:b/>
              </w:rPr>
              <w:t>Použití WC</w:t>
            </w:r>
          </w:p>
        </w:tc>
        <w:tc>
          <w:tcPr>
            <w:tcW w:w="3049" w:type="dxa"/>
            <w:tcBorders>
              <w:top w:val="single" w:sz="4" w:space="0" w:color="auto"/>
              <w:left w:val="single" w:sz="4" w:space="0" w:color="auto"/>
              <w:bottom w:val="single" w:sz="4" w:space="0" w:color="auto"/>
              <w:right w:val="single" w:sz="4" w:space="0" w:color="auto"/>
            </w:tcBorders>
            <w:hideMark/>
          </w:tcPr>
          <w:p w:rsidR="00836E57" w:rsidRDefault="00836E57" w:rsidP="00CC5D15">
            <w:pPr>
              <w:spacing w:line="360" w:lineRule="auto"/>
              <w:rPr>
                <w:szCs w:val="24"/>
              </w:rPr>
            </w:pPr>
            <w:r>
              <w:t>samostatně bez pomoci</w:t>
            </w:r>
          </w:p>
          <w:p w:rsidR="00836E57" w:rsidRDefault="00836E57" w:rsidP="00CC5D15">
            <w:pPr>
              <w:spacing w:line="360" w:lineRule="auto"/>
            </w:pPr>
            <w:r>
              <w:lastRenderedPageBreak/>
              <w:t>s pomocí</w:t>
            </w:r>
          </w:p>
          <w:p w:rsidR="00836E57" w:rsidRDefault="00836E57" w:rsidP="00CC5D15">
            <w:pPr>
              <w:spacing w:line="360" w:lineRule="auto"/>
              <w:rPr>
                <w:szCs w:val="24"/>
              </w:rPr>
            </w:pPr>
            <w:r>
              <w:t>neprovede</w:t>
            </w:r>
          </w:p>
        </w:tc>
        <w:tc>
          <w:tcPr>
            <w:tcW w:w="1820" w:type="dxa"/>
            <w:tcBorders>
              <w:top w:val="single" w:sz="4" w:space="0" w:color="auto"/>
              <w:left w:val="single" w:sz="4" w:space="0" w:color="auto"/>
              <w:bottom w:val="single" w:sz="4" w:space="0" w:color="auto"/>
              <w:right w:val="single" w:sz="4" w:space="0" w:color="auto"/>
            </w:tcBorders>
            <w:hideMark/>
          </w:tcPr>
          <w:p w:rsidR="00836E57" w:rsidRDefault="00836E57" w:rsidP="00CC5D15">
            <w:pPr>
              <w:spacing w:line="360" w:lineRule="auto"/>
              <w:jc w:val="center"/>
              <w:rPr>
                <w:szCs w:val="24"/>
              </w:rPr>
            </w:pPr>
            <w:r>
              <w:lastRenderedPageBreak/>
              <w:t>10</w:t>
            </w:r>
          </w:p>
          <w:p w:rsidR="00836E57" w:rsidRDefault="00836E57" w:rsidP="00CC5D15">
            <w:pPr>
              <w:spacing w:line="360" w:lineRule="auto"/>
              <w:jc w:val="center"/>
            </w:pPr>
            <w:r>
              <w:lastRenderedPageBreak/>
              <w:t>5</w:t>
            </w:r>
          </w:p>
          <w:p w:rsidR="00836E57" w:rsidRDefault="00836E57" w:rsidP="00CC5D15">
            <w:pPr>
              <w:spacing w:line="360" w:lineRule="auto"/>
              <w:jc w:val="center"/>
              <w:rPr>
                <w:szCs w:val="24"/>
              </w:rPr>
            </w:pPr>
            <w:r>
              <w:t>0</w:t>
            </w:r>
          </w:p>
        </w:tc>
      </w:tr>
      <w:tr w:rsidR="00836E57" w:rsidTr="00CC5D15">
        <w:tc>
          <w:tcPr>
            <w:tcW w:w="719" w:type="dxa"/>
            <w:tcBorders>
              <w:top w:val="single" w:sz="4" w:space="0" w:color="auto"/>
              <w:left w:val="single" w:sz="4" w:space="0" w:color="auto"/>
              <w:bottom w:val="single" w:sz="4" w:space="0" w:color="auto"/>
              <w:right w:val="single" w:sz="4" w:space="0" w:color="auto"/>
            </w:tcBorders>
            <w:hideMark/>
          </w:tcPr>
          <w:p w:rsidR="00836E57" w:rsidRDefault="00836E57" w:rsidP="00CC5D15">
            <w:pPr>
              <w:spacing w:line="360" w:lineRule="auto"/>
              <w:rPr>
                <w:b/>
                <w:szCs w:val="24"/>
              </w:rPr>
            </w:pPr>
            <w:r>
              <w:rPr>
                <w:b/>
              </w:rPr>
              <w:lastRenderedPageBreak/>
              <w:t>8.</w:t>
            </w:r>
          </w:p>
        </w:tc>
        <w:tc>
          <w:tcPr>
            <w:tcW w:w="2512" w:type="dxa"/>
            <w:tcBorders>
              <w:top w:val="single" w:sz="4" w:space="0" w:color="auto"/>
              <w:left w:val="single" w:sz="4" w:space="0" w:color="auto"/>
              <w:bottom w:val="single" w:sz="4" w:space="0" w:color="auto"/>
              <w:right w:val="single" w:sz="4" w:space="0" w:color="auto"/>
            </w:tcBorders>
            <w:hideMark/>
          </w:tcPr>
          <w:p w:rsidR="00836E57" w:rsidRDefault="00836E57" w:rsidP="00CC5D15">
            <w:pPr>
              <w:spacing w:line="360" w:lineRule="auto"/>
              <w:rPr>
                <w:b/>
                <w:szCs w:val="24"/>
              </w:rPr>
            </w:pPr>
            <w:r>
              <w:rPr>
                <w:b/>
              </w:rPr>
              <w:t>Přesun lůžko – židle</w:t>
            </w:r>
          </w:p>
        </w:tc>
        <w:tc>
          <w:tcPr>
            <w:tcW w:w="3049" w:type="dxa"/>
            <w:tcBorders>
              <w:top w:val="single" w:sz="4" w:space="0" w:color="auto"/>
              <w:left w:val="single" w:sz="4" w:space="0" w:color="auto"/>
              <w:bottom w:val="single" w:sz="4" w:space="0" w:color="auto"/>
              <w:right w:val="single" w:sz="4" w:space="0" w:color="auto"/>
            </w:tcBorders>
            <w:hideMark/>
          </w:tcPr>
          <w:p w:rsidR="00836E57" w:rsidRDefault="00836E57" w:rsidP="00CC5D15">
            <w:pPr>
              <w:spacing w:line="360" w:lineRule="auto"/>
              <w:rPr>
                <w:szCs w:val="24"/>
              </w:rPr>
            </w:pPr>
            <w:r>
              <w:t>samostatně bez pomoci</w:t>
            </w:r>
          </w:p>
          <w:p w:rsidR="00836E57" w:rsidRDefault="00836E57" w:rsidP="00CC5D15">
            <w:pPr>
              <w:spacing w:line="360" w:lineRule="auto"/>
            </w:pPr>
            <w:r>
              <w:t>s malou pomocí</w:t>
            </w:r>
          </w:p>
          <w:p w:rsidR="00836E57" w:rsidRDefault="00836E57" w:rsidP="00CC5D15">
            <w:pPr>
              <w:spacing w:line="360" w:lineRule="auto"/>
            </w:pPr>
            <w:r>
              <w:t>vydrží sedět</w:t>
            </w:r>
          </w:p>
          <w:p w:rsidR="00836E57" w:rsidRDefault="00836E57" w:rsidP="00CC5D15">
            <w:pPr>
              <w:spacing w:line="360" w:lineRule="auto"/>
              <w:rPr>
                <w:szCs w:val="24"/>
              </w:rPr>
            </w:pPr>
            <w:r>
              <w:t>neprovede</w:t>
            </w:r>
          </w:p>
        </w:tc>
        <w:tc>
          <w:tcPr>
            <w:tcW w:w="1820" w:type="dxa"/>
            <w:tcBorders>
              <w:top w:val="single" w:sz="4" w:space="0" w:color="auto"/>
              <w:left w:val="single" w:sz="4" w:space="0" w:color="auto"/>
              <w:bottom w:val="single" w:sz="4" w:space="0" w:color="auto"/>
              <w:right w:val="single" w:sz="4" w:space="0" w:color="auto"/>
            </w:tcBorders>
            <w:hideMark/>
          </w:tcPr>
          <w:p w:rsidR="00836E57" w:rsidRDefault="00836E57" w:rsidP="00CC5D15">
            <w:pPr>
              <w:spacing w:line="360" w:lineRule="auto"/>
              <w:jc w:val="center"/>
              <w:rPr>
                <w:szCs w:val="24"/>
              </w:rPr>
            </w:pPr>
            <w:r>
              <w:t>15</w:t>
            </w:r>
          </w:p>
          <w:p w:rsidR="00836E57" w:rsidRDefault="00836E57" w:rsidP="00CC5D15">
            <w:pPr>
              <w:spacing w:line="360" w:lineRule="auto"/>
              <w:jc w:val="center"/>
            </w:pPr>
            <w:r>
              <w:t>10</w:t>
            </w:r>
          </w:p>
          <w:p w:rsidR="00836E57" w:rsidRDefault="00836E57" w:rsidP="00CC5D15">
            <w:pPr>
              <w:spacing w:line="360" w:lineRule="auto"/>
              <w:jc w:val="center"/>
            </w:pPr>
            <w:r>
              <w:t>5</w:t>
            </w:r>
          </w:p>
          <w:p w:rsidR="00836E57" w:rsidRDefault="00836E57" w:rsidP="00CC5D15">
            <w:pPr>
              <w:spacing w:line="360" w:lineRule="auto"/>
              <w:jc w:val="center"/>
              <w:rPr>
                <w:szCs w:val="24"/>
              </w:rPr>
            </w:pPr>
            <w:r>
              <w:t>0</w:t>
            </w:r>
          </w:p>
        </w:tc>
      </w:tr>
      <w:tr w:rsidR="00836E57" w:rsidTr="00CC5D15">
        <w:tc>
          <w:tcPr>
            <w:tcW w:w="719" w:type="dxa"/>
            <w:tcBorders>
              <w:top w:val="single" w:sz="4" w:space="0" w:color="auto"/>
              <w:left w:val="single" w:sz="4" w:space="0" w:color="auto"/>
              <w:bottom w:val="single" w:sz="4" w:space="0" w:color="auto"/>
              <w:right w:val="single" w:sz="4" w:space="0" w:color="auto"/>
            </w:tcBorders>
            <w:hideMark/>
          </w:tcPr>
          <w:p w:rsidR="00836E57" w:rsidRDefault="00836E57" w:rsidP="00CC5D15">
            <w:pPr>
              <w:spacing w:line="360" w:lineRule="auto"/>
              <w:rPr>
                <w:b/>
                <w:szCs w:val="24"/>
              </w:rPr>
            </w:pPr>
            <w:r>
              <w:rPr>
                <w:b/>
              </w:rPr>
              <w:t>9.</w:t>
            </w:r>
          </w:p>
        </w:tc>
        <w:tc>
          <w:tcPr>
            <w:tcW w:w="2512" w:type="dxa"/>
            <w:tcBorders>
              <w:top w:val="single" w:sz="4" w:space="0" w:color="auto"/>
              <w:left w:val="single" w:sz="4" w:space="0" w:color="auto"/>
              <w:bottom w:val="single" w:sz="4" w:space="0" w:color="auto"/>
              <w:right w:val="single" w:sz="4" w:space="0" w:color="auto"/>
            </w:tcBorders>
            <w:hideMark/>
          </w:tcPr>
          <w:p w:rsidR="00836E57" w:rsidRDefault="00836E57" w:rsidP="00CC5D15">
            <w:pPr>
              <w:spacing w:line="360" w:lineRule="auto"/>
              <w:rPr>
                <w:b/>
                <w:szCs w:val="24"/>
              </w:rPr>
            </w:pPr>
            <w:r>
              <w:rPr>
                <w:b/>
              </w:rPr>
              <w:t>Chůze po rovině</w:t>
            </w:r>
          </w:p>
        </w:tc>
        <w:tc>
          <w:tcPr>
            <w:tcW w:w="3049" w:type="dxa"/>
            <w:tcBorders>
              <w:top w:val="single" w:sz="4" w:space="0" w:color="auto"/>
              <w:left w:val="single" w:sz="4" w:space="0" w:color="auto"/>
              <w:bottom w:val="single" w:sz="4" w:space="0" w:color="auto"/>
              <w:right w:val="single" w:sz="4" w:space="0" w:color="auto"/>
            </w:tcBorders>
            <w:hideMark/>
          </w:tcPr>
          <w:p w:rsidR="00836E57" w:rsidRDefault="00836E57" w:rsidP="00CC5D15">
            <w:pPr>
              <w:spacing w:line="360" w:lineRule="auto"/>
              <w:rPr>
                <w:szCs w:val="24"/>
              </w:rPr>
            </w:pPr>
            <w:r>
              <w:t>samostatně nad 50 m</w:t>
            </w:r>
          </w:p>
          <w:p w:rsidR="00836E57" w:rsidRDefault="00836E57" w:rsidP="00CC5D15">
            <w:pPr>
              <w:spacing w:line="360" w:lineRule="auto"/>
            </w:pPr>
            <w:r>
              <w:t>s pomocí 50 m</w:t>
            </w:r>
          </w:p>
          <w:p w:rsidR="00836E57" w:rsidRDefault="00836E57" w:rsidP="00CC5D15">
            <w:pPr>
              <w:spacing w:line="360" w:lineRule="auto"/>
            </w:pPr>
            <w:r>
              <w:t>na vozíku 50 m</w:t>
            </w:r>
          </w:p>
          <w:p w:rsidR="00836E57" w:rsidRDefault="00836E57" w:rsidP="00CC5D15">
            <w:pPr>
              <w:spacing w:line="360" w:lineRule="auto"/>
              <w:rPr>
                <w:szCs w:val="24"/>
              </w:rPr>
            </w:pPr>
            <w:r>
              <w:t>neprovede</w:t>
            </w:r>
          </w:p>
        </w:tc>
        <w:tc>
          <w:tcPr>
            <w:tcW w:w="1820" w:type="dxa"/>
            <w:tcBorders>
              <w:top w:val="single" w:sz="4" w:space="0" w:color="auto"/>
              <w:left w:val="single" w:sz="4" w:space="0" w:color="auto"/>
              <w:bottom w:val="single" w:sz="4" w:space="0" w:color="auto"/>
              <w:right w:val="single" w:sz="4" w:space="0" w:color="auto"/>
            </w:tcBorders>
            <w:hideMark/>
          </w:tcPr>
          <w:p w:rsidR="00836E57" w:rsidRDefault="00836E57" w:rsidP="00CC5D15">
            <w:pPr>
              <w:spacing w:line="360" w:lineRule="auto"/>
              <w:jc w:val="center"/>
              <w:rPr>
                <w:szCs w:val="24"/>
              </w:rPr>
            </w:pPr>
            <w:r>
              <w:t>15</w:t>
            </w:r>
          </w:p>
          <w:p w:rsidR="00836E57" w:rsidRDefault="00836E57" w:rsidP="00CC5D15">
            <w:pPr>
              <w:spacing w:line="360" w:lineRule="auto"/>
              <w:jc w:val="center"/>
            </w:pPr>
            <w:r>
              <w:t>10</w:t>
            </w:r>
          </w:p>
          <w:p w:rsidR="00836E57" w:rsidRDefault="00836E57" w:rsidP="00CC5D15">
            <w:pPr>
              <w:spacing w:line="360" w:lineRule="auto"/>
              <w:jc w:val="center"/>
            </w:pPr>
            <w:r>
              <w:t>5</w:t>
            </w:r>
          </w:p>
          <w:p w:rsidR="00836E57" w:rsidRDefault="00836E57" w:rsidP="00CC5D15">
            <w:pPr>
              <w:spacing w:line="360" w:lineRule="auto"/>
              <w:jc w:val="center"/>
              <w:rPr>
                <w:szCs w:val="24"/>
              </w:rPr>
            </w:pPr>
            <w:r>
              <w:t>0</w:t>
            </w:r>
          </w:p>
        </w:tc>
      </w:tr>
      <w:tr w:rsidR="00836E57" w:rsidTr="00CC5D15">
        <w:tc>
          <w:tcPr>
            <w:tcW w:w="719" w:type="dxa"/>
            <w:tcBorders>
              <w:top w:val="single" w:sz="4" w:space="0" w:color="auto"/>
              <w:left w:val="single" w:sz="4" w:space="0" w:color="auto"/>
              <w:bottom w:val="single" w:sz="4" w:space="0" w:color="auto"/>
              <w:right w:val="single" w:sz="4" w:space="0" w:color="auto"/>
            </w:tcBorders>
            <w:hideMark/>
          </w:tcPr>
          <w:p w:rsidR="00836E57" w:rsidRDefault="00836E57" w:rsidP="00CC5D15">
            <w:pPr>
              <w:spacing w:line="360" w:lineRule="auto"/>
              <w:rPr>
                <w:b/>
                <w:szCs w:val="24"/>
              </w:rPr>
            </w:pPr>
            <w:r>
              <w:rPr>
                <w:b/>
              </w:rPr>
              <w:t>10.</w:t>
            </w:r>
          </w:p>
        </w:tc>
        <w:tc>
          <w:tcPr>
            <w:tcW w:w="2512" w:type="dxa"/>
            <w:tcBorders>
              <w:top w:val="single" w:sz="4" w:space="0" w:color="auto"/>
              <w:left w:val="single" w:sz="4" w:space="0" w:color="auto"/>
              <w:bottom w:val="single" w:sz="4" w:space="0" w:color="auto"/>
              <w:right w:val="single" w:sz="4" w:space="0" w:color="auto"/>
            </w:tcBorders>
            <w:hideMark/>
          </w:tcPr>
          <w:p w:rsidR="00836E57" w:rsidRDefault="00836E57" w:rsidP="00CC5D15">
            <w:pPr>
              <w:spacing w:line="360" w:lineRule="auto"/>
              <w:rPr>
                <w:b/>
                <w:szCs w:val="24"/>
              </w:rPr>
            </w:pPr>
            <w:r>
              <w:rPr>
                <w:b/>
              </w:rPr>
              <w:t>Chůze po schodech</w:t>
            </w:r>
          </w:p>
        </w:tc>
        <w:tc>
          <w:tcPr>
            <w:tcW w:w="3049" w:type="dxa"/>
            <w:tcBorders>
              <w:top w:val="single" w:sz="4" w:space="0" w:color="auto"/>
              <w:left w:val="single" w:sz="4" w:space="0" w:color="auto"/>
              <w:bottom w:val="single" w:sz="4" w:space="0" w:color="auto"/>
              <w:right w:val="single" w:sz="4" w:space="0" w:color="auto"/>
            </w:tcBorders>
            <w:hideMark/>
          </w:tcPr>
          <w:p w:rsidR="00836E57" w:rsidRDefault="00836E57" w:rsidP="00CC5D15">
            <w:pPr>
              <w:spacing w:line="360" w:lineRule="auto"/>
              <w:rPr>
                <w:szCs w:val="24"/>
              </w:rPr>
            </w:pPr>
            <w:r>
              <w:t>samostatně bez pomoci</w:t>
            </w:r>
          </w:p>
          <w:p w:rsidR="00836E57" w:rsidRDefault="00836E57" w:rsidP="00CC5D15">
            <w:pPr>
              <w:spacing w:line="360" w:lineRule="auto"/>
            </w:pPr>
            <w:r>
              <w:t>s pomocí</w:t>
            </w:r>
          </w:p>
          <w:p w:rsidR="00836E57" w:rsidRDefault="00836E57" w:rsidP="00CC5D15">
            <w:pPr>
              <w:spacing w:line="360" w:lineRule="auto"/>
              <w:rPr>
                <w:szCs w:val="24"/>
              </w:rPr>
            </w:pPr>
            <w:r>
              <w:t>neprovede</w:t>
            </w:r>
          </w:p>
        </w:tc>
        <w:tc>
          <w:tcPr>
            <w:tcW w:w="1820" w:type="dxa"/>
            <w:tcBorders>
              <w:top w:val="single" w:sz="4" w:space="0" w:color="auto"/>
              <w:left w:val="single" w:sz="4" w:space="0" w:color="auto"/>
              <w:bottom w:val="single" w:sz="4" w:space="0" w:color="auto"/>
              <w:right w:val="single" w:sz="4" w:space="0" w:color="auto"/>
            </w:tcBorders>
            <w:hideMark/>
          </w:tcPr>
          <w:p w:rsidR="00836E57" w:rsidRDefault="00836E57" w:rsidP="00CC5D15">
            <w:pPr>
              <w:spacing w:line="360" w:lineRule="auto"/>
              <w:jc w:val="center"/>
              <w:rPr>
                <w:szCs w:val="24"/>
              </w:rPr>
            </w:pPr>
            <w:r>
              <w:t>10</w:t>
            </w:r>
          </w:p>
          <w:p w:rsidR="00836E57" w:rsidRDefault="00836E57" w:rsidP="00CC5D15">
            <w:pPr>
              <w:spacing w:line="360" w:lineRule="auto"/>
              <w:jc w:val="center"/>
            </w:pPr>
            <w:r>
              <w:t>5</w:t>
            </w:r>
          </w:p>
          <w:p w:rsidR="00836E57" w:rsidRDefault="00836E57" w:rsidP="00CC5D15">
            <w:pPr>
              <w:spacing w:line="360" w:lineRule="auto"/>
              <w:jc w:val="center"/>
              <w:rPr>
                <w:szCs w:val="24"/>
              </w:rPr>
            </w:pPr>
            <w:r>
              <w:t>0</w:t>
            </w:r>
          </w:p>
        </w:tc>
      </w:tr>
      <w:tr w:rsidR="00836E57" w:rsidTr="00CC5D15">
        <w:tc>
          <w:tcPr>
            <w:tcW w:w="6280" w:type="dxa"/>
            <w:gridSpan w:val="3"/>
            <w:tcBorders>
              <w:top w:val="single" w:sz="4" w:space="0" w:color="auto"/>
              <w:left w:val="single" w:sz="4" w:space="0" w:color="auto"/>
              <w:bottom w:val="single" w:sz="4" w:space="0" w:color="auto"/>
              <w:right w:val="single" w:sz="4" w:space="0" w:color="auto"/>
            </w:tcBorders>
            <w:hideMark/>
          </w:tcPr>
          <w:p w:rsidR="00836E57" w:rsidRDefault="00836E57" w:rsidP="00CC5D15">
            <w:pPr>
              <w:spacing w:line="360" w:lineRule="auto"/>
              <w:rPr>
                <w:b/>
                <w:szCs w:val="24"/>
              </w:rPr>
            </w:pPr>
            <w:r>
              <w:rPr>
                <w:b/>
              </w:rPr>
              <w:t xml:space="preserve"> Celkem</w:t>
            </w:r>
          </w:p>
        </w:tc>
        <w:tc>
          <w:tcPr>
            <w:tcW w:w="1820" w:type="dxa"/>
            <w:tcBorders>
              <w:top w:val="single" w:sz="4" w:space="0" w:color="auto"/>
              <w:left w:val="single" w:sz="4" w:space="0" w:color="auto"/>
              <w:bottom w:val="single" w:sz="4" w:space="0" w:color="auto"/>
              <w:right w:val="single" w:sz="4" w:space="0" w:color="auto"/>
            </w:tcBorders>
          </w:tcPr>
          <w:p w:rsidR="00836E57" w:rsidRDefault="00836E57" w:rsidP="00CC5D15">
            <w:pPr>
              <w:spacing w:line="360" w:lineRule="auto"/>
              <w:rPr>
                <w:szCs w:val="24"/>
              </w:rPr>
            </w:pPr>
          </w:p>
        </w:tc>
      </w:tr>
    </w:tbl>
    <w:p w:rsidR="00836E57" w:rsidRDefault="00836E57" w:rsidP="00836E57">
      <w:pPr>
        <w:spacing w:line="360" w:lineRule="auto"/>
      </w:pPr>
      <w:r>
        <w:t>Hodnocení stupně závislosti: **</w:t>
      </w:r>
    </w:p>
    <w:p w:rsidR="00836E57" w:rsidRDefault="00836E57" w:rsidP="00836E57">
      <w:pPr>
        <w:spacing w:line="360" w:lineRule="auto"/>
      </w:pPr>
    </w:p>
    <w:p w:rsidR="00836E57" w:rsidRDefault="00836E57" w:rsidP="00836E57">
      <w:pPr>
        <w:spacing w:line="360" w:lineRule="auto"/>
        <w:rPr>
          <w:b/>
        </w:rPr>
      </w:pPr>
      <w:r>
        <w:rPr>
          <w:b/>
        </w:rPr>
        <w:t>ADL 4</w:t>
      </w:r>
      <w:r>
        <w:t xml:space="preserve">      0 – 40 </w:t>
      </w:r>
      <w:proofErr w:type="gramStart"/>
      <w:r>
        <w:t xml:space="preserve">bodů     </w:t>
      </w:r>
      <w:r>
        <w:rPr>
          <w:b/>
        </w:rPr>
        <w:t>vysoce</w:t>
      </w:r>
      <w:proofErr w:type="gramEnd"/>
      <w:r>
        <w:rPr>
          <w:b/>
        </w:rPr>
        <w:t xml:space="preserve"> závislý</w:t>
      </w:r>
    </w:p>
    <w:p w:rsidR="00836E57" w:rsidRDefault="00836E57" w:rsidP="00836E57">
      <w:pPr>
        <w:spacing w:line="360" w:lineRule="auto"/>
        <w:rPr>
          <w:b/>
        </w:rPr>
      </w:pPr>
      <w:r>
        <w:rPr>
          <w:b/>
        </w:rPr>
        <w:t>ADL 3</w:t>
      </w:r>
      <w:r>
        <w:t xml:space="preserve">    45 – 60 </w:t>
      </w:r>
      <w:proofErr w:type="gramStart"/>
      <w:r>
        <w:t xml:space="preserve">bodů     </w:t>
      </w:r>
      <w:r>
        <w:rPr>
          <w:b/>
        </w:rPr>
        <w:t>závislost</w:t>
      </w:r>
      <w:proofErr w:type="gramEnd"/>
      <w:r>
        <w:rPr>
          <w:b/>
        </w:rPr>
        <w:t xml:space="preserve"> středního stupně</w:t>
      </w:r>
    </w:p>
    <w:p w:rsidR="00836E57" w:rsidRDefault="00836E57" w:rsidP="00836E57">
      <w:pPr>
        <w:spacing w:line="360" w:lineRule="auto"/>
      </w:pPr>
      <w:r>
        <w:rPr>
          <w:b/>
        </w:rPr>
        <w:t>ADL 2</w:t>
      </w:r>
      <w:r>
        <w:t xml:space="preserve">    65 – 95 </w:t>
      </w:r>
      <w:proofErr w:type="gramStart"/>
      <w:r>
        <w:t xml:space="preserve">bodů     </w:t>
      </w:r>
      <w:r>
        <w:rPr>
          <w:b/>
        </w:rPr>
        <w:t>lehká</w:t>
      </w:r>
      <w:proofErr w:type="gramEnd"/>
      <w:r>
        <w:rPr>
          <w:b/>
        </w:rPr>
        <w:t xml:space="preserve"> závislost</w:t>
      </w:r>
    </w:p>
    <w:p w:rsidR="00836E57" w:rsidRDefault="00836E57" w:rsidP="00836E57">
      <w:pPr>
        <w:spacing w:line="360" w:lineRule="auto"/>
        <w:rPr>
          <w:b/>
        </w:rPr>
      </w:pPr>
      <w:r>
        <w:rPr>
          <w:b/>
        </w:rPr>
        <w:t>ADL 1</w:t>
      </w:r>
      <w:r>
        <w:t xml:space="preserve">    96 – 100 </w:t>
      </w:r>
      <w:proofErr w:type="gramStart"/>
      <w:r>
        <w:t xml:space="preserve">bodů   </w:t>
      </w:r>
      <w:r>
        <w:rPr>
          <w:b/>
        </w:rPr>
        <w:t>nezávislý</w:t>
      </w:r>
      <w:proofErr w:type="gramEnd"/>
    </w:p>
    <w:p w:rsidR="00836E57" w:rsidRDefault="00836E57" w:rsidP="00836E57">
      <w:pPr>
        <w:spacing w:line="360" w:lineRule="auto"/>
      </w:pPr>
      <w:proofErr w:type="gramStart"/>
      <w:r>
        <w:t>*    zaškrtněte</w:t>
      </w:r>
      <w:proofErr w:type="gramEnd"/>
      <w:r>
        <w:t xml:space="preserve"> jednu z možností</w:t>
      </w:r>
    </w:p>
    <w:p w:rsidR="00836E57" w:rsidRPr="00836E57" w:rsidRDefault="00836E57" w:rsidP="00836E57">
      <w:pPr>
        <w:spacing w:line="360" w:lineRule="auto"/>
      </w:pPr>
      <w:proofErr w:type="gramStart"/>
      <w:r>
        <w:t>**  zaškrtněte</w:t>
      </w:r>
      <w:proofErr w:type="gramEnd"/>
      <w:r>
        <w:t xml:space="preserve"> stupeň závislosti dle výsledku</w:t>
      </w:r>
    </w:p>
    <w:p w:rsidR="00244714" w:rsidRDefault="00244714">
      <w:pPr>
        <w:rPr>
          <w:sz w:val="23"/>
          <w:szCs w:val="23"/>
        </w:rPr>
      </w:pPr>
      <w:r>
        <w:rPr>
          <w:sz w:val="23"/>
          <w:szCs w:val="23"/>
        </w:rPr>
        <w:br w:type="page"/>
      </w:r>
    </w:p>
    <w:p w:rsidR="00DD1431" w:rsidRDefault="00235146" w:rsidP="00820F3C">
      <w:pPr>
        <w:pStyle w:val="Ploha"/>
      </w:pPr>
      <w:bookmarkStart w:id="85" w:name="_Toc8032122"/>
      <w:r w:rsidRPr="000E318C">
        <w:lastRenderedPageBreak/>
        <w:t xml:space="preserve">Příloha </w:t>
      </w:r>
      <w:r>
        <w:t>č. 5</w:t>
      </w:r>
      <w:r w:rsidRPr="000E318C">
        <w:t>:</w:t>
      </w:r>
      <w:r>
        <w:t xml:space="preserve"> </w:t>
      </w:r>
      <w:r w:rsidRPr="00820F3C">
        <w:rPr>
          <w:b w:val="0"/>
        </w:rPr>
        <w:t>Informovaný souhlas</w:t>
      </w:r>
      <w:bookmarkEnd w:id="85"/>
    </w:p>
    <w:p w:rsidR="00950F95" w:rsidRDefault="00950F95" w:rsidP="00950F95">
      <w:pPr>
        <w:spacing w:line="360" w:lineRule="auto"/>
        <w:jc w:val="center"/>
        <w:rPr>
          <w:b/>
          <w:bCs/>
          <w:szCs w:val="24"/>
          <w:u w:val="single"/>
        </w:rPr>
      </w:pPr>
      <w:r>
        <w:rPr>
          <w:b/>
          <w:bCs/>
          <w:szCs w:val="24"/>
          <w:u w:val="single"/>
        </w:rPr>
        <w:t>Informovaný souhlas</w:t>
      </w:r>
    </w:p>
    <w:p w:rsidR="00950F95" w:rsidRDefault="00950F95" w:rsidP="00950F95">
      <w:pPr>
        <w:spacing w:line="360" w:lineRule="auto"/>
        <w:rPr>
          <w:b/>
          <w:bCs/>
          <w:szCs w:val="24"/>
          <w:u w:val="single"/>
        </w:rPr>
      </w:pPr>
      <w:r>
        <w:rPr>
          <w:szCs w:val="24"/>
        </w:rPr>
        <w:t>Pro výzkumný projekt: Diplomová práce – Roboticky asistovaná rehabilitace ruky</w:t>
      </w:r>
    </w:p>
    <w:p w:rsidR="00950F95" w:rsidRDefault="00950F95" w:rsidP="00950F95">
      <w:pPr>
        <w:spacing w:line="360" w:lineRule="auto"/>
        <w:rPr>
          <w:szCs w:val="24"/>
        </w:rPr>
      </w:pPr>
      <w:r>
        <w:rPr>
          <w:szCs w:val="24"/>
        </w:rPr>
        <w:t xml:space="preserve">Období realizace: </w:t>
      </w:r>
      <w:r>
        <w:rPr>
          <w:color w:val="222222"/>
          <w:szCs w:val="24"/>
          <w:shd w:val="clear" w:color="auto" w:fill="FFFFFF"/>
        </w:rPr>
        <w:t>červenec 2018 až květen 2019.</w:t>
      </w:r>
    </w:p>
    <w:p w:rsidR="00950F95" w:rsidRDefault="00950F95" w:rsidP="00950F95">
      <w:pPr>
        <w:spacing w:line="360" w:lineRule="auto"/>
        <w:rPr>
          <w:szCs w:val="24"/>
        </w:rPr>
      </w:pPr>
      <w:r>
        <w:rPr>
          <w:szCs w:val="24"/>
        </w:rPr>
        <w:t>Řešitelé projektu: MUDr. Petr Konečný, Ph.D., MBA; Bc. Magdalena Šťastná</w:t>
      </w:r>
    </w:p>
    <w:p w:rsidR="00950F95" w:rsidRDefault="00950F95" w:rsidP="00950F95">
      <w:pPr>
        <w:spacing w:line="360" w:lineRule="auto"/>
        <w:rPr>
          <w:szCs w:val="24"/>
        </w:rPr>
      </w:pPr>
      <w:r>
        <w:rPr>
          <w:szCs w:val="24"/>
        </w:rPr>
        <w:t>Vážená paní, vážený pane,</w:t>
      </w:r>
    </w:p>
    <w:p w:rsidR="00950F95" w:rsidRDefault="00950F95" w:rsidP="00950F95">
      <w:pPr>
        <w:spacing w:line="360" w:lineRule="auto"/>
        <w:rPr>
          <w:szCs w:val="24"/>
        </w:rPr>
      </w:pPr>
      <w:r>
        <w:rPr>
          <w:szCs w:val="24"/>
        </w:rPr>
        <w:tab/>
        <w:t xml:space="preserve">obracíme se na Vás se žádostí o spolupráci na výzkumném šetření, jehož cílem je ověření efektivity robotické rehabilitace ruky u spastické parézy. Metoda výzkumu bude probíhat formou sběru dat měřením funkce ruky pacientů po cévní mozkové příhodě. První měření proběhne před začátkem terapie, druhé po ukončení terapie. Následně budou naměřená data spolu s údaji o váze a výšce statisticky zpracována. Budou dodržena všechna pravidla výzkumu a etického přístupu. </w:t>
      </w:r>
    </w:p>
    <w:p w:rsidR="00950F95" w:rsidRDefault="00950F95" w:rsidP="00950F95">
      <w:pPr>
        <w:spacing w:line="360" w:lineRule="auto"/>
        <w:rPr>
          <w:szCs w:val="24"/>
        </w:rPr>
      </w:pPr>
      <w:r>
        <w:rPr>
          <w:szCs w:val="24"/>
        </w:rPr>
        <w:t>Z účasti na výzkumu pro Vás nevyplývají žádná rizika. Pokud s účastí na výzkumu souhlasíte, připojte podpis, kterým vyslovujete souhlas s níže uvedeným prohlášením.</w:t>
      </w:r>
    </w:p>
    <w:p w:rsidR="00950F95" w:rsidRDefault="00950F95" w:rsidP="00950F95">
      <w:pPr>
        <w:spacing w:line="360" w:lineRule="auto"/>
        <w:rPr>
          <w:b/>
          <w:bCs/>
          <w:szCs w:val="24"/>
        </w:rPr>
      </w:pPr>
      <w:r>
        <w:rPr>
          <w:b/>
          <w:bCs/>
          <w:szCs w:val="24"/>
        </w:rPr>
        <w:t>Prohlášení účastníka výzkumu</w:t>
      </w:r>
    </w:p>
    <w:p w:rsidR="00950F95" w:rsidRDefault="00950F95" w:rsidP="00950F95">
      <w:pPr>
        <w:spacing w:line="360" w:lineRule="auto"/>
        <w:rPr>
          <w:szCs w:val="24"/>
        </w:rPr>
      </w:pPr>
      <w:r>
        <w:rPr>
          <w:szCs w:val="24"/>
        </w:rPr>
        <w:t xml:space="preserve">Prohlašuji, že souhlasím s účastí na výše uvedeném výzkumu. Řešitel/ka projektu mne informoval/a o podstatě výzkumu a seznámil/a mne s cíli a metodami a postupy, které budou při výzkumu používány, podobně jako s výhodami a riziky, které pro mne z účasti na výzkumu vyplývají. Souhlasím s tím, že všechny získané údaje budou anonymně zpracovány, použity jen pro účely výzkumu a že výsledky výzkumu mohou být anonymně publikovány. </w:t>
      </w:r>
    </w:p>
    <w:p w:rsidR="00950F95" w:rsidRDefault="00950F95" w:rsidP="00950F95">
      <w:pPr>
        <w:spacing w:line="360" w:lineRule="auto"/>
        <w:rPr>
          <w:szCs w:val="24"/>
        </w:rPr>
      </w:pPr>
      <w:r>
        <w:rPr>
          <w:szCs w:val="24"/>
        </w:rPr>
        <w:t>Měl/a jsem možnost vše si řádně, v klidu a v dostatečně poskytnutém čase zvážit, měl/a jsem možnost se řešitele/ky zeptat na vše, co jsem považoval/a za pro mne podstatné a potřebné vědět. Na tyto mé dotazy jsem dostal/a jasnou a srozumitelnou odpověď. Jsem informován/a , že mám možnost kdykoliv od spolupráce na výzkumu odstoupit, a to i bez udání důvodu.</w:t>
      </w:r>
    </w:p>
    <w:p w:rsidR="00950F95" w:rsidRDefault="00950F95" w:rsidP="00950F95">
      <w:pPr>
        <w:spacing w:line="360" w:lineRule="auto"/>
        <w:rPr>
          <w:szCs w:val="24"/>
        </w:rPr>
      </w:pPr>
      <w:r>
        <w:rPr>
          <w:szCs w:val="24"/>
        </w:rPr>
        <w:t xml:space="preserve">Osobní údaje (sociodemografická data) účastníka výzkumu budou v rámci výzkumného projektu zpracována v souladu s nařízením Evropského parlamentu a Rady EU 2016/679 ze dne 27. dubna 2016 o ochraně fyzických osob v souvislosti se zpracováním osobních údajů a o volném pohybu těchto údajů a o zrušení směrnice 95/46/ES (dále jen „nařízení“). </w:t>
      </w:r>
    </w:p>
    <w:p w:rsidR="00950F95" w:rsidRDefault="00950F95" w:rsidP="00950F95">
      <w:pPr>
        <w:spacing w:line="360" w:lineRule="auto"/>
        <w:rPr>
          <w:szCs w:val="24"/>
        </w:rPr>
      </w:pPr>
      <w:r>
        <w:rPr>
          <w:szCs w:val="24"/>
        </w:rPr>
        <w:lastRenderedPageBreak/>
        <w:t>Prohlašuji, že beru na vědomí informace obsažené v tomto informovaném souhlasu a souhlasím se zpracováním osobních a citlivých údajů účastníka výzkumu v rozsahu a způsobem a za účelem specifikovaným v tomto informovaném souhlasu.</w:t>
      </w:r>
    </w:p>
    <w:p w:rsidR="00950F95" w:rsidRDefault="00950F95" w:rsidP="00950F95">
      <w:pPr>
        <w:spacing w:line="360" w:lineRule="auto"/>
        <w:rPr>
          <w:szCs w:val="24"/>
        </w:rPr>
      </w:pPr>
    </w:p>
    <w:p w:rsidR="00950F95" w:rsidRDefault="00950F95" w:rsidP="00950F95">
      <w:pPr>
        <w:spacing w:line="360" w:lineRule="auto"/>
        <w:rPr>
          <w:szCs w:val="24"/>
        </w:rPr>
      </w:pPr>
      <w:r>
        <w:rPr>
          <w:szCs w:val="24"/>
        </w:rPr>
        <w:t>Tento informovaný souhlas je vyhotoven ve dvou stejnopisech, každý s platností originálu, z nichž jeden obdrží účastník výzkumu (nebo zákonný zástupce) a druhý řešitel projektu.</w:t>
      </w:r>
    </w:p>
    <w:p w:rsidR="00950F95" w:rsidRDefault="00950F95" w:rsidP="00950F95">
      <w:pPr>
        <w:spacing w:line="360" w:lineRule="auto"/>
        <w:rPr>
          <w:szCs w:val="24"/>
        </w:rPr>
      </w:pPr>
    </w:p>
    <w:p w:rsidR="00950F95" w:rsidRDefault="00950F95" w:rsidP="00950F95">
      <w:pPr>
        <w:spacing w:line="360" w:lineRule="auto"/>
        <w:rPr>
          <w:szCs w:val="24"/>
        </w:rPr>
      </w:pPr>
      <w:r>
        <w:rPr>
          <w:szCs w:val="24"/>
        </w:rPr>
        <w:t>Jméno, příjmení a podpis účastníka výzkumu (zákonného zástupce):___________ ____________________________________________________________________</w:t>
      </w:r>
    </w:p>
    <w:p w:rsidR="00950F95" w:rsidRDefault="00950F95" w:rsidP="00950F95">
      <w:pPr>
        <w:spacing w:line="360" w:lineRule="auto"/>
        <w:rPr>
          <w:szCs w:val="24"/>
        </w:rPr>
      </w:pPr>
      <w:r>
        <w:rPr>
          <w:szCs w:val="24"/>
        </w:rPr>
        <w:t>V______Olomouci______________dne:____4.6.2018_______________________</w:t>
      </w:r>
    </w:p>
    <w:p w:rsidR="00950F95" w:rsidRDefault="00950F95" w:rsidP="00950F95">
      <w:pPr>
        <w:spacing w:line="360" w:lineRule="auto"/>
        <w:rPr>
          <w:szCs w:val="24"/>
        </w:rPr>
      </w:pPr>
    </w:p>
    <w:p w:rsidR="00950F95" w:rsidRDefault="00950F95" w:rsidP="00950F95">
      <w:pPr>
        <w:spacing w:line="360" w:lineRule="auto"/>
        <w:rPr>
          <w:szCs w:val="24"/>
        </w:rPr>
      </w:pPr>
    </w:p>
    <w:p w:rsidR="00950F95" w:rsidRDefault="00950F95" w:rsidP="00950F95">
      <w:pPr>
        <w:spacing w:line="360" w:lineRule="auto"/>
        <w:rPr>
          <w:szCs w:val="24"/>
        </w:rPr>
      </w:pPr>
      <w:r>
        <w:rPr>
          <w:szCs w:val="24"/>
        </w:rPr>
        <w:t>Jméno, příjmení a podpis řešitele projektu:_________________________________ ____________________________________________________________________</w:t>
      </w:r>
    </w:p>
    <w:p w:rsidR="008511C3" w:rsidRDefault="008511C3">
      <w:r>
        <w:br w:type="page"/>
      </w:r>
    </w:p>
    <w:p w:rsidR="008511C3" w:rsidRDefault="008511C3" w:rsidP="00820F3C">
      <w:pPr>
        <w:pStyle w:val="Ploha"/>
      </w:pPr>
      <w:bookmarkStart w:id="86" w:name="_Toc8032123"/>
      <w:r w:rsidRPr="000E318C">
        <w:lastRenderedPageBreak/>
        <w:t xml:space="preserve">Příloha </w:t>
      </w:r>
      <w:r>
        <w:t xml:space="preserve">č. 6: </w:t>
      </w:r>
      <w:r w:rsidRPr="00820F3C">
        <w:rPr>
          <w:b w:val="0"/>
        </w:rPr>
        <w:t>Bodové hodnocení pacientů experimentální skupiny</w:t>
      </w:r>
      <w:bookmarkEnd w:id="86"/>
    </w:p>
    <w:p w:rsidR="008511C3" w:rsidRDefault="005A0400" w:rsidP="008511C3">
      <w:r>
        <w:rPr>
          <w:noProof/>
          <w:lang w:eastAsia="cs-CZ"/>
        </w:rPr>
        <w:drawing>
          <wp:inline distT="0" distB="0" distL="0" distR="0" wp14:anchorId="3EE796FC" wp14:editId="55981038">
            <wp:extent cx="8162273" cy="3845833"/>
            <wp:effectExtent l="24448" t="13652" r="16192" b="16193"/>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L EXP.png"/>
                    <pic:cNvPicPr/>
                  </pic:nvPicPr>
                  <pic:blipFill>
                    <a:blip r:embed="rId53">
                      <a:extLst>
                        <a:ext uri="{28A0092B-C50C-407E-A947-70E740481C1C}">
                          <a14:useLocalDpi xmlns:a14="http://schemas.microsoft.com/office/drawing/2010/main" val="0"/>
                        </a:ext>
                      </a:extLst>
                    </a:blip>
                    <a:stretch>
                      <a:fillRect/>
                    </a:stretch>
                  </pic:blipFill>
                  <pic:spPr>
                    <a:xfrm rot="16200000">
                      <a:off x="0" y="0"/>
                      <a:ext cx="8161545" cy="3845490"/>
                    </a:xfrm>
                    <a:prstGeom prst="rect">
                      <a:avLst/>
                    </a:prstGeom>
                    <a:ln>
                      <a:solidFill>
                        <a:schemeClr val="tx1"/>
                      </a:solidFill>
                    </a:ln>
                  </pic:spPr>
                </pic:pic>
              </a:graphicData>
            </a:graphic>
          </wp:inline>
        </w:drawing>
      </w:r>
    </w:p>
    <w:p w:rsidR="003D5EC2" w:rsidRDefault="003D5EC2" w:rsidP="00820F3C">
      <w:pPr>
        <w:pStyle w:val="Ploha"/>
      </w:pPr>
      <w:bookmarkStart w:id="87" w:name="_Toc8032124"/>
      <w:r w:rsidRPr="000E318C">
        <w:lastRenderedPageBreak/>
        <w:t xml:space="preserve">Příloha </w:t>
      </w:r>
      <w:r>
        <w:t>č. 7:</w:t>
      </w:r>
      <w:r w:rsidRPr="00820F3C">
        <w:rPr>
          <w:b w:val="0"/>
        </w:rPr>
        <w:t xml:space="preserve"> Bodové hodnocení pacientů kontrolní skupiny</w:t>
      </w:r>
      <w:bookmarkEnd w:id="87"/>
    </w:p>
    <w:p w:rsidR="00235146" w:rsidRPr="002A5591" w:rsidRDefault="003D5EC2" w:rsidP="00836E57">
      <w:pPr>
        <w:spacing w:line="360" w:lineRule="auto"/>
      </w:pPr>
      <w:r>
        <w:rPr>
          <w:noProof/>
          <w:lang w:eastAsia="cs-CZ"/>
        </w:rPr>
        <w:drawing>
          <wp:inline distT="0" distB="0" distL="0" distR="0" wp14:anchorId="45B329E8" wp14:editId="055B82E6">
            <wp:extent cx="7952442" cy="4027507"/>
            <wp:effectExtent l="19368" t="18732" r="11112" b="11113"/>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L KON.png"/>
                    <pic:cNvPicPr/>
                  </pic:nvPicPr>
                  <pic:blipFill>
                    <a:blip r:embed="rId54">
                      <a:extLst>
                        <a:ext uri="{28A0092B-C50C-407E-A947-70E740481C1C}">
                          <a14:useLocalDpi xmlns:a14="http://schemas.microsoft.com/office/drawing/2010/main" val="0"/>
                        </a:ext>
                      </a:extLst>
                    </a:blip>
                    <a:stretch>
                      <a:fillRect/>
                    </a:stretch>
                  </pic:blipFill>
                  <pic:spPr>
                    <a:xfrm rot="16200000">
                      <a:off x="0" y="0"/>
                      <a:ext cx="7946348" cy="4024421"/>
                    </a:xfrm>
                    <a:prstGeom prst="rect">
                      <a:avLst/>
                    </a:prstGeom>
                    <a:ln>
                      <a:solidFill>
                        <a:schemeClr val="tx1"/>
                      </a:solidFill>
                    </a:ln>
                  </pic:spPr>
                </pic:pic>
              </a:graphicData>
            </a:graphic>
          </wp:inline>
        </w:drawing>
      </w:r>
    </w:p>
    <w:sectPr w:rsidR="00235146" w:rsidRPr="002A5591" w:rsidSect="005265C2">
      <w:footerReference w:type="default" r:id="rId5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7F7" w:rsidRDefault="00D367F7">
      <w:pPr>
        <w:spacing w:after="0" w:line="240" w:lineRule="auto"/>
      </w:pPr>
      <w:r>
        <w:separator/>
      </w:r>
    </w:p>
  </w:endnote>
  <w:endnote w:type="continuationSeparator" w:id="0">
    <w:p w:rsidR="00D367F7" w:rsidRDefault="00D36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 w:name="GothamNarrow-Light">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22" w:rsidRDefault="00AE4722">
    <w:pPr>
      <w:pStyle w:val="Zpat"/>
      <w:jc w:val="center"/>
    </w:pPr>
  </w:p>
  <w:p w:rsidR="00AE4722" w:rsidRDefault="00AE472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04424"/>
      <w:docPartObj>
        <w:docPartGallery w:val="Page Numbers (Bottom of Page)"/>
        <w:docPartUnique/>
      </w:docPartObj>
    </w:sdtPr>
    <w:sdtEndPr/>
    <w:sdtContent>
      <w:p w:rsidR="00AE4722" w:rsidRDefault="00AE4722">
        <w:pPr>
          <w:pStyle w:val="Zpat"/>
          <w:jc w:val="center"/>
        </w:pPr>
        <w:r>
          <w:fldChar w:fldCharType="begin"/>
        </w:r>
        <w:r>
          <w:instrText>PAGE   \* MERGEFORMAT</w:instrText>
        </w:r>
        <w:r>
          <w:fldChar w:fldCharType="separate"/>
        </w:r>
        <w:r w:rsidR="00F41B2A">
          <w:rPr>
            <w:noProof/>
          </w:rPr>
          <w:t>85</w:t>
        </w:r>
        <w:r>
          <w:fldChar w:fldCharType="end"/>
        </w:r>
      </w:p>
    </w:sdtContent>
  </w:sdt>
  <w:p w:rsidR="00AE4722" w:rsidRDefault="00AE472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7F7" w:rsidRDefault="00D367F7">
      <w:pPr>
        <w:spacing w:after="0" w:line="240" w:lineRule="auto"/>
      </w:pPr>
      <w:r>
        <w:separator/>
      </w:r>
    </w:p>
  </w:footnote>
  <w:footnote w:type="continuationSeparator" w:id="0">
    <w:p w:rsidR="00D367F7" w:rsidRDefault="00D367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E7A"/>
    <w:multiLevelType w:val="multilevel"/>
    <w:tmpl w:val="AEB0451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754FC3"/>
    <w:multiLevelType w:val="hybridMultilevel"/>
    <w:tmpl w:val="5CF496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32116A"/>
    <w:multiLevelType w:val="hybridMultilevel"/>
    <w:tmpl w:val="897AA87E"/>
    <w:lvl w:ilvl="0" w:tplc="5C62993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0583B9E"/>
    <w:multiLevelType w:val="multilevel"/>
    <w:tmpl w:val="CA76B9D2"/>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119944E3"/>
    <w:multiLevelType w:val="hybridMultilevel"/>
    <w:tmpl w:val="E0C44FA0"/>
    <w:lvl w:ilvl="0" w:tplc="179AF52C">
      <w:start w:val="1"/>
      <w:numFmt w:val="ordinal"/>
      <w:lvlText w:val="1.2 %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nsid w:val="2CEA50AB"/>
    <w:multiLevelType w:val="hybridMultilevel"/>
    <w:tmpl w:val="FCC4B01A"/>
    <w:lvl w:ilvl="0" w:tplc="179AF52C">
      <w:start w:val="1"/>
      <w:numFmt w:val="ordinal"/>
      <w:lvlText w:val="1.2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0C6079"/>
    <w:multiLevelType w:val="multilevel"/>
    <w:tmpl w:val="0405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7">
    <w:nsid w:val="3AD70659"/>
    <w:multiLevelType w:val="hybridMultilevel"/>
    <w:tmpl w:val="7494C10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41773A56"/>
    <w:multiLevelType w:val="multilevel"/>
    <w:tmpl w:val="945E6598"/>
    <w:lvl w:ilvl="0">
      <w:start w:val="1"/>
      <w:numFmt w:val="decimal"/>
      <w:lvlText w:val="%1"/>
      <w:lvlJc w:val="left"/>
      <w:pPr>
        <w:ind w:left="375" w:hanging="375"/>
      </w:pPr>
      <w:rPr>
        <w:rFonts w:hint="default"/>
      </w:rPr>
    </w:lvl>
    <w:lvl w:ilvl="1">
      <w:start w:val="1"/>
      <w:numFmt w:val="decimal"/>
      <w:lvlText w:val="%1.%2"/>
      <w:lvlJc w:val="left"/>
      <w:pPr>
        <w:ind w:left="1815" w:hanging="375"/>
      </w:pPr>
      <w:rPr>
        <w:rFonts w:hint="default"/>
        <w:b/>
        <w:sz w:val="28"/>
        <w:szCs w:val="28"/>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nsid w:val="4307384D"/>
    <w:multiLevelType w:val="multilevel"/>
    <w:tmpl w:val="676638B8"/>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D266024"/>
    <w:multiLevelType w:val="multilevel"/>
    <w:tmpl w:val="2A569EC6"/>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1C365A1"/>
    <w:multiLevelType w:val="multilevel"/>
    <w:tmpl w:val="B9FC686C"/>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5B8127A7"/>
    <w:multiLevelType w:val="multilevel"/>
    <w:tmpl w:val="2A569EC6"/>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F45229C"/>
    <w:multiLevelType w:val="multilevel"/>
    <w:tmpl w:val="2A569EC6"/>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A353EF8"/>
    <w:multiLevelType w:val="hybridMultilevel"/>
    <w:tmpl w:val="E9504E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E53452C"/>
    <w:multiLevelType w:val="multilevel"/>
    <w:tmpl w:val="676638B8"/>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F235CD3"/>
    <w:multiLevelType w:val="multilevel"/>
    <w:tmpl w:val="A33EF838"/>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8605FB3"/>
    <w:multiLevelType w:val="multilevel"/>
    <w:tmpl w:val="74381AAC"/>
    <w:lvl w:ilvl="0">
      <w:start w:val="1"/>
      <w:numFmt w:val="decimal"/>
      <w:lvlText w:val="%1"/>
      <w:lvlJc w:val="left"/>
      <w:pPr>
        <w:ind w:left="360" w:hanging="360"/>
      </w:pPr>
      <w:rPr>
        <w:rFonts w:hint="default"/>
      </w:rPr>
    </w:lvl>
    <w:lvl w:ilvl="1">
      <w:start w:val="1"/>
      <w:numFmt w:val="ordinal"/>
      <w:lvlText w:val="1.2 %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045AF6"/>
    <w:multiLevelType w:val="multilevel"/>
    <w:tmpl w:val="2A569EC6"/>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2"/>
  </w:num>
  <w:num w:numId="3">
    <w:abstractNumId w:val="17"/>
  </w:num>
  <w:num w:numId="4">
    <w:abstractNumId w:val="5"/>
  </w:num>
  <w:num w:numId="5">
    <w:abstractNumId w:val="4"/>
  </w:num>
  <w:num w:numId="6">
    <w:abstractNumId w:val="6"/>
  </w:num>
  <w:num w:numId="7">
    <w:abstractNumId w:val="7"/>
  </w:num>
  <w:num w:numId="8">
    <w:abstractNumId w:val="16"/>
  </w:num>
  <w:num w:numId="9">
    <w:abstractNumId w:val="3"/>
  </w:num>
  <w:num w:numId="10">
    <w:abstractNumId w:val="11"/>
  </w:num>
  <w:num w:numId="11">
    <w:abstractNumId w:val="1"/>
  </w:num>
  <w:num w:numId="12">
    <w:abstractNumId w:val="10"/>
  </w:num>
  <w:num w:numId="13">
    <w:abstractNumId w:val="14"/>
  </w:num>
  <w:num w:numId="14">
    <w:abstractNumId w:val="13"/>
  </w:num>
  <w:num w:numId="15">
    <w:abstractNumId w:val="12"/>
  </w:num>
  <w:num w:numId="16">
    <w:abstractNumId w:val="18"/>
  </w:num>
  <w:num w:numId="17">
    <w:abstractNumId w:val="0"/>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4A"/>
    <w:rsid w:val="00000ED9"/>
    <w:rsid w:val="0000152A"/>
    <w:rsid w:val="00001AE0"/>
    <w:rsid w:val="00002F43"/>
    <w:rsid w:val="00002FDD"/>
    <w:rsid w:val="00003643"/>
    <w:rsid w:val="000041D9"/>
    <w:rsid w:val="000107EC"/>
    <w:rsid w:val="000164A0"/>
    <w:rsid w:val="0001698A"/>
    <w:rsid w:val="00016F4B"/>
    <w:rsid w:val="000204BE"/>
    <w:rsid w:val="00021D17"/>
    <w:rsid w:val="00022AE1"/>
    <w:rsid w:val="00033F14"/>
    <w:rsid w:val="0003483B"/>
    <w:rsid w:val="000358EF"/>
    <w:rsid w:val="0003679F"/>
    <w:rsid w:val="000369B1"/>
    <w:rsid w:val="00040DD0"/>
    <w:rsid w:val="00043F5F"/>
    <w:rsid w:val="00045F39"/>
    <w:rsid w:val="000523C3"/>
    <w:rsid w:val="000548A9"/>
    <w:rsid w:val="00055932"/>
    <w:rsid w:val="000601F3"/>
    <w:rsid w:val="0006154E"/>
    <w:rsid w:val="000615A0"/>
    <w:rsid w:val="00065084"/>
    <w:rsid w:val="00066AEC"/>
    <w:rsid w:val="000771FC"/>
    <w:rsid w:val="00081D7B"/>
    <w:rsid w:val="00082DA0"/>
    <w:rsid w:val="000878B6"/>
    <w:rsid w:val="00091D4C"/>
    <w:rsid w:val="00092A32"/>
    <w:rsid w:val="00093ED4"/>
    <w:rsid w:val="00094624"/>
    <w:rsid w:val="000950FB"/>
    <w:rsid w:val="000954FD"/>
    <w:rsid w:val="0009616D"/>
    <w:rsid w:val="000A36D0"/>
    <w:rsid w:val="000A38D3"/>
    <w:rsid w:val="000A4272"/>
    <w:rsid w:val="000A55AF"/>
    <w:rsid w:val="000A7006"/>
    <w:rsid w:val="000B108B"/>
    <w:rsid w:val="000B20B8"/>
    <w:rsid w:val="000B21BF"/>
    <w:rsid w:val="000B41CE"/>
    <w:rsid w:val="000B5F3B"/>
    <w:rsid w:val="000B60B4"/>
    <w:rsid w:val="000C06FD"/>
    <w:rsid w:val="000C46C6"/>
    <w:rsid w:val="000C4B85"/>
    <w:rsid w:val="000C66DC"/>
    <w:rsid w:val="000C77EC"/>
    <w:rsid w:val="000D154D"/>
    <w:rsid w:val="000D1A53"/>
    <w:rsid w:val="000D2E92"/>
    <w:rsid w:val="000D314A"/>
    <w:rsid w:val="000D6BFB"/>
    <w:rsid w:val="000D7B83"/>
    <w:rsid w:val="000D7FF2"/>
    <w:rsid w:val="000E1178"/>
    <w:rsid w:val="000E30E1"/>
    <w:rsid w:val="000E318C"/>
    <w:rsid w:val="000E3647"/>
    <w:rsid w:val="000E4A11"/>
    <w:rsid w:val="000E60A2"/>
    <w:rsid w:val="000E67C0"/>
    <w:rsid w:val="000E6A50"/>
    <w:rsid w:val="000F1951"/>
    <w:rsid w:val="000F25F7"/>
    <w:rsid w:val="000F6CF7"/>
    <w:rsid w:val="00101EC9"/>
    <w:rsid w:val="0010229E"/>
    <w:rsid w:val="00102FDB"/>
    <w:rsid w:val="00103571"/>
    <w:rsid w:val="001045D7"/>
    <w:rsid w:val="00106434"/>
    <w:rsid w:val="00111B3D"/>
    <w:rsid w:val="001165C1"/>
    <w:rsid w:val="001170A4"/>
    <w:rsid w:val="0012038D"/>
    <w:rsid w:val="001225FD"/>
    <w:rsid w:val="0013013F"/>
    <w:rsid w:val="0013409E"/>
    <w:rsid w:val="001406EB"/>
    <w:rsid w:val="00140D2B"/>
    <w:rsid w:val="00140E33"/>
    <w:rsid w:val="00141104"/>
    <w:rsid w:val="00141CBA"/>
    <w:rsid w:val="00142FF9"/>
    <w:rsid w:val="00143B24"/>
    <w:rsid w:val="00143EAA"/>
    <w:rsid w:val="001457D3"/>
    <w:rsid w:val="001467AB"/>
    <w:rsid w:val="00152DD4"/>
    <w:rsid w:val="00155E9C"/>
    <w:rsid w:val="00160415"/>
    <w:rsid w:val="00161F60"/>
    <w:rsid w:val="00162876"/>
    <w:rsid w:val="00167400"/>
    <w:rsid w:val="00167E2D"/>
    <w:rsid w:val="0017020C"/>
    <w:rsid w:val="00171A04"/>
    <w:rsid w:val="00171F98"/>
    <w:rsid w:val="001727CD"/>
    <w:rsid w:val="00172989"/>
    <w:rsid w:val="0018093C"/>
    <w:rsid w:val="00182317"/>
    <w:rsid w:val="00183446"/>
    <w:rsid w:val="00184FAF"/>
    <w:rsid w:val="00185B87"/>
    <w:rsid w:val="00190E2A"/>
    <w:rsid w:val="00191D74"/>
    <w:rsid w:val="00192D2F"/>
    <w:rsid w:val="00195923"/>
    <w:rsid w:val="00195A98"/>
    <w:rsid w:val="00196134"/>
    <w:rsid w:val="001A13F7"/>
    <w:rsid w:val="001A2E69"/>
    <w:rsid w:val="001A38A5"/>
    <w:rsid w:val="001A3D41"/>
    <w:rsid w:val="001A71F0"/>
    <w:rsid w:val="001B3056"/>
    <w:rsid w:val="001B3C7F"/>
    <w:rsid w:val="001B47A8"/>
    <w:rsid w:val="001B74C5"/>
    <w:rsid w:val="001C18BE"/>
    <w:rsid w:val="001C1D74"/>
    <w:rsid w:val="001C27C2"/>
    <w:rsid w:val="001C2988"/>
    <w:rsid w:val="001C2B02"/>
    <w:rsid w:val="001C4F9B"/>
    <w:rsid w:val="001C5533"/>
    <w:rsid w:val="001C6BEC"/>
    <w:rsid w:val="001D0C58"/>
    <w:rsid w:val="001D694F"/>
    <w:rsid w:val="001D746B"/>
    <w:rsid w:val="001E27AC"/>
    <w:rsid w:val="001E3544"/>
    <w:rsid w:val="001E3E45"/>
    <w:rsid w:val="001E6D73"/>
    <w:rsid w:val="001E7180"/>
    <w:rsid w:val="001F0401"/>
    <w:rsid w:val="001F5510"/>
    <w:rsid w:val="001F6F7E"/>
    <w:rsid w:val="00200A94"/>
    <w:rsid w:val="00203FB9"/>
    <w:rsid w:val="00204F4D"/>
    <w:rsid w:val="0020587B"/>
    <w:rsid w:val="00207009"/>
    <w:rsid w:val="00207BAC"/>
    <w:rsid w:val="00214D23"/>
    <w:rsid w:val="002150A7"/>
    <w:rsid w:val="00222F08"/>
    <w:rsid w:val="00223089"/>
    <w:rsid w:val="0022316A"/>
    <w:rsid w:val="00223D89"/>
    <w:rsid w:val="00226B76"/>
    <w:rsid w:val="0023026F"/>
    <w:rsid w:val="00232EC6"/>
    <w:rsid w:val="00233B92"/>
    <w:rsid w:val="00233C70"/>
    <w:rsid w:val="00234456"/>
    <w:rsid w:val="00235146"/>
    <w:rsid w:val="00244714"/>
    <w:rsid w:val="002466D3"/>
    <w:rsid w:val="002533E5"/>
    <w:rsid w:val="00253646"/>
    <w:rsid w:val="00253FFA"/>
    <w:rsid w:val="00254136"/>
    <w:rsid w:val="00254C05"/>
    <w:rsid w:val="002552FA"/>
    <w:rsid w:val="002553E1"/>
    <w:rsid w:val="00256244"/>
    <w:rsid w:val="00256A3B"/>
    <w:rsid w:val="002571FB"/>
    <w:rsid w:val="00257ECA"/>
    <w:rsid w:val="00261CE0"/>
    <w:rsid w:val="00262145"/>
    <w:rsid w:val="002642D1"/>
    <w:rsid w:val="00264D29"/>
    <w:rsid w:val="00266DBF"/>
    <w:rsid w:val="00271132"/>
    <w:rsid w:val="0027228F"/>
    <w:rsid w:val="00273247"/>
    <w:rsid w:val="00275100"/>
    <w:rsid w:val="00276E8E"/>
    <w:rsid w:val="00283580"/>
    <w:rsid w:val="00283CF8"/>
    <w:rsid w:val="00284392"/>
    <w:rsid w:val="00284710"/>
    <w:rsid w:val="00287001"/>
    <w:rsid w:val="002918CF"/>
    <w:rsid w:val="00294399"/>
    <w:rsid w:val="002944E5"/>
    <w:rsid w:val="002970F8"/>
    <w:rsid w:val="00297336"/>
    <w:rsid w:val="002A1687"/>
    <w:rsid w:val="002A1A49"/>
    <w:rsid w:val="002A2702"/>
    <w:rsid w:val="002A3BAF"/>
    <w:rsid w:val="002A3C1D"/>
    <w:rsid w:val="002A5591"/>
    <w:rsid w:val="002A69C2"/>
    <w:rsid w:val="002A6E44"/>
    <w:rsid w:val="002B0965"/>
    <w:rsid w:val="002B21A9"/>
    <w:rsid w:val="002B3F83"/>
    <w:rsid w:val="002B5524"/>
    <w:rsid w:val="002C01B9"/>
    <w:rsid w:val="002C13D4"/>
    <w:rsid w:val="002C1457"/>
    <w:rsid w:val="002C1A7F"/>
    <w:rsid w:val="002C30E3"/>
    <w:rsid w:val="002C37B7"/>
    <w:rsid w:val="002C72B9"/>
    <w:rsid w:val="002D1694"/>
    <w:rsid w:val="002D1FB6"/>
    <w:rsid w:val="002D2466"/>
    <w:rsid w:val="002D30A6"/>
    <w:rsid w:val="002D3267"/>
    <w:rsid w:val="002D35E5"/>
    <w:rsid w:val="002D3D14"/>
    <w:rsid w:val="002D74E9"/>
    <w:rsid w:val="002E2543"/>
    <w:rsid w:val="002E3FC4"/>
    <w:rsid w:val="002E525B"/>
    <w:rsid w:val="002E56F4"/>
    <w:rsid w:val="002E6C05"/>
    <w:rsid w:val="002F05FE"/>
    <w:rsid w:val="002F1538"/>
    <w:rsid w:val="002F1A9B"/>
    <w:rsid w:val="002F1E05"/>
    <w:rsid w:val="002F3C90"/>
    <w:rsid w:val="002F41C8"/>
    <w:rsid w:val="002F4AD6"/>
    <w:rsid w:val="002F529F"/>
    <w:rsid w:val="002F767C"/>
    <w:rsid w:val="00300F6B"/>
    <w:rsid w:val="0030458B"/>
    <w:rsid w:val="003052C8"/>
    <w:rsid w:val="003058A5"/>
    <w:rsid w:val="00310C31"/>
    <w:rsid w:val="00311B21"/>
    <w:rsid w:val="00313849"/>
    <w:rsid w:val="003141D4"/>
    <w:rsid w:val="00314FF7"/>
    <w:rsid w:val="0031523E"/>
    <w:rsid w:val="00323B7F"/>
    <w:rsid w:val="003248A8"/>
    <w:rsid w:val="00324CB6"/>
    <w:rsid w:val="00325393"/>
    <w:rsid w:val="003261D7"/>
    <w:rsid w:val="00326642"/>
    <w:rsid w:val="00327DBF"/>
    <w:rsid w:val="00334C62"/>
    <w:rsid w:val="00335647"/>
    <w:rsid w:val="003369B5"/>
    <w:rsid w:val="0034076B"/>
    <w:rsid w:val="003455DB"/>
    <w:rsid w:val="0034587D"/>
    <w:rsid w:val="00346433"/>
    <w:rsid w:val="003500A0"/>
    <w:rsid w:val="00350A16"/>
    <w:rsid w:val="00350DE6"/>
    <w:rsid w:val="00355267"/>
    <w:rsid w:val="003603FA"/>
    <w:rsid w:val="00361CEB"/>
    <w:rsid w:val="00363F32"/>
    <w:rsid w:val="003660A2"/>
    <w:rsid w:val="00372E19"/>
    <w:rsid w:val="003731E4"/>
    <w:rsid w:val="00373EB1"/>
    <w:rsid w:val="00377122"/>
    <w:rsid w:val="003838A8"/>
    <w:rsid w:val="00384C17"/>
    <w:rsid w:val="003879B8"/>
    <w:rsid w:val="0039144D"/>
    <w:rsid w:val="003A1DDD"/>
    <w:rsid w:val="003A37A1"/>
    <w:rsid w:val="003A3EB1"/>
    <w:rsid w:val="003A6C05"/>
    <w:rsid w:val="003A6F06"/>
    <w:rsid w:val="003A7905"/>
    <w:rsid w:val="003B50CA"/>
    <w:rsid w:val="003B6C9F"/>
    <w:rsid w:val="003B6F37"/>
    <w:rsid w:val="003C1803"/>
    <w:rsid w:val="003C267B"/>
    <w:rsid w:val="003C37FE"/>
    <w:rsid w:val="003C3EA0"/>
    <w:rsid w:val="003C5C08"/>
    <w:rsid w:val="003C5E74"/>
    <w:rsid w:val="003C7383"/>
    <w:rsid w:val="003C7F71"/>
    <w:rsid w:val="003D29D7"/>
    <w:rsid w:val="003D5EC2"/>
    <w:rsid w:val="003D5FF3"/>
    <w:rsid w:val="003E42E4"/>
    <w:rsid w:val="003E454B"/>
    <w:rsid w:val="003E5ED0"/>
    <w:rsid w:val="003E6DCA"/>
    <w:rsid w:val="003E74C4"/>
    <w:rsid w:val="003F173B"/>
    <w:rsid w:val="003F2C10"/>
    <w:rsid w:val="003F31E8"/>
    <w:rsid w:val="003F6596"/>
    <w:rsid w:val="003F6A0E"/>
    <w:rsid w:val="003F7049"/>
    <w:rsid w:val="00400E27"/>
    <w:rsid w:val="004013A5"/>
    <w:rsid w:val="004038EE"/>
    <w:rsid w:val="0040406D"/>
    <w:rsid w:val="00410FC8"/>
    <w:rsid w:val="0041677A"/>
    <w:rsid w:val="00424D55"/>
    <w:rsid w:val="004300E5"/>
    <w:rsid w:val="00430983"/>
    <w:rsid w:val="00431C45"/>
    <w:rsid w:val="00433E30"/>
    <w:rsid w:val="00436832"/>
    <w:rsid w:val="00436C86"/>
    <w:rsid w:val="00441F97"/>
    <w:rsid w:val="004425FF"/>
    <w:rsid w:val="00445892"/>
    <w:rsid w:val="004557D0"/>
    <w:rsid w:val="004578DF"/>
    <w:rsid w:val="004629B8"/>
    <w:rsid w:val="00462A16"/>
    <w:rsid w:val="004635C8"/>
    <w:rsid w:val="0046705B"/>
    <w:rsid w:val="004718B3"/>
    <w:rsid w:val="00471A1E"/>
    <w:rsid w:val="0047272B"/>
    <w:rsid w:val="00473697"/>
    <w:rsid w:val="00473D8F"/>
    <w:rsid w:val="00475B55"/>
    <w:rsid w:val="004806D6"/>
    <w:rsid w:val="00481E7F"/>
    <w:rsid w:val="00481F5A"/>
    <w:rsid w:val="00482018"/>
    <w:rsid w:val="004839FA"/>
    <w:rsid w:val="004847E9"/>
    <w:rsid w:val="00486708"/>
    <w:rsid w:val="00486BD3"/>
    <w:rsid w:val="0048779A"/>
    <w:rsid w:val="0049133C"/>
    <w:rsid w:val="00491829"/>
    <w:rsid w:val="004935C7"/>
    <w:rsid w:val="00495E83"/>
    <w:rsid w:val="004A14ED"/>
    <w:rsid w:val="004A2AA6"/>
    <w:rsid w:val="004B1BCD"/>
    <w:rsid w:val="004B5332"/>
    <w:rsid w:val="004B611B"/>
    <w:rsid w:val="004B7A4F"/>
    <w:rsid w:val="004C2EB0"/>
    <w:rsid w:val="004C5C17"/>
    <w:rsid w:val="004C6152"/>
    <w:rsid w:val="004C73C5"/>
    <w:rsid w:val="004C769B"/>
    <w:rsid w:val="004D6687"/>
    <w:rsid w:val="004E10FE"/>
    <w:rsid w:val="004E1D4C"/>
    <w:rsid w:val="004E1DAB"/>
    <w:rsid w:val="004E2A3B"/>
    <w:rsid w:val="004E4029"/>
    <w:rsid w:val="004E4CBF"/>
    <w:rsid w:val="004E56BC"/>
    <w:rsid w:val="004E7355"/>
    <w:rsid w:val="004E7B2E"/>
    <w:rsid w:val="004F2F65"/>
    <w:rsid w:val="004F4227"/>
    <w:rsid w:val="005028FA"/>
    <w:rsid w:val="00503479"/>
    <w:rsid w:val="00504C70"/>
    <w:rsid w:val="00510636"/>
    <w:rsid w:val="0051208A"/>
    <w:rsid w:val="00513808"/>
    <w:rsid w:val="0052253A"/>
    <w:rsid w:val="005265C2"/>
    <w:rsid w:val="00526977"/>
    <w:rsid w:val="0053145E"/>
    <w:rsid w:val="005319A5"/>
    <w:rsid w:val="0053202E"/>
    <w:rsid w:val="0053239C"/>
    <w:rsid w:val="0053565D"/>
    <w:rsid w:val="00535F60"/>
    <w:rsid w:val="0054755D"/>
    <w:rsid w:val="00547EC9"/>
    <w:rsid w:val="00552AC8"/>
    <w:rsid w:val="0055490E"/>
    <w:rsid w:val="00556898"/>
    <w:rsid w:val="00557F00"/>
    <w:rsid w:val="00560141"/>
    <w:rsid w:val="005608D2"/>
    <w:rsid w:val="0056339A"/>
    <w:rsid w:val="0056362A"/>
    <w:rsid w:val="00565029"/>
    <w:rsid w:val="00567DFF"/>
    <w:rsid w:val="005702D9"/>
    <w:rsid w:val="00573A91"/>
    <w:rsid w:val="00574621"/>
    <w:rsid w:val="005763B9"/>
    <w:rsid w:val="00576874"/>
    <w:rsid w:val="00576DF7"/>
    <w:rsid w:val="00580582"/>
    <w:rsid w:val="00581EB7"/>
    <w:rsid w:val="00582E3B"/>
    <w:rsid w:val="005854DA"/>
    <w:rsid w:val="00591E65"/>
    <w:rsid w:val="00592CE7"/>
    <w:rsid w:val="005936CA"/>
    <w:rsid w:val="0059768F"/>
    <w:rsid w:val="005A0400"/>
    <w:rsid w:val="005A0AE4"/>
    <w:rsid w:val="005A19F6"/>
    <w:rsid w:val="005A335D"/>
    <w:rsid w:val="005A383B"/>
    <w:rsid w:val="005A3F6F"/>
    <w:rsid w:val="005A485E"/>
    <w:rsid w:val="005A5216"/>
    <w:rsid w:val="005A5981"/>
    <w:rsid w:val="005B4686"/>
    <w:rsid w:val="005B47EC"/>
    <w:rsid w:val="005B65FF"/>
    <w:rsid w:val="005C21F4"/>
    <w:rsid w:val="005C3B2F"/>
    <w:rsid w:val="005C7088"/>
    <w:rsid w:val="005D1C66"/>
    <w:rsid w:val="005D6917"/>
    <w:rsid w:val="005E14CE"/>
    <w:rsid w:val="005E2CE7"/>
    <w:rsid w:val="005E50C6"/>
    <w:rsid w:val="005F11BD"/>
    <w:rsid w:val="005F1C95"/>
    <w:rsid w:val="005F337E"/>
    <w:rsid w:val="005F33FB"/>
    <w:rsid w:val="005F4889"/>
    <w:rsid w:val="005F657D"/>
    <w:rsid w:val="005F6D14"/>
    <w:rsid w:val="005F7E9F"/>
    <w:rsid w:val="006014C3"/>
    <w:rsid w:val="006018C6"/>
    <w:rsid w:val="0060191B"/>
    <w:rsid w:val="0061045F"/>
    <w:rsid w:val="0061399A"/>
    <w:rsid w:val="0061408F"/>
    <w:rsid w:val="00614D01"/>
    <w:rsid w:val="006161AC"/>
    <w:rsid w:val="00617F4B"/>
    <w:rsid w:val="00620A27"/>
    <w:rsid w:val="00621BAF"/>
    <w:rsid w:val="0062358F"/>
    <w:rsid w:val="0062421C"/>
    <w:rsid w:val="00624748"/>
    <w:rsid w:val="00627B90"/>
    <w:rsid w:val="006321A6"/>
    <w:rsid w:val="00632D83"/>
    <w:rsid w:val="00633508"/>
    <w:rsid w:val="0063452E"/>
    <w:rsid w:val="00635868"/>
    <w:rsid w:val="00643F5D"/>
    <w:rsid w:val="006464CC"/>
    <w:rsid w:val="00655D52"/>
    <w:rsid w:val="00656F83"/>
    <w:rsid w:val="00657868"/>
    <w:rsid w:val="00657F3B"/>
    <w:rsid w:val="00663F82"/>
    <w:rsid w:val="0066445A"/>
    <w:rsid w:val="00672D39"/>
    <w:rsid w:val="006740F2"/>
    <w:rsid w:val="006766AA"/>
    <w:rsid w:val="00676D5B"/>
    <w:rsid w:val="00676F0F"/>
    <w:rsid w:val="006800C5"/>
    <w:rsid w:val="0068241C"/>
    <w:rsid w:val="00684039"/>
    <w:rsid w:val="006842EF"/>
    <w:rsid w:val="00684DE2"/>
    <w:rsid w:val="00687F62"/>
    <w:rsid w:val="006906B8"/>
    <w:rsid w:val="006906D3"/>
    <w:rsid w:val="0069513D"/>
    <w:rsid w:val="006975C1"/>
    <w:rsid w:val="006A1955"/>
    <w:rsid w:val="006A2F99"/>
    <w:rsid w:val="006A4306"/>
    <w:rsid w:val="006A495B"/>
    <w:rsid w:val="006A577E"/>
    <w:rsid w:val="006B13E8"/>
    <w:rsid w:val="006B2341"/>
    <w:rsid w:val="006B4056"/>
    <w:rsid w:val="006B7035"/>
    <w:rsid w:val="006C3989"/>
    <w:rsid w:val="006C3E40"/>
    <w:rsid w:val="006C5314"/>
    <w:rsid w:val="006C55FB"/>
    <w:rsid w:val="006C6D34"/>
    <w:rsid w:val="006D0EA4"/>
    <w:rsid w:val="006D0F23"/>
    <w:rsid w:val="006D14F9"/>
    <w:rsid w:val="006D365B"/>
    <w:rsid w:val="006D4240"/>
    <w:rsid w:val="006D4FA4"/>
    <w:rsid w:val="006D6918"/>
    <w:rsid w:val="006D7516"/>
    <w:rsid w:val="006E2BA1"/>
    <w:rsid w:val="006E324E"/>
    <w:rsid w:val="006E5CCA"/>
    <w:rsid w:val="006E7581"/>
    <w:rsid w:val="006E772B"/>
    <w:rsid w:val="006E7A84"/>
    <w:rsid w:val="006F328D"/>
    <w:rsid w:val="006F3CC6"/>
    <w:rsid w:val="006F416B"/>
    <w:rsid w:val="006F682C"/>
    <w:rsid w:val="006F70C0"/>
    <w:rsid w:val="0070064B"/>
    <w:rsid w:val="00701F69"/>
    <w:rsid w:val="00703F63"/>
    <w:rsid w:val="007072AD"/>
    <w:rsid w:val="007075D7"/>
    <w:rsid w:val="00707B17"/>
    <w:rsid w:val="00710107"/>
    <w:rsid w:val="007109CE"/>
    <w:rsid w:val="00715146"/>
    <w:rsid w:val="007157D2"/>
    <w:rsid w:val="007160B8"/>
    <w:rsid w:val="00716DCC"/>
    <w:rsid w:val="00722325"/>
    <w:rsid w:val="00722898"/>
    <w:rsid w:val="00723831"/>
    <w:rsid w:val="00727957"/>
    <w:rsid w:val="0073022D"/>
    <w:rsid w:val="00736BE0"/>
    <w:rsid w:val="0073745B"/>
    <w:rsid w:val="00745DAD"/>
    <w:rsid w:val="00745EC8"/>
    <w:rsid w:val="007469B9"/>
    <w:rsid w:val="007473AC"/>
    <w:rsid w:val="007524D5"/>
    <w:rsid w:val="007525B1"/>
    <w:rsid w:val="00753A5D"/>
    <w:rsid w:val="00753C9C"/>
    <w:rsid w:val="00753D17"/>
    <w:rsid w:val="00755E14"/>
    <w:rsid w:val="00757397"/>
    <w:rsid w:val="007605B9"/>
    <w:rsid w:val="00763F66"/>
    <w:rsid w:val="00764502"/>
    <w:rsid w:val="00765091"/>
    <w:rsid w:val="00770647"/>
    <w:rsid w:val="00771725"/>
    <w:rsid w:val="0077188E"/>
    <w:rsid w:val="0077344B"/>
    <w:rsid w:val="00776F19"/>
    <w:rsid w:val="007836B6"/>
    <w:rsid w:val="00785C1A"/>
    <w:rsid w:val="00787F4D"/>
    <w:rsid w:val="00790954"/>
    <w:rsid w:val="00793EB0"/>
    <w:rsid w:val="00795A80"/>
    <w:rsid w:val="007A03EC"/>
    <w:rsid w:val="007A1E69"/>
    <w:rsid w:val="007A3935"/>
    <w:rsid w:val="007A3EB0"/>
    <w:rsid w:val="007A5959"/>
    <w:rsid w:val="007A7B95"/>
    <w:rsid w:val="007B3E8A"/>
    <w:rsid w:val="007B5953"/>
    <w:rsid w:val="007B6172"/>
    <w:rsid w:val="007B76D9"/>
    <w:rsid w:val="007C1E4D"/>
    <w:rsid w:val="007C31C9"/>
    <w:rsid w:val="007C41B3"/>
    <w:rsid w:val="007C4E9D"/>
    <w:rsid w:val="007C5D37"/>
    <w:rsid w:val="007C6D43"/>
    <w:rsid w:val="007C754B"/>
    <w:rsid w:val="007D3C55"/>
    <w:rsid w:val="007D796E"/>
    <w:rsid w:val="007E37FB"/>
    <w:rsid w:val="007E4609"/>
    <w:rsid w:val="007E57FD"/>
    <w:rsid w:val="007F0CAF"/>
    <w:rsid w:val="007F1ACB"/>
    <w:rsid w:val="007F1BC2"/>
    <w:rsid w:val="007F3814"/>
    <w:rsid w:val="007F4524"/>
    <w:rsid w:val="007F7F2E"/>
    <w:rsid w:val="008007FB"/>
    <w:rsid w:val="00800CB9"/>
    <w:rsid w:val="008024BE"/>
    <w:rsid w:val="00810D7D"/>
    <w:rsid w:val="00810F8B"/>
    <w:rsid w:val="008122CA"/>
    <w:rsid w:val="008124F7"/>
    <w:rsid w:val="0081694B"/>
    <w:rsid w:val="00820F3C"/>
    <w:rsid w:val="008212D0"/>
    <w:rsid w:val="00821F9E"/>
    <w:rsid w:val="0082433D"/>
    <w:rsid w:val="0082602A"/>
    <w:rsid w:val="00826669"/>
    <w:rsid w:val="008274CC"/>
    <w:rsid w:val="0082792B"/>
    <w:rsid w:val="0083588B"/>
    <w:rsid w:val="00835A45"/>
    <w:rsid w:val="00836E57"/>
    <w:rsid w:val="00836EED"/>
    <w:rsid w:val="00837534"/>
    <w:rsid w:val="00840CFB"/>
    <w:rsid w:val="00844D4A"/>
    <w:rsid w:val="00847B65"/>
    <w:rsid w:val="008511C3"/>
    <w:rsid w:val="008539FE"/>
    <w:rsid w:val="00853D64"/>
    <w:rsid w:val="00857360"/>
    <w:rsid w:val="00857794"/>
    <w:rsid w:val="00860710"/>
    <w:rsid w:val="00862BF0"/>
    <w:rsid w:val="00863B88"/>
    <w:rsid w:val="00865B6C"/>
    <w:rsid w:val="00867606"/>
    <w:rsid w:val="00870AB6"/>
    <w:rsid w:val="00871043"/>
    <w:rsid w:val="008745AF"/>
    <w:rsid w:val="00881D6B"/>
    <w:rsid w:val="008862F3"/>
    <w:rsid w:val="00892A95"/>
    <w:rsid w:val="00894CBF"/>
    <w:rsid w:val="008970BD"/>
    <w:rsid w:val="008972C1"/>
    <w:rsid w:val="00897B96"/>
    <w:rsid w:val="008A56A9"/>
    <w:rsid w:val="008A5A89"/>
    <w:rsid w:val="008A78CF"/>
    <w:rsid w:val="008B2B50"/>
    <w:rsid w:val="008B49FB"/>
    <w:rsid w:val="008B5880"/>
    <w:rsid w:val="008B64ED"/>
    <w:rsid w:val="008B7B78"/>
    <w:rsid w:val="008C308B"/>
    <w:rsid w:val="008C7605"/>
    <w:rsid w:val="008D2442"/>
    <w:rsid w:val="008D3399"/>
    <w:rsid w:val="008D49DB"/>
    <w:rsid w:val="008D4CD5"/>
    <w:rsid w:val="008D54D9"/>
    <w:rsid w:val="008D5BC1"/>
    <w:rsid w:val="008D7893"/>
    <w:rsid w:val="008E1468"/>
    <w:rsid w:val="008E1ECB"/>
    <w:rsid w:val="008E42DC"/>
    <w:rsid w:val="008E54E9"/>
    <w:rsid w:val="008F229E"/>
    <w:rsid w:val="008F22CB"/>
    <w:rsid w:val="008F26B8"/>
    <w:rsid w:val="008F2902"/>
    <w:rsid w:val="008F5C85"/>
    <w:rsid w:val="008F6376"/>
    <w:rsid w:val="00900A78"/>
    <w:rsid w:val="00901663"/>
    <w:rsid w:val="0090210F"/>
    <w:rsid w:val="00902DB1"/>
    <w:rsid w:val="00903365"/>
    <w:rsid w:val="009040E8"/>
    <w:rsid w:val="009059A7"/>
    <w:rsid w:val="00907FFC"/>
    <w:rsid w:val="00910D57"/>
    <w:rsid w:val="009124F2"/>
    <w:rsid w:val="00920F08"/>
    <w:rsid w:val="00922C49"/>
    <w:rsid w:val="00923AB6"/>
    <w:rsid w:val="00925674"/>
    <w:rsid w:val="0092630B"/>
    <w:rsid w:val="00926B63"/>
    <w:rsid w:val="00930217"/>
    <w:rsid w:val="00931B65"/>
    <w:rsid w:val="00935EC9"/>
    <w:rsid w:val="00935EE5"/>
    <w:rsid w:val="00936F30"/>
    <w:rsid w:val="009371C6"/>
    <w:rsid w:val="009371F3"/>
    <w:rsid w:val="00945D87"/>
    <w:rsid w:val="00946561"/>
    <w:rsid w:val="00950F95"/>
    <w:rsid w:val="00956788"/>
    <w:rsid w:val="009647AE"/>
    <w:rsid w:val="00964B73"/>
    <w:rsid w:val="00967034"/>
    <w:rsid w:val="00967CB6"/>
    <w:rsid w:val="00973067"/>
    <w:rsid w:val="0097721B"/>
    <w:rsid w:val="009773D2"/>
    <w:rsid w:val="009813F2"/>
    <w:rsid w:val="0098267F"/>
    <w:rsid w:val="00991FE2"/>
    <w:rsid w:val="00996374"/>
    <w:rsid w:val="009970ED"/>
    <w:rsid w:val="00997FF6"/>
    <w:rsid w:val="009A0A48"/>
    <w:rsid w:val="009A2224"/>
    <w:rsid w:val="009A51BA"/>
    <w:rsid w:val="009A5741"/>
    <w:rsid w:val="009A5A89"/>
    <w:rsid w:val="009A628B"/>
    <w:rsid w:val="009B27A6"/>
    <w:rsid w:val="009B442A"/>
    <w:rsid w:val="009B47D4"/>
    <w:rsid w:val="009B6411"/>
    <w:rsid w:val="009B7280"/>
    <w:rsid w:val="009D1BE8"/>
    <w:rsid w:val="009D3CCF"/>
    <w:rsid w:val="009D409A"/>
    <w:rsid w:val="009D5473"/>
    <w:rsid w:val="009D5C6C"/>
    <w:rsid w:val="009E043E"/>
    <w:rsid w:val="009E09B5"/>
    <w:rsid w:val="009E2808"/>
    <w:rsid w:val="009E2AB4"/>
    <w:rsid w:val="009E32D7"/>
    <w:rsid w:val="009E3F7E"/>
    <w:rsid w:val="009E44CB"/>
    <w:rsid w:val="009E4B28"/>
    <w:rsid w:val="009F184E"/>
    <w:rsid w:val="009F465C"/>
    <w:rsid w:val="009F4A81"/>
    <w:rsid w:val="009F6B67"/>
    <w:rsid w:val="009F7581"/>
    <w:rsid w:val="00A0084B"/>
    <w:rsid w:val="00A0107D"/>
    <w:rsid w:val="00A03D2D"/>
    <w:rsid w:val="00A03ED1"/>
    <w:rsid w:val="00A04CE0"/>
    <w:rsid w:val="00A07CE3"/>
    <w:rsid w:val="00A07E49"/>
    <w:rsid w:val="00A07EA3"/>
    <w:rsid w:val="00A13F05"/>
    <w:rsid w:val="00A15243"/>
    <w:rsid w:val="00A155A7"/>
    <w:rsid w:val="00A22958"/>
    <w:rsid w:val="00A25064"/>
    <w:rsid w:val="00A25214"/>
    <w:rsid w:val="00A350A6"/>
    <w:rsid w:val="00A36DFF"/>
    <w:rsid w:val="00A37B68"/>
    <w:rsid w:val="00A40CDE"/>
    <w:rsid w:val="00A42585"/>
    <w:rsid w:val="00A42CDB"/>
    <w:rsid w:val="00A43B75"/>
    <w:rsid w:val="00A50FB1"/>
    <w:rsid w:val="00A51192"/>
    <w:rsid w:val="00A51F12"/>
    <w:rsid w:val="00A5402B"/>
    <w:rsid w:val="00A5582B"/>
    <w:rsid w:val="00A57AA7"/>
    <w:rsid w:val="00A608AC"/>
    <w:rsid w:val="00A62E17"/>
    <w:rsid w:val="00A63390"/>
    <w:rsid w:val="00A64150"/>
    <w:rsid w:val="00A657EA"/>
    <w:rsid w:val="00A65852"/>
    <w:rsid w:val="00A666B9"/>
    <w:rsid w:val="00A66EAC"/>
    <w:rsid w:val="00A67DFA"/>
    <w:rsid w:val="00A76B10"/>
    <w:rsid w:val="00A801FF"/>
    <w:rsid w:val="00A807DF"/>
    <w:rsid w:val="00A822A1"/>
    <w:rsid w:val="00A85C63"/>
    <w:rsid w:val="00A905F7"/>
    <w:rsid w:val="00A93992"/>
    <w:rsid w:val="00A93D45"/>
    <w:rsid w:val="00A95C9C"/>
    <w:rsid w:val="00A96F2C"/>
    <w:rsid w:val="00AA04C0"/>
    <w:rsid w:val="00AA1BF6"/>
    <w:rsid w:val="00AA1C20"/>
    <w:rsid w:val="00AA5BCA"/>
    <w:rsid w:val="00AB006C"/>
    <w:rsid w:val="00AB1492"/>
    <w:rsid w:val="00AB212F"/>
    <w:rsid w:val="00AB3C2E"/>
    <w:rsid w:val="00AB4776"/>
    <w:rsid w:val="00AB6452"/>
    <w:rsid w:val="00AB7B01"/>
    <w:rsid w:val="00AC2431"/>
    <w:rsid w:val="00AC495C"/>
    <w:rsid w:val="00AC52BE"/>
    <w:rsid w:val="00AC6937"/>
    <w:rsid w:val="00AD3E3B"/>
    <w:rsid w:val="00AD67EE"/>
    <w:rsid w:val="00AE2E1C"/>
    <w:rsid w:val="00AE39C2"/>
    <w:rsid w:val="00AE4722"/>
    <w:rsid w:val="00AE5F82"/>
    <w:rsid w:val="00AE7051"/>
    <w:rsid w:val="00AE7C6C"/>
    <w:rsid w:val="00AF3E93"/>
    <w:rsid w:val="00AF537A"/>
    <w:rsid w:val="00AF587E"/>
    <w:rsid w:val="00B0038A"/>
    <w:rsid w:val="00B00768"/>
    <w:rsid w:val="00B01004"/>
    <w:rsid w:val="00B011A9"/>
    <w:rsid w:val="00B013E8"/>
    <w:rsid w:val="00B0215C"/>
    <w:rsid w:val="00B0681E"/>
    <w:rsid w:val="00B068C6"/>
    <w:rsid w:val="00B079ED"/>
    <w:rsid w:val="00B107DF"/>
    <w:rsid w:val="00B118AE"/>
    <w:rsid w:val="00B13915"/>
    <w:rsid w:val="00B16099"/>
    <w:rsid w:val="00B170DA"/>
    <w:rsid w:val="00B17B24"/>
    <w:rsid w:val="00B30A78"/>
    <w:rsid w:val="00B3255D"/>
    <w:rsid w:val="00B3408A"/>
    <w:rsid w:val="00B35622"/>
    <w:rsid w:val="00B3593C"/>
    <w:rsid w:val="00B360D9"/>
    <w:rsid w:val="00B36C08"/>
    <w:rsid w:val="00B37A56"/>
    <w:rsid w:val="00B40D06"/>
    <w:rsid w:val="00B426BA"/>
    <w:rsid w:val="00B461B0"/>
    <w:rsid w:val="00B51332"/>
    <w:rsid w:val="00B528C0"/>
    <w:rsid w:val="00B54A36"/>
    <w:rsid w:val="00B54E12"/>
    <w:rsid w:val="00B56120"/>
    <w:rsid w:val="00B62FBA"/>
    <w:rsid w:val="00B637A7"/>
    <w:rsid w:val="00B64955"/>
    <w:rsid w:val="00B64C91"/>
    <w:rsid w:val="00B701BB"/>
    <w:rsid w:val="00B70FEE"/>
    <w:rsid w:val="00B769B3"/>
    <w:rsid w:val="00B83831"/>
    <w:rsid w:val="00B8538E"/>
    <w:rsid w:val="00B869D7"/>
    <w:rsid w:val="00B87ED0"/>
    <w:rsid w:val="00B94898"/>
    <w:rsid w:val="00B9736B"/>
    <w:rsid w:val="00B978B2"/>
    <w:rsid w:val="00BA3FC7"/>
    <w:rsid w:val="00BA4EEB"/>
    <w:rsid w:val="00BB0035"/>
    <w:rsid w:val="00BB5B17"/>
    <w:rsid w:val="00BB6067"/>
    <w:rsid w:val="00BC2976"/>
    <w:rsid w:val="00BC456E"/>
    <w:rsid w:val="00BC4702"/>
    <w:rsid w:val="00BC6915"/>
    <w:rsid w:val="00BD4C5C"/>
    <w:rsid w:val="00BD530B"/>
    <w:rsid w:val="00BD6E61"/>
    <w:rsid w:val="00BE02FF"/>
    <w:rsid w:val="00BE0B85"/>
    <w:rsid w:val="00BE6732"/>
    <w:rsid w:val="00BF01A3"/>
    <w:rsid w:val="00BF2A0B"/>
    <w:rsid w:val="00BF2E13"/>
    <w:rsid w:val="00BF36B4"/>
    <w:rsid w:val="00BF3B4B"/>
    <w:rsid w:val="00BF5406"/>
    <w:rsid w:val="00BF5665"/>
    <w:rsid w:val="00BF6DEB"/>
    <w:rsid w:val="00BF75C0"/>
    <w:rsid w:val="00C0537B"/>
    <w:rsid w:val="00C06198"/>
    <w:rsid w:val="00C108F1"/>
    <w:rsid w:val="00C1411D"/>
    <w:rsid w:val="00C14E3D"/>
    <w:rsid w:val="00C17D17"/>
    <w:rsid w:val="00C22079"/>
    <w:rsid w:val="00C220F1"/>
    <w:rsid w:val="00C22247"/>
    <w:rsid w:val="00C2334E"/>
    <w:rsid w:val="00C2456F"/>
    <w:rsid w:val="00C24615"/>
    <w:rsid w:val="00C3241A"/>
    <w:rsid w:val="00C37085"/>
    <w:rsid w:val="00C41D09"/>
    <w:rsid w:val="00C43793"/>
    <w:rsid w:val="00C46E00"/>
    <w:rsid w:val="00C47E63"/>
    <w:rsid w:val="00C502D1"/>
    <w:rsid w:val="00C50C28"/>
    <w:rsid w:val="00C57CC6"/>
    <w:rsid w:val="00C653F3"/>
    <w:rsid w:val="00C66D9E"/>
    <w:rsid w:val="00C72D7A"/>
    <w:rsid w:val="00C73AA7"/>
    <w:rsid w:val="00C7456F"/>
    <w:rsid w:val="00C7488E"/>
    <w:rsid w:val="00C7547C"/>
    <w:rsid w:val="00C761BD"/>
    <w:rsid w:val="00C76FF5"/>
    <w:rsid w:val="00C774D4"/>
    <w:rsid w:val="00C775BC"/>
    <w:rsid w:val="00C806DF"/>
    <w:rsid w:val="00C82EAA"/>
    <w:rsid w:val="00C83798"/>
    <w:rsid w:val="00C839DB"/>
    <w:rsid w:val="00C86506"/>
    <w:rsid w:val="00C86FDD"/>
    <w:rsid w:val="00C9254D"/>
    <w:rsid w:val="00C93E58"/>
    <w:rsid w:val="00C94698"/>
    <w:rsid w:val="00CA0A12"/>
    <w:rsid w:val="00CA29A6"/>
    <w:rsid w:val="00CA3032"/>
    <w:rsid w:val="00CA3E30"/>
    <w:rsid w:val="00CA4D30"/>
    <w:rsid w:val="00CB0802"/>
    <w:rsid w:val="00CB0A29"/>
    <w:rsid w:val="00CB27CF"/>
    <w:rsid w:val="00CB6715"/>
    <w:rsid w:val="00CC0CD0"/>
    <w:rsid w:val="00CC3FDA"/>
    <w:rsid w:val="00CC5D15"/>
    <w:rsid w:val="00CD1D5A"/>
    <w:rsid w:val="00CD25C3"/>
    <w:rsid w:val="00CD30E2"/>
    <w:rsid w:val="00CD4D49"/>
    <w:rsid w:val="00CD5B90"/>
    <w:rsid w:val="00CD6DF2"/>
    <w:rsid w:val="00CE07D6"/>
    <w:rsid w:val="00CE0E5D"/>
    <w:rsid w:val="00CE292D"/>
    <w:rsid w:val="00CE3429"/>
    <w:rsid w:val="00CE3F2C"/>
    <w:rsid w:val="00CE7942"/>
    <w:rsid w:val="00CF01D4"/>
    <w:rsid w:val="00CF2ED4"/>
    <w:rsid w:val="00CF4D9F"/>
    <w:rsid w:val="00CF601A"/>
    <w:rsid w:val="00D0516E"/>
    <w:rsid w:val="00D107BC"/>
    <w:rsid w:val="00D137C6"/>
    <w:rsid w:val="00D150B7"/>
    <w:rsid w:val="00D15A07"/>
    <w:rsid w:val="00D15A9B"/>
    <w:rsid w:val="00D202C4"/>
    <w:rsid w:val="00D20965"/>
    <w:rsid w:val="00D21264"/>
    <w:rsid w:val="00D2169D"/>
    <w:rsid w:val="00D24FFC"/>
    <w:rsid w:val="00D26084"/>
    <w:rsid w:val="00D264D3"/>
    <w:rsid w:val="00D2683F"/>
    <w:rsid w:val="00D349A0"/>
    <w:rsid w:val="00D35E90"/>
    <w:rsid w:val="00D367F7"/>
    <w:rsid w:val="00D4154F"/>
    <w:rsid w:val="00D43326"/>
    <w:rsid w:val="00D45875"/>
    <w:rsid w:val="00D46C00"/>
    <w:rsid w:val="00D5012A"/>
    <w:rsid w:val="00D52E35"/>
    <w:rsid w:val="00D531DC"/>
    <w:rsid w:val="00D532E4"/>
    <w:rsid w:val="00D57B4D"/>
    <w:rsid w:val="00D607CA"/>
    <w:rsid w:val="00D60C51"/>
    <w:rsid w:val="00D60F86"/>
    <w:rsid w:val="00D6177D"/>
    <w:rsid w:val="00D63697"/>
    <w:rsid w:val="00D642B1"/>
    <w:rsid w:val="00D65052"/>
    <w:rsid w:val="00D65510"/>
    <w:rsid w:val="00D66602"/>
    <w:rsid w:val="00D678F6"/>
    <w:rsid w:val="00D70E83"/>
    <w:rsid w:val="00D716F0"/>
    <w:rsid w:val="00D71A68"/>
    <w:rsid w:val="00D725F7"/>
    <w:rsid w:val="00D726A5"/>
    <w:rsid w:val="00D728F7"/>
    <w:rsid w:val="00D7570D"/>
    <w:rsid w:val="00D80FAB"/>
    <w:rsid w:val="00D834F0"/>
    <w:rsid w:val="00D84261"/>
    <w:rsid w:val="00D90BAF"/>
    <w:rsid w:val="00D929AC"/>
    <w:rsid w:val="00D93514"/>
    <w:rsid w:val="00D93DD7"/>
    <w:rsid w:val="00D947D1"/>
    <w:rsid w:val="00DA094A"/>
    <w:rsid w:val="00DA0CF5"/>
    <w:rsid w:val="00DA27E8"/>
    <w:rsid w:val="00DA2F03"/>
    <w:rsid w:val="00DA3449"/>
    <w:rsid w:val="00DA5480"/>
    <w:rsid w:val="00DB16FB"/>
    <w:rsid w:val="00DB5746"/>
    <w:rsid w:val="00DB6D57"/>
    <w:rsid w:val="00DB7891"/>
    <w:rsid w:val="00DC282D"/>
    <w:rsid w:val="00DC4D51"/>
    <w:rsid w:val="00DC5DF9"/>
    <w:rsid w:val="00DD1431"/>
    <w:rsid w:val="00DD34D9"/>
    <w:rsid w:val="00DD3AF1"/>
    <w:rsid w:val="00DD3F2D"/>
    <w:rsid w:val="00DD5934"/>
    <w:rsid w:val="00DD5B20"/>
    <w:rsid w:val="00DD66F9"/>
    <w:rsid w:val="00DE2058"/>
    <w:rsid w:val="00DE2343"/>
    <w:rsid w:val="00DE24B7"/>
    <w:rsid w:val="00DE443F"/>
    <w:rsid w:val="00DE73EF"/>
    <w:rsid w:val="00DF2611"/>
    <w:rsid w:val="00DF70AC"/>
    <w:rsid w:val="00DF758A"/>
    <w:rsid w:val="00DF7BA3"/>
    <w:rsid w:val="00E01548"/>
    <w:rsid w:val="00E04B51"/>
    <w:rsid w:val="00E062F2"/>
    <w:rsid w:val="00E06760"/>
    <w:rsid w:val="00E067AE"/>
    <w:rsid w:val="00E0697F"/>
    <w:rsid w:val="00E10153"/>
    <w:rsid w:val="00E10DD6"/>
    <w:rsid w:val="00E165F7"/>
    <w:rsid w:val="00E1718E"/>
    <w:rsid w:val="00E17E7F"/>
    <w:rsid w:val="00E2343F"/>
    <w:rsid w:val="00E2582B"/>
    <w:rsid w:val="00E25BFB"/>
    <w:rsid w:val="00E26B65"/>
    <w:rsid w:val="00E26C0C"/>
    <w:rsid w:val="00E27333"/>
    <w:rsid w:val="00E30194"/>
    <w:rsid w:val="00E374A5"/>
    <w:rsid w:val="00E41947"/>
    <w:rsid w:val="00E45122"/>
    <w:rsid w:val="00E45861"/>
    <w:rsid w:val="00E4700A"/>
    <w:rsid w:val="00E4769B"/>
    <w:rsid w:val="00E515E6"/>
    <w:rsid w:val="00E55BFF"/>
    <w:rsid w:val="00E55FF4"/>
    <w:rsid w:val="00E625C4"/>
    <w:rsid w:val="00E62696"/>
    <w:rsid w:val="00E64193"/>
    <w:rsid w:val="00E71F5B"/>
    <w:rsid w:val="00E731DF"/>
    <w:rsid w:val="00E76C34"/>
    <w:rsid w:val="00E77DE3"/>
    <w:rsid w:val="00E80F8F"/>
    <w:rsid w:val="00E8488E"/>
    <w:rsid w:val="00E90B63"/>
    <w:rsid w:val="00E958D4"/>
    <w:rsid w:val="00E97148"/>
    <w:rsid w:val="00E97B12"/>
    <w:rsid w:val="00EA6FF6"/>
    <w:rsid w:val="00EB10D4"/>
    <w:rsid w:val="00EB2A96"/>
    <w:rsid w:val="00EB3C41"/>
    <w:rsid w:val="00EB60BA"/>
    <w:rsid w:val="00EC0750"/>
    <w:rsid w:val="00EC1118"/>
    <w:rsid w:val="00EC378E"/>
    <w:rsid w:val="00EC4391"/>
    <w:rsid w:val="00EC51A3"/>
    <w:rsid w:val="00EC685A"/>
    <w:rsid w:val="00ED0AB9"/>
    <w:rsid w:val="00ED2900"/>
    <w:rsid w:val="00ED2FAC"/>
    <w:rsid w:val="00ED44EF"/>
    <w:rsid w:val="00ED4718"/>
    <w:rsid w:val="00ED498C"/>
    <w:rsid w:val="00ED7C30"/>
    <w:rsid w:val="00EE1D37"/>
    <w:rsid w:val="00EE3E99"/>
    <w:rsid w:val="00EE6169"/>
    <w:rsid w:val="00EF1443"/>
    <w:rsid w:val="00EF4FBE"/>
    <w:rsid w:val="00EF6861"/>
    <w:rsid w:val="00EF7B37"/>
    <w:rsid w:val="00F0090E"/>
    <w:rsid w:val="00F02A6F"/>
    <w:rsid w:val="00F04F56"/>
    <w:rsid w:val="00F07008"/>
    <w:rsid w:val="00F1088F"/>
    <w:rsid w:val="00F115A2"/>
    <w:rsid w:val="00F11665"/>
    <w:rsid w:val="00F128FD"/>
    <w:rsid w:val="00F16B04"/>
    <w:rsid w:val="00F16EDE"/>
    <w:rsid w:val="00F17D62"/>
    <w:rsid w:val="00F242FE"/>
    <w:rsid w:val="00F264B5"/>
    <w:rsid w:val="00F2775B"/>
    <w:rsid w:val="00F3404B"/>
    <w:rsid w:val="00F34A65"/>
    <w:rsid w:val="00F3697C"/>
    <w:rsid w:val="00F413DE"/>
    <w:rsid w:val="00F41B2A"/>
    <w:rsid w:val="00F42847"/>
    <w:rsid w:val="00F43588"/>
    <w:rsid w:val="00F449F2"/>
    <w:rsid w:val="00F45C91"/>
    <w:rsid w:val="00F4763A"/>
    <w:rsid w:val="00F52C27"/>
    <w:rsid w:val="00F553C2"/>
    <w:rsid w:val="00F563AC"/>
    <w:rsid w:val="00F5788C"/>
    <w:rsid w:val="00F57BA7"/>
    <w:rsid w:val="00F616CA"/>
    <w:rsid w:val="00F62A41"/>
    <w:rsid w:val="00F63ED9"/>
    <w:rsid w:val="00F656F5"/>
    <w:rsid w:val="00F66051"/>
    <w:rsid w:val="00F70DE0"/>
    <w:rsid w:val="00F71C62"/>
    <w:rsid w:val="00F72ED6"/>
    <w:rsid w:val="00F73A6F"/>
    <w:rsid w:val="00F75032"/>
    <w:rsid w:val="00F75F15"/>
    <w:rsid w:val="00F8087B"/>
    <w:rsid w:val="00F82094"/>
    <w:rsid w:val="00F83631"/>
    <w:rsid w:val="00F86A8A"/>
    <w:rsid w:val="00F93584"/>
    <w:rsid w:val="00F94030"/>
    <w:rsid w:val="00F9414E"/>
    <w:rsid w:val="00F946DD"/>
    <w:rsid w:val="00F9792E"/>
    <w:rsid w:val="00FA0F49"/>
    <w:rsid w:val="00FB0331"/>
    <w:rsid w:val="00FB2213"/>
    <w:rsid w:val="00FB583C"/>
    <w:rsid w:val="00FB7D3A"/>
    <w:rsid w:val="00FC2D71"/>
    <w:rsid w:val="00FC2E0A"/>
    <w:rsid w:val="00FC41F1"/>
    <w:rsid w:val="00FC4C74"/>
    <w:rsid w:val="00FC6055"/>
    <w:rsid w:val="00FC6CDF"/>
    <w:rsid w:val="00FD1E19"/>
    <w:rsid w:val="00FD2994"/>
    <w:rsid w:val="00FD3D95"/>
    <w:rsid w:val="00FE034D"/>
    <w:rsid w:val="00FE06D1"/>
    <w:rsid w:val="00FE2F59"/>
    <w:rsid w:val="00FE6614"/>
    <w:rsid w:val="00FE6F47"/>
    <w:rsid w:val="00FE76CA"/>
    <w:rsid w:val="00FF1B46"/>
    <w:rsid w:val="00FF1E9E"/>
    <w:rsid w:val="00FF41E4"/>
    <w:rsid w:val="00FF5C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3A5D"/>
    <w:rPr>
      <w:rFonts w:ascii="Times New Roman" w:hAnsi="Times New Roman"/>
      <w:sz w:val="24"/>
    </w:rPr>
  </w:style>
  <w:style w:type="paragraph" w:styleId="Nadpis1">
    <w:name w:val="heading 1"/>
    <w:basedOn w:val="Normln"/>
    <w:next w:val="Normln"/>
    <w:link w:val="Nadpis1Char"/>
    <w:uiPriority w:val="9"/>
    <w:qFormat/>
    <w:rsid w:val="00DA094A"/>
    <w:pPr>
      <w:keepNext/>
      <w:keepLines/>
      <w:spacing w:before="480" w:after="0"/>
      <w:outlineLvl w:val="0"/>
    </w:pPr>
    <w:rPr>
      <w:rFonts w:eastAsiaTheme="majorEastAsia" w:cstheme="majorBidi"/>
      <w:b/>
      <w:bCs/>
      <w:color w:val="000000" w:themeColor="text1"/>
      <w:sz w:val="32"/>
      <w:szCs w:val="28"/>
    </w:rPr>
  </w:style>
  <w:style w:type="paragraph" w:styleId="Nadpis2">
    <w:name w:val="heading 2"/>
    <w:basedOn w:val="Normln"/>
    <w:next w:val="Normln"/>
    <w:link w:val="Nadpis2Char"/>
    <w:uiPriority w:val="9"/>
    <w:unhideWhenUsed/>
    <w:qFormat/>
    <w:rsid w:val="00DA094A"/>
    <w:pPr>
      <w:keepNext/>
      <w:keepLines/>
      <w:spacing w:before="200" w:after="0"/>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0878B6"/>
    <w:pPr>
      <w:keepNext/>
      <w:keepLines/>
      <w:spacing w:before="200" w:after="0"/>
      <w:outlineLvl w:val="2"/>
    </w:pPr>
    <w:rPr>
      <w:rFonts w:eastAsiaTheme="majorEastAsia" w:cstheme="majorBidi"/>
      <w:b/>
      <w:bCs/>
    </w:rPr>
  </w:style>
  <w:style w:type="paragraph" w:styleId="Nadpis4">
    <w:name w:val="heading 4"/>
    <w:basedOn w:val="Normln"/>
    <w:next w:val="Normln"/>
    <w:link w:val="Nadpis4Char"/>
    <w:uiPriority w:val="9"/>
    <w:unhideWhenUsed/>
    <w:qFormat/>
    <w:rsid w:val="003248A8"/>
    <w:pPr>
      <w:keepNext/>
      <w:keepLines/>
      <w:spacing w:before="200" w:after="0"/>
      <w:outlineLvl w:val="3"/>
    </w:pPr>
    <w:rPr>
      <w:rFonts w:eastAsiaTheme="majorEastAsia" w:cstheme="majorBidi"/>
      <w:bCs/>
      <w:iCs/>
      <w:color w:val="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unhideWhenUsed/>
    <w:rsid w:val="002B5524"/>
    <w:pPr>
      <w:spacing w:after="100"/>
    </w:pPr>
    <w:rPr>
      <w:color w:val="000000" w:themeColor="text1"/>
    </w:rPr>
  </w:style>
  <w:style w:type="character" w:customStyle="1" w:styleId="Nadpis1Char">
    <w:name w:val="Nadpis 1 Char"/>
    <w:basedOn w:val="Standardnpsmoodstavce"/>
    <w:link w:val="Nadpis1"/>
    <w:uiPriority w:val="9"/>
    <w:rsid w:val="00DA094A"/>
    <w:rPr>
      <w:rFonts w:ascii="Times New Roman" w:eastAsiaTheme="majorEastAsia" w:hAnsi="Times New Roman" w:cstheme="majorBidi"/>
      <w:b/>
      <w:bCs/>
      <w:color w:val="000000" w:themeColor="text1"/>
      <w:sz w:val="32"/>
      <w:szCs w:val="28"/>
    </w:rPr>
  </w:style>
  <w:style w:type="character" w:customStyle="1" w:styleId="Nadpis2Char">
    <w:name w:val="Nadpis 2 Char"/>
    <w:basedOn w:val="Standardnpsmoodstavce"/>
    <w:link w:val="Nadpis2"/>
    <w:uiPriority w:val="9"/>
    <w:rsid w:val="00DA094A"/>
    <w:rPr>
      <w:rFonts w:ascii="Times New Roman" w:eastAsiaTheme="majorEastAsia" w:hAnsi="Times New Roman" w:cstheme="majorBidi"/>
      <w:b/>
      <w:bCs/>
      <w:sz w:val="28"/>
      <w:szCs w:val="26"/>
    </w:rPr>
  </w:style>
  <w:style w:type="paragraph" w:styleId="Podtitul">
    <w:name w:val="Subtitle"/>
    <w:aliases w:val="Nazev č. 3"/>
    <w:basedOn w:val="Normln"/>
    <w:next w:val="Normln"/>
    <w:link w:val="PodtitulChar"/>
    <w:uiPriority w:val="11"/>
    <w:qFormat/>
    <w:rsid w:val="005C3B2F"/>
    <w:pPr>
      <w:numPr>
        <w:ilvl w:val="1"/>
      </w:numPr>
    </w:pPr>
    <w:rPr>
      <w:rFonts w:eastAsiaTheme="majorEastAsia" w:cstheme="majorBidi"/>
      <w:b/>
      <w:iCs/>
      <w:spacing w:val="15"/>
      <w:szCs w:val="24"/>
    </w:rPr>
  </w:style>
  <w:style w:type="character" w:customStyle="1" w:styleId="PodtitulChar">
    <w:name w:val="Podtitul Char"/>
    <w:aliases w:val="Nazev č. 3 Char"/>
    <w:basedOn w:val="Standardnpsmoodstavce"/>
    <w:link w:val="Podtitul"/>
    <w:uiPriority w:val="11"/>
    <w:rsid w:val="005C3B2F"/>
    <w:rPr>
      <w:rFonts w:ascii="Times New Roman" w:eastAsiaTheme="majorEastAsia" w:hAnsi="Times New Roman" w:cstheme="majorBidi"/>
      <w:b/>
      <w:iCs/>
      <w:spacing w:val="15"/>
      <w:sz w:val="24"/>
      <w:szCs w:val="24"/>
    </w:rPr>
  </w:style>
  <w:style w:type="paragraph" w:styleId="Bezmezer">
    <w:name w:val="No Spacing"/>
    <w:uiPriority w:val="1"/>
    <w:rsid w:val="005C3B2F"/>
    <w:pPr>
      <w:spacing w:after="0" w:line="240" w:lineRule="auto"/>
    </w:pPr>
  </w:style>
  <w:style w:type="character" w:customStyle="1" w:styleId="Nadpis3Char">
    <w:name w:val="Nadpis 3 Char"/>
    <w:basedOn w:val="Standardnpsmoodstavce"/>
    <w:link w:val="Nadpis3"/>
    <w:uiPriority w:val="9"/>
    <w:rsid w:val="000878B6"/>
    <w:rPr>
      <w:rFonts w:ascii="Times New Roman" w:eastAsiaTheme="majorEastAsia" w:hAnsi="Times New Roman" w:cstheme="majorBidi"/>
      <w:b/>
      <w:bCs/>
      <w:sz w:val="24"/>
    </w:rPr>
  </w:style>
  <w:style w:type="paragraph" w:styleId="Odstavecseseznamem">
    <w:name w:val="List Paragraph"/>
    <w:basedOn w:val="Normln"/>
    <w:uiPriority w:val="34"/>
    <w:qFormat/>
    <w:rsid w:val="007F0CAF"/>
    <w:pPr>
      <w:ind w:left="720"/>
      <w:contextualSpacing/>
    </w:pPr>
    <w:rPr>
      <w:rFonts w:asciiTheme="minorHAnsi" w:hAnsiTheme="minorHAnsi"/>
      <w:sz w:val="22"/>
    </w:rPr>
  </w:style>
  <w:style w:type="paragraph" w:styleId="Textbubliny">
    <w:name w:val="Balloon Text"/>
    <w:basedOn w:val="Normln"/>
    <w:link w:val="TextbublinyChar"/>
    <w:uiPriority w:val="99"/>
    <w:semiHidden/>
    <w:unhideWhenUsed/>
    <w:rsid w:val="004040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0406D"/>
    <w:rPr>
      <w:rFonts w:ascii="Tahoma" w:hAnsi="Tahoma" w:cs="Tahoma"/>
      <w:sz w:val="16"/>
      <w:szCs w:val="16"/>
    </w:rPr>
  </w:style>
  <w:style w:type="character" w:styleId="Hypertextovodkaz">
    <w:name w:val="Hyperlink"/>
    <w:basedOn w:val="Standardnpsmoodstavce"/>
    <w:uiPriority w:val="99"/>
    <w:unhideWhenUsed/>
    <w:rsid w:val="009D5C6C"/>
    <w:rPr>
      <w:color w:val="0000FF" w:themeColor="hyperlink"/>
      <w:u w:val="single"/>
    </w:rPr>
  </w:style>
  <w:style w:type="paragraph" w:styleId="Nadpisobsahu">
    <w:name w:val="TOC Heading"/>
    <w:basedOn w:val="Nadpis1"/>
    <w:next w:val="Normln"/>
    <w:uiPriority w:val="39"/>
    <w:unhideWhenUsed/>
    <w:qFormat/>
    <w:rsid w:val="007A3EB0"/>
    <w:pPr>
      <w:outlineLvl w:val="9"/>
    </w:pPr>
    <w:rPr>
      <w:rFonts w:asciiTheme="majorHAnsi" w:hAnsiTheme="majorHAnsi"/>
      <w:color w:val="365F91" w:themeColor="accent1" w:themeShade="BF"/>
      <w:sz w:val="28"/>
      <w:lang w:eastAsia="cs-CZ"/>
    </w:rPr>
  </w:style>
  <w:style w:type="paragraph" w:styleId="Obsah2">
    <w:name w:val="toc 2"/>
    <w:basedOn w:val="Normln"/>
    <w:next w:val="Normln"/>
    <w:autoRedefine/>
    <w:uiPriority w:val="39"/>
    <w:unhideWhenUsed/>
    <w:rsid w:val="007A3EB0"/>
    <w:pPr>
      <w:spacing w:after="100"/>
      <w:ind w:left="240"/>
    </w:pPr>
  </w:style>
  <w:style w:type="paragraph" w:styleId="Obsah3">
    <w:name w:val="toc 3"/>
    <w:basedOn w:val="Normln"/>
    <w:next w:val="Normln"/>
    <w:autoRedefine/>
    <w:uiPriority w:val="39"/>
    <w:unhideWhenUsed/>
    <w:rsid w:val="007A3EB0"/>
    <w:pPr>
      <w:spacing w:after="100"/>
      <w:ind w:left="480"/>
    </w:pPr>
  </w:style>
  <w:style w:type="paragraph" w:styleId="Zpat">
    <w:name w:val="footer"/>
    <w:basedOn w:val="Normln"/>
    <w:link w:val="ZpatChar"/>
    <w:uiPriority w:val="99"/>
    <w:unhideWhenUsed/>
    <w:rsid w:val="00262145"/>
    <w:pPr>
      <w:tabs>
        <w:tab w:val="center" w:pos="4536"/>
        <w:tab w:val="right" w:pos="9072"/>
      </w:tabs>
      <w:spacing w:after="0" w:line="240" w:lineRule="auto"/>
    </w:pPr>
    <w:rPr>
      <w:rFonts w:asciiTheme="minorHAnsi" w:hAnsiTheme="minorHAnsi"/>
      <w:sz w:val="22"/>
    </w:rPr>
  </w:style>
  <w:style w:type="character" w:customStyle="1" w:styleId="ZpatChar">
    <w:name w:val="Zápatí Char"/>
    <w:basedOn w:val="Standardnpsmoodstavce"/>
    <w:link w:val="Zpat"/>
    <w:uiPriority w:val="99"/>
    <w:rsid w:val="00262145"/>
  </w:style>
  <w:style w:type="table" w:styleId="Mkatabulky">
    <w:name w:val="Table Grid"/>
    <w:basedOn w:val="Normlntabulka"/>
    <w:uiPriority w:val="59"/>
    <w:rsid w:val="00377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rsid w:val="003248A8"/>
    <w:rPr>
      <w:rFonts w:ascii="Times New Roman" w:eastAsiaTheme="majorEastAsia" w:hAnsi="Times New Roman" w:cstheme="majorBidi"/>
      <w:bCs/>
      <w:iCs/>
      <w:color w:val="000000" w:themeColor="text1"/>
      <w:sz w:val="24"/>
    </w:rPr>
  </w:style>
  <w:style w:type="character" w:customStyle="1" w:styleId="apple-converted-space">
    <w:name w:val="apple-converted-space"/>
    <w:basedOn w:val="Standardnpsmoodstavce"/>
    <w:rsid w:val="00276E8E"/>
  </w:style>
  <w:style w:type="paragraph" w:customStyle="1" w:styleId="Default">
    <w:name w:val="Default"/>
    <w:rsid w:val="00276E8E"/>
    <w:pPr>
      <w:autoSpaceDE w:val="0"/>
      <w:autoSpaceDN w:val="0"/>
      <w:adjustRightInd w:val="0"/>
      <w:spacing w:after="0" w:line="240" w:lineRule="auto"/>
    </w:pPr>
    <w:rPr>
      <w:rFonts w:ascii="Times New Roman" w:hAnsi="Times New Roman" w:cs="Times New Roman"/>
      <w:color w:val="000000"/>
      <w:sz w:val="24"/>
      <w:szCs w:val="24"/>
    </w:rPr>
  </w:style>
  <w:style w:type="character" w:styleId="Sledovanodkaz">
    <w:name w:val="FollowedHyperlink"/>
    <w:basedOn w:val="Standardnpsmoodstavce"/>
    <w:uiPriority w:val="99"/>
    <w:semiHidden/>
    <w:unhideWhenUsed/>
    <w:rsid w:val="006A1955"/>
    <w:rPr>
      <w:color w:val="800080" w:themeColor="followedHyperlink"/>
      <w:u w:val="single"/>
    </w:rPr>
  </w:style>
  <w:style w:type="paragraph" w:styleId="Zhlav">
    <w:name w:val="header"/>
    <w:basedOn w:val="Normln"/>
    <w:link w:val="ZhlavChar"/>
    <w:uiPriority w:val="99"/>
    <w:unhideWhenUsed/>
    <w:rsid w:val="0057687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76874"/>
    <w:rPr>
      <w:rFonts w:ascii="Times New Roman" w:hAnsi="Times New Roman"/>
      <w:sz w:val="24"/>
    </w:rPr>
  </w:style>
  <w:style w:type="paragraph" w:customStyle="1" w:styleId="Obrzek">
    <w:name w:val="Obrázek"/>
    <w:basedOn w:val="Normln"/>
    <w:qFormat/>
    <w:rsid w:val="004718B3"/>
    <w:pPr>
      <w:spacing w:line="360" w:lineRule="auto"/>
      <w:jc w:val="both"/>
    </w:pPr>
    <w:rPr>
      <w:b/>
    </w:rPr>
  </w:style>
  <w:style w:type="paragraph" w:customStyle="1" w:styleId="Tabulka">
    <w:name w:val="Tabulka"/>
    <w:basedOn w:val="Normln"/>
    <w:qFormat/>
    <w:rsid w:val="004718B3"/>
    <w:pPr>
      <w:widowControl w:val="0"/>
      <w:autoSpaceDE w:val="0"/>
      <w:autoSpaceDN w:val="0"/>
      <w:adjustRightInd w:val="0"/>
      <w:spacing w:after="0" w:line="240" w:lineRule="auto"/>
      <w:jc w:val="center"/>
    </w:pPr>
    <w:rPr>
      <w:rFonts w:cs="Arial"/>
      <w:b/>
      <w:szCs w:val="20"/>
    </w:rPr>
  </w:style>
  <w:style w:type="paragraph" w:styleId="Seznamobrzk">
    <w:name w:val="table of figures"/>
    <w:basedOn w:val="Normln"/>
    <w:next w:val="Normln"/>
    <w:uiPriority w:val="99"/>
    <w:unhideWhenUsed/>
    <w:rsid w:val="00C14E3D"/>
    <w:pPr>
      <w:spacing w:after="0"/>
    </w:pPr>
  </w:style>
  <w:style w:type="paragraph" w:customStyle="1" w:styleId="Ploha">
    <w:name w:val="Příloha"/>
    <w:basedOn w:val="Normln"/>
    <w:qFormat/>
    <w:rsid w:val="00820F3C"/>
    <w:pPr>
      <w:spacing w:line="360" w:lineRule="auto"/>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3A5D"/>
    <w:rPr>
      <w:rFonts w:ascii="Times New Roman" w:hAnsi="Times New Roman"/>
      <w:sz w:val="24"/>
    </w:rPr>
  </w:style>
  <w:style w:type="paragraph" w:styleId="Nadpis1">
    <w:name w:val="heading 1"/>
    <w:basedOn w:val="Normln"/>
    <w:next w:val="Normln"/>
    <w:link w:val="Nadpis1Char"/>
    <w:uiPriority w:val="9"/>
    <w:qFormat/>
    <w:rsid w:val="00DA094A"/>
    <w:pPr>
      <w:keepNext/>
      <w:keepLines/>
      <w:spacing w:before="480" w:after="0"/>
      <w:outlineLvl w:val="0"/>
    </w:pPr>
    <w:rPr>
      <w:rFonts w:eastAsiaTheme="majorEastAsia" w:cstheme="majorBidi"/>
      <w:b/>
      <w:bCs/>
      <w:color w:val="000000" w:themeColor="text1"/>
      <w:sz w:val="32"/>
      <w:szCs w:val="28"/>
    </w:rPr>
  </w:style>
  <w:style w:type="paragraph" w:styleId="Nadpis2">
    <w:name w:val="heading 2"/>
    <w:basedOn w:val="Normln"/>
    <w:next w:val="Normln"/>
    <w:link w:val="Nadpis2Char"/>
    <w:uiPriority w:val="9"/>
    <w:unhideWhenUsed/>
    <w:qFormat/>
    <w:rsid w:val="00DA094A"/>
    <w:pPr>
      <w:keepNext/>
      <w:keepLines/>
      <w:spacing w:before="200" w:after="0"/>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0878B6"/>
    <w:pPr>
      <w:keepNext/>
      <w:keepLines/>
      <w:spacing w:before="200" w:after="0"/>
      <w:outlineLvl w:val="2"/>
    </w:pPr>
    <w:rPr>
      <w:rFonts w:eastAsiaTheme="majorEastAsia" w:cstheme="majorBidi"/>
      <w:b/>
      <w:bCs/>
    </w:rPr>
  </w:style>
  <w:style w:type="paragraph" w:styleId="Nadpis4">
    <w:name w:val="heading 4"/>
    <w:basedOn w:val="Normln"/>
    <w:next w:val="Normln"/>
    <w:link w:val="Nadpis4Char"/>
    <w:uiPriority w:val="9"/>
    <w:unhideWhenUsed/>
    <w:qFormat/>
    <w:rsid w:val="003248A8"/>
    <w:pPr>
      <w:keepNext/>
      <w:keepLines/>
      <w:spacing w:before="200" w:after="0"/>
      <w:outlineLvl w:val="3"/>
    </w:pPr>
    <w:rPr>
      <w:rFonts w:eastAsiaTheme="majorEastAsia" w:cstheme="majorBidi"/>
      <w:bCs/>
      <w:iCs/>
      <w:color w:val="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unhideWhenUsed/>
    <w:rsid w:val="002B5524"/>
    <w:pPr>
      <w:spacing w:after="100"/>
    </w:pPr>
    <w:rPr>
      <w:color w:val="000000" w:themeColor="text1"/>
    </w:rPr>
  </w:style>
  <w:style w:type="character" w:customStyle="1" w:styleId="Nadpis1Char">
    <w:name w:val="Nadpis 1 Char"/>
    <w:basedOn w:val="Standardnpsmoodstavce"/>
    <w:link w:val="Nadpis1"/>
    <w:uiPriority w:val="9"/>
    <w:rsid w:val="00DA094A"/>
    <w:rPr>
      <w:rFonts w:ascii="Times New Roman" w:eastAsiaTheme="majorEastAsia" w:hAnsi="Times New Roman" w:cstheme="majorBidi"/>
      <w:b/>
      <w:bCs/>
      <w:color w:val="000000" w:themeColor="text1"/>
      <w:sz w:val="32"/>
      <w:szCs w:val="28"/>
    </w:rPr>
  </w:style>
  <w:style w:type="character" w:customStyle="1" w:styleId="Nadpis2Char">
    <w:name w:val="Nadpis 2 Char"/>
    <w:basedOn w:val="Standardnpsmoodstavce"/>
    <w:link w:val="Nadpis2"/>
    <w:uiPriority w:val="9"/>
    <w:rsid w:val="00DA094A"/>
    <w:rPr>
      <w:rFonts w:ascii="Times New Roman" w:eastAsiaTheme="majorEastAsia" w:hAnsi="Times New Roman" w:cstheme="majorBidi"/>
      <w:b/>
      <w:bCs/>
      <w:sz w:val="28"/>
      <w:szCs w:val="26"/>
    </w:rPr>
  </w:style>
  <w:style w:type="paragraph" w:styleId="Podtitul">
    <w:name w:val="Subtitle"/>
    <w:aliases w:val="Nazev č. 3"/>
    <w:basedOn w:val="Normln"/>
    <w:next w:val="Normln"/>
    <w:link w:val="PodtitulChar"/>
    <w:uiPriority w:val="11"/>
    <w:qFormat/>
    <w:rsid w:val="005C3B2F"/>
    <w:pPr>
      <w:numPr>
        <w:ilvl w:val="1"/>
      </w:numPr>
    </w:pPr>
    <w:rPr>
      <w:rFonts w:eastAsiaTheme="majorEastAsia" w:cstheme="majorBidi"/>
      <w:b/>
      <w:iCs/>
      <w:spacing w:val="15"/>
      <w:szCs w:val="24"/>
    </w:rPr>
  </w:style>
  <w:style w:type="character" w:customStyle="1" w:styleId="PodtitulChar">
    <w:name w:val="Podtitul Char"/>
    <w:aliases w:val="Nazev č. 3 Char"/>
    <w:basedOn w:val="Standardnpsmoodstavce"/>
    <w:link w:val="Podtitul"/>
    <w:uiPriority w:val="11"/>
    <w:rsid w:val="005C3B2F"/>
    <w:rPr>
      <w:rFonts w:ascii="Times New Roman" w:eastAsiaTheme="majorEastAsia" w:hAnsi="Times New Roman" w:cstheme="majorBidi"/>
      <w:b/>
      <w:iCs/>
      <w:spacing w:val="15"/>
      <w:sz w:val="24"/>
      <w:szCs w:val="24"/>
    </w:rPr>
  </w:style>
  <w:style w:type="paragraph" w:styleId="Bezmezer">
    <w:name w:val="No Spacing"/>
    <w:uiPriority w:val="1"/>
    <w:rsid w:val="005C3B2F"/>
    <w:pPr>
      <w:spacing w:after="0" w:line="240" w:lineRule="auto"/>
    </w:pPr>
  </w:style>
  <w:style w:type="character" w:customStyle="1" w:styleId="Nadpis3Char">
    <w:name w:val="Nadpis 3 Char"/>
    <w:basedOn w:val="Standardnpsmoodstavce"/>
    <w:link w:val="Nadpis3"/>
    <w:uiPriority w:val="9"/>
    <w:rsid w:val="000878B6"/>
    <w:rPr>
      <w:rFonts w:ascii="Times New Roman" w:eastAsiaTheme="majorEastAsia" w:hAnsi="Times New Roman" w:cstheme="majorBidi"/>
      <w:b/>
      <w:bCs/>
      <w:sz w:val="24"/>
    </w:rPr>
  </w:style>
  <w:style w:type="paragraph" w:styleId="Odstavecseseznamem">
    <w:name w:val="List Paragraph"/>
    <w:basedOn w:val="Normln"/>
    <w:uiPriority w:val="34"/>
    <w:qFormat/>
    <w:rsid w:val="007F0CAF"/>
    <w:pPr>
      <w:ind w:left="720"/>
      <w:contextualSpacing/>
    </w:pPr>
    <w:rPr>
      <w:rFonts w:asciiTheme="minorHAnsi" w:hAnsiTheme="minorHAnsi"/>
      <w:sz w:val="22"/>
    </w:rPr>
  </w:style>
  <w:style w:type="paragraph" w:styleId="Textbubliny">
    <w:name w:val="Balloon Text"/>
    <w:basedOn w:val="Normln"/>
    <w:link w:val="TextbublinyChar"/>
    <w:uiPriority w:val="99"/>
    <w:semiHidden/>
    <w:unhideWhenUsed/>
    <w:rsid w:val="004040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0406D"/>
    <w:rPr>
      <w:rFonts w:ascii="Tahoma" w:hAnsi="Tahoma" w:cs="Tahoma"/>
      <w:sz w:val="16"/>
      <w:szCs w:val="16"/>
    </w:rPr>
  </w:style>
  <w:style w:type="character" w:styleId="Hypertextovodkaz">
    <w:name w:val="Hyperlink"/>
    <w:basedOn w:val="Standardnpsmoodstavce"/>
    <w:uiPriority w:val="99"/>
    <w:unhideWhenUsed/>
    <w:rsid w:val="009D5C6C"/>
    <w:rPr>
      <w:color w:val="0000FF" w:themeColor="hyperlink"/>
      <w:u w:val="single"/>
    </w:rPr>
  </w:style>
  <w:style w:type="paragraph" w:styleId="Nadpisobsahu">
    <w:name w:val="TOC Heading"/>
    <w:basedOn w:val="Nadpis1"/>
    <w:next w:val="Normln"/>
    <w:uiPriority w:val="39"/>
    <w:unhideWhenUsed/>
    <w:qFormat/>
    <w:rsid w:val="007A3EB0"/>
    <w:pPr>
      <w:outlineLvl w:val="9"/>
    </w:pPr>
    <w:rPr>
      <w:rFonts w:asciiTheme="majorHAnsi" w:hAnsiTheme="majorHAnsi"/>
      <w:color w:val="365F91" w:themeColor="accent1" w:themeShade="BF"/>
      <w:sz w:val="28"/>
      <w:lang w:eastAsia="cs-CZ"/>
    </w:rPr>
  </w:style>
  <w:style w:type="paragraph" w:styleId="Obsah2">
    <w:name w:val="toc 2"/>
    <w:basedOn w:val="Normln"/>
    <w:next w:val="Normln"/>
    <w:autoRedefine/>
    <w:uiPriority w:val="39"/>
    <w:unhideWhenUsed/>
    <w:rsid w:val="007A3EB0"/>
    <w:pPr>
      <w:spacing w:after="100"/>
      <w:ind w:left="240"/>
    </w:pPr>
  </w:style>
  <w:style w:type="paragraph" w:styleId="Obsah3">
    <w:name w:val="toc 3"/>
    <w:basedOn w:val="Normln"/>
    <w:next w:val="Normln"/>
    <w:autoRedefine/>
    <w:uiPriority w:val="39"/>
    <w:unhideWhenUsed/>
    <w:rsid w:val="007A3EB0"/>
    <w:pPr>
      <w:spacing w:after="100"/>
      <w:ind w:left="480"/>
    </w:pPr>
  </w:style>
  <w:style w:type="paragraph" w:styleId="Zpat">
    <w:name w:val="footer"/>
    <w:basedOn w:val="Normln"/>
    <w:link w:val="ZpatChar"/>
    <w:uiPriority w:val="99"/>
    <w:unhideWhenUsed/>
    <w:rsid w:val="00262145"/>
    <w:pPr>
      <w:tabs>
        <w:tab w:val="center" w:pos="4536"/>
        <w:tab w:val="right" w:pos="9072"/>
      </w:tabs>
      <w:spacing w:after="0" w:line="240" w:lineRule="auto"/>
    </w:pPr>
    <w:rPr>
      <w:rFonts w:asciiTheme="minorHAnsi" w:hAnsiTheme="minorHAnsi"/>
      <w:sz w:val="22"/>
    </w:rPr>
  </w:style>
  <w:style w:type="character" w:customStyle="1" w:styleId="ZpatChar">
    <w:name w:val="Zápatí Char"/>
    <w:basedOn w:val="Standardnpsmoodstavce"/>
    <w:link w:val="Zpat"/>
    <w:uiPriority w:val="99"/>
    <w:rsid w:val="00262145"/>
  </w:style>
  <w:style w:type="table" w:styleId="Mkatabulky">
    <w:name w:val="Table Grid"/>
    <w:basedOn w:val="Normlntabulka"/>
    <w:uiPriority w:val="59"/>
    <w:rsid w:val="00377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rsid w:val="003248A8"/>
    <w:rPr>
      <w:rFonts w:ascii="Times New Roman" w:eastAsiaTheme="majorEastAsia" w:hAnsi="Times New Roman" w:cstheme="majorBidi"/>
      <w:bCs/>
      <w:iCs/>
      <w:color w:val="000000" w:themeColor="text1"/>
      <w:sz w:val="24"/>
    </w:rPr>
  </w:style>
  <w:style w:type="character" w:customStyle="1" w:styleId="apple-converted-space">
    <w:name w:val="apple-converted-space"/>
    <w:basedOn w:val="Standardnpsmoodstavce"/>
    <w:rsid w:val="00276E8E"/>
  </w:style>
  <w:style w:type="paragraph" w:customStyle="1" w:styleId="Default">
    <w:name w:val="Default"/>
    <w:rsid w:val="00276E8E"/>
    <w:pPr>
      <w:autoSpaceDE w:val="0"/>
      <w:autoSpaceDN w:val="0"/>
      <w:adjustRightInd w:val="0"/>
      <w:spacing w:after="0" w:line="240" w:lineRule="auto"/>
    </w:pPr>
    <w:rPr>
      <w:rFonts w:ascii="Times New Roman" w:hAnsi="Times New Roman" w:cs="Times New Roman"/>
      <w:color w:val="000000"/>
      <w:sz w:val="24"/>
      <w:szCs w:val="24"/>
    </w:rPr>
  </w:style>
  <w:style w:type="character" w:styleId="Sledovanodkaz">
    <w:name w:val="FollowedHyperlink"/>
    <w:basedOn w:val="Standardnpsmoodstavce"/>
    <w:uiPriority w:val="99"/>
    <w:semiHidden/>
    <w:unhideWhenUsed/>
    <w:rsid w:val="006A1955"/>
    <w:rPr>
      <w:color w:val="800080" w:themeColor="followedHyperlink"/>
      <w:u w:val="single"/>
    </w:rPr>
  </w:style>
  <w:style w:type="paragraph" w:styleId="Zhlav">
    <w:name w:val="header"/>
    <w:basedOn w:val="Normln"/>
    <w:link w:val="ZhlavChar"/>
    <w:uiPriority w:val="99"/>
    <w:unhideWhenUsed/>
    <w:rsid w:val="0057687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76874"/>
    <w:rPr>
      <w:rFonts w:ascii="Times New Roman" w:hAnsi="Times New Roman"/>
      <w:sz w:val="24"/>
    </w:rPr>
  </w:style>
  <w:style w:type="paragraph" w:customStyle="1" w:styleId="Obrzek">
    <w:name w:val="Obrázek"/>
    <w:basedOn w:val="Normln"/>
    <w:qFormat/>
    <w:rsid w:val="004718B3"/>
    <w:pPr>
      <w:spacing w:line="360" w:lineRule="auto"/>
      <w:jc w:val="both"/>
    </w:pPr>
    <w:rPr>
      <w:b/>
    </w:rPr>
  </w:style>
  <w:style w:type="paragraph" w:customStyle="1" w:styleId="Tabulka">
    <w:name w:val="Tabulka"/>
    <w:basedOn w:val="Normln"/>
    <w:qFormat/>
    <w:rsid w:val="004718B3"/>
    <w:pPr>
      <w:widowControl w:val="0"/>
      <w:autoSpaceDE w:val="0"/>
      <w:autoSpaceDN w:val="0"/>
      <w:adjustRightInd w:val="0"/>
      <w:spacing w:after="0" w:line="240" w:lineRule="auto"/>
      <w:jc w:val="center"/>
    </w:pPr>
    <w:rPr>
      <w:rFonts w:cs="Arial"/>
      <w:b/>
      <w:szCs w:val="20"/>
    </w:rPr>
  </w:style>
  <w:style w:type="paragraph" w:styleId="Seznamobrzk">
    <w:name w:val="table of figures"/>
    <w:basedOn w:val="Normln"/>
    <w:next w:val="Normln"/>
    <w:uiPriority w:val="99"/>
    <w:unhideWhenUsed/>
    <w:rsid w:val="00C14E3D"/>
    <w:pPr>
      <w:spacing w:after="0"/>
    </w:pPr>
  </w:style>
  <w:style w:type="paragraph" w:customStyle="1" w:styleId="Ploha">
    <w:name w:val="Příloha"/>
    <w:basedOn w:val="Normln"/>
    <w:qFormat/>
    <w:rsid w:val="00820F3C"/>
    <w:pPr>
      <w:spacing w:line="360"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15676">
      <w:bodyDiv w:val="1"/>
      <w:marLeft w:val="0"/>
      <w:marRight w:val="0"/>
      <w:marTop w:val="0"/>
      <w:marBottom w:val="0"/>
      <w:divBdr>
        <w:top w:val="none" w:sz="0" w:space="0" w:color="auto"/>
        <w:left w:val="none" w:sz="0" w:space="0" w:color="auto"/>
        <w:bottom w:val="none" w:sz="0" w:space="0" w:color="auto"/>
        <w:right w:val="none" w:sz="0" w:space="0" w:color="auto"/>
      </w:divBdr>
    </w:div>
    <w:div w:id="810753858">
      <w:bodyDiv w:val="1"/>
      <w:marLeft w:val="0"/>
      <w:marRight w:val="0"/>
      <w:marTop w:val="0"/>
      <w:marBottom w:val="0"/>
      <w:divBdr>
        <w:top w:val="none" w:sz="0" w:space="0" w:color="auto"/>
        <w:left w:val="none" w:sz="0" w:space="0" w:color="auto"/>
        <w:bottom w:val="none" w:sz="0" w:space="0" w:color="auto"/>
        <w:right w:val="none" w:sz="0" w:space="0" w:color="auto"/>
      </w:divBdr>
    </w:div>
    <w:div w:id="1189024838">
      <w:bodyDiv w:val="1"/>
      <w:marLeft w:val="0"/>
      <w:marRight w:val="0"/>
      <w:marTop w:val="0"/>
      <w:marBottom w:val="0"/>
      <w:divBdr>
        <w:top w:val="none" w:sz="0" w:space="0" w:color="auto"/>
        <w:left w:val="none" w:sz="0" w:space="0" w:color="auto"/>
        <w:bottom w:val="none" w:sz="0" w:space="0" w:color="auto"/>
        <w:right w:val="none" w:sz="0" w:space="0" w:color="auto"/>
      </w:divBdr>
    </w:div>
    <w:div w:id="142010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3.bin"/><Relationship Id="rId26" Type="http://schemas.openxmlformats.org/officeDocument/2006/relationships/hyperlink" Target="https://linkinghub.elsevier.com/retrieve/pii/S0003999302048062" TargetMode="External"/><Relationship Id="rId39" Type="http://schemas.openxmlformats.org/officeDocument/2006/relationships/hyperlink" Target="http://www.csnn.eu/ceska-slovenska-neurologie-clanek/mechanizmy-spasticity-a-jeji-hodnoceni-40575?confirm_rules=1" TargetMode="External"/><Relationship Id="rId21" Type="http://schemas.openxmlformats.org/officeDocument/2006/relationships/image" Target="media/image7.emf"/><Relationship Id="rId34" Type="http://schemas.openxmlformats.org/officeDocument/2006/relationships/hyperlink" Target="http://jneuroengrehab.biomedcentral.com/articles/10.1186/1743-0003-11-3" TargetMode="External"/><Relationship Id="rId42" Type="http://schemas.openxmlformats.org/officeDocument/2006/relationships/hyperlink" Target="http://www.uzis.cz/" TargetMode="External"/><Relationship Id="rId47" Type="http://schemas.openxmlformats.org/officeDocument/2006/relationships/hyperlink" Target="https://dx.doi.org/10.1589%2Fjpts.27.677" TargetMode="External"/><Relationship Id="rId50" Type="http://schemas.openxmlformats.org/officeDocument/2006/relationships/image" Target="media/image8.png"/><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emf"/><Relationship Id="rId25" Type="http://schemas.openxmlformats.org/officeDocument/2006/relationships/hyperlink" Target="http://www.remedia.cz/Archiv-rocniku/Rocnik-2013/1-2013/Botulotoxin-v-lecbe-neurologickych-poruch/e-1pe-1pf-1r9.magarticle.aspx" TargetMode="External"/><Relationship Id="rId33" Type="http://schemas.openxmlformats.org/officeDocument/2006/relationships/hyperlink" Target="http://www.nejm.org/doi/abs/10.1056/NEJMoa0911341" TargetMode="External"/><Relationship Id="rId38" Type="http://schemas.openxmlformats.org/officeDocument/2006/relationships/hyperlink" Target="https://medicaljournals.se/jrm/content/abstract/10.2340/16501977-0403" TargetMode="External"/><Relationship Id="rId46" Type="http://schemas.openxmlformats.org/officeDocument/2006/relationships/hyperlink" Target="http://www.ncbi.nlm.nih.gov/pubmed/11690612"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yperlink" Target="http://www.sciencedirect.com/science/article/pii/S0149763413001012" TargetMode="External"/><Relationship Id="rId41" Type="http://schemas.openxmlformats.org/officeDocument/2006/relationships/hyperlink" Target="http://dx.doi.org/10.1155/2014/354906" TargetMode="External"/><Relationship Id="rId54"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s://www.neurologiepropraxi.cz/pdfs/neu/2015/01/05.pdf" TargetMode="External"/><Relationship Id="rId32" Type="http://schemas.openxmlformats.org/officeDocument/2006/relationships/hyperlink" Target="https://files.btlnet.com/cor/product_documents/10485d87-defd-4dc4-914d-55b79c852a9c/BTL_studie_Gloreha-Robotick%C3%A1_rehabilitace_spasticity_ruky_1496393387_original.pdf" TargetMode="External"/><Relationship Id="rId37" Type="http://schemas.openxmlformats.org/officeDocument/2006/relationships/hyperlink" Target="https://files.btlnet.com/cor/product_documents/7b132df6-3145-4820-a856-5c5fee54ec19/effectiveness_of_upper_limb_training_with_gloreha_preliminary_results_1496393344_original.pdf" TargetMode="External"/><Relationship Id="rId40" Type="http://schemas.openxmlformats.org/officeDocument/2006/relationships/hyperlink" Target="https://academic.oup.com/brain/article/131/2/425/406042" TargetMode="External"/><Relationship Id="rId45" Type="http://schemas.openxmlformats.org/officeDocument/2006/relationships/hyperlink" Target="https://www.jstage.jst.go.jp/article/jpts/29/5/29_jpts-2016-925/_article" TargetMode="External"/><Relationship Id="rId53"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yperlink" Target="https://doi.org/10.1016/j.pmr.2015.07.003" TargetMode="External"/><Relationship Id="rId28" Type="http://schemas.openxmlformats.org/officeDocument/2006/relationships/hyperlink" Target="https://doi.org/10.1016/j.apmr.2009.11.017" TargetMode="External"/><Relationship Id="rId36" Type="http://schemas.openxmlformats.org/officeDocument/2006/relationships/hyperlink" Target="http://journal.frontiersin.org/article/10.3389/fneur.2010.00149/abstract" TargetMode="External"/><Relationship Id="rId49" Type="http://schemas.openxmlformats.org/officeDocument/2006/relationships/hyperlink" Target="https://www.ahajournals.org/doi/10.1161/01.STR.0000162715.43417.91" TargetMode="External"/><Relationship Id="rId57" Type="http://schemas.openxmlformats.org/officeDocument/2006/relationships/theme" Target="theme/theme1.xml"/><Relationship Id="rId10" Type="http://schemas.openxmlformats.org/officeDocument/2006/relationships/hyperlink" Target="https://www.uzis.cz" TargetMode="External"/><Relationship Id="rId19" Type="http://schemas.openxmlformats.org/officeDocument/2006/relationships/image" Target="media/image6.emf"/><Relationship Id="rId31" Type="http://schemas.openxmlformats.org/officeDocument/2006/relationships/hyperlink" Target="https://onlinelibrary.wiley.com/doi/epdf/10.1111/j.1469-8749.2001.tb00210.x" TargetMode="External"/><Relationship Id="rId44" Type="http://schemas.openxmlformats.org/officeDocument/2006/relationships/hyperlink" Target="http://journals.sagepub.com/doi/10.1177/1558944717692096" TargetMode="External"/><Relationship Id="rId52" Type="http://schemas.openxmlformats.org/officeDocument/2006/relationships/hyperlink" Target="https://www.uzis.cz"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yperlink" Target="https://linkinghub.elsevier.com/retrieve/pii/S0020138317301286" TargetMode="External"/><Relationship Id="rId30" Type="http://schemas.openxmlformats.org/officeDocument/2006/relationships/hyperlink" Target="https://doi.org/10.1016/j.apmr.2005.04.015" TargetMode="External"/><Relationship Id="rId35" Type="http://schemas.openxmlformats.org/officeDocument/2006/relationships/hyperlink" Target="https://doi.org/10.1016/j.jelekin.2017.09.005" TargetMode="External"/><Relationship Id="rId43" Type="http://schemas.openxmlformats.org/officeDocument/2006/relationships/hyperlink" Target="http://journals.sagepub.com/doi/10.1177/0269215516642606" TargetMode="External"/><Relationship Id="rId48" Type="http://schemas.openxmlformats.org/officeDocument/2006/relationships/hyperlink" Target="https://www.ncbi.nlm.nih.gov/pmc/articles/PMC4395690/"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9.png"/><Relationship Id="rId3" Type="http://schemas.openxmlformats.org/officeDocument/2006/relationships/styles" Target="styl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34A63-D837-4AE5-8044-692C5B85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4162</TotalTime>
  <Pages>85</Pages>
  <Words>20629</Words>
  <Characters>128727</Characters>
  <Application>Microsoft Office Word</Application>
  <DocSecurity>0</DocSecurity>
  <Lines>2681</Lines>
  <Paragraphs>1122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Maja</cp:lastModifiedBy>
  <cp:revision>294</cp:revision>
  <dcterms:created xsi:type="dcterms:W3CDTF">2018-10-20T16:08:00Z</dcterms:created>
  <dcterms:modified xsi:type="dcterms:W3CDTF">2019-05-12T10:44:00Z</dcterms:modified>
</cp:coreProperties>
</file>