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3D" w:rsidRPr="005D1942" w:rsidRDefault="00B0243D" w:rsidP="00F42430">
      <w:pPr>
        <w:pStyle w:val="Nadpismimoobsah"/>
        <w:spacing w:line="360" w:lineRule="auto"/>
        <w:jc w:val="center"/>
        <w:rPr>
          <w:rFonts w:cs="Times New Roman"/>
          <w:bCs/>
        </w:rPr>
      </w:pPr>
      <w:r w:rsidRPr="005D1942">
        <w:rPr>
          <w:rFonts w:cs="Times New Roman"/>
          <w:bCs/>
        </w:rPr>
        <w:t>Univerzita Palackého v Olomouci</w:t>
      </w:r>
    </w:p>
    <w:p w:rsidR="00B0243D" w:rsidRPr="005D1942" w:rsidRDefault="00B0243D" w:rsidP="00F42430">
      <w:pPr>
        <w:pStyle w:val="Nadpismimoobsah"/>
        <w:spacing w:line="360" w:lineRule="auto"/>
        <w:jc w:val="center"/>
        <w:rPr>
          <w:rFonts w:cs="Times New Roman"/>
          <w:bCs/>
        </w:rPr>
      </w:pPr>
      <w:r w:rsidRPr="005D1942">
        <w:rPr>
          <w:rFonts w:cs="Times New Roman"/>
          <w:bCs/>
        </w:rPr>
        <w:t>Právnická fakulta</w:t>
      </w:r>
    </w:p>
    <w:p w:rsidR="00B0243D" w:rsidRPr="005D1942" w:rsidRDefault="005D1942" w:rsidP="005D1942">
      <w:pPr>
        <w:pStyle w:val="Nadpismimoobsah"/>
        <w:tabs>
          <w:tab w:val="left" w:pos="7470"/>
        </w:tabs>
        <w:spacing w:line="360" w:lineRule="auto"/>
        <w:jc w:val="left"/>
        <w:rPr>
          <w:rFonts w:cs="Times New Roman"/>
        </w:rPr>
      </w:pPr>
      <w:r w:rsidRPr="005D1942">
        <w:rPr>
          <w:rFonts w:cs="Times New Roman"/>
        </w:rPr>
        <w:tab/>
      </w:r>
    </w:p>
    <w:p w:rsidR="00B0243D" w:rsidRPr="005D1942" w:rsidRDefault="00B0243D" w:rsidP="00B0243D">
      <w:pPr>
        <w:pStyle w:val="Nadpismimoobsah"/>
        <w:spacing w:after="240"/>
        <w:jc w:val="center"/>
        <w:rPr>
          <w:rFonts w:cs="Times New Roman"/>
        </w:rPr>
      </w:pPr>
    </w:p>
    <w:p w:rsidR="00B0243D" w:rsidRPr="005D1942" w:rsidRDefault="00B0243D" w:rsidP="00B0243D">
      <w:pPr>
        <w:pStyle w:val="Nadpismimoobsah"/>
        <w:spacing w:after="240"/>
        <w:jc w:val="center"/>
        <w:rPr>
          <w:rFonts w:cs="Times New Roman"/>
        </w:rPr>
      </w:pPr>
    </w:p>
    <w:p w:rsidR="00B0243D" w:rsidRPr="005D1942" w:rsidRDefault="00B0243D" w:rsidP="00B0243D">
      <w:pPr>
        <w:pStyle w:val="Nadpismimoobsah"/>
        <w:spacing w:after="240"/>
        <w:jc w:val="center"/>
        <w:rPr>
          <w:rFonts w:cs="Times New Roman"/>
        </w:rPr>
      </w:pPr>
    </w:p>
    <w:p w:rsidR="00B0243D" w:rsidRPr="005D1942" w:rsidRDefault="00B0243D" w:rsidP="00B0243D">
      <w:pPr>
        <w:rPr>
          <w:rFonts w:cs="Times New Roman"/>
          <w:b/>
        </w:rPr>
      </w:pPr>
    </w:p>
    <w:p w:rsidR="00B0243D" w:rsidRPr="005D1942" w:rsidRDefault="00B0243D" w:rsidP="00B0243D">
      <w:pPr>
        <w:rPr>
          <w:rFonts w:cs="Times New Roman"/>
          <w:b/>
        </w:rPr>
      </w:pPr>
    </w:p>
    <w:p w:rsidR="00B0243D" w:rsidRPr="005D1942" w:rsidRDefault="00B0243D" w:rsidP="00B0243D">
      <w:pPr>
        <w:pStyle w:val="Nadpismimoobsah"/>
        <w:spacing w:after="240" w:line="360" w:lineRule="auto"/>
        <w:jc w:val="center"/>
        <w:rPr>
          <w:rFonts w:cs="Times New Roman"/>
          <w:sz w:val="36"/>
          <w:szCs w:val="36"/>
        </w:rPr>
      </w:pPr>
      <w:r w:rsidRPr="005D1942">
        <w:rPr>
          <w:rFonts w:cs="Times New Roman"/>
          <w:sz w:val="36"/>
          <w:szCs w:val="36"/>
        </w:rPr>
        <w:t xml:space="preserve">Pavlína </w:t>
      </w:r>
      <w:proofErr w:type="spellStart"/>
      <w:r w:rsidRPr="005D1942">
        <w:rPr>
          <w:rFonts w:cs="Times New Roman"/>
          <w:sz w:val="36"/>
          <w:szCs w:val="36"/>
        </w:rPr>
        <w:t>Macíčková</w:t>
      </w:r>
      <w:proofErr w:type="spellEnd"/>
    </w:p>
    <w:p w:rsidR="00B0243D" w:rsidRPr="005D1942" w:rsidRDefault="00B0243D" w:rsidP="00B0243D">
      <w:pPr>
        <w:pStyle w:val="Nadpismimoobsah"/>
        <w:jc w:val="center"/>
        <w:rPr>
          <w:rFonts w:cs="Times New Roman"/>
        </w:rPr>
      </w:pPr>
    </w:p>
    <w:p w:rsidR="00B0243D" w:rsidRPr="005D1942" w:rsidRDefault="00B0243D" w:rsidP="00B0243D">
      <w:pPr>
        <w:pStyle w:val="Nadpismimoobsah"/>
        <w:jc w:val="center"/>
        <w:rPr>
          <w:rFonts w:cs="Times New Roman"/>
          <w:sz w:val="36"/>
          <w:szCs w:val="36"/>
        </w:rPr>
      </w:pPr>
      <w:r w:rsidRPr="005D1942">
        <w:rPr>
          <w:rFonts w:cs="Times New Roman"/>
          <w:sz w:val="36"/>
          <w:szCs w:val="36"/>
        </w:rPr>
        <w:t>Dopad zák</w:t>
      </w:r>
      <w:r w:rsidR="007B7F05">
        <w:rPr>
          <w:rFonts w:cs="Times New Roman"/>
          <w:sz w:val="36"/>
          <w:szCs w:val="36"/>
        </w:rPr>
        <w:t>.</w:t>
      </w:r>
      <w:r w:rsidRPr="005D1942">
        <w:rPr>
          <w:rFonts w:cs="Times New Roman"/>
          <w:sz w:val="36"/>
          <w:szCs w:val="36"/>
        </w:rPr>
        <w:t xml:space="preserve"> č. 89/2012 Sb. na institut odpovědnosti za </w:t>
      </w:r>
      <w:r w:rsidR="0093672C" w:rsidRPr="005D1942">
        <w:rPr>
          <w:rFonts w:cs="Times New Roman"/>
          <w:sz w:val="36"/>
          <w:szCs w:val="36"/>
        </w:rPr>
        <w:t>škodu</w:t>
      </w:r>
      <w:r w:rsidRPr="005D1942">
        <w:rPr>
          <w:rFonts w:cs="Times New Roman"/>
          <w:sz w:val="36"/>
          <w:szCs w:val="36"/>
        </w:rPr>
        <w:t xml:space="preserve"> způsobenou nezákonným rozhodnutím orgánu veřejné správy nebo jeho nesprávným úředním postupem</w:t>
      </w:r>
    </w:p>
    <w:p w:rsidR="00B0243D" w:rsidRPr="005D1942" w:rsidRDefault="00B0243D" w:rsidP="00B0243D">
      <w:pPr>
        <w:pStyle w:val="Nadpismimoobsah"/>
        <w:spacing w:after="240"/>
        <w:jc w:val="center"/>
        <w:rPr>
          <w:rFonts w:cs="Times New Roman"/>
        </w:rPr>
      </w:pPr>
    </w:p>
    <w:p w:rsidR="00B0243D" w:rsidRPr="005D1942" w:rsidRDefault="00B0243D" w:rsidP="00B0243D">
      <w:pPr>
        <w:pStyle w:val="Nadpismimoobsah"/>
        <w:spacing w:after="240"/>
        <w:jc w:val="center"/>
        <w:rPr>
          <w:rFonts w:cs="Times New Roman"/>
        </w:rPr>
      </w:pPr>
      <w:r w:rsidRPr="005D1942">
        <w:rPr>
          <w:rFonts w:cs="Times New Roman"/>
        </w:rPr>
        <w:t>Diplomová práce</w:t>
      </w:r>
    </w:p>
    <w:p w:rsidR="00B0243D" w:rsidRPr="005D1942" w:rsidRDefault="00B0243D" w:rsidP="00B0243D">
      <w:pPr>
        <w:pStyle w:val="Nadpismimoobsah"/>
        <w:spacing w:after="240"/>
        <w:jc w:val="center"/>
        <w:rPr>
          <w:rFonts w:cs="Times New Roman"/>
        </w:rPr>
      </w:pPr>
    </w:p>
    <w:p w:rsidR="00B0243D" w:rsidRPr="005D1942" w:rsidRDefault="00B0243D" w:rsidP="00B0243D">
      <w:pPr>
        <w:pStyle w:val="Nadpismimoobsah"/>
        <w:spacing w:after="240"/>
        <w:jc w:val="center"/>
        <w:rPr>
          <w:rFonts w:cs="Times New Roman"/>
        </w:rPr>
      </w:pPr>
    </w:p>
    <w:p w:rsidR="00B0243D" w:rsidRPr="005D1942" w:rsidRDefault="00B0243D" w:rsidP="00B0243D">
      <w:pPr>
        <w:pStyle w:val="Nadpismimoobsah"/>
        <w:spacing w:after="240"/>
        <w:jc w:val="center"/>
        <w:rPr>
          <w:rFonts w:cs="Times New Roman"/>
        </w:rPr>
      </w:pPr>
    </w:p>
    <w:p w:rsidR="00B0243D" w:rsidRPr="005D1942" w:rsidRDefault="00B0243D" w:rsidP="00B0243D">
      <w:pPr>
        <w:pStyle w:val="Nadpismimoobsah"/>
        <w:spacing w:after="240"/>
        <w:jc w:val="center"/>
        <w:rPr>
          <w:rFonts w:cs="Times New Roman"/>
        </w:rPr>
      </w:pPr>
    </w:p>
    <w:p w:rsidR="00B0243D" w:rsidRPr="005D1942" w:rsidRDefault="00B0243D" w:rsidP="00B0243D">
      <w:pPr>
        <w:pStyle w:val="Nadpismimoobsah"/>
        <w:spacing w:after="240"/>
        <w:jc w:val="center"/>
        <w:rPr>
          <w:rFonts w:cs="Times New Roman"/>
        </w:rPr>
      </w:pPr>
    </w:p>
    <w:p w:rsidR="00B0243D" w:rsidRPr="005D1942" w:rsidRDefault="00B0243D" w:rsidP="00B0243D">
      <w:pPr>
        <w:rPr>
          <w:rFonts w:cs="Times New Roman"/>
          <w:b/>
        </w:rPr>
      </w:pPr>
    </w:p>
    <w:p w:rsidR="00B0243D" w:rsidRPr="005D1942" w:rsidRDefault="00B0243D" w:rsidP="00B0243D">
      <w:pPr>
        <w:rPr>
          <w:rFonts w:cs="Times New Roman"/>
          <w:b/>
        </w:rPr>
      </w:pPr>
    </w:p>
    <w:p w:rsidR="00B0243D" w:rsidRPr="005D1942" w:rsidRDefault="00B0243D" w:rsidP="00B0243D">
      <w:pPr>
        <w:rPr>
          <w:rFonts w:cs="Times New Roman"/>
          <w:b/>
        </w:rPr>
      </w:pPr>
    </w:p>
    <w:p w:rsidR="00B0243D" w:rsidRPr="005D1942" w:rsidRDefault="00B0243D" w:rsidP="00B0243D">
      <w:pPr>
        <w:rPr>
          <w:rFonts w:cs="Times New Roman"/>
          <w:b/>
        </w:rPr>
      </w:pPr>
    </w:p>
    <w:p w:rsidR="00B0243D" w:rsidRPr="005D1942" w:rsidRDefault="00B0243D" w:rsidP="00B0243D">
      <w:pPr>
        <w:rPr>
          <w:rFonts w:cs="Times New Roman"/>
          <w:b/>
        </w:rPr>
      </w:pPr>
    </w:p>
    <w:p w:rsidR="00B0243D" w:rsidRPr="005D1942" w:rsidRDefault="00B0243D" w:rsidP="00B0243D">
      <w:pPr>
        <w:rPr>
          <w:rFonts w:cs="Times New Roman"/>
          <w:b/>
        </w:rPr>
      </w:pPr>
    </w:p>
    <w:p w:rsidR="00B0243D" w:rsidRPr="005D1942" w:rsidRDefault="00E14256" w:rsidP="00B0243D">
      <w:pPr>
        <w:pStyle w:val="Nadpismimoobsah"/>
        <w:spacing w:after="240"/>
        <w:jc w:val="center"/>
        <w:rPr>
          <w:rFonts w:cs="Times New Roman"/>
        </w:rPr>
        <w:sectPr w:rsidR="00B0243D" w:rsidRPr="005D1942" w:rsidSect="00EE5360">
          <w:footerReference w:type="default" r:id="rId8"/>
          <w:pgSz w:w="11906" w:h="16838"/>
          <w:pgMar w:top="1418" w:right="1134" w:bottom="1418" w:left="1701" w:header="709" w:footer="709" w:gutter="0"/>
          <w:pgNumType w:start="1"/>
          <w:cols w:space="708"/>
          <w:docGrid w:linePitch="360"/>
        </w:sectPr>
      </w:pPr>
      <w:r w:rsidRPr="005D1942">
        <w:rPr>
          <w:rFonts w:cs="Times New Roman"/>
        </w:rPr>
        <w:t>Olomouc 2015</w:t>
      </w: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B0243D" w:rsidRPr="005D1942" w:rsidRDefault="00B0243D" w:rsidP="00B0243D">
      <w:pPr>
        <w:autoSpaceDE w:val="0"/>
        <w:autoSpaceDN w:val="0"/>
        <w:adjustRightInd w:val="0"/>
        <w:spacing w:line="240" w:lineRule="auto"/>
        <w:rPr>
          <w:rFonts w:cs="Times New Roman"/>
          <w:szCs w:val="24"/>
        </w:rPr>
      </w:pPr>
      <w:r w:rsidRPr="005D1942">
        <w:rPr>
          <w:rFonts w:cs="Times New Roman"/>
          <w:szCs w:val="24"/>
        </w:rPr>
        <w:t xml:space="preserve">Prohlašuji, že jsem diplomovou práci na téma </w:t>
      </w:r>
      <w:r w:rsidR="000677C4" w:rsidRPr="005D1942">
        <w:rPr>
          <w:rFonts w:cs="Times New Roman"/>
          <w:i/>
          <w:szCs w:val="24"/>
        </w:rPr>
        <w:t>D</w:t>
      </w:r>
      <w:r w:rsidRPr="005D1942">
        <w:rPr>
          <w:rFonts w:cs="Times New Roman"/>
          <w:i/>
          <w:szCs w:val="24"/>
        </w:rPr>
        <w:t>opad zák</w:t>
      </w:r>
      <w:r w:rsidR="007B7F05">
        <w:rPr>
          <w:rFonts w:cs="Times New Roman"/>
          <w:i/>
          <w:szCs w:val="24"/>
        </w:rPr>
        <w:t xml:space="preserve">. </w:t>
      </w:r>
      <w:r w:rsidRPr="005D1942">
        <w:rPr>
          <w:rFonts w:cs="Times New Roman"/>
          <w:i/>
          <w:szCs w:val="24"/>
        </w:rPr>
        <w:t xml:space="preserve">č. 89/2012 Sb. na institut odpovědnosti za </w:t>
      </w:r>
      <w:r w:rsidR="0093672C" w:rsidRPr="005D1942">
        <w:rPr>
          <w:rFonts w:cs="Times New Roman"/>
          <w:i/>
          <w:szCs w:val="24"/>
        </w:rPr>
        <w:t>škodu</w:t>
      </w:r>
      <w:r w:rsidRPr="005D1942">
        <w:rPr>
          <w:rFonts w:cs="Times New Roman"/>
          <w:i/>
          <w:szCs w:val="24"/>
        </w:rPr>
        <w:t xml:space="preserve"> způsobenou nezákonným rozhodnutím orgánu veřejné správy nebo jeho nesprávným úředním postupem</w:t>
      </w:r>
      <w:r w:rsidR="000677C4" w:rsidRPr="005D1942">
        <w:rPr>
          <w:rFonts w:cs="Times New Roman"/>
          <w:i/>
          <w:szCs w:val="24"/>
        </w:rPr>
        <w:t xml:space="preserve"> </w:t>
      </w:r>
      <w:r w:rsidRPr="005D1942">
        <w:rPr>
          <w:rFonts w:cs="Times New Roman"/>
          <w:szCs w:val="24"/>
        </w:rPr>
        <w:t>vypracovala samostatně a citovala jsem všechny použité zdroje.</w:t>
      </w:r>
    </w:p>
    <w:p w:rsidR="00B0243D" w:rsidRPr="005D1942" w:rsidRDefault="00B0243D" w:rsidP="00B0243D">
      <w:pPr>
        <w:autoSpaceDE w:val="0"/>
        <w:autoSpaceDN w:val="0"/>
        <w:adjustRightInd w:val="0"/>
        <w:spacing w:line="240" w:lineRule="auto"/>
        <w:ind w:left="6372" w:firstLine="0"/>
        <w:rPr>
          <w:rFonts w:cs="Times New Roman"/>
          <w:szCs w:val="24"/>
        </w:rPr>
      </w:pPr>
    </w:p>
    <w:p w:rsidR="00B0243D" w:rsidRPr="005D1942" w:rsidRDefault="00F42430" w:rsidP="00B0243D">
      <w:pPr>
        <w:autoSpaceDE w:val="0"/>
        <w:autoSpaceDN w:val="0"/>
        <w:adjustRightInd w:val="0"/>
        <w:spacing w:line="240" w:lineRule="auto"/>
        <w:ind w:left="6372" w:firstLine="0"/>
        <w:rPr>
          <w:rFonts w:cs="Times New Roman"/>
          <w:szCs w:val="24"/>
        </w:rPr>
      </w:pPr>
      <w:r w:rsidRPr="005D1942">
        <w:rPr>
          <w:rFonts w:cs="Times New Roman"/>
          <w:szCs w:val="24"/>
        </w:rPr>
        <w:t>……………………………</w:t>
      </w:r>
    </w:p>
    <w:p w:rsidR="00CE3652" w:rsidRDefault="00BB3521" w:rsidP="00B0243D">
      <w:pPr>
        <w:autoSpaceDE w:val="0"/>
        <w:autoSpaceDN w:val="0"/>
        <w:adjustRightInd w:val="0"/>
        <w:spacing w:line="240" w:lineRule="auto"/>
        <w:ind w:firstLine="0"/>
        <w:jc w:val="left"/>
        <w:rPr>
          <w:rFonts w:cs="Times New Roman"/>
          <w:szCs w:val="24"/>
        </w:rPr>
      </w:pPr>
      <w:r>
        <w:rPr>
          <w:rFonts w:cs="Times New Roman"/>
          <w:szCs w:val="24"/>
        </w:rPr>
        <w:t>V Olomouci dne 17</w:t>
      </w:r>
      <w:r w:rsidR="00B0243D" w:rsidRPr="005D1942">
        <w:rPr>
          <w:rFonts w:cs="Times New Roman"/>
          <w:szCs w:val="24"/>
        </w:rPr>
        <w:t xml:space="preserve">. </w:t>
      </w:r>
      <w:r w:rsidR="00227E18" w:rsidRPr="005D1942">
        <w:rPr>
          <w:rFonts w:cs="Times New Roman"/>
          <w:szCs w:val="24"/>
        </w:rPr>
        <w:t>března</w:t>
      </w:r>
      <w:r w:rsidR="00B0243D" w:rsidRPr="005D1942">
        <w:rPr>
          <w:rFonts w:cs="Times New Roman"/>
          <w:szCs w:val="24"/>
        </w:rPr>
        <w:t xml:space="preserve"> </w:t>
      </w:r>
      <w:proofErr w:type="gramStart"/>
      <w:r w:rsidR="00B0243D" w:rsidRPr="005D1942">
        <w:rPr>
          <w:rFonts w:cs="Times New Roman"/>
          <w:szCs w:val="24"/>
        </w:rPr>
        <w:t>2015                                                             Pavlína</w:t>
      </w:r>
      <w:proofErr w:type="gramEnd"/>
      <w:r w:rsidR="00B0243D" w:rsidRPr="005D1942">
        <w:rPr>
          <w:rFonts w:cs="Times New Roman"/>
          <w:szCs w:val="24"/>
        </w:rPr>
        <w:t xml:space="preserve"> </w:t>
      </w:r>
      <w:proofErr w:type="spellStart"/>
      <w:r w:rsidR="00B0243D" w:rsidRPr="005D1942">
        <w:rPr>
          <w:rFonts w:cs="Times New Roman"/>
          <w:szCs w:val="24"/>
        </w:rPr>
        <w:t>Macíčková</w:t>
      </w:r>
      <w:proofErr w:type="spellEnd"/>
      <w:r w:rsidR="00B0243D" w:rsidRPr="005D1942">
        <w:rPr>
          <w:rFonts w:cs="Times New Roman"/>
          <w:szCs w:val="24"/>
        </w:rPr>
        <w:t xml:space="preserve">   </w:t>
      </w:r>
    </w:p>
    <w:p w:rsidR="00B0243D" w:rsidRPr="005D1942" w:rsidRDefault="00CE3652" w:rsidP="00CE3652">
      <w:pPr>
        <w:spacing w:after="200" w:line="276" w:lineRule="auto"/>
        <w:ind w:firstLine="0"/>
        <w:jc w:val="left"/>
        <w:rPr>
          <w:rFonts w:cs="Times New Roman"/>
          <w:szCs w:val="24"/>
        </w:rPr>
      </w:pPr>
      <w:r>
        <w:rPr>
          <w:rFonts w:cs="Times New Roman"/>
          <w:szCs w:val="24"/>
        </w:rPr>
        <w:br w:type="page"/>
      </w:r>
      <w:r w:rsidR="00B0243D" w:rsidRPr="005D1942">
        <w:rPr>
          <w:rFonts w:cs="Times New Roman"/>
          <w:szCs w:val="24"/>
        </w:rPr>
        <w:lastRenderedPageBreak/>
        <w:t xml:space="preserve">                                                                                        </w:t>
      </w: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CE3652" w:rsidRDefault="00CE3652" w:rsidP="00B0243D">
      <w:pPr>
        <w:autoSpaceDE w:val="0"/>
        <w:autoSpaceDN w:val="0"/>
        <w:adjustRightInd w:val="0"/>
        <w:spacing w:line="240" w:lineRule="auto"/>
        <w:rPr>
          <w:rFonts w:cs="Times New Roman"/>
          <w:szCs w:val="24"/>
        </w:rPr>
      </w:pPr>
    </w:p>
    <w:p w:rsidR="00B0243D" w:rsidRDefault="00CE3652" w:rsidP="00B0243D">
      <w:pPr>
        <w:autoSpaceDE w:val="0"/>
        <w:autoSpaceDN w:val="0"/>
        <w:adjustRightInd w:val="0"/>
        <w:spacing w:line="240" w:lineRule="auto"/>
        <w:rPr>
          <w:rFonts w:cs="Times New Roman"/>
          <w:szCs w:val="24"/>
        </w:rPr>
      </w:pPr>
      <w:r>
        <w:rPr>
          <w:rFonts w:cs="Times New Roman"/>
          <w:szCs w:val="24"/>
        </w:rPr>
        <w:t xml:space="preserve">Na </w:t>
      </w:r>
      <w:r w:rsidR="00B0243D" w:rsidRPr="005D1942">
        <w:rPr>
          <w:rFonts w:cs="Times New Roman"/>
          <w:szCs w:val="24"/>
        </w:rPr>
        <w:t xml:space="preserve">tomto místě bych ráda poděkovala vedoucí mé diplomové práce JUDr. Kateřině </w:t>
      </w:r>
      <w:proofErr w:type="spellStart"/>
      <w:r w:rsidR="00B0243D" w:rsidRPr="005D1942">
        <w:rPr>
          <w:rFonts w:cs="Times New Roman"/>
          <w:szCs w:val="24"/>
        </w:rPr>
        <w:t>Frumarové</w:t>
      </w:r>
      <w:proofErr w:type="spellEnd"/>
      <w:r w:rsidR="00B0243D" w:rsidRPr="005D1942">
        <w:rPr>
          <w:rFonts w:cs="Times New Roman"/>
          <w:szCs w:val="24"/>
        </w:rPr>
        <w:t xml:space="preserve">, </w:t>
      </w:r>
      <w:proofErr w:type="spellStart"/>
      <w:r w:rsidR="00B0243D" w:rsidRPr="005D1942">
        <w:rPr>
          <w:rFonts w:cs="Times New Roman"/>
          <w:szCs w:val="24"/>
        </w:rPr>
        <w:t>Ph.D</w:t>
      </w:r>
      <w:proofErr w:type="spellEnd"/>
      <w:r w:rsidR="00B0243D" w:rsidRPr="005D1942">
        <w:rPr>
          <w:rFonts w:cs="Times New Roman"/>
          <w:szCs w:val="24"/>
        </w:rPr>
        <w:t xml:space="preserve"> za cenné rady a připomínky při zpracování této práce.</w:t>
      </w:r>
    </w:p>
    <w:p w:rsidR="00CE3652" w:rsidRDefault="00CE3652">
      <w:pPr>
        <w:spacing w:after="200" w:line="276" w:lineRule="auto"/>
        <w:ind w:firstLine="0"/>
        <w:jc w:val="left"/>
        <w:rPr>
          <w:rFonts w:cs="Times New Roman"/>
          <w:szCs w:val="24"/>
        </w:rPr>
      </w:pPr>
      <w:r>
        <w:rPr>
          <w:rFonts w:cs="Times New Roman"/>
          <w:szCs w:val="24"/>
        </w:rPr>
        <w:br w:type="page"/>
      </w:r>
    </w:p>
    <w:sdt>
      <w:sdtPr>
        <w:rPr>
          <w:rFonts w:ascii="Times New Roman" w:eastAsiaTheme="minorHAnsi" w:hAnsi="Times New Roman" w:cs="Times New Roman"/>
          <w:b w:val="0"/>
          <w:bCs w:val="0"/>
          <w:color w:val="auto"/>
          <w:sz w:val="24"/>
          <w:szCs w:val="22"/>
        </w:rPr>
        <w:id w:val="109037461"/>
        <w:docPartObj>
          <w:docPartGallery w:val="Table of Contents"/>
          <w:docPartUnique/>
        </w:docPartObj>
      </w:sdtPr>
      <w:sdtContent>
        <w:p w:rsidR="006967EC" w:rsidRPr="005D1942" w:rsidRDefault="006967EC" w:rsidP="002042EA">
          <w:pPr>
            <w:pStyle w:val="Nadpisobsahu"/>
            <w:spacing w:line="360" w:lineRule="auto"/>
            <w:rPr>
              <w:rFonts w:ascii="Times New Roman" w:hAnsi="Times New Roman" w:cs="Times New Roman"/>
              <w:color w:val="auto"/>
              <w:sz w:val="24"/>
              <w:szCs w:val="24"/>
            </w:rPr>
          </w:pPr>
          <w:r w:rsidRPr="005D1942">
            <w:rPr>
              <w:rFonts w:ascii="Times New Roman" w:hAnsi="Times New Roman" w:cs="Times New Roman"/>
              <w:color w:val="auto"/>
              <w:sz w:val="32"/>
              <w:szCs w:val="32"/>
            </w:rPr>
            <w:t>Obsah</w:t>
          </w:r>
        </w:p>
        <w:p w:rsidR="00431E1A" w:rsidRDefault="00B5103B" w:rsidP="00431E1A">
          <w:pPr>
            <w:pStyle w:val="Obsah1"/>
            <w:spacing w:line="360" w:lineRule="auto"/>
            <w:rPr>
              <w:rFonts w:asciiTheme="minorHAnsi" w:eastAsiaTheme="minorEastAsia" w:hAnsiTheme="minorHAnsi" w:cstheme="minorBidi"/>
              <w:b w:val="0"/>
              <w:noProof/>
              <w:sz w:val="22"/>
              <w:lang w:eastAsia="cs-CZ"/>
            </w:rPr>
          </w:pPr>
          <w:r w:rsidRPr="00B5103B">
            <w:rPr>
              <w:szCs w:val="24"/>
            </w:rPr>
            <w:fldChar w:fldCharType="begin"/>
          </w:r>
          <w:r w:rsidR="006967EC" w:rsidRPr="005D1942">
            <w:rPr>
              <w:szCs w:val="24"/>
            </w:rPr>
            <w:instrText xml:space="preserve"> TOC \o "1-3" \h \z \u </w:instrText>
          </w:r>
          <w:r w:rsidRPr="00B5103B">
            <w:rPr>
              <w:szCs w:val="24"/>
            </w:rPr>
            <w:fldChar w:fldCharType="separate"/>
          </w:r>
          <w:hyperlink w:anchor="_Toc414109914" w:history="1">
            <w:r w:rsidR="00431E1A" w:rsidRPr="00D538E8">
              <w:rPr>
                <w:rStyle w:val="Hypertextovodkaz"/>
                <w:noProof/>
              </w:rPr>
              <w:t>Seznam použitých zkratek</w:t>
            </w:r>
            <w:r w:rsidR="00431E1A">
              <w:rPr>
                <w:noProof/>
                <w:webHidden/>
              </w:rPr>
              <w:tab/>
            </w:r>
            <w:r>
              <w:rPr>
                <w:noProof/>
                <w:webHidden/>
              </w:rPr>
              <w:fldChar w:fldCharType="begin"/>
            </w:r>
            <w:r w:rsidR="00431E1A">
              <w:rPr>
                <w:noProof/>
                <w:webHidden/>
              </w:rPr>
              <w:instrText xml:space="preserve"> PAGEREF _Toc414109914 \h </w:instrText>
            </w:r>
            <w:r>
              <w:rPr>
                <w:noProof/>
                <w:webHidden/>
              </w:rPr>
            </w:r>
            <w:r>
              <w:rPr>
                <w:noProof/>
                <w:webHidden/>
              </w:rPr>
              <w:fldChar w:fldCharType="separate"/>
            </w:r>
            <w:r w:rsidR="001E4E86">
              <w:rPr>
                <w:noProof/>
                <w:webHidden/>
              </w:rPr>
              <w:t>6</w:t>
            </w:r>
            <w:r>
              <w:rPr>
                <w:noProof/>
                <w:webHidden/>
              </w:rPr>
              <w:fldChar w:fldCharType="end"/>
            </w:r>
          </w:hyperlink>
        </w:p>
        <w:p w:rsidR="00431E1A" w:rsidRDefault="00B5103B" w:rsidP="00431E1A">
          <w:pPr>
            <w:pStyle w:val="Obsah1"/>
            <w:spacing w:line="360" w:lineRule="auto"/>
            <w:rPr>
              <w:rFonts w:asciiTheme="minorHAnsi" w:eastAsiaTheme="minorEastAsia" w:hAnsiTheme="minorHAnsi" w:cstheme="minorBidi"/>
              <w:b w:val="0"/>
              <w:noProof/>
              <w:sz w:val="22"/>
              <w:lang w:eastAsia="cs-CZ"/>
            </w:rPr>
          </w:pPr>
          <w:hyperlink w:anchor="_Toc414109915" w:history="1">
            <w:r w:rsidR="00431E1A" w:rsidRPr="00D538E8">
              <w:rPr>
                <w:rStyle w:val="Hypertextovodkaz"/>
                <w:noProof/>
              </w:rPr>
              <w:t>Úvod</w:t>
            </w:r>
            <w:r w:rsidR="00431E1A">
              <w:rPr>
                <w:noProof/>
                <w:webHidden/>
              </w:rPr>
              <w:tab/>
            </w:r>
            <w:r w:rsidR="00431E1A">
              <w:rPr>
                <w:noProof/>
                <w:webHidden/>
              </w:rPr>
              <w:tab/>
            </w:r>
            <w:r>
              <w:rPr>
                <w:noProof/>
                <w:webHidden/>
              </w:rPr>
              <w:fldChar w:fldCharType="begin"/>
            </w:r>
            <w:r w:rsidR="00431E1A">
              <w:rPr>
                <w:noProof/>
                <w:webHidden/>
              </w:rPr>
              <w:instrText xml:space="preserve"> PAGEREF _Toc414109915 \h </w:instrText>
            </w:r>
            <w:r>
              <w:rPr>
                <w:noProof/>
                <w:webHidden/>
              </w:rPr>
            </w:r>
            <w:r>
              <w:rPr>
                <w:noProof/>
                <w:webHidden/>
              </w:rPr>
              <w:fldChar w:fldCharType="separate"/>
            </w:r>
            <w:r w:rsidR="001E4E86">
              <w:rPr>
                <w:noProof/>
                <w:webHidden/>
              </w:rPr>
              <w:t>7</w:t>
            </w:r>
            <w:r>
              <w:rPr>
                <w:noProof/>
                <w:webHidden/>
              </w:rPr>
              <w:fldChar w:fldCharType="end"/>
            </w:r>
          </w:hyperlink>
        </w:p>
        <w:p w:rsidR="00431E1A" w:rsidRDefault="00B5103B" w:rsidP="00431E1A">
          <w:pPr>
            <w:pStyle w:val="Obsah1"/>
            <w:spacing w:line="360" w:lineRule="auto"/>
            <w:rPr>
              <w:rFonts w:asciiTheme="minorHAnsi" w:eastAsiaTheme="minorEastAsia" w:hAnsiTheme="minorHAnsi" w:cstheme="minorBidi"/>
              <w:b w:val="0"/>
              <w:noProof/>
              <w:sz w:val="22"/>
              <w:lang w:eastAsia="cs-CZ"/>
            </w:rPr>
          </w:pPr>
          <w:hyperlink w:anchor="_Toc414109916" w:history="1">
            <w:r w:rsidR="00431E1A" w:rsidRPr="00D538E8">
              <w:rPr>
                <w:rStyle w:val="Hypertextovodkaz"/>
                <w:noProof/>
              </w:rPr>
              <w:t>1</w:t>
            </w:r>
            <w:r w:rsidR="00431E1A">
              <w:rPr>
                <w:rFonts w:asciiTheme="minorHAnsi" w:eastAsiaTheme="minorEastAsia" w:hAnsiTheme="minorHAnsi" w:cstheme="minorBidi"/>
                <w:b w:val="0"/>
                <w:noProof/>
                <w:sz w:val="22"/>
                <w:lang w:eastAsia="cs-CZ"/>
              </w:rPr>
              <w:tab/>
            </w:r>
            <w:r w:rsidR="00431E1A" w:rsidRPr="00D538E8">
              <w:rPr>
                <w:rStyle w:val="Hypertextovodkaz"/>
                <w:noProof/>
              </w:rPr>
              <w:t>Obecně k odpovědnosti za škodu v občanském zákoníku a ZodpŠ, jejich vzájemný vztah</w:t>
            </w:r>
            <w:r w:rsidR="00431E1A">
              <w:rPr>
                <w:noProof/>
                <w:webHidden/>
              </w:rPr>
              <w:tab/>
            </w:r>
            <w:r w:rsidR="00431E1A">
              <w:rPr>
                <w:noProof/>
                <w:webHidden/>
              </w:rPr>
              <w:tab/>
            </w:r>
            <w:r>
              <w:rPr>
                <w:noProof/>
                <w:webHidden/>
              </w:rPr>
              <w:fldChar w:fldCharType="begin"/>
            </w:r>
            <w:r w:rsidR="00431E1A">
              <w:rPr>
                <w:noProof/>
                <w:webHidden/>
              </w:rPr>
              <w:instrText xml:space="preserve"> PAGEREF _Toc414109916 \h </w:instrText>
            </w:r>
            <w:r>
              <w:rPr>
                <w:noProof/>
                <w:webHidden/>
              </w:rPr>
            </w:r>
            <w:r>
              <w:rPr>
                <w:noProof/>
                <w:webHidden/>
              </w:rPr>
              <w:fldChar w:fldCharType="separate"/>
            </w:r>
            <w:r w:rsidR="001E4E86">
              <w:rPr>
                <w:noProof/>
                <w:webHidden/>
              </w:rPr>
              <w:t>9</w:t>
            </w:r>
            <w:r>
              <w:rPr>
                <w:noProof/>
                <w:webHidden/>
              </w:rPr>
              <w:fldChar w:fldCharType="end"/>
            </w:r>
          </w:hyperlink>
        </w:p>
        <w:p w:rsidR="00431E1A" w:rsidRDefault="00B5103B" w:rsidP="00431E1A">
          <w:pPr>
            <w:pStyle w:val="Obsah2"/>
            <w:tabs>
              <w:tab w:val="left" w:pos="880"/>
              <w:tab w:val="right" w:leader="dot" w:pos="9061"/>
            </w:tabs>
            <w:spacing w:line="360" w:lineRule="auto"/>
            <w:rPr>
              <w:rFonts w:asciiTheme="minorHAnsi" w:eastAsiaTheme="minorEastAsia" w:hAnsiTheme="minorHAnsi"/>
              <w:noProof/>
              <w:sz w:val="22"/>
              <w:lang w:eastAsia="cs-CZ"/>
            </w:rPr>
          </w:pPr>
          <w:hyperlink w:anchor="_Toc414109917" w:history="1">
            <w:r w:rsidR="00431E1A" w:rsidRPr="00D538E8">
              <w:rPr>
                <w:rStyle w:val="Hypertextovodkaz"/>
                <w:rFonts w:cs="Times New Roman"/>
                <w:noProof/>
              </w:rPr>
              <w:t>1.1</w:t>
            </w:r>
            <w:r w:rsidR="00431E1A">
              <w:rPr>
                <w:rFonts w:asciiTheme="minorHAnsi" w:eastAsiaTheme="minorEastAsia" w:hAnsiTheme="minorHAnsi"/>
                <w:noProof/>
                <w:sz w:val="22"/>
                <w:lang w:eastAsia="cs-CZ"/>
              </w:rPr>
              <w:tab/>
            </w:r>
            <w:r w:rsidR="00431E1A" w:rsidRPr="00D538E8">
              <w:rPr>
                <w:rStyle w:val="Hypertextovodkaz"/>
                <w:rFonts w:cs="Times New Roman"/>
                <w:noProof/>
              </w:rPr>
              <w:t>Obecná východiska odpovědnosti za škodu ve veřejné správě a v soukromém právu</w:t>
            </w:r>
            <w:r w:rsidR="00431E1A">
              <w:rPr>
                <w:noProof/>
                <w:webHidden/>
              </w:rPr>
              <w:tab/>
            </w:r>
            <w:r>
              <w:rPr>
                <w:noProof/>
                <w:webHidden/>
              </w:rPr>
              <w:fldChar w:fldCharType="begin"/>
            </w:r>
            <w:r w:rsidR="00431E1A">
              <w:rPr>
                <w:noProof/>
                <w:webHidden/>
              </w:rPr>
              <w:instrText xml:space="preserve"> PAGEREF _Toc414109917 \h </w:instrText>
            </w:r>
            <w:r>
              <w:rPr>
                <w:noProof/>
                <w:webHidden/>
              </w:rPr>
            </w:r>
            <w:r>
              <w:rPr>
                <w:noProof/>
                <w:webHidden/>
              </w:rPr>
              <w:fldChar w:fldCharType="separate"/>
            </w:r>
            <w:r w:rsidR="001E4E86">
              <w:rPr>
                <w:noProof/>
                <w:webHidden/>
              </w:rPr>
              <w:t>9</w:t>
            </w:r>
            <w:r>
              <w:rPr>
                <w:noProof/>
                <w:webHidden/>
              </w:rPr>
              <w:fldChar w:fldCharType="end"/>
            </w:r>
          </w:hyperlink>
        </w:p>
        <w:p w:rsidR="00431E1A" w:rsidRDefault="00B5103B" w:rsidP="00431E1A">
          <w:pPr>
            <w:pStyle w:val="Obsah2"/>
            <w:tabs>
              <w:tab w:val="left" w:pos="880"/>
              <w:tab w:val="right" w:leader="dot" w:pos="9061"/>
            </w:tabs>
            <w:spacing w:line="360" w:lineRule="auto"/>
            <w:rPr>
              <w:rFonts w:asciiTheme="minorHAnsi" w:eastAsiaTheme="minorEastAsia" w:hAnsiTheme="minorHAnsi"/>
              <w:noProof/>
              <w:sz w:val="22"/>
              <w:lang w:eastAsia="cs-CZ"/>
            </w:rPr>
          </w:pPr>
          <w:hyperlink w:anchor="_Toc414109918" w:history="1">
            <w:r w:rsidR="00431E1A" w:rsidRPr="00D538E8">
              <w:rPr>
                <w:rStyle w:val="Hypertextovodkaz"/>
                <w:rFonts w:cs="Times New Roman"/>
                <w:noProof/>
              </w:rPr>
              <w:t>1.2</w:t>
            </w:r>
            <w:r w:rsidR="00431E1A">
              <w:rPr>
                <w:rFonts w:asciiTheme="minorHAnsi" w:eastAsiaTheme="minorEastAsia" w:hAnsiTheme="minorHAnsi"/>
                <w:noProof/>
                <w:sz w:val="22"/>
                <w:lang w:eastAsia="cs-CZ"/>
              </w:rPr>
              <w:tab/>
            </w:r>
            <w:r w:rsidR="00431E1A" w:rsidRPr="00D538E8">
              <w:rPr>
                <w:rStyle w:val="Hypertextovodkaz"/>
                <w:rFonts w:cs="Times New Roman"/>
                <w:noProof/>
              </w:rPr>
              <w:t>Základní aspekty právní úpravy odpovědnosti za újmu v NOZ</w:t>
            </w:r>
            <w:r w:rsidR="00431E1A">
              <w:rPr>
                <w:noProof/>
                <w:webHidden/>
              </w:rPr>
              <w:tab/>
            </w:r>
            <w:r>
              <w:rPr>
                <w:noProof/>
                <w:webHidden/>
              </w:rPr>
              <w:fldChar w:fldCharType="begin"/>
            </w:r>
            <w:r w:rsidR="00431E1A">
              <w:rPr>
                <w:noProof/>
                <w:webHidden/>
              </w:rPr>
              <w:instrText xml:space="preserve"> PAGEREF _Toc414109918 \h </w:instrText>
            </w:r>
            <w:r>
              <w:rPr>
                <w:noProof/>
                <w:webHidden/>
              </w:rPr>
            </w:r>
            <w:r>
              <w:rPr>
                <w:noProof/>
                <w:webHidden/>
              </w:rPr>
              <w:fldChar w:fldCharType="separate"/>
            </w:r>
            <w:r w:rsidR="001E4E86">
              <w:rPr>
                <w:noProof/>
                <w:webHidden/>
              </w:rPr>
              <w:t>10</w:t>
            </w:r>
            <w:r>
              <w:rPr>
                <w:noProof/>
                <w:webHidden/>
              </w:rPr>
              <w:fldChar w:fldCharType="end"/>
            </w:r>
          </w:hyperlink>
        </w:p>
        <w:p w:rsidR="00431E1A" w:rsidRDefault="00B5103B" w:rsidP="00431E1A">
          <w:pPr>
            <w:pStyle w:val="Obsah3"/>
            <w:tabs>
              <w:tab w:val="left" w:pos="1320"/>
              <w:tab w:val="right" w:leader="dot" w:pos="9061"/>
            </w:tabs>
            <w:spacing w:line="360" w:lineRule="auto"/>
            <w:rPr>
              <w:rFonts w:asciiTheme="minorHAnsi" w:eastAsiaTheme="minorEastAsia" w:hAnsiTheme="minorHAnsi"/>
              <w:noProof/>
              <w:sz w:val="22"/>
              <w:lang w:eastAsia="cs-CZ"/>
            </w:rPr>
          </w:pPr>
          <w:hyperlink w:anchor="_Toc414109919" w:history="1">
            <w:r w:rsidR="00431E1A" w:rsidRPr="00D538E8">
              <w:rPr>
                <w:rStyle w:val="Hypertextovodkaz"/>
                <w:rFonts w:cs="Times New Roman"/>
                <w:noProof/>
              </w:rPr>
              <w:t>1.2.1</w:t>
            </w:r>
            <w:r w:rsidR="00431E1A">
              <w:rPr>
                <w:rFonts w:asciiTheme="minorHAnsi" w:eastAsiaTheme="minorEastAsia" w:hAnsiTheme="minorHAnsi"/>
                <w:noProof/>
                <w:sz w:val="22"/>
                <w:lang w:eastAsia="cs-CZ"/>
              </w:rPr>
              <w:tab/>
            </w:r>
            <w:r w:rsidR="00431E1A" w:rsidRPr="00D538E8">
              <w:rPr>
                <w:rStyle w:val="Hypertextovodkaz"/>
                <w:rFonts w:cs="Times New Roman"/>
                <w:noProof/>
              </w:rPr>
              <w:t>Srovnání s OZ 1964</w:t>
            </w:r>
            <w:r w:rsidR="00431E1A">
              <w:rPr>
                <w:noProof/>
                <w:webHidden/>
              </w:rPr>
              <w:tab/>
            </w:r>
            <w:r>
              <w:rPr>
                <w:noProof/>
                <w:webHidden/>
              </w:rPr>
              <w:fldChar w:fldCharType="begin"/>
            </w:r>
            <w:r w:rsidR="00431E1A">
              <w:rPr>
                <w:noProof/>
                <w:webHidden/>
              </w:rPr>
              <w:instrText xml:space="preserve"> PAGEREF _Toc414109919 \h </w:instrText>
            </w:r>
            <w:r>
              <w:rPr>
                <w:noProof/>
                <w:webHidden/>
              </w:rPr>
            </w:r>
            <w:r>
              <w:rPr>
                <w:noProof/>
                <w:webHidden/>
              </w:rPr>
              <w:fldChar w:fldCharType="separate"/>
            </w:r>
            <w:r w:rsidR="001E4E86">
              <w:rPr>
                <w:noProof/>
                <w:webHidden/>
              </w:rPr>
              <w:t>13</w:t>
            </w:r>
            <w:r>
              <w:rPr>
                <w:noProof/>
                <w:webHidden/>
              </w:rPr>
              <w:fldChar w:fldCharType="end"/>
            </w:r>
          </w:hyperlink>
        </w:p>
        <w:p w:rsidR="00431E1A" w:rsidRDefault="00B5103B" w:rsidP="00431E1A">
          <w:pPr>
            <w:pStyle w:val="Obsah2"/>
            <w:tabs>
              <w:tab w:val="left" w:pos="880"/>
              <w:tab w:val="right" w:leader="dot" w:pos="9061"/>
            </w:tabs>
            <w:spacing w:line="360" w:lineRule="auto"/>
            <w:rPr>
              <w:rFonts w:asciiTheme="minorHAnsi" w:eastAsiaTheme="minorEastAsia" w:hAnsiTheme="minorHAnsi"/>
              <w:noProof/>
              <w:sz w:val="22"/>
              <w:lang w:eastAsia="cs-CZ"/>
            </w:rPr>
          </w:pPr>
          <w:hyperlink w:anchor="_Toc414109920" w:history="1">
            <w:r w:rsidR="00431E1A" w:rsidRPr="00D538E8">
              <w:rPr>
                <w:rStyle w:val="Hypertextovodkaz"/>
                <w:rFonts w:cs="Times New Roman"/>
                <w:noProof/>
              </w:rPr>
              <w:t>1.3</w:t>
            </w:r>
            <w:r w:rsidR="00431E1A">
              <w:rPr>
                <w:rFonts w:asciiTheme="minorHAnsi" w:eastAsiaTheme="minorEastAsia" w:hAnsiTheme="minorHAnsi"/>
                <w:noProof/>
                <w:sz w:val="22"/>
                <w:lang w:eastAsia="cs-CZ"/>
              </w:rPr>
              <w:tab/>
            </w:r>
            <w:r w:rsidR="00431E1A" w:rsidRPr="00D538E8">
              <w:rPr>
                <w:rStyle w:val="Hypertextovodkaz"/>
                <w:rFonts w:cs="Times New Roman"/>
                <w:noProof/>
              </w:rPr>
              <w:t>Základní koncepce odpovědnosti za škodu v ZodpŠ</w:t>
            </w:r>
            <w:r w:rsidR="00431E1A">
              <w:rPr>
                <w:noProof/>
                <w:webHidden/>
              </w:rPr>
              <w:tab/>
            </w:r>
            <w:r>
              <w:rPr>
                <w:noProof/>
                <w:webHidden/>
              </w:rPr>
              <w:fldChar w:fldCharType="begin"/>
            </w:r>
            <w:r w:rsidR="00431E1A">
              <w:rPr>
                <w:noProof/>
                <w:webHidden/>
              </w:rPr>
              <w:instrText xml:space="preserve"> PAGEREF _Toc414109920 \h </w:instrText>
            </w:r>
            <w:r>
              <w:rPr>
                <w:noProof/>
                <w:webHidden/>
              </w:rPr>
            </w:r>
            <w:r>
              <w:rPr>
                <w:noProof/>
                <w:webHidden/>
              </w:rPr>
              <w:fldChar w:fldCharType="separate"/>
            </w:r>
            <w:r w:rsidR="001E4E86">
              <w:rPr>
                <w:noProof/>
                <w:webHidden/>
              </w:rPr>
              <w:t>14</w:t>
            </w:r>
            <w:r>
              <w:rPr>
                <w:noProof/>
                <w:webHidden/>
              </w:rPr>
              <w:fldChar w:fldCharType="end"/>
            </w:r>
          </w:hyperlink>
        </w:p>
        <w:p w:rsidR="00431E1A" w:rsidRDefault="00B5103B" w:rsidP="00431E1A">
          <w:pPr>
            <w:pStyle w:val="Obsah2"/>
            <w:tabs>
              <w:tab w:val="left" w:pos="880"/>
              <w:tab w:val="right" w:leader="dot" w:pos="9061"/>
            </w:tabs>
            <w:spacing w:line="360" w:lineRule="auto"/>
            <w:rPr>
              <w:rFonts w:asciiTheme="minorHAnsi" w:eastAsiaTheme="minorEastAsia" w:hAnsiTheme="minorHAnsi"/>
              <w:noProof/>
              <w:sz w:val="22"/>
              <w:lang w:eastAsia="cs-CZ"/>
            </w:rPr>
          </w:pPr>
          <w:hyperlink w:anchor="_Toc414109921" w:history="1">
            <w:r w:rsidR="00431E1A" w:rsidRPr="00D538E8">
              <w:rPr>
                <w:rStyle w:val="Hypertextovodkaz"/>
                <w:rFonts w:cs="Times New Roman"/>
                <w:noProof/>
              </w:rPr>
              <w:t>1.4</w:t>
            </w:r>
            <w:r w:rsidR="00431E1A">
              <w:rPr>
                <w:rFonts w:asciiTheme="minorHAnsi" w:eastAsiaTheme="minorEastAsia" w:hAnsiTheme="minorHAnsi"/>
                <w:noProof/>
                <w:sz w:val="22"/>
                <w:lang w:eastAsia="cs-CZ"/>
              </w:rPr>
              <w:tab/>
            </w:r>
            <w:r w:rsidR="00431E1A" w:rsidRPr="00D538E8">
              <w:rPr>
                <w:rStyle w:val="Hypertextovodkaz"/>
                <w:rFonts w:cs="Times New Roman"/>
                <w:noProof/>
              </w:rPr>
              <w:t>Vztah ZodpŠ k NOZ</w:t>
            </w:r>
            <w:r w:rsidR="00431E1A">
              <w:rPr>
                <w:noProof/>
                <w:webHidden/>
              </w:rPr>
              <w:tab/>
            </w:r>
            <w:r>
              <w:rPr>
                <w:noProof/>
                <w:webHidden/>
              </w:rPr>
              <w:fldChar w:fldCharType="begin"/>
            </w:r>
            <w:r w:rsidR="00431E1A">
              <w:rPr>
                <w:noProof/>
                <w:webHidden/>
              </w:rPr>
              <w:instrText xml:space="preserve"> PAGEREF _Toc414109921 \h </w:instrText>
            </w:r>
            <w:r>
              <w:rPr>
                <w:noProof/>
                <w:webHidden/>
              </w:rPr>
            </w:r>
            <w:r>
              <w:rPr>
                <w:noProof/>
                <w:webHidden/>
              </w:rPr>
              <w:fldChar w:fldCharType="separate"/>
            </w:r>
            <w:r w:rsidR="001E4E86">
              <w:rPr>
                <w:noProof/>
                <w:webHidden/>
              </w:rPr>
              <w:t>15</w:t>
            </w:r>
            <w:r>
              <w:rPr>
                <w:noProof/>
                <w:webHidden/>
              </w:rPr>
              <w:fldChar w:fldCharType="end"/>
            </w:r>
          </w:hyperlink>
        </w:p>
        <w:p w:rsidR="00431E1A" w:rsidRDefault="00B5103B" w:rsidP="00431E1A">
          <w:pPr>
            <w:pStyle w:val="Obsah3"/>
            <w:tabs>
              <w:tab w:val="left" w:pos="1320"/>
              <w:tab w:val="right" w:leader="dot" w:pos="9061"/>
            </w:tabs>
            <w:spacing w:line="360" w:lineRule="auto"/>
            <w:rPr>
              <w:rFonts w:asciiTheme="minorHAnsi" w:eastAsiaTheme="minorEastAsia" w:hAnsiTheme="minorHAnsi"/>
              <w:noProof/>
              <w:sz w:val="22"/>
              <w:lang w:eastAsia="cs-CZ"/>
            </w:rPr>
          </w:pPr>
          <w:hyperlink w:anchor="_Toc414109922" w:history="1">
            <w:r w:rsidR="00431E1A" w:rsidRPr="00D538E8">
              <w:rPr>
                <w:rStyle w:val="Hypertextovodkaz"/>
                <w:rFonts w:cs="Times New Roman"/>
                <w:noProof/>
              </w:rPr>
              <w:t>1.4.1</w:t>
            </w:r>
            <w:r w:rsidR="00431E1A">
              <w:rPr>
                <w:rFonts w:asciiTheme="minorHAnsi" w:eastAsiaTheme="minorEastAsia" w:hAnsiTheme="minorHAnsi"/>
                <w:noProof/>
                <w:sz w:val="22"/>
                <w:lang w:eastAsia="cs-CZ"/>
              </w:rPr>
              <w:tab/>
            </w:r>
            <w:r w:rsidR="00431E1A" w:rsidRPr="00D538E8">
              <w:rPr>
                <w:rStyle w:val="Hypertextovodkaz"/>
                <w:rFonts w:cs="Times New Roman"/>
                <w:noProof/>
              </w:rPr>
              <w:t>Výhradní aplikace NOZ v případech, kdy nejde o výkon veřejné moci</w:t>
            </w:r>
            <w:r w:rsidR="00431E1A">
              <w:rPr>
                <w:noProof/>
                <w:webHidden/>
              </w:rPr>
              <w:tab/>
            </w:r>
            <w:r>
              <w:rPr>
                <w:noProof/>
                <w:webHidden/>
              </w:rPr>
              <w:fldChar w:fldCharType="begin"/>
            </w:r>
            <w:r w:rsidR="00431E1A">
              <w:rPr>
                <w:noProof/>
                <w:webHidden/>
              </w:rPr>
              <w:instrText xml:space="preserve"> PAGEREF _Toc414109922 \h </w:instrText>
            </w:r>
            <w:r>
              <w:rPr>
                <w:noProof/>
                <w:webHidden/>
              </w:rPr>
            </w:r>
            <w:r>
              <w:rPr>
                <w:noProof/>
                <w:webHidden/>
              </w:rPr>
              <w:fldChar w:fldCharType="separate"/>
            </w:r>
            <w:r w:rsidR="001E4E86">
              <w:rPr>
                <w:noProof/>
                <w:webHidden/>
              </w:rPr>
              <w:t>16</w:t>
            </w:r>
            <w:r>
              <w:rPr>
                <w:noProof/>
                <w:webHidden/>
              </w:rPr>
              <w:fldChar w:fldCharType="end"/>
            </w:r>
          </w:hyperlink>
        </w:p>
        <w:p w:rsidR="00431E1A" w:rsidRDefault="00B5103B" w:rsidP="00431E1A">
          <w:pPr>
            <w:pStyle w:val="Obsah1"/>
            <w:spacing w:line="360" w:lineRule="auto"/>
            <w:rPr>
              <w:rFonts w:asciiTheme="minorHAnsi" w:eastAsiaTheme="minorEastAsia" w:hAnsiTheme="minorHAnsi" w:cstheme="minorBidi"/>
              <w:b w:val="0"/>
              <w:noProof/>
              <w:sz w:val="22"/>
              <w:lang w:eastAsia="cs-CZ"/>
            </w:rPr>
          </w:pPr>
          <w:hyperlink w:anchor="_Toc414109923" w:history="1">
            <w:r w:rsidR="00431E1A" w:rsidRPr="00D538E8">
              <w:rPr>
                <w:rStyle w:val="Hypertextovodkaz"/>
                <w:noProof/>
              </w:rPr>
              <w:t>2</w:t>
            </w:r>
            <w:r w:rsidR="00431E1A">
              <w:rPr>
                <w:rFonts w:asciiTheme="minorHAnsi" w:eastAsiaTheme="minorEastAsia" w:hAnsiTheme="minorHAnsi" w:cstheme="minorBidi"/>
                <w:b w:val="0"/>
                <w:noProof/>
                <w:sz w:val="22"/>
                <w:lang w:eastAsia="cs-CZ"/>
              </w:rPr>
              <w:tab/>
            </w:r>
            <w:r w:rsidR="00431E1A" w:rsidRPr="00D538E8">
              <w:rPr>
                <w:rStyle w:val="Hypertextovodkaz"/>
                <w:noProof/>
              </w:rPr>
              <w:t>Předpoklady odpovědnosti za činnost orgánu VS dle ZodpŠ</w:t>
            </w:r>
            <w:r w:rsidR="00431E1A">
              <w:rPr>
                <w:noProof/>
                <w:webHidden/>
              </w:rPr>
              <w:tab/>
            </w:r>
            <w:r>
              <w:rPr>
                <w:noProof/>
                <w:webHidden/>
              </w:rPr>
              <w:fldChar w:fldCharType="begin"/>
            </w:r>
            <w:r w:rsidR="00431E1A">
              <w:rPr>
                <w:noProof/>
                <w:webHidden/>
              </w:rPr>
              <w:instrText xml:space="preserve"> PAGEREF _Toc414109923 \h </w:instrText>
            </w:r>
            <w:r>
              <w:rPr>
                <w:noProof/>
                <w:webHidden/>
              </w:rPr>
            </w:r>
            <w:r>
              <w:rPr>
                <w:noProof/>
                <w:webHidden/>
              </w:rPr>
              <w:fldChar w:fldCharType="separate"/>
            </w:r>
            <w:r w:rsidR="001E4E86">
              <w:rPr>
                <w:noProof/>
                <w:webHidden/>
              </w:rPr>
              <w:t>17</w:t>
            </w:r>
            <w:r>
              <w:rPr>
                <w:noProof/>
                <w:webHidden/>
              </w:rPr>
              <w:fldChar w:fldCharType="end"/>
            </w:r>
          </w:hyperlink>
        </w:p>
        <w:p w:rsidR="00431E1A" w:rsidRDefault="00B5103B" w:rsidP="00431E1A">
          <w:pPr>
            <w:pStyle w:val="Obsah2"/>
            <w:tabs>
              <w:tab w:val="left" w:pos="880"/>
              <w:tab w:val="right" w:leader="dot" w:pos="9061"/>
            </w:tabs>
            <w:spacing w:line="360" w:lineRule="auto"/>
            <w:rPr>
              <w:rFonts w:asciiTheme="minorHAnsi" w:eastAsiaTheme="minorEastAsia" w:hAnsiTheme="minorHAnsi"/>
              <w:noProof/>
              <w:sz w:val="22"/>
              <w:lang w:eastAsia="cs-CZ"/>
            </w:rPr>
          </w:pPr>
          <w:hyperlink w:anchor="_Toc414109924" w:history="1">
            <w:r w:rsidR="00431E1A" w:rsidRPr="00D538E8">
              <w:rPr>
                <w:rStyle w:val="Hypertextovodkaz"/>
                <w:rFonts w:cs="Times New Roman"/>
                <w:noProof/>
              </w:rPr>
              <w:t>2.1</w:t>
            </w:r>
            <w:r w:rsidR="00431E1A">
              <w:rPr>
                <w:rFonts w:asciiTheme="minorHAnsi" w:eastAsiaTheme="minorEastAsia" w:hAnsiTheme="minorHAnsi"/>
                <w:noProof/>
                <w:sz w:val="22"/>
                <w:lang w:eastAsia="cs-CZ"/>
              </w:rPr>
              <w:tab/>
            </w:r>
            <w:r w:rsidR="00431E1A" w:rsidRPr="00D538E8">
              <w:rPr>
                <w:rStyle w:val="Hypertextovodkaz"/>
                <w:rFonts w:cs="Times New Roman"/>
                <w:noProof/>
              </w:rPr>
              <w:t>Odpovědnost za činnost orgánu veřejné správy</w:t>
            </w:r>
            <w:r w:rsidR="00431E1A">
              <w:rPr>
                <w:noProof/>
                <w:webHidden/>
              </w:rPr>
              <w:tab/>
            </w:r>
            <w:r>
              <w:rPr>
                <w:noProof/>
                <w:webHidden/>
              </w:rPr>
              <w:fldChar w:fldCharType="begin"/>
            </w:r>
            <w:r w:rsidR="00431E1A">
              <w:rPr>
                <w:noProof/>
                <w:webHidden/>
              </w:rPr>
              <w:instrText xml:space="preserve"> PAGEREF _Toc414109924 \h </w:instrText>
            </w:r>
            <w:r>
              <w:rPr>
                <w:noProof/>
                <w:webHidden/>
              </w:rPr>
            </w:r>
            <w:r>
              <w:rPr>
                <w:noProof/>
                <w:webHidden/>
              </w:rPr>
              <w:fldChar w:fldCharType="separate"/>
            </w:r>
            <w:r w:rsidR="001E4E86">
              <w:rPr>
                <w:noProof/>
                <w:webHidden/>
              </w:rPr>
              <w:t>17</w:t>
            </w:r>
            <w:r>
              <w:rPr>
                <w:noProof/>
                <w:webHidden/>
              </w:rPr>
              <w:fldChar w:fldCharType="end"/>
            </w:r>
          </w:hyperlink>
        </w:p>
        <w:p w:rsidR="00431E1A" w:rsidRDefault="00B5103B" w:rsidP="00431E1A">
          <w:pPr>
            <w:pStyle w:val="Obsah2"/>
            <w:tabs>
              <w:tab w:val="left" w:pos="880"/>
              <w:tab w:val="right" w:leader="dot" w:pos="9061"/>
            </w:tabs>
            <w:spacing w:line="360" w:lineRule="auto"/>
            <w:rPr>
              <w:rFonts w:asciiTheme="minorHAnsi" w:eastAsiaTheme="minorEastAsia" w:hAnsiTheme="minorHAnsi"/>
              <w:noProof/>
              <w:sz w:val="22"/>
              <w:lang w:eastAsia="cs-CZ"/>
            </w:rPr>
          </w:pPr>
          <w:hyperlink w:anchor="_Toc414109925" w:history="1">
            <w:r w:rsidR="00431E1A" w:rsidRPr="00D538E8">
              <w:rPr>
                <w:rStyle w:val="Hypertextovodkaz"/>
                <w:rFonts w:cs="Times New Roman"/>
                <w:noProof/>
              </w:rPr>
              <w:t>2.2</w:t>
            </w:r>
            <w:r w:rsidR="00431E1A">
              <w:rPr>
                <w:rFonts w:asciiTheme="minorHAnsi" w:eastAsiaTheme="minorEastAsia" w:hAnsiTheme="minorHAnsi"/>
                <w:noProof/>
                <w:sz w:val="22"/>
                <w:lang w:eastAsia="cs-CZ"/>
              </w:rPr>
              <w:tab/>
            </w:r>
            <w:r w:rsidR="00431E1A" w:rsidRPr="00D538E8">
              <w:rPr>
                <w:rStyle w:val="Hypertextovodkaz"/>
                <w:rFonts w:cs="Times New Roman"/>
                <w:noProof/>
              </w:rPr>
              <w:t>Škoda, nemajetková újma</w:t>
            </w:r>
            <w:r w:rsidR="00431E1A">
              <w:rPr>
                <w:noProof/>
                <w:webHidden/>
              </w:rPr>
              <w:tab/>
            </w:r>
            <w:r>
              <w:rPr>
                <w:noProof/>
                <w:webHidden/>
              </w:rPr>
              <w:fldChar w:fldCharType="begin"/>
            </w:r>
            <w:r w:rsidR="00431E1A">
              <w:rPr>
                <w:noProof/>
                <w:webHidden/>
              </w:rPr>
              <w:instrText xml:space="preserve"> PAGEREF _Toc414109925 \h </w:instrText>
            </w:r>
            <w:r>
              <w:rPr>
                <w:noProof/>
                <w:webHidden/>
              </w:rPr>
            </w:r>
            <w:r>
              <w:rPr>
                <w:noProof/>
                <w:webHidden/>
              </w:rPr>
              <w:fldChar w:fldCharType="separate"/>
            </w:r>
            <w:r w:rsidR="001E4E86">
              <w:rPr>
                <w:noProof/>
                <w:webHidden/>
              </w:rPr>
              <w:t>18</w:t>
            </w:r>
            <w:r>
              <w:rPr>
                <w:noProof/>
                <w:webHidden/>
              </w:rPr>
              <w:fldChar w:fldCharType="end"/>
            </w:r>
          </w:hyperlink>
        </w:p>
        <w:p w:rsidR="00431E1A" w:rsidRDefault="00B5103B" w:rsidP="00431E1A">
          <w:pPr>
            <w:pStyle w:val="Obsah3"/>
            <w:tabs>
              <w:tab w:val="left" w:pos="1320"/>
              <w:tab w:val="right" w:leader="dot" w:pos="9061"/>
            </w:tabs>
            <w:spacing w:line="360" w:lineRule="auto"/>
            <w:rPr>
              <w:rFonts w:asciiTheme="minorHAnsi" w:eastAsiaTheme="minorEastAsia" w:hAnsiTheme="minorHAnsi"/>
              <w:noProof/>
              <w:sz w:val="22"/>
              <w:lang w:eastAsia="cs-CZ"/>
            </w:rPr>
          </w:pPr>
          <w:hyperlink w:anchor="_Toc414109926" w:history="1">
            <w:r w:rsidR="00431E1A" w:rsidRPr="00D538E8">
              <w:rPr>
                <w:rStyle w:val="Hypertextovodkaz"/>
                <w:rFonts w:cs="Times New Roman"/>
                <w:noProof/>
              </w:rPr>
              <w:t>2.2.1</w:t>
            </w:r>
            <w:r w:rsidR="00431E1A">
              <w:rPr>
                <w:rFonts w:asciiTheme="minorHAnsi" w:eastAsiaTheme="minorEastAsia" w:hAnsiTheme="minorHAnsi"/>
                <w:noProof/>
                <w:sz w:val="22"/>
                <w:lang w:eastAsia="cs-CZ"/>
              </w:rPr>
              <w:tab/>
            </w:r>
            <w:r w:rsidR="00431E1A" w:rsidRPr="00D538E8">
              <w:rPr>
                <w:rStyle w:val="Hypertextovodkaz"/>
                <w:rFonts w:cs="Times New Roman"/>
                <w:noProof/>
              </w:rPr>
              <w:t>Vymezení pojmu škoda, nemajetková újma dle OZ 1964</w:t>
            </w:r>
            <w:r w:rsidR="00431E1A">
              <w:rPr>
                <w:noProof/>
                <w:webHidden/>
              </w:rPr>
              <w:tab/>
            </w:r>
            <w:r>
              <w:rPr>
                <w:noProof/>
                <w:webHidden/>
              </w:rPr>
              <w:fldChar w:fldCharType="begin"/>
            </w:r>
            <w:r w:rsidR="00431E1A">
              <w:rPr>
                <w:noProof/>
                <w:webHidden/>
              </w:rPr>
              <w:instrText xml:space="preserve"> PAGEREF _Toc414109926 \h </w:instrText>
            </w:r>
            <w:r>
              <w:rPr>
                <w:noProof/>
                <w:webHidden/>
              </w:rPr>
            </w:r>
            <w:r>
              <w:rPr>
                <w:noProof/>
                <w:webHidden/>
              </w:rPr>
              <w:fldChar w:fldCharType="separate"/>
            </w:r>
            <w:r w:rsidR="001E4E86">
              <w:rPr>
                <w:noProof/>
                <w:webHidden/>
              </w:rPr>
              <w:t>18</w:t>
            </w:r>
            <w:r>
              <w:rPr>
                <w:noProof/>
                <w:webHidden/>
              </w:rPr>
              <w:fldChar w:fldCharType="end"/>
            </w:r>
          </w:hyperlink>
        </w:p>
        <w:p w:rsidR="00431E1A" w:rsidRDefault="00B5103B" w:rsidP="00431E1A">
          <w:pPr>
            <w:pStyle w:val="Obsah3"/>
            <w:tabs>
              <w:tab w:val="left" w:pos="1320"/>
              <w:tab w:val="right" w:leader="dot" w:pos="9061"/>
            </w:tabs>
            <w:spacing w:line="360" w:lineRule="auto"/>
            <w:rPr>
              <w:rFonts w:asciiTheme="minorHAnsi" w:eastAsiaTheme="minorEastAsia" w:hAnsiTheme="minorHAnsi"/>
              <w:noProof/>
              <w:sz w:val="22"/>
              <w:lang w:eastAsia="cs-CZ"/>
            </w:rPr>
          </w:pPr>
          <w:hyperlink w:anchor="_Toc414109927" w:history="1">
            <w:r w:rsidR="00431E1A" w:rsidRPr="00D538E8">
              <w:rPr>
                <w:rStyle w:val="Hypertextovodkaz"/>
                <w:rFonts w:cs="Times New Roman"/>
                <w:noProof/>
              </w:rPr>
              <w:t>2.2.2</w:t>
            </w:r>
            <w:r w:rsidR="00431E1A">
              <w:rPr>
                <w:rFonts w:asciiTheme="minorHAnsi" w:eastAsiaTheme="minorEastAsia" w:hAnsiTheme="minorHAnsi"/>
                <w:noProof/>
                <w:sz w:val="22"/>
                <w:lang w:eastAsia="cs-CZ"/>
              </w:rPr>
              <w:tab/>
            </w:r>
            <w:r w:rsidR="00431E1A" w:rsidRPr="00D538E8">
              <w:rPr>
                <w:rStyle w:val="Hypertextovodkaz"/>
                <w:rFonts w:cs="Times New Roman"/>
                <w:noProof/>
              </w:rPr>
              <w:t>Vymezení škody, nemajetkové újmy dle NOZ</w:t>
            </w:r>
            <w:r w:rsidR="00431E1A">
              <w:rPr>
                <w:noProof/>
                <w:webHidden/>
              </w:rPr>
              <w:tab/>
            </w:r>
            <w:r>
              <w:rPr>
                <w:noProof/>
                <w:webHidden/>
              </w:rPr>
              <w:fldChar w:fldCharType="begin"/>
            </w:r>
            <w:r w:rsidR="00431E1A">
              <w:rPr>
                <w:noProof/>
                <w:webHidden/>
              </w:rPr>
              <w:instrText xml:space="preserve"> PAGEREF _Toc414109927 \h </w:instrText>
            </w:r>
            <w:r>
              <w:rPr>
                <w:noProof/>
                <w:webHidden/>
              </w:rPr>
            </w:r>
            <w:r>
              <w:rPr>
                <w:noProof/>
                <w:webHidden/>
              </w:rPr>
              <w:fldChar w:fldCharType="separate"/>
            </w:r>
            <w:r w:rsidR="001E4E86">
              <w:rPr>
                <w:noProof/>
                <w:webHidden/>
              </w:rPr>
              <w:t>20</w:t>
            </w:r>
            <w:r>
              <w:rPr>
                <w:noProof/>
                <w:webHidden/>
              </w:rPr>
              <w:fldChar w:fldCharType="end"/>
            </w:r>
          </w:hyperlink>
        </w:p>
        <w:p w:rsidR="00431E1A" w:rsidRDefault="00B5103B" w:rsidP="00431E1A">
          <w:pPr>
            <w:pStyle w:val="Obsah2"/>
            <w:tabs>
              <w:tab w:val="left" w:pos="880"/>
              <w:tab w:val="right" w:leader="dot" w:pos="9061"/>
            </w:tabs>
            <w:spacing w:line="360" w:lineRule="auto"/>
            <w:rPr>
              <w:rFonts w:asciiTheme="minorHAnsi" w:eastAsiaTheme="minorEastAsia" w:hAnsiTheme="minorHAnsi"/>
              <w:noProof/>
              <w:sz w:val="22"/>
              <w:lang w:eastAsia="cs-CZ"/>
            </w:rPr>
          </w:pPr>
          <w:hyperlink w:anchor="_Toc414109928" w:history="1">
            <w:r w:rsidR="00431E1A" w:rsidRPr="00D538E8">
              <w:rPr>
                <w:rStyle w:val="Hypertextovodkaz"/>
                <w:rFonts w:cs="Times New Roman"/>
                <w:noProof/>
              </w:rPr>
              <w:t>2.3</w:t>
            </w:r>
            <w:r w:rsidR="00431E1A">
              <w:rPr>
                <w:rFonts w:asciiTheme="minorHAnsi" w:eastAsiaTheme="minorEastAsia" w:hAnsiTheme="minorHAnsi"/>
                <w:noProof/>
                <w:sz w:val="22"/>
                <w:lang w:eastAsia="cs-CZ"/>
              </w:rPr>
              <w:tab/>
            </w:r>
            <w:r w:rsidR="00431E1A" w:rsidRPr="00D538E8">
              <w:rPr>
                <w:rStyle w:val="Hypertextovodkaz"/>
                <w:rFonts w:cs="Times New Roman"/>
                <w:noProof/>
              </w:rPr>
              <w:t>Nezákonné rozhodnutí</w:t>
            </w:r>
            <w:r w:rsidR="00431E1A">
              <w:rPr>
                <w:noProof/>
                <w:webHidden/>
              </w:rPr>
              <w:tab/>
            </w:r>
            <w:r>
              <w:rPr>
                <w:noProof/>
                <w:webHidden/>
              </w:rPr>
              <w:fldChar w:fldCharType="begin"/>
            </w:r>
            <w:r w:rsidR="00431E1A">
              <w:rPr>
                <w:noProof/>
                <w:webHidden/>
              </w:rPr>
              <w:instrText xml:space="preserve"> PAGEREF _Toc414109928 \h </w:instrText>
            </w:r>
            <w:r>
              <w:rPr>
                <w:noProof/>
                <w:webHidden/>
              </w:rPr>
            </w:r>
            <w:r>
              <w:rPr>
                <w:noProof/>
                <w:webHidden/>
              </w:rPr>
              <w:fldChar w:fldCharType="separate"/>
            </w:r>
            <w:r w:rsidR="001E4E86">
              <w:rPr>
                <w:noProof/>
                <w:webHidden/>
              </w:rPr>
              <w:t>21</w:t>
            </w:r>
            <w:r>
              <w:rPr>
                <w:noProof/>
                <w:webHidden/>
              </w:rPr>
              <w:fldChar w:fldCharType="end"/>
            </w:r>
          </w:hyperlink>
        </w:p>
        <w:p w:rsidR="00431E1A" w:rsidRDefault="00B5103B" w:rsidP="00431E1A">
          <w:pPr>
            <w:pStyle w:val="Obsah2"/>
            <w:tabs>
              <w:tab w:val="left" w:pos="880"/>
              <w:tab w:val="right" w:leader="dot" w:pos="9061"/>
            </w:tabs>
            <w:spacing w:line="360" w:lineRule="auto"/>
            <w:rPr>
              <w:rFonts w:asciiTheme="minorHAnsi" w:eastAsiaTheme="minorEastAsia" w:hAnsiTheme="minorHAnsi"/>
              <w:noProof/>
              <w:sz w:val="22"/>
              <w:lang w:eastAsia="cs-CZ"/>
            </w:rPr>
          </w:pPr>
          <w:hyperlink w:anchor="_Toc414109929" w:history="1">
            <w:r w:rsidR="00431E1A" w:rsidRPr="00D538E8">
              <w:rPr>
                <w:rStyle w:val="Hypertextovodkaz"/>
                <w:noProof/>
              </w:rPr>
              <w:t>2.4</w:t>
            </w:r>
            <w:r w:rsidR="00431E1A">
              <w:rPr>
                <w:rFonts w:asciiTheme="minorHAnsi" w:eastAsiaTheme="minorEastAsia" w:hAnsiTheme="minorHAnsi"/>
                <w:noProof/>
                <w:sz w:val="22"/>
                <w:lang w:eastAsia="cs-CZ"/>
              </w:rPr>
              <w:tab/>
            </w:r>
            <w:r w:rsidR="00431E1A" w:rsidRPr="00D538E8">
              <w:rPr>
                <w:rStyle w:val="Hypertextovodkaz"/>
                <w:noProof/>
              </w:rPr>
              <w:t>Nesprávný úřední postup</w:t>
            </w:r>
            <w:r w:rsidR="00431E1A">
              <w:rPr>
                <w:noProof/>
                <w:webHidden/>
              </w:rPr>
              <w:tab/>
            </w:r>
            <w:r>
              <w:rPr>
                <w:noProof/>
                <w:webHidden/>
              </w:rPr>
              <w:fldChar w:fldCharType="begin"/>
            </w:r>
            <w:r w:rsidR="00431E1A">
              <w:rPr>
                <w:noProof/>
                <w:webHidden/>
              </w:rPr>
              <w:instrText xml:space="preserve"> PAGEREF _Toc414109929 \h </w:instrText>
            </w:r>
            <w:r>
              <w:rPr>
                <w:noProof/>
                <w:webHidden/>
              </w:rPr>
            </w:r>
            <w:r>
              <w:rPr>
                <w:noProof/>
                <w:webHidden/>
              </w:rPr>
              <w:fldChar w:fldCharType="separate"/>
            </w:r>
            <w:r w:rsidR="001E4E86">
              <w:rPr>
                <w:noProof/>
                <w:webHidden/>
              </w:rPr>
              <w:t>24</w:t>
            </w:r>
            <w:r>
              <w:rPr>
                <w:noProof/>
                <w:webHidden/>
              </w:rPr>
              <w:fldChar w:fldCharType="end"/>
            </w:r>
          </w:hyperlink>
        </w:p>
        <w:p w:rsidR="00431E1A" w:rsidRDefault="00B5103B" w:rsidP="00431E1A">
          <w:pPr>
            <w:pStyle w:val="Obsah2"/>
            <w:tabs>
              <w:tab w:val="left" w:pos="880"/>
              <w:tab w:val="right" w:leader="dot" w:pos="9061"/>
            </w:tabs>
            <w:spacing w:line="360" w:lineRule="auto"/>
            <w:rPr>
              <w:rFonts w:asciiTheme="minorHAnsi" w:eastAsiaTheme="minorEastAsia" w:hAnsiTheme="minorHAnsi"/>
              <w:noProof/>
              <w:sz w:val="22"/>
              <w:lang w:eastAsia="cs-CZ"/>
            </w:rPr>
          </w:pPr>
          <w:hyperlink w:anchor="_Toc414109930" w:history="1">
            <w:r w:rsidR="00431E1A" w:rsidRPr="00D538E8">
              <w:rPr>
                <w:rStyle w:val="Hypertextovodkaz"/>
                <w:rFonts w:cs="Times New Roman"/>
                <w:noProof/>
              </w:rPr>
              <w:t>2.5</w:t>
            </w:r>
            <w:r w:rsidR="00431E1A">
              <w:rPr>
                <w:rFonts w:asciiTheme="minorHAnsi" w:eastAsiaTheme="minorEastAsia" w:hAnsiTheme="minorHAnsi"/>
                <w:noProof/>
                <w:sz w:val="22"/>
                <w:lang w:eastAsia="cs-CZ"/>
              </w:rPr>
              <w:tab/>
            </w:r>
            <w:r w:rsidR="00431E1A" w:rsidRPr="00D538E8">
              <w:rPr>
                <w:rStyle w:val="Hypertextovodkaz"/>
                <w:rFonts w:cs="Times New Roman"/>
                <w:noProof/>
              </w:rPr>
              <w:t>Příčinná souvislost</w:t>
            </w:r>
            <w:r w:rsidR="00431E1A">
              <w:rPr>
                <w:noProof/>
                <w:webHidden/>
              </w:rPr>
              <w:tab/>
            </w:r>
            <w:r>
              <w:rPr>
                <w:noProof/>
                <w:webHidden/>
              </w:rPr>
              <w:fldChar w:fldCharType="begin"/>
            </w:r>
            <w:r w:rsidR="00431E1A">
              <w:rPr>
                <w:noProof/>
                <w:webHidden/>
              </w:rPr>
              <w:instrText xml:space="preserve"> PAGEREF _Toc414109930 \h </w:instrText>
            </w:r>
            <w:r>
              <w:rPr>
                <w:noProof/>
                <w:webHidden/>
              </w:rPr>
            </w:r>
            <w:r>
              <w:rPr>
                <w:noProof/>
                <w:webHidden/>
              </w:rPr>
              <w:fldChar w:fldCharType="separate"/>
            </w:r>
            <w:r w:rsidR="001E4E86">
              <w:rPr>
                <w:noProof/>
                <w:webHidden/>
              </w:rPr>
              <w:t>25</w:t>
            </w:r>
            <w:r>
              <w:rPr>
                <w:noProof/>
                <w:webHidden/>
              </w:rPr>
              <w:fldChar w:fldCharType="end"/>
            </w:r>
          </w:hyperlink>
        </w:p>
        <w:p w:rsidR="00431E1A" w:rsidRDefault="00B5103B" w:rsidP="00431E1A">
          <w:pPr>
            <w:pStyle w:val="Obsah1"/>
            <w:spacing w:line="360" w:lineRule="auto"/>
            <w:rPr>
              <w:rFonts w:asciiTheme="minorHAnsi" w:eastAsiaTheme="minorEastAsia" w:hAnsiTheme="minorHAnsi" w:cstheme="minorBidi"/>
              <w:b w:val="0"/>
              <w:noProof/>
              <w:sz w:val="22"/>
              <w:lang w:eastAsia="cs-CZ"/>
            </w:rPr>
          </w:pPr>
          <w:hyperlink w:anchor="_Toc414109931" w:history="1">
            <w:r w:rsidR="00431E1A" w:rsidRPr="00D538E8">
              <w:rPr>
                <w:rStyle w:val="Hypertextovodkaz"/>
                <w:noProof/>
              </w:rPr>
              <w:t>3</w:t>
            </w:r>
            <w:r w:rsidR="00431E1A">
              <w:rPr>
                <w:rFonts w:asciiTheme="minorHAnsi" w:eastAsiaTheme="minorEastAsia" w:hAnsiTheme="minorHAnsi" w:cstheme="minorBidi"/>
                <w:b w:val="0"/>
                <w:noProof/>
                <w:sz w:val="22"/>
                <w:lang w:eastAsia="cs-CZ"/>
              </w:rPr>
              <w:tab/>
            </w:r>
            <w:r w:rsidR="00431E1A" w:rsidRPr="00D538E8">
              <w:rPr>
                <w:rStyle w:val="Hypertextovodkaz"/>
                <w:noProof/>
              </w:rPr>
              <w:t>Způsob a rozsah náhrady škody a nemajetkové újmy způsobené orgánem veřejné správy</w:t>
            </w:r>
            <w:r w:rsidR="00431E1A">
              <w:rPr>
                <w:noProof/>
                <w:webHidden/>
              </w:rPr>
              <w:tab/>
            </w:r>
            <w:r>
              <w:rPr>
                <w:noProof/>
                <w:webHidden/>
              </w:rPr>
              <w:fldChar w:fldCharType="begin"/>
            </w:r>
            <w:r w:rsidR="00431E1A">
              <w:rPr>
                <w:noProof/>
                <w:webHidden/>
              </w:rPr>
              <w:instrText xml:space="preserve"> PAGEREF _Toc414109931 \h </w:instrText>
            </w:r>
            <w:r>
              <w:rPr>
                <w:noProof/>
                <w:webHidden/>
              </w:rPr>
            </w:r>
            <w:r>
              <w:rPr>
                <w:noProof/>
                <w:webHidden/>
              </w:rPr>
              <w:fldChar w:fldCharType="separate"/>
            </w:r>
            <w:r w:rsidR="001E4E86">
              <w:rPr>
                <w:noProof/>
                <w:webHidden/>
              </w:rPr>
              <w:t>29</w:t>
            </w:r>
            <w:r>
              <w:rPr>
                <w:noProof/>
                <w:webHidden/>
              </w:rPr>
              <w:fldChar w:fldCharType="end"/>
            </w:r>
          </w:hyperlink>
        </w:p>
        <w:p w:rsidR="00431E1A" w:rsidRDefault="00B5103B" w:rsidP="00431E1A">
          <w:pPr>
            <w:pStyle w:val="Obsah2"/>
            <w:tabs>
              <w:tab w:val="left" w:pos="880"/>
              <w:tab w:val="right" w:leader="dot" w:pos="9061"/>
            </w:tabs>
            <w:spacing w:line="360" w:lineRule="auto"/>
            <w:rPr>
              <w:rFonts w:asciiTheme="minorHAnsi" w:eastAsiaTheme="minorEastAsia" w:hAnsiTheme="minorHAnsi"/>
              <w:noProof/>
              <w:sz w:val="22"/>
              <w:lang w:eastAsia="cs-CZ"/>
            </w:rPr>
          </w:pPr>
          <w:hyperlink w:anchor="_Toc414109932" w:history="1">
            <w:r w:rsidR="00431E1A" w:rsidRPr="00D538E8">
              <w:rPr>
                <w:rStyle w:val="Hypertextovodkaz"/>
                <w:rFonts w:cs="Times New Roman"/>
                <w:noProof/>
              </w:rPr>
              <w:t>3.1</w:t>
            </w:r>
            <w:r w:rsidR="00431E1A">
              <w:rPr>
                <w:rFonts w:asciiTheme="minorHAnsi" w:eastAsiaTheme="minorEastAsia" w:hAnsiTheme="minorHAnsi"/>
                <w:noProof/>
                <w:sz w:val="22"/>
                <w:lang w:eastAsia="cs-CZ"/>
              </w:rPr>
              <w:tab/>
            </w:r>
            <w:r w:rsidR="00431E1A" w:rsidRPr="00D538E8">
              <w:rPr>
                <w:rStyle w:val="Hypertextovodkaz"/>
                <w:rFonts w:cs="Times New Roman"/>
                <w:noProof/>
              </w:rPr>
              <w:t>Obsah náhrady újmy</w:t>
            </w:r>
            <w:r w:rsidR="00431E1A">
              <w:rPr>
                <w:noProof/>
                <w:webHidden/>
              </w:rPr>
              <w:tab/>
            </w:r>
            <w:r>
              <w:rPr>
                <w:noProof/>
                <w:webHidden/>
              </w:rPr>
              <w:fldChar w:fldCharType="begin"/>
            </w:r>
            <w:r w:rsidR="00431E1A">
              <w:rPr>
                <w:noProof/>
                <w:webHidden/>
              </w:rPr>
              <w:instrText xml:space="preserve"> PAGEREF _Toc414109932 \h </w:instrText>
            </w:r>
            <w:r>
              <w:rPr>
                <w:noProof/>
                <w:webHidden/>
              </w:rPr>
            </w:r>
            <w:r>
              <w:rPr>
                <w:noProof/>
                <w:webHidden/>
              </w:rPr>
              <w:fldChar w:fldCharType="separate"/>
            </w:r>
            <w:r w:rsidR="001E4E86">
              <w:rPr>
                <w:noProof/>
                <w:webHidden/>
              </w:rPr>
              <w:t>29</w:t>
            </w:r>
            <w:r>
              <w:rPr>
                <w:noProof/>
                <w:webHidden/>
              </w:rPr>
              <w:fldChar w:fldCharType="end"/>
            </w:r>
          </w:hyperlink>
        </w:p>
        <w:p w:rsidR="00431E1A" w:rsidRDefault="00B5103B" w:rsidP="00431E1A">
          <w:pPr>
            <w:pStyle w:val="Obsah2"/>
            <w:tabs>
              <w:tab w:val="left" w:pos="880"/>
              <w:tab w:val="right" w:leader="dot" w:pos="9061"/>
            </w:tabs>
            <w:spacing w:line="360" w:lineRule="auto"/>
            <w:rPr>
              <w:rFonts w:asciiTheme="minorHAnsi" w:eastAsiaTheme="minorEastAsia" w:hAnsiTheme="minorHAnsi"/>
              <w:noProof/>
              <w:sz w:val="22"/>
              <w:lang w:eastAsia="cs-CZ"/>
            </w:rPr>
          </w:pPr>
          <w:hyperlink w:anchor="_Toc414109933" w:history="1">
            <w:r w:rsidR="00431E1A" w:rsidRPr="00D538E8">
              <w:rPr>
                <w:rStyle w:val="Hypertextovodkaz"/>
                <w:rFonts w:cs="Times New Roman"/>
                <w:noProof/>
              </w:rPr>
              <w:t>3.2</w:t>
            </w:r>
            <w:r w:rsidR="00431E1A">
              <w:rPr>
                <w:rFonts w:asciiTheme="minorHAnsi" w:eastAsiaTheme="minorEastAsia" w:hAnsiTheme="minorHAnsi"/>
                <w:noProof/>
                <w:sz w:val="22"/>
                <w:lang w:eastAsia="cs-CZ"/>
              </w:rPr>
              <w:tab/>
            </w:r>
            <w:r w:rsidR="00431E1A" w:rsidRPr="00D538E8">
              <w:rPr>
                <w:rStyle w:val="Hypertextovodkaz"/>
                <w:rFonts w:cs="Times New Roman"/>
                <w:noProof/>
              </w:rPr>
              <w:t>Způsob náhrady škody</w:t>
            </w:r>
            <w:r w:rsidR="00431E1A">
              <w:rPr>
                <w:noProof/>
                <w:webHidden/>
              </w:rPr>
              <w:tab/>
            </w:r>
            <w:r>
              <w:rPr>
                <w:noProof/>
                <w:webHidden/>
              </w:rPr>
              <w:fldChar w:fldCharType="begin"/>
            </w:r>
            <w:r w:rsidR="00431E1A">
              <w:rPr>
                <w:noProof/>
                <w:webHidden/>
              </w:rPr>
              <w:instrText xml:space="preserve"> PAGEREF _Toc414109933 \h </w:instrText>
            </w:r>
            <w:r>
              <w:rPr>
                <w:noProof/>
                <w:webHidden/>
              </w:rPr>
            </w:r>
            <w:r>
              <w:rPr>
                <w:noProof/>
                <w:webHidden/>
              </w:rPr>
              <w:fldChar w:fldCharType="separate"/>
            </w:r>
            <w:r w:rsidR="001E4E86">
              <w:rPr>
                <w:noProof/>
                <w:webHidden/>
              </w:rPr>
              <w:t>29</w:t>
            </w:r>
            <w:r>
              <w:rPr>
                <w:noProof/>
                <w:webHidden/>
              </w:rPr>
              <w:fldChar w:fldCharType="end"/>
            </w:r>
          </w:hyperlink>
        </w:p>
        <w:p w:rsidR="00431E1A" w:rsidRDefault="00B5103B" w:rsidP="00431E1A">
          <w:pPr>
            <w:pStyle w:val="Obsah2"/>
            <w:tabs>
              <w:tab w:val="left" w:pos="880"/>
              <w:tab w:val="right" w:leader="dot" w:pos="9061"/>
            </w:tabs>
            <w:spacing w:line="360" w:lineRule="auto"/>
            <w:rPr>
              <w:rFonts w:asciiTheme="minorHAnsi" w:eastAsiaTheme="minorEastAsia" w:hAnsiTheme="minorHAnsi"/>
              <w:noProof/>
              <w:sz w:val="22"/>
              <w:lang w:eastAsia="cs-CZ"/>
            </w:rPr>
          </w:pPr>
          <w:hyperlink w:anchor="_Toc414109934" w:history="1">
            <w:r w:rsidR="00431E1A" w:rsidRPr="00D538E8">
              <w:rPr>
                <w:rStyle w:val="Hypertextovodkaz"/>
                <w:rFonts w:cs="Times New Roman"/>
                <w:noProof/>
              </w:rPr>
              <w:t>3.3</w:t>
            </w:r>
            <w:r w:rsidR="00431E1A">
              <w:rPr>
                <w:rFonts w:asciiTheme="minorHAnsi" w:eastAsiaTheme="minorEastAsia" w:hAnsiTheme="minorHAnsi"/>
                <w:noProof/>
                <w:sz w:val="22"/>
                <w:lang w:eastAsia="cs-CZ"/>
              </w:rPr>
              <w:tab/>
            </w:r>
            <w:r w:rsidR="00431E1A" w:rsidRPr="00D538E8">
              <w:rPr>
                <w:rStyle w:val="Hypertextovodkaz"/>
                <w:rFonts w:cs="Times New Roman"/>
                <w:noProof/>
              </w:rPr>
              <w:t>Rozsah náhrady škody</w:t>
            </w:r>
            <w:r w:rsidR="00431E1A">
              <w:rPr>
                <w:noProof/>
                <w:webHidden/>
              </w:rPr>
              <w:tab/>
            </w:r>
            <w:r>
              <w:rPr>
                <w:noProof/>
                <w:webHidden/>
              </w:rPr>
              <w:fldChar w:fldCharType="begin"/>
            </w:r>
            <w:r w:rsidR="00431E1A">
              <w:rPr>
                <w:noProof/>
                <w:webHidden/>
              </w:rPr>
              <w:instrText xml:space="preserve"> PAGEREF _Toc414109934 \h </w:instrText>
            </w:r>
            <w:r>
              <w:rPr>
                <w:noProof/>
                <w:webHidden/>
              </w:rPr>
            </w:r>
            <w:r>
              <w:rPr>
                <w:noProof/>
                <w:webHidden/>
              </w:rPr>
              <w:fldChar w:fldCharType="separate"/>
            </w:r>
            <w:r w:rsidR="001E4E86">
              <w:rPr>
                <w:noProof/>
                <w:webHidden/>
              </w:rPr>
              <w:t>31</w:t>
            </w:r>
            <w:r>
              <w:rPr>
                <w:noProof/>
                <w:webHidden/>
              </w:rPr>
              <w:fldChar w:fldCharType="end"/>
            </w:r>
          </w:hyperlink>
        </w:p>
        <w:p w:rsidR="00431E1A" w:rsidRDefault="00B5103B" w:rsidP="00431E1A">
          <w:pPr>
            <w:pStyle w:val="Obsah3"/>
            <w:tabs>
              <w:tab w:val="left" w:pos="1320"/>
              <w:tab w:val="right" w:leader="dot" w:pos="9061"/>
            </w:tabs>
            <w:spacing w:line="360" w:lineRule="auto"/>
            <w:rPr>
              <w:rFonts w:asciiTheme="minorHAnsi" w:eastAsiaTheme="minorEastAsia" w:hAnsiTheme="minorHAnsi"/>
              <w:noProof/>
              <w:sz w:val="22"/>
              <w:lang w:eastAsia="cs-CZ"/>
            </w:rPr>
          </w:pPr>
          <w:hyperlink w:anchor="_Toc414109935" w:history="1">
            <w:r w:rsidR="00431E1A" w:rsidRPr="00D538E8">
              <w:rPr>
                <w:rStyle w:val="Hypertextovodkaz"/>
                <w:rFonts w:cs="Times New Roman"/>
                <w:noProof/>
              </w:rPr>
              <w:t>3.3.1</w:t>
            </w:r>
            <w:r w:rsidR="00431E1A">
              <w:rPr>
                <w:rFonts w:asciiTheme="minorHAnsi" w:eastAsiaTheme="minorEastAsia" w:hAnsiTheme="minorHAnsi"/>
                <w:noProof/>
                <w:sz w:val="22"/>
                <w:lang w:eastAsia="cs-CZ"/>
              </w:rPr>
              <w:tab/>
            </w:r>
            <w:r w:rsidR="00431E1A" w:rsidRPr="00D538E8">
              <w:rPr>
                <w:rStyle w:val="Hypertextovodkaz"/>
                <w:rFonts w:cs="Times New Roman"/>
                <w:noProof/>
              </w:rPr>
              <w:t>Rozsah náhrady škody častečně upravený ZodpŠ</w:t>
            </w:r>
            <w:r w:rsidR="00431E1A">
              <w:rPr>
                <w:noProof/>
                <w:webHidden/>
              </w:rPr>
              <w:tab/>
            </w:r>
            <w:r>
              <w:rPr>
                <w:noProof/>
                <w:webHidden/>
              </w:rPr>
              <w:fldChar w:fldCharType="begin"/>
            </w:r>
            <w:r w:rsidR="00431E1A">
              <w:rPr>
                <w:noProof/>
                <w:webHidden/>
              </w:rPr>
              <w:instrText xml:space="preserve"> PAGEREF _Toc414109935 \h </w:instrText>
            </w:r>
            <w:r>
              <w:rPr>
                <w:noProof/>
                <w:webHidden/>
              </w:rPr>
            </w:r>
            <w:r>
              <w:rPr>
                <w:noProof/>
                <w:webHidden/>
              </w:rPr>
              <w:fldChar w:fldCharType="separate"/>
            </w:r>
            <w:r w:rsidR="001E4E86">
              <w:rPr>
                <w:noProof/>
                <w:webHidden/>
              </w:rPr>
              <w:t>31</w:t>
            </w:r>
            <w:r>
              <w:rPr>
                <w:noProof/>
                <w:webHidden/>
              </w:rPr>
              <w:fldChar w:fldCharType="end"/>
            </w:r>
          </w:hyperlink>
        </w:p>
        <w:p w:rsidR="00431E1A" w:rsidRDefault="00B5103B" w:rsidP="00431E1A">
          <w:pPr>
            <w:pStyle w:val="Obsah3"/>
            <w:tabs>
              <w:tab w:val="left" w:pos="1320"/>
              <w:tab w:val="right" w:leader="dot" w:pos="9061"/>
            </w:tabs>
            <w:spacing w:line="360" w:lineRule="auto"/>
            <w:rPr>
              <w:rFonts w:asciiTheme="minorHAnsi" w:eastAsiaTheme="minorEastAsia" w:hAnsiTheme="minorHAnsi"/>
              <w:noProof/>
              <w:sz w:val="22"/>
              <w:lang w:eastAsia="cs-CZ"/>
            </w:rPr>
          </w:pPr>
          <w:hyperlink w:anchor="_Toc414109936" w:history="1">
            <w:r w:rsidR="00431E1A" w:rsidRPr="00D538E8">
              <w:rPr>
                <w:rStyle w:val="Hypertextovodkaz"/>
                <w:rFonts w:cs="Times New Roman"/>
                <w:noProof/>
              </w:rPr>
              <w:t>3.3.2</w:t>
            </w:r>
            <w:r w:rsidR="00431E1A">
              <w:rPr>
                <w:rFonts w:asciiTheme="minorHAnsi" w:eastAsiaTheme="minorEastAsia" w:hAnsiTheme="minorHAnsi"/>
                <w:noProof/>
                <w:sz w:val="22"/>
                <w:lang w:eastAsia="cs-CZ"/>
              </w:rPr>
              <w:tab/>
            </w:r>
            <w:r w:rsidR="00431E1A" w:rsidRPr="00D538E8">
              <w:rPr>
                <w:rStyle w:val="Hypertextovodkaz"/>
                <w:rFonts w:cs="Times New Roman"/>
                <w:noProof/>
              </w:rPr>
              <w:t>Stanovení rozsahu náhrady škody neupravené ZodpŠ</w:t>
            </w:r>
            <w:r w:rsidR="00431E1A">
              <w:rPr>
                <w:noProof/>
                <w:webHidden/>
              </w:rPr>
              <w:tab/>
            </w:r>
            <w:r>
              <w:rPr>
                <w:noProof/>
                <w:webHidden/>
              </w:rPr>
              <w:fldChar w:fldCharType="begin"/>
            </w:r>
            <w:r w:rsidR="00431E1A">
              <w:rPr>
                <w:noProof/>
                <w:webHidden/>
              </w:rPr>
              <w:instrText xml:space="preserve"> PAGEREF _Toc414109936 \h </w:instrText>
            </w:r>
            <w:r>
              <w:rPr>
                <w:noProof/>
                <w:webHidden/>
              </w:rPr>
            </w:r>
            <w:r>
              <w:rPr>
                <w:noProof/>
                <w:webHidden/>
              </w:rPr>
              <w:fldChar w:fldCharType="separate"/>
            </w:r>
            <w:r w:rsidR="001E4E86">
              <w:rPr>
                <w:noProof/>
                <w:webHidden/>
              </w:rPr>
              <w:t>33</w:t>
            </w:r>
            <w:r>
              <w:rPr>
                <w:noProof/>
                <w:webHidden/>
              </w:rPr>
              <w:fldChar w:fldCharType="end"/>
            </w:r>
          </w:hyperlink>
        </w:p>
        <w:p w:rsidR="00431E1A" w:rsidRDefault="00B5103B" w:rsidP="00431E1A">
          <w:pPr>
            <w:pStyle w:val="Obsah2"/>
            <w:tabs>
              <w:tab w:val="left" w:pos="880"/>
              <w:tab w:val="right" w:leader="dot" w:pos="9061"/>
            </w:tabs>
            <w:spacing w:line="360" w:lineRule="auto"/>
            <w:rPr>
              <w:rFonts w:asciiTheme="minorHAnsi" w:eastAsiaTheme="minorEastAsia" w:hAnsiTheme="minorHAnsi"/>
              <w:noProof/>
              <w:sz w:val="22"/>
              <w:lang w:eastAsia="cs-CZ"/>
            </w:rPr>
          </w:pPr>
          <w:hyperlink w:anchor="_Toc414109937" w:history="1">
            <w:r w:rsidR="00431E1A" w:rsidRPr="00D538E8">
              <w:rPr>
                <w:rStyle w:val="Hypertextovodkaz"/>
                <w:rFonts w:cs="Times New Roman"/>
                <w:noProof/>
              </w:rPr>
              <w:t>3.4</w:t>
            </w:r>
            <w:r w:rsidR="00431E1A">
              <w:rPr>
                <w:rFonts w:asciiTheme="minorHAnsi" w:eastAsiaTheme="minorEastAsia" w:hAnsiTheme="minorHAnsi"/>
                <w:noProof/>
                <w:sz w:val="22"/>
                <w:lang w:eastAsia="cs-CZ"/>
              </w:rPr>
              <w:tab/>
            </w:r>
            <w:r w:rsidR="00431E1A" w:rsidRPr="00D538E8">
              <w:rPr>
                <w:rStyle w:val="Hypertextovodkaz"/>
                <w:rFonts w:cs="Times New Roman"/>
                <w:noProof/>
              </w:rPr>
              <w:t>Náhrada nemajetkové újmy</w:t>
            </w:r>
            <w:r w:rsidR="00431E1A">
              <w:rPr>
                <w:noProof/>
                <w:webHidden/>
              </w:rPr>
              <w:tab/>
            </w:r>
            <w:r>
              <w:rPr>
                <w:noProof/>
                <w:webHidden/>
              </w:rPr>
              <w:fldChar w:fldCharType="begin"/>
            </w:r>
            <w:r w:rsidR="00431E1A">
              <w:rPr>
                <w:noProof/>
                <w:webHidden/>
              </w:rPr>
              <w:instrText xml:space="preserve"> PAGEREF _Toc414109937 \h </w:instrText>
            </w:r>
            <w:r>
              <w:rPr>
                <w:noProof/>
                <w:webHidden/>
              </w:rPr>
            </w:r>
            <w:r>
              <w:rPr>
                <w:noProof/>
                <w:webHidden/>
              </w:rPr>
              <w:fldChar w:fldCharType="separate"/>
            </w:r>
            <w:r w:rsidR="001E4E86">
              <w:rPr>
                <w:noProof/>
                <w:webHidden/>
              </w:rPr>
              <w:t>37</w:t>
            </w:r>
            <w:r>
              <w:rPr>
                <w:noProof/>
                <w:webHidden/>
              </w:rPr>
              <w:fldChar w:fldCharType="end"/>
            </w:r>
          </w:hyperlink>
        </w:p>
        <w:p w:rsidR="00431E1A" w:rsidRDefault="00B5103B" w:rsidP="00431E1A">
          <w:pPr>
            <w:pStyle w:val="Obsah3"/>
            <w:tabs>
              <w:tab w:val="left" w:pos="1320"/>
              <w:tab w:val="right" w:leader="dot" w:pos="9061"/>
            </w:tabs>
            <w:spacing w:line="360" w:lineRule="auto"/>
            <w:rPr>
              <w:rFonts w:asciiTheme="minorHAnsi" w:eastAsiaTheme="minorEastAsia" w:hAnsiTheme="minorHAnsi"/>
              <w:noProof/>
              <w:sz w:val="22"/>
              <w:lang w:eastAsia="cs-CZ"/>
            </w:rPr>
          </w:pPr>
          <w:hyperlink w:anchor="_Toc414109938" w:history="1">
            <w:r w:rsidR="00431E1A" w:rsidRPr="00D538E8">
              <w:rPr>
                <w:rStyle w:val="Hypertextovodkaz"/>
                <w:rFonts w:cs="Times New Roman"/>
                <w:noProof/>
              </w:rPr>
              <w:t>3.4.1</w:t>
            </w:r>
            <w:r w:rsidR="00431E1A">
              <w:rPr>
                <w:rFonts w:asciiTheme="minorHAnsi" w:eastAsiaTheme="minorEastAsia" w:hAnsiTheme="minorHAnsi"/>
                <w:noProof/>
                <w:sz w:val="22"/>
                <w:lang w:eastAsia="cs-CZ"/>
              </w:rPr>
              <w:tab/>
            </w:r>
            <w:r w:rsidR="00431E1A" w:rsidRPr="00D538E8">
              <w:rPr>
                <w:rStyle w:val="Hypertextovodkaz"/>
                <w:rFonts w:cs="Times New Roman"/>
                <w:noProof/>
              </w:rPr>
              <w:t>Náhrada nemajetkové újmy upravená v ZodpŠ</w:t>
            </w:r>
            <w:r w:rsidR="00431E1A">
              <w:rPr>
                <w:noProof/>
                <w:webHidden/>
              </w:rPr>
              <w:tab/>
            </w:r>
            <w:r>
              <w:rPr>
                <w:noProof/>
                <w:webHidden/>
              </w:rPr>
              <w:fldChar w:fldCharType="begin"/>
            </w:r>
            <w:r w:rsidR="00431E1A">
              <w:rPr>
                <w:noProof/>
                <w:webHidden/>
              </w:rPr>
              <w:instrText xml:space="preserve"> PAGEREF _Toc414109938 \h </w:instrText>
            </w:r>
            <w:r>
              <w:rPr>
                <w:noProof/>
                <w:webHidden/>
              </w:rPr>
            </w:r>
            <w:r>
              <w:rPr>
                <w:noProof/>
                <w:webHidden/>
              </w:rPr>
              <w:fldChar w:fldCharType="separate"/>
            </w:r>
            <w:r w:rsidR="001E4E86">
              <w:rPr>
                <w:noProof/>
                <w:webHidden/>
              </w:rPr>
              <w:t>37</w:t>
            </w:r>
            <w:r>
              <w:rPr>
                <w:noProof/>
                <w:webHidden/>
              </w:rPr>
              <w:fldChar w:fldCharType="end"/>
            </w:r>
          </w:hyperlink>
        </w:p>
        <w:p w:rsidR="00431E1A" w:rsidRDefault="00B5103B" w:rsidP="00431E1A">
          <w:pPr>
            <w:pStyle w:val="Obsah3"/>
            <w:tabs>
              <w:tab w:val="left" w:pos="1320"/>
              <w:tab w:val="right" w:leader="dot" w:pos="9061"/>
            </w:tabs>
            <w:spacing w:line="360" w:lineRule="auto"/>
            <w:rPr>
              <w:rFonts w:asciiTheme="minorHAnsi" w:eastAsiaTheme="minorEastAsia" w:hAnsiTheme="minorHAnsi"/>
              <w:noProof/>
              <w:sz w:val="22"/>
              <w:lang w:eastAsia="cs-CZ"/>
            </w:rPr>
          </w:pPr>
          <w:hyperlink w:anchor="_Toc414109939" w:history="1">
            <w:r w:rsidR="00431E1A" w:rsidRPr="00D538E8">
              <w:rPr>
                <w:rStyle w:val="Hypertextovodkaz"/>
                <w:rFonts w:cs="Times New Roman"/>
                <w:noProof/>
              </w:rPr>
              <w:t>3.4.2</w:t>
            </w:r>
            <w:r w:rsidR="00431E1A">
              <w:rPr>
                <w:rFonts w:asciiTheme="minorHAnsi" w:eastAsiaTheme="minorEastAsia" w:hAnsiTheme="minorHAnsi"/>
                <w:noProof/>
                <w:sz w:val="22"/>
                <w:lang w:eastAsia="cs-CZ"/>
              </w:rPr>
              <w:tab/>
            </w:r>
            <w:r w:rsidR="00431E1A" w:rsidRPr="00D538E8">
              <w:rPr>
                <w:rStyle w:val="Hypertextovodkaz"/>
                <w:rFonts w:cs="Times New Roman"/>
                <w:noProof/>
              </w:rPr>
              <w:t>Náhrada nemajetkové újmy podle občanského zákoníku</w:t>
            </w:r>
            <w:r w:rsidR="00431E1A">
              <w:rPr>
                <w:noProof/>
                <w:webHidden/>
              </w:rPr>
              <w:tab/>
            </w:r>
            <w:r>
              <w:rPr>
                <w:noProof/>
                <w:webHidden/>
              </w:rPr>
              <w:fldChar w:fldCharType="begin"/>
            </w:r>
            <w:r w:rsidR="00431E1A">
              <w:rPr>
                <w:noProof/>
                <w:webHidden/>
              </w:rPr>
              <w:instrText xml:space="preserve"> PAGEREF _Toc414109939 \h </w:instrText>
            </w:r>
            <w:r>
              <w:rPr>
                <w:noProof/>
                <w:webHidden/>
              </w:rPr>
            </w:r>
            <w:r>
              <w:rPr>
                <w:noProof/>
                <w:webHidden/>
              </w:rPr>
              <w:fldChar w:fldCharType="separate"/>
            </w:r>
            <w:r w:rsidR="001E4E86">
              <w:rPr>
                <w:noProof/>
                <w:webHidden/>
              </w:rPr>
              <w:t>39</w:t>
            </w:r>
            <w:r>
              <w:rPr>
                <w:noProof/>
                <w:webHidden/>
              </w:rPr>
              <w:fldChar w:fldCharType="end"/>
            </w:r>
          </w:hyperlink>
        </w:p>
        <w:p w:rsidR="00431E1A" w:rsidRDefault="00B5103B" w:rsidP="00431E1A">
          <w:pPr>
            <w:pStyle w:val="Obsah2"/>
            <w:tabs>
              <w:tab w:val="left" w:pos="880"/>
              <w:tab w:val="right" w:leader="dot" w:pos="9061"/>
            </w:tabs>
            <w:spacing w:line="360" w:lineRule="auto"/>
            <w:rPr>
              <w:rFonts w:asciiTheme="minorHAnsi" w:eastAsiaTheme="minorEastAsia" w:hAnsiTheme="minorHAnsi"/>
              <w:noProof/>
              <w:sz w:val="22"/>
              <w:lang w:eastAsia="cs-CZ"/>
            </w:rPr>
          </w:pPr>
          <w:hyperlink w:anchor="_Toc414109940" w:history="1">
            <w:r w:rsidR="00431E1A" w:rsidRPr="00D538E8">
              <w:rPr>
                <w:rStyle w:val="Hypertextovodkaz"/>
                <w:rFonts w:cs="Times New Roman"/>
                <w:noProof/>
              </w:rPr>
              <w:t>3.5</w:t>
            </w:r>
            <w:r w:rsidR="00431E1A">
              <w:rPr>
                <w:rFonts w:asciiTheme="minorHAnsi" w:eastAsiaTheme="minorEastAsia" w:hAnsiTheme="minorHAnsi"/>
                <w:noProof/>
                <w:sz w:val="22"/>
                <w:lang w:eastAsia="cs-CZ"/>
              </w:rPr>
              <w:tab/>
            </w:r>
            <w:r w:rsidR="00431E1A" w:rsidRPr="00D538E8">
              <w:rPr>
                <w:rStyle w:val="Hypertextovodkaz"/>
                <w:rFonts w:cs="Times New Roman"/>
                <w:noProof/>
              </w:rPr>
              <w:t>Přechodná ustanovení NOZ</w:t>
            </w:r>
            <w:r w:rsidR="00431E1A">
              <w:rPr>
                <w:noProof/>
                <w:webHidden/>
              </w:rPr>
              <w:tab/>
            </w:r>
            <w:r>
              <w:rPr>
                <w:noProof/>
                <w:webHidden/>
              </w:rPr>
              <w:fldChar w:fldCharType="begin"/>
            </w:r>
            <w:r w:rsidR="00431E1A">
              <w:rPr>
                <w:noProof/>
                <w:webHidden/>
              </w:rPr>
              <w:instrText xml:space="preserve"> PAGEREF _Toc414109940 \h </w:instrText>
            </w:r>
            <w:r>
              <w:rPr>
                <w:noProof/>
                <w:webHidden/>
              </w:rPr>
            </w:r>
            <w:r>
              <w:rPr>
                <w:noProof/>
                <w:webHidden/>
              </w:rPr>
              <w:fldChar w:fldCharType="separate"/>
            </w:r>
            <w:r w:rsidR="001E4E86">
              <w:rPr>
                <w:noProof/>
                <w:webHidden/>
              </w:rPr>
              <w:t>46</w:t>
            </w:r>
            <w:r>
              <w:rPr>
                <w:noProof/>
                <w:webHidden/>
              </w:rPr>
              <w:fldChar w:fldCharType="end"/>
            </w:r>
          </w:hyperlink>
        </w:p>
        <w:p w:rsidR="00431E1A" w:rsidRDefault="00B5103B" w:rsidP="00431E1A">
          <w:pPr>
            <w:pStyle w:val="Obsah2"/>
            <w:tabs>
              <w:tab w:val="left" w:pos="880"/>
              <w:tab w:val="right" w:leader="dot" w:pos="9061"/>
            </w:tabs>
            <w:spacing w:line="360" w:lineRule="auto"/>
            <w:rPr>
              <w:rFonts w:asciiTheme="minorHAnsi" w:eastAsiaTheme="minorEastAsia" w:hAnsiTheme="minorHAnsi"/>
              <w:noProof/>
              <w:sz w:val="22"/>
              <w:lang w:eastAsia="cs-CZ"/>
            </w:rPr>
          </w:pPr>
          <w:hyperlink w:anchor="_Toc414109941" w:history="1">
            <w:r w:rsidR="00431E1A" w:rsidRPr="00D538E8">
              <w:rPr>
                <w:rStyle w:val="Hypertextovodkaz"/>
                <w:rFonts w:cs="Times New Roman"/>
                <w:noProof/>
              </w:rPr>
              <w:t>3.6</w:t>
            </w:r>
            <w:r w:rsidR="00431E1A">
              <w:rPr>
                <w:rFonts w:asciiTheme="minorHAnsi" w:eastAsiaTheme="minorEastAsia" w:hAnsiTheme="minorHAnsi"/>
                <w:noProof/>
                <w:sz w:val="22"/>
                <w:lang w:eastAsia="cs-CZ"/>
              </w:rPr>
              <w:tab/>
            </w:r>
            <w:r w:rsidR="00431E1A" w:rsidRPr="00D538E8">
              <w:rPr>
                <w:rStyle w:val="Hypertextovodkaz"/>
                <w:rFonts w:cs="Times New Roman"/>
                <w:noProof/>
              </w:rPr>
              <w:t>Škoda způsobená několika osobami, spoluúčast poškozeného</w:t>
            </w:r>
            <w:r w:rsidR="00431E1A">
              <w:rPr>
                <w:noProof/>
                <w:webHidden/>
              </w:rPr>
              <w:tab/>
            </w:r>
            <w:r>
              <w:rPr>
                <w:noProof/>
                <w:webHidden/>
              </w:rPr>
              <w:fldChar w:fldCharType="begin"/>
            </w:r>
            <w:r w:rsidR="00431E1A">
              <w:rPr>
                <w:noProof/>
                <w:webHidden/>
              </w:rPr>
              <w:instrText xml:space="preserve"> PAGEREF _Toc414109941 \h </w:instrText>
            </w:r>
            <w:r>
              <w:rPr>
                <w:noProof/>
                <w:webHidden/>
              </w:rPr>
            </w:r>
            <w:r>
              <w:rPr>
                <w:noProof/>
                <w:webHidden/>
              </w:rPr>
              <w:fldChar w:fldCharType="separate"/>
            </w:r>
            <w:r w:rsidR="001E4E86">
              <w:rPr>
                <w:noProof/>
                <w:webHidden/>
              </w:rPr>
              <w:t>47</w:t>
            </w:r>
            <w:r>
              <w:rPr>
                <w:noProof/>
                <w:webHidden/>
              </w:rPr>
              <w:fldChar w:fldCharType="end"/>
            </w:r>
          </w:hyperlink>
        </w:p>
        <w:p w:rsidR="00431E1A" w:rsidRDefault="00B5103B" w:rsidP="00431E1A">
          <w:pPr>
            <w:pStyle w:val="Obsah2"/>
            <w:tabs>
              <w:tab w:val="left" w:pos="880"/>
              <w:tab w:val="right" w:leader="dot" w:pos="9061"/>
            </w:tabs>
            <w:spacing w:line="360" w:lineRule="auto"/>
            <w:rPr>
              <w:rFonts w:asciiTheme="minorHAnsi" w:eastAsiaTheme="minorEastAsia" w:hAnsiTheme="minorHAnsi"/>
              <w:noProof/>
              <w:sz w:val="22"/>
              <w:lang w:eastAsia="cs-CZ"/>
            </w:rPr>
          </w:pPr>
          <w:hyperlink w:anchor="_Toc414109942" w:history="1">
            <w:r w:rsidR="00431E1A" w:rsidRPr="00D538E8">
              <w:rPr>
                <w:rStyle w:val="Hypertextovodkaz"/>
                <w:rFonts w:cs="Times New Roman"/>
                <w:noProof/>
              </w:rPr>
              <w:t>3.7</w:t>
            </w:r>
            <w:r w:rsidR="00431E1A">
              <w:rPr>
                <w:rFonts w:asciiTheme="minorHAnsi" w:eastAsiaTheme="minorEastAsia" w:hAnsiTheme="minorHAnsi"/>
                <w:noProof/>
                <w:sz w:val="22"/>
                <w:lang w:eastAsia="cs-CZ"/>
              </w:rPr>
              <w:tab/>
            </w:r>
            <w:r w:rsidR="00431E1A" w:rsidRPr="00D538E8">
              <w:rPr>
                <w:rStyle w:val="Hypertextovodkaz"/>
                <w:rFonts w:cs="Times New Roman"/>
                <w:noProof/>
              </w:rPr>
              <w:t>Regresní nárok</w:t>
            </w:r>
            <w:r w:rsidR="00431E1A">
              <w:rPr>
                <w:noProof/>
                <w:webHidden/>
              </w:rPr>
              <w:tab/>
            </w:r>
            <w:r>
              <w:rPr>
                <w:noProof/>
                <w:webHidden/>
              </w:rPr>
              <w:fldChar w:fldCharType="begin"/>
            </w:r>
            <w:r w:rsidR="00431E1A">
              <w:rPr>
                <w:noProof/>
                <w:webHidden/>
              </w:rPr>
              <w:instrText xml:space="preserve"> PAGEREF _Toc414109942 \h </w:instrText>
            </w:r>
            <w:r>
              <w:rPr>
                <w:noProof/>
                <w:webHidden/>
              </w:rPr>
            </w:r>
            <w:r>
              <w:rPr>
                <w:noProof/>
                <w:webHidden/>
              </w:rPr>
              <w:fldChar w:fldCharType="separate"/>
            </w:r>
            <w:r w:rsidR="001E4E86">
              <w:rPr>
                <w:noProof/>
                <w:webHidden/>
              </w:rPr>
              <w:t>48</w:t>
            </w:r>
            <w:r>
              <w:rPr>
                <w:noProof/>
                <w:webHidden/>
              </w:rPr>
              <w:fldChar w:fldCharType="end"/>
            </w:r>
          </w:hyperlink>
        </w:p>
        <w:p w:rsidR="00431E1A" w:rsidRDefault="00B5103B" w:rsidP="00431E1A">
          <w:pPr>
            <w:pStyle w:val="Obsah1"/>
            <w:spacing w:line="360" w:lineRule="auto"/>
            <w:rPr>
              <w:rFonts w:asciiTheme="minorHAnsi" w:eastAsiaTheme="minorEastAsia" w:hAnsiTheme="minorHAnsi" w:cstheme="minorBidi"/>
              <w:b w:val="0"/>
              <w:noProof/>
              <w:sz w:val="22"/>
              <w:lang w:eastAsia="cs-CZ"/>
            </w:rPr>
          </w:pPr>
          <w:hyperlink w:anchor="_Toc414109943" w:history="1">
            <w:r w:rsidR="00431E1A" w:rsidRPr="00D538E8">
              <w:rPr>
                <w:rStyle w:val="Hypertextovodkaz"/>
                <w:noProof/>
              </w:rPr>
              <w:t>4</w:t>
            </w:r>
            <w:r w:rsidR="00431E1A">
              <w:rPr>
                <w:rFonts w:asciiTheme="minorHAnsi" w:eastAsiaTheme="minorEastAsia" w:hAnsiTheme="minorHAnsi" w:cstheme="minorBidi"/>
                <w:b w:val="0"/>
                <w:noProof/>
                <w:sz w:val="22"/>
                <w:lang w:eastAsia="cs-CZ"/>
              </w:rPr>
              <w:tab/>
            </w:r>
            <w:r w:rsidR="00431E1A" w:rsidRPr="00D538E8">
              <w:rPr>
                <w:rStyle w:val="Hypertextovodkaz"/>
                <w:noProof/>
              </w:rPr>
              <w:t>Další dopady NOZ na ZodpŠ</w:t>
            </w:r>
            <w:r w:rsidR="00431E1A">
              <w:rPr>
                <w:noProof/>
                <w:webHidden/>
              </w:rPr>
              <w:tab/>
            </w:r>
            <w:r>
              <w:rPr>
                <w:noProof/>
                <w:webHidden/>
              </w:rPr>
              <w:fldChar w:fldCharType="begin"/>
            </w:r>
            <w:r w:rsidR="00431E1A">
              <w:rPr>
                <w:noProof/>
                <w:webHidden/>
              </w:rPr>
              <w:instrText xml:space="preserve"> PAGEREF _Toc414109943 \h </w:instrText>
            </w:r>
            <w:r>
              <w:rPr>
                <w:noProof/>
                <w:webHidden/>
              </w:rPr>
            </w:r>
            <w:r>
              <w:rPr>
                <w:noProof/>
                <w:webHidden/>
              </w:rPr>
              <w:fldChar w:fldCharType="separate"/>
            </w:r>
            <w:r w:rsidR="001E4E86">
              <w:rPr>
                <w:noProof/>
                <w:webHidden/>
              </w:rPr>
              <w:t>51</w:t>
            </w:r>
            <w:r>
              <w:rPr>
                <w:noProof/>
                <w:webHidden/>
              </w:rPr>
              <w:fldChar w:fldCharType="end"/>
            </w:r>
          </w:hyperlink>
        </w:p>
        <w:p w:rsidR="00431E1A" w:rsidRDefault="00B5103B" w:rsidP="00431E1A">
          <w:pPr>
            <w:pStyle w:val="Obsah2"/>
            <w:tabs>
              <w:tab w:val="left" w:pos="880"/>
              <w:tab w:val="right" w:leader="dot" w:pos="9061"/>
            </w:tabs>
            <w:spacing w:line="360" w:lineRule="auto"/>
            <w:rPr>
              <w:rFonts w:asciiTheme="minorHAnsi" w:eastAsiaTheme="minorEastAsia" w:hAnsiTheme="minorHAnsi"/>
              <w:noProof/>
              <w:sz w:val="22"/>
              <w:lang w:eastAsia="cs-CZ"/>
            </w:rPr>
          </w:pPr>
          <w:hyperlink w:anchor="_Toc414109944" w:history="1">
            <w:r w:rsidR="00431E1A" w:rsidRPr="00D538E8">
              <w:rPr>
                <w:rStyle w:val="Hypertextovodkaz"/>
                <w:rFonts w:cs="Times New Roman"/>
                <w:noProof/>
              </w:rPr>
              <w:t>4.1</w:t>
            </w:r>
            <w:r w:rsidR="00431E1A">
              <w:rPr>
                <w:rFonts w:asciiTheme="minorHAnsi" w:eastAsiaTheme="minorEastAsia" w:hAnsiTheme="minorHAnsi"/>
                <w:noProof/>
                <w:sz w:val="22"/>
                <w:lang w:eastAsia="cs-CZ"/>
              </w:rPr>
              <w:tab/>
            </w:r>
            <w:r w:rsidR="00431E1A" w:rsidRPr="00D538E8">
              <w:rPr>
                <w:rStyle w:val="Hypertextovodkaz"/>
                <w:rFonts w:cs="Times New Roman"/>
                <w:noProof/>
              </w:rPr>
              <w:t>Důsledky smrti</w:t>
            </w:r>
            <w:r w:rsidR="00431E1A">
              <w:rPr>
                <w:noProof/>
                <w:webHidden/>
              </w:rPr>
              <w:tab/>
            </w:r>
            <w:r>
              <w:rPr>
                <w:noProof/>
                <w:webHidden/>
              </w:rPr>
              <w:fldChar w:fldCharType="begin"/>
            </w:r>
            <w:r w:rsidR="00431E1A">
              <w:rPr>
                <w:noProof/>
                <w:webHidden/>
              </w:rPr>
              <w:instrText xml:space="preserve"> PAGEREF _Toc414109944 \h </w:instrText>
            </w:r>
            <w:r>
              <w:rPr>
                <w:noProof/>
                <w:webHidden/>
              </w:rPr>
            </w:r>
            <w:r>
              <w:rPr>
                <w:noProof/>
                <w:webHidden/>
              </w:rPr>
              <w:fldChar w:fldCharType="separate"/>
            </w:r>
            <w:r w:rsidR="001E4E86">
              <w:rPr>
                <w:noProof/>
                <w:webHidden/>
              </w:rPr>
              <w:t>51</w:t>
            </w:r>
            <w:r>
              <w:rPr>
                <w:noProof/>
                <w:webHidden/>
              </w:rPr>
              <w:fldChar w:fldCharType="end"/>
            </w:r>
          </w:hyperlink>
        </w:p>
        <w:p w:rsidR="00431E1A" w:rsidRDefault="00B5103B" w:rsidP="00431E1A">
          <w:pPr>
            <w:pStyle w:val="Obsah2"/>
            <w:tabs>
              <w:tab w:val="left" w:pos="880"/>
              <w:tab w:val="right" w:leader="dot" w:pos="9061"/>
            </w:tabs>
            <w:spacing w:line="360" w:lineRule="auto"/>
            <w:rPr>
              <w:rFonts w:asciiTheme="minorHAnsi" w:eastAsiaTheme="minorEastAsia" w:hAnsiTheme="minorHAnsi"/>
              <w:noProof/>
              <w:sz w:val="22"/>
              <w:lang w:eastAsia="cs-CZ"/>
            </w:rPr>
          </w:pPr>
          <w:hyperlink w:anchor="_Toc414109945" w:history="1">
            <w:r w:rsidR="00431E1A" w:rsidRPr="00D538E8">
              <w:rPr>
                <w:rStyle w:val="Hypertextovodkaz"/>
                <w:rFonts w:cs="Times New Roman"/>
                <w:noProof/>
              </w:rPr>
              <w:t>4.2</w:t>
            </w:r>
            <w:r w:rsidR="00431E1A">
              <w:rPr>
                <w:rFonts w:asciiTheme="minorHAnsi" w:eastAsiaTheme="minorEastAsia" w:hAnsiTheme="minorHAnsi"/>
                <w:noProof/>
                <w:sz w:val="22"/>
                <w:lang w:eastAsia="cs-CZ"/>
              </w:rPr>
              <w:tab/>
            </w:r>
            <w:r w:rsidR="00431E1A" w:rsidRPr="00D538E8">
              <w:rPr>
                <w:rStyle w:val="Hypertextovodkaz"/>
                <w:rFonts w:cs="Times New Roman"/>
                <w:noProof/>
              </w:rPr>
              <w:t>Splatnost nároku</w:t>
            </w:r>
            <w:r w:rsidR="00431E1A">
              <w:rPr>
                <w:noProof/>
                <w:webHidden/>
              </w:rPr>
              <w:tab/>
            </w:r>
            <w:r>
              <w:rPr>
                <w:noProof/>
                <w:webHidden/>
              </w:rPr>
              <w:fldChar w:fldCharType="begin"/>
            </w:r>
            <w:r w:rsidR="00431E1A">
              <w:rPr>
                <w:noProof/>
                <w:webHidden/>
              </w:rPr>
              <w:instrText xml:space="preserve"> PAGEREF _Toc414109945 \h </w:instrText>
            </w:r>
            <w:r>
              <w:rPr>
                <w:noProof/>
                <w:webHidden/>
              </w:rPr>
            </w:r>
            <w:r>
              <w:rPr>
                <w:noProof/>
                <w:webHidden/>
              </w:rPr>
              <w:fldChar w:fldCharType="separate"/>
            </w:r>
            <w:r w:rsidR="001E4E86">
              <w:rPr>
                <w:noProof/>
                <w:webHidden/>
              </w:rPr>
              <w:t>52</w:t>
            </w:r>
            <w:r>
              <w:rPr>
                <w:noProof/>
                <w:webHidden/>
              </w:rPr>
              <w:fldChar w:fldCharType="end"/>
            </w:r>
          </w:hyperlink>
        </w:p>
        <w:p w:rsidR="00431E1A" w:rsidRDefault="00B5103B" w:rsidP="00431E1A">
          <w:pPr>
            <w:pStyle w:val="Obsah2"/>
            <w:tabs>
              <w:tab w:val="left" w:pos="880"/>
              <w:tab w:val="right" w:leader="dot" w:pos="9061"/>
            </w:tabs>
            <w:spacing w:line="360" w:lineRule="auto"/>
            <w:rPr>
              <w:rFonts w:asciiTheme="minorHAnsi" w:eastAsiaTheme="minorEastAsia" w:hAnsiTheme="minorHAnsi"/>
              <w:noProof/>
              <w:sz w:val="22"/>
              <w:lang w:eastAsia="cs-CZ"/>
            </w:rPr>
          </w:pPr>
          <w:hyperlink w:anchor="_Toc414109946" w:history="1">
            <w:r w:rsidR="00431E1A" w:rsidRPr="00D538E8">
              <w:rPr>
                <w:rStyle w:val="Hypertextovodkaz"/>
                <w:rFonts w:cs="Times New Roman"/>
                <w:noProof/>
              </w:rPr>
              <w:t>4.3</w:t>
            </w:r>
            <w:r w:rsidR="00431E1A">
              <w:rPr>
                <w:rFonts w:asciiTheme="minorHAnsi" w:eastAsiaTheme="minorEastAsia" w:hAnsiTheme="minorHAnsi"/>
                <w:noProof/>
                <w:sz w:val="22"/>
                <w:lang w:eastAsia="cs-CZ"/>
              </w:rPr>
              <w:tab/>
            </w:r>
            <w:r w:rsidR="00431E1A" w:rsidRPr="00D538E8">
              <w:rPr>
                <w:rStyle w:val="Hypertextovodkaz"/>
                <w:rFonts w:cs="Times New Roman"/>
                <w:noProof/>
              </w:rPr>
              <w:t>Promlčení nároku</w:t>
            </w:r>
            <w:r w:rsidR="00431E1A">
              <w:rPr>
                <w:noProof/>
                <w:webHidden/>
              </w:rPr>
              <w:tab/>
            </w:r>
            <w:r>
              <w:rPr>
                <w:noProof/>
                <w:webHidden/>
              </w:rPr>
              <w:fldChar w:fldCharType="begin"/>
            </w:r>
            <w:r w:rsidR="00431E1A">
              <w:rPr>
                <w:noProof/>
                <w:webHidden/>
              </w:rPr>
              <w:instrText xml:space="preserve"> PAGEREF _Toc414109946 \h </w:instrText>
            </w:r>
            <w:r>
              <w:rPr>
                <w:noProof/>
                <w:webHidden/>
              </w:rPr>
            </w:r>
            <w:r>
              <w:rPr>
                <w:noProof/>
                <w:webHidden/>
              </w:rPr>
              <w:fldChar w:fldCharType="separate"/>
            </w:r>
            <w:r w:rsidR="001E4E86">
              <w:rPr>
                <w:noProof/>
                <w:webHidden/>
              </w:rPr>
              <w:t>53</w:t>
            </w:r>
            <w:r>
              <w:rPr>
                <w:noProof/>
                <w:webHidden/>
              </w:rPr>
              <w:fldChar w:fldCharType="end"/>
            </w:r>
          </w:hyperlink>
        </w:p>
        <w:p w:rsidR="00431E1A" w:rsidRDefault="00B5103B" w:rsidP="00431E1A">
          <w:pPr>
            <w:pStyle w:val="Obsah1"/>
            <w:spacing w:line="360" w:lineRule="auto"/>
            <w:rPr>
              <w:rFonts w:asciiTheme="minorHAnsi" w:eastAsiaTheme="minorEastAsia" w:hAnsiTheme="minorHAnsi" w:cstheme="minorBidi"/>
              <w:b w:val="0"/>
              <w:noProof/>
              <w:sz w:val="22"/>
              <w:lang w:eastAsia="cs-CZ"/>
            </w:rPr>
          </w:pPr>
          <w:hyperlink w:anchor="_Toc414109947" w:history="1">
            <w:r w:rsidR="00431E1A" w:rsidRPr="00D538E8">
              <w:rPr>
                <w:rStyle w:val="Hypertextovodkaz"/>
                <w:noProof/>
              </w:rPr>
              <w:t>Závěr</w:t>
            </w:r>
            <w:r w:rsidR="00431E1A">
              <w:rPr>
                <w:noProof/>
                <w:webHidden/>
              </w:rPr>
              <w:tab/>
            </w:r>
            <w:r>
              <w:rPr>
                <w:noProof/>
                <w:webHidden/>
              </w:rPr>
              <w:fldChar w:fldCharType="begin"/>
            </w:r>
            <w:r w:rsidR="00431E1A">
              <w:rPr>
                <w:noProof/>
                <w:webHidden/>
              </w:rPr>
              <w:instrText xml:space="preserve"> PAGEREF _Toc414109947 \h </w:instrText>
            </w:r>
            <w:r>
              <w:rPr>
                <w:noProof/>
                <w:webHidden/>
              </w:rPr>
            </w:r>
            <w:r>
              <w:rPr>
                <w:noProof/>
                <w:webHidden/>
              </w:rPr>
              <w:fldChar w:fldCharType="separate"/>
            </w:r>
            <w:r w:rsidR="001E4E86">
              <w:rPr>
                <w:noProof/>
                <w:webHidden/>
              </w:rPr>
              <w:t>55</w:t>
            </w:r>
            <w:r>
              <w:rPr>
                <w:noProof/>
                <w:webHidden/>
              </w:rPr>
              <w:fldChar w:fldCharType="end"/>
            </w:r>
          </w:hyperlink>
        </w:p>
        <w:p w:rsidR="00431E1A" w:rsidRDefault="00B5103B" w:rsidP="00431E1A">
          <w:pPr>
            <w:pStyle w:val="Obsah1"/>
            <w:spacing w:line="360" w:lineRule="auto"/>
            <w:rPr>
              <w:rFonts w:asciiTheme="minorHAnsi" w:eastAsiaTheme="minorEastAsia" w:hAnsiTheme="minorHAnsi" w:cstheme="minorBidi"/>
              <w:b w:val="0"/>
              <w:noProof/>
              <w:sz w:val="22"/>
              <w:lang w:eastAsia="cs-CZ"/>
            </w:rPr>
          </w:pPr>
          <w:hyperlink w:anchor="_Toc414109948" w:history="1">
            <w:r w:rsidR="00431E1A" w:rsidRPr="00D538E8">
              <w:rPr>
                <w:rStyle w:val="Hypertextovodkaz"/>
                <w:noProof/>
              </w:rPr>
              <w:t>Seznam použitých zdrojů</w:t>
            </w:r>
            <w:r w:rsidR="00431E1A">
              <w:rPr>
                <w:noProof/>
                <w:webHidden/>
              </w:rPr>
              <w:tab/>
            </w:r>
            <w:r>
              <w:rPr>
                <w:noProof/>
                <w:webHidden/>
              </w:rPr>
              <w:fldChar w:fldCharType="begin"/>
            </w:r>
            <w:r w:rsidR="00431E1A">
              <w:rPr>
                <w:noProof/>
                <w:webHidden/>
              </w:rPr>
              <w:instrText xml:space="preserve"> PAGEREF _Toc414109948 \h </w:instrText>
            </w:r>
            <w:r>
              <w:rPr>
                <w:noProof/>
                <w:webHidden/>
              </w:rPr>
            </w:r>
            <w:r>
              <w:rPr>
                <w:noProof/>
                <w:webHidden/>
              </w:rPr>
              <w:fldChar w:fldCharType="separate"/>
            </w:r>
            <w:r w:rsidR="001E4E86">
              <w:rPr>
                <w:noProof/>
                <w:webHidden/>
              </w:rPr>
              <w:t>59</w:t>
            </w:r>
            <w:r>
              <w:rPr>
                <w:noProof/>
                <w:webHidden/>
              </w:rPr>
              <w:fldChar w:fldCharType="end"/>
            </w:r>
          </w:hyperlink>
        </w:p>
        <w:p w:rsidR="00431E1A" w:rsidRDefault="00B5103B" w:rsidP="00431E1A">
          <w:pPr>
            <w:pStyle w:val="Obsah1"/>
            <w:spacing w:line="360" w:lineRule="auto"/>
            <w:rPr>
              <w:rFonts w:asciiTheme="minorHAnsi" w:eastAsiaTheme="minorEastAsia" w:hAnsiTheme="minorHAnsi" w:cstheme="minorBidi"/>
              <w:b w:val="0"/>
              <w:noProof/>
              <w:sz w:val="22"/>
              <w:lang w:eastAsia="cs-CZ"/>
            </w:rPr>
          </w:pPr>
          <w:hyperlink w:anchor="_Toc414109949" w:history="1">
            <w:r w:rsidR="00431E1A" w:rsidRPr="00D538E8">
              <w:rPr>
                <w:rStyle w:val="Hypertextovodkaz"/>
                <w:noProof/>
              </w:rPr>
              <w:t>Shrnutí</w:t>
            </w:r>
            <w:r w:rsidR="00431E1A">
              <w:rPr>
                <w:noProof/>
                <w:webHidden/>
              </w:rPr>
              <w:tab/>
            </w:r>
            <w:r>
              <w:rPr>
                <w:noProof/>
                <w:webHidden/>
              </w:rPr>
              <w:fldChar w:fldCharType="begin"/>
            </w:r>
            <w:r w:rsidR="00431E1A">
              <w:rPr>
                <w:noProof/>
                <w:webHidden/>
              </w:rPr>
              <w:instrText xml:space="preserve"> PAGEREF _Toc414109949 \h </w:instrText>
            </w:r>
            <w:r>
              <w:rPr>
                <w:noProof/>
                <w:webHidden/>
              </w:rPr>
            </w:r>
            <w:r>
              <w:rPr>
                <w:noProof/>
                <w:webHidden/>
              </w:rPr>
              <w:fldChar w:fldCharType="separate"/>
            </w:r>
            <w:r w:rsidR="001E4E86">
              <w:rPr>
                <w:noProof/>
                <w:webHidden/>
              </w:rPr>
              <w:t>64</w:t>
            </w:r>
            <w:r>
              <w:rPr>
                <w:noProof/>
                <w:webHidden/>
              </w:rPr>
              <w:fldChar w:fldCharType="end"/>
            </w:r>
          </w:hyperlink>
        </w:p>
        <w:p w:rsidR="00431E1A" w:rsidRDefault="00B5103B" w:rsidP="00431E1A">
          <w:pPr>
            <w:pStyle w:val="Obsah1"/>
            <w:spacing w:line="360" w:lineRule="auto"/>
            <w:rPr>
              <w:rFonts w:asciiTheme="minorHAnsi" w:eastAsiaTheme="minorEastAsia" w:hAnsiTheme="minorHAnsi" w:cstheme="minorBidi"/>
              <w:b w:val="0"/>
              <w:noProof/>
              <w:sz w:val="22"/>
              <w:lang w:eastAsia="cs-CZ"/>
            </w:rPr>
          </w:pPr>
          <w:hyperlink w:anchor="_Toc414109950" w:history="1">
            <w:r w:rsidR="00431E1A" w:rsidRPr="00D538E8">
              <w:rPr>
                <w:rStyle w:val="Hypertextovodkaz"/>
                <w:noProof/>
                <w:lang w:val="en-GB"/>
              </w:rPr>
              <w:t>Summary</w:t>
            </w:r>
            <w:r w:rsidR="00431E1A">
              <w:rPr>
                <w:noProof/>
                <w:webHidden/>
              </w:rPr>
              <w:tab/>
            </w:r>
            <w:r>
              <w:rPr>
                <w:noProof/>
                <w:webHidden/>
              </w:rPr>
              <w:fldChar w:fldCharType="begin"/>
            </w:r>
            <w:r w:rsidR="00431E1A">
              <w:rPr>
                <w:noProof/>
                <w:webHidden/>
              </w:rPr>
              <w:instrText xml:space="preserve"> PAGEREF _Toc414109950 \h </w:instrText>
            </w:r>
            <w:r>
              <w:rPr>
                <w:noProof/>
                <w:webHidden/>
              </w:rPr>
            </w:r>
            <w:r>
              <w:rPr>
                <w:noProof/>
                <w:webHidden/>
              </w:rPr>
              <w:fldChar w:fldCharType="separate"/>
            </w:r>
            <w:r w:rsidR="001E4E86">
              <w:rPr>
                <w:noProof/>
                <w:webHidden/>
              </w:rPr>
              <w:t>65</w:t>
            </w:r>
            <w:r>
              <w:rPr>
                <w:noProof/>
                <w:webHidden/>
              </w:rPr>
              <w:fldChar w:fldCharType="end"/>
            </w:r>
          </w:hyperlink>
        </w:p>
        <w:p w:rsidR="00431E1A" w:rsidRDefault="00B5103B" w:rsidP="00431E1A">
          <w:pPr>
            <w:pStyle w:val="Obsah1"/>
            <w:spacing w:line="360" w:lineRule="auto"/>
            <w:rPr>
              <w:rFonts w:asciiTheme="minorHAnsi" w:eastAsiaTheme="minorEastAsia" w:hAnsiTheme="minorHAnsi" w:cstheme="minorBidi"/>
              <w:b w:val="0"/>
              <w:noProof/>
              <w:sz w:val="22"/>
              <w:lang w:eastAsia="cs-CZ"/>
            </w:rPr>
          </w:pPr>
          <w:hyperlink w:anchor="_Toc414109951" w:history="1">
            <w:r w:rsidR="00431E1A" w:rsidRPr="00D538E8">
              <w:rPr>
                <w:rStyle w:val="Hypertextovodkaz"/>
                <w:noProof/>
              </w:rPr>
              <w:t>Seznam klíčových slov</w:t>
            </w:r>
            <w:r w:rsidR="00431E1A">
              <w:rPr>
                <w:noProof/>
                <w:webHidden/>
              </w:rPr>
              <w:tab/>
            </w:r>
            <w:r>
              <w:rPr>
                <w:noProof/>
                <w:webHidden/>
              </w:rPr>
              <w:fldChar w:fldCharType="begin"/>
            </w:r>
            <w:r w:rsidR="00431E1A">
              <w:rPr>
                <w:noProof/>
                <w:webHidden/>
              </w:rPr>
              <w:instrText xml:space="preserve"> PAGEREF _Toc414109951 \h </w:instrText>
            </w:r>
            <w:r>
              <w:rPr>
                <w:noProof/>
                <w:webHidden/>
              </w:rPr>
            </w:r>
            <w:r>
              <w:rPr>
                <w:noProof/>
                <w:webHidden/>
              </w:rPr>
              <w:fldChar w:fldCharType="separate"/>
            </w:r>
            <w:r w:rsidR="001E4E86">
              <w:rPr>
                <w:noProof/>
                <w:webHidden/>
              </w:rPr>
              <w:t>66</w:t>
            </w:r>
            <w:r>
              <w:rPr>
                <w:noProof/>
                <w:webHidden/>
              </w:rPr>
              <w:fldChar w:fldCharType="end"/>
            </w:r>
          </w:hyperlink>
        </w:p>
        <w:p w:rsidR="00431E1A" w:rsidRDefault="00B5103B" w:rsidP="00431E1A">
          <w:pPr>
            <w:pStyle w:val="Obsah1"/>
            <w:spacing w:line="360" w:lineRule="auto"/>
            <w:rPr>
              <w:rFonts w:asciiTheme="minorHAnsi" w:eastAsiaTheme="minorEastAsia" w:hAnsiTheme="minorHAnsi" w:cstheme="minorBidi"/>
              <w:b w:val="0"/>
              <w:noProof/>
              <w:sz w:val="22"/>
              <w:lang w:eastAsia="cs-CZ"/>
            </w:rPr>
          </w:pPr>
          <w:hyperlink w:anchor="_Toc414109952" w:history="1">
            <w:r w:rsidR="00431E1A" w:rsidRPr="00D538E8">
              <w:rPr>
                <w:rStyle w:val="Hypertextovodkaz"/>
                <w:noProof/>
                <w:lang w:val="en-GB"/>
              </w:rPr>
              <w:t>List of key words</w:t>
            </w:r>
            <w:r w:rsidR="00431E1A">
              <w:rPr>
                <w:noProof/>
                <w:webHidden/>
              </w:rPr>
              <w:tab/>
            </w:r>
            <w:r>
              <w:rPr>
                <w:noProof/>
                <w:webHidden/>
              </w:rPr>
              <w:fldChar w:fldCharType="begin"/>
            </w:r>
            <w:r w:rsidR="00431E1A">
              <w:rPr>
                <w:noProof/>
                <w:webHidden/>
              </w:rPr>
              <w:instrText xml:space="preserve"> PAGEREF _Toc414109952 \h </w:instrText>
            </w:r>
            <w:r>
              <w:rPr>
                <w:noProof/>
                <w:webHidden/>
              </w:rPr>
            </w:r>
            <w:r>
              <w:rPr>
                <w:noProof/>
                <w:webHidden/>
              </w:rPr>
              <w:fldChar w:fldCharType="separate"/>
            </w:r>
            <w:r w:rsidR="001E4E86">
              <w:rPr>
                <w:noProof/>
                <w:webHidden/>
              </w:rPr>
              <w:t>67</w:t>
            </w:r>
            <w:r>
              <w:rPr>
                <w:noProof/>
                <w:webHidden/>
              </w:rPr>
              <w:fldChar w:fldCharType="end"/>
            </w:r>
          </w:hyperlink>
        </w:p>
        <w:p w:rsidR="006967EC" w:rsidRPr="005D1942" w:rsidRDefault="00B5103B" w:rsidP="002042EA">
          <w:pPr>
            <w:rPr>
              <w:rFonts w:cs="Times New Roman"/>
            </w:rPr>
          </w:pPr>
          <w:r w:rsidRPr="005D1942">
            <w:rPr>
              <w:rFonts w:cs="Times New Roman"/>
              <w:szCs w:val="24"/>
            </w:rPr>
            <w:fldChar w:fldCharType="end"/>
          </w:r>
        </w:p>
      </w:sdtContent>
    </w:sdt>
    <w:p w:rsidR="006967EC" w:rsidRPr="005D1942" w:rsidRDefault="006967EC" w:rsidP="00970464">
      <w:pPr>
        <w:spacing w:after="200"/>
        <w:ind w:firstLine="0"/>
        <w:jc w:val="left"/>
        <w:rPr>
          <w:rFonts w:cs="Times New Roman"/>
          <w:szCs w:val="24"/>
        </w:rPr>
      </w:pPr>
    </w:p>
    <w:p w:rsidR="006967EC" w:rsidRPr="005D1942" w:rsidRDefault="006967EC" w:rsidP="006967EC">
      <w:pPr>
        <w:spacing w:after="200"/>
        <w:ind w:firstLine="0"/>
        <w:jc w:val="left"/>
        <w:rPr>
          <w:rFonts w:eastAsia="Calibri" w:cs="Times New Roman"/>
          <w:szCs w:val="24"/>
        </w:rPr>
      </w:pPr>
      <w:r w:rsidRPr="005D1942">
        <w:rPr>
          <w:rFonts w:eastAsia="Calibri" w:cs="Times New Roman"/>
          <w:szCs w:val="24"/>
        </w:rPr>
        <w:t xml:space="preserve">                </w:t>
      </w:r>
    </w:p>
    <w:p w:rsidR="006967EC" w:rsidRPr="005D1942" w:rsidRDefault="006967EC" w:rsidP="00761D76">
      <w:pPr>
        <w:pStyle w:val="Nadpis1"/>
        <w:numPr>
          <w:ilvl w:val="0"/>
          <w:numId w:val="0"/>
        </w:numPr>
        <w:ind w:left="851" w:hanging="851"/>
        <w:rPr>
          <w:rFonts w:cs="Times New Roman"/>
        </w:rPr>
      </w:pPr>
      <w:r w:rsidRPr="005D1942">
        <w:rPr>
          <w:rFonts w:cs="Times New Roman"/>
          <w:szCs w:val="32"/>
        </w:rPr>
        <w:br w:type="page"/>
      </w:r>
      <w:bookmarkStart w:id="0" w:name="_Toc414109914"/>
      <w:r w:rsidR="008B746A" w:rsidRPr="005D1942">
        <w:rPr>
          <w:rFonts w:cs="Times New Roman"/>
        </w:rPr>
        <w:t>Seznam použitých zkratek</w:t>
      </w:r>
      <w:bookmarkEnd w:id="0"/>
    </w:p>
    <w:p w:rsidR="00FB4ADA" w:rsidRPr="005D1942" w:rsidRDefault="00FB4ADA" w:rsidP="00E009B3">
      <w:pPr>
        <w:spacing w:before="240" w:after="200" w:line="276" w:lineRule="auto"/>
        <w:ind w:firstLine="0"/>
        <w:rPr>
          <w:rFonts w:cs="Times New Roman"/>
        </w:rPr>
      </w:pPr>
      <w:r w:rsidRPr="005D1942">
        <w:rPr>
          <w:rFonts w:cs="Times New Roman"/>
          <w:b/>
        </w:rPr>
        <w:t>Ústava</w:t>
      </w:r>
      <w:r w:rsidRPr="005D1942">
        <w:rPr>
          <w:rFonts w:cs="Times New Roman"/>
        </w:rPr>
        <w:t xml:space="preserve"> – Ústava České republiky – ústavní zákon č. 1/1993 Sb., ve znění pozdějších předpisů</w:t>
      </w:r>
    </w:p>
    <w:p w:rsidR="00FB4ADA" w:rsidRPr="005D1942" w:rsidRDefault="00FB4ADA" w:rsidP="00E009B3">
      <w:pPr>
        <w:spacing w:before="240" w:after="200" w:line="276" w:lineRule="auto"/>
        <w:ind w:firstLine="0"/>
        <w:rPr>
          <w:rFonts w:cs="Times New Roman"/>
        </w:rPr>
      </w:pPr>
      <w:r w:rsidRPr="005D1942">
        <w:rPr>
          <w:rFonts w:cs="Times New Roman"/>
          <w:b/>
        </w:rPr>
        <w:t>LZPS</w:t>
      </w:r>
      <w:r w:rsidRPr="005D1942">
        <w:rPr>
          <w:rFonts w:cs="Times New Roman"/>
        </w:rPr>
        <w:t xml:space="preserve"> – usnesení předsednictva České národní rady o vyhlášení Listiny základních práv a svobod, uveřejněné pod č. 2/1993 Sb., ve znění pozdějších předpisů</w:t>
      </w:r>
    </w:p>
    <w:p w:rsidR="00FB4ADA" w:rsidRPr="005D1942" w:rsidRDefault="00FB4ADA" w:rsidP="00E009B3">
      <w:pPr>
        <w:spacing w:after="200" w:line="276" w:lineRule="auto"/>
        <w:ind w:firstLine="0"/>
        <w:rPr>
          <w:rFonts w:cs="Times New Roman"/>
        </w:rPr>
      </w:pPr>
      <w:proofErr w:type="spellStart"/>
      <w:r w:rsidRPr="005D1942">
        <w:rPr>
          <w:rFonts w:cs="Times New Roman"/>
          <w:b/>
        </w:rPr>
        <w:t>ZodpŠ</w:t>
      </w:r>
      <w:proofErr w:type="spellEnd"/>
      <w:r w:rsidRPr="005D1942">
        <w:rPr>
          <w:rFonts w:cs="Times New Roman"/>
        </w:rPr>
        <w:t xml:space="preserve"> - zákon č. 82/1998 Sb., o odpovědnosti za škodu způsobenou při výkonu veřejné moci rozhodnutím nebo nesprávným úředním postupem a o změně zákona České národní rady č. 358/1992 Sb., o notářích a jejich činnosti (notářský řád), ve znění pozdějších předpisů</w:t>
      </w:r>
    </w:p>
    <w:p w:rsidR="00FB4ADA" w:rsidRPr="005D1942" w:rsidRDefault="00FB4ADA" w:rsidP="00E009B3">
      <w:pPr>
        <w:spacing w:after="200" w:line="276" w:lineRule="auto"/>
        <w:ind w:firstLine="0"/>
        <w:rPr>
          <w:rFonts w:cs="Times New Roman"/>
        </w:rPr>
      </w:pPr>
      <w:r w:rsidRPr="005D1942">
        <w:rPr>
          <w:rFonts w:cs="Times New Roman"/>
          <w:b/>
        </w:rPr>
        <w:t>OSŘ</w:t>
      </w:r>
      <w:r w:rsidRPr="005D1942">
        <w:rPr>
          <w:rFonts w:cs="Times New Roman"/>
        </w:rPr>
        <w:t xml:space="preserve"> – zákon č. 99/1963 Sb., občanský soudní řád, ve znění pozdějších předpisů</w:t>
      </w:r>
    </w:p>
    <w:p w:rsidR="00FB4ADA" w:rsidRPr="005D1942" w:rsidRDefault="00FB4ADA" w:rsidP="00E009B3">
      <w:pPr>
        <w:spacing w:after="200" w:line="276" w:lineRule="auto"/>
        <w:ind w:firstLine="0"/>
        <w:rPr>
          <w:rFonts w:cs="Times New Roman"/>
        </w:rPr>
      </w:pPr>
      <w:r w:rsidRPr="005D1942">
        <w:rPr>
          <w:rFonts w:cs="Times New Roman"/>
          <w:b/>
        </w:rPr>
        <w:t>SŘ</w:t>
      </w:r>
      <w:r w:rsidRPr="005D1942">
        <w:rPr>
          <w:rFonts w:cs="Times New Roman"/>
        </w:rPr>
        <w:t xml:space="preserve"> - zákon č. 500/2004 Sb., správní řád, ve znění pozdějších předpisů</w:t>
      </w:r>
    </w:p>
    <w:p w:rsidR="00FB4ADA" w:rsidRPr="005D1942" w:rsidRDefault="00FB4ADA" w:rsidP="00E009B3">
      <w:pPr>
        <w:spacing w:after="200" w:line="276" w:lineRule="auto"/>
        <w:ind w:firstLine="0"/>
        <w:rPr>
          <w:rFonts w:cs="Times New Roman"/>
        </w:rPr>
      </w:pPr>
      <w:r w:rsidRPr="005D1942">
        <w:rPr>
          <w:rFonts w:cs="Times New Roman"/>
          <w:b/>
        </w:rPr>
        <w:t>SŘS</w:t>
      </w:r>
      <w:r w:rsidRPr="005D1942">
        <w:rPr>
          <w:rFonts w:cs="Times New Roman"/>
        </w:rPr>
        <w:t xml:space="preserve"> - zákon č. 150/2002 Sb., soudní řád správní, ve znění pozdějších předpisů</w:t>
      </w:r>
    </w:p>
    <w:p w:rsidR="00FB4ADA" w:rsidRPr="005D1942" w:rsidRDefault="00FB4ADA" w:rsidP="00E009B3">
      <w:pPr>
        <w:spacing w:after="200" w:line="276" w:lineRule="auto"/>
        <w:ind w:firstLine="0"/>
        <w:rPr>
          <w:rFonts w:cs="Times New Roman"/>
        </w:rPr>
      </w:pPr>
      <w:r w:rsidRPr="005D1942">
        <w:rPr>
          <w:rFonts w:cs="Times New Roman"/>
          <w:b/>
        </w:rPr>
        <w:t>OZ</w:t>
      </w:r>
      <w:r w:rsidR="0093672C" w:rsidRPr="005D1942">
        <w:rPr>
          <w:rFonts w:cs="Times New Roman"/>
        </w:rPr>
        <w:t xml:space="preserve"> </w:t>
      </w:r>
      <w:r w:rsidR="0093672C" w:rsidRPr="005D1942">
        <w:rPr>
          <w:rFonts w:cs="Times New Roman"/>
          <w:b/>
        </w:rPr>
        <w:t>1964</w:t>
      </w:r>
      <w:r w:rsidR="0093672C" w:rsidRPr="005D1942">
        <w:rPr>
          <w:rFonts w:cs="Times New Roman"/>
        </w:rPr>
        <w:t xml:space="preserve"> </w:t>
      </w:r>
      <w:r w:rsidRPr="005D1942">
        <w:rPr>
          <w:rFonts w:cs="Times New Roman"/>
        </w:rPr>
        <w:t>– zákon č. 40/1964 Sb., občanský zákoník, ve znění pozdějších předpisů</w:t>
      </w:r>
    </w:p>
    <w:p w:rsidR="00FB4ADA" w:rsidRPr="005D1942" w:rsidRDefault="00FB4ADA" w:rsidP="00E009B3">
      <w:pPr>
        <w:spacing w:after="200" w:line="276" w:lineRule="auto"/>
        <w:ind w:firstLine="0"/>
        <w:rPr>
          <w:rFonts w:cs="Times New Roman"/>
        </w:rPr>
      </w:pPr>
      <w:r w:rsidRPr="005D1942">
        <w:rPr>
          <w:rFonts w:cs="Times New Roman"/>
          <w:b/>
        </w:rPr>
        <w:t xml:space="preserve">NOZ </w:t>
      </w:r>
      <w:r w:rsidRPr="005D1942">
        <w:rPr>
          <w:rFonts w:cs="Times New Roman"/>
        </w:rPr>
        <w:t>– zákon č. 89/2012 Sb., občanský zákoník, ve znění pozdějších předpisů</w:t>
      </w:r>
    </w:p>
    <w:p w:rsidR="00FB4ADA" w:rsidRPr="005D1942" w:rsidRDefault="00FB4ADA" w:rsidP="00E009B3">
      <w:pPr>
        <w:spacing w:after="200" w:line="276" w:lineRule="auto"/>
        <w:ind w:firstLine="0"/>
        <w:rPr>
          <w:rFonts w:cs="Times New Roman"/>
        </w:rPr>
      </w:pPr>
      <w:r w:rsidRPr="005D1942">
        <w:rPr>
          <w:rFonts w:cs="Times New Roman"/>
          <w:b/>
        </w:rPr>
        <w:t>ÚS</w:t>
      </w:r>
      <w:r w:rsidRPr="005D1942">
        <w:rPr>
          <w:rFonts w:cs="Times New Roman"/>
        </w:rPr>
        <w:t xml:space="preserve"> – Ústavní soud</w:t>
      </w:r>
    </w:p>
    <w:p w:rsidR="00FB4ADA" w:rsidRPr="005D1942" w:rsidRDefault="00FB4ADA" w:rsidP="00E009B3">
      <w:pPr>
        <w:spacing w:after="200" w:line="276" w:lineRule="auto"/>
        <w:ind w:firstLine="0"/>
        <w:rPr>
          <w:rFonts w:cs="Times New Roman"/>
        </w:rPr>
      </w:pPr>
      <w:r w:rsidRPr="005D1942">
        <w:rPr>
          <w:rFonts w:cs="Times New Roman"/>
          <w:b/>
        </w:rPr>
        <w:t>NS</w:t>
      </w:r>
      <w:r w:rsidR="009412F6" w:rsidRPr="005D1942">
        <w:rPr>
          <w:rFonts w:cs="Times New Roman"/>
        </w:rPr>
        <w:t xml:space="preserve"> – N</w:t>
      </w:r>
      <w:r w:rsidRPr="005D1942">
        <w:rPr>
          <w:rFonts w:cs="Times New Roman"/>
        </w:rPr>
        <w:t>ejvyšší soud</w:t>
      </w:r>
    </w:p>
    <w:p w:rsidR="00FB4ADA" w:rsidRPr="005D1942" w:rsidRDefault="00FB4ADA" w:rsidP="00E009B3">
      <w:pPr>
        <w:spacing w:after="200" w:line="276" w:lineRule="auto"/>
        <w:ind w:firstLine="0"/>
        <w:rPr>
          <w:rFonts w:cs="Times New Roman"/>
        </w:rPr>
      </w:pPr>
      <w:r w:rsidRPr="005D1942">
        <w:rPr>
          <w:rFonts w:cs="Times New Roman"/>
          <w:b/>
        </w:rPr>
        <w:t>ČR</w:t>
      </w:r>
      <w:r w:rsidRPr="005D1942">
        <w:rPr>
          <w:rFonts w:cs="Times New Roman"/>
        </w:rPr>
        <w:t xml:space="preserve"> – Česká republika</w:t>
      </w:r>
    </w:p>
    <w:p w:rsidR="00FB4ADA" w:rsidRPr="005D1942" w:rsidRDefault="00FB4ADA" w:rsidP="00E009B3">
      <w:pPr>
        <w:spacing w:after="200" w:line="276" w:lineRule="auto"/>
        <w:ind w:firstLine="0"/>
        <w:rPr>
          <w:rFonts w:cs="Times New Roman"/>
        </w:rPr>
      </w:pPr>
      <w:r w:rsidRPr="005D1942">
        <w:rPr>
          <w:rFonts w:cs="Times New Roman"/>
          <w:b/>
        </w:rPr>
        <w:t>ÚSC</w:t>
      </w:r>
      <w:r w:rsidRPr="005D1942">
        <w:rPr>
          <w:rFonts w:cs="Times New Roman"/>
        </w:rPr>
        <w:t xml:space="preserve"> – územní samosprávný celek</w:t>
      </w:r>
    </w:p>
    <w:p w:rsidR="00FB4ADA" w:rsidRPr="005D1942" w:rsidRDefault="00FB4ADA" w:rsidP="00E009B3">
      <w:pPr>
        <w:spacing w:after="200" w:line="276" w:lineRule="auto"/>
        <w:ind w:firstLine="0"/>
        <w:rPr>
          <w:rFonts w:cs="Times New Roman"/>
        </w:rPr>
      </w:pPr>
      <w:r w:rsidRPr="005D1942">
        <w:rPr>
          <w:rFonts w:cs="Times New Roman"/>
          <w:b/>
        </w:rPr>
        <w:t xml:space="preserve">ESLP </w:t>
      </w:r>
      <w:r w:rsidRPr="005D1942">
        <w:rPr>
          <w:rFonts w:cs="Times New Roman"/>
        </w:rPr>
        <w:t>– Evropský soud pro lidská práva</w:t>
      </w:r>
    </w:p>
    <w:p w:rsidR="00FB4ADA" w:rsidRPr="005D1942" w:rsidRDefault="00FB4ADA" w:rsidP="00E009B3">
      <w:pPr>
        <w:spacing w:after="200" w:line="276" w:lineRule="auto"/>
        <w:ind w:firstLine="0"/>
        <w:rPr>
          <w:rFonts w:cs="Times New Roman"/>
        </w:rPr>
      </w:pPr>
      <w:r w:rsidRPr="005D1942">
        <w:rPr>
          <w:rFonts w:cs="Times New Roman"/>
          <w:b/>
        </w:rPr>
        <w:t xml:space="preserve">VS </w:t>
      </w:r>
      <w:r w:rsidRPr="005D1942">
        <w:rPr>
          <w:rFonts w:cs="Times New Roman"/>
        </w:rPr>
        <w:t>– veřejná správa</w:t>
      </w:r>
    </w:p>
    <w:p w:rsidR="001C3047" w:rsidRPr="005D1942" w:rsidRDefault="001C3047" w:rsidP="00E009B3">
      <w:pPr>
        <w:spacing w:after="200" w:line="276" w:lineRule="auto"/>
        <w:ind w:firstLine="0"/>
        <w:rPr>
          <w:rFonts w:cs="Times New Roman"/>
        </w:rPr>
      </w:pPr>
      <w:r w:rsidRPr="005D1942">
        <w:rPr>
          <w:rFonts w:cs="Times New Roman"/>
          <w:b/>
        </w:rPr>
        <w:t xml:space="preserve">ABGB – </w:t>
      </w:r>
      <w:r w:rsidR="00931813" w:rsidRPr="005D1942">
        <w:rPr>
          <w:rFonts w:cs="Times New Roman"/>
        </w:rPr>
        <w:t>r</w:t>
      </w:r>
      <w:r w:rsidRPr="005D1942">
        <w:rPr>
          <w:rFonts w:cs="Times New Roman"/>
        </w:rPr>
        <w:t>akouský občanský zákoník (</w:t>
      </w:r>
      <w:proofErr w:type="spellStart"/>
      <w:r w:rsidR="00931813" w:rsidRPr="005D1942">
        <w:rPr>
          <w:rFonts w:cs="Times New Roman"/>
        </w:rPr>
        <w:t>Allgemeines</w:t>
      </w:r>
      <w:proofErr w:type="spellEnd"/>
      <w:r w:rsidR="00931813" w:rsidRPr="005D1942">
        <w:rPr>
          <w:rFonts w:cs="Times New Roman"/>
        </w:rPr>
        <w:t xml:space="preserve"> </w:t>
      </w:r>
      <w:proofErr w:type="spellStart"/>
      <w:r w:rsidR="00931813" w:rsidRPr="005D1942">
        <w:rPr>
          <w:rFonts w:cs="Times New Roman"/>
        </w:rPr>
        <w:t>Bürgerliches</w:t>
      </w:r>
      <w:proofErr w:type="spellEnd"/>
      <w:r w:rsidR="00931813" w:rsidRPr="005D1942">
        <w:rPr>
          <w:rFonts w:cs="Times New Roman"/>
        </w:rPr>
        <w:t xml:space="preserve"> </w:t>
      </w:r>
      <w:proofErr w:type="spellStart"/>
      <w:r w:rsidR="00931813" w:rsidRPr="005D1942">
        <w:rPr>
          <w:rFonts w:cs="Times New Roman"/>
        </w:rPr>
        <w:t>Gesetzbuch</w:t>
      </w:r>
      <w:proofErr w:type="spellEnd"/>
      <w:r w:rsidR="00931813" w:rsidRPr="005D1942">
        <w:rPr>
          <w:rFonts w:cs="Times New Roman"/>
        </w:rPr>
        <w:t>)</w:t>
      </w:r>
    </w:p>
    <w:p w:rsidR="00931813" w:rsidRPr="005D1942" w:rsidRDefault="00931813" w:rsidP="00E009B3">
      <w:pPr>
        <w:spacing w:after="200" w:line="276" w:lineRule="auto"/>
        <w:ind w:firstLine="0"/>
        <w:rPr>
          <w:rFonts w:cs="Times New Roman"/>
        </w:rPr>
      </w:pPr>
      <w:r w:rsidRPr="005D1942">
        <w:rPr>
          <w:rFonts w:cs="Times New Roman"/>
          <w:b/>
        </w:rPr>
        <w:t>CC</w:t>
      </w:r>
      <w:r w:rsidRPr="005D1942">
        <w:rPr>
          <w:rFonts w:cs="Times New Roman"/>
        </w:rPr>
        <w:t xml:space="preserve"> – francouzský občanský zákoník (</w:t>
      </w:r>
      <w:proofErr w:type="spellStart"/>
      <w:r w:rsidRPr="005D1942">
        <w:rPr>
          <w:rFonts w:cs="Times New Roman"/>
        </w:rPr>
        <w:t>Code</w:t>
      </w:r>
      <w:proofErr w:type="spellEnd"/>
      <w:r w:rsidRPr="005D1942">
        <w:rPr>
          <w:rFonts w:cs="Times New Roman"/>
        </w:rPr>
        <w:t xml:space="preserve"> Civil)</w:t>
      </w:r>
    </w:p>
    <w:p w:rsidR="00DA3FB1" w:rsidRPr="005D1942" w:rsidRDefault="00DA3FB1" w:rsidP="00E009B3">
      <w:pPr>
        <w:spacing w:after="200" w:line="276" w:lineRule="auto"/>
        <w:ind w:firstLine="0"/>
        <w:rPr>
          <w:rFonts w:cs="Times New Roman"/>
        </w:rPr>
      </w:pPr>
      <w:r w:rsidRPr="005D1942">
        <w:rPr>
          <w:rFonts w:cs="Times New Roman"/>
          <w:b/>
        </w:rPr>
        <w:t>PETL</w:t>
      </w:r>
      <w:r w:rsidRPr="005D1942">
        <w:rPr>
          <w:rFonts w:cs="Times New Roman"/>
        </w:rPr>
        <w:t xml:space="preserve"> - Principy evropského </w:t>
      </w:r>
      <w:proofErr w:type="spellStart"/>
      <w:r w:rsidRPr="005D1942">
        <w:rPr>
          <w:rFonts w:cs="Times New Roman"/>
        </w:rPr>
        <w:t>deliktního</w:t>
      </w:r>
      <w:proofErr w:type="spellEnd"/>
      <w:r w:rsidRPr="005D1942">
        <w:rPr>
          <w:rFonts w:cs="Times New Roman"/>
        </w:rPr>
        <w:t xml:space="preserve"> práva vypracované Evropskou skupinou pro </w:t>
      </w:r>
      <w:proofErr w:type="spellStart"/>
      <w:r w:rsidRPr="005D1942">
        <w:rPr>
          <w:rFonts w:cs="Times New Roman"/>
        </w:rPr>
        <w:t>deliktní</w:t>
      </w:r>
      <w:proofErr w:type="spellEnd"/>
      <w:r w:rsidRPr="005D1942">
        <w:rPr>
          <w:rFonts w:cs="Times New Roman"/>
        </w:rPr>
        <w:t xml:space="preserve"> právo v roce 2005</w:t>
      </w:r>
    </w:p>
    <w:p w:rsidR="008B746A" w:rsidRPr="005D1942" w:rsidRDefault="008B746A">
      <w:pPr>
        <w:spacing w:after="200" w:line="276" w:lineRule="auto"/>
        <w:ind w:firstLine="0"/>
        <w:jc w:val="left"/>
        <w:rPr>
          <w:rFonts w:cs="Times New Roman"/>
        </w:rPr>
      </w:pPr>
      <w:r w:rsidRPr="005D1942">
        <w:rPr>
          <w:rFonts w:cs="Times New Roman"/>
        </w:rPr>
        <w:br w:type="page"/>
      </w:r>
    </w:p>
    <w:p w:rsidR="006967EC" w:rsidRPr="005D1942" w:rsidRDefault="006967EC" w:rsidP="00F7292C">
      <w:pPr>
        <w:pStyle w:val="Nadpis1"/>
        <w:numPr>
          <w:ilvl w:val="0"/>
          <w:numId w:val="0"/>
        </w:numPr>
        <w:spacing w:line="360" w:lineRule="auto"/>
        <w:ind w:left="851" w:hanging="851"/>
        <w:rPr>
          <w:rFonts w:cs="Times New Roman"/>
        </w:rPr>
      </w:pPr>
      <w:bookmarkStart w:id="1" w:name="_Toc414109915"/>
      <w:r w:rsidRPr="005D1942">
        <w:rPr>
          <w:rFonts w:cs="Times New Roman"/>
        </w:rPr>
        <w:t>Úvod</w:t>
      </w:r>
      <w:bookmarkEnd w:id="1"/>
    </w:p>
    <w:p w:rsidR="006967EC" w:rsidRPr="005D1942" w:rsidRDefault="006967EC" w:rsidP="006967EC">
      <w:pPr>
        <w:rPr>
          <w:rFonts w:cs="Times New Roman"/>
        </w:rPr>
      </w:pPr>
      <w:r w:rsidRPr="005D1942">
        <w:rPr>
          <w:rFonts w:cs="Times New Roman"/>
        </w:rPr>
        <w:t>Správní právo se jako samostatné právní odvětví vyznačuje určitými specifiky. Za prvé jde o roztříštěnost jeho právní úpravy</w:t>
      </w:r>
      <w:r w:rsidR="000F2E42" w:rsidRPr="005D1942">
        <w:rPr>
          <w:rFonts w:cs="Times New Roman"/>
        </w:rPr>
        <w:t xml:space="preserve">. </w:t>
      </w:r>
      <w:r w:rsidRPr="005D1942">
        <w:rPr>
          <w:rFonts w:cs="Times New Roman"/>
        </w:rPr>
        <w:t xml:space="preserve">Pramenem správního práva je </w:t>
      </w:r>
      <w:r w:rsidR="000F2E42" w:rsidRPr="005D1942">
        <w:rPr>
          <w:rFonts w:cs="Times New Roman"/>
        </w:rPr>
        <w:t>množství</w:t>
      </w:r>
      <w:r w:rsidRPr="005D1942">
        <w:rPr>
          <w:rFonts w:cs="Times New Roman"/>
        </w:rPr>
        <w:t xml:space="preserve"> právních předpisů, které </w:t>
      </w:r>
      <w:r w:rsidR="000F2E42" w:rsidRPr="005D1942">
        <w:rPr>
          <w:rFonts w:cs="Times New Roman"/>
        </w:rPr>
        <w:t xml:space="preserve">na sebe často </w:t>
      </w:r>
      <w:r w:rsidRPr="005D1942">
        <w:rPr>
          <w:rFonts w:cs="Times New Roman"/>
        </w:rPr>
        <w:t>odkazují, existuje mezi nimi vztah speciality a nezřídka odkazují také na předpisy, které jsou pramenem jiných právních odvětví (např. soukromého práva, ústavního a finančního práva). Druhým specifikem správního práva je tedy jeho vazba na jiná právní odvětví, což vede k nezbytnosti studovat a aplikovat dílčí oblasti správního práva se znalostmi související právní úpravy.</w:t>
      </w:r>
    </w:p>
    <w:p w:rsidR="006967EC" w:rsidRPr="005D1942" w:rsidRDefault="006967EC" w:rsidP="006967EC">
      <w:pPr>
        <w:rPr>
          <w:rFonts w:cs="Times New Roman"/>
        </w:rPr>
      </w:pPr>
      <w:r w:rsidRPr="005D1942">
        <w:rPr>
          <w:rFonts w:cs="Times New Roman"/>
        </w:rPr>
        <w:t xml:space="preserve">Hlavní motivací ke zpracování tématu diplomové práce bylo v konkrétním případě zkoumat vztah mezi správním a občanským právem. Předmětem zkoumání je institut odpovědnosti za </w:t>
      </w:r>
      <w:r w:rsidR="009412F6" w:rsidRPr="005D1942">
        <w:rPr>
          <w:rFonts w:cs="Times New Roman"/>
        </w:rPr>
        <w:t>škodu</w:t>
      </w:r>
      <w:r w:rsidRPr="005D1942">
        <w:rPr>
          <w:rFonts w:cs="Times New Roman"/>
        </w:rPr>
        <w:t xml:space="preserve"> způsobenou nezákonným rozhodnutím orgánu </w:t>
      </w:r>
      <w:r w:rsidR="0093672C" w:rsidRPr="005D1942">
        <w:rPr>
          <w:rFonts w:cs="Times New Roman"/>
        </w:rPr>
        <w:t>VS</w:t>
      </w:r>
      <w:r w:rsidRPr="005D1942">
        <w:rPr>
          <w:rFonts w:cs="Times New Roman"/>
        </w:rPr>
        <w:t xml:space="preserve"> nebo jeho nesprávným úředním postupem. Problematika je upravena </w:t>
      </w:r>
      <w:proofErr w:type="spellStart"/>
      <w:r w:rsidR="0093672C" w:rsidRPr="005D1942">
        <w:rPr>
          <w:rFonts w:cs="Times New Roman"/>
        </w:rPr>
        <w:t>ZodpŠ</w:t>
      </w:r>
      <w:proofErr w:type="spellEnd"/>
      <w:r w:rsidRPr="005D1942">
        <w:rPr>
          <w:rFonts w:cs="Times New Roman"/>
        </w:rPr>
        <w:t xml:space="preserve">, který ačkoliv je předpisem veřejnoprávním, upravuje soukromoprávní odpovědnost, na kterou se subsidiárně aplikuje občanský zákoník. Dalším důvodem k výběru tématu diplomové práce byla skutečnost, že 1. 1. 2014 se stal účinným </w:t>
      </w:r>
      <w:r w:rsidR="0093672C" w:rsidRPr="005D1942">
        <w:rPr>
          <w:rFonts w:cs="Times New Roman"/>
        </w:rPr>
        <w:t xml:space="preserve">NOZ. </w:t>
      </w:r>
      <w:r w:rsidRPr="005D1942">
        <w:rPr>
          <w:rFonts w:cs="Times New Roman"/>
        </w:rPr>
        <w:t xml:space="preserve">Institut odpovědnosti za </w:t>
      </w:r>
      <w:r w:rsidR="0093672C" w:rsidRPr="005D1942">
        <w:rPr>
          <w:rFonts w:cs="Times New Roman"/>
        </w:rPr>
        <w:t>škodu</w:t>
      </w:r>
      <w:r w:rsidRPr="005D1942">
        <w:rPr>
          <w:rFonts w:cs="Times New Roman"/>
        </w:rPr>
        <w:t xml:space="preserve"> způsobenou nezákonným rozhodnutím orgánu </w:t>
      </w:r>
      <w:r w:rsidR="0093672C" w:rsidRPr="005D1942">
        <w:rPr>
          <w:rFonts w:cs="Times New Roman"/>
        </w:rPr>
        <w:t>VS</w:t>
      </w:r>
      <w:r w:rsidRPr="005D1942">
        <w:rPr>
          <w:rFonts w:cs="Times New Roman"/>
        </w:rPr>
        <w:t xml:space="preserve"> nebo jeho nesprávným úředním postupem je tedy nejen oblastí, kde se projevuje úzká vazba mezi správním a občanským právem ale významným způsobem do něj promlouvá také </w:t>
      </w:r>
      <w:proofErr w:type="spellStart"/>
      <w:r w:rsidRPr="005D1942">
        <w:rPr>
          <w:rFonts w:cs="Times New Roman"/>
        </w:rPr>
        <w:t>rekodifikace</w:t>
      </w:r>
      <w:proofErr w:type="spellEnd"/>
      <w:r w:rsidRPr="005D1942">
        <w:rPr>
          <w:rFonts w:cs="Times New Roman"/>
        </w:rPr>
        <w:t xml:space="preserve"> soukromého práva. </w:t>
      </w:r>
    </w:p>
    <w:p w:rsidR="006967EC" w:rsidRPr="005D1942" w:rsidRDefault="006967EC" w:rsidP="006967EC">
      <w:pPr>
        <w:rPr>
          <w:rFonts w:cs="Times New Roman"/>
        </w:rPr>
      </w:pPr>
      <w:r w:rsidRPr="005D1942">
        <w:rPr>
          <w:rFonts w:cs="Times New Roman"/>
        </w:rPr>
        <w:t xml:space="preserve">Lze shrnout, že obecným cílem diplomové práce je odborně zpracovat a vyhodnotit vazbu mezi občanským právem a institutem odpovědnosti za </w:t>
      </w:r>
      <w:r w:rsidR="0093672C" w:rsidRPr="005D1942">
        <w:rPr>
          <w:rFonts w:cs="Times New Roman"/>
        </w:rPr>
        <w:t>škodu</w:t>
      </w:r>
      <w:r w:rsidRPr="005D1942">
        <w:rPr>
          <w:rFonts w:cs="Times New Roman"/>
        </w:rPr>
        <w:t xml:space="preserve"> způsobenou nezákonným rozhodnutím orgánu </w:t>
      </w:r>
      <w:r w:rsidR="0093672C" w:rsidRPr="005D1942">
        <w:rPr>
          <w:rFonts w:cs="Times New Roman"/>
        </w:rPr>
        <w:t>VS</w:t>
      </w:r>
      <w:r w:rsidRPr="005D1942">
        <w:rPr>
          <w:rFonts w:cs="Times New Roman"/>
        </w:rPr>
        <w:t xml:space="preserve"> nebo jeho nesprávným úředním postupem. Konkrétně se </w:t>
      </w:r>
      <w:r w:rsidR="00227E18" w:rsidRPr="005D1942">
        <w:rPr>
          <w:rFonts w:cs="Times New Roman"/>
        </w:rPr>
        <w:t xml:space="preserve">bude práce zabývat </w:t>
      </w:r>
      <w:r w:rsidRPr="005D1942">
        <w:rPr>
          <w:rFonts w:cs="Times New Roman"/>
        </w:rPr>
        <w:t>dopadem NOZ v dané oblasti.</w:t>
      </w:r>
    </w:p>
    <w:p w:rsidR="006967EC" w:rsidRPr="005D1942" w:rsidRDefault="006967EC" w:rsidP="006967EC">
      <w:pPr>
        <w:rPr>
          <w:rFonts w:cs="Times New Roman"/>
        </w:rPr>
      </w:pPr>
      <w:r w:rsidRPr="005D1942">
        <w:rPr>
          <w:rFonts w:cs="Times New Roman"/>
        </w:rPr>
        <w:t xml:space="preserve">Institut odpovědnosti za </w:t>
      </w:r>
      <w:r w:rsidR="009412F6" w:rsidRPr="005D1942">
        <w:rPr>
          <w:rFonts w:cs="Times New Roman"/>
        </w:rPr>
        <w:t>škodu</w:t>
      </w:r>
      <w:r w:rsidRPr="005D1942">
        <w:rPr>
          <w:rFonts w:cs="Times New Roman"/>
        </w:rPr>
        <w:t xml:space="preserve"> způsobenou nezákonným rozhodnutím orgánu </w:t>
      </w:r>
      <w:r w:rsidR="009831E4" w:rsidRPr="005D1942">
        <w:rPr>
          <w:rFonts w:cs="Times New Roman"/>
        </w:rPr>
        <w:t>VS</w:t>
      </w:r>
      <w:r w:rsidRPr="005D1942">
        <w:rPr>
          <w:rFonts w:cs="Times New Roman"/>
        </w:rPr>
        <w:t xml:space="preserve"> nebo jeho nesprávným úředním postupem je součástí širší</w:t>
      </w:r>
      <w:r w:rsidR="000F2E42" w:rsidRPr="005D1942">
        <w:rPr>
          <w:rFonts w:cs="Times New Roman"/>
        </w:rPr>
        <w:t>ho tématu – odpovědnosti za škodu</w:t>
      </w:r>
      <w:r w:rsidRPr="005D1942">
        <w:rPr>
          <w:rFonts w:cs="Times New Roman"/>
        </w:rPr>
        <w:t xml:space="preserve"> ve </w:t>
      </w:r>
      <w:proofErr w:type="gramStart"/>
      <w:r w:rsidR="009412F6" w:rsidRPr="005D1942">
        <w:rPr>
          <w:rFonts w:cs="Times New Roman"/>
        </w:rPr>
        <w:t>VS</w:t>
      </w:r>
      <w:r w:rsidRPr="005D1942">
        <w:rPr>
          <w:rFonts w:cs="Times New Roman"/>
        </w:rPr>
        <w:t>.</w:t>
      </w:r>
      <w:proofErr w:type="gramEnd"/>
      <w:r w:rsidRPr="005D1942">
        <w:rPr>
          <w:rFonts w:cs="Times New Roman"/>
        </w:rPr>
        <w:t xml:space="preserve"> Pro účely diplomové prá</w:t>
      </w:r>
      <w:r w:rsidR="009831E4" w:rsidRPr="005D1942">
        <w:rPr>
          <w:rFonts w:cs="Times New Roman"/>
        </w:rPr>
        <w:t>ce bylo téma odpovědnosti za škodu</w:t>
      </w:r>
      <w:r w:rsidRPr="005D1942">
        <w:rPr>
          <w:rFonts w:cs="Times New Roman"/>
        </w:rPr>
        <w:t xml:space="preserve"> ve </w:t>
      </w:r>
      <w:r w:rsidR="009412F6" w:rsidRPr="005D1942">
        <w:rPr>
          <w:rFonts w:cs="Times New Roman"/>
        </w:rPr>
        <w:t>VS</w:t>
      </w:r>
      <w:r w:rsidRPr="005D1942">
        <w:rPr>
          <w:rFonts w:cs="Times New Roman"/>
        </w:rPr>
        <w:t xml:space="preserve"> zúženo na problematiku odpovědnosti za nezákonné rozhodnutí a nesprávný úřední postup, která je upravena v</w:t>
      </w:r>
      <w:r w:rsidR="00943391" w:rsidRPr="005D1942">
        <w:rPr>
          <w:rFonts w:cs="Times New Roman"/>
        </w:rPr>
        <w:t> </w:t>
      </w:r>
      <w:proofErr w:type="spellStart"/>
      <w:r w:rsidR="0093672C" w:rsidRPr="005D1942">
        <w:rPr>
          <w:rFonts w:cs="Times New Roman"/>
        </w:rPr>
        <w:t>ZodpŠ</w:t>
      </w:r>
      <w:proofErr w:type="spellEnd"/>
      <w:r w:rsidR="00943391" w:rsidRPr="005D1942">
        <w:rPr>
          <w:rFonts w:cs="Times New Roman"/>
        </w:rPr>
        <w:t>.</w:t>
      </w:r>
      <w:r w:rsidRPr="005D1942">
        <w:rPr>
          <w:rFonts w:cs="Times New Roman"/>
        </w:rPr>
        <w:t xml:space="preserve"> Zároveň bude pozornost zaměřena pouze na odpovědnost </w:t>
      </w:r>
      <w:r w:rsidR="009831E4" w:rsidRPr="005D1942">
        <w:rPr>
          <w:rFonts w:cs="Times New Roman"/>
        </w:rPr>
        <w:t>za činnost orgánů VS</w:t>
      </w:r>
      <w:r w:rsidRPr="005D1942">
        <w:rPr>
          <w:rFonts w:cs="Times New Roman"/>
        </w:rPr>
        <w:t xml:space="preserve">. Důvodem zúžení </w:t>
      </w:r>
      <w:proofErr w:type="gramStart"/>
      <w:r w:rsidRPr="005D1942">
        <w:rPr>
          <w:rFonts w:cs="Times New Roman"/>
        </w:rPr>
        <w:t>je</w:t>
      </w:r>
      <w:proofErr w:type="gramEnd"/>
      <w:r w:rsidRPr="005D1942">
        <w:rPr>
          <w:rFonts w:cs="Times New Roman"/>
        </w:rPr>
        <w:t xml:space="preserve"> rozsah diplomové práce, ale také skutečnost, že z množiny subjektů, za jejichž činnost stát a </w:t>
      </w:r>
      <w:r w:rsidR="001D5D04" w:rsidRPr="005D1942">
        <w:rPr>
          <w:rFonts w:cs="Times New Roman"/>
        </w:rPr>
        <w:t>ÚSC</w:t>
      </w:r>
      <w:r w:rsidRPr="005D1942">
        <w:rPr>
          <w:rFonts w:cs="Times New Roman"/>
        </w:rPr>
        <w:t xml:space="preserve"> odpovídají, jsou orgány </w:t>
      </w:r>
      <w:r w:rsidR="009831E4" w:rsidRPr="005D1942">
        <w:rPr>
          <w:rFonts w:cs="Times New Roman"/>
        </w:rPr>
        <w:t>VS</w:t>
      </w:r>
      <w:r w:rsidRPr="005D1942">
        <w:rPr>
          <w:rFonts w:cs="Times New Roman"/>
        </w:rPr>
        <w:t xml:space="preserve"> pro správní právo klíčové. </w:t>
      </w:r>
    </w:p>
    <w:p w:rsidR="006967EC" w:rsidRPr="005D1942" w:rsidRDefault="006967EC" w:rsidP="006967EC">
      <w:pPr>
        <w:rPr>
          <w:rFonts w:cs="Times New Roman"/>
        </w:rPr>
      </w:pPr>
      <w:r w:rsidRPr="005D1942">
        <w:rPr>
          <w:rFonts w:cs="Times New Roman"/>
        </w:rPr>
        <w:t>Diplomová práce je strukturovaná následujícím způsobem. V </w:t>
      </w:r>
      <w:r w:rsidR="00A92142" w:rsidRPr="005D1942">
        <w:rPr>
          <w:rFonts w:cs="Times New Roman"/>
        </w:rPr>
        <w:t>první</w:t>
      </w:r>
      <w:r w:rsidRPr="005D1942">
        <w:rPr>
          <w:rFonts w:cs="Times New Roman"/>
        </w:rPr>
        <w:t xml:space="preserve"> kapitole jsou vymezena obecná východiska odpovědnosti za </w:t>
      </w:r>
      <w:r w:rsidR="009412F6" w:rsidRPr="005D1942">
        <w:rPr>
          <w:rFonts w:cs="Times New Roman"/>
        </w:rPr>
        <w:t>škodu</w:t>
      </w:r>
      <w:r w:rsidRPr="005D1942">
        <w:rPr>
          <w:rFonts w:cs="Times New Roman"/>
        </w:rPr>
        <w:t xml:space="preserve"> v soukromém právu a </w:t>
      </w:r>
      <w:r w:rsidR="009412F6" w:rsidRPr="005D1942">
        <w:rPr>
          <w:rFonts w:cs="Times New Roman"/>
        </w:rPr>
        <w:t>VS</w:t>
      </w:r>
      <w:r w:rsidRPr="005D1942">
        <w:rPr>
          <w:rFonts w:cs="Times New Roman"/>
        </w:rPr>
        <w:t xml:space="preserve"> se zaměřením na </w:t>
      </w:r>
      <w:r w:rsidR="00227E18" w:rsidRPr="005D1942">
        <w:rPr>
          <w:rFonts w:cs="Times New Roman"/>
        </w:rPr>
        <w:t>srovnání</w:t>
      </w:r>
      <w:r w:rsidRPr="005D1942">
        <w:rPr>
          <w:rFonts w:cs="Times New Roman"/>
        </w:rPr>
        <w:t xml:space="preserve"> mezi koncepcí odpovědnosti za </w:t>
      </w:r>
      <w:r w:rsidR="009412F6" w:rsidRPr="005D1942">
        <w:rPr>
          <w:rFonts w:cs="Times New Roman"/>
        </w:rPr>
        <w:t xml:space="preserve">škodu </w:t>
      </w:r>
      <w:r w:rsidRPr="005D1942">
        <w:rPr>
          <w:rFonts w:cs="Times New Roman"/>
        </w:rPr>
        <w:t>v </w:t>
      </w:r>
      <w:r w:rsidR="009831E4" w:rsidRPr="005D1942">
        <w:rPr>
          <w:rFonts w:cs="Times New Roman"/>
        </w:rPr>
        <w:t>NOZ</w:t>
      </w:r>
      <w:r w:rsidRPr="005D1942">
        <w:rPr>
          <w:rFonts w:cs="Times New Roman"/>
        </w:rPr>
        <w:t xml:space="preserve"> a </w:t>
      </w:r>
      <w:r w:rsidR="009831E4" w:rsidRPr="005D1942">
        <w:rPr>
          <w:rFonts w:cs="Times New Roman"/>
        </w:rPr>
        <w:t>OZ 1964.</w:t>
      </w:r>
      <w:r w:rsidRPr="005D1942">
        <w:rPr>
          <w:rFonts w:cs="Times New Roman"/>
        </w:rPr>
        <w:t xml:space="preserve"> </w:t>
      </w:r>
      <w:r w:rsidR="00A92142" w:rsidRPr="005D1942">
        <w:rPr>
          <w:rFonts w:cs="Times New Roman"/>
        </w:rPr>
        <w:t>První</w:t>
      </w:r>
      <w:r w:rsidRPr="005D1942">
        <w:rPr>
          <w:rFonts w:cs="Times New Roman"/>
        </w:rPr>
        <w:t xml:space="preserve"> kapitola obsahuje t</w:t>
      </w:r>
      <w:r w:rsidR="009831E4" w:rsidRPr="005D1942">
        <w:rPr>
          <w:rFonts w:cs="Times New Roman"/>
        </w:rPr>
        <w:t xml:space="preserve">aké vymezení vztahu mezi NOZ a </w:t>
      </w:r>
      <w:proofErr w:type="spellStart"/>
      <w:r w:rsidR="009831E4" w:rsidRPr="005D1942">
        <w:rPr>
          <w:rFonts w:cs="Times New Roman"/>
        </w:rPr>
        <w:t>ZodpŠ</w:t>
      </w:r>
      <w:proofErr w:type="spellEnd"/>
      <w:r w:rsidRPr="005D1942">
        <w:rPr>
          <w:rFonts w:cs="Times New Roman"/>
        </w:rPr>
        <w:t xml:space="preserve">. </w:t>
      </w:r>
      <w:r w:rsidR="00A92142" w:rsidRPr="005D1942">
        <w:rPr>
          <w:rFonts w:cs="Times New Roman"/>
        </w:rPr>
        <w:t>Druhou kapitolu</w:t>
      </w:r>
      <w:r w:rsidRPr="005D1942">
        <w:rPr>
          <w:rFonts w:cs="Times New Roman"/>
        </w:rPr>
        <w:t xml:space="preserve"> tvoří základní představení předpokladů odpovědnosti </w:t>
      </w:r>
      <w:r w:rsidR="001D5D04" w:rsidRPr="005D1942">
        <w:rPr>
          <w:rFonts w:cs="Times New Roman"/>
        </w:rPr>
        <w:t xml:space="preserve">za </w:t>
      </w:r>
      <w:r w:rsidR="009831E4" w:rsidRPr="005D1942">
        <w:rPr>
          <w:rFonts w:cs="Times New Roman"/>
        </w:rPr>
        <w:t>škodu</w:t>
      </w:r>
      <w:r w:rsidRPr="005D1942">
        <w:rPr>
          <w:rFonts w:cs="Times New Roman"/>
        </w:rPr>
        <w:t xml:space="preserve"> způsobenou orgánem </w:t>
      </w:r>
      <w:r w:rsidR="009831E4" w:rsidRPr="005D1942">
        <w:rPr>
          <w:rFonts w:cs="Times New Roman"/>
        </w:rPr>
        <w:t>VS</w:t>
      </w:r>
      <w:r w:rsidRPr="005D1942">
        <w:rPr>
          <w:rFonts w:cs="Times New Roman"/>
        </w:rPr>
        <w:t xml:space="preserve"> dle </w:t>
      </w:r>
      <w:proofErr w:type="spellStart"/>
      <w:r w:rsidR="009412F6" w:rsidRPr="005D1942">
        <w:rPr>
          <w:rFonts w:cs="Times New Roman"/>
        </w:rPr>
        <w:t>ZodpŠ</w:t>
      </w:r>
      <w:proofErr w:type="spellEnd"/>
      <w:r w:rsidRPr="005D1942">
        <w:rPr>
          <w:rFonts w:cs="Times New Roman"/>
        </w:rPr>
        <w:t xml:space="preserve"> se zdůrazněním oblastí, v nichž se subsidiárně použije občanský zákoník. Nejrozsáhlejší </w:t>
      </w:r>
      <w:r w:rsidR="00A92142" w:rsidRPr="005D1942">
        <w:rPr>
          <w:rFonts w:cs="Times New Roman"/>
        </w:rPr>
        <w:t>třetí</w:t>
      </w:r>
      <w:r w:rsidRPr="005D1942">
        <w:rPr>
          <w:rFonts w:cs="Times New Roman"/>
        </w:rPr>
        <w:t xml:space="preserve"> kapitola se zabývá způsobem a rozsahem náhrady </w:t>
      </w:r>
      <w:r w:rsidR="000F2E42" w:rsidRPr="005D1942">
        <w:rPr>
          <w:rFonts w:cs="Times New Roman"/>
        </w:rPr>
        <w:t>újmy</w:t>
      </w:r>
      <w:r w:rsidRPr="005D1942">
        <w:rPr>
          <w:rFonts w:cs="Times New Roman"/>
        </w:rPr>
        <w:t xml:space="preserve"> způsobené orgánem </w:t>
      </w:r>
      <w:r w:rsidR="009831E4" w:rsidRPr="005D1942">
        <w:rPr>
          <w:rFonts w:cs="Times New Roman"/>
        </w:rPr>
        <w:t>VS</w:t>
      </w:r>
      <w:r w:rsidRPr="005D1942">
        <w:rPr>
          <w:rFonts w:cs="Times New Roman"/>
        </w:rPr>
        <w:t xml:space="preserve">. Poslední </w:t>
      </w:r>
      <w:r w:rsidR="00A92142" w:rsidRPr="005D1942">
        <w:rPr>
          <w:rFonts w:cs="Times New Roman"/>
        </w:rPr>
        <w:t>čtvrtá</w:t>
      </w:r>
      <w:r w:rsidRPr="005D1942">
        <w:rPr>
          <w:rFonts w:cs="Times New Roman"/>
        </w:rPr>
        <w:t xml:space="preserve"> kapitola doplňuje samostatné oblasti </w:t>
      </w:r>
      <w:proofErr w:type="spellStart"/>
      <w:r w:rsidR="009831E4" w:rsidRPr="005D1942">
        <w:rPr>
          <w:rFonts w:cs="Times New Roman"/>
        </w:rPr>
        <w:t>ZodpŠ</w:t>
      </w:r>
      <w:proofErr w:type="spellEnd"/>
      <w:r w:rsidRPr="005D1942">
        <w:rPr>
          <w:rFonts w:cs="Times New Roman"/>
        </w:rPr>
        <w:t xml:space="preserve">, ve kterých se také projevuje dopad NOZ. </w:t>
      </w:r>
    </w:p>
    <w:p w:rsidR="006967EC" w:rsidRPr="005D1942" w:rsidRDefault="00FA5B39" w:rsidP="006967EC">
      <w:pPr>
        <w:rPr>
          <w:rFonts w:cs="Times New Roman"/>
        </w:rPr>
      </w:pPr>
      <w:r w:rsidRPr="005D1942">
        <w:rPr>
          <w:rFonts w:cs="Times New Roman"/>
        </w:rPr>
        <w:t>V diplomové práci je použita analytická a komparativní metoda</w:t>
      </w:r>
      <w:r w:rsidR="006967EC" w:rsidRPr="005D1942">
        <w:rPr>
          <w:rFonts w:cs="Times New Roman"/>
        </w:rPr>
        <w:t>.</w:t>
      </w:r>
      <w:r w:rsidRPr="005D1942">
        <w:rPr>
          <w:rFonts w:cs="Times New Roman"/>
        </w:rPr>
        <w:t xml:space="preserve"> Zaměření jednotlivých podkapitol odpovídá částem </w:t>
      </w:r>
      <w:proofErr w:type="spellStart"/>
      <w:r w:rsidRPr="005D1942">
        <w:rPr>
          <w:rFonts w:cs="Times New Roman"/>
        </w:rPr>
        <w:t>ZodpŠ</w:t>
      </w:r>
      <w:proofErr w:type="spellEnd"/>
      <w:r w:rsidRPr="005D1942">
        <w:rPr>
          <w:rFonts w:cs="Times New Roman"/>
        </w:rPr>
        <w:t xml:space="preserve">, ve kterých se subsidiárně použije občanský zákoník. Vybrané oblasti </w:t>
      </w:r>
      <w:proofErr w:type="spellStart"/>
      <w:r w:rsidRPr="005D1942">
        <w:rPr>
          <w:rFonts w:cs="Times New Roman"/>
        </w:rPr>
        <w:t>ZodpŠ</w:t>
      </w:r>
      <w:proofErr w:type="spellEnd"/>
      <w:r w:rsidRPr="005D1942">
        <w:rPr>
          <w:rFonts w:cs="Times New Roman"/>
        </w:rPr>
        <w:t xml:space="preserve"> jsou rozebírány s důrazem na srovnání mezi NOZ a OZ 1964</w:t>
      </w:r>
      <w:r w:rsidR="007732A1" w:rsidRPr="005D1942">
        <w:rPr>
          <w:rFonts w:cs="Times New Roman"/>
        </w:rPr>
        <w:t xml:space="preserve"> tak, aby mohly být v závěru zodpovězeny následující výzkumné otázky. </w:t>
      </w:r>
      <w:r w:rsidR="006967EC" w:rsidRPr="005D1942">
        <w:rPr>
          <w:rFonts w:cs="Times New Roman"/>
        </w:rPr>
        <w:t xml:space="preserve">Jaké jsou rozdíly v chápání odpovědnosti </w:t>
      </w:r>
      <w:r w:rsidR="009831E4" w:rsidRPr="005D1942">
        <w:rPr>
          <w:rFonts w:cs="Times New Roman"/>
        </w:rPr>
        <w:t xml:space="preserve">za škodu </w:t>
      </w:r>
      <w:r w:rsidR="006967EC" w:rsidRPr="005D1942">
        <w:rPr>
          <w:rFonts w:cs="Times New Roman"/>
        </w:rPr>
        <w:t xml:space="preserve">v soukromém právu a </w:t>
      </w:r>
      <w:r w:rsidR="009412F6" w:rsidRPr="005D1942">
        <w:rPr>
          <w:rFonts w:cs="Times New Roman"/>
        </w:rPr>
        <w:t>VS</w:t>
      </w:r>
      <w:r w:rsidR="006967EC" w:rsidRPr="005D1942">
        <w:rPr>
          <w:rFonts w:cs="Times New Roman"/>
        </w:rPr>
        <w:t xml:space="preserve">? Jaký je vztah mezi </w:t>
      </w:r>
      <w:r w:rsidR="009831E4" w:rsidRPr="005D1942">
        <w:rPr>
          <w:rFonts w:cs="Times New Roman"/>
        </w:rPr>
        <w:t>NOZ</w:t>
      </w:r>
      <w:r w:rsidR="006967EC" w:rsidRPr="005D1942">
        <w:rPr>
          <w:rFonts w:cs="Times New Roman"/>
        </w:rPr>
        <w:t xml:space="preserve"> a </w:t>
      </w:r>
      <w:proofErr w:type="spellStart"/>
      <w:r w:rsidR="009831E4" w:rsidRPr="005D1942">
        <w:rPr>
          <w:rFonts w:cs="Times New Roman"/>
        </w:rPr>
        <w:t>ZodpŠ</w:t>
      </w:r>
      <w:proofErr w:type="spellEnd"/>
      <w:r w:rsidR="006967EC" w:rsidRPr="005D1942">
        <w:rPr>
          <w:rFonts w:cs="Times New Roman"/>
        </w:rPr>
        <w:t xml:space="preserve">? Jaké jsou základní podmínky odpovědnosti podle </w:t>
      </w:r>
      <w:proofErr w:type="spellStart"/>
      <w:r w:rsidR="009831E4" w:rsidRPr="005D1942">
        <w:rPr>
          <w:rFonts w:cs="Times New Roman"/>
        </w:rPr>
        <w:t>ZodpŠ</w:t>
      </w:r>
      <w:proofErr w:type="spellEnd"/>
      <w:r w:rsidR="009831E4" w:rsidRPr="005D1942">
        <w:rPr>
          <w:rFonts w:cs="Times New Roman"/>
        </w:rPr>
        <w:t>?</w:t>
      </w:r>
      <w:r w:rsidR="006967EC" w:rsidRPr="005D1942">
        <w:rPr>
          <w:rFonts w:cs="Times New Roman"/>
        </w:rPr>
        <w:t xml:space="preserve"> Ve kterých oblastech </w:t>
      </w:r>
      <w:proofErr w:type="spellStart"/>
      <w:r w:rsidR="009831E4" w:rsidRPr="005D1942">
        <w:rPr>
          <w:rFonts w:cs="Times New Roman"/>
        </w:rPr>
        <w:t>ZodpŠ</w:t>
      </w:r>
      <w:proofErr w:type="spellEnd"/>
      <w:r w:rsidR="006967EC" w:rsidRPr="005D1942">
        <w:rPr>
          <w:rFonts w:cs="Times New Roman"/>
        </w:rPr>
        <w:t xml:space="preserve"> se zaměřením na odpovědnost za </w:t>
      </w:r>
      <w:r w:rsidR="009412F6" w:rsidRPr="005D1942">
        <w:rPr>
          <w:rFonts w:cs="Times New Roman"/>
        </w:rPr>
        <w:t>škodu</w:t>
      </w:r>
      <w:r w:rsidR="006967EC" w:rsidRPr="005D1942">
        <w:rPr>
          <w:rFonts w:cs="Times New Roman"/>
        </w:rPr>
        <w:t xml:space="preserve"> způsobenou orgánem </w:t>
      </w:r>
      <w:r w:rsidR="009831E4" w:rsidRPr="005D1942">
        <w:rPr>
          <w:rFonts w:cs="Times New Roman"/>
        </w:rPr>
        <w:t>VS</w:t>
      </w:r>
      <w:r w:rsidR="006967EC" w:rsidRPr="005D1942">
        <w:rPr>
          <w:rFonts w:cs="Times New Roman"/>
        </w:rPr>
        <w:t xml:space="preserve"> se subsidiárně použije občanský zákoník? Jak se v těchto oblastech liší právní úprava v NOZ a OZ</w:t>
      </w:r>
      <w:r w:rsidR="009831E4" w:rsidRPr="005D1942">
        <w:rPr>
          <w:rFonts w:cs="Times New Roman"/>
        </w:rPr>
        <w:t xml:space="preserve"> 1964</w:t>
      </w:r>
      <w:r w:rsidR="006967EC" w:rsidRPr="005D1942">
        <w:rPr>
          <w:rFonts w:cs="Times New Roman"/>
        </w:rPr>
        <w:t xml:space="preserve">? V jakých oblastech se dopad NOZ projevil nejvíce? </w:t>
      </w:r>
    </w:p>
    <w:p w:rsidR="006967EC" w:rsidRPr="005D1942" w:rsidRDefault="007732A1" w:rsidP="006967EC">
      <w:pPr>
        <w:rPr>
          <w:rFonts w:cs="Times New Roman"/>
        </w:rPr>
      </w:pPr>
      <w:r w:rsidRPr="005D1942">
        <w:rPr>
          <w:rFonts w:cs="Times New Roman"/>
        </w:rPr>
        <w:t>Struktura diplomové práce vychází z </w:t>
      </w:r>
      <w:r w:rsidR="00C56C11" w:rsidRPr="005D1942">
        <w:rPr>
          <w:rFonts w:cs="Times New Roman"/>
        </w:rPr>
        <w:t>komentáře k </w:t>
      </w:r>
      <w:proofErr w:type="spellStart"/>
      <w:r w:rsidR="00C56C11" w:rsidRPr="005D1942">
        <w:rPr>
          <w:rFonts w:cs="Times New Roman"/>
        </w:rPr>
        <w:t>ZodpŠ</w:t>
      </w:r>
      <w:proofErr w:type="spellEnd"/>
      <w:r w:rsidR="00C56C11" w:rsidRPr="005D1942">
        <w:rPr>
          <w:rFonts w:cs="Times New Roman"/>
        </w:rPr>
        <w:t xml:space="preserve"> od Petra Vojtka, ve kterém jsou vymezeny oblasti </w:t>
      </w:r>
      <w:proofErr w:type="spellStart"/>
      <w:r w:rsidR="00C56C11" w:rsidRPr="005D1942">
        <w:rPr>
          <w:rFonts w:cs="Times New Roman"/>
        </w:rPr>
        <w:t>ZodpŠ</w:t>
      </w:r>
      <w:proofErr w:type="spellEnd"/>
      <w:r w:rsidR="00C56C11" w:rsidRPr="005D1942">
        <w:rPr>
          <w:rFonts w:cs="Times New Roman"/>
        </w:rPr>
        <w:t xml:space="preserve">, k nimž se subsidiárně použije občanský zákoník. </w:t>
      </w:r>
      <w:r w:rsidRPr="005D1942">
        <w:rPr>
          <w:rFonts w:cs="Times New Roman"/>
        </w:rPr>
        <w:t>Ke zpracování vybraných částí NOZ slouží dosud dostupné komentáře k závazkům z deliktů a odborné články</w:t>
      </w:r>
      <w:r w:rsidR="006967EC" w:rsidRPr="005D1942">
        <w:rPr>
          <w:rFonts w:cs="Times New Roman"/>
        </w:rPr>
        <w:t>.</w:t>
      </w:r>
      <w:r w:rsidRPr="005D1942">
        <w:rPr>
          <w:rFonts w:cs="Times New Roman"/>
        </w:rPr>
        <w:t xml:space="preserve"> Volba zdrojů k soukromoprávní části má za cíl reflektovat</w:t>
      </w:r>
      <w:r w:rsidR="009A487A" w:rsidRPr="005D1942">
        <w:rPr>
          <w:rFonts w:cs="Times New Roman"/>
        </w:rPr>
        <w:t xml:space="preserve"> různé názory doktríny na vybrané instituty.</w:t>
      </w:r>
      <w:r w:rsidR="006967EC" w:rsidRPr="005D1942">
        <w:rPr>
          <w:rFonts w:cs="Times New Roman"/>
        </w:rPr>
        <w:t xml:space="preserve"> </w:t>
      </w:r>
      <w:r w:rsidR="00C56C11" w:rsidRPr="005D1942">
        <w:rPr>
          <w:rFonts w:cs="Times New Roman"/>
        </w:rPr>
        <w:t>Téma je zpracováno také na základě</w:t>
      </w:r>
      <w:r w:rsidR="006967EC" w:rsidRPr="005D1942">
        <w:rPr>
          <w:rFonts w:cs="Times New Roman"/>
        </w:rPr>
        <w:t xml:space="preserve"> další</w:t>
      </w:r>
      <w:r w:rsidR="00C56C11" w:rsidRPr="005D1942">
        <w:rPr>
          <w:rFonts w:cs="Times New Roman"/>
        </w:rPr>
        <w:t>ch publikací, odborných článků, soudní judikatury</w:t>
      </w:r>
      <w:r w:rsidR="006967EC" w:rsidRPr="005D1942">
        <w:rPr>
          <w:rFonts w:cs="Times New Roman"/>
        </w:rPr>
        <w:t xml:space="preserve"> a právní</w:t>
      </w:r>
      <w:r w:rsidR="00C56C11" w:rsidRPr="005D1942">
        <w:rPr>
          <w:rFonts w:cs="Times New Roman"/>
        </w:rPr>
        <w:t>ch předpisů</w:t>
      </w:r>
      <w:r w:rsidR="006967EC" w:rsidRPr="005D1942">
        <w:rPr>
          <w:rFonts w:cs="Times New Roman"/>
        </w:rPr>
        <w:t xml:space="preserve">. </w:t>
      </w:r>
    </w:p>
    <w:p w:rsidR="006967EC" w:rsidRPr="005D1942" w:rsidRDefault="006967EC" w:rsidP="006967EC">
      <w:pPr>
        <w:spacing w:after="200" w:line="276" w:lineRule="auto"/>
        <w:ind w:firstLine="0"/>
        <w:jc w:val="left"/>
        <w:rPr>
          <w:rFonts w:cs="Times New Roman"/>
        </w:rPr>
      </w:pPr>
      <w:r w:rsidRPr="005D1942">
        <w:rPr>
          <w:rFonts w:cs="Times New Roman"/>
        </w:rPr>
        <w:br w:type="page"/>
      </w:r>
    </w:p>
    <w:p w:rsidR="006967EC" w:rsidRPr="005D1942" w:rsidRDefault="006967EC" w:rsidP="009412F6">
      <w:pPr>
        <w:pStyle w:val="Nadpis1"/>
        <w:spacing w:line="360" w:lineRule="auto"/>
        <w:rPr>
          <w:rFonts w:cs="Times New Roman"/>
        </w:rPr>
      </w:pPr>
      <w:bookmarkStart w:id="2" w:name="_Toc414109916"/>
      <w:r w:rsidRPr="005D1942">
        <w:rPr>
          <w:rFonts w:cs="Times New Roman"/>
        </w:rPr>
        <w:t xml:space="preserve">Obecně k odpovědnosti za </w:t>
      </w:r>
      <w:r w:rsidR="00D83248" w:rsidRPr="005D1942">
        <w:rPr>
          <w:rFonts w:cs="Times New Roman"/>
        </w:rPr>
        <w:t>škodu</w:t>
      </w:r>
      <w:r w:rsidRPr="005D1942">
        <w:rPr>
          <w:rFonts w:cs="Times New Roman"/>
        </w:rPr>
        <w:t xml:space="preserve"> v občanském zákoníku a </w:t>
      </w:r>
      <w:proofErr w:type="spellStart"/>
      <w:r w:rsidR="00931813" w:rsidRPr="005D1942">
        <w:rPr>
          <w:rFonts w:cs="Times New Roman"/>
        </w:rPr>
        <w:t>ZodpŠ</w:t>
      </w:r>
      <w:proofErr w:type="spellEnd"/>
      <w:r w:rsidRPr="005D1942">
        <w:rPr>
          <w:rFonts w:cs="Times New Roman"/>
        </w:rPr>
        <w:t>, jejich vzájemný vztah</w:t>
      </w:r>
      <w:bookmarkStart w:id="3" w:name="_GoBack"/>
      <w:bookmarkEnd w:id="3"/>
      <w:bookmarkEnd w:id="2"/>
    </w:p>
    <w:p w:rsidR="006967EC" w:rsidRPr="005D1942" w:rsidRDefault="006967EC" w:rsidP="006967EC">
      <w:pPr>
        <w:pStyle w:val="Nadpis2"/>
        <w:spacing w:line="360" w:lineRule="auto"/>
        <w:rPr>
          <w:rFonts w:cs="Times New Roman"/>
        </w:rPr>
      </w:pPr>
      <w:bookmarkStart w:id="4" w:name="_Toc414109917"/>
      <w:r w:rsidRPr="005D1942">
        <w:rPr>
          <w:rFonts w:cs="Times New Roman"/>
        </w:rPr>
        <w:t xml:space="preserve">Obecná východiska odpovědnosti za </w:t>
      </w:r>
      <w:r w:rsidR="00D83248" w:rsidRPr="005D1942">
        <w:rPr>
          <w:rFonts w:cs="Times New Roman"/>
        </w:rPr>
        <w:t xml:space="preserve">škodu </w:t>
      </w:r>
      <w:r w:rsidRPr="005D1942">
        <w:rPr>
          <w:rFonts w:cs="Times New Roman"/>
        </w:rPr>
        <w:t>ve veřejné správě a v soukromém právu</w:t>
      </w:r>
      <w:bookmarkEnd w:id="4"/>
    </w:p>
    <w:p w:rsidR="006967EC" w:rsidRPr="005D1942" w:rsidRDefault="006967EC" w:rsidP="006967EC">
      <w:pPr>
        <w:rPr>
          <w:rFonts w:cs="Times New Roman"/>
        </w:rPr>
      </w:pPr>
      <w:r w:rsidRPr="005D1942">
        <w:rPr>
          <w:rFonts w:cs="Times New Roman"/>
        </w:rPr>
        <w:t>Vznik újmy, ať už majetkové či nemajetkové, je zpravidla individuálně i společensky nežádoucím jevem. Z tohoto důvodu jsou podmínky vzniku újmy a její náhrady právně regulovány.</w:t>
      </w:r>
      <w:r w:rsidRPr="005D1942">
        <w:rPr>
          <w:rStyle w:val="Znakapoznpodarou"/>
          <w:rFonts w:cs="Times New Roman"/>
        </w:rPr>
        <w:footnoteReference w:id="2"/>
      </w:r>
      <w:r w:rsidR="00940446" w:rsidRPr="005D1942">
        <w:rPr>
          <w:rFonts w:cs="Times New Roman"/>
        </w:rPr>
        <w:t xml:space="preserve"> </w:t>
      </w:r>
      <w:r w:rsidRPr="005D1942">
        <w:rPr>
          <w:rFonts w:cs="Times New Roman"/>
          <w:i/>
        </w:rPr>
        <w:t xml:space="preserve">Smyslem právní odpovědnosti je reakce na porušení právních vztahů, ke kterému došlo protiprávním úkonem odpovědného subjektu a </w:t>
      </w:r>
      <w:r w:rsidR="00F42430" w:rsidRPr="005D1942">
        <w:rPr>
          <w:rFonts w:cs="Times New Roman"/>
          <w:i/>
        </w:rPr>
        <w:t xml:space="preserve">zjednání nápravy takového stavu. </w:t>
      </w:r>
      <w:r w:rsidRPr="005D1942">
        <w:rPr>
          <w:rFonts w:cs="Times New Roman"/>
        </w:rPr>
        <w:t xml:space="preserve">Institut právní odpovědnosti je </w:t>
      </w:r>
      <w:r w:rsidRPr="005D1942">
        <w:rPr>
          <w:rFonts w:cs="Times New Roman"/>
          <w:i/>
        </w:rPr>
        <w:t xml:space="preserve">průřezovým institutem, </w:t>
      </w:r>
      <w:r w:rsidRPr="005D1942">
        <w:rPr>
          <w:rFonts w:cs="Times New Roman"/>
        </w:rPr>
        <w:t>což znamená, že není doménou pouze jednoho právního odvětví, ale při jeho zkoumání je vždy nutné vzít v potaz jak jeho soukromoprávní, tak veřejnoprávní aspekty</w:t>
      </w:r>
      <w:r w:rsidRPr="005D1942">
        <w:rPr>
          <w:rFonts w:cs="Times New Roman"/>
          <w:i/>
        </w:rPr>
        <w:t>.</w:t>
      </w:r>
      <w:r w:rsidRPr="005D1942">
        <w:rPr>
          <w:rStyle w:val="Znakapoznpodarou"/>
          <w:rFonts w:cs="Times New Roman"/>
        </w:rPr>
        <w:footnoteReference w:id="3"/>
      </w:r>
      <w:r w:rsidRPr="005D1942">
        <w:rPr>
          <w:rFonts w:cs="Times New Roman"/>
          <w:i/>
        </w:rPr>
        <w:t xml:space="preserve"> </w:t>
      </w:r>
      <w:r w:rsidRPr="005D1942">
        <w:rPr>
          <w:rFonts w:cs="Times New Roman"/>
        </w:rPr>
        <w:t xml:space="preserve">Zatímco v soukromém právu jde o oblast, která má již tradiční právní úpravu, ve správním právu se koncepce odpovědnosti za </w:t>
      </w:r>
      <w:r w:rsidR="0060536A">
        <w:rPr>
          <w:rFonts w:cs="Times New Roman"/>
        </w:rPr>
        <w:t>škodu</w:t>
      </w:r>
      <w:r w:rsidRPr="005D1942">
        <w:rPr>
          <w:rFonts w:cs="Times New Roman"/>
        </w:rPr>
        <w:t xml:space="preserve"> zrodila až mnohem později. </w:t>
      </w:r>
    </w:p>
    <w:p w:rsidR="006967EC" w:rsidRPr="005D1942" w:rsidRDefault="006967EC" w:rsidP="006967EC">
      <w:pPr>
        <w:rPr>
          <w:rFonts w:cs="Times New Roman"/>
        </w:rPr>
      </w:pPr>
      <w:r w:rsidRPr="005D1942">
        <w:rPr>
          <w:rFonts w:cs="Times New Roman"/>
        </w:rPr>
        <w:t xml:space="preserve">Institut občanskoprávní odpovědnosti je </w:t>
      </w:r>
      <w:r w:rsidRPr="005D1942">
        <w:rPr>
          <w:rFonts w:cs="Times New Roman"/>
          <w:i/>
        </w:rPr>
        <w:t>starý jako právo samo</w:t>
      </w:r>
      <w:r w:rsidR="00940446" w:rsidRPr="005D1942">
        <w:rPr>
          <w:rFonts w:cs="Times New Roman"/>
          <w:i/>
        </w:rPr>
        <w:t>.</w:t>
      </w:r>
      <w:r w:rsidR="00F42430" w:rsidRPr="005D1942">
        <w:rPr>
          <w:rFonts w:cs="Times New Roman"/>
          <w:i/>
        </w:rPr>
        <w:t xml:space="preserve"> </w:t>
      </w:r>
      <w:r w:rsidRPr="005D1942">
        <w:rPr>
          <w:rFonts w:cs="Times New Roman"/>
        </w:rPr>
        <w:t xml:space="preserve">Se vznikem právních vztahů bylo totiž vždy nutné řešit situaci, kdy si někdo nepočínal v souladu s právem, nebo v souladu s povinnostmi, ke kterým se sám zavázal. Historicky první nejpropracovanější systém soukromoprávní odpovědnosti obsahovalo římské právo. Římské právo tvořily instituty, které zná právo dodnes zejména díky jeho renesanci v 19. století prostřednictvím velkých občanskoprávních kodexů (např. </w:t>
      </w:r>
      <w:r w:rsidR="00931813" w:rsidRPr="005D1942">
        <w:rPr>
          <w:rFonts w:cs="Times New Roman"/>
        </w:rPr>
        <w:t>CC, ABGB</w:t>
      </w:r>
      <w:r w:rsidRPr="005D1942">
        <w:rPr>
          <w:rFonts w:cs="Times New Roman"/>
        </w:rPr>
        <w:t xml:space="preserve"> a další).</w:t>
      </w:r>
      <w:r w:rsidRPr="005D1942">
        <w:rPr>
          <w:rStyle w:val="Znakapoznpodarou"/>
          <w:rFonts w:cs="Times New Roman"/>
        </w:rPr>
        <w:footnoteReference w:id="4"/>
      </w:r>
    </w:p>
    <w:p w:rsidR="006967EC" w:rsidRPr="005D1942" w:rsidRDefault="006967EC" w:rsidP="006967EC">
      <w:pPr>
        <w:rPr>
          <w:rFonts w:cs="Times New Roman"/>
        </w:rPr>
      </w:pPr>
      <w:r w:rsidRPr="005D1942">
        <w:rPr>
          <w:rFonts w:cs="Times New Roman"/>
        </w:rPr>
        <w:t xml:space="preserve">Vznik odpovědnosti za </w:t>
      </w:r>
      <w:r w:rsidR="00D83248" w:rsidRPr="005D1942">
        <w:rPr>
          <w:rFonts w:cs="Times New Roman"/>
        </w:rPr>
        <w:t>škodu</w:t>
      </w:r>
      <w:r w:rsidRPr="005D1942">
        <w:rPr>
          <w:rFonts w:cs="Times New Roman"/>
        </w:rPr>
        <w:t xml:space="preserve"> ve </w:t>
      </w:r>
      <w:r w:rsidR="00931813" w:rsidRPr="005D1942">
        <w:rPr>
          <w:rFonts w:cs="Times New Roman"/>
        </w:rPr>
        <w:t>VS</w:t>
      </w:r>
      <w:r w:rsidRPr="005D1942">
        <w:rPr>
          <w:rFonts w:cs="Times New Roman"/>
        </w:rPr>
        <w:t xml:space="preserve"> souvisí s </w:t>
      </w:r>
      <w:r w:rsidRPr="005D1942">
        <w:rPr>
          <w:rFonts w:cs="Times New Roman"/>
          <w:i/>
        </w:rPr>
        <w:t>posunem od jednostranně mocenského pojetí veřejné správy k jejímu pojetí jako veřejné služby</w:t>
      </w:r>
      <w:r w:rsidR="00940446" w:rsidRPr="005D1942">
        <w:rPr>
          <w:rFonts w:cs="Times New Roman"/>
          <w:i/>
        </w:rPr>
        <w:t>.</w:t>
      </w:r>
      <w:r w:rsidRPr="005D1942">
        <w:rPr>
          <w:rStyle w:val="Znakapoznpodarou"/>
          <w:rFonts w:cs="Times New Roman"/>
        </w:rPr>
        <w:footnoteReference w:id="5"/>
      </w:r>
      <w:r w:rsidRPr="005D1942">
        <w:rPr>
          <w:rFonts w:cs="Times New Roman"/>
          <w:i/>
        </w:rPr>
        <w:t xml:space="preserve"> </w:t>
      </w:r>
      <w:r w:rsidRPr="005D1942">
        <w:rPr>
          <w:rFonts w:cs="Times New Roman"/>
        </w:rPr>
        <w:t xml:space="preserve">V minulosti byl stát za svou činnost zcela neodpovědný. V 19. století se začaly objevovat právní teorie, podle nichž by stát měl odpovídat za své protiprávní jednání. Nebylo však jasné, jakým způsobem a za jaké činnosti. Vznik institutu odpovědnosti za </w:t>
      </w:r>
      <w:r w:rsidR="00D83248" w:rsidRPr="005D1942">
        <w:rPr>
          <w:rFonts w:cs="Times New Roman"/>
        </w:rPr>
        <w:t>škodu</w:t>
      </w:r>
      <w:r w:rsidRPr="005D1942">
        <w:rPr>
          <w:rFonts w:cs="Times New Roman"/>
        </w:rPr>
        <w:t xml:space="preserve"> ve </w:t>
      </w:r>
      <w:r w:rsidR="00931813" w:rsidRPr="005D1942">
        <w:rPr>
          <w:rFonts w:cs="Times New Roman"/>
        </w:rPr>
        <w:t>VS</w:t>
      </w:r>
      <w:r w:rsidRPr="005D1942">
        <w:rPr>
          <w:rFonts w:cs="Times New Roman"/>
        </w:rPr>
        <w:t xml:space="preserve"> úzce souvisí s historickým vývojem jednotlivých států a zejména s jejich </w:t>
      </w:r>
      <w:r w:rsidRPr="005D1942">
        <w:rPr>
          <w:rFonts w:cs="Times New Roman"/>
          <w:i/>
        </w:rPr>
        <w:t>teoretickými pohledy a legislativními řešeními postavení státu a jeho úředníků</w:t>
      </w:r>
      <w:r w:rsidR="00940446" w:rsidRPr="005D1942">
        <w:rPr>
          <w:rFonts w:cs="Times New Roman"/>
          <w:i/>
        </w:rPr>
        <w:t>.</w:t>
      </w:r>
      <w:r w:rsidRPr="005D1942">
        <w:rPr>
          <w:rStyle w:val="Znakapoznpodarou"/>
          <w:rFonts w:cs="Times New Roman"/>
          <w:i/>
        </w:rPr>
        <w:footnoteReference w:id="6"/>
      </w:r>
      <w:r w:rsidRPr="005D1942">
        <w:rPr>
          <w:rFonts w:cs="Times New Roman"/>
          <w:i/>
        </w:rPr>
        <w:t xml:space="preserve"> </w:t>
      </w:r>
      <w:r w:rsidRPr="005D1942">
        <w:rPr>
          <w:rFonts w:cs="Times New Roman"/>
        </w:rPr>
        <w:t xml:space="preserve">Obecně se vyvinulo několik teorií řešících způsob odpovědnosti státu. Vznikla např. soukromoprávní teorie, podle které stát odpovídá za své úředníky stejně, jako odpovídá korporace za své orgány. Dále dle garanční teorie </w:t>
      </w:r>
      <w:r w:rsidRPr="005D1942">
        <w:rPr>
          <w:rFonts w:cs="Times New Roman"/>
          <w:i/>
        </w:rPr>
        <w:t>bere stát při ustanovení úředníka mlčky za něj záruku, a proto subsidiárně odpovídá za škod</w:t>
      </w:r>
      <w:r w:rsidR="00940446" w:rsidRPr="005D1942">
        <w:rPr>
          <w:rFonts w:cs="Times New Roman"/>
          <w:i/>
        </w:rPr>
        <w:t>y,</w:t>
      </w:r>
      <w:r w:rsidR="00F42430" w:rsidRPr="005D1942">
        <w:rPr>
          <w:rFonts w:cs="Times New Roman"/>
          <w:i/>
        </w:rPr>
        <w:t xml:space="preserve"> které tento úředník způsobil.</w:t>
      </w:r>
      <w:r w:rsidRPr="005D1942">
        <w:rPr>
          <w:rFonts w:cs="Times New Roman"/>
          <w:i/>
        </w:rPr>
        <w:t xml:space="preserve"> </w:t>
      </w:r>
      <w:r w:rsidRPr="005D1942">
        <w:rPr>
          <w:rFonts w:cs="Times New Roman"/>
        </w:rPr>
        <w:t>V neposlední řadě se prosadila také reprezentační teorie, podle níž stát odpovídá přímo, nikoliv za jiného, neboť činy úředníka jsou činy státu.</w:t>
      </w:r>
      <w:r w:rsidRPr="005D1942">
        <w:rPr>
          <w:rStyle w:val="Znakapoznpodarou"/>
          <w:rFonts w:cs="Times New Roman"/>
        </w:rPr>
        <w:footnoteReference w:id="7"/>
      </w:r>
      <w:r w:rsidRPr="005D1942">
        <w:rPr>
          <w:rFonts w:cs="Times New Roman"/>
        </w:rPr>
        <w:t xml:space="preserve"> </w:t>
      </w:r>
    </w:p>
    <w:p w:rsidR="006967EC" w:rsidRPr="005D1942" w:rsidRDefault="006967EC" w:rsidP="006967EC">
      <w:pPr>
        <w:rPr>
          <w:rFonts w:cs="Times New Roman"/>
        </w:rPr>
      </w:pPr>
      <w:r w:rsidRPr="005D1942">
        <w:rPr>
          <w:rFonts w:cs="Times New Roman"/>
        </w:rPr>
        <w:t xml:space="preserve">Institut odpovědnosti za </w:t>
      </w:r>
      <w:r w:rsidR="00D83248" w:rsidRPr="005D1942">
        <w:rPr>
          <w:rFonts w:cs="Times New Roman"/>
        </w:rPr>
        <w:t>škodu</w:t>
      </w:r>
      <w:r w:rsidRPr="005D1942">
        <w:rPr>
          <w:rFonts w:cs="Times New Roman"/>
        </w:rPr>
        <w:t xml:space="preserve"> ve </w:t>
      </w:r>
      <w:r w:rsidR="00931813" w:rsidRPr="005D1942">
        <w:rPr>
          <w:rFonts w:cs="Times New Roman"/>
        </w:rPr>
        <w:t>VS</w:t>
      </w:r>
      <w:r w:rsidRPr="005D1942">
        <w:rPr>
          <w:rFonts w:cs="Times New Roman"/>
        </w:rPr>
        <w:t xml:space="preserve"> je v českém právním řádu širokým pojmem. Spadá pod něj např. náhrada škody v souvislosti s prováděním opatření přikázaných při mimořádných událostech, náhrada za vyvlastnění, náhrada škody při výkonu veřejné funkce a další. Nejdůležitější oblastí odpovědnosti za </w:t>
      </w:r>
      <w:r w:rsidR="00B72BC9" w:rsidRPr="005D1942">
        <w:rPr>
          <w:rFonts w:cs="Times New Roman"/>
        </w:rPr>
        <w:t>škodu</w:t>
      </w:r>
      <w:r w:rsidRPr="005D1942">
        <w:rPr>
          <w:rFonts w:cs="Times New Roman"/>
        </w:rPr>
        <w:t xml:space="preserve"> ve </w:t>
      </w:r>
      <w:r w:rsidR="00931813" w:rsidRPr="005D1942">
        <w:rPr>
          <w:rFonts w:cs="Times New Roman"/>
        </w:rPr>
        <w:t>VS</w:t>
      </w:r>
      <w:r w:rsidRPr="005D1942">
        <w:rPr>
          <w:rFonts w:cs="Times New Roman"/>
        </w:rPr>
        <w:t xml:space="preserve"> je odpovědnost za nezákonné rozhodnutí a nesprávný úřední postup.</w:t>
      </w:r>
      <w:r w:rsidRPr="005D1942">
        <w:rPr>
          <w:rStyle w:val="Znakapoznpodarou"/>
          <w:rFonts w:cs="Times New Roman"/>
        </w:rPr>
        <w:footnoteReference w:id="8"/>
      </w:r>
      <w:r w:rsidRPr="005D1942">
        <w:rPr>
          <w:rFonts w:cs="Times New Roman"/>
        </w:rPr>
        <w:t xml:space="preserve"> </w:t>
      </w:r>
    </w:p>
    <w:p w:rsidR="006967EC" w:rsidRPr="005D1942" w:rsidRDefault="006967EC" w:rsidP="006967EC">
      <w:pPr>
        <w:pStyle w:val="Nadpis2"/>
        <w:spacing w:line="360" w:lineRule="auto"/>
        <w:rPr>
          <w:rFonts w:cs="Times New Roman"/>
        </w:rPr>
      </w:pPr>
      <w:bookmarkStart w:id="5" w:name="_Toc414109918"/>
      <w:r w:rsidRPr="005D1942">
        <w:rPr>
          <w:rFonts w:cs="Times New Roman"/>
        </w:rPr>
        <w:t xml:space="preserve">Základní aspekty právní úpravy odpovědnosti za újmu v </w:t>
      </w:r>
      <w:r w:rsidR="00931813" w:rsidRPr="005D1942">
        <w:rPr>
          <w:rFonts w:cs="Times New Roman"/>
        </w:rPr>
        <w:t>NOZ</w:t>
      </w:r>
      <w:bookmarkEnd w:id="5"/>
    </w:p>
    <w:p w:rsidR="006967EC" w:rsidRPr="005D1942" w:rsidRDefault="006967EC" w:rsidP="006967EC">
      <w:pPr>
        <w:rPr>
          <w:rFonts w:cs="Times New Roman"/>
        </w:rPr>
      </w:pPr>
      <w:r w:rsidRPr="005D1942">
        <w:rPr>
          <w:rFonts w:cs="Times New Roman"/>
        </w:rPr>
        <w:t>Závazky z deliktů jsou v NOZ upraveny v hlavě III</w:t>
      </w:r>
      <w:r w:rsidR="00E90858">
        <w:rPr>
          <w:rFonts w:cs="Times New Roman"/>
        </w:rPr>
        <w:t>.</w:t>
      </w:r>
      <w:r w:rsidRPr="005D1942">
        <w:rPr>
          <w:rFonts w:cs="Times New Roman"/>
        </w:rPr>
        <w:t xml:space="preserve">, která je systematicky zařazena do </w:t>
      </w:r>
      <w:r w:rsidR="00FC5B4A">
        <w:rPr>
          <w:rFonts w:cs="Times New Roman"/>
        </w:rPr>
        <w:t>části, která</w:t>
      </w:r>
      <w:r w:rsidR="00E90858">
        <w:rPr>
          <w:rFonts w:cs="Times New Roman"/>
        </w:rPr>
        <w:t xml:space="preserve"> upravuje relativní majetková práva.</w:t>
      </w:r>
    </w:p>
    <w:p w:rsidR="006967EC" w:rsidRPr="005D1942" w:rsidRDefault="006967EC" w:rsidP="006967EC">
      <w:pPr>
        <w:rPr>
          <w:rFonts w:cs="Times New Roman"/>
        </w:rPr>
      </w:pPr>
      <w:r w:rsidRPr="005D1942">
        <w:rPr>
          <w:rFonts w:cs="Times New Roman"/>
        </w:rPr>
        <w:t>Obdobně jako u jiných soukromoprávních institutů, došlo u odpovědnosti za újmu ke změnám a to jak koncepčním, terminologickým, tak ke konkrétním změnám spočívajících v zavedení nových pravidel, díky nimž je úprava náhrady újmy obsáhlejší než v</w:t>
      </w:r>
      <w:r w:rsidR="004A2E5F">
        <w:rPr>
          <w:rFonts w:cs="Times New Roman"/>
        </w:rPr>
        <w:t> OZ 1964</w:t>
      </w:r>
      <w:r w:rsidRPr="005D1942">
        <w:rPr>
          <w:rFonts w:cs="Times New Roman"/>
        </w:rPr>
        <w:t>. Přest</w:t>
      </w:r>
      <w:r w:rsidR="00E36162" w:rsidRPr="005D1942">
        <w:rPr>
          <w:rFonts w:cs="Times New Roman"/>
        </w:rPr>
        <w:t xml:space="preserve">o však nejde o změny radikální. </w:t>
      </w:r>
      <w:r w:rsidR="00E36162" w:rsidRPr="005D1942">
        <w:rPr>
          <w:rFonts w:cs="Times New Roman"/>
          <w:i/>
        </w:rPr>
        <w:t>N</w:t>
      </w:r>
      <w:r w:rsidRPr="005D1942">
        <w:rPr>
          <w:rFonts w:cs="Times New Roman"/>
          <w:i/>
        </w:rPr>
        <w:t>ávrh občanského zákoníku jde evoluční cestou</w:t>
      </w:r>
      <w:r w:rsidR="00E36162" w:rsidRPr="005D1942">
        <w:rPr>
          <w:rFonts w:cs="Times New Roman"/>
          <w:i/>
        </w:rPr>
        <w:t xml:space="preserve"> </w:t>
      </w:r>
      <w:r w:rsidR="00E36162" w:rsidRPr="005D1942">
        <w:rPr>
          <w:rFonts w:cs="Times New Roman"/>
          <w:szCs w:val="24"/>
        </w:rPr>
        <w:t xml:space="preserve">[…] </w:t>
      </w:r>
      <w:r w:rsidRPr="005D1942">
        <w:rPr>
          <w:rFonts w:cs="Times New Roman"/>
          <w:i/>
        </w:rPr>
        <w:t>zejména doplňuje a up</w:t>
      </w:r>
      <w:r w:rsidR="00F42430" w:rsidRPr="005D1942">
        <w:rPr>
          <w:rFonts w:cs="Times New Roman"/>
          <w:i/>
        </w:rPr>
        <w:t>řesňuje současnou právní úpravu.</w:t>
      </w:r>
      <w:r w:rsidRPr="005D1942">
        <w:rPr>
          <w:rStyle w:val="Znakapoznpodarou"/>
          <w:rFonts w:cs="Times New Roman"/>
          <w:i/>
        </w:rPr>
        <w:footnoteReference w:id="9"/>
      </w:r>
      <w:r w:rsidRPr="005D1942">
        <w:rPr>
          <w:rFonts w:cs="Times New Roman"/>
        </w:rPr>
        <w:t xml:space="preserve"> Inspiračními zdroji byl </w:t>
      </w:r>
      <w:r w:rsidR="00E56078" w:rsidRPr="005D1942">
        <w:rPr>
          <w:rFonts w:cs="Times New Roman"/>
        </w:rPr>
        <w:t>zejména</w:t>
      </w:r>
      <w:r w:rsidRPr="005D1942">
        <w:rPr>
          <w:rFonts w:cs="Times New Roman"/>
        </w:rPr>
        <w:t xml:space="preserve"> PETL, dále německý občanský zákoník, občanský zákoník </w:t>
      </w:r>
      <w:proofErr w:type="spellStart"/>
      <w:r w:rsidRPr="005D1942">
        <w:rPr>
          <w:rFonts w:cs="Times New Roman"/>
        </w:rPr>
        <w:t>Québecu</w:t>
      </w:r>
      <w:proofErr w:type="spellEnd"/>
      <w:r w:rsidRPr="005D1942">
        <w:rPr>
          <w:rFonts w:cs="Times New Roman"/>
        </w:rPr>
        <w:t xml:space="preserve"> a rakouská úprava </w:t>
      </w:r>
      <w:proofErr w:type="spellStart"/>
      <w:r w:rsidRPr="005D1942">
        <w:rPr>
          <w:rFonts w:cs="Times New Roman"/>
        </w:rPr>
        <w:t>deliktního</w:t>
      </w:r>
      <w:proofErr w:type="spellEnd"/>
      <w:r w:rsidRPr="005D1942">
        <w:rPr>
          <w:rFonts w:cs="Times New Roman"/>
        </w:rPr>
        <w:t xml:space="preserve"> práva. NOZ se také vymezuje vůči dřívější právní úpravě, která vycházela z duchu primitivního materialismu.</w:t>
      </w:r>
      <w:r w:rsidRPr="005D1942">
        <w:rPr>
          <w:rStyle w:val="Znakapoznpodarou"/>
          <w:rFonts w:cs="Times New Roman"/>
        </w:rPr>
        <w:footnoteReference w:id="10"/>
      </w:r>
    </w:p>
    <w:p w:rsidR="006967EC" w:rsidRPr="005D1942" w:rsidRDefault="006967EC" w:rsidP="006967EC">
      <w:pPr>
        <w:rPr>
          <w:rFonts w:cs="Times New Roman"/>
        </w:rPr>
      </w:pPr>
      <w:proofErr w:type="spellStart"/>
      <w:r w:rsidRPr="005D1942">
        <w:rPr>
          <w:rFonts w:cs="Times New Roman"/>
        </w:rPr>
        <w:t>Deliktní</w:t>
      </w:r>
      <w:proofErr w:type="spellEnd"/>
      <w:r w:rsidRPr="005D1942">
        <w:rPr>
          <w:rFonts w:cs="Times New Roman"/>
        </w:rPr>
        <w:t xml:space="preserve"> právo v NOZ stojí na </w:t>
      </w:r>
      <w:r w:rsidR="00790564" w:rsidRPr="005D1942">
        <w:rPr>
          <w:rFonts w:cs="Times New Roman"/>
        </w:rPr>
        <w:t>principu</w:t>
      </w:r>
      <w:r w:rsidRPr="005D1942">
        <w:rPr>
          <w:rFonts w:cs="Times New Roman"/>
          <w:i/>
        </w:rPr>
        <w:t xml:space="preserve">, </w:t>
      </w:r>
      <w:r w:rsidRPr="005D1942">
        <w:rPr>
          <w:rFonts w:cs="Times New Roman"/>
        </w:rPr>
        <w:t xml:space="preserve">podle něhož </w:t>
      </w:r>
      <w:r w:rsidRPr="005D1942">
        <w:rPr>
          <w:rFonts w:cs="Times New Roman"/>
          <w:i/>
        </w:rPr>
        <w:t>utrpí-li někdo škodu, měl by ji v zásadě nést sám</w:t>
      </w:r>
      <w:r w:rsidR="00F42430" w:rsidRPr="005D1942">
        <w:rPr>
          <w:rFonts w:cs="Times New Roman"/>
          <w:i/>
        </w:rPr>
        <w:t>.</w:t>
      </w:r>
      <w:r w:rsidRPr="005D1942">
        <w:rPr>
          <w:rFonts w:cs="Times New Roman"/>
        </w:rPr>
        <w:t xml:space="preserve"> Výjimkou z této obecné zásady jsou situace, kdy je vznik škody přičitatelný jiné osobě. Vymezení podmínek, za kterých má poškozený právo na náhradu újmy, je předmětem </w:t>
      </w:r>
      <w:proofErr w:type="spellStart"/>
      <w:r w:rsidRPr="005D1942">
        <w:rPr>
          <w:rFonts w:cs="Times New Roman"/>
        </w:rPr>
        <w:t>deliktního</w:t>
      </w:r>
      <w:proofErr w:type="spellEnd"/>
      <w:r w:rsidRPr="005D1942">
        <w:rPr>
          <w:rFonts w:cs="Times New Roman"/>
        </w:rPr>
        <w:t xml:space="preserve"> práva. Zákonodárce při volbě důvodů, které vedou k přenesení povinnosti nést újmu z poškozeného na škůdce, realizuje funkce </w:t>
      </w:r>
      <w:proofErr w:type="spellStart"/>
      <w:r w:rsidRPr="005D1942">
        <w:rPr>
          <w:rFonts w:cs="Times New Roman"/>
        </w:rPr>
        <w:t>deliktního</w:t>
      </w:r>
      <w:proofErr w:type="spellEnd"/>
      <w:r w:rsidRPr="005D1942">
        <w:rPr>
          <w:rFonts w:cs="Times New Roman"/>
        </w:rPr>
        <w:t xml:space="preserve"> práva – prevenční, kompenzační a sankční funkci. </w:t>
      </w:r>
      <w:r w:rsidRPr="005D1942">
        <w:rPr>
          <w:rFonts w:cs="Times New Roman"/>
          <w:i/>
        </w:rPr>
        <w:t>Kompenzační funkce se více zaměřuje na osobu poškozeného, na jeho individuální zájem, zatímco prevenční funkce je více spjata s právním řádem jako celkem</w:t>
      </w:r>
      <w:r w:rsidR="00E36162" w:rsidRPr="005D1942">
        <w:rPr>
          <w:rFonts w:cs="Times New Roman"/>
          <w:i/>
        </w:rPr>
        <w:t>.</w:t>
      </w:r>
      <w:r w:rsidRPr="005D1942">
        <w:rPr>
          <w:rStyle w:val="Znakapoznpodarou"/>
          <w:rFonts w:cs="Times New Roman"/>
          <w:i/>
        </w:rPr>
        <w:footnoteReference w:id="11"/>
      </w:r>
      <w:r w:rsidRPr="005D1942">
        <w:rPr>
          <w:rFonts w:cs="Times New Roman"/>
          <w:i/>
        </w:rPr>
        <w:t xml:space="preserve"> </w:t>
      </w:r>
      <w:r w:rsidRPr="005D1942">
        <w:rPr>
          <w:rFonts w:cs="Times New Roman"/>
        </w:rPr>
        <w:t xml:space="preserve"> </w:t>
      </w:r>
    </w:p>
    <w:p w:rsidR="006967EC" w:rsidRPr="005D1942" w:rsidRDefault="006967EC" w:rsidP="006967EC">
      <w:pPr>
        <w:rPr>
          <w:rFonts w:cs="Times New Roman"/>
        </w:rPr>
      </w:pPr>
      <w:r w:rsidRPr="005D1942">
        <w:rPr>
          <w:rFonts w:cs="Times New Roman"/>
        </w:rPr>
        <w:t xml:space="preserve">NOZ vychází z antropocentrického pojetí, podle něhož stojí v centru zájmu zákonodárce člověk, proto je v oblasti </w:t>
      </w:r>
      <w:proofErr w:type="spellStart"/>
      <w:r w:rsidRPr="005D1942">
        <w:rPr>
          <w:rFonts w:cs="Times New Roman"/>
        </w:rPr>
        <w:t>deliktního</w:t>
      </w:r>
      <w:proofErr w:type="spellEnd"/>
      <w:r w:rsidRPr="005D1942">
        <w:rPr>
          <w:rFonts w:cs="Times New Roman"/>
        </w:rPr>
        <w:t xml:space="preserve"> práva oproti předešlé úpravě posíleno postavení poškozeného.</w:t>
      </w:r>
      <w:r w:rsidRPr="005D1942">
        <w:rPr>
          <w:rStyle w:val="Znakapoznpodarou"/>
          <w:rFonts w:cs="Times New Roman"/>
        </w:rPr>
        <w:footnoteReference w:id="12"/>
      </w:r>
      <w:r w:rsidRPr="005D1942">
        <w:rPr>
          <w:rFonts w:cs="Times New Roman"/>
        </w:rPr>
        <w:t xml:space="preserve"> V této skutečnosti se projevuje kompenzační funkce </w:t>
      </w:r>
      <w:proofErr w:type="spellStart"/>
      <w:r w:rsidRPr="005D1942">
        <w:rPr>
          <w:rFonts w:cs="Times New Roman"/>
        </w:rPr>
        <w:t>deliktního</w:t>
      </w:r>
      <w:proofErr w:type="spellEnd"/>
      <w:r w:rsidRPr="005D1942">
        <w:rPr>
          <w:rFonts w:cs="Times New Roman"/>
        </w:rPr>
        <w:t xml:space="preserve"> práva. Kompenzační funkce je v NOZ posílena také podrobnější úpravou způsobu a rozsahu náhrady</w:t>
      </w:r>
      <w:r w:rsidR="00B72BC9" w:rsidRPr="005D1942">
        <w:rPr>
          <w:rFonts w:cs="Times New Roman"/>
        </w:rPr>
        <w:t xml:space="preserve"> újmy, o čemž je pojednáno níže. </w:t>
      </w:r>
      <w:r w:rsidR="00FD28C6" w:rsidRPr="005D1942">
        <w:rPr>
          <w:rFonts w:cs="Times New Roman"/>
        </w:rPr>
        <w:t>Na druhou stranu</w:t>
      </w:r>
      <w:r w:rsidRPr="005D1942">
        <w:rPr>
          <w:rFonts w:cs="Times New Roman"/>
        </w:rPr>
        <w:t xml:space="preserve"> je však oslabena tím, že je v § 2898 umožněno, za zákonem vymezených podmínek, předem vyloučit nebo omezit povinnost nahradit újmu, což </w:t>
      </w:r>
      <w:r w:rsidR="00DA3FB1" w:rsidRPr="005D1942">
        <w:rPr>
          <w:rFonts w:cs="Times New Roman"/>
        </w:rPr>
        <w:t>OZ</w:t>
      </w:r>
      <w:r w:rsidRPr="005D1942">
        <w:rPr>
          <w:rFonts w:cs="Times New Roman"/>
        </w:rPr>
        <w:t xml:space="preserve"> 1964 neumožňoval, neboť byl postaven na socialistickém principu, podle něhož jsou neplatné všechny dohody, kterými se někdo vzdává práva, které má vzniknout teprve v budoucnu.</w:t>
      </w:r>
      <w:r w:rsidRPr="005D1942">
        <w:rPr>
          <w:rStyle w:val="Znakapoznpodarou"/>
          <w:rFonts w:cs="Times New Roman"/>
        </w:rPr>
        <w:footnoteReference w:id="13"/>
      </w:r>
    </w:p>
    <w:p w:rsidR="006967EC" w:rsidRPr="005D1942" w:rsidRDefault="006967EC" w:rsidP="006967EC">
      <w:pPr>
        <w:rPr>
          <w:rFonts w:cs="Times New Roman"/>
        </w:rPr>
      </w:pPr>
      <w:r w:rsidRPr="005D1942">
        <w:rPr>
          <w:rFonts w:cs="Times New Roman"/>
        </w:rPr>
        <w:t>Nicméně v zákoně nebyl opomenut ani princip prevence. Prevenční povinnost byla v § 2900 formulována precizněji než vágní formulace v OZ 1964, a proto je v zákoně princip obecné prevenční povinnost zúžen.</w:t>
      </w:r>
      <w:r w:rsidRPr="005D1942">
        <w:rPr>
          <w:rStyle w:val="Znakapoznpodarou"/>
          <w:rFonts w:cs="Times New Roman"/>
        </w:rPr>
        <w:footnoteReference w:id="14"/>
      </w:r>
      <w:r w:rsidRPr="005D1942">
        <w:rPr>
          <w:rFonts w:cs="Times New Roman"/>
        </w:rPr>
        <w:t xml:space="preserve"> </w:t>
      </w:r>
      <w:r w:rsidR="00385F5C">
        <w:rPr>
          <w:rFonts w:cs="Times New Roman"/>
        </w:rPr>
        <w:t>Zároveň</w:t>
      </w:r>
      <w:r w:rsidRPr="005D1942">
        <w:rPr>
          <w:rFonts w:cs="Times New Roman"/>
        </w:rPr>
        <w:t xml:space="preserve"> je však právní řád obohacen o výslovnou úpravu tzv. nepravého omisivního deliktu v § 2901. Jde o situace, kdy je subjekt povinen jednat a </w:t>
      </w:r>
      <w:r w:rsidR="00A362E4" w:rsidRPr="005D1942">
        <w:rPr>
          <w:rFonts w:cs="Times New Roman"/>
        </w:rPr>
        <w:t>tedy jeho opomenutí je deliktem</w:t>
      </w:r>
      <w:r w:rsidRPr="005D1942">
        <w:rPr>
          <w:rFonts w:cs="Times New Roman"/>
        </w:rPr>
        <w:t>.</w:t>
      </w:r>
      <w:r w:rsidRPr="005D1942">
        <w:rPr>
          <w:rStyle w:val="Znakapoznpodarou"/>
          <w:rFonts w:cs="Times New Roman"/>
        </w:rPr>
        <w:footnoteReference w:id="15"/>
      </w:r>
    </w:p>
    <w:p w:rsidR="006967EC" w:rsidRPr="005D1942" w:rsidRDefault="006967EC" w:rsidP="006967EC">
      <w:pPr>
        <w:rPr>
          <w:rFonts w:cs="Times New Roman"/>
        </w:rPr>
      </w:pPr>
      <w:r w:rsidRPr="005D1942">
        <w:rPr>
          <w:rFonts w:cs="Times New Roman"/>
        </w:rPr>
        <w:t xml:space="preserve">Na sankční funkci je postaveno angloamerické </w:t>
      </w:r>
      <w:proofErr w:type="spellStart"/>
      <w:r w:rsidRPr="005D1942">
        <w:rPr>
          <w:rFonts w:cs="Times New Roman"/>
        </w:rPr>
        <w:t>deliktní</w:t>
      </w:r>
      <w:proofErr w:type="spellEnd"/>
      <w:r w:rsidRPr="005D1942">
        <w:rPr>
          <w:rFonts w:cs="Times New Roman"/>
        </w:rPr>
        <w:t xml:space="preserve"> právo. Jde o institut tzv. </w:t>
      </w:r>
      <w:proofErr w:type="spellStart"/>
      <w:r w:rsidRPr="005D1942">
        <w:rPr>
          <w:rFonts w:cs="Times New Roman"/>
        </w:rPr>
        <w:t>punitive</w:t>
      </w:r>
      <w:proofErr w:type="spellEnd"/>
      <w:r w:rsidRPr="005D1942">
        <w:rPr>
          <w:rFonts w:cs="Times New Roman"/>
        </w:rPr>
        <w:t xml:space="preserve"> </w:t>
      </w:r>
      <w:proofErr w:type="spellStart"/>
      <w:r w:rsidRPr="005D1942">
        <w:rPr>
          <w:rFonts w:cs="Times New Roman"/>
        </w:rPr>
        <w:t>damages</w:t>
      </w:r>
      <w:proofErr w:type="spellEnd"/>
      <w:r w:rsidRPr="005D1942">
        <w:rPr>
          <w:rFonts w:cs="Times New Roman"/>
        </w:rPr>
        <w:t xml:space="preserve">. V našem </w:t>
      </w:r>
      <w:proofErr w:type="spellStart"/>
      <w:r w:rsidRPr="005D1942">
        <w:rPr>
          <w:rFonts w:cs="Times New Roman"/>
        </w:rPr>
        <w:t>deliktním</w:t>
      </w:r>
      <w:proofErr w:type="spellEnd"/>
      <w:r w:rsidRPr="005D1942">
        <w:rPr>
          <w:rFonts w:cs="Times New Roman"/>
        </w:rPr>
        <w:t xml:space="preserve"> právu se sankční funkce téměř nevyskytuje.</w:t>
      </w:r>
      <w:r w:rsidR="00F42430" w:rsidRPr="005D1942">
        <w:rPr>
          <w:rFonts w:cs="Times New Roman"/>
        </w:rPr>
        <w:t xml:space="preserve"> </w:t>
      </w:r>
      <w:r w:rsidRPr="005D1942">
        <w:rPr>
          <w:rFonts w:cs="Times New Roman"/>
          <w:i/>
        </w:rPr>
        <w:t>Jako velmi malý příklon k sankční funkci lze v novém občanském zákoníku spat</w:t>
      </w:r>
      <w:r w:rsidR="00F42430" w:rsidRPr="005D1942">
        <w:rPr>
          <w:rFonts w:cs="Times New Roman"/>
          <w:i/>
        </w:rPr>
        <w:t xml:space="preserve">řovat u náhrady zvláštní obliby. </w:t>
      </w:r>
      <w:r w:rsidRPr="005D1942">
        <w:rPr>
          <w:rFonts w:cs="Times New Roman"/>
          <w:i/>
        </w:rPr>
        <w:t xml:space="preserve"> </w:t>
      </w:r>
      <w:r w:rsidRPr="005D1942">
        <w:rPr>
          <w:rFonts w:cs="Times New Roman"/>
        </w:rPr>
        <w:t>Nicméně stále platí, že penalizace je typická pro veřejné právo.</w:t>
      </w:r>
      <w:r w:rsidRPr="005D1942">
        <w:rPr>
          <w:rStyle w:val="Znakapoznpodarou"/>
          <w:rFonts w:cs="Times New Roman"/>
        </w:rPr>
        <w:footnoteReference w:id="16"/>
      </w:r>
    </w:p>
    <w:p w:rsidR="006967EC" w:rsidRPr="005D1942" w:rsidRDefault="006967EC" w:rsidP="006967EC">
      <w:pPr>
        <w:rPr>
          <w:rFonts w:cs="Times New Roman"/>
        </w:rPr>
      </w:pPr>
      <w:r w:rsidRPr="005D1942">
        <w:rPr>
          <w:rFonts w:cs="Times New Roman"/>
        </w:rPr>
        <w:t xml:space="preserve">Již od poloviny minulého století se v právní teorii vedou diskuze nad obsahovým vymezením pojmu odpovědnost. </w:t>
      </w:r>
      <w:r w:rsidRPr="005D1942">
        <w:rPr>
          <w:rFonts w:cs="Times New Roman"/>
          <w:iCs/>
        </w:rPr>
        <w:t>Vymezení pojmu je důležité pro správné formulování předpokladů vzniku právní odpovědnosti, stanovení rozsahu prevenční povinnosti a pochopení koncepčního a ideologického pozadí zákona.</w:t>
      </w:r>
      <w:r w:rsidRPr="005D1942">
        <w:rPr>
          <w:rStyle w:val="Znakapoznpodarou"/>
          <w:rFonts w:cs="Times New Roman"/>
          <w:iCs/>
        </w:rPr>
        <w:footnoteReference w:id="17"/>
      </w:r>
      <w:r w:rsidRPr="005D1942">
        <w:rPr>
          <w:rFonts w:cs="Times New Roman"/>
        </w:rPr>
        <w:t xml:space="preserve"> </w:t>
      </w:r>
    </w:p>
    <w:p w:rsidR="006967EC" w:rsidRPr="005D1942" w:rsidRDefault="006967EC" w:rsidP="006967EC">
      <w:pPr>
        <w:rPr>
          <w:rFonts w:cs="Times New Roman"/>
        </w:rPr>
      </w:pPr>
      <w:r w:rsidRPr="005D1942">
        <w:rPr>
          <w:rFonts w:cs="Times New Roman"/>
        </w:rPr>
        <w:t>Obecně existují dvě základní teorie pojetí odpovědnosti – teorie aktivní odpovědnosti a koncepce sankční.</w:t>
      </w:r>
      <w:r w:rsidR="00A27BFB" w:rsidRPr="005D1942">
        <w:rPr>
          <w:rStyle w:val="Znakapoznpodarou"/>
          <w:rFonts w:cs="Times New Roman"/>
        </w:rPr>
        <w:footnoteReference w:id="18"/>
      </w:r>
      <w:r w:rsidRPr="005D1942">
        <w:rPr>
          <w:rFonts w:cs="Times New Roman"/>
        </w:rPr>
        <w:t xml:space="preserve"> Teorií je však mnohem více, neboť v rámci hlavních teorií byly definovány odlišné koncepce, navíc existují směry, které se od hlavních teorií zcela odlišují.</w:t>
      </w:r>
      <w:r w:rsidRPr="005D1942">
        <w:rPr>
          <w:rStyle w:val="Znakapoznpodarou"/>
          <w:rFonts w:cs="Times New Roman"/>
        </w:rPr>
        <w:footnoteReference w:id="19"/>
      </w:r>
      <w:r w:rsidRPr="005D1942">
        <w:rPr>
          <w:rFonts w:cs="Times New Roman"/>
        </w:rPr>
        <w:t xml:space="preserve">  Koncepce aktivní odpovědnosti</w:t>
      </w:r>
      <w:r w:rsidR="00A27BFB" w:rsidRPr="005D1942">
        <w:rPr>
          <w:rFonts w:cs="Times New Roman"/>
        </w:rPr>
        <w:t xml:space="preserve"> </w:t>
      </w:r>
      <w:r w:rsidRPr="005D1942">
        <w:rPr>
          <w:rFonts w:cs="Times New Roman"/>
        </w:rPr>
        <w:t>spočívá v tom, že odpovědnost vzniká již spolu se vznikem právního vztahu a aktivizuje se až v případě, kdy dojde k porušení primární povinnosti. Naproti tomu teorie sankční vychází z toho, že odpovědnost je občanskoprávní sankcí, projevující se ve vzniku nové sekundární právní povinnosti (právního vztahu).</w:t>
      </w:r>
      <w:r w:rsidRPr="005D1942">
        <w:rPr>
          <w:rStyle w:val="Znakapoznpodarou"/>
          <w:rFonts w:cs="Times New Roman"/>
        </w:rPr>
        <w:footnoteReference w:id="20"/>
      </w:r>
      <w:r w:rsidRPr="005D1942">
        <w:rPr>
          <w:rFonts w:cs="Times New Roman"/>
        </w:rPr>
        <w:t xml:space="preserve"> V souvislosti s NOZ je nutné zmínit také německou koncepci </w:t>
      </w:r>
      <w:proofErr w:type="spellStart"/>
      <w:r w:rsidRPr="005D1942">
        <w:rPr>
          <w:rFonts w:cs="Times New Roman"/>
          <w:i/>
        </w:rPr>
        <w:t>Schuld</w:t>
      </w:r>
      <w:proofErr w:type="spellEnd"/>
      <w:r w:rsidRPr="005D1942">
        <w:rPr>
          <w:rFonts w:cs="Times New Roman"/>
          <w:i/>
        </w:rPr>
        <w:t xml:space="preserve"> </w:t>
      </w:r>
      <w:proofErr w:type="spellStart"/>
      <w:r w:rsidRPr="005D1942">
        <w:rPr>
          <w:rFonts w:cs="Times New Roman"/>
          <w:i/>
        </w:rPr>
        <w:t>und</w:t>
      </w:r>
      <w:proofErr w:type="spellEnd"/>
      <w:r w:rsidRPr="005D1942">
        <w:rPr>
          <w:rFonts w:cs="Times New Roman"/>
          <w:i/>
        </w:rPr>
        <w:t xml:space="preserve"> </w:t>
      </w:r>
      <w:proofErr w:type="spellStart"/>
      <w:r w:rsidRPr="005D1942">
        <w:rPr>
          <w:rFonts w:cs="Times New Roman"/>
          <w:i/>
        </w:rPr>
        <w:t>Haftung</w:t>
      </w:r>
      <w:proofErr w:type="spellEnd"/>
      <w:r w:rsidR="00F42430" w:rsidRPr="005D1942">
        <w:rPr>
          <w:rFonts w:cs="Times New Roman"/>
          <w:i/>
        </w:rPr>
        <w:t xml:space="preserve">, </w:t>
      </w:r>
      <w:r w:rsidRPr="005D1942">
        <w:rPr>
          <w:rFonts w:cs="Times New Roman"/>
        </w:rPr>
        <w:t>která chápe odpovědnost jako součást každé právní povinnosti a koncepci, která ztotožňuje odpovědnost s primární povinností.</w:t>
      </w:r>
      <w:r w:rsidRPr="005D1942">
        <w:rPr>
          <w:rStyle w:val="Znakapoznpodarou"/>
          <w:rFonts w:cs="Times New Roman"/>
        </w:rPr>
        <w:footnoteReference w:id="21"/>
      </w:r>
    </w:p>
    <w:p w:rsidR="006967EC" w:rsidRPr="005D1942" w:rsidRDefault="006967EC" w:rsidP="006967EC">
      <w:pPr>
        <w:rPr>
          <w:rFonts w:cs="Times New Roman"/>
          <w:iCs/>
        </w:rPr>
      </w:pPr>
      <w:r w:rsidRPr="005D1942">
        <w:rPr>
          <w:rFonts w:cs="Times New Roman"/>
        </w:rPr>
        <w:t xml:space="preserve">  Důvodová zpráva</w:t>
      </w:r>
      <w:r w:rsidR="00463260" w:rsidRPr="005D1942">
        <w:rPr>
          <w:rFonts w:cs="Times New Roman"/>
        </w:rPr>
        <w:t xml:space="preserve"> k NOZ</w:t>
      </w:r>
      <w:r w:rsidRPr="005D1942">
        <w:rPr>
          <w:rFonts w:cs="Times New Roman"/>
        </w:rPr>
        <w:t xml:space="preserve"> k pojmu odpovědnost uvádí: </w:t>
      </w:r>
      <w:r w:rsidRPr="005D1942">
        <w:rPr>
          <w:rFonts w:cs="Times New Roman"/>
          <w:i/>
          <w:iCs/>
        </w:rPr>
        <w:t>Osnova opouští pojetí odpovědnosti jako hrozby sankcí. Tato konstrukce opanovala od 70. let minulého století českou právní doktrínu po dlouhých diskusích v 50. a 60. letech a spojuje nástup odpovědnosti s porušením právní povinnosti. Osnova se naopak přiklání k pojetí odpovědnosti v duchu tradic antické a křesťanské civilizace, podle nichž člověk odpovídá za své jednání v plném rozsahu, a odpovídá tedy především za to, že se chová řádně, p</w:t>
      </w:r>
      <w:r w:rsidR="00E36162" w:rsidRPr="005D1942">
        <w:rPr>
          <w:rFonts w:cs="Times New Roman"/>
          <w:i/>
          <w:iCs/>
        </w:rPr>
        <w:t>o</w:t>
      </w:r>
      <w:r w:rsidR="00F42430" w:rsidRPr="005D1942">
        <w:rPr>
          <w:rFonts w:cs="Times New Roman"/>
          <w:i/>
          <w:iCs/>
        </w:rPr>
        <w:t xml:space="preserve"> právu a za splnění povinnosti.</w:t>
      </w:r>
      <w:r w:rsidR="00410191">
        <w:rPr>
          <w:rStyle w:val="Znakapoznpodarou"/>
          <w:rFonts w:cs="Times New Roman"/>
          <w:i/>
          <w:iCs/>
        </w:rPr>
        <w:footnoteReference w:id="22"/>
      </w:r>
      <w:r w:rsidR="00F42430" w:rsidRPr="005D1942">
        <w:rPr>
          <w:rFonts w:cs="Times New Roman"/>
          <w:i/>
          <w:iCs/>
        </w:rPr>
        <w:t xml:space="preserve"> </w:t>
      </w:r>
      <w:r w:rsidRPr="005D1942">
        <w:rPr>
          <w:rFonts w:cs="Times New Roman"/>
          <w:iCs/>
        </w:rPr>
        <w:t>Důvodo</w:t>
      </w:r>
      <w:r w:rsidR="008E14CD">
        <w:rPr>
          <w:rFonts w:cs="Times New Roman"/>
          <w:iCs/>
        </w:rPr>
        <w:t xml:space="preserve">vá zpráva tedy nepřináší jasné vymezení </w:t>
      </w:r>
      <w:r w:rsidRPr="005D1942">
        <w:rPr>
          <w:rFonts w:cs="Times New Roman"/>
          <w:iCs/>
        </w:rPr>
        <w:t>pojmu. Není zcela jasné, co znamená pojetí odpovědnosti v duchu tradic antické a křesťanské filozofie, navíc důvodová zpráva nesprávně označuje aktivní koncepci jako panující teorii, ačkoliv ve skutečnosti v teorii i praxi dosud panovala teorie sankční.</w:t>
      </w:r>
      <w:r w:rsidRPr="005D1942">
        <w:rPr>
          <w:rStyle w:val="Znakapoznpodarou"/>
          <w:rFonts w:cs="Times New Roman"/>
          <w:iCs/>
        </w:rPr>
        <w:footnoteReference w:id="23"/>
      </w:r>
      <w:r w:rsidRPr="005D1942">
        <w:rPr>
          <w:rFonts w:cs="Times New Roman"/>
          <w:iCs/>
        </w:rPr>
        <w:t xml:space="preserve">  </w:t>
      </w:r>
    </w:p>
    <w:p w:rsidR="006967EC" w:rsidRPr="005D1942" w:rsidRDefault="006967EC" w:rsidP="006967EC">
      <w:pPr>
        <w:rPr>
          <w:rFonts w:cs="Times New Roman"/>
          <w:i/>
          <w:iCs/>
        </w:rPr>
      </w:pPr>
      <w:r w:rsidRPr="005D1942">
        <w:rPr>
          <w:rFonts w:cs="Times New Roman"/>
          <w:iCs/>
        </w:rPr>
        <w:t>Autoři NOZ se záměrně vyhýb</w:t>
      </w:r>
      <w:r w:rsidR="0093031E" w:rsidRPr="005D1942">
        <w:rPr>
          <w:rFonts w:cs="Times New Roman"/>
          <w:iCs/>
        </w:rPr>
        <w:t>ali používání pojmu odpovědnost a v mnoha případech jej nahradili pojmem povinnost</w:t>
      </w:r>
      <w:r w:rsidRPr="005D1942">
        <w:rPr>
          <w:rFonts w:cs="Times New Roman"/>
          <w:iCs/>
        </w:rPr>
        <w:t>.</w:t>
      </w:r>
      <w:r w:rsidR="0093031E" w:rsidRPr="005D1942">
        <w:rPr>
          <w:rFonts w:cs="Times New Roman"/>
          <w:iCs/>
        </w:rPr>
        <w:t xml:space="preserve"> Nicméně </w:t>
      </w:r>
      <w:r w:rsidR="006D70B4" w:rsidRPr="005D1942">
        <w:rPr>
          <w:rFonts w:cs="Times New Roman"/>
          <w:iCs/>
        </w:rPr>
        <w:t>pojem</w:t>
      </w:r>
      <w:r w:rsidR="0093031E" w:rsidRPr="005D1942">
        <w:rPr>
          <w:rFonts w:cs="Times New Roman"/>
          <w:iCs/>
        </w:rPr>
        <w:t xml:space="preserve"> se </w:t>
      </w:r>
      <w:r w:rsidR="006D70B4" w:rsidRPr="005D1942">
        <w:rPr>
          <w:rFonts w:cs="Times New Roman"/>
          <w:iCs/>
        </w:rPr>
        <w:t>v NOZ přesto objevuje</w:t>
      </w:r>
      <w:r w:rsidR="0093031E" w:rsidRPr="005D1942">
        <w:rPr>
          <w:rFonts w:cs="Times New Roman"/>
          <w:iCs/>
        </w:rPr>
        <w:t xml:space="preserve"> a </w:t>
      </w:r>
      <w:r w:rsidR="006D70B4" w:rsidRPr="005D1942">
        <w:rPr>
          <w:rFonts w:cs="Times New Roman"/>
          <w:iCs/>
        </w:rPr>
        <w:t>to</w:t>
      </w:r>
      <w:r w:rsidR="0093031E" w:rsidRPr="005D1942">
        <w:rPr>
          <w:rFonts w:cs="Times New Roman"/>
          <w:iCs/>
        </w:rPr>
        <w:t xml:space="preserve"> ve více </w:t>
      </w:r>
      <w:r w:rsidR="000377ED" w:rsidRPr="005D1942">
        <w:rPr>
          <w:rFonts w:cs="Times New Roman"/>
          <w:iCs/>
        </w:rPr>
        <w:t>významech.</w:t>
      </w:r>
      <w:r w:rsidRPr="005D1942">
        <w:rPr>
          <w:rStyle w:val="Znakapoznpodarou"/>
          <w:rFonts w:cs="Times New Roman"/>
          <w:iCs/>
        </w:rPr>
        <w:footnoteReference w:id="24"/>
      </w:r>
      <w:r w:rsidRPr="005D1942">
        <w:rPr>
          <w:rFonts w:cs="Times New Roman"/>
          <w:iCs/>
        </w:rPr>
        <w:t xml:space="preserve"> Právní teorie se </w:t>
      </w:r>
      <w:r w:rsidR="0060536A">
        <w:rPr>
          <w:rFonts w:cs="Times New Roman"/>
          <w:iCs/>
        </w:rPr>
        <w:t xml:space="preserve">i přes nejednoznačnost dikce </w:t>
      </w:r>
      <w:r w:rsidR="007F7354" w:rsidRPr="005D1942">
        <w:rPr>
          <w:rFonts w:cs="Times New Roman"/>
          <w:iCs/>
        </w:rPr>
        <w:t>zákona</w:t>
      </w:r>
      <w:r w:rsidR="0060536A">
        <w:rPr>
          <w:rFonts w:cs="Times New Roman"/>
          <w:iCs/>
        </w:rPr>
        <w:t xml:space="preserve"> a důvodové zprávy</w:t>
      </w:r>
      <w:r w:rsidR="007F7354" w:rsidRPr="005D1942">
        <w:rPr>
          <w:rFonts w:cs="Times New Roman"/>
          <w:iCs/>
        </w:rPr>
        <w:t xml:space="preserve"> </w:t>
      </w:r>
      <w:r w:rsidR="0093031E" w:rsidRPr="005D1942">
        <w:rPr>
          <w:rFonts w:cs="Times New Roman"/>
          <w:iCs/>
        </w:rPr>
        <w:t>shoduje na tom, že z NOZ vyplývá p</w:t>
      </w:r>
      <w:r w:rsidR="005D6820" w:rsidRPr="005D1942">
        <w:rPr>
          <w:rFonts w:cs="Times New Roman"/>
          <w:iCs/>
        </w:rPr>
        <w:t>erspektivní pojetí odpovědnosti</w:t>
      </w:r>
      <w:r w:rsidR="008E14CD">
        <w:rPr>
          <w:rFonts w:cs="Times New Roman"/>
          <w:iCs/>
        </w:rPr>
        <w:t xml:space="preserve"> (aktivní odpovědnost)</w:t>
      </w:r>
      <w:r w:rsidRPr="005D1942">
        <w:rPr>
          <w:rFonts w:cs="Times New Roman"/>
          <w:iCs/>
        </w:rPr>
        <w:t xml:space="preserve">, což znamená, že subjekt odpovídá za náležité splnění svých povinností </w:t>
      </w:r>
      <w:r w:rsidR="0093031E" w:rsidRPr="005D1942">
        <w:rPr>
          <w:rFonts w:cs="Times New Roman"/>
          <w:iCs/>
        </w:rPr>
        <w:t xml:space="preserve">ve smyslu § 24 </w:t>
      </w:r>
      <w:r w:rsidRPr="005D1942">
        <w:rPr>
          <w:rFonts w:cs="Times New Roman"/>
          <w:iCs/>
        </w:rPr>
        <w:t xml:space="preserve">a odpovědnost již není chápána jako </w:t>
      </w:r>
      <w:r w:rsidR="005D6820" w:rsidRPr="005D1942">
        <w:rPr>
          <w:rFonts w:cs="Times New Roman"/>
          <w:iCs/>
        </w:rPr>
        <w:t>sankce</w:t>
      </w:r>
      <w:r w:rsidRPr="005D1942">
        <w:rPr>
          <w:rFonts w:cs="Times New Roman"/>
          <w:iCs/>
        </w:rPr>
        <w:t>.</w:t>
      </w:r>
      <w:r w:rsidRPr="005D1942">
        <w:rPr>
          <w:rStyle w:val="Znakapoznpodarou"/>
          <w:rFonts w:cs="Times New Roman"/>
          <w:iCs/>
        </w:rPr>
        <w:footnoteReference w:id="25"/>
      </w:r>
      <w:r w:rsidRPr="005D1942">
        <w:rPr>
          <w:rFonts w:cs="Times New Roman"/>
          <w:iCs/>
        </w:rPr>
        <w:t xml:space="preserve"> </w:t>
      </w:r>
      <w:r w:rsidR="00BF5074" w:rsidRPr="005D1942">
        <w:rPr>
          <w:rFonts w:cs="Times New Roman"/>
          <w:iCs/>
        </w:rPr>
        <w:t>V této souvislosti je ještě potřebné zmínit užití pojmu odpovědnost</w:t>
      </w:r>
      <w:r w:rsidR="00E36162" w:rsidRPr="005D1942">
        <w:rPr>
          <w:rFonts w:cs="Times New Roman"/>
          <w:iCs/>
        </w:rPr>
        <w:t xml:space="preserve"> </w:t>
      </w:r>
      <w:r w:rsidR="00BF5074" w:rsidRPr="005D1942">
        <w:rPr>
          <w:rFonts w:cs="Times New Roman"/>
          <w:iCs/>
        </w:rPr>
        <w:t>ve slovním spojení</w:t>
      </w:r>
      <w:r w:rsidR="00F42430" w:rsidRPr="005D1942">
        <w:rPr>
          <w:rFonts w:cs="Times New Roman"/>
          <w:i/>
          <w:iCs/>
        </w:rPr>
        <w:t xml:space="preserve"> </w:t>
      </w:r>
      <w:r w:rsidR="00BF5074" w:rsidRPr="005D1942">
        <w:rPr>
          <w:rFonts w:cs="Times New Roman"/>
          <w:i/>
          <w:iCs/>
        </w:rPr>
        <w:t>odpovědnost za zavinění, objektivní odpovědnost apod.</w:t>
      </w:r>
      <w:r w:rsidR="00F42430" w:rsidRPr="005D1942">
        <w:rPr>
          <w:rFonts w:cs="Times New Roman"/>
          <w:i/>
          <w:iCs/>
        </w:rPr>
        <w:t xml:space="preserve"> </w:t>
      </w:r>
      <w:r w:rsidR="008C0B43" w:rsidRPr="005D1942">
        <w:rPr>
          <w:rFonts w:cs="Times New Roman"/>
          <w:iCs/>
        </w:rPr>
        <w:t>Uvedená slovní spojení slouží jako obecné pojmenování pro souhrn předpokladů pro odpovědnost za újmu</w:t>
      </w:r>
      <w:r w:rsidR="00BF5074" w:rsidRPr="005D1942">
        <w:rPr>
          <w:rFonts w:cs="Times New Roman"/>
          <w:i/>
          <w:iCs/>
        </w:rPr>
        <w:t>.</w:t>
      </w:r>
      <w:r w:rsidR="00BF5074" w:rsidRPr="005D1942">
        <w:rPr>
          <w:rStyle w:val="Znakapoznpodarou"/>
          <w:rFonts w:cs="Times New Roman"/>
          <w:iCs/>
        </w:rPr>
        <w:footnoteReference w:id="26"/>
      </w:r>
    </w:p>
    <w:p w:rsidR="006967EC" w:rsidRPr="005D1942" w:rsidRDefault="006967EC" w:rsidP="006967EC">
      <w:pPr>
        <w:rPr>
          <w:rFonts w:cs="Times New Roman"/>
          <w:iCs/>
        </w:rPr>
      </w:pPr>
      <w:r w:rsidRPr="005D1942">
        <w:rPr>
          <w:rFonts w:cs="Times New Roman"/>
          <w:iCs/>
        </w:rPr>
        <w:t>NOZ vychází z koncepce duality civilního deliktu. Rozlišuje mezi porušením zákona a dobrých mravů na jedné straně a porušením smluvní povinnosti na straně druhé. Členění vychází z odlišných předpokladů k náhradě újmy, kdy u porušení zákona a d</w:t>
      </w:r>
      <w:r w:rsidR="00E90858">
        <w:rPr>
          <w:rFonts w:cs="Times New Roman"/>
          <w:iCs/>
        </w:rPr>
        <w:t xml:space="preserve">obrých mravů je nutné zavinění, </w:t>
      </w:r>
      <w:r w:rsidRPr="005D1942">
        <w:rPr>
          <w:rFonts w:cs="Times New Roman"/>
          <w:iCs/>
        </w:rPr>
        <w:t>u porušení smluvní povinnosti nikoliv.</w:t>
      </w:r>
      <w:r w:rsidRPr="005D1942">
        <w:rPr>
          <w:rStyle w:val="Znakapoznpodarou"/>
          <w:rFonts w:cs="Times New Roman"/>
          <w:iCs/>
        </w:rPr>
        <w:footnoteReference w:id="27"/>
      </w:r>
    </w:p>
    <w:p w:rsidR="006967EC" w:rsidRPr="005D1942" w:rsidRDefault="006967EC" w:rsidP="006967EC">
      <w:pPr>
        <w:pStyle w:val="Nadpis3"/>
        <w:spacing w:line="360" w:lineRule="auto"/>
        <w:rPr>
          <w:rFonts w:cs="Times New Roman"/>
        </w:rPr>
      </w:pPr>
      <w:bookmarkStart w:id="6" w:name="_Toc414109919"/>
      <w:r w:rsidRPr="005D1942">
        <w:rPr>
          <w:rFonts w:cs="Times New Roman"/>
        </w:rPr>
        <w:t>Srovnání s</w:t>
      </w:r>
      <w:r w:rsidR="00DA3FB1" w:rsidRPr="005D1942">
        <w:rPr>
          <w:rFonts w:cs="Times New Roman"/>
        </w:rPr>
        <w:t> OZ 1964</w:t>
      </w:r>
      <w:bookmarkEnd w:id="6"/>
    </w:p>
    <w:p w:rsidR="006967EC" w:rsidRPr="005D1942" w:rsidRDefault="0060536A" w:rsidP="006967EC">
      <w:pPr>
        <w:rPr>
          <w:rFonts w:cs="Times New Roman"/>
        </w:rPr>
      </w:pPr>
      <w:r>
        <w:rPr>
          <w:rFonts w:cs="Times New Roman"/>
        </w:rPr>
        <w:t xml:space="preserve">OZ 1964 </w:t>
      </w:r>
      <w:r w:rsidR="006967EC" w:rsidRPr="005D1942">
        <w:rPr>
          <w:rFonts w:cs="Times New Roman"/>
        </w:rPr>
        <w:t>byl silně ovlivněn komunistickou ideologií.</w:t>
      </w:r>
      <w:r w:rsidR="00F42430" w:rsidRPr="005D1942">
        <w:rPr>
          <w:rFonts w:cs="Times New Roman"/>
        </w:rPr>
        <w:t xml:space="preserve"> </w:t>
      </w:r>
      <w:r w:rsidR="006967EC" w:rsidRPr="005D1942">
        <w:rPr>
          <w:rFonts w:cs="Times New Roman"/>
          <w:i/>
        </w:rPr>
        <w:t xml:space="preserve">Zákoník byl projevem hlubokého úpadku soukromého práva. </w:t>
      </w:r>
      <w:r w:rsidR="006967EC" w:rsidRPr="005D1942">
        <w:rPr>
          <w:rFonts w:cs="Times New Roman"/>
        </w:rPr>
        <w:t>Ačkoliv byl po roce 1989 rozsáhle novelizován, principy socialismu v něm přesto zůstaly patrny. Novelizace navíc narušila systematiku zákona.</w:t>
      </w:r>
      <w:r w:rsidR="006967EC" w:rsidRPr="005D1942">
        <w:rPr>
          <w:rStyle w:val="Znakapoznpodarou"/>
          <w:rFonts w:cs="Times New Roman"/>
        </w:rPr>
        <w:footnoteReference w:id="28"/>
      </w:r>
    </w:p>
    <w:p w:rsidR="006967EC" w:rsidRPr="005D1942" w:rsidRDefault="006967EC" w:rsidP="006967EC">
      <w:pPr>
        <w:rPr>
          <w:rFonts w:cs="Times New Roman"/>
        </w:rPr>
      </w:pPr>
      <w:r w:rsidRPr="005D1942">
        <w:rPr>
          <w:rFonts w:cs="Times New Roman"/>
        </w:rPr>
        <w:t>Odpovědnost za škodu a za bezdůvodné obohacení však byla jednou z mála oblastí, která se alespoň částečně mohla z </w:t>
      </w:r>
      <w:proofErr w:type="spellStart"/>
      <w:r w:rsidRPr="005D1942">
        <w:rPr>
          <w:rFonts w:cs="Times New Roman"/>
        </w:rPr>
        <w:t>pozitivněprávního</w:t>
      </w:r>
      <w:proofErr w:type="spellEnd"/>
      <w:r w:rsidRPr="005D1942">
        <w:rPr>
          <w:rFonts w:cs="Times New Roman"/>
        </w:rPr>
        <w:t xml:space="preserve"> hlediska rovnat západoevropským úpravám. Pozitivem úpravy bylo např. uzákonění prevenční povinnosti.</w:t>
      </w:r>
      <w:r w:rsidRPr="005D1942">
        <w:rPr>
          <w:rStyle w:val="Znakapoznpodarou"/>
          <w:rFonts w:cs="Times New Roman"/>
        </w:rPr>
        <w:footnoteReference w:id="29"/>
      </w:r>
      <w:r w:rsidRPr="005D1942">
        <w:rPr>
          <w:rFonts w:cs="Times New Roman"/>
        </w:rPr>
        <w:t xml:space="preserve"> Nicméně prevenční povinnost upravená v § 415 byla vágně formulována, a proto umožňovala široký výklad, což nebylo v souladu s principem právní jistoty. </w:t>
      </w:r>
    </w:p>
    <w:p w:rsidR="006967EC" w:rsidRPr="005D1942" w:rsidRDefault="006967EC" w:rsidP="006967EC">
      <w:pPr>
        <w:rPr>
          <w:rFonts w:cs="Times New Roman"/>
        </w:rPr>
      </w:pPr>
      <w:r w:rsidRPr="005D1942">
        <w:rPr>
          <w:rFonts w:cs="Times New Roman"/>
        </w:rPr>
        <w:t xml:space="preserve">OZ 1964 používal v oblasti </w:t>
      </w:r>
      <w:proofErr w:type="spellStart"/>
      <w:r w:rsidRPr="005D1942">
        <w:rPr>
          <w:rFonts w:cs="Times New Roman"/>
        </w:rPr>
        <w:t>deliktního</w:t>
      </w:r>
      <w:proofErr w:type="spellEnd"/>
      <w:r w:rsidRPr="005D1942">
        <w:rPr>
          <w:rFonts w:cs="Times New Roman"/>
        </w:rPr>
        <w:t xml:space="preserve"> práva velmi obecné formulace, které vedly k aplikačním problémům.</w:t>
      </w:r>
      <w:r w:rsidRPr="005D1942">
        <w:rPr>
          <w:rStyle w:val="Znakapoznpodarou"/>
          <w:rFonts w:cs="Times New Roman"/>
        </w:rPr>
        <w:footnoteReference w:id="30"/>
      </w:r>
      <w:r w:rsidRPr="005D1942">
        <w:rPr>
          <w:rFonts w:cs="Times New Roman"/>
        </w:rPr>
        <w:t xml:space="preserve"> Např. v § 420 byl upraven generální delikt, který nerozlišoval mezi porušením zákona a porušením povinnosti plynoucí ze smlouvy.</w:t>
      </w:r>
      <w:r w:rsidRPr="005D1942">
        <w:rPr>
          <w:rStyle w:val="Znakapoznpodarou"/>
          <w:rFonts w:cs="Times New Roman"/>
        </w:rPr>
        <w:footnoteReference w:id="31"/>
      </w:r>
      <w:r w:rsidRPr="005D1942">
        <w:rPr>
          <w:rFonts w:cs="Times New Roman"/>
        </w:rPr>
        <w:t xml:space="preserve"> Úprava stála </w:t>
      </w:r>
      <w:r w:rsidRPr="005D1942">
        <w:rPr>
          <w:rFonts w:cs="Times New Roman"/>
          <w:i/>
        </w:rPr>
        <w:t>na dvou stejně hodnotných předpokladech, tj. subjektivního vztahu škůdce ke škodě na základě zavinění a rovnocenného systému objektivní odpovědnosti</w:t>
      </w:r>
      <w:r w:rsidR="00F42430" w:rsidRPr="005D1942">
        <w:rPr>
          <w:rFonts w:cs="Times New Roman"/>
          <w:i/>
        </w:rPr>
        <w:t>.</w:t>
      </w:r>
      <w:r w:rsidRPr="005D1942">
        <w:rPr>
          <w:rStyle w:val="Znakapoznpodarou"/>
          <w:rFonts w:cs="Times New Roman"/>
        </w:rPr>
        <w:footnoteReference w:id="32"/>
      </w:r>
    </w:p>
    <w:p w:rsidR="006967EC" w:rsidRPr="005D1942" w:rsidRDefault="006967EC" w:rsidP="006967EC">
      <w:pPr>
        <w:rPr>
          <w:rFonts w:cs="Times New Roman"/>
        </w:rPr>
      </w:pPr>
      <w:r w:rsidRPr="005D1942">
        <w:rPr>
          <w:rFonts w:cs="Times New Roman"/>
        </w:rPr>
        <w:t xml:space="preserve">Hlavní kritika OZ 1964 směřovala k jeho nedostatečné úpravě náhrady nemajetkové újmy a nesystematickému zařazení náhrady újmy ve dvou různých částech, s čímž souvisí také terminologické nesprávnosti, které část o </w:t>
      </w:r>
      <w:proofErr w:type="spellStart"/>
      <w:r w:rsidRPr="005D1942">
        <w:rPr>
          <w:rFonts w:cs="Times New Roman"/>
        </w:rPr>
        <w:t>deliktním</w:t>
      </w:r>
      <w:proofErr w:type="spellEnd"/>
      <w:r w:rsidRPr="005D1942">
        <w:rPr>
          <w:rFonts w:cs="Times New Roman"/>
        </w:rPr>
        <w:t xml:space="preserve"> právu obsahovala.</w:t>
      </w:r>
      <w:r w:rsidRPr="005D1942">
        <w:rPr>
          <w:rStyle w:val="Znakapoznpodarou"/>
          <w:rFonts w:cs="Times New Roman"/>
        </w:rPr>
        <w:footnoteReference w:id="33"/>
      </w:r>
      <w:r w:rsidRPr="005D1942">
        <w:rPr>
          <w:rFonts w:cs="Times New Roman"/>
        </w:rPr>
        <w:t xml:space="preserve"> </w:t>
      </w:r>
    </w:p>
    <w:p w:rsidR="006967EC" w:rsidRPr="005D1942" w:rsidRDefault="006967EC" w:rsidP="006967EC">
      <w:pPr>
        <w:pStyle w:val="Nadpis2"/>
        <w:spacing w:line="360" w:lineRule="auto"/>
        <w:rPr>
          <w:rFonts w:cs="Times New Roman"/>
        </w:rPr>
      </w:pPr>
      <w:bookmarkStart w:id="7" w:name="_Toc414109920"/>
      <w:r w:rsidRPr="005D1942">
        <w:rPr>
          <w:rFonts w:cs="Times New Roman"/>
        </w:rPr>
        <w:t xml:space="preserve">Základní koncepce odpovědnosti za </w:t>
      </w:r>
      <w:r w:rsidR="00D83248" w:rsidRPr="005D1942">
        <w:rPr>
          <w:rFonts w:cs="Times New Roman"/>
        </w:rPr>
        <w:t>škodu</w:t>
      </w:r>
      <w:r w:rsidRPr="005D1942">
        <w:rPr>
          <w:rFonts w:cs="Times New Roman"/>
        </w:rPr>
        <w:t xml:space="preserve"> v</w:t>
      </w:r>
      <w:r w:rsidR="00DA3FB1" w:rsidRPr="005D1942">
        <w:rPr>
          <w:rFonts w:cs="Times New Roman"/>
        </w:rPr>
        <w:t> </w:t>
      </w:r>
      <w:proofErr w:type="spellStart"/>
      <w:r w:rsidR="00DA3FB1" w:rsidRPr="005D1942">
        <w:rPr>
          <w:rFonts w:cs="Times New Roman"/>
        </w:rPr>
        <w:t>ZodpŠ</w:t>
      </w:r>
      <w:bookmarkEnd w:id="7"/>
      <w:proofErr w:type="spellEnd"/>
    </w:p>
    <w:p w:rsidR="006967EC" w:rsidRPr="005D1942" w:rsidRDefault="006967EC" w:rsidP="006967EC">
      <w:pPr>
        <w:rPr>
          <w:rFonts w:cs="Times New Roman"/>
        </w:rPr>
      </w:pPr>
      <w:r w:rsidRPr="005D1942">
        <w:rPr>
          <w:rFonts w:cs="Times New Roman"/>
        </w:rPr>
        <w:t xml:space="preserve">Odpovědnost za </w:t>
      </w:r>
      <w:r w:rsidR="00D83248" w:rsidRPr="005D1942">
        <w:rPr>
          <w:rFonts w:cs="Times New Roman"/>
        </w:rPr>
        <w:t>škodu</w:t>
      </w:r>
      <w:r w:rsidRPr="005D1942">
        <w:rPr>
          <w:rFonts w:cs="Times New Roman"/>
        </w:rPr>
        <w:t xml:space="preserve"> dle </w:t>
      </w:r>
      <w:proofErr w:type="spellStart"/>
      <w:r w:rsidR="00DA3FB1" w:rsidRPr="005D1942">
        <w:rPr>
          <w:rFonts w:cs="Times New Roman"/>
        </w:rPr>
        <w:t>ZodpŠ</w:t>
      </w:r>
      <w:proofErr w:type="spellEnd"/>
      <w:r w:rsidRPr="005D1942">
        <w:rPr>
          <w:rFonts w:cs="Times New Roman"/>
        </w:rPr>
        <w:t xml:space="preserve"> je objektivní odpovědností. Objektivní odpovědnost se v obecné rovině vymezuje oproti subjektivní odpovědnosti. Základní rozdíl spočívá v předpokladech odpovědnosti. U subjektivní odpovědnosti je k naplnění znaků</w:t>
      </w:r>
      <w:r w:rsidR="001D7BA0" w:rsidRPr="005D1942">
        <w:rPr>
          <w:rFonts w:cs="Times New Roman"/>
        </w:rPr>
        <w:t xml:space="preserve"> odpovědnosti</w:t>
      </w:r>
      <w:r w:rsidRPr="005D1942">
        <w:rPr>
          <w:rFonts w:cs="Times New Roman"/>
        </w:rPr>
        <w:t xml:space="preserve"> potřeba zavinění, kdežto u objektivní odpovědnosti nikoliv. To se následně projevuje v možnosti zproštění se odpovědnosti, kdy u objektivní odpovědnosti je třeba liberace, u subjektivní postačí vyvinění.</w:t>
      </w:r>
      <w:r w:rsidRPr="005D1942">
        <w:rPr>
          <w:rStyle w:val="Znakapoznpodarou"/>
          <w:rFonts w:cs="Times New Roman"/>
        </w:rPr>
        <w:footnoteReference w:id="34"/>
      </w:r>
      <w:r w:rsidRPr="005D1942">
        <w:rPr>
          <w:rFonts w:cs="Times New Roman"/>
        </w:rPr>
        <w:t xml:space="preserve"> Objektivní odpovědnost tedy na rozdíl od subjektivní odpovědnosti bezprostředně nezávisí na jednání škůdce. Jde o odpovědnost za výsledek</w:t>
      </w:r>
      <w:r w:rsidRPr="005D1942">
        <w:rPr>
          <w:rStyle w:val="Znakapoznpodarou"/>
          <w:rFonts w:cs="Times New Roman"/>
        </w:rPr>
        <w:footnoteReference w:id="35"/>
      </w:r>
      <w:r w:rsidRPr="005D1942">
        <w:rPr>
          <w:rFonts w:cs="Times New Roman"/>
        </w:rPr>
        <w:t xml:space="preserve">. </w:t>
      </w:r>
    </w:p>
    <w:p w:rsidR="006967EC" w:rsidRPr="005D1942" w:rsidRDefault="006967EC" w:rsidP="006967EC">
      <w:pPr>
        <w:rPr>
          <w:rFonts w:cs="Times New Roman"/>
        </w:rPr>
      </w:pPr>
      <w:r w:rsidRPr="005D1942">
        <w:rPr>
          <w:rFonts w:cs="Times New Roman"/>
        </w:rPr>
        <w:t xml:space="preserve">V rámci kategorie skutkových podstat, které jsou postaveny na objektivní odpovědnosti za </w:t>
      </w:r>
      <w:r w:rsidR="00D83248" w:rsidRPr="005D1942">
        <w:rPr>
          <w:rFonts w:cs="Times New Roman"/>
        </w:rPr>
        <w:t>škodu</w:t>
      </w:r>
      <w:r w:rsidRPr="005D1942">
        <w:rPr>
          <w:rFonts w:cs="Times New Roman"/>
        </w:rPr>
        <w:t>, existuje odstu</w:t>
      </w:r>
      <w:r w:rsidR="00DA3FB1" w:rsidRPr="005D1942">
        <w:rPr>
          <w:rFonts w:cs="Times New Roman"/>
        </w:rPr>
        <w:t xml:space="preserve">pňování přísnosti </w:t>
      </w:r>
      <w:r w:rsidRPr="005D1942">
        <w:rPr>
          <w:rFonts w:cs="Times New Roman"/>
        </w:rPr>
        <w:t>v závislosti na předpokladech odpovědnosti a možnosti zproštění se.</w:t>
      </w:r>
      <w:r w:rsidRPr="005D1942">
        <w:rPr>
          <w:rStyle w:val="Znakapoznpodarou"/>
          <w:rFonts w:cs="Times New Roman"/>
        </w:rPr>
        <w:footnoteReference w:id="36"/>
      </w:r>
      <w:r w:rsidR="00F42430" w:rsidRPr="005D1942">
        <w:rPr>
          <w:rFonts w:cs="Times New Roman"/>
        </w:rPr>
        <w:t xml:space="preserve"> </w:t>
      </w:r>
      <w:r w:rsidRPr="005D1942">
        <w:rPr>
          <w:rFonts w:cs="Times New Roman"/>
          <w:i/>
        </w:rPr>
        <w:t>Mírou přísnosti odpovědnosti rozumíme formulování povinností zúčastněných stran ve prospěch jejich zájmů, tj. ve prospěch zájmů poškozeného (a tedy v neprospěch zájmů škůdce – více přísná odpovědnost) a naopak ve prospěch zájmu škůdce (a v neprospěch zájmů poškozeného)</w:t>
      </w:r>
      <w:r w:rsidR="008C0B43" w:rsidRPr="005D1942">
        <w:rPr>
          <w:rFonts w:cs="Times New Roman"/>
          <w:i/>
        </w:rPr>
        <w:t>.</w:t>
      </w:r>
      <w:r w:rsidRPr="005D1942">
        <w:rPr>
          <w:rStyle w:val="Znakapoznpodarou"/>
          <w:rFonts w:cs="Times New Roman"/>
        </w:rPr>
        <w:footnoteReference w:id="37"/>
      </w:r>
      <w:r w:rsidRPr="005D1942">
        <w:rPr>
          <w:rFonts w:cs="Times New Roman"/>
        </w:rPr>
        <w:t xml:space="preserve"> Odpovědnost podle </w:t>
      </w:r>
      <w:proofErr w:type="spellStart"/>
      <w:r w:rsidR="00DA3FB1" w:rsidRPr="005D1942">
        <w:rPr>
          <w:rFonts w:cs="Times New Roman"/>
        </w:rPr>
        <w:t>ZodpŠ</w:t>
      </w:r>
      <w:proofErr w:type="spellEnd"/>
      <w:r w:rsidRPr="005D1942">
        <w:rPr>
          <w:rFonts w:cs="Times New Roman"/>
        </w:rPr>
        <w:t xml:space="preserve"> je z hlediska přísnosti tzv. absolutní objektivní odpovědností. Absolutnost odpovědnosti spočívá v nemožnosti zproštění se, což je explicitně uvedeno v § 2 </w:t>
      </w:r>
      <w:proofErr w:type="spellStart"/>
      <w:r w:rsidR="00DA3FB1" w:rsidRPr="005D1942">
        <w:rPr>
          <w:rFonts w:cs="Times New Roman"/>
        </w:rPr>
        <w:t>ZodpŠ</w:t>
      </w:r>
      <w:proofErr w:type="spellEnd"/>
      <w:r w:rsidR="00DA3FB1" w:rsidRPr="005D1942">
        <w:rPr>
          <w:rFonts w:cs="Times New Roman"/>
        </w:rPr>
        <w:t>.</w:t>
      </w:r>
      <w:r w:rsidRPr="005D1942">
        <w:rPr>
          <w:rFonts w:cs="Times New Roman"/>
        </w:rPr>
        <w:t xml:space="preserve"> Cílem přísné objektivní odpovědnosti je ochrana poškozeného.</w:t>
      </w:r>
      <w:r w:rsidRPr="005D1942">
        <w:rPr>
          <w:rStyle w:val="Znakapoznpodarou"/>
          <w:rFonts w:cs="Times New Roman"/>
        </w:rPr>
        <w:footnoteReference w:id="38"/>
      </w:r>
      <w:r w:rsidRPr="005D1942">
        <w:rPr>
          <w:rFonts w:cs="Times New Roman"/>
        </w:rPr>
        <w:t xml:space="preserve"> K významu absolutní objektivní odpovědnosti orgánu </w:t>
      </w:r>
      <w:r w:rsidR="00943391" w:rsidRPr="005D1942">
        <w:rPr>
          <w:rFonts w:cs="Times New Roman"/>
        </w:rPr>
        <w:t>VS se vyslovil také ÚS</w:t>
      </w:r>
      <w:r w:rsidRPr="005D1942">
        <w:rPr>
          <w:rFonts w:cs="Times New Roman"/>
        </w:rPr>
        <w:t xml:space="preserve">, který argumentoval </w:t>
      </w:r>
      <w:r w:rsidR="009D1FB1">
        <w:rPr>
          <w:rFonts w:cs="Times New Roman"/>
        </w:rPr>
        <w:t>principem</w:t>
      </w:r>
      <w:r w:rsidRPr="005D1942">
        <w:rPr>
          <w:rFonts w:cs="Times New Roman"/>
        </w:rPr>
        <w:t xml:space="preserve"> materiálního právního státu, protože </w:t>
      </w:r>
      <w:r w:rsidRPr="005D1942">
        <w:rPr>
          <w:rFonts w:cs="Times New Roman"/>
          <w:i/>
        </w:rPr>
        <w:t>pokud má stát být skutečně za takový považován, musí nést objektivní odpovědnost za jednání svých orgánů, kterým přímo zasáhly do základních práv jednotlivce; stát se nemůže zbavit odpovědnosti za postup jeho orgánů, pokud se jejich postup ukáže jako mylný, zasahující do základních práv</w:t>
      </w:r>
      <w:r w:rsidRPr="005D1942">
        <w:rPr>
          <w:rFonts w:cs="Times New Roman"/>
        </w:rPr>
        <w:t>.</w:t>
      </w:r>
      <w:r w:rsidRPr="005D1942">
        <w:rPr>
          <w:rStyle w:val="Znakapoznpodarou"/>
          <w:rFonts w:cs="Times New Roman"/>
        </w:rPr>
        <w:footnoteReference w:id="39"/>
      </w:r>
    </w:p>
    <w:p w:rsidR="006967EC" w:rsidRPr="005D1942" w:rsidRDefault="006967EC" w:rsidP="006967EC">
      <w:pPr>
        <w:pStyle w:val="Nadpis2"/>
        <w:spacing w:line="360" w:lineRule="auto"/>
        <w:rPr>
          <w:rFonts w:cs="Times New Roman"/>
        </w:rPr>
      </w:pPr>
      <w:bookmarkStart w:id="8" w:name="_Toc414109921"/>
      <w:r w:rsidRPr="005D1942">
        <w:rPr>
          <w:rFonts w:cs="Times New Roman"/>
        </w:rPr>
        <w:t xml:space="preserve">Vztah </w:t>
      </w:r>
      <w:proofErr w:type="spellStart"/>
      <w:r w:rsidR="00943391" w:rsidRPr="005D1942">
        <w:rPr>
          <w:rFonts w:cs="Times New Roman"/>
        </w:rPr>
        <w:t>ZodpŠ</w:t>
      </w:r>
      <w:proofErr w:type="spellEnd"/>
      <w:r w:rsidR="00943391" w:rsidRPr="005D1942">
        <w:rPr>
          <w:rFonts w:cs="Times New Roman"/>
        </w:rPr>
        <w:t xml:space="preserve"> k NOZ</w:t>
      </w:r>
      <w:bookmarkEnd w:id="8"/>
      <w:r w:rsidRPr="005D1942">
        <w:rPr>
          <w:rFonts w:cs="Times New Roman"/>
        </w:rPr>
        <w:t xml:space="preserve"> </w:t>
      </w:r>
    </w:p>
    <w:p w:rsidR="006967EC" w:rsidRPr="005D1942" w:rsidRDefault="006967EC" w:rsidP="006967EC">
      <w:pPr>
        <w:rPr>
          <w:rFonts w:cs="Times New Roman"/>
        </w:rPr>
      </w:pPr>
      <w:r w:rsidRPr="005D1942">
        <w:rPr>
          <w:rFonts w:cs="Times New Roman"/>
        </w:rPr>
        <w:t xml:space="preserve">Základním východiskem </w:t>
      </w:r>
      <w:proofErr w:type="spellStart"/>
      <w:r w:rsidRPr="005D1942">
        <w:rPr>
          <w:rFonts w:cs="Times New Roman"/>
        </w:rPr>
        <w:t>deliktního</w:t>
      </w:r>
      <w:proofErr w:type="spellEnd"/>
      <w:r w:rsidRPr="005D1942">
        <w:rPr>
          <w:rFonts w:cs="Times New Roman"/>
        </w:rPr>
        <w:t xml:space="preserve"> práva v NOZ je </w:t>
      </w:r>
      <w:r w:rsidRPr="005D1942">
        <w:rPr>
          <w:rFonts w:cs="Times New Roman"/>
          <w:i/>
        </w:rPr>
        <w:t xml:space="preserve">povinnost nahradit újmu způsobenou škůdcem zaviněně, přičemž zavinění z nedbalosti je presumováno. </w:t>
      </w:r>
      <w:r w:rsidRPr="005D1942">
        <w:rPr>
          <w:rFonts w:cs="Times New Roman"/>
        </w:rPr>
        <w:t>Primární je tedy subjektivní odpovědnost. Podle § 2895 je k tomu, aby škůdce odpovídal objektivně, potřeba, aby byly podmínky objektivní odpovědnosti explicitně stanoveny zákonem.</w:t>
      </w:r>
      <w:r w:rsidRPr="005D1942">
        <w:rPr>
          <w:rStyle w:val="Znakapoznpodarou"/>
          <w:rFonts w:cs="Times New Roman"/>
        </w:rPr>
        <w:footnoteReference w:id="40"/>
      </w:r>
      <w:r w:rsidRPr="005D1942">
        <w:rPr>
          <w:rFonts w:cs="Times New Roman"/>
        </w:rPr>
        <w:t xml:space="preserve"> </w:t>
      </w:r>
      <w:r w:rsidR="002F44D4" w:rsidRPr="005D1942">
        <w:rPr>
          <w:rFonts w:cs="Times New Roman"/>
        </w:rPr>
        <w:t xml:space="preserve">§ 2895 NOZ se vztahuje na dva případy objektivní odpovědnosti. Za prvé jde o odpovědnost za zvlášť nebezpečnou činnost a </w:t>
      </w:r>
      <w:r w:rsidR="00716E6E" w:rsidRPr="005D1942">
        <w:rPr>
          <w:rFonts w:cs="Times New Roman"/>
        </w:rPr>
        <w:t xml:space="preserve">o </w:t>
      </w:r>
      <w:r w:rsidR="002F44D4" w:rsidRPr="005D1942">
        <w:rPr>
          <w:rFonts w:cs="Times New Roman"/>
          <w:i/>
        </w:rPr>
        <w:t xml:space="preserve">odpovědnosti, které jsou vynucené specifikem chráněného zájmu, </w:t>
      </w:r>
      <w:r w:rsidR="002F44D4" w:rsidRPr="005D1942">
        <w:rPr>
          <w:rFonts w:cs="Times New Roman"/>
        </w:rPr>
        <w:t xml:space="preserve">mezi něž patří právě odpovědnost podle </w:t>
      </w:r>
      <w:proofErr w:type="spellStart"/>
      <w:r w:rsidR="002F44D4" w:rsidRPr="005D1942">
        <w:rPr>
          <w:rFonts w:cs="Times New Roman"/>
        </w:rPr>
        <w:t>ZodpŠ</w:t>
      </w:r>
      <w:proofErr w:type="spellEnd"/>
      <w:r w:rsidR="002F44D4" w:rsidRPr="005D1942">
        <w:rPr>
          <w:rFonts w:cs="Times New Roman"/>
        </w:rPr>
        <w:t>.</w:t>
      </w:r>
      <w:r w:rsidR="002F44D4" w:rsidRPr="005D1942">
        <w:rPr>
          <w:rStyle w:val="Znakapoznpodarou"/>
          <w:rFonts w:cs="Times New Roman"/>
        </w:rPr>
        <w:footnoteReference w:id="41"/>
      </w:r>
    </w:p>
    <w:p w:rsidR="006967EC" w:rsidRPr="005D1942" w:rsidRDefault="006967EC" w:rsidP="006967EC">
      <w:pPr>
        <w:rPr>
          <w:rFonts w:cs="Times New Roman"/>
          <w:bCs/>
        </w:rPr>
      </w:pPr>
      <w:r w:rsidRPr="005D1942">
        <w:rPr>
          <w:rFonts w:cs="Times New Roman"/>
        </w:rPr>
        <w:t xml:space="preserve">Vztah mezi </w:t>
      </w:r>
      <w:proofErr w:type="spellStart"/>
      <w:r w:rsidR="00B21B6F" w:rsidRPr="005D1942">
        <w:rPr>
          <w:rFonts w:cs="Times New Roman"/>
        </w:rPr>
        <w:t>ZodpŠ</w:t>
      </w:r>
      <w:proofErr w:type="spellEnd"/>
      <w:r w:rsidR="00B21B6F" w:rsidRPr="005D1942">
        <w:rPr>
          <w:rFonts w:cs="Times New Roman"/>
        </w:rPr>
        <w:t xml:space="preserve"> a NOZ</w:t>
      </w:r>
      <w:r w:rsidRPr="005D1942">
        <w:rPr>
          <w:rFonts w:cs="Times New Roman"/>
        </w:rPr>
        <w:t xml:space="preserve"> je </w:t>
      </w:r>
      <w:r w:rsidR="002F44D4" w:rsidRPr="005D1942">
        <w:rPr>
          <w:rFonts w:cs="Times New Roman"/>
        </w:rPr>
        <w:t xml:space="preserve">vedle § 2895 NOZ </w:t>
      </w:r>
      <w:r w:rsidRPr="005D1942">
        <w:rPr>
          <w:rFonts w:cs="Times New Roman"/>
        </w:rPr>
        <w:t>výslovně vyjádřen</w:t>
      </w:r>
      <w:r w:rsidR="002F44D4" w:rsidRPr="005D1942">
        <w:rPr>
          <w:rFonts w:cs="Times New Roman"/>
        </w:rPr>
        <w:t xml:space="preserve"> také</w:t>
      </w:r>
      <w:r w:rsidRPr="005D1942">
        <w:rPr>
          <w:rFonts w:cs="Times New Roman"/>
        </w:rPr>
        <w:t xml:space="preserve"> § 26 </w:t>
      </w:r>
      <w:proofErr w:type="spellStart"/>
      <w:r w:rsidR="00B21B6F" w:rsidRPr="005D1942">
        <w:rPr>
          <w:rFonts w:cs="Times New Roman"/>
        </w:rPr>
        <w:t>ZodpŠ</w:t>
      </w:r>
      <w:proofErr w:type="spellEnd"/>
      <w:r w:rsidR="00B21B6F" w:rsidRPr="005D1942">
        <w:rPr>
          <w:rFonts w:cs="Times New Roman"/>
        </w:rPr>
        <w:t xml:space="preserve">, </w:t>
      </w:r>
      <w:r w:rsidRPr="005D1942">
        <w:rPr>
          <w:rFonts w:cs="Times New Roman"/>
        </w:rPr>
        <w:t xml:space="preserve">podle něhož </w:t>
      </w:r>
      <w:r w:rsidRPr="005D1942">
        <w:rPr>
          <w:rFonts w:cs="Times New Roman"/>
          <w:i/>
        </w:rPr>
        <w:t>p</w:t>
      </w:r>
      <w:r w:rsidRPr="005D1942">
        <w:rPr>
          <w:rFonts w:cs="Times New Roman"/>
          <w:bCs/>
          <w:i/>
        </w:rPr>
        <w:t>okud není stanoveno jinak, řídí se právní vztahy upravené v t</w:t>
      </w:r>
      <w:r w:rsidR="001D2651" w:rsidRPr="005D1942">
        <w:rPr>
          <w:rFonts w:cs="Times New Roman"/>
          <w:bCs/>
          <w:i/>
        </w:rPr>
        <w:t>omto zákoně občanským zákoníkem.</w:t>
      </w:r>
      <w:r w:rsidRPr="005D1942">
        <w:rPr>
          <w:rFonts w:cs="Times New Roman"/>
          <w:bCs/>
          <w:i/>
        </w:rPr>
        <w:t xml:space="preserve"> </w:t>
      </w:r>
      <w:r w:rsidRPr="005D1942">
        <w:rPr>
          <w:rFonts w:cs="Times New Roman"/>
          <w:bCs/>
        </w:rPr>
        <w:t xml:space="preserve">Mezi </w:t>
      </w:r>
      <w:proofErr w:type="spellStart"/>
      <w:r w:rsidR="00B21B6F" w:rsidRPr="005D1942">
        <w:rPr>
          <w:rFonts w:cs="Times New Roman"/>
        </w:rPr>
        <w:t>ZodpŠ</w:t>
      </w:r>
      <w:proofErr w:type="spellEnd"/>
      <w:r w:rsidR="00B21B6F" w:rsidRPr="005D1942">
        <w:rPr>
          <w:rFonts w:cs="Times New Roman"/>
        </w:rPr>
        <w:t xml:space="preserve"> a NOZ </w:t>
      </w:r>
      <w:r w:rsidRPr="005D1942">
        <w:rPr>
          <w:rFonts w:cs="Times New Roman"/>
          <w:bCs/>
        </w:rPr>
        <w:t>je vztah speciality, což znamená, že speciální předpis (</w:t>
      </w:r>
      <w:proofErr w:type="spellStart"/>
      <w:r w:rsidR="00B21B6F" w:rsidRPr="005D1942">
        <w:rPr>
          <w:rFonts w:cs="Times New Roman"/>
        </w:rPr>
        <w:t>ZodpŠ</w:t>
      </w:r>
      <w:proofErr w:type="spellEnd"/>
      <w:r w:rsidRPr="005D1942">
        <w:rPr>
          <w:rFonts w:cs="Times New Roman"/>
          <w:bCs/>
        </w:rPr>
        <w:t>) se použije tam, kde stanoví něco jiného oproti obecné úpravě (</w:t>
      </w:r>
      <w:r w:rsidR="00B21B6F" w:rsidRPr="005D1942">
        <w:rPr>
          <w:rFonts w:cs="Times New Roman"/>
          <w:bCs/>
        </w:rPr>
        <w:t>NOZ),</w:t>
      </w:r>
      <w:r w:rsidRPr="005D1942">
        <w:rPr>
          <w:rFonts w:cs="Times New Roman"/>
          <w:bCs/>
        </w:rPr>
        <w:t xml:space="preserve"> </w:t>
      </w:r>
      <w:r w:rsidRPr="005D1942">
        <w:rPr>
          <w:rFonts w:cs="Times New Roman"/>
          <w:bCs/>
          <w:i/>
        </w:rPr>
        <w:t>přičemž obecnou úpravu je možno použít tam, kde speciální předpis její aplikaci nevylučuje výslovným zákazem aneb</w:t>
      </w:r>
      <w:r w:rsidR="001D2651" w:rsidRPr="005D1942">
        <w:rPr>
          <w:rFonts w:cs="Times New Roman"/>
          <w:bCs/>
          <w:i/>
        </w:rPr>
        <w:t>o tím, že nestanoví něco jiného.</w:t>
      </w:r>
      <w:r w:rsidR="00B21B6F" w:rsidRPr="005D1942">
        <w:rPr>
          <w:rStyle w:val="Znakapoznpodarou"/>
          <w:rFonts w:cs="Times New Roman"/>
          <w:bCs/>
          <w:i/>
        </w:rPr>
        <w:footnoteReference w:id="42"/>
      </w:r>
      <w:r w:rsidRPr="005D1942">
        <w:rPr>
          <w:rFonts w:cs="Times New Roman"/>
          <w:bCs/>
          <w:i/>
        </w:rPr>
        <w:t xml:space="preserve"> </w:t>
      </w:r>
    </w:p>
    <w:p w:rsidR="006967EC" w:rsidRPr="005D1942" w:rsidRDefault="006967EC" w:rsidP="006967EC">
      <w:pPr>
        <w:rPr>
          <w:rFonts w:cs="Times New Roman"/>
          <w:bCs/>
        </w:rPr>
      </w:pPr>
      <w:r w:rsidRPr="005D1942">
        <w:rPr>
          <w:rFonts w:cs="Times New Roman"/>
          <w:bCs/>
        </w:rPr>
        <w:t xml:space="preserve">Odpovědnost státu a ÚSC byla vyčleněna z občanského zákoníku do veřejnoprávního předpisu proto, že </w:t>
      </w:r>
      <w:r w:rsidR="009F6E94" w:rsidRPr="005D1942">
        <w:rPr>
          <w:rFonts w:cs="Times New Roman"/>
          <w:bCs/>
        </w:rPr>
        <w:t>škoda</w:t>
      </w:r>
      <w:r w:rsidRPr="005D1942">
        <w:rPr>
          <w:rFonts w:cs="Times New Roman"/>
          <w:bCs/>
        </w:rPr>
        <w:t xml:space="preserve"> při výkonu veřejné moci vzniká z veřejnoprávního vztahu. Při výkonu veřejné moci se totiž stát a ÚSC nacházejí ve vrchnostenské pozici. Okamžikem, kdy z činnosti státu nebo ÚSC vznikne adresátovi </w:t>
      </w:r>
      <w:r w:rsidR="00B21B6F" w:rsidRPr="005D1942">
        <w:rPr>
          <w:rFonts w:cs="Times New Roman"/>
          <w:bCs/>
        </w:rPr>
        <w:t>VS</w:t>
      </w:r>
      <w:r w:rsidR="009F6E94" w:rsidRPr="005D1942">
        <w:rPr>
          <w:rFonts w:cs="Times New Roman"/>
          <w:bCs/>
        </w:rPr>
        <w:t xml:space="preserve"> škod</w:t>
      </w:r>
      <w:r w:rsidRPr="005D1942">
        <w:rPr>
          <w:rFonts w:cs="Times New Roman"/>
          <w:bCs/>
        </w:rPr>
        <w:t xml:space="preserve">a, vzniká mezi nimi odpovědnostní vztah, který je odlišný od původního právního vztahu. Charakter odpovědnostního vztahu podle </w:t>
      </w:r>
      <w:proofErr w:type="spellStart"/>
      <w:r w:rsidR="00B21B6F" w:rsidRPr="005D1942">
        <w:rPr>
          <w:rFonts w:cs="Times New Roman"/>
          <w:bCs/>
        </w:rPr>
        <w:t>ZodpŠ</w:t>
      </w:r>
      <w:proofErr w:type="spellEnd"/>
      <w:r w:rsidRPr="005D1942">
        <w:rPr>
          <w:rFonts w:cs="Times New Roman"/>
          <w:bCs/>
        </w:rPr>
        <w:t xml:space="preserve"> má význam pro určení, zda o nároku bude rozhodovat soud v řízení podle OSŘ nebo SŘS. Jelikož o nároku rozhodují soudy v občanskoprávním řízení, doktrína se většinově přiklání k soukromoprávnímu pojetí odpovědnostního vztahu stejně jako důvodová zpráva</w:t>
      </w:r>
      <w:r w:rsidR="008E14CD">
        <w:rPr>
          <w:rFonts w:cs="Times New Roman"/>
          <w:bCs/>
        </w:rPr>
        <w:t xml:space="preserve"> k </w:t>
      </w:r>
      <w:proofErr w:type="spellStart"/>
      <w:r w:rsidR="009F6E94" w:rsidRPr="005D1942">
        <w:rPr>
          <w:rFonts w:cs="Times New Roman"/>
          <w:bCs/>
        </w:rPr>
        <w:t>ZodpŠ</w:t>
      </w:r>
      <w:proofErr w:type="spellEnd"/>
      <w:r w:rsidRPr="005D1942">
        <w:rPr>
          <w:rFonts w:cs="Times New Roman"/>
          <w:bCs/>
        </w:rPr>
        <w:t>.</w:t>
      </w:r>
      <w:r w:rsidRPr="005D1942">
        <w:rPr>
          <w:rStyle w:val="Znakapoznpodarou"/>
          <w:rFonts w:cs="Times New Roman"/>
          <w:bCs/>
        </w:rPr>
        <w:footnoteReference w:id="43"/>
      </w:r>
      <w:r w:rsidRPr="005D1942">
        <w:rPr>
          <w:rFonts w:cs="Times New Roman"/>
          <w:bCs/>
        </w:rPr>
        <w:t xml:space="preserve"> Objevují se však i názory, že nejde o ryze soukromoprávní nárok ale o veřejné subjektivní právo a to zejména s ohledem na jeho ústavní základy v LZPS, a proto by bylo vhodnější, aby o nároku rozhodovaly soudy ve správním soudnictví nebo Ú</w:t>
      </w:r>
      <w:r w:rsidR="00B21B6F" w:rsidRPr="005D1942">
        <w:rPr>
          <w:rFonts w:cs="Times New Roman"/>
          <w:bCs/>
        </w:rPr>
        <w:t>S</w:t>
      </w:r>
      <w:r w:rsidRPr="005D1942">
        <w:rPr>
          <w:rFonts w:cs="Times New Roman"/>
          <w:bCs/>
        </w:rPr>
        <w:t>.</w:t>
      </w:r>
      <w:r w:rsidRPr="005D1942">
        <w:rPr>
          <w:rStyle w:val="Znakapoznpodarou"/>
          <w:rFonts w:cs="Times New Roman"/>
          <w:bCs/>
        </w:rPr>
        <w:footnoteReference w:id="44"/>
      </w:r>
      <w:r w:rsidRPr="005D1942">
        <w:rPr>
          <w:rFonts w:cs="Times New Roman"/>
          <w:bCs/>
        </w:rPr>
        <w:t xml:space="preserve"> Nad soukromoprávní povahou odpovědnostního vztahu podle </w:t>
      </w:r>
      <w:proofErr w:type="spellStart"/>
      <w:r w:rsidR="001D7BA0" w:rsidRPr="005D1942">
        <w:rPr>
          <w:rFonts w:cs="Times New Roman"/>
          <w:bCs/>
        </w:rPr>
        <w:t>ZodpŠ</w:t>
      </w:r>
      <w:proofErr w:type="spellEnd"/>
      <w:r w:rsidRPr="005D1942">
        <w:rPr>
          <w:rFonts w:cs="Times New Roman"/>
          <w:bCs/>
        </w:rPr>
        <w:t xml:space="preserve"> zapochyboval v nálezu z roku 2010 také ÚS.</w:t>
      </w:r>
      <w:r w:rsidRPr="005D1942">
        <w:rPr>
          <w:rStyle w:val="Znakapoznpodarou"/>
          <w:rFonts w:cs="Times New Roman"/>
          <w:bCs/>
        </w:rPr>
        <w:footnoteReference w:id="45"/>
      </w:r>
      <w:r w:rsidRPr="005D1942">
        <w:rPr>
          <w:rFonts w:cs="Times New Roman"/>
          <w:bCs/>
        </w:rPr>
        <w:t xml:space="preserve"> </w:t>
      </w:r>
    </w:p>
    <w:p w:rsidR="006967EC" w:rsidRPr="005D1942" w:rsidRDefault="006967EC" w:rsidP="006967EC">
      <w:pPr>
        <w:pStyle w:val="Nadpis3"/>
        <w:spacing w:line="360" w:lineRule="auto"/>
        <w:rPr>
          <w:rFonts w:cs="Times New Roman"/>
        </w:rPr>
      </w:pPr>
      <w:bookmarkStart w:id="9" w:name="_Toc414109922"/>
      <w:r w:rsidRPr="005D1942">
        <w:rPr>
          <w:rFonts w:cs="Times New Roman"/>
        </w:rPr>
        <w:t xml:space="preserve">Výhradní aplikace </w:t>
      </w:r>
      <w:r w:rsidR="00B21B6F" w:rsidRPr="005D1942">
        <w:rPr>
          <w:rFonts w:cs="Times New Roman"/>
        </w:rPr>
        <w:t>NOZ</w:t>
      </w:r>
      <w:r w:rsidRPr="005D1942">
        <w:rPr>
          <w:rFonts w:cs="Times New Roman"/>
        </w:rPr>
        <w:t xml:space="preserve"> v případech, kdy nejde o výkon veřejné moci</w:t>
      </w:r>
      <w:bookmarkEnd w:id="9"/>
    </w:p>
    <w:p w:rsidR="006967EC" w:rsidRPr="005D1942" w:rsidRDefault="006967EC" w:rsidP="006967EC">
      <w:pPr>
        <w:rPr>
          <w:rFonts w:cs="Times New Roman"/>
        </w:rPr>
      </w:pPr>
      <w:r w:rsidRPr="005D1942">
        <w:rPr>
          <w:rFonts w:cs="Times New Roman"/>
        </w:rPr>
        <w:t xml:space="preserve">Povaha výchozího právního vztahu, z něhož vzniká vztah odpovědnostní, je </w:t>
      </w:r>
      <w:r w:rsidR="00D923C8" w:rsidRPr="005D1942">
        <w:rPr>
          <w:rFonts w:cs="Times New Roman"/>
        </w:rPr>
        <w:t>významná pro rozlišení, kdy stát nebo ÚSC odpovídají</w:t>
      </w:r>
      <w:r w:rsidRPr="005D1942">
        <w:rPr>
          <w:rFonts w:cs="Times New Roman"/>
        </w:rPr>
        <w:t xml:space="preserve"> podle </w:t>
      </w:r>
      <w:proofErr w:type="spellStart"/>
      <w:r w:rsidR="00B21B6F" w:rsidRPr="005D1942">
        <w:rPr>
          <w:rFonts w:cs="Times New Roman"/>
        </w:rPr>
        <w:t>ZodpŠ</w:t>
      </w:r>
      <w:proofErr w:type="spellEnd"/>
      <w:r w:rsidRPr="005D1942">
        <w:rPr>
          <w:rFonts w:cs="Times New Roman"/>
        </w:rPr>
        <w:t xml:space="preserve"> a kdy pouze podle </w:t>
      </w:r>
      <w:r w:rsidR="00B21B6F" w:rsidRPr="005D1942">
        <w:rPr>
          <w:rFonts w:cs="Times New Roman"/>
        </w:rPr>
        <w:t>NOZ</w:t>
      </w:r>
      <w:r w:rsidRPr="005D1942">
        <w:rPr>
          <w:rFonts w:cs="Times New Roman"/>
        </w:rPr>
        <w:t xml:space="preserve">. Stát nebo ÚSC totiž může v právních vztazích vystupovat také jako subjekt rovnocenný s ostatními účastníky právního vztahu. Zde se pak stát nebo ÚSC nenachází ve vrchnostenské pozici a nejde o veřejnoprávní vztah. Od počátku jde o vztah soukromoprávní, v němž stát nebo ÚSC vystupuje jako právnická osoba soukromého práva a proto se právní vztah i odpovědnost z něj vyplývající řídí výhradně </w:t>
      </w:r>
      <w:r w:rsidR="00B21B6F" w:rsidRPr="005D1942">
        <w:rPr>
          <w:rFonts w:cs="Times New Roman"/>
        </w:rPr>
        <w:t>NOZ.</w:t>
      </w:r>
      <w:r w:rsidRPr="005D1942">
        <w:rPr>
          <w:rFonts w:cs="Times New Roman"/>
        </w:rPr>
        <w:t xml:space="preserve"> Odpovědnost státu za škodu se neřídí </w:t>
      </w:r>
      <w:proofErr w:type="spellStart"/>
      <w:r w:rsidR="00B21B6F" w:rsidRPr="005D1942">
        <w:rPr>
          <w:rFonts w:cs="Times New Roman"/>
        </w:rPr>
        <w:t>ZodpŠ</w:t>
      </w:r>
      <w:proofErr w:type="spellEnd"/>
      <w:r w:rsidRPr="005D1942">
        <w:rPr>
          <w:rFonts w:cs="Times New Roman"/>
        </w:rPr>
        <w:t xml:space="preserve"> ani v případech zaměstnaneckých nebo služebních vztahů.</w:t>
      </w:r>
      <w:r w:rsidRPr="005D1942">
        <w:rPr>
          <w:rStyle w:val="Znakapoznpodarou"/>
          <w:rFonts w:cs="Times New Roman"/>
        </w:rPr>
        <w:footnoteReference w:id="46"/>
      </w:r>
      <w:r w:rsidRPr="005D1942">
        <w:rPr>
          <w:rFonts w:cs="Times New Roman"/>
        </w:rPr>
        <w:t xml:space="preserve"> </w:t>
      </w:r>
    </w:p>
    <w:p w:rsidR="006967EC" w:rsidRPr="005D1942" w:rsidRDefault="006967EC" w:rsidP="006967EC">
      <w:pPr>
        <w:rPr>
          <w:rFonts w:cs="Times New Roman"/>
        </w:rPr>
      </w:pPr>
      <w:r w:rsidRPr="005D1942">
        <w:rPr>
          <w:rFonts w:cs="Times New Roman"/>
        </w:rPr>
        <w:t xml:space="preserve">Nejde o výkon veřejné moci, a proto stát neodpovídá podle </w:t>
      </w:r>
      <w:proofErr w:type="spellStart"/>
      <w:r w:rsidR="00B21B6F" w:rsidRPr="005D1942">
        <w:rPr>
          <w:rFonts w:cs="Times New Roman"/>
        </w:rPr>
        <w:t>ZodpŠ</w:t>
      </w:r>
      <w:proofErr w:type="spellEnd"/>
      <w:r w:rsidR="00B21B6F" w:rsidRPr="005D1942">
        <w:rPr>
          <w:rFonts w:cs="Times New Roman"/>
        </w:rPr>
        <w:t xml:space="preserve">, </w:t>
      </w:r>
      <w:r w:rsidRPr="005D1942">
        <w:rPr>
          <w:rFonts w:cs="Times New Roman"/>
        </w:rPr>
        <w:t>ale výhradně podle soukromého práva např. v následujících situacích. V případech, kdy stát nakládá se státním majetkem a to, i když při uzavírání smlouvy o prodeji věci ve vlastnictví státu, dojde k porušení stanovených pravidel. Stejně tak v případech privatizace podle zákona č. 427/1990 Sb., kdy stát nerozhodoval jako správní orgán o subjektivních právech, nýbrž rozhodoval jako vlastník majetku.</w:t>
      </w:r>
      <w:r w:rsidRPr="005D1942">
        <w:rPr>
          <w:rStyle w:val="Znakapoznpodarou"/>
          <w:rFonts w:cs="Times New Roman"/>
        </w:rPr>
        <w:footnoteReference w:id="47"/>
      </w:r>
      <w:r w:rsidRPr="005D1942">
        <w:rPr>
          <w:rFonts w:cs="Times New Roman"/>
        </w:rPr>
        <w:t xml:space="preserve"> Dále při neplatnosti smluv a důsledků z toho vyplývajících při nakládání se státním majetkem, nebo v případech odpovědnosti za škodu způsobenou činností představitelů státu v obchodních společnostech.</w:t>
      </w:r>
      <w:r w:rsidRPr="005D1942">
        <w:rPr>
          <w:rStyle w:val="Znakapoznpodarou"/>
          <w:rFonts w:cs="Times New Roman"/>
        </w:rPr>
        <w:footnoteReference w:id="48"/>
      </w:r>
    </w:p>
    <w:p w:rsidR="000A7D7C" w:rsidRPr="005D1942" w:rsidRDefault="000A7D7C">
      <w:pPr>
        <w:spacing w:after="200" w:line="276" w:lineRule="auto"/>
        <w:ind w:firstLine="0"/>
        <w:jc w:val="left"/>
        <w:rPr>
          <w:rFonts w:cs="Times New Roman"/>
        </w:rPr>
      </w:pPr>
      <w:r w:rsidRPr="005D1942">
        <w:rPr>
          <w:rFonts w:cs="Times New Roman"/>
        </w:rPr>
        <w:br w:type="page"/>
      </w:r>
    </w:p>
    <w:p w:rsidR="006967EC" w:rsidRPr="005D1942" w:rsidRDefault="006967EC" w:rsidP="006967EC">
      <w:pPr>
        <w:pStyle w:val="Nadpis1"/>
        <w:spacing w:line="360" w:lineRule="auto"/>
        <w:rPr>
          <w:rFonts w:cs="Times New Roman"/>
        </w:rPr>
      </w:pPr>
      <w:bookmarkStart w:id="10" w:name="_Toc414109923"/>
      <w:r w:rsidRPr="005D1942">
        <w:rPr>
          <w:rFonts w:cs="Times New Roman"/>
        </w:rPr>
        <w:t>Předpoklady odpovědnosti</w:t>
      </w:r>
      <w:r w:rsidR="00BA3ED3" w:rsidRPr="005D1942">
        <w:rPr>
          <w:rFonts w:cs="Times New Roman"/>
        </w:rPr>
        <w:t xml:space="preserve"> </w:t>
      </w:r>
      <w:r w:rsidR="005E1BB8">
        <w:rPr>
          <w:rFonts w:cs="Times New Roman"/>
        </w:rPr>
        <w:t>za činnost orgánu</w:t>
      </w:r>
      <w:r w:rsidR="002B5808">
        <w:rPr>
          <w:rFonts w:cs="Times New Roman"/>
        </w:rPr>
        <w:t xml:space="preserve"> VS</w:t>
      </w:r>
      <w:r w:rsidR="00BA3ED3" w:rsidRPr="005D1942">
        <w:rPr>
          <w:rFonts w:cs="Times New Roman"/>
        </w:rPr>
        <w:t xml:space="preserve"> </w:t>
      </w:r>
      <w:r w:rsidRPr="005D1942">
        <w:rPr>
          <w:rFonts w:cs="Times New Roman"/>
        </w:rPr>
        <w:t xml:space="preserve">dle </w:t>
      </w:r>
      <w:proofErr w:type="spellStart"/>
      <w:r w:rsidR="00B21B6F" w:rsidRPr="005D1942">
        <w:rPr>
          <w:rFonts w:cs="Times New Roman"/>
        </w:rPr>
        <w:t>ZodpŠ</w:t>
      </w:r>
      <w:bookmarkEnd w:id="10"/>
      <w:proofErr w:type="spellEnd"/>
    </w:p>
    <w:p w:rsidR="006967EC" w:rsidRPr="005D1942" w:rsidRDefault="00B21B6F" w:rsidP="006967EC">
      <w:pPr>
        <w:rPr>
          <w:rFonts w:cs="Times New Roman"/>
        </w:rPr>
      </w:pPr>
      <w:proofErr w:type="spellStart"/>
      <w:r w:rsidRPr="005D1942">
        <w:rPr>
          <w:rFonts w:cs="Times New Roman"/>
        </w:rPr>
        <w:t>ZodpŠ</w:t>
      </w:r>
      <w:proofErr w:type="spellEnd"/>
      <w:r w:rsidR="006967EC" w:rsidRPr="005D1942">
        <w:rPr>
          <w:rFonts w:cs="Times New Roman"/>
        </w:rPr>
        <w:t xml:space="preserve"> vyžaduje ke své aplikaci splnění několika základních podmínek. Škoda nebo nemajetková újma musí být způsobena zákonem vymezeným odpovědnostním subjektem při výkonu veřejné moci a zároveň musí újma vzniknout v příčinné souvislosti s nezákonným rozhodnutím nebo nesprávným úředním postupem. Předpoklady odpovědnosti jsou konkretizovány v následujících podkapitolách.</w:t>
      </w:r>
    </w:p>
    <w:p w:rsidR="006967EC" w:rsidRPr="005D1942" w:rsidRDefault="005E1BB8" w:rsidP="006967EC">
      <w:pPr>
        <w:pStyle w:val="Nadpis2"/>
        <w:spacing w:line="360" w:lineRule="auto"/>
        <w:rPr>
          <w:rFonts w:cs="Times New Roman"/>
        </w:rPr>
      </w:pPr>
      <w:bookmarkStart w:id="11" w:name="_Toc414109924"/>
      <w:r>
        <w:rPr>
          <w:rFonts w:cs="Times New Roman"/>
        </w:rPr>
        <w:t>Odpovědnost za činnost orgánu</w:t>
      </w:r>
      <w:r w:rsidR="006967EC" w:rsidRPr="005D1942">
        <w:rPr>
          <w:rFonts w:cs="Times New Roman"/>
        </w:rPr>
        <w:t xml:space="preserve"> veřejné správy</w:t>
      </w:r>
      <w:bookmarkEnd w:id="11"/>
    </w:p>
    <w:p w:rsidR="006967EC" w:rsidRPr="005D1942" w:rsidRDefault="00D83248" w:rsidP="006967EC">
      <w:pPr>
        <w:rPr>
          <w:rFonts w:cs="Times New Roman"/>
        </w:rPr>
      </w:pPr>
      <w:proofErr w:type="spellStart"/>
      <w:r w:rsidRPr="005D1942">
        <w:rPr>
          <w:rFonts w:cs="Times New Roman"/>
        </w:rPr>
        <w:t>ZodpŠ</w:t>
      </w:r>
      <w:proofErr w:type="spellEnd"/>
      <w:r w:rsidR="006967EC" w:rsidRPr="005D1942">
        <w:rPr>
          <w:rFonts w:cs="Times New Roman"/>
        </w:rPr>
        <w:t xml:space="preserve"> rozlišuje dvě kategorie odpovědnostních subjektů - stát a </w:t>
      </w:r>
      <w:r w:rsidRPr="005D1942">
        <w:rPr>
          <w:rFonts w:cs="Times New Roman"/>
        </w:rPr>
        <w:t>ÚSC</w:t>
      </w:r>
      <w:r w:rsidR="006967EC" w:rsidRPr="005D1942">
        <w:rPr>
          <w:rFonts w:cs="Times New Roman"/>
        </w:rPr>
        <w:t>.</w:t>
      </w:r>
      <w:r w:rsidR="006967EC" w:rsidRPr="005D1942">
        <w:rPr>
          <w:rStyle w:val="Znakapoznpodarou"/>
          <w:rFonts w:cs="Times New Roman"/>
        </w:rPr>
        <w:footnoteReference w:id="49"/>
      </w:r>
      <w:r w:rsidR="006967EC" w:rsidRPr="005D1942">
        <w:rPr>
          <w:rFonts w:cs="Times New Roman"/>
        </w:rPr>
        <w:t xml:space="preserve"> </w:t>
      </w:r>
    </w:p>
    <w:p w:rsidR="006967EC" w:rsidRPr="005D1942" w:rsidRDefault="006967EC" w:rsidP="006967EC">
      <w:pPr>
        <w:rPr>
          <w:rFonts w:cs="Times New Roman"/>
        </w:rPr>
      </w:pPr>
      <w:r w:rsidRPr="005D1942">
        <w:rPr>
          <w:rFonts w:cs="Times New Roman"/>
        </w:rPr>
        <w:t xml:space="preserve">Podle § 1 odst. 1 stát odpovídá za </w:t>
      </w:r>
      <w:r w:rsidR="009F6E94" w:rsidRPr="005D1942">
        <w:rPr>
          <w:rFonts w:cs="Times New Roman"/>
        </w:rPr>
        <w:t xml:space="preserve">škodu </w:t>
      </w:r>
      <w:r w:rsidRPr="005D1942">
        <w:rPr>
          <w:rFonts w:cs="Times New Roman"/>
        </w:rPr>
        <w:t xml:space="preserve">způsobenou při výkonu státní moci. Státní mocí se v souladu s čl. 2 odst. 1 Ústavy rozumí moc zákonodárná, výkonná a soudní. Ačkoliv to v zákoně není výslovně ukotveno, lze podle něj uplatňovat pouze odpovědnost za </w:t>
      </w:r>
      <w:r w:rsidR="00C56C11" w:rsidRPr="005D1942">
        <w:rPr>
          <w:rFonts w:cs="Times New Roman"/>
        </w:rPr>
        <w:t>škodu</w:t>
      </w:r>
      <w:r w:rsidRPr="005D1942">
        <w:rPr>
          <w:rFonts w:cs="Times New Roman"/>
        </w:rPr>
        <w:t xml:space="preserve"> vzniklou v souvislost s činností moci výkonné nebo soudní.</w:t>
      </w:r>
      <w:r w:rsidRPr="005D1942">
        <w:rPr>
          <w:rStyle w:val="Znakapoznpodarou"/>
          <w:rFonts w:cs="Times New Roman"/>
        </w:rPr>
        <w:footnoteReference w:id="50"/>
      </w:r>
      <w:r w:rsidRPr="005D1942">
        <w:rPr>
          <w:rFonts w:cs="Times New Roman"/>
        </w:rPr>
        <w:t xml:space="preserve"> Daný závěr lze dovodit z koncepce zákona a smyslu fungování zastupitelské demokracie. </w:t>
      </w:r>
      <w:r w:rsidRPr="005D1942">
        <w:rPr>
          <w:rFonts w:cs="Times New Roman"/>
          <w:i/>
        </w:rPr>
        <w:t>Platí princip ústavní suverenity moci zákonodárné, která je odpovědna lidu, nikoliv moci soudní</w:t>
      </w:r>
      <w:r w:rsidRPr="005D1942">
        <w:rPr>
          <w:rFonts w:cs="Times New Roman"/>
        </w:rPr>
        <w:t>.</w:t>
      </w:r>
      <w:r w:rsidR="009F4CEB" w:rsidRPr="005D1942">
        <w:rPr>
          <w:rFonts w:cs="Times New Roman"/>
        </w:rPr>
        <w:t xml:space="preserve"> </w:t>
      </w:r>
      <w:r w:rsidRPr="005D1942">
        <w:rPr>
          <w:rFonts w:cs="Times New Roman"/>
        </w:rPr>
        <w:t>Pod normotvornou činnost spadají také podzákonné normativní akty.</w:t>
      </w:r>
      <w:r w:rsidRPr="005D1942">
        <w:rPr>
          <w:rStyle w:val="Znakapoznpodarou"/>
          <w:rFonts w:cs="Times New Roman"/>
        </w:rPr>
        <w:footnoteReference w:id="51"/>
      </w:r>
    </w:p>
    <w:p w:rsidR="006967EC" w:rsidRPr="005D1942" w:rsidRDefault="006967EC" w:rsidP="006967EC">
      <w:pPr>
        <w:rPr>
          <w:rFonts w:cs="Times New Roman"/>
        </w:rPr>
      </w:pPr>
      <w:r w:rsidRPr="005D1942">
        <w:rPr>
          <w:rFonts w:cs="Times New Roman"/>
        </w:rPr>
        <w:t xml:space="preserve">Konkrétně podle § 3 odpovídá stát za činnost státních orgánů, úředních osob a ÚSC v přenesené působnosti. Státními orgány </w:t>
      </w:r>
      <w:r w:rsidR="00E4355F">
        <w:rPr>
          <w:rFonts w:cs="Times New Roman"/>
        </w:rPr>
        <w:t xml:space="preserve">jsou zejména soudy a </w:t>
      </w:r>
      <w:r w:rsidRPr="005D1942">
        <w:rPr>
          <w:rFonts w:cs="Times New Roman"/>
        </w:rPr>
        <w:t>správní úřady, které stát zřizuje k plnění svých funkcí.</w:t>
      </w:r>
      <w:r w:rsidRPr="005D1942">
        <w:rPr>
          <w:rStyle w:val="Znakapoznpodarou"/>
          <w:rFonts w:cs="Times New Roman"/>
        </w:rPr>
        <w:footnoteReference w:id="52"/>
      </w:r>
      <w:r w:rsidRPr="005D1942">
        <w:rPr>
          <w:rFonts w:cs="Times New Roman"/>
        </w:rPr>
        <w:t xml:space="preserve"> Úředními osobami jsou právnické a fyzické osoby, kterým byl výkon státní správy svěřen zákonem nebo na základě zákona. Jde např. o lesní stráž, ředitele školy, na které zákon výslovně odkazuje. Dále pod kategorii úředních osob spadá rybářská stráž, myslivecká stráž, finanční arbitr a podle § 4 odst. 1 za určitých okolností notář a soudní exekutor. Stát odpovídá také za </w:t>
      </w:r>
      <w:r w:rsidR="00C56C11" w:rsidRPr="005D1942">
        <w:rPr>
          <w:rFonts w:cs="Times New Roman"/>
        </w:rPr>
        <w:t>škodu</w:t>
      </w:r>
      <w:r w:rsidRPr="005D1942">
        <w:rPr>
          <w:rFonts w:cs="Times New Roman"/>
        </w:rPr>
        <w:t xml:space="preserve"> způsobenou orgány </w:t>
      </w:r>
      <w:r w:rsidR="00D83248" w:rsidRPr="005D1942">
        <w:rPr>
          <w:rFonts w:cs="Times New Roman"/>
        </w:rPr>
        <w:t>ÚSC</w:t>
      </w:r>
      <w:r w:rsidRPr="005D1942">
        <w:rPr>
          <w:rFonts w:cs="Times New Roman"/>
        </w:rPr>
        <w:t>, pokud k</w:t>
      </w:r>
      <w:r w:rsidR="00C56C11" w:rsidRPr="005D1942">
        <w:rPr>
          <w:rFonts w:cs="Times New Roman"/>
        </w:rPr>
        <w:t>e škodě</w:t>
      </w:r>
      <w:r w:rsidRPr="005D1942">
        <w:rPr>
          <w:rFonts w:cs="Times New Roman"/>
        </w:rPr>
        <w:t xml:space="preserve"> došlo při výkonu státní správy, která na ně byla přenesena zákonem nebo na základě zákona.</w:t>
      </w:r>
    </w:p>
    <w:p w:rsidR="006967EC" w:rsidRPr="005D1942" w:rsidRDefault="00D83248" w:rsidP="006967EC">
      <w:pPr>
        <w:rPr>
          <w:rFonts w:cs="Times New Roman"/>
        </w:rPr>
      </w:pPr>
      <w:r w:rsidRPr="005D1942">
        <w:rPr>
          <w:rFonts w:cs="Times New Roman"/>
        </w:rPr>
        <w:t>ÚSC</w:t>
      </w:r>
      <w:r w:rsidR="006967EC" w:rsidRPr="005D1942">
        <w:rPr>
          <w:rFonts w:cs="Times New Roman"/>
        </w:rPr>
        <w:t xml:space="preserve">, kterými jsou podle čl. 99 Ústavy obce jako základní ÚSC a kraje, které jsou vyššími ÚSC, mohou vykonávat jak státní správu, tak samosprávu. Za škodu odpovídají z obou svých činností s tím rozdílem, že při výkonu státní správy jak je uvedeno výše za ně odpovídá stát, neboť vystupují jeho jménem, kdežto </w:t>
      </w:r>
      <w:r w:rsidR="005E1BB8">
        <w:rPr>
          <w:rFonts w:cs="Times New Roman"/>
        </w:rPr>
        <w:t>při výkonu samosprávy odpovídá</w:t>
      </w:r>
      <w:r w:rsidR="006967EC" w:rsidRPr="005D1942">
        <w:rPr>
          <w:rFonts w:cs="Times New Roman"/>
        </w:rPr>
        <w:t xml:space="preserve"> </w:t>
      </w:r>
      <w:r w:rsidR="00FA6B7F" w:rsidRPr="005D1942">
        <w:rPr>
          <w:rFonts w:cs="Times New Roman"/>
        </w:rPr>
        <w:t>ÚSC</w:t>
      </w:r>
      <w:r w:rsidR="006967EC" w:rsidRPr="005D1942">
        <w:rPr>
          <w:rFonts w:cs="Times New Roman"/>
        </w:rPr>
        <w:t xml:space="preserve"> jako </w:t>
      </w:r>
      <w:r w:rsidR="005E1BB8">
        <w:rPr>
          <w:rFonts w:cs="Times New Roman"/>
        </w:rPr>
        <w:t>subjekt</w:t>
      </w:r>
      <w:r w:rsidR="006967EC" w:rsidRPr="005D1942">
        <w:rPr>
          <w:rFonts w:cs="Times New Roman"/>
        </w:rPr>
        <w:t xml:space="preserve"> samostatně.</w:t>
      </w:r>
      <w:r w:rsidR="006967EC" w:rsidRPr="005D1942">
        <w:rPr>
          <w:rStyle w:val="Znakapoznpodarou"/>
          <w:rFonts w:cs="Times New Roman"/>
        </w:rPr>
        <w:footnoteReference w:id="53"/>
      </w:r>
      <w:r w:rsidR="006967EC" w:rsidRPr="005D1942">
        <w:rPr>
          <w:rFonts w:cs="Times New Roman"/>
        </w:rPr>
        <w:t xml:space="preserve"> Daný závěr je ukotven v § 1 odst. 2, podle kterého </w:t>
      </w:r>
      <w:r w:rsidRPr="005D1942">
        <w:rPr>
          <w:rFonts w:cs="Times New Roman"/>
        </w:rPr>
        <w:t>ÚSC</w:t>
      </w:r>
      <w:r w:rsidR="006967EC" w:rsidRPr="005D1942">
        <w:rPr>
          <w:rFonts w:cs="Times New Roman"/>
        </w:rPr>
        <w:t xml:space="preserve"> odpovídají pouze za škodu způsobenou v rámci výkonu pravomocí v samostatné působnosti, které jim byly výslovně svěřeny zákonem.</w:t>
      </w:r>
    </w:p>
    <w:p w:rsidR="006967EC" w:rsidRPr="005D1942" w:rsidRDefault="006967EC" w:rsidP="006967EC">
      <w:pPr>
        <w:rPr>
          <w:rFonts w:cs="Times New Roman"/>
        </w:rPr>
      </w:pPr>
      <w:r w:rsidRPr="005D1942">
        <w:rPr>
          <w:rFonts w:cs="Times New Roman"/>
        </w:rPr>
        <w:t xml:space="preserve">Z uvedeného výčtu vyplývá, že podle </w:t>
      </w:r>
      <w:proofErr w:type="spellStart"/>
      <w:r w:rsidR="00D83248" w:rsidRPr="005D1942">
        <w:rPr>
          <w:rFonts w:cs="Times New Roman"/>
        </w:rPr>
        <w:t>ZodpŠ</w:t>
      </w:r>
      <w:proofErr w:type="spellEnd"/>
      <w:r w:rsidRPr="005D1942">
        <w:rPr>
          <w:rFonts w:cs="Times New Roman"/>
        </w:rPr>
        <w:t xml:space="preserve"> odpovídá stát a </w:t>
      </w:r>
      <w:r w:rsidR="00D83248" w:rsidRPr="005D1942">
        <w:rPr>
          <w:rFonts w:cs="Times New Roman"/>
        </w:rPr>
        <w:t>ÚSC</w:t>
      </w:r>
      <w:r w:rsidRPr="005D1942">
        <w:rPr>
          <w:rFonts w:cs="Times New Roman"/>
        </w:rPr>
        <w:t xml:space="preserve"> za široký okruh subjektů. Pro účely diplomové práce je však pozornost zaměřena pouze na určitou skupinu z nich a těmi jsou orgány </w:t>
      </w:r>
      <w:proofErr w:type="gramStart"/>
      <w:r w:rsidR="00D83248" w:rsidRPr="005D1942">
        <w:rPr>
          <w:rFonts w:cs="Times New Roman"/>
        </w:rPr>
        <w:t>VS</w:t>
      </w:r>
      <w:r w:rsidRPr="005D1942">
        <w:rPr>
          <w:rFonts w:cs="Times New Roman"/>
        </w:rPr>
        <w:t>.</w:t>
      </w:r>
      <w:proofErr w:type="gramEnd"/>
      <w:r w:rsidRPr="005D1942">
        <w:rPr>
          <w:rFonts w:cs="Times New Roman"/>
        </w:rPr>
        <w:t xml:space="preserve"> </w:t>
      </w:r>
    </w:p>
    <w:p w:rsidR="006967EC" w:rsidRPr="005D1942" w:rsidRDefault="006967EC" w:rsidP="006967EC">
      <w:pPr>
        <w:rPr>
          <w:rFonts w:cs="Times New Roman"/>
        </w:rPr>
      </w:pPr>
      <w:r w:rsidRPr="005D1942">
        <w:rPr>
          <w:rFonts w:cs="Times New Roman"/>
        </w:rPr>
        <w:t xml:space="preserve">Orgánem </w:t>
      </w:r>
      <w:r w:rsidR="00D83248" w:rsidRPr="005D1942">
        <w:rPr>
          <w:rFonts w:cs="Times New Roman"/>
        </w:rPr>
        <w:t>VS</w:t>
      </w:r>
      <w:r w:rsidRPr="005D1942">
        <w:rPr>
          <w:rFonts w:cs="Times New Roman"/>
        </w:rPr>
        <w:t xml:space="preserve"> se obecně rozumí </w:t>
      </w:r>
      <w:r w:rsidRPr="005D1942">
        <w:rPr>
          <w:rFonts w:cs="Times New Roman"/>
          <w:i/>
        </w:rPr>
        <w:t>jak státní orgán vykonávající přímou státní správu, tak jiný, zpravidla nestátní subjekt nadaný samosprávou či pověřený výkonem státní správy</w:t>
      </w:r>
      <w:r w:rsidR="009F4CEB" w:rsidRPr="005D1942">
        <w:rPr>
          <w:rFonts w:cs="Times New Roman"/>
          <w:i/>
        </w:rPr>
        <w:t>.</w:t>
      </w:r>
      <w:r w:rsidRPr="005D1942">
        <w:rPr>
          <w:rStyle w:val="Znakapoznpodarou"/>
          <w:rFonts w:cs="Times New Roman"/>
          <w:i/>
        </w:rPr>
        <w:footnoteReference w:id="54"/>
      </w:r>
      <w:r w:rsidRPr="005D1942">
        <w:rPr>
          <w:rFonts w:cs="Times New Roman"/>
          <w:i/>
        </w:rPr>
        <w:t xml:space="preserve"> </w:t>
      </w:r>
      <w:r w:rsidRPr="005D1942">
        <w:rPr>
          <w:rFonts w:cs="Times New Roman"/>
        </w:rPr>
        <w:t xml:space="preserve">Na základě teoretického vymezení pojmu orgán </w:t>
      </w:r>
      <w:r w:rsidR="00D83248" w:rsidRPr="005D1942">
        <w:rPr>
          <w:rFonts w:cs="Times New Roman"/>
        </w:rPr>
        <w:t>VS</w:t>
      </w:r>
      <w:r w:rsidRPr="005D1942">
        <w:rPr>
          <w:rFonts w:cs="Times New Roman"/>
        </w:rPr>
        <w:t xml:space="preserve">, lze z množiny subjektů, za které dle </w:t>
      </w:r>
      <w:proofErr w:type="spellStart"/>
      <w:r w:rsidR="00D83248" w:rsidRPr="005D1942">
        <w:rPr>
          <w:rFonts w:cs="Times New Roman"/>
        </w:rPr>
        <w:t>ZodpŠ</w:t>
      </w:r>
      <w:proofErr w:type="spellEnd"/>
      <w:r w:rsidRPr="005D1942">
        <w:rPr>
          <w:rFonts w:cs="Times New Roman"/>
        </w:rPr>
        <w:t xml:space="preserve"> </w:t>
      </w:r>
      <w:r w:rsidR="007F7354" w:rsidRPr="005D1942">
        <w:rPr>
          <w:rFonts w:cs="Times New Roman"/>
        </w:rPr>
        <w:t>stát nebo ÚSC odpovídají,</w:t>
      </w:r>
      <w:r w:rsidRPr="005D1942">
        <w:rPr>
          <w:rFonts w:cs="Times New Roman"/>
        </w:rPr>
        <w:t xml:space="preserve"> vytvořit podmnožinu orgánů </w:t>
      </w:r>
      <w:proofErr w:type="gramStart"/>
      <w:r w:rsidR="00D83248" w:rsidRPr="005D1942">
        <w:rPr>
          <w:rFonts w:cs="Times New Roman"/>
        </w:rPr>
        <w:t>VS</w:t>
      </w:r>
      <w:r w:rsidRPr="005D1942">
        <w:rPr>
          <w:rFonts w:cs="Times New Roman"/>
        </w:rPr>
        <w:t>. Jde</w:t>
      </w:r>
      <w:proofErr w:type="gramEnd"/>
      <w:r w:rsidRPr="005D1942">
        <w:rPr>
          <w:rFonts w:cs="Times New Roman"/>
        </w:rPr>
        <w:t xml:space="preserve"> o správní úřady, úřední osoby s výjim</w:t>
      </w:r>
      <w:r w:rsidR="008C3890">
        <w:rPr>
          <w:rFonts w:cs="Times New Roman"/>
        </w:rPr>
        <w:t xml:space="preserve">kou notářů a soudních exekutorů, orgány ÚSC a veřejné bezpečnostní sbory. </w:t>
      </w:r>
    </w:p>
    <w:p w:rsidR="006967EC" w:rsidRPr="005D1942" w:rsidRDefault="006967EC" w:rsidP="006967EC">
      <w:pPr>
        <w:pStyle w:val="Nadpis2"/>
        <w:spacing w:line="360" w:lineRule="auto"/>
        <w:rPr>
          <w:rFonts w:cs="Times New Roman"/>
        </w:rPr>
      </w:pPr>
      <w:bookmarkStart w:id="12" w:name="_Toc414109925"/>
      <w:r w:rsidRPr="005D1942">
        <w:rPr>
          <w:rFonts w:cs="Times New Roman"/>
        </w:rPr>
        <w:t>Škoda, nemajetková újma</w:t>
      </w:r>
      <w:bookmarkEnd w:id="12"/>
    </w:p>
    <w:p w:rsidR="006967EC" w:rsidRPr="005D1942" w:rsidRDefault="006967EC" w:rsidP="006967EC">
      <w:pPr>
        <w:rPr>
          <w:rFonts w:cs="Times New Roman"/>
        </w:rPr>
      </w:pPr>
      <w:r w:rsidRPr="005D1942">
        <w:rPr>
          <w:rFonts w:cs="Times New Roman"/>
        </w:rPr>
        <w:t xml:space="preserve">Elementárním předpokladem odpovědnosti orgánu </w:t>
      </w:r>
      <w:r w:rsidR="00D83248" w:rsidRPr="005D1942">
        <w:rPr>
          <w:rFonts w:cs="Times New Roman"/>
        </w:rPr>
        <w:t>VS</w:t>
      </w:r>
      <w:r w:rsidRPr="005D1942">
        <w:rPr>
          <w:rFonts w:cs="Times New Roman"/>
        </w:rPr>
        <w:t xml:space="preserve"> je vznik škody nebo nemajetkové újmy. Vznik škody nebo nemajetkové újmy na straně poškozeného musí být splněn nejpozději v době, kdy soud o uplatněném nároku rozhoduje. Definice škody a nemajetkové újmy je důležitá pro určení způsobu a rozsahu náhrady újmy. Jelikož </w:t>
      </w:r>
      <w:proofErr w:type="spellStart"/>
      <w:r w:rsidR="00D83248" w:rsidRPr="005D1942">
        <w:rPr>
          <w:rFonts w:cs="Times New Roman"/>
        </w:rPr>
        <w:t>ZodpŠ</w:t>
      </w:r>
      <w:proofErr w:type="spellEnd"/>
      <w:r w:rsidR="00D83248" w:rsidRPr="005D1942">
        <w:rPr>
          <w:rFonts w:cs="Times New Roman"/>
        </w:rPr>
        <w:t xml:space="preserve"> </w:t>
      </w:r>
      <w:r w:rsidRPr="005D1942">
        <w:rPr>
          <w:rFonts w:cs="Times New Roman"/>
        </w:rPr>
        <w:t xml:space="preserve">pojem škoda ani nemajetková újma nedefinuje, použije se pro její vymezení v souladu s § 26 </w:t>
      </w:r>
      <w:proofErr w:type="spellStart"/>
      <w:r w:rsidR="00D83248" w:rsidRPr="005D1942">
        <w:rPr>
          <w:rFonts w:cs="Times New Roman"/>
        </w:rPr>
        <w:t>ZodpŠ</w:t>
      </w:r>
      <w:proofErr w:type="spellEnd"/>
      <w:r w:rsidRPr="005D1942">
        <w:rPr>
          <w:rFonts w:cs="Times New Roman"/>
        </w:rPr>
        <w:t xml:space="preserve"> občanský zákoník.</w:t>
      </w:r>
      <w:r w:rsidRPr="005D1942">
        <w:rPr>
          <w:rStyle w:val="Znakapoznpodarou"/>
          <w:rFonts w:cs="Times New Roman"/>
        </w:rPr>
        <w:footnoteReference w:id="55"/>
      </w:r>
      <w:r w:rsidRPr="005D1942">
        <w:rPr>
          <w:rFonts w:cs="Times New Roman"/>
        </w:rPr>
        <w:t xml:space="preserve"> </w:t>
      </w:r>
    </w:p>
    <w:p w:rsidR="006967EC" w:rsidRPr="005D1942" w:rsidRDefault="006967EC" w:rsidP="006967EC">
      <w:pPr>
        <w:pStyle w:val="Nadpis3"/>
        <w:spacing w:line="360" w:lineRule="auto"/>
        <w:rPr>
          <w:rFonts w:cs="Times New Roman"/>
        </w:rPr>
      </w:pPr>
      <w:bookmarkStart w:id="13" w:name="_Toc414109926"/>
      <w:r w:rsidRPr="005D1942">
        <w:rPr>
          <w:rFonts w:cs="Times New Roman"/>
        </w:rPr>
        <w:t xml:space="preserve">Vymezení pojmu škoda, nemajetková újma dle </w:t>
      </w:r>
      <w:r w:rsidR="00D83248" w:rsidRPr="005D1942">
        <w:rPr>
          <w:rFonts w:cs="Times New Roman"/>
        </w:rPr>
        <w:t>OZ 1964</w:t>
      </w:r>
      <w:bookmarkEnd w:id="13"/>
    </w:p>
    <w:p w:rsidR="006967EC" w:rsidRPr="005D1942" w:rsidRDefault="006967EC" w:rsidP="006967EC">
      <w:pPr>
        <w:rPr>
          <w:rFonts w:cs="Times New Roman"/>
        </w:rPr>
      </w:pPr>
      <w:r w:rsidRPr="005D1942">
        <w:rPr>
          <w:rFonts w:cs="Times New Roman"/>
        </w:rPr>
        <w:t>Pojem škoda nebyl v</w:t>
      </w:r>
      <w:r w:rsidR="009F6E94" w:rsidRPr="005D1942">
        <w:rPr>
          <w:rFonts w:cs="Times New Roman"/>
        </w:rPr>
        <w:t> OZ 1964</w:t>
      </w:r>
      <w:r w:rsidRPr="005D1942">
        <w:rPr>
          <w:rFonts w:cs="Times New Roman"/>
        </w:rPr>
        <w:t xml:space="preserve"> definován. Škoda byla vymezena až právní teorií jako </w:t>
      </w:r>
      <w:r w:rsidRPr="005D1942">
        <w:rPr>
          <w:rFonts w:cs="Times New Roman"/>
          <w:i/>
        </w:rPr>
        <w:t>újma, která nastala (která se projevuje) v majetkové sféře poškozeného a je objektivně vyjádřitelná všeobecným ekvivalentem, tj. penězi, a je tedy (nedochází-li k naturální restituci) napravitelná poskytnutím majetkového plnění, především poskytnutím peněz.</w:t>
      </w:r>
      <w:r w:rsidRPr="005D1942">
        <w:rPr>
          <w:rStyle w:val="Znakapoznpodarou"/>
          <w:rFonts w:cs="Times New Roman"/>
          <w:i/>
        </w:rPr>
        <w:footnoteReference w:id="56"/>
      </w:r>
      <w:r w:rsidRPr="005D1942">
        <w:rPr>
          <w:rFonts w:cs="Times New Roman"/>
          <w:i/>
        </w:rPr>
        <w:t> </w:t>
      </w:r>
      <w:r w:rsidRPr="005D1942">
        <w:rPr>
          <w:rFonts w:cs="Times New Roman"/>
        </w:rPr>
        <w:t xml:space="preserve">Podle </w:t>
      </w:r>
      <w:r w:rsidR="009F6E94" w:rsidRPr="005D1942">
        <w:rPr>
          <w:rFonts w:cs="Times New Roman"/>
        </w:rPr>
        <w:t>OZ 1964</w:t>
      </w:r>
      <w:r w:rsidRPr="005D1942">
        <w:rPr>
          <w:rFonts w:cs="Times New Roman"/>
        </w:rPr>
        <w:t xml:space="preserve"> se pod pojem škoda podřazovala pouze majetková újma.</w:t>
      </w:r>
      <w:r w:rsidRPr="005D1942">
        <w:rPr>
          <w:rStyle w:val="Znakapoznpodarou"/>
          <w:rFonts w:cs="Times New Roman"/>
        </w:rPr>
        <w:footnoteReference w:id="57"/>
      </w:r>
    </w:p>
    <w:p w:rsidR="006967EC" w:rsidRPr="005D1942" w:rsidRDefault="006967EC" w:rsidP="006967EC">
      <w:pPr>
        <w:rPr>
          <w:rFonts w:cs="Times New Roman"/>
        </w:rPr>
      </w:pPr>
      <w:r w:rsidRPr="005D1942">
        <w:rPr>
          <w:rFonts w:cs="Times New Roman"/>
        </w:rPr>
        <w:t>Škoda se podle § 442 odst. 1 tradičně dělila na škodu skutečnou (</w:t>
      </w:r>
      <w:proofErr w:type="spellStart"/>
      <w:r w:rsidRPr="005D1942">
        <w:rPr>
          <w:rFonts w:cs="Times New Roman"/>
        </w:rPr>
        <w:t>damnum</w:t>
      </w:r>
      <w:proofErr w:type="spellEnd"/>
      <w:r w:rsidRPr="005D1942">
        <w:rPr>
          <w:rFonts w:cs="Times New Roman"/>
        </w:rPr>
        <w:t xml:space="preserve"> </w:t>
      </w:r>
      <w:proofErr w:type="spellStart"/>
      <w:r w:rsidRPr="005D1942">
        <w:rPr>
          <w:rFonts w:cs="Times New Roman"/>
        </w:rPr>
        <w:t>emergens</w:t>
      </w:r>
      <w:proofErr w:type="spellEnd"/>
      <w:r w:rsidRPr="005D1942">
        <w:rPr>
          <w:rFonts w:cs="Times New Roman"/>
        </w:rPr>
        <w:t>)</w:t>
      </w:r>
      <w:r w:rsidRPr="005D1942">
        <w:rPr>
          <w:rFonts w:cs="Times New Roman"/>
          <w:i/>
        </w:rPr>
        <w:t xml:space="preserve"> </w:t>
      </w:r>
      <w:r w:rsidRPr="005D1942">
        <w:rPr>
          <w:rFonts w:cs="Times New Roman"/>
        </w:rPr>
        <w:t>a ušlý zisk (</w:t>
      </w:r>
      <w:proofErr w:type="spellStart"/>
      <w:r w:rsidRPr="005D1942">
        <w:rPr>
          <w:rFonts w:cs="Times New Roman"/>
        </w:rPr>
        <w:t>lucrum</w:t>
      </w:r>
      <w:proofErr w:type="spellEnd"/>
      <w:r w:rsidRPr="005D1942">
        <w:rPr>
          <w:rFonts w:cs="Times New Roman"/>
        </w:rPr>
        <w:t xml:space="preserve"> </w:t>
      </w:r>
      <w:proofErr w:type="spellStart"/>
      <w:r w:rsidRPr="005D1942">
        <w:rPr>
          <w:rFonts w:cs="Times New Roman"/>
        </w:rPr>
        <w:t>cessans</w:t>
      </w:r>
      <w:proofErr w:type="spellEnd"/>
      <w:r w:rsidRPr="005D1942">
        <w:rPr>
          <w:rFonts w:cs="Times New Roman"/>
        </w:rPr>
        <w:t>). Nárok na náhradu skutečné škody a ušlého zisku byly považovány za samostatné nároky, které mohly, ale nemusely vzniknout současně. Jelikož ustanovení § 442 odst. 1 bylo považováno za kogentní, nešlo rozsah náhrady škody rozšiřovat ani omezovat.</w:t>
      </w:r>
      <w:r w:rsidRPr="005D1942">
        <w:rPr>
          <w:rStyle w:val="Znakapoznpodarou"/>
          <w:rFonts w:cs="Times New Roman"/>
        </w:rPr>
        <w:footnoteReference w:id="58"/>
      </w:r>
    </w:p>
    <w:p w:rsidR="006967EC" w:rsidRPr="005D1942" w:rsidRDefault="006967EC" w:rsidP="006967EC">
      <w:pPr>
        <w:rPr>
          <w:rFonts w:cs="Times New Roman"/>
        </w:rPr>
      </w:pPr>
      <w:r w:rsidRPr="005D1942">
        <w:rPr>
          <w:rFonts w:cs="Times New Roman"/>
        </w:rPr>
        <w:t>Dle ustálené rozhodovací praxe se skutečnou škodou rozuměla</w:t>
      </w:r>
      <w:r w:rsidR="009F4CEB" w:rsidRPr="005D1942">
        <w:rPr>
          <w:rFonts w:cs="Times New Roman"/>
        </w:rPr>
        <w:t xml:space="preserve"> </w:t>
      </w:r>
      <w:r w:rsidRPr="005D1942">
        <w:rPr>
          <w:rFonts w:cs="Times New Roman"/>
          <w:i/>
        </w:rPr>
        <w:t>újma spočívající ve zmenšení majetkového stavu poškozeného</w:t>
      </w:r>
      <w:r w:rsidR="009F4CEB" w:rsidRPr="005D1942">
        <w:rPr>
          <w:rFonts w:cs="Times New Roman"/>
          <w:i/>
        </w:rPr>
        <w:t>.</w:t>
      </w:r>
      <w:r w:rsidRPr="005D1942">
        <w:rPr>
          <w:rStyle w:val="Znakapoznpodarou"/>
          <w:rFonts w:cs="Times New Roman"/>
          <w:i/>
        </w:rPr>
        <w:footnoteReference w:id="59"/>
      </w:r>
      <w:r w:rsidRPr="005D1942">
        <w:rPr>
          <w:rFonts w:cs="Times New Roman"/>
          <w:i/>
        </w:rPr>
        <w:t xml:space="preserve"> </w:t>
      </w:r>
      <w:r w:rsidRPr="005D1942">
        <w:rPr>
          <w:rFonts w:cs="Times New Roman"/>
        </w:rPr>
        <w:t xml:space="preserve">Obecně se za skutečnou škodu považovalo nejen </w:t>
      </w:r>
      <w:proofErr w:type="gramStart"/>
      <w:r w:rsidRPr="005D1942">
        <w:rPr>
          <w:rFonts w:cs="Times New Roman"/>
        </w:rPr>
        <w:t>to, co</w:t>
      </w:r>
      <w:proofErr w:type="gramEnd"/>
      <w:r w:rsidRPr="005D1942">
        <w:rPr>
          <w:rFonts w:cs="Times New Roman"/>
        </w:rPr>
        <w:t xml:space="preserve"> již poškozený k navrácení v předešlý stav vynaložil, ale také to, co by bylo k navrácení v předešlý stav nutné </w:t>
      </w:r>
      <w:proofErr w:type="gramStart"/>
      <w:r w:rsidRPr="005D1942">
        <w:rPr>
          <w:rFonts w:cs="Times New Roman"/>
        </w:rPr>
        <w:t>vynaložit.</w:t>
      </w:r>
      <w:proofErr w:type="gramEnd"/>
      <w:r w:rsidRPr="005D1942">
        <w:rPr>
          <w:rStyle w:val="Znakapoznpodarou"/>
          <w:rFonts w:cs="Times New Roman"/>
        </w:rPr>
        <w:footnoteReference w:id="60"/>
      </w:r>
      <w:r w:rsidRPr="005D1942">
        <w:rPr>
          <w:rFonts w:cs="Times New Roman"/>
        </w:rPr>
        <w:t xml:space="preserve"> Z tohoto obecného pravidla však existovala výjimka, která se stala terčem kritiky právní teorie. Podle rozhodnutí </w:t>
      </w:r>
      <w:r w:rsidR="00FA6B7F" w:rsidRPr="005D1942">
        <w:rPr>
          <w:rFonts w:cs="Times New Roman"/>
        </w:rPr>
        <w:t>NS</w:t>
      </w:r>
      <w:r w:rsidR="003F6CF9">
        <w:rPr>
          <w:rFonts w:cs="Times New Roman"/>
        </w:rPr>
        <w:t>,</w:t>
      </w:r>
      <w:r w:rsidRPr="005D1942">
        <w:rPr>
          <w:rFonts w:cs="Times New Roman"/>
        </w:rPr>
        <w:t xml:space="preserve"> spočívala-li ško</w:t>
      </w:r>
      <w:r w:rsidR="007F7354" w:rsidRPr="005D1942">
        <w:rPr>
          <w:rFonts w:cs="Times New Roman"/>
        </w:rPr>
        <w:t>da v tom, že poškozenému vznik</w:t>
      </w:r>
      <w:r w:rsidRPr="005D1942">
        <w:rPr>
          <w:rFonts w:cs="Times New Roman"/>
        </w:rPr>
        <w:t>l dluh, měl poškozený nárok na náhradu škody až okamžikem, kdy byl tento dluh uhrazen a vznikla tak reálná újma na majetku.</w:t>
      </w:r>
      <w:r w:rsidRPr="005D1942">
        <w:rPr>
          <w:rStyle w:val="Znakapoznpodarou"/>
          <w:rFonts w:cs="Times New Roman"/>
        </w:rPr>
        <w:footnoteReference w:id="61"/>
      </w:r>
      <w:r w:rsidRPr="005D1942">
        <w:rPr>
          <w:rFonts w:cs="Times New Roman"/>
        </w:rPr>
        <w:t xml:space="preserve"> Pro přiznání náhrady skutečné škody bylo klíčové, aby u poškozeného došlo ke zmenšení majetku. Nestačilo pouhé subjektivní přesvědčení o vzniku škody, nebo snížení ceny věci v důsledku plynutí času.</w:t>
      </w:r>
      <w:r w:rsidRPr="005D1942">
        <w:rPr>
          <w:rFonts w:cs="Times New Roman"/>
          <w:vertAlign w:val="superscript"/>
        </w:rPr>
        <w:footnoteReference w:id="62"/>
      </w:r>
    </w:p>
    <w:p w:rsidR="006967EC" w:rsidRPr="005D1942" w:rsidRDefault="006967EC" w:rsidP="006967EC">
      <w:pPr>
        <w:rPr>
          <w:rFonts w:cs="Times New Roman"/>
        </w:rPr>
      </w:pPr>
      <w:r w:rsidRPr="005D1942">
        <w:rPr>
          <w:rFonts w:cs="Times New Roman"/>
        </w:rPr>
        <w:t>Ušlým ziskem se rozuměla majetková újma, spočívající ve zmenšení majetku poškozeného proto, že jej v důsledku škodní události nemohl rozmnožit. Muselo jít o rozmnožení majetku, které mohl poškozený vzhledem k normálnímu chodu věcí důvodně na základě vyčíslitelných věcných podkladů očekávat.</w:t>
      </w:r>
      <w:r w:rsidRPr="005D1942">
        <w:rPr>
          <w:rStyle w:val="Znakapoznpodarou"/>
          <w:rFonts w:cs="Times New Roman"/>
        </w:rPr>
        <w:footnoteReference w:id="63"/>
      </w:r>
      <w:r w:rsidRPr="005D1942">
        <w:rPr>
          <w:rFonts w:cs="Times New Roman"/>
        </w:rPr>
        <w:t xml:space="preserve"> Ve sporných případech občanskoprávních šlo obdobně postupovat podle pravidla v obchodním zákoníku, které stanovilo, že ušlý zisk musí být objektivně a konkrétně předvídatelný škůdcem.</w:t>
      </w:r>
      <w:r w:rsidRPr="005D1942">
        <w:rPr>
          <w:rStyle w:val="Znakapoznpodarou"/>
          <w:rFonts w:cs="Times New Roman"/>
        </w:rPr>
        <w:footnoteReference w:id="64"/>
      </w:r>
      <w:r w:rsidRPr="005D1942">
        <w:rPr>
          <w:rFonts w:cs="Times New Roman"/>
        </w:rPr>
        <w:t xml:space="preserve"> Ušlý zisk vznikal také v situaci, kdy věřitel nezískal úhradu pohledávky od svého dlužníka v důsledku nesprávného úředního postupu, ačkoliv za obvyklého chodu věcí šlo důvodně předpokládat, že by k uhrazení pohledávky došlo.</w:t>
      </w:r>
      <w:r w:rsidRPr="005D1942">
        <w:rPr>
          <w:rStyle w:val="Znakapoznpodarou"/>
          <w:rFonts w:cs="Times New Roman"/>
        </w:rPr>
        <w:footnoteReference w:id="65"/>
      </w:r>
    </w:p>
    <w:p w:rsidR="006967EC" w:rsidRPr="005D1942" w:rsidRDefault="006967EC" w:rsidP="006967EC">
      <w:pPr>
        <w:rPr>
          <w:rFonts w:cs="Times New Roman"/>
        </w:rPr>
      </w:pPr>
      <w:r w:rsidRPr="005D1942">
        <w:rPr>
          <w:rFonts w:cs="Times New Roman"/>
        </w:rPr>
        <w:t xml:space="preserve">V opozici k majetkové újmě znal OZ </w:t>
      </w:r>
      <w:r w:rsidR="009F6E94" w:rsidRPr="005D1942">
        <w:rPr>
          <w:rFonts w:cs="Times New Roman"/>
        </w:rPr>
        <w:t>1964</w:t>
      </w:r>
      <w:r w:rsidRPr="005D1942">
        <w:rPr>
          <w:rFonts w:cs="Times New Roman"/>
        </w:rPr>
        <w:t xml:space="preserve"> také tzv. nemajetkovou újmu. Šlo o </w:t>
      </w:r>
      <w:r w:rsidRPr="005D1942">
        <w:rPr>
          <w:rFonts w:cs="Times New Roman"/>
          <w:i/>
        </w:rPr>
        <w:t>újmu na jiných než majetkových právech</w:t>
      </w:r>
      <w:r w:rsidRPr="005D1942">
        <w:rPr>
          <w:rFonts w:cs="Times New Roman"/>
        </w:rPr>
        <w:t>.</w:t>
      </w:r>
      <w:r w:rsidRPr="005D1942">
        <w:rPr>
          <w:rStyle w:val="Znakapoznpodarou"/>
          <w:rFonts w:cs="Times New Roman"/>
        </w:rPr>
        <w:footnoteReference w:id="66"/>
      </w:r>
      <w:r w:rsidRPr="005D1942">
        <w:rPr>
          <w:rFonts w:cs="Times New Roman"/>
        </w:rPr>
        <w:t xml:space="preserve"> Podle OZ 1964 vznikala při zásahu do osobnostních práv fyzických a právnických osob podle § 11 a § 19b. Dále se nahrazovala ve formě náhrady bolesti a ztížení společenského uplatnění poškozeného podle § 444 odst. 1. A v neposlední řadě šlo také o paušální částku pozůstalým za usmrcení osob blízkých vyjmenovaných v § 444 odst. 3.</w:t>
      </w:r>
      <w:r w:rsidRPr="005D1942">
        <w:rPr>
          <w:rStyle w:val="Znakapoznpodarou"/>
          <w:rFonts w:cs="Times New Roman"/>
        </w:rPr>
        <w:footnoteReference w:id="67"/>
      </w:r>
    </w:p>
    <w:p w:rsidR="006967EC" w:rsidRPr="005D1942" w:rsidRDefault="006967EC" w:rsidP="006967EC">
      <w:pPr>
        <w:pStyle w:val="Nadpis3"/>
        <w:spacing w:line="360" w:lineRule="auto"/>
        <w:rPr>
          <w:rFonts w:cs="Times New Roman"/>
        </w:rPr>
      </w:pPr>
      <w:bookmarkStart w:id="14" w:name="_Toc414109927"/>
      <w:r w:rsidRPr="005D1942">
        <w:rPr>
          <w:rFonts w:cs="Times New Roman"/>
        </w:rPr>
        <w:t xml:space="preserve">Vymezení škody, nemajetkové újmy dle </w:t>
      </w:r>
      <w:r w:rsidR="009F6E94" w:rsidRPr="005D1942">
        <w:rPr>
          <w:rFonts w:cs="Times New Roman"/>
        </w:rPr>
        <w:t>NOZ</w:t>
      </w:r>
      <w:bookmarkEnd w:id="14"/>
    </w:p>
    <w:p w:rsidR="006967EC" w:rsidRPr="005D1942" w:rsidRDefault="006967EC" w:rsidP="006967EC">
      <w:pPr>
        <w:rPr>
          <w:rFonts w:cs="Times New Roman"/>
        </w:rPr>
      </w:pPr>
      <w:r w:rsidRPr="005D1942">
        <w:rPr>
          <w:rFonts w:cs="Times New Roman"/>
        </w:rPr>
        <w:t xml:space="preserve">V systematice OZ 1964 se odráželo nedůsledné rozlišování mezi majetkovou a nemajetkovou újmou. Jak bylo výše definováno, </w:t>
      </w:r>
      <w:r w:rsidR="009F6E94" w:rsidRPr="005D1942">
        <w:rPr>
          <w:rFonts w:cs="Times New Roman"/>
        </w:rPr>
        <w:t>OZ 1964</w:t>
      </w:r>
      <w:r w:rsidRPr="005D1942">
        <w:rPr>
          <w:rFonts w:cs="Times New Roman"/>
        </w:rPr>
        <w:t xml:space="preserve"> chápal škodu pouze jako majetkovou újmu. Nicméně v souvislosti s náhradou majetkové újmy byla v části šesté upravena také náhrada nemajetkové újmy. Přesto byla celá část pojmenována jako odpovědnost za škodu a za bezdůvodné obohacení, což neodpovídalo jejímu obsahu.</w:t>
      </w:r>
      <w:r w:rsidRPr="005D1942">
        <w:rPr>
          <w:rStyle w:val="Znakapoznpodarou"/>
          <w:rFonts w:cs="Times New Roman"/>
        </w:rPr>
        <w:footnoteReference w:id="68"/>
      </w:r>
      <w:r w:rsidRPr="005D1942">
        <w:rPr>
          <w:rFonts w:cs="Times New Roman"/>
        </w:rPr>
        <w:t xml:space="preserve"> NOZ je v této oblasti terminologicky přesnější, když danou oblast zařazuje do dílu s názvem náhrada majetkové a nemajetkové újmy. </w:t>
      </w:r>
    </w:p>
    <w:p w:rsidR="006967EC" w:rsidRPr="005D1942" w:rsidRDefault="006967EC" w:rsidP="006967EC">
      <w:pPr>
        <w:rPr>
          <w:rFonts w:cs="Times New Roman"/>
          <w:i/>
        </w:rPr>
      </w:pPr>
      <w:r w:rsidRPr="005D1942">
        <w:rPr>
          <w:rFonts w:cs="Times New Roman"/>
        </w:rPr>
        <w:t xml:space="preserve">NOZ se tedy snaží důsledně rozlišovat mezi pojmy škoda a újma. Újma je obecně </w:t>
      </w:r>
      <w:r w:rsidRPr="005D1942">
        <w:rPr>
          <w:rFonts w:cs="Times New Roman"/>
          <w:i/>
        </w:rPr>
        <w:t>jakákoliv</w:t>
      </w:r>
      <w:r w:rsidRPr="005D1942">
        <w:rPr>
          <w:rFonts w:cs="Times New Roman"/>
        </w:rPr>
        <w:t xml:space="preserve"> </w:t>
      </w:r>
      <w:r w:rsidRPr="005D1942">
        <w:rPr>
          <w:rFonts w:cs="Times New Roman"/>
          <w:i/>
        </w:rPr>
        <w:t xml:space="preserve">ztráta, </w:t>
      </w:r>
      <w:r w:rsidR="001D2651" w:rsidRPr="005D1942">
        <w:rPr>
          <w:rFonts w:cs="Times New Roman"/>
          <w:i/>
        </w:rPr>
        <w:t>k</w:t>
      </w:r>
      <w:r w:rsidR="009F4CEB" w:rsidRPr="005D1942">
        <w:rPr>
          <w:rFonts w:cs="Times New Roman"/>
          <w:i/>
        </w:rPr>
        <w:t>terou osoba utrpí ve své sféře.</w:t>
      </w:r>
      <w:r w:rsidRPr="005D1942">
        <w:rPr>
          <w:rFonts w:cs="Times New Roman"/>
          <w:i/>
        </w:rPr>
        <w:t xml:space="preserve"> </w:t>
      </w:r>
      <w:r w:rsidRPr="005D1942">
        <w:rPr>
          <w:rFonts w:cs="Times New Roman"/>
        </w:rPr>
        <w:t xml:space="preserve">Z hlediska soukromého práva je právně relevantní jen újma na statku, který je právem chráněn. Může jít o újmu na majetku, stejně tak o újmu na osobnostních právech nebo na zdraví. Pojem újma je širší pojem než škoda. Shodně s předešlou úpravou NOZ chápe škodu pouze jako majetkovou újmu a vedle ní staví nemajetkovou újmu. Dané rozlišení je postaveno na jisto, neboť je tak legálně definováno v § 2894, podle něhož je škoda považována za újmu na jmění. </w:t>
      </w:r>
      <w:r w:rsidR="004B7BE6" w:rsidRPr="005D1942">
        <w:rPr>
          <w:rFonts w:cs="Times New Roman"/>
          <w:i/>
        </w:rPr>
        <w:t>Jměním osoby je souhrn jejího majetku (všeho, co jí patří) a jejích dluhů (§ 495)</w:t>
      </w:r>
      <w:r w:rsidR="001D2651" w:rsidRPr="005D1942">
        <w:rPr>
          <w:rFonts w:cs="Times New Roman"/>
          <w:i/>
        </w:rPr>
        <w:t>.</w:t>
      </w:r>
      <w:r w:rsidR="004B7BE6" w:rsidRPr="005D1942">
        <w:rPr>
          <w:rStyle w:val="Znakapoznpodarou"/>
          <w:rFonts w:cs="Times New Roman"/>
        </w:rPr>
        <w:footnoteReference w:id="69"/>
      </w:r>
    </w:p>
    <w:p w:rsidR="006967EC" w:rsidRPr="005D1942" w:rsidRDefault="006967EC" w:rsidP="006967EC">
      <w:pPr>
        <w:rPr>
          <w:rFonts w:cs="Times New Roman"/>
          <w:i/>
        </w:rPr>
      </w:pPr>
      <w:r w:rsidRPr="005D1942">
        <w:rPr>
          <w:rFonts w:cs="Times New Roman"/>
        </w:rPr>
        <w:t xml:space="preserve">Dělení škody na skutečnou škodu a ušlý zisk platí </w:t>
      </w:r>
      <w:r w:rsidR="004B7BE6" w:rsidRPr="005D1942">
        <w:rPr>
          <w:rFonts w:cs="Times New Roman"/>
        </w:rPr>
        <w:t xml:space="preserve">stejně </w:t>
      </w:r>
      <w:r w:rsidRPr="005D1942">
        <w:rPr>
          <w:rFonts w:cs="Times New Roman"/>
        </w:rPr>
        <w:t>jako v předešlé úpravě také pro NOZ.</w:t>
      </w:r>
      <w:r w:rsidR="004B7BE6" w:rsidRPr="005D1942">
        <w:rPr>
          <w:rStyle w:val="Znakapoznpodarou"/>
          <w:rFonts w:cs="Times New Roman"/>
        </w:rPr>
        <w:footnoteReference w:id="70"/>
      </w:r>
      <w:r w:rsidRPr="005D1942">
        <w:rPr>
          <w:rFonts w:cs="Times New Roman"/>
        </w:rPr>
        <w:t xml:space="preserve"> NOZ však již nevyžaduje ke vzniku skutečné škody uhrazení dluhu poškozeným, neboť v § 2952</w:t>
      </w:r>
      <w:r w:rsidR="007F74FF" w:rsidRPr="005D1942">
        <w:rPr>
          <w:rFonts w:cs="Times New Roman"/>
        </w:rPr>
        <w:t xml:space="preserve"> v návaznosti na § 2894 odst. 1</w:t>
      </w:r>
      <w:r w:rsidRPr="005D1942">
        <w:rPr>
          <w:rFonts w:cs="Times New Roman"/>
        </w:rPr>
        <w:t xml:space="preserve"> uvádí, že </w:t>
      </w:r>
      <w:r w:rsidRPr="005D1942">
        <w:rPr>
          <w:rFonts w:cs="Times New Roman"/>
          <w:i/>
        </w:rPr>
        <w:t>záleží-li skutečná škoda ve vzniku dluhu, má poškozený právo, aby ho škůdce dluhu zprostil nebo mu poskytl náhradu.</w:t>
      </w:r>
      <w:r w:rsidR="001D2651" w:rsidRPr="005D1942">
        <w:rPr>
          <w:rFonts w:cs="Times New Roman"/>
        </w:rPr>
        <w:t xml:space="preserve"> </w:t>
      </w:r>
      <w:r w:rsidRPr="005D1942">
        <w:rPr>
          <w:rFonts w:cs="Times New Roman"/>
        </w:rPr>
        <w:t>Dle NOZ tedy může skutečná škoda spočívat ve vzniku dluhu a je tímto překonáno výše uve</w:t>
      </w:r>
      <w:r w:rsidR="009F6E94" w:rsidRPr="005D1942">
        <w:rPr>
          <w:rFonts w:cs="Times New Roman"/>
        </w:rPr>
        <w:t>dené rozhodnutí NS</w:t>
      </w:r>
      <w:r w:rsidRPr="005D1942">
        <w:rPr>
          <w:rFonts w:cs="Times New Roman"/>
        </w:rPr>
        <w:t xml:space="preserve"> </w:t>
      </w:r>
      <w:proofErr w:type="spellStart"/>
      <w:r w:rsidRPr="005D1942">
        <w:rPr>
          <w:rFonts w:cs="Times New Roman"/>
        </w:rPr>
        <w:t>sp</w:t>
      </w:r>
      <w:proofErr w:type="spellEnd"/>
      <w:r w:rsidRPr="005D1942">
        <w:rPr>
          <w:rFonts w:cs="Times New Roman"/>
        </w:rPr>
        <w:t>. zn. </w:t>
      </w:r>
      <w:hyperlink r:id="rId9" w:history="1">
        <w:r w:rsidRPr="005D1942">
          <w:rPr>
            <w:rStyle w:val="Hypertextovodkaz"/>
            <w:rFonts w:cs="Times New Roman"/>
            <w:color w:val="auto"/>
            <w:u w:val="none"/>
          </w:rPr>
          <w:t xml:space="preserve">25 </w:t>
        </w:r>
        <w:proofErr w:type="spellStart"/>
        <w:r w:rsidRPr="005D1942">
          <w:rPr>
            <w:rStyle w:val="Hypertextovodkaz"/>
            <w:rFonts w:cs="Times New Roman"/>
            <w:color w:val="auto"/>
            <w:u w:val="none"/>
          </w:rPr>
          <w:t>Cdo</w:t>
        </w:r>
        <w:proofErr w:type="spellEnd"/>
        <w:r w:rsidRPr="005D1942">
          <w:rPr>
            <w:rStyle w:val="Hypertextovodkaz"/>
            <w:rFonts w:cs="Times New Roman"/>
            <w:color w:val="auto"/>
            <w:u w:val="none"/>
          </w:rPr>
          <w:t xml:space="preserve"> 986/2001</w:t>
        </w:r>
      </w:hyperlink>
      <w:r w:rsidRPr="005D1942">
        <w:rPr>
          <w:rFonts w:cs="Times New Roman"/>
        </w:rPr>
        <w:t>.</w:t>
      </w:r>
      <w:r w:rsidRPr="005D1942">
        <w:rPr>
          <w:rStyle w:val="Znakapoznpodarou"/>
          <w:rFonts w:cs="Times New Roman"/>
        </w:rPr>
        <w:footnoteReference w:id="71"/>
      </w:r>
      <w:r w:rsidR="007F74FF" w:rsidRPr="005D1942">
        <w:rPr>
          <w:rFonts w:cs="Times New Roman"/>
        </w:rPr>
        <w:t xml:space="preserve"> Avšak soudce NS Petr Vojtek upozorňuje, že nové řešení je spojeno s určitými problémy. Např.</w:t>
      </w:r>
      <w:r w:rsidR="009F4CEB" w:rsidRPr="005D1942">
        <w:rPr>
          <w:rFonts w:cs="Times New Roman"/>
        </w:rPr>
        <w:t xml:space="preserve"> </w:t>
      </w:r>
      <w:r w:rsidR="007F74FF" w:rsidRPr="005D1942">
        <w:rPr>
          <w:rFonts w:cs="Times New Roman"/>
          <w:i/>
        </w:rPr>
        <w:t>není jasné, jak se nárok na náhradu škody tohoto typu promlčuje.</w:t>
      </w:r>
      <w:r w:rsidR="00110261" w:rsidRPr="005D1942">
        <w:rPr>
          <w:rFonts w:cs="Times New Roman"/>
          <w:i/>
        </w:rPr>
        <w:t xml:space="preserve"> Dále není zřejmý režim nároků poté, co poškozený případně dluh přece jen svému věřiteli uhradil</w:t>
      </w:r>
      <w:r w:rsidR="001D2651" w:rsidRPr="005D1942">
        <w:rPr>
          <w:rFonts w:cs="Times New Roman"/>
          <w:i/>
        </w:rPr>
        <w:t>.</w:t>
      </w:r>
      <w:r w:rsidR="00110261" w:rsidRPr="005D1942">
        <w:rPr>
          <w:rStyle w:val="Znakapoznpodarou"/>
          <w:rFonts w:cs="Times New Roman"/>
          <w:i/>
        </w:rPr>
        <w:footnoteReference w:id="72"/>
      </w:r>
      <w:r w:rsidR="00110261" w:rsidRPr="005D1942">
        <w:rPr>
          <w:rFonts w:cs="Times New Roman"/>
          <w:i/>
        </w:rPr>
        <w:t xml:space="preserve"> </w:t>
      </w:r>
    </w:p>
    <w:p w:rsidR="006967EC" w:rsidRPr="005D1942" w:rsidRDefault="006967EC" w:rsidP="006967EC">
      <w:pPr>
        <w:rPr>
          <w:rFonts w:cs="Times New Roman"/>
        </w:rPr>
      </w:pPr>
      <w:r w:rsidRPr="005D1942">
        <w:rPr>
          <w:rFonts w:cs="Times New Roman"/>
        </w:rPr>
        <w:t xml:space="preserve">Změna nenastává ani u pojetí nemajetkové újmy. Došlo však k rozšíření případů její náhrady. Vedle odškodňování újmy způsobené na přirozených právech se podle § 2971 nahrazuje nemajetková újma osobám, které újmu pociťují jako osobní neštěstí. Dále se nemajetková újma nahrazuje při poškození věci ze svévole nebo škodolibosti (§ 2969 odst. 2), při újmě za narušení dovolené </w:t>
      </w:r>
      <w:r w:rsidRPr="005D1942">
        <w:rPr>
          <w:rFonts w:cs="Times New Roman"/>
          <w:sz w:val="28"/>
        </w:rPr>
        <w:t>(</w:t>
      </w:r>
      <w:r w:rsidRPr="005D1942">
        <w:rPr>
          <w:rFonts w:cs="Times New Roman"/>
        </w:rPr>
        <w:t>§ 2543) a porušení základních členských práv člena spolku závažným způsobem (§ 261).</w:t>
      </w:r>
      <w:r w:rsidRPr="005D1942">
        <w:rPr>
          <w:rStyle w:val="Znakapoznpodarou"/>
          <w:rFonts w:cs="Times New Roman"/>
        </w:rPr>
        <w:footnoteReference w:id="73"/>
      </w:r>
    </w:p>
    <w:p w:rsidR="006967EC" w:rsidRPr="005D1942" w:rsidRDefault="006967EC" w:rsidP="006967EC">
      <w:pPr>
        <w:pStyle w:val="Nadpis2"/>
        <w:spacing w:line="360" w:lineRule="auto"/>
        <w:rPr>
          <w:rFonts w:cs="Times New Roman"/>
        </w:rPr>
      </w:pPr>
      <w:bookmarkStart w:id="15" w:name="_Toc414109928"/>
      <w:r w:rsidRPr="005D1942">
        <w:rPr>
          <w:rFonts w:cs="Times New Roman"/>
        </w:rPr>
        <w:t>Nezákonné rozhodnutí</w:t>
      </w:r>
      <w:bookmarkEnd w:id="15"/>
    </w:p>
    <w:p w:rsidR="006967EC" w:rsidRPr="005D1942" w:rsidRDefault="006967EC" w:rsidP="006967EC">
      <w:pPr>
        <w:rPr>
          <w:rFonts w:cs="Times New Roman"/>
        </w:rPr>
      </w:pPr>
      <w:r w:rsidRPr="005D1942">
        <w:rPr>
          <w:rFonts w:cs="Times New Roman"/>
        </w:rPr>
        <w:t xml:space="preserve">Jedním z možných předpokladů aplikace </w:t>
      </w:r>
      <w:proofErr w:type="spellStart"/>
      <w:r w:rsidR="009F6E94" w:rsidRPr="005D1942">
        <w:rPr>
          <w:rFonts w:cs="Times New Roman"/>
        </w:rPr>
        <w:t>ZodpŠ</w:t>
      </w:r>
      <w:proofErr w:type="spellEnd"/>
      <w:r w:rsidRPr="005D1942">
        <w:rPr>
          <w:rFonts w:cs="Times New Roman"/>
        </w:rPr>
        <w:t xml:space="preserve"> je skutečnost, že ke škodě došlo v příčinné souvislosti s tzv. nezákonným rozhodnutím. Nezákonné rozhodnutí může vydat jak stát</w:t>
      </w:r>
      <w:r w:rsidR="0040229F">
        <w:rPr>
          <w:rFonts w:cs="Times New Roman"/>
        </w:rPr>
        <w:t>,</w:t>
      </w:r>
      <w:r w:rsidRPr="005D1942">
        <w:rPr>
          <w:rFonts w:cs="Times New Roman"/>
        </w:rPr>
        <w:t xml:space="preserve"> tak </w:t>
      </w:r>
      <w:r w:rsidR="009F6E94" w:rsidRPr="005D1942">
        <w:rPr>
          <w:rFonts w:cs="Times New Roman"/>
        </w:rPr>
        <w:t>ÚSC</w:t>
      </w:r>
      <w:r w:rsidRPr="005D1942">
        <w:rPr>
          <w:rFonts w:cs="Times New Roman"/>
        </w:rPr>
        <w:t xml:space="preserve"> v samostatné působnosti. Nezákonné rozhodnutí není </w:t>
      </w:r>
      <w:proofErr w:type="spellStart"/>
      <w:r w:rsidR="009F6E94" w:rsidRPr="005D1942">
        <w:rPr>
          <w:rFonts w:cs="Times New Roman"/>
        </w:rPr>
        <w:t>ZodpŠ</w:t>
      </w:r>
      <w:proofErr w:type="spellEnd"/>
      <w:r w:rsidRPr="005D1942">
        <w:rPr>
          <w:rFonts w:cs="Times New Roman"/>
        </w:rPr>
        <w:t xml:space="preserve"> definováno. Zákon pouze vymezuje podmínky, při jejichž splnění lze uplatňovat náhradu </w:t>
      </w:r>
      <w:r w:rsidR="009D6D98" w:rsidRPr="005D1942">
        <w:rPr>
          <w:rFonts w:cs="Times New Roman"/>
        </w:rPr>
        <w:t>škody</w:t>
      </w:r>
      <w:r w:rsidRPr="005D1942">
        <w:rPr>
          <w:rFonts w:cs="Times New Roman"/>
        </w:rPr>
        <w:t xml:space="preserve"> z titulu nezákonného rozhodnutí. Specifikace jednotlivých podmínek odpovědnosti a definice nezákonného rozhodnutí je přenechána právní teorii a praxi. Nezákonné rozhodnutí a podmínky odpovědnosti za něj budou níže popsány pro oba odpovědnostní subjekty zároveň, neboť pro ně platí shodná pravidla s výjimkou vymezení okruhu aktivně legitimovaných osob k uplatnění nároku.</w:t>
      </w:r>
      <w:r w:rsidRPr="005D1942">
        <w:rPr>
          <w:rStyle w:val="Znakapoznpodarou"/>
          <w:rFonts w:cs="Times New Roman"/>
        </w:rPr>
        <w:footnoteReference w:id="74"/>
      </w:r>
    </w:p>
    <w:p w:rsidR="006967EC" w:rsidRPr="005D1942" w:rsidRDefault="006967EC" w:rsidP="006967EC">
      <w:pPr>
        <w:rPr>
          <w:rFonts w:cs="Times New Roman"/>
          <w:i/>
        </w:rPr>
      </w:pPr>
      <w:r w:rsidRPr="005D1942">
        <w:rPr>
          <w:rFonts w:cs="Times New Roman"/>
        </w:rPr>
        <w:t xml:space="preserve">Nejprve je nutné definovat, co se podle </w:t>
      </w:r>
      <w:proofErr w:type="spellStart"/>
      <w:r w:rsidR="009F6E94" w:rsidRPr="005D1942">
        <w:rPr>
          <w:rFonts w:cs="Times New Roman"/>
        </w:rPr>
        <w:t>ZodpŠ</w:t>
      </w:r>
      <w:proofErr w:type="spellEnd"/>
      <w:r w:rsidRPr="005D1942">
        <w:rPr>
          <w:rFonts w:cs="Times New Roman"/>
        </w:rPr>
        <w:t xml:space="preserve"> rozumí rozhodnutím. U státu musí jít podle § 5 písm. a) o rozhodnutí, které bylo vydáno v občanskoprávním soudním řízení, ve správním řízení, v řízení podle soudního řádu správního nebo v řízení trestním. Pro účely diplomové práce lze v této souvislosti uvažovat pouze o nezákonném rozhodnutí vydaném v rámci správního řízení, neboť orgán </w:t>
      </w:r>
      <w:r w:rsidR="009F6E94" w:rsidRPr="005D1942">
        <w:rPr>
          <w:rFonts w:cs="Times New Roman"/>
        </w:rPr>
        <w:t>VS</w:t>
      </w:r>
      <w:r w:rsidRPr="005D1942">
        <w:rPr>
          <w:rFonts w:cs="Times New Roman"/>
        </w:rPr>
        <w:t xml:space="preserve"> nemůže vést soudní řízení. U </w:t>
      </w:r>
      <w:r w:rsidR="009F6E94" w:rsidRPr="005D1942">
        <w:rPr>
          <w:rFonts w:cs="Times New Roman"/>
        </w:rPr>
        <w:t>ÚSC</w:t>
      </w:r>
      <w:r w:rsidRPr="005D1942">
        <w:rPr>
          <w:rFonts w:cs="Times New Roman"/>
        </w:rPr>
        <w:t xml:space="preserve"> v samostatné působnosti může jít buď o řízení, na nějž se vztahují předpisy o správním řízení nebo o rozhodnutí vydané postupem, který není stanoven předpisy o správním řízení. Obecně lze v oblasti správního práva za rozhodnutí považovat </w:t>
      </w:r>
      <w:r w:rsidRPr="005D1942">
        <w:rPr>
          <w:rFonts w:cs="Times New Roman"/>
          <w:i/>
        </w:rPr>
        <w:t xml:space="preserve">správní akt bez ohledu na to, zda jde o rozhodnutí povahy </w:t>
      </w:r>
      <w:r w:rsidR="001D2651" w:rsidRPr="005D1942">
        <w:rPr>
          <w:rFonts w:cs="Times New Roman"/>
          <w:i/>
        </w:rPr>
        <w:t>k</w:t>
      </w:r>
      <w:r w:rsidR="009F4CEB" w:rsidRPr="005D1942">
        <w:rPr>
          <w:rFonts w:cs="Times New Roman"/>
          <w:i/>
        </w:rPr>
        <w:t xml:space="preserve">onstitutivní nebo deklaratorní. </w:t>
      </w:r>
      <w:r w:rsidRPr="005D1942">
        <w:rPr>
          <w:rFonts w:cs="Times New Roman"/>
        </w:rPr>
        <w:t xml:space="preserve">Zároveň neplatí, že rozhodnutí vydané ve správním řízení musí být pouze rozhodnutím vydaným podle </w:t>
      </w:r>
      <w:r w:rsidR="009F6E94" w:rsidRPr="005D1942">
        <w:rPr>
          <w:rFonts w:cs="Times New Roman"/>
        </w:rPr>
        <w:t>SŘ</w:t>
      </w:r>
      <w:r w:rsidRPr="005D1942">
        <w:rPr>
          <w:rFonts w:cs="Times New Roman"/>
        </w:rPr>
        <w:t xml:space="preserve">. Jde o každý proces, který </w:t>
      </w:r>
      <w:r w:rsidRPr="005D1942">
        <w:rPr>
          <w:rFonts w:cs="Times New Roman"/>
          <w:i/>
        </w:rPr>
        <w:t xml:space="preserve">směřuje k vydaní rozhodnutí správního orgánu, i když je pro něj užití správního řádu vyloučeno a bez ohledu na to, zda v takovém případě procesní postup zvláštním zákonem upraven </w:t>
      </w:r>
      <w:proofErr w:type="gramStart"/>
      <w:r w:rsidRPr="005D1942">
        <w:rPr>
          <w:rFonts w:cs="Times New Roman"/>
          <w:i/>
        </w:rPr>
        <w:t>je, a nebo nen</w:t>
      </w:r>
      <w:r w:rsidR="00A21DD3" w:rsidRPr="005D1942">
        <w:rPr>
          <w:rFonts w:cs="Times New Roman"/>
          <w:i/>
        </w:rPr>
        <w:t>í</w:t>
      </w:r>
      <w:proofErr w:type="gramEnd"/>
      <w:r w:rsidR="001D2651" w:rsidRPr="005D1942">
        <w:rPr>
          <w:rFonts w:cs="Times New Roman"/>
          <w:i/>
        </w:rPr>
        <w:t>.</w:t>
      </w:r>
      <w:r w:rsidRPr="005D1942">
        <w:rPr>
          <w:rStyle w:val="Znakapoznpodarou"/>
          <w:rFonts w:cs="Times New Roman"/>
          <w:i/>
        </w:rPr>
        <w:t xml:space="preserve"> </w:t>
      </w:r>
      <w:r w:rsidRPr="005D1942">
        <w:rPr>
          <w:rStyle w:val="Znakapoznpodarou"/>
          <w:rFonts w:cs="Times New Roman"/>
          <w:i/>
        </w:rPr>
        <w:footnoteReference w:id="75"/>
      </w:r>
    </w:p>
    <w:p w:rsidR="006967EC" w:rsidRPr="005D1942" w:rsidRDefault="009F6E94" w:rsidP="006967EC">
      <w:pPr>
        <w:rPr>
          <w:rFonts w:cs="Times New Roman"/>
          <w:i/>
        </w:rPr>
      </w:pPr>
      <w:r w:rsidRPr="005D1942">
        <w:rPr>
          <w:rFonts w:cs="Times New Roman"/>
        </w:rPr>
        <w:t>SŘ</w:t>
      </w:r>
      <w:r w:rsidR="006967EC" w:rsidRPr="005D1942">
        <w:rPr>
          <w:rFonts w:cs="Times New Roman"/>
        </w:rPr>
        <w:t xml:space="preserve"> zná také jiné akty než rozhodnutí. Jde o veřejnoprávní smlouvy, opatření obecné povahy a tzv. </w:t>
      </w:r>
      <w:r w:rsidR="006967EC" w:rsidRPr="005D1942">
        <w:rPr>
          <w:rFonts w:cs="Times New Roman"/>
          <w:iCs/>
        </w:rPr>
        <w:t xml:space="preserve">jiné úkony správního orgánu (vyjádření, osvědčení a sdělení podle části čtvrté SŘ). V případě veřejnoprávních smluv a opatření obecné povahy se v oblasti odpovědnosti orgánu </w:t>
      </w:r>
      <w:r w:rsidRPr="005D1942">
        <w:rPr>
          <w:rFonts w:cs="Times New Roman"/>
          <w:iCs/>
        </w:rPr>
        <w:t>VS</w:t>
      </w:r>
      <w:r w:rsidR="006967EC" w:rsidRPr="005D1942">
        <w:rPr>
          <w:rFonts w:cs="Times New Roman"/>
          <w:iCs/>
        </w:rPr>
        <w:t xml:space="preserve"> postupuje stejně jako by šlo o rozhodnutí. U jiných úkonů správního orgánu se postupuje, jakoby šlo o nesprávný úřední postup.</w:t>
      </w:r>
      <w:r w:rsidR="006967EC" w:rsidRPr="005D1942">
        <w:rPr>
          <w:rStyle w:val="Znakapoznpodarou"/>
          <w:rFonts w:cs="Times New Roman"/>
          <w:iCs/>
        </w:rPr>
        <w:footnoteReference w:id="76"/>
      </w:r>
    </w:p>
    <w:p w:rsidR="006967EC" w:rsidRPr="005D1942" w:rsidRDefault="006967EC" w:rsidP="006967EC">
      <w:pPr>
        <w:rPr>
          <w:rFonts w:cs="Times New Roman"/>
        </w:rPr>
      </w:pPr>
      <w:r w:rsidRPr="005D1942">
        <w:rPr>
          <w:rFonts w:cs="Times New Roman"/>
        </w:rPr>
        <w:t xml:space="preserve">Existence samotného rozhodnutí orgánu </w:t>
      </w:r>
      <w:r w:rsidR="009F6E94" w:rsidRPr="005D1942">
        <w:rPr>
          <w:rFonts w:cs="Times New Roman"/>
        </w:rPr>
        <w:t>VS</w:t>
      </w:r>
      <w:r w:rsidRPr="005D1942">
        <w:rPr>
          <w:rFonts w:cs="Times New Roman"/>
        </w:rPr>
        <w:t xml:space="preserve"> však k uplatnění nároku dle </w:t>
      </w:r>
      <w:proofErr w:type="spellStart"/>
      <w:r w:rsidR="009F6E94" w:rsidRPr="005D1942">
        <w:rPr>
          <w:rFonts w:cs="Times New Roman"/>
        </w:rPr>
        <w:t>ZodpŠ</w:t>
      </w:r>
      <w:proofErr w:type="spellEnd"/>
      <w:r w:rsidRPr="005D1942">
        <w:rPr>
          <w:rFonts w:cs="Times New Roman"/>
        </w:rPr>
        <w:t xml:space="preserve"> nestačí. Musí být splněny následující podmínky. Náhrady se domáhá aktivně legitimovaný subjekt, jde o rozhodnutí, které je způsobilé vyvolat újmu, rozhodnutí bylo pro nezákonnost zrušeno nebo změněno a oprávněný subjekt vyčerpal všechny procesní prostředky, které mu zákon k ochraně jeho práv poskytuje.</w:t>
      </w:r>
    </w:p>
    <w:p w:rsidR="006967EC" w:rsidRPr="005D1942" w:rsidRDefault="006967EC" w:rsidP="006967EC">
      <w:pPr>
        <w:rPr>
          <w:rFonts w:cs="Times New Roman"/>
        </w:rPr>
      </w:pPr>
      <w:r w:rsidRPr="005D1942">
        <w:rPr>
          <w:rFonts w:cs="Times New Roman"/>
        </w:rPr>
        <w:t xml:space="preserve">Aktivně legitimovaný je u odpovědnosti státu podle § 7 </w:t>
      </w:r>
      <w:r w:rsidRPr="005D1942">
        <w:rPr>
          <w:rFonts w:cs="Times New Roman"/>
          <w:i/>
        </w:rPr>
        <w:t>účastník řízení, ve kterém bylo vydáno napadané rozhodnutí, nebo osoba, s níž nebylo jednáno jako s účastníkem řízení, ačkoliv s ním jak</w:t>
      </w:r>
      <w:r w:rsidR="009F4CEB" w:rsidRPr="005D1942">
        <w:rPr>
          <w:rFonts w:cs="Times New Roman"/>
          <w:i/>
        </w:rPr>
        <w:t xml:space="preserve">o s účastníkem jednáno být mělo. </w:t>
      </w:r>
      <w:r w:rsidRPr="005D1942">
        <w:rPr>
          <w:rFonts w:cs="Times New Roman"/>
        </w:rPr>
        <w:t>Zákon blíže účastníky nedefinuje a tak se použije vymezení v příslušném procesním předpise, podle nějž bylo rozhodnutí vydáno.</w:t>
      </w:r>
      <w:r w:rsidRPr="005D1942">
        <w:rPr>
          <w:rStyle w:val="Znakapoznpodarou"/>
          <w:rFonts w:cs="Times New Roman"/>
        </w:rPr>
        <w:footnoteReference w:id="77"/>
      </w:r>
      <w:r w:rsidRPr="005D1942">
        <w:rPr>
          <w:rFonts w:cs="Times New Roman"/>
        </w:rPr>
        <w:t xml:space="preserve"> Jde-li o nezákonné rozhodnutí vydané </w:t>
      </w:r>
      <w:r w:rsidR="009F6E94" w:rsidRPr="005D1942">
        <w:rPr>
          <w:rFonts w:cs="Times New Roman"/>
        </w:rPr>
        <w:t>ÚSC</w:t>
      </w:r>
      <w:r w:rsidRPr="005D1942">
        <w:rPr>
          <w:rFonts w:cs="Times New Roman"/>
        </w:rPr>
        <w:t xml:space="preserve"> v samostatné působnosti, je nárok oprávněn uplat</w:t>
      </w:r>
      <w:r w:rsidR="00DD112C">
        <w:rPr>
          <w:rFonts w:cs="Times New Roman"/>
        </w:rPr>
        <w:t>nit účastník řízení nebo osoba</w:t>
      </w:r>
      <w:r w:rsidR="00FC46FF">
        <w:rPr>
          <w:rFonts w:cs="Times New Roman"/>
        </w:rPr>
        <w:t>,</w:t>
      </w:r>
      <w:r w:rsidR="00DD112C">
        <w:rPr>
          <w:rFonts w:cs="Times New Roman"/>
        </w:rPr>
        <w:t xml:space="preserve"> </w:t>
      </w:r>
      <w:r w:rsidR="00FC46FF">
        <w:rPr>
          <w:rFonts w:cs="Times New Roman"/>
        </w:rPr>
        <w:t>s níž nebylo</w:t>
      </w:r>
      <w:r w:rsidRPr="005D1942">
        <w:rPr>
          <w:rFonts w:cs="Times New Roman"/>
        </w:rPr>
        <w:t xml:space="preserve"> ale mělo být jednáno jako s účastníkem řízení v případě, že jde o rozhodnutí, na nějž se vztahují předpisy o správním řízení. Pokud jde o rozhodnutí, které bylo vydáno postupem, na nějž se nevztahují předpisy o správním řízení, </w:t>
      </w:r>
      <w:r w:rsidRPr="005D1942">
        <w:rPr>
          <w:rFonts w:cs="Times New Roman"/>
          <w:i/>
        </w:rPr>
        <w:t>má právo na náhradu újmy ten, komu tímto rozhodnutím vznikla škoda</w:t>
      </w:r>
      <w:r w:rsidRPr="005D1942">
        <w:rPr>
          <w:rFonts w:cs="Times New Roman"/>
        </w:rPr>
        <w:t>.</w:t>
      </w:r>
      <w:r w:rsidRPr="005D1942">
        <w:rPr>
          <w:rStyle w:val="Znakapoznpodarou"/>
          <w:rFonts w:cs="Times New Roman"/>
        </w:rPr>
        <w:footnoteReference w:id="78"/>
      </w:r>
    </w:p>
    <w:p w:rsidR="006967EC" w:rsidRPr="005D1942" w:rsidRDefault="006967EC" w:rsidP="006967EC">
      <w:pPr>
        <w:rPr>
          <w:rFonts w:cs="Times New Roman"/>
        </w:rPr>
      </w:pPr>
      <w:r w:rsidRPr="005D1942">
        <w:rPr>
          <w:rFonts w:cs="Times New Roman"/>
        </w:rPr>
        <w:t xml:space="preserve">Nezákonné rozhodnutí, které zakládá odpovědnost orgánu </w:t>
      </w:r>
      <w:r w:rsidR="00545A4C" w:rsidRPr="005D1942">
        <w:rPr>
          <w:rFonts w:cs="Times New Roman"/>
        </w:rPr>
        <w:t>VS</w:t>
      </w:r>
      <w:r w:rsidRPr="005D1942">
        <w:rPr>
          <w:rFonts w:cs="Times New Roman"/>
        </w:rPr>
        <w:t xml:space="preserve">, musí vyvolávat právní účinky. V souladu s § 8 a 21 musí být rozhodnutí v právní moci, neboť s právní mocí se zásadně spojuje vykonatelnost a výkonem rozhodnutí může dojít ke vzniku </w:t>
      </w:r>
      <w:r w:rsidR="009D6D98" w:rsidRPr="005D1942">
        <w:rPr>
          <w:rFonts w:cs="Times New Roman"/>
        </w:rPr>
        <w:t>škody</w:t>
      </w:r>
      <w:r w:rsidRPr="005D1942">
        <w:rPr>
          <w:rFonts w:cs="Times New Roman"/>
        </w:rPr>
        <w:t xml:space="preserve">. Navíc dokud není rozhodnutí pravomocné, má </w:t>
      </w:r>
      <w:r w:rsidRPr="005D1942">
        <w:rPr>
          <w:rFonts w:cs="Times New Roman"/>
          <w:i/>
        </w:rPr>
        <w:t>účastník řízení procesní možnosti obrany proti rozhodnutí, které je pro něj nepříznivé.</w:t>
      </w:r>
      <w:r w:rsidRPr="005D1942">
        <w:rPr>
          <w:rStyle w:val="Znakapoznpodarou"/>
          <w:rFonts w:cs="Times New Roman"/>
          <w:i/>
        </w:rPr>
        <w:footnoteReference w:id="79"/>
      </w:r>
      <w:r w:rsidRPr="005D1942">
        <w:rPr>
          <w:rFonts w:cs="Times New Roman"/>
          <w:i/>
        </w:rPr>
        <w:t xml:space="preserve"> </w:t>
      </w:r>
      <w:r w:rsidRPr="005D1942">
        <w:rPr>
          <w:rFonts w:cs="Times New Roman"/>
        </w:rPr>
        <w:t xml:space="preserve">Výjimku obsahuje § 8 odst. 2, který stanoví, že </w:t>
      </w:r>
      <w:r w:rsidRPr="005D1942">
        <w:rPr>
          <w:rFonts w:cs="Times New Roman"/>
          <w:i/>
        </w:rPr>
        <w:t>byla-li škoda způsobena nezákonným rozhodnutím vykonatelným bez ohledu na právní moc, lze nárok uplatnit i tehdy, pokud rozhodnutí bylo zrušeno nebo změněno na základě řádného opravného prostředku.</w:t>
      </w:r>
    </w:p>
    <w:p w:rsidR="006967EC" w:rsidRPr="005D1942" w:rsidRDefault="006967EC" w:rsidP="006967EC">
      <w:pPr>
        <w:rPr>
          <w:rFonts w:cs="Times New Roman"/>
        </w:rPr>
      </w:pPr>
      <w:r w:rsidRPr="005D1942">
        <w:rPr>
          <w:rFonts w:cs="Times New Roman"/>
        </w:rPr>
        <w:t xml:space="preserve">Zásadním předpokladem je skutečnost, že pravomocné rozhodnutí bylo pro nezákonnost zrušeno či změněno. Soud v řízení o odpovědnosti orgánu </w:t>
      </w:r>
      <w:r w:rsidR="00545A4C" w:rsidRPr="005D1942">
        <w:rPr>
          <w:rFonts w:cs="Times New Roman"/>
        </w:rPr>
        <w:t>VS</w:t>
      </w:r>
      <w:r w:rsidRPr="005D1942">
        <w:rPr>
          <w:rFonts w:cs="Times New Roman"/>
        </w:rPr>
        <w:t xml:space="preserve"> za škodu totiž v souladu s principem presumpce správnosti nemůže rozhodnutí změnit ani zrušit a může přiznat nárok na náhradu </w:t>
      </w:r>
      <w:r w:rsidR="009D6D98" w:rsidRPr="005D1942">
        <w:rPr>
          <w:rFonts w:cs="Times New Roman"/>
        </w:rPr>
        <w:t>škody</w:t>
      </w:r>
      <w:r w:rsidRPr="005D1942">
        <w:rPr>
          <w:rFonts w:cs="Times New Roman"/>
        </w:rPr>
        <w:t xml:space="preserve"> pouze v případě, že rozhodnutí již změněno nebo zrušeno bylo.</w:t>
      </w:r>
      <w:r w:rsidRPr="005D1942">
        <w:rPr>
          <w:rStyle w:val="Znakapoznpodarou"/>
          <w:rFonts w:cs="Times New Roman"/>
        </w:rPr>
        <w:footnoteReference w:id="80"/>
      </w:r>
      <w:r w:rsidRPr="005D1942">
        <w:rPr>
          <w:rFonts w:cs="Times New Roman"/>
        </w:rPr>
        <w:t xml:space="preserve"> Nezákonností je chápáno </w:t>
      </w:r>
      <w:r w:rsidRPr="005D1942">
        <w:rPr>
          <w:rFonts w:cs="Times New Roman"/>
          <w:i/>
        </w:rPr>
        <w:t xml:space="preserve">jak nesprávné právní posouzení otázek </w:t>
      </w:r>
      <w:proofErr w:type="spellStart"/>
      <w:r w:rsidRPr="005D1942">
        <w:rPr>
          <w:rFonts w:cs="Times New Roman"/>
          <w:i/>
        </w:rPr>
        <w:t>hmotněprávních</w:t>
      </w:r>
      <w:proofErr w:type="spellEnd"/>
      <w:r w:rsidRPr="005D1942">
        <w:rPr>
          <w:rFonts w:cs="Times New Roman"/>
          <w:i/>
        </w:rPr>
        <w:t>, tak pochybení procesní, mělo-li vliv na správnost rozhodnutí.</w:t>
      </w:r>
      <w:r w:rsidR="009F4CEB" w:rsidRPr="005D1942">
        <w:rPr>
          <w:rFonts w:cs="Times New Roman"/>
          <w:i/>
        </w:rPr>
        <w:t xml:space="preserve"> </w:t>
      </w:r>
      <w:r w:rsidRPr="005D1942">
        <w:rPr>
          <w:rFonts w:cs="Times New Roman"/>
          <w:iCs/>
        </w:rPr>
        <w:t xml:space="preserve">Za nezákonné rozhodnutí podle </w:t>
      </w:r>
      <w:proofErr w:type="spellStart"/>
      <w:r w:rsidR="00545A4C" w:rsidRPr="005D1942">
        <w:rPr>
          <w:rFonts w:cs="Times New Roman"/>
          <w:iCs/>
        </w:rPr>
        <w:t>ZodpŠ</w:t>
      </w:r>
      <w:proofErr w:type="spellEnd"/>
      <w:r w:rsidRPr="005D1942">
        <w:rPr>
          <w:rFonts w:cs="Times New Roman"/>
          <w:iCs/>
        </w:rPr>
        <w:t xml:space="preserve"> je dle soudní judikatury považováno také nicotné rozhodnutí. K nastolení požadovaných účinků je nutné, aby zrušovací rozhodnutí nabylo právní moci a zároveň, je-li v řízení po zrušení rozhodnutí pokračováno, je nutné, aby byl zhodnocen </w:t>
      </w:r>
      <w:r w:rsidRPr="005D1942">
        <w:rPr>
          <w:rFonts w:cs="Times New Roman"/>
          <w:i/>
          <w:iCs/>
        </w:rPr>
        <w:t>výsledek vyplývající pro poškozeného účastníka ze zrušeného nezákonného rozhodnutí s výsledkem, jímž skončilo řízení po zrušení rozhodnutí, bylo-li v něm pokračováno.</w:t>
      </w:r>
      <w:r w:rsidRPr="005D1942">
        <w:rPr>
          <w:rStyle w:val="Znakapoznpodarou"/>
          <w:rFonts w:cs="Times New Roman"/>
          <w:iCs/>
        </w:rPr>
        <w:footnoteReference w:id="81"/>
      </w:r>
      <w:r w:rsidRPr="005D1942">
        <w:rPr>
          <w:rFonts w:cs="Times New Roman"/>
          <w:i/>
          <w:iCs/>
        </w:rPr>
        <w:t xml:space="preserve"> </w:t>
      </w:r>
      <w:r w:rsidRPr="005D1942">
        <w:rPr>
          <w:rFonts w:cs="Times New Roman"/>
        </w:rPr>
        <w:t>Judikatura k tomu dokonce uvádí</w:t>
      </w:r>
      <w:r w:rsidR="009F4CEB" w:rsidRPr="005D1942">
        <w:rPr>
          <w:rFonts w:cs="Times New Roman"/>
        </w:rPr>
        <w:t xml:space="preserve">: </w:t>
      </w:r>
      <w:r w:rsidRPr="005D1942">
        <w:rPr>
          <w:rFonts w:cs="Times New Roman"/>
          <w:i/>
        </w:rPr>
        <w:t>nebylo-li pravomocně skončeno řízení následující po zrušení pravomocného rozhodnutí pro nezákonnost, nelze je považovat za nezákonné</w:t>
      </w:r>
      <w:r w:rsidRPr="005D1942">
        <w:rPr>
          <w:rFonts w:cs="Times New Roman"/>
        </w:rPr>
        <w:t>.</w:t>
      </w:r>
      <w:r w:rsidRPr="005D1942">
        <w:rPr>
          <w:rStyle w:val="Znakapoznpodarou"/>
          <w:rFonts w:cs="Times New Roman"/>
        </w:rPr>
        <w:footnoteReference w:id="82"/>
      </w:r>
      <w:r w:rsidRPr="005D1942">
        <w:rPr>
          <w:rFonts w:cs="Times New Roman"/>
        </w:rPr>
        <w:t xml:space="preserve"> Dle doktríny by však daný názor neměl být aplikován paušálně. </w:t>
      </w:r>
      <w:r w:rsidRPr="005D1942">
        <w:rPr>
          <w:rFonts w:cs="Times New Roman"/>
          <w:i/>
        </w:rPr>
        <w:t>Podmínka zrušení rozhodnutí pro nezákonnost je zásadně splněna bez ohledu na výsledek dalšího řízení a výsledek případného pokračování řízení je významný z pohledu charakteru utrpěné újmy</w:t>
      </w:r>
      <w:r w:rsidRPr="005D1942">
        <w:rPr>
          <w:rFonts w:cs="Times New Roman"/>
        </w:rPr>
        <w:t>.</w:t>
      </w:r>
      <w:r w:rsidRPr="005D1942">
        <w:rPr>
          <w:rStyle w:val="Znakapoznpodarou"/>
          <w:rFonts w:cs="Times New Roman"/>
        </w:rPr>
        <w:footnoteReference w:id="83"/>
      </w:r>
    </w:p>
    <w:p w:rsidR="006967EC" w:rsidRPr="005D1942" w:rsidRDefault="006967EC" w:rsidP="006967EC">
      <w:pPr>
        <w:rPr>
          <w:rFonts w:cs="Times New Roman"/>
        </w:rPr>
      </w:pPr>
      <w:r w:rsidRPr="005D1942">
        <w:rPr>
          <w:rFonts w:cs="Times New Roman"/>
        </w:rPr>
        <w:t xml:space="preserve">Posledním nezbytným předpokladem odpovědnosti orgánu </w:t>
      </w:r>
      <w:r w:rsidR="004116E6" w:rsidRPr="005D1942">
        <w:rPr>
          <w:rFonts w:cs="Times New Roman"/>
        </w:rPr>
        <w:t>VS</w:t>
      </w:r>
      <w:r w:rsidRPr="005D1942">
        <w:rPr>
          <w:rFonts w:cs="Times New Roman"/>
        </w:rPr>
        <w:t xml:space="preserve"> za nezákonné rozhodnutí je podle § 8 odst. 3 </w:t>
      </w:r>
      <w:r w:rsidRPr="005D1942">
        <w:rPr>
          <w:rFonts w:cs="Times New Roman"/>
          <w:i/>
        </w:rPr>
        <w:t>vyčerpání v zákonem stanovených lhůtách všech procesních prostředků, které zákon poškozenému</w:t>
      </w:r>
      <w:r w:rsidR="001D2651" w:rsidRPr="005D1942">
        <w:rPr>
          <w:rFonts w:cs="Times New Roman"/>
          <w:i/>
        </w:rPr>
        <w:t xml:space="preserve"> </w:t>
      </w:r>
      <w:r w:rsidR="009F4CEB" w:rsidRPr="005D1942">
        <w:rPr>
          <w:rFonts w:cs="Times New Roman"/>
          <w:i/>
        </w:rPr>
        <w:t>k ochraně jeho práva poskytuje.</w:t>
      </w:r>
      <w:r w:rsidRPr="005D1942">
        <w:rPr>
          <w:rFonts w:cs="Times New Roman"/>
          <w:i/>
        </w:rPr>
        <w:t xml:space="preserve"> </w:t>
      </w:r>
      <w:r w:rsidRPr="005D1942">
        <w:rPr>
          <w:rFonts w:cs="Times New Roman"/>
        </w:rPr>
        <w:t>Zákon dále vyjmenovává, o jaké procesní prostředky jde.</w:t>
      </w:r>
      <w:r w:rsidR="009F4CEB" w:rsidRPr="005D1942">
        <w:rPr>
          <w:rFonts w:cs="Times New Roman"/>
        </w:rPr>
        <w:t xml:space="preserve"> </w:t>
      </w:r>
      <w:r w:rsidRPr="005D1942">
        <w:rPr>
          <w:rFonts w:cs="Times New Roman"/>
          <w:i/>
        </w:rPr>
        <w:t>Takovým prostředkem se rozumí řádný opravný prostředek, mimořádný opravný prostředek, vyjma návrhu na obnovu řízení, a jiný procesní prostředek k ochraně práva, s jehož uplatněním je spojeno zahájení správního nebo jiného právního řízení.</w:t>
      </w:r>
      <w:r w:rsidRPr="005D1942">
        <w:rPr>
          <w:rStyle w:val="Znakapoznpodarou"/>
          <w:rFonts w:cs="Times New Roman"/>
          <w:i/>
        </w:rPr>
        <w:footnoteReference w:id="84"/>
      </w:r>
      <w:r w:rsidRPr="005D1942">
        <w:rPr>
          <w:rFonts w:cs="Times New Roman"/>
          <w:i/>
        </w:rPr>
        <w:t xml:space="preserve"> </w:t>
      </w:r>
      <w:r w:rsidRPr="005D1942">
        <w:rPr>
          <w:rFonts w:cs="Times New Roman"/>
        </w:rPr>
        <w:t xml:space="preserve">Dané ustanovení je ve své podstatě projevem prevenční povinnosti, kdy se poškozenému ukládá povinnost předcházet škodě všemi dostupnými procesními prostředky. </w:t>
      </w:r>
      <w:proofErr w:type="spellStart"/>
      <w:r w:rsidR="00545A4C" w:rsidRPr="005D1942">
        <w:rPr>
          <w:rFonts w:cs="Times New Roman"/>
        </w:rPr>
        <w:t>ZodpŠ</w:t>
      </w:r>
      <w:proofErr w:type="spellEnd"/>
      <w:r w:rsidRPr="005D1942">
        <w:rPr>
          <w:rFonts w:cs="Times New Roman"/>
        </w:rPr>
        <w:t xml:space="preserve"> jde formulováním této prevenční povinnosti nad rámec obecné prevenční povinnosti definované v § 2900 </w:t>
      </w:r>
      <w:r w:rsidR="00545A4C" w:rsidRPr="005D1942">
        <w:rPr>
          <w:rFonts w:cs="Times New Roman"/>
        </w:rPr>
        <w:t>NOZ</w:t>
      </w:r>
      <w:r w:rsidRPr="005D1942">
        <w:rPr>
          <w:rFonts w:cs="Times New Roman"/>
        </w:rPr>
        <w:t xml:space="preserve">. V § 8 odst. 3 je zároveň uvedeno, že v případech zvláštního zřetele hodných nemusí být podmínka vyčerpání všech procesních prostředků obrany splněna. Půjde zejména o </w:t>
      </w:r>
      <w:r w:rsidR="003F6CF9">
        <w:rPr>
          <w:rFonts w:cs="Times New Roman"/>
        </w:rPr>
        <w:t>zdravotní překážky</w:t>
      </w:r>
      <w:r w:rsidRPr="005D1942">
        <w:rPr>
          <w:rFonts w:cs="Times New Roman"/>
        </w:rPr>
        <w:t>, nebo nesprávné poučení ze strany správního orgánu.</w:t>
      </w:r>
      <w:r w:rsidRPr="005D1942">
        <w:rPr>
          <w:rStyle w:val="Znakapoznpodarou"/>
          <w:rFonts w:cs="Times New Roman"/>
        </w:rPr>
        <w:footnoteReference w:id="85"/>
      </w:r>
    </w:p>
    <w:p w:rsidR="006967EC" w:rsidRPr="00EB79D4" w:rsidRDefault="006967EC" w:rsidP="00EB79D4">
      <w:pPr>
        <w:pStyle w:val="Nadpis2"/>
      </w:pPr>
      <w:bookmarkStart w:id="16" w:name="_Toc414109929"/>
      <w:r w:rsidRPr="00EB79D4">
        <w:t>Nesprávný úřední postup</w:t>
      </w:r>
      <w:bookmarkEnd w:id="16"/>
    </w:p>
    <w:p w:rsidR="006967EC" w:rsidRPr="005D1942" w:rsidRDefault="006967EC" w:rsidP="006967EC">
      <w:pPr>
        <w:rPr>
          <w:rFonts w:cs="Times New Roman"/>
          <w:i/>
        </w:rPr>
      </w:pPr>
      <w:r w:rsidRPr="005D1942">
        <w:rPr>
          <w:rFonts w:cs="Times New Roman"/>
        </w:rPr>
        <w:t xml:space="preserve">Vedle nezákonného rozhodnutí může </w:t>
      </w:r>
      <w:r w:rsidR="00784D2F">
        <w:rPr>
          <w:rFonts w:cs="Times New Roman"/>
        </w:rPr>
        <w:t>škoda</w:t>
      </w:r>
      <w:r w:rsidRPr="005D1942">
        <w:rPr>
          <w:rFonts w:cs="Times New Roman"/>
        </w:rPr>
        <w:t xml:space="preserve"> podle </w:t>
      </w:r>
      <w:proofErr w:type="spellStart"/>
      <w:r w:rsidR="00545A4C" w:rsidRPr="005D1942">
        <w:rPr>
          <w:rFonts w:cs="Times New Roman"/>
        </w:rPr>
        <w:t>ZodpŠ</w:t>
      </w:r>
      <w:proofErr w:type="spellEnd"/>
      <w:r w:rsidRPr="005D1942">
        <w:rPr>
          <w:rFonts w:cs="Times New Roman"/>
        </w:rPr>
        <w:t xml:space="preserve"> vzniknout také na základě nesprávného úředního postupu orgánu </w:t>
      </w:r>
      <w:r w:rsidR="00545A4C" w:rsidRPr="005D1942">
        <w:rPr>
          <w:rFonts w:cs="Times New Roman"/>
        </w:rPr>
        <w:t>VS</w:t>
      </w:r>
      <w:r w:rsidRPr="005D1942">
        <w:rPr>
          <w:rFonts w:cs="Times New Roman"/>
        </w:rPr>
        <w:t xml:space="preserve">. Jak u odpovědnosti státu podle § 13 odst. 2, tak </w:t>
      </w:r>
      <w:r w:rsidR="00545A4C" w:rsidRPr="005D1942">
        <w:rPr>
          <w:rFonts w:cs="Times New Roman"/>
        </w:rPr>
        <w:t>ÚSC</w:t>
      </w:r>
      <w:r w:rsidRPr="005D1942">
        <w:rPr>
          <w:rFonts w:cs="Times New Roman"/>
        </w:rPr>
        <w:t xml:space="preserve"> v samostatné působnosti podle § 22 odst. 2, je oprávněn domáhat se náhrady </w:t>
      </w:r>
      <w:r w:rsidR="00784D2F">
        <w:rPr>
          <w:rFonts w:cs="Times New Roman"/>
        </w:rPr>
        <w:t>škody</w:t>
      </w:r>
      <w:r w:rsidRPr="005D1942">
        <w:rPr>
          <w:rFonts w:cs="Times New Roman"/>
        </w:rPr>
        <w:t xml:space="preserve"> ten, jemuž byla nesprávným úředním postupem způsobena škoda. Nesprávný úřední postup je jen částečně legálně definován. Zákon stanovuje v § 13 odst. 1 a v § 22 odst. 1, že </w:t>
      </w:r>
      <w:r w:rsidRPr="005D1942">
        <w:rPr>
          <w:rFonts w:cs="Times New Roman"/>
          <w:i/>
        </w:rPr>
        <w:t>nesprávným úředním postupem je také porušení povinnosti učinit úkon nebo vydat rozhodnutí v zákonem stanovené lhůtě.</w:t>
      </w:r>
    </w:p>
    <w:p w:rsidR="006967EC" w:rsidRPr="005D1942" w:rsidRDefault="006967EC" w:rsidP="006967EC">
      <w:pPr>
        <w:rPr>
          <w:rFonts w:cs="Times New Roman"/>
        </w:rPr>
      </w:pPr>
      <w:r w:rsidRPr="005D1942">
        <w:rPr>
          <w:rFonts w:cs="Times New Roman"/>
        </w:rPr>
        <w:t xml:space="preserve">Základní vymezení nesprávného úředního postupu přinesl ve svých rozhodnutích </w:t>
      </w:r>
      <w:r w:rsidR="00545A4C" w:rsidRPr="005D1942">
        <w:rPr>
          <w:rFonts w:cs="Times New Roman"/>
        </w:rPr>
        <w:t>NS</w:t>
      </w:r>
      <w:r w:rsidRPr="005D1942">
        <w:rPr>
          <w:rFonts w:cs="Times New Roman"/>
        </w:rPr>
        <w:t xml:space="preserve">. </w:t>
      </w:r>
      <w:r w:rsidRPr="005D1942">
        <w:rPr>
          <w:rFonts w:cs="Times New Roman"/>
          <w:i/>
        </w:rPr>
        <w:t>Nesprávným úředním postupem se rozumí porušení pravidel předepsaných právními normami pro počínání státního orgánu při jeho činnosti (zpravidla jde o postup, který nesouvisí s rozhodovací činností). Ačkoliv není vyloučeno, aby k nesprávnému úřednímu postupu došlo v rámci činnosti rozhodovací, je pro odpovědnost podle § 18 zákona (rozumí se zákona č. 58/1969 Sb.) určující, že úkony tzv. úředního postupu samy o sobě k vydání rozhodnutí nevedou, a je-li rozhodnutí vydáno, bezprostředně se v jeho obsahu neodrazí.</w:t>
      </w:r>
      <w:r w:rsidRPr="005D1942">
        <w:rPr>
          <w:rStyle w:val="Znakapoznpodarou"/>
          <w:rFonts w:cs="Times New Roman"/>
          <w:i/>
        </w:rPr>
        <w:footnoteReference w:id="86"/>
      </w:r>
      <w:r w:rsidRPr="005D1942">
        <w:rPr>
          <w:rFonts w:cs="Times New Roman"/>
          <w:iCs/>
        </w:rPr>
        <w:t xml:space="preserve"> </w:t>
      </w:r>
      <w:r w:rsidRPr="005D1942">
        <w:rPr>
          <w:rFonts w:cs="Times New Roman"/>
          <w:i/>
          <w:iCs/>
        </w:rPr>
        <w:t xml:space="preserve">Pokud orgán státu shromažďuje podklady (důkazy) pro rozhodnutí, hodnotí zjištěné skutečnosti, právně je posuzuje apod., jde o činnosti přímo směřující k vydání rozhodnutí; případné nesprávnosti či vady tohoto postupu se pak projeví právě v obsahu rozhodnutí a mohou být zvažovány jedině z hlediska odpovědnosti státu podle § 1 - 17 zákona </w:t>
      </w:r>
      <w:proofErr w:type="spellStart"/>
      <w:r w:rsidRPr="005D1942">
        <w:rPr>
          <w:rFonts w:cs="Times New Roman"/>
          <w:i/>
          <w:iCs/>
        </w:rPr>
        <w:t>zos</w:t>
      </w:r>
      <w:proofErr w:type="spellEnd"/>
      <w:r w:rsidRPr="005D1942">
        <w:rPr>
          <w:rFonts w:cs="Times New Roman"/>
          <w:i/>
          <w:iCs/>
        </w:rPr>
        <w:t>.</w:t>
      </w:r>
      <w:r w:rsidRPr="005D1942">
        <w:rPr>
          <w:rStyle w:val="Znakapoznpodarou"/>
          <w:rFonts w:cs="Times New Roman"/>
          <w:i/>
          <w:iCs/>
        </w:rPr>
        <w:footnoteReference w:id="87"/>
      </w:r>
    </w:p>
    <w:p w:rsidR="006967EC" w:rsidRPr="005D1942" w:rsidRDefault="006967EC" w:rsidP="006967EC">
      <w:pPr>
        <w:rPr>
          <w:rFonts w:cs="Times New Roman"/>
          <w:iCs/>
        </w:rPr>
      </w:pPr>
      <w:r w:rsidRPr="005D1942">
        <w:rPr>
          <w:rFonts w:cs="Times New Roman"/>
          <w:i/>
          <w:iCs/>
        </w:rPr>
        <w:t xml:space="preserve"> </w:t>
      </w:r>
      <w:r w:rsidRPr="005D1942">
        <w:rPr>
          <w:rFonts w:cs="Times New Roman"/>
          <w:iCs/>
        </w:rPr>
        <w:t xml:space="preserve">I když účastnící řízení dosáhli vydání rozhodnutí, o které usilovali, může se orgán </w:t>
      </w:r>
      <w:r w:rsidR="00545A4C" w:rsidRPr="005D1942">
        <w:rPr>
          <w:rFonts w:cs="Times New Roman"/>
          <w:iCs/>
        </w:rPr>
        <w:t>VS</w:t>
      </w:r>
      <w:r w:rsidRPr="005D1942">
        <w:rPr>
          <w:rFonts w:cs="Times New Roman"/>
          <w:iCs/>
        </w:rPr>
        <w:t xml:space="preserve"> dopustit nesprávného úředního postupu. Např. judikatura uvádí případ, kdy stavební úřad vydal stavební povolení, ale nezahájil předtím územní řízení, což následně musel napravovat, a proto vznikla účastníkům řízení újma spočívající v nákladech na přepracování projektové dokumentace, ve zvýšení cen stavebních prací a materiálů a v </w:t>
      </w:r>
      <w:hyperlink r:id="rId10" w:history="1">
        <w:r w:rsidRPr="005D1942">
          <w:rPr>
            <w:rStyle w:val="Hypertextovodkaz"/>
            <w:rFonts w:cs="Times New Roman"/>
            <w:iCs/>
            <w:color w:val="auto"/>
            <w:u w:val="none"/>
          </w:rPr>
          <w:t>ušlém zisku</w:t>
        </w:r>
      </w:hyperlink>
      <w:r w:rsidRPr="005D1942">
        <w:rPr>
          <w:rFonts w:cs="Times New Roman"/>
          <w:iCs/>
        </w:rPr>
        <w:t xml:space="preserve"> z provozovny.</w:t>
      </w:r>
      <w:r w:rsidRPr="005D1942">
        <w:rPr>
          <w:rStyle w:val="Znakapoznpodarou"/>
          <w:rFonts w:cs="Times New Roman"/>
          <w:iCs/>
        </w:rPr>
        <w:footnoteReference w:id="88"/>
      </w:r>
      <w:r w:rsidRPr="005D1942">
        <w:rPr>
          <w:rFonts w:cs="Times New Roman"/>
          <w:iCs/>
        </w:rPr>
        <w:t xml:space="preserve"> </w:t>
      </w:r>
    </w:p>
    <w:p w:rsidR="006967EC" w:rsidRPr="005D1942" w:rsidRDefault="006967EC" w:rsidP="006967EC">
      <w:pPr>
        <w:rPr>
          <w:rFonts w:cs="Times New Roman"/>
          <w:iCs/>
        </w:rPr>
      </w:pPr>
      <w:r w:rsidRPr="005D1942">
        <w:rPr>
          <w:rFonts w:cs="Times New Roman"/>
          <w:iCs/>
        </w:rPr>
        <w:t xml:space="preserve">Právní teorie uzavírá, že </w:t>
      </w:r>
      <w:r w:rsidRPr="005D1942">
        <w:rPr>
          <w:rFonts w:cs="Times New Roman"/>
          <w:i/>
          <w:iCs/>
        </w:rPr>
        <w:t>za nesprávný úřední postup je namístě považovat vždy takovou situaci, kdy orgán veřejné moci poruší výslovně právním předpisem určené pravidlo upravující jeho činnost, případně kdy jedná rozporně s účelem, k jehož dosažení postup orgánu směřuje.</w:t>
      </w:r>
      <w:r w:rsidRPr="005D1942">
        <w:rPr>
          <w:rStyle w:val="Znakapoznpodarou"/>
          <w:rFonts w:cs="Times New Roman"/>
          <w:i/>
          <w:iCs/>
        </w:rPr>
        <w:footnoteReference w:id="89"/>
      </w:r>
      <w:r w:rsidRPr="005D1942">
        <w:rPr>
          <w:rFonts w:cs="Times New Roman"/>
          <w:iCs/>
        </w:rPr>
        <w:t xml:space="preserve"> </w:t>
      </w:r>
    </w:p>
    <w:p w:rsidR="006967EC" w:rsidRPr="005D1942" w:rsidRDefault="006967EC" w:rsidP="006967EC">
      <w:pPr>
        <w:rPr>
          <w:rFonts w:cs="Times New Roman"/>
          <w:i/>
          <w:iCs/>
        </w:rPr>
      </w:pPr>
      <w:r w:rsidRPr="005D1942">
        <w:rPr>
          <w:rFonts w:cs="Times New Roman"/>
          <w:iCs/>
        </w:rPr>
        <w:t xml:space="preserve">V praxi nejčastějším nesprávným úředním postupem jsou tzv. </w:t>
      </w:r>
      <w:r w:rsidRPr="005D1942">
        <w:rPr>
          <w:rFonts w:cs="Times New Roman"/>
          <w:i/>
          <w:iCs/>
        </w:rPr>
        <w:t>průtahy v řízení</w:t>
      </w:r>
      <w:r w:rsidRPr="005D1942">
        <w:rPr>
          <w:rFonts w:cs="Times New Roman"/>
          <w:iCs/>
        </w:rPr>
        <w:t>.</w:t>
      </w:r>
      <w:r w:rsidRPr="005D1942">
        <w:rPr>
          <w:rStyle w:val="Znakapoznpodarou"/>
          <w:rFonts w:cs="Times New Roman"/>
          <w:iCs/>
        </w:rPr>
        <w:footnoteReference w:id="90"/>
      </w:r>
      <w:r w:rsidRPr="005D1942">
        <w:rPr>
          <w:rFonts w:cs="Times New Roman"/>
          <w:iCs/>
        </w:rPr>
        <w:t xml:space="preserve"> Ve správním řízení je orgán </w:t>
      </w:r>
      <w:r w:rsidR="00545A4C" w:rsidRPr="005D1942">
        <w:rPr>
          <w:rFonts w:cs="Times New Roman"/>
          <w:iCs/>
        </w:rPr>
        <w:t>VS</w:t>
      </w:r>
      <w:r w:rsidRPr="005D1942">
        <w:rPr>
          <w:rFonts w:cs="Times New Roman"/>
          <w:iCs/>
        </w:rPr>
        <w:t xml:space="preserve"> povinen vydat rozhodnutí v souladu s lhůtami uvedenými v § </w:t>
      </w:r>
      <w:r w:rsidR="00A21DD3" w:rsidRPr="005D1942">
        <w:rPr>
          <w:rFonts w:cs="Times New Roman"/>
          <w:iCs/>
        </w:rPr>
        <w:t>71</w:t>
      </w:r>
      <w:r w:rsidRPr="005D1942">
        <w:rPr>
          <w:rFonts w:cs="Times New Roman"/>
          <w:iCs/>
        </w:rPr>
        <w:t xml:space="preserve"> </w:t>
      </w:r>
      <w:r w:rsidR="00545A4C" w:rsidRPr="005D1942">
        <w:rPr>
          <w:rFonts w:cs="Times New Roman"/>
          <w:iCs/>
        </w:rPr>
        <w:t>SŘ</w:t>
      </w:r>
      <w:r w:rsidRPr="005D1942">
        <w:rPr>
          <w:rFonts w:cs="Times New Roman"/>
          <w:iCs/>
        </w:rPr>
        <w:t>. Pokud nedodrží zákonem stanovenou nebo na základě zákona prodlouženou lhůtu k vydání rozhodnutí, jde o nesprávný úřední postup podle § 13 a § 22 odst. 1 věta druhá.</w:t>
      </w:r>
      <w:r w:rsidRPr="005D1942">
        <w:rPr>
          <w:rStyle w:val="Znakapoznpodarou"/>
          <w:rFonts w:cs="Times New Roman"/>
          <w:iCs/>
        </w:rPr>
        <w:footnoteReference w:id="91"/>
      </w:r>
      <w:r w:rsidRPr="005D1942">
        <w:rPr>
          <w:rFonts w:cs="Times New Roman"/>
          <w:iCs/>
        </w:rPr>
        <w:t xml:space="preserve"> V § 13 odst. 1 je však pamatováno i na situace, kdy </w:t>
      </w:r>
      <w:r w:rsidRPr="005D1942">
        <w:rPr>
          <w:rFonts w:cs="Times New Roman"/>
          <w:i/>
          <w:iCs/>
        </w:rPr>
        <w:t xml:space="preserve">zákon nestanoví pro provedení úkonu nebo vydání rozhodnutí žádnou lhůtu. </w:t>
      </w:r>
      <w:r w:rsidRPr="005D1942">
        <w:rPr>
          <w:rFonts w:cs="Times New Roman"/>
          <w:iCs/>
        </w:rPr>
        <w:t xml:space="preserve">V tomto případě se za nesprávný úřední postup </w:t>
      </w:r>
      <w:r w:rsidRPr="005D1942">
        <w:rPr>
          <w:rFonts w:cs="Times New Roman"/>
          <w:i/>
          <w:iCs/>
        </w:rPr>
        <w:t>rovněž považuje porušení povinnosti učinit úkon nebo vyd</w:t>
      </w:r>
      <w:r w:rsidR="009F4CEB" w:rsidRPr="005D1942">
        <w:rPr>
          <w:rFonts w:cs="Times New Roman"/>
          <w:i/>
          <w:iCs/>
        </w:rPr>
        <w:t>at rozhodnutí v přiměřené lhůtě.</w:t>
      </w:r>
    </w:p>
    <w:p w:rsidR="006967EC" w:rsidRPr="005D1942" w:rsidRDefault="006967EC" w:rsidP="006967EC">
      <w:pPr>
        <w:pStyle w:val="Nadpis2"/>
        <w:spacing w:line="360" w:lineRule="auto"/>
        <w:rPr>
          <w:rFonts w:cs="Times New Roman"/>
        </w:rPr>
      </w:pPr>
      <w:bookmarkStart w:id="17" w:name="_Toc414109930"/>
      <w:r w:rsidRPr="005D1942">
        <w:rPr>
          <w:rFonts w:cs="Times New Roman"/>
        </w:rPr>
        <w:t>Příčinná souvislost</w:t>
      </w:r>
      <w:bookmarkEnd w:id="17"/>
    </w:p>
    <w:p w:rsidR="006967EC" w:rsidRPr="005D1942" w:rsidRDefault="006967EC" w:rsidP="006967EC">
      <w:pPr>
        <w:rPr>
          <w:rFonts w:cs="Times New Roman"/>
        </w:rPr>
      </w:pPr>
      <w:r w:rsidRPr="005D1942">
        <w:rPr>
          <w:rFonts w:cs="Times New Roman"/>
        </w:rPr>
        <w:t xml:space="preserve">Příčinná souvislost jako nezbytný předpoklad odpovědnosti orgánu </w:t>
      </w:r>
      <w:r w:rsidR="004116E6" w:rsidRPr="005D1942">
        <w:rPr>
          <w:rFonts w:cs="Times New Roman"/>
        </w:rPr>
        <w:t xml:space="preserve">VS </w:t>
      </w:r>
      <w:r w:rsidRPr="005D1942">
        <w:rPr>
          <w:rFonts w:cs="Times New Roman"/>
        </w:rPr>
        <w:t xml:space="preserve">za </w:t>
      </w:r>
      <w:r w:rsidR="00784D2F">
        <w:rPr>
          <w:rFonts w:cs="Times New Roman"/>
        </w:rPr>
        <w:t>škodu</w:t>
      </w:r>
      <w:r w:rsidRPr="005D1942">
        <w:rPr>
          <w:rFonts w:cs="Times New Roman"/>
        </w:rPr>
        <w:t>, není v </w:t>
      </w:r>
      <w:proofErr w:type="spellStart"/>
      <w:r w:rsidR="00545A4C" w:rsidRPr="005D1942">
        <w:rPr>
          <w:rFonts w:cs="Times New Roman"/>
        </w:rPr>
        <w:t>ZodpŠ</w:t>
      </w:r>
      <w:proofErr w:type="spellEnd"/>
      <w:r w:rsidRPr="005D1942">
        <w:rPr>
          <w:rFonts w:cs="Times New Roman"/>
        </w:rPr>
        <w:t xml:space="preserve"> definována. Pro vymezení příčinné souvislosti se tedy použije občanský zákoník. Pojem však není legálně definován ani v obča</w:t>
      </w:r>
      <w:r w:rsidR="00545A4C" w:rsidRPr="005D1942">
        <w:rPr>
          <w:rFonts w:cs="Times New Roman"/>
        </w:rPr>
        <w:t xml:space="preserve">nském zákoníku a to v OZ </w:t>
      </w:r>
      <w:r w:rsidRPr="005D1942">
        <w:rPr>
          <w:rFonts w:cs="Times New Roman"/>
        </w:rPr>
        <w:t>1964 ani v NOZ. V obou případech je vymezení příčinné souvislosti ponecháno právní teorii a zejména soudní praxi. NOZ přejímá vymezení příčinné souvislosti podle dosavadní praxe a výslovně příčinnou souvislost upravuje pouze tam, kde se vůle zákonodárce odchyluje.</w:t>
      </w:r>
      <w:r w:rsidRPr="005D1942">
        <w:rPr>
          <w:rStyle w:val="Znakapoznpodarou"/>
          <w:rFonts w:cs="Times New Roman"/>
        </w:rPr>
        <w:footnoteReference w:id="92"/>
      </w:r>
    </w:p>
    <w:p w:rsidR="006967EC" w:rsidRPr="005D1942" w:rsidRDefault="006967EC" w:rsidP="006967EC">
      <w:pPr>
        <w:rPr>
          <w:rFonts w:cs="Times New Roman"/>
          <w:i/>
        </w:rPr>
      </w:pPr>
      <w:r w:rsidRPr="005D1942">
        <w:rPr>
          <w:rFonts w:cs="Times New Roman"/>
        </w:rPr>
        <w:t>Příčinnou souvislostí se rozumí to, že škodní událost, se kterou je spojena odpovědnost za újmu, určitou jinou skutečnost za kterou se odpovídá (tj. právně relevantní následek) skutečně způsobila. Jde o vztah příčiny a následku (kauzální nexus) mezi škodní události (nezákonné rozhodnutí, nesprávný úřední postup) a újmou (majetková či nemajetková).</w:t>
      </w:r>
      <w:r w:rsidRPr="005D1942">
        <w:rPr>
          <w:rStyle w:val="Znakapoznpodarou"/>
          <w:rFonts w:cs="Times New Roman"/>
        </w:rPr>
        <w:footnoteReference w:id="93"/>
      </w:r>
      <w:r w:rsidRPr="005D1942">
        <w:rPr>
          <w:rFonts w:cs="Times New Roman"/>
        </w:rPr>
        <w:t xml:space="preserve"> Příčinná souvislost je objektivním jevem, jde o okolnost skutkovou, kterou </w:t>
      </w:r>
      <w:r w:rsidRPr="005D1942">
        <w:rPr>
          <w:rFonts w:cs="Times New Roman"/>
          <w:i/>
        </w:rPr>
        <w:t>soud nevytváří, nekonstituuje, pouze konstatuje, deklaruje, zda existuje.</w:t>
      </w:r>
      <w:r w:rsidRPr="005D1942">
        <w:rPr>
          <w:rStyle w:val="Znakapoznpodarou"/>
          <w:rFonts w:cs="Times New Roman"/>
        </w:rPr>
        <w:footnoteReference w:id="94"/>
      </w:r>
      <w:r w:rsidRPr="005D1942">
        <w:rPr>
          <w:rFonts w:cs="Times New Roman"/>
        </w:rPr>
        <w:t xml:space="preserve"> </w:t>
      </w:r>
    </w:p>
    <w:p w:rsidR="006967EC" w:rsidRPr="005D1942" w:rsidRDefault="006967EC" w:rsidP="006967EC">
      <w:pPr>
        <w:rPr>
          <w:rFonts w:cs="Times New Roman"/>
        </w:rPr>
      </w:pPr>
      <w:r w:rsidRPr="005D1942">
        <w:rPr>
          <w:rFonts w:cs="Times New Roman"/>
        </w:rPr>
        <w:t xml:space="preserve">Vznikne-li jakákoliv újma, existuje kauzální řetězec příčin a následků, </w:t>
      </w:r>
      <w:r w:rsidR="00165D3F" w:rsidRPr="005D1942">
        <w:rPr>
          <w:rFonts w:cs="Times New Roman"/>
        </w:rPr>
        <w:t>který je založený na fungování přírodních procesů a interakcí mezi lidmi</w:t>
      </w:r>
      <w:r w:rsidRPr="005D1942">
        <w:rPr>
          <w:rFonts w:cs="Times New Roman"/>
        </w:rPr>
        <w:t xml:space="preserve"> (kauzalita v přírodovědném smyslu, též faktická). </w:t>
      </w:r>
      <w:r w:rsidR="00165D3F" w:rsidRPr="005D1942">
        <w:rPr>
          <w:rFonts w:cs="Times New Roman"/>
        </w:rPr>
        <w:t xml:space="preserve">Kauzální řetězec je však nutné omezit na okolnosti, které je na základě právně hodnotových úvah </w:t>
      </w:r>
      <w:r w:rsidR="00796926" w:rsidRPr="005D1942">
        <w:rPr>
          <w:rFonts w:cs="Times New Roman"/>
        </w:rPr>
        <w:t xml:space="preserve">možné </w:t>
      </w:r>
      <w:r w:rsidR="00165D3F" w:rsidRPr="005D1942">
        <w:rPr>
          <w:rFonts w:cs="Times New Roman"/>
        </w:rPr>
        <w:t>škůdci přičíst</w:t>
      </w:r>
      <w:r w:rsidRPr="005D1942">
        <w:rPr>
          <w:rFonts w:cs="Times New Roman"/>
        </w:rPr>
        <w:t xml:space="preserve"> (právní kauzalita).</w:t>
      </w:r>
      <w:r w:rsidR="00796926" w:rsidRPr="005D1942">
        <w:rPr>
          <w:rStyle w:val="Znakapoznpodarou"/>
          <w:rFonts w:cs="Times New Roman"/>
        </w:rPr>
        <w:footnoteReference w:id="95"/>
      </w:r>
      <w:r w:rsidRPr="005D1942">
        <w:rPr>
          <w:rFonts w:cs="Times New Roman"/>
        </w:rPr>
        <w:t xml:space="preserve"> Zjištění </w:t>
      </w:r>
      <w:r w:rsidR="00165D3F" w:rsidRPr="005D1942">
        <w:rPr>
          <w:rFonts w:cs="Times New Roman"/>
        </w:rPr>
        <w:t>faktické kauzality</w:t>
      </w:r>
      <w:r w:rsidRPr="005D1942">
        <w:rPr>
          <w:rFonts w:cs="Times New Roman"/>
        </w:rPr>
        <w:t xml:space="preserve"> je požadováno </w:t>
      </w:r>
      <w:r w:rsidRPr="005D1942">
        <w:rPr>
          <w:rFonts w:cs="Times New Roman"/>
          <w:i/>
        </w:rPr>
        <w:t xml:space="preserve">s praktickou jistotou. </w:t>
      </w:r>
      <w:r w:rsidRPr="005D1942">
        <w:rPr>
          <w:rFonts w:cs="Times New Roman"/>
        </w:rPr>
        <w:t xml:space="preserve">Nicméně v rozhodování obecných soudů se již objevují případy, kdy soudu postačilo ke zjištění příčinné souvislosti to, že k újmě došlo </w:t>
      </w:r>
      <w:r w:rsidR="00F0731B" w:rsidRPr="005D1942">
        <w:rPr>
          <w:rFonts w:cs="Times New Roman"/>
          <w:i/>
        </w:rPr>
        <w:t>s největší pravděpodobností</w:t>
      </w:r>
      <w:r w:rsidR="009F4CEB" w:rsidRPr="005D1942">
        <w:rPr>
          <w:rFonts w:cs="Times New Roman"/>
          <w:i/>
        </w:rPr>
        <w:t xml:space="preserve"> </w:t>
      </w:r>
      <w:r w:rsidRPr="005D1942">
        <w:rPr>
          <w:rFonts w:cs="Times New Roman"/>
        </w:rPr>
        <w:t>v důsledku škodní události.</w:t>
      </w:r>
      <w:r w:rsidRPr="005D1942">
        <w:rPr>
          <w:rStyle w:val="Znakapoznpodarou"/>
          <w:rFonts w:cs="Times New Roman"/>
        </w:rPr>
        <w:footnoteReference w:id="96"/>
      </w:r>
    </w:p>
    <w:p w:rsidR="006967EC" w:rsidRPr="005D1942" w:rsidRDefault="006967EC" w:rsidP="006967EC">
      <w:pPr>
        <w:rPr>
          <w:rFonts w:cs="Times New Roman"/>
          <w:i/>
        </w:rPr>
      </w:pPr>
      <w:r w:rsidRPr="005D1942">
        <w:rPr>
          <w:rFonts w:cs="Times New Roman"/>
        </w:rPr>
        <w:t>Dle ustálené praxe se k</w:t>
      </w:r>
      <w:r w:rsidR="00165D3F" w:rsidRPr="005D1942">
        <w:rPr>
          <w:rFonts w:cs="Times New Roman"/>
        </w:rPr>
        <w:t> zjištění faktické kauzality</w:t>
      </w:r>
      <w:r w:rsidRPr="005D1942">
        <w:rPr>
          <w:rFonts w:cs="Times New Roman"/>
        </w:rPr>
        <w:t xml:space="preserve"> nejprve aplikuje teorie podmínky (</w:t>
      </w:r>
      <w:proofErr w:type="spellStart"/>
      <w:r w:rsidR="00165D3F" w:rsidRPr="005D1942">
        <w:rPr>
          <w:rFonts w:cs="Times New Roman"/>
        </w:rPr>
        <w:t>conditio</w:t>
      </w:r>
      <w:proofErr w:type="spellEnd"/>
      <w:r w:rsidRPr="005D1942">
        <w:rPr>
          <w:rFonts w:cs="Times New Roman"/>
        </w:rPr>
        <w:t xml:space="preserve"> sine </w:t>
      </w:r>
      <w:proofErr w:type="spellStart"/>
      <w:r w:rsidRPr="005D1942">
        <w:rPr>
          <w:rFonts w:cs="Times New Roman"/>
        </w:rPr>
        <w:t>qua</w:t>
      </w:r>
      <w:proofErr w:type="spellEnd"/>
      <w:r w:rsidRPr="005D1942">
        <w:rPr>
          <w:rFonts w:cs="Times New Roman"/>
        </w:rPr>
        <w:t xml:space="preserve"> non). Teorie podmínky se uplatňuje při zjišťování příčinné souvislosti zejména v trestním právu, kde je odpovědnost založena na zavinění, proto se zkoumá vztah </w:t>
      </w:r>
      <w:r w:rsidR="00FC46FF">
        <w:rPr>
          <w:rFonts w:cs="Times New Roman"/>
        </w:rPr>
        <w:t>konání</w:t>
      </w:r>
      <w:r w:rsidRPr="005D1942">
        <w:rPr>
          <w:rFonts w:cs="Times New Roman"/>
        </w:rPr>
        <w:t xml:space="preserve"> či opomenutí ke vzniku újmy.</w:t>
      </w:r>
      <w:r w:rsidRPr="005D1942">
        <w:rPr>
          <w:rStyle w:val="Znakapoznpodarou"/>
          <w:rFonts w:cs="Times New Roman"/>
        </w:rPr>
        <w:footnoteReference w:id="97"/>
      </w:r>
      <w:r w:rsidRPr="005D1942">
        <w:rPr>
          <w:rFonts w:cs="Times New Roman"/>
        </w:rPr>
        <w:t xml:space="preserve"> Teorie je ale použitelná i pro zjišťování objektivní odpovědnosti. </w:t>
      </w:r>
      <w:r w:rsidR="004116E6" w:rsidRPr="005D1942">
        <w:rPr>
          <w:rFonts w:cs="Times New Roman"/>
        </w:rPr>
        <w:t>ÚS</w:t>
      </w:r>
      <w:r w:rsidRPr="005D1942">
        <w:rPr>
          <w:rFonts w:cs="Times New Roman"/>
        </w:rPr>
        <w:t xml:space="preserve"> ji obecně vymezil takto</w:t>
      </w:r>
      <w:r w:rsidR="009F4CEB" w:rsidRPr="005D1942">
        <w:rPr>
          <w:rFonts w:cs="Times New Roman"/>
        </w:rPr>
        <w:t xml:space="preserve">: </w:t>
      </w:r>
      <w:r w:rsidRPr="005D1942">
        <w:rPr>
          <w:rFonts w:cs="Times New Roman"/>
          <w:i/>
        </w:rPr>
        <w:t>Abychom mohli hovořit o takovém kausálním vztahu mezi dvěma skutečnostmi, je nutné, aby skutečnost, která má být příčinou, byla nutnou podmínkou ("</w:t>
      </w:r>
      <w:proofErr w:type="spellStart"/>
      <w:r w:rsidRPr="005D1942">
        <w:rPr>
          <w:rFonts w:cs="Times New Roman"/>
          <w:i/>
        </w:rPr>
        <w:t>condi</w:t>
      </w:r>
      <w:r w:rsidR="00796926" w:rsidRPr="005D1942">
        <w:rPr>
          <w:rFonts w:cs="Times New Roman"/>
          <w:i/>
        </w:rPr>
        <w:t>t</w:t>
      </w:r>
      <w:r w:rsidRPr="005D1942">
        <w:rPr>
          <w:rFonts w:cs="Times New Roman"/>
          <w:i/>
        </w:rPr>
        <w:t>io</w:t>
      </w:r>
      <w:proofErr w:type="spellEnd"/>
      <w:r w:rsidRPr="005D1942">
        <w:rPr>
          <w:rFonts w:cs="Times New Roman"/>
          <w:i/>
        </w:rPr>
        <w:t xml:space="preserve"> sine </w:t>
      </w:r>
      <w:proofErr w:type="spellStart"/>
      <w:r w:rsidRPr="005D1942">
        <w:rPr>
          <w:rFonts w:cs="Times New Roman"/>
          <w:i/>
        </w:rPr>
        <w:t>qua</w:t>
      </w:r>
      <w:proofErr w:type="spellEnd"/>
      <w:r w:rsidRPr="005D1942">
        <w:rPr>
          <w:rFonts w:cs="Times New Roman"/>
          <w:i/>
        </w:rPr>
        <w:t xml:space="preserve"> non") toho, že se následek uskutečnil právě tak, jak se uskutečnil, tj. daným způsobem, v daném čase a v daném místě. Pro výsledek je příčinnou taková událost, kterou si nelze odmyslet, aniž by nutně odpadl i sám výsledek (škoda).</w:t>
      </w:r>
      <w:r w:rsidRPr="005D1942">
        <w:rPr>
          <w:rStyle w:val="Znakapoznpodarou"/>
          <w:rFonts w:cs="Times New Roman"/>
          <w:i/>
        </w:rPr>
        <w:footnoteReference w:id="98"/>
      </w:r>
    </w:p>
    <w:p w:rsidR="006967EC" w:rsidRPr="005D1942" w:rsidRDefault="006967EC" w:rsidP="006967EC">
      <w:pPr>
        <w:rPr>
          <w:rFonts w:cs="Times New Roman"/>
        </w:rPr>
      </w:pPr>
      <w:r w:rsidRPr="005D1942">
        <w:rPr>
          <w:rFonts w:cs="Times New Roman"/>
        </w:rPr>
        <w:t>Teorie podmínky však zpravidla ke zjištění existence příčinné souvislosti nestačí. Kauzální řetězec je nutné omezit pomocí metody umělé izolace jevů a gradace příčinné souvislosti. Umělou izolací jevů se hledá příčina a následek, které jsou rozhodné pro naplnění dané skutkové podstaty. Hledá se občanskoprávně významný následek a příčina.</w:t>
      </w:r>
      <w:r w:rsidRPr="005D1942">
        <w:rPr>
          <w:rStyle w:val="Znakapoznpodarou"/>
          <w:rFonts w:cs="Times New Roman"/>
        </w:rPr>
        <w:footnoteReference w:id="99"/>
      </w:r>
      <w:r w:rsidRPr="005D1942">
        <w:rPr>
          <w:rFonts w:cs="Times New Roman"/>
        </w:rPr>
        <w:t xml:space="preserve"> Zjistí-li soud, že existuje více rozhodných právně relevantních příčin, musí odstupňovat význam a důležitost jednotlivých příčin pro vznik újmy (gradace příčinné souvislosti).</w:t>
      </w:r>
      <w:r w:rsidRPr="005D1942">
        <w:rPr>
          <w:rStyle w:val="Znakapoznpodarou"/>
          <w:rFonts w:cs="Times New Roman"/>
        </w:rPr>
        <w:footnoteReference w:id="100"/>
      </w:r>
    </w:p>
    <w:p w:rsidR="006967EC" w:rsidRPr="005D1942" w:rsidRDefault="006967EC" w:rsidP="006967EC">
      <w:pPr>
        <w:rPr>
          <w:rFonts w:cs="Times New Roman"/>
        </w:rPr>
      </w:pPr>
      <w:r w:rsidRPr="005D1942">
        <w:rPr>
          <w:rFonts w:cs="Times New Roman"/>
        </w:rPr>
        <w:t xml:space="preserve">V neposlední řadě soud stanovuje </w:t>
      </w:r>
      <w:r w:rsidR="00165D3F" w:rsidRPr="005D1942">
        <w:rPr>
          <w:rFonts w:cs="Times New Roman"/>
        </w:rPr>
        <w:t>právní kauzalitu</w:t>
      </w:r>
      <w:r w:rsidRPr="005D1942">
        <w:rPr>
          <w:rFonts w:cs="Times New Roman"/>
        </w:rPr>
        <w:t xml:space="preserve"> pomocí teorie adekvátní příčinné souvislosti a teorie ochranného účelu</w:t>
      </w:r>
      <w:r w:rsidR="00165D3F" w:rsidRPr="005D1942">
        <w:rPr>
          <w:rFonts w:cs="Times New Roman"/>
        </w:rPr>
        <w:t xml:space="preserve">, které </w:t>
      </w:r>
      <w:r w:rsidR="00165D3F" w:rsidRPr="005D1942">
        <w:rPr>
          <w:rFonts w:cs="Times New Roman"/>
          <w:i/>
        </w:rPr>
        <w:t>slouží k posouzení  intenzity vztahu mezi zjištěnou podmínkou a následkem v podobě vzniku újmy</w:t>
      </w:r>
      <w:r w:rsidRPr="005D1942">
        <w:rPr>
          <w:rFonts w:cs="Times New Roman"/>
        </w:rPr>
        <w:t>.</w:t>
      </w:r>
      <w:r w:rsidR="00165D3F" w:rsidRPr="005D1942">
        <w:rPr>
          <w:rStyle w:val="Znakapoznpodarou"/>
          <w:rFonts w:cs="Times New Roman"/>
        </w:rPr>
        <w:footnoteReference w:id="101"/>
      </w:r>
      <w:r w:rsidRPr="005D1942">
        <w:rPr>
          <w:rFonts w:cs="Times New Roman"/>
        </w:rPr>
        <w:t xml:space="preserve"> Platí zásada</w:t>
      </w:r>
      <w:r w:rsidR="00F0731B" w:rsidRPr="005D1942">
        <w:rPr>
          <w:rFonts w:cs="Times New Roman"/>
        </w:rPr>
        <w:t xml:space="preserve">: </w:t>
      </w:r>
      <w:r w:rsidR="00F0731B" w:rsidRPr="005D1942">
        <w:rPr>
          <w:rFonts w:cs="Times New Roman"/>
          <w:i/>
        </w:rPr>
        <w:t>J</w:t>
      </w:r>
      <w:r w:rsidRPr="005D1942">
        <w:rPr>
          <w:rFonts w:cs="Times New Roman"/>
          <w:i/>
        </w:rPr>
        <w:t>e-li možné zjistit rozsah ochranného účelu, je třeba postupovat podle teorie ochranného účelu, nelze-li jej konkrétně určit, pak je nutno postupovat v souladu s teorií adekvátnosti kausálního nexu.</w:t>
      </w:r>
      <w:r w:rsidRPr="005D1942">
        <w:rPr>
          <w:rStyle w:val="Znakapoznpodarou"/>
          <w:rFonts w:cs="Times New Roman"/>
          <w:i/>
        </w:rPr>
        <w:footnoteReference w:id="102"/>
      </w:r>
    </w:p>
    <w:p w:rsidR="006967EC" w:rsidRPr="005D1942" w:rsidRDefault="006967EC" w:rsidP="006967EC">
      <w:pPr>
        <w:rPr>
          <w:rFonts w:cs="Times New Roman"/>
          <w:i/>
        </w:rPr>
      </w:pPr>
      <w:r w:rsidRPr="005D1942">
        <w:rPr>
          <w:rFonts w:cs="Times New Roman"/>
        </w:rPr>
        <w:t>Teorii adekvátní příčinné souvislosti lze použít jak u subjektivní tak objektivní odpovědnosti. U objektivní odpovědnosti za újmu však nabývá na větším významu, neboť nevychází ze subjektivních poměrů škůdce. Podle teorie adekvátní příčinné souvislosti je újma způsobená škodní událostí, pokud škodní událost je nejen podmínkou určité újmy, ale zároveň má podle obvyklého chodu věcí a podle obecné zkušenosti zpravidla za následek způsobení této újmy (újma je adekvátním důsledkem škodní události).</w:t>
      </w:r>
      <w:r w:rsidRPr="005D1942">
        <w:rPr>
          <w:rStyle w:val="Znakapoznpodarou"/>
          <w:rFonts w:cs="Times New Roman"/>
        </w:rPr>
        <w:footnoteReference w:id="103"/>
      </w:r>
      <w:r w:rsidRPr="005D1942">
        <w:rPr>
          <w:rFonts w:cs="Times New Roman"/>
        </w:rPr>
        <w:t xml:space="preserve"> Základním kritériem, ze kterého vychází teorie adekvátní příčinné souvislosti je předvídatelnost. Předvídatelnost následku se poměřuje pomocí hypotetického subjektu, kterým je tzv. optimální pozorovatel. Jde o </w:t>
      </w:r>
      <w:r w:rsidRPr="005D1942">
        <w:rPr>
          <w:rFonts w:cs="Times New Roman"/>
          <w:i/>
        </w:rPr>
        <w:t>myšlenou osobu, která zahrnuje veškerou zkušenost své doby</w:t>
      </w:r>
      <w:r w:rsidR="009F4CEB" w:rsidRPr="005D1942">
        <w:rPr>
          <w:rFonts w:cs="Times New Roman"/>
        </w:rPr>
        <w:t>.</w:t>
      </w:r>
      <w:r w:rsidRPr="005D1942">
        <w:rPr>
          <w:rFonts w:cs="Times New Roman"/>
        </w:rPr>
        <w:t xml:space="preserve"> Ve s</w:t>
      </w:r>
      <w:r w:rsidR="00784D2F">
        <w:rPr>
          <w:rFonts w:cs="Times New Roman"/>
        </w:rPr>
        <w:t xml:space="preserve">rovnání se zjišťováním zavinění, </w:t>
      </w:r>
      <w:r w:rsidRPr="005D1942">
        <w:rPr>
          <w:rFonts w:cs="Times New Roman"/>
        </w:rPr>
        <w:t xml:space="preserve">jde o objektivní kritérium, neboť optimální pozorovatel </w:t>
      </w:r>
      <w:r w:rsidRPr="005D1942">
        <w:rPr>
          <w:rFonts w:cs="Times New Roman"/>
          <w:i/>
        </w:rPr>
        <w:t>personifikuje znalosti a zkušenosti své doby</w:t>
      </w:r>
      <w:r w:rsidRPr="005D1942">
        <w:rPr>
          <w:rFonts w:cs="Times New Roman"/>
        </w:rPr>
        <w:t>.</w:t>
      </w:r>
      <w:r w:rsidRPr="005D1942">
        <w:rPr>
          <w:rStyle w:val="Znakapoznpodarou"/>
          <w:rFonts w:cs="Times New Roman"/>
        </w:rPr>
        <w:footnoteReference w:id="104"/>
      </w:r>
      <w:r w:rsidRPr="005D1942">
        <w:rPr>
          <w:rFonts w:cs="Times New Roman"/>
        </w:rPr>
        <w:t xml:space="preserve"> Zároveň platí pravidlo, že </w:t>
      </w:r>
      <w:r w:rsidRPr="005D1942">
        <w:rPr>
          <w:rFonts w:cs="Times New Roman"/>
          <w:i/>
        </w:rPr>
        <w:t>čím důležitější je chráněný a poškozený statek, s tím menším stupněm pravděpodobnosti se lze spokojit</w:t>
      </w:r>
      <w:r w:rsidR="009F4CEB" w:rsidRPr="005D1942">
        <w:rPr>
          <w:rFonts w:cs="Times New Roman"/>
          <w:i/>
        </w:rPr>
        <w:t>.</w:t>
      </w:r>
      <w:r w:rsidRPr="005D1942">
        <w:rPr>
          <w:rStyle w:val="Znakapoznpodarou"/>
          <w:rFonts w:cs="Times New Roman"/>
          <w:i/>
        </w:rPr>
        <w:footnoteReference w:id="105"/>
      </w:r>
    </w:p>
    <w:p w:rsidR="006967EC" w:rsidRPr="005D1942" w:rsidRDefault="006967EC" w:rsidP="006967EC">
      <w:pPr>
        <w:rPr>
          <w:rFonts w:cs="Times New Roman"/>
        </w:rPr>
      </w:pPr>
      <w:r w:rsidRPr="005D1942">
        <w:rPr>
          <w:rFonts w:cs="Times New Roman"/>
        </w:rPr>
        <w:t xml:space="preserve">Teorie ochranného účelu se uplatní v případě existence ochranné normy, nebo závazkového vztahu, které stanoví </w:t>
      </w:r>
      <w:r w:rsidR="00784D2F">
        <w:rPr>
          <w:rFonts w:cs="Times New Roman"/>
        </w:rPr>
        <w:t xml:space="preserve">povinnost, </w:t>
      </w:r>
      <w:proofErr w:type="gramStart"/>
      <w:r w:rsidR="00784D2F">
        <w:rPr>
          <w:rFonts w:cs="Times New Roman"/>
        </w:rPr>
        <w:t>jejíž</w:t>
      </w:r>
      <w:proofErr w:type="gramEnd"/>
      <w:r w:rsidRPr="005D1942">
        <w:rPr>
          <w:rFonts w:cs="Times New Roman"/>
        </w:rPr>
        <w:t xml:space="preserve"> smyslem je zabránit vzniku újmy. Dojde-li ke vzniku újmy porušením této povinnosti, škůdce nahrazuje újmu, které měla norma nebo závazek zabránit.</w:t>
      </w:r>
      <w:r w:rsidRPr="005D1942">
        <w:rPr>
          <w:rStyle w:val="Znakapoznpodarou"/>
          <w:rFonts w:cs="Times New Roman"/>
        </w:rPr>
        <w:footnoteReference w:id="106"/>
      </w:r>
    </w:p>
    <w:p w:rsidR="006967EC" w:rsidRPr="005D1942" w:rsidRDefault="006967EC" w:rsidP="006967EC">
      <w:pPr>
        <w:rPr>
          <w:rFonts w:cs="Times New Roman"/>
        </w:rPr>
      </w:pPr>
      <w:r w:rsidRPr="005D1942">
        <w:rPr>
          <w:rFonts w:cs="Times New Roman"/>
        </w:rPr>
        <w:t xml:space="preserve">V praxi mohou nastat rozličné problémy při zjišťování příčinné souvislosti. Právní teorie a praxe vymezila nejčastější a nesložitější případy určení kauzality, které mohou nastat. Jak bylo v úvodu této podkapitoly uvedeno, některé z nich výslovnou zákonnou úpravou vyjasnil </w:t>
      </w:r>
      <w:r w:rsidR="00911E36" w:rsidRPr="005D1942">
        <w:rPr>
          <w:rFonts w:cs="Times New Roman"/>
        </w:rPr>
        <w:t>NOZ</w:t>
      </w:r>
      <w:r w:rsidRPr="005D1942">
        <w:rPr>
          <w:rFonts w:cs="Times New Roman"/>
        </w:rPr>
        <w:t>.</w:t>
      </w:r>
    </w:p>
    <w:p w:rsidR="006967EC" w:rsidRPr="005D1942" w:rsidRDefault="006967EC" w:rsidP="006967EC">
      <w:pPr>
        <w:rPr>
          <w:rFonts w:cs="Times New Roman"/>
        </w:rPr>
      </w:pPr>
      <w:r w:rsidRPr="005D1942">
        <w:rPr>
          <w:rFonts w:cs="Times New Roman"/>
        </w:rPr>
        <w:t>Obecně existuje tzv. doktrína přerušení kauzality, podle které vstoupí-li do kauzálního řetězce další skutečnost, která je nezávislá na původní skutečnosti a která je rozhodující pro vznik újmy, kauzální řetězec se přeruší a původní skutečnost již pro vznik újmy ztrácí na významu.</w:t>
      </w:r>
      <w:r w:rsidRPr="005D1942">
        <w:rPr>
          <w:rStyle w:val="Znakapoznpodarou"/>
          <w:rFonts w:cs="Times New Roman"/>
        </w:rPr>
        <w:footnoteReference w:id="107"/>
      </w:r>
      <w:r w:rsidRPr="005D1942">
        <w:rPr>
          <w:rFonts w:cs="Times New Roman"/>
        </w:rPr>
        <w:t xml:space="preserve"> Mohou však nastat situace, kdy původní skutečnost v kauzálním řetězci, která nebyla příčinnou vzniku dané újmy, dala podnět nebo umožnila vznik újmy. Pak jde o příklad odpovědnosti za náhodu, která je v </w:t>
      </w:r>
      <w:r w:rsidR="00911E36" w:rsidRPr="005D1942">
        <w:rPr>
          <w:rFonts w:cs="Times New Roman"/>
        </w:rPr>
        <w:t>NOZ</w:t>
      </w:r>
      <w:r w:rsidRPr="005D1942">
        <w:rPr>
          <w:rFonts w:cs="Times New Roman"/>
        </w:rPr>
        <w:t xml:space="preserve"> na rozdíl od </w:t>
      </w:r>
      <w:r w:rsidR="00911E36" w:rsidRPr="005D1942">
        <w:rPr>
          <w:rFonts w:cs="Times New Roman"/>
        </w:rPr>
        <w:t>OZ</w:t>
      </w:r>
      <w:r w:rsidRPr="005D1942">
        <w:rPr>
          <w:rFonts w:cs="Times New Roman"/>
        </w:rPr>
        <w:t xml:space="preserve"> 1964 výslovně upravena v § 2904, který stanoví následující.</w:t>
      </w:r>
      <w:r w:rsidR="009F4CEB" w:rsidRPr="005D1942">
        <w:rPr>
          <w:rFonts w:cs="Times New Roman"/>
        </w:rPr>
        <w:t xml:space="preserve"> </w:t>
      </w:r>
      <w:r w:rsidRPr="005D1942">
        <w:rPr>
          <w:rFonts w:cs="Times New Roman"/>
          <w:i/>
        </w:rPr>
        <w:t>Újmu způsobenou náhodou nahradí ten, kdo dal ze své viny k náhodě podnět, zejména tím, že poruší příkaz nebo poškodí zařízení, které má nahodilé újmě zabránit.</w:t>
      </w:r>
      <w:r w:rsidR="009F4CEB" w:rsidRPr="005D1942">
        <w:rPr>
          <w:rFonts w:cs="Times New Roman"/>
          <w:i/>
        </w:rPr>
        <w:t xml:space="preserve"> </w:t>
      </w:r>
      <w:r w:rsidRPr="005D1942">
        <w:rPr>
          <w:rFonts w:cs="Times New Roman"/>
        </w:rPr>
        <w:t>Ustanovení rozšiřuje přičitatelnost n</w:t>
      </w:r>
      <w:r w:rsidR="00911E36" w:rsidRPr="005D1942">
        <w:rPr>
          <w:rFonts w:cs="Times New Roman"/>
        </w:rPr>
        <w:t>ásledku a k jeho aplikaci musí b</w:t>
      </w:r>
      <w:r w:rsidRPr="005D1942">
        <w:rPr>
          <w:rFonts w:cs="Times New Roman"/>
        </w:rPr>
        <w:t>ýt splněny následující podmínky. Vznik újmy, protiprávnost podnětu (porušení příkazu, poškození zařízení), příčinná souvislost mezi podnětem a bezprostředním následkem a zavinění, které se vztahuje pouze k podnětu nikoliv ke vzniku újmy.</w:t>
      </w:r>
      <w:r w:rsidRPr="005D1942">
        <w:rPr>
          <w:rStyle w:val="Znakapoznpodarou"/>
          <w:rFonts w:cs="Times New Roman"/>
        </w:rPr>
        <w:footnoteReference w:id="108"/>
      </w:r>
    </w:p>
    <w:p w:rsidR="006967EC" w:rsidRPr="005D1942" w:rsidRDefault="006967EC" w:rsidP="006967EC">
      <w:pPr>
        <w:rPr>
          <w:rFonts w:cs="Times New Roman"/>
        </w:rPr>
      </w:pPr>
      <w:r w:rsidRPr="005D1942">
        <w:rPr>
          <w:rFonts w:cs="Times New Roman"/>
        </w:rPr>
        <w:t xml:space="preserve">NOZ staví na jisto v § 2915 věta druhá odpovědnost v případě tzv. alternativní kauzality. Alternativní kauzalita spočívá v tom, že poškozený utrpěl </w:t>
      </w:r>
      <w:r w:rsidR="00784D2F">
        <w:rPr>
          <w:rFonts w:cs="Times New Roman"/>
        </w:rPr>
        <w:t>škodu</w:t>
      </w:r>
      <w:r w:rsidRPr="005D1942">
        <w:rPr>
          <w:rFonts w:cs="Times New Roman"/>
        </w:rPr>
        <w:t>, která byla zcela jistě způsobena buď události č. 1, nebo události č. 2, ale nelze zjistit, která z těchto události byla skutečnou příčinou vzniku újmy.</w:t>
      </w:r>
      <w:r w:rsidRPr="005D1942">
        <w:rPr>
          <w:rStyle w:val="Znakapoznpodarou"/>
          <w:rFonts w:cs="Times New Roman"/>
        </w:rPr>
        <w:footnoteReference w:id="109"/>
      </w:r>
      <w:r w:rsidRPr="005D1942">
        <w:rPr>
          <w:rFonts w:cs="Times New Roman"/>
        </w:rPr>
        <w:t xml:space="preserve"> NOZ situaci řeší solidární odpovědností obou škůdců.</w:t>
      </w:r>
    </w:p>
    <w:p w:rsidR="0007215C" w:rsidRPr="005D1942" w:rsidRDefault="0007215C">
      <w:pPr>
        <w:spacing w:after="200" w:line="276" w:lineRule="auto"/>
        <w:ind w:firstLine="0"/>
        <w:jc w:val="left"/>
        <w:rPr>
          <w:rFonts w:cs="Times New Roman"/>
        </w:rPr>
      </w:pPr>
      <w:r w:rsidRPr="005D1942">
        <w:rPr>
          <w:rFonts w:cs="Times New Roman"/>
        </w:rPr>
        <w:br w:type="page"/>
      </w:r>
    </w:p>
    <w:p w:rsidR="006967EC" w:rsidRPr="005D1942" w:rsidRDefault="006967EC" w:rsidP="006967EC">
      <w:pPr>
        <w:pStyle w:val="Nadpis1"/>
        <w:spacing w:line="360" w:lineRule="auto"/>
        <w:rPr>
          <w:rFonts w:cs="Times New Roman"/>
        </w:rPr>
      </w:pPr>
      <w:bookmarkStart w:id="18" w:name="_Toc414109931"/>
      <w:r w:rsidRPr="005D1942">
        <w:rPr>
          <w:rFonts w:cs="Times New Roman"/>
        </w:rPr>
        <w:t>Způsob a rozsah náhrady škody a nemajetkové újmy způsobené orgánem veřejné správy</w:t>
      </w:r>
      <w:bookmarkEnd w:id="18"/>
    </w:p>
    <w:p w:rsidR="006967EC" w:rsidRPr="005D1942" w:rsidRDefault="006967EC" w:rsidP="006967EC">
      <w:pPr>
        <w:rPr>
          <w:rFonts w:cs="Times New Roman"/>
        </w:rPr>
      </w:pPr>
      <w:r w:rsidRPr="005D1942">
        <w:rPr>
          <w:rFonts w:cs="Times New Roman"/>
        </w:rPr>
        <w:t>V následující kapitole bude náhrada újmy popsána optikou těchto právních pojmů - obsah, způsob a rozsah náhrady újmy. Výše bylo vyloženo, že předpokladem náhrady jakékoliv újmy je vznik újmy. Bylo popsáno, že může vzniknout nemajetková nebo majetková újma, která se dále dělí na skutečnou škodu a ušlý zisk. To je obsah náhrady újmy. Rozsah stanovuje</w:t>
      </w:r>
      <w:r w:rsidR="006F2064">
        <w:rPr>
          <w:rFonts w:cs="Times New Roman"/>
        </w:rPr>
        <w:t xml:space="preserve"> konkrétní pravidla pro určení výše náhrady</w:t>
      </w:r>
      <w:r w:rsidRPr="005D1942">
        <w:rPr>
          <w:rFonts w:cs="Times New Roman"/>
        </w:rPr>
        <w:t xml:space="preserve">. Konečně pojem způsob náhrady újmy vyjadřuje, zda se újma hradí v penězích či </w:t>
      </w:r>
      <w:r w:rsidR="00980093">
        <w:rPr>
          <w:rFonts w:cs="Times New Roman"/>
        </w:rPr>
        <w:t>jinou formou</w:t>
      </w:r>
      <w:r w:rsidRPr="005D1942">
        <w:rPr>
          <w:rFonts w:cs="Times New Roman"/>
        </w:rPr>
        <w:t>.</w:t>
      </w:r>
      <w:r w:rsidRPr="005D1942">
        <w:rPr>
          <w:rStyle w:val="Znakapoznpodarou"/>
          <w:rFonts w:cs="Times New Roman"/>
        </w:rPr>
        <w:footnoteReference w:id="110"/>
      </w:r>
      <w:r w:rsidRPr="005D1942">
        <w:rPr>
          <w:rFonts w:cs="Times New Roman"/>
        </w:rPr>
        <w:t xml:space="preserve"> Způsob a rozsah náhrady újmy je v </w:t>
      </w:r>
      <w:proofErr w:type="spellStart"/>
      <w:r w:rsidR="006659C1" w:rsidRPr="005D1942">
        <w:rPr>
          <w:rFonts w:cs="Times New Roman"/>
        </w:rPr>
        <w:t>ZodpŠ</w:t>
      </w:r>
      <w:proofErr w:type="spellEnd"/>
      <w:r w:rsidRPr="005D1942">
        <w:rPr>
          <w:rFonts w:cs="Times New Roman"/>
        </w:rPr>
        <w:t xml:space="preserve"> částečně upraven. V oblastech náhrady újmy, které nejsou zákonem výslovně upraveny, se v souladu s § 26 použije </w:t>
      </w:r>
      <w:r w:rsidR="006659C1" w:rsidRPr="005D1942">
        <w:rPr>
          <w:rFonts w:cs="Times New Roman"/>
        </w:rPr>
        <w:t>NOZ</w:t>
      </w:r>
      <w:r w:rsidRPr="005D1942">
        <w:rPr>
          <w:rFonts w:cs="Times New Roman"/>
        </w:rPr>
        <w:t xml:space="preserve">. </w:t>
      </w:r>
    </w:p>
    <w:p w:rsidR="006967EC" w:rsidRPr="005D1942" w:rsidRDefault="006967EC" w:rsidP="006967EC">
      <w:pPr>
        <w:pStyle w:val="Nadpis2"/>
        <w:spacing w:line="360" w:lineRule="auto"/>
        <w:rPr>
          <w:rFonts w:cs="Times New Roman"/>
        </w:rPr>
      </w:pPr>
      <w:bookmarkStart w:id="19" w:name="_Toc414109932"/>
      <w:r w:rsidRPr="005D1942">
        <w:rPr>
          <w:rFonts w:cs="Times New Roman"/>
        </w:rPr>
        <w:t>Obsah náhrady újmy</w:t>
      </w:r>
      <w:bookmarkEnd w:id="19"/>
    </w:p>
    <w:p w:rsidR="006967EC" w:rsidRPr="005D1942" w:rsidRDefault="006967EC" w:rsidP="006967EC">
      <w:pPr>
        <w:rPr>
          <w:rFonts w:cs="Times New Roman"/>
        </w:rPr>
      </w:pPr>
      <w:r w:rsidRPr="005D1942">
        <w:rPr>
          <w:rFonts w:cs="Times New Roman"/>
        </w:rPr>
        <w:t>Ačkoliv tak nebylo výslovně stanoveno, za účinnosti OZ 1964 platilo pravidlo, že vznikne-li újma, nahrazuje škůdce vždy škodu (majetkovou újmu) a nemajetkovou újmu nahrazuje pouze, pokud tak zvlášť stanoví zákon.</w:t>
      </w:r>
      <w:r w:rsidRPr="005D1942">
        <w:rPr>
          <w:rStyle w:val="Znakapoznpodarou"/>
          <w:rFonts w:cs="Times New Roman"/>
        </w:rPr>
        <w:footnoteReference w:id="111"/>
      </w:r>
      <w:r w:rsidRPr="005D1942">
        <w:rPr>
          <w:rFonts w:cs="Times New Roman"/>
        </w:rPr>
        <w:t xml:space="preserve"> Stejnou koncepci převzal také </w:t>
      </w:r>
      <w:r w:rsidR="006659C1" w:rsidRPr="005D1942">
        <w:rPr>
          <w:rFonts w:cs="Times New Roman"/>
        </w:rPr>
        <w:t>NOZ</w:t>
      </w:r>
      <w:r w:rsidRPr="005D1942">
        <w:rPr>
          <w:rFonts w:cs="Times New Roman"/>
        </w:rPr>
        <w:t xml:space="preserve">. V § 2894 uvádí, že </w:t>
      </w:r>
      <w:r w:rsidRPr="005D1942">
        <w:rPr>
          <w:rFonts w:cs="Times New Roman"/>
          <w:i/>
        </w:rPr>
        <w:t>povinnost nahradit jinému újmu zahrnuje vždy p</w:t>
      </w:r>
      <w:r w:rsidR="009F4CEB" w:rsidRPr="005D1942">
        <w:rPr>
          <w:rFonts w:cs="Times New Roman"/>
          <w:i/>
        </w:rPr>
        <w:t>ovinnost k náhradě újmy na jměn</w:t>
      </w:r>
      <w:r w:rsidR="00E46104">
        <w:rPr>
          <w:rFonts w:cs="Times New Roman"/>
          <w:i/>
        </w:rPr>
        <w:t>í</w:t>
      </w:r>
      <w:r w:rsidRPr="005D1942">
        <w:rPr>
          <w:rFonts w:cs="Times New Roman"/>
          <w:i/>
        </w:rPr>
        <w:t xml:space="preserve"> </w:t>
      </w:r>
      <w:r w:rsidRPr="005D1942">
        <w:rPr>
          <w:rFonts w:cs="Times New Roman"/>
        </w:rPr>
        <w:t>a nemajetková újma se nahrazuje pouze, když je tak výslovně ujednáno, nebo tak zvlášť stanoví zákon. V občanském právu se tedy vycházelo a stále vychází z preference náhrady škody.</w:t>
      </w:r>
    </w:p>
    <w:p w:rsidR="006967EC" w:rsidRPr="005D1942" w:rsidRDefault="00B35F5F" w:rsidP="006967EC">
      <w:pPr>
        <w:rPr>
          <w:rFonts w:cs="Times New Roman"/>
        </w:rPr>
      </w:pPr>
      <w:proofErr w:type="spellStart"/>
      <w:r w:rsidRPr="005D1942">
        <w:rPr>
          <w:rFonts w:cs="Times New Roman"/>
        </w:rPr>
        <w:t>ZodpŠ</w:t>
      </w:r>
      <w:proofErr w:type="spellEnd"/>
      <w:r w:rsidR="006967EC" w:rsidRPr="005D1942">
        <w:rPr>
          <w:rFonts w:cs="Times New Roman"/>
        </w:rPr>
        <w:t xml:space="preserve"> ale v této oblasti volí od </w:t>
      </w:r>
      <w:r w:rsidRPr="005D1942">
        <w:rPr>
          <w:rFonts w:cs="Times New Roman"/>
        </w:rPr>
        <w:t>NOZ</w:t>
      </w:r>
      <w:r w:rsidR="006967EC" w:rsidRPr="005D1942">
        <w:rPr>
          <w:rFonts w:cs="Times New Roman"/>
        </w:rPr>
        <w:t xml:space="preserve"> odlišný přístup. V § 1 odst. 3 stanovuje, že </w:t>
      </w:r>
      <w:r w:rsidR="006967EC" w:rsidRPr="005D1942">
        <w:rPr>
          <w:rFonts w:cs="Times New Roman"/>
          <w:i/>
        </w:rPr>
        <w:t xml:space="preserve">stát a územní celky v samostatné působnosti hradí též vzniklou nemajetkovou újmu. </w:t>
      </w:r>
      <w:r w:rsidR="006967EC" w:rsidRPr="005D1942">
        <w:rPr>
          <w:rFonts w:cs="Times New Roman"/>
        </w:rPr>
        <w:t xml:space="preserve">Pravidlo je dále konkretizováno v ustanovení § 31a odst. 1, podle kterého </w:t>
      </w:r>
      <w:r w:rsidR="006967EC" w:rsidRPr="005D1942">
        <w:rPr>
          <w:rFonts w:cs="Times New Roman"/>
          <w:bCs/>
          <w:i/>
        </w:rPr>
        <w:t>bez ohledu na to, zda byla nezákonným rozhodnutím nebo nesprávným úředním postupem způsobena škoda, poskytuje se podle tohoto zákona též přiměřené zadostiučinění za vzniklou nemajetkovou újmu.</w:t>
      </w:r>
      <w:r w:rsidR="00615516" w:rsidRPr="005D1942">
        <w:rPr>
          <w:rFonts w:cs="Times New Roman"/>
          <w:bCs/>
          <w:i/>
        </w:rPr>
        <w:t xml:space="preserve"> </w:t>
      </w:r>
      <w:r w:rsidR="006967EC" w:rsidRPr="005D1942">
        <w:rPr>
          <w:rFonts w:cs="Times New Roman"/>
          <w:bCs/>
        </w:rPr>
        <w:t xml:space="preserve">Podle </w:t>
      </w:r>
      <w:proofErr w:type="spellStart"/>
      <w:r w:rsidRPr="005D1942">
        <w:rPr>
          <w:rFonts w:cs="Times New Roman"/>
          <w:bCs/>
        </w:rPr>
        <w:t>ZodpŠ</w:t>
      </w:r>
      <w:proofErr w:type="spellEnd"/>
      <w:r w:rsidR="006967EC" w:rsidRPr="005D1942">
        <w:rPr>
          <w:rFonts w:cs="Times New Roman"/>
          <w:bCs/>
        </w:rPr>
        <w:t xml:space="preserve"> tedy vždy připadá v úvahu náhrada škody i nemajetkové újmy a to jak při odpovědnosti za nezákonné rozhodnutí tak při odpovědnosti za nesprávný úřední postup.</w:t>
      </w:r>
      <w:r w:rsidR="006967EC" w:rsidRPr="005D1942">
        <w:rPr>
          <w:rStyle w:val="Znakapoznpodarou"/>
          <w:rFonts w:cs="Times New Roman"/>
          <w:bCs/>
        </w:rPr>
        <w:footnoteReference w:id="112"/>
      </w:r>
      <w:r w:rsidR="006967EC" w:rsidRPr="005D1942">
        <w:rPr>
          <w:rFonts w:cs="Times New Roman"/>
          <w:bCs/>
        </w:rPr>
        <w:t xml:space="preserve"> </w:t>
      </w:r>
    </w:p>
    <w:p w:rsidR="006967EC" w:rsidRPr="005D1942" w:rsidRDefault="006967EC" w:rsidP="006967EC">
      <w:pPr>
        <w:pStyle w:val="Nadpis2"/>
        <w:spacing w:line="360" w:lineRule="auto"/>
        <w:rPr>
          <w:rFonts w:cs="Times New Roman"/>
        </w:rPr>
      </w:pPr>
      <w:bookmarkStart w:id="20" w:name="_Toc414109933"/>
      <w:r w:rsidRPr="005D1942">
        <w:rPr>
          <w:rFonts w:cs="Times New Roman"/>
        </w:rPr>
        <w:t>Způsob náhrady škody</w:t>
      </w:r>
      <w:bookmarkEnd w:id="20"/>
    </w:p>
    <w:p w:rsidR="006967EC" w:rsidRPr="005D1942" w:rsidRDefault="006967EC" w:rsidP="006967EC">
      <w:pPr>
        <w:rPr>
          <w:rFonts w:cs="Times New Roman"/>
        </w:rPr>
      </w:pPr>
      <w:r w:rsidRPr="005D1942">
        <w:rPr>
          <w:rFonts w:cs="Times New Roman"/>
        </w:rPr>
        <w:t xml:space="preserve">OZ 1964 stanovoval v § 442 odst. 2, že </w:t>
      </w:r>
      <w:r w:rsidRPr="005D1942">
        <w:rPr>
          <w:rFonts w:cs="Times New Roman"/>
          <w:i/>
        </w:rPr>
        <w:t xml:space="preserve">škoda se hradí v penězích; požádá-li však o to poškozený a je-li to možné a účelné, hradí se škoda uvedením do předešlého stavu. </w:t>
      </w:r>
      <w:r w:rsidR="00B35F5F" w:rsidRPr="005D1942">
        <w:rPr>
          <w:rFonts w:cs="Times New Roman"/>
        </w:rPr>
        <w:t>OZ 1964</w:t>
      </w:r>
      <w:r w:rsidRPr="005D1942">
        <w:rPr>
          <w:rFonts w:cs="Times New Roman"/>
        </w:rPr>
        <w:t xml:space="preserve"> vycházel z preference </w:t>
      </w:r>
      <w:proofErr w:type="spellStart"/>
      <w:r w:rsidRPr="005D1942">
        <w:rPr>
          <w:rFonts w:cs="Times New Roman"/>
        </w:rPr>
        <w:t>relutární</w:t>
      </w:r>
      <w:proofErr w:type="spellEnd"/>
      <w:r w:rsidRPr="005D1942">
        <w:rPr>
          <w:rFonts w:cs="Times New Roman"/>
        </w:rPr>
        <w:t xml:space="preserve"> restituce před naturální restitucí.</w:t>
      </w:r>
      <w:r w:rsidRPr="005D1942">
        <w:rPr>
          <w:rStyle w:val="Znakapoznpodarou"/>
          <w:rFonts w:cs="Times New Roman"/>
        </w:rPr>
        <w:footnoteReference w:id="113"/>
      </w:r>
      <w:r w:rsidRPr="005D1942">
        <w:rPr>
          <w:rFonts w:cs="Times New Roman"/>
        </w:rPr>
        <w:t xml:space="preserve"> V NOZ byl zvolen opačný přístup. Podle § 2951 odst. 1 se </w:t>
      </w:r>
      <w:r w:rsidRPr="005D1942">
        <w:rPr>
          <w:rFonts w:cs="Times New Roman"/>
          <w:i/>
        </w:rPr>
        <w:t>škoda nahrazuje uvedením do předešlého stavu; není-li to dobře možné, anebo žádá-li to poškozený, hradí se škoda v penězích.</w:t>
      </w:r>
      <w:r w:rsidR="00615516" w:rsidRPr="005D1942">
        <w:rPr>
          <w:rFonts w:cs="Times New Roman"/>
          <w:i/>
        </w:rPr>
        <w:t xml:space="preserve"> </w:t>
      </w:r>
      <w:r w:rsidRPr="005D1942">
        <w:rPr>
          <w:rFonts w:cs="Times New Roman"/>
        </w:rPr>
        <w:t xml:space="preserve">NOZ se svým pojetím vrací k tradiční úpravě, neboť naturální restituce byla upřednostňována jak v Obecném zákoníku občanském (ABGB), tak v občanském zákoníku z roku 1950 a dokonce v původním znění </w:t>
      </w:r>
      <w:r w:rsidR="00B35F5F" w:rsidRPr="005D1942">
        <w:rPr>
          <w:rFonts w:cs="Times New Roman"/>
        </w:rPr>
        <w:t>OZ</w:t>
      </w:r>
      <w:r w:rsidRPr="005D1942">
        <w:rPr>
          <w:rFonts w:cs="Times New Roman"/>
        </w:rPr>
        <w:t xml:space="preserve"> 1964.</w:t>
      </w:r>
      <w:r w:rsidRPr="005D1942">
        <w:rPr>
          <w:rStyle w:val="Znakapoznpodarou"/>
          <w:rFonts w:cs="Times New Roman"/>
        </w:rPr>
        <w:footnoteReference w:id="114"/>
      </w:r>
      <w:r w:rsidRPr="005D1942">
        <w:rPr>
          <w:rFonts w:cs="Times New Roman"/>
        </w:rPr>
        <w:t xml:space="preserve"> Na druhou stranu je třeba uvést, že PETL i množství evropských právních úprav preferují </w:t>
      </w:r>
      <w:proofErr w:type="spellStart"/>
      <w:r w:rsidRPr="005D1942">
        <w:rPr>
          <w:rFonts w:cs="Times New Roman"/>
        </w:rPr>
        <w:t>relutární</w:t>
      </w:r>
      <w:proofErr w:type="spellEnd"/>
      <w:r w:rsidRPr="005D1942">
        <w:rPr>
          <w:rFonts w:cs="Times New Roman"/>
        </w:rPr>
        <w:t xml:space="preserve"> náhradu.</w:t>
      </w:r>
      <w:r w:rsidRPr="005D1942">
        <w:rPr>
          <w:rStyle w:val="Znakapoznpodarou"/>
          <w:rFonts w:cs="Times New Roman"/>
        </w:rPr>
        <w:footnoteReference w:id="115"/>
      </w:r>
      <w:r w:rsidR="002B7D3C" w:rsidRPr="005D1942">
        <w:rPr>
          <w:rFonts w:cs="Times New Roman"/>
        </w:rPr>
        <w:t xml:space="preserve">                                                                                                      </w:t>
      </w:r>
    </w:p>
    <w:p w:rsidR="006967EC" w:rsidRPr="005D1942" w:rsidRDefault="006967EC" w:rsidP="006967EC">
      <w:pPr>
        <w:rPr>
          <w:rFonts w:cs="Times New Roman"/>
        </w:rPr>
      </w:pPr>
      <w:r w:rsidRPr="005D1942">
        <w:rPr>
          <w:rFonts w:cs="Times New Roman"/>
        </w:rPr>
        <w:t xml:space="preserve">Nové vymezení způsobu náhrady škody je odůvodněno posílením postavení poškozeného. OZ 1964 sice umožňoval, aby poškozený požádal o nahrazení škody uvedením do předešlého stavu, činil však možnost naturální restituce závislou na dalších dvou podmínkách a těmi byla </w:t>
      </w:r>
      <w:r w:rsidRPr="005D1942">
        <w:rPr>
          <w:rFonts w:cs="Times New Roman"/>
          <w:i/>
        </w:rPr>
        <w:t>možnost</w:t>
      </w:r>
      <w:r w:rsidRPr="005D1942">
        <w:rPr>
          <w:rFonts w:cs="Times New Roman"/>
        </w:rPr>
        <w:t xml:space="preserve"> (objektivně) a </w:t>
      </w:r>
      <w:r w:rsidRPr="005D1942">
        <w:rPr>
          <w:rFonts w:cs="Times New Roman"/>
          <w:i/>
        </w:rPr>
        <w:t>účelnost</w:t>
      </w:r>
      <w:r w:rsidRPr="005D1942">
        <w:rPr>
          <w:rFonts w:cs="Times New Roman"/>
        </w:rPr>
        <w:t xml:space="preserve"> (jeví se hospodárným řešením). Možnost a účelnost jsou vágní právní pojmy, které neměly jasně vymezený obsah, a proto se mohlo stát, že naturální restituce nebyla poškozenému přiznána, i když o ni žádal a bylo to z jeho pohledu nejefektivnější řešení. Důvodem pro nepřiznání naturální restituce mohly být i zájmy škůdce.</w:t>
      </w:r>
      <w:r w:rsidRPr="005D1942">
        <w:rPr>
          <w:rStyle w:val="Znakapoznpodarou"/>
          <w:rFonts w:cs="Times New Roman"/>
        </w:rPr>
        <w:footnoteReference w:id="116"/>
      </w:r>
      <w:r w:rsidRPr="005D1942">
        <w:rPr>
          <w:rFonts w:cs="Times New Roman"/>
        </w:rPr>
        <w:t xml:space="preserve"> Problémem úpravy způsobu náhrady škody v</w:t>
      </w:r>
      <w:r w:rsidR="00B35F5F" w:rsidRPr="005D1942">
        <w:rPr>
          <w:rFonts w:cs="Times New Roman"/>
        </w:rPr>
        <w:t> OZ 1964</w:t>
      </w:r>
      <w:r w:rsidRPr="005D1942">
        <w:rPr>
          <w:rFonts w:cs="Times New Roman"/>
        </w:rPr>
        <w:t xml:space="preserve"> tedy nebyla sama o sobě preference </w:t>
      </w:r>
      <w:proofErr w:type="spellStart"/>
      <w:r w:rsidRPr="005D1942">
        <w:rPr>
          <w:rFonts w:cs="Times New Roman"/>
        </w:rPr>
        <w:t>relutární</w:t>
      </w:r>
      <w:proofErr w:type="spellEnd"/>
      <w:r w:rsidRPr="005D1942">
        <w:rPr>
          <w:rFonts w:cs="Times New Roman"/>
        </w:rPr>
        <w:t xml:space="preserve"> restituce, ale skutečnost, že možnost naturální restituce byla vázána na nejasně vymezená kritéria.</w:t>
      </w:r>
      <w:r w:rsidRPr="005D1942">
        <w:rPr>
          <w:rStyle w:val="Znakapoznpodarou"/>
          <w:rFonts w:cs="Times New Roman"/>
        </w:rPr>
        <w:footnoteReference w:id="117"/>
      </w:r>
    </w:p>
    <w:p w:rsidR="006967EC" w:rsidRPr="005D1942" w:rsidRDefault="006967EC" w:rsidP="006967EC">
      <w:pPr>
        <w:rPr>
          <w:rFonts w:cs="Times New Roman"/>
        </w:rPr>
      </w:pPr>
      <w:r w:rsidRPr="005D1942">
        <w:rPr>
          <w:rFonts w:cs="Times New Roman"/>
        </w:rPr>
        <w:t>Úprava v NOZ váže stejně jako OZ 1964 změnu způsobu náhrady škody na žádost poškozeného. V obou zákonech se však nachází korektiv, který má za úkol zmírnit tvrdost volby. V </w:t>
      </w:r>
      <w:r w:rsidR="00B35F5F" w:rsidRPr="005D1942">
        <w:rPr>
          <w:rFonts w:cs="Times New Roman"/>
        </w:rPr>
        <w:t>OZ</w:t>
      </w:r>
      <w:r w:rsidRPr="005D1942">
        <w:rPr>
          <w:rFonts w:cs="Times New Roman"/>
        </w:rPr>
        <w:t xml:space="preserve"> 1964 jsou to již zmíněné problematické pojmy </w:t>
      </w:r>
      <w:r w:rsidRPr="005D1942">
        <w:rPr>
          <w:rFonts w:cs="Times New Roman"/>
          <w:i/>
        </w:rPr>
        <w:t>možnost</w:t>
      </w:r>
      <w:r w:rsidRPr="005D1942">
        <w:rPr>
          <w:rFonts w:cs="Times New Roman"/>
        </w:rPr>
        <w:t xml:space="preserve"> a </w:t>
      </w:r>
      <w:r w:rsidRPr="005D1942">
        <w:rPr>
          <w:rFonts w:cs="Times New Roman"/>
          <w:i/>
        </w:rPr>
        <w:t>účelnost</w:t>
      </w:r>
      <w:r w:rsidRPr="005D1942">
        <w:rPr>
          <w:rFonts w:cs="Times New Roman"/>
        </w:rPr>
        <w:t xml:space="preserve">. V </w:t>
      </w:r>
      <w:r w:rsidR="00B35F5F" w:rsidRPr="005D1942">
        <w:rPr>
          <w:rFonts w:cs="Times New Roman"/>
        </w:rPr>
        <w:t>NOZ</w:t>
      </w:r>
      <w:r w:rsidRPr="005D1942">
        <w:rPr>
          <w:rFonts w:cs="Times New Roman"/>
        </w:rPr>
        <w:t xml:space="preserve"> jsou to základní principy soukromého práva uvedené v obecné části zákona, které mají chránit před </w:t>
      </w:r>
      <w:proofErr w:type="spellStart"/>
      <w:r w:rsidRPr="005D1942">
        <w:rPr>
          <w:rFonts w:cs="Times New Roman"/>
        </w:rPr>
        <w:t>šikanózním</w:t>
      </w:r>
      <w:proofErr w:type="spellEnd"/>
      <w:r w:rsidRPr="005D1942">
        <w:rPr>
          <w:rFonts w:cs="Times New Roman"/>
        </w:rPr>
        <w:t xml:space="preserve"> jednáním poškozeného vůči škůdci.</w:t>
      </w:r>
      <w:r w:rsidRPr="005D1942">
        <w:rPr>
          <w:rStyle w:val="Znakapoznpodarou"/>
          <w:rFonts w:cs="Times New Roman"/>
        </w:rPr>
        <w:footnoteReference w:id="118"/>
      </w:r>
      <w:r w:rsidRPr="005D1942">
        <w:rPr>
          <w:rFonts w:cs="Times New Roman"/>
        </w:rPr>
        <w:t xml:space="preserve"> </w:t>
      </w:r>
      <w:r w:rsidR="00A91A55" w:rsidRPr="005D1942">
        <w:rPr>
          <w:rFonts w:cs="Times New Roman"/>
        </w:rPr>
        <w:t>Bude-li dobře možné přiznat naturální restituci, bude záležet jen na volbě poškozeného, jaký způsob náhrady zvolí a soud by přitom neměl kromě obecných zásad zkoumat další podmínky</w:t>
      </w:r>
      <w:r w:rsidRPr="005D1942">
        <w:rPr>
          <w:rFonts w:cs="Times New Roman"/>
        </w:rPr>
        <w:t>.</w:t>
      </w:r>
      <w:r w:rsidRPr="005D1942">
        <w:rPr>
          <w:rStyle w:val="Znakapoznpodarou"/>
          <w:rFonts w:cs="Times New Roman"/>
        </w:rPr>
        <w:footnoteReference w:id="119"/>
      </w:r>
    </w:p>
    <w:p w:rsidR="006967EC" w:rsidRPr="005D1942" w:rsidRDefault="006967EC" w:rsidP="006967EC">
      <w:pPr>
        <w:pStyle w:val="Nadpis2"/>
        <w:spacing w:line="360" w:lineRule="auto"/>
        <w:rPr>
          <w:rFonts w:cs="Times New Roman"/>
        </w:rPr>
      </w:pPr>
      <w:bookmarkStart w:id="22" w:name="_Toc414109934"/>
      <w:r w:rsidRPr="005D1942">
        <w:rPr>
          <w:rFonts w:cs="Times New Roman"/>
        </w:rPr>
        <w:t>Rozsah náhrady škody</w:t>
      </w:r>
      <w:bookmarkEnd w:id="22"/>
    </w:p>
    <w:p w:rsidR="006967EC" w:rsidRPr="005D1942" w:rsidRDefault="006967EC" w:rsidP="006967EC">
      <w:pPr>
        <w:pStyle w:val="Nadpis3"/>
        <w:spacing w:line="360" w:lineRule="auto"/>
        <w:rPr>
          <w:rFonts w:cs="Times New Roman"/>
        </w:rPr>
      </w:pPr>
      <w:bookmarkStart w:id="23" w:name="_Toc414109935"/>
      <w:r w:rsidRPr="005D1942">
        <w:rPr>
          <w:rFonts w:cs="Times New Roman"/>
        </w:rPr>
        <w:t xml:space="preserve">Rozsah náhrady škody </w:t>
      </w:r>
      <w:proofErr w:type="spellStart"/>
      <w:r w:rsidR="0039123A">
        <w:rPr>
          <w:rFonts w:cs="Times New Roman"/>
        </w:rPr>
        <w:t>častečně</w:t>
      </w:r>
      <w:proofErr w:type="spellEnd"/>
      <w:r w:rsidR="0039123A">
        <w:rPr>
          <w:rFonts w:cs="Times New Roman"/>
        </w:rPr>
        <w:t xml:space="preserve"> </w:t>
      </w:r>
      <w:r w:rsidRPr="005D1942">
        <w:rPr>
          <w:rFonts w:cs="Times New Roman"/>
        </w:rPr>
        <w:t xml:space="preserve">upravený </w:t>
      </w:r>
      <w:proofErr w:type="spellStart"/>
      <w:r w:rsidR="00B35F5F" w:rsidRPr="005D1942">
        <w:rPr>
          <w:rFonts w:cs="Times New Roman"/>
        </w:rPr>
        <w:t>ZodpŠ</w:t>
      </w:r>
      <w:bookmarkEnd w:id="23"/>
      <w:proofErr w:type="spellEnd"/>
    </w:p>
    <w:p w:rsidR="006967EC" w:rsidRPr="005D1942" w:rsidRDefault="006967EC" w:rsidP="006967EC">
      <w:pPr>
        <w:rPr>
          <w:rFonts w:cs="Times New Roman"/>
        </w:rPr>
      </w:pPr>
      <w:r w:rsidRPr="005D1942">
        <w:rPr>
          <w:rFonts w:cs="Times New Roman"/>
        </w:rPr>
        <w:t xml:space="preserve">V § 27 - 31 </w:t>
      </w:r>
      <w:proofErr w:type="spellStart"/>
      <w:r w:rsidR="00B35F5F" w:rsidRPr="005D1942">
        <w:rPr>
          <w:rFonts w:cs="Times New Roman"/>
        </w:rPr>
        <w:t>ZodpŠ</w:t>
      </w:r>
      <w:proofErr w:type="spellEnd"/>
      <w:r w:rsidRPr="005D1942">
        <w:rPr>
          <w:rFonts w:cs="Times New Roman"/>
        </w:rPr>
        <w:t xml:space="preserve"> je částečně upraven způsob a zejména rozsah náhrady škody. Předm</w:t>
      </w:r>
      <w:r w:rsidR="00174D7B">
        <w:rPr>
          <w:rFonts w:cs="Times New Roman"/>
        </w:rPr>
        <w:t>ětem následujícího rozboru bude</w:t>
      </w:r>
      <w:r w:rsidRPr="005D1942">
        <w:rPr>
          <w:rFonts w:cs="Times New Roman"/>
        </w:rPr>
        <w:t xml:space="preserve"> pouze § 27</w:t>
      </w:r>
      <w:r w:rsidR="007525F1">
        <w:rPr>
          <w:rFonts w:cs="Times New Roman"/>
        </w:rPr>
        <w:t xml:space="preserve"> </w:t>
      </w:r>
      <w:r w:rsidRPr="005D1942">
        <w:rPr>
          <w:rFonts w:cs="Times New Roman"/>
        </w:rPr>
        <w:t xml:space="preserve">a 31, neboť § </w:t>
      </w:r>
      <w:r w:rsidR="007525F1">
        <w:rPr>
          <w:rFonts w:cs="Times New Roman"/>
        </w:rPr>
        <w:t xml:space="preserve">28, </w:t>
      </w:r>
      <w:r w:rsidRPr="005D1942">
        <w:rPr>
          <w:rFonts w:cs="Times New Roman"/>
        </w:rPr>
        <w:t xml:space="preserve">29 a 30 se nevztahují k odpovědnosti za škodu způsobenou orgánem </w:t>
      </w:r>
      <w:proofErr w:type="gramStart"/>
      <w:r w:rsidR="00B35F5F" w:rsidRPr="005D1942">
        <w:rPr>
          <w:rFonts w:cs="Times New Roman"/>
        </w:rPr>
        <w:t>VS</w:t>
      </w:r>
      <w:r w:rsidRPr="005D1942">
        <w:rPr>
          <w:rFonts w:cs="Times New Roman"/>
        </w:rPr>
        <w:t>.</w:t>
      </w:r>
      <w:proofErr w:type="gramEnd"/>
    </w:p>
    <w:p w:rsidR="006967EC" w:rsidRPr="005D1942" w:rsidRDefault="006967EC" w:rsidP="006967EC">
      <w:pPr>
        <w:rPr>
          <w:rFonts w:cs="Times New Roman"/>
        </w:rPr>
      </w:pPr>
      <w:r w:rsidRPr="005D1942">
        <w:rPr>
          <w:rFonts w:cs="Times New Roman"/>
        </w:rPr>
        <w:t>§ 27 ukotvuje právo pozůstalých na náhradu nákladů výživy a nárok na náklady spojené s léčením a pohřbem usmrceného těm, kdo tyto náklady vynaložili. Důvodová zpráva k </w:t>
      </w:r>
      <w:proofErr w:type="spellStart"/>
      <w:r w:rsidR="00B35F5F" w:rsidRPr="005D1942">
        <w:rPr>
          <w:rFonts w:cs="Times New Roman"/>
        </w:rPr>
        <w:t>ZodpŠ</w:t>
      </w:r>
      <w:proofErr w:type="spellEnd"/>
      <w:r w:rsidRPr="005D1942">
        <w:rPr>
          <w:rFonts w:cs="Times New Roman"/>
        </w:rPr>
        <w:t xml:space="preserve"> uvádí, že daná úprava je nutná, </w:t>
      </w:r>
      <w:r w:rsidRPr="005D1942">
        <w:rPr>
          <w:rFonts w:cs="Times New Roman"/>
          <w:i/>
        </w:rPr>
        <w:t>aby bylo zajištěno odškodnění osob, na něž by se za jiných okolností náhrada nevztahovala např. proto, že nebyly účastníky řízení.</w:t>
      </w:r>
      <w:r w:rsidRPr="005D1942">
        <w:rPr>
          <w:rFonts w:cs="Times New Roman"/>
        </w:rPr>
        <w:t xml:space="preserve"> Okruh oprávněných osob a rozsah náhrady se řídí </w:t>
      </w:r>
      <w:r w:rsidR="00B35F5F" w:rsidRPr="005D1942">
        <w:rPr>
          <w:rFonts w:cs="Times New Roman"/>
        </w:rPr>
        <w:t>NOZ</w:t>
      </w:r>
      <w:r w:rsidRPr="005D1942">
        <w:rPr>
          <w:rFonts w:cs="Times New Roman"/>
        </w:rPr>
        <w:t>.</w:t>
      </w:r>
      <w:r w:rsidRPr="005D1942">
        <w:rPr>
          <w:rStyle w:val="Znakapoznpodarou"/>
          <w:rFonts w:cs="Times New Roman"/>
        </w:rPr>
        <w:footnoteReference w:id="120"/>
      </w:r>
      <w:r w:rsidRPr="005D1942">
        <w:rPr>
          <w:rFonts w:cs="Times New Roman"/>
        </w:rPr>
        <w:t xml:space="preserve"> </w:t>
      </w:r>
    </w:p>
    <w:p w:rsidR="006967EC" w:rsidRPr="005D1942" w:rsidRDefault="006967EC" w:rsidP="006967EC">
      <w:pPr>
        <w:rPr>
          <w:rFonts w:cs="Times New Roman"/>
        </w:rPr>
      </w:pPr>
      <w:r w:rsidRPr="005D1942">
        <w:rPr>
          <w:rFonts w:cs="Times New Roman"/>
        </w:rPr>
        <w:t xml:space="preserve">Na výživné má nárok ten, komu byl poškozený podle zákona povinen výživu poskytovat a ten komu výživu fakticky poskytoval, ačkoliv k tomu dle zákona povinen nebyl. </w:t>
      </w:r>
      <w:r w:rsidR="001B34B7" w:rsidRPr="005D1942">
        <w:rPr>
          <w:rFonts w:cs="Times New Roman"/>
        </w:rPr>
        <w:t>V</w:t>
      </w:r>
      <w:r w:rsidRPr="005D1942">
        <w:rPr>
          <w:rFonts w:cs="Times New Roman"/>
        </w:rPr>
        <w:t xml:space="preserve"> NOZ se podle § 2966 odst. 2 přiznává příspěvek na výživné osobě, které usmrcený fakticky poskytoval výživné, i když k tomu nebyl povinen, pokud je to vyžadováno </w:t>
      </w:r>
      <w:r w:rsidR="00B35F5F" w:rsidRPr="005D1942">
        <w:rPr>
          <w:rFonts w:cs="Times New Roman"/>
        </w:rPr>
        <w:t xml:space="preserve">z důvodu slušnosti. </w:t>
      </w:r>
      <w:r w:rsidR="001B34B7" w:rsidRPr="005D1942">
        <w:rPr>
          <w:rFonts w:cs="Times New Roman"/>
        </w:rPr>
        <w:t>Za pozůstalé tak lze ve smyslu § 2966 odst. 1 označovat pouze osoby, kterým k okamžiku smrti svědčilo zákonné právo na výživné.</w:t>
      </w:r>
      <w:r w:rsidR="001B34B7" w:rsidRPr="005D1942">
        <w:rPr>
          <w:rStyle w:val="Znakapoznpodarou"/>
          <w:rFonts w:cs="Times New Roman"/>
        </w:rPr>
        <w:footnoteReference w:id="121"/>
      </w:r>
      <w:r w:rsidR="001B34B7" w:rsidRPr="005D1942">
        <w:rPr>
          <w:rFonts w:cs="Times New Roman"/>
        </w:rPr>
        <w:t xml:space="preserve"> </w:t>
      </w:r>
      <w:r w:rsidR="00B35F5F" w:rsidRPr="005D1942">
        <w:rPr>
          <w:rFonts w:cs="Times New Roman"/>
        </w:rPr>
        <w:t xml:space="preserve">V OZ </w:t>
      </w:r>
      <w:r w:rsidRPr="005D1942">
        <w:rPr>
          <w:rFonts w:cs="Times New Roman"/>
        </w:rPr>
        <w:t>1964 byly oprávněné osoby, kterým bylo poskytováno výživné na základě zákonné povinnosti a na základě vůle poškozeného postaveny naroveň</w:t>
      </w:r>
      <w:r w:rsidR="001B34B7" w:rsidRPr="005D1942">
        <w:rPr>
          <w:rFonts w:cs="Times New Roman"/>
        </w:rPr>
        <w:t xml:space="preserve"> a šlo o jednotnou kategorii pozůstalých</w:t>
      </w:r>
      <w:r w:rsidRPr="005D1942">
        <w:rPr>
          <w:rFonts w:cs="Times New Roman"/>
        </w:rPr>
        <w:t>.</w:t>
      </w:r>
      <w:r w:rsidRPr="005D1942">
        <w:rPr>
          <w:rStyle w:val="Znakapoznpodarou"/>
          <w:rFonts w:cs="Times New Roman"/>
        </w:rPr>
        <w:footnoteReference w:id="122"/>
      </w:r>
      <w:r w:rsidRPr="005D1942">
        <w:rPr>
          <w:rFonts w:cs="Times New Roman"/>
        </w:rPr>
        <w:t xml:space="preserve"> V NOZ i v OZ 1964 se do peněžitého důchodu, který je škůdce povinen poskytovat, nezapočítávají dávky důchodového pojištění, které </w:t>
      </w:r>
      <w:r w:rsidR="001B34B7" w:rsidRPr="005D1942">
        <w:rPr>
          <w:rFonts w:cs="Times New Roman"/>
        </w:rPr>
        <w:t xml:space="preserve">oprávněné osoby </w:t>
      </w:r>
      <w:r w:rsidRPr="005D1942">
        <w:rPr>
          <w:rFonts w:cs="Times New Roman"/>
        </w:rPr>
        <w:t xml:space="preserve">obdrží z téhož titulu. Podle § 2967 </w:t>
      </w:r>
      <w:r w:rsidR="00B35F5F" w:rsidRPr="005D1942">
        <w:rPr>
          <w:rFonts w:cs="Times New Roman"/>
        </w:rPr>
        <w:t>NOZ</w:t>
      </w:r>
      <w:r w:rsidRPr="005D1942">
        <w:rPr>
          <w:rFonts w:cs="Times New Roman"/>
        </w:rPr>
        <w:t xml:space="preserve"> se při stanovování výše výživného vychází z průměrného výdělku zemřelého a náhrada nákladů na výživné nesmí </w:t>
      </w:r>
      <w:r w:rsidR="006F2064">
        <w:rPr>
          <w:rFonts w:cs="Times New Roman"/>
        </w:rPr>
        <w:t xml:space="preserve">úhrnem </w:t>
      </w:r>
      <w:r w:rsidRPr="005D1942">
        <w:rPr>
          <w:rFonts w:cs="Times New Roman"/>
        </w:rPr>
        <w:t>převýšit to, co by zemřelému náleželo jako náhrada za ztrátu na výdělku, případně na důchodu.</w:t>
      </w:r>
      <w:r w:rsidRPr="005D1942">
        <w:rPr>
          <w:rStyle w:val="Znakapoznpodarou"/>
          <w:rFonts w:cs="Times New Roman"/>
        </w:rPr>
        <w:footnoteReference w:id="123"/>
      </w:r>
      <w:r w:rsidR="00B35F5F" w:rsidRPr="005D1942">
        <w:rPr>
          <w:rFonts w:cs="Times New Roman"/>
        </w:rPr>
        <w:t xml:space="preserve"> V OZ </w:t>
      </w:r>
      <w:r w:rsidRPr="005D1942">
        <w:rPr>
          <w:rFonts w:cs="Times New Roman"/>
        </w:rPr>
        <w:t>1964 je pro výpočet náhrady výživného podle § 448 odst. 2 volen stejný přístup jako v § 2967 odst. 1 NOZ, avšak s tím rozdílem, že v NOZ se již při stanovení výše náhrady za ztrátu na výdělku neodkazuje na zvláštní právní předpis a výše je ponechána na úvaze soudu. Hlediskem pro určení výše peněžitého důchodu je podle § 2966 odst. 1 NOZ to, co by poškozený podle rozumného očekávání mohl pozůstalým poskytovat.</w:t>
      </w:r>
      <w:r w:rsidRPr="005D1942">
        <w:rPr>
          <w:rStyle w:val="Znakapoznpodarou"/>
          <w:rFonts w:cs="Times New Roman"/>
        </w:rPr>
        <w:footnoteReference w:id="124"/>
      </w:r>
      <w:r w:rsidRPr="005D1942">
        <w:rPr>
          <w:rFonts w:cs="Times New Roman"/>
        </w:rPr>
        <w:t xml:space="preserve"> Při rozhodování o výši nároku se vychází buď ze soudního rozhodnutí, kterým bylo výživné přiznáno, nebo soud posoudí výši výživného jako předběžnou otázku podle kritérií příslušných ustanovení rodinného práva.</w:t>
      </w:r>
      <w:r w:rsidRPr="005D1942">
        <w:rPr>
          <w:rStyle w:val="Znakapoznpodarou"/>
          <w:rFonts w:cs="Times New Roman"/>
        </w:rPr>
        <w:footnoteReference w:id="125"/>
      </w:r>
    </w:p>
    <w:p w:rsidR="00E11260" w:rsidRPr="005D1942" w:rsidRDefault="006967EC" w:rsidP="006967EC">
      <w:pPr>
        <w:rPr>
          <w:rFonts w:cs="Times New Roman"/>
        </w:rPr>
      </w:pPr>
      <w:r w:rsidRPr="005D1942">
        <w:rPr>
          <w:rFonts w:cs="Times New Roman"/>
        </w:rPr>
        <w:t xml:space="preserve">Podle § 27 </w:t>
      </w:r>
      <w:proofErr w:type="spellStart"/>
      <w:r w:rsidR="00B35F5F" w:rsidRPr="005D1942">
        <w:rPr>
          <w:rFonts w:cs="Times New Roman"/>
        </w:rPr>
        <w:t>ZodpŠ</w:t>
      </w:r>
      <w:proofErr w:type="spellEnd"/>
      <w:r w:rsidRPr="005D1942">
        <w:rPr>
          <w:rFonts w:cs="Times New Roman"/>
        </w:rPr>
        <w:t xml:space="preserve"> se dále poskytují náklady spojené s léčením a náklady pohřbu těm, kdo tyto náklady vynaložili. Nárok</w:t>
      </w:r>
      <w:r w:rsidR="00E11260" w:rsidRPr="005D1942">
        <w:rPr>
          <w:rFonts w:cs="Times New Roman"/>
        </w:rPr>
        <w:t>y jsou ukotveny</w:t>
      </w:r>
      <w:r w:rsidRPr="005D1942">
        <w:rPr>
          <w:rFonts w:cs="Times New Roman"/>
        </w:rPr>
        <w:t xml:space="preserve"> také v § 2960 a § 2961 NOZ a § 449 OZ 1964. </w:t>
      </w:r>
    </w:p>
    <w:p w:rsidR="006967EC" w:rsidRPr="005D1942" w:rsidRDefault="006967EC" w:rsidP="006967EC">
      <w:pPr>
        <w:rPr>
          <w:rFonts w:cs="Times New Roman"/>
        </w:rPr>
      </w:pPr>
      <w:r w:rsidRPr="005D1942">
        <w:rPr>
          <w:rFonts w:cs="Times New Roman"/>
        </w:rPr>
        <w:t xml:space="preserve">Podle </w:t>
      </w:r>
      <w:r w:rsidR="00B35F5F" w:rsidRPr="005D1942">
        <w:rPr>
          <w:rFonts w:cs="Times New Roman"/>
        </w:rPr>
        <w:t>OZ 1964</w:t>
      </w:r>
      <w:r w:rsidRPr="005D1942">
        <w:rPr>
          <w:rFonts w:cs="Times New Roman"/>
        </w:rPr>
        <w:t xml:space="preserve"> se nahrazovaly</w:t>
      </w:r>
      <w:r w:rsidR="00AA0239" w:rsidRPr="005D1942">
        <w:rPr>
          <w:rFonts w:cs="Times New Roman"/>
        </w:rPr>
        <w:t xml:space="preserve"> pouze</w:t>
      </w:r>
      <w:r w:rsidRPr="005D1942">
        <w:rPr>
          <w:rFonts w:cs="Times New Roman"/>
        </w:rPr>
        <w:t xml:space="preserve"> náklady spojené s léčením</w:t>
      </w:r>
      <w:r w:rsidRPr="005D1942">
        <w:rPr>
          <w:rFonts w:cs="Times New Roman"/>
          <w:i/>
        </w:rPr>
        <w:t xml:space="preserve">. </w:t>
      </w:r>
      <w:r w:rsidRPr="005D1942">
        <w:rPr>
          <w:rFonts w:cs="Times New Roman"/>
        </w:rPr>
        <w:t>Dle soudní judikatury šlo o náklady</w:t>
      </w:r>
      <w:r w:rsidR="00977701" w:rsidRPr="005D1942">
        <w:rPr>
          <w:rFonts w:cs="Times New Roman"/>
        </w:rPr>
        <w:t xml:space="preserve"> </w:t>
      </w:r>
      <w:r w:rsidRPr="005D1942">
        <w:rPr>
          <w:rFonts w:cs="Times New Roman"/>
          <w:bCs/>
          <w:i/>
        </w:rPr>
        <w:t xml:space="preserve">sloužící k obnovení zdraví nebo ke zlepšení zdravotního stavu poškozeného, </w:t>
      </w:r>
      <w:r w:rsidRPr="005D1942">
        <w:rPr>
          <w:rFonts w:cs="Times New Roman"/>
          <w:bCs/>
        </w:rPr>
        <w:t>tedy o náklady na stabilizaci zdravotního stavu. Náklady, které poškozenému vznikly v důsledku trvalých následků (např. zajištění prací spojených s chodem domácnosti) pod nárok podle § 449 nespadaly.</w:t>
      </w:r>
      <w:r w:rsidRPr="005D1942">
        <w:rPr>
          <w:rStyle w:val="Znakapoznpodarou"/>
          <w:rFonts w:cs="Times New Roman"/>
        </w:rPr>
        <w:footnoteReference w:id="126"/>
      </w:r>
      <w:r w:rsidR="00E11260" w:rsidRPr="005D1942">
        <w:rPr>
          <w:rFonts w:cs="Times New Roman"/>
          <w:bCs/>
        </w:rPr>
        <w:t xml:space="preserve"> NOZ volí jinou dikci:</w:t>
      </w:r>
      <w:r w:rsidRPr="005D1942">
        <w:rPr>
          <w:rFonts w:cs="Times New Roman"/>
          <w:bCs/>
        </w:rPr>
        <w:t xml:space="preserve"> </w:t>
      </w:r>
      <w:r w:rsidRPr="005D1942">
        <w:rPr>
          <w:rFonts w:cs="Times New Roman"/>
          <w:bCs/>
          <w:i/>
        </w:rPr>
        <w:t xml:space="preserve">škůdce hradí náklady spojené s péčí o zdraví poškozeného, </w:t>
      </w:r>
      <w:r w:rsidRPr="005D1942">
        <w:rPr>
          <w:rFonts w:cs="Times New Roman"/>
          <w:bCs/>
        </w:rPr>
        <w:t xml:space="preserve">přičemž zákon výslovně připouští náhradu nákladů </w:t>
      </w:r>
      <w:r w:rsidRPr="005D1942">
        <w:rPr>
          <w:rFonts w:cs="Times New Roman"/>
          <w:bCs/>
          <w:i/>
        </w:rPr>
        <w:t xml:space="preserve">spojených s péčí o osobu </w:t>
      </w:r>
      <w:r w:rsidR="00AA0239" w:rsidRPr="005D1942">
        <w:rPr>
          <w:rFonts w:cs="Times New Roman"/>
          <w:bCs/>
          <w:i/>
        </w:rPr>
        <w:t>poškozeného nebo jeho domácnost.</w:t>
      </w:r>
      <w:r w:rsidR="00AA0239" w:rsidRPr="005D1942">
        <w:rPr>
          <w:rStyle w:val="Znakapoznpodarou"/>
          <w:rFonts w:cs="Times New Roman"/>
          <w:bCs/>
          <w:i/>
        </w:rPr>
        <w:footnoteReference w:id="127"/>
      </w:r>
      <w:r w:rsidRPr="005D1942">
        <w:rPr>
          <w:rFonts w:cs="Times New Roman"/>
          <w:bCs/>
          <w:i/>
        </w:rPr>
        <w:t xml:space="preserve"> </w:t>
      </w:r>
      <w:r w:rsidRPr="005D1942">
        <w:rPr>
          <w:rFonts w:cs="Times New Roman"/>
          <w:bCs/>
        </w:rPr>
        <w:t xml:space="preserve">Podle </w:t>
      </w:r>
      <w:r w:rsidR="00B35F5F" w:rsidRPr="005D1942">
        <w:rPr>
          <w:rFonts w:cs="Times New Roman"/>
          <w:bCs/>
        </w:rPr>
        <w:t>NOZ</w:t>
      </w:r>
      <w:r w:rsidRPr="005D1942">
        <w:rPr>
          <w:rFonts w:cs="Times New Roman"/>
          <w:bCs/>
        </w:rPr>
        <w:t xml:space="preserve"> </w:t>
      </w:r>
      <w:r w:rsidR="006F2064">
        <w:rPr>
          <w:rFonts w:cs="Times New Roman"/>
          <w:bCs/>
        </w:rPr>
        <w:t xml:space="preserve">tedy může </w:t>
      </w:r>
      <w:r w:rsidR="00174D7B">
        <w:rPr>
          <w:rFonts w:cs="Times New Roman"/>
          <w:bCs/>
        </w:rPr>
        <w:t xml:space="preserve">poškozený </w:t>
      </w:r>
      <w:r w:rsidR="006F2064">
        <w:rPr>
          <w:rFonts w:cs="Times New Roman"/>
          <w:bCs/>
        </w:rPr>
        <w:t>žádat</w:t>
      </w:r>
      <w:r w:rsidRPr="005D1942">
        <w:rPr>
          <w:rFonts w:cs="Times New Roman"/>
          <w:bCs/>
        </w:rPr>
        <w:t xml:space="preserve"> také náklady spojené s péčí o jeho zdraví, které vznikly v souvislosti s trvalými následky, ačkoliv jeho zdravotní stav již byl stabilizován.</w:t>
      </w:r>
      <w:r w:rsidRPr="005D1942">
        <w:rPr>
          <w:rStyle w:val="Znakapoznpodarou"/>
          <w:rFonts w:cs="Times New Roman"/>
          <w:bCs/>
        </w:rPr>
        <w:footnoteReference w:id="128"/>
      </w:r>
      <w:r w:rsidRPr="005D1942">
        <w:rPr>
          <w:rFonts w:cs="Times New Roman"/>
          <w:i/>
        </w:rPr>
        <w:t xml:space="preserve"> </w:t>
      </w:r>
      <w:r w:rsidRPr="005D1942">
        <w:rPr>
          <w:rFonts w:cs="Times New Roman"/>
        </w:rPr>
        <w:t xml:space="preserve">V obou zákonech je při stanovení nákladů na péči o zdraví korektivem účelnost nákladů. NOZ zavádí </w:t>
      </w:r>
      <w:r w:rsidR="00AA0239" w:rsidRPr="005D1942">
        <w:rPr>
          <w:rFonts w:cs="Times New Roman"/>
        </w:rPr>
        <w:t xml:space="preserve">v § 2960 </w:t>
      </w:r>
      <w:r w:rsidRPr="005D1942">
        <w:rPr>
          <w:rFonts w:cs="Times New Roman"/>
        </w:rPr>
        <w:t xml:space="preserve">možnost žádat po škůdci zálohu na náklady spojené s péčí o zdraví. </w:t>
      </w:r>
    </w:p>
    <w:p w:rsidR="00E11260" w:rsidRPr="005D1942" w:rsidRDefault="00F0487E" w:rsidP="006967EC">
      <w:pPr>
        <w:rPr>
          <w:rFonts w:cs="Times New Roman"/>
        </w:rPr>
      </w:pPr>
      <w:r w:rsidRPr="005D1942">
        <w:rPr>
          <w:rFonts w:cs="Times New Roman"/>
        </w:rPr>
        <w:t>Náhrada nákladů pohřbu se dle OZ 1964 stanovila v souladu s pracovněprávními předpisy o odpovědnosti za škodu při pracovních úrazech a nemocech z povolání.</w:t>
      </w:r>
      <w:r w:rsidRPr="005D1942">
        <w:rPr>
          <w:rStyle w:val="Znakapoznpodarou"/>
          <w:rFonts w:cs="Times New Roman"/>
        </w:rPr>
        <w:footnoteReference w:id="129"/>
      </w:r>
      <w:r w:rsidRPr="005D1942">
        <w:rPr>
          <w:rFonts w:cs="Times New Roman"/>
        </w:rPr>
        <w:t> Uvedené již podle NOZ neplatí, bude pouze na soudu, aby s ohledem na zvyklosti a okolnosti případu stanovil výši náhrady.</w:t>
      </w:r>
      <w:r w:rsidRPr="005D1942">
        <w:rPr>
          <w:rStyle w:val="Znakapoznpodarou"/>
          <w:rFonts w:cs="Times New Roman"/>
        </w:rPr>
        <w:footnoteReference w:id="130"/>
      </w:r>
    </w:p>
    <w:p w:rsidR="006967EC" w:rsidRPr="005D1942" w:rsidRDefault="006967EC" w:rsidP="006967EC">
      <w:pPr>
        <w:rPr>
          <w:rFonts w:cs="Times New Roman"/>
        </w:rPr>
      </w:pPr>
      <w:r w:rsidRPr="005D1942">
        <w:rPr>
          <w:rFonts w:cs="Times New Roman"/>
        </w:rPr>
        <w:t>Posledním ustanovením v </w:t>
      </w:r>
      <w:proofErr w:type="spellStart"/>
      <w:r w:rsidR="00A92C82" w:rsidRPr="005D1942">
        <w:rPr>
          <w:rFonts w:cs="Times New Roman"/>
        </w:rPr>
        <w:t>ZodpŠ</w:t>
      </w:r>
      <w:proofErr w:type="spellEnd"/>
      <w:r w:rsidRPr="005D1942">
        <w:rPr>
          <w:rFonts w:cs="Times New Roman"/>
        </w:rPr>
        <w:t xml:space="preserve">, které se zabývá rozsahem náhrady škody je § 31 upravující náhradu nákladů řízení. Podle odst. 1 náhrada škody zahrnuje také náklady řízení. Zákon uvádí, že se hradí </w:t>
      </w:r>
      <w:r w:rsidRPr="005D1942">
        <w:rPr>
          <w:rFonts w:cs="Times New Roman"/>
          <w:i/>
        </w:rPr>
        <w:t>náklady vynaložené na zrušení nebo změnu nezákonného rozhodnutí nebo na nápravu nesprávného úředního postupu.</w:t>
      </w:r>
      <w:r w:rsidR="00977701" w:rsidRPr="005D1942">
        <w:rPr>
          <w:rFonts w:cs="Times New Roman"/>
          <w:i/>
        </w:rPr>
        <w:t xml:space="preserve"> </w:t>
      </w:r>
      <w:r w:rsidRPr="005D1942">
        <w:rPr>
          <w:rFonts w:cs="Times New Roman"/>
        </w:rPr>
        <w:t xml:space="preserve">Zákonodárce záměrně novelou z roku 2006 zvolil uvedenou dikci, neboť </w:t>
      </w:r>
      <w:r w:rsidRPr="005D1942">
        <w:rPr>
          <w:rFonts w:cs="Times New Roman"/>
          <w:i/>
        </w:rPr>
        <w:t xml:space="preserve">náklady spojené s dosažením kýženého (správného) rozhodnutí jsou řešeny jednotlivými procesními předpisy, zatímco újma </w:t>
      </w:r>
      <w:proofErr w:type="spellStart"/>
      <w:r w:rsidRPr="005D1942">
        <w:rPr>
          <w:rFonts w:cs="Times New Roman"/>
          <w:i/>
        </w:rPr>
        <w:t>odškodnitelná</w:t>
      </w:r>
      <w:proofErr w:type="spellEnd"/>
      <w:r w:rsidRPr="005D1942">
        <w:rPr>
          <w:rFonts w:cs="Times New Roman"/>
          <w:i/>
        </w:rPr>
        <w:t xml:space="preserve"> podle zákona č. </w:t>
      </w:r>
      <w:hyperlink r:id="rId11" w:history="1">
        <w:r w:rsidRPr="005D1942">
          <w:rPr>
            <w:rStyle w:val="Hypertextovodkaz"/>
            <w:rFonts w:cs="Times New Roman"/>
            <w:i/>
            <w:color w:val="auto"/>
            <w:u w:val="none"/>
          </w:rPr>
          <w:t>82/1998 Sb.</w:t>
        </w:r>
      </w:hyperlink>
      <w:r w:rsidRPr="005D1942">
        <w:rPr>
          <w:rFonts w:cs="Times New Roman"/>
          <w:i/>
        </w:rPr>
        <w:t> vzniká až v souvislosti s tím, že dojde k nezákonnému rozhodnutí</w:t>
      </w:r>
      <w:r w:rsidRPr="005D1942">
        <w:rPr>
          <w:rFonts w:cs="Times New Roman"/>
        </w:rPr>
        <w:t xml:space="preserve"> </w:t>
      </w:r>
      <w:r w:rsidRPr="005D1942">
        <w:rPr>
          <w:rFonts w:cs="Times New Roman"/>
          <w:i/>
        </w:rPr>
        <w:t>či nesprávnému úřednímu postupu, které je třeba odstranit a v</w:t>
      </w:r>
      <w:r w:rsidR="00F0731B" w:rsidRPr="005D1942">
        <w:rPr>
          <w:rFonts w:cs="Times New Roman"/>
          <w:i/>
        </w:rPr>
        <w:t>y</w:t>
      </w:r>
      <w:r w:rsidR="00977701" w:rsidRPr="005D1942">
        <w:rPr>
          <w:rFonts w:cs="Times New Roman"/>
          <w:i/>
        </w:rPr>
        <w:t>naložit přitom zvýšené náklady.</w:t>
      </w:r>
      <w:r w:rsidRPr="005D1942">
        <w:rPr>
          <w:rFonts w:cs="Times New Roman"/>
          <w:i/>
        </w:rPr>
        <w:t xml:space="preserve"> </w:t>
      </w:r>
      <w:r w:rsidRPr="005D1942">
        <w:rPr>
          <w:rFonts w:cs="Times New Roman"/>
        </w:rPr>
        <w:t>Zároveň náklady řízení, v němž došlo k nesprávnému úřednímu postupu, se hradí pouze v případě, kdy tyto náklady vznikly v souvislosti s nesprávným úředním postupem. Odst. 1 dále váže přiznání náhrady nákladů řízení na korektiv účelnosti. Co konkrétně náklady řízení představují, stanoví jednotlivé procesní předpisy.</w:t>
      </w:r>
      <w:r w:rsidRPr="005D1942">
        <w:rPr>
          <w:rStyle w:val="Znakapoznpodarou"/>
          <w:rFonts w:cs="Times New Roman"/>
        </w:rPr>
        <w:footnoteReference w:id="131"/>
      </w:r>
      <w:r w:rsidRPr="005D1942">
        <w:rPr>
          <w:rFonts w:cs="Times New Roman"/>
        </w:rPr>
        <w:t xml:space="preserve"> Náhrada nákladů řízení je limitována také ustanovením § 31 odst. 2, který stanoví, že </w:t>
      </w:r>
      <w:r w:rsidRPr="005D1942">
        <w:rPr>
          <w:rFonts w:cs="Times New Roman"/>
          <w:i/>
        </w:rPr>
        <w:t xml:space="preserve">náhradu nákladů řízení může poškozený uplatnit pouze v případě, jestliže neměl možnost učinit tak v průběhu řízení na základě procesních předpisů, anebo jestliže mu náhrada nákladů takto již </w:t>
      </w:r>
      <w:r w:rsidR="00174D7B">
        <w:rPr>
          <w:rFonts w:cs="Times New Roman"/>
          <w:i/>
        </w:rPr>
        <w:t>nebyla přiznána</w:t>
      </w:r>
      <w:r w:rsidRPr="005D1942">
        <w:rPr>
          <w:rFonts w:cs="Times New Roman"/>
          <w:i/>
        </w:rPr>
        <w:t xml:space="preserve">. </w:t>
      </w:r>
      <w:r w:rsidRPr="005D1942">
        <w:rPr>
          <w:rFonts w:cs="Times New Roman"/>
        </w:rPr>
        <w:t>Dle právní teorie půjde zejména o důvody objektivní v případě, kdy daný procesní předpis náhradu nákladů neumožňuje nebo byl účastník řízení o tuto možnost přípraven nesprávným procesním postupem orgánu.</w:t>
      </w:r>
      <w:r w:rsidRPr="005D1942">
        <w:rPr>
          <w:rStyle w:val="Znakapoznpodarou"/>
          <w:rFonts w:cs="Times New Roman"/>
        </w:rPr>
        <w:footnoteReference w:id="132"/>
      </w:r>
      <w:r w:rsidRPr="005D1942">
        <w:rPr>
          <w:rFonts w:cs="Times New Roman"/>
        </w:rPr>
        <w:t xml:space="preserve"> </w:t>
      </w:r>
    </w:p>
    <w:p w:rsidR="006967EC" w:rsidRDefault="006967EC" w:rsidP="006967EC">
      <w:pPr>
        <w:rPr>
          <w:rFonts w:cs="Times New Roman"/>
        </w:rPr>
      </w:pPr>
      <w:r w:rsidRPr="005D1942">
        <w:rPr>
          <w:rFonts w:cs="Times New Roman"/>
        </w:rPr>
        <w:t xml:space="preserve">Podle § 31 odst. 3 má poškozený nárok také na náklady zastoupení, které jsou součástí nákladů řízení. Tyto náklady </w:t>
      </w:r>
      <w:r w:rsidRPr="005D1942">
        <w:rPr>
          <w:rFonts w:cs="Times New Roman"/>
          <w:i/>
        </w:rPr>
        <w:t>zahrnují účelně vynaložené hotové výdaje a odměnu za zastupování</w:t>
      </w:r>
      <w:r w:rsidR="00F0731B" w:rsidRPr="005D1942">
        <w:rPr>
          <w:rFonts w:cs="Times New Roman"/>
          <w:i/>
        </w:rPr>
        <w:t xml:space="preserve"> </w:t>
      </w:r>
      <w:r w:rsidR="00F0731B" w:rsidRPr="005D1942">
        <w:rPr>
          <w:rFonts w:cs="Times New Roman"/>
          <w:szCs w:val="24"/>
        </w:rPr>
        <w:t xml:space="preserve">[…] </w:t>
      </w:r>
      <w:r w:rsidRPr="005D1942">
        <w:rPr>
          <w:rFonts w:cs="Times New Roman"/>
          <w:i/>
        </w:rPr>
        <w:t xml:space="preserve">výše odměny se určí podle ustanovení zvláštního právního předpisu o mimosmluvní odměně. </w:t>
      </w:r>
      <w:r w:rsidRPr="005D1942">
        <w:rPr>
          <w:rFonts w:cs="Times New Roman"/>
        </w:rPr>
        <w:t>Zvláštním právním předpisem, na který zákon odkazuje je vyhláška č. 177/1996 Sb., tzv. advokátní tarif.</w:t>
      </w:r>
      <w:r w:rsidR="00903779" w:rsidRPr="005D1942">
        <w:rPr>
          <w:rStyle w:val="Znakapoznpodarou"/>
          <w:rFonts w:cs="Times New Roman"/>
        </w:rPr>
        <w:footnoteReference w:id="133"/>
      </w:r>
      <w:r w:rsidRPr="005D1942">
        <w:rPr>
          <w:rFonts w:cs="Times New Roman"/>
        </w:rPr>
        <w:t xml:space="preserve"> Omezením výše náhrady nákladů zastoupení je prolomen jinak platný princip náhrady skutečné škody. Ustanovení § 31 odst. 3 bylo několikrát po</w:t>
      </w:r>
      <w:r w:rsidR="00A92C82" w:rsidRPr="005D1942">
        <w:rPr>
          <w:rFonts w:cs="Times New Roman"/>
        </w:rPr>
        <w:t>drobeno zkoumání ÚS. ÚS</w:t>
      </w:r>
      <w:r w:rsidRPr="005D1942">
        <w:rPr>
          <w:rFonts w:cs="Times New Roman"/>
        </w:rPr>
        <w:t xml:space="preserve"> opakovaně dospěl k názoru, že ustanovení je ústavně konformní.</w:t>
      </w:r>
      <w:r w:rsidRPr="005D1942">
        <w:rPr>
          <w:rStyle w:val="Znakapoznpodarou"/>
          <w:rFonts w:cs="Times New Roman"/>
        </w:rPr>
        <w:footnoteReference w:id="134"/>
      </w:r>
      <w:r w:rsidRPr="005D1942">
        <w:rPr>
          <w:rFonts w:cs="Times New Roman"/>
        </w:rPr>
        <w:t xml:space="preserve"> Zároveň je nutné doplnit, že podle § 31 odst. 4 nemá poškozený nárok na náhradu nákladů zastoupení, které </w:t>
      </w:r>
      <w:r w:rsidRPr="005D1942">
        <w:rPr>
          <w:rFonts w:cs="Times New Roman"/>
          <w:i/>
        </w:rPr>
        <w:t xml:space="preserve">vynaložil v souvislosti s projednáváním uplatněného nároku u příslušného úřadu, </w:t>
      </w:r>
      <w:r w:rsidRPr="005D1942">
        <w:rPr>
          <w:rFonts w:cs="Times New Roman"/>
        </w:rPr>
        <w:t>neboť toto řízení má neformální povahu.</w:t>
      </w:r>
      <w:r w:rsidRPr="005D1942">
        <w:rPr>
          <w:rStyle w:val="Znakapoznpodarou"/>
          <w:rFonts w:cs="Times New Roman"/>
        </w:rPr>
        <w:footnoteReference w:id="135"/>
      </w:r>
    </w:p>
    <w:p w:rsidR="006967EC" w:rsidRPr="005D1942" w:rsidRDefault="006967EC" w:rsidP="006967EC">
      <w:pPr>
        <w:pStyle w:val="Nadpis3"/>
        <w:spacing w:line="360" w:lineRule="auto"/>
        <w:rPr>
          <w:rFonts w:cs="Times New Roman"/>
        </w:rPr>
      </w:pPr>
      <w:bookmarkStart w:id="24" w:name="_Toc414109936"/>
      <w:r w:rsidRPr="005D1942">
        <w:rPr>
          <w:rFonts w:cs="Times New Roman"/>
        </w:rPr>
        <w:t xml:space="preserve">Stanovení rozsahu náhrady škody neupravené </w:t>
      </w:r>
      <w:proofErr w:type="spellStart"/>
      <w:r w:rsidR="007977AC" w:rsidRPr="005D1942">
        <w:rPr>
          <w:rFonts w:cs="Times New Roman"/>
        </w:rPr>
        <w:t>ZodpŠ</w:t>
      </w:r>
      <w:bookmarkEnd w:id="24"/>
      <w:proofErr w:type="spellEnd"/>
    </w:p>
    <w:p w:rsidR="00101BBE" w:rsidRDefault="00101BBE" w:rsidP="00101BBE">
      <w:r w:rsidRPr="006F2064">
        <w:t xml:space="preserve">V § 28 </w:t>
      </w:r>
      <w:proofErr w:type="spellStart"/>
      <w:r w:rsidRPr="006F2064">
        <w:t>ZodpŠ</w:t>
      </w:r>
      <w:proofErr w:type="spellEnd"/>
      <w:r w:rsidRPr="006F2064">
        <w:t xml:space="preserve"> je upraven způsob výpočtu průměrného výdělku pro stanovení ušlého zisku</w:t>
      </w:r>
      <w:r>
        <w:t xml:space="preserve"> ve formě náhrady za ztrátu na výdělku</w:t>
      </w:r>
      <w:r w:rsidRPr="006F2064">
        <w:t xml:space="preserve">. </w:t>
      </w:r>
      <w:r>
        <w:t>Dle doktríny je smyslem daného ustanovení rozšířit náhradu ztráty na výdělku i na případy, kdy nevznikla škoda na zdraví (v případě rozhodnutí o vazbě, trestu, nebo ochranném opatření)</w:t>
      </w:r>
      <w:r w:rsidR="006D2045">
        <w:t>, neboť dle občanského zákoníku se náhrada za ztrátu na výdělku poskytuje pouze v případě škody na zdraví</w:t>
      </w:r>
      <w:r w:rsidRPr="006F2064">
        <w:t>.</w:t>
      </w:r>
      <w:r w:rsidRPr="006F2064">
        <w:rPr>
          <w:rStyle w:val="Znakapoznpodarou"/>
        </w:rPr>
        <w:footnoteReference w:id="136"/>
      </w:r>
      <w:r w:rsidRPr="006F2064">
        <w:t xml:space="preserve"> </w:t>
      </w:r>
      <w:r w:rsidR="006D2045">
        <w:t xml:space="preserve">U odpovědnosti za škodu způsobenou orgánem </w:t>
      </w:r>
      <w:r w:rsidR="00174D7B">
        <w:t>VS</w:t>
      </w:r>
      <w:r w:rsidR="006D2045">
        <w:t xml:space="preserve"> se náhrada za ztrátu na výdělku poskytuje pouze v případě škody na zdraví a pro stanovení výše náhrady se použijí příslušná ustanovení občanského zákoníku. </w:t>
      </w:r>
    </w:p>
    <w:p w:rsidR="00101BBE" w:rsidRPr="005D1942" w:rsidRDefault="00101BBE" w:rsidP="00101BBE">
      <w:pPr>
        <w:rPr>
          <w:rFonts w:cs="Times New Roman"/>
        </w:rPr>
      </w:pPr>
      <w:r w:rsidRPr="005D1942">
        <w:rPr>
          <w:rFonts w:cs="Times New Roman"/>
        </w:rPr>
        <w:t xml:space="preserve">OZ 1964 i NOZ shodně upravují formu náhrady za ztrátu na výdělku, kterou je tzv. </w:t>
      </w:r>
      <w:r w:rsidRPr="005D1942">
        <w:rPr>
          <w:rFonts w:cs="Times New Roman"/>
          <w:i/>
        </w:rPr>
        <w:t>peněžitý důchod</w:t>
      </w:r>
      <w:r w:rsidRPr="005D1942">
        <w:rPr>
          <w:rFonts w:cs="Times New Roman"/>
        </w:rPr>
        <w:t>. Oba zákony počítají s nárokem po dobu a po skončení pracovní neschopnosti. Konečně oba obdobně</w:t>
      </w:r>
      <w:r w:rsidRPr="005D1942">
        <w:rPr>
          <w:rStyle w:val="Znakapoznpodarou"/>
          <w:rFonts w:cs="Times New Roman"/>
        </w:rPr>
        <w:footnoteReference w:id="137"/>
      </w:r>
      <w:r w:rsidRPr="005D1942">
        <w:rPr>
          <w:rFonts w:cs="Times New Roman"/>
        </w:rPr>
        <w:t xml:space="preserve"> upravují, že výše náhrady se po dobu pracovní neschopnosti stanoví jako rozdíl mezi průměrným výdělkem před vznikem újmy a nemocenským a výše po skončení pracovní neschopnosti vychází z rozdílu mezi výdělkem, jakého poškozený dosahoval před vznikem újmy a výdělkem dosahovaným po ukončení pracovní neschopnosti s přičtením invalidního důchodu. Změna se však nachází v oblasti stanovení </w:t>
      </w:r>
      <w:r w:rsidR="00174D7B">
        <w:rPr>
          <w:rFonts w:cs="Times New Roman"/>
        </w:rPr>
        <w:t xml:space="preserve">konkrétní </w:t>
      </w:r>
      <w:r w:rsidRPr="005D1942">
        <w:rPr>
          <w:rFonts w:cs="Times New Roman"/>
        </w:rPr>
        <w:t>výše náhrady. V OZ 1964 byla výše průměrného výdělku stanovena nařízením č. 258/1995 Sb.</w:t>
      </w:r>
      <w:r w:rsidRPr="005D1942">
        <w:rPr>
          <w:rStyle w:val="Znakapoznpodarou"/>
          <w:rFonts w:cs="Times New Roman"/>
        </w:rPr>
        <w:footnoteReference w:id="138"/>
      </w:r>
      <w:r w:rsidRPr="005D1942">
        <w:rPr>
          <w:rFonts w:cs="Times New Roman"/>
        </w:rPr>
        <w:t xml:space="preserve"> Dále podle § 447 odst. 2 nesměla náhrada ztráty na výdělku přesahovat </w:t>
      </w:r>
      <w:r w:rsidRPr="005D1942">
        <w:rPr>
          <w:rFonts w:cs="Times New Roman"/>
          <w:i/>
        </w:rPr>
        <w:t>spolu s invalidním důchodem částku stanovenou předpisy pracovního práva při náhradě škody při pracovních úrazech a nemocech z povolání.</w:t>
      </w:r>
      <w:r w:rsidRPr="005D1942">
        <w:rPr>
          <w:rFonts w:cs="Times New Roman"/>
        </w:rPr>
        <w:t xml:space="preserve"> V neposlední řadě byla v § 447 odst. 4 dána možnost vládě valorizovat pomocí nařízení výši a způsob náhrady za ztrátu na výdělku po skončení pracovní neschopnosti. Žádný z těchto limitů už NOZ neupravuje. Nařízení vlády a odkaz na jiné právní předpisy byly zrušeny a výše náhrady </w:t>
      </w:r>
      <w:r>
        <w:rPr>
          <w:rFonts w:cs="Times New Roman"/>
        </w:rPr>
        <w:t>je</w:t>
      </w:r>
      <w:r w:rsidRPr="005D1942">
        <w:rPr>
          <w:rFonts w:cs="Times New Roman"/>
        </w:rPr>
        <w:t xml:space="preserve"> ponechána na úvaze soudu, který bude vycházet z obecných pojmů použitých v zákoně.</w:t>
      </w:r>
      <w:r w:rsidRPr="005D1942">
        <w:rPr>
          <w:rStyle w:val="Znakapoznpodarou"/>
          <w:rFonts w:cs="Times New Roman"/>
        </w:rPr>
        <w:footnoteReference w:id="139"/>
      </w:r>
      <w:r w:rsidRPr="005D1942">
        <w:rPr>
          <w:rFonts w:cs="Times New Roman"/>
        </w:rPr>
        <w:t xml:space="preserve"> NOZ oproti předešlé úpravě výslovně v § 2963 odst. 1 upravuje, že</w:t>
      </w:r>
      <w:r w:rsidRPr="005D1942">
        <w:rPr>
          <w:rFonts w:cs="Times New Roman"/>
          <w:i/>
        </w:rPr>
        <w:t xml:space="preserve"> dojde-li k dlouhodobému zvýšení potřeb poškozeného, stanoví se výše peněžitého důchodu i vzhledem k těmto potřebám. </w:t>
      </w:r>
      <w:r w:rsidRPr="005D1942">
        <w:rPr>
          <w:rFonts w:cs="Times New Roman"/>
        </w:rPr>
        <w:t xml:space="preserve">Dále se v § 2963 odst. 2 explicitně stanovila povinnost nahrazovat </w:t>
      </w:r>
      <w:r w:rsidRPr="005D1942">
        <w:rPr>
          <w:rFonts w:cs="Times New Roman"/>
          <w:i/>
        </w:rPr>
        <w:t>zvýšenou námahu a úsilí</w:t>
      </w:r>
      <w:r w:rsidRPr="005D1942">
        <w:rPr>
          <w:rFonts w:cs="Times New Roman"/>
        </w:rPr>
        <w:t xml:space="preserve">. Valorizace je v NOZ ponechána na úvaze soudu, který má při stanovení výše peněžitého důchodu vzít v úvahu zvyšování výdělků v daném oboru, </w:t>
      </w:r>
      <w:r w:rsidRPr="005D1942">
        <w:rPr>
          <w:rFonts w:cs="Times New Roman"/>
          <w:i/>
        </w:rPr>
        <w:t>jakož i pravděpodobnost růstu výdělku poškozeného podle rozumného očekávání.</w:t>
      </w:r>
      <w:r w:rsidRPr="005D1942">
        <w:rPr>
          <w:rStyle w:val="Znakapoznpodarou"/>
          <w:rFonts w:cs="Times New Roman"/>
        </w:rPr>
        <w:footnoteReference w:id="140"/>
      </w:r>
      <w:r w:rsidRPr="005D1942">
        <w:rPr>
          <w:rFonts w:cs="Times New Roman"/>
        </w:rPr>
        <w:t xml:space="preserve"> NOZ stanovuje v § 2963 odst. 3 možnost soudu rozhodnout o zajištění pohledávky poškozeného na peněžitý důchod.</w:t>
      </w:r>
    </w:p>
    <w:p w:rsidR="00101BBE" w:rsidRPr="005D1942" w:rsidRDefault="00101BBE" w:rsidP="00101BBE">
      <w:pPr>
        <w:rPr>
          <w:rFonts w:cs="Times New Roman"/>
        </w:rPr>
      </w:pPr>
      <w:r w:rsidRPr="005D1942">
        <w:rPr>
          <w:rFonts w:cs="Times New Roman"/>
        </w:rPr>
        <w:t xml:space="preserve">Na náhradu ztráty na výdělku navazuje náhrada za ztrátu na důchodu. Institut je upraven v § 447a OZ 1964 a v § 2964 NOZ. Obě úpravy vycházejí z totožného stanovení rozsahu. Náhrada za ztrátu na důchodu se stanoví jako rozdíl mezi výši důchodu, na který poškozenému vznikl nárok a výši důchodu, na který by mu vznikl nárok, jestliže by do základu pro výpočet důchodu byla zahrnuta náhrada za ztrátu na výdělku po skončení pracovní neschopnosti. </w:t>
      </w:r>
    </w:p>
    <w:p w:rsidR="00101BBE" w:rsidRPr="005D1942" w:rsidRDefault="00101BBE" w:rsidP="00101BBE">
      <w:pPr>
        <w:rPr>
          <w:rFonts w:cs="Times New Roman"/>
        </w:rPr>
      </w:pPr>
      <w:r w:rsidRPr="005D1942">
        <w:rPr>
          <w:rFonts w:cs="Times New Roman"/>
        </w:rPr>
        <w:t>Nový nárok na peněžitý důchod je konstruován v § 2965 NOZ. Podle něj je škůdce povinen nahradit jiné osobě ve formě peněžitého důchodu to</w:t>
      </w:r>
      <w:r>
        <w:rPr>
          <w:rFonts w:cs="Times New Roman"/>
        </w:rPr>
        <w:t>,</w:t>
      </w:r>
      <w:r w:rsidRPr="005D1942">
        <w:rPr>
          <w:rFonts w:cs="Times New Roman"/>
        </w:rPr>
        <w:t xml:space="preserve"> oč přišla v případě, že pro něj poškozený bezplatně konal práce buď v jeho domácnosti, nebo závodu. Pro aplikaci daného ustanovení, bude důležité posoudit, zda poškozený vykonával </w:t>
      </w:r>
      <w:r w:rsidRPr="005D1942">
        <w:rPr>
          <w:rFonts w:cs="Times New Roman"/>
          <w:i/>
        </w:rPr>
        <w:t>určitý produktivní výkon ve prospěch jiných</w:t>
      </w:r>
      <w:r w:rsidRPr="005D1942">
        <w:rPr>
          <w:rFonts w:cs="Times New Roman"/>
        </w:rPr>
        <w:t>. Může jít jak o práci v domácnosti, tak mimo domácnost v rámci určité dobrovolnické činnosti</w:t>
      </w:r>
      <w:r w:rsidRPr="005D1942">
        <w:rPr>
          <w:rFonts w:cs="Times New Roman"/>
          <w:i/>
        </w:rPr>
        <w:t>.</w:t>
      </w:r>
      <w:r w:rsidRPr="005D1942">
        <w:rPr>
          <w:rStyle w:val="Znakapoznpodarou"/>
          <w:rFonts w:cs="Times New Roman"/>
        </w:rPr>
        <w:footnoteReference w:id="141"/>
      </w:r>
    </w:p>
    <w:p w:rsidR="006967EC" w:rsidRPr="005D1942" w:rsidRDefault="001C02E9" w:rsidP="006967EC">
      <w:pPr>
        <w:rPr>
          <w:rFonts w:cs="Times New Roman"/>
          <w:i/>
        </w:rPr>
      </w:pPr>
      <w:r w:rsidRPr="005D1942">
        <w:rPr>
          <w:rFonts w:cs="Times New Roman"/>
        </w:rPr>
        <w:t>NOZ i OZ 1964</w:t>
      </w:r>
      <w:r w:rsidR="006967EC" w:rsidRPr="005D1942">
        <w:rPr>
          <w:rFonts w:cs="Times New Roman"/>
        </w:rPr>
        <w:t xml:space="preserve"> dávají soudu možnost snížit náhradu škody.</w:t>
      </w:r>
      <w:r w:rsidR="006967EC" w:rsidRPr="005D1942">
        <w:rPr>
          <w:rStyle w:val="Znakapoznpodarou"/>
          <w:rFonts w:cs="Times New Roman"/>
        </w:rPr>
        <w:footnoteReference w:id="142"/>
      </w:r>
      <w:r w:rsidR="006967EC" w:rsidRPr="005D1942">
        <w:rPr>
          <w:rFonts w:cs="Times New Roman"/>
        </w:rPr>
        <w:t xml:space="preserve"> Soud sníží náhradu v případech zvláštního zřetele hodných s ohledem na to, jak ke škodě došlo, k osobním a majetkovým poměrům škůdce i poškozeného. </w:t>
      </w:r>
      <w:r w:rsidR="006967EC" w:rsidRPr="005D1942">
        <w:rPr>
          <w:rFonts w:cs="Times New Roman"/>
          <w:i/>
        </w:rPr>
        <w:t xml:space="preserve">Náhradu nelze snížit, byla-li škoda způsobena úmyslně. </w:t>
      </w:r>
      <w:r w:rsidR="006967EC" w:rsidRPr="005D1942">
        <w:rPr>
          <w:rFonts w:cs="Times New Roman"/>
        </w:rPr>
        <w:t xml:space="preserve">NOZ nově vylučuje moderační právo soudu v případech, kdy škodu způsobil </w:t>
      </w:r>
      <w:r w:rsidR="006967EC" w:rsidRPr="005D1942">
        <w:rPr>
          <w:rFonts w:cs="Times New Roman"/>
          <w:i/>
        </w:rPr>
        <w:t>ten, kdo se hlásil k odbornému výkonu jako příslušník určitého stavu nebo povolání, porušením odborné péče.</w:t>
      </w:r>
      <w:r w:rsidR="006967EC" w:rsidRPr="005D1942">
        <w:rPr>
          <w:rStyle w:val="Znakapoznpodarou"/>
          <w:rFonts w:cs="Times New Roman"/>
        </w:rPr>
        <w:footnoteReference w:id="143"/>
      </w:r>
    </w:p>
    <w:p w:rsidR="006967EC" w:rsidRPr="005D1942" w:rsidRDefault="006967EC" w:rsidP="006967EC">
      <w:pPr>
        <w:rPr>
          <w:rFonts w:cs="Times New Roman"/>
        </w:rPr>
      </w:pPr>
      <w:r w:rsidRPr="005D1942">
        <w:rPr>
          <w:rFonts w:cs="Times New Roman"/>
        </w:rPr>
        <w:t xml:space="preserve">OZ 1964 na rozdíl od NOZ neobsahoval právo soudu spravedlivě uvážit dle okolností případu výši náhrady škody v případech, kdy ji nelze přesně určit. Nešlo-li výši škody konkretizovat z objektivních příčin, postupovalo se podle § 136 OSŘ, který stanoví, že </w:t>
      </w:r>
      <w:r w:rsidRPr="005D1942">
        <w:rPr>
          <w:rFonts w:cs="Times New Roman"/>
          <w:i/>
        </w:rPr>
        <w:t>lze-li výši nároků zjistit jen s nepoměrnými obtížemi nebo nelze-li ji zjistit vůbec, určí ji soud podle své úvahy.</w:t>
      </w:r>
      <w:r w:rsidR="00977701" w:rsidRPr="005D1942">
        <w:rPr>
          <w:rFonts w:cs="Times New Roman"/>
          <w:i/>
        </w:rPr>
        <w:t xml:space="preserve"> </w:t>
      </w:r>
      <w:r w:rsidRPr="005D1942">
        <w:rPr>
          <w:rFonts w:cs="Times New Roman"/>
        </w:rPr>
        <w:t>Nově je tedy právo soudu spravedlivě uvážit výši škody upraveno přímo v </w:t>
      </w:r>
      <w:r w:rsidR="007977AC" w:rsidRPr="005D1942">
        <w:rPr>
          <w:rFonts w:cs="Times New Roman"/>
        </w:rPr>
        <w:t>NOZ</w:t>
      </w:r>
      <w:r w:rsidRPr="005D1942">
        <w:rPr>
          <w:rFonts w:cs="Times New Roman"/>
        </w:rPr>
        <w:t xml:space="preserve"> v § 2955. </w:t>
      </w:r>
      <w:r w:rsidR="00E44FA1" w:rsidRPr="005D1942">
        <w:rPr>
          <w:rFonts w:cs="Times New Roman"/>
        </w:rPr>
        <w:t>I přes vágní formulaci se doktrína shoduje, že se jedná o obdobu</w:t>
      </w:r>
      <w:r w:rsidRPr="005D1942">
        <w:rPr>
          <w:rFonts w:cs="Times New Roman"/>
        </w:rPr>
        <w:t xml:space="preserve"> § 136 OSŘ.</w:t>
      </w:r>
      <w:r w:rsidRPr="005D1942">
        <w:rPr>
          <w:rStyle w:val="Znakapoznpodarou"/>
          <w:rFonts w:cs="Times New Roman"/>
        </w:rPr>
        <w:footnoteReference w:id="144"/>
      </w:r>
    </w:p>
    <w:p w:rsidR="006967EC" w:rsidRPr="005D1942" w:rsidRDefault="006967EC" w:rsidP="006967EC">
      <w:pPr>
        <w:rPr>
          <w:rFonts w:cs="Times New Roman"/>
          <w:i/>
        </w:rPr>
      </w:pPr>
      <w:r w:rsidRPr="005D1942">
        <w:rPr>
          <w:rFonts w:cs="Times New Roman"/>
        </w:rPr>
        <w:t>V § 449a OZ 1964 je upravena možnost, aby se oprávněný a povinný písemně dohodli o úplném a konečném vypořádání budoucích nároků na náhradu ztráty na výdělku, náhrady ztráty na důchodu, náhrady na výživu pozůstalým, náhrady nákladů léčení a pohřbu. V NOZ úprava tohoto institutu chybí, ačkoliv dle právní teorie bude možné vzhledem k </w:t>
      </w:r>
      <w:proofErr w:type="spellStart"/>
      <w:r w:rsidRPr="005D1942">
        <w:rPr>
          <w:rFonts w:cs="Times New Roman"/>
        </w:rPr>
        <w:t>dipozitivnosti</w:t>
      </w:r>
      <w:proofErr w:type="spellEnd"/>
      <w:r w:rsidRPr="005D1942">
        <w:rPr>
          <w:rFonts w:cs="Times New Roman"/>
        </w:rPr>
        <w:t xml:space="preserve"> úpravy dohodu uzavřít i bez výslovné právní úpravy. Na druhou stranu NOZ na rozdíl od předešlé úpravy ukotvuje institut odbytného.</w:t>
      </w:r>
      <w:r w:rsidRPr="005D1942">
        <w:rPr>
          <w:rStyle w:val="Znakapoznpodarou"/>
          <w:rFonts w:cs="Times New Roman"/>
        </w:rPr>
        <w:footnoteReference w:id="145"/>
      </w:r>
      <w:r w:rsidR="00977701" w:rsidRPr="005D1942">
        <w:rPr>
          <w:rFonts w:cs="Times New Roman"/>
        </w:rPr>
        <w:t xml:space="preserve"> </w:t>
      </w:r>
      <w:r w:rsidRPr="005D1942">
        <w:rPr>
          <w:rFonts w:cs="Times New Roman"/>
          <w:i/>
        </w:rPr>
        <w:t>Je-li pro to důležitý důvod a žádá-li o to poškozený, přizná soud poškozenému namísto peněžitého důchodu odbytné.</w:t>
      </w:r>
      <w:r w:rsidRPr="005D1942">
        <w:rPr>
          <w:rStyle w:val="Znakapoznpodarou"/>
          <w:rFonts w:cs="Times New Roman"/>
        </w:rPr>
        <w:footnoteReference w:id="146"/>
      </w:r>
    </w:p>
    <w:p w:rsidR="006967EC" w:rsidRPr="003A06C1" w:rsidRDefault="006967EC" w:rsidP="006967EC">
      <w:pPr>
        <w:rPr>
          <w:rFonts w:cs="Times New Roman"/>
        </w:rPr>
      </w:pPr>
      <w:r w:rsidRPr="005D1942">
        <w:rPr>
          <w:rFonts w:cs="Times New Roman"/>
        </w:rPr>
        <w:t xml:space="preserve">NOZ přinesl rozšíření nároku na náhradu při poškození věci. OZ 1964 v § 443 pouze uváděl, že </w:t>
      </w:r>
      <w:r w:rsidRPr="005D1942">
        <w:rPr>
          <w:rFonts w:cs="Times New Roman"/>
          <w:i/>
        </w:rPr>
        <w:t xml:space="preserve">při určení výše škody na věci se vychází z ceny v době poškození. </w:t>
      </w:r>
      <w:r w:rsidRPr="005D1942">
        <w:rPr>
          <w:rFonts w:cs="Times New Roman"/>
        </w:rPr>
        <w:t xml:space="preserve">Základem tedy byla cena obvyklá s tím, že výše nároku se mohla stanovit dvěma způsoby </w:t>
      </w:r>
      <w:r w:rsidRPr="005D1942">
        <w:rPr>
          <w:rFonts w:cs="Times New Roman"/>
          <w:i/>
        </w:rPr>
        <w:t>buď porovnáním, oč se poškozením věci snížil majetkový stav poškozeného oproti stavu před škodnou událostí, nebo náhrada nákladů potřebných k tomu, aby poškozený uvedl věc do stavu před poškozením.</w:t>
      </w:r>
      <w:r w:rsidRPr="005D1942">
        <w:rPr>
          <w:rStyle w:val="Znakapoznpodarou"/>
          <w:rFonts w:cs="Times New Roman"/>
          <w:i/>
        </w:rPr>
        <w:footnoteReference w:id="147"/>
      </w:r>
      <w:r w:rsidRPr="005D1942">
        <w:rPr>
          <w:rFonts w:cs="Times New Roman"/>
          <w:i/>
        </w:rPr>
        <w:t xml:space="preserve"> </w:t>
      </w:r>
      <w:r w:rsidRPr="005D1942">
        <w:rPr>
          <w:rFonts w:cs="Times New Roman"/>
        </w:rPr>
        <w:t xml:space="preserve">NOZ při stanovení výše náhrady za poškození věci vychází podle § 2969 také z obvyklé ceny. Navíc oproti předešlé úpravě stanoví, že při určení výše náhrady </w:t>
      </w:r>
      <w:r w:rsidR="00174D7B">
        <w:rPr>
          <w:rFonts w:cs="Times New Roman"/>
        </w:rPr>
        <w:t xml:space="preserve">musí být </w:t>
      </w:r>
      <w:r w:rsidRPr="005D1942">
        <w:rPr>
          <w:rFonts w:cs="Times New Roman"/>
        </w:rPr>
        <w:t xml:space="preserve">vzato v potaz, </w:t>
      </w:r>
      <w:r w:rsidRPr="005D1942">
        <w:rPr>
          <w:rFonts w:cs="Times New Roman"/>
          <w:i/>
        </w:rPr>
        <w:t>co poškozený musí k obnovení nebo nahrazení funkce věci účelně vynaložit</w:t>
      </w:r>
      <w:r w:rsidRPr="005D1942">
        <w:rPr>
          <w:rFonts w:cs="Times New Roman"/>
        </w:rPr>
        <w:t>.</w:t>
      </w:r>
      <w:r w:rsidRPr="005D1942">
        <w:rPr>
          <w:rStyle w:val="Znakapoznpodarou"/>
          <w:rFonts w:cs="Times New Roman"/>
        </w:rPr>
        <w:footnoteReference w:id="148"/>
      </w:r>
      <w:r w:rsidRPr="005D1942">
        <w:rPr>
          <w:rFonts w:cs="Times New Roman"/>
        </w:rPr>
        <w:t xml:space="preserve"> V důsledku nového pravidla může výše náhrady překročit výši obvyklé ceny. Dle zahraniční judikatury může jít až o převýšení třetinové.</w:t>
      </w:r>
      <w:r w:rsidRPr="005D1942">
        <w:rPr>
          <w:rStyle w:val="Znakapoznpodarou"/>
          <w:rFonts w:cs="Times New Roman"/>
        </w:rPr>
        <w:footnoteReference w:id="149"/>
      </w:r>
      <w:r w:rsidRPr="005D1942">
        <w:rPr>
          <w:rFonts w:cs="Times New Roman"/>
        </w:rPr>
        <w:t xml:space="preserve"> Zároveň by podle právní teorie mělo toto ustanovení zabránit znevýhodnění poškozen</w:t>
      </w:r>
      <w:r w:rsidR="003A06C1">
        <w:rPr>
          <w:rFonts w:cs="Times New Roman"/>
        </w:rPr>
        <w:t xml:space="preserve">ého, ke kterému za účinnosti OZ 1964 často docházelo. Šlo o povinnost </w:t>
      </w:r>
      <w:r w:rsidRPr="005D1942">
        <w:rPr>
          <w:rFonts w:cs="Times New Roman"/>
        </w:rPr>
        <w:t>odečíst od výše náhrady škody zhodnocení věci, pokud k němu opravou došlo. Poškozený bude povinen vydat bezdůvodné obohacení z tohoto titulu pouze, dojde-li ke</w:t>
      </w:r>
      <w:r w:rsidR="00977701" w:rsidRPr="005D1942">
        <w:rPr>
          <w:rFonts w:cs="Times New Roman"/>
        </w:rPr>
        <w:t xml:space="preserve"> </w:t>
      </w:r>
      <w:r w:rsidRPr="005D1942">
        <w:rPr>
          <w:rFonts w:cs="Times New Roman"/>
          <w:i/>
        </w:rPr>
        <w:t>zcela zjevnému obohacení poškozeného.</w:t>
      </w:r>
      <w:r w:rsidRPr="005D1942">
        <w:rPr>
          <w:rStyle w:val="Znakapoznpodarou"/>
          <w:rFonts w:cs="Times New Roman"/>
        </w:rPr>
        <w:footnoteReference w:id="150"/>
      </w:r>
      <w:r w:rsidR="003A06C1">
        <w:rPr>
          <w:rFonts w:cs="Times New Roman"/>
          <w:i/>
        </w:rPr>
        <w:t xml:space="preserve"> </w:t>
      </w:r>
      <w:r w:rsidR="003A06C1">
        <w:rPr>
          <w:rFonts w:cs="Times New Roman"/>
        </w:rPr>
        <w:t>Uvedená úprava v NOZ reflektuje také judikaturu ÚS.</w:t>
      </w:r>
      <w:r w:rsidR="003A06C1">
        <w:rPr>
          <w:rStyle w:val="Znakapoznpodarou"/>
          <w:rFonts w:cs="Times New Roman"/>
        </w:rPr>
        <w:footnoteReference w:id="151"/>
      </w:r>
    </w:p>
    <w:p w:rsidR="006967EC" w:rsidRPr="005D1942" w:rsidRDefault="006967EC" w:rsidP="006967EC">
      <w:pPr>
        <w:rPr>
          <w:rFonts w:cs="Times New Roman"/>
        </w:rPr>
      </w:pPr>
      <w:r w:rsidRPr="005D1942">
        <w:rPr>
          <w:rFonts w:cs="Times New Roman"/>
        </w:rPr>
        <w:t>Zcela nové je v </w:t>
      </w:r>
      <w:r w:rsidR="007977AC" w:rsidRPr="005D1942">
        <w:rPr>
          <w:rFonts w:cs="Times New Roman"/>
        </w:rPr>
        <w:t>NOZ</w:t>
      </w:r>
      <w:r w:rsidRPr="005D1942">
        <w:rPr>
          <w:rFonts w:cs="Times New Roman"/>
        </w:rPr>
        <w:t xml:space="preserve"> ustanovení o náhradě zvláštní obliby (§ 2969 odst. 2), které umožňuje domáhat se při poškození věci náhrady nemajetkové újmy. Jak již bylo výše uvedeno, v tomto institutu se projevuje sankční funkce </w:t>
      </w:r>
      <w:proofErr w:type="spellStart"/>
      <w:r w:rsidRPr="005D1942">
        <w:rPr>
          <w:rFonts w:cs="Times New Roman"/>
        </w:rPr>
        <w:t>deliktního</w:t>
      </w:r>
      <w:proofErr w:type="spellEnd"/>
      <w:r w:rsidRPr="005D1942">
        <w:rPr>
          <w:rFonts w:cs="Times New Roman"/>
        </w:rPr>
        <w:t xml:space="preserve"> práva, jde o obdobu institutu </w:t>
      </w:r>
      <w:proofErr w:type="spellStart"/>
      <w:r w:rsidRPr="005D1942">
        <w:rPr>
          <w:rFonts w:cs="Times New Roman"/>
        </w:rPr>
        <w:t>punitive</w:t>
      </w:r>
      <w:proofErr w:type="spellEnd"/>
      <w:r w:rsidRPr="005D1942">
        <w:rPr>
          <w:rFonts w:cs="Times New Roman"/>
        </w:rPr>
        <w:t xml:space="preserve"> </w:t>
      </w:r>
      <w:proofErr w:type="spellStart"/>
      <w:r w:rsidRPr="005D1942">
        <w:rPr>
          <w:rFonts w:cs="Times New Roman"/>
        </w:rPr>
        <w:t>damages</w:t>
      </w:r>
      <w:proofErr w:type="spellEnd"/>
      <w:r w:rsidRPr="005D1942">
        <w:rPr>
          <w:rFonts w:cs="Times New Roman"/>
        </w:rPr>
        <w:t>. Cena zvláštní obliby je charakterizována zvláštním subjektivním vztahem poškozeného k určité věci, kdy věc nejde nahradit jinou. Věc pak má zcela mimořádnou hodnotu pro poškozeného.</w:t>
      </w:r>
      <w:r w:rsidRPr="005D1942">
        <w:rPr>
          <w:rStyle w:val="Znakapoznpodarou"/>
          <w:rFonts w:cs="Times New Roman"/>
        </w:rPr>
        <w:footnoteReference w:id="152"/>
      </w:r>
      <w:r w:rsidRPr="005D1942">
        <w:rPr>
          <w:rFonts w:cs="Times New Roman"/>
        </w:rPr>
        <w:t xml:space="preserve"> Cena zvláštní obliby však bude nahrazována pouze, pokud bude škoda způsobena ze svévole nebo škodolibosti. Svévole znamená, že škůdce má potěšení z toho, že způsobuje škodu, aniž by měl v úmyslu uškodit konkrétní osobě. Naopak škodolibost se vztahuje ke konkrétnímu poškozenému, jemuž chce škůdce způsobit škodu. Dle důvodové zprávy jde o </w:t>
      </w:r>
      <w:r w:rsidRPr="003A06C1">
        <w:rPr>
          <w:rFonts w:cs="Times New Roman"/>
          <w:i/>
        </w:rPr>
        <w:t>kvalifikované případy vystupňovaného úmyslu</w:t>
      </w:r>
      <w:r w:rsidRPr="005D1942">
        <w:rPr>
          <w:rFonts w:cs="Times New Roman"/>
        </w:rPr>
        <w:t>. Při výpočtu ceny zvláštní obliby by se mělo postupovat obdobně jako u určení výše satisfakce za újmu nemajetkovou.</w:t>
      </w:r>
      <w:r w:rsidRPr="005D1942">
        <w:rPr>
          <w:rStyle w:val="Znakapoznpodarou"/>
          <w:rFonts w:cs="Times New Roman"/>
        </w:rPr>
        <w:footnoteReference w:id="153"/>
      </w:r>
    </w:p>
    <w:p w:rsidR="006967EC" w:rsidRPr="005D1942" w:rsidRDefault="006967EC" w:rsidP="006967EC">
      <w:pPr>
        <w:rPr>
          <w:rFonts w:cs="Times New Roman"/>
        </w:rPr>
      </w:pPr>
      <w:r w:rsidRPr="005D1942">
        <w:rPr>
          <w:rFonts w:cs="Times New Roman"/>
        </w:rPr>
        <w:t>NOZ na rozdíl od předešlé úpravy výslovně upravuje způsob stanovení výše náhrady při poranění zvířete.</w:t>
      </w:r>
      <w:r w:rsidRPr="005D1942">
        <w:rPr>
          <w:rStyle w:val="Znakapoznpodarou"/>
          <w:rFonts w:cs="Times New Roman"/>
        </w:rPr>
        <w:footnoteReference w:id="154"/>
      </w:r>
      <w:r w:rsidRPr="005D1942">
        <w:rPr>
          <w:rFonts w:cs="Times New Roman"/>
        </w:rPr>
        <w:t xml:space="preserve"> Podle § 2970 je </w:t>
      </w:r>
      <w:r w:rsidRPr="005D1942">
        <w:rPr>
          <w:rFonts w:cs="Times New Roman"/>
          <w:i/>
        </w:rPr>
        <w:t>škůdce povinen nahradit účelně vynaložené náklady spojené s péčí o zdraví zraněného zvířete.</w:t>
      </w:r>
      <w:r w:rsidRPr="005D1942">
        <w:rPr>
          <w:rFonts w:cs="Times New Roman"/>
        </w:rPr>
        <w:t xml:space="preserve"> Zároveň zákon stanoví, že </w:t>
      </w:r>
      <w:r w:rsidRPr="005D1942">
        <w:rPr>
          <w:rFonts w:cs="Times New Roman"/>
          <w:i/>
        </w:rPr>
        <w:t xml:space="preserve">náklady nejsou neúčelné, i když podstatně převyšují cenu zvířete, </w:t>
      </w:r>
      <w:r w:rsidRPr="005D1942">
        <w:rPr>
          <w:rFonts w:cs="Times New Roman"/>
        </w:rPr>
        <w:t xml:space="preserve">přičemž kritériem je zde to, </w:t>
      </w:r>
      <w:r w:rsidRPr="005D1942">
        <w:rPr>
          <w:rFonts w:cs="Times New Roman"/>
          <w:i/>
        </w:rPr>
        <w:t xml:space="preserve">co by vynaložil rozumný chovatel v postavení poškozeného. </w:t>
      </w:r>
      <w:r w:rsidRPr="005D1942">
        <w:rPr>
          <w:rFonts w:cs="Times New Roman"/>
        </w:rPr>
        <w:t>Ačkoliv zvíře již není dle NOZ považováno za věc, uplatní se u něj shodná pravidla náhrady újmy jako u věci. Lze tedy požadovat náhradu uvedením v předešlý stav, v penězích, nebo dokonce je možné při naplnění znaku zvlášť kvalifikovaného úmyslu požadovat náhradu ceny zvláštní obliby.</w:t>
      </w:r>
      <w:r w:rsidRPr="005D1942">
        <w:rPr>
          <w:rStyle w:val="Znakapoznpodarou"/>
          <w:rFonts w:cs="Times New Roman"/>
        </w:rPr>
        <w:footnoteReference w:id="155"/>
      </w:r>
    </w:p>
    <w:p w:rsidR="006967EC" w:rsidRPr="005D1942" w:rsidRDefault="006967EC" w:rsidP="006967EC">
      <w:pPr>
        <w:pStyle w:val="Nadpis2"/>
        <w:spacing w:line="360" w:lineRule="auto"/>
        <w:rPr>
          <w:rFonts w:cs="Times New Roman"/>
        </w:rPr>
      </w:pPr>
      <w:bookmarkStart w:id="25" w:name="_Toc414109937"/>
      <w:r w:rsidRPr="005D1942">
        <w:rPr>
          <w:rFonts w:cs="Times New Roman"/>
        </w:rPr>
        <w:t>Náhrada nemajetkové újmy</w:t>
      </w:r>
      <w:bookmarkEnd w:id="25"/>
    </w:p>
    <w:p w:rsidR="006967EC" w:rsidRPr="005D1942" w:rsidRDefault="006967EC" w:rsidP="006967EC">
      <w:pPr>
        <w:pStyle w:val="Nadpis3"/>
        <w:spacing w:line="360" w:lineRule="auto"/>
        <w:rPr>
          <w:rFonts w:cs="Times New Roman"/>
        </w:rPr>
      </w:pPr>
      <w:bookmarkStart w:id="26" w:name="_Toc414109938"/>
      <w:r w:rsidRPr="005D1942">
        <w:rPr>
          <w:rFonts w:cs="Times New Roman"/>
        </w:rPr>
        <w:t>Náhrada nemajetkové újmy upravená v </w:t>
      </w:r>
      <w:proofErr w:type="spellStart"/>
      <w:r w:rsidR="007977AC" w:rsidRPr="005D1942">
        <w:rPr>
          <w:rFonts w:cs="Times New Roman"/>
        </w:rPr>
        <w:t>ZodpŠ</w:t>
      </w:r>
      <w:bookmarkEnd w:id="26"/>
      <w:proofErr w:type="spellEnd"/>
    </w:p>
    <w:p w:rsidR="006967EC" w:rsidRPr="005D1942" w:rsidRDefault="006967EC" w:rsidP="006967EC">
      <w:pPr>
        <w:rPr>
          <w:rFonts w:cs="Times New Roman"/>
        </w:rPr>
      </w:pPr>
      <w:r w:rsidRPr="005D1942">
        <w:rPr>
          <w:rFonts w:cs="Times New Roman"/>
        </w:rPr>
        <w:t>Stanovení výše náhrady za nemajetkovou újmu upravuje v</w:t>
      </w:r>
      <w:r w:rsidR="007977AC" w:rsidRPr="005D1942">
        <w:rPr>
          <w:rFonts w:cs="Times New Roman"/>
        </w:rPr>
        <w:t> </w:t>
      </w:r>
      <w:proofErr w:type="spellStart"/>
      <w:r w:rsidR="007977AC" w:rsidRPr="005D1942">
        <w:rPr>
          <w:rFonts w:cs="Times New Roman"/>
        </w:rPr>
        <w:t>ZodpŠ</w:t>
      </w:r>
      <w:proofErr w:type="spellEnd"/>
      <w:r w:rsidR="007977AC" w:rsidRPr="005D1942">
        <w:rPr>
          <w:rFonts w:cs="Times New Roman"/>
        </w:rPr>
        <w:t xml:space="preserve"> </w:t>
      </w:r>
      <w:r w:rsidRPr="005D1942">
        <w:rPr>
          <w:rFonts w:cs="Times New Roman"/>
        </w:rPr>
        <w:t>ustanovení § 31a, které bylo do zákona vloženo novelou v roce 2006. Do účinnosti této novely neexistovala jiná možnost než se náhrady nemajetkové újmy domáhat žalobou na ochranu osobnosti podle OZ 1964.</w:t>
      </w:r>
      <w:r w:rsidRPr="005D1942">
        <w:rPr>
          <w:rStyle w:val="Znakapoznpodarou"/>
          <w:rFonts w:cs="Times New Roman"/>
        </w:rPr>
        <w:footnoteReference w:id="156"/>
      </w:r>
      <w:r w:rsidRPr="005D1942">
        <w:rPr>
          <w:rFonts w:cs="Times New Roman"/>
        </w:rPr>
        <w:t xml:space="preserve"> § 31a odst. 2 se vztahuje na náhradu nemajetkové újmy za nesprávný úřední postup i nezákonné rozhodnutí, kdežto § 31a odst. 3 platí pouze pro nemajetkovou újmu, která vznikla nepřiměřenou délkou řízení.</w:t>
      </w:r>
    </w:p>
    <w:p w:rsidR="006967EC" w:rsidRPr="005D1942" w:rsidRDefault="006967EC" w:rsidP="006967EC">
      <w:pPr>
        <w:rPr>
          <w:rFonts w:cs="Times New Roman"/>
        </w:rPr>
      </w:pPr>
      <w:r w:rsidRPr="005D1942">
        <w:rPr>
          <w:rFonts w:cs="Times New Roman"/>
        </w:rPr>
        <w:t xml:space="preserve">V § 31a odst. 2 </w:t>
      </w:r>
      <w:proofErr w:type="spellStart"/>
      <w:r w:rsidR="007977AC" w:rsidRPr="005D1942">
        <w:rPr>
          <w:rFonts w:cs="Times New Roman"/>
        </w:rPr>
        <w:t>ZodpŠ</w:t>
      </w:r>
      <w:proofErr w:type="spellEnd"/>
      <w:r w:rsidRPr="005D1942">
        <w:rPr>
          <w:rFonts w:cs="Times New Roman"/>
        </w:rPr>
        <w:t xml:space="preserve"> je upraven způsob náhrady nemajetkové újmy. Dle tohoto ustanovení se peněžitá satisfakce poskytuje až subsidiárně, pokud </w:t>
      </w:r>
      <w:r w:rsidRPr="005D1942">
        <w:rPr>
          <w:rFonts w:cs="Times New Roman"/>
          <w:i/>
        </w:rPr>
        <w:t>nebylo možné nemajetkovou újmu nahradit jinak a samotné konstatování porušení práva</w:t>
      </w:r>
      <w:r w:rsidR="00977701" w:rsidRPr="005D1942">
        <w:rPr>
          <w:rFonts w:cs="Times New Roman"/>
          <w:i/>
        </w:rPr>
        <w:t xml:space="preserve"> by se nejevilo jako dostačující</w:t>
      </w:r>
      <w:r w:rsidRPr="005D1942">
        <w:rPr>
          <w:rFonts w:cs="Times New Roman"/>
          <w:i/>
        </w:rPr>
        <w:t xml:space="preserve">. </w:t>
      </w:r>
      <w:r w:rsidRPr="005D1942">
        <w:rPr>
          <w:rFonts w:cs="Times New Roman"/>
        </w:rPr>
        <w:t xml:space="preserve">Jde o odlišné pojetí od NOZ. Podle § 2951 odst. 2 </w:t>
      </w:r>
      <w:r w:rsidR="007977AC" w:rsidRPr="005D1942">
        <w:rPr>
          <w:rFonts w:cs="Times New Roman"/>
        </w:rPr>
        <w:t>NOZ</w:t>
      </w:r>
      <w:r w:rsidRPr="005D1942">
        <w:rPr>
          <w:rFonts w:cs="Times New Roman"/>
        </w:rPr>
        <w:t xml:space="preserve"> se zadostiučinění za nemajetkovou újmu poskytuje primárně v penězích, ledaže lze jinak zajistit </w:t>
      </w:r>
      <w:r w:rsidRPr="005D1942">
        <w:rPr>
          <w:rFonts w:cs="Times New Roman"/>
          <w:i/>
        </w:rPr>
        <w:t>skutečné a dostatečně účinné odčinění</w:t>
      </w:r>
      <w:r w:rsidR="00977701" w:rsidRPr="005D1942">
        <w:rPr>
          <w:rFonts w:cs="Times New Roman"/>
          <w:i/>
        </w:rPr>
        <w:t>.</w:t>
      </w:r>
      <w:r w:rsidRPr="005D1942">
        <w:rPr>
          <w:rStyle w:val="Znakapoznpodarou"/>
          <w:rFonts w:cs="Times New Roman"/>
        </w:rPr>
        <w:footnoteReference w:id="157"/>
      </w:r>
      <w:r w:rsidRPr="005D1942">
        <w:rPr>
          <w:rFonts w:cs="Times New Roman"/>
        </w:rPr>
        <w:t xml:space="preserve"> Vymezení způsobu náhrady nemajetkové újmy v § 31a odst. 2 </w:t>
      </w:r>
      <w:proofErr w:type="spellStart"/>
      <w:r w:rsidR="007977AC" w:rsidRPr="005D1942">
        <w:rPr>
          <w:rFonts w:cs="Times New Roman"/>
        </w:rPr>
        <w:t>ZodpŠ</w:t>
      </w:r>
      <w:proofErr w:type="spellEnd"/>
      <w:r w:rsidRPr="005D1942">
        <w:rPr>
          <w:rFonts w:cs="Times New Roman"/>
        </w:rPr>
        <w:t xml:space="preserve"> je považováno za </w:t>
      </w:r>
      <w:r w:rsidRPr="005D1942">
        <w:rPr>
          <w:rFonts w:cs="Times New Roman"/>
          <w:i/>
        </w:rPr>
        <w:t xml:space="preserve">způsob vypořádání mezi účastníky vyplývajícího z právního předpisu ve smyslu § 153 odst. 2 občanského soudního řádu. </w:t>
      </w:r>
      <w:r w:rsidRPr="005D1942">
        <w:rPr>
          <w:rFonts w:cs="Times New Roman"/>
        </w:rPr>
        <w:t>Důsledkem je, že soud rozhodne o nároku podle pořadí uvedeného v ustanovení, nikoliv na základě volby poškozeného.</w:t>
      </w:r>
      <w:r w:rsidRPr="005D1942">
        <w:rPr>
          <w:rStyle w:val="Znakapoznpodarou"/>
          <w:rFonts w:cs="Times New Roman"/>
        </w:rPr>
        <w:footnoteReference w:id="158"/>
      </w:r>
      <w:r w:rsidRPr="005D1942">
        <w:rPr>
          <w:rFonts w:cs="Times New Roman"/>
        </w:rPr>
        <w:t xml:space="preserve"> V případě nepřiměřené délky řízení </w:t>
      </w:r>
      <w:r w:rsidR="007977AC" w:rsidRPr="005D1942">
        <w:rPr>
          <w:rFonts w:cs="Times New Roman"/>
        </w:rPr>
        <w:t>NS</w:t>
      </w:r>
      <w:r w:rsidRPr="005D1942">
        <w:rPr>
          <w:rFonts w:cs="Times New Roman"/>
        </w:rPr>
        <w:t xml:space="preserve"> po vzoru ESLP judikoval, že náhrada bude zpravidla poskytována v penězích. Nejde však o popření pravidel v § 31a odst. 2, </w:t>
      </w:r>
      <w:r w:rsidR="007977AC" w:rsidRPr="005D1942">
        <w:rPr>
          <w:rFonts w:cs="Times New Roman"/>
        </w:rPr>
        <w:t>NS</w:t>
      </w:r>
      <w:r w:rsidRPr="005D1942">
        <w:rPr>
          <w:rFonts w:cs="Times New Roman"/>
        </w:rPr>
        <w:t xml:space="preserve"> pouze poukázal na to, že újma způsobena průtahy v řízení je zpravidla tak závažná, že jiná než peněžní forma odškodnění není dostačující.</w:t>
      </w:r>
      <w:r w:rsidRPr="005D1942">
        <w:rPr>
          <w:rStyle w:val="Znakapoznpodarou"/>
          <w:rFonts w:cs="Times New Roman"/>
        </w:rPr>
        <w:footnoteReference w:id="159"/>
      </w:r>
    </w:p>
    <w:p w:rsidR="006967EC" w:rsidRPr="005D1942" w:rsidRDefault="006967EC" w:rsidP="006967EC">
      <w:pPr>
        <w:rPr>
          <w:rFonts w:cs="Times New Roman"/>
        </w:rPr>
      </w:pPr>
      <w:r w:rsidRPr="005D1942">
        <w:rPr>
          <w:rFonts w:cs="Times New Roman"/>
        </w:rPr>
        <w:t>Druhá věta § 31a odst. 2 stanovuje rozsah náhrady nemajetkové újmy. Obecnými pojmy se normuje, že soud by při stanovení výše zadostiučinění měl přihlédnout k </w:t>
      </w:r>
      <w:r w:rsidRPr="005D1942">
        <w:rPr>
          <w:rFonts w:cs="Times New Roman"/>
          <w:i/>
        </w:rPr>
        <w:t>závažnosti vzniklé újmy a k okolnostem, za nichž k nemajetkové újmě došlo.</w:t>
      </w:r>
      <w:r w:rsidR="00977701" w:rsidRPr="005D1942">
        <w:rPr>
          <w:rFonts w:cs="Times New Roman"/>
          <w:i/>
        </w:rPr>
        <w:t xml:space="preserve"> </w:t>
      </w:r>
      <w:r w:rsidRPr="005D1942">
        <w:rPr>
          <w:rFonts w:cs="Times New Roman"/>
        </w:rPr>
        <w:t xml:space="preserve">Soud bude s ohledem na procesní pravidla vycházet zejména ze stranami navržených důkazů, proto musí poškozený tvrdit a prokázat skutečnosti rozhodné pro stanovení způsobu a rozsahu náhrady nemajetkové újmy. Výjimkou jsou řízení o nemajetkové újmě za tzv. průtahy v řízení. Dle ustálené rozhodovací praxe ESLP </w:t>
      </w:r>
      <w:r w:rsidRPr="005D1942">
        <w:rPr>
          <w:rFonts w:cs="Times New Roman"/>
          <w:i/>
        </w:rPr>
        <w:t>nepřiměřená délka řízení znamená pro stěžovatele morální újmu a žádné důkazy v tomto ohledu v zásadě nevyžaduje, neboť újma vzniká samotným porušením práva.</w:t>
      </w:r>
      <w:r w:rsidRPr="005D1942">
        <w:rPr>
          <w:rStyle w:val="Znakapoznpodarou"/>
          <w:rFonts w:cs="Times New Roman"/>
        </w:rPr>
        <w:footnoteReference w:id="160"/>
      </w:r>
      <w:r w:rsidRPr="005D1942">
        <w:rPr>
          <w:rFonts w:cs="Times New Roman"/>
        </w:rPr>
        <w:t xml:space="preserve"> Poškozenému přesto zůstává povinnost tvrdit vznik nemajetkové újmy s tím, že v žalobě je povinen obsahově vyjádřit svůj nárok, stanovit základní rozsah, uvést rozhodující skutečnosti a čeho se domáhá.</w:t>
      </w:r>
      <w:r w:rsidRPr="005D1942">
        <w:rPr>
          <w:rStyle w:val="Znakapoznpodarou"/>
          <w:rFonts w:cs="Times New Roman"/>
        </w:rPr>
        <w:footnoteReference w:id="161"/>
      </w:r>
      <w:r w:rsidRPr="005D1942">
        <w:rPr>
          <w:rFonts w:cs="Times New Roman"/>
        </w:rPr>
        <w:t xml:space="preserve"> </w:t>
      </w:r>
    </w:p>
    <w:p w:rsidR="006967EC" w:rsidRPr="005D1942" w:rsidRDefault="006967EC" w:rsidP="006967EC">
      <w:pPr>
        <w:rPr>
          <w:rFonts w:cs="Times New Roman"/>
        </w:rPr>
      </w:pPr>
      <w:r w:rsidRPr="005D1942">
        <w:rPr>
          <w:rFonts w:cs="Times New Roman"/>
        </w:rPr>
        <w:t>V posledním odstavci § 31a jsou obsažena konkrétní kritéria, která se berou v potaz při stanovení výše zadostiučinění za nemajetkovou újmu v případech nesprávného úředního postupu spočívajícího v nepřiměřené délce řízení. Soud by měl při stanovení výše přihlédnout ke konkrétním okolnostem případu, zejména k </w:t>
      </w:r>
      <w:r w:rsidRPr="005D1942">
        <w:rPr>
          <w:rFonts w:cs="Times New Roman"/>
          <w:i/>
        </w:rPr>
        <w:t xml:space="preserve">celkové délce řízení, složitosti řízení, jednání poškozeného, kterým přispěl k průtahům v řízení, a k tomu, zda využil dostupných prostředků způsobilých odstranit průtahy v řízení, postupu orgánů veřejné moci během řízení, významu </w:t>
      </w:r>
      <w:r w:rsidR="00920746" w:rsidRPr="005D1942">
        <w:rPr>
          <w:rFonts w:cs="Times New Roman"/>
          <w:i/>
        </w:rPr>
        <w:t>p</w:t>
      </w:r>
      <w:r w:rsidR="00977701" w:rsidRPr="005D1942">
        <w:rPr>
          <w:rFonts w:cs="Times New Roman"/>
          <w:i/>
        </w:rPr>
        <w:t xml:space="preserve">ředmětu řízení pro poškozeného. </w:t>
      </w:r>
      <w:r w:rsidRPr="005D1942">
        <w:rPr>
          <w:rFonts w:cs="Times New Roman"/>
        </w:rPr>
        <w:t>Obdobná kritéria se používají také pro závěr, zda postup orgánu byl nepřiměřeně dlouhý.</w:t>
      </w:r>
      <w:r w:rsidRPr="005D1942">
        <w:rPr>
          <w:rStyle w:val="Znakapoznpodarou"/>
          <w:rFonts w:cs="Times New Roman"/>
        </w:rPr>
        <w:footnoteReference w:id="162"/>
      </w:r>
      <w:r w:rsidRPr="005D1942">
        <w:rPr>
          <w:rFonts w:cs="Times New Roman"/>
        </w:rPr>
        <w:t xml:space="preserve"> Podle § 31a odst. 3 se dle teorie nahrazuje újma, </w:t>
      </w:r>
      <w:r w:rsidRPr="005D1942">
        <w:rPr>
          <w:rFonts w:cs="Times New Roman"/>
          <w:i/>
        </w:rPr>
        <w:t>která vznikla účastníku řízení v důsledku nepřiměřeně dlouho t</w:t>
      </w:r>
      <w:r w:rsidR="006D05A7" w:rsidRPr="005D1942">
        <w:rPr>
          <w:rFonts w:cs="Times New Roman"/>
          <w:i/>
        </w:rPr>
        <w:t>rvající nejistoty v jeho právním</w:t>
      </w:r>
      <w:r w:rsidRPr="005D1942">
        <w:rPr>
          <w:rFonts w:cs="Times New Roman"/>
          <w:i/>
        </w:rPr>
        <w:t xml:space="preserve"> postavení, tedy v to</w:t>
      </w:r>
      <w:r w:rsidR="00F47ECA">
        <w:rPr>
          <w:rFonts w:cs="Times New Roman"/>
          <w:i/>
        </w:rPr>
        <w:t>m</w:t>
      </w:r>
      <w:r w:rsidRPr="005D1942">
        <w:rPr>
          <w:rFonts w:cs="Times New Roman"/>
          <w:i/>
        </w:rPr>
        <w:t>, jakým výsledkem skončí spor, v němž mohou pro účastníka být </w:t>
      </w:r>
      <w:r w:rsidRPr="005D1942">
        <w:rPr>
          <w:rFonts w:cs="Times New Roman"/>
          <w:i/>
          <w:iCs/>
        </w:rPr>
        <w:t>„v sázce“ </w:t>
      </w:r>
      <w:r w:rsidRPr="005D1942">
        <w:rPr>
          <w:rFonts w:cs="Times New Roman"/>
          <w:i/>
        </w:rPr>
        <w:t>důležité hodnoty či citlivé záležitosti. Samotný výsledek řízení pak v zásadě není rozhodný ani pro posouzení, zda k porušení tohoto práva skutečně došlo, ani pro stanovení případného odškodnění</w:t>
      </w:r>
      <w:r w:rsidR="00977701" w:rsidRPr="005D1942">
        <w:rPr>
          <w:rFonts w:cs="Times New Roman"/>
          <w:i/>
        </w:rPr>
        <w:t>.</w:t>
      </w:r>
      <w:r w:rsidRPr="005D1942">
        <w:rPr>
          <w:rStyle w:val="Znakapoznpodarou"/>
          <w:rFonts w:cs="Times New Roman"/>
          <w:i/>
        </w:rPr>
        <w:footnoteReference w:id="163"/>
      </w:r>
      <w:r w:rsidRPr="005D1942">
        <w:rPr>
          <w:rFonts w:cs="Times New Roman"/>
        </w:rPr>
        <w:t xml:space="preserve"> </w:t>
      </w:r>
    </w:p>
    <w:p w:rsidR="006967EC" w:rsidRPr="005D1942" w:rsidRDefault="006967EC" w:rsidP="006967EC">
      <w:pPr>
        <w:rPr>
          <w:rFonts w:cs="Times New Roman"/>
        </w:rPr>
      </w:pPr>
      <w:r w:rsidRPr="005D1942">
        <w:rPr>
          <w:rFonts w:cs="Times New Roman"/>
        </w:rPr>
        <w:t xml:space="preserve">Ustanovení § 31a bylo do </w:t>
      </w:r>
      <w:proofErr w:type="spellStart"/>
      <w:r w:rsidR="007977AC" w:rsidRPr="005D1942">
        <w:rPr>
          <w:rFonts w:cs="Times New Roman"/>
        </w:rPr>
        <w:t>ZodpŠ</w:t>
      </w:r>
      <w:proofErr w:type="spellEnd"/>
      <w:r w:rsidRPr="005D1942">
        <w:rPr>
          <w:rFonts w:cs="Times New Roman"/>
        </w:rPr>
        <w:t xml:space="preserve"> zařazeno, aby se eliminovalo množství stížností na </w:t>
      </w:r>
      <w:r w:rsidR="00B81431" w:rsidRPr="005D1942">
        <w:rPr>
          <w:rFonts w:cs="Times New Roman"/>
        </w:rPr>
        <w:t>ČR</w:t>
      </w:r>
      <w:r w:rsidRPr="005D1942">
        <w:rPr>
          <w:rFonts w:cs="Times New Roman"/>
        </w:rPr>
        <w:t xml:space="preserve"> k ESLP, proto dikce ustanovení i způsob výpočtu konkrétní náhrady vychází z jeho judikatury. Základní vzorec pro výpočet výše nemajetkové újmy dle § 31a je následující.</w:t>
      </w:r>
      <w:r w:rsidRPr="005D1942">
        <w:rPr>
          <w:rStyle w:val="Znakapoznpodarou"/>
          <w:rFonts w:cs="Times New Roman"/>
        </w:rPr>
        <w:footnoteReference w:id="164"/>
      </w:r>
      <w:r w:rsidRPr="005D1942">
        <w:rPr>
          <w:rFonts w:cs="Times New Roman"/>
        </w:rPr>
        <w:t xml:space="preserve"> Soud vypočítá celkovou délku nepřiměřeně dlouhého řízení v letech, které násobí roční částkou, </w:t>
      </w:r>
      <w:r w:rsidRPr="005D1942">
        <w:rPr>
          <w:rFonts w:cs="Times New Roman"/>
          <w:i/>
        </w:rPr>
        <w:t xml:space="preserve">kterou lze modifikovat směrem nahoru či dolu podle intenzity naplnění zbývajících kritérií uvedených v § 31a odst. 3 </w:t>
      </w:r>
      <w:proofErr w:type="gramStart"/>
      <w:r w:rsidRPr="005D1942">
        <w:rPr>
          <w:rFonts w:cs="Times New Roman"/>
          <w:i/>
        </w:rPr>
        <w:t xml:space="preserve">písm. b)–e), </w:t>
      </w:r>
      <w:r w:rsidRPr="005D1942">
        <w:rPr>
          <w:rFonts w:cs="Times New Roman"/>
        </w:rPr>
        <w:t>či</w:t>
      </w:r>
      <w:proofErr w:type="gramEnd"/>
      <w:r w:rsidRPr="005D1942">
        <w:rPr>
          <w:rFonts w:cs="Times New Roman"/>
        </w:rPr>
        <w:t xml:space="preserve"> dalších odůvodněných okolností.</w:t>
      </w:r>
      <w:r w:rsidRPr="005D1942">
        <w:rPr>
          <w:rStyle w:val="Znakapoznpodarou"/>
          <w:rFonts w:cs="Times New Roman"/>
        </w:rPr>
        <w:footnoteReference w:id="165"/>
      </w:r>
      <w:r w:rsidRPr="005D1942">
        <w:rPr>
          <w:rFonts w:cs="Times New Roman"/>
        </w:rPr>
        <w:t xml:space="preserve"> Manuál vypracovala Kancelář vládního zmocněnce pro zastupování České republiky před Evropským soudem pro lidská práva</w:t>
      </w:r>
      <w:r w:rsidRPr="005D1942">
        <w:rPr>
          <w:rFonts w:cs="Times New Roman"/>
          <w:i/>
        </w:rPr>
        <w:t xml:space="preserve"> </w:t>
      </w:r>
      <w:r w:rsidRPr="005D1942">
        <w:rPr>
          <w:rFonts w:cs="Times New Roman"/>
        </w:rPr>
        <w:t xml:space="preserve">a následně byla jeho pravidla vtělena do stanoviska </w:t>
      </w:r>
      <w:r w:rsidR="007977AC" w:rsidRPr="005D1942">
        <w:rPr>
          <w:rFonts w:cs="Times New Roman"/>
        </w:rPr>
        <w:t>NS</w:t>
      </w:r>
      <w:r w:rsidRPr="005D1942">
        <w:rPr>
          <w:rFonts w:cs="Times New Roman"/>
        </w:rPr>
        <w:t>.</w:t>
      </w:r>
      <w:r w:rsidRPr="005D1942">
        <w:rPr>
          <w:rStyle w:val="Znakapoznpodarou"/>
          <w:rFonts w:cs="Times New Roman"/>
        </w:rPr>
        <w:footnoteReference w:id="166"/>
      </w:r>
      <w:r w:rsidRPr="005D1942">
        <w:rPr>
          <w:rFonts w:cs="Times New Roman"/>
        </w:rPr>
        <w:t xml:space="preserve"> Dle ustáleného rozhodování ESLP může být náhrada přiznána národním soudem nižší než náhrada, kterou by přiznal sám ESLP </w:t>
      </w:r>
      <w:r w:rsidRPr="005D1942">
        <w:rPr>
          <w:rFonts w:cs="Times New Roman"/>
          <w:i/>
        </w:rPr>
        <w:t>a to zejména s přihlédnutím k hladině životní úrovně v jednotlivých členských státech.</w:t>
      </w:r>
      <w:r w:rsidRPr="005D1942">
        <w:rPr>
          <w:rStyle w:val="Znakapoznpodarou"/>
          <w:rFonts w:cs="Times New Roman"/>
          <w:i/>
        </w:rPr>
        <w:footnoteReference w:id="167"/>
      </w:r>
      <w:r w:rsidRPr="005D1942">
        <w:rPr>
          <w:rFonts w:cs="Times New Roman"/>
          <w:i/>
        </w:rPr>
        <w:t xml:space="preserve"> </w:t>
      </w:r>
    </w:p>
    <w:p w:rsidR="006967EC" w:rsidRPr="005D1942" w:rsidRDefault="006967EC" w:rsidP="006967EC">
      <w:pPr>
        <w:pStyle w:val="Nadpis3"/>
        <w:spacing w:line="360" w:lineRule="auto"/>
        <w:rPr>
          <w:rFonts w:cs="Times New Roman"/>
        </w:rPr>
      </w:pPr>
      <w:bookmarkStart w:id="27" w:name="_Toc414109939"/>
      <w:r w:rsidRPr="005D1942">
        <w:rPr>
          <w:rFonts w:cs="Times New Roman"/>
        </w:rPr>
        <w:t>Náhrada nemajetkové újmy podle občanského zákoníku</w:t>
      </w:r>
      <w:bookmarkEnd w:id="27"/>
    </w:p>
    <w:p w:rsidR="006967EC" w:rsidRPr="005D1942" w:rsidRDefault="006967EC" w:rsidP="006967EC">
      <w:pPr>
        <w:rPr>
          <w:rFonts w:cs="Times New Roman"/>
        </w:rPr>
      </w:pPr>
      <w:r w:rsidRPr="005D1942">
        <w:rPr>
          <w:rFonts w:cs="Times New Roman"/>
        </w:rPr>
        <w:t>V OZ 1964 byla náhrada nemajetkové újmy upravena nesystematicky ve dvou odlišných částech. Došlo-li ke vzniku nemajetkové újmy zásahem do osobnostních práv fyzické nebo právnické osoby, mohla se osoba na základě ustanovení na ochranu osobnosti bránit nejen zápůrčí, odstraňovací a určovací žalobou, ale mohla také ze stejného titulu požadovat finanční kompenzaci.</w:t>
      </w:r>
      <w:r w:rsidRPr="005D1942">
        <w:rPr>
          <w:rStyle w:val="Znakapoznpodarou"/>
          <w:rFonts w:cs="Times New Roman"/>
        </w:rPr>
        <w:footnoteReference w:id="168"/>
      </w:r>
      <w:r w:rsidRPr="005D1942">
        <w:rPr>
          <w:rFonts w:cs="Times New Roman"/>
        </w:rPr>
        <w:t xml:space="preserve"> Zbývající nároky na náhradu nemajetkové újmy pak byly konstruovány v části šesté vedle odpovědnosti za škodu. Konkrétně šlo podle § 444 o odškodnění bolesti a ztížení společenského uplatnění poškozeného a o jednorázové odškodnění náležející pozůstalým za usmrcení osoby blízké. Uvedené koncepci byla vytýkána jednak nesystematičnost a terminologické nesrovnalosti, zároveň ale působila praktické problémy.</w:t>
      </w:r>
      <w:r w:rsidRPr="005D1942">
        <w:rPr>
          <w:rStyle w:val="Znakapoznpodarou"/>
          <w:rFonts w:cs="Times New Roman"/>
        </w:rPr>
        <w:footnoteReference w:id="169"/>
      </w:r>
      <w:r w:rsidRPr="005D1942">
        <w:rPr>
          <w:rFonts w:cs="Times New Roman"/>
        </w:rPr>
        <w:t xml:space="preserve"> Např. nároky z titulu ochrany osobnosti byly obecně nepromlčitelné, což však nešlo připustit u nároku na finanční kompenzaci za zásah do osobnosti, který se dle judikatury promlčoval stejně jako nárok na náhradu škody.</w:t>
      </w:r>
      <w:r w:rsidRPr="005D1942">
        <w:rPr>
          <w:rStyle w:val="Znakapoznpodarou"/>
          <w:rFonts w:cs="Times New Roman"/>
        </w:rPr>
        <w:footnoteReference w:id="170"/>
      </w:r>
      <w:r w:rsidRPr="005D1942">
        <w:rPr>
          <w:rFonts w:cs="Times New Roman"/>
        </w:rPr>
        <w:t xml:space="preserve"> Dále nebylo v zákoně ani v právní praxi uspokojivě zodpovězeno, zda lze z téhož důvodu spočívajícího v újmě na zdraví požadovat náhradu nemajetkové újmy podle ustanovení o náhradě škody (§ 444) i podle ustanovení na ochranu osobnosti (§ 13).</w:t>
      </w:r>
      <w:r w:rsidRPr="005D1942">
        <w:rPr>
          <w:rStyle w:val="Znakapoznpodarou"/>
          <w:rFonts w:cs="Times New Roman"/>
        </w:rPr>
        <w:footnoteReference w:id="171"/>
      </w:r>
    </w:p>
    <w:p w:rsidR="006967EC" w:rsidRPr="005D1942" w:rsidRDefault="006967EC" w:rsidP="006967EC">
      <w:pPr>
        <w:rPr>
          <w:rFonts w:cs="Times New Roman"/>
        </w:rPr>
      </w:pPr>
      <w:r w:rsidRPr="005D1942">
        <w:rPr>
          <w:rFonts w:cs="Times New Roman"/>
        </w:rPr>
        <w:t xml:space="preserve">NOZ vychází z jednoty </w:t>
      </w:r>
      <w:proofErr w:type="spellStart"/>
      <w:r w:rsidRPr="005D1942">
        <w:rPr>
          <w:rFonts w:cs="Times New Roman"/>
        </w:rPr>
        <w:t>deliktního</w:t>
      </w:r>
      <w:proofErr w:type="spellEnd"/>
      <w:r w:rsidRPr="005D1942">
        <w:rPr>
          <w:rFonts w:cs="Times New Roman"/>
        </w:rPr>
        <w:t xml:space="preserve"> práva, která spočívá v následující systematice. V rámci ustanovení na ochranu osobnosti je při zásahu do osobnostních práv možné domáhat se, </w:t>
      </w:r>
      <w:r w:rsidRPr="005D1942">
        <w:rPr>
          <w:rFonts w:cs="Times New Roman"/>
          <w:bCs/>
          <w:i/>
        </w:rPr>
        <w:t>aby bylo od neoprávněného zásahu upuštěno nebo aby byl odstraněn jeho následek</w:t>
      </w:r>
      <w:r w:rsidRPr="005D1942">
        <w:rPr>
          <w:rFonts w:cs="Times New Roman"/>
          <w:i/>
        </w:rPr>
        <w:t>.</w:t>
      </w:r>
      <w:r w:rsidR="00B81431" w:rsidRPr="005D1942">
        <w:rPr>
          <w:rStyle w:val="Znakapoznpodarou"/>
          <w:rFonts w:cs="Times New Roman"/>
          <w:i/>
        </w:rPr>
        <w:footnoteReference w:id="172"/>
      </w:r>
      <w:r w:rsidRPr="005D1942">
        <w:rPr>
          <w:rFonts w:cs="Times New Roman"/>
          <w:i/>
        </w:rPr>
        <w:t xml:space="preserve"> </w:t>
      </w:r>
      <w:r w:rsidRPr="005D1942">
        <w:rPr>
          <w:rFonts w:cs="Times New Roman"/>
        </w:rPr>
        <w:t xml:space="preserve">Výčet nároků je na rozdíl od předešlé úpravy taxativní. Zadostiučinění za zásah do osobnosti člověka (včetně práva na finanční kompenzaci) je pak upraveno v části pojednávající o </w:t>
      </w:r>
      <w:proofErr w:type="spellStart"/>
      <w:r w:rsidRPr="005D1942">
        <w:rPr>
          <w:rFonts w:cs="Times New Roman"/>
        </w:rPr>
        <w:t>deliktním</w:t>
      </w:r>
      <w:proofErr w:type="spellEnd"/>
      <w:r w:rsidRPr="005D1942">
        <w:rPr>
          <w:rFonts w:cs="Times New Roman"/>
        </w:rPr>
        <w:t xml:space="preserve"> právu, což má významné praktické dopady.</w:t>
      </w:r>
      <w:r w:rsidRPr="005D1942">
        <w:rPr>
          <w:rStyle w:val="Znakapoznpodarou"/>
          <w:rFonts w:cs="Times New Roman"/>
        </w:rPr>
        <w:footnoteReference w:id="173"/>
      </w:r>
      <w:r w:rsidRPr="005D1942">
        <w:rPr>
          <w:rFonts w:cs="Times New Roman"/>
        </w:rPr>
        <w:t xml:space="preserve"> Např. již není sporné, v jaké lhůtě se nárok na finanční kompenzaci promlčuje a není nutné prokazovat, že byla snížena důstojnost fyzické osoby tak, jak tomu bylo v § 13 odst. 2 OZ 1964.</w:t>
      </w:r>
      <w:r w:rsidRPr="005D1942">
        <w:rPr>
          <w:rStyle w:val="Znakapoznpodarou"/>
          <w:rFonts w:cs="Times New Roman"/>
        </w:rPr>
        <w:footnoteReference w:id="174"/>
      </w:r>
      <w:r w:rsidRPr="005D1942">
        <w:rPr>
          <w:rFonts w:cs="Times New Roman"/>
        </w:rPr>
        <w:t xml:space="preserve"> Nově budou některé nároky na zadostiučinění při zásahu do osobnostních práv podmíněny zaviněním, odpovědnost bez ohledu na zavinění </w:t>
      </w:r>
      <w:r w:rsidR="00B81431" w:rsidRPr="005D1942">
        <w:rPr>
          <w:rFonts w:cs="Times New Roman"/>
        </w:rPr>
        <w:t>však zůstává</w:t>
      </w:r>
      <w:r w:rsidRPr="005D1942">
        <w:rPr>
          <w:rFonts w:cs="Times New Roman"/>
        </w:rPr>
        <w:t xml:space="preserve"> u zdržovacího a odstraňovacího nároku.</w:t>
      </w:r>
      <w:r w:rsidRPr="005D1942">
        <w:rPr>
          <w:rStyle w:val="Znakapoznpodarou"/>
          <w:rFonts w:cs="Times New Roman"/>
        </w:rPr>
        <w:footnoteReference w:id="175"/>
      </w:r>
      <w:r w:rsidRPr="005D1942">
        <w:rPr>
          <w:rFonts w:cs="Times New Roman"/>
        </w:rPr>
        <w:t xml:space="preserve"> Navíc novou systematikou odpadá problém s kolizí nároků z titulu ochrany osobnosti a náhrady újmy. Vedle taxativně stanovených nároků z titulu ochrany osobnosti podle § 82 odst. 1 NOZ, lze požadovat také náhradu škody, nemajetkové újmy nebo bezdůvodného obohacení.</w:t>
      </w:r>
      <w:r w:rsidRPr="005D1942">
        <w:rPr>
          <w:rStyle w:val="Znakapoznpodarou"/>
          <w:rFonts w:cs="Times New Roman"/>
        </w:rPr>
        <w:footnoteReference w:id="176"/>
      </w:r>
    </w:p>
    <w:p w:rsidR="006967EC" w:rsidRPr="005D1942" w:rsidRDefault="006967EC" w:rsidP="006967EC">
      <w:pPr>
        <w:rPr>
          <w:rFonts w:cs="Times New Roman"/>
          <w:i/>
        </w:rPr>
      </w:pPr>
      <w:r w:rsidRPr="005D1942">
        <w:rPr>
          <w:rFonts w:cs="Times New Roman"/>
        </w:rPr>
        <w:t xml:space="preserve">V § 2956 </w:t>
      </w:r>
      <w:r w:rsidR="00EB0C2B">
        <w:rPr>
          <w:rFonts w:cs="Times New Roman"/>
        </w:rPr>
        <w:t>a 2957</w:t>
      </w:r>
      <w:r w:rsidR="00EB0C2B">
        <w:rPr>
          <w:rStyle w:val="Znakapoznpodarou"/>
          <w:rFonts w:cs="Times New Roman"/>
        </w:rPr>
        <w:footnoteReference w:id="177"/>
      </w:r>
      <w:r w:rsidR="00EB0C2B">
        <w:rPr>
          <w:rFonts w:cs="Times New Roman"/>
        </w:rPr>
        <w:t xml:space="preserve"> </w:t>
      </w:r>
      <w:r w:rsidRPr="005D1942">
        <w:rPr>
          <w:rFonts w:cs="Times New Roman"/>
        </w:rPr>
        <w:t xml:space="preserve">je </w:t>
      </w:r>
      <w:r w:rsidR="00EB0C2B">
        <w:rPr>
          <w:rFonts w:cs="Times New Roman"/>
        </w:rPr>
        <w:t>obecně vymezen postup pro stanovení výše náhrady</w:t>
      </w:r>
      <w:r w:rsidRPr="005D1942">
        <w:rPr>
          <w:rFonts w:cs="Times New Roman"/>
        </w:rPr>
        <w:t xml:space="preserve"> nemajetkové újmy při újmě na přirozených právech. Na ustanovení navazují speciální § 2958 a § 2959, které upravují náhradu nemajetkové újmy při ublížení na zdraví a při usmrcení. Pravidla pro stanovení výše nemajetkové újmy při ublížení na zdraví a usmrcení jsou důležité také pro oblast náhrady újmy ve </w:t>
      </w:r>
      <w:r w:rsidR="00B81431" w:rsidRPr="005D1942">
        <w:rPr>
          <w:rFonts w:cs="Times New Roman"/>
        </w:rPr>
        <w:t>VS</w:t>
      </w:r>
      <w:r w:rsidRPr="005D1942">
        <w:rPr>
          <w:rFonts w:cs="Times New Roman"/>
        </w:rPr>
        <w:t xml:space="preserve">, neboť </w:t>
      </w:r>
      <w:proofErr w:type="spellStart"/>
      <w:r w:rsidR="007416C0" w:rsidRPr="005D1942">
        <w:rPr>
          <w:rFonts w:cs="Times New Roman"/>
        </w:rPr>
        <w:t>ZodpŠ</w:t>
      </w:r>
      <w:proofErr w:type="spellEnd"/>
      <w:r w:rsidRPr="005D1942">
        <w:rPr>
          <w:rFonts w:cs="Times New Roman"/>
        </w:rPr>
        <w:t xml:space="preserve"> obdobná ustanovení neobsahuje.   </w:t>
      </w:r>
    </w:p>
    <w:p w:rsidR="003165D1" w:rsidRPr="005D1942" w:rsidRDefault="007416C0" w:rsidP="006967EC">
      <w:pPr>
        <w:rPr>
          <w:rFonts w:cs="Times New Roman"/>
        </w:rPr>
      </w:pPr>
      <w:r w:rsidRPr="005D1942">
        <w:rPr>
          <w:rFonts w:cs="Times New Roman"/>
        </w:rPr>
        <w:t>NOZ</w:t>
      </w:r>
      <w:r w:rsidR="006967EC" w:rsidRPr="005D1942">
        <w:rPr>
          <w:rFonts w:cs="Times New Roman"/>
        </w:rPr>
        <w:t xml:space="preserve"> v § 2958 </w:t>
      </w:r>
      <w:r w:rsidR="00770264" w:rsidRPr="005D1942">
        <w:rPr>
          <w:rFonts w:cs="Times New Roman"/>
        </w:rPr>
        <w:t xml:space="preserve">obsahuje nárok na náhradu nemajetkové újmy způsobené ublížením na zdraví. </w:t>
      </w:r>
      <w:r w:rsidR="006967EC" w:rsidRPr="005D1942">
        <w:rPr>
          <w:rFonts w:cs="Times New Roman"/>
        </w:rPr>
        <w:t>Zákon se již neomezuje pouze na odškodnění bolesti a zt</w:t>
      </w:r>
      <w:r w:rsidR="00760A6D" w:rsidRPr="005D1942">
        <w:rPr>
          <w:rFonts w:cs="Times New Roman"/>
        </w:rPr>
        <w:t>ížení společenského uplatnění.</w:t>
      </w:r>
      <w:r w:rsidR="003165D1" w:rsidRPr="005D1942">
        <w:rPr>
          <w:rFonts w:cs="Times New Roman"/>
        </w:rPr>
        <w:t xml:space="preserve"> Dle § 2958 se nahrazují tři kategorie nemajetkové újmy – bolest, ztížení společenského uplatnění a další nemajetková újma (označována též jako duševní útrapy).</w:t>
      </w:r>
      <w:r w:rsidR="003165D1" w:rsidRPr="005D1942">
        <w:rPr>
          <w:rStyle w:val="Znakapoznpodarou"/>
          <w:rFonts w:cs="Times New Roman"/>
        </w:rPr>
        <w:footnoteReference w:id="178"/>
      </w:r>
      <w:r w:rsidR="003165D1" w:rsidRPr="005D1942">
        <w:rPr>
          <w:rFonts w:cs="Times New Roman"/>
        </w:rPr>
        <w:t xml:space="preserve"> Doktrína se neshoduje v otázce vymezení obsahu </w:t>
      </w:r>
      <w:r w:rsidR="000F7081" w:rsidRPr="005D1942">
        <w:rPr>
          <w:rFonts w:cs="Times New Roman"/>
        </w:rPr>
        <w:t>pojmů bolest a další nemajetková újma</w:t>
      </w:r>
      <w:r w:rsidR="003165D1" w:rsidRPr="005D1942">
        <w:rPr>
          <w:rFonts w:cs="Times New Roman"/>
        </w:rPr>
        <w:t>. Podle jednoho názoru se bolestí rozumí pouze bolest fyzická, přičemž psychická bolest se odčiní v rámci kategorie duševních útrap nebo ztížení společenského uplatnění.</w:t>
      </w:r>
      <w:r w:rsidR="003165D1" w:rsidRPr="005D1942">
        <w:rPr>
          <w:rStyle w:val="Znakapoznpodarou"/>
          <w:rFonts w:cs="Times New Roman"/>
        </w:rPr>
        <w:footnoteReference w:id="179"/>
      </w:r>
      <w:r w:rsidR="003165D1" w:rsidRPr="005D1942">
        <w:rPr>
          <w:rFonts w:cs="Times New Roman"/>
        </w:rPr>
        <w:t xml:space="preserve"> Druhé vymezení vychází z předešlé úpravy a zahrnuje do bolesti také utrpení duševního rázu, které souvisí s bolestí fyzickou (např. stres)</w:t>
      </w:r>
      <w:r w:rsidR="000F7081" w:rsidRPr="005D1942">
        <w:rPr>
          <w:rFonts w:cs="Times New Roman"/>
        </w:rPr>
        <w:t xml:space="preserve"> s tím, že </w:t>
      </w:r>
      <w:r w:rsidR="000F7081" w:rsidRPr="005D1942">
        <w:rPr>
          <w:rFonts w:cs="Times New Roman"/>
          <w:i/>
        </w:rPr>
        <w:t>další nemajetková újma</w:t>
      </w:r>
      <w:r w:rsidR="00215B8C" w:rsidRPr="005D1942">
        <w:rPr>
          <w:rFonts w:cs="Times New Roman"/>
          <w:i/>
        </w:rPr>
        <w:t xml:space="preserve"> </w:t>
      </w:r>
      <w:r w:rsidR="000F7081" w:rsidRPr="005D1942">
        <w:rPr>
          <w:rFonts w:cs="Times New Roman"/>
        </w:rPr>
        <w:t>představuje zbytkovou kategorii (např. hospitalizace, dieta, atd.)</w:t>
      </w:r>
      <w:r w:rsidR="003165D1" w:rsidRPr="005D1942">
        <w:rPr>
          <w:rFonts w:cs="Times New Roman"/>
        </w:rPr>
        <w:t>.</w:t>
      </w:r>
      <w:r w:rsidR="003165D1" w:rsidRPr="005D1942">
        <w:rPr>
          <w:rStyle w:val="Znakapoznpodarou"/>
          <w:rFonts w:cs="Times New Roman"/>
        </w:rPr>
        <w:footnoteReference w:id="180"/>
      </w:r>
      <w:r w:rsidR="000F7081" w:rsidRPr="005D1942">
        <w:rPr>
          <w:rFonts w:cs="Times New Roman"/>
        </w:rPr>
        <w:t xml:space="preserve"> V oblasti vymezení pojmu </w:t>
      </w:r>
      <w:r w:rsidR="000F7081" w:rsidRPr="005D1942">
        <w:rPr>
          <w:rFonts w:cs="Times New Roman"/>
          <w:i/>
        </w:rPr>
        <w:t xml:space="preserve">ztížení společenského uplatnění </w:t>
      </w:r>
      <w:r w:rsidR="000F7081" w:rsidRPr="005D1942">
        <w:rPr>
          <w:rFonts w:cs="Times New Roman"/>
        </w:rPr>
        <w:t>se teorie shoduje.</w:t>
      </w:r>
      <w:r w:rsidR="000F7081" w:rsidRPr="005D1942">
        <w:rPr>
          <w:rStyle w:val="Znakapoznpodarou"/>
          <w:rFonts w:cs="Times New Roman"/>
        </w:rPr>
        <w:footnoteReference w:id="181"/>
      </w:r>
    </w:p>
    <w:p w:rsidR="006967EC" w:rsidRPr="005D1942" w:rsidRDefault="00760A6D" w:rsidP="006967EC">
      <w:pPr>
        <w:rPr>
          <w:rFonts w:cs="Times New Roman"/>
        </w:rPr>
      </w:pPr>
      <w:r w:rsidRPr="005D1942">
        <w:rPr>
          <w:rFonts w:cs="Times New Roman"/>
        </w:rPr>
        <w:t xml:space="preserve"> N</w:t>
      </w:r>
      <w:r w:rsidR="006967EC" w:rsidRPr="005D1942">
        <w:rPr>
          <w:rFonts w:cs="Times New Roman"/>
        </w:rPr>
        <w:t>ově se</w:t>
      </w:r>
      <w:r w:rsidR="00110261" w:rsidRPr="005D1942">
        <w:rPr>
          <w:rFonts w:cs="Times New Roman"/>
        </w:rPr>
        <w:t xml:space="preserve"> část</w:t>
      </w:r>
      <w:r w:rsidR="006967EC" w:rsidRPr="005D1942">
        <w:rPr>
          <w:rFonts w:cs="Times New Roman"/>
        </w:rPr>
        <w:t xml:space="preserve"> právní teorie kloní k jednotnosti nároku na náhradu nemajetkové újmy při ublížení na zdraví a překonává tak předcházející pojetí dílčích nároků.</w:t>
      </w:r>
      <w:r w:rsidR="006967EC" w:rsidRPr="005D1942">
        <w:rPr>
          <w:rStyle w:val="Znakapoznpodarou"/>
          <w:rFonts w:cs="Times New Roman"/>
        </w:rPr>
        <w:footnoteReference w:id="182"/>
      </w:r>
      <w:r w:rsidR="006967EC" w:rsidRPr="005D1942">
        <w:rPr>
          <w:rFonts w:cs="Times New Roman"/>
        </w:rPr>
        <w:t xml:space="preserve"> Ačkoliv z dikce zákona plyne, že subsidiárně</w:t>
      </w:r>
      <w:r w:rsidR="00215B8C" w:rsidRPr="005D1942">
        <w:rPr>
          <w:rFonts w:cs="Times New Roman"/>
        </w:rPr>
        <w:t xml:space="preserve"> </w:t>
      </w:r>
      <w:r w:rsidR="006967EC" w:rsidRPr="005D1942">
        <w:rPr>
          <w:rFonts w:cs="Times New Roman"/>
          <w:i/>
        </w:rPr>
        <w:t xml:space="preserve">nelze-li výši náhrady takto určit, stanoví se podle zásad slušnosti, </w:t>
      </w:r>
      <w:r w:rsidR="006967EC" w:rsidRPr="005D1942">
        <w:rPr>
          <w:rFonts w:cs="Times New Roman"/>
        </w:rPr>
        <w:t xml:space="preserve">ve skutečnosti není zásada slušnosti subsidiárním kritériem, ale měla by se při určení náhrady zvažovat vždy. </w:t>
      </w:r>
      <w:r w:rsidR="006967EC" w:rsidRPr="005D1942">
        <w:rPr>
          <w:rFonts w:cs="Times New Roman"/>
          <w:i/>
        </w:rPr>
        <w:t>Nemajetková újma je vždy subjektivní a její náhrada vychází z různých objektivizačních kritérií. Vztah mezi těmito dvěma způsoby určení náhrady lze spíše popsat tak, že čím méně objektivizačních kritérií máme k dispozici (nebo čím jsou méně přesná), tím spíše je třeba zapojit do rozhodování hledisko slušnosti.</w:t>
      </w:r>
      <w:r w:rsidR="006967EC" w:rsidRPr="005D1942">
        <w:rPr>
          <w:rStyle w:val="Znakapoznpodarou"/>
          <w:rFonts w:cs="Times New Roman"/>
          <w:i/>
        </w:rPr>
        <w:footnoteReference w:id="183"/>
      </w:r>
    </w:p>
    <w:p w:rsidR="006967EC" w:rsidRPr="005D1942" w:rsidRDefault="006967EC" w:rsidP="006967EC">
      <w:pPr>
        <w:rPr>
          <w:rFonts w:cs="Times New Roman"/>
        </w:rPr>
      </w:pPr>
      <w:r w:rsidRPr="005D1942">
        <w:rPr>
          <w:rFonts w:cs="Times New Roman"/>
        </w:rPr>
        <w:t>Náhrada za bolest a ztížení společenského uplatnění se poskytovala podle § 444 odst. 1,2 OZ 1964, který pro stanovení výše odkazoval na vyhlášku</w:t>
      </w:r>
      <w:r w:rsidRPr="005D1942">
        <w:rPr>
          <w:rStyle w:val="Znakapoznpodarou"/>
          <w:rFonts w:cs="Times New Roman"/>
        </w:rPr>
        <w:footnoteReference w:id="184"/>
      </w:r>
      <w:r w:rsidRPr="005D1942">
        <w:rPr>
          <w:rFonts w:cs="Times New Roman"/>
        </w:rPr>
        <w:t>, na jejímž základě se vypočítala výše náhrady. Vyhláška v § 2 a 3 stanovila, co se rozumí bolestí a ztížením společenského uplatnění</w:t>
      </w:r>
      <w:r w:rsidRPr="005D1942">
        <w:rPr>
          <w:rStyle w:val="Znakapoznpodarou"/>
          <w:rFonts w:cs="Times New Roman"/>
        </w:rPr>
        <w:footnoteReference w:id="185"/>
      </w:r>
      <w:r w:rsidRPr="005D1942">
        <w:rPr>
          <w:rFonts w:cs="Times New Roman"/>
        </w:rPr>
        <w:t xml:space="preserve"> s tím, že další okolnosti rozhodné pro úvahu o výši náhrady byly popsány v jednotlivých ustanoveních vyhlášky a samozřejmě v judikatuře a právní teorii. Vyhláška obsahovala přílohu, kde byly vyjmenovány různé druhy poškození zdraví, které byly ohodnoceny počtem bodů, přičemž jeden bod měl hodnotu 120 Kč. Zároveň bylo v § 7 odst. 3 vyhlášky stanoveno, </w:t>
      </w:r>
      <w:r w:rsidRPr="005D1942">
        <w:rPr>
          <w:rFonts w:cs="Times New Roman"/>
          <w:i/>
        </w:rPr>
        <w:t>že ve zvlášť výjimečných případech hodných mimořádného zřetele může soud</w:t>
      </w:r>
      <w:r w:rsidRPr="005D1942">
        <w:rPr>
          <w:rFonts w:cs="Times New Roman"/>
          <w:i/>
          <w:vertAlign w:val="superscript"/>
        </w:rPr>
        <w:t xml:space="preserve"> </w:t>
      </w:r>
      <w:r w:rsidRPr="005D1942">
        <w:rPr>
          <w:rFonts w:cs="Times New Roman"/>
          <w:i/>
        </w:rPr>
        <w:t>výši odškodnění stanovenou podle této vyhlášky přiměřeně zvýšit</w:t>
      </w:r>
      <w:r w:rsidRPr="005D1942">
        <w:rPr>
          <w:rFonts w:cs="Times New Roman"/>
        </w:rPr>
        <w:t>. Ke stanovení výše náhrady se pořizoval posudek, který byl oprávněn vydat lékař.</w:t>
      </w:r>
      <w:r w:rsidRPr="005D1942">
        <w:rPr>
          <w:rStyle w:val="Znakapoznpodarou"/>
          <w:rFonts w:cs="Times New Roman"/>
        </w:rPr>
        <w:footnoteReference w:id="186"/>
      </w:r>
      <w:r w:rsidRPr="005D1942">
        <w:rPr>
          <w:rFonts w:cs="Times New Roman"/>
        </w:rPr>
        <w:t xml:space="preserve"> Lékař mohl v posudku zvýšit bodové ohodnocení až o 50% za podmínek § 6 vyhlášky.</w:t>
      </w:r>
      <w:r w:rsidRPr="005D1942">
        <w:rPr>
          <w:rStyle w:val="Znakapoznpodarou"/>
          <w:rFonts w:cs="Times New Roman"/>
        </w:rPr>
        <w:footnoteReference w:id="187"/>
      </w:r>
      <w:r w:rsidRPr="005D1942">
        <w:rPr>
          <w:rFonts w:cs="Times New Roman"/>
        </w:rPr>
        <w:t xml:space="preserve"> </w:t>
      </w:r>
    </w:p>
    <w:p w:rsidR="006967EC" w:rsidRPr="005D1942" w:rsidRDefault="006967EC" w:rsidP="006967EC">
      <w:pPr>
        <w:rPr>
          <w:rFonts w:cs="Times New Roman"/>
        </w:rPr>
      </w:pPr>
      <w:r w:rsidRPr="005D1942">
        <w:rPr>
          <w:rFonts w:cs="Times New Roman"/>
        </w:rPr>
        <w:t>NOZ volí v dané oblasti zcela jiný přístup. Stanovení výše náhrady ponechává</w:t>
      </w:r>
      <w:r w:rsidR="009A7F60">
        <w:rPr>
          <w:rFonts w:cs="Times New Roman"/>
        </w:rPr>
        <w:t xml:space="preserve"> </w:t>
      </w:r>
      <w:r w:rsidRPr="005D1942">
        <w:rPr>
          <w:rFonts w:cs="Times New Roman"/>
        </w:rPr>
        <w:t>na úvaze soudu, přičemž mu jako vodítko nabízí pouze vágní právní pojmy. Tvůrci NOZ zdůvodnili změnu následujícím způsobem. Zejména bylo kritizováno, že pravidla pro stanovení výše náhrady za bolest a ztížení společenského uplatnění byla stanovena podzákonným předpisem, který vydává moc výkonná.</w:t>
      </w:r>
      <w:r w:rsidRPr="005D1942">
        <w:rPr>
          <w:rStyle w:val="Znakapoznpodarou"/>
          <w:rFonts w:cs="Times New Roman"/>
        </w:rPr>
        <w:footnoteReference w:id="188"/>
      </w:r>
      <w:r w:rsidRPr="005D1942">
        <w:rPr>
          <w:rFonts w:cs="Times New Roman"/>
        </w:rPr>
        <w:t xml:space="preserve"> Důvodová zpráva k tomu uvádí</w:t>
      </w:r>
      <w:r w:rsidR="00516534" w:rsidRPr="005D1942">
        <w:rPr>
          <w:rFonts w:cs="Times New Roman"/>
        </w:rPr>
        <w:t xml:space="preserve">: </w:t>
      </w:r>
      <w:r w:rsidR="00516534" w:rsidRPr="005D1942">
        <w:rPr>
          <w:rFonts w:cs="Times New Roman"/>
          <w:i/>
        </w:rPr>
        <w:t>R</w:t>
      </w:r>
      <w:r w:rsidRPr="005D1942">
        <w:rPr>
          <w:rFonts w:cs="Times New Roman"/>
          <w:i/>
        </w:rPr>
        <w:t>ozhodnutí jednotlivého právního případu náleží jen soudci a zákonodárná moc, natož moc výkonná nemá v působnosti nařizovat soudu, jak má jednotlivý případ rozhodnout</w:t>
      </w:r>
      <w:r w:rsidR="00215B8C" w:rsidRPr="005D1942">
        <w:rPr>
          <w:rFonts w:cs="Times New Roman"/>
          <w:i/>
        </w:rPr>
        <w:t>.</w:t>
      </w:r>
      <w:r w:rsidRPr="005D1942">
        <w:rPr>
          <w:rFonts w:cs="Times New Roman"/>
          <w:i/>
        </w:rPr>
        <w:t xml:space="preserve"> </w:t>
      </w:r>
      <w:r w:rsidRPr="005D1942">
        <w:rPr>
          <w:rFonts w:cs="Times New Roman"/>
        </w:rPr>
        <w:t xml:space="preserve">Navíc soudce je při rozhodování dle čl. 95 Ústavy </w:t>
      </w:r>
      <w:r w:rsidRPr="005D1942">
        <w:rPr>
          <w:rFonts w:cs="Times New Roman"/>
          <w:i/>
        </w:rPr>
        <w:t>vázán pouze zákony a mezinárodními smlouvami, které jsou součástí právního řádu a může posoudit soulad jiného právního předpisu se zá</w:t>
      </w:r>
      <w:r w:rsidR="00215B8C" w:rsidRPr="005D1942">
        <w:rPr>
          <w:rFonts w:cs="Times New Roman"/>
          <w:i/>
        </w:rPr>
        <w:t>konem nebo mezinárodní smlouvou.</w:t>
      </w:r>
      <w:r w:rsidR="00F47ECA">
        <w:rPr>
          <w:rStyle w:val="Znakapoznpodarou"/>
          <w:rFonts w:cs="Times New Roman"/>
          <w:i/>
        </w:rPr>
        <w:footnoteReference w:id="189"/>
      </w:r>
      <w:r w:rsidRPr="005D1942">
        <w:rPr>
          <w:rFonts w:cs="Times New Roman"/>
          <w:i/>
        </w:rPr>
        <w:t xml:space="preserve"> </w:t>
      </w:r>
      <w:r w:rsidRPr="005D1942">
        <w:rPr>
          <w:rFonts w:cs="Times New Roman"/>
        </w:rPr>
        <w:t xml:space="preserve">Soudce se tedy při úvaze nad výši náhrady mohl s náležitým zdůvodněním odchýlit od pravidel vyhlášky, což potvrzovalo již zmíněné ustanovení § 7 odst. 3 vyhlášky. V neposlední řadě obránci NOZ poukazují na to, že soudy neměly problém rozhodovat o výši nemajetkové újmy bez tabulek a bodů podle § 13 </w:t>
      </w:r>
      <w:r w:rsidR="009A7F60">
        <w:rPr>
          <w:rFonts w:cs="Times New Roman"/>
        </w:rPr>
        <w:t>OZ 1964</w:t>
      </w:r>
      <w:r w:rsidRPr="005D1942">
        <w:rPr>
          <w:rFonts w:cs="Times New Roman"/>
        </w:rPr>
        <w:t>.</w:t>
      </w:r>
      <w:r w:rsidRPr="005D1942">
        <w:rPr>
          <w:rStyle w:val="Znakapoznpodarou"/>
          <w:rFonts w:cs="Times New Roman"/>
        </w:rPr>
        <w:footnoteReference w:id="190"/>
      </w:r>
      <w:r w:rsidRPr="005D1942">
        <w:rPr>
          <w:rFonts w:cs="Times New Roman"/>
        </w:rPr>
        <w:t xml:space="preserve"> Na druhou stranu kritici </w:t>
      </w:r>
      <w:r w:rsidR="004C6EE4" w:rsidRPr="005D1942">
        <w:rPr>
          <w:rFonts w:cs="Times New Roman"/>
        </w:rPr>
        <w:t xml:space="preserve">NOZ </w:t>
      </w:r>
      <w:r w:rsidRPr="005D1942">
        <w:rPr>
          <w:rFonts w:cs="Times New Roman"/>
        </w:rPr>
        <w:t>považují jeho ustanovení v oblasti náhrady n</w:t>
      </w:r>
      <w:r w:rsidR="009A7F60">
        <w:rPr>
          <w:rFonts w:cs="Times New Roman"/>
        </w:rPr>
        <w:t>emajetkové újmy za příliš obecná</w:t>
      </w:r>
      <w:r w:rsidRPr="005D1942">
        <w:rPr>
          <w:rFonts w:cs="Times New Roman"/>
        </w:rPr>
        <w:t>, což by se mohlo projevit v nepředvídatelnosti soudního rozhodování.</w:t>
      </w:r>
      <w:r w:rsidRPr="005D1942">
        <w:rPr>
          <w:rStyle w:val="Znakapoznpodarou"/>
          <w:rFonts w:cs="Times New Roman"/>
        </w:rPr>
        <w:footnoteReference w:id="191"/>
      </w:r>
      <w:r w:rsidRPr="005D1942">
        <w:rPr>
          <w:rFonts w:cs="Times New Roman"/>
        </w:rPr>
        <w:t xml:space="preserve"> Rozporuplné je také to, že zákoník sice ruší vyhlášku, ale důvodová zpráva připouští, aby se soudní praxe sama shodla na zásadách, podle nichž bude postupováno</w:t>
      </w:r>
      <w:r w:rsidRPr="005D1942">
        <w:rPr>
          <w:rStyle w:val="Znakapoznpodarou"/>
          <w:rFonts w:cs="Times New Roman"/>
        </w:rPr>
        <w:footnoteReference w:id="192"/>
      </w:r>
      <w:r w:rsidRPr="005D1942">
        <w:rPr>
          <w:rFonts w:cs="Times New Roman"/>
        </w:rPr>
        <w:t>, což se nakonec stalo.</w:t>
      </w:r>
    </w:p>
    <w:p w:rsidR="006967EC" w:rsidRPr="005D1942" w:rsidRDefault="006967EC" w:rsidP="006967EC">
      <w:pPr>
        <w:rPr>
          <w:rFonts w:cs="Times New Roman"/>
          <w:bCs/>
        </w:rPr>
      </w:pPr>
      <w:r w:rsidRPr="005D1942">
        <w:rPr>
          <w:rFonts w:cs="Times New Roman"/>
        </w:rPr>
        <w:t>Dne 12. března 2014 přijalo občanskoprávní a obchodní kolegium NS metodiku k náhradě nemajetkové újmy na zdraví (bolesti a ztížení společenského uplatnění podle § 2958 občanského zákoníku).</w:t>
      </w:r>
      <w:r w:rsidR="000F7081" w:rsidRPr="005D1942">
        <w:rPr>
          <w:rStyle w:val="Znakapoznpodarou"/>
          <w:rFonts w:cs="Times New Roman"/>
        </w:rPr>
        <w:footnoteReference w:id="193"/>
      </w:r>
      <w:r w:rsidRPr="005D1942">
        <w:rPr>
          <w:rFonts w:cs="Times New Roman"/>
        </w:rPr>
        <w:t xml:space="preserve"> </w:t>
      </w:r>
      <w:r w:rsidRPr="005D1942">
        <w:rPr>
          <w:rFonts w:cs="Times New Roman"/>
          <w:bCs/>
        </w:rPr>
        <w:t xml:space="preserve">Jde o dokument, který má nezávazný charakter. NS však uvádí, že jde o pomůcku pro stanovení zásady slušnosti v souladu s poslední větou § 2958 a doporučuje soudům, aby jej používaly. První část metodiky tvoří preambule, ve které NS uvádí důvod přijetí metodiky, vysvětluje některé pojmy a stanovuje nový postup při stanovení výše nemajetkové újmy. NS zdůvodňuje vytvoření metodiky vznikem obavy z nepředvídatelnosti soudního rozhodování, kdy by poškozený neměl předem představu, jaká částka představuje plnou náhradu. Poukazuje také na to, že vyhláška č. 440 sloužila k vyčíslení újmy při mimosoudním vyrovnání, kdy strany mohly rozumně předpokládat, že výše odškodnění stanovená podle vyhlášky, by obstála také v případném soudním sporu. NS metodikou naplňuje § 13 NOZ, který ukotvuje již zmíněnou zásadu předvídatelnosti soudního rozhodování. </w:t>
      </w:r>
    </w:p>
    <w:p w:rsidR="006967EC" w:rsidRPr="005D1942" w:rsidRDefault="006967EC" w:rsidP="006967EC">
      <w:pPr>
        <w:rPr>
          <w:rFonts w:cs="Times New Roman"/>
          <w:bCs/>
        </w:rPr>
      </w:pPr>
      <w:r w:rsidRPr="005D1942">
        <w:rPr>
          <w:rFonts w:cs="Times New Roman"/>
          <w:bCs/>
        </w:rPr>
        <w:t xml:space="preserve">Co se týče konkrétního výpočtu náhrady, metodika uvádí následující. Při náhradě bolesti vychází ze systému bodového ohodnocení, který používala vyhláška č. 440. Sazby bodů jsou uvedeny v části B metodiky, přičemž k postižení jednotlivých orgánů, nebo částí těla je přiřazen určitý počet bodů. Výše jednoho bodu se odvozuje od 1% hrubé měsíční nominální mzdy na přepočtené počty zaměstnanců v národním hospodářství za kalendářní rok předcházející </w:t>
      </w:r>
      <w:proofErr w:type="gramStart"/>
      <w:r w:rsidRPr="005D1942">
        <w:rPr>
          <w:rFonts w:cs="Times New Roman"/>
          <w:bCs/>
        </w:rPr>
        <w:t>roku</w:t>
      </w:r>
      <w:proofErr w:type="gramEnd"/>
      <w:r w:rsidRPr="005D1942">
        <w:rPr>
          <w:rFonts w:cs="Times New Roman"/>
          <w:bCs/>
        </w:rPr>
        <w:t>, v němž vznikl nárok (bolest).</w:t>
      </w:r>
      <w:r w:rsidRPr="005D1942">
        <w:rPr>
          <w:rStyle w:val="Znakapoznpodarou"/>
          <w:rFonts w:cs="Times New Roman"/>
          <w:bCs/>
        </w:rPr>
        <w:footnoteReference w:id="194"/>
      </w:r>
      <w:r w:rsidRPr="005D1942">
        <w:rPr>
          <w:rFonts w:cs="Times New Roman"/>
          <w:bCs/>
        </w:rPr>
        <w:t xml:space="preserve"> Výsledná hodnota se stanoví součtem hodnot bodů. Posudek vypracovává lékař, který může upravit hodnocení s ohledem na komplikace při léčbě v maximální výši uvedené v metodice. Další nárok na náhradu bolesti lze konstruovat dle obecného ustanovení § 2957, jeho výše by však měla být přiměřená. </w:t>
      </w:r>
    </w:p>
    <w:p w:rsidR="006967EC" w:rsidRPr="005D1942" w:rsidRDefault="006967EC" w:rsidP="006967EC">
      <w:pPr>
        <w:rPr>
          <w:rFonts w:cs="Times New Roman"/>
          <w:bCs/>
        </w:rPr>
      </w:pPr>
      <w:r w:rsidRPr="005D1942">
        <w:rPr>
          <w:rFonts w:cs="Times New Roman"/>
          <w:bCs/>
        </w:rPr>
        <w:t xml:space="preserve">Při stanovení výše náhrady za ztížení společenského uplatnění se naopak od bodového ohodnocení upouští. Výše bude stanovena nejen s ohledem na zatřídění újmy, ale bude zohledňován také rozsah postižení z pohledu všech myslitelných stránek lidského života vzhledem k průměrnému poškozenému a individuálním okolnostem případu. Rozsah omezení (vyřazení) se bude nově stanovovat pomocí procentní sazby. Dle NS došlo ke změně pojetí zejména proto, že vyhláška č. 440 nebrala příliš zřetel na vymezení důsledků pro život poškozeného. Jako pomůcku ke stanovení výše náhrady za ztížení společenského uplatnění NS navrhuje Mezinárodní klasifikaci funkčních schopností, </w:t>
      </w:r>
      <w:proofErr w:type="spellStart"/>
      <w:r w:rsidRPr="005D1942">
        <w:rPr>
          <w:rFonts w:cs="Times New Roman"/>
          <w:bCs/>
        </w:rPr>
        <w:t>disability</w:t>
      </w:r>
      <w:proofErr w:type="spellEnd"/>
      <w:r w:rsidRPr="005D1942">
        <w:rPr>
          <w:rFonts w:cs="Times New Roman"/>
          <w:bCs/>
        </w:rPr>
        <w:t xml:space="preserve"> a zdraví (MKF), která je celosvětově uznávanou systematikou trvalých zdravotních újem. Na základě MKF byla vytvořena část C metodiky s názvem Aktivity a participace, která má za úkol vyjádřit míru ztráty lepší budoucnosti, což je klíčové kritérium pro náhradu ztížení společenského uplatnění. Část C metodiky je rozdělena do 9 kapitol, které charakterizují oblasti společenského zapojení (např. komunikace, péče o sebe, pohyblivost, atd.). Kapitoly se skládají z jednotlivých položek (domén). Domény a kapitoly představují buď aktivitu, nebo participaci, nebo obojí. Úkolem lékaře, který zpracovává posudek pro stanovení výše nemajetkové újmy, je k jednotlivým doménám stanovit procentuálně ztrátu životních příležitostí, přičemž metodika definuje stupně obtíží, ke kterým jsou přiřazena procenta. Kvantifikátory pro stanovení míry obtíží (kritéria, díky nimž je procentuálně vyjádřena míra omezení aktivity a participace) jsou výkon (účast v dané životní situaci) a kapacita (nejvyšší možný stupeň funkční schopnosti daného člověka, kterého může v dané doméně a momentě dosáhnout). Nejprve se stanoví kvantifikátor kapacity a kvantifikátor výkonu se použije pouze v případě, když se liší od kapacity (u výkonu se pak použije průměr obou kvantifikátorů). Zároveň se bere v potaz využití pomůcek, odstranění bariér, rehabilitace, stres, frustrace atd. Nakonec je nutné procentuálně stanovit celkové omezení, které představuje vážený průměr všech procentuálně vyjádřených obtíží. Základní procentuální sazby se následně snižuje nebo zvyšuje dle věku poškozeného v souladu se sazbami uvedenými v metodice. Dle NS by se výchozí rámcová částka pro stanovení výše nemajetkové újmy měla pohybovat okolo 10 000 000 Kč, to je částka, které představuje </w:t>
      </w:r>
      <w:r w:rsidRPr="005D1942">
        <w:rPr>
          <w:rFonts w:cs="Times New Roman"/>
          <w:bCs/>
          <w:i/>
        </w:rPr>
        <w:t>absolutní vyřazení ze všech sfér společenského zapojení</w:t>
      </w:r>
      <w:r w:rsidRPr="005D1942">
        <w:rPr>
          <w:rFonts w:cs="Times New Roman"/>
          <w:bCs/>
        </w:rPr>
        <w:t xml:space="preserve"> (100%).</w:t>
      </w:r>
      <w:r w:rsidRPr="005D1942">
        <w:rPr>
          <w:rStyle w:val="Znakapoznpodarou"/>
          <w:rFonts w:cs="Times New Roman"/>
          <w:bCs/>
        </w:rPr>
        <w:footnoteReference w:id="195"/>
      </w:r>
      <w:r w:rsidRPr="005D1942">
        <w:rPr>
          <w:rFonts w:cs="Times New Roman"/>
          <w:bCs/>
        </w:rPr>
        <w:t xml:space="preserve"> Výše nemajetkové újmy může být i v tomto případě zvýšena dle obecného ustanovení § 2957, ale maximálně dvojnásobně. Část D metodiky (technická část) obsahuje tabulku, kterou by měli používat soudní znalci pro stanovení výše náhrady za ztížení společenského uplatnění. </w:t>
      </w:r>
    </w:p>
    <w:p w:rsidR="006967EC" w:rsidRPr="005D1942" w:rsidRDefault="006967EC" w:rsidP="006967EC">
      <w:pPr>
        <w:rPr>
          <w:rFonts w:cs="Times New Roman"/>
          <w:bCs/>
        </w:rPr>
      </w:pPr>
      <w:r w:rsidRPr="005D1942">
        <w:rPr>
          <w:rFonts w:cs="Times New Roman"/>
          <w:bCs/>
        </w:rPr>
        <w:t xml:space="preserve">Metodika NS je kritizována proto, že se zaměřuje pouze na dva dílčí nároky (bolest a ztížení společenského uplatnění) při odškodňování újmy na zdraví a nepodporuje tak širší pojetí náhrady obsažené v § 2958 NOZ. Soudy by se tak při naplnění uvedeného ustanovení neměly řídit výhradně jen metodikou, ale měly by zhodnotit také vznik </w:t>
      </w:r>
      <w:r w:rsidRPr="005D1942">
        <w:rPr>
          <w:rFonts w:cs="Times New Roman"/>
          <w:bCs/>
          <w:i/>
        </w:rPr>
        <w:t xml:space="preserve">další nemajetkové újmy. </w:t>
      </w:r>
      <w:r w:rsidRPr="005D1942">
        <w:rPr>
          <w:rFonts w:cs="Times New Roman"/>
          <w:bCs/>
        </w:rPr>
        <w:t>Metodika dále nepoužívá kritérium doby trvání bolesti a zaměřuje se pouze na akutní bolest.</w:t>
      </w:r>
      <w:r w:rsidRPr="005D1942">
        <w:rPr>
          <w:rStyle w:val="Znakapoznpodarou"/>
          <w:rFonts w:cs="Times New Roman"/>
          <w:bCs/>
        </w:rPr>
        <w:footnoteReference w:id="196"/>
      </w:r>
    </w:p>
    <w:p w:rsidR="006967EC" w:rsidRPr="005D1942" w:rsidRDefault="006967EC" w:rsidP="006967EC">
      <w:pPr>
        <w:rPr>
          <w:rFonts w:cs="Times New Roman"/>
        </w:rPr>
      </w:pPr>
      <w:r w:rsidRPr="005D1942">
        <w:rPr>
          <w:rFonts w:cs="Times New Roman"/>
        </w:rPr>
        <w:t>Nemajetková újma, která vznikla usmrcením osoby blí</w:t>
      </w:r>
      <w:r w:rsidR="007416C0" w:rsidRPr="005D1942">
        <w:rPr>
          <w:rFonts w:cs="Times New Roman"/>
        </w:rPr>
        <w:t>zké, byla za účinnosti OZ</w:t>
      </w:r>
      <w:r w:rsidRPr="005D1942">
        <w:rPr>
          <w:rFonts w:cs="Times New Roman"/>
        </w:rPr>
        <w:t xml:space="preserve"> 1964 pozůstalým nahrazována ve formě jednorázového finančního plnění, jehož přesná výše byla upravena v § 444 odst. 3. Vzhledem k paušalizaci náhrady a nesystematičnosti OZ 1964 bylo umožněno domáhat se z téhož titulu vedle jednorázového plnění také zadostiučinění na základě ustanovení na ochranu osobnosti.</w:t>
      </w:r>
      <w:r w:rsidRPr="005D1942">
        <w:rPr>
          <w:rStyle w:val="Znakapoznpodarou"/>
          <w:rFonts w:cs="Times New Roman"/>
        </w:rPr>
        <w:t xml:space="preserve"> </w:t>
      </w:r>
      <w:r w:rsidRPr="005D1942">
        <w:rPr>
          <w:rStyle w:val="Znakapoznpodarou"/>
          <w:rFonts w:cs="Times New Roman"/>
        </w:rPr>
        <w:footnoteReference w:id="197"/>
      </w:r>
      <w:r w:rsidRPr="005D1942">
        <w:rPr>
          <w:rFonts w:cs="Times New Roman"/>
        </w:rPr>
        <w:t xml:space="preserve"> Uvedená koncepce je účinností NOZ překonána. Nemajetková újma představující duševní útrapy osob </w:t>
      </w:r>
      <w:r w:rsidR="00DA4ADA" w:rsidRPr="005D1942">
        <w:rPr>
          <w:rFonts w:cs="Times New Roman"/>
        </w:rPr>
        <w:t>v souvislos</w:t>
      </w:r>
      <w:r w:rsidR="00FB587F" w:rsidRPr="005D1942">
        <w:rPr>
          <w:rFonts w:cs="Times New Roman"/>
        </w:rPr>
        <w:t>ti s usmrcením či zvlášť závažný</w:t>
      </w:r>
      <w:r w:rsidR="00DA4ADA" w:rsidRPr="005D1942">
        <w:rPr>
          <w:rFonts w:cs="Times New Roman"/>
        </w:rPr>
        <w:t>m ublížení</w:t>
      </w:r>
      <w:r w:rsidR="00FB587F" w:rsidRPr="005D1942">
        <w:rPr>
          <w:rFonts w:cs="Times New Roman"/>
        </w:rPr>
        <w:t>m</w:t>
      </w:r>
      <w:r w:rsidR="00DA4ADA" w:rsidRPr="005D1942">
        <w:rPr>
          <w:rFonts w:cs="Times New Roman"/>
        </w:rPr>
        <w:t xml:space="preserve"> na zdraví blízkých osob</w:t>
      </w:r>
      <w:r w:rsidRPr="005D1942">
        <w:rPr>
          <w:rFonts w:cs="Times New Roman"/>
        </w:rPr>
        <w:t xml:space="preserve"> se nahrazuje dle speciálního ustanovení § 2959.</w:t>
      </w:r>
      <w:r w:rsidR="00432BED" w:rsidRPr="005D1942">
        <w:rPr>
          <w:rStyle w:val="Znakapoznpodarou"/>
          <w:rFonts w:cs="Times New Roman"/>
        </w:rPr>
        <w:footnoteReference w:id="198"/>
      </w:r>
      <w:r w:rsidRPr="005D1942">
        <w:rPr>
          <w:rFonts w:cs="Times New Roman"/>
        </w:rPr>
        <w:t xml:space="preserve"> </w:t>
      </w:r>
      <w:r w:rsidR="00362EBF" w:rsidRPr="005D1942">
        <w:rPr>
          <w:rFonts w:cs="Times New Roman"/>
        </w:rPr>
        <w:t>Nově je nemajetková újma</w:t>
      </w:r>
      <w:r w:rsidR="00CD0DBD" w:rsidRPr="005D1942">
        <w:rPr>
          <w:rFonts w:cs="Times New Roman"/>
        </w:rPr>
        <w:t xml:space="preserve"> nahrazována</w:t>
      </w:r>
      <w:r w:rsidR="00362EBF" w:rsidRPr="005D1942">
        <w:rPr>
          <w:rFonts w:cs="Times New Roman"/>
        </w:rPr>
        <w:t xml:space="preserve"> i v případě zvlášť závažného ublížení na zdraví osoby blízké. </w:t>
      </w:r>
      <w:r w:rsidR="00362EBF" w:rsidRPr="005D1942">
        <w:rPr>
          <w:rFonts w:cs="Times New Roman"/>
          <w:i/>
        </w:rPr>
        <w:t xml:space="preserve">Půjde jen o ta nejtěžší </w:t>
      </w:r>
      <w:r w:rsidR="00E7115D" w:rsidRPr="005D1942">
        <w:rPr>
          <w:rFonts w:cs="Times New Roman"/>
          <w:i/>
        </w:rPr>
        <w:t xml:space="preserve">zdravotní poškození, zejména o </w:t>
      </w:r>
      <w:proofErr w:type="spellStart"/>
      <w:r w:rsidR="00E7115D" w:rsidRPr="005D1942">
        <w:rPr>
          <w:rFonts w:cs="Times New Roman"/>
          <w:i/>
        </w:rPr>
        <w:t>k</w:t>
      </w:r>
      <w:r w:rsidR="00362EBF" w:rsidRPr="005D1942">
        <w:rPr>
          <w:rFonts w:cs="Times New Roman"/>
          <w:i/>
        </w:rPr>
        <w:t>ómatické</w:t>
      </w:r>
      <w:proofErr w:type="spellEnd"/>
      <w:r w:rsidR="00362EBF" w:rsidRPr="005D1942">
        <w:rPr>
          <w:rFonts w:cs="Times New Roman"/>
          <w:i/>
        </w:rPr>
        <w:t xml:space="preserve"> stavy, závažná poškození mozku či o ochrnutí výrazného rozsahu.</w:t>
      </w:r>
      <w:r w:rsidR="00362EBF" w:rsidRPr="005D1942">
        <w:rPr>
          <w:rStyle w:val="Znakapoznpodarou"/>
          <w:rFonts w:cs="Times New Roman"/>
          <w:i/>
        </w:rPr>
        <w:footnoteReference w:id="199"/>
      </w:r>
      <w:r w:rsidR="00362EBF" w:rsidRPr="005D1942">
        <w:rPr>
          <w:rFonts w:cs="Times New Roman"/>
          <w:i/>
        </w:rPr>
        <w:t xml:space="preserve"> </w:t>
      </w:r>
      <w:r w:rsidR="00DA4ADA" w:rsidRPr="005D1942">
        <w:rPr>
          <w:rFonts w:cs="Times New Roman"/>
        </w:rPr>
        <w:t>Vedle této náhrady může být jiná nemajetková újma odškodněna také podle § 2971</w:t>
      </w:r>
      <w:r w:rsidR="00432BED" w:rsidRPr="005D1942">
        <w:rPr>
          <w:rFonts w:cs="Times New Roman"/>
        </w:rPr>
        <w:t xml:space="preserve">, pokud byla způsobena </w:t>
      </w:r>
      <w:r w:rsidR="00432BED" w:rsidRPr="005D1942">
        <w:rPr>
          <w:rFonts w:cs="Times New Roman"/>
          <w:i/>
        </w:rPr>
        <w:t>protiprávním činem, zejména porušil-li z hrubé nedbalosti důležitou právní povinnost, anebo způsobil-li újmu úmyslně z touhy ničit, ublížit nebo z jiné pohnutky zvlášť zavrženíhodné</w:t>
      </w:r>
      <w:r w:rsidR="00215B8C" w:rsidRPr="005D1942">
        <w:rPr>
          <w:rFonts w:cs="Times New Roman"/>
          <w:i/>
        </w:rPr>
        <w:t xml:space="preserve"> </w:t>
      </w:r>
      <w:r w:rsidR="00432BED" w:rsidRPr="005D1942">
        <w:rPr>
          <w:rFonts w:cs="Times New Roman"/>
        </w:rPr>
        <w:t>a osoba důvodně pociťuje způsobenou újmu</w:t>
      </w:r>
      <w:r w:rsidR="00432BED" w:rsidRPr="005D1942">
        <w:rPr>
          <w:rFonts w:cs="Times New Roman"/>
          <w:i/>
        </w:rPr>
        <w:t xml:space="preserve"> jako osobní neštěstí, které nelze jinak odčinit</w:t>
      </w:r>
      <w:r w:rsidR="00432BED" w:rsidRPr="005D1942">
        <w:rPr>
          <w:rFonts w:cs="Times New Roman"/>
        </w:rPr>
        <w:t>.</w:t>
      </w:r>
      <w:r w:rsidR="00432BED" w:rsidRPr="005D1942">
        <w:rPr>
          <w:rStyle w:val="Znakapoznpodarou"/>
          <w:rFonts w:cs="Times New Roman"/>
        </w:rPr>
        <w:footnoteReference w:id="200"/>
      </w:r>
      <w:r w:rsidR="00432BED" w:rsidRPr="005D1942">
        <w:rPr>
          <w:rFonts w:cs="Times New Roman"/>
        </w:rPr>
        <w:t xml:space="preserve"> </w:t>
      </w:r>
      <w:r w:rsidRPr="005D1942">
        <w:rPr>
          <w:rFonts w:cs="Times New Roman"/>
        </w:rPr>
        <w:t>Jedinými zákonnými kritérii pro stanovení výše je plné vyvážení duševních útrap a zásada slušnosti. Při určení výše náhrady by se měla využívat metoda objektivizace s přihlédnutím k individuálním okolnostem. Osobám vyjmenovaným v § 2959 nenáleží náhrada automaticky, nýbrž jen v případě existence citového vztahu mezi nimi a poškozeným.</w:t>
      </w:r>
      <w:r w:rsidRPr="005D1942">
        <w:rPr>
          <w:rStyle w:val="Znakapoznpodarou"/>
          <w:rFonts w:cs="Times New Roman"/>
        </w:rPr>
        <w:footnoteReference w:id="201"/>
      </w:r>
      <w:r w:rsidR="00432BED" w:rsidRPr="005D1942">
        <w:rPr>
          <w:rFonts w:cs="Times New Roman"/>
        </w:rPr>
        <w:t xml:space="preserve"> </w:t>
      </w:r>
      <w:r w:rsidR="00362EBF" w:rsidRPr="005D1942">
        <w:rPr>
          <w:rFonts w:cs="Times New Roman"/>
        </w:rPr>
        <w:t>Dalšími kritérii pro stanovení rozsahu náhrady je na straně poškozeného</w:t>
      </w:r>
      <w:r w:rsidR="00432BED" w:rsidRPr="005D1942">
        <w:rPr>
          <w:rFonts w:cs="Times New Roman"/>
        </w:rPr>
        <w:t xml:space="preserve"> zejména</w:t>
      </w:r>
      <w:r w:rsidR="00215B8C" w:rsidRPr="005D1942">
        <w:rPr>
          <w:rFonts w:cs="Times New Roman"/>
        </w:rPr>
        <w:t xml:space="preserve">: </w:t>
      </w:r>
      <w:r w:rsidR="00432BED" w:rsidRPr="005D1942">
        <w:rPr>
          <w:rFonts w:cs="Times New Roman"/>
          <w:i/>
        </w:rPr>
        <w:t>věk zemřelého a pozůstalých, existenční nebo hmotná závislost na zemřelém</w:t>
      </w:r>
      <w:r w:rsidR="00432BED" w:rsidRPr="005D1942">
        <w:rPr>
          <w:rFonts w:cs="Times New Roman"/>
        </w:rPr>
        <w:t>. Na stra</w:t>
      </w:r>
      <w:r w:rsidR="005408B8">
        <w:rPr>
          <w:rFonts w:cs="Times New Roman"/>
        </w:rPr>
        <w:t xml:space="preserve">ně škůdce se pak bude zkoumat: </w:t>
      </w:r>
      <w:r w:rsidR="00432BED" w:rsidRPr="005D1942">
        <w:rPr>
          <w:rFonts w:cs="Times New Roman"/>
          <w:i/>
        </w:rPr>
        <w:t>postoj škůdce, majetkové poměry škůdce</w:t>
      </w:r>
      <w:r w:rsidR="00362EBF" w:rsidRPr="005D1942">
        <w:rPr>
          <w:rFonts w:cs="Times New Roman"/>
          <w:i/>
        </w:rPr>
        <w:t>, dopad události do jeho duševní sféry</w:t>
      </w:r>
      <w:r w:rsidR="00215B8C" w:rsidRPr="005D1942">
        <w:rPr>
          <w:rFonts w:cs="Times New Roman"/>
          <w:i/>
        </w:rPr>
        <w:t xml:space="preserve"> </w:t>
      </w:r>
      <w:r w:rsidR="00362EBF" w:rsidRPr="005D1942">
        <w:rPr>
          <w:rFonts w:cs="Times New Roman"/>
        </w:rPr>
        <w:t>atd.</w:t>
      </w:r>
      <w:r w:rsidR="00432BED" w:rsidRPr="005D1942">
        <w:rPr>
          <w:rStyle w:val="Znakapoznpodarou"/>
          <w:rFonts w:cs="Times New Roman"/>
        </w:rPr>
        <w:footnoteReference w:id="202"/>
      </w:r>
    </w:p>
    <w:p w:rsidR="006967EC" w:rsidRPr="005D1942" w:rsidRDefault="006967EC" w:rsidP="006967EC">
      <w:pPr>
        <w:pStyle w:val="Nadpis2"/>
        <w:rPr>
          <w:rFonts w:cs="Times New Roman"/>
        </w:rPr>
      </w:pPr>
      <w:bookmarkStart w:id="28" w:name="_Toc414109940"/>
      <w:r w:rsidRPr="005D1942">
        <w:rPr>
          <w:rFonts w:cs="Times New Roman"/>
        </w:rPr>
        <w:t xml:space="preserve">Přechodná ustanovení </w:t>
      </w:r>
      <w:r w:rsidR="007416C0" w:rsidRPr="005D1942">
        <w:rPr>
          <w:rFonts w:cs="Times New Roman"/>
        </w:rPr>
        <w:t>NOZ</w:t>
      </w:r>
      <w:bookmarkEnd w:id="28"/>
      <w:r w:rsidRPr="005D1942">
        <w:rPr>
          <w:rFonts w:cs="Times New Roman"/>
        </w:rPr>
        <w:t xml:space="preserve"> </w:t>
      </w:r>
    </w:p>
    <w:p w:rsidR="00ED0DAF" w:rsidRPr="005D1942" w:rsidRDefault="00D83494" w:rsidP="006967EC">
      <w:pPr>
        <w:rPr>
          <w:rFonts w:cs="Times New Roman"/>
          <w:bCs/>
        </w:rPr>
      </w:pPr>
      <w:r w:rsidRPr="005D1942">
        <w:rPr>
          <w:rFonts w:cs="Times New Roman"/>
          <w:bCs/>
        </w:rPr>
        <w:t>V souvislosti se subsidiárním použitím NOZ k </w:t>
      </w:r>
      <w:proofErr w:type="spellStart"/>
      <w:r w:rsidRPr="005D1942">
        <w:rPr>
          <w:rFonts w:cs="Times New Roman"/>
          <w:bCs/>
        </w:rPr>
        <w:t>ZodpŠ</w:t>
      </w:r>
      <w:proofErr w:type="spellEnd"/>
      <w:r w:rsidRPr="005D1942">
        <w:rPr>
          <w:rFonts w:cs="Times New Roman"/>
          <w:bCs/>
        </w:rPr>
        <w:t>, vyvstává otázka, od kterého okamžiku je možné NOZ aplikovat. Odpověď je nutné hledat v přechodných ustanoveních NOZ.</w:t>
      </w:r>
    </w:p>
    <w:p w:rsidR="006967EC" w:rsidRPr="005D1942" w:rsidRDefault="006967EC" w:rsidP="006967EC">
      <w:pPr>
        <w:rPr>
          <w:rFonts w:cs="Times New Roman"/>
          <w:bCs/>
        </w:rPr>
      </w:pPr>
      <w:r w:rsidRPr="005D1942">
        <w:rPr>
          <w:rFonts w:cs="Times New Roman"/>
          <w:bCs/>
        </w:rPr>
        <w:t>Obecně</w:t>
      </w:r>
      <w:r w:rsidR="00ED0DAF" w:rsidRPr="005D1942">
        <w:rPr>
          <w:rFonts w:cs="Times New Roman"/>
          <w:bCs/>
        </w:rPr>
        <w:t xml:space="preserve"> podle § 30</w:t>
      </w:r>
      <w:r w:rsidR="007F0C25" w:rsidRPr="005D1942">
        <w:rPr>
          <w:rFonts w:cs="Times New Roman"/>
          <w:bCs/>
        </w:rPr>
        <w:t xml:space="preserve">29 </w:t>
      </w:r>
      <w:r w:rsidR="00902BBF" w:rsidRPr="005D1942">
        <w:rPr>
          <w:rFonts w:cs="Times New Roman"/>
          <w:bCs/>
          <w:i/>
        </w:rPr>
        <w:t>dovolávají-li se právní předpisy ustanovení, která se tímto zákonem zrušují, vstupují na jejich místo jim odpovídající ustanovení tohoto zákona.</w:t>
      </w:r>
      <w:r w:rsidRPr="005D1942">
        <w:rPr>
          <w:rFonts w:cs="Times New Roman"/>
          <w:bCs/>
        </w:rPr>
        <w:t xml:space="preserve"> </w:t>
      </w:r>
      <w:r w:rsidR="00902BBF" w:rsidRPr="005D1942">
        <w:rPr>
          <w:rFonts w:cs="Times New Roman"/>
          <w:bCs/>
        </w:rPr>
        <w:t xml:space="preserve">Zároveň platí, že </w:t>
      </w:r>
      <w:r w:rsidRPr="005D1942">
        <w:rPr>
          <w:rFonts w:cs="Times New Roman"/>
          <w:bCs/>
        </w:rPr>
        <w:t xml:space="preserve">se </w:t>
      </w:r>
      <w:r w:rsidRPr="005D1942">
        <w:rPr>
          <w:rFonts w:cs="Times New Roman"/>
          <w:bCs/>
          <w:i/>
        </w:rPr>
        <w:t>tímto zákonem řídí práva a povinnosti vznikl</w:t>
      </w:r>
      <w:r w:rsidR="00902BBF" w:rsidRPr="005D1942">
        <w:rPr>
          <w:rFonts w:cs="Times New Roman"/>
          <w:bCs/>
          <w:i/>
        </w:rPr>
        <w:t xml:space="preserve">é ode dne nabytí jeho účinnosti </w:t>
      </w:r>
      <w:r w:rsidR="00902BBF" w:rsidRPr="005D1942">
        <w:rPr>
          <w:rFonts w:cs="Times New Roman"/>
          <w:bCs/>
        </w:rPr>
        <w:t>(§ 3028 odst. 1).</w:t>
      </w:r>
      <w:r w:rsidRPr="005D1942">
        <w:rPr>
          <w:rFonts w:cs="Times New Roman"/>
          <w:bCs/>
          <w:i/>
        </w:rPr>
        <w:t xml:space="preserve"> </w:t>
      </w:r>
      <w:r w:rsidRPr="005D1942">
        <w:rPr>
          <w:rFonts w:cs="Times New Roman"/>
          <w:bCs/>
        </w:rPr>
        <w:t xml:space="preserve">Konkrétně pak podle § 3079 odst. 1 </w:t>
      </w:r>
      <w:r w:rsidRPr="005D1942">
        <w:rPr>
          <w:rFonts w:cs="Times New Roman"/>
          <w:bCs/>
          <w:i/>
        </w:rPr>
        <w:t xml:space="preserve">právo na náhradu škody vzniklé porušením povinnosti stanovené právními předpisy, k němuž došlo přede dnem nabytí účinnosti tohoto zákona, se posuzuje podle dosavadních právních předpisů. </w:t>
      </w:r>
      <w:r w:rsidRPr="005D1942">
        <w:rPr>
          <w:rFonts w:cs="Times New Roman"/>
          <w:bCs/>
        </w:rPr>
        <w:t xml:space="preserve">Ačkoliv zákon používá pojem </w:t>
      </w:r>
      <w:r w:rsidR="00902BBF" w:rsidRPr="005D1942">
        <w:rPr>
          <w:rFonts w:cs="Times New Roman"/>
          <w:bCs/>
          <w:i/>
        </w:rPr>
        <w:t>škody v</w:t>
      </w:r>
      <w:r w:rsidRPr="005D1942">
        <w:rPr>
          <w:rFonts w:cs="Times New Roman"/>
          <w:bCs/>
          <w:i/>
        </w:rPr>
        <w:t xml:space="preserve">zniklé porušením povinnosti stanovené právními předpisy, </w:t>
      </w:r>
      <w:r w:rsidRPr="005D1942">
        <w:rPr>
          <w:rFonts w:cs="Times New Roman"/>
          <w:bCs/>
        </w:rPr>
        <w:t>výkladem lze dovodit jeho použitelnost také na případy</w:t>
      </w:r>
      <w:r w:rsidR="00902BBF" w:rsidRPr="005D1942">
        <w:rPr>
          <w:rFonts w:cs="Times New Roman"/>
          <w:bCs/>
        </w:rPr>
        <w:t xml:space="preserve"> objektivní odpovědnosti. Klíčovým okamžikem pro aplikaci NOZ ve vztahu k </w:t>
      </w:r>
      <w:proofErr w:type="spellStart"/>
      <w:r w:rsidR="00902BBF" w:rsidRPr="005D1942">
        <w:rPr>
          <w:rFonts w:cs="Times New Roman"/>
          <w:bCs/>
        </w:rPr>
        <w:t>ZodpŠ</w:t>
      </w:r>
      <w:proofErr w:type="spellEnd"/>
      <w:r w:rsidR="00902BBF" w:rsidRPr="005D1942">
        <w:rPr>
          <w:rFonts w:cs="Times New Roman"/>
          <w:bCs/>
        </w:rPr>
        <w:t xml:space="preserve"> je vznik </w:t>
      </w:r>
      <w:r w:rsidR="00902BBF" w:rsidRPr="005D1942">
        <w:rPr>
          <w:rFonts w:cs="Times New Roman"/>
          <w:bCs/>
          <w:i/>
        </w:rPr>
        <w:t>kvalifikované okolnosti zakládající objektivní povinnost nahradit škodu</w:t>
      </w:r>
      <w:r w:rsidR="00215B8C" w:rsidRPr="005D1942">
        <w:rPr>
          <w:rFonts w:cs="Times New Roman"/>
          <w:color w:val="000000"/>
          <w:szCs w:val="24"/>
          <w:shd w:val="clear" w:color="auto" w:fill="FFFFFF"/>
        </w:rPr>
        <w:t>.</w:t>
      </w:r>
      <w:r w:rsidRPr="005D1942">
        <w:rPr>
          <w:rStyle w:val="Znakapoznpodarou"/>
          <w:rFonts w:cs="Times New Roman"/>
          <w:color w:val="000000"/>
          <w:szCs w:val="24"/>
          <w:shd w:val="clear" w:color="auto" w:fill="FFFFFF"/>
        </w:rPr>
        <w:footnoteReference w:id="203"/>
      </w:r>
    </w:p>
    <w:p w:rsidR="006967EC" w:rsidRPr="005D1942" w:rsidRDefault="006967EC" w:rsidP="006967EC">
      <w:pPr>
        <w:rPr>
          <w:rFonts w:cs="Times New Roman"/>
          <w:bCs/>
        </w:rPr>
      </w:pPr>
      <w:r w:rsidRPr="005D1942">
        <w:rPr>
          <w:rFonts w:cs="Times New Roman"/>
          <w:bCs/>
        </w:rPr>
        <w:t>Podle § 3079</w:t>
      </w:r>
      <w:r w:rsidR="00902BBF" w:rsidRPr="005D1942">
        <w:rPr>
          <w:rFonts w:cs="Times New Roman"/>
          <w:bCs/>
        </w:rPr>
        <w:t xml:space="preserve"> odst. 2 </w:t>
      </w:r>
      <w:r w:rsidRPr="005D1942">
        <w:rPr>
          <w:rFonts w:cs="Times New Roman"/>
          <w:bCs/>
        </w:rPr>
        <w:t xml:space="preserve">v případech, kdy soud ještě nerozhodl o náhradě škody, která vznikla přede dnem nabytí účinnosti zákoníku porušením povinnosti stanovené právními předpisy, může na návrh poškozeného, jsou-li pro to </w:t>
      </w:r>
      <w:r w:rsidRPr="005D1942">
        <w:rPr>
          <w:rFonts w:cs="Times New Roman"/>
          <w:bCs/>
          <w:i/>
        </w:rPr>
        <w:t>mimořádné důvody zvláštního zřetele</w:t>
      </w:r>
      <w:r w:rsidRPr="005D1942">
        <w:rPr>
          <w:rFonts w:cs="Times New Roman"/>
          <w:bCs/>
        </w:rPr>
        <w:t xml:space="preserve">, přiznat poškozenému náhradu nemajetkové újmy dle NOZ. Mimořádné důvody zvláštní zřetele se musí posuzovat v souladu s § 2 odst. 3 NOZ, což znamená, </w:t>
      </w:r>
      <w:r w:rsidRPr="005D1942">
        <w:rPr>
          <w:rFonts w:cs="Times New Roman"/>
          <w:bCs/>
          <w:i/>
        </w:rPr>
        <w:t>že soud má náhradu nemajetkové újmy přiznat, pokud by použití dosavadního právního předpisu bylo v rozporu s dobrými mravy anebo vedlo ke krutosti či bezohlednosti urážející obyčejné lidské cítění. Dle důvodové zprávy tyto důvody spočívají především v okolnostech způsobení škody, např. škůdce způsobil škodu úmyslně z touhy ničit, ublížit nebo z jiné pohnutky zvlášť zavrženíhodné.</w:t>
      </w:r>
      <w:r w:rsidRPr="005D1942">
        <w:rPr>
          <w:rStyle w:val="Znakapoznpodarou"/>
          <w:rFonts w:cs="Times New Roman"/>
          <w:bCs/>
          <w:i/>
        </w:rPr>
        <w:footnoteReference w:id="204"/>
      </w:r>
      <w:r w:rsidR="008630B6" w:rsidRPr="005D1942">
        <w:rPr>
          <w:rFonts w:cs="Times New Roman"/>
          <w:bCs/>
        </w:rPr>
        <w:t xml:space="preserve"> Doktrína se neshodne na rozsahu aplikace uvedeného ustanovení. Část uplatňuje restriktivní výklad a vztahuje ustanovení pouze k případům </w:t>
      </w:r>
      <w:r w:rsidR="008630B6" w:rsidRPr="005D1942">
        <w:rPr>
          <w:rFonts w:cs="Times New Roman"/>
          <w:bCs/>
          <w:i/>
        </w:rPr>
        <w:t>povinnosti hradit škodu pro porušení zákona (§ 2910)</w:t>
      </w:r>
      <w:r w:rsidR="009A37AE" w:rsidRPr="005D1942">
        <w:rPr>
          <w:rFonts w:cs="Times New Roman"/>
          <w:bCs/>
          <w:i/>
        </w:rPr>
        <w:t>.</w:t>
      </w:r>
      <w:r w:rsidR="008630B6" w:rsidRPr="005D1942">
        <w:rPr>
          <w:rStyle w:val="Znakapoznpodarou"/>
          <w:rFonts w:cs="Times New Roman"/>
          <w:bCs/>
          <w:i/>
        </w:rPr>
        <w:footnoteReference w:id="205"/>
      </w:r>
      <w:r w:rsidR="008630B6" w:rsidRPr="005D1942">
        <w:rPr>
          <w:rFonts w:cs="Times New Roman"/>
          <w:bCs/>
          <w:i/>
        </w:rPr>
        <w:t xml:space="preserve"> </w:t>
      </w:r>
      <w:r w:rsidR="008630B6" w:rsidRPr="005D1942">
        <w:rPr>
          <w:rFonts w:cs="Times New Roman"/>
          <w:bCs/>
        </w:rPr>
        <w:t xml:space="preserve">Podle alternativního názoru se </w:t>
      </w:r>
      <w:r w:rsidR="009A37AE" w:rsidRPr="005D1942">
        <w:rPr>
          <w:rFonts w:cs="Times New Roman"/>
          <w:bCs/>
        </w:rPr>
        <w:t>ustanovení</w:t>
      </w:r>
      <w:r w:rsidR="008630B6" w:rsidRPr="005D1942">
        <w:rPr>
          <w:rFonts w:cs="Times New Roman"/>
          <w:bCs/>
        </w:rPr>
        <w:t xml:space="preserve"> aplikuje, </w:t>
      </w:r>
      <w:r w:rsidR="008630B6" w:rsidRPr="005D1942">
        <w:rPr>
          <w:rFonts w:cs="Times New Roman"/>
          <w:bCs/>
          <w:i/>
        </w:rPr>
        <w:t>dojdeme-li na základě pravidla v prvním odstavci k závěru, že případ má být posouzen podle dosavadního práva</w:t>
      </w:r>
      <w:r w:rsidR="009A37AE" w:rsidRPr="005D1942">
        <w:rPr>
          <w:rFonts w:cs="Times New Roman"/>
          <w:bCs/>
          <w:i/>
        </w:rPr>
        <w:t>.</w:t>
      </w:r>
      <w:r w:rsidR="009A37AE" w:rsidRPr="005D1942">
        <w:rPr>
          <w:rStyle w:val="Znakapoznpodarou"/>
          <w:rFonts w:cs="Times New Roman"/>
          <w:bCs/>
          <w:i/>
        </w:rPr>
        <w:footnoteReference w:id="206"/>
      </w:r>
      <w:r w:rsidR="009A37AE" w:rsidRPr="005D1942">
        <w:rPr>
          <w:rFonts w:cs="Times New Roman"/>
          <w:bCs/>
          <w:i/>
        </w:rPr>
        <w:t xml:space="preserve"> </w:t>
      </w:r>
      <w:r w:rsidR="009A37AE" w:rsidRPr="005D1942">
        <w:rPr>
          <w:rFonts w:cs="Times New Roman"/>
          <w:bCs/>
        </w:rPr>
        <w:t xml:space="preserve">Není tedy zřejmé, zda je možné § 3079 odst. 2 aplikovat také v případě povinnosti nahradit </w:t>
      </w:r>
      <w:r w:rsidR="006E165E" w:rsidRPr="005D1942">
        <w:rPr>
          <w:rFonts w:cs="Times New Roman"/>
          <w:bCs/>
        </w:rPr>
        <w:t xml:space="preserve">nemajetkovou </w:t>
      </w:r>
      <w:r w:rsidR="009A37AE" w:rsidRPr="005D1942">
        <w:rPr>
          <w:rFonts w:cs="Times New Roman"/>
          <w:bCs/>
        </w:rPr>
        <w:t xml:space="preserve">újmu podle </w:t>
      </w:r>
      <w:proofErr w:type="spellStart"/>
      <w:r w:rsidR="009A37AE" w:rsidRPr="005D1942">
        <w:rPr>
          <w:rFonts w:cs="Times New Roman"/>
          <w:bCs/>
        </w:rPr>
        <w:t>ZodpŠ</w:t>
      </w:r>
      <w:proofErr w:type="spellEnd"/>
      <w:r w:rsidR="009A37AE" w:rsidRPr="005D1942">
        <w:rPr>
          <w:rFonts w:cs="Times New Roman"/>
          <w:bCs/>
        </w:rPr>
        <w:t xml:space="preserve">. </w:t>
      </w:r>
    </w:p>
    <w:p w:rsidR="006967EC" w:rsidRPr="005D1942" w:rsidRDefault="006967EC" w:rsidP="006967EC">
      <w:pPr>
        <w:pStyle w:val="Nadpis2"/>
        <w:spacing w:line="360" w:lineRule="auto"/>
        <w:rPr>
          <w:rFonts w:cs="Times New Roman"/>
        </w:rPr>
      </w:pPr>
      <w:bookmarkStart w:id="29" w:name="_Toc414109941"/>
      <w:r w:rsidRPr="005D1942">
        <w:rPr>
          <w:rFonts w:cs="Times New Roman"/>
        </w:rPr>
        <w:t xml:space="preserve">Škoda způsobená několika osobami, </w:t>
      </w:r>
      <w:r w:rsidR="00E7115D" w:rsidRPr="005D1942">
        <w:rPr>
          <w:rFonts w:cs="Times New Roman"/>
        </w:rPr>
        <w:t>spoluúčast</w:t>
      </w:r>
      <w:r w:rsidRPr="005D1942">
        <w:rPr>
          <w:rFonts w:cs="Times New Roman"/>
        </w:rPr>
        <w:t xml:space="preserve"> poškozeného</w:t>
      </w:r>
      <w:bookmarkEnd w:id="29"/>
      <w:r w:rsidRPr="005D1942">
        <w:rPr>
          <w:rFonts w:cs="Times New Roman"/>
        </w:rPr>
        <w:t xml:space="preserve"> </w:t>
      </w:r>
    </w:p>
    <w:p w:rsidR="006967EC" w:rsidRPr="005D1942" w:rsidRDefault="006967EC" w:rsidP="006967EC">
      <w:pPr>
        <w:rPr>
          <w:rFonts w:cs="Times New Roman"/>
        </w:rPr>
      </w:pPr>
      <w:r w:rsidRPr="005D1942">
        <w:rPr>
          <w:rFonts w:cs="Times New Roman"/>
        </w:rPr>
        <w:t xml:space="preserve">U odpovědnosti za </w:t>
      </w:r>
      <w:r w:rsidR="00E47858" w:rsidRPr="005D1942">
        <w:rPr>
          <w:rFonts w:cs="Times New Roman"/>
        </w:rPr>
        <w:t>škodu</w:t>
      </w:r>
      <w:r w:rsidRPr="005D1942">
        <w:rPr>
          <w:rFonts w:cs="Times New Roman"/>
        </w:rPr>
        <w:t xml:space="preserve"> způsobenou orgánem </w:t>
      </w:r>
      <w:r w:rsidR="007416C0" w:rsidRPr="005D1942">
        <w:rPr>
          <w:rFonts w:cs="Times New Roman"/>
        </w:rPr>
        <w:t>VS</w:t>
      </w:r>
      <w:r w:rsidRPr="005D1942">
        <w:rPr>
          <w:rFonts w:cs="Times New Roman"/>
        </w:rPr>
        <w:t>, se mohou dále uplatnit tyto instituty o</w:t>
      </w:r>
      <w:r w:rsidR="005408B8">
        <w:rPr>
          <w:rFonts w:cs="Times New Roman"/>
        </w:rPr>
        <w:t xml:space="preserve">bčanského zákoníku: </w:t>
      </w:r>
      <w:r w:rsidRPr="005D1942">
        <w:rPr>
          <w:rFonts w:cs="Times New Roman"/>
        </w:rPr>
        <w:t xml:space="preserve">škoda způsobena několika osobami a </w:t>
      </w:r>
      <w:r w:rsidR="00E7115D" w:rsidRPr="005D1942">
        <w:rPr>
          <w:rFonts w:cs="Times New Roman"/>
        </w:rPr>
        <w:t>spoluúčast</w:t>
      </w:r>
      <w:r w:rsidRPr="005D1942">
        <w:rPr>
          <w:rFonts w:cs="Times New Roman"/>
        </w:rPr>
        <w:t xml:space="preserve"> poškozeného. Dle důvodové zprávy nedošlo v úpravě daných institutů v </w:t>
      </w:r>
      <w:r w:rsidR="007416C0" w:rsidRPr="005D1942">
        <w:rPr>
          <w:rFonts w:cs="Times New Roman"/>
        </w:rPr>
        <w:t>NOZ</w:t>
      </w:r>
      <w:r w:rsidRPr="005D1942">
        <w:rPr>
          <w:rFonts w:cs="Times New Roman"/>
        </w:rPr>
        <w:t xml:space="preserve"> k radikálním změnám. Zákon vychází z pojetí předešlé úpravy, avšak i v této oblasti je jeho dikce podrobnější.</w:t>
      </w:r>
    </w:p>
    <w:p w:rsidR="006967EC" w:rsidRPr="005D1942" w:rsidRDefault="006967EC" w:rsidP="006967EC">
      <w:pPr>
        <w:rPr>
          <w:rFonts w:cs="Times New Roman"/>
        </w:rPr>
      </w:pPr>
      <w:r w:rsidRPr="005D1942">
        <w:rPr>
          <w:rFonts w:cs="Times New Roman"/>
        </w:rPr>
        <w:t xml:space="preserve">NOZ i OZ 1964 vycházejí z pravidla, že </w:t>
      </w:r>
      <w:r w:rsidRPr="005D1942">
        <w:rPr>
          <w:rFonts w:cs="Times New Roman"/>
          <w:i/>
        </w:rPr>
        <w:t>způsobí-li škodu více škůdců, odpovídají za ni společně a nerozdílně.</w:t>
      </w:r>
      <w:r w:rsidRPr="005D1942">
        <w:rPr>
          <w:rStyle w:val="Znakapoznpodarou"/>
          <w:rFonts w:cs="Times New Roman"/>
          <w:i/>
        </w:rPr>
        <w:footnoteReference w:id="207"/>
      </w:r>
      <w:r w:rsidRPr="005D1942">
        <w:rPr>
          <w:rFonts w:cs="Times New Roman"/>
          <w:i/>
        </w:rPr>
        <w:t xml:space="preserve"> </w:t>
      </w:r>
      <w:r w:rsidRPr="005D1942">
        <w:rPr>
          <w:rFonts w:cs="Times New Roman"/>
        </w:rPr>
        <w:t xml:space="preserve">NOZ dále upřesňuje, že </w:t>
      </w:r>
      <w:r w:rsidRPr="005D1942">
        <w:rPr>
          <w:rFonts w:cs="Times New Roman"/>
          <w:i/>
        </w:rPr>
        <w:t xml:space="preserve">je-li některý ze škůdců povinen podle jiného zákona k náhradě jen do určité výše, je zavázán s ostatními škůdci společně a nerozdílně v tomto rozsahu. </w:t>
      </w:r>
      <w:r w:rsidRPr="005D1942">
        <w:rPr>
          <w:rFonts w:cs="Times New Roman"/>
        </w:rPr>
        <w:t>Způsobení škody několika škůdci nelze chápat pouze jako společné, dohodnuté jednání, ale může jít také o vzájemně nezávislá jednání, která by obě vedla ke způsobení škody (je-li dána příčinná souvislost).</w:t>
      </w:r>
      <w:r w:rsidRPr="005D1942">
        <w:rPr>
          <w:rStyle w:val="Znakapoznpodarou"/>
          <w:rFonts w:cs="Times New Roman"/>
        </w:rPr>
        <w:footnoteReference w:id="208"/>
      </w:r>
      <w:r w:rsidRPr="005D1942">
        <w:rPr>
          <w:rFonts w:cs="Times New Roman"/>
        </w:rPr>
        <w:t xml:space="preserve"> V obou úpravách je normován způsob vypořádání společně a nerozdílně zavázaných škůdců mezi sebou. Škůdci se mezi sebou vypořádají podle účasti na způsobené škodě. V NOZ zůstalo zachováno právo soudu rozhodnout o dílčí odpovědnosti škůdců na úkor solidární odpovědnosti. Zákon navíc op</w:t>
      </w:r>
      <w:r w:rsidR="00215B8C" w:rsidRPr="005D1942">
        <w:rPr>
          <w:rFonts w:cs="Times New Roman"/>
        </w:rPr>
        <w:t xml:space="preserve">roti předešlé úpravě stanovuje, </w:t>
      </w:r>
      <w:r w:rsidRPr="005D1942">
        <w:rPr>
          <w:rFonts w:cs="Times New Roman"/>
          <w:i/>
        </w:rPr>
        <w:t>že nelze-li účast přesně určit, přihl</w:t>
      </w:r>
      <w:r w:rsidR="00516534" w:rsidRPr="005D1942">
        <w:rPr>
          <w:rFonts w:cs="Times New Roman"/>
          <w:i/>
        </w:rPr>
        <w:t>édne se k míře pravděpodobnosti.</w:t>
      </w:r>
      <w:r w:rsidRPr="005D1942">
        <w:rPr>
          <w:rFonts w:cs="Times New Roman"/>
          <w:i/>
        </w:rPr>
        <w:t xml:space="preserve"> </w:t>
      </w:r>
      <w:r w:rsidRPr="005D1942">
        <w:rPr>
          <w:rFonts w:cs="Times New Roman"/>
        </w:rPr>
        <w:t xml:space="preserve">Soud ale nemůže dle NOZ rozhodnout o dílčí odpovědnosti, </w:t>
      </w:r>
      <w:r w:rsidRPr="005D1942">
        <w:rPr>
          <w:rFonts w:cs="Times New Roman"/>
          <w:i/>
        </w:rPr>
        <w:t>pokud se některý škůdce vědomě účastnil na způsobení škody jiným škůdcem nebo je podněcoval či podporoval nebo pokud lze připsat celou škodu každému škůdci, byť jednali nezávisle, nebo má-li škůdce hradit škodu způsobenou pomocníkem a vznikla-li povinnost k náhradě také pomocníkovi.</w:t>
      </w:r>
    </w:p>
    <w:p w:rsidR="006967EC" w:rsidRDefault="006967EC" w:rsidP="006967EC">
      <w:pPr>
        <w:rPr>
          <w:rFonts w:cs="Times New Roman"/>
          <w:i/>
        </w:rPr>
      </w:pPr>
      <w:r w:rsidRPr="005D1942">
        <w:rPr>
          <w:rFonts w:cs="Times New Roman"/>
        </w:rPr>
        <w:t xml:space="preserve">NOZ i jeho předchůdce upravují institut </w:t>
      </w:r>
      <w:r w:rsidR="00E7115D" w:rsidRPr="005D1942">
        <w:rPr>
          <w:rFonts w:cs="Times New Roman"/>
        </w:rPr>
        <w:t>spoluúčast</w:t>
      </w:r>
      <w:r w:rsidR="00E47858" w:rsidRPr="005D1942">
        <w:rPr>
          <w:rFonts w:cs="Times New Roman"/>
        </w:rPr>
        <w:t>i</w:t>
      </w:r>
      <w:r w:rsidRPr="005D1942">
        <w:rPr>
          <w:rFonts w:cs="Times New Roman"/>
        </w:rPr>
        <w:t xml:space="preserve"> poškozeného. OZ 1964 stanovuje v § 441, že </w:t>
      </w:r>
      <w:r w:rsidRPr="005D1942">
        <w:rPr>
          <w:rFonts w:cs="Times New Roman"/>
          <w:i/>
        </w:rPr>
        <w:t xml:space="preserve">byla-li škoda způsobena také zaviněním poškozeného, nese škodu poměrně; byla-li škoda způsobena výlučně jeho zaviněním, nese ji sám. </w:t>
      </w:r>
      <w:r w:rsidRPr="005D1942">
        <w:rPr>
          <w:rFonts w:cs="Times New Roman"/>
        </w:rPr>
        <w:t xml:space="preserve">Zákon používá nesprávnou terminologii, neboť z prostého jazykového výkladu vyplývá, že o </w:t>
      </w:r>
      <w:r w:rsidR="00E7115D" w:rsidRPr="005D1942">
        <w:rPr>
          <w:rFonts w:cs="Times New Roman"/>
        </w:rPr>
        <w:t>spoluúčasti</w:t>
      </w:r>
      <w:r w:rsidRPr="005D1942">
        <w:rPr>
          <w:rFonts w:cs="Times New Roman"/>
        </w:rPr>
        <w:t xml:space="preserve"> poškozeného lze uvažovat pouze v případech, kdy poškozený přispěje ke vzniku škody svým zaviněným jednáním. Ve skutečnosti však poškozený nesl část odpovědnosti také v případě nezaviněného jednání a při porušení prevenční povinnosti, mělo-li jeho jednání vliv na vznik škody.</w:t>
      </w:r>
      <w:r w:rsidRPr="005D1942">
        <w:rPr>
          <w:rStyle w:val="Znakapoznpodarou"/>
          <w:rFonts w:cs="Times New Roman"/>
        </w:rPr>
        <w:footnoteReference w:id="209"/>
      </w:r>
      <w:r w:rsidRPr="005D1942">
        <w:rPr>
          <w:rFonts w:cs="Times New Roman"/>
        </w:rPr>
        <w:t xml:space="preserve"> NOZ reflektuje teoretické závěry, když v § 2918 přesněji formuluje, že </w:t>
      </w:r>
      <w:r w:rsidRPr="005D1942">
        <w:rPr>
          <w:rFonts w:cs="Times New Roman"/>
          <w:i/>
        </w:rPr>
        <w:t xml:space="preserve">vznikla-li škoda nebo zvětšila-li se také následkem okolností, které se přičítají poškozenému, povinnost škůdce nahradit škodu se poměrně sníží. </w:t>
      </w:r>
      <w:r w:rsidRPr="005D1942">
        <w:rPr>
          <w:rFonts w:cs="Times New Roman"/>
        </w:rPr>
        <w:t xml:space="preserve">V druhé větě § 2918 navíc výslovně upravuje pravidlo, že </w:t>
      </w:r>
      <w:r w:rsidRPr="005D1942">
        <w:rPr>
          <w:rFonts w:cs="Times New Roman"/>
          <w:i/>
        </w:rPr>
        <w:t>podílejí-li se však okolnosti, které jdou k tíži jedné či druhé strany, na škodě jen zanedbatelným způsobem, škoda se nedělí.</w:t>
      </w:r>
      <w:r w:rsidRPr="005D1942">
        <w:rPr>
          <w:rStyle w:val="Znakapoznpodarou"/>
          <w:rFonts w:cs="Times New Roman"/>
          <w:i/>
        </w:rPr>
        <w:footnoteReference w:id="210"/>
      </w:r>
    </w:p>
    <w:p w:rsidR="00174D7B" w:rsidRPr="00174D7B" w:rsidRDefault="00174D7B" w:rsidP="00174D7B">
      <w:pPr>
        <w:rPr>
          <w:rFonts w:cs="Times New Roman"/>
        </w:rPr>
      </w:pPr>
      <w:r w:rsidRPr="008B746A">
        <w:rPr>
          <w:rFonts w:cs="Times New Roman"/>
        </w:rPr>
        <w:t xml:space="preserve">V § 2896 NOZ je </w:t>
      </w:r>
      <w:r>
        <w:rPr>
          <w:rFonts w:cs="Times New Roman"/>
        </w:rPr>
        <w:t>výslovně</w:t>
      </w:r>
      <w:r w:rsidRPr="008B746A">
        <w:rPr>
          <w:rFonts w:cs="Times New Roman"/>
        </w:rPr>
        <w:t xml:space="preserve"> upraveno, že se nepřihlíží k tomu, </w:t>
      </w:r>
      <w:r w:rsidRPr="008B746A">
        <w:rPr>
          <w:rFonts w:cs="Times New Roman"/>
          <w:bCs/>
          <w:i/>
        </w:rPr>
        <w:t xml:space="preserve">oznámí-li někdo, že svoji povinnost k náhradě újmy vůči jiným osobám vylučuje nebo omezuje. </w:t>
      </w:r>
      <w:r w:rsidRPr="008B746A">
        <w:rPr>
          <w:rFonts w:cs="Times New Roman"/>
          <w:bCs/>
        </w:rPr>
        <w:t xml:space="preserve">Pokud by však škůdce učinil oznámení před vznikem újmy, mohlo by být považováno za </w:t>
      </w:r>
      <w:r w:rsidRPr="00174D7B">
        <w:rPr>
          <w:rFonts w:cs="Times New Roman"/>
          <w:bCs/>
          <w:i/>
        </w:rPr>
        <w:t>varování před nebezpečím</w:t>
      </w:r>
      <w:r w:rsidRPr="008B746A">
        <w:rPr>
          <w:rFonts w:cs="Times New Roman"/>
          <w:bCs/>
        </w:rPr>
        <w:t>. Nerespektování varování může mít důsledky pro posuzování míry účasti poškozeného na vzniku újmy</w:t>
      </w:r>
      <w:r>
        <w:rPr>
          <w:rFonts w:cs="Times New Roman"/>
          <w:bCs/>
        </w:rPr>
        <w:t>. V souvislosti se spoluúčastí poškozeného, mohou výši náhrady újmy snížit také instituty upravené v § 2902 a § 2903 NOZ.</w:t>
      </w:r>
      <w:r w:rsidRPr="008B746A">
        <w:rPr>
          <w:rStyle w:val="Znakapoznpodarou"/>
          <w:rFonts w:cs="Times New Roman"/>
          <w:bCs/>
        </w:rPr>
        <w:footnoteReference w:id="211"/>
      </w:r>
      <w:r>
        <w:rPr>
          <w:rFonts w:cs="Times New Roman"/>
          <w:bCs/>
        </w:rPr>
        <w:t xml:space="preserve"> Podle § 2902: </w:t>
      </w:r>
      <w:r w:rsidRPr="00174D7B">
        <w:rPr>
          <w:rFonts w:cs="Times New Roman"/>
          <w:bCs/>
          <w:i/>
        </w:rPr>
        <w:t>kdo porušil právní povinnost, nebo kdo může a má vědět, že ji poruší, oznámí to bez zbytečného odkladu osobě, které z toho může újma vzniknout, a upozorní ji na možné následky. Splní-li oznamovací povinnost, nemá poškozený právo na náhradu té újmy, které mohl po oznámení zabránit.</w:t>
      </w:r>
      <w:r>
        <w:rPr>
          <w:rFonts w:cs="Times New Roman"/>
          <w:bCs/>
          <w:i/>
        </w:rPr>
        <w:t xml:space="preserve"> </w:t>
      </w:r>
      <w:r>
        <w:rPr>
          <w:rFonts w:cs="Times New Roman"/>
          <w:bCs/>
        </w:rPr>
        <w:t xml:space="preserve">Zároveň dle § 2903 platí, že </w:t>
      </w:r>
      <w:r w:rsidRPr="00174D7B">
        <w:rPr>
          <w:rFonts w:cs="Times New Roman"/>
          <w:bCs/>
          <w:i/>
        </w:rPr>
        <w:t>nezakročí-li ten, komu újma hrozí, k jejímu odvrácení způsobem přiměřeným okolnostem, nese ze svého, čemu mohl zabránit.</w:t>
      </w:r>
    </w:p>
    <w:p w:rsidR="006967EC" w:rsidRPr="005D1942" w:rsidRDefault="006967EC" w:rsidP="006967EC">
      <w:pPr>
        <w:pStyle w:val="Nadpis2"/>
        <w:spacing w:line="360" w:lineRule="auto"/>
        <w:rPr>
          <w:rFonts w:cs="Times New Roman"/>
        </w:rPr>
      </w:pPr>
      <w:bookmarkStart w:id="30" w:name="_Toc414109942"/>
      <w:r w:rsidRPr="005D1942">
        <w:rPr>
          <w:rFonts w:cs="Times New Roman"/>
        </w:rPr>
        <w:t>Regresní nárok</w:t>
      </w:r>
      <w:bookmarkEnd w:id="30"/>
    </w:p>
    <w:p w:rsidR="006967EC" w:rsidRPr="005D1942" w:rsidRDefault="006967EC" w:rsidP="006967EC">
      <w:pPr>
        <w:rPr>
          <w:rFonts w:cs="Times New Roman"/>
        </w:rPr>
      </w:pPr>
      <w:r w:rsidRPr="005D1942">
        <w:rPr>
          <w:rFonts w:cs="Times New Roman"/>
        </w:rPr>
        <w:t xml:space="preserve">Dle § 2917 NOZ může ten, kdo je povinen k náhradě škody, požadovat její úhradu po osobě, která škodu způsobila. Speciálně k tomuto ustanovení obsahuje úpravu tzv. regresních úhrad také </w:t>
      </w:r>
      <w:proofErr w:type="spellStart"/>
      <w:r w:rsidR="007416C0" w:rsidRPr="005D1942">
        <w:rPr>
          <w:rFonts w:cs="Times New Roman"/>
        </w:rPr>
        <w:t>ZodpŠ</w:t>
      </w:r>
      <w:proofErr w:type="spellEnd"/>
      <w:r w:rsidRPr="005D1942">
        <w:rPr>
          <w:rFonts w:cs="Times New Roman"/>
        </w:rPr>
        <w:t>. Smyslem regresní úhrady je zajištění náhrady újmy osobou, která svým jednáním škodu reálně způsobila.</w:t>
      </w:r>
      <w:r w:rsidRPr="005D1942">
        <w:rPr>
          <w:rStyle w:val="Znakapoznpodarou"/>
          <w:rFonts w:cs="Times New Roman"/>
        </w:rPr>
        <w:footnoteReference w:id="212"/>
      </w:r>
    </w:p>
    <w:p w:rsidR="006967EC" w:rsidRPr="005D1942" w:rsidRDefault="006967EC" w:rsidP="006967EC">
      <w:pPr>
        <w:rPr>
          <w:rFonts w:cs="Times New Roman"/>
        </w:rPr>
      </w:pPr>
      <w:r w:rsidRPr="005D1942">
        <w:rPr>
          <w:rFonts w:cs="Times New Roman"/>
        </w:rPr>
        <w:t xml:space="preserve">Stát může dle § 16 </w:t>
      </w:r>
      <w:proofErr w:type="spellStart"/>
      <w:r w:rsidR="007416C0" w:rsidRPr="005D1942">
        <w:rPr>
          <w:rFonts w:cs="Times New Roman"/>
        </w:rPr>
        <w:t>ZodpŠ</w:t>
      </w:r>
      <w:proofErr w:type="spellEnd"/>
      <w:r w:rsidRPr="005D1942">
        <w:rPr>
          <w:rFonts w:cs="Times New Roman"/>
        </w:rPr>
        <w:t xml:space="preserve"> požadovat regresní úhradu po úředních osobách</w:t>
      </w:r>
      <w:r w:rsidRPr="005D1942">
        <w:rPr>
          <w:rStyle w:val="Znakapoznpodarou"/>
          <w:rFonts w:cs="Times New Roman"/>
        </w:rPr>
        <w:footnoteReference w:id="213"/>
      </w:r>
      <w:r w:rsidRPr="005D1942">
        <w:rPr>
          <w:rFonts w:cs="Times New Roman"/>
        </w:rPr>
        <w:t xml:space="preserve"> a po </w:t>
      </w:r>
      <w:r w:rsidR="006E165E" w:rsidRPr="005D1942">
        <w:rPr>
          <w:rFonts w:cs="Times New Roman"/>
        </w:rPr>
        <w:t>ÚSC</w:t>
      </w:r>
      <w:r w:rsidRPr="005D1942">
        <w:rPr>
          <w:rFonts w:cs="Times New Roman"/>
        </w:rPr>
        <w:t xml:space="preserve"> v přenesené působnosti</w:t>
      </w:r>
      <w:r w:rsidR="00C2211A" w:rsidRPr="005D1942">
        <w:rPr>
          <w:rFonts w:cs="Times New Roman"/>
        </w:rPr>
        <w:t>, pokud škodu způsobily</w:t>
      </w:r>
      <w:r w:rsidRPr="005D1942">
        <w:rPr>
          <w:rFonts w:cs="Times New Roman"/>
        </w:rPr>
        <w:t>. Vedle regresního nároku vůči subjektům nadaným výkonem státní správy</w:t>
      </w:r>
      <w:r w:rsidR="00443469" w:rsidRPr="005D1942">
        <w:rPr>
          <w:rFonts w:cs="Times New Roman"/>
        </w:rPr>
        <w:t>,</w:t>
      </w:r>
      <w:r w:rsidRPr="005D1942">
        <w:rPr>
          <w:rFonts w:cs="Times New Roman"/>
        </w:rPr>
        <w:t xml:space="preserve"> může stát podle § 17 </w:t>
      </w:r>
      <w:proofErr w:type="spellStart"/>
      <w:r w:rsidR="007416C0" w:rsidRPr="005D1942">
        <w:rPr>
          <w:rFonts w:cs="Times New Roman"/>
        </w:rPr>
        <w:t>ZodpŠ</w:t>
      </w:r>
      <w:proofErr w:type="spellEnd"/>
      <w:r w:rsidRPr="005D1942">
        <w:rPr>
          <w:rFonts w:cs="Times New Roman"/>
        </w:rPr>
        <w:t xml:space="preserve"> požadovat regresní úhradu i od konkrétních osob (zaměstnanců, funkcionářů), které se podílely na vydání nezákonné rozhodnutí nebo na nesprávném úředním postupu, pokud byly tyto osoby k vydání rozhodnutí nebo k úřednímu postupu oprávněny.</w:t>
      </w:r>
      <w:r w:rsidRPr="005D1942">
        <w:rPr>
          <w:rStyle w:val="Znakapoznpodarou"/>
          <w:rFonts w:cs="Times New Roman"/>
        </w:rPr>
        <w:footnoteReference w:id="214"/>
      </w:r>
      <w:r w:rsidRPr="005D1942">
        <w:rPr>
          <w:rFonts w:cs="Times New Roman"/>
        </w:rPr>
        <w:t xml:space="preserve"> V obou případech může požadovat jak náhradu škody, tak náhradu nemajetkové újmy, avšak za předpokladu, že již sám vzniklou újmu nahradil. Dle ustanovení § 17 </w:t>
      </w:r>
      <w:proofErr w:type="spellStart"/>
      <w:r w:rsidR="007416C0" w:rsidRPr="005D1942">
        <w:rPr>
          <w:rFonts w:cs="Times New Roman"/>
        </w:rPr>
        <w:t>ZodpŠ</w:t>
      </w:r>
      <w:proofErr w:type="spellEnd"/>
      <w:r w:rsidRPr="005D1942">
        <w:rPr>
          <w:rFonts w:cs="Times New Roman"/>
        </w:rPr>
        <w:t xml:space="preserve">, mohou vůči jednotlivcům požadovat regresní úhradu také úřední osoby nebo </w:t>
      </w:r>
      <w:r w:rsidR="007416C0" w:rsidRPr="005D1942">
        <w:rPr>
          <w:rFonts w:cs="Times New Roman"/>
        </w:rPr>
        <w:t>ÚSC</w:t>
      </w:r>
      <w:r w:rsidRPr="005D1942">
        <w:rPr>
          <w:rFonts w:cs="Times New Roman"/>
        </w:rPr>
        <w:t xml:space="preserve"> v přenesené působnosti, pokud státu poskytly regresní úhradu na základě již zmíněného § 16. Hlavní rozdíl mezi nárokem dle § 16 a 17 </w:t>
      </w:r>
      <w:proofErr w:type="spellStart"/>
      <w:r w:rsidR="007416C0" w:rsidRPr="005D1942">
        <w:rPr>
          <w:rFonts w:cs="Times New Roman"/>
        </w:rPr>
        <w:t>ZodpŠ</w:t>
      </w:r>
      <w:proofErr w:type="spellEnd"/>
      <w:r w:rsidRPr="005D1942">
        <w:rPr>
          <w:rFonts w:cs="Times New Roman"/>
        </w:rPr>
        <w:t xml:space="preserve"> spočívá v je</w:t>
      </w:r>
      <w:r w:rsidR="00F47ECA">
        <w:rPr>
          <w:rFonts w:cs="Times New Roman"/>
        </w:rPr>
        <w:t>ho</w:t>
      </w:r>
      <w:r w:rsidRPr="005D1942">
        <w:rPr>
          <w:rFonts w:cs="Times New Roman"/>
        </w:rPr>
        <w:t xml:space="preserve"> výši. Nárok dle § 16 není limitován, musí však být dodrženo pravidlo § 16 odst. 4, </w:t>
      </w:r>
      <w:r w:rsidR="00C2211A" w:rsidRPr="005D1942">
        <w:rPr>
          <w:rFonts w:cs="Times New Roman"/>
        </w:rPr>
        <w:t xml:space="preserve">které stanoví, </w:t>
      </w:r>
      <w:r w:rsidRPr="005D1942">
        <w:rPr>
          <w:rFonts w:cs="Times New Roman"/>
        </w:rPr>
        <w:t xml:space="preserve">že stát může požadovat regresní úhradu pouze ve výši odpovídající účasti subjektů na způsobení újmy. Naproti tomu nárok dle § 17 je podle odst. 4 limitován výši </w:t>
      </w:r>
      <w:proofErr w:type="spellStart"/>
      <w:r w:rsidRPr="005D1942">
        <w:rPr>
          <w:rFonts w:cs="Times New Roman"/>
        </w:rPr>
        <w:t>čtyřapůlnásobku</w:t>
      </w:r>
      <w:proofErr w:type="spellEnd"/>
      <w:r w:rsidRPr="005D1942">
        <w:rPr>
          <w:rFonts w:cs="Times New Roman"/>
        </w:rPr>
        <w:t xml:space="preserve"> průměrného měsíčního výdělku jde-li o osoby, u nichž účast na výkonu veřejné moci vycházela z pracovněprávního poměru, jemu na roveň postavených poměrů, nebo ze služebního poměru.</w:t>
      </w:r>
      <w:r w:rsidRPr="005D1942">
        <w:rPr>
          <w:rStyle w:val="Znakapoznpodarou"/>
          <w:rFonts w:cs="Times New Roman"/>
        </w:rPr>
        <w:footnoteReference w:id="215"/>
      </w:r>
      <w:r w:rsidRPr="005D1942">
        <w:rPr>
          <w:rFonts w:cs="Times New Roman"/>
        </w:rPr>
        <w:t xml:space="preserve"> Jde-li o odpovědnost jednotlivců, nelze nárok uplatňovat vůči tomu, kdo se podílel na způsobení újmy na příkaz nadřízeného, ledaže by se uposlechnutím příkazu dopustil trestného činu. V § 17 odst. 5 je zdůrazněno, že </w:t>
      </w:r>
      <w:r w:rsidRPr="005D1942">
        <w:rPr>
          <w:rFonts w:cs="Times New Roman"/>
          <w:i/>
        </w:rPr>
        <w:t>nárok na regresní úhradu vylučuje nárok na náhradu škody podle obecných předpisů</w:t>
      </w:r>
      <w:r w:rsidR="00215B8C" w:rsidRPr="005D1942">
        <w:rPr>
          <w:rFonts w:cs="Times New Roman"/>
          <w:i/>
        </w:rPr>
        <w:t>.</w:t>
      </w:r>
      <w:r w:rsidRPr="005D1942">
        <w:rPr>
          <w:rStyle w:val="Znakapoznpodarou"/>
          <w:rFonts w:cs="Times New Roman"/>
        </w:rPr>
        <w:footnoteReference w:id="216"/>
      </w:r>
    </w:p>
    <w:p w:rsidR="006967EC" w:rsidRPr="005D1942" w:rsidRDefault="006967EC" w:rsidP="006967EC">
      <w:pPr>
        <w:rPr>
          <w:rFonts w:cs="Times New Roman"/>
        </w:rPr>
      </w:pPr>
      <w:r w:rsidRPr="005D1942">
        <w:rPr>
          <w:rFonts w:cs="Times New Roman"/>
        </w:rPr>
        <w:t xml:space="preserve">V § 18 </w:t>
      </w:r>
      <w:proofErr w:type="spellStart"/>
      <w:r w:rsidR="007416C0" w:rsidRPr="005D1942">
        <w:rPr>
          <w:rFonts w:cs="Times New Roman"/>
        </w:rPr>
        <w:t>ZodpŠ</w:t>
      </w:r>
      <w:proofErr w:type="spellEnd"/>
      <w:r w:rsidRPr="005D1942">
        <w:rPr>
          <w:rFonts w:cs="Times New Roman"/>
        </w:rPr>
        <w:t xml:space="preserve"> jsou upravena obecná pravidla pro uplatňování regresních</w:t>
      </w:r>
      <w:r w:rsidR="005408B8">
        <w:rPr>
          <w:rFonts w:cs="Times New Roman"/>
        </w:rPr>
        <w:t xml:space="preserve"> úhrad</w:t>
      </w:r>
      <w:r w:rsidRPr="005D1942">
        <w:rPr>
          <w:rFonts w:cs="Times New Roman"/>
        </w:rPr>
        <w:t xml:space="preserve">. Primárně musí jít o </w:t>
      </w:r>
      <w:r w:rsidR="00C2211A" w:rsidRPr="005D1942">
        <w:rPr>
          <w:rFonts w:cs="Times New Roman"/>
        </w:rPr>
        <w:t>škodu</w:t>
      </w:r>
      <w:r w:rsidRPr="005D1942">
        <w:rPr>
          <w:rFonts w:cs="Times New Roman"/>
        </w:rPr>
        <w:t xml:space="preserve">, která byla způsobena zaviněně. Jde jednak o výjimku z objektivní odpovědnosti, kterou </w:t>
      </w:r>
      <w:proofErr w:type="spellStart"/>
      <w:r w:rsidR="007416C0" w:rsidRPr="005D1942">
        <w:rPr>
          <w:rFonts w:cs="Times New Roman"/>
        </w:rPr>
        <w:t>ZodpŠ</w:t>
      </w:r>
      <w:proofErr w:type="spellEnd"/>
      <w:r w:rsidRPr="005D1942">
        <w:rPr>
          <w:rFonts w:cs="Times New Roman"/>
        </w:rPr>
        <w:t xml:space="preserve"> uplatňuje a také o výjimku z výše </w:t>
      </w:r>
      <w:r w:rsidR="00443469" w:rsidRPr="005D1942">
        <w:rPr>
          <w:rFonts w:cs="Times New Roman"/>
        </w:rPr>
        <w:t xml:space="preserve">uvedenému </w:t>
      </w:r>
      <w:r w:rsidRPr="005D1942">
        <w:rPr>
          <w:rFonts w:cs="Times New Roman"/>
        </w:rPr>
        <w:t xml:space="preserve">ustanovení § 2917 </w:t>
      </w:r>
      <w:r w:rsidR="007416C0" w:rsidRPr="005D1942">
        <w:rPr>
          <w:rFonts w:cs="Times New Roman"/>
        </w:rPr>
        <w:t>NOZ</w:t>
      </w:r>
      <w:r w:rsidRPr="005D1942">
        <w:rPr>
          <w:rFonts w:cs="Times New Roman"/>
        </w:rPr>
        <w:t xml:space="preserve">, který k regresnímu postihu nevyžaduje zavinění (postačí, že osoba škodu způsobila). K újmě musí dojít zaviněným porušením právních předpisů, čímž je </w:t>
      </w:r>
      <w:r w:rsidRPr="005D1942">
        <w:rPr>
          <w:rFonts w:cs="Times New Roman"/>
          <w:i/>
        </w:rPr>
        <w:t xml:space="preserve">míněn objektivně vzniklý rozpor mezi tím, jak fyzická či právnická osoba skutečně jednala (případně opomenula jednat tam, kde povinnost jednat měla), a tím, jak jednat měla, aby dostála povinnosti ukládané jí právním předpisem či jinou právní skutečností. </w:t>
      </w:r>
      <w:proofErr w:type="spellStart"/>
      <w:r w:rsidR="007416C0" w:rsidRPr="005D1942">
        <w:rPr>
          <w:rFonts w:cs="Times New Roman"/>
        </w:rPr>
        <w:t>ZodpŠ</w:t>
      </w:r>
      <w:proofErr w:type="spellEnd"/>
      <w:r w:rsidRPr="005D1942">
        <w:rPr>
          <w:rFonts w:cs="Times New Roman"/>
        </w:rPr>
        <w:t xml:space="preserve"> nedefinuje, o jakou formu zavinění musí jít, proto postačí nedbalost nevědomá.</w:t>
      </w:r>
      <w:r w:rsidRPr="005D1942">
        <w:rPr>
          <w:rStyle w:val="Znakapoznpodarou"/>
          <w:rFonts w:cs="Times New Roman"/>
        </w:rPr>
        <w:footnoteReference w:id="217"/>
      </w:r>
      <w:r w:rsidRPr="005D1942">
        <w:rPr>
          <w:rFonts w:cs="Times New Roman"/>
        </w:rPr>
        <w:t xml:space="preserve"> Důkazní břemeno ohledně prokázání zavinění leží dle § 18 odst. 2 na tom, kdo uplatňuje nárok na regresní úhradu, což je další výjimka z obecné odpovědnosti za škodu dle občanského práva, ve kterém se zavinění z nedbalosti presumuje (§ 2911 </w:t>
      </w:r>
      <w:r w:rsidR="007416C0" w:rsidRPr="005D1942">
        <w:rPr>
          <w:rFonts w:cs="Times New Roman"/>
        </w:rPr>
        <w:t>NOZ</w:t>
      </w:r>
      <w:r w:rsidRPr="005D1942">
        <w:rPr>
          <w:rFonts w:cs="Times New Roman"/>
        </w:rPr>
        <w:t xml:space="preserve">).  Je-li k regresní úhradě povinno více osob, nahradí újmu podle své účasti na způsobené újmě (dílčí odpovědnost), přičemž o jejich solidární odpovědnosti může v odůvodněných případech rozhodnout soud. I v tomto případě jde o opačné pravidlo k úpravě občanského zákoníku. Nejde-li o škodu způsobenou úmyslně, může soud regresní úhradu přiměřeně snížit s přihlédnutím ke kritériím uvedeným v § 18 odst. 5 </w:t>
      </w:r>
      <w:proofErr w:type="spellStart"/>
      <w:r w:rsidR="007416C0" w:rsidRPr="005D1942">
        <w:rPr>
          <w:rFonts w:cs="Times New Roman"/>
        </w:rPr>
        <w:t>ZodpŠ</w:t>
      </w:r>
      <w:proofErr w:type="spellEnd"/>
      <w:r w:rsidRPr="005D1942">
        <w:rPr>
          <w:rFonts w:cs="Times New Roman"/>
        </w:rPr>
        <w:t>.</w:t>
      </w:r>
      <w:r w:rsidRPr="005D1942">
        <w:rPr>
          <w:rStyle w:val="Znakapoznpodarou"/>
          <w:rFonts w:cs="Times New Roman"/>
        </w:rPr>
        <w:footnoteReference w:id="218"/>
      </w:r>
    </w:p>
    <w:p w:rsidR="006967EC" w:rsidRPr="005D1942" w:rsidRDefault="00443469" w:rsidP="006967EC">
      <w:pPr>
        <w:rPr>
          <w:rFonts w:cs="Times New Roman"/>
        </w:rPr>
      </w:pPr>
      <w:r w:rsidRPr="005D1942">
        <w:rPr>
          <w:rFonts w:cs="Times New Roman"/>
        </w:rPr>
        <w:t>Obdobně jako stát, může regresní úhradu požadovat také ÚSC v samostatné působnosti</w:t>
      </w:r>
      <w:r w:rsidR="006967EC" w:rsidRPr="005D1942">
        <w:rPr>
          <w:rFonts w:cs="Times New Roman"/>
        </w:rPr>
        <w:t xml:space="preserve">. Podle § 23 </w:t>
      </w:r>
      <w:proofErr w:type="spellStart"/>
      <w:r w:rsidR="007416C0" w:rsidRPr="005D1942">
        <w:rPr>
          <w:rFonts w:cs="Times New Roman"/>
        </w:rPr>
        <w:t>ZodpŠ</w:t>
      </w:r>
      <w:proofErr w:type="spellEnd"/>
      <w:r w:rsidR="006967EC" w:rsidRPr="005D1942">
        <w:rPr>
          <w:rFonts w:cs="Times New Roman"/>
        </w:rPr>
        <w:t xml:space="preserve"> může </w:t>
      </w:r>
      <w:r w:rsidR="007416C0" w:rsidRPr="005D1942">
        <w:rPr>
          <w:rFonts w:cs="Times New Roman"/>
        </w:rPr>
        <w:t>ÚSC</w:t>
      </w:r>
      <w:r w:rsidR="006967EC" w:rsidRPr="005D1942">
        <w:rPr>
          <w:rFonts w:cs="Times New Roman"/>
        </w:rPr>
        <w:t xml:space="preserve"> v samostatné působnosti požadovat regresní úhradu na kraji nebo státu, pokud musel nahradit újmu za nezákonné rozhodnutí, při jehož vydání se řídil nesprávným právním názorem příslušného orgánu kraje nebo státu, který zrušil v řízení původní zákonné rozhodnutí </w:t>
      </w:r>
      <w:r w:rsidR="007416C0" w:rsidRPr="005D1942">
        <w:rPr>
          <w:rFonts w:cs="Times New Roman"/>
        </w:rPr>
        <w:t>ÚSC</w:t>
      </w:r>
      <w:r w:rsidR="006967EC" w:rsidRPr="005D1942">
        <w:rPr>
          <w:rFonts w:cs="Times New Roman"/>
        </w:rPr>
        <w:t xml:space="preserve"> v samostatné působnosti. </w:t>
      </w:r>
      <w:r w:rsidR="007416C0" w:rsidRPr="005D1942">
        <w:rPr>
          <w:rFonts w:cs="Times New Roman"/>
        </w:rPr>
        <w:t>ÚSC</w:t>
      </w:r>
      <w:r w:rsidR="006967EC" w:rsidRPr="005D1942">
        <w:rPr>
          <w:rFonts w:cs="Times New Roman"/>
        </w:rPr>
        <w:t xml:space="preserve"> může požadovat regresní úhradu také po jednotlivcích, kteří se podíleli na vydání nezákonného rozhodnutí, nebo na nesprávném úředním postupu (§ 24 </w:t>
      </w:r>
      <w:proofErr w:type="spellStart"/>
      <w:r w:rsidR="00C2211A" w:rsidRPr="005D1942">
        <w:rPr>
          <w:rFonts w:cs="Times New Roman"/>
        </w:rPr>
        <w:t>ZodpŠ</w:t>
      </w:r>
      <w:proofErr w:type="spellEnd"/>
      <w:r w:rsidR="006967EC" w:rsidRPr="005D1942">
        <w:rPr>
          <w:rFonts w:cs="Times New Roman"/>
        </w:rPr>
        <w:t xml:space="preserve">). Způsob, limity a výše regresní úhrady se řídí shodnými pravidly, která byla uvedena výše u regresní úhrady, která se poskytuje státu, neboť § 25 </w:t>
      </w:r>
      <w:proofErr w:type="spellStart"/>
      <w:r w:rsidR="00110A79" w:rsidRPr="005D1942">
        <w:rPr>
          <w:rFonts w:cs="Times New Roman"/>
        </w:rPr>
        <w:t>ZodpŠ</w:t>
      </w:r>
      <w:proofErr w:type="spellEnd"/>
      <w:r w:rsidR="006967EC" w:rsidRPr="005D1942">
        <w:rPr>
          <w:rFonts w:cs="Times New Roman"/>
        </w:rPr>
        <w:t xml:space="preserve"> odkazuje na § 16 odst. 4, § 17 a 18 </w:t>
      </w:r>
      <w:proofErr w:type="spellStart"/>
      <w:r w:rsidR="00110A79" w:rsidRPr="005D1942">
        <w:rPr>
          <w:rFonts w:cs="Times New Roman"/>
        </w:rPr>
        <w:t>ZodpŠ</w:t>
      </w:r>
      <w:proofErr w:type="spellEnd"/>
      <w:r w:rsidR="006967EC" w:rsidRPr="005D1942">
        <w:rPr>
          <w:rFonts w:cs="Times New Roman"/>
        </w:rPr>
        <w:t>.</w:t>
      </w:r>
      <w:r w:rsidR="006967EC" w:rsidRPr="005D1942">
        <w:rPr>
          <w:rStyle w:val="Znakapoznpodarou"/>
          <w:rFonts w:cs="Times New Roman"/>
        </w:rPr>
        <w:footnoteReference w:id="219"/>
      </w:r>
    </w:p>
    <w:p w:rsidR="006967EC" w:rsidRPr="005D1942" w:rsidRDefault="006967EC" w:rsidP="006967EC">
      <w:pPr>
        <w:rPr>
          <w:rFonts w:cs="Times New Roman"/>
        </w:rPr>
      </w:pPr>
      <w:r w:rsidRPr="005D1942">
        <w:rPr>
          <w:rFonts w:cs="Times New Roman"/>
        </w:rPr>
        <w:t>Výše uvedená ustanovení jsou speciální k </w:t>
      </w:r>
      <w:r w:rsidR="00110A79" w:rsidRPr="005D1942">
        <w:rPr>
          <w:rFonts w:cs="Times New Roman"/>
        </w:rPr>
        <w:t>NOZ</w:t>
      </w:r>
      <w:r w:rsidRPr="005D1942">
        <w:rPr>
          <w:rFonts w:cs="Times New Roman"/>
        </w:rPr>
        <w:t>, a proto se použijí přednostně před jeho pravidly. Nicméně nárok na regresní úhradu je vázán na existenci zavinění, což je právní kategorie, která v </w:t>
      </w:r>
      <w:proofErr w:type="spellStart"/>
      <w:r w:rsidR="00110A79" w:rsidRPr="005D1942">
        <w:rPr>
          <w:rFonts w:cs="Times New Roman"/>
        </w:rPr>
        <w:t>ZodpŠ</w:t>
      </w:r>
      <w:proofErr w:type="spellEnd"/>
      <w:r w:rsidRPr="005D1942">
        <w:rPr>
          <w:rFonts w:cs="Times New Roman"/>
        </w:rPr>
        <w:t xml:space="preserve"> není definována. Pro definici a zjištění existence zavinění se použije teorie a judikatura k občanskému zákoníku, protože zavinění není definováno ani v občanském zákoníku (v NOZ ani v OZ 1964). Dle právní teorie se v oblasti zjišťování zavinění uplatní principy, které vycházejí z trestního práva. Novinkou v </w:t>
      </w:r>
      <w:r w:rsidR="00110A79" w:rsidRPr="005D1942">
        <w:rPr>
          <w:rFonts w:cs="Times New Roman"/>
        </w:rPr>
        <w:t>NOZ</w:t>
      </w:r>
      <w:r w:rsidRPr="005D1942">
        <w:rPr>
          <w:rFonts w:cs="Times New Roman"/>
        </w:rPr>
        <w:t xml:space="preserve"> je pravidlo obsažené v § 2912, které konkretizuje domněnku nedbalosti uvedenou v § 2911. Podle § 2912 odst. 1 se domněnka nedbalosti uplatní u osoby, pokud nejedná tak, jak lze od osoby průměrných vlastností důvodně očekávat. Pravidlo je konstruováno jako vyvratitelná právní domněnka, která zakládá subjektivní pojetí zavinění. Škůdce se může odpovědnosti zprostit, pokud prokáže, že jeho subjektivní vlastnosti nedosahují průměru.</w:t>
      </w:r>
      <w:r w:rsidRPr="005D1942">
        <w:rPr>
          <w:rStyle w:val="Znakapoznpodarou"/>
          <w:rFonts w:cs="Times New Roman"/>
        </w:rPr>
        <w:footnoteReference w:id="220"/>
      </w:r>
      <w:r w:rsidRPr="005D1942">
        <w:rPr>
          <w:rFonts w:cs="Times New Roman"/>
        </w:rPr>
        <w:t xml:space="preserve"> Domněnka nedbalosti je přísnější u osob, které daly poškozenému najevo zvláštní znalosti, dovednosti, pečlivost. Tyto osoby dle § 2912 odst. 2 jednají nedbale, pokud neuplatní zvláštní vlastnosti, ke kterým se přihlásily. § 2912 odst. 2 upravuje odpovědnostní důsledek obecného ustanovení § 5 odst. 1 </w:t>
      </w:r>
      <w:r w:rsidR="005E7CDA" w:rsidRPr="005D1942">
        <w:rPr>
          <w:rFonts w:cs="Times New Roman"/>
        </w:rPr>
        <w:t>NOZ.</w:t>
      </w:r>
      <w:r w:rsidRPr="005D1942">
        <w:rPr>
          <w:rFonts w:cs="Times New Roman"/>
        </w:rPr>
        <w:t xml:space="preserve"> </w:t>
      </w:r>
    </w:p>
    <w:p w:rsidR="00215B8C" w:rsidRPr="005D1942" w:rsidRDefault="00215B8C">
      <w:pPr>
        <w:spacing w:after="200" w:line="276" w:lineRule="auto"/>
        <w:ind w:firstLine="0"/>
        <w:jc w:val="left"/>
        <w:rPr>
          <w:rFonts w:cs="Times New Roman"/>
        </w:rPr>
      </w:pPr>
      <w:r w:rsidRPr="005D1942">
        <w:rPr>
          <w:rFonts w:cs="Times New Roman"/>
        </w:rPr>
        <w:br w:type="page"/>
      </w:r>
    </w:p>
    <w:p w:rsidR="006967EC" w:rsidRPr="005D1942" w:rsidRDefault="006967EC" w:rsidP="006967EC">
      <w:pPr>
        <w:pStyle w:val="Nadpis1"/>
        <w:spacing w:line="360" w:lineRule="auto"/>
        <w:rPr>
          <w:rFonts w:cs="Times New Roman"/>
        </w:rPr>
      </w:pPr>
      <w:bookmarkStart w:id="31" w:name="_Toc414109943"/>
      <w:r w:rsidRPr="005D1942">
        <w:rPr>
          <w:rFonts w:cs="Times New Roman"/>
        </w:rPr>
        <w:t xml:space="preserve">Další dopady </w:t>
      </w:r>
      <w:r w:rsidR="00110A79" w:rsidRPr="005D1942">
        <w:rPr>
          <w:rFonts w:cs="Times New Roman"/>
        </w:rPr>
        <w:t xml:space="preserve">NOZ na </w:t>
      </w:r>
      <w:proofErr w:type="spellStart"/>
      <w:r w:rsidR="00110A79" w:rsidRPr="005D1942">
        <w:rPr>
          <w:rFonts w:cs="Times New Roman"/>
        </w:rPr>
        <w:t>ZodpŠ</w:t>
      </w:r>
      <w:bookmarkEnd w:id="31"/>
      <w:proofErr w:type="spellEnd"/>
    </w:p>
    <w:p w:rsidR="006967EC" w:rsidRPr="005D1942" w:rsidRDefault="006967EC" w:rsidP="006967EC">
      <w:pPr>
        <w:pStyle w:val="Nadpis2"/>
        <w:spacing w:line="360" w:lineRule="auto"/>
        <w:rPr>
          <w:rFonts w:cs="Times New Roman"/>
        </w:rPr>
      </w:pPr>
      <w:bookmarkStart w:id="32" w:name="_Toc414109944"/>
      <w:r w:rsidRPr="005D1942">
        <w:rPr>
          <w:rFonts w:cs="Times New Roman"/>
        </w:rPr>
        <w:t>Důsledky smrti</w:t>
      </w:r>
      <w:bookmarkEnd w:id="32"/>
    </w:p>
    <w:p w:rsidR="006967EC" w:rsidRPr="005D1942" w:rsidRDefault="006967EC" w:rsidP="006967EC">
      <w:pPr>
        <w:rPr>
          <w:rFonts w:cs="Times New Roman"/>
        </w:rPr>
      </w:pPr>
      <w:r w:rsidRPr="005D1942">
        <w:rPr>
          <w:rFonts w:cs="Times New Roman"/>
        </w:rPr>
        <w:t>Zemře-li osoba, které byla způsobená újma definovaná v </w:t>
      </w:r>
      <w:proofErr w:type="spellStart"/>
      <w:r w:rsidR="00110A79" w:rsidRPr="005D1942">
        <w:rPr>
          <w:rFonts w:cs="Times New Roman"/>
        </w:rPr>
        <w:t>ZodpŠ</w:t>
      </w:r>
      <w:proofErr w:type="spellEnd"/>
      <w:r w:rsidRPr="005D1942">
        <w:rPr>
          <w:rFonts w:cs="Times New Roman"/>
        </w:rPr>
        <w:t xml:space="preserve"> vyvstává otázka, zda její nároky přecházejí na dědice, nebo zanikají smrtí. </w:t>
      </w:r>
      <w:proofErr w:type="spellStart"/>
      <w:r w:rsidR="00110A79" w:rsidRPr="005D1942">
        <w:rPr>
          <w:rFonts w:cs="Times New Roman"/>
        </w:rPr>
        <w:t>ZodpŠ</w:t>
      </w:r>
      <w:proofErr w:type="spellEnd"/>
      <w:r w:rsidRPr="005D1942">
        <w:rPr>
          <w:rFonts w:cs="Times New Roman"/>
        </w:rPr>
        <w:t xml:space="preserve"> situaci výslovně neupravuje, a proto se k jejímu řešení použije </w:t>
      </w:r>
      <w:r w:rsidR="00110A79" w:rsidRPr="005D1942">
        <w:rPr>
          <w:rFonts w:cs="Times New Roman"/>
        </w:rPr>
        <w:t>NOZ</w:t>
      </w:r>
      <w:r w:rsidRPr="005D1942">
        <w:rPr>
          <w:rFonts w:cs="Times New Roman"/>
        </w:rPr>
        <w:t>.</w:t>
      </w:r>
    </w:p>
    <w:p w:rsidR="006967EC" w:rsidRPr="005D1942" w:rsidRDefault="006967EC" w:rsidP="006967EC">
      <w:pPr>
        <w:rPr>
          <w:rFonts w:cs="Times New Roman"/>
        </w:rPr>
      </w:pPr>
      <w:r w:rsidRPr="005D1942">
        <w:rPr>
          <w:rFonts w:cs="Times New Roman"/>
        </w:rPr>
        <w:t xml:space="preserve">Podle OZ 1964 se z ustanovení § 460 dovozovalo, že na dědice přechází nároky majetkové povahy, které nejsou výlučně spjaty s osobou poškozeného, takže </w:t>
      </w:r>
      <w:r w:rsidRPr="005D1942">
        <w:rPr>
          <w:rFonts w:cs="Times New Roman"/>
          <w:i/>
        </w:rPr>
        <w:t>majetkové nároky osoby poškozené výkonem veřejné moci, které nebyly vázány pouze na jeho osobu, nezanikaly jeho smrtí a to bez ohledu na to, zda je za svého života u soudu uplatnil či nikoliv.</w:t>
      </w:r>
      <w:r w:rsidRPr="005D1942">
        <w:rPr>
          <w:rFonts w:cs="Times New Roman"/>
        </w:rPr>
        <w:t xml:space="preserve"> Nároky spjaté s osobou poškozeného smrtí zanikaly, neboť se argumentovalo skutečností, že náhrada této újmy má opodstatnění pouze vůči osobě, které vznikla. Závěr se navíc opíral o ustanovení § 579 odst. 2 OZ </w:t>
      </w:r>
      <w:r w:rsidR="00110A79" w:rsidRPr="005D1942">
        <w:rPr>
          <w:rFonts w:cs="Times New Roman"/>
        </w:rPr>
        <w:t>1964</w:t>
      </w:r>
      <w:r w:rsidRPr="005D1942">
        <w:rPr>
          <w:rFonts w:cs="Times New Roman"/>
        </w:rPr>
        <w:t>.</w:t>
      </w:r>
      <w:r w:rsidRPr="005D1942">
        <w:rPr>
          <w:rStyle w:val="Znakapoznpodarou"/>
          <w:rFonts w:cs="Times New Roman"/>
        </w:rPr>
        <w:footnoteReference w:id="221"/>
      </w:r>
      <w:r w:rsidRPr="005D1942">
        <w:rPr>
          <w:rFonts w:cs="Times New Roman"/>
        </w:rPr>
        <w:t xml:space="preserve"> </w:t>
      </w:r>
    </w:p>
    <w:p w:rsidR="006967EC" w:rsidRPr="005D1942" w:rsidRDefault="006967EC" w:rsidP="006967EC">
      <w:pPr>
        <w:rPr>
          <w:rFonts w:cs="Times New Roman"/>
        </w:rPr>
      </w:pPr>
      <w:r w:rsidRPr="005D1942">
        <w:rPr>
          <w:rFonts w:cs="Times New Roman"/>
        </w:rPr>
        <w:t xml:space="preserve">NOZ na rozdíl od předešlé úpravy definuje, co je součástí pozůstalosti, tímto je postaveno na jisto, které nároky na dědice přecházejí a které nikoliv. </w:t>
      </w:r>
      <w:r w:rsidR="00110A79" w:rsidRPr="005D1942">
        <w:rPr>
          <w:rFonts w:cs="Times New Roman"/>
        </w:rPr>
        <w:t>NOZ</w:t>
      </w:r>
      <w:r w:rsidRPr="005D1942">
        <w:rPr>
          <w:rFonts w:cs="Times New Roman"/>
        </w:rPr>
        <w:t xml:space="preserve"> v § 1475 odst. 2 stanovuje, že</w:t>
      </w:r>
      <w:r w:rsidR="00215B8C" w:rsidRPr="005D1942">
        <w:rPr>
          <w:rFonts w:cs="Times New Roman"/>
        </w:rPr>
        <w:t xml:space="preserve"> </w:t>
      </w:r>
      <w:r w:rsidRPr="005D1942">
        <w:rPr>
          <w:rFonts w:cs="Times New Roman"/>
          <w:i/>
        </w:rPr>
        <w:t xml:space="preserve">pozůstalost tvoří celé jmění zůstavitele, kromě práv a povinností vázaných výlučně na jeho osobu, ledaže byly jako dluh uznány nebo uplatněny u orgánu veřejné moci. </w:t>
      </w:r>
      <w:r w:rsidRPr="005D1942">
        <w:rPr>
          <w:rFonts w:cs="Times New Roman"/>
        </w:rPr>
        <w:t>Vychází se tedy ze ste</w:t>
      </w:r>
      <w:r w:rsidR="00110A79" w:rsidRPr="005D1942">
        <w:rPr>
          <w:rFonts w:cs="Times New Roman"/>
        </w:rPr>
        <w:t xml:space="preserve">jného principu jako v OZ </w:t>
      </w:r>
      <w:r w:rsidRPr="005D1942">
        <w:rPr>
          <w:rFonts w:cs="Times New Roman"/>
        </w:rPr>
        <w:t>1964 (nároky spjaty s osobou nepřecházejí), ale novinkou je, že dané pravidlo již není bezvýjimečné.</w:t>
      </w:r>
      <w:r w:rsidRPr="005D1942">
        <w:rPr>
          <w:rStyle w:val="Znakapoznpodarou"/>
          <w:rFonts w:cs="Times New Roman"/>
        </w:rPr>
        <w:footnoteReference w:id="222"/>
      </w:r>
    </w:p>
    <w:p w:rsidR="006967EC" w:rsidRPr="005D1942" w:rsidRDefault="006967EC" w:rsidP="006967EC">
      <w:pPr>
        <w:rPr>
          <w:rFonts w:cs="Times New Roman"/>
        </w:rPr>
      </w:pPr>
      <w:r w:rsidRPr="005D1942">
        <w:rPr>
          <w:rFonts w:cs="Times New Roman"/>
        </w:rPr>
        <w:t>Samostatnou kategorií je tzv. postmortální ochrana osobnosti, neboť nejde o dědění, ale o speciální zákonem stanovené právní nástupnictví. Jde o právo domáhat se ochrany osobnosti poškozeného po jeho smrti zákonem oprávněnými osobami.</w:t>
      </w:r>
      <w:r w:rsidRPr="005D1942">
        <w:rPr>
          <w:rStyle w:val="Znakapoznpodarou"/>
          <w:rFonts w:cs="Times New Roman"/>
        </w:rPr>
        <w:footnoteReference w:id="223"/>
      </w:r>
      <w:r w:rsidR="00110A79" w:rsidRPr="005D1942">
        <w:rPr>
          <w:rFonts w:cs="Times New Roman"/>
        </w:rPr>
        <w:t xml:space="preserve"> OZ 1964</w:t>
      </w:r>
      <w:r w:rsidRPr="005D1942">
        <w:rPr>
          <w:rFonts w:cs="Times New Roman"/>
        </w:rPr>
        <w:t xml:space="preserve"> </w:t>
      </w:r>
      <w:r w:rsidR="005E7CDA" w:rsidRPr="005D1942">
        <w:rPr>
          <w:rFonts w:cs="Times New Roman"/>
        </w:rPr>
        <w:t>obsahoval širší kategorii nároků</w:t>
      </w:r>
      <w:r w:rsidRPr="005D1942">
        <w:rPr>
          <w:rFonts w:cs="Times New Roman"/>
        </w:rPr>
        <w:t xml:space="preserve"> z titulu ochrany osobnosti, proto v jeho světle nabývala tato problematika většího významu než je tomu v NOZ. Podle § 15</w:t>
      </w:r>
      <w:r w:rsidR="00215B8C" w:rsidRPr="005D1942">
        <w:rPr>
          <w:rFonts w:cs="Times New Roman"/>
        </w:rPr>
        <w:t xml:space="preserve">: </w:t>
      </w:r>
      <w:r w:rsidRPr="005D1942">
        <w:rPr>
          <w:rFonts w:cs="Times New Roman"/>
          <w:i/>
        </w:rPr>
        <w:t>p</w:t>
      </w:r>
      <w:r w:rsidRPr="005D1942">
        <w:rPr>
          <w:rFonts w:cs="Times New Roman"/>
          <w:bCs/>
          <w:i/>
        </w:rPr>
        <w:t>o smrti fyzické osoby přísluší uplatňovat právo na ochranu její osobnosti manželu nebo partnerovi</w:t>
      </w:r>
      <w:r w:rsidRPr="005D1942">
        <w:rPr>
          <w:rFonts w:cs="Times New Roman"/>
          <w:bCs/>
          <w:i/>
          <w:vertAlign w:val="superscript"/>
        </w:rPr>
        <w:t xml:space="preserve"> </w:t>
      </w:r>
      <w:r w:rsidRPr="005D1942">
        <w:rPr>
          <w:rFonts w:cs="Times New Roman"/>
          <w:bCs/>
          <w:i/>
        </w:rPr>
        <w:t xml:space="preserve"> a dětem, a není-li jich, jejím rodičům. </w:t>
      </w:r>
      <w:r w:rsidRPr="005D1942">
        <w:rPr>
          <w:rFonts w:cs="Times New Roman"/>
          <w:bCs/>
        </w:rPr>
        <w:t xml:space="preserve">Z ustanovení nebylo zřejmé, které nároky mohou být po smrti poškozeného uplatněny. Obecně se přijímalo, že </w:t>
      </w:r>
      <w:r w:rsidRPr="005D1942">
        <w:rPr>
          <w:rFonts w:cs="Times New Roman"/>
          <w:bCs/>
          <w:i/>
        </w:rPr>
        <w:t xml:space="preserve">osoby uvedené v § 15 mohou k občanskoprávní ochraně osobnosti zemřelé fyzické osoby použít právní prostředky, které stanoví § 13. </w:t>
      </w:r>
      <w:r w:rsidRPr="005D1942">
        <w:rPr>
          <w:rFonts w:cs="Times New Roman"/>
          <w:bCs/>
        </w:rPr>
        <w:t>Dle soudní judikatury a praxe však nebylo možné z titulu § 15 uplatňovat nárok na náhradu nemajetkové újmy v penězích, i když tento závěr byl sporný vzhledem k tomu, že § 15 uvedený výklad nenaznačuje.</w:t>
      </w:r>
      <w:r w:rsidRPr="005D1942">
        <w:rPr>
          <w:rStyle w:val="Znakapoznpodarou"/>
          <w:rFonts w:cs="Times New Roman"/>
          <w:bCs/>
        </w:rPr>
        <w:footnoteReference w:id="224"/>
      </w:r>
      <w:r w:rsidRPr="005D1942">
        <w:rPr>
          <w:rFonts w:cs="Times New Roman"/>
          <w:bCs/>
        </w:rPr>
        <w:t xml:space="preserve"> Podle § 82 odst. 1 NOZ je možné domáhat se z titulu ochrany osobnosti pouze dvou taxativně stanovených nároků – zápůrčího a odstraňovacího. § 82 odst. 2 stanoví, že </w:t>
      </w:r>
      <w:r w:rsidRPr="005D1942">
        <w:rPr>
          <w:rFonts w:cs="Times New Roman"/>
          <w:bCs/>
          <w:i/>
        </w:rPr>
        <w:t>po smrti člověka se může ochrany jeho osobnosti domáhat kterákoli z osob jemu blízkých</w:t>
      </w:r>
      <w:r w:rsidR="00215B8C" w:rsidRPr="005D1942">
        <w:rPr>
          <w:rFonts w:cs="Times New Roman"/>
          <w:bCs/>
          <w:i/>
        </w:rPr>
        <w:t xml:space="preserve">. </w:t>
      </w:r>
      <w:r w:rsidRPr="005D1942">
        <w:rPr>
          <w:rFonts w:cs="Times New Roman"/>
          <w:bCs/>
        </w:rPr>
        <w:t>Dikce zákona hovoří jasně – po smrti poškozeného lze uplatňovat totožné nároky, které mohl za svého života uplatnit on. Fakticky ale půjde ochranu uplatnit jen v případě, že zásah trvá, nebo trvají jeho následky.</w:t>
      </w:r>
      <w:r w:rsidRPr="005D1942">
        <w:rPr>
          <w:rStyle w:val="Znakapoznpodarou"/>
          <w:rFonts w:cs="Times New Roman"/>
          <w:bCs/>
        </w:rPr>
        <w:footnoteReference w:id="225"/>
      </w:r>
      <w:r w:rsidRPr="005D1942">
        <w:rPr>
          <w:rFonts w:cs="Times New Roman"/>
          <w:bCs/>
        </w:rPr>
        <w:t xml:space="preserve"> </w:t>
      </w:r>
    </w:p>
    <w:p w:rsidR="006967EC" w:rsidRPr="005D1942" w:rsidRDefault="006967EC" w:rsidP="006967EC">
      <w:pPr>
        <w:pStyle w:val="Nadpis2"/>
        <w:spacing w:after="0" w:line="360" w:lineRule="auto"/>
        <w:rPr>
          <w:rFonts w:cs="Times New Roman"/>
        </w:rPr>
      </w:pPr>
      <w:bookmarkStart w:id="33" w:name="_Toc414109945"/>
      <w:r w:rsidRPr="005D1942">
        <w:rPr>
          <w:rFonts w:cs="Times New Roman"/>
        </w:rPr>
        <w:t>Splatnost nároku</w:t>
      </w:r>
      <w:bookmarkEnd w:id="33"/>
    </w:p>
    <w:p w:rsidR="006967EC" w:rsidRPr="005D1942" w:rsidRDefault="006967EC" w:rsidP="006967EC">
      <w:pPr>
        <w:rPr>
          <w:rFonts w:cs="Times New Roman"/>
        </w:rPr>
      </w:pPr>
      <w:r w:rsidRPr="005D1942">
        <w:rPr>
          <w:rFonts w:cs="Times New Roman"/>
        </w:rPr>
        <w:t xml:space="preserve">Aby se mohl poškozený </w:t>
      </w:r>
      <w:r w:rsidR="006304CD" w:rsidRPr="005D1942">
        <w:rPr>
          <w:rFonts w:cs="Times New Roman"/>
        </w:rPr>
        <w:t>u soudu domáhat</w:t>
      </w:r>
      <w:r w:rsidRPr="005D1942">
        <w:rPr>
          <w:rFonts w:cs="Times New Roman"/>
        </w:rPr>
        <w:t xml:space="preserve"> přiznání náhrady </w:t>
      </w:r>
      <w:r w:rsidR="006304CD" w:rsidRPr="005D1942">
        <w:rPr>
          <w:rFonts w:cs="Times New Roman"/>
        </w:rPr>
        <w:t>škody</w:t>
      </w:r>
      <w:r w:rsidRPr="005D1942">
        <w:rPr>
          <w:rFonts w:cs="Times New Roman"/>
        </w:rPr>
        <w:t xml:space="preserve">, kterou způsobil stát, musí nejprve svůj nárok uplatnit u příslušného úřadu podle § 6 </w:t>
      </w:r>
      <w:proofErr w:type="spellStart"/>
      <w:r w:rsidR="00110A79" w:rsidRPr="005D1942">
        <w:rPr>
          <w:rFonts w:cs="Times New Roman"/>
        </w:rPr>
        <w:t>ZodpŠ</w:t>
      </w:r>
      <w:proofErr w:type="spellEnd"/>
      <w:r w:rsidRPr="005D1942">
        <w:rPr>
          <w:rFonts w:cs="Times New Roman"/>
        </w:rPr>
        <w:t>. Navíc dle § 15</w:t>
      </w:r>
      <w:r w:rsidR="006C2FE0" w:rsidRPr="005D1942">
        <w:rPr>
          <w:rFonts w:cs="Times New Roman"/>
        </w:rPr>
        <w:t xml:space="preserve"> </w:t>
      </w:r>
      <w:r w:rsidRPr="005D1942">
        <w:rPr>
          <w:rFonts w:cs="Times New Roman"/>
        </w:rPr>
        <w:t xml:space="preserve"> </w:t>
      </w:r>
      <w:proofErr w:type="spellStart"/>
      <w:r w:rsidR="00110A79" w:rsidRPr="005D1942">
        <w:rPr>
          <w:rFonts w:cs="Times New Roman"/>
        </w:rPr>
        <w:t>ZodpŠ</w:t>
      </w:r>
      <w:proofErr w:type="spellEnd"/>
      <w:r w:rsidRPr="005D1942">
        <w:rPr>
          <w:rFonts w:cs="Times New Roman"/>
        </w:rPr>
        <w:t xml:space="preserve"> se může poškozený domáhat práva u soudu až marným uplynutím lhůty 6 měsíců, která počíná běžet okamžikem uplatnění nároku u úřadu. Úřad tedy má 6 měsíců na to, aby poškozenému nahradil škodu. I když úřad vydá zamítavé stanovisko před uplynutím 6 měsíců, nárok na náhradu </w:t>
      </w:r>
      <w:r w:rsidR="006304CD" w:rsidRPr="005D1942">
        <w:rPr>
          <w:rFonts w:cs="Times New Roman"/>
        </w:rPr>
        <w:t>škody</w:t>
      </w:r>
      <w:r w:rsidRPr="005D1942">
        <w:rPr>
          <w:rFonts w:cs="Times New Roman"/>
        </w:rPr>
        <w:t xml:space="preserve"> se stává splatným až okamžikem uplynutí celé lhůty. Jde o speciální vymezení splatnosti nároku k občanskému zákoníku. Podmínka předběžného projednání úřadem se však nevztahuje na </w:t>
      </w:r>
      <w:r w:rsidR="006304CD" w:rsidRPr="005D1942">
        <w:rPr>
          <w:rFonts w:cs="Times New Roman"/>
        </w:rPr>
        <w:t>škodu</w:t>
      </w:r>
      <w:r w:rsidRPr="005D1942">
        <w:rPr>
          <w:rFonts w:cs="Times New Roman"/>
        </w:rPr>
        <w:t xml:space="preserve">, kterou způsobily </w:t>
      </w:r>
      <w:r w:rsidR="00110A79" w:rsidRPr="005D1942">
        <w:rPr>
          <w:rFonts w:cs="Times New Roman"/>
        </w:rPr>
        <w:t>ÚSC</w:t>
      </w:r>
      <w:r w:rsidRPr="005D1942">
        <w:rPr>
          <w:rFonts w:cs="Times New Roman"/>
        </w:rPr>
        <w:t xml:space="preserve"> v samostatné působnosti, proto se v tomto případě uplatní splatnost nároku dle občanského zákoníku.</w:t>
      </w:r>
      <w:r w:rsidRPr="005D1942">
        <w:rPr>
          <w:rStyle w:val="Znakapoznpodarou"/>
          <w:rFonts w:cs="Times New Roman"/>
        </w:rPr>
        <w:footnoteReference w:id="226"/>
      </w:r>
      <w:r w:rsidRPr="005D1942">
        <w:rPr>
          <w:rFonts w:cs="Times New Roman"/>
        </w:rPr>
        <w:t xml:space="preserve"> </w:t>
      </w:r>
    </w:p>
    <w:p w:rsidR="006967EC" w:rsidRPr="005D1942" w:rsidRDefault="006967EC" w:rsidP="006967EC">
      <w:pPr>
        <w:rPr>
          <w:rFonts w:cs="Times New Roman"/>
          <w:i/>
        </w:rPr>
      </w:pPr>
      <w:r w:rsidRPr="005D1942">
        <w:rPr>
          <w:rFonts w:cs="Times New Roman"/>
        </w:rPr>
        <w:t xml:space="preserve">Podle § 1958 </w:t>
      </w:r>
      <w:r w:rsidR="006D731F">
        <w:rPr>
          <w:rFonts w:cs="Times New Roman"/>
        </w:rPr>
        <w:t xml:space="preserve">odst. 2 </w:t>
      </w:r>
      <w:r w:rsidRPr="005D1942">
        <w:rPr>
          <w:rFonts w:cs="Times New Roman"/>
        </w:rPr>
        <w:t xml:space="preserve">NOZ </w:t>
      </w:r>
      <w:r w:rsidRPr="005D1942">
        <w:rPr>
          <w:rFonts w:cs="Times New Roman"/>
          <w:i/>
        </w:rPr>
        <w:t xml:space="preserve">neujednají-li strany, kdy má dlužník splnit dluh, může věřitel požadovat plnění ihned a dlužník je poté povinen splnit bez zbytečného odkladu. </w:t>
      </w:r>
      <w:r w:rsidRPr="005D1942">
        <w:rPr>
          <w:rFonts w:cs="Times New Roman"/>
        </w:rPr>
        <w:t xml:space="preserve">Ihned znamená, že </w:t>
      </w:r>
      <w:r w:rsidRPr="005D1942">
        <w:rPr>
          <w:rFonts w:cs="Times New Roman"/>
          <w:i/>
        </w:rPr>
        <w:t xml:space="preserve">věřitel není nucen vyčkávat určitou dobu trvání závazku, netíží ho žádná zvláštní odkládací doba. </w:t>
      </w:r>
      <w:r w:rsidRPr="005D1942">
        <w:rPr>
          <w:rFonts w:cs="Times New Roman"/>
        </w:rPr>
        <w:t xml:space="preserve">Poškozený tak může po </w:t>
      </w:r>
      <w:r w:rsidR="00110A79" w:rsidRPr="005D1942">
        <w:rPr>
          <w:rFonts w:cs="Times New Roman"/>
        </w:rPr>
        <w:t>ÚSC</w:t>
      </w:r>
      <w:r w:rsidRPr="005D1942">
        <w:rPr>
          <w:rFonts w:cs="Times New Roman"/>
        </w:rPr>
        <w:t xml:space="preserve"> požadovat náhradu újmy ihned po jejím vzniku. Výzvu však musí učinit do 3 let od založení práva, neboť právo podléhá promlčení. Co se týče lhůty k plnění, je dlužník povinen plnit </w:t>
      </w:r>
      <w:r w:rsidRPr="005D1942">
        <w:rPr>
          <w:rFonts w:cs="Times New Roman"/>
          <w:i/>
        </w:rPr>
        <w:t>bez zbytečného odkladu.</w:t>
      </w:r>
      <w:r w:rsidRPr="005D1942">
        <w:rPr>
          <w:rFonts w:cs="Times New Roman"/>
        </w:rPr>
        <w:t xml:space="preserve"> Jde o neurčité stanovení lhůty. </w:t>
      </w:r>
      <w:r w:rsidR="00110A79" w:rsidRPr="005D1942">
        <w:rPr>
          <w:rFonts w:cs="Times New Roman"/>
        </w:rPr>
        <w:t>NS</w:t>
      </w:r>
      <w:r w:rsidRPr="005D1942">
        <w:rPr>
          <w:rFonts w:cs="Times New Roman"/>
        </w:rPr>
        <w:t xml:space="preserve"> ve svém rozhodnutí </w:t>
      </w:r>
      <w:hyperlink r:id="rId12" w:history="1">
        <w:r w:rsidRPr="005D1942">
          <w:rPr>
            <w:rStyle w:val="Hypertextovodkaz"/>
            <w:rFonts w:cs="Times New Roman"/>
            <w:color w:val="auto"/>
            <w:u w:val="none"/>
          </w:rPr>
          <w:t xml:space="preserve">32 </w:t>
        </w:r>
        <w:proofErr w:type="spellStart"/>
        <w:r w:rsidRPr="005D1942">
          <w:rPr>
            <w:rStyle w:val="Hypertextovodkaz"/>
            <w:rFonts w:cs="Times New Roman"/>
            <w:color w:val="auto"/>
            <w:u w:val="none"/>
          </w:rPr>
          <w:t>Cdo</w:t>
        </w:r>
        <w:proofErr w:type="spellEnd"/>
        <w:r w:rsidRPr="005D1942">
          <w:rPr>
            <w:rStyle w:val="Hypertextovodkaz"/>
            <w:rFonts w:cs="Times New Roman"/>
            <w:color w:val="auto"/>
            <w:u w:val="none"/>
          </w:rPr>
          <w:t xml:space="preserve"> 2484/2012</w:t>
        </w:r>
      </w:hyperlink>
      <w:r w:rsidRPr="005D1942">
        <w:rPr>
          <w:rStyle w:val="Znakapoznpodarou"/>
          <w:rFonts w:cs="Times New Roman"/>
        </w:rPr>
        <w:footnoteReference w:id="227"/>
      </w:r>
      <w:r w:rsidRPr="005D1942">
        <w:rPr>
          <w:rFonts w:cs="Times New Roman"/>
        </w:rPr>
        <w:t xml:space="preserve"> vyložil, že jde o </w:t>
      </w:r>
      <w:r w:rsidRPr="005D1942">
        <w:rPr>
          <w:rFonts w:cs="Times New Roman"/>
          <w:i/>
        </w:rPr>
        <w:t>velmi krátkou lhůtu, jíž je míněno bezodkladné, neprodlené, bezprostřední či okamžité jednání směřující ke splnění povinnosti či k učinění právního úkonu či jiného projevu vůle, přičemž doba trvání lhůty bude záviset na okolnostech konkrétního případu.</w:t>
      </w:r>
      <w:r w:rsidR="00215B8C" w:rsidRPr="005D1942">
        <w:rPr>
          <w:rFonts w:cs="Times New Roman"/>
          <w:i/>
        </w:rPr>
        <w:t xml:space="preserve"> </w:t>
      </w:r>
      <w:r w:rsidRPr="005D1942">
        <w:rPr>
          <w:rFonts w:cs="Times New Roman"/>
        </w:rPr>
        <w:t>Podle právní teorie lze u obvyklých peněžitých dluhů uvažovat o lhů</w:t>
      </w:r>
      <w:r w:rsidR="006304CD" w:rsidRPr="005D1942">
        <w:rPr>
          <w:rFonts w:cs="Times New Roman"/>
        </w:rPr>
        <w:t>tě v rozmezí sedmi až deseti dnů</w:t>
      </w:r>
      <w:r w:rsidRPr="005D1942">
        <w:rPr>
          <w:rFonts w:cs="Times New Roman"/>
        </w:rPr>
        <w:t xml:space="preserve"> od doručení výzvy.</w:t>
      </w:r>
      <w:r w:rsidRPr="005D1942">
        <w:rPr>
          <w:rStyle w:val="Znakapoznpodarou"/>
          <w:rFonts w:cs="Times New Roman"/>
        </w:rPr>
        <w:footnoteReference w:id="228"/>
      </w:r>
      <w:r w:rsidRPr="005D1942">
        <w:rPr>
          <w:rFonts w:cs="Times New Roman"/>
        </w:rPr>
        <w:t xml:space="preserve"> V OZ 1964 byla lhůta k plnění stanovena v § 563 určitě: </w:t>
      </w:r>
      <w:r w:rsidRPr="005D1942">
        <w:rPr>
          <w:rFonts w:cs="Times New Roman"/>
          <w:i/>
        </w:rPr>
        <w:t>není-li doba splnění dohodnuta, stanovena právním předpisem nebo určena v rozhodnutí, je dlužník povinen splnit dluh prvního dne poté, kdy byl o plnění věřitelem požádán.</w:t>
      </w:r>
    </w:p>
    <w:p w:rsidR="006967EC" w:rsidRPr="005D1942" w:rsidRDefault="006967EC" w:rsidP="006967EC">
      <w:pPr>
        <w:pStyle w:val="Nadpis2"/>
        <w:rPr>
          <w:rFonts w:cs="Times New Roman"/>
        </w:rPr>
      </w:pPr>
      <w:bookmarkStart w:id="34" w:name="_Toc414109946"/>
      <w:r w:rsidRPr="005D1942">
        <w:rPr>
          <w:rFonts w:cs="Times New Roman"/>
        </w:rPr>
        <w:t>Promlčení nároku</w:t>
      </w:r>
      <w:bookmarkEnd w:id="34"/>
    </w:p>
    <w:p w:rsidR="006967EC" w:rsidRPr="005D1942" w:rsidRDefault="006967EC" w:rsidP="006967EC">
      <w:pPr>
        <w:rPr>
          <w:rFonts w:cs="Times New Roman"/>
          <w:i/>
        </w:rPr>
      </w:pPr>
      <w:proofErr w:type="spellStart"/>
      <w:r w:rsidRPr="005D1942">
        <w:rPr>
          <w:rFonts w:cs="Times New Roman"/>
        </w:rPr>
        <w:t>Z</w:t>
      </w:r>
      <w:r w:rsidR="00D97CE6" w:rsidRPr="005D1942">
        <w:rPr>
          <w:rFonts w:cs="Times New Roman"/>
        </w:rPr>
        <w:t>odpŠ</w:t>
      </w:r>
      <w:proofErr w:type="spellEnd"/>
      <w:r w:rsidR="00D97CE6" w:rsidRPr="005D1942">
        <w:rPr>
          <w:rFonts w:cs="Times New Roman"/>
        </w:rPr>
        <w:t xml:space="preserve"> </w:t>
      </w:r>
      <w:r w:rsidRPr="005D1942">
        <w:rPr>
          <w:rFonts w:cs="Times New Roman"/>
        </w:rPr>
        <w:t xml:space="preserve">samostatně upravuje délku a počátek promlčecích lhůt v § 32 a 34. Nárok na náhradu škody </w:t>
      </w:r>
      <w:r w:rsidR="00D97CE6" w:rsidRPr="005D1942">
        <w:rPr>
          <w:rFonts w:cs="Times New Roman"/>
        </w:rPr>
        <w:t>způsobené orgánem VS</w:t>
      </w:r>
      <w:r w:rsidRPr="005D1942">
        <w:rPr>
          <w:rFonts w:cs="Times New Roman"/>
        </w:rPr>
        <w:t xml:space="preserve"> se obecně promlčí </w:t>
      </w:r>
      <w:r w:rsidRPr="005D1942">
        <w:rPr>
          <w:rFonts w:cs="Times New Roman"/>
          <w:i/>
        </w:rPr>
        <w:t xml:space="preserve">za tři roky ode dne, kdy se poškozený dozvěděl o škodě a o tom, kdo za ni odpovídá </w:t>
      </w:r>
      <w:r w:rsidRPr="005D1942">
        <w:rPr>
          <w:rFonts w:cs="Times New Roman"/>
        </w:rPr>
        <w:t>(případně lhůta běží od doručení zrušovacího rozhodnutí, je-li podmínkou pro uplatnění nároku zrušení rozhodnutí</w:t>
      </w:r>
      <w:r w:rsidRPr="005D1942">
        <w:rPr>
          <w:rFonts w:cs="Times New Roman"/>
          <w:i/>
        </w:rPr>
        <w:t>). Nejpozději se nárok promlčí za deset let ode dne, kdy bylo poškozenému doručeno nezákonné rozhodnutí</w:t>
      </w:r>
      <w:r w:rsidR="00D90518" w:rsidRPr="005D1942">
        <w:rPr>
          <w:rFonts w:cs="Times New Roman"/>
          <w:i/>
        </w:rPr>
        <w:t xml:space="preserve">; </w:t>
      </w:r>
      <w:r w:rsidRPr="005D1942">
        <w:rPr>
          <w:rFonts w:cs="Times New Roman"/>
          <w:i/>
        </w:rPr>
        <w:t>to neplatí, jde-li o škodu na zdraví</w:t>
      </w:r>
      <w:r w:rsidR="00215B8C" w:rsidRPr="005D1942">
        <w:rPr>
          <w:rFonts w:cs="Times New Roman"/>
          <w:i/>
        </w:rPr>
        <w:t xml:space="preserve">. </w:t>
      </w:r>
      <w:r w:rsidRPr="005D1942">
        <w:rPr>
          <w:rFonts w:cs="Times New Roman"/>
        </w:rPr>
        <w:t>Odlišná délka promlčecí lhůty je stanoveny u nároku na náhradu nemajetkové újmy. Nárok na náhradu nemajetkové újmy se promlčí za 6 měsíců ode dne, kdy se poškozený dozvěděl o vzniklé nemajetkové újmě, nejpozději však do deseti let ode dne, kdy nastala právní skutečnost, se kterou je vznik nemajetkové újmy spojen.</w:t>
      </w:r>
      <w:r w:rsidRPr="005D1942">
        <w:rPr>
          <w:rStyle w:val="Znakapoznpodarou"/>
          <w:rFonts w:cs="Times New Roman"/>
        </w:rPr>
        <w:footnoteReference w:id="229"/>
      </w:r>
      <w:r w:rsidRPr="005D1942">
        <w:rPr>
          <w:rFonts w:cs="Times New Roman"/>
        </w:rPr>
        <w:t xml:space="preserve"> </w:t>
      </w:r>
      <w:r w:rsidR="00D90518" w:rsidRPr="005D1942">
        <w:rPr>
          <w:rFonts w:cs="Times New Roman"/>
        </w:rPr>
        <w:t>Speciální</w:t>
      </w:r>
      <w:r w:rsidRPr="005D1942">
        <w:rPr>
          <w:rFonts w:cs="Times New Roman"/>
        </w:rPr>
        <w:t xml:space="preserve"> promlčecí lhůta </w:t>
      </w:r>
      <w:r w:rsidR="000C6331" w:rsidRPr="005D1942">
        <w:rPr>
          <w:rFonts w:cs="Times New Roman"/>
        </w:rPr>
        <w:t>platí pro nárok</w:t>
      </w:r>
      <w:r w:rsidRPr="005D1942">
        <w:rPr>
          <w:rFonts w:cs="Times New Roman"/>
        </w:rPr>
        <w:t xml:space="preserve"> na náhradu nemajetkové újmy, která vznikla v důsledku průtahů v řízení. V souladu se zásadou jednotnosti řízení neskončí v tomto případě promlčecí lhůta dříve než za 6 měsíců od skončení řízení, v němž došlo k průtahům v řízení.</w:t>
      </w:r>
      <w:r w:rsidRPr="005D1942">
        <w:rPr>
          <w:rStyle w:val="Znakapoznpodarou"/>
          <w:rFonts w:cs="Times New Roman"/>
        </w:rPr>
        <w:footnoteReference w:id="230"/>
      </w:r>
      <w:r w:rsidRPr="005D1942">
        <w:rPr>
          <w:rFonts w:cs="Times New Roman"/>
        </w:rPr>
        <w:t xml:space="preserve"> Nárok na regresní úhradu se dle § 34 promlčuje ve všech případech </w:t>
      </w:r>
      <w:r w:rsidRPr="005D1942">
        <w:rPr>
          <w:rFonts w:cs="Times New Roman"/>
          <w:i/>
        </w:rPr>
        <w:t>za rok ode dne, k</w:t>
      </w:r>
      <w:r w:rsidR="00215B8C" w:rsidRPr="005D1942">
        <w:rPr>
          <w:rFonts w:cs="Times New Roman"/>
          <w:i/>
        </w:rPr>
        <w:t>dy byla zaplacena náhrada škody.</w:t>
      </w:r>
    </w:p>
    <w:p w:rsidR="006967EC" w:rsidRPr="005D1942" w:rsidRDefault="00D97CE6" w:rsidP="006967EC">
      <w:pPr>
        <w:rPr>
          <w:rFonts w:cs="Times New Roman"/>
        </w:rPr>
      </w:pPr>
      <w:proofErr w:type="spellStart"/>
      <w:r w:rsidRPr="005D1942">
        <w:rPr>
          <w:rFonts w:cs="Times New Roman"/>
        </w:rPr>
        <w:t>ZodpŠ</w:t>
      </w:r>
      <w:proofErr w:type="spellEnd"/>
      <w:r w:rsidR="006967EC" w:rsidRPr="005D1942">
        <w:rPr>
          <w:rFonts w:cs="Times New Roman"/>
        </w:rPr>
        <w:t xml:space="preserve"> sice upravuje délku a počátek běhu promlčecích lhůt, avšak podstata institutu promlčení, stavení promlčecích lhůt, jejich přerušení a další obecné otázky vycházejí z občanského zákoníku, proto je na místě uvést dopady NOZ do institutu promlčení.</w:t>
      </w:r>
    </w:p>
    <w:p w:rsidR="006967EC" w:rsidRPr="005D1942" w:rsidRDefault="00D97CE6" w:rsidP="006967EC">
      <w:pPr>
        <w:rPr>
          <w:rFonts w:cs="Times New Roman"/>
        </w:rPr>
      </w:pPr>
      <w:r w:rsidRPr="005D1942">
        <w:rPr>
          <w:rFonts w:cs="Times New Roman"/>
        </w:rPr>
        <w:t>NOZ upravuje na rozdíl od OZ 1964</w:t>
      </w:r>
      <w:r w:rsidR="006967EC" w:rsidRPr="005D1942">
        <w:rPr>
          <w:rFonts w:cs="Times New Roman"/>
        </w:rPr>
        <w:t xml:space="preserve"> možnost stran ujednat si kratší nebo delší </w:t>
      </w:r>
      <w:r w:rsidR="00A161D0" w:rsidRPr="005D1942">
        <w:rPr>
          <w:rFonts w:cs="Times New Roman"/>
        </w:rPr>
        <w:t xml:space="preserve">subjektivní </w:t>
      </w:r>
      <w:r w:rsidR="006967EC" w:rsidRPr="005D1942">
        <w:rPr>
          <w:rFonts w:cs="Times New Roman"/>
        </w:rPr>
        <w:t xml:space="preserve">promlčecí lhůtu. § 630 však stanoví limity, kdy ujednaná promlčecí lhůta nesmí být kratší než jeden rok a delší než 15 let a k ujednané kratší promlčecí lhůtě se nepřihlíží, jde-li o újmu na právech na svobodě, zdraví, životě nebo o újmu způsobenou úmyslným porušením povinnosti. </w:t>
      </w:r>
      <w:r w:rsidR="00F60946" w:rsidRPr="005D1942">
        <w:rPr>
          <w:rFonts w:cs="Times New Roman"/>
        </w:rPr>
        <w:t xml:space="preserve">Nepřihlíží se ani k ujednání kratší nebo delší promlčecí lhůty v neprospěch slabší strany. </w:t>
      </w:r>
    </w:p>
    <w:p w:rsidR="006967EC" w:rsidRPr="005D1942" w:rsidRDefault="006967EC" w:rsidP="006967EC">
      <w:pPr>
        <w:rPr>
          <w:rFonts w:cs="Times New Roman"/>
        </w:rPr>
      </w:pPr>
      <w:r w:rsidRPr="005D1942">
        <w:rPr>
          <w:rFonts w:cs="Times New Roman"/>
        </w:rPr>
        <w:t xml:space="preserve">NOZ </w:t>
      </w:r>
      <w:r w:rsidR="005A3857" w:rsidRPr="005D1942">
        <w:rPr>
          <w:rFonts w:cs="Times New Roman"/>
        </w:rPr>
        <w:t>vychází shodně s předešlou úpravou z východiska, že se</w:t>
      </w:r>
      <w:r w:rsidRPr="005D1942">
        <w:rPr>
          <w:rFonts w:cs="Times New Roman"/>
        </w:rPr>
        <w:t xml:space="preserve"> </w:t>
      </w:r>
      <w:r w:rsidRPr="005D1942">
        <w:rPr>
          <w:rFonts w:cs="Times New Roman"/>
          <w:i/>
        </w:rPr>
        <w:t>promlčují všechna majetková práva s výjimkami stanovenými zákonem</w:t>
      </w:r>
      <w:r w:rsidR="00215B8C" w:rsidRPr="005D1942">
        <w:rPr>
          <w:rFonts w:cs="Times New Roman"/>
        </w:rPr>
        <w:t>.</w:t>
      </w:r>
      <w:r w:rsidRPr="005D1942">
        <w:rPr>
          <w:rFonts w:cs="Times New Roman"/>
        </w:rPr>
        <w:t xml:space="preserve"> Podle § 612</w:t>
      </w:r>
      <w:r w:rsidRPr="005D1942">
        <w:rPr>
          <w:rStyle w:val="Znakapoznpodarou"/>
          <w:rFonts w:cs="Times New Roman"/>
        </w:rPr>
        <w:footnoteReference w:id="231"/>
      </w:r>
      <w:r w:rsidRPr="005D1942">
        <w:rPr>
          <w:rFonts w:cs="Times New Roman"/>
        </w:rPr>
        <w:t xml:space="preserve"> </w:t>
      </w:r>
      <w:r w:rsidR="00D97CE6" w:rsidRPr="005D1942">
        <w:rPr>
          <w:rFonts w:cs="Times New Roman"/>
        </w:rPr>
        <w:t>NOZ se pr</w:t>
      </w:r>
      <w:r w:rsidRPr="005D1942">
        <w:rPr>
          <w:rFonts w:cs="Times New Roman"/>
        </w:rPr>
        <w:t>omlčují také nároky vyplývající ze zásahu do osobnostních práv.</w:t>
      </w:r>
      <w:r w:rsidRPr="005D1942">
        <w:rPr>
          <w:rStyle w:val="Znakapoznpodarou"/>
          <w:rFonts w:cs="Times New Roman"/>
        </w:rPr>
        <w:footnoteReference w:id="232"/>
      </w:r>
      <w:r w:rsidRPr="005D1942">
        <w:rPr>
          <w:rFonts w:cs="Times New Roman"/>
        </w:rPr>
        <w:t xml:space="preserve"> </w:t>
      </w:r>
      <w:r w:rsidR="001241CE" w:rsidRPr="005D1942">
        <w:rPr>
          <w:rFonts w:cs="Times New Roman"/>
        </w:rPr>
        <w:t>Nároky</w:t>
      </w:r>
      <w:r w:rsidR="005E7CDA" w:rsidRPr="005D1942">
        <w:rPr>
          <w:rFonts w:cs="Times New Roman"/>
        </w:rPr>
        <w:t xml:space="preserve"> na náhradu nemajetkové újmy se pak promlčují</w:t>
      </w:r>
      <w:r w:rsidR="005A3857" w:rsidRPr="005D1942">
        <w:rPr>
          <w:rFonts w:cs="Times New Roman"/>
        </w:rPr>
        <w:t xml:space="preserve"> v objektivní</w:t>
      </w:r>
      <w:r w:rsidRPr="005D1942">
        <w:rPr>
          <w:rFonts w:cs="Times New Roman"/>
        </w:rPr>
        <w:t xml:space="preserve"> lhůtě stanovené souhrnně pro právo na náhradu škody a újmy v § 636</w:t>
      </w:r>
      <w:r w:rsidR="005A3857" w:rsidRPr="005D1942">
        <w:rPr>
          <w:rFonts w:cs="Times New Roman"/>
        </w:rPr>
        <w:t xml:space="preserve"> a v obecné subjektivní lhůtě podle § 629 odst. 1.</w:t>
      </w:r>
      <w:r w:rsidR="005A3857" w:rsidRPr="005D1942">
        <w:rPr>
          <w:rFonts w:cs="Times New Roman"/>
          <w:i/>
        </w:rPr>
        <w:t xml:space="preserve"> </w:t>
      </w:r>
      <w:r w:rsidR="005A3857" w:rsidRPr="005D1942">
        <w:rPr>
          <w:rFonts w:cs="Times New Roman"/>
        </w:rPr>
        <w:t xml:space="preserve">Pokud však jde o </w:t>
      </w:r>
      <w:r w:rsidR="005A3857" w:rsidRPr="005D1942">
        <w:rPr>
          <w:rFonts w:cs="Times New Roman"/>
          <w:i/>
        </w:rPr>
        <w:t>právo vzniklé z újmy</w:t>
      </w:r>
      <w:r w:rsidR="00215B8C" w:rsidRPr="005D1942">
        <w:rPr>
          <w:rFonts w:cs="Times New Roman"/>
          <w:i/>
        </w:rPr>
        <w:t xml:space="preserve"> na svobodě, životě nebo zdraví</w:t>
      </w:r>
      <w:r w:rsidR="005A3857" w:rsidRPr="005D1942">
        <w:rPr>
          <w:rFonts w:cs="Times New Roman"/>
          <w:i/>
        </w:rPr>
        <w:t xml:space="preserve"> </w:t>
      </w:r>
      <w:r w:rsidR="005A3857" w:rsidRPr="005D1942">
        <w:rPr>
          <w:rFonts w:cs="Times New Roman"/>
        </w:rPr>
        <w:t>uplatní se pouze obecná subjektivní lhůta podle § 629 odst. 1.</w:t>
      </w:r>
      <w:r w:rsidR="005A3857" w:rsidRPr="005D1942">
        <w:rPr>
          <w:rStyle w:val="Znakapoznpodarou"/>
          <w:rFonts w:cs="Times New Roman"/>
        </w:rPr>
        <w:footnoteReference w:id="233"/>
      </w:r>
    </w:p>
    <w:p w:rsidR="006967EC" w:rsidRPr="005D1942" w:rsidRDefault="009644D5" w:rsidP="006967EC">
      <w:pPr>
        <w:rPr>
          <w:rFonts w:cs="Times New Roman"/>
          <w:bCs/>
        </w:rPr>
      </w:pPr>
      <w:r w:rsidRPr="005D1942">
        <w:rPr>
          <w:rFonts w:cs="Times New Roman"/>
        </w:rPr>
        <w:t>NOZ je oproti OZ 1964</w:t>
      </w:r>
      <w:r w:rsidR="006967EC" w:rsidRPr="005D1942">
        <w:rPr>
          <w:rFonts w:cs="Times New Roman"/>
        </w:rPr>
        <w:t xml:space="preserve"> </w:t>
      </w:r>
      <w:r w:rsidR="005E7CDA" w:rsidRPr="005D1942">
        <w:rPr>
          <w:rFonts w:cs="Times New Roman"/>
        </w:rPr>
        <w:t>terminologicky přesnější</w:t>
      </w:r>
      <w:r w:rsidR="006967EC" w:rsidRPr="005D1942">
        <w:rPr>
          <w:rFonts w:cs="Times New Roman"/>
        </w:rPr>
        <w:t xml:space="preserve">, když důsledně rozlišuje mezi pojmy lhůta a doba, které </w:t>
      </w:r>
      <w:r w:rsidRPr="005D1942">
        <w:rPr>
          <w:rFonts w:cs="Times New Roman"/>
        </w:rPr>
        <w:t>OZ</w:t>
      </w:r>
      <w:r w:rsidR="006967EC" w:rsidRPr="005D1942">
        <w:rPr>
          <w:rFonts w:cs="Times New Roman"/>
        </w:rPr>
        <w:t xml:space="preserve"> 1964 používal libovolně. </w:t>
      </w:r>
      <w:r w:rsidR="006967EC" w:rsidRPr="005D1942">
        <w:rPr>
          <w:rFonts w:cs="Times New Roman"/>
          <w:bCs/>
          <w:i/>
        </w:rPr>
        <w:t>Lhůtou je čas vymezený určité osobě, aby si projevem vůle zachovala vlastní právo</w:t>
      </w:r>
      <w:bookmarkStart w:id="35" w:name="highlightHit_234"/>
      <w:bookmarkEnd w:id="35"/>
      <w:r w:rsidR="006967EC" w:rsidRPr="005D1942">
        <w:rPr>
          <w:rFonts w:cs="Times New Roman"/>
          <w:bCs/>
          <w:i/>
        </w:rPr>
        <w:t xml:space="preserve">, v ostatních případech jde o dobu. </w:t>
      </w:r>
      <w:r w:rsidR="006967EC" w:rsidRPr="005D1942">
        <w:rPr>
          <w:rFonts w:cs="Times New Roman"/>
          <w:bCs/>
        </w:rPr>
        <w:t xml:space="preserve">V souladu s tímto pravidlem používá NOZ pouze pojem </w:t>
      </w:r>
      <w:r w:rsidR="006967EC" w:rsidRPr="005D1942">
        <w:rPr>
          <w:rFonts w:cs="Times New Roman"/>
          <w:bCs/>
          <w:i/>
        </w:rPr>
        <w:t>promlčecí lhůta</w:t>
      </w:r>
      <w:r w:rsidR="006967EC" w:rsidRPr="005D1942">
        <w:rPr>
          <w:rFonts w:cs="Times New Roman"/>
          <w:bCs/>
        </w:rPr>
        <w:t>, nikoliv doba, jak uváděla předešlá úprava.</w:t>
      </w:r>
      <w:r w:rsidR="006967EC" w:rsidRPr="005D1942">
        <w:rPr>
          <w:rStyle w:val="Znakapoznpodarou"/>
          <w:rFonts w:cs="Times New Roman"/>
          <w:bCs/>
        </w:rPr>
        <w:t xml:space="preserve"> </w:t>
      </w:r>
      <w:r w:rsidR="006967EC" w:rsidRPr="005D1942">
        <w:rPr>
          <w:rStyle w:val="Znakapoznpodarou"/>
          <w:rFonts w:cs="Times New Roman"/>
          <w:bCs/>
        </w:rPr>
        <w:footnoteReference w:id="234"/>
      </w:r>
      <w:r w:rsidRPr="005D1942">
        <w:rPr>
          <w:rFonts w:cs="Times New Roman"/>
          <w:bCs/>
        </w:rPr>
        <w:t xml:space="preserve"> </w:t>
      </w:r>
    </w:p>
    <w:p w:rsidR="006967EC" w:rsidRPr="005D1942" w:rsidRDefault="009644D5" w:rsidP="006967EC">
      <w:pPr>
        <w:rPr>
          <w:rFonts w:cs="Times New Roman"/>
          <w:bCs/>
        </w:rPr>
      </w:pPr>
      <w:proofErr w:type="spellStart"/>
      <w:r w:rsidRPr="005D1942">
        <w:rPr>
          <w:rFonts w:cs="Times New Roman"/>
          <w:bCs/>
        </w:rPr>
        <w:t>ZodpŠ</w:t>
      </w:r>
      <w:proofErr w:type="spellEnd"/>
      <w:r w:rsidRPr="005D1942">
        <w:rPr>
          <w:rFonts w:cs="Times New Roman"/>
          <w:bCs/>
        </w:rPr>
        <w:t xml:space="preserve"> </w:t>
      </w:r>
      <w:r w:rsidR="006967EC" w:rsidRPr="005D1942">
        <w:rPr>
          <w:rFonts w:cs="Times New Roman"/>
          <w:bCs/>
        </w:rPr>
        <w:t xml:space="preserve">v § 35 stanovuje speciální případ stavení promlčecí lhůty </w:t>
      </w:r>
      <w:r w:rsidR="006967EC" w:rsidRPr="005D1942">
        <w:rPr>
          <w:rFonts w:cs="Times New Roman"/>
          <w:bCs/>
          <w:i/>
        </w:rPr>
        <w:t xml:space="preserve">ode dne uplatnění nároku na náhradu škody do skončení předběžného projednání, nejdéle však po dobu 6 měsíců, </w:t>
      </w:r>
      <w:r w:rsidR="006967EC" w:rsidRPr="005D1942">
        <w:rPr>
          <w:rFonts w:cs="Times New Roman"/>
          <w:bCs/>
        </w:rPr>
        <w:t>jinak se na běh promlčecí lhůty použije subsidiárně občanský zákoník. NOZ je i v oblasti úpravy běhu promlčecí lhůty podrobnější než předešlá úprava. Výslovně například upravuje stavení promlčecí lhůty v případě mimosoudního vyjednávání mezi dlužníkem a věřitelem (§ 647), v případě hrozby věřiteli ze strany dlužníka (§ 650), nebo z důvodu vyšší moci (§ 651).</w:t>
      </w:r>
      <w:r w:rsidR="006967EC" w:rsidRPr="005D1942">
        <w:rPr>
          <w:rStyle w:val="Znakapoznpodarou"/>
          <w:rFonts w:cs="Times New Roman"/>
          <w:bCs/>
        </w:rPr>
        <w:footnoteReference w:id="235"/>
      </w:r>
    </w:p>
    <w:p w:rsidR="006967EC" w:rsidRPr="005D1942" w:rsidRDefault="006967EC" w:rsidP="006967EC">
      <w:pPr>
        <w:spacing w:after="200" w:line="276" w:lineRule="auto"/>
        <w:ind w:firstLine="0"/>
        <w:jc w:val="left"/>
        <w:rPr>
          <w:rFonts w:cs="Times New Roman"/>
          <w:bCs/>
        </w:rPr>
      </w:pPr>
      <w:r w:rsidRPr="005D1942">
        <w:rPr>
          <w:rFonts w:cs="Times New Roman"/>
          <w:bCs/>
        </w:rPr>
        <w:br w:type="page"/>
      </w:r>
    </w:p>
    <w:p w:rsidR="006967EC" w:rsidRPr="005D1942" w:rsidRDefault="006967EC" w:rsidP="00F7292C">
      <w:pPr>
        <w:pStyle w:val="Nadpis1"/>
        <w:numPr>
          <w:ilvl w:val="0"/>
          <w:numId w:val="0"/>
        </w:numPr>
        <w:spacing w:line="360" w:lineRule="auto"/>
        <w:ind w:left="851" w:hanging="851"/>
        <w:rPr>
          <w:rFonts w:cs="Times New Roman"/>
        </w:rPr>
      </w:pPr>
      <w:bookmarkStart w:id="36" w:name="_Toc414109947"/>
      <w:r w:rsidRPr="005D1942">
        <w:rPr>
          <w:rFonts w:cs="Times New Roman"/>
        </w:rPr>
        <w:t>Závěr</w:t>
      </w:r>
      <w:bookmarkEnd w:id="36"/>
    </w:p>
    <w:p w:rsidR="006967EC" w:rsidRPr="005D1942" w:rsidRDefault="006967EC" w:rsidP="006967EC">
      <w:pPr>
        <w:rPr>
          <w:rFonts w:cs="Times New Roman"/>
        </w:rPr>
      </w:pPr>
      <w:r w:rsidRPr="005D1942">
        <w:rPr>
          <w:rFonts w:cs="Times New Roman"/>
        </w:rPr>
        <w:t xml:space="preserve">Odpovědnost za </w:t>
      </w:r>
      <w:r w:rsidR="00CE081F" w:rsidRPr="005D1942">
        <w:rPr>
          <w:rFonts w:cs="Times New Roman"/>
        </w:rPr>
        <w:t xml:space="preserve">škodu dle </w:t>
      </w:r>
      <w:proofErr w:type="spellStart"/>
      <w:r w:rsidR="00CE081F" w:rsidRPr="005D1942">
        <w:rPr>
          <w:rFonts w:cs="Times New Roman"/>
        </w:rPr>
        <w:t>ZodpŠ</w:t>
      </w:r>
      <w:proofErr w:type="spellEnd"/>
      <w:r w:rsidRPr="005D1942">
        <w:rPr>
          <w:rFonts w:cs="Times New Roman"/>
        </w:rPr>
        <w:t xml:space="preserve"> se významně liší od odpovědnosti soukromoprávní. </w:t>
      </w:r>
      <w:proofErr w:type="spellStart"/>
      <w:r w:rsidR="00D9689C" w:rsidRPr="005D1942">
        <w:rPr>
          <w:rFonts w:cs="Times New Roman"/>
        </w:rPr>
        <w:t>ZodpŠ</w:t>
      </w:r>
      <w:proofErr w:type="spellEnd"/>
      <w:r w:rsidR="002416B7" w:rsidRPr="005D1942">
        <w:rPr>
          <w:rFonts w:cs="Times New Roman"/>
        </w:rPr>
        <w:t xml:space="preserve"> vychází z</w:t>
      </w:r>
      <w:r w:rsidRPr="005D1942">
        <w:rPr>
          <w:rFonts w:cs="Times New Roman"/>
        </w:rPr>
        <w:t xml:space="preserve"> absolutní objektivní odpovědnosti s rovnocenným postavením náhrady škody a nemajetkové újmy. V opozici k tomu stojí preference subjektivní odpovědnosti a náhrady škody v NOZ. </w:t>
      </w:r>
    </w:p>
    <w:p w:rsidR="006967EC" w:rsidRPr="005D1942" w:rsidRDefault="00D9689C" w:rsidP="006967EC">
      <w:pPr>
        <w:rPr>
          <w:rFonts w:cs="Times New Roman"/>
        </w:rPr>
      </w:pPr>
      <w:r w:rsidRPr="005D1942">
        <w:rPr>
          <w:rFonts w:cs="Times New Roman"/>
        </w:rPr>
        <w:t xml:space="preserve">Mezi </w:t>
      </w:r>
      <w:proofErr w:type="spellStart"/>
      <w:r w:rsidRPr="005D1942">
        <w:rPr>
          <w:rFonts w:cs="Times New Roman"/>
        </w:rPr>
        <w:t>ZodpŠ</w:t>
      </w:r>
      <w:proofErr w:type="spellEnd"/>
      <w:r w:rsidRPr="005D1942">
        <w:rPr>
          <w:rFonts w:cs="Times New Roman"/>
        </w:rPr>
        <w:t xml:space="preserve"> a NOZ</w:t>
      </w:r>
      <w:r w:rsidR="006967EC" w:rsidRPr="005D1942">
        <w:rPr>
          <w:rFonts w:cs="Times New Roman"/>
        </w:rPr>
        <w:t xml:space="preserve"> existuje vztah speciality. Pomocí právní analýzy a komparace jsem v diplomové práci identifikovala oblasti, v nichž se k </w:t>
      </w:r>
      <w:proofErr w:type="spellStart"/>
      <w:r w:rsidRPr="005D1942">
        <w:rPr>
          <w:rFonts w:cs="Times New Roman"/>
        </w:rPr>
        <w:t>ZodpŠ</w:t>
      </w:r>
      <w:proofErr w:type="spellEnd"/>
      <w:r w:rsidR="006967EC" w:rsidRPr="005D1942">
        <w:rPr>
          <w:rFonts w:cs="Times New Roman"/>
        </w:rPr>
        <w:t xml:space="preserve"> subsidiárně použije občanský zákoník</w:t>
      </w:r>
      <w:r w:rsidR="006865D1" w:rsidRPr="005D1942">
        <w:rPr>
          <w:rFonts w:cs="Times New Roman"/>
        </w:rPr>
        <w:t>. Jde zejména o obsah a definice</w:t>
      </w:r>
      <w:r w:rsidR="006967EC" w:rsidRPr="005D1942">
        <w:rPr>
          <w:rFonts w:cs="Times New Roman"/>
        </w:rPr>
        <w:t xml:space="preserve"> pojmů</w:t>
      </w:r>
      <w:r w:rsidR="004C6306" w:rsidRPr="005D1942">
        <w:rPr>
          <w:rFonts w:cs="Times New Roman"/>
        </w:rPr>
        <w:t xml:space="preserve"> - </w:t>
      </w:r>
      <w:r w:rsidR="006967EC" w:rsidRPr="005D1942">
        <w:rPr>
          <w:rFonts w:cs="Times New Roman"/>
        </w:rPr>
        <w:t>škoda, újma, skutečná škoda, ušlý zisk, nemajetková újma, příčinná souvislost, promlčení, zavinění. Dále se z občanského zákoníku použij</w:t>
      </w:r>
      <w:r w:rsidR="004C6306" w:rsidRPr="005D1942">
        <w:rPr>
          <w:rFonts w:cs="Times New Roman"/>
        </w:rPr>
        <w:t>í</w:t>
      </w:r>
      <w:r w:rsidR="006967EC" w:rsidRPr="005D1942">
        <w:rPr>
          <w:rFonts w:cs="Times New Roman"/>
        </w:rPr>
        <w:t xml:space="preserve"> </w:t>
      </w:r>
      <w:r w:rsidR="004C6306" w:rsidRPr="005D1942">
        <w:rPr>
          <w:rFonts w:cs="Times New Roman"/>
        </w:rPr>
        <w:t xml:space="preserve">tyto právní </w:t>
      </w:r>
      <w:r w:rsidR="006967EC" w:rsidRPr="005D1942">
        <w:rPr>
          <w:rFonts w:cs="Times New Roman"/>
        </w:rPr>
        <w:t>institut</w:t>
      </w:r>
      <w:r w:rsidR="004C6306" w:rsidRPr="005D1942">
        <w:rPr>
          <w:rFonts w:cs="Times New Roman"/>
        </w:rPr>
        <w:t>y</w:t>
      </w:r>
      <w:r w:rsidR="006967EC" w:rsidRPr="005D1942">
        <w:rPr>
          <w:rFonts w:cs="Times New Roman"/>
        </w:rPr>
        <w:t xml:space="preserve"> - zjišťování příčinné souvislosti, alternativní kauzalita, odpovědnost za náhodu, stanovení způsobu náhrady škody, </w:t>
      </w:r>
      <w:r w:rsidR="004C6306" w:rsidRPr="005D1942">
        <w:rPr>
          <w:rFonts w:cs="Times New Roman"/>
        </w:rPr>
        <w:t>náhrada</w:t>
      </w:r>
      <w:r w:rsidR="006967EC" w:rsidRPr="005D1942">
        <w:rPr>
          <w:rFonts w:cs="Times New Roman"/>
        </w:rPr>
        <w:t xml:space="preserve"> škody při poškození věci, rozsah náhrady škody</w:t>
      </w:r>
      <w:r w:rsidR="004C6306" w:rsidRPr="005D1942">
        <w:rPr>
          <w:rFonts w:cs="Times New Roman"/>
        </w:rPr>
        <w:t xml:space="preserve"> při ublížení na zdraví</w:t>
      </w:r>
      <w:r w:rsidR="006B3C1A" w:rsidRPr="005D1942">
        <w:rPr>
          <w:rFonts w:cs="Times New Roman"/>
        </w:rPr>
        <w:t xml:space="preserve"> a usmrcení,</w:t>
      </w:r>
      <w:r w:rsidR="004C6306" w:rsidRPr="005D1942">
        <w:rPr>
          <w:rFonts w:cs="Times New Roman"/>
        </w:rPr>
        <w:t xml:space="preserve"> náhrada</w:t>
      </w:r>
      <w:r w:rsidR="006967EC" w:rsidRPr="005D1942">
        <w:rPr>
          <w:rFonts w:cs="Times New Roman"/>
        </w:rPr>
        <w:t xml:space="preserve"> nemajetkové újmy při ublížení na zdraví a usmrcení, </w:t>
      </w:r>
      <w:r w:rsidR="008D0AAE" w:rsidRPr="005D1942">
        <w:rPr>
          <w:rFonts w:cs="Times New Roman"/>
        </w:rPr>
        <w:t xml:space="preserve">spoluúčast </w:t>
      </w:r>
      <w:r w:rsidR="004C6306" w:rsidRPr="005D1942">
        <w:rPr>
          <w:rFonts w:cs="Times New Roman"/>
        </w:rPr>
        <w:t>poškozeného, škoda</w:t>
      </w:r>
      <w:r w:rsidR="006967EC" w:rsidRPr="005D1942">
        <w:rPr>
          <w:rFonts w:cs="Times New Roman"/>
        </w:rPr>
        <w:t xml:space="preserve"> způsobené několika osobami, dědění nár</w:t>
      </w:r>
      <w:r w:rsidRPr="005D1942">
        <w:rPr>
          <w:rFonts w:cs="Times New Roman"/>
        </w:rPr>
        <w:t xml:space="preserve">oků vzniklých podle </w:t>
      </w:r>
      <w:proofErr w:type="spellStart"/>
      <w:r w:rsidRPr="005D1942">
        <w:rPr>
          <w:rFonts w:cs="Times New Roman"/>
        </w:rPr>
        <w:t>ZodpŠ</w:t>
      </w:r>
      <w:proofErr w:type="spellEnd"/>
      <w:r w:rsidR="0015228A" w:rsidRPr="005D1942">
        <w:rPr>
          <w:rFonts w:cs="Times New Roman"/>
        </w:rPr>
        <w:t xml:space="preserve">, </w:t>
      </w:r>
      <w:r w:rsidR="00D83494" w:rsidRPr="005D1942">
        <w:rPr>
          <w:rFonts w:cs="Times New Roman"/>
        </w:rPr>
        <w:t>splatnost nároků</w:t>
      </w:r>
      <w:r w:rsidR="006967EC" w:rsidRPr="005D1942">
        <w:rPr>
          <w:rFonts w:cs="Times New Roman"/>
        </w:rPr>
        <w:t xml:space="preserve"> při odpovědnosti ÚSC</w:t>
      </w:r>
      <w:r w:rsidR="0015228A" w:rsidRPr="005D1942">
        <w:rPr>
          <w:rFonts w:cs="Times New Roman"/>
        </w:rPr>
        <w:t xml:space="preserve"> a </w:t>
      </w:r>
      <w:r w:rsidR="006B3C1A" w:rsidRPr="005D1942">
        <w:rPr>
          <w:rFonts w:cs="Times New Roman"/>
        </w:rPr>
        <w:t>obecné otázky promlčení</w:t>
      </w:r>
      <w:r w:rsidR="006967EC" w:rsidRPr="005D1942">
        <w:rPr>
          <w:rFonts w:cs="Times New Roman"/>
        </w:rPr>
        <w:t>.</w:t>
      </w:r>
    </w:p>
    <w:p w:rsidR="006967EC" w:rsidRPr="005D1942" w:rsidRDefault="006967EC" w:rsidP="006967EC">
      <w:pPr>
        <w:rPr>
          <w:rFonts w:cs="Times New Roman"/>
          <w:iCs/>
        </w:rPr>
      </w:pPr>
      <w:r w:rsidRPr="005D1942">
        <w:rPr>
          <w:rFonts w:cs="Times New Roman"/>
        </w:rPr>
        <w:t xml:space="preserve">NOZ jako celek i jeho </w:t>
      </w:r>
      <w:proofErr w:type="spellStart"/>
      <w:r w:rsidRPr="005D1942">
        <w:rPr>
          <w:rFonts w:cs="Times New Roman"/>
        </w:rPr>
        <w:t>deliktní</w:t>
      </w:r>
      <w:proofErr w:type="spellEnd"/>
      <w:r w:rsidRPr="005D1942">
        <w:rPr>
          <w:rFonts w:cs="Times New Roman"/>
        </w:rPr>
        <w:t xml:space="preserve"> úprava samotná jsou postaveny na jiných zákla</w:t>
      </w:r>
      <w:r w:rsidR="00D9689C" w:rsidRPr="005D1942">
        <w:rPr>
          <w:rFonts w:cs="Times New Roman"/>
        </w:rPr>
        <w:t xml:space="preserve">dech a principech než OZ </w:t>
      </w:r>
      <w:r w:rsidRPr="005D1942">
        <w:rPr>
          <w:rFonts w:cs="Times New Roman"/>
        </w:rPr>
        <w:t xml:space="preserve">1964. Pojetím odpovědnosti jako odpovědnosti </w:t>
      </w:r>
      <w:r w:rsidRPr="005D1942">
        <w:rPr>
          <w:rFonts w:cs="Times New Roman"/>
          <w:iCs/>
        </w:rPr>
        <w:t>za náležité splnění svých povinností, NOZ zdůrazňuje význam institutu soukromoprávní odpovědnosti a v souladu s tím stanovuje podmínky odpovědnosti, které jsou oproti předešlé úpravě širší, terminologicky přesnější a zvýhodňující vůči poškozenému. Uvedené se vzhledem k subsidiárnímu pou</w:t>
      </w:r>
      <w:r w:rsidR="00F47ECA">
        <w:rPr>
          <w:rFonts w:cs="Times New Roman"/>
          <w:iCs/>
        </w:rPr>
        <w:t>žití NOZ k</w:t>
      </w:r>
      <w:r w:rsidR="00D9689C" w:rsidRPr="005D1942">
        <w:rPr>
          <w:rFonts w:cs="Times New Roman"/>
          <w:iCs/>
        </w:rPr>
        <w:t xml:space="preserve"> </w:t>
      </w:r>
      <w:proofErr w:type="spellStart"/>
      <w:r w:rsidR="00D9689C" w:rsidRPr="005D1942">
        <w:rPr>
          <w:rFonts w:cs="Times New Roman"/>
          <w:iCs/>
        </w:rPr>
        <w:t>ZodpŠ</w:t>
      </w:r>
      <w:proofErr w:type="spellEnd"/>
      <w:r w:rsidRPr="005D1942">
        <w:rPr>
          <w:rFonts w:cs="Times New Roman"/>
          <w:iCs/>
        </w:rPr>
        <w:t xml:space="preserve"> projevuje také v institutu odpovědnosti za činnost orgánů </w:t>
      </w:r>
      <w:r w:rsidR="00D83494" w:rsidRPr="005D1942">
        <w:rPr>
          <w:rFonts w:cs="Times New Roman"/>
          <w:iCs/>
        </w:rPr>
        <w:t>VS</w:t>
      </w:r>
      <w:r w:rsidRPr="005D1942">
        <w:rPr>
          <w:rFonts w:cs="Times New Roman"/>
          <w:iCs/>
        </w:rPr>
        <w:t>. Konkrétně se d</w:t>
      </w:r>
      <w:r w:rsidR="00D9689C" w:rsidRPr="005D1942">
        <w:rPr>
          <w:rFonts w:cs="Times New Roman"/>
          <w:iCs/>
        </w:rPr>
        <w:t xml:space="preserve">opad NOZ do </w:t>
      </w:r>
      <w:proofErr w:type="spellStart"/>
      <w:r w:rsidR="00D9689C" w:rsidRPr="005D1942">
        <w:rPr>
          <w:rFonts w:cs="Times New Roman"/>
          <w:iCs/>
        </w:rPr>
        <w:t>ZodpŠ</w:t>
      </w:r>
      <w:proofErr w:type="spellEnd"/>
      <w:r w:rsidRPr="005D1942">
        <w:rPr>
          <w:rFonts w:cs="Times New Roman"/>
          <w:iCs/>
        </w:rPr>
        <w:t xml:space="preserve"> projevil následovně.</w:t>
      </w:r>
    </w:p>
    <w:p w:rsidR="006967EC" w:rsidRDefault="006967EC" w:rsidP="006967EC">
      <w:pPr>
        <w:rPr>
          <w:rFonts w:cs="Times New Roman"/>
        </w:rPr>
      </w:pPr>
      <w:r w:rsidRPr="005D1942">
        <w:rPr>
          <w:rFonts w:cs="Times New Roman"/>
        </w:rPr>
        <w:t xml:space="preserve">Posílení postavení poškozeného se projevuje např. v přípustnosti vzniku skutečné škody ve formě dluhu, kdy poškozený již nebude zatížen povinností vyrovnat dluh, aby došlo k reálně ztrátě na jeho majetku a mohl tak škodu vymáhat. Další příklad lze nalézt v oblasti způsobu náhrady škody. Poškozený bude ve výběru způsobu náhrady škody limitován pouze objektivní nemožností uvedení do předešlého stavu, jinak bude záležet na jeho volbě, který způsob náhrady zvolí. Utrpí-li poškozený škodu na zdraví, bude </w:t>
      </w:r>
      <w:r w:rsidR="006D05A7" w:rsidRPr="005D1942">
        <w:rPr>
          <w:rFonts w:cs="Times New Roman"/>
        </w:rPr>
        <w:t xml:space="preserve">oprávněná osoba moci žádat </w:t>
      </w:r>
      <w:r w:rsidRPr="005D1942">
        <w:rPr>
          <w:rFonts w:cs="Times New Roman"/>
        </w:rPr>
        <w:t xml:space="preserve">vedle nákladů léčení také náklady spojené s péčí o </w:t>
      </w:r>
      <w:r w:rsidR="00EB0C2B">
        <w:rPr>
          <w:rFonts w:cs="Times New Roman"/>
        </w:rPr>
        <w:t>poškozeného a jeho</w:t>
      </w:r>
      <w:r w:rsidRPr="005D1942">
        <w:rPr>
          <w:rFonts w:cs="Times New Roman"/>
        </w:rPr>
        <w:t xml:space="preserve"> domácnost.</w:t>
      </w:r>
      <w:r w:rsidR="006D05A7" w:rsidRPr="005D1942">
        <w:rPr>
          <w:rFonts w:cs="Times New Roman"/>
        </w:rPr>
        <w:t xml:space="preserve"> Soud již nebude limitován při stanovení výše náhrady nákladů pohřbu pracovněprávními předpisy.</w:t>
      </w:r>
      <w:r w:rsidRPr="005D1942">
        <w:rPr>
          <w:rFonts w:cs="Times New Roman"/>
        </w:rPr>
        <w:t xml:space="preserve"> Nově je založen nárok na peněžitý důchod v případě, že poškozený bezplatně konal práce v domácnosti, nebo závodu jiné osoby a v důsledku škodní události již t</w:t>
      </w:r>
      <w:r w:rsidR="004C6306" w:rsidRPr="005D1942">
        <w:rPr>
          <w:rFonts w:cs="Times New Roman"/>
        </w:rPr>
        <w:t xml:space="preserve">yto činnosti vykonávat nemůže. </w:t>
      </w:r>
      <w:r w:rsidRPr="005D1942">
        <w:rPr>
          <w:rFonts w:cs="Times New Roman"/>
        </w:rPr>
        <w:t xml:space="preserve">Rozšířen je také nárok při poškozená věci, kdy náhrada bude moci překročit výši obvyklé ceny, neboť se bude zohledňovat to, </w:t>
      </w:r>
      <w:r w:rsidRPr="005D1942">
        <w:rPr>
          <w:rFonts w:cs="Times New Roman"/>
          <w:i/>
        </w:rPr>
        <w:t xml:space="preserve">co poškozený musel k obnovení nebo nahrazení funkce věci účelně vynaložit. </w:t>
      </w:r>
      <w:r w:rsidRPr="005D1942">
        <w:rPr>
          <w:rFonts w:cs="Times New Roman"/>
        </w:rPr>
        <w:t xml:space="preserve">Explicitně </w:t>
      </w:r>
      <w:r w:rsidR="004C6306" w:rsidRPr="005D1942">
        <w:rPr>
          <w:rFonts w:cs="Times New Roman"/>
        </w:rPr>
        <w:t xml:space="preserve">je </w:t>
      </w:r>
      <w:r w:rsidRPr="005D1942">
        <w:rPr>
          <w:rFonts w:cs="Times New Roman"/>
        </w:rPr>
        <w:t xml:space="preserve">upraveno pravidlo pro stanovení náhrady při poranění zvířete a solidární odpovědnost škůdců v případě alternativní kauzality. </w:t>
      </w:r>
    </w:p>
    <w:p w:rsidR="006967EC" w:rsidRPr="005D1942" w:rsidRDefault="006967EC" w:rsidP="006967EC">
      <w:pPr>
        <w:rPr>
          <w:rFonts w:cs="Times New Roman"/>
        </w:rPr>
      </w:pPr>
      <w:r w:rsidRPr="005D1942">
        <w:rPr>
          <w:rFonts w:cs="Times New Roman"/>
        </w:rPr>
        <w:t xml:space="preserve">Z NOZ je patrný záměr zákonodárce </w:t>
      </w:r>
      <w:r w:rsidR="00981A4B" w:rsidRPr="005D1942">
        <w:rPr>
          <w:rFonts w:cs="Times New Roman"/>
        </w:rPr>
        <w:t>dát soudcům větší volnost</w:t>
      </w:r>
      <w:r w:rsidRPr="005D1942">
        <w:rPr>
          <w:rFonts w:cs="Times New Roman"/>
        </w:rPr>
        <w:t xml:space="preserve"> při stanovení výše náhrady nemajetkové újmy při ublížení na zdraví a usmrcení, což považují za největší přínos NOZ do institutu odpovědnosti za újmu způsobenou nezákonným rozhodnutím orgánu </w:t>
      </w:r>
      <w:r w:rsidR="0015228A" w:rsidRPr="005D1942">
        <w:rPr>
          <w:rFonts w:cs="Times New Roman"/>
        </w:rPr>
        <w:t>VS</w:t>
      </w:r>
      <w:r w:rsidRPr="005D1942">
        <w:rPr>
          <w:rFonts w:cs="Times New Roman"/>
        </w:rPr>
        <w:t xml:space="preserve"> nebo jeho nesprávným úředním postupem. Zrušení tzv. </w:t>
      </w:r>
      <w:r w:rsidR="0015228A" w:rsidRPr="005D1942">
        <w:rPr>
          <w:rFonts w:cs="Times New Roman"/>
        </w:rPr>
        <w:t>bodové vyhlášky</w:t>
      </w:r>
      <w:r w:rsidRPr="005D1942">
        <w:rPr>
          <w:rFonts w:cs="Times New Roman"/>
          <w:i/>
        </w:rPr>
        <w:t xml:space="preserve"> </w:t>
      </w:r>
      <w:r w:rsidRPr="005D1942">
        <w:rPr>
          <w:rFonts w:cs="Times New Roman"/>
        </w:rPr>
        <w:t>a zákonného ukotvení výše jednorázové náhrady při usmrcení</w:t>
      </w:r>
      <w:r w:rsidR="00F47ECA">
        <w:rPr>
          <w:rFonts w:cs="Times New Roman"/>
        </w:rPr>
        <w:t>,</w:t>
      </w:r>
      <w:r w:rsidR="0015228A" w:rsidRPr="005D1942">
        <w:rPr>
          <w:rFonts w:cs="Times New Roman"/>
        </w:rPr>
        <w:t xml:space="preserve"> </w:t>
      </w:r>
      <w:r w:rsidRPr="005D1942">
        <w:rPr>
          <w:rFonts w:cs="Times New Roman"/>
        </w:rPr>
        <w:t xml:space="preserve">by mělo i v oblasti odpovědnosti za </w:t>
      </w:r>
      <w:r w:rsidR="00CE081F" w:rsidRPr="005D1942">
        <w:rPr>
          <w:rFonts w:cs="Times New Roman"/>
        </w:rPr>
        <w:t xml:space="preserve">škodu dle </w:t>
      </w:r>
      <w:proofErr w:type="spellStart"/>
      <w:r w:rsidR="00CE081F" w:rsidRPr="005D1942">
        <w:rPr>
          <w:rFonts w:cs="Times New Roman"/>
        </w:rPr>
        <w:t>ZodpŠ</w:t>
      </w:r>
      <w:proofErr w:type="spellEnd"/>
      <w:r w:rsidR="00CE081F" w:rsidRPr="005D1942">
        <w:rPr>
          <w:rFonts w:cs="Times New Roman"/>
        </w:rPr>
        <w:t xml:space="preserve"> </w:t>
      </w:r>
      <w:r w:rsidRPr="005D1942">
        <w:rPr>
          <w:rFonts w:cs="Times New Roman"/>
        </w:rPr>
        <w:t>vést k</w:t>
      </w:r>
      <w:r w:rsidR="004C6306" w:rsidRPr="005D1942">
        <w:rPr>
          <w:rFonts w:cs="Times New Roman"/>
        </w:rPr>
        <w:t>e stanovení výše odškodnění</w:t>
      </w:r>
      <w:r w:rsidR="002416B7" w:rsidRPr="005D1942">
        <w:rPr>
          <w:rFonts w:cs="Times New Roman"/>
        </w:rPr>
        <w:t>, která</w:t>
      </w:r>
      <w:r w:rsidRPr="005D1942">
        <w:rPr>
          <w:rFonts w:cs="Times New Roman"/>
        </w:rPr>
        <w:t xml:space="preserve"> bude plně reflektovat individuálnost každého případu. </w:t>
      </w:r>
    </w:p>
    <w:p w:rsidR="006967EC" w:rsidRPr="005D1942" w:rsidRDefault="006967EC" w:rsidP="006967EC">
      <w:pPr>
        <w:rPr>
          <w:rFonts w:cs="Times New Roman"/>
        </w:rPr>
      </w:pPr>
      <w:r w:rsidRPr="005D1942">
        <w:rPr>
          <w:rFonts w:cs="Times New Roman"/>
        </w:rPr>
        <w:t>Rozšíření případů, kdy se dle NOZ nahrazuje nemajetková újma, ne</w:t>
      </w:r>
      <w:r w:rsidR="00CE081F" w:rsidRPr="005D1942">
        <w:rPr>
          <w:rFonts w:cs="Times New Roman"/>
        </w:rPr>
        <w:t xml:space="preserve">má pro institut odpovědnosti za škodu podle </w:t>
      </w:r>
      <w:proofErr w:type="spellStart"/>
      <w:r w:rsidR="00CE081F" w:rsidRPr="005D1942">
        <w:rPr>
          <w:rFonts w:cs="Times New Roman"/>
        </w:rPr>
        <w:t>ZodpŠ</w:t>
      </w:r>
      <w:proofErr w:type="spellEnd"/>
      <w:r w:rsidRPr="005D1942">
        <w:rPr>
          <w:rFonts w:cs="Times New Roman"/>
        </w:rPr>
        <w:t xml:space="preserve"> význam, neboť </w:t>
      </w:r>
      <w:r w:rsidR="004C6306" w:rsidRPr="005D1942">
        <w:rPr>
          <w:rFonts w:cs="Times New Roman"/>
        </w:rPr>
        <w:t xml:space="preserve">podle </w:t>
      </w:r>
      <w:proofErr w:type="spellStart"/>
      <w:r w:rsidR="00D9689C" w:rsidRPr="005D1942">
        <w:rPr>
          <w:rFonts w:cs="Times New Roman"/>
        </w:rPr>
        <w:t>ZodpŠ</w:t>
      </w:r>
      <w:proofErr w:type="spellEnd"/>
      <w:r w:rsidRPr="005D1942">
        <w:rPr>
          <w:rFonts w:cs="Times New Roman"/>
        </w:rPr>
        <w:t xml:space="preserve"> připadá náhrada nemajetkové újmy</w:t>
      </w:r>
      <w:r w:rsidR="004C6306" w:rsidRPr="005D1942">
        <w:rPr>
          <w:rFonts w:cs="Times New Roman"/>
        </w:rPr>
        <w:t xml:space="preserve"> v úvahu</w:t>
      </w:r>
      <w:r w:rsidRPr="005D1942">
        <w:rPr>
          <w:rFonts w:cs="Times New Roman"/>
        </w:rPr>
        <w:t xml:space="preserve"> vždy. </w:t>
      </w:r>
      <w:r w:rsidR="00EB0C2B">
        <w:rPr>
          <w:rFonts w:cs="Times New Roman"/>
        </w:rPr>
        <w:t xml:space="preserve">Soudce by však měl při stanovení výše náhrady přihlédnout k okolnostem zvláštního zřetele ve smyslu § 2957 NOZ. </w:t>
      </w:r>
      <w:r w:rsidRPr="005D1942">
        <w:rPr>
          <w:rFonts w:cs="Times New Roman"/>
        </w:rPr>
        <w:t xml:space="preserve">Za povšimnutí </w:t>
      </w:r>
      <w:r w:rsidR="00EB0C2B">
        <w:rPr>
          <w:rFonts w:cs="Times New Roman"/>
        </w:rPr>
        <w:t>stojí také</w:t>
      </w:r>
      <w:r w:rsidRPr="005D1942">
        <w:rPr>
          <w:rFonts w:cs="Times New Roman"/>
        </w:rPr>
        <w:t xml:space="preserve"> rozšíření nároku na náhradu nemajetkové</w:t>
      </w:r>
      <w:r w:rsidR="0015228A" w:rsidRPr="005D1942">
        <w:rPr>
          <w:rFonts w:cs="Times New Roman"/>
        </w:rPr>
        <w:t xml:space="preserve"> újmy</w:t>
      </w:r>
      <w:r w:rsidRPr="005D1942">
        <w:rPr>
          <w:rFonts w:cs="Times New Roman"/>
        </w:rPr>
        <w:t xml:space="preserve"> </w:t>
      </w:r>
      <w:r w:rsidR="002416B7" w:rsidRPr="005D1942">
        <w:rPr>
          <w:rFonts w:cs="Times New Roman"/>
        </w:rPr>
        <w:t xml:space="preserve">v případě ublížení na zdraví </w:t>
      </w:r>
      <w:r w:rsidRPr="005D1942">
        <w:rPr>
          <w:rFonts w:cs="Times New Roman"/>
        </w:rPr>
        <w:t>podle § 2958 NOZ</w:t>
      </w:r>
      <w:r w:rsidR="00EB0C2B">
        <w:rPr>
          <w:rFonts w:cs="Times New Roman"/>
        </w:rPr>
        <w:t xml:space="preserve">. </w:t>
      </w:r>
      <w:r w:rsidRPr="00F47ECA">
        <w:rPr>
          <w:rFonts w:cs="Times New Roman"/>
        </w:rPr>
        <w:t>Nově bude vedle bolesti a ztížení společenského uplatnění nahrazována také další nemajetková újma.</w:t>
      </w:r>
      <w:r w:rsidRPr="005D1942">
        <w:rPr>
          <w:rFonts w:cs="Times New Roman"/>
        </w:rPr>
        <w:t xml:space="preserve"> </w:t>
      </w:r>
      <w:r w:rsidR="00ED0DAF" w:rsidRPr="005D1942">
        <w:rPr>
          <w:rFonts w:cs="Times New Roman"/>
        </w:rPr>
        <w:t xml:space="preserve">Rozšířen je také nárok podle § 2959, kdy se bude nemajetková újma poskytovat nejen v případě usmrcení osoby blízké, ale také v případě zvlášť závažného ublížení na zdraví. </w:t>
      </w:r>
    </w:p>
    <w:p w:rsidR="006967EC" w:rsidRPr="005D1942" w:rsidRDefault="006967EC" w:rsidP="006967EC">
      <w:pPr>
        <w:rPr>
          <w:rFonts w:cs="Times New Roman"/>
        </w:rPr>
      </w:pPr>
      <w:r w:rsidRPr="005D1942">
        <w:rPr>
          <w:rFonts w:cs="Times New Roman"/>
        </w:rPr>
        <w:t xml:space="preserve">V diplomové práci bylo několikrát zmíněno nové pojetí jednoty </w:t>
      </w:r>
      <w:proofErr w:type="spellStart"/>
      <w:r w:rsidRPr="005D1942">
        <w:rPr>
          <w:rFonts w:cs="Times New Roman"/>
        </w:rPr>
        <w:t>deliktního</w:t>
      </w:r>
      <w:proofErr w:type="spellEnd"/>
      <w:r w:rsidRPr="005D1942">
        <w:rPr>
          <w:rFonts w:cs="Times New Roman"/>
        </w:rPr>
        <w:t xml:space="preserve"> práva, které vyřešilo kolizi mezi nároky z titulu ochrany osobnosti a náhrady újmy. Otázka přípustnosti </w:t>
      </w:r>
      <w:r w:rsidR="002416B7" w:rsidRPr="005D1942">
        <w:rPr>
          <w:rFonts w:cs="Times New Roman"/>
        </w:rPr>
        <w:t xml:space="preserve">skutkově totožných </w:t>
      </w:r>
      <w:r w:rsidRPr="005D1942">
        <w:rPr>
          <w:rFonts w:cs="Times New Roman"/>
        </w:rPr>
        <w:t>nároků z obou titulů</w:t>
      </w:r>
      <w:r w:rsidR="002416B7" w:rsidRPr="005D1942">
        <w:rPr>
          <w:rFonts w:cs="Times New Roman"/>
        </w:rPr>
        <w:t xml:space="preserve"> </w:t>
      </w:r>
      <w:r w:rsidRPr="005D1942">
        <w:rPr>
          <w:rFonts w:cs="Times New Roman"/>
        </w:rPr>
        <w:t xml:space="preserve">mohla vyvstat také v případě náhrady </w:t>
      </w:r>
      <w:r w:rsidR="0015228A" w:rsidRPr="005D1942">
        <w:rPr>
          <w:rFonts w:cs="Times New Roman"/>
        </w:rPr>
        <w:t>škody</w:t>
      </w:r>
      <w:r w:rsidRPr="005D1942">
        <w:rPr>
          <w:rFonts w:cs="Times New Roman"/>
        </w:rPr>
        <w:t xml:space="preserve"> podle </w:t>
      </w:r>
      <w:proofErr w:type="spellStart"/>
      <w:r w:rsidR="00EA6727" w:rsidRPr="005D1942">
        <w:rPr>
          <w:rFonts w:cs="Times New Roman"/>
        </w:rPr>
        <w:t>ZodpŠ</w:t>
      </w:r>
      <w:proofErr w:type="spellEnd"/>
      <w:r w:rsidR="00EA6727" w:rsidRPr="005D1942">
        <w:rPr>
          <w:rFonts w:cs="Times New Roman"/>
        </w:rPr>
        <w:t>.</w:t>
      </w:r>
      <w:r w:rsidRPr="005D1942">
        <w:rPr>
          <w:rFonts w:cs="Times New Roman"/>
        </w:rPr>
        <w:t xml:space="preserve"> V důsledku nové systematiky občanského zákoníku, však </w:t>
      </w:r>
      <w:r w:rsidR="002416B7" w:rsidRPr="005D1942">
        <w:rPr>
          <w:rFonts w:cs="Times New Roman"/>
        </w:rPr>
        <w:t xml:space="preserve">kolize těchto nároků již </w:t>
      </w:r>
      <w:r w:rsidR="00CE081F" w:rsidRPr="005D1942">
        <w:rPr>
          <w:rFonts w:cs="Times New Roman"/>
        </w:rPr>
        <w:t>nepřichází v úvahu</w:t>
      </w:r>
      <w:r w:rsidRPr="005D1942">
        <w:rPr>
          <w:rFonts w:cs="Times New Roman"/>
        </w:rPr>
        <w:t xml:space="preserve">.    </w:t>
      </w:r>
    </w:p>
    <w:p w:rsidR="006967EC" w:rsidRDefault="006967EC" w:rsidP="006967EC">
      <w:pPr>
        <w:rPr>
          <w:rFonts w:cs="Times New Roman"/>
        </w:rPr>
      </w:pPr>
      <w:r w:rsidRPr="005D1942">
        <w:rPr>
          <w:rFonts w:cs="Times New Roman"/>
        </w:rPr>
        <w:t xml:space="preserve">Vedle objektivní odpovědnosti státu a ÚSC stojí právo </w:t>
      </w:r>
      <w:r w:rsidR="0015228A" w:rsidRPr="005D1942">
        <w:rPr>
          <w:rFonts w:cs="Times New Roman"/>
        </w:rPr>
        <w:t xml:space="preserve">těchto </w:t>
      </w:r>
      <w:r w:rsidRPr="005D1942">
        <w:rPr>
          <w:rFonts w:cs="Times New Roman"/>
        </w:rPr>
        <w:t xml:space="preserve">odpovědnostních subjektů na regresní úhradu vůči osobám, které škodu zavinily. Charakter subjektivní odpovědnosti připouští aplikaci odpovědnosti za náhodu podle § 2904 NOZ a to zejména v případě porušení příkazu, který dal k náhodě podnět. </w:t>
      </w:r>
    </w:p>
    <w:p w:rsidR="00F47ECA" w:rsidRPr="005D1942" w:rsidRDefault="00F47ECA" w:rsidP="00F47ECA">
      <w:pPr>
        <w:rPr>
          <w:rFonts w:cs="Times New Roman"/>
        </w:rPr>
      </w:pPr>
      <w:r>
        <w:rPr>
          <w:rFonts w:cs="Times New Roman"/>
        </w:rPr>
        <w:t xml:space="preserve">Vzhledem k povaze objektivní odpovědnosti dle </w:t>
      </w:r>
      <w:proofErr w:type="spellStart"/>
      <w:r>
        <w:rPr>
          <w:rFonts w:cs="Times New Roman"/>
        </w:rPr>
        <w:t>ZodpŠ</w:t>
      </w:r>
      <w:proofErr w:type="spellEnd"/>
      <w:r>
        <w:rPr>
          <w:rFonts w:cs="Times New Roman"/>
        </w:rPr>
        <w:t xml:space="preserve"> považuji za sporné, zda by bylo možné aplikovat také ins</w:t>
      </w:r>
      <w:r w:rsidR="00BC0250">
        <w:rPr>
          <w:rFonts w:cs="Times New Roman"/>
        </w:rPr>
        <w:t>tituty varování před nebezpečí</w:t>
      </w:r>
      <w:r>
        <w:rPr>
          <w:rFonts w:cs="Times New Roman"/>
        </w:rPr>
        <w:t xml:space="preserve">m, oznamovací povinnost dle § 2902 NOZ a </w:t>
      </w:r>
      <w:proofErr w:type="spellStart"/>
      <w:r>
        <w:rPr>
          <w:rFonts w:cs="Times New Roman"/>
        </w:rPr>
        <w:t>zakročovací</w:t>
      </w:r>
      <w:proofErr w:type="spellEnd"/>
      <w:r>
        <w:rPr>
          <w:rFonts w:cs="Times New Roman"/>
        </w:rPr>
        <w:t xml:space="preserve"> povinnost dle § 2903 NOZ. Aplikací těchto ustanovení by došlo ke snížení povinnosti státu nebo ÚSC nahradit škodu, což by mohlo být v rozporu s § 2 </w:t>
      </w:r>
      <w:proofErr w:type="spellStart"/>
      <w:r>
        <w:rPr>
          <w:rFonts w:cs="Times New Roman"/>
        </w:rPr>
        <w:t>ZodpŠ</w:t>
      </w:r>
      <w:proofErr w:type="spellEnd"/>
      <w:r>
        <w:rPr>
          <w:rFonts w:cs="Times New Roman"/>
        </w:rPr>
        <w:t xml:space="preserve">. Stejný problém shledávám u možnosti soudu snížit náhradu škody podle § 2953 NOZ, když navíc podle odst. 2 se ustanovení </w:t>
      </w:r>
      <w:r w:rsidRPr="00174D7B">
        <w:rPr>
          <w:rFonts w:cs="Times New Roman"/>
          <w:i/>
        </w:rPr>
        <w:t>nepoužije, způsobil-li škodu ten, kdo se hlásil k odbornému výkonu jako příslušník určitého stavu nebo povolání, porušením odborné péče.</w:t>
      </w:r>
    </w:p>
    <w:p w:rsidR="00EA6727" w:rsidRPr="005D1942" w:rsidRDefault="00EA6727" w:rsidP="00EA6727">
      <w:pPr>
        <w:rPr>
          <w:rFonts w:cs="Times New Roman"/>
        </w:rPr>
      </w:pPr>
      <w:r w:rsidRPr="005D1942">
        <w:rPr>
          <w:rFonts w:cs="Times New Roman"/>
        </w:rPr>
        <w:t xml:space="preserve">NOZ zavedl do oblasti </w:t>
      </w:r>
      <w:proofErr w:type="spellStart"/>
      <w:r w:rsidRPr="005D1942">
        <w:rPr>
          <w:rFonts w:cs="Times New Roman"/>
        </w:rPr>
        <w:t>deliktního</w:t>
      </w:r>
      <w:proofErr w:type="spellEnd"/>
      <w:r w:rsidRPr="005D1942">
        <w:rPr>
          <w:rFonts w:cs="Times New Roman"/>
        </w:rPr>
        <w:t xml:space="preserve"> práva přesnější terminologii, když důsledně rozlišuje mezi významem pojmů újma a škoda. </w:t>
      </w:r>
      <w:proofErr w:type="spellStart"/>
      <w:r w:rsidRPr="005D1942">
        <w:rPr>
          <w:rFonts w:cs="Times New Roman"/>
        </w:rPr>
        <w:t>ZodpŠ</w:t>
      </w:r>
      <w:proofErr w:type="spellEnd"/>
      <w:r w:rsidRPr="005D1942">
        <w:rPr>
          <w:rFonts w:cs="Times New Roman"/>
        </w:rPr>
        <w:t xml:space="preserve"> používá pojem škoda pro majetkovou i nemajetkovou újmu, což již není v souladu s účinným občanským zákoníkem. Nesprávnost je možné nalézt již v názvu předpisu, kde se objevuje odpovědnost za škodu, ačkoliv se dle zákona nahrazuje jak majetková tak nemajetková újma. </w:t>
      </w:r>
      <w:proofErr w:type="spellStart"/>
      <w:r w:rsidRPr="005D1942">
        <w:rPr>
          <w:rFonts w:cs="Times New Roman"/>
        </w:rPr>
        <w:t>ZodpŠ</w:t>
      </w:r>
      <w:proofErr w:type="spellEnd"/>
      <w:r w:rsidRPr="005D1942">
        <w:rPr>
          <w:rFonts w:cs="Times New Roman"/>
        </w:rPr>
        <w:t xml:space="preserve"> nakládá nevhodně také s pojmem odpovědnost, když jej hojně používá v různých pádech. Zejména v případech formulování podmínek pro aplikaci </w:t>
      </w:r>
      <w:proofErr w:type="spellStart"/>
      <w:r w:rsidRPr="005D1942">
        <w:rPr>
          <w:rFonts w:cs="Times New Roman"/>
        </w:rPr>
        <w:t>ZodpŠ</w:t>
      </w:r>
      <w:proofErr w:type="spellEnd"/>
      <w:r w:rsidRPr="005D1942">
        <w:rPr>
          <w:rFonts w:cs="Times New Roman"/>
        </w:rPr>
        <w:t xml:space="preserve"> by bylo vhodnější pojem nahradit povinností. Ve světle NOZ již není pojmově korektní ani označení promlčecí doba</w:t>
      </w:r>
      <w:r w:rsidR="00793531">
        <w:rPr>
          <w:rFonts w:cs="Times New Roman"/>
        </w:rPr>
        <w:t xml:space="preserve"> a náhrada nákladů spojených s léčením</w:t>
      </w:r>
      <w:r w:rsidRPr="005D1942">
        <w:rPr>
          <w:rFonts w:cs="Times New Roman"/>
        </w:rPr>
        <w:t xml:space="preserve">. </w:t>
      </w:r>
    </w:p>
    <w:p w:rsidR="00EA6727" w:rsidRPr="005D1942" w:rsidRDefault="00EA6727" w:rsidP="00EA6727">
      <w:pPr>
        <w:rPr>
          <w:rFonts w:cs="Times New Roman"/>
        </w:rPr>
      </w:pPr>
      <w:r w:rsidRPr="005D1942">
        <w:rPr>
          <w:rFonts w:cs="Times New Roman"/>
        </w:rPr>
        <w:t xml:space="preserve">Avšak nabízí se otázka, zda je nutné </w:t>
      </w:r>
      <w:proofErr w:type="spellStart"/>
      <w:r w:rsidRPr="005D1942">
        <w:rPr>
          <w:rFonts w:cs="Times New Roman"/>
        </w:rPr>
        <w:t>ZodpŠ</w:t>
      </w:r>
      <w:proofErr w:type="spellEnd"/>
      <w:r w:rsidRPr="005D1942">
        <w:rPr>
          <w:rFonts w:cs="Times New Roman"/>
        </w:rPr>
        <w:t xml:space="preserve"> novelizovat a uvést do </w:t>
      </w:r>
      <w:r w:rsidR="00875879" w:rsidRPr="005D1942">
        <w:rPr>
          <w:rFonts w:cs="Times New Roman"/>
        </w:rPr>
        <w:t>souladu</w:t>
      </w:r>
      <w:r w:rsidRPr="005D1942">
        <w:rPr>
          <w:rFonts w:cs="Times New Roman"/>
        </w:rPr>
        <w:t xml:space="preserve"> s terminologií NOZ. Na problematiku je možné nahlížet tak, že institut odpovědnosti za škodu ve VS je odlišný od soukromoprávní odpovědnosti a proto používá terminologii, která je pro veřejné právo tradiční a zažitá. Vždyť sama LZPS používá v čl. 36 odst. 2 pojem škoda. Ačkoliv se s uvedeným závěrem plně neztotožňuji, v diplomové práci respektuji terminologii </w:t>
      </w:r>
      <w:proofErr w:type="spellStart"/>
      <w:r w:rsidRPr="005D1942">
        <w:rPr>
          <w:rFonts w:cs="Times New Roman"/>
        </w:rPr>
        <w:t>ZodpŠ</w:t>
      </w:r>
      <w:proofErr w:type="spellEnd"/>
      <w:r w:rsidRPr="005D1942">
        <w:rPr>
          <w:rFonts w:cs="Times New Roman"/>
        </w:rPr>
        <w:t xml:space="preserve"> a v příslušných pasážích používám </w:t>
      </w:r>
      <w:r w:rsidR="000F2E42" w:rsidRPr="005D1942">
        <w:rPr>
          <w:rFonts w:cs="Times New Roman"/>
        </w:rPr>
        <w:t>škodu</w:t>
      </w:r>
      <w:r w:rsidRPr="005D1942">
        <w:rPr>
          <w:rFonts w:cs="Times New Roman"/>
        </w:rPr>
        <w:t xml:space="preserve"> ve smyslu majetkové i nemajetkové újmy. Uvědomuji si, že nesprávná terminologie nemá praktické dopady, když i v důvodové zprávě k NOZ je uvedeno, že zákon v určitých případech používá pojem škoda také pro nemajetkovou újmu a to proto, že </w:t>
      </w:r>
      <w:r w:rsidRPr="005D1942">
        <w:rPr>
          <w:rFonts w:cs="Times New Roman"/>
          <w:i/>
        </w:rPr>
        <w:t xml:space="preserve">obecné předpoklady vzniku povinnosti hradit škodu mají platit i pro vznik povinnosti odčinit nemajetkovou újmu. </w:t>
      </w:r>
      <w:r w:rsidRPr="005D1942">
        <w:rPr>
          <w:rFonts w:cs="Times New Roman"/>
        </w:rPr>
        <w:t xml:space="preserve">Přesto nepovažuji zkoumání této otázky za zbytečné, protože otevírá diskusi nad povahou institutu odpovědnosti </w:t>
      </w:r>
      <w:r w:rsidR="004E2FDA" w:rsidRPr="005D1942">
        <w:rPr>
          <w:rFonts w:cs="Times New Roman"/>
        </w:rPr>
        <w:t xml:space="preserve">podle </w:t>
      </w:r>
      <w:proofErr w:type="spellStart"/>
      <w:r w:rsidR="004E2FDA" w:rsidRPr="005D1942">
        <w:rPr>
          <w:rFonts w:cs="Times New Roman"/>
        </w:rPr>
        <w:t>ZodpŠ</w:t>
      </w:r>
      <w:proofErr w:type="spellEnd"/>
      <w:r w:rsidR="00472E3D" w:rsidRPr="005D1942">
        <w:rPr>
          <w:rFonts w:cs="Times New Roman"/>
        </w:rPr>
        <w:t xml:space="preserve"> z hlediska právního dualismu. </w:t>
      </w:r>
    </w:p>
    <w:p w:rsidR="00DD22F8" w:rsidRPr="005D1942" w:rsidRDefault="008F5A48" w:rsidP="00DD22F8">
      <w:pPr>
        <w:rPr>
          <w:rFonts w:cs="Times New Roman"/>
          <w:bCs/>
        </w:rPr>
      </w:pPr>
      <w:r w:rsidRPr="005D1942">
        <w:rPr>
          <w:rFonts w:cs="Times New Roman"/>
        </w:rPr>
        <w:t xml:space="preserve">Jak bylo v diplomové práci demonstrováno, doktrína se neshodne na ryze soukromoprávním charakteru odpovědnostního vztahu dle </w:t>
      </w:r>
      <w:proofErr w:type="spellStart"/>
      <w:r w:rsidRPr="005D1942">
        <w:rPr>
          <w:rFonts w:cs="Times New Roman"/>
        </w:rPr>
        <w:t>ZodpŠ</w:t>
      </w:r>
      <w:proofErr w:type="spellEnd"/>
      <w:r w:rsidRPr="005D1942">
        <w:rPr>
          <w:rFonts w:cs="Times New Roman"/>
        </w:rPr>
        <w:t xml:space="preserve">. </w:t>
      </w:r>
      <w:proofErr w:type="spellStart"/>
      <w:r w:rsidRPr="005D1942">
        <w:rPr>
          <w:rFonts w:cs="Times New Roman"/>
        </w:rPr>
        <w:t>ZodpŠ</w:t>
      </w:r>
      <w:proofErr w:type="spellEnd"/>
      <w:r w:rsidRPr="005D1942">
        <w:rPr>
          <w:rFonts w:cs="Times New Roman"/>
        </w:rPr>
        <w:t xml:space="preserve"> je veřejnoprávní předpis, který téměř výhradně vychází z institutů soukromého práva.</w:t>
      </w:r>
      <w:r w:rsidRPr="005D1942">
        <w:rPr>
          <w:rFonts w:cs="Times New Roman"/>
          <w:bCs/>
        </w:rPr>
        <w:t xml:space="preserve"> Je </w:t>
      </w:r>
      <w:r w:rsidR="00472E3D" w:rsidRPr="005D1942">
        <w:rPr>
          <w:rFonts w:cs="Times New Roman"/>
          <w:bCs/>
        </w:rPr>
        <w:t xml:space="preserve">však v tomto případě prolínání soukromého a veřejného práva vhodné? </w:t>
      </w:r>
      <w:r w:rsidR="000A6158" w:rsidRPr="005D1942">
        <w:rPr>
          <w:rFonts w:cs="Times New Roman"/>
          <w:bCs/>
        </w:rPr>
        <w:t xml:space="preserve">Reflektuje rozebíraná právní úprava dostatečně specifika odpovědnostního vztahu dle </w:t>
      </w:r>
      <w:proofErr w:type="spellStart"/>
      <w:r w:rsidR="000A6158" w:rsidRPr="005D1942">
        <w:rPr>
          <w:rFonts w:cs="Times New Roman"/>
          <w:bCs/>
        </w:rPr>
        <w:t>ZodpŠ</w:t>
      </w:r>
      <w:proofErr w:type="spellEnd"/>
      <w:r w:rsidR="000A6158" w:rsidRPr="005D1942">
        <w:rPr>
          <w:rFonts w:cs="Times New Roman"/>
          <w:bCs/>
        </w:rPr>
        <w:t>? Myslím si, že nikoliv.</w:t>
      </w:r>
    </w:p>
    <w:p w:rsidR="00391659" w:rsidRPr="005D1942" w:rsidRDefault="006967EC" w:rsidP="00DD22F8">
      <w:pPr>
        <w:rPr>
          <w:rFonts w:cs="Times New Roman"/>
        </w:rPr>
      </w:pPr>
      <w:r w:rsidRPr="005D1942">
        <w:rPr>
          <w:rFonts w:cs="Times New Roman"/>
        </w:rPr>
        <w:t xml:space="preserve">Odpovědnost za újmu ve </w:t>
      </w:r>
      <w:r w:rsidR="00503D32" w:rsidRPr="005D1942">
        <w:rPr>
          <w:rFonts w:cs="Times New Roman"/>
        </w:rPr>
        <w:t>VS</w:t>
      </w:r>
      <w:r w:rsidRPr="005D1942">
        <w:rPr>
          <w:rFonts w:cs="Times New Roman"/>
        </w:rPr>
        <w:t xml:space="preserve"> vzniká vždy z veřejnoprávního vztahu, ve kterém se často adresáti</w:t>
      </w:r>
      <w:r w:rsidR="004E2FDA" w:rsidRPr="005D1942">
        <w:rPr>
          <w:rFonts w:cs="Times New Roman"/>
        </w:rPr>
        <w:t xml:space="preserve"> </w:t>
      </w:r>
      <w:r w:rsidRPr="005D1942">
        <w:rPr>
          <w:rFonts w:cs="Times New Roman"/>
        </w:rPr>
        <w:t xml:space="preserve">nacházejí nedobrovolně. Veřejná moc disponuje širokou paletou právních nástrojů, kterými může citelně zasáhnout do právní sféry občanů. Domnívám se, že toto privilegované postavení orgánu </w:t>
      </w:r>
      <w:r w:rsidR="00503D32" w:rsidRPr="005D1942">
        <w:rPr>
          <w:rFonts w:cs="Times New Roman"/>
        </w:rPr>
        <w:t>VS</w:t>
      </w:r>
      <w:r w:rsidRPr="005D1942">
        <w:rPr>
          <w:rFonts w:cs="Times New Roman"/>
        </w:rPr>
        <w:t xml:space="preserve"> by mělo být adekvátně vyváženo privilegovaným postavením poškozených v případě, kdy jim z činnosti orgánu </w:t>
      </w:r>
      <w:r w:rsidR="004E2FDA" w:rsidRPr="005D1942">
        <w:rPr>
          <w:rFonts w:cs="Times New Roman"/>
        </w:rPr>
        <w:t>VS</w:t>
      </w:r>
      <w:r w:rsidRPr="005D1942">
        <w:rPr>
          <w:rFonts w:cs="Times New Roman"/>
        </w:rPr>
        <w:t xml:space="preserve"> vznikne újma. Limity současného legislativního řešení spatřuji zejména ve skutečnosti, že o nároku z titulu odpovědnosti za </w:t>
      </w:r>
      <w:r w:rsidR="00A35E91" w:rsidRPr="005D1942">
        <w:rPr>
          <w:rFonts w:cs="Times New Roman"/>
        </w:rPr>
        <w:t>škodu</w:t>
      </w:r>
      <w:r w:rsidRPr="005D1942">
        <w:rPr>
          <w:rFonts w:cs="Times New Roman"/>
        </w:rPr>
        <w:t xml:space="preserve"> způsobenou orgánem </w:t>
      </w:r>
      <w:r w:rsidR="004E2FDA" w:rsidRPr="005D1942">
        <w:rPr>
          <w:rFonts w:cs="Times New Roman"/>
        </w:rPr>
        <w:t>VS</w:t>
      </w:r>
      <w:r w:rsidRPr="005D1942">
        <w:rPr>
          <w:rFonts w:cs="Times New Roman"/>
        </w:rPr>
        <w:t xml:space="preserve"> rozhoduje soud v občanskoprávním řízení, což s sebou nese</w:t>
      </w:r>
      <w:r w:rsidR="004C6306" w:rsidRPr="005D1942">
        <w:rPr>
          <w:rFonts w:cs="Times New Roman"/>
        </w:rPr>
        <w:t xml:space="preserve"> negativní</w:t>
      </w:r>
      <w:r w:rsidRPr="005D1942">
        <w:rPr>
          <w:rFonts w:cs="Times New Roman"/>
        </w:rPr>
        <w:t xml:space="preserve"> procesní důsledky </w:t>
      </w:r>
      <w:r w:rsidR="004C6306" w:rsidRPr="005D1942">
        <w:rPr>
          <w:rFonts w:cs="Times New Roman"/>
        </w:rPr>
        <w:t xml:space="preserve">pro poškozeného </w:t>
      </w:r>
      <w:r w:rsidRPr="005D1942">
        <w:rPr>
          <w:rFonts w:cs="Times New Roman"/>
        </w:rPr>
        <w:t xml:space="preserve">(např. povinnost nést důkazní břemeno, koncentrace řízení atd.). </w:t>
      </w:r>
      <w:r w:rsidR="00A35E91" w:rsidRPr="005D1942">
        <w:rPr>
          <w:rFonts w:cs="Times New Roman"/>
        </w:rPr>
        <w:t xml:space="preserve">Přikláním se k názoru, že by vzhledem k významu institutu odpovědnosti dle </w:t>
      </w:r>
      <w:proofErr w:type="spellStart"/>
      <w:r w:rsidR="00A35E91" w:rsidRPr="005D1942">
        <w:rPr>
          <w:rFonts w:cs="Times New Roman"/>
        </w:rPr>
        <w:t>ZodpŠ</w:t>
      </w:r>
      <w:proofErr w:type="spellEnd"/>
      <w:r w:rsidR="00A35E91" w:rsidRPr="005D1942">
        <w:rPr>
          <w:rFonts w:cs="Times New Roman"/>
        </w:rPr>
        <w:t xml:space="preserve"> bylo vhodnější, aby o nárocích rozhodovaly soudy ve správním soudnictví. </w:t>
      </w:r>
      <w:r w:rsidR="00A35E91" w:rsidRPr="005D1942">
        <w:rPr>
          <w:rFonts w:cs="Times New Roman"/>
          <w:bCs/>
        </w:rPr>
        <w:t>Zároveň se domnívám</w:t>
      </w:r>
      <w:r w:rsidR="00DD22F8" w:rsidRPr="005D1942">
        <w:rPr>
          <w:rFonts w:cs="Times New Roman"/>
          <w:bCs/>
        </w:rPr>
        <w:t xml:space="preserve">, že institut odpovědnosti státu a ÚSC podle </w:t>
      </w:r>
      <w:proofErr w:type="spellStart"/>
      <w:r w:rsidR="00DD22F8" w:rsidRPr="005D1942">
        <w:rPr>
          <w:rFonts w:cs="Times New Roman"/>
          <w:bCs/>
        </w:rPr>
        <w:t>ZodpŠ</w:t>
      </w:r>
      <w:proofErr w:type="spellEnd"/>
      <w:r w:rsidR="00DD22F8" w:rsidRPr="005D1942">
        <w:rPr>
          <w:rFonts w:cs="Times New Roman"/>
          <w:bCs/>
        </w:rPr>
        <w:t xml:space="preserve"> by si zasloužil svébytnou právní úpravu nezávislou na občanském zákoníku a to a</w:t>
      </w:r>
      <w:r w:rsidR="00DD22F8" w:rsidRPr="005D1942">
        <w:rPr>
          <w:rFonts w:cs="Times New Roman"/>
        </w:rPr>
        <w:t xml:space="preserve">čkoliv NOZ přispěl k posílení postavení poškozeného. </w:t>
      </w:r>
      <w:r w:rsidR="00391659" w:rsidRPr="005D1942">
        <w:rPr>
          <w:rFonts w:cs="Times New Roman"/>
        </w:rPr>
        <w:br w:type="page"/>
      </w:r>
    </w:p>
    <w:p w:rsidR="009D7B25" w:rsidRPr="005D1942" w:rsidRDefault="00B0243D" w:rsidP="00761D76">
      <w:pPr>
        <w:pStyle w:val="Nadpis1"/>
        <w:numPr>
          <w:ilvl w:val="0"/>
          <w:numId w:val="0"/>
        </w:numPr>
        <w:ind w:left="851" w:hanging="851"/>
        <w:rPr>
          <w:rFonts w:cs="Times New Roman"/>
        </w:rPr>
      </w:pPr>
      <w:bookmarkStart w:id="37" w:name="_Toc414109948"/>
      <w:r w:rsidRPr="005D1942">
        <w:rPr>
          <w:rFonts w:cs="Times New Roman"/>
        </w:rPr>
        <w:t>Seznam použitých zdrojů</w:t>
      </w:r>
      <w:bookmarkEnd w:id="37"/>
    </w:p>
    <w:p w:rsidR="006308D3" w:rsidRPr="005D1942" w:rsidRDefault="006308D3" w:rsidP="00360845">
      <w:pPr>
        <w:pStyle w:val="Obsah1"/>
        <w:spacing w:before="240" w:after="240"/>
      </w:pPr>
      <w:r w:rsidRPr="005D1942">
        <w:t>Odborné publikace</w:t>
      </w:r>
    </w:p>
    <w:p w:rsidR="00AE2968" w:rsidRPr="005D1942" w:rsidRDefault="00AE2968" w:rsidP="00AE2968">
      <w:pPr>
        <w:pStyle w:val="Bibliografie"/>
        <w:rPr>
          <w:rFonts w:cs="Times New Roman"/>
        </w:rPr>
      </w:pPr>
      <w:r w:rsidRPr="005D1942">
        <w:rPr>
          <w:rFonts w:cs="Times New Roman"/>
        </w:rPr>
        <w:t xml:space="preserve">BREJCHA, Aleš. </w:t>
      </w:r>
      <w:r w:rsidRPr="005D1942">
        <w:rPr>
          <w:rFonts w:cs="Times New Roman"/>
          <w:i/>
          <w:iCs/>
        </w:rPr>
        <w:t>Odpovědnost v soukromém a veřejném právu: obecná část</w:t>
      </w:r>
      <w:r w:rsidRPr="005D1942">
        <w:rPr>
          <w:rFonts w:cs="Times New Roman"/>
        </w:rPr>
        <w:t xml:space="preserve">. 1. vydání. Praha: </w:t>
      </w:r>
      <w:proofErr w:type="spellStart"/>
      <w:r w:rsidRPr="005D1942">
        <w:rPr>
          <w:rFonts w:cs="Times New Roman"/>
        </w:rPr>
        <w:t>Codex</w:t>
      </w:r>
      <w:proofErr w:type="spellEnd"/>
      <w:r w:rsidRPr="005D1942">
        <w:rPr>
          <w:rFonts w:cs="Times New Roman"/>
        </w:rPr>
        <w:t xml:space="preserve"> Bohemia, 2000. 417 s.</w:t>
      </w:r>
    </w:p>
    <w:p w:rsidR="00AE2968" w:rsidRPr="005D1942" w:rsidRDefault="00AE2968" w:rsidP="00AE2968">
      <w:pPr>
        <w:pStyle w:val="Bibliografie"/>
        <w:rPr>
          <w:rFonts w:cs="Times New Roman"/>
        </w:rPr>
      </w:pPr>
      <w:r w:rsidRPr="005D1942">
        <w:rPr>
          <w:rFonts w:cs="Times New Roman"/>
        </w:rPr>
        <w:t xml:space="preserve">HENDRYCH, Dušan a kol. </w:t>
      </w:r>
      <w:r w:rsidRPr="005D1942">
        <w:rPr>
          <w:rFonts w:cs="Times New Roman"/>
          <w:i/>
        </w:rPr>
        <w:t>Správní právo: obecná část</w:t>
      </w:r>
      <w:r w:rsidRPr="005D1942">
        <w:rPr>
          <w:rFonts w:cs="Times New Roman"/>
        </w:rPr>
        <w:t xml:space="preserve">. 8. vydání. Praha: </w:t>
      </w:r>
      <w:proofErr w:type="gramStart"/>
      <w:r w:rsidRPr="005D1942">
        <w:rPr>
          <w:rFonts w:cs="Times New Roman"/>
        </w:rPr>
        <w:t>C.H.</w:t>
      </w:r>
      <w:proofErr w:type="gramEnd"/>
      <w:r w:rsidRPr="005D1942">
        <w:rPr>
          <w:rFonts w:cs="Times New Roman"/>
        </w:rPr>
        <w:t xml:space="preserve"> </w:t>
      </w:r>
      <w:proofErr w:type="spellStart"/>
      <w:r w:rsidRPr="005D1942">
        <w:rPr>
          <w:rFonts w:cs="Times New Roman"/>
        </w:rPr>
        <w:t>Beck</w:t>
      </w:r>
      <w:proofErr w:type="spellEnd"/>
      <w:r w:rsidRPr="005D1942">
        <w:rPr>
          <w:rFonts w:cs="Times New Roman"/>
        </w:rPr>
        <w:t>, 2012. 826 s.</w:t>
      </w:r>
    </w:p>
    <w:p w:rsidR="00E774B1" w:rsidRPr="005D1942" w:rsidRDefault="00E774B1" w:rsidP="00AE2968">
      <w:pPr>
        <w:pStyle w:val="Bibliografie"/>
        <w:rPr>
          <w:rFonts w:cs="Times New Roman"/>
        </w:rPr>
      </w:pPr>
      <w:r w:rsidRPr="005D1942">
        <w:rPr>
          <w:rFonts w:cs="Times New Roman"/>
          <w:iCs/>
          <w:caps/>
        </w:rPr>
        <w:t>Hulmák</w:t>
      </w:r>
      <w:r w:rsidRPr="005D1942">
        <w:rPr>
          <w:rFonts w:cs="Times New Roman"/>
          <w:iCs/>
        </w:rPr>
        <w:t>, Milan a kol.</w:t>
      </w:r>
      <w:r w:rsidRPr="005D1942">
        <w:rPr>
          <w:rFonts w:cs="Times New Roman"/>
        </w:rPr>
        <w:t xml:space="preserve"> </w:t>
      </w:r>
      <w:r w:rsidRPr="005D1942">
        <w:rPr>
          <w:rFonts w:cs="Times New Roman"/>
          <w:i/>
        </w:rPr>
        <w:t>Občanský zákoník V. Závazkové právo. Obecná část (§ 1721–2054): komentář</w:t>
      </w:r>
      <w:r w:rsidRPr="005D1942">
        <w:rPr>
          <w:rFonts w:cs="Times New Roman"/>
        </w:rPr>
        <w:t xml:space="preserve">. 1. vydání. Praha: C. H. </w:t>
      </w:r>
      <w:proofErr w:type="spellStart"/>
      <w:r w:rsidRPr="005D1942">
        <w:rPr>
          <w:rFonts w:cs="Times New Roman"/>
        </w:rPr>
        <w:t>Beck</w:t>
      </w:r>
      <w:proofErr w:type="spellEnd"/>
      <w:r w:rsidRPr="005D1942">
        <w:rPr>
          <w:rFonts w:cs="Times New Roman"/>
        </w:rPr>
        <w:t>, 2014. 1335 s.</w:t>
      </w:r>
    </w:p>
    <w:p w:rsidR="00AE2968" w:rsidRPr="005D1942" w:rsidRDefault="00AE2968" w:rsidP="00AE2968">
      <w:pPr>
        <w:pStyle w:val="Bibliografie"/>
        <w:rPr>
          <w:rFonts w:cs="Times New Roman"/>
        </w:rPr>
      </w:pPr>
      <w:r w:rsidRPr="005D1942">
        <w:rPr>
          <w:rFonts w:cs="Times New Roman"/>
        </w:rPr>
        <w:t>HULMÁK, Milan a kol. </w:t>
      </w:r>
      <w:r w:rsidRPr="005D1942">
        <w:rPr>
          <w:rFonts w:cs="Times New Roman"/>
          <w:i/>
        </w:rPr>
        <w:t>Občanský zákoník VI. Závazkové právo. Zvláštní část (§ 2055–3014): komentář.</w:t>
      </w:r>
      <w:r w:rsidR="00A90FBA">
        <w:rPr>
          <w:rFonts w:cs="Times New Roman"/>
        </w:rPr>
        <w:t xml:space="preserve"> 1. vydání. Praha</w:t>
      </w:r>
      <w:r w:rsidRPr="005D1942">
        <w:rPr>
          <w:rFonts w:cs="Times New Roman"/>
        </w:rPr>
        <w:t xml:space="preserve">: C. H. </w:t>
      </w:r>
      <w:proofErr w:type="spellStart"/>
      <w:r w:rsidRPr="005D1942">
        <w:rPr>
          <w:rFonts w:cs="Times New Roman"/>
        </w:rPr>
        <w:t>Beck</w:t>
      </w:r>
      <w:proofErr w:type="spellEnd"/>
      <w:r w:rsidRPr="005D1942">
        <w:rPr>
          <w:rFonts w:cs="Times New Roman"/>
        </w:rPr>
        <w:t>, 2014. 2072 s.</w:t>
      </w:r>
    </w:p>
    <w:p w:rsidR="00AE2968" w:rsidRPr="005D1942" w:rsidRDefault="00AE2968" w:rsidP="00AE2968">
      <w:pPr>
        <w:pStyle w:val="Bibliografie"/>
        <w:rPr>
          <w:rFonts w:cs="Times New Roman"/>
        </w:rPr>
      </w:pPr>
      <w:r w:rsidRPr="005D1942">
        <w:rPr>
          <w:rFonts w:cs="Times New Roman"/>
        </w:rPr>
        <w:t xml:space="preserve">KOLBA, Jan, ŠULÁKOVÁ, Martina. </w:t>
      </w:r>
      <w:r w:rsidRPr="005D1942">
        <w:rPr>
          <w:rFonts w:cs="Times New Roman"/>
          <w:i/>
        </w:rPr>
        <w:t xml:space="preserve">Nemajetková újma způsobená protiprávním výkonem veřejné moci. </w:t>
      </w:r>
      <w:r w:rsidRPr="005D1942">
        <w:rPr>
          <w:rFonts w:cs="Times New Roman"/>
        </w:rPr>
        <w:t xml:space="preserve">1. vydání. Praha: </w:t>
      </w:r>
      <w:proofErr w:type="spellStart"/>
      <w:r w:rsidRPr="005D1942">
        <w:rPr>
          <w:rFonts w:cs="Times New Roman"/>
        </w:rPr>
        <w:t>Leges</w:t>
      </w:r>
      <w:proofErr w:type="spellEnd"/>
      <w:r w:rsidRPr="005D1942">
        <w:rPr>
          <w:rFonts w:cs="Times New Roman"/>
        </w:rPr>
        <w:t xml:space="preserve">, 2014. 208 s. </w:t>
      </w:r>
    </w:p>
    <w:p w:rsidR="00AE2968" w:rsidRPr="005D1942" w:rsidRDefault="00AE2968" w:rsidP="00AE2968">
      <w:pPr>
        <w:pStyle w:val="Bibliografie"/>
        <w:rPr>
          <w:rFonts w:cs="Times New Roman"/>
        </w:rPr>
      </w:pPr>
      <w:r w:rsidRPr="005D1942">
        <w:rPr>
          <w:rFonts w:cs="Times New Roman"/>
          <w:iCs/>
        </w:rPr>
        <w:t xml:space="preserve">LAVICKÝ, Petr a kol. </w:t>
      </w:r>
      <w:r w:rsidRPr="005D1942">
        <w:rPr>
          <w:rFonts w:cs="Times New Roman"/>
          <w:i/>
        </w:rPr>
        <w:t>Občanský zákoník I. Obecná část (§ 1−654): komentář</w:t>
      </w:r>
      <w:r w:rsidRPr="005D1942">
        <w:rPr>
          <w:rFonts w:cs="Times New Roman"/>
        </w:rPr>
        <w:t xml:space="preserve">. 1. vydání. Praha: C. H. </w:t>
      </w:r>
      <w:proofErr w:type="spellStart"/>
      <w:r w:rsidRPr="005D1942">
        <w:rPr>
          <w:rFonts w:cs="Times New Roman"/>
        </w:rPr>
        <w:t>Beck</w:t>
      </w:r>
      <w:proofErr w:type="spellEnd"/>
      <w:r w:rsidRPr="005D1942">
        <w:rPr>
          <w:rFonts w:cs="Times New Roman"/>
        </w:rPr>
        <w:t>, 2014. 2400 s.</w:t>
      </w:r>
    </w:p>
    <w:p w:rsidR="00AE2968" w:rsidRPr="005D1942" w:rsidRDefault="00AE2968" w:rsidP="00AE2968">
      <w:pPr>
        <w:pStyle w:val="Bibliografie"/>
        <w:rPr>
          <w:rFonts w:cs="Times New Roman"/>
        </w:rPr>
      </w:pPr>
      <w:r w:rsidRPr="005D1942">
        <w:rPr>
          <w:rFonts w:cs="Times New Roman"/>
        </w:rPr>
        <w:t xml:space="preserve">MATES, Pavel, SEVERA, Jakub. </w:t>
      </w:r>
      <w:r w:rsidRPr="005D1942">
        <w:rPr>
          <w:rFonts w:cs="Times New Roman"/>
          <w:i/>
        </w:rPr>
        <w:t xml:space="preserve">Odpovědnost státu za výkon veřejné moci. </w:t>
      </w:r>
      <w:r w:rsidRPr="005D1942">
        <w:rPr>
          <w:rFonts w:cs="Times New Roman"/>
        </w:rPr>
        <w:t xml:space="preserve">1. vydání. Praha: </w:t>
      </w:r>
      <w:proofErr w:type="spellStart"/>
      <w:r w:rsidRPr="005D1942">
        <w:rPr>
          <w:rFonts w:cs="Times New Roman"/>
        </w:rPr>
        <w:t>Leges</w:t>
      </w:r>
      <w:proofErr w:type="spellEnd"/>
      <w:r w:rsidRPr="005D1942">
        <w:rPr>
          <w:rFonts w:cs="Times New Roman"/>
        </w:rPr>
        <w:t>, 2014. 176 s.</w:t>
      </w:r>
    </w:p>
    <w:p w:rsidR="00A17593" w:rsidRPr="005D1942" w:rsidRDefault="00A17593" w:rsidP="00A17593">
      <w:pPr>
        <w:pStyle w:val="Bibliografie"/>
        <w:rPr>
          <w:rFonts w:cs="Times New Roman"/>
        </w:rPr>
      </w:pPr>
      <w:r w:rsidRPr="005D1942">
        <w:rPr>
          <w:rFonts w:cs="Times New Roman"/>
        </w:rPr>
        <w:t xml:space="preserve">MELZER, Filip a kol. </w:t>
      </w:r>
      <w:r w:rsidR="00CB7391" w:rsidRPr="005D1942">
        <w:rPr>
          <w:rFonts w:cs="Times New Roman"/>
          <w:i/>
        </w:rPr>
        <w:t xml:space="preserve">Občanský zákoník - </w:t>
      </w:r>
      <w:r w:rsidRPr="005D1942">
        <w:rPr>
          <w:rFonts w:cs="Times New Roman"/>
          <w:i/>
        </w:rPr>
        <w:t>velký komentář. Svazek I.</w:t>
      </w:r>
      <w:r w:rsidRPr="005D1942">
        <w:rPr>
          <w:rFonts w:cs="Times New Roman"/>
        </w:rPr>
        <w:t xml:space="preserve"> </w:t>
      </w:r>
      <w:r w:rsidRPr="005D1942">
        <w:rPr>
          <w:rFonts w:cs="Times New Roman"/>
          <w:i/>
        </w:rPr>
        <w:t>§ 1-117</w:t>
      </w:r>
      <w:r w:rsidR="00CB7391" w:rsidRPr="005D1942">
        <w:rPr>
          <w:rFonts w:cs="Times New Roman"/>
        </w:rPr>
        <w:t>. 1. v</w:t>
      </w:r>
      <w:r w:rsidRPr="005D1942">
        <w:rPr>
          <w:rFonts w:cs="Times New Roman"/>
        </w:rPr>
        <w:t xml:space="preserve">ydání. Praha: </w:t>
      </w:r>
      <w:proofErr w:type="spellStart"/>
      <w:r w:rsidRPr="005D1942">
        <w:rPr>
          <w:rFonts w:cs="Times New Roman"/>
        </w:rPr>
        <w:t>Leges</w:t>
      </w:r>
      <w:proofErr w:type="spellEnd"/>
      <w:r w:rsidRPr="005D1942">
        <w:rPr>
          <w:rFonts w:cs="Times New Roman"/>
        </w:rPr>
        <w:t>, 2013. 720 s.</w:t>
      </w:r>
    </w:p>
    <w:p w:rsidR="00F260C2" w:rsidRPr="005D1942" w:rsidRDefault="00F260C2" w:rsidP="00F260C2">
      <w:pPr>
        <w:pStyle w:val="Bibliografie"/>
        <w:rPr>
          <w:rFonts w:cs="Times New Roman"/>
        </w:rPr>
      </w:pPr>
      <w:r w:rsidRPr="005D1942">
        <w:rPr>
          <w:rFonts w:cs="Times New Roman"/>
        </w:rPr>
        <w:t xml:space="preserve">SLÁDEČEK, Vladimír. </w:t>
      </w:r>
      <w:r w:rsidRPr="005D1942">
        <w:rPr>
          <w:rFonts w:cs="Times New Roman"/>
          <w:i/>
        </w:rPr>
        <w:t xml:space="preserve">Obecné správní právo. </w:t>
      </w:r>
      <w:r w:rsidRPr="005D1942">
        <w:rPr>
          <w:rFonts w:cs="Times New Roman"/>
        </w:rPr>
        <w:t xml:space="preserve">3. vydání. Praha: </w:t>
      </w:r>
      <w:proofErr w:type="spellStart"/>
      <w:r w:rsidRPr="005D1942">
        <w:rPr>
          <w:rFonts w:cs="Times New Roman"/>
        </w:rPr>
        <w:t>Wolters</w:t>
      </w:r>
      <w:proofErr w:type="spellEnd"/>
      <w:r w:rsidRPr="005D1942">
        <w:rPr>
          <w:rFonts w:cs="Times New Roman"/>
        </w:rPr>
        <w:t xml:space="preserve"> </w:t>
      </w:r>
      <w:proofErr w:type="spellStart"/>
      <w:r w:rsidRPr="005D1942">
        <w:rPr>
          <w:rFonts w:cs="Times New Roman"/>
        </w:rPr>
        <w:t>Kluwer</w:t>
      </w:r>
      <w:proofErr w:type="spellEnd"/>
      <w:r w:rsidRPr="005D1942">
        <w:rPr>
          <w:rFonts w:cs="Times New Roman"/>
        </w:rPr>
        <w:t>, 2013. 500 s.</w:t>
      </w:r>
    </w:p>
    <w:p w:rsidR="00773F01" w:rsidRPr="005D1942" w:rsidRDefault="00773F01" w:rsidP="00773F01">
      <w:pPr>
        <w:pStyle w:val="Bibliografie"/>
        <w:rPr>
          <w:rFonts w:cs="Times New Roman"/>
        </w:rPr>
      </w:pPr>
      <w:r w:rsidRPr="005D1942">
        <w:rPr>
          <w:rFonts w:cs="Times New Roman"/>
        </w:rPr>
        <w:t xml:space="preserve">ŠVESTKA, Jiří, DVOŘÁK, Jan. </w:t>
      </w:r>
      <w:r w:rsidRPr="005D1942">
        <w:rPr>
          <w:rFonts w:cs="Times New Roman"/>
          <w:i/>
        </w:rPr>
        <w:t>Občanské právo hmotné 1</w:t>
      </w:r>
      <w:r w:rsidRPr="005D1942">
        <w:rPr>
          <w:rFonts w:cs="Times New Roman"/>
        </w:rPr>
        <w:t xml:space="preserve">. 5. vydání. Praha: </w:t>
      </w:r>
      <w:proofErr w:type="spellStart"/>
      <w:r w:rsidRPr="005D1942">
        <w:rPr>
          <w:rFonts w:cs="Times New Roman"/>
        </w:rPr>
        <w:t>Wolters</w:t>
      </w:r>
      <w:proofErr w:type="spellEnd"/>
      <w:r w:rsidRPr="005D1942">
        <w:rPr>
          <w:rFonts w:cs="Times New Roman"/>
        </w:rPr>
        <w:t xml:space="preserve"> </w:t>
      </w:r>
      <w:proofErr w:type="spellStart"/>
      <w:r w:rsidRPr="005D1942">
        <w:rPr>
          <w:rFonts w:cs="Times New Roman"/>
        </w:rPr>
        <w:t>Kluwer</w:t>
      </w:r>
      <w:proofErr w:type="spellEnd"/>
      <w:r w:rsidRPr="005D1942">
        <w:rPr>
          <w:rFonts w:cs="Times New Roman"/>
        </w:rPr>
        <w:t>, 2009. 460 s.</w:t>
      </w:r>
    </w:p>
    <w:p w:rsidR="006308D3" w:rsidRPr="005D1942" w:rsidRDefault="006308D3" w:rsidP="001601E5">
      <w:pPr>
        <w:pStyle w:val="Bibliografie"/>
        <w:rPr>
          <w:rFonts w:cs="Times New Roman"/>
        </w:rPr>
      </w:pPr>
      <w:r w:rsidRPr="005D1942">
        <w:rPr>
          <w:rFonts w:cs="Times New Roman"/>
        </w:rPr>
        <w:t xml:space="preserve">ŠVESTKA, Jiří, DVOŘÁK, Jan. </w:t>
      </w:r>
      <w:r w:rsidRPr="005D1942">
        <w:rPr>
          <w:rFonts w:cs="Times New Roman"/>
          <w:i/>
        </w:rPr>
        <w:t>Občanské právo hmotné 2</w:t>
      </w:r>
      <w:r w:rsidRPr="005D1942">
        <w:rPr>
          <w:rFonts w:cs="Times New Roman"/>
        </w:rPr>
        <w:t xml:space="preserve">. 5. vydání. Praha: </w:t>
      </w:r>
      <w:proofErr w:type="spellStart"/>
      <w:r w:rsidRPr="005D1942">
        <w:rPr>
          <w:rFonts w:cs="Times New Roman"/>
        </w:rPr>
        <w:t>Wolters</w:t>
      </w:r>
      <w:proofErr w:type="spellEnd"/>
      <w:r w:rsidRPr="005D1942">
        <w:rPr>
          <w:rFonts w:cs="Times New Roman"/>
        </w:rPr>
        <w:t xml:space="preserve"> </w:t>
      </w:r>
      <w:proofErr w:type="spellStart"/>
      <w:r w:rsidRPr="005D1942">
        <w:rPr>
          <w:rFonts w:cs="Times New Roman"/>
        </w:rPr>
        <w:t>Kluwer</w:t>
      </w:r>
      <w:proofErr w:type="spellEnd"/>
      <w:r w:rsidRPr="005D1942">
        <w:rPr>
          <w:rFonts w:cs="Times New Roman"/>
        </w:rPr>
        <w:t>, 2009. 552 s.</w:t>
      </w:r>
    </w:p>
    <w:p w:rsidR="00064BDA" w:rsidRPr="005D1942" w:rsidRDefault="00064BDA" w:rsidP="001601E5">
      <w:pPr>
        <w:pStyle w:val="Bibliografie"/>
        <w:rPr>
          <w:rFonts w:cs="Times New Roman"/>
        </w:rPr>
      </w:pPr>
      <w:r w:rsidRPr="005D1942">
        <w:rPr>
          <w:rFonts w:cs="Times New Roman"/>
        </w:rPr>
        <w:t xml:space="preserve">ŠVESTKA, Jiří a kol. </w:t>
      </w:r>
      <w:r w:rsidRPr="005D1942">
        <w:rPr>
          <w:rFonts w:cs="Times New Roman"/>
          <w:i/>
        </w:rPr>
        <w:t>Občanský zákoník I, II: komentář</w:t>
      </w:r>
      <w:r w:rsidRPr="005D1942">
        <w:rPr>
          <w:rFonts w:cs="Times New Roman"/>
        </w:rPr>
        <w:t xml:space="preserve">. 2. vydání. Praha: </w:t>
      </w:r>
      <w:proofErr w:type="gramStart"/>
      <w:r w:rsidRPr="005D1942">
        <w:rPr>
          <w:rFonts w:cs="Times New Roman"/>
        </w:rPr>
        <w:t>C.H.</w:t>
      </w:r>
      <w:proofErr w:type="gramEnd"/>
      <w:r w:rsidRPr="005D1942">
        <w:rPr>
          <w:rFonts w:cs="Times New Roman"/>
        </w:rPr>
        <w:t xml:space="preserve"> </w:t>
      </w:r>
      <w:proofErr w:type="spellStart"/>
      <w:r w:rsidRPr="005D1942">
        <w:rPr>
          <w:rFonts w:cs="Times New Roman"/>
        </w:rPr>
        <w:t>Beck</w:t>
      </w:r>
      <w:proofErr w:type="spellEnd"/>
      <w:r w:rsidRPr="005D1942">
        <w:rPr>
          <w:rFonts w:cs="Times New Roman"/>
        </w:rPr>
        <w:t>, 2009. 2321 s.</w:t>
      </w:r>
    </w:p>
    <w:p w:rsidR="00CB7391" w:rsidRPr="005D1942" w:rsidRDefault="00CB7391" w:rsidP="00CB7391">
      <w:pPr>
        <w:pStyle w:val="Bibliografie"/>
        <w:rPr>
          <w:rFonts w:cs="Times New Roman"/>
        </w:rPr>
      </w:pPr>
      <w:r w:rsidRPr="005D1942">
        <w:rPr>
          <w:rFonts w:cs="Times New Roman"/>
        </w:rPr>
        <w:t xml:space="preserve">ŠVESTKA, Jiří a kol. </w:t>
      </w:r>
      <w:r w:rsidRPr="005D1942">
        <w:rPr>
          <w:rFonts w:cs="Times New Roman"/>
          <w:i/>
        </w:rPr>
        <w:t xml:space="preserve">Občanský zákoník: komentář. Svazek I. </w:t>
      </w:r>
      <w:r w:rsidRPr="005D1942">
        <w:rPr>
          <w:rFonts w:cs="Times New Roman"/>
        </w:rPr>
        <w:t xml:space="preserve">1. vydání. Praha: </w:t>
      </w:r>
      <w:proofErr w:type="spellStart"/>
      <w:r w:rsidRPr="005D1942">
        <w:rPr>
          <w:rFonts w:cs="Times New Roman"/>
        </w:rPr>
        <w:t>Wolters</w:t>
      </w:r>
      <w:proofErr w:type="spellEnd"/>
      <w:r w:rsidRPr="005D1942">
        <w:rPr>
          <w:rFonts w:cs="Times New Roman"/>
        </w:rPr>
        <w:t xml:space="preserve"> </w:t>
      </w:r>
      <w:proofErr w:type="spellStart"/>
      <w:r w:rsidRPr="005D1942">
        <w:rPr>
          <w:rFonts w:cs="Times New Roman"/>
        </w:rPr>
        <w:t>Kluwer</w:t>
      </w:r>
      <w:proofErr w:type="spellEnd"/>
      <w:r w:rsidRPr="005D1942">
        <w:rPr>
          <w:rFonts w:cs="Times New Roman"/>
        </w:rPr>
        <w:t>, 2014. 1736 s.</w:t>
      </w:r>
    </w:p>
    <w:p w:rsidR="00716E6E" w:rsidRPr="005D1942" w:rsidRDefault="00716E6E" w:rsidP="00716E6E">
      <w:pPr>
        <w:pStyle w:val="Bibliografie"/>
        <w:rPr>
          <w:rFonts w:cs="Times New Roman"/>
        </w:rPr>
      </w:pPr>
      <w:r w:rsidRPr="005D1942">
        <w:rPr>
          <w:rFonts w:cs="Times New Roman"/>
        </w:rPr>
        <w:t xml:space="preserve">ŠVESTKA, Jiří a kol. </w:t>
      </w:r>
      <w:r w:rsidRPr="005D1942">
        <w:rPr>
          <w:rFonts w:cs="Times New Roman"/>
          <w:i/>
        </w:rPr>
        <w:t xml:space="preserve">Občanský zákoník: komentář. Svazek VI. </w:t>
      </w:r>
      <w:r w:rsidRPr="005D1942">
        <w:rPr>
          <w:rFonts w:cs="Times New Roman"/>
        </w:rPr>
        <w:t xml:space="preserve">1. vydání. Praha: </w:t>
      </w:r>
      <w:proofErr w:type="spellStart"/>
      <w:r w:rsidRPr="005D1942">
        <w:rPr>
          <w:rFonts w:cs="Times New Roman"/>
        </w:rPr>
        <w:t>Wolters</w:t>
      </w:r>
      <w:proofErr w:type="spellEnd"/>
      <w:r w:rsidRPr="005D1942">
        <w:rPr>
          <w:rFonts w:cs="Times New Roman"/>
        </w:rPr>
        <w:t xml:space="preserve"> </w:t>
      </w:r>
      <w:proofErr w:type="spellStart"/>
      <w:r w:rsidRPr="005D1942">
        <w:rPr>
          <w:rFonts w:cs="Times New Roman"/>
        </w:rPr>
        <w:t>Kluwer</w:t>
      </w:r>
      <w:proofErr w:type="spellEnd"/>
      <w:r w:rsidRPr="005D1942">
        <w:rPr>
          <w:rFonts w:cs="Times New Roman"/>
        </w:rPr>
        <w:t>, 2014. 1516 s.</w:t>
      </w:r>
    </w:p>
    <w:p w:rsidR="00F260C2" w:rsidRPr="005D1942" w:rsidRDefault="00F260C2" w:rsidP="00F260C2">
      <w:pPr>
        <w:pStyle w:val="Bibliografie"/>
        <w:rPr>
          <w:rFonts w:cs="Times New Roman"/>
        </w:rPr>
      </w:pPr>
      <w:r w:rsidRPr="005D1942">
        <w:rPr>
          <w:rFonts w:cs="Times New Roman"/>
        </w:rPr>
        <w:t xml:space="preserve">VOJTEK, Petr. </w:t>
      </w:r>
      <w:r w:rsidRPr="005D1942">
        <w:rPr>
          <w:rFonts w:cs="Times New Roman"/>
          <w:i/>
        </w:rPr>
        <w:t>Odpovědnost za škodu při výkonu veřejné moci: komentář</w:t>
      </w:r>
      <w:r w:rsidRPr="005D1942">
        <w:rPr>
          <w:rFonts w:cs="Times New Roman"/>
        </w:rPr>
        <w:t xml:space="preserve">. 3. vydání. Praha: </w:t>
      </w:r>
      <w:proofErr w:type="gramStart"/>
      <w:r w:rsidRPr="005D1942">
        <w:rPr>
          <w:rFonts w:cs="Times New Roman"/>
        </w:rPr>
        <w:t>C.H.</w:t>
      </w:r>
      <w:proofErr w:type="gramEnd"/>
      <w:r w:rsidRPr="005D1942">
        <w:rPr>
          <w:rFonts w:cs="Times New Roman"/>
        </w:rPr>
        <w:t xml:space="preserve"> </w:t>
      </w:r>
      <w:proofErr w:type="spellStart"/>
      <w:r w:rsidRPr="005D1942">
        <w:rPr>
          <w:rFonts w:cs="Times New Roman"/>
        </w:rPr>
        <w:t>Beck</w:t>
      </w:r>
      <w:proofErr w:type="spellEnd"/>
      <w:r w:rsidRPr="005D1942">
        <w:rPr>
          <w:rFonts w:cs="Times New Roman"/>
        </w:rPr>
        <w:t>, 2012. 370 s.</w:t>
      </w:r>
    </w:p>
    <w:p w:rsidR="006308D3" w:rsidRPr="005D1942" w:rsidRDefault="006308D3" w:rsidP="00360845">
      <w:pPr>
        <w:pStyle w:val="Obsah1"/>
        <w:spacing w:before="240" w:after="240"/>
      </w:pPr>
      <w:r w:rsidRPr="005D1942">
        <w:t>Odborné články</w:t>
      </w:r>
    </w:p>
    <w:p w:rsidR="00F260C2" w:rsidRPr="005D1942" w:rsidRDefault="00F260C2" w:rsidP="00F260C2">
      <w:pPr>
        <w:pStyle w:val="Bibliografie"/>
        <w:rPr>
          <w:rFonts w:cs="Times New Roman"/>
        </w:rPr>
      </w:pPr>
      <w:r w:rsidRPr="005D1942">
        <w:rPr>
          <w:rFonts w:cs="Times New Roman"/>
        </w:rPr>
        <w:t xml:space="preserve">BERKOVÁ, Zuzana. Způsob a rozsah náhrady škody v návrhu občanského zákoníku. </w:t>
      </w:r>
      <w:r w:rsidRPr="005D1942">
        <w:rPr>
          <w:rFonts w:cs="Times New Roman"/>
          <w:i/>
        </w:rPr>
        <w:t xml:space="preserve">Právní fórum, </w:t>
      </w:r>
      <w:r w:rsidRPr="005D1942">
        <w:rPr>
          <w:rFonts w:cs="Times New Roman"/>
        </w:rPr>
        <w:t xml:space="preserve">2011, </w:t>
      </w:r>
      <w:proofErr w:type="spellStart"/>
      <w:r w:rsidRPr="005D1942">
        <w:rPr>
          <w:rFonts w:cs="Times New Roman"/>
        </w:rPr>
        <w:t>roč</w:t>
      </w:r>
      <w:proofErr w:type="spellEnd"/>
      <w:r w:rsidRPr="005D1942">
        <w:rPr>
          <w:rFonts w:cs="Times New Roman"/>
        </w:rPr>
        <w:t>. 8, č. 11, s. 497-503.</w:t>
      </w:r>
    </w:p>
    <w:p w:rsidR="00F260C2" w:rsidRPr="005D1942" w:rsidRDefault="00F260C2" w:rsidP="00F260C2">
      <w:pPr>
        <w:pStyle w:val="Bibliografie"/>
        <w:rPr>
          <w:rFonts w:cs="Times New Roman"/>
        </w:rPr>
      </w:pPr>
      <w:r w:rsidRPr="005D1942">
        <w:rPr>
          <w:rFonts w:cs="Times New Roman"/>
        </w:rPr>
        <w:t xml:space="preserve">ČERVENÁ, Renata. Nová právní úprava odpovědnosti za škodu způsobenou při výkonu veřejné moci rozhodnutím nebo nesprávným úředním postupem. </w:t>
      </w:r>
      <w:r w:rsidRPr="005D1942">
        <w:rPr>
          <w:rFonts w:cs="Times New Roman"/>
          <w:i/>
        </w:rPr>
        <w:t>Bulletin Advokacie</w:t>
      </w:r>
      <w:r w:rsidRPr="005D1942">
        <w:rPr>
          <w:rFonts w:cs="Times New Roman"/>
        </w:rPr>
        <w:t xml:space="preserve">, 1998, </w:t>
      </w:r>
      <w:proofErr w:type="spellStart"/>
      <w:r w:rsidRPr="005D1942">
        <w:rPr>
          <w:rFonts w:cs="Times New Roman"/>
        </w:rPr>
        <w:t>roč</w:t>
      </w:r>
      <w:proofErr w:type="spellEnd"/>
      <w:r w:rsidRPr="005D1942">
        <w:rPr>
          <w:rFonts w:cs="Times New Roman"/>
        </w:rPr>
        <w:t>. 5, č. 8, s. 24-39.</w:t>
      </w:r>
    </w:p>
    <w:p w:rsidR="00F260C2" w:rsidRPr="005D1942" w:rsidRDefault="00F260C2" w:rsidP="00F260C2">
      <w:pPr>
        <w:pStyle w:val="Bibliografie"/>
        <w:rPr>
          <w:rFonts w:cs="Times New Roman"/>
          <w:highlight w:val="red"/>
        </w:rPr>
      </w:pPr>
      <w:r w:rsidRPr="005D1942">
        <w:rPr>
          <w:rFonts w:cs="Times New Roman"/>
          <w:iCs/>
        </w:rPr>
        <w:t>ELIÁŠ, Karel.</w:t>
      </w:r>
      <w:r w:rsidRPr="005D1942">
        <w:rPr>
          <w:rFonts w:cs="Times New Roman"/>
          <w:i/>
          <w:iCs/>
        </w:rPr>
        <w:t> </w:t>
      </w:r>
      <w:r w:rsidRPr="005D1942">
        <w:rPr>
          <w:rFonts w:cs="Times New Roman"/>
          <w:iCs/>
        </w:rPr>
        <w:t>Návrh úpravy promlčení v osnově občanského zákoníku</w:t>
      </w:r>
      <w:r w:rsidRPr="005D1942">
        <w:rPr>
          <w:rFonts w:cs="Times New Roman"/>
          <w:i/>
          <w:iCs/>
        </w:rPr>
        <w:t xml:space="preserve">. Bulletin advokacie, </w:t>
      </w:r>
      <w:r w:rsidRPr="005D1942">
        <w:rPr>
          <w:rFonts w:cs="Times New Roman"/>
          <w:iCs/>
        </w:rPr>
        <w:t xml:space="preserve">2011, </w:t>
      </w:r>
      <w:proofErr w:type="spellStart"/>
      <w:r w:rsidR="00773F01">
        <w:rPr>
          <w:rFonts w:cs="Times New Roman"/>
          <w:iCs/>
        </w:rPr>
        <w:t>roč</w:t>
      </w:r>
      <w:proofErr w:type="spellEnd"/>
      <w:r w:rsidR="00773F01">
        <w:rPr>
          <w:rFonts w:cs="Times New Roman"/>
          <w:iCs/>
        </w:rPr>
        <w:t xml:space="preserve">. </w:t>
      </w:r>
      <w:r w:rsidR="007A6F22">
        <w:rPr>
          <w:rFonts w:cs="Times New Roman"/>
          <w:iCs/>
        </w:rPr>
        <w:t>1</w:t>
      </w:r>
      <w:r w:rsidR="00773F01">
        <w:rPr>
          <w:rFonts w:cs="Times New Roman"/>
          <w:iCs/>
        </w:rPr>
        <w:t xml:space="preserve">8, </w:t>
      </w:r>
      <w:r w:rsidRPr="005D1942">
        <w:rPr>
          <w:rFonts w:cs="Times New Roman"/>
          <w:iCs/>
        </w:rPr>
        <w:t>č. 1-2, s. 47</w:t>
      </w:r>
      <w:r w:rsidR="00773F01">
        <w:rPr>
          <w:rFonts w:cs="Times New Roman"/>
          <w:iCs/>
        </w:rPr>
        <w:t>-52</w:t>
      </w:r>
      <w:r w:rsidRPr="005D1942">
        <w:rPr>
          <w:rFonts w:cs="Times New Roman"/>
          <w:iCs/>
        </w:rPr>
        <w:t>.</w:t>
      </w:r>
    </w:p>
    <w:p w:rsidR="00F260C2" w:rsidRPr="005D1942" w:rsidRDefault="00F260C2" w:rsidP="00F260C2">
      <w:pPr>
        <w:pStyle w:val="Bibliografie"/>
        <w:rPr>
          <w:rFonts w:cs="Times New Roman"/>
          <w:bCs/>
        </w:rPr>
      </w:pPr>
      <w:r w:rsidRPr="005D1942">
        <w:rPr>
          <w:rFonts w:cs="Times New Roman"/>
        </w:rPr>
        <w:t xml:space="preserve">FRUMAROVÁ, Kateřina. </w:t>
      </w:r>
      <w:r w:rsidRPr="005D1942">
        <w:rPr>
          <w:rFonts w:cs="Times New Roman"/>
          <w:bCs/>
        </w:rPr>
        <w:t xml:space="preserve">Náhrada škody a nemajetkové újmy způsobené nezákonnou nečinností veřejné správy. </w:t>
      </w:r>
      <w:r w:rsidRPr="005D1942">
        <w:rPr>
          <w:rFonts w:cs="Times New Roman"/>
          <w:bCs/>
          <w:i/>
        </w:rPr>
        <w:t xml:space="preserve">Správní právo, </w:t>
      </w:r>
      <w:r w:rsidRPr="005D1942">
        <w:rPr>
          <w:rFonts w:cs="Times New Roman"/>
          <w:bCs/>
        </w:rPr>
        <w:t xml:space="preserve">2012, </w:t>
      </w:r>
      <w:proofErr w:type="spellStart"/>
      <w:r w:rsidRPr="005D1942">
        <w:rPr>
          <w:rFonts w:cs="Times New Roman"/>
          <w:bCs/>
        </w:rPr>
        <w:t>roč</w:t>
      </w:r>
      <w:proofErr w:type="spellEnd"/>
      <w:r w:rsidRPr="005D1942">
        <w:rPr>
          <w:rFonts w:cs="Times New Roman"/>
          <w:bCs/>
        </w:rPr>
        <w:t>. 45, č. 4, s. 193-220.</w:t>
      </w:r>
    </w:p>
    <w:p w:rsidR="00F260C2" w:rsidRPr="005D1942" w:rsidRDefault="00F260C2" w:rsidP="00F260C2">
      <w:pPr>
        <w:pStyle w:val="Bibliografie"/>
        <w:rPr>
          <w:rFonts w:cs="Times New Roman"/>
        </w:rPr>
      </w:pPr>
      <w:r w:rsidRPr="005D1942">
        <w:rPr>
          <w:rFonts w:cs="Times New Roman"/>
        </w:rPr>
        <w:t xml:space="preserve">MELZER, Filip. Corpus delicti aneb obrana úpravy </w:t>
      </w:r>
      <w:proofErr w:type="spellStart"/>
      <w:r w:rsidRPr="005D1942">
        <w:rPr>
          <w:rFonts w:cs="Times New Roman"/>
        </w:rPr>
        <w:t>deliktního</w:t>
      </w:r>
      <w:proofErr w:type="spellEnd"/>
      <w:r w:rsidRPr="005D1942">
        <w:rPr>
          <w:rFonts w:cs="Times New Roman"/>
        </w:rPr>
        <w:t xml:space="preserve"> práva v návrhu občanského zákoníku. </w:t>
      </w:r>
      <w:r w:rsidRPr="005D1942">
        <w:rPr>
          <w:rFonts w:cs="Times New Roman"/>
          <w:i/>
        </w:rPr>
        <w:t>Bulletin advokacie</w:t>
      </w:r>
      <w:r w:rsidRPr="005D1942">
        <w:rPr>
          <w:rFonts w:cs="Times New Roman"/>
        </w:rPr>
        <w:t xml:space="preserve">, 2011, </w:t>
      </w:r>
      <w:proofErr w:type="spellStart"/>
      <w:r w:rsidRPr="005D1942">
        <w:rPr>
          <w:rFonts w:cs="Times New Roman"/>
        </w:rPr>
        <w:t>roč</w:t>
      </w:r>
      <w:proofErr w:type="spellEnd"/>
      <w:r w:rsidRPr="005D1942">
        <w:rPr>
          <w:rFonts w:cs="Times New Roman"/>
        </w:rPr>
        <w:t>. 18, č. 3, s. 24-27.</w:t>
      </w:r>
    </w:p>
    <w:p w:rsidR="00F260C2" w:rsidRPr="005D1942" w:rsidRDefault="00F260C2" w:rsidP="00F260C2">
      <w:pPr>
        <w:pStyle w:val="Bibliografie"/>
        <w:rPr>
          <w:rFonts w:cs="Times New Roman"/>
        </w:rPr>
      </w:pPr>
      <w:r w:rsidRPr="005D1942">
        <w:rPr>
          <w:rFonts w:cs="Times New Roman"/>
        </w:rPr>
        <w:t xml:space="preserve">MIKYSKA, Martin. Náhrada škody újmy na zdraví podle návrhu nového občanského zákoníku – krok kupředu nebo zpět? </w:t>
      </w:r>
      <w:r w:rsidRPr="005D1942">
        <w:rPr>
          <w:rFonts w:cs="Times New Roman"/>
          <w:i/>
        </w:rPr>
        <w:t>Právní rozhledy</w:t>
      </w:r>
      <w:r w:rsidRPr="005D1942">
        <w:rPr>
          <w:rFonts w:cs="Times New Roman"/>
        </w:rPr>
        <w:t xml:space="preserve">, 2008, </w:t>
      </w:r>
      <w:proofErr w:type="spellStart"/>
      <w:r w:rsidRPr="005D1942">
        <w:rPr>
          <w:rFonts w:cs="Times New Roman"/>
        </w:rPr>
        <w:t>roč</w:t>
      </w:r>
      <w:proofErr w:type="spellEnd"/>
      <w:r w:rsidRPr="005D1942">
        <w:rPr>
          <w:rFonts w:cs="Times New Roman"/>
        </w:rPr>
        <w:t>. 16, č. 22, s. 826-830.</w:t>
      </w:r>
    </w:p>
    <w:p w:rsidR="00F260C2" w:rsidRPr="005D1942" w:rsidRDefault="00F260C2" w:rsidP="00F260C2">
      <w:pPr>
        <w:pStyle w:val="Bibliografie"/>
        <w:rPr>
          <w:rFonts w:cs="Times New Roman"/>
        </w:rPr>
      </w:pPr>
      <w:r w:rsidRPr="005D1942">
        <w:rPr>
          <w:rFonts w:cs="Times New Roman"/>
        </w:rPr>
        <w:t>PRAŽÁK, Pavel. Recentní pohled na teoretické koncepce právní odpovědnosti.</w:t>
      </w:r>
      <w:r w:rsidRPr="005D1942">
        <w:rPr>
          <w:rFonts w:cs="Times New Roman"/>
          <w:iCs/>
        </w:rPr>
        <w:t xml:space="preserve"> </w:t>
      </w:r>
      <w:r w:rsidRPr="005D1942">
        <w:rPr>
          <w:rFonts w:cs="Times New Roman"/>
          <w:i/>
          <w:iCs/>
        </w:rPr>
        <w:t>Časopis pro právní vědu a praxi</w:t>
      </w:r>
      <w:r w:rsidR="007A6F22">
        <w:rPr>
          <w:rFonts w:cs="Times New Roman"/>
          <w:i/>
        </w:rPr>
        <w:t>,</w:t>
      </w:r>
      <w:r w:rsidR="00C30515">
        <w:rPr>
          <w:rFonts w:cs="Times New Roman"/>
        </w:rPr>
        <w:t xml:space="preserve"> 2013, </w:t>
      </w:r>
      <w:proofErr w:type="spellStart"/>
      <w:r w:rsidR="00C30515">
        <w:rPr>
          <w:rFonts w:cs="Times New Roman"/>
        </w:rPr>
        <w:t>roč</w:t>
      </w:r>
      <w:proofErr w:type="spellEnd"/>
      <w:r w:rsidR="00C30515">
        <w:rPr>
          <w:rFonts w:cs="Times New Roman"/>
        </w:rPr>
        <w:t>. 21, č. 1, s. 83-</w:t>
      </w:r>
      <w:r w:rsidRPr="005D1942">
        <w:rPr>
          <w:rFonts w:cs="Times New Roman"/>
        </w:rPr>
        <w:t>94.</w:t>
      </w:r>
    </w:p>
    <w:p w:rsidR="00F260C2" w:rsidRPr="005D1942" w:rsidRDefault="00F260C2" w:rsidP="00F260C2">
      <w:pPr>
        <w:pStyle w:val="Bibliografie"/>
        <w:rPr>
          <w:rFonts w:cs="Times New Roman"/>
        </w:rPr>
      </w:pPr>
      <w:r w:rsidRPr="005D1942">
        <w:rPr>
          <w:rFonts w:cs="Times New Roman"/>
        </w:rPr>
        <w:t xml:space="preserve">PRAŽÁK, Pavel. Má institut právní odpovědnosti v návrhu nového občanského zákoníku jasnou koncepci? </w:t>
      </w:r>
      <w:r w:rsidRPr="005D1942">
        <w:rPr>
          <w:rFonts w:cs="Times New Roman"/>
          <w:i/>
        </w:rPr>
        <w:t>Právní rozhledy</w:t>
      </w:r>
      <w:r w:rsidRPr="005D1942">
        <w:rPr>
          <w:rFonts w:cs="Times New Roman"/>
        </w:rPr>
        <w:t xml:space="preserve">, 2012, </w:t>
      </w:r>
      <w:proofErr w:type="spellStart"/>
      <w:r w:rsidRPr="005D1942">
        <w:rPr>
          <w:rFonts w:cs="Times New Roman"/>
        </w:rPr>
        <w:t>roč</w:t>
      </w:r>
      <w:proofErr w:type="spellEnd"/>
      <w:r w:rsidRPr="005D1942">
        <w:rPr>
          <w:rFonts w:cs="Times New Roman"/>
        </w:rPr>
        <w:t>. 20, č. 3, s. 101-105.</w:t>
      </w:r>
    </w:p>
    <w:p w:rsidR="00F260C2" w:rsidRPr="005D1942" w:rsidRDefault="00F260C2" w:rsidP="00F260C2">
      <w:pPr>
        <w:pStyle w:val="Bibliografie"/>
        <w:rPr>
          <w:rFonts w:cs="Times New Roman"/>
        </w:rPr>
      </w:pPr>
      <w:r w:rsidRPr="005D1942">
        <w:rPr>
          <w:rFonts w:cs="Times New Roman"/>
        </w:rPr>
        <w:t xml:space="preserve">ŠVEJKOVSKÝ, Jaroslav. Nový občanský zákoník: Náhrada škody – závazky z deliktů. </w:t>
      </w:r>
      <w:r w:rsidRPr="005D1942">
        <w:rPr>
          <w:rFonts w:cs="Times New Roman"/>
          <w:i/>
        </w:rPr>
        <w:t>Bulletin advokacie</w:t>
      </w:r>
      <w:r w:rsidRPr="005D1942">
        <w:rPr>
          <w:rFonts w:cs="Times New Roman"/>
        </w:rPr>
        <w:t xml:space="preserve">, 2011, </w:t>
      </w:r>
      <w:proofErr w:type="spellStart"/>
      <w:r w:rsidRPr="005D1942">
        <w:rPr>
          <w:rFonts w:cs="Times New Roman"/>
        </w:rPr>
        <w:t>roč</w:t>
      </w:r>
      <w:proofErr w:type="spellEnd"/>
      <w:r w:rsidRPr="005D1942">
        <w:rPr>
          <w:rFonts w:cs="Times New Roman"/>
        </w:rPr>
        <w:t>. 18, č. 5, s. 34-36.</w:t>
      </w:r>
    </w:p>
    <w:p w:rsidR="00F260C2" w:rsidRPr="005D1942" w:rsidRDefault="00F260C2" w:rsidP="00F260C2">
      <w:pPr>
        <w:pStyle w:val="Bibliografie"/>
        <w:rPr>
          <w:rFonts w:cs="Times New Roman"/>
        </w:rPr>
      </w:pPr>
      <w:r w:rsidRPr="005D1942">
        <w:rPr>
          <w:rFonts w:cs="Times New Roman"/>
        </w:rPr>
        <w:t xml:space="preserve">TICHÝ, Luboš, HRÁDEK, Jiří. </w:t>
      </w:r>
      <w:proofErr w:type="spellStart"/>
      <w:r w:rsidRPr="005D1942">
        <w:rPr>
          <w:rFonts w:cs="Times New Roman"/>
        </w:rPr>
        <w:t>Deliktní</w:t>
      </w:r>
      <w:proofErr w:type="spellEnd"/>
      <w:r w:rsidRPr="005D1942">
        <w:rPr>
          <w:rFonts w:cs="Times New Roman"/>
        </w:rPr>
        <w:t xml:space="preserve"> právo v návrhu OZ. </w:t>
      </w:r>
      <w:r w:rsidRPr="005D1942">
        <w:rPr>
          <w:rFonts w:cs="Times New Roman"/>
          <w:i/>
        </w:rPr>
        <w:t xml:space="preserve">Právní fórum, </w:t>
      </w:r>
      <w:r w:rsidRPr="005D1942">
        <w:rPr>
          <w:rFonts w:cs="Times New Roman"/>
        </w:rPr>
        <w:t xml:space="preserve">2012, </w:t>
      </w:r>
      <w:proofErr w:type="spellStart"/>
      <w:r w:rsidRPr="005D1942">
        <w:rPr>
          <w:rFonts w:cs="Times New Roman"/>
        </w:rPr>
        <w:t>roč</w:t>
      </w:r>
      <w:proofErr w:type="spellEnd"/>
      <w:r w:rsidRPr="005D1942">
        <w:rPr>
          <w:rFonts w:cs="Times New Roman"/>
        </w:rPr>
        <w:t>. 9, č. 1, s. 6-21.</w:t>
      </w:r>
    </w:p>
    <w:p w:rsidR="00F260C2" w:rsidRPr="005D1942" w:rsidRDefault="00F260C2" w:rsidP="00F260C2">
      <w:pPr>
        <w:pStyle w:val="Bibliografie"/>
        <w:rPr>
          <w:rFonts w:cs="Times New Roman"/>
          <w:bCs/>
        </w:rPr>
      </w:pPr>
      <w:r w:rsidRPr="005D1942">
        <w:rPr>
          <w:rFonts w:cs="Times New Roman"/>
        </w:rPr>
        <w:t xml:space="preserve">TICHÝ, Luboš. </w:t>
      </w:r>
      <w:r w:rsidRPr="005D1942">
        <w:rPr>
          <w:rFonts w:cs="Times New Roman"/>
          <w:bCs/>
        </w:rPr>
        <w:t>K rozlišování mezi tzv. subjektivní a objektivní odpovědností – rozsudek NS o povaze odpovědnosti advokáta za škodu</w:t>
      </w:r>
      <w:r w:rsidRPr="005D1942">
        <w:rPr>
          <w:rFonts w:cs="Times New Roman"/>
          <w:b/>
          <w:bCs/>
        </w:rPr>
        <w:t xml:space="preserve">. </w:t>
      </w:r>
      <w:r w:rsidRPr="005D1942">
        <w:rPr>
          <w:rFonts w:cs="Times New Roman"/>
          <w:bCs/>
          <w:i/>
        </w:rPr>
        <w:t xml:space="preserve">Bulletin advokacie, </w:t>
      </w:r>
      <w:r w:rsidRPr="005D1942">
        <w:rPr>
          <w:rFonts w:cs="Times New Roman"/>
          <w:bCs/>
        </w:rPr>
        <w:t xml:space="preserve">2013, </w:t>
      </w:r>
      <w:proofErr w:type="spellStart"/>
      <w:r w:rsidRPr="005D1942">
        <w:rPr>
          <w:rFonts w:cs="Times New Roman"/>
          <w:bCs/>
        </w:rPr>
        <w:t>roč</w:t>
      </w:r>
      <w:proofErr w:type="spellEnd"/>
      <w:r w:rsidRPr="005D1942">
        <w:rPr>
          <w:rFonts w:cs="Times New Roman"/>
          <w:bCs/>
        </w:rPr>
        <w:t>. 20, č. 1, s. 17-22.</w:t>
      </w:r>
    </w:p>
    <w:p w:rsidR="00F260C2" w:rsidRPr="005D1942" w:rsidRDefault="00F260C2" w:rsidP="00F260C2">
      <w:pPr>
        <w:pStyle w:val="Bibliografie"/>
        <w:rPr>
          <w:rFonts w:cs="Times New Roman"/>
        </w:rPr>
      </w:pPr>
      <w:r w:rsidRPr="005D1942">
        <w:rPr>
          <w:rFonts w:cs="Times New Roman"/>
        </w:rPr>
        <w:t xml:space="preserve">TOMANČÁKOVÁ, Blanka. Kolikrát ještě budeme diskutovat kolik za lidské utrpení? </w:t>
      </w:r>
      <w:r w:rsidRPr="005D1942">
        <w:rPr>
          <w:rFonts w:cs="Times New Roman"/>
          <w:i/>
        </w:rPr>
        <w:t>Právní rozhledy</w:t>
      </w:r>
      <w:r w:rsidRPr="005D1942">
        <w:rPr>
          <w:rFonts w:cs="Times New Roman"/>
        </w:rPr>
        <w:t xml:space="preserve">, 2009, </w:t>
      </w:r>
      <w:proofErr w:type="spellStart"/>
      <w:r w:rsidRPr="005D1942">
        <w:rPr>
          <w:rFonts w:cs="Times New Roman"/>
        </w:rPr>
        <w:t>roč</w:t>
      </w:r>
      <w:proofErr w:type="spellEnd"/>
      <w:r w:rsidRPr="005D1942">
        <w:rPr>
          <w:rFonts w:cs="Times New Roman"/>
        </w:rPr>
        <w:t>. 17, č. 3, s. 99-101.</w:t>
      </w:r>
    </w:p>
    <w:p w:rsidR="006308D3" w:rsidRPr="005D1942" w:rsidRDefault="006308D3" w:rsidP="001601E5">
      <w:pPr>
        <w:pStyle w:val="Bibliografie"/>
        <w:rPr>
          <w:rFonts w:cs="Times New Roman"/>
        </w:rPr>
      </w:pPr>
      <w:r w:rsidRPr="005D1942">
        <w:rPr>
          <w:rFonts w:cs="Times New Roman"/>
        </w:rPr>
        <w:t xml:space="preserve">VLASÁK, Michal. Vybrané otázky práva civilních deliktů na pozadí PETL. </w:t>
      </w:r>
      <w:r w:rsidRPr="005D1942">
        <w:rPr>
          <w:rFonts w:cs="Times New Roman"/>
          <w:i/>
        </w:rPr>
        <w:t>Právní rozhledy</w:t>
      </w:r>
      <w:r w:rsidR="00360845" w:rsidRPr="005D1942">
        <w:rPr>
          <w:rFonts w:cs="Times New Roman"/>
        </w:rPr>
        <w:t xml:space="preserve">, 2012, </w:t>
      </w:r>
      <w:proofErr w:type="spellStart"/>
      <w:r w:rsidR="00360845" w:rsidRPr="005D1942">
        <w:rPr>
          <w:rFonts w:cs="Times New Roman"/>
        </w:rPr>
        <w:t>roč</w:t>
      </w:r>
      <w:proofErr w:type="spellEnd"/>
      <w:r w:rsidR="00360845" w:rsidRPr="005D1942">
        <w:rPr>
          <w:rFonts w:cs="Times New Roman"/>
        </w:rPr>
        <w:t>. 20, č. 15-16, s. 561-567.</w:t>
      </w:r>
    </w:p>
    <w:p w:rsidR="00F260C2" w:rsidRPr="005D1942" w:rsidRDefault="00F260C2" w:rsidP="00F260C2">
      <w:pPr>
        <w:pStyle w:val="Bibliografie"/>
        <w:rPr>
          <w:rFonts w:cs="Times New Roman"/>
        </w:rPr>
      </w:pPr>
      <w:r w:rsidRPr="005D1942">
        <w:rPr>
          <w:rFonts w:cs="Times New Roman"/>
        </w:rPr>
        <w:t xml:space="preserve">VLASÁK, Michal. Náhrada nemajetkové újmy v Principech evropského </w:t>
      </w:r>
      <w:proofErr w:type="spellStart"/>
      <w:r w:rsidRPr="005D1942">
        <w:rPr>
          <w:rFonts w:cs="Times New Roman"/>
        </w:rPr>
        <w:t>deliktního</w:t>
      </w:r>
      <w:proofErr w:type="spellEnd"/>
      <w:r w:rsidRPr="005D1942">
        <w:rPr>
          <w:rFonts w:cs="Times New Roman"/>
        </w:rPr>
        <w:t xml:space="preserve"> práva (PETL) a v návrhu občanského zákoníku. </w:t>
      </w:r>
      <w:r w:rsidRPr="005D1942">
        <w:rPr>
          <w:rFonts w:cs="Times New Roman"/>
          <w:i/>
        </w:rPr>
        <w:t>Jurisprudence</w:t>
      </w:r>
      <w:r w:rsidRPr="005D1942">
        <w:rPr>
          <w:rFonts w:cs="Times New Roman"/>
        </w:rPr>
        <w:t xml:space="preserve">, 2009, </w:t>
      </w:r>
      <w:proofErr w:type="spellStart"/>
      <w:r w:rsidRPr="005D1942">
        <w:rPr>
          <w:rFonts w:cs="Times New Roman"/>
        </w:rPr>
        <w:t>roč</w:t>
      </w:r>
      <w:proofErr w:type="spellEnd"/>
      <w:r w:rsidRPr="005D1942">
        <w:rPr>
          <w:rFonts w:cs="Times New Roman"/>
        </w:rPr>
        <w:t>. 18, č. 4, s. 40</w:t>
      </w:r>
      <w:r w:rsidRPr="005D1942">
        <w:rPr>
          <w:rFonts w:cs="Times New Roman"/>
          <w:noProof/>
          <w:lang w:eastAsia="cs-CZ"/>
        </w:rPr>
        <w:drawing>
          <wp:inline distT="0" distB="0" distL="0" distR="0">
            <wp:extent cx="8255" cy="8255"/>
            <wp:effectExtent l="0" t="0" r="0" b="0"/>
            <wp:docPr id="1" name="obrázek 17"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uni.cz/design/_img_cont/spacer.gif"/>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5D1942">
        <w:rPr>
          <w:rFonts w:cs="Times New Roman"/>
        </w:rPr>
        <w:t xml:space="preserve">-49. </w:t>
      </w:r>
    </w:p>
    <w:p w:rsidR="00F260C2" w:rsidRPr="005D1942" w:rsidRDefault="00F260C2" w:rsidP="00F260C2">
      <w:pPr>
        <w:pStyle w:val="Bibliografie"/>
        <w:rPr>
          <w:rFonts w:cs="Times New Roman"/>
        </w:rPr>
      </w:pPr>
      <w:r w:rsidRPr="005D1942">
        <w:rPr>
          <w:rFonts w:cs="Times New Roman"/>
        </w:rPr>
        <w:t xml:space="preserve">VLASÁK, Michal. Opustí občanský zákoník princip pekuniární kondemnace? </w:t>
      </w:r>
      <w:r w:rsidRPr="005D1942">
        <w:rPr>
          <w:rFonts w:cs="Times New Roman"/>
          <w:i/>
        </w:rPr>
        <w:t>Právní rozhledy</w:t>
      </w:r>
      <w:r w:rsidRPr="005D1942">
        <w:rPr>
          <w:rFonts w:cs="Times New Roman"/>
        </w:rPr>
        <w:t xml:space="preserve">, 2008, </w:t>
      </w:r>
      <w:proofErr w:type="spellStart"/>
      <w:r w:rsidRPr="005D1942">
        <w:rPr>
          <w:rFonts w:cs="Times New Roman"/>
        </w:rPr>
        <w:t>roč</w:t>
      </w:r>
      <w:proofErr w:type="spellEnd"/>
      <w:r w:rsidRPr="005D1942">
        <w:rPr>
          <w:rFonts w:cs="Times New Roman"/>
        </w:rPr>
        <w:t>. 16, č. 2, s. 62-66.</w:t>
      </w:r>
    </w:p>
    <w:p w:rsidR="00F260C2" w:rsidRPr="005D1942" w:rsidRDefault="00F260C2" w:rsidP="00F260C2">
      <w:pPr>
        <w:pStyle w:val="Bibliografie"/>
        <w:rPr>
          <w:rFonts w:cs="Times New Roman"/>
        </w:rPr>
      </w:pPr>
      <w:r w:rsidRPr="005D1942">
        <w:rPr>
          <w:rFonts w:cs="Times New Roman"/>
        </w:rPr>
        <w:t xml:space="preserve">VOJTEK, Petr. Dvě otázky medicínského práva, pro něž bude nový občanský zákoník přelomový. </w:t>
      </w:r>
      <w:r w:rsidRPr="005D1942">
        <w:rPr>
          <w:rFonts w:cs="Times New Roman"/>
          <w:i/>
        </w:rPr>
        <w:t>Soudní rozhledy</w:t>
      </w:r>
      <w:r w:rsidRPr="005D1942">
        <w:rPr>
          <w:rFonts w:cs="Times New Roman"/>
        </w:rPr>
        <w:t xml:space="preserve">, 2013, </w:t>
      </w:r>
      <w:proofErr w:type="spellStart"/>
      <w:r w:rsidRPr="005D1942">
        <w:rPr>
          <w:rFonts w:cs="Times New Roman"/>
        </w:rPr>
        <w:t>roč</w:t>
      </w:r>
      <w:proofErr w:type="spellEnd"/>
      <w:r w:rsidRPr="005D1942">
        <w:rPr>
          <w:rFonts w:cs="Times New Roman"/>
        </w:rPr>
        <w:t>. 19, č. 4, s. 122-126.</w:t>
      </w:r>
    </w:p>
    <w:p w:rsidR="00F260C2" w:rsidRPr="005D1942" w:rsidRDefault="00F260C2" w:rsidP="00F260C2">
      <w:pPr>
        <w:pStyle w:val="Bibliografie"/>
        <w:rPr>
          <w:rFonts w:cs="Times New Roman"/>
        </w:rPr>
      </w:pPr>
      <w:r w:rsidRPr="005D1942">
        <w:rPr>
          <w:rFonts w:cs="Times New Roman"/>
        </w:rPr>
        <w:t xml:space="preserve">VOJTEK, Petr. K některým otázkám nesprávného úředního postupu v rozhodnutích Nejvyššího soudu ČR. </w:t>
      </w:r>
      <w:r w:rsidRPr="005D1942">
        <w:rPr>
          <w:rFonts w:cs="Times New Roman"/>
          <w:i/>
        </w:rPr>
        <w:t>Soudní rozhledy</w:t>
      </w:r>
      <w:r w:rsidRPr="005D1942">
        <w:rPr>
          <w:rFonts w:cs="Times New Roman"/>
        </w:rPr>
        <w:t xml:space="preserve">, 2000, </w:t>
      </w:r>
      <w:proofErr w:type="spellStart"/>
      <w:r w:rsidRPr="005D1942">
        <w:rPr>
          <w:rFonts w:cs="Times New Roman"/>
        </w:rPr>
        <w:t>roč</w:t>
      </w:r>
      <w:proofErr w:type="spellEnd"/>
      <w:r w:rsidRPr="005D1942">
        <w:rPr>
          <w:rFonts w:cs="Times New Roman"/>
        </w:rPr>
        <w:t>. 6, č. 10, s. 293-298.</w:t>
      </w:r>
    </w:p>
    <w:p w:rsidR="00F533AC" w:rsidRPr="005D1942" w:rsidRDefault="00F533AC" w:rsidP="001601E5">
      <w:pPr>
        <w:pStyle w:val="Bibliografie"/>
        <w:rPr>
          <w:rFonts w:cs="Times New Roman"/>
          <w:iCs/>
        </w:rPr>
      </w:pPr>
      <w:r w:rsidRPr="005D1942">
        <w:rPr>
          <w:rFonts w:cs="Times New Roman"/>
          <w:iCs/>
        </w:rPr>
        <w:t xml:space="preserve">ŽĎÁREK, Roman. Souběžné uplatňování nároků na náhradu škody na zdraví a nároků z titulu porušení práva na ochranu osobnosti. </w:t>
      </w:r>
      <w:r w:rsidRPr="005D1942">
        <w:rPr>
          <w:rFonts w:cs="Times New Roman"/>
          <w:i/>
          <w:iCs/>
        </w:rPr>
        <w:t xml:space="preserve">Soudní rozhledy, </w:t>
      </w:r>
      <w:r w:rsidRPr="005D1942">
        <w:rPr>
          <w:rFonts w:cs="Times New Roman"/>
          <w:iCs/>
        </w:rPr>
        <w:t xml:space="preserve">2013, </w:t>
      </w:r>
      <w:proofErr w:type="spellStart"/>
      <w:r w:rsidRPr="005D1942">
        <w:rPr>
          <w:rFonts w:cs="Times New Roman"/>
          <w:iCs/>
        </w:rPr>
        <w:t>roč</w:t>
      </w:r>
      <w:proofErr w:type="spellEnd"/>
      <w:r w:rsidRPr="005D1942">
        <w:rPr>
          <w:rFonts w:cs="Times New Roman"/>
          <w:iCs/>
        </w:rPr>
        <w:t>. 19,</w:t>
      </w:r>
      <w:r w:rsidRPr="005D1942">
        <w:rPr>
          <w:rFonts w:cs="Times New Roman"/>
          <w:i/>
          <w:iCs/>
        </w:rPr>
        <w:t xml:space="preserve"> </w:t>
      </w:r>
      <w:r w:rsidRPr="005D1942">
        <w:rPr>
          <w:rFonts w:cs="Times New Roman"/>
          <w:iCs/>
        </w:rPr>
        <w:t>č. 4, s. 126</w:t>
      </w:r>
      <w:r w:rsidR="00360CF0" w:rsidRPr="005D1942">
        <w:rPr>
          <w:rFonts w:cs="Times New Roman"/>
          <w:iCs/>
        </w:rPr>
        <w:t>-129</w:t>
      </w:r>
      <w:r w:rsidRPr="005D1942">
        <w:rPr>
          <w:rFonts w:cs="Times New Roman"/>
          <w:iCs/>
        </w:rPr>
        <w:t>.</w:t>
      </w:r>
    </w:p>
    <w:p w:rsidR="00360845" w:rsidRPr="005D1942" w:rsidRDefault="00360845" w:rsidP="00360845">
      <w:pPr>
        <w:pStyle w:val="Obsah1"/>
        <w:spacing w:before="240" w:after="240"/>
      </w:pPr>
      <w:r w:rsidRPr="005D1942">
        <w:t xml:space="preserve">Příspěvky ve sbornících </w:t>
      </w:r>
    </w:p>
    <w:p w:rsidR="00360845" w:rsidRPr="005D1942" w:rsidRDefault="00360845" w:rsidP="00360845">
      <w:pPr>
        <w:pStyle w:val="Bibliografie"/>
        <w:spacing w:before="0" w:after="240"/>
        <w:rPr>
          <w:rFonts w:cs="Times New Roman"/>
        </w:rPr>
      </w:pPr>
      <w:r w:rsidRPr="005D1942">
        <w:rPr>
          <w:rFonts w:cs="Times New Roman"/>
        </w:rPr>
        <w:t xml:space="preserve">BEZOUŠKA, Petr. Základní východiska </w:t>
      </w:r>
      <w:proofErr w:type="spellStart"/>
      <w:r w:rsidRPr="005D1942">
        <w:rPr>
          <w:rFonts w:cs="Times New Roman"/>
        </w:rPr>
        <w:t>deliktní</w:t>
      </w:r>
      <w:proofErr w:type="spellEnd"/>
      <w:r w:rsidRPr="005D1942">
        <w:rPr>
          <w:rFonts w:cs="Times New Roman"/>
        </w:rPr>
        <w:t xml:space="preserve"> náhrady škody. In NOVOTNÁ</w:t>
      </w:r>
      <w:r w:rsidR="00C30515">
        <w:rPr>
          <w:rFonts w:cs="Times New Roman"/>
        </w:rPr>
        <w:t xml:space="preserve">, </w:t>
      </w:r>
      <w:proofErr w:type="spellStart"/>
      <w:r w:rsidR="00C30515">
        <w:rPr>
          <w:rFonts w:cs="Times New Roman"/>
        </w:rPr>
        <w:t>Marianna</w:t>
      </w:r>
      <w:proofErr w:type="spellEnd"/>
      <w:r w:rsidR="00C30515">
        <w:rPr>
          <w:rFonts w:cs="Times New Roman"/>
        </w:rPr>
        <w:t>, JURČOVÁ, Monika (</w:t>
      </w:r>
      <w:proofErr w:type="spellStart"/>
      <w:r w:rsidR="00C30515">
        <w:rPr>
          <w:rFonts w:cs="Times New Roman"/>
        </w:rPr>
        <w:t>ed</w:t>
      </w:r>
      <w:proofErr w:type="spellEnd"/>
      <w:r w:rsidRPr="005D1942">
        <w:rPr>
          <w:rFonts w:cs="Times New Roman"/>
        </w:rPr>
        <w:t xml:space="preserve">). </w:t>
      </w:r>
      <w:proofErr w:type="spellStart"/>
      <w:r w:rsidRPr="005D1942">
        <w:rPr>
          <w:rFonts w:cs="Times New Roman"/>
          <w:i/>
        </w:rPr>
        <w:t>Súkromné</w:t>
      </w:r>
      <w:proofErr w:type="spellEnd"/>
      <w:r w:rsidRPr="005D1942">
        <w:rPr>
          <w:rFonts w:cs="Times New Roman"/>
          <w:i/>
        </w:rPr>
        <w:t xml:space="preserve"> právo v </w:t>
      </w:r>
      <w:proofErr w:type="spellStart"/>
      <w:r w:rsidRPr="005D1942">
        <w:rPr>
          <w:rFonts w:cs="Times New Roman"/>
          <w:i/>
        </w:rPr>
        <w:t>európskej</w:t>
      </w:r>
      <w:proofErr w:type="spellEnd"/>
      <w:r w:rsidRPr="005D1942">
        <w:rPr>
          <w:rFonts w:cs="Times New Roman"/>
          <w:i/>
        </w:rPr>
        <w:t xml:space="preserve"> </w:t>
      </w:r>
      <w:proofErr w:type="spellStart"/>
      <w:r w:rsidRPr="005D1942">
        <w:rPr>
          <w:rFonts w:cs="Times New Roman"/>
          <w:i/>
        </w:rPr>
        <w:t>perspektíve</w:t>
      </w:r>
      <w:proofErr w:type="spellEnd"/>
      <w:r w:rsidRPr="005D1942">
        <w:rPr>
          <w:rFonts w:cs="Times New Roman"/>
        </w:rPr>
        <w:t xml:space="preserve">. Trnava: </w:t>
      </w:r>
      <w:proofErr w:type="spellStart"/>
      <w:r w:rsidRPr="005D1942">
        <w:rPr>
          <w:rFonts w:cs="Times New Roman"/>
        </w:rPr>
        <w:t>Typi</w:t>
      </w:r>
      <w:proofErr w:type="spellEnd"/>
      <w:r w:rsidRPr="005D1942">
        <w:rPr>
          <w:rFonts w:cs="Times New Roman"/>
        </w:rPr>
        <w:t xml:space="preserve"> </w:t>
      </w:r>
      <w:proofErr w:type="spellStart"/>
      <w:r w:rsidRPr="005D1942">
        <w:rPr>
          <w:rFonts w:cs="Times New Roman"/>
        </w:rPr>
        <w:t>Universitatis</w:t>
      </w:r>
      <w:proofErr w:type="spellEnd"/>
      <w:r w:rsidRPr="005D1942">
        <w:rPr>
          <w:rFonts w:cs="Times New Roman"/>
        </w:rPr>
        <w:t xml:space="preserve"> </w:t>
      </w:r>
      <w:proofErr w:type="spellStart"/>
      <w:r w:rsidRPr="005D1942">
        <w:rPr>
          <w:rFonts w:cs="Times New Roman"/>
        </w:rPr>
        <w:t>Tyrnaviensis</w:t>
      </w:r>
      <w:proofErr w:type="spellEnd"/>
      <w:r w:rsidRPr="005D1942">
        <w:rPr>
          <w:rFonts w:cs="Times New Roman"/>
        </w:rPr>
        <w:t>, 2011, s. 9-22.</w:t>
      </w:r>
    </w:p>
    <w:p w:rsidR="00AE2968" w:rsidRPr="005D1942" w:rsidRDefault="00AE2968" w:rsidP="00AE2968">
      <w:pPr>
        <w:pStyle w:val="Bibliografie"/>
        <w:rPr>
          <w:rFonts w:cs="Times New Roman"/>
        </w:rPr>
      </w:pPr>
      <w:r w:rsidRPr="005D1942">
        <w:rPr>
          <w:rFonts w:cs="Times New Roman"/>
        </w:rPr>
        <w:t xml:space="preserve">ELIÁŠ, Karel. Přechod dluhu na dědice z hlediska občanského práva hmotného. In </w:t>
      </w:r>
      <w:r w:rsidR="00C30515">
        <w:rPr>
          <w:rFonts w:cs="Times New Roman"/>
          <w:iCs/>
        </w:rPr>
        <w:t>MALACKA, Michal (</w:t>
      </w:r>
      <w:proofErr w:type="spellStart"/>
      <w:r w:rsidR="00C30515">
        <w:rPr>
          <w:rFonts w:cs="Times New Roman"/>
          <w:iCs/>
        </w:rPr>
        <w:t>ed</w:t>
      </w:r>
      <w:proofErr w:type="spellEnd"/>
      <w:r w:rsidRPr="005D1942">
        <w:rPr>
          <w:rFonts w:cs="Times New Roman"/>
          <w:iCs/>
        </w:rPr>
        <w:t>)</w:t>
      </w:r>
      <w:r w:rsidRPr="005D1942">
        <w:rPr>
          <w:rFonts w:cs="Times New Roman"/>
          <w:i/>
          <w:iCs/>
        </w:rPr>
        <w:t xml:space="preserve">. Sborník příspěvků z konference k připravované </w:t>
      </w:r>
      <w:proofErr w:type="spellStart"/>
      <w:r w:rsidRPr="005D1942">
        <w:rPr>
          <w:rFonts w:cs="Times New Roman"/>
          <w:i/>
          <w:iCs/>
        </w:rPr>
        <w:t>rekodifikaci</w:t>
      </w:r>
      <w:proofErr w:type="spellEnd"/>
      <w:r w:rsidRPr="005D1942">
        <w:rPr>
          <w:rFonts w:cs="Times New Roman"/>
          <w:i/>
          <w:iCs/>
        </w:rPr>
        <w:t xml:space="preserve"> občanského zákoníku</w:t>
      </w:r>
      <w:r w:rsidRPr="005D1942">
        <w:rPr>
          <w:rFonts w:cs="Times New Roman"/>
        </w:rPr>
        <w:t>. Olomouc: Univerzita Palackého, 2006, s. 27-54.</w:t>
      </w:r>
    </w:p>
    <w:p w:rsidR="00562AE3" w:rsidRPr="005D1942" w:rsidRDefault="00562AE3" w:rsidP="00562AE3">
      <w:pPr>
        <w:pStyle w:val="Bibliografie"/>
        <w:rPr>
          <w:rFonts w:cs="Times New Roman"/>
        </w:rPr>
      </w:pPr>
      <w:r w:rsidRPr="005D1942">
        <w:rPr>
          <w:rFonts w:cs="Times New Roman"/>
        </w:rPr>
        <w:t xml:space="preserve">KOZIOL, </w:t>
      </w:r>
      <w:proofErr w:type="spellStart"/>
      <w:r w:rsidRPr="005D1942">
        <w:rPr>
          <w:rFonts w:cs="Times New Roman"/>
        </w:rPr>
        <w:t>Helmut</w:t>
      </w:r>
      <w:proofErr w:type="spellEnd"/>
      <w:r w:rsidRPr="005D1942">
        <w:rPr>
          <w:rFonts w:cs="Times New Roman"/>
        </w:rPr>
        <w:t>. Problémy p</w:t>
      </w:r>
      <w:r w:rsidR="00C30515">
        <w:rPr>
          <w:rFonts w:cs="Times New Roman"/>
        </w:rPr>
        <w:t>říčinnosti. In TICHÝ, Luboš (</w:t>
      </w:r>
      <w:proofErr w:type="spellStart"/>
      <w:r w:rsidR="00C30515">
        <w:rPr>
          <w:rFonts w:cs="Times New Roman"/>
        </w:rPr>
        <w:t>ed</w:t>
      </w:r>
      <w:proofErr w:type="spellEnd"/>
      <w:r w:rsidRPr="005D1942">
        <w:rPr>
          <w:rFonts w:cs="Times New Roman"/>
        </w:rPr>
        <w:t xml:space="preserve">). </w:t>
      </w:r>
      <w:r w:rsidRPr="005D1942">
        <w:rPr>
          <w:rFonts w:cs="Times New Roman"/>
          <w:i/>
        </w:rPr>
        <w:t xml:space="preserve">Vývoj práva </w:t>
      </w:r>
      <w:proofErr w:type="spellStart"/>
      <w:r w:rsidRPr="005D1942">
        <w:rPr>
          <w:rFonts w:cs="Times New Roman"/>
          <w:i/>
        </w:rPr>
        <w:t>deliktní</w:t>
      </w:r>
      <w:proofErr w:type="spellEnd"/>
      <w:r w:rsidRPr="005D1942">
        <w:rPr>
          <w:rFonts w:cs="Times New Roman"/>
          <w:i/>
        </w:rPr>
        <w:t xml:space="preserve"> odpovědnosti za škodu v České republice, Rakousku a Evropě. </w:t>
      </w:r>
      <w:r w:rsidRPr="005D1942">
        <w:rPr>
          <w:rFonts w:cs="Times New Roman"/>
        </w:rPr>
        <w:t>Praha: Vodnář, 2005, s. 107-121.</w:t>
      </w:r>
    </w:p>
    <w:p w:rsidR="00360845" w:rsidRPr="005D1942" w:rsidRDefault="002746ED" w:rsidP="002746ED">
      <w:pPr>
        <w:pStyle w:val="Obsah1"/>
        <w:spacing w:before="240" w:after="240"/>
      </w:pPr>
      <w:r w:rsidRPr="005D1942">
        <w:t>Soudní judikatura</w:t>
      </w:r>
    </w:p>
    <w:p w:rsidR="002746ED" w:rsidRPr="005D1942" w:rsidRDefault="00172459" w:rsidP="001601E5">
      <w:pPr>
        <w:pStyle w:val="Odstavecseseznamem"/>
        <w:numPr>
          <w:ilvl w:val="0"/>
          <w:numId w:val="20"/>
        </w:numPr>
        <w:ind w:left="714" w:hanging="357"/>
        <w:rPr>
          <w:rFonts w:cs="Times New Roman"/>
          <w:szCs w:val="24"/>
        </w:rPr>
      </w:pPr>
      <w:r w:rsidRPr="005D1942">
        <w:rPr>
          <w:rFonts w:cs="Times New Roman"/>
          <w:szCs w:val="24"/>
        </w:rPr>
        <w:t>n</w:t>
      </w:r>
      <w:r w:rsidR="002746ED" w:rsidRPr="005D1942">
        <w:rPr>
          <w:rFonts w:cs="Times New Roman"/>
          <w:szCs w:val="24"/>
        </w:rPr>
        <w:t>ález Ústavního soudu ze dne 13. kv</w:t>
      </w:r>
      <w:r w:rsidRPr="005D1942">
        <w:rPr>
          <w:rFonts w:cs="Times New Roman"/>
          <w:szCs w:val="24"/>
        </w:rPr>
        <w:t xml:space="preserve">ětna 2014, </w:t>
      </w:r>
      <w:proofErr w:type="spellStart"/>
      <w:r w:rsidRPr="005D1942">
        <w:rPr>
          <w:rFonts w:cs="Times New Roman"/>
          <w:szCs w:val="24"/>
        </w:rPr>
        <w:t>sp</w:t>
      </w:r>
      <w:proofErr w:type="spellEnd"/>
      <w:r w:rsidRPr="005D1942">
        <w:rPr>
          <w:rFonts w:cs="Times New Roman"/>
          <w:szCs w:val="24"/>
        </w:rPr>
        <w:t>. zn. IV. ÚS 20/13</w:t>
      </w:r>
    </w:p>
    <w:p w:rsidR="002746ED" w:rsidRPr="005D1942" w:rsidRDefault="00172459" w:rsidP="001601E5">
      <w:pPr>
        <w:pStyle w:val="Odstavecseseznamem"/>
        <w:numPr>
          <w:ilvl w:val="0"/>
          <w:numId w:val="20"/>
        </w:numPr>
        <w:ind w:left="714" w:hanging="357"/>
        <w:rPr>
          <w:rFonts w:cs="Times New Roman"/>
          <w:szCs w:val="24"/>
        </w:rPr>
      </w:pPr>
      <w:r w:rsidRPr="005D1942">
        <w:rPr>
          <w:rFonts w:cs="Times New Roman"/>
          <w:szCs w:val="24"/>
          <w:shd w:val="clear" w:color="auto" w:fill="FFFFFF"/>
        </w:rPr>
        <w:t>n</w:t>
      </w:r>
      <w:r w:rsidR="002746ED" w:rsidRPr="005D1942">
        <w:rPr>
          <w:rFonts w:cs="Times New Roman"/>
          <w:szCs w:val="24"/>
          <w:shd w:val="clear" w:color="auto" w:fill="FFFFFF"/>
        </w:rPr>
        <w:t xml:space="preserve">ález Ústavního soudu ze dne 10. března 2010, </w:t>
      </w:r>
      <w:proofErr w:type="spellStart"/>
      <w:r w:rsidR="002746ED" w:rsidRPr="005D1942">
        <w:rPr>
          <w:rFonts w:cs="Times New Roman"/>
          <w:szCs w:val="24"/>
          <w:shd w:val="clear" w:color="auto" w:fill="FFFFFF"/>
        </w:rPr>
        <w:t>sp</w:t>
      </w:r>
      <w:proofErr w:type="spellEnd"/>
      <w:r w:rsidR="002746ED" w:rsidRPr="005D1942">
        <w:rPr>
          <w:rFonts w:cs="Times New Roman"/>
          <w:szCs w:val="24"/>
          <w:shd w:val="clear" w:color="auto" w:fill="FFFFFF"/>
        </w:rPr>
        <w:t>. zn. </w:t>
      </w:r>
      <w:hyperlink r:id="rId14" w:history="1">
        <w:r w:rsidR="002746ED" w:rsidRPr="005D1942">
          <w:rPr>
            <w:rStyle w:val="Hypertextovodkaz"/>
            <w:rFonts w:cs="Times New Roman"/>
            <w:color w:val="auto"/>
            <w:szCs w:val="24"/>
            <w:u w:val="none"/>
            <w:shd w:val="clear" w:color="auto" w:fill="FFFFFF"/>
          </w:rPr>
          <w:t>II. ÚS 1612/09</w:t>
        </w:r>
      </w:hyperlink>
    </w:p>
    <w:p w:rsidR="002746ED" w:rsidRPr="005D1942" w:rsidRDefault="00172459" w:rsidP="001601E5">
      <w:pPr>
        <w:pStyle w:val="Odstavecseseznamem"/>
        <w:numPr>
          <w:ilvl w:val="0"/>
          <w:numId w:val="20"/>
        </w:numPr>
        <w:ind w:left="714" w:hanging="357"/>
        <w:rPr>
          <w:rFonts w:cs="Times New Roman"/>
          <w:szCs w:val="24"/>
        </w:rPr>
      </w:pPr>
      <w:r w:rsidRPr="005D1942">
        <w:rPr>
          <w:rFonts w:cs="Times New Roman"/>
          <w:szCs w:val="24"/>
        </w:rPr>
        <w:t>n</w:t>
      </w:r>
      <w:r w:rsidR="002746ED" w:rsidRPr="005D1942">
        <w:rPr>
          <w:rFonts w:cs="Times New Roman"/>
          <w:szCs w:val="24"/>
        </w:rPr>
        <w:t>ález Ústavního soudu ze dne 3. ř</w:t>
      </w:r>
      <w:r w:rsidRPr="005D1942">
        <w:rPr>
          <w:rFonts w:cs="Times New Roman"/>
          <w:szCs w:val="24"/>
        </w:rPr>
        <w:t xml:space="preserve">íjna 2001, </w:t>
      </w:r>
      <w:proofErr w:type="spellStart"/>
      <w:r w:rsidRPr="005D1942">
        <w:rPr>
          <w:rFonts w:cs="Times New Roman"/>
          <w:szCs w:val="24"/>
        </w:rPr>
        <w:t>sp</w:t>
      </w:r>
      <w:proofErr w:type="spellEnd"/>
      <w:r w:rsidRPr="005D1942">
        <w:rPr>
          <w:rFonts w:cs="Times New Roman"/>
          <w:szCs w:val="24"/>
        </w:rPr>
        <w:t>. zn. II. ÚS 93/99</w:t>
      </w:r>
    </w:p>
    <w:p w:rsidR="00F260C2" w:rsidRPr="005D1942" w:rsidRDefault="00172459" w:rsidP="00F260C2">
      <w:pPr>
        <w:pStyle w:val="Odstavecseseznamem"/>
        <w:numPr>
          <w:ilvl w:val="0"/>
          <w:numId w:val="20"/>
        </w:numPr>
        <w:ind w:left="714" w:hanging="357"/>
        <w:rPr>
          <w:rFonts w:cs="Times New Roman"/>
          <w:szCs w:val="24"/>
        </w:rPr>
      </w:pPr>
      <w:r w:rsidRPr="005D1942">
        <w:rPr>
          <w:rFonts w:cs="Times New Roman"/>
          <w:szCs w:val="24"/>
        </w:rPr>
        <w:t>n</w:t>
      </w:r>
      <w:r w:rsidR="00F260C2" w:rsidRPr="005D1942">
        <w:rPr>
          <w:rFonts w:cs="Times New Roman"/>
          <w:szCs w:val="24"/>
        </w:rPr>
        <w:t xml:space="preserve">ález Ústavního soudu ze dne 20. listopadu 2000, </w:t>
      </w:r>
      <w:proofErr w:type="spellStart"/>
      <w:r w:rsidR="00F260C2" w:rsidRPr="005D1942">
        <w:rPr>
          <w:rFonts w:cs="Times New Roman"/>
          <w:szCs w:val="24"/>
        </w:rPr>
        <w:t>sp</w:t>
      </w:r>
      <w:proofErr w:type="spellEnd"/>
      <w:r w:rsidR="00F260C2" w:rsidRPr="005D1942">
        <w:rPr>
          <w:rFonts w:cs="Times New Roman"/>
          <w:szCs w:val="24"/>
        </w:rPr>
        <w:t>. zn. </w:t>
      </w:r>
      <w:hyperlink r:id="rId15" w:history="1">
        <w:r w:rsidR="00F260C2" w:rsidRPr="005D1942">
          <w:rPr>
            <w:rStyle w:val="Hypertextovodkaz"/>
            <w:rFonts w:cs="Times New Roman"/>
            <w:color w:val="auto"/>
            <w:szCs w:val="24"/>
            <w:u w:val="none"/>
          </w:rPr>
          <w:t>IV. ÚS 548/99</w:t>
        </w:r>
      </w:hyperlink>
    </w:p>
    <w:p w:rsidR="00F260C2" w:rsidRPr="005D1942" w:rsidRDefault="00172459" w:rsidP="00F260C2">
      <w:pPr>
        <w:pStyle w:val="Odstavecseseznamem"/>
        <w:numPr>
          <w:ilvl w:val="0"/>
          <w:numId w:val="20"/>
        </w:numPr>
        <w:ind w:left="714" w:hanging="357"/>
        <w:rPr>
          <w:rFonts w:cs="Times New Roman"/>
          <w:szCs w:val="24"/>
        </w:rPr>
      </w:pPr>
      <w:r w:rsidRPr="005D1942">
        <w:rPr>
          <w:rFonts w:cs="Times New Roman"/>
          <w:szCs w:val="24"/>
        </w:rPr>
        <w:t>n</w:t>
      </w:r>
      <w:r w:rsidR="00F260C2" w:rsidRPr="005D1942">
        <w:rPr>
          <w:rFonts w:cs="Times New Roman"/>
          <w:szCs w:val="24"/>
        </w:rPr>
        <w:t>ález Ústavního soudu ze dne 1. listo</w:t>
      </w:r>
      <w:r w:rsidRPr="005D1942">
        <w:rPr>
          <w:rFonts w:cs="Times New Roman"/>
          <w:szCs w:val="24"/>
        </w:rPr>
        <w:t xml:space="preserve">padu 2007, </w:t>
      </w:r>
      <w:proofErr w:type="spellStart"/>
      <w:r w:rsidRPr="005D1942">
        <w:rPr>
          <w:rFonts w:cs="Times New Roman"/>
          <w:szCs w:val="24"/>
        </w:rPr>
        <w:t>sp</w:t>
      </w:r>
      <w:proofErr w:type="spellEnd"/>
      <w:r w:rsidRPr="005D1942">
        <w:rPr>
          <w:rFonts w:cs="Times New Roman"/>
          <w:szCs w:val="24"/>
        </w:rPr>
        <w:t>. zn. I. ÚS 312/05</w:t>
      </w:r>
    </w:p>
    <w:p w:rsidR="00F260C2" w:rsidRPr="005D1942" w:rsidRDefault="00172459" w:rsidP="00F260C2">
      <w:pPr>
        <w:pStyle w:val="Textpoznpodarou"/>
        <w:numPr>
          <w:ilvl w:val="0"/>
          <w:numId w:val="20"/>
        </w:numPr>
        <w:spacing w:line="360" w:lineRule="auto"/>
        <w:jc w:val="both"/>
        <w:rPr>
          <w:rFonts w:cs="Times New Roman"/>
          <w:sz w:val="24"/>
          <w:szCs w:val="24"/>
        </w:rPr>
      </w:pPr>
      <w:r w:rsidRPr="005D1942">
        <w:rPr>
          <w:rFonts w:cs="Times New Roman"/>
          <w:sz w:val="24"/>
          <w:szCs w:val="24"/>
        </w:rPr>
        <w:t>n</w:t>
      </w:r>
      <w:r w:rsidR="00F260C2" w:rsidRPr="005D1942">
        <w:rPr>
          <w:rFonts w:cs="Times New Roman"/>
          <w:sz w:val="24"/>
          <w:szCs w:val="24"/>
        </w:rPr>
        <w:t xml:space="preserve">ález Ústavního soudu ze dne 14. </w:t>
      </w:r>
      <w:r w:rsidR="00A63D56">
        <w:rPr>
          <w:rFonts w:cs="Times New Roman"/>
          <w:sz w:val="24"/>
          <w:szCs w:val="24"/>
        </w:rPr>
        <w:t>dubna</w:t>
      </w:r>
      <w:r w:rsidRPr="005D1942">
        <w:rPr>
          <w:rFonts w:cs="Times New Roman"/>
          <w:sz w:val="24"/>
          <w:szCs w:val="24"/>
        </w:rPr>
        <w:t xml:space="preserve"> 2009, </w:t>
      </w:r>
      <w:proofErr w:type="spellStart"/>
      <w:r w:rsidRPr="005D1942">
        <w:rPr>
          <w:rFonts w:cs="Times New Roman"/>
          <w:sz w:val="24"/>
          <w:szCs w:val="24"/>
        </w:rPr>
        <w:t>sp</w:t>
      </w:r>
      <w:proofErr w:type="spellEnd"/>
      <w:r w:rsidRPr="005D1942">
        <w:rPr>
          <w:rFonts w:cs="Times New Roman"/>
          <w:sz w:val="24"/>
          <w:szCs w:val="24"/>
        </w:rPr>
        <w:t>. zn. II. ÚS 1191/08</w:t>
      </w:r>
    </w:p>
    <w:p w:rsidR="004A50E6" w:rsidRDefault="004A50E6" w:rsidP="00F260C2">
      <w:pPr>
        <w:pStyle w:val="Textpoznpodarou"/>
        <w:numPr>
          <w:ilvl w:val="0"/>
          <w:numId w:val="20"/>
        </w:numPr>
        <w:spacing w:line="360" w:lineRule="auto"/>
        <w:jc w:val="both"/>
        <w:rPr>
          <w:rFonts w:cs="Times New Roman"/>
          <w:sz w:val="24"/>
          <w:szCs w:val="24"/>
        </w:rPr>
      </w:pPr>
      <w:r w:rsidRPr="005D1942">
        <w:rPr>
          <w:rFonts w:cs="Times New Roman"/>
          <w:sz w:val="24"/>
          <w:szCs w:val="24"/>
        </w:rPr>
        <w:t xml:space="preserve">nález Ústavního soudu ze dne 6. února 2007, </w:t>
      </w:r>
      <w:proofErr w:type="spellStart"/>
      <w:r w:rsidRPr="005D1942">
        <w:rPr>
          <w:rFonts w:cs="Times New Roman"/>
          <w:sz w:val="24"/>
          <w:szCs w:val="24"/>
        </w:rPr>
        <w:t>sp</w:t>
      </w:r>
      <w:proofErr w:type="spellEnd"/>
      <w:r w:rsidRPr="005D1942">
        <w:rPr>
          <w:rFonts w:cs="Times New Roman"/>
          <w:sz w:val="24"/>
          <w:szCs w:val="24"/>
        </w:rPr>
        <w:t xml:space="preserve">. zn. </w:t>
      </w:r>
      <w:proofErr w:type="spellStart"/>
      <w:r w:rsidRPr="005D1942">
        <w:rPr>
          <w:rFonts w:cs="Times New Roman"/>
          <w:sz w:val="24"/>
          <w:szCs w:val="24"/>
        </w:rPr>
        <w:t>Pl</w:t>
      </w:r>
      <w:proofErr w:type="spellEnd"/>
      <w:r w:rsidRPr="005D1942">
        <w:rPr>
          <w:rFonts w:cs="Times New Roman"/>
          <w:sz w:val="24"/>
          <w:szCs w:val="24"/>
        </w:rPr>
        <w:t>. ÚS 38/2006</w:t>
      </w:r>
    </w:p>
    <w:p w:rsidR="00933C3E" w:rsidRPr="005D1942" w:rsidRDefault="00933C3E" w:rsidP="00F260C2">
      <w:pPr>
        <w:pStyle w:val="Textpoznpodarou"/>
        <w:numPr>
          <w:ilvl w:val="0"/>
          <w:numId w:val="20"/>
        </w:numPr>
        <w:spacing w:line="360" w:lineRule="auto"/>
        <w:jc w:val="both"/>
        <w:rPr>
          <w:rFonts w:cs="Times New Roman"/>
          <w:sz w:val="24"/>
          <w:szCs w:val="24"/>
        </w:rPr>
      </w:pPr>
      <w:r w:rsidRPr="00933C3E">
        <w:rPr>
          <w:rFonts w:cs="Times New Roman"/>
          <w:sz w:val="24"/>
          <w:szCs w:val="24"/>
        </w:rPr>
        <w:t xml:space="preserve">nález Ústavního soudu ze dne 19. března 2008, </w:t>
      </w:r>
      <w:proofErr w:type="spellStart"/>
      <w:r w:rsidRPr="00933C3E">
        <w:rPr>
          <w:rFonts w:cs="Times New Roman"/>
          <w:sz w:val="24"/>
          <w:szCs w:val="24"/>
        </w:rPr>
        <w:t>sp</w:t>
      </w:r>
      <w:proofErr w:type="spellEnd"/>
      <w:r w:rsidRPr="00933C3E">
        <w:rPr>
          <w:rFonts w:cs="Times New Roman"/>
          <w:sz w:val="24"/>
          <w:szCs w:val="24"/>
        </w:rPr>
        <w:t>. zn. II. ÚS 2221/07</w:t>
      </w:r>
    </w:p>
    <w:p w:rsidR="00F260C2" w:rsidRPr="005D1942" w:rsidRDefault="00172459" w:rsidP="00F260C2">
      <w:pPr>
        <w:pStyle w:val="Odstavecseseznamem"/>
        <w:numPr>
          <w:ilvl w:val="0"/>
          <w:numId w:val="20"/>
        </w:numPr>
        <w:ind w:left="714" w:hanging="357"/>
        <w:rPr>
          <w:rFonts w:cs="Times New Roman"/>
          <w:szCs w:val="24"/>
        </w:rPr>
      </w:pPr>
      <w:r w:rsidRPr="005D1942">
        <w:rPr>
          <w:rFonts w:cs="Times New Roman"/>
          <w:szCs w:val="24"/>
        </w:rPr>
        <w:t>u</w:t>
      </w:r>
      <w:r w:rsidR="00F260C2" w:rsidRPr="005D1942">
        <w:rPr>
          <w:rFonts w:cs="Times New Roman"/>
          <w:szCs w:val="24"/>
        </w:rPr>
        <w:t xml:space="preserve">snesení Ústavního soudu ze dne 9. července 2012, </w:t>
      </w:r>
      <w:proofErr w:type="spellStart"/>
      <w:r w:rsidR="00F260C2" w:rsidRPr="005D1942">
        <w:rPr>
          <w:rFonts w:cs="Times New Roman"/>
          <w:szCs w:val="24"/>
        </w:rPr>
        <w:t>sp</w:t>
      </w:r>
      <w:proofErr w:type="spellEnd"/>
      <w:r w:rsidR="00F260C2" w:rsidRPr="005D1942">
        <w:rPr>
          <w:rFonts w:cs="Times New Roman"/>
          <w:szCs w:val="24"/>
        </w:rPr>
        <w:t>. zn. IV. ÚS 1615/15</w:t>
      </w:r>
    </w:p>
    <w:p w:rsidR="00F260C2" w:rsidRPr="005D1942" w:rsidRDefault="00172459" w:rsidP="00F260C2">
      <w:pPr>
        <w:pStyle w:val="Odstavecseseznamem"/>
        <w:numPr>
          <w:ilvl w:val="0"/>
          <w:numId w:val="20"/>
        </w:numPr>
        <w:ind w:left="714" w:hanging="357"/>
        <w:rPr>
          <w:rFonts w:cs="Times New Roman"/>
          <w:szCs w:val="24"/>
        </w:rPr>
      </w:pPr>
      <w:r w:rsidRPr="005D1942">
        <w:rPr>
          <w:rFonts w:cs="Times New Roman"/>
          <w:szCs w:val="24"/>
        </w:rPr>
        <w:t>u</w:t>
      </w:r>
      <w:r w:rsidR="00F260C2" w:rsidRPr="005D1942">
        <w:rPr>
          <w:rFonts w:cs="Times New Roman"/>
          <w:szCs w:val="24"/>
        </w:rPr>
        <w:t xml:space="preserve">snesení Ústavního soudu ze dne 20. ledna 2012, </w:t>
      </w:r>
      <w:proofErr w:type="spellStart"/>
      <w:r w:rsidR="00F260C2" w:rsidRPr="005D1942">
        <w:rPr>
          <w:rFonts w:cs="Times New Roman"/>
          <w:szCs w:val="24"/>
        </w:rPr>
        <w:t>sp</w:t>
      </w:r>
      <w:proofErr w:type="spellEnd"/>
      <w:r w:rsidR="00F260C2" w:rsidRPr="005D1942">
        <w:rPr>
          <w:rFonts w:cs="Times New Roman"/>
          <w:szCs w:val="24"/>
        </w:rPr>
        <w:t>. zn.</w:t>
      </w:r>
      <w:r w:rsidRPr="005D1942">
        <w:rPr>
          <w:rFonts w:cs="Times New Roman"/>
          <w:szCs w:val="24"/>
        </w:rPr>
        <w:t xml:space="preserve"> IV. ÚS 3252/12</w:t>
      </w:r>
    </w:p>
    <w:p w:rsidR="002746ED" w:rsidRPr="005D1942" w:rsidRDefault="00172459" w:rsidP="001601E5">
      <w:pPr>
        <w:pStyle w:val="Odstavecseseznamem"/>
        <w:numPr>
          <w:ilvl w:val="0"/>
          <w:numId w:val="20"/>
        </w:numPr>
        <w:ind w:left="714" w:hanging="357"/>
        <w:rPr>
          <w:rFonts w:cs="Times New Roman"/>
          <w:szCs w:val="24"/>
        </w:rPr>
      </w:pPr>
      <w:r w:rsidRPr="005D1942">
        <w:rPr>
          <w:rFonts w:cs="Times New Roman"/>
          <w:szCs w:val="24"/>
        </w:rPr>
        <w:t>s</w:t>
      </w:r>
      <w:r w:rsidR="009A6ACC" w:rsidRPr="005D1942">
        <w:rPr>
          <w:rFonts w:cs="Times New Roman"/>
          <w:szCs w:val="24"/>
        </w:rPr>
        <w:t>tanovisko občanskoprávního kolegia Ne</w:t>
      </w:r>
      <w:r w:rsidR="008A3FA1" w:rsidRPr="005D1942">
        <w:rPr>
          <w:rFonts w:cs="Times New Roman"/>
          <w:szCs w:val="24"/>
        </w:rPr>
        <w:t>jvyššího soudu ČSSR ze dne 18. l</w:t>
      </w:r>
      <w:r w:rsidR="009A6ACC" w:rsidRPr="005D1942">
        <w:rPr>
          <w:rFonts w:cs="Times New Roman"/>
          <w:szCs w:val="24"/>
        </w:rPr>
        <w:t>i</w:t>
      </w:r>
      <w:r w:rsidRPr="005D1942">
        <w:rPr>
          <w:rFonts w:cs="Times New Roman"/>
          <w:szCs w:val="24"/>
        </w:rPr>
        <w:t xml:space="preserve">stopadu 1970, </w:t>
      </w:r>
      <w:proofErr w:type="spellStart"/>
      <w:r w:rsidRPr="005D1942">
        <w:rPr>
          <w:rFonts w:cs="Times New Roman"/>
          <w:szCs w:val="24"/>
        </w:rPr>
        <w:t>sp</w:t>
      </w:r>
      <w:proofErr w:type="spellEnd"/>
      <w:r w:rsidRPr="005D1942">
        <w:rPr>
          <w:rFonts w:cs="Times New Roman"/>
          <w:szCs w:val="24"/>
        </w:rPr>
        <w:t xml:space="preserve">. Zn. </w:t>
      </w:r>
      <w:proofErr w:type="spellStart"/>
      <w:r w:rsidRPr="005D1942">
        <w:rPr>
          <w:rFonts w:cs="Times New Roman"/>
          <w:szCs w:val="24"/>
        </w:rPr>
        <w:t>Cpj</w:t>
      </w:r>
      <w:proofErr w:type="spellEnd"/>
      <w:r w:rsidRPr="005D1942">
        <w:rPr>
          <w:rFonts w:cs="Times New Roman"/>
          <w:szCs w:val="24"/>
        </w:rPr>
        <w:t xml:space="preserve"> 87/70</w:t>
      </w:r>
    </w:p>
    <w:p w:rsidR="00F260C2" w:rsidRPr="005D1942" w:rsidRDefault="00172459" w:rsidP="00F260C2">
      <w:pPr>
        <w:pStyle w:val="Odstavecseseznamem"/>
        <w:numPr>
          <w:ilvl w:val="0"/>
          <w:numId w:val="20"/>
        </w:numPr>
        <w:ind w:left="714" w:hanging="357"/>
        <w:rPr>
          <w:rFonts w:cs="Times New Roman"/>
          <w:szCs w:val="24"/>
        </w:rPr>
      </w:pPr>
      <w:r w:rsidRPr="005D1942">
        <w:rPr>
          <w:rFonts w:cs="Times New Roman"/>
          <w:szCs w:val="24"/>
        </w:rPr>
        <w:t>s</w:t>
      </w:r>
      <w:r w:rsidR="00F260C2" w:rsidRPr="005D1942">
        <w:rPr>
          <w:rFonts w:cs="Times New Roman"/>
          <w:szCs w:val="24"/>
        </w:rPr>
        <w:t xml:space="preserve">tanovisko Nejvyššího soudu ze dne 13. dubna 2011, </w:t>
      </w:r>
      <w:proofErr w:type="spellStart"/>
      <w:r w:rsidR="00F260C2" w:rsidRPr="005D1942">
        <w:rPr>
          <w:rFonts w:cs="Times New Roman"/>
          <w:szCs w:val="24"/>
        </w:rPr>
        <w:t>sp</w:t>
      </w:r>
      <w:proofErr w:type="spellEnd"/>
      <w:r w:rsidR="00F260C2" w:rsidRPr="005D1942">
        <w:rPr>
          <w:rFonts w:cs="Times New Roman"/>
          <w:szCs w:val="24"/>
        </w:rPr>
        <w:t>. zn. </w:t>
      </w:r>
      <w:proofErr w:type="spellStart"/>
      <w:r w:rsidR="00B5103B">
        <w:fldChar w:fldCharType="begin"/>
      </w:r>
      <w:r w:rsidR="00B5103B">
        <w:instrText>HYPERLINK "https://www.beck-online.cz/bo/document-view.seam?documentId=njptembrgfpxexzvhbpwg2lw"</w:instrText>
      </w:r>
      <w:r w:rsidR="00B5103B">
        <w:fldChar w:fldCharType="separate"/>
      </w:r>
      <w:r w:rsidR="00F260C2" w:rsidRPr="005D1942">
        <w:rPr>
          <w:rStyle w:val="Hypertextovodkaz"/>
          <w:rFonts w:cs="Times New Roman"/>
          <w:color w:val="auto"/>
          <w:szCs w:val="24"/>
          <w:u w:val="none"/>
        </w:rPr>
        <w:t>Cpjn</w:t>
      </w:r>
      <w:proofErr w:type="spellEnd"/>
      <w:r w:rsidR="00F260C2" w:rsidRPr="005D1942">
        <w:rPr>
          <w:rStyle w:val="Hypertextovodkaz"/>
          <w:rFonts w:cs="Times New Roman"/>
          <w:color w:val="auto"/>
          <w:szCs w:val="24"/>
          <w:u w:val="none"/>
        </w:rPr>
        <w:t xml:space="preserve"> 206/2010</w:t>
      </w:r>
      <w:r w:rsidR="00B5103B">
        <w:fldChar w:fldCharType="end"/>
      </w:r>
    </w:p>
    <w:p w:rsidR="00F260C2" w:rsidRPr="005D1942" w:rsidRDefault="00172459" w:rsidP="00F260C2">
      <w:pPr>
        <w:pStyle w:val="Textpoznpodarou"/>
        <w:numPr>
          <w:ilvl w:val="0"/>
          <w:numId w:val="20"/>
        </w:numPr>
        <w:spacing w:line="360" w:lineRule="auto"/>
        <w:jc w:val="both"/>
        <w:rPr>
          <w:rFonts w:cs="Times New Roman"/>
          <w:sz w:val="24"/>
          <w:szCs w:val="24"/>
        </w:rPr>
      </w:pPr>
      <w:r w:rsidRPr="005D1942">
        <w:rPr>
          <w:rFonts w:cs="Times New Roman"/>
          <w:sz w:val="24"/>
          <w:szCs w:val="24"/>
        </w:rPr>
        <w:t>s</w:t>
      </w:r>
      <w:r w:rsidR="00F260C2" w:rsidRPr="005D1942">
        <w:rPr>
          <w:rFonts w:cs="Times New Roman"/>
          <w:sz w:val="24"/>
          <w:szCs w:val="24"/>
        </w:rPr>
        <w:t xml:space="preserve">tanovisko občanskoprávního a obchodního kolegia Nejvyššího soudu ČR ze dne 13. dubna 2011, </w:t>
      </w:r>
      <w:proofErr w:type="spellStart"/>
      <w:r w:rsidR="00F260C2" w:rsidRPr="005D1942">
        <w:rPr>
          <w:rFonts w:cs="Times New Roman"/>
          <w:sz w:val="24"/>
          <w:szCs w:val="24"/>
        </w:rPr>
        <w:t>sp</w:t>
      </w:r>
      <w:proofErr w:type="spellEnd"/>
      <w:r w:rsidR="00F260C2" w:rsidRPr="005D1942">
        <w:rPr>
          <w:rFonts w:cs="Times New Roman"/>
          <w:sz w:val="24"/>
          <w:szCs w:val="24"/>
        </w:rPr>
        <w:t xml:space="preserve">. zn. </w:t>
      </w:r>
      <w:proofErr w:type="spellStart"/>
      <w:r w:rsidR="00F260C2" w:rsidRPr="005D1942">
        <w:rPr>
          <w:rFonts w:cs="Times New Roman"/>
          <w:sz w:val="24"/>
          <w:szCs w:val="24"/>
        </w:rPr>
        <w:t>Cpjn</w:t>
      </w:r>
      <w:proofErr w:type="spellEnd"/>
      <w:r w:rsidR="00F260C2" w:rsidRPr="005D1942">
        <w:rPr>
          <w:rFonts w:cs="Times New Roman"/>
          <w:sz w:val="24"/>
          <w:szCs w:val="24"/>
        </w:rPr>
        <w:t xml:space="preserve"> 206/2010</w:t>
      </w:r>
    </w:p>
    <w:p w:rsidR="009A6ACC" w:rsidRPr="005D1942" w:rsidRDefault="00172459" w:rsidP="001601E5">
      <w:pPr>
        <w:pStyle w:val="Odstavecseseznamem"/>
        <w:numPr>
          <w:ilvl w:val="0"/>
          <w:numId w:val="20"/>
        </w:numPr>
        <w:ind w:left="714" w:hanging="357"/>
        <w:rPr>
          <w:rFonts w:cs="Times New Roman"/>
          <w:szCs w:val="24"/>
        </w:rPr>
      </w:pPr>
      <w:r w:rsidRPr="005D1942">
        <w:rPr>
          <w:rFonts w:cs="Times New Roman"/>
          <w:szCs w:val="24"/>
        </w:rPr>
        <w:t>r</w:t>
      </w:r>
      <w:r w:rsidR="009A6ACC" w:rsidRPr="005D1942">
        <w:rPr>
          <w:rFonts w:cs="Times New Roman"/>
          <w:szCs w:val="24"/>
        </w:rPr>
        <w:t xml:space="preserve">ozsudek Nejvyššího soudu ze dne 20. února 2003, </w:t>
      </w:r>
      <w:proofErr w:type="spellStart"/>
      <w:r w:rsidR="009A6ACC" w:rsidRPr="005D1942">
        <w:rPr>
          <w:rFonts w:cs="Times New Roman"/>
          <w:szCs w:val="24"/>
        </w:rPr>
        <w:t>sp</w:t>
      </w:r>
      <w:proofErr w:type="spellEnd"/>
      <w:r w:rsidR="009A6ACC" w:rsidRPr="005D1942">
        <w:rPr>
          <w:rFonts w:cs="Times New Roman"/>
          <w:szCs w:val="24"/>
        </w:rPr>
        <w:t>. zn. </w:t>
      </w:r>
      <w:hyperlink r:id="rId16" w:history="1">
        <w:r w:rsidR="009A6ACC" w:rsidRPr="005D1942">
          <w:rPr>
            <w:rStyle w:val="Hypertextovodkaz"/>
            <w:rFonts w:cs="Times New Roman"/>
            <w:color w:val="auto"/>
            <w:szCs w:val="24"/>
            <w:u w:val="none"/>
          </w:rPr>
          <w:t xml:space="preserve">25 </w:t>
        </w:r>
        <w:proofErr w:type="spellStart"/>
        <w:r w:rsidR="009A6ACC" w:rsidRPr="005D1942">
          <w:rPr>
            <w:rStyle w:val="Hypertextovodkaz"/>
            <w:rFonts w:cs="Times New Roman"/>
            <w:color w:val="auto"/>
            <w:szCs w:val="24"/>
            <w:u w:val="none"/>
          </w:rPr>
          <w:t>Cdo</w:t>
        </w:r>
        <w:proofErr w:type="spellEnd"/>
        <w:r w:rsidR="009A6ACC" w:rsidRPr="005D1942">
          <w:rPr>
            <w:rStyle w:val="Hypertextovodkaz"/>
            <w:rFonts w:cs="Times New Roman"/>
            <w:color w:val="auto"/>
            <w:szCs w:val="24"/>
            <w:u w:val="none"/>
          </w:rPr>
          <w:t xml:space="preserve"> 986/2001</w:t>
        </w:r>
      </w:hyperlink>
    </w:p>
    <w:p w:rsidR="009A6ACC" w:rsidRPr="005D1942" w:rsidRDefault="00172459" w:rsidP="001601E5">
      <w:pPr>
        <w:pStyle w:val="Odstavecseseznamem"/>
        <w:numPr>
          <w:ilvl w:val="0"/>
          <w:numId w:val="20"/>
        </w:numPr>
        <w:ind w:left="714" w:hanging="357"/>
        <w:rPr>
          <w:rFonts w:cs="Times New Roman"/>
          <w:szCs w:val="24"/>
        </w:rPr>
      </w:pPr>
      <w:r w:rsidRPr="005D1942">
        <w:rPr>
          <w:rFonts w:cs="Times New Roman"/>
          <w:bCs/>
          <w:szCs w:val="24"/>
        </w:rPr>
        <w:t>r</w:t>
      </w:r>
      <w:r w:rsidR="001F0F97" w:rsidRPr="005D1942">
        <w:rPr>
          <w:rFonts w:cs="Times New Roman"/>
          <w:bCs/>
          <w:szCs w:val="24"/>
        </w:rPr>
        <w:t xml:space="preserve">ozsudek Nejvyššího soudu ze dne 13. dubna 2011, </w:t>
      </w:r>
      <w:proofErr w:type="spellStart"/>
      <w:r w:rsidR="001F0F97" w:rsidRPr="005D1942">
        <w:rPr>
          <w:rFonts w:cs="Times New Roman"/>
          <w:bCs/>
          <w:szCs w:val="24"/>
        </w:rPr>
        <w:t>sp</w:t>
      </w:r>
      <w:proofErr w:type="spellEnd"/>
      <w:r w:rsidR="001F0F97" w:rsidRPr="005D1942">
        <w:rPr>
          <w:rFonts w:cs="Times New Roman"/>
          <w:bCs/>
          <w:szCs w:val="24"/>
        </w:rPr>
        <w:t>. zn. </w:t>
      </w:r>
      <w:hyperlink r:id="rId17" w:history="1">
        <w:r w:rsidR="001F0F97" w:rsidRPr="005D1942">
          <w:rPr>
            <w:rStyle w:val="Hypertextovodkaz"/>
            <w:rFonts w:cs="Times New Roman"/>
            <w:bCs/>
            <w:color w:val="auto"/>
            <w:szCs w:val="24"/>
            <w:u w:val="none"/>
          </w:rPr>
          <w:t xml:space="preserve">28 </w:t>
        </w:r>
        <w:proofErr w:type="spellStart"/>
        <w:r w:rsidR="001F0F97" w:rsidRPr="005D1942">
          <w:rPr>
            <w:rStyle w:val="Hypertextovodkaz"/>
            <w:rFonts w:cs="Times New Roman"/>
            <w:bCs/>
            <w:color w:val="auto"/>
            <w:szCs w:val="24"/>
            <w:u w:val="none"/>
          </w:rPr>
          <w:t>Cdo</w:t>
        </w:r>
        <w:proofErr w:type="spellEnd"/>
        <w:r w:rsidR="001F0F97" w:rsidRPr="005D1942">
          <w:rPr>
            <w:rStyle w:val="Hypertextovodkaz"/>
            <w:rFonts w:cs="Times New Roman"/>
            <w:bCs/>
            <w:color w:val="auto"/>
            <w:szCs w:val="24"/>
            <w:u w:val="none"/>
          </w:rPr>
          <w:t xml:space="preserve"> 542/2011</w:t>
        </w:r>
      </w:hyperlink>
    </w:p>
    <w:p w:rsidR="005679DF" w:rsidRPr="005D1942" w:rsidRDefault="00172459" w:rsidP="001601E5">
      <w:pPr>
        <w:pStyle w:val="Odstavecseseznamem"/>
        <w:numPr>
          <w:ilvl w:val="0"/>
          <w:numId w:val="20"/>
        </w:numPr>
        <w:ind w:left="714" w:hanging="357"/>
        <w:rPr>
          <w:rFonts w:cs="Times New Roman"/>
          <w:szCs w:val="24"/>
        </w:rPr>
      </w:pPr>
      <w:r w:rsidRPr="005D1942">
        <w:rPr>
          <w:rFonts w:cs="Times New Roman"/>
          <w:szCs w:val="24"/>
        </w:rPr>
        <w:t>r</w:t>
      </w:r>
      <w:r w:rsidR="005679DF" w:rsidRPr="005D1942">
        <w:rPr>
          <w:rFonts w:cs="Times New Roman"/>
          <w:szCs w:val="24"/>
        </w:rPr>
        <w:t>ozsudek Nejvyššího soudu ze dne 25. květn</w:t>
      </w:r>
      <w:r w:rsidRPr="005D1942">
        <w:rPr>
          <w:rFonts w:cs="Times New Roman"/>
          <w:szCs w:val="24"/>
        </w:rPr>
        <w:t xml:space="preserve">a 2004, </w:t>
      </w:r>
      <w:proofErr w:type="spellStart"/>
      <w:r w:rsidRPr="005D1942">
        <w:rPr>
          <w:rFonts w:cs="Times New Roman"/>
          <w:szCs w:val="24"/>
        </w:rPr>
        <w:t>sp</w:t>
      </w:r>
      <w:proofErr w:type="spellEnd"/>
      <w:r w:rsidRPr="005D1942">
        <w:rPr>
          <w:rFonts w:cs="Times New Roman"/>
          <w:szCs w:val="24"/>
        </w:rPr>
        <w:t xml:space="preserve">. zn. 25 </w:t>
      </w:r>
      <w:proofErr w:type="spellStart"/>
      <w:r w:rsidRPr="005D1942">
        <w:rPr>
          <w:rFonts w:cs="Times New Roman"/>
          <w:szCs w:val="24"/>
        </w:rPr>
        <w:t>Cdo</w:t>
      </w:r>
      <w:proofErr w:type="spellEnd"/>
      <w:r w:rsidRPr="005D1942">
        <w:rPr>
          <w:rFonts w:cs="Times New Roman"/>
          <w:szCs w:val="24"/>
        </w:rPr>
        <w:t xml:space="preserve"> 593/2003</w:t>
      </w:r>
    </w:p>
    <w:p w:rsidR="005679DF" w:rsidRPr="005D1942" w:rsidRDefault="00172459" w:rsidP="001601E5">
      <w:pPr>
        <w:pStyle w:val="Odstavecseseznamem"/>
        <w:numPr>
          <w:ilvl w:val="0"/>
          <w:numId w:val="20"/>
        </w:numPr>
        <w:ind w:left="714" w:hanging="357"/>
        <w:rPr>
          <w:rFonts w:cs="Times New Roman"/>
          <w:szCs w:val="24"/>
        </w:rPr>
      </w:pPr>
      <w:r w:rsidRPr="005D1942">
        <w:rPr>
          <w:rFonts w:cs="Times New Roman"/>
          <w:szCs w:val="24"/>
        </w:rPr>
        <w:t>r</w:t>
      </w:r>
      <w:r w:rsidR="005679DF" w:rsidRPr="005D1942">
        <w:rPr>
          <w:rFonts w:cs="Times New Roman"/>
          <w:szCs w:val="24"/>
        </w:rPr>
        <w:t>ozsudek Nejvyššího soudu ze dne 8. úno</w:t>
      </w:r>
      <w:r w:rsidR="008B75F1">
        <w:rPr>
          <w:rFonts w:cs="Times New Roman"/>
          <w:szCs w:val="24"/>
        </w:rPr>
        <w:t xml:space="preserve">ra 2001, </w:t>
      </w:r>
      <w:proofErr w:type="spellStart"/>
      <w:r w:rsidR="008B75F1">
        <w:rPr>
          <w:rFonts w:cs="Times New Roman"/>
          <w:szCs w:val="24"/>
        </w:rPr>
        <w:t>sp</w:t>
      </w:r>
      <w:proofErr w:type="spellEnd"/>
      <w:r w:rsidR="008B75F1">
        <w:rPr>
          <w:rFonts w:cs="Times New Roman"/>
          <w:szCs w:val="24"/>
        </w:rPr>
        <w:t>. z</w:t>
      </w:r>
      <w:r w:rsidRPr="005D1942">
        <w:rPr>
          <w:rFonts w:cs="Times New Roman"/>
          <w:szCs w:val="24"/>
        </w:rPr>
        <w:t xml:space="preserve">n. 25 </w:t>
      </w:r>
      <w:proofErr w:type="spellStart"/>
      <w:r w:rsidRPr="005D1942">
        <w:rPr>
          <w:rFonts w:cs="Times New Roman"/>
          <w:szCs w:val="24"/>
        </w:rPr>
        <w:t>Cdo</w:t>
      </w:r>
      <w:proofErr w:type="spellEnd"/>
      <w:r w:rsidRPr="005D1942">
        <w:rPr>
          <w:rFonts w:cs="Times New Roman"/>
          <w:szCs w:val="24"/>
        </w:rPr>
        <w:t xml:space="preserve"> 38/2000</w:t>
      </w:r>
    </w:p>
    <w:p w:rsidR="005679DF" w:rsidRPr="005D1942" w:rsidRDefault="00172459" w:rsidP="001601E5">
      <w:pPr>
        <w:pStyle w:val="Odstavecseseznamem"/>
        <w:numPr>
          <w:ilvl w:val="0"/>
          <w:numId w:val="20"/>
        </w:numPr>
        <w:ind w:left="714" w:hanging="357"/>
        <w:rPr>
          <w:rFonts w:cs="Times New Roman"/>
          <w:szCs w:val="24"/>
        </w:rPr>
      </w:pPr>
      <w:r w:rsidRPr="005D1942">
        <w:rPr>
          <w:rFonts w:cs="Times New Roman"/>
          <w:szCs w:val="24"/>
        </w:rPr>
        <w:t>r</w:t>
      </w:r>
      <w:r w:rsidR="005679DF" w:rsidRPr="005D1942">
        <w:rPr>
          <w:rFonts w:cs="Times New Roman"/>
          <w:szCs w:val="24"/>
        </w:rPr>
        <w:t xml:space="preserve">ozsudek Nejvyššího soudu ze dne 29. 6. 1999, </w:t>
      </w:r>
      <w:proofErr w:type="spellStart"/>
      <w:r w:rsidR="005679DF" w:rsidRPr="005D1942">
        <w:rPr>
          <w:rFonts w:cs="Times New Roman"/>
          <w:szCs w:val="24"/>
        </w:rPr>
        <w:t>sp</w:t>
      </w:r>
      <w:proofErr w:type="spellEnd"/>
      <w:r w:rsidR="005679DF" w:rsidRPr="005D1942">
        <w:rPr>
          <w:rFonts w:cs="Times New Roman"/>
          <w:szCs w:val="24"/>
        </w:rPr>
        <w:t xml:space="preserve">. </w:t>
      </w:r>
      <w:r w:rsidRPr="005D1942">
        <w:rPr>
          <w:rFonts w:cs="Times New Roman"/>
          <w:szCs w:val="24"/>
        </w:rPr>
        <w:t xml:space="preserve">zn. 2 </w:t>
      </w:r>
      <w:proofErr w:type="spellStart"/>
      <w:r w:rsidRPr="005D1942">
        <w:rPr>
          <w:rFonts w:cs="Times New Roman"/>
          <w:szCs w:val="24"/>
        </w:rPr>
        <w:t>Cdon</w:t>
      </w:r>
      <w:proofErr w:type="spellEnd"/>
      <w:r w:rsidRPr="005D1942">
        <w:rPr>
          <w:rFonts w:cs="Times New Roman"/>
          <w:szCs w:val="24"/>
        </w:rPr>
        <w:t xml:space="preserve"> 129/97</w:t>
      </w:r>
    </w:p>
    <w:p w:rsidR="00562AE3" w:rsidRPr="005D1942" w:rsidRDefault="00172459" w:rsidP="001601E5">
      <w:pPr>
        <w:pStyle w:val="Zdrojpodvloenobjekt"/>
        <w:numPr>
          <w:ilvl w:val="0"/>
          <w:numId w:val="20"/>
        </w:numPr>
        <w:spacing w:before="0" w:after="0" w:line="360" w:lineRule="auto"/>
        <w:ind w:left="714" w:hanging="357"/>
        <w:rPr>
          <w:rFonts w:cs="Times New Roman"/>
          <w:sz w:val="24"/>
          <w:szCs w:val="24"/>
        </w:rPr>
      </w:pPr>
      <w:r w:rsidRPr="005D1942">
        <w:rPr>
          <w:rFonts w:cs="Times New Roman"/>
          <w:iCs/>
          <w:sz w:val="24"/>
          <w:szCs w:val="24"/>
        </w:rPr>
        <w:t>r</w:t>
      </w:r>
      <w:r w:rsidR="00562AE3" w:rsidRPr="005D1942">
        <w:rPr>
          <w:rFonts w:cs="Times New Roman"/>
          <w:iCs/>
          <w:sz w:val="24"/>
          <w:szCs w:val="24"/>
        </w:rPr>
        <w:t xml:space="preserve">ozsudek Nejvyššího soudu ze dne 27. května 1998, </w:t>
      </w:r>
      <w:proofErr w:type="spellStart"/>
      <w:r w:rsidR="00562AE3" w:rsidRPr="005D1942">
        <w:rPr>
          <w:rFonts w:cs="Times New Roman"/>
          <w:iCs/>
          <w:sz w:val="24"/>
          <w:szCs w:val="24"/>
        </w:rPr>
        <w:t>sp</w:t>
      </w:r>
      <w:proofErr w:type="spellEnd"/>
      <w:r w:rsidR="00562AE3" w:rsidRPr="005D1942">
        <w:rPr>
          <w:rFonts w:cs="Times New Roman"/>
          <w:iCs/>
          <w:sz w:val="24"/>
          <w:szCs w:val="24"/>
        </w:rPr>
        <w:t xml:space="preserve">. zn. </w:t>
      </w:r>
      <w:hyperlink r:id="rId18" w:history="1">
        <w:r w:rsidR="00562AE3" w:rsidRPr="005D1942">
          <w:rPr>
            <w:rStyle w:val="Hypertextovodkaz"/>
            <w:rFonts w:cs="Times New Roman"/>
            <w:iCs/>
            <w:color w:val="auto"/>
            <w:sz w:val="24"/>
            <w:szCs w:val="24"/>
            <w:u w:val="none"/>
          </w:rPr>
          <w:t xml:space="preserve">2 </w:t>
        </w:r>
        <w:proofErr w:type="spellStart"/>
        <w:r w:rsidR="00562AE3" w:rsidRPr="005D1942">
          <w:rPr>
            <w:rStyle w:val="Hypertextovodkaz"/>
            <w:rFonts w:cs="Times New Roman"/>
            <w:iCs/>
            <w:color w:val="auto"/>
            <w:sz w:val="24"/>
            <w:szCs w:val="24"/>
            <w:u w:val="none"/>
          </w:rPr>
          <w:t>Cdon</w:t>
        </w:r>
        <w:proofErr w:type="spellEnd"/>
        <w:r w:rsidR="00562AE3" w:rsidRPr="005D1942">
          <w:rPr>
            <w:rStyle w:val="Hypertextovodkaz"/>
            <w:rFonts w:cs="Times New Roman"/>
            <w:iCs/>
            <w:color w:val="auto"/>
            <w:sz w:val="24"/>
            <w:szCs w:val="24"/>
            <w:u w:val="none"/>
          </w:rPr>
          <w:t xml:space="preserve"> 607/97</w:t>
        </w:r>
      </w:hyperlink>
    </w:p>
    <w:p w:rsidR="00562AE3" w:rsidRPr="005D1942" w:rsidRDefault="00172459" w:rsidP="001601E5">
      <w:pPr>
        <w:pStyle w:val="Textpoznpodarou"/>
        <w:numPr>
          <w:ilvl w:val="0"/>
          <w:numId w:val="20"/>
        </w:numPr>
        <w:spacing w:line="360" w:lineRule="auto"/>
        <w:jc w:val="both"/>
        <w:rPr>
          <w:rFonts w:cs="Times New Roman"/>
          <w:sz w:val="24"/>
          <w:szCs w:val="24"/>
        </w:rPr>
      </w:pPr>
      <w:r w:rsidRPr="005D1942">
        <w:rPr>
          <w:rFonts w:cs="Times New Roman"/>
          <w:sz w:val="24"/>
          <w:szCs w:val="24"/>
        </w:rPr>
        <w:t>r</w:t>
      </w:r>
      <w:r w:rsidR="00562AE3" w:rsidRPr="005D1942">
        <w:rPr>
          <w:rFonts w:cs="Times New Roman"/>
          <w:sz w:val="24"/>
          <w:szCs w:val="24"/>
        </w:rPr>
        <w:t xml:space="preserve">ozsudek Nejvyššího soudu ze dne 19. října 2010, </w:t>
      </w:r>
      <w:proofErr w:type="spellStart"/>
      <w:r w:rsidR="00562AE3" w:rsidRPr="005D1942">
        <w:rPr>
          <w:rFonts w:cs="Times New Roman"/>
          <w:sz w:val="24"/>
          <w:szCs w:val="24"/>
        </w:rPr>
        <w:t>sp</w:t>
      </w:r>
      <w:proofErr w:type="spellEnd"/>
      <w:r w:rsidR="00562AE3" w:rsidRPr="005D1942">
        <w:rPr>
          <w:rFonts w:cs="Times New Roman"/>
          <w:sz w:val="24"/>
          <w:szCs w:val="24"/>
        </w:rPr>
        <w:t xml:space="preserve">. zn. 25 </w:t>
      </w:r>
      <w:proofErr w:type="spellStart"/>
      <w:r w:rsidR="00562AE3" w:rsidRPr="005D1942">
        <w:rPr>
          <w:rFonts w:cs="Times New Roman"/>
          <w:sz w:val="24"/>
          <w:szCs w:val="24"/>
        </w:rPr>
        <w:t>Cdo</w:t>
      </w:r>
      <w:proofErr w:type="spellEnd"/>
      <w:r w:rsidR="00562AE3" w:rsidRPr="005D1942">
        <w:rPr>
          <w:rFonts w:cs="Times New Roman"/>
          <w:sz w:val="24"/>
          <w:szCs w:val="24"/>
        </w:rPr>
        <w:t xml:space="preserve"> 2456/2008</w:t>
      </w:r>
    </w:p>
    <w:p w:rsidR="00064BDA" w:rsidRPr="005D1942" w:rsidRDefault="00172459" w:rsidP="001601E5">
      <w:pPr>
        <w:pStyle w:val="Textpoznpodarou"/>
        <w:numPr>
          <w:ilvl w:val="0"/>
          <w:numId w:val="20"/>
        </w:numPr>
        <w:spacing w:line="360" w:lineRule="auto"/>
        <w:jc w:val="both"/>
        <w:rPr>
          <w:rFonts w:cs="Times New Roman"/>
          <w:sz w:val="24"/>
          <w:szCs w:val="24"/>
        </w:rPr>
      </w:pPr>
      <w:r w:rsidRPr="005D1942">
        <w:rPr>
          <w:rFonts w:cs="Times New Roman"/>
          <w:sz w:val="24"/>
          <w:szCs w:val="24"/>
        </w:rPr>
        <w:t>r</w:t>
      </w:r>
      <w:r w:rsidR="00064BDA" w:rsidRPr="005D1942">
        <w:rPr>
          <w:rFonts w:cs="Times New Roman"/>
          <w:sz w:val="24"/>
          <w:szCs w:val="24"/>
        </w:rPr>
        <w:t xml:space="preserve">ozsudek Nejvyššího soudu ČR ze dne 5. října 2010, </w:t>
      </w:r>
      <w:proofErr w:type="spellStart"/>
      <w:r w:rsidR="00064BDA" w:rsidRPr="005D1942">
        <w:rPr>
          <w:rFonts w:cs="Times New Roman"/>
          <w:sz w:val="24"/>
          <w:szCs w:val="24"/>
        </w:rPr>
        <w:t>sp</w:t>
      </w:r>
      <w:proofErr w:type="spellEnd"/>
      <w:r w:rsidR="00064BDA" w:rsidRPr="005D1942">
        <w:rPr>
          <w:rFonts w:cs="Times New Roman"/>
          <w:sz w:val="24"/>
          <w:szCs w:val="24"/>
        </w:rPr>
        <w:t xml:space="preserve">. zn. </w:t>
      </w:r>
      <w:hyperlink r:id="rId19" w:history="1">
        <w:r w:rsidR="00064BDA" w:rsidRPr="005D1942">
          <w:rPr>
            <w:rStyle w:val="Hypertextovodkaz"/>
            <w:rFonts w:cs="Times New Roman"/>
            <w:color w:val="auto"/>
            <w:sz w:val="24"/>
            <w:szCs w:val="24"/>
            <w:u w:val="none"/>
          </w:rPr>
          <w:t xml:space="preserve">30 </w:t>
        </w:r>
        <w:proofErr w:type="spellStart"/>
        <w:r w:rsidR="00064BDA" w:rsidRPr="005D1942">
          <w:rPr>
            <w:rStyle w:val="Hypertextovodkaz"/>
            <w:rFonts w:cs="Times New Roman"/>
            <w:color w:val="auto"/>
            <w:sz w:val="24"/>
            <w:szCs w:val="24"/>
            <w:u w:val="none"/>
          </w:rPr>
          <w:t>Cdo</w:t>
        </w:r>
        <w:proofErr w:type="spellEnd"/>
        <w:r w:rsidR="00064BDA" w:rsidRPr="005D1942">
          <w:rPr>
            <w:rStyle w:val="Hypertextovodkaz"/>
            <w:rFonts w:cs="Times New Roman"/>
            <w:color w:val="auto"/>
            <w:sz w:val="24"/>
            <w:szCs w:val="24"/>
            <w:u w:val="none"/>
          </w:rPr>
          <w:t xml:space="preserve"> 4761/2009</w:t>
        </w:r>
      </w:hyperlink>
    </w:p>
    <w:p w:rsidR="00F533AC" w:rsidRPr="005D1942" w:rsidRDefault="00172459" w:rsidP="001601E5">
      <w:pPr>
        <w:pStyle w:val="Odstavecseseznamem"/>
        <w:numPr>
          <w:ilvl w:val="0"/>
          <w:numId w:val="20"/>
        </w:numPr>
        <w:ind w:left="714" w:hanging="357"/>
        <w:rPr>
          <w:rFonts w:cs="Times New Roman"/>
          <w:szCs w:val="24"/>
        </w:rPr>
      </w:pPr>
      <w:r w:rsidRPr="005D1942">
        <w:rPr>
          <w:rFonts w:cs="Times New Roman"/>
          <w:szCs w:val="24"/>
        </w:rPr>
        <w:t>r</w:t>
      </w:r>
      <w:r w:rsidR="00F533AC" w:rsidRPr="005D1942">
        <w:rPr>
          <w:rFonts w:cs="Times New Roman"/>
          <w:szCs w:val="24"/>
        </w:rPr>
        <w:t xml:space="preserve">ozsudek </w:t>
      </w:r>
      <w:r w:rsidR="00F533AC" w:rsidRPr="005D1942">
        <w:rPr>
          <w:rFonts w:cs="Times New Roman"/>
          <w:szCs w:val="24"/>
          <w:shd w:val="clear" w:color="auto" w:fill="FFFFFF"/>
        </w:rPr>
        <w:t xml:space="preserve">Nejvyššího soudu ČSR z 13. května 1976 </w:t>
      </w:r>
      <w:proofErr w:type="spellStart"/>
      <w:r w:rsidR="00F533AC" w:rsidRPr="005D1942">
        <w:rPr>
          <w:rFonts w:cs="Times New Roman"/>
          <w:szCs w:val="24"/>
          <w:shd w:val="clear" w:color="auto" w:fill="FFFFFF"/>
        </w:rPr>
        <w:t>sp</w:t>
      </w:r>
      <w:proofErr w:type="spellEnd"/>
      <w:r w:rsidR="00F533AC" w:rsidRPr="005D1942">
        <w:rPr>
          <w:rFonts w:cs="Times New Roman"/>
          <w:szCs w:val="24"/>
          <w:shd w:val="clear" w:color="auto" w:fill="FFFFFF"/>
        </w:rPr>
        <w:t>. zn. 6 To 9/76</w:t>
      </w:r>
    </w:p>
    <w:p w:rsidR="00F533AC" w:rsidRPr="005D1942" w:rsidRDefault="00172459" w:rsidP="001601E5">
      <w:pPr>
        <w:pStyle w:val="Odstavecseseznamem"/>
        <w:numPr>
          <w:ilvl w:val="0"/>
          <w:numId w:val="20"/>
        </w:numPr>
        <w:ind w:left="714" w:hanging="357"/>
        <w:rPr>
          <w:rFonts w:cs="Times New Roman"/>
          <w:szCs w:val="24"/>
        </w:rPr>
      </w:pPr>
      <w:r w:rsidRPr="005D1942">
        <w:rPr>
          <w:rFonts w:cs="Times New Roman"/>
          <w:szCs w:val="24"/>
        </w:rPr>
        <w:t>r</w:t>
      </w:r>
      <w:r w:rsidR="00F533AC" w:rsidRPr="005D1942">
        <w:rPr>
          <w:rFonts w:cs="Times New Roman"/>
          <w:szCs w:val="24"/>
        </w:rPr>
        <w:t xml:space="preserve">ozsudek Nejvyššího soudu ze dne 10. prosince 2013, </w:t>
      </w:r>
      <w:proofErr w:type="spellStart"/>
      <w:r w:rsidR="00F533AC" w:rsidRPr="005D1942">
        <w:rPr>
          <w:rFonts w:cs="Times New Roman"/>
          <w:szCs w:val="24"/>
        </w:rPr>
        <w:t>sp</w:t>
      </w:r>
      <w:proofErr w:type="spellEnd"/>
      <w:r w:rsidR="00F533AC" w:rsidRPr="005D1942">
        <w:rPr>
          <w:rFonts w:cs="Times New Roman"/>
          <w:szCs w:val="24"/>
        </w:rPr>
        <w:t xml:space="preserve">. zn. </w:t>
      </w:r>
      <w:hyperlink r:id="rId20" w:history="1">
        <w:r w:rsidR="00F533AC" w:rsidRPr="005D1942">
          <w:rPr>
            <w:rStyle w:val="Hypertextovodkaz"/>
            <w:rFonts w:cs="Times New Roman"/>
            <w:color w:val="auto"/>
            <w:szCs w:val="24"/>
            <w:u w:val="none"/>
          </w:rPr>
          <w:t xml:space="preserve">32 </w:t>
        </w:r>
        <w:proofErr w:type="spellStart"/>
        <w:r w:rsidR="00F533AC" w:rsidRPr="005D1942">
          <w:rPr>
            <w:rStyle w:val="Hypertextovodkaz"/>
            <w:rFonts w:cs="Times New Roman"/>
            <w:color w:val="auto"/>
            <w:szCs w:val="24"/>
            <w:u w:val="none"/>
          </w:rPr>
          <w:t>Cdo</w:t>
        </w:r>
        <w:proofErr w:type="spellEnd"/>
        <w:r w:rsidR="00F533AC" w:rsidRPr="005D1942">
          <w:rPr>
            <w:rStyle w:val="Hypertextovodkaz"/>
            <w:rFonts w:cs="Times New Roman"/>
            <w:color w:val="auto"/>
            <w:szCs w:val="24"/>
            <w:u w:val="none"/>
          </w:rPr>
          <w:t xml:space="preserve"> 2484/2012</w:t>
        </w:r>
      </w:hyperlink>
    </w:p>
    <w:p w:rsidR="00134B0E" w:rsidRPr="005D1942" w:rsidRDefault="00134B0E" w:rsidP="001601E5">
      <w:pPr>
        <w:pStyle w:val="Odstavecseseznamem"/>
        <w:numPr>
          <w:ilvl w:val="0"/>
          <w:numId w:val="20"/>
        </w:numPr>
        <w:ind w:left="714" w:hanging="357"/>
        <w:rPr>
          <w:rFonts w:cs="Times New Roman"/>
          <w:szCs w:val="24"/>
        </w:rPr>
      </w:pPr>
      <w:r w:rsidRPr="005D1942">
        <w:rPr>
          <w:rFonts w:cs="Times New Roman"/>
          <w:szCs w:val="24"/>
        </w:rPr>
        <w:t>rozsudek Nejvyššího s</w:t>
      </w:r>
      <w:r w:rsidR="008B75F1">
        <w:rPr>
          <w:rFonts w:cs="Times New Roman"/>
          <w:szCs w:val="24"/>
        </w:rPr>
        <w:t xml:space="preserve">oudu ze dne 30. září 2003, </w:t>
      </w:r>
      <w:proofErr w:type="spellStart"/>
      <w:r w:rsidR="008B75F1">
        <w:rPr>
          <w:rFonts w:cs="Times New Roman"/>
          <w:szCs w:val="24"/>
        </w:rPr>
        <w:t>sp</w:t>
      </w:r>
      <w:proofErr w:type="spellEnd"/>
      <w:r w:rsidR="008B75F1">
        <w:rPr>
          <w:rFonts w:cs="Times New Roman"/>
          <w:szCs w:val="24"/>
        </w:rPr>
        <w:t>. z</w:t>
      </w:r>
      <w:r w:rsidRPr="005D1942">
        <w:rPr>
          <w:rFonts w:cs="Times New Roman"/>
          <w:szCs w:val="24"/>
        </w:rPr>
        <w:t xml:space="preserve">n. 25 </w:t>
      </w:r>
      <w:proofErr w:type="spellStart"/>
      <w:r w:rsidRPr="005D1942">
        <w:rPr>
          <w:rFonts w:cs="Times New Roman"/>
          <w:szCs w:val="24"/>
        </w:rPr>
        <w:t>Cdo</w:t>
      </w:r>
      <w:proofErr w:type="spellEnd"/>
      <w:r w:rsidRPr="005D1942">
        <w:rPr>
          <w:rFonts w:cs="Times New Roman"/>
          <w:szCs w:val="24"/>
        </w:rPr>
        <w:t xml:space="preserve"> 1062/2002</w:t>
      </w:r>
    </w:p>
    <w:p w:rsidR="001D4A82" w:rsidRPr="005D1942" w:rsidRDefault="001D4A82" w:rsidP="001601E5">
      <w:pPr>
        <w:pStyle w:val="Odstavecseseznamem"/>
        <w:numPr>
          <w:ilvl w:val="0"/>
          <w:numId w:val="20"/>
        </w:numPr>
        <w:ind w:left="714" w:hanging="357"/>
        <w:rPr>
          <w:rFonts w:cs="Times New Roman"/>
          <w:szCs w:val="24"/>
        </w:rPr>
      </w:pPr>
      <w:r w:rsidRPr="005D1942">
        <w:rPr>
          <w:rFonts w:cs="Times New Roman"/>
          <w:szCs w:val="24"/>
        </w:rPr>
        <w:t xml:space="preserve">rozsudek Nejvyššího soudu ze dne ze dne 23. září 2010, </w:t>
      </w:r>
      <w:proofErr w:type="spellStart"/>
      <w:r w:rsidRPr="005D1942">
        <w:rPr>
          <w:rFonts w:cs="Times New Roman"/>
          <w:szCs w:val="24"/>
        </w:rPr>
        <w:t>sp</w:t>
      </w:r>
      <w:proofErr w:type="spellEnd"/>
      <w:r w:rsidRPr="005D1942">
        <w:rPr>
          <w:rFonts w:cs="Times New Roman"/>
          <w:szCs w:val="24"/>
        </w:rPr>
        <w:t xml:space="preserve">. zn. 30 </w:t>
      </w:r>
      <w:proofErr w:type="spellStart"/>
      <w:r w:rsidRPr="005D1942">
        <w:rPr>
          <w:rFonts w:cs="Times New Roman"/>
          <w:szCs w:val="24"/>
        </w:rPr>
        <w:t>Cdo</w:t>
      </w:r>
      <w:proofErr w:type="spellEnd"/>
      <w:r w:rsidRPr="005D1942">
        <w:rPr>
          <w:rFonts w:cs="Times New Roman"/>
          <w:szCs w:val="24"/>
        </w:rPr>
        <w:t xml:space="preserve"> 958/2009</w:t>
      </w:r>
    </w:p>
    <w:p w:rsidR="001D4A82" w:rsidRPr="005D1942" w:rsidRDefault="001D4A82" w:rsidP="001601E5">
      <w:pPr>
        <w:pStyle w:val="Odstavecseseznamem"/>
        <w:numPr>
          <w:ilvl w:val="0"/>
          <w:numId w:val="20"/>
        </w:numPr>
        <w:ind w:left="714" w:hanging="357"/>
        <w:rPr>
          <w:rFonts w:cs="Times New Roman"/>
          <w:szCs w:val="24"/>
        </w:rPr>
      </w:pPr>
      <w:r w:rsidRPr="005D1942">
        <w:rPr>
          <w:rFonts w:cs="Times New Roman"/>
          <w:szCs w:val="24"/>
        </w:rPr>
        <w:t xml:space="preserve">rozsudek Nejvyššího soudu ze dne 4. listopadu 2010, </w:t>
      </w:r>
      <w:proofErr w:type="spellStart"/>
      <w:r w:rsidRPr="005D1942">
        <w:rPr>
          <w:rFonts w:cs="Times New Roman"/>
          <w:szCs w:val="24"/>
        </w:rPr>
        <w:t>sp</w:t>
      </w:r>
      <w:proofErr w:type="spellEnd"/>
      <w:r w:rsidRPr="005D1942">
        <w:rPr>
          <w:rFonts w:cs="Times New Roman"/>
          <w:szCs w:val="24"/>
        </w:rPr>
        <w:t xml:space="preserve">. zn. 30 </w:t>
      </w:r>
      <w:proofErr w:type="spellStart"/>
      <w:r w:rsidRPr="005D1942">
        <w:rPr>
          <w:rFonts w:cs="Times New Roman"/>
          <w:szCs w:val="24"/>
        </w:rPr>
        <w:t>Cdo</w:t>
      </w:r>
      <w:proofErr w:type="spellEnd"/>
      <w:r w:rsidRPr="005D1942">
        <w:rPr>
          <w:rFonts w:cs="Times New Roman"/>
          <w:szCs w:val="24"/>
        </w:rPr>
        <w:t xml:space="preserve"> 763/2009.</w:t>
      </w:r>
    </w:p>
    <w:p w:rsidR="009B7C0C" w:rsidRPr="005D1942" w:rsidRDefault="009B7C0C" w:rsidP="001601E5">
      <w:pPr>
        <w:pStyle w:val="Odstavecseseznamem"/>
        <w:numPr>
          <w:ilvl w:val="0"/>
          <w:numId w:val="20"/>
        </w:numPr>
        <w:ind w:left="714" w:hanging="357"/>
        <w:rPr>
          <w:rFonts w:cs="Times New Roman"/>
          <w:szCs w:val="24"/>
        </w:rPr>
      </w:pPr>
      <w:r w:rsidRPr="005D1942">
        <w:rPr>
          <w:rFonts w:cs="Times New Roman"/>
          <w:szCs w:val="24"/>
        </w:rPr>
        <w:t xml:space="preserve">rozsudek Evropského soudu pro lidská práva ze dne 29. března 2006, </w:t>
      </w:r>
      <w:proofErr w:type="spellStart"/>
      <w:r w:rsidRPr="005D1942">
        <w:rPr>
          <w:rFonts w:cs="Times New Roman"/>
          <w:i/>
          <w:szCs w:val="24"/>
        </w:rPr>
        <w:t>Apicella</w:t>
      </w:r>
      <w:proofErr w:type="spellEnd"/>
      <w:r w:rsidRPr="005D1942">
        <w:rPr>
          <w:rFonts w:cs="Times New Roman"/>
          <w:i/>
          <w:szCs w:val="24"/>
        </w:rPr>
        <w:t xml:space="preserve"> proti Itálii</w:t>
      </w:r>
      <w:r w:rsidRPr="005D1942">
        <w:rPr>
          <w:rFonts w:cs="Times New Roman"/>
          <w:szCs w:val="24"/>
        </w:rPr>
        <w:t>, stížnost č. 64890/01</w:t>
      </w:r>
    </w:p>
    <w:p w:rsidR="002746ED" w:rsidRPr="005D1942" w:rsidRDefault="002746ED" w:rsidP="002746ED">
      <w:pPr>
        <w:pStyle w:val="Obsah1"/>
        <w:spacing w:before="240" w:after="240"/>
      </w:pPr>
      <w:r w:rsidRPr="005D1942">
        <w:t>Právní předpisy</w:t>
      </w:r>
    </w:p>
    <w:p w:rsidR="00F260C2" w:rsidRPr="005D1942" w:rsidRDefault="00172459" w:rsidP="00F260C2">
      <w:pPr>
        <w:pStyle w:val="Bibliografie"/>
        <w:numPr>
          <w:ilvl w:val="0"/>
          <w:numId w:val="21"/>
        </w:numPr>
        <w:ind w:left="714" w:hanging="357"/>
        <w:rPr>
          <w:rFonts w:cs="Times New Roman"/>
        </w:rPr>
      </w:pPr>
      <w:r w:rsidRPr="005D1942">
        <w:rPr>
          <w:rFonts w:cs="Times New Roman"/>
        </w:rPr>
        <w:t>a</w:t>
      </w:r>
      <w:r w:rsidR="00F260C2" w:rsidRPr="005D1942">
        <w:rPr>
          <w:rFonts w:cs="Times New Roman"/>
        </w:rPr>
        <w:t>ktuální znění: zákon č. 82/1998 Sb., o odpovědnosti za škodu způsobenou při výkonu veřejné moci rozhodnutím nebo nesprávným úředním postupem a o změně zákona České národní rady č. 358/1992 Sb., o notářích a jejich činnosti (notářský řád), ve znění pozdějších předpisů</w:t>
      </w:r>
    </w:p>
    <w:p w:rsidR="00F260C2" w:rsidRPr="005D1942" w:rsidRDefault="00172459" w:rsidP="00F260C2">
      <w:pPr>
        <w:pStyle w:val="Bibliografie"/>
        <w:numPr>
          <w:ilvl w:val="0"/>
          <w:numId w:val="21"/>
        </w:numPr>
        <w:ind w:left="714" w:hanging="357"/>
        <w:rPr>
          <w:rFonts w:cs="Times New Roman"/>
        </w:rPr>
      </w:pPr>
      <w:r w:rsidRPr="005D1942">
        <w:rPr>
          <w:rFonts w:cs="Times New Roman"/>
        </w:rPr>
        <w:t>a</w:t>
      </w:r>
      <w:r w:rsidR="00F260C2" w:rsidRPr="005D1942">
        <w:rPr>
          <w:rFonts w:cs="Times New Roman"/>
        </w:rPr>
        <w:t>ktuální znění: zákon č. 40/1964 Sb., občanský zákoník, ve znění pozdějších předpisů</w:t>
      </w:r>
    </w:p>
    <w:p w:rsidR="00F260C2" w:rsidRPr="005D1942" w:rsidRDefault="00172459" w:rsidP="00F260C2">
      <w:pPr>
        <w:pStyle w:val="Bibliografie"/>
        <w:numPr>
          <w:ilvl w:val="0"/>
          <w:numId w:val="21"/>
        </w:numPr>
        <w:ind w:left="714" w:hanging="357"/>
        <w:rPr>
          <w:rFonts w:cs="Times New Roman"/>
        </w:rPr>
      </w:pPr>
      <w:r w:rsidRPr="005D1942">
        <w:rPr>
          <w:rFonts w:cs="Times New Roman"/>
        </w:rPr>
        <w:t>a</w:t>
      </w:r>
      <w:r w:rsidR="00F260C2" w:rsidRPr="005D1942">
        <w:rPr>
          <w:rFonts w:cs="Times New Roman"/>
        </w:rPr>
        <w:t>ktuální znění: zákon č. 89/2012 Sb., občanský zákoník, ve znění pozdějších předpisů</w:t>
      </w:r>
    </w:p>
    <w:p w:rsidR="00562AE3" w:rsidRPr="005D1942" w:rsidRDefault="00172459" w:rsidP="001601E5">
      <w:pPr>
        <w:pStyle w:val="Odstavecseseznamem"/>
        <w:numPr>
          <w:ilvl w:val="0"/>
          <w:numId w:val="21"/>
        </w:numPr>
        <w:ind w:left="714" w:hanging="357"/>
        <w:rPr>
          <w:rFonts w:cs="Times New Roman"/>
          <w:bCs/>
        </w:rPr>
      </w:pPr>
      <w:r w:rsidRPr="005D1942">
        <w:rPr>
          <w:rFonts w:cs="Times New Roman"/>
        </w:rPr>
        <w:t>a</w:t>
      </w:r>
      <w:r w:rsidR="00562AE3" w:rsidRPr="005D1942">
        <w:rPr>
          <w:rFonts w:cs="Times New Roman"/>
        </w:rPr>
        <w:t xml:space="preserve">ktuální znění: nařízení vlády č. 258/1995 Sb., </w:t>
      </w:r>
      <w:r w:rsidR="00562AE3" w:rsidRPr="005D1942">
        <w:rPr>
          <w:rFonts w:cs="Times New Roman"/>
          <w:bCs/>
        </w:rPr>
        <w:t>kterým se provádí občanský zákoní</w:t>
      </w:r>
      <w:r w:rsidRPr="005D1942">
        <w:rPr>
          <w:rFonts w:cs="Times New Roman"/>
          <w:bCs/>
        </w:rPr>
        <w:t>k, ve znění pozdějších předpisů</w:t>
      </w:r>
    </w:p>
    <w:p w:rsidR="00F533AC" w:rsidRPr="005D1942" w:rsidRDefault="00172459" w:rsidP="001601E5">
      <w:pPr>
        <w:pStyle w:val="Odstavecseseznamem"/>
        <w:numPr>
          <w:ilvl w:val="0"/>
          <w:numId w:val="21"/>
        </w:numPr>
        <w:ind w:left="714" w:hanging="357"/>
        <w:rPr>
          <w:rFonts w:cs="Times New Roman"/>
        </w:rPr>
      </w:pPr>
      <w:r w:rsidRPr="005D1942">
        <w:rPr>
          <w:rFonts w:cs="Times New Roman"/>
        </w:rPr>
        <w:t>a</w:t>
      </w:r>
      <w:r w:rsidR="00F533AC" w:rsidRPr="005D1942">
        <w:rPr>
          <w:rFonts w:cs="Times New Roman"/>
        </w:rPr>
        <w:t>ktuální znění: vyhláška č. 440/2001 Sb., o odškodnění bolesti a ztížení společenského uplatnění, ve znění po</w:t>
      </w:r>
      <w:r w:rsidRPr="005D1942">
        <w:rPr>
          <w:rFonts w:cs="Times New Roman"/>
        </w:rPr>
        <w:t>zdějších předpisů</w:t>
      </w:r>
    </w:p>
    <w:p w:rsidR="00903779" w:rsidRDefault="00903779" w:rsidP="001601E5">
      <w:pPr>
        <w:pStyle w:val="Odstavecseseznamem"/>
        <w:numPr>
          <w:ilvl w:val="0"/>
          <w:numId w:val="21"/>
        </w:numPr>
        <w:ind w:left="714" w:hanging="357"/>
        <w:rPr>
          <w:rFonts w:cs="Times New Roman"/>
        </w:rPr>
      </w:pPr>
      <w:r w:rsidRPr="005D1942">
        <w:rPr>
          <w:rFonts w:cs="Times New Roman"/>
        </w:rPr>
        <w:t>aktuální znění: vyhláška č. 177/1996 Sb., o odměnách advokátů a náhradách advokátů za poskytování právních služeb (advokátní tarif), ve znění pozdějších předpisů</w:t>
      </w:r>
    </w:p>
    <w:p w:rsidR="006308D3" w:rsidRPr="005D1942" w:rsidRDefault="00A36CC2" w:rsidP="00A36CC2">
      <w:pPr>
        <w:pStyle w:val="Obsah1"/>
        <w:spacing w:before="240" w:after="240"/>
      </w:pPr>
      <w:r w:rsidRPr="005D1942">
        <w:t>Ostatní</w:t>
      </w:r>
    </w:p>
    <w:p w:rsidR="00A36CC2" w:rsidRPr="005D1942" w:rsidRDefault="00A36CC2" w:rsidP="00A36CC2">
      <w:pPr>
        <w:pStyle w:val="Bibliografie"/>
        <w:numPr>
          <w:ilvl w:val="0"/>
          <w:numId w:val="23"/>
        </w:numPr>
        <w:spacing w:before="0" w:after="0"/>
        <w:rPr>
          <w:rFonts w:cs="Times New Roman"/>
        </w:rPr>
      </w:pPr>
      <w:r w:rsidRPr="005D1942">
        <w:rPr>
          <w:rFonts w:cs="Times New Roman"/>
        </w:rPr>
        <w:t>Důvodová zpráva k zákonu č. 89/2012 Sb., občanský zákoník. Dostupná v databázi ASPI.</w:t>
      </w:r>
    </w:p>
    <w:p w:rsidR="00A36CC2" w:rsidRPr="005D1942" w:rsidRDefault="00A36CC2" w:rsidP="00A36CC2">
      <w:pPr>
        <w:pStyle w:val="Odstavecseseznamem"/>
        <w:numPr>
          <w:ilvl w:val="0"/>
          <w:numId w:val="24"/>
        </w:numPr>
        <w:ind w:left="714" w:hanging="357"/>
        <w:rPr>
          <w:rFonts w:cs="Times New Roman"/>
        </w:rPr>
      </w:pPr>
      <w:r w:rsidRPr="005D1942">
        <w:rPr>
          <w:rFonts w:cs="Times New Roman"/>
        </w:rPr>
        <w:t xml:space="preserve">Metodika Nejvyššího soudu k náhradě nemajetkové újmy na zdraví (bolest a ztížení společenského uplatnění podle § 2958 občanského zákoníku). Dostupné na </w:t>
      </w:r>
      <w:r w:rsidRPr="005D1942">
        <w:rPr>
          <w:rFonts w:cs="Times New Roman"/>
          <w:color w:val="000000" w:themeColor="text1"/>
          <w:szCs w:val="24"/>
          <w:lang w:val="en-US"/>
        </w:rPr>
        <w:t>&lt;</w:t>
      </w:r>
      <w:hyperlink r:id="rId21" w:history="1">
        <w:r w:rsidRPr="005D1942">
          <w:rPr>
            <w:rStyle w:val="Hypertextovodkaz"/>
            <w:rFonts w:cs="Times New Roman"/>
            <w:color w:val="000000" w:themeColor="text1"/>
            <w:u w:val="none"/>
          </w:rPr>
          <w:t>http://www.nsoud.cz/JudikaturaNS_new/ns_web.nsf/Metodika</w:t>
        </w:r>
      </w:hyperlink>
      <w:r w:rsidRPr="005D1942">
        <w:rPr>
          <w:rFonts w:cs="Times New Roman"/>
          <w:color w:val="000000" w:themeColor="text1"/>
          <w:szCs w:val="24"/>
          <w:lang w:val="en-US"/>
        </w:rPr>
        <w:t>&gt;.</w:t>
      </w:r>
    </w:p>
    <w:p w:rsidR="00A36CC2" w:rsidRPr="005D1942" w:rsidRDefault="00A36CC2" w:rsidP="00A36CC2">
      <w:pPr>
        <w:rPr>
          <w:rFonts w:cs="Times New Roman"/>
        </w:rPr>
      </w:pPr>
    </w:p>
    <w:p w:rsidR="00A36CC2" w:rsidRPr="005D1942" w:rsidRDefault="00A36CC2" w:rsidP="00A36CC2">
      <w:pPr>
        <w:rPr>
          <w:rFonts w:cs="Times New Roman"/>
        </w:rPr>
      </w:pPr>
    </w:p>
    <w:p w:rsidR="00761D76" w:rsidRPr="005D1942" w:rsidRDefault="00761D76">
      <w:pPr>
        <w:spacing w:after="200" w:line="276" w:lineRule="auto"/>
        <w:ind w:firstLine="0"/>
        <w:jc w:val="left"/>
        <w:rPr>
          <w:rFonts w:cs="Times New Roman"/>
        </w:rPr>
      </w:pPr>
      <w:r w:rsidRPr="005D1942">
        <w:rPr>
          <w:rFonts w:cs="Times New Roman"/>
        </w:rPr>
        <w:br w:type="page"/>
      </w:r>
    </w:p>
    <w:p w:rsidR="006308D3" w:rsidRPr="005D1942" w:rsidRDefault="00761D76" w:rsidP="00761D76">
      <w:pPr>
        <w:pStyle w:val="Nadpis1"/>
        <w:numPr>
          <w:ilvl w:val="0"/>
          <w:numId w:val="0"/>
        </w:numPr>
        <w:ind w:left="851" w:hanging="851"/>
        <w:rPr>
          <w:rFonts w:cs="Times New Roman"/>
        </w:rPr>
      </w:pPr>
      <w:bookmarkStart w:id="38" w:name="_Toc414109949"/>
      <w:r w:rsidRPr="005D1942">
        <w:rPr>
          <w:rFonts w:cs="Times New Roman"/>
        </w:rPr>
        <w:t>Shrnutí</w:t>
      </w:r>
      <w:bookmarkEnd w:id="38"/>
    </w:p>
    <w:p w:rsidR="00D22BAB" w:rsidRPr="005D1942" w:rsidRDefault="00D22BAB" w:rsidP="00D22BAB">
      <w:pPr>
        <w:rPr>
          <w:rFonts w:cs="Times New Roman"/>
        </w:rPr>
      </w:pPr>
      <w:r w:rsidRPr="005D1942">
        <w:rPr>
          <w:rFonts w:cs="Times New Roman"/>
        </w:rPr>
        <w:t xml:space="preserve">Hlavním cílem diplomové práce je představit dopad NOZ na institut odpovědnosti za škodu způsobenou nezákonným rozhodnutím orgánu veřejné správy nebo jeho nesprávným úředním postupem. Zkoumaný institut je upraven </w:t>
      </w:r>
      <w:proofErr w:type="spellStart"/>
      <w:r w:rsidRPr="005D1942">
        <w:rPr>
          <w:rFonts w:cs="Times New Roman"/>
        </w:rPr>
        <w:t>ZodpŠ</w:t>
      </w:r>
      <w:proofErr w:type="spellEnd"/>
      <w:r w:rsidRPr="005D1942">
        <w:rPr>
          <w:rFonts w:cs="Times New Roman"/>
        </w:rPr>
        <w:t>. V obecné rovině se práce věnuje oblasti, ve které se projevuje úzký vztah mezi občanským a správním právem.</w:t>
      </w:r>
    </w:p>
    <w:p w:rsidR="00D22BAB" w:rsidRPr="005D1942" w:rsidRDefault="00D22BAB" w:rsidP="00D22BAB">
      <w:pPr>
        <w:rPr>
          <w:rFonts w:cs="Times New Roman"/>
        </w:rPr>
      </w:pPr>
      <w:r w:rsidRPr="005D1942">
        <w:rPr>
          <w:rFonts w:cs="Times New Roman"/>
        </w:rPr>
        <w:t xml:space="preserve">Diplomová práce se zaměřuje na oblasti </w:t>
      </w:r>
      <w:proofErr w:type="spellStart"/>
      <w:r w:rsidRPr="005D1942">
        <w:rPr>
          <w:rFonts w:cs="Times New Roman"/>
        </w:rPr>
        <w:t>ZodpŠ</w:t>
      </w:r>
      <w:proofErr w:type="spellEnd"/>
      <w:r w:rsidRPr="005D1942">
        <w:rPr>
          <w:rFonts w:cs="Times New Roman"/>
        </w:rPr>
        <w:t xml:space="preserve">, v nichž se subsidiárně použije občanský zákoník. Jednotlivé podkapitoly obsahují rozbor institutů soukromého práva, které mají pro odpovědnost dle </w:t>
      </w:r>
      <w:proofErr w:type="spellStart"/>
      <w:r w:rsidRPr="005D1942">
        <w:rPr>
          <w:rFonts w:cs="Times New Roman"/>
        </w:rPr>
        <w:t>ZodpŠ</w:t>
      </w:r>
      <w:proofErr w:type="spellEnd"/>
      <w:r w:rsidRPr="005D1942">
        <w:rPr>
          <w:rFonts w:cs="Times New Roman"/>
        </w:rPr>
        <w:t xml:space="preserve"> význam. Rozbor institutů soukromého práva je postaven na srovnání mezi OZ 1964 a NOZ. </w:t>
      </w:r>
    </w:p>
    <w:p w:rsidR="00D22BAB" w:rsidRPr="005D1942" w:rsidRDefault="00D22BAB" w:rsidP="00D22BAB">
      <w:pPr>
        <w:rPr>
          <w:rFonts w:cs="Times New Roman"/>
        </w:rPr>
      </w:pPr>
      <w:r w:rsidRPr="005D1942">
        <w:rPr>
          <w:rFonts w:cs="Times New Roman"/>
        </w:rPr>
        <w:t xml:space="preserve">První kapitola představuje základní východisko celé práce. Vymezuje koncepci odpovědnosti za škodu dle NOZ a </w:t>
      </w:r>
      <w:proofErr w:type="spellStart"/>
      <w:r w:rsidRPr="005D1942">
        <w:rPr>
          <w:rFonts w:cs="Times New Roman"/>
        </w:rPr>
        <w:t>ZodpŠ</w:t>
      </w:r>
      <w:proofErr w:type="spellEnd"/>
      <w:r w:rsidRPr="005D1942">
        <w:rPr>
          <w:rFonts w:cs="Times New Roman"/>
        </w:rPr>
        <w:t xml:space="preserve"> a vzájemný vztah těchto zákonů. Druhá kapitola obsahuje analýzu základních podmínek odpovědnosti za škodu dle </w:t>
      </w:r>
      <w:proofErr w:type="spellStart"/>
      <w:r w:rsidRPr="005D1942">
        <w:rPr>
          <w:rFonts w:cs="Times New Roman"/>
        </w:rPr>
        <w:t>ZodpŠ</w:t>
      </w:r>
      <w:proofErr w:type="spellEnd"/>
      <w:r w:rsidRPr="005D1942">
        <w:rPr>
          <w:rFonts w:cs="Times New Roman"/>
        </w:rPr>
        <w:t xml:space="preserve"> se zaměřením na vymezení nezákonného rozhodnutí, nesprávného úředního postupu, majetkové a nemajetkové újmy. Třetí kapitola se věnuje způsobu a rozsahu náhradu škody a nemajetkové újmy. Pozornost je zaměřena zejména na náhradu nemajetkové újmy. Poslední kapitola doplňuje dílčí oblasti </w:t>
      </w:r>
      <w:proofErr w:type="spellStart"/>
      <w:r w:rsidRPr="005D1942">
        <w:rPr>
          <w:rFonts w:cs="Times New Roman"/>
        </w:rPr>
        <w:t>ZodpŠ</w:t>
      </w:r>
      <w:proofErr w:type="spellEnd"/>
      <w:r w:rsidRPr="005D1942">
        <w:rPr>
          <w:rFonts w:cs="Times New Roman"/>
        </w:rPr>
        <w:t xml:space="preserve">, ke kterým se subsidiárně použije NOZ. Jde např. o promlčení nebo dědění nároku na náhradu škody. </w:t>
      </w:r>
    </w:p>
    <w:p w:rsidR="00D22BAB" w:rsidRPr="005D1942" w:rsidRDefault="00D22BAB" w:rsidP="00D22BAB">
      <w:pPr>
        <w:rPr>
          <w:rFonts w:cs="Times New Roman"/>
        </w:rPr>
      </w:pPr>
      <w:r w:rsidRPr="005D1942">
        <w:rPr>
          <w:rFonts w:cs="Times New Roman"/>
        </w:rPr>
        <w:t>V závěru práce jsou vyhodnoceny dopady NOZ na institut odpovědnosti za škodu způsobenou nezákonným rozhodnutím orgánu veřejné správy nebo jeho nesprávným úředním postup</w:t>
      </w:r>
      <w:r w:rsidR="008A1A64">
        <w:rPr>
          <w:rFonts w:cs="Times New Roman"/>
        </w:rPr>
        <w:t xml:space="preserve">em. V této souvislosti je také </w:t>
      </w:r>
      <w:r w:rsidRPr="005D1942">
        <w:rPr>
          <w:rFonts w:cs="Times New Roman"/>
        </w:rPr>
        <w:t xml:space="preserve">zhodnocena vhodnost rozebírané právní úpravy vzhledem k úzkému propojení soukromého a veřejného práva v dané oblasti. </w:t>
      </w:r>
    </w:p>
    <w:p w:rsidR="00E475F6" w:rsidRPr="005D1942" w:rsidRDefault="00E475F6">
      <w:pPr>
        <w:spacing w:after="200" w:line="276" w:lineRule="auto"/>
        <w:ind w:firstLine="0"/>
        <w:jc w:val="left"/>
        <w:rPr>
          <w:rFonts w:cs="Times New Roman"/>
        </w:rPr>
      </w:pPr>
      <w:r w:rsidRPr="005D1942">
        <w:rPr>
          <w:rFonts w:cs="Times New Roman"/>
        </w:rPr>
        <w:br w:type="page"/>
      </w:r>
    </w:p>
    <w:p w:rsidR="00266ABF" w:rsidRPr="00887A1C" w:rsidRDefault="00E475F6" w:rsidP="00E475F6">
      <w:pPr>
        <w:pStyle w:val="Nadpis1"/>
        <w:numPr>
          <w:ilvl w:val="0"/>
          <w:numId w:val="0"/>
        </w:numPr>
        <w:ind w:left="851" w:hanging="851"/>
        <w:rPr>
          <w:rFonts w:cs="Times New Roman"/>
          <w:lang w:val="en-GB"/>
        </w:rPr>
      </w:pPr>
      <w:bookmarkStart w:id="39" w:name="_Toc414109950"/>
      <w:r w:rsidRPr="00887A1C">
        <w:rPr>
          <w:rFonts w:cs="Times New Roman"/>
          <w:lang w:val="en-GB"/>
        </w:rPr>
        <w:t>Summary</w:t>
      </w:r>
      <w:bookmarkEnd w:id="39"/>
    </w:p>
    <w:p w:rsidR="00D22BAB" w:rsidRPr="00887A1C" w:rsidRDefault="00D22BAB" w:rsidP="00D22BAB">
      <w:pPr>
        <w:rPr>
          <w:rFonts w:cs="Times New Roman"/>
          <w:lang w:val="en-GB"/>
        </w:rPr>
      </w:pPr>
      <w:r w:rsidRPr="00887A1C">
        <w:rPr>
          <w:rFonts w:cs="Times New Roman"/>
          <w:lang w:val="en-GB"/>
        </w:rPr>
        <w:t>The main aim of thesis is to introduce the effects of Act no. 89/2012 Coll. on the institute of liability for damages caused by an unlawful decision of public administrative authorities, or as the result of their incorrect official procedure. The examined issue is covered by Act no. 82/1998 Coll. In general thesis deals with part of law where linkage between civil and administrative law is significant.</w:t>
      </w:r>
    </w:p>
    <w:p w:rsidR="00D22BAB" w:rsidRPr="00887A1C" w:rsidRDefault="00D22BAB" w:rsidP="00D22BAB">
      <w:pPr>
        <w:rPr>
          <w:rFonts w:cs="Times New Roman"/>
          <w:lang w:val="en-GB"/>
        </w:rPr>
      </w:pPr>
      <w:r w:rsidRPr="00887A1C">
        <w:rPr>
          <w:rFonts w:cs="Times New Roman"/>
          <w:lang w:val="en-GB"/>
        </w:rPr>
        <w:t>Thesis is focused on</w:t>
      </w:r>
      <w:r w:rsidRPr="00887A1C">
        <w:rPr>
          <w:rFonts w:cs="Times New Roman"/>
          <w:color w:val="FF0000"/>
          <w:lang w:val="en-GB"/>
        </w:rPr>
        <w:t xml:space="preserve"> </w:t>
      </w:r>
      <w:r w:rsidRPr="00887A1C">
        <w:rPr>
          <w:rFonts w:cs="Times New Roman"/>
          <w:lang w:val="en-GB"/>
        </w:rPr>
        <w:t xml:space="preserve">parts of Act no. 82/1998 Coll. in which subsidiary application of Act no. 89/2012 Coll. is manifested. Subchapters contain analysis of parts of civil law which are significant for Act no. 89/2012 Coll. Analysis of civil law is based on comparison between Act no. 40/1964 Coll. and Act no. 89/2012 Coll. </w:t>
      </w:r>
    </w:p>
    <w:p w:rsidR="00D22BAB" w:rsidRPr="00887A1C" w:rsidRDefault="00D22BAB" w:rsidP="00D22BAB">
      <w:pPr>
        <w:rPr>
          <w:rFonts w:cs="Times New Roman"/>
          <w:lang w:val="en-GB"/>
        </w:rPr>
      </w:pPr>
      <w:r w:rsidRPr="00887A1C">
        <w:rPr>
          <w:rFonts w:cs="Times New Roman"/>
          <w:lang w:val="en-GB"/>
        </w:rPr>
        <w:t>First chapter represents the fundamental point of thesis. It defines conception of liability for damages in Act no. 89/2012 Coll. and Act no. 82/1998 Coll. and mutual linkage between these two acts. Second chapter introduces the conditions of liability for damages by Act no. 82/1998 Coll. focusing on definitions of unlawful decision, maladministration, property and non-pecuniary damage and causality. Third chapter deals with scale and way of compensation of property and non-pecuniary damage. Attention is especially devoted to scale and way of compensation of non-pecuniary damage. Last chapter completes sections of Act no. 82/1998 Coll. for which subsidiary application of Act no. 89/2012 Coll. is necessary. It is for example inheritance and limitation.</w:t>
      </w:r>
    </w:p>
    <w:p w:rsidR="00D22BAB" w:rsidRPr="00887A1C" w:rsidRDefault="00D22BAB" w:rsidP="00D22BAB">
      <w:pPr>
        <w:rPr>
          <w:rFonts w:cs="Times New Roman"/>
          <w:lang w:val="en-GB"/>
        </w:rPr>
      </w:pPr>
      <w:r w:rsidRPr="00887A1C">
        <w:rPr>
          <w:rFonts w:cs="Times New Roman"/>
          <w:lang w:val="en-GB"/>
        </w:rPr>
        <w:t xml:space="preserve">In the end thesis contains evaluation of effects of Act no. 89/2012 Coll. on the institute of liability for damages caused by an unlawful decision of public administrative authorities, or as the result of their incorrect official procedure are manifested. In this context there is also appreciation of suitability of this legislation in view of narrow linkage between private and public law in this issue. </w:t>
      </w:r>
    </w:p>
    <w:p w:rsidR="00D202B6" w:rsidRPr="005D1942" w:rsidRDefault="00D202B6">
      <w:pPr>
        <w:spacing w:after="200" w:line="276" w:lineRule="auto"/>
        <w:ind w:firstLine="0"/>
        <w:jc w:val="left"/>
        <w:rPr>
          <w:rFonts w:cs="Times New Roman"/>
          <w:lang w:val="en-GB"/>
        </w:rPr>
      </w:pPr>
      <w:r w:rsidRPr="005D1942">
        <w:rPr>
          <w:rFonts w:cs="Times New Roman"/>
          <w:lang w:val="en-GB"/>
        </w:rPr>
        <w:br w:type="page"/>
      </w:r>
    </w:p>
    <w:p w:rsidR="00E475F6" w:rsidRPr="005D1942" w:rsidRDefault="00E475F6" w:rsidP="00E475F6">
      <w:pPr>
        <w:pStyle w:val="Nadpis1"/>
        <w:numPr>
          <w:ilvl w:val="0"/>
          <w:numId w:val="0"/>
        </w:numPr>
        <w:ind w:left="851" w:hanging="851"/>
        <w:rPr>
          <w:rFonts w:cs="Times New Roman"/>
        </w:rPr>
      </w:pPr>
      <w:bookmarkStart w:id="40" w:name="_Toc414109951"/>
      <w:r w:rsidRPr="005D1942">
        <w:rPr>
          <w:rFonts w:cs="Times New Roman"/>
        </w:rPr>
        <w:t>Seznam klíčových slov</w:t>
      </w:r>
      <w:bookmarkEnd w:id="40"/>
    </w:p>
    <w:p w:rsidR="00CB0123" w:rsidRPr="005D1942" w:rsidRDefault="00CB0123" w:rsidP="009C73FD">
      <w:pPr>
        <w:spacing w:before="240"/>
        <w:ind w:firstLine="0"/>
        <w:rPr>
          <w:rFonts w:cs="Times New Roman"/>
        </w:rPr>
      </w:pPr>
      <w:r w:rsidRPr="005D1942">
        <w:rPr>
          <w:rFonts w:cs="Times New Roman"/>
        </w:rPr>
        <w:t>Odpovědnost za škodu ve veřejné správě</w:t>
      </w:r>
    </w:p>
    <w:p w:rsidR="00CB0123" w:rsidRPr="005D1942" w:rsidRDefault="00CB0123" w:rsidP="009C73FD">
      <w:pPr>
        <w:spacing w:before="240"/>
        <w:ind w:firstLine="0"/>
        <w:rPr>
          <w:rFonts w:cs="Times New Roman"/>
        </w:rPr>
      </w:pPr>
      <w:r w:rsidRPr="005D1942">
        <w:rPr>
          <w:rFonts w:cs="Times New Roman"/>
        </w:rPr>
        <w:t>Nezákonné rozhodnutí</w:t>
      </w:r>
    </w:p>
    <w:p w:rsidR="00CB0123" w:rsidRPr="005D1942" w:rsidRDefault="00CB0123" w:rsidP="009C73FD">
      <w:pPr>
        <w:spacing w:before="240"/>
        <w:ind w:firstLine="0"/>
        <w:rPr>
          <w:rFonts w:cs="Times New Roman"/>
        </w:rPr>
      </w:pPr>
      <w:r w:rsidRPr="005D1942">
        <w:rPr>
          <w:rFonts w:cs="Times New Roman"/>
        </w:rPr>
        <w:t xml:space="preserve">Nesprávný úřední postup </w:t>
      </w:r>
    </w:p>
    <w:p w:rsidR="00CB0123" w:rsidRPr="005D1942" w:rsidRDefault="00CB0123" w:rsidP="009C73FD">
      <w:pPr>
        <w:spacing w:before="240"/>
        <w:ind w:firstLine="0"/>
        <w:rPr>
          <w:rFonts w:cs="Times New Roman"/>
        </w:rPr>
      </w:pPr>
      <w:r w:rsidRPr="005D1942">
        <w:rPr>
          <w:rFonts w:cs="Times New Roman"/>
        </w:rPr>
        <w:t xml:space="preserve">Subsidiární použití občanského zákoníku </w:t>
      </w:r>
    </w:p>
    <w:p w:rsidR="00CB0123" w:rsidRPr="005D1942" w:rsidRDefault="00CB0123" w:rsidP="009C73FD">
      <w:pPr>
        <w:spacing w:before="240"/>
        <w:ind w:firstLine="0"/>
        <w:rPr>
          <w:rFonts w:cs="Times New Roman"/>
        </w:rPr>
      </w:pPr>
      <w:r w:rsidRPr="005D1942">
        <w:rPr>
          <w:rFonts w:cs="Times New Roman"/>
        </w:rPr>
        <w:t>Objektivní odpovědnost</w:t>
      </w:r>
    </w:p>
    <w:p w:rsidR="00CB0123" w:rsidRPr="005D1942" w:rsidRDefault="00CB0123" w:rsidP="009C73FD">
      <w:pPr>
        <w:spacing w:before="240"/>
        <w:ind w:firstLine="0"/>
        <w:rPr>
          <w:rFonts w:cs="Times New Roman"/>
        </w:rPr>
      </w:pPr>
      <w:r w:rsidRPr="005D1942">
        <w:rPr>
          <w:rFonts w:cs="Times New Roman"/>
        </w:rPr>
        <w:t>Náhrada nemajetkové újmy</w:t>
      </w:r>
    </w:p>
    <w:p w:rsidR="00CB0123" w:rsidRPr="005D1942" w:rsidRDefault="009C73FD" w:rsidP="009C73FD">
      <w:pPr>
        <w:spacing w:before="240"/>
        <w:ind w:firstLine="0"/>
        <w:rPr>
          <w:rFonts w:cs="Times New Roman"/>
        </w:rPr>
      </w:pPr>
      <w:r w:rsidRPr="005D1942">
        <w:rPr>
          <w:rFonts w:cs="Times New Roman"/>
        </w:rPr>
        <w:t xml:space="preserve">Průtahy v řízení </w:t>
      </w:r>
    </w:p>
    <w:p w:rsidR="009C73FD" w:rsidRPr="005D1942" w:rsidRDefault="009C73FD" w:rsidP="009C73FD">
      <w:pPr>
        <w:spacing w:before="240"/>
        <w:ind w:firstLine="0"/>
        <w:rPr>
          <w:rFonts w:cs="Times New Roman"/>
        </w:rPr>
      </w:pPr>
      <w:r w:rsidRPr="005D1942">
        <w:rPr>
          <w:rFonts w:cs="Times New Roman"/>
        </w:rPr>
        <w:t>Rozsah náhrady újmy</w:t>
      </w:r>
    </w:p>
    <w:p w:rsidR="009C73FD" w:rsidRPr="005D1942" w:rsidRDefault="009C73FD" w:rsidP="009C73FD">
      <w:pPr>
        <w:spacing w:before="240"/>
        <w:ind w:firstLine="0"/>
        <w:rPr>
          <w:rFonts w:cs="Times New Roman"/>
        </w:rPr>
      </w:pPr>
      <w:r w:rsidRPr="005D1942">
        <w:rPr>
          <w:rFonts w:cs="Times New Roman"/>
        </w:rPr>
        <w:t>Způsob náhrady újmy</w:t>
      </w:r>
    </w:p>
    <w:p w:rsidR="00E475F6" w:rsidRPr="005D1942" w:rsidRDefault="00E475F6" w:rsidP="009C73FD">
      <w:pPr>
        <w:spacing w:before="240" w:after="200" w:line="276" w:lineRule="auto"/>
        <w:ind w:firstLine="0"/>
        <w:jc w:val="left"/>
        <w:rPr>
          <w:rFonts w:cs="Times New Roman"/>
        </w:rPr>
      </w:pPr>
      <w:r w:rsidRPr="005D1942">
        <w:rPr>
          <w:rFonts w:cs="Times New Roman"/>
        </w:rPr>
        <w:br w:type="page"/>
      </w:r>
    </w:p>
    <w:p w:rsidR="00E475F6" w:rsidRPr="00887A1C" w:rsidRDefault="00E475F6" w:rsidP="00E475F6">
      <w:pPr>
        <w:pStyle w:val="Nadpis1"/>
        <w:numPr>
          <w:ilvl w:val="0"/>
          <w:numId w:val="0"/>
        </w:numPr>
        <w:ind w:left="851" w:hanging="851"/>
        <w:rPr>
          <w:rFonts w:cs="Times New Roman"/>
          <w:lang w:val="en-GB"/>
        </w:rPr>
      </w:pPr>
      <w:bookmarkStart w:id="41" w:name="_Toc414109952"/>
      <w:r w:rsidRPr="00887A1C">
        <w:rPr>
          <w:rFonts w:cs="Times New Roman"/>
          <w:lang w:val="en-GB"/>
        </w:rPr>
        <w:t>List of key words</w:t>
      </w:r>
      <w:bookmarkEnd w:id="41"/>
    </w:p>
    <w:p w:rsidR="00C0036D" w:rsidRPr="00887A1C" w:rsidRDefault="00C0036D" w:rsidP="00C0036D">
      <w:pPr>
        <w:spacing w:before="240" w:after="240"/>
        <w:ind w:firstLine="0"/>
        <w:rPr>
          <w:rFonts w:cs="Times New Roman"/>
          <w:lang w:val="en-GB"/>
        </w:rPr>
      </w:pPr>
      <w:r w:rsidRPr="00887A1C">
        <w:rPr>
          <w:rFonts w:cs="Times New Roman"/>
          <w:lang w:val="en-GB"/>
        </w:rPr>
        <w:t xml:space="preserve">Liability of damages in public administration </w:t>
      </w:r>
    </w:p>
    <w:p w:rsidR="00C0036D" w:rsidRPr="00887A1C" w:rsidRDefault="00C0036D" w:rsidP="00C0036D">
      <w:pPr>
        <w:spacing w:before="240" w:after="240"/>
        <w:ind w:firstLine="0"/>
        <w:rPr>
          <w:rFonts w:cs="Times New Roman"/>
          <w:lang w:val="en-GB"/>
        </w:rPr>
      </w:pPr>
      <w:r w:rsidRPr="00887A1C">
        <w:rPr>
          <w:rFonts w:cs="Times New Roman"/>
          <w:lang w:val="en-GB"/>
        </w:rPr>
        <w:t>Unlawful decision</w:t>
      </w:r>
    </w:p>
    <w:p w:rsidR="006308D3" w:rsidRPr="00887A1C" w:rsidRDefault="00C0036D" w:rsidP="00C0036D">
      <w:pPr>
        <w:spacing w:before="240" w:after="240"/>
        <w:ind w:firstLine="0"/>
        <w:rPr>
          <w:rFonts w:cs="Times New Roman"/>
          <w:lang w:val="en-GB"/>
        </w:rPr>
      </w:pPr>
      <w:r w:rsidRPr="00887A1C">
        <w:rPr>
          <w:rFonts w:cs="Times New Roman"/>
          <w:lang w:val="en-GB"/>
        </w:rPr>
        <w:t>Maladministration</w:t>
      </w:r>
    </w:p>
    <w:p w:rsidR="00C0036D" w:rsidRPr="00887A1C" w:rsidRDefault="00C0036D" w:rsidP="00C0036D">
      <w:pPr>
        <w:spacing w:before="240" w:after="240"/>
        <w:ind w:firstLine="0"/>
        <w:rPr>
          <w:rFonts w:cs="Times New Roman"/>
          <w:lang w:val="en-GB"/>
        </w:rPr>
      </w:pPr>
      <w:proofErr w:type="gramStart"/>
      <w:r w:rsidRPr="00887A1C">
        <w:rPr>
          <w:rFonts w:cs="Times New Roman"/>
          <w:lang w:val="en-GB"/>
        </w:rPr>
        <w:t>Subsidiary ap</w:t>
      </w:r>
      <w:r w:rsidR="00B730A9" w:rsidRPr="00887A1C">
        <w:rPr>
          <w:rFonts w:cs="Times New Roman"/>
          <w:lang w:val="en-GB"/>
        </w:rPr>
        <w:t>p</w:t>
      </w:r>
      <w:r w:rsidRPr="00887A1C">
        <w:rPr>
          <w:rFonts w:cs="Times New Roman"/>
          <w:lang w:val="en-GB"/>
        </w:rPr>
        <w:t>lication of Act no. 89/2012 Coll.</w:t>
      </w:r>
      <w:proofErr w:type="gramEnd"/>
    </w:p>
    <w:p w:rsidR="00B730A9" w:rsidRPr="00887A1C" w:rsidRDefault="00B730A9" w:rsidP="00C0036D">
      <w:pPr>
        <w:spacing w:before="240" w:after="240"/>
        <w:ind w:firstLine="0"/>
        <w:rPr>
          <w:rFonts w:cs="Times New Roman"/>
          <w:lang w:val="en-GB"/>
        </w:rPr>
      </w:pPr>
      <w:r w:rsidRPr="00887A1C">
        <w:rPr>
          <w:rFonts w:cs="Times New Roman"/>
          <w:lang w:val="en-GB"/>
        </w:rPr>
        <w:t>Objective responsibility</w:t>
      </w:r>
    </w:p>
    <w:p w:rsidR="00A0037B" w:rsidRPr="00887A1C" w:rsidRDefault="00A0037B" w:rsidP="00C0036D">
      <w:pPr>
        <w:spacing w:before="240" w:after="240"/>
        <w:ind w:firstLine="0"/>
        <w:rPr>
          <w:rFonts w:cs="Times New Roman"/>
          <w:lang w:val="en-GB"/>
        </w:rPr>
      </w:pPr>
      <w:r w:rsidRPr="00887A1C">
        <w:rPr>
          <w:rFonts w:cs="Times New Roman"/>
          <w:lang w:val="en-GB"/>
        </w:rPr>
        <w:t>Compensation of non-pecuniary damage</w:t>
      </w:r>
    </w:p>
    <w:p w:rsidR="00A0037B" w:rsidRPr="00887A1C" w:rsidRDefault="00A0037B" w:rsidP="00C0036D">
      <w:pPr>
        <w:spacing w:before="240" w:after="240"/>
        <w:ind w:firstLine="0"/>
        <w:rPr>
          <w:rFonts w:cs="Times New Roman"/>
          <w:lang w:val="en-GB"/>
        </w:rPr>
      </w:pPr>
      <w:r w:rsidRPr="00887A1C">
        <w:rPr>
          <w:rFonts w:cs="Times New Roman"/>
          <w:lang w:val="en-GB"/>
        </w:rPr>
        <w:t>Delays in proceeding</w:t>
      </w:r>
    </w:p>
    <w:p w:rsidR="006308D3" w:rsidRPr="00887A1C" w:rsidRDefault="00C0036D" w:rsidP="00C0036D">
      <w:pPr>
        <w:spacing w:before="240" w:after="240"/>
        <w:ind w:firstLine="0"/>
        <w:rPr>
          <w:rFonts w:cs="Times New Roman"/>
          <w:lang w:val="en-GB"/>
        </w:rPr>
      </w:pPr>
      <w:r w:rsidRPr="00887A1C">
        <w:rPr>
          <w:rFonts w:cs="Times New Roman"/>
          <w:lang w:val="en-GB"/>
        </w:rPr>
        <w:t>Scale of compensation of damage</w:t>
      </w:r>
    </w:p>
    <w:p w:rsidR="00C0036D" w:rsidRPr="00887A1C" w:rsidRDefault="00C0036D" w:rsidP="00C0036D">
      <w:pPr>
        <w:spacing w:before="240" w:after="240"/>
        <w:ind w:firstLine="0"/>
        <w:rPr>
          <w:rFonts w:cs="Times New Roman"/>
          <w:lang w:val="en-GB"/>
        </w:rPr>
      </w:pPr>
      <w:r w:rsidRPr="00887A1C">
        <w:rPr>
          <w:rFonts w:cs="Times New Roman"/>
          <w:lang w:val="en-GB"/>
        </w:rPr>
        <w:t>Way of compensation of damage</w:t>
      </w:r>
    </w:p>
    <w:sectPr w:rsidR="00C0036D" w:rsidRPr="00887A1C" w:rsidSect="00EE5360">
      <w:footerReference w:type="default" r:id="rId22"/>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4CD" w:rsidRDefault="008E14CD" w:rsidP="00193933">
      <w:pPr>
        <w:spacing w:line="240" w:lineRule="auto"/>
      </w:pPr>
      <w:r>
        <w:separator/>
      </w:r>
    </w:p>
  </w:endnote>
  <w:endnote w:type="continuationSeparator" w:id="1">
    <w:p w:rsidR="008E14CD" w:rsidRDefault="008E14CD" w:rsidP="001939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CD" w:rsidRDefault="008E14CD">
    <w:pPr>
      <w:pStyle w:val="Zpat"/>
      <w:jc w:val="center"/>
    </w:pPr>
  </w:p>
  <w:p w:rsidR="008E14CD" w:rsidRDefault="008E14C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9545"/>
      <w:docPartObj>
        <w:docPartGallery w:val="Page Numbers (Bottom of Page)"/>
        <w:docPartUnique/>
      </w:docPartObj>
    </w:sdtPr>
    <w:sdtContent>
      <w:p w:rsidR="008E14CD" w:rsidRDefault="00B5103B">
        <w:pPr>
          <w:pStyle w:val="Zpat"/>
          <w:jc w:val="center"/>
        </w:pPr>
        <w:fldSimple w:instr=" PAGE   \* MERGEFORMAT ">
          <w:r w:rsidR="00046B81">
            <w:rPr>
              <w:noProof/>
            </w:rPr>
            <w:t>3</w:t>
          </w:r>
        </w:fldSimple>
      </w:p>
    </w:sdtContent>
  </w:sdt>
  <w:p w:rsidR="008E14CD" w:rsidRDefault="008E14C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4CD" w:rsidRDefault="008E14CD" w:rsidP="00193933">
      <w:pPr>
        <w:spacing w:line="240" w:lineRule="auto"/>
      </w:pPr>
      <w:r>
        <w:separator/>
      </w:r>
    </w:p>
  </w:footnote>
  <w:footnote w:type="continuationSeparator" w:id="1">
    <w:p w:rsidR="008E14CD" w:rsidRDefault="008E14CD" w:rsidP="00193933">
      <w:pPr>
        <w:spacing w:line="240" w:lineRule="auto"/>
      </w:pPr>
      <w:r>
        <w:continuationSeparator/>
      </w:r>
    </w:p>
  </w:footnote>
  <w:footnote w:id="2">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Pr>
          <w:rFonts w:cs="Times New Roman"/>
          <w:szCs w:val="20"/>
        </w:rPr>
        <w:t xml:space="preserve"> Š</w:t>
      </w:r>
      <w:r w:rsidRPr="00EB79D4">
        <w:rPr>
          <w:rFonts w:cs="Times New Roman"/>
          <w:szCs w:val="20"/>
        </w:rPr>
        <w:t xml:space="preserve">VESTKA, Jiří, DVOŘÁK, Jan. </w:t>
      </w:r>
      <w:r w:rsidRPr="00EB79D4">
        <w:rPr>
          <w:rFonts w:cs="Times New Roman"/>
          <w:i/>
          <w:szCs w:val="20"/>
        </w:rPr>
        <w:t>Občanské právo hmotné 2</w:t>
      </w:r>
      <w:r w:rsidRPr="00EB79D4">
        <w:rPr>
          <w:rFonts w:cs="Times New Roman"/>
          <w:szCs w:val="20"/>
        </w:rPr>
        <w:t xml:space="preserve">. 5. vydání. Praha: </w:t>
      </w:r>
      <w:proofErr w:type="spellStart"/>
      <w:r w:rsidRPr="00EB79D4">
        <w:rPr>
          <w:rFonts w:cs="Times New Roman"/>
          <w:szCs w:val="20"/>
        </w:rPr>
        <w:t>Wolters</w:t>
      </w:r>
      <w:proofErr w:type="spellEnd"/>
      <w:r w:rsidRPr="00EB79D4">
        <w:rPr>
          <w:rFonts w:cs="Times New Roman"/>
          <w:szCs w:val="20"/>
        </w:rPr>
        <w:t xml:space="preserve"> </w:t>
      </w:r>
      <w:proofErr w:type="spellStart"/>
      <w:r w:rsidRPr="00EB79D4">
        <w:rPr>
          <w:rFonts w:cs="Times New Roman"/>
          <w:szCs w:val="20"/>
        </w:rPr>
        <w:t>Kluwer</w:t>
      </w:r>
      <w:proofErr w:type="spellEnd"/>
      <w:r w:rsidRPr="00EB79D4">
        <w:rPr>
          <w:rFonts w:cs="Times New Roman"/>
          <w:szCs w:val="20"/>
        </w:rPr>
        <w:t>, 2009, s. 365.</w:t>
      </w:r>
    </w:p>
  </w:footnote>
  <w:footnote w:id="3">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BREJCHA, Aleš. </w:t>
      </w:r>
      <w:r w:rsidRPr="00EB79D4">
        <w:rPr>
          <w:rFonts w:cs="Times New Roman"/>
          <w:i/>
          <w:iCs/>
          <w:szCs w:val="20"/>
        </w:rPr>
        <w:t>Odpovědnost v soukromém a veřejném právu: obecná část</w:t>
      </w:r>
      <w:r w:rsidRPr="00EB79D4">
        <w:rPr>
          <w:rFonts w:cs="Times New Roman"/>
          <w:szCs w:val="20"/>
        </w:rPr>
        <w:t xml:space="preserve">. 1. vydání. Praha: </w:t>
      </w:r>
      <w:proofErr w:type="spellStart"/>
      <w:r w:rsidRPr="00EB79D4">
        <w:rPr>
          <w:rFonts w:cs="Times New Roman"/>
          <w:szCs w:val="20"/>
        </w:rPr>
        <w:t>Codex</w:t>
      </w:r>
      <w:proofErr w:type="spellEnd"/>
      <w:r w:rsidRPr="00EB79D4">
        <w:rPr>
          <w:rFonts w:cs="Times New Roman"/>
          <w:szCs w:val="20"/>
        </w:rPr>
        <w:t xml:space="preserve"> Bohemia, 2000, s. 34-35.</w:t>
      </w:r>
    </w:p>
  </w:footnote>
  <w:footnote w:id="4">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Tamtéž, s. 37.</w:t>
      </w:r>
    </w:p>
  </w:footnote>
  <w:footnote w:id="5">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HENDRYCH, Dušan a kol. </w:t>
      </w:r>
      <w:r w:rsidRPr="00EB79D4">
        <w:rPr>
          <w:rFonts w:cs="Times New Roman"/>
          <w:i/>
          <w:szCs w:val="20"/>
        </w:rPr>
        <w:t>Správní právo: obecná část</w:t>
      </w:r>
      <w:r w:rsidRPr="00EB79D4">
        <w:rPr>
          <w:rFonts w:cs="Times New Roman"/>
          <w:szCs w:val="20"/>
        </w:rPr>
        <w:t xml:space="preserve">. 8. vydání. Praha: </w:t>
      </w:r>
      <w:proofErr w:type="gramStart"/>
      <w:r w:rsidRPr="00EB79D4">
        <w:rPr>
          <w:rFonts w:cs="Times New Roman"/>
          <w:szCs w:val="20"/>
        </w:rPr>
        <w:t>C.H.</w:t>
      </w:r>
      <w:proofErr w:type="gramEnd"/>
      <w:r w:rsidRPr="00EB79D4">
        <w:rPr>
          <w:rFonts w:cs="Times New Roman"/>
          <w:szCs w:val="20"/>
        </w:rPr>
        <w:t xml:space="preserve"> </w:t>
      </w:r>
      <w:proofErr w:type="spellStart"/>
      <w:r w:rsidRPr="00EB79D4">
        <w:rPr>
          <w:rFonts w:cs="Times New Roman"/>
          <w:szCs w:val="20"/>
        </w:rPr>
        <w:t>Beck</w:t>
      </w:r>
      <w:proofErr w:type="spellEnd"/>
      <w:r w:rsidRPr="00EB79D4">
        <w:rPr>
          <w:rFonts w:cs="Times New Roman"/>
          <w:szCs w:val="20"/>
        </w:rPr>
        <w:t>, 2012, s. 601.</w:t>
      </w:r>
    </w:p>
  </w:footnote>
  <w:footnote w:id="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Tamtéž, s. 603.</w:t>
      </w:r>
    </w:p>
  </w:footnote>
  <w:footnote w:id="7">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Mezi další teorie patří státoprávní a </w:t>
      </w:r>
      <w:proofErr w:type="spellStart"/>
      <w:r w:rsidRPr="00EB79D4">
        <w:rPr>
          <w:rFonts w:cs="Times New Roman"/>
          <w:szCs w:val="20"/>
        </w:rPr>
        <w:t>subjekční</w:t>
      </w:r>
      <w:proofErr w:type="spellEnd"/>
      <w:r w:rsidRPr="00EB79D4">
        <w:rPr>
          <w:rFonts w:cs="Times New Roman"/>
          <w:szCs w:val="20"/>
        </w:rPr>
        <w:t xml:space="preserve"> teorie. Tamtéž, s. 602.</w:t>
      </w:r>
    </w:p>
  </w:footnote>
  <w:footnote w:id="8">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Tamtéž, s. 604-605.</w:t>
      </w:r>
    </w:p>
  </w:footnote>
  <w:footnote w:id="9">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VLASÁK, Michal. Vybrané otázky práva civilních deliktů na pozadí PETL. </w:t>
      </w:r>
      <w:r w:rsidRPr="00EB79D4">
        <w:rPr>
          <w:rFonts w:cs="Times New Roman"/>
          <w:i/>
          <w:szCs w:val="20"/>
        </w:rPr>
        <w:t>Právní rozhledy</w:t>
      </w:r>
      <w:r w:rsidRPr="00EB79D4">
        <w:rPr>
          <w:rFonts w:cs="Times New Roman"/>
          <w:szCs w:val="20"/>
        </w:rPr>
        <w:t xml:space="preserve">, 2012, </w:t>
      </w:r>
      <w:proofErr w:type="spellStart"/>
      <w:r w:rsidRPr="00EB79D4">
        <w:rPr>
          <w:rFonts w:cs="Times New Roman"/>
          <w:szCs w:val="20"/>
        </w:rPr>
        <w:t>roč</w:t>
      </w:r>
      <w:proofErr w:type="spellEnd"/>
      <w:r w:rsidRPr="00EB79D4">
        <w:rPr>
          <w:rFonts w:cs="Times New Roman"/>
          <w:szCs w:val="20"/>
        </w:rPr>
        <w:t>. 20, č. 15-16, s. 561.</w:t>
      </w:r>
    </w:p>
  </w:footnote>
  <w:footnote w:id="10">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Důvodová zpráva k zákonu č. 89/2012 Sb., občanský zák</w:t>
      </w:r>
      <w:r>
        <w:rPr>
          <w:rFonts w:cs="Times New Roman"/>
          <w:szCs w:val="20"/>
        </w:rPr>
        <w:t>oník. Dostupná v databázi ASPI. K § 2894 až 2899 NOZ.</w:t>
      </w:r>
    </w:p>
  </w:footnote>
  <w:footnote w:id="11">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BEZOUŠKA, Petr. Základní východiska </w:t>
      </w:r>
      <w:proofErr w:type="spellStart"/>
      <w:r w:rsidRPr="00EB79D4">
        <w:rPr>
          <w:rFonts w:cs="Times New Roman"/>
          <w:szCs w:val="20"/>
        </w:rPr>
        <w:t>deliktní</w:t>
      </w:r>
      <w:proofErr w:type="spellEnd"/>
      <w:r w:rsidRPr="00EB79D4">
        <w:rPr>
          <w:rFonts w:cs="Times New Roman"/>
          <w:szCs w:val="20"/>
        </w:rPr>
        <w:t xml:space="preserve"> náhrady škody. In NOVOTNÁ, </w:t>
      </w:r>
      <w:proofErr w:type="spellStart"/>
      <w:r w:rsidRPr="00EB79D4">
        <w:rPr>
          <w:rFonts w:cs="Times New Roman"/>
          <w:szCs w:val="20"/>
        </w:rPr>
        <w:t>Marianna</w:t>
      </w:r>
      <w:proofErr w:type="spellEnd"/>
      <w:r w:rsidRPr="00EB79D4">
        <w:rPr>
          <w:rFonts w:cs="Times New Roman"/>
          <w:szCs w:val="20"/>
        </w:rPr>
        <w:t>, JURČOVÁ, Monika (</w:t>
      </w:r>
      <w:proofErr w:type="spellStart"/>
      <w:r w:rsidRPr="00EB79D4">
        <w:rPr>
          <w:rFonts w:cs="Times New Roman"/>
          <w:szCs w:val="20"/>
        </w:rPr>
        <w:t>ed</w:t>
      </w:r>
      <w:proofErr w:type="spellEnd"/>
      <w:r w:rsidRPr="00EB79D4">
        <w:rPr>
          <w:rFonts w:cs="Times New Roman"/>
          <w:szCs w:val="20"/>
        </w:rPr>
        <w:t xml:space="preserve">). </w:t>
      </w:r>
      <w:proofErr w:type="spellStart"/>
      <w:r w:rsidRPr="00EB79D4">
        <w:rPr>
          <w:rFonts w:cs="Times New Roman"/>
          <w:i/>
          <w:szCs w:val="20"/>
        </w:rPr>
        <w:t>Súkromné</w:t>
      </w:r>
      <w:proofErr w:type="spellEnd"/>
      <w:r w:rsidRPr="00EB79D4">
        <w:rPr>
          <w:rFonts w:cs="Times New Roman"/>
          <w:i/>
          <w:szCs w:val="20"/>
        </w:rPr>
        <w:t xml:space="preserve"> právo v </w:t>
      </w:r>
      <w:proofErr w:type="spellStart"/>
      <w:r w:rsidRPr="00EB79D4">
        <w:rPr>
          <w:rFonts w:cs="Times New Roman"/>
          <w:i/>
          <w:szCs w:val="20"/>
        </w:rPr>
        <w:t>európskej</w:t>
      </w:r>
      <w:proofErr w:type="spellEnd"/>
      <w:r w:rsidRPr="00EB79D4">
        <w:rPr>
          <w:rFonts w:cs="Times New Roman"/>
          <w:i/>
          <w:szCs w:val="20"/>
        </w:rPr>
        <w:t xml:space="preserve"> </w:t>
      </w:r>
      <w:proofErr w:type="spellStart"/>
      <w:r w:rsidRPr="00EB79D4">
        <w:rPr>
          <w:rFonts w:cs="Times New Roman"/>
          <w:i/>
          <w:szCs w:val="20"/>
        </w:rPr>
        <w:t>perspektíve</w:t>
      </w:r>
      <w:proofErr w:type="spellEnd"/>
      <w:r w:rsidRPr="00EB79D4">
        <w:rPr>
          <w:rFonts w:cs="Times New Roman"/>
          <w:szCs w:val="20"/>
        </w:rPr>
        <w:t xml:space="preserve">. Trnava: </w:t>
      </w:r>
      <w:proofErr w:type="spellStart"/>
      <w:r w:rsidRPr="00EB79D4">
        <w:rPr>
          <w:rFonts w:cs="Times New Roman"/>
          <w:szCs w:val="20"/>
        </w:rPr>
        <w:t>Typi</w:t>
      </w:r>
      <w:proofErr w:type="spellEnd"/>
      <w:r w:rsidRPr="00EB79D4">
        <w:rPr>
          <w:rFonts w:cs="Times New Roman"/>
          <w:szCs w:val="20"/>
        </w:rPr>
        <w:t xml:space="preserve"> </w:t>
      </w:r>
      <w:proofErr w:type="spellStart"/>
      <w:r w:rsidRPr="00EB79D4">
        <w:rPr>
          <w:rFonts w:cs="Times New Roman"/>
          <w:szCs w:val="20"/>
        </w:rPr>
        <w:t>Universitatis</w:t>
      </w:r>
      <w:proofErr w:type="spellEnd"/>
      <w:r w:rsidRPr="00EB79D4">
        <w:rPr>
          <w:rFonts w:cs="Times New Roman"/>
          <w:szCs w:val="20"/>
        </w:rPr>
        <w:t xml:space="preserve"> </w:t>
      </w:r>
      <w:proofErr w:type="spellStart"/>
      <w:r w:rsidRPr="00EB79D4">
        <w:rPr>
          <w:rFonts w:cs="Times New Roman"/>
          <w:szCs w:val="20"/>
        </w:rPr>
        <w:t>Tyrnaviensis</w:t>
      </w:r>
      <w:proofErr w:type="spellEnd"/>
      <w:r w:rsidRPr="00EB79D4">
        <w:rPr>
          <w:rFonts w:cs="Times New Roman"/>
          <w:szCs w:val="20"/>
        </w:rPr>
        <w:t>, 2011, s. 10-11.</w:t>
      </w:r>
    </w:p>
  </w:footnote>
  <w:footnote w:id="12">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w:t>
      </w:r>
      <w:r w:rsidRPr="00EB79D4">
        <w:rPr>
          <w:rFonts w:cs="Times New Roman"/>
          <w:i/>
          <w:szCs w:val="20"/>
        </w:rPr>
        <w:t xml:space="preserve">Posílení práv </w:t>
      </w:r>
      <w:hyperlink r:id="rId1" w:history="1">
        <w:r w:rsidRPr="00EB79D4">
          <w:rPr>
            <w:rStyle w:val="Hypertextovodkaz"/>
            <w:rFonts w:cs="Times New Roman"/>
            <w:i/>
            <w:color w:val="auto"/>
            <w:szCs w:val="20"/>
            <w:u w:val="none"/>
          </w:rPr>
          <w:t>poškozených</w:t>
        </w:r>
      </w:hyperlink>
      <w:r w:rsidRPr="00EB79D4">
        <w:rPr>
          <w:rFonts w:cs="Times New Roman"/>
          <w:i/>
          <w:szCs w:val="20"/>
        </w:rPr>
        <w:t xml:space="preserve"> je patrné zejména z ustanovení o krajní nouzi (§ 2907 </w:t>
      </w:r>
      <w:proofErr w:type="spellStart"/>
      <w:r w:rsidRPr="00EB79D4">
        <w:rPr>
          <w:rFonts w:cs="Times New Roman"/>
          <w:i/>
          <w:szCs w:val="20"/>
        </w:rPr>
        <w:t>NObčZ</w:t>
      </w:r>
      <w:proofErr w:type="spellEnd"/>
      <w:r w:rsidRPr="00EB79D4">
        <w:rPr>
          <w:rFonts w:cs="Times New Roman"/>
          <w:i/>
          <w:szCs w:val="20"/>
        </w:rPr>
        <w:t xml:space="preserve">), škodě způsobené tím, kdo nemůže posoudit následky svého jednání (§ 2920 odst. 2 </w:t>
      </w:r>
      <w:proofErr w:type="spellStart"/>
      <w:r w:rsidRPr="00EB79D4">
        <w:rPr>
          <w:rFonts w:cs="Times New Roman"/>
          <w:i/>
          <w:szCs w:val="20"/>
        </w:rPr>
        <w:t>NObčZ</w:t>
      </w:r>
      <w:proofErr w:type="spellEnd"/>
      <w:r w:rsidRPr="00EB79D4">
        <w:rPr>
          <w:rFonts w:cs="Times New Roman"/>
          <w:i/>
          <w:szCs w:val="20"/>
        </w:rPr>
        <w:t xml:space="preserve">), škodě způsobené osobou s nebezpečnými vlastnostmi (§ 2923 </w:t>
      </w:r>
      <w:proofErr w:type="spellStart"/>
      <w:r w:rsidRPr="00EB79D4">
        <w:rPr>
          <w:rFonts w:cs="Times New Roman"/>
          <w:i/>
          <w:szCs w:val="20"/>
        </w:rPr>
        <w:t>NObčZ</w:t>
      </w:r>
      <w:proofErr w:type="spellEnd"/>
      <w:r w:rsidRPr="00EB79D4">
        <w:rPr>
          <w:rFonts w:cs="Times New Roman"/>
          <w:i/>
          <w:szCs w:val="20"/>
        </w:rPr>
        <w:t xml:space="preserve">), zvýšení zákonné hranice rozsahu náhrady škody na věcech vnesených (§ 2948 odst. 1 </w:t>
      </w:r>
      <w:proofErr w:type="spellStart"/>
      <w:r w:rsidRPr="00EB79D4">
        <w:rPr>
          <w:rFonts w:cs="Times New Roman"/>
          <w:i/>
          <w:szCs w:val="20"/>
        </w:rPr>
        <w:t>NObčZ</w:t>
      </w:r>
      <w:proofErr w:type="spellEnd"/>
      <w:r w:rsidRPr="00EB79D4">
        <w:rPr>
          <w:rFonts w:cs="Times New Roman"/>
          <w:i/>
          <w:szCs w:val="20"/>
        </w:rPr>
        <w:t xml:space="preserve">), omezení možnosti snížit náhradu škody (§ 2953 odst. 1 </w:t>
      </w:r>
      <w:proofErr w:type="spellStart"/>
      <w:r w:rsidRPr="00EB79D4">
        <w:rPr>
          <w:rFonts w:cs="Times New Roman"/>
          <w:i/>
          <w:szCs w:val="20"/>
        </w:rPr>
        <w:t>NObčZ</w:t>
      </w:r>
      <w:proofErr w:type="spellEnd"/>
      <w:r w:rsidRPr="00EB79D4">
        <w:rPr>
          <w:rFonts w:cs="Times New Roman"/>
          <w:i/>
          <w:szCs w:val="20"/>
        </w:rPr>
        <w:t xml:space="preserve">) a dále z ustanovení o náhradě škody při poranění </w:t>
      </w:r>
      <w:hyperlink r:id="rId2" w:history="1">
        <w:r w:rsidRPr="00EB79D4">
          <w:rPr>
            <w:rStyle w:val="Hypertextovodkaz"/>
            <w:rFonts w:cs="Times New Roman"/>
            <w:i/>
            <w:color w:val="auto"/>
            <w:szCs w:val="20"/>
            <w:u w:val="none"/>
          </w:rPr>
          <w:t>zvířete</w:t>
        </w:r>
      </w:hyperlink>
      <w:r w:rsidRPr="00EB79D4">
        <w:rPr>
          <w:rFonts w:cs="Times New Roman"/>
          <w:i/>
          <w:szCs w:val="20"/>
        </w:rPr>
        <w:t xml:space="preserve"> (§ 2970 </w:t>
      </w:r>
      <w:proofErr w:type="spellStart"/>
      <w:r w:rsidRPr="00EB79D4">
        <w:rPr>
          <w:rFonts w:cs="Times New Roman"/>
          <w:i/>
          <w:szCs w:val="20"/>
        </w:rPr>
        <w:t>NObčZ</w:t>
      </w:r>
      <w:proofErr w:type="spellEnd"/>
      <w:r w:rsidRPr="00EB79D4">
        <w:rPr>
          <w:rFonts w:cs="Times New Roman"/>
          <w:i/>
          <w:szCs w:val="20"/>
        </w:rPr>
        <w:t>).</w:t>
      </w:r>
      <w:r w:rsidRPr="00EB79D4">
        <w:rPr>
          <w:rFonts w:cs="Times New Roman"/>
          <w:szCs w:val="20"/>
        </w:rPr>
        <w:t xml:space="preserve"> VLASÁK: Vybrané otázky práva civilních deliktů…, s. 562.</w:t>
      </w:r>
    </w:p>
  </w:footnote>
  <w:footnote w:id="13">
    <w:p w:rsidR="008E14CD" w:rsidRPr="00FF2654" w:rsidRDefault="008E14CD" w:rsidP="00EB0C2B">
      <w:pPr>
        <w:pStyle w:val="Zdrojpodvloenobjekt"/>
        <w:spacing w:before="0" w:after="0"/>
        <w:rPr>
          <w:rFonts w:cs="Times New Roman"/>
          <w:sz w:val="22"/>
          <w:szCs w:val="20"/>
        </w:rPr>
      </w:pPr>
      <w:r w:rsidRPr="00EB79D4">
        <w:rPr>
          <w:rStyle w:val="Znakapoznpodarou"/>
          <w:rFonts w:cs="Times New Roman"/>
          <w:szCs w:val="20"/>
        </w:rPr>
        <w:footnoteRef/>
      </w:r>
      <w:r w:rsidRPr="00EB79D4">
        <w:rPr>
          <w:rFonts w:cs="Times New Roman"/>
          <w:szCs w:val="20"/>
        </w:rPr>
        <w:t xml:space="preserve"> Důvodová zpráva k zákonu č. 89/2012 Sb., občanský zákoník. Dostupná v databázi ASPI.</w:t>
      </w:r>
      <w:r>
        <w:rPr>
          <w:rFonts w:cs="Times New Roman"/>
          <w:szCs w:val="20"/>
        </w:rPr>
        <w:t xml:space="preserve"> K § 2894 až 2899 NOZ.</w:t>
      </w:r>
    </w:p>
  </w:footnote>
  <w:footnote w:id="14">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Zúžení prevenční klauzule se projevuje v následujících aspektech. </w:t>
      </w:r>
      <w:r w:rsidRPr="00120B21">
        <w:rPr>
          <w:rFonts w:cs="Times New Roman"/>
          <w:i/>
          <w:szCs w:val="20"/>
        </w:rPr>
        <w:t>Prevenční povinnost se ukládá pouze při konání</w:t>
      </w:r>
      <w:r w:rsidRPr="00EB79D4">
        <w:rPr>
          <w:rFonts w:cs="Times New Roman"/>
          <w:szCs w:val="20"/>
        </w:rPr>
        <w:t xml:space="preserve">, </w:t>
      </w:r>
      <w:r w:rsidRPr="00120B21">
        <w:rPr>
          <w:rFonts w:cs="Times New Roman"/>
          <w:i/>
          <w:szCs w:val="20"/>
        </w:rPr>
        <w:t>vyžadují-li to okolnosti případu nebo zvyklosti soukromého života, chrání pouze vyjmenované statky - svobodu, život, zdraví a vlastnictví</w:t>
      </w:r>
      <w:r w:rsidRPr="00EB79D4">
        <w:rPr>
          <w:rFonts w:cs="Times New Roman"/>
          <w:szCs w:val="20"/>
        </w:rPr>
        <w:t xml:space="preserve">, přičemž </w:t>
      </w:r>
      <w:r w:rsidRPr="00120B21">
        <w:rPr>
          <w:rFonts w:cs="Times New Roman"/>
          <w:i/>
          <w:szCs w:val="20"/>
        </w:rPr>
        <w:t xml:space="preserve">chráněný statek náleží jiné osobě než povinné osobě. </w:t>
      </w:r>
      <w:r w:rsidRPr="00EB79D4">
        <w:rPr>
          <w:rFonts w:cs="Times New Roman"/>
          <w:szCs w:val="20"/>
        </w:rPr>
        <w:t>BEZOUŠKA, Petr. In HULMÁK, Milan (</w:t>
      </w:r>
      <w:proofErr w:type="spellStart"/>
      <w:r w:rsidRPr="00EB79D4">
        <w:rPr>
          <w:rFonts w:cs="Times New Roman"/>
          <w:szCs w:val="20"/>
        </w:rPr>
        <w:t>ed</w:t>
      </w:r>
      <w:proofErr w:type="spellEnd"/>
      <w:r w:rsidRPr="00EB79D4">
        <w:rPr>
          <w:rFonts w:cs="Times New Roman"/>
          <w:szCs w:val="20"/>
        </w:rPr>
        <w:t>.). </w:t>
      </w:r>
      <w:r w:rsidRPr="00EB79D4">
        <w:rPr>
          <w:rFonts w:cs="Times New Roman"/>
          <w:i/>
          <w:szCs w:val="20"/>
        </w:rPr>
        <w:t>Občanský zákoník VI. Závazkové právo. Zvláštní část (§ 2055–3014): komentář</w:t>
      </w:r>
      <w:r w:rsidRPr="00EB79D4">
        <w:rPr>
          <w:rFonts w:cs="Times New Roman"/>
          <w:szCs w:val="20"/>
        </w:rPr>
        <w:t xml:space="preserve">. 1. vydání. Praha: C. H. </w:t>
      </w:r>
      <w:proofErr w:type="spellStart"/>
      <w:r w:rsidRPr="00EB79D4">
        <w:rPr>
          <w:rFonts w:cs="Times New Roman"/>
          <w:szCs w:val="20"/>
        </w:rPr>
        <w:t>Beck</w:t>
      </w:r>
      <w:proofErr w:type="spellEnd"/>
      <w:r w:rsidRPr="00EB79D4">
        <w:rPr>
          <w:rFonts w:cs="Times New Roman"/>
          <w:szCs w:val="20"/>
        </w:rPr>
        <w:t>, 2014, s. 1512</w:t>
      </w:r>
      <w:r>
        <w:rPr>
          <w:rFonts w:cs="Times New Roman"/>
          <w:szCs w:val="20"/>
        </w:rPr>
        <w:t xml:space="preserve"> (§ 2900 NOZ)</w:t>
      </w:r>
      <w:r w:rsidRPr="00EB79D4">
        <w:rPr>
          <w:rFonts w:cs="Times New Roman"/>
          <w:szCs w:val="20"/>
        </w:rPr>
        <w:t xml:space="preserve">. </w:t>
      </w:r>
    </w:p>
  </w:footnote>
  <w:footnote w:id="15">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Více k tomu v: BEZOUŠKA, Petr. In HULMÁK: </w:t>
      </w:r>
      <w:r w:rsidRPr="00EB79D4">
        <w:rPr>
          <w:rFonts w:cs="Times New Roman"/>
          <w:i/>
          <w:szCs w:val="20"/>
        </w:rPr>
        <w:t>Občanský zákoník VI. Závazkové právo. Zvláštní část</w:t>
      </w:r>
      <w:r w:rsidRPr="00EB79D4">
        <w:rPr>
          <w:rFonts w:cs="Times New Roman"/>
          <w:szCs w:val="20"/>
        </w:rPr>
        <w:t>…, s. 1517-1518</w:t>
      </w:r>
      <w:r>
        <w:rPr>
          <w:rFonts w:cs="Times New Roman"/>
          <w:szCs w:val="20"/>
        </w:rPr>
        <w:t xml:space="preserve"> (§ 2901 NOZ)</w:t>
      </w:r>
      <w:r w:rsidRPr="00EB79D4">
        <w:rPr>
          <w:rFonts w:cs="Times New Roman"/>
          <w:szCs w:val="20"/>
        </w:rPr>
        <w:t>.</w:t>
      </w:r>
    </w:p>
  </w:footnote>
  <w:footnote w:id="1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w:t>
      </w:r>
      <w:r>
        <w:rPr>
          <w:rFonts w:cs="Times New Roman"/>
          <w:szCs w:val="20"/>
        </w:rPr>
        <w:t xml:space="preserve">BEZOUŠKA: </w:t>
      </w:r>
      <w:r w:rsidRPr="00EB79D4">
        <w:rPr>
          <w:rFonts w:cs="Times New Roman"/>
          <w:szCs w:val="20"/>
        </w:rPr>
        <w:t xml:space="preserve">Základní východiska </w:t>
      </w:r>
      <w:proofErr w:type="spellStart"/>
      <w:r w:rsidRPr="00EB79D4">
        <w:rPr>
          <w:rFonts w:cs="Times New Roman"/>
          <w:szCs w:val="20"/>
        </w:rPr>
        <w:t>deliktní</w:t>
      </w:r>
      <w:proofErr w:type="spellEnd"/>
      <w:r>
        <w:rPr>
          <w:rFonts w:cs="Times New Roman"/>
          <w:szCs w:val="20"/>
        </w:rPr>
        <w:t>…</w:t>
      </w:r>
      <w:r w:rsidRPr="00EB79D4">
        <w:rPr>
          <w:rFonts w:cs="Times New Roman"/>
          <w:szCs w:val="20"/>
        </w:rPr>
        <w:t>, s. 20-22.</w:t>
      </w:r>
    </w:p>
  </w:footnote>
  <w:footnote w:id="17">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PRAŽÁK, Pavel. Recentní pohled na teoretické koncepce právní odpovědnosti. </w:t>
      </w:r>
      <w:r w:rsidRPr="00EB79D4">
        <w:rPr>
          <w:rFonts w:cs="Times New Roman"/>
          <w:i/>
          <w:szCs w:val="20"/>
        </w:rPr>
        <w:t>Časopis pro právní vědu a praxi,</w:t>
      </w:r>
      <w:r w:rsidRPr="00EB79D4">
        <w:rPr>
          <w:rFonts w:cs="Times New Roman"/>
          <w:szCs w:val="20"/>
        </w:rPr>
        <w:t xml:space="preserve"> 2013, </w:t>
      </w:r>
      <w:proofErr w:type="spellStart"/>
      <w:r w:rsidRPr="00EB79D4">
        <w:rPr>
          <w:rFonts w:cs="Times New Roman"/>
          <w:szCs w:val="20"/>
        </w:rPr>
        <w:t>roč</w:t>
      </w:r>
      <w:proofErr w:type="spellEnd"/>
      <w:r w:rsidRPr="00EB79D4">
        <w:rPr>
          <w:rFonts w:cs="Times New Roman"/>
          <w:szCs w:val="20"/>
        </w:rPr>
        <w:t xml:space="preserve">. 21, č. 1, s. 90. </w:t>
      </w:r>
    </w:p>
  </w:footnote>
  <w:footnote w:id="18">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Aktivní odpovědnost označována též jako </w:t>
      </w:r>
      <w:r w:rsidRPr="00EB79D4">
        <w:rPr>
          <w:rFonts w:cs="Times New Roman"/>
          <w:i/>
          <w:szCs w:val="20"/>
        </w:rPr>
        <w:t>hrozba občanskoprávní sankcí (perspektivní, preventivní pojetí</w:t>
      </w:r>
      <w:r>
        <w:rPr>
          <w:rFonts w:cs="Times New Roman"/>
          <w:i/>
          <w:szCs w:val="20"/>
        </w:rPr>
        <w:t>)</w:t>
      </w:r>
      <w:r w:rsidRPr="00EB79D4">
        <w:rPr>
          <w:rFonts w:cs="Times New Roman"/>
          <w:i/>
          <w:szCs w:val="20"/>
        </w:rPr>
        <w:t xml:space="preserve"> </w:t>
      </w:r>
      <w:r w:rsidRPr="00EB79D4">
        <w:rPr>
          <w:rFonts w:cs="Times New Roman"/>
          <w:szCs w:val="20"/>
        </w:rPr>
        <w:t xml:space="preserve">[…] </w:t>
      </w:r>
      <w:r w:rsidRPr="00EB79D4">
        <w:rPr>
          <w:rFonts w:cs="Times New Roman"/>
          <w:i/>
          <w:szCs w:val="20"/>
        </w:rPr>
        <w:t xml:space="preserve">teorie sankční jako občanskoprávní sankce (retrospektivní, následné, sankční pojetí). </w:t>
      </w:r>
      <w:r w:rsidRPr="00EB79D4">
        <w:rPr>
          <w:rFonts w:cs="Times New Roman"/>
          <w:szCs w:val="20"/>
        </w:rPr>
        <w:t xml:space="preserve"> MELZER, Filip. In MELZER, Filip</w:t>
      </w:r>
      <w:r>
        <w:rPr>
          <w:rFonts w:cs="Times New Roman"/>
          <w:szCs w:val="20"/>
        </w:rPr>
        <w:t xml:space="preserve"> </w:t>
      </w:r>
      <w:r w:rsidRPr="00EB79D4">
        <w:rPr>
          <w:rFonts w:cs="Times New Roman"/>
          <w:szCs w:val="20"/>
        </w:rPr>
        <w:t>(</w:t>
      </w:r>
      <w:proofErr w:type="spellStart"/>
      <w:r w:rsidRPr="00EB79D4">
        <w:rPr>
          <w:rFonts w:cs="Times New Roman"/>
          <w:szCs w:val="20"/>
        </w:rPr>
        <w:t>ed</w:t>
      </w:r>
      <w:proofErr w:type="spellEnd"/>
      <w:r w:rsidRPr="00EB79D4">
        <w:rPr>
          <w:rFonts w:cs="Times New Roman"/>
          <w:szCs w:val="20"/>
        </w:rPr>
        <w:t xml:space="preserve">). </w:t>
      </w:r>
      <w:r w:rsidRPr="00EB79D4">
        <w:rPr>
          <w:rFonts w:cs="Times New Roman"/>
          <w:i/>
          <w:szCs w:val="20"/>
        </w:rPr>
        <w:t>Občanský zákoník- velký komentář. Svazek I. § 1-117</w:t>
      </w:r>
      <w:r w:rsidRPr="00EB79D4">
        <w:rPr>
          <w:rFonts w:cs="Times New Roman"/>
          <w:szCs w:val="20"/>
        </w:rPr>
        <w:t xml:space="preserve">. 1. vydání. Praha: </w:t>
      </w:r>
      <w:proofErr w:type="spellStart"/>
      <w:r w:rsidRPr="00EB79D4">
        <w:rPr>
          <w:rFonts w:cs="Times New Roman"/>
          <w:szCs w:val="20"/>
        </w:rPr>
        <w:t>Leges</w:t>
      </w:r>
      <w:proofErr w:type="spellEnd"/>
      <w:r w:rsidRPr="00EB79D4">
        <w:rPr>
          <w:rFonts w:cs="Times New Roman"/>
          <w:szCs w:val="20"/>
        </w:rPr>
        <w:t>, 2013, s. 315</w:t>
      </w:r>
      <w:r>
        <w:rPr>
          <w:rFonts w:cs="Times New Roman"/>
          <w:szCs w:val="20"/>
        </w:rPr>
        <w:t xml:space="preserve"> (§ 24 NOZ)</w:t>
      </w:r>
      <w:r w:rsidRPr="00EB79D4">
        <w:rPr>
          <w:rFonts w:cs="Times New Roman"/>
          <w:szCs w:val="20"/>
        </w:rPr>
        <w:t>.</w:t>
      </w:r>
    </w:p>
  </w:footnote>
  <w:footnote w:id="19">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PRAŽÁK: Recentní pohled na teoretické koncepce…, s. 84.</w:t>
      </w:r>
    </w:p>
  </w:footnote>
  <w:footnote w:id="20">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Tamtéž, s. 85-86.</w:t>
      </w:r>
    </w:p>
  </w:footnote>
  <w:footnote w:id="21">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PRAŽÁK, Pavel. </w:t>
      </w:r>
      <w:r w:rsidRPr="00410191">
        <w:t xml:space="preserve">Má institut právní odpovědnosti v návrhu </w:t>
      </w:r>
      <w:r w:rsidRPr="00EB79D4">
        <w:rPr>
          <w:rFonts w:cs="Times New Roman"/>
        </w:rPr>
        <w:t xml:space="preserve">nového občanského zákoníku jasnou koncepci? </w:t>
      </w:r>
      <w:r w:rsidRPr="00EB79D4">
        <w:rPr>
          <w:rFonts w:cs="Times New Roman"/>
          <w:i/>
        </w:rPr>
        <w:t>Právní rozhledy</w:t>
      </w:r>
      <w:r w:rsidRPr="00EB79D4">
        <w:rPr>
          <w:rFonts w:cs="Times New Roman"/>
        </w:rPr>
        <w:t xml:space="preserve">, 2012, </w:t>
      </w:r>
      <w:proofErr w:type="spellStart"/>
      <w:r w:rsidRPr="00EB79D4">
        <w:rPr>
          <w:rFonts w:cs="Times New Roman"/>
        </w:rPr>
        <w:t>roč</w:t>
      </w:r>
      <w:proofErr w:type="spellEnd"/>
      <w:r w:rsidRPr="00EB79D4">
        <w:rPr>
          <w:rFonts w:cs="Times New Roman"/>
        </w:rPr>
        <w:t>. 20, č. 3, s. 102.</w:t>
      </w:r>
    </w:p>
  </w:footnote>
  <w:footnote w:id="22">
    <w:p w:rsidR="008E14CD" w:rsidRDefault="008E14CD" w:rsidP="00EB0C2B">
      <w:pPr>
        <w:pStyle w:val="Zdrojpodvloenobjekt"/>
        <w:spacing w:before="0" w:after="0"/>
      </w:pPr>
      <w:r>
        <w:rPr>
          <w:rStyle w:val="Znakapoznpodarou"/>
        </w:rPr>
        <w:footnoteRef/>
      </w:r>
      <w:r>
        <w:t xml:space="preserve"> </w:t>
      </w:r>
      <w:r w:rsidRPr="00EB79D4">
        <w:rPr>
          <w:rFonts w:cs="Times New Roman"/>
          <w:szCs w:val="20"/>
        </w:rPr>
        <w:t>Důvodová zpráva k zákonu č. 89/2012 Sb., občanský zákoník. Dostupná v databázi ASPI.</w:t>
      </w:r>
      <w:r>
        <w:rPr>
          <w:rFonts w:cs="Times New Roman"/>
          <w:szCs w:val="20"/>
        </w:rPr>
        <w:t xml:space="preserve"> K § 24 NOZ.</w:t>
      </w:r>
    </w:p>
  </w:footnote>
  <w:footnote w:id="23">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w:t>
      </w:r>
      <w:r>
        <w:rPr>
          <w:rFonts w:cs="Times New Roman"/>
        </w:rPr>
        <w:t xml:space="preserve">PRAŽÁK: </w:t>
      </w:r>
      <w:r w:rsidRPr="00410191">
        <w:t>Má institut právní odpovědnosti v</w:t>
      </w:r>
      <w:r>
        <w:t> </w:t>
      </w:r>
      <w:r w:rsidRPr="00410191">
        <w:t>návrhu</w:t>
      </w:r>
      <w:r>
        <w:t>…., s. 102.</w:t>
      </w:r>
    </w:p>
  </w:footnote>
  <w:footnote w:id="24">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MELZER, Filip. In MELZER: </w:t>
      </w:r>
      <w:r w:rsidRPr="00EB79D4">
        <w:rPr>
          <w:rFonts w:cs="Times New Roman"/>
          <w:i/>
          <w:szCs w:val="20"/>
        </w:rPr>
        <w:t xml:space="preserve">Občanský zákoník- velký komentář. Svazek I…, </w:t>
      </w:r>
      <w:r w:rsidRPr="00EB79D4">
        <w:rPr>
          <w:rFonts w:cs="Times New Roman"/>
          <w:szCs w:val="20"/>
        </w:rPr>
        <w:t>s. 318-319</w:t>
      </w:r>
      <w:r>
        <w:rPr>
          <w:rFonts w:cs="Times New Roman"/>
          <w:szCs w:val="20"/>
        </w:rPr>
        <w:t xml:space="preserve"> (§ 24)</w:t>
      </w:r>
      <w:r w:rsidRPr="00EB79D4">
        <w:rPr>
          <w:rFonts w:cs="Times New Roman"/>
          <w:szCs w:val="20"/>
        </w:rPr>
        <w:t>.</w:t>
      </w:r>
    </w:p>
  </w:footnote>
  <w:footnote w:id="25">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Shodně v: BEZOUŠKA, Petr. In HULMÁK: </w:t>
      </w:r>
      <w:r w:rsidRPr="00EB79D4">
        <w:rPr>
          <w:rFonts w:cs="Times New Roman"/>
          <w:i/>
          <w:szCs w:val="20"/>
        </w:rPr>
        <w:t>Občanský zákoník VI. Závazkové právo. Zvláštní část</w:t>
      </w:r>
      <w:r w:rsidRPr="00EB79D4">
        <w:rPr>
          <w:rFonts w:cs="Times New Roman"/>
          <w:szCs w:val="20"/>
        </w:rPr>
        <w:t>…, s. 1497</w:t>
      </w:r>
      <w:r>
        <w:rPr>
          <w:rFonts w:cs="Times New Roman"/>
          <w:szCs w:val="20"/>
        </w:rPr>
        <w:t xml:space="preserve"> (§ 2894 NOZ)</w:t>
      </w:r>
      <w:r w:rsidRPr="00EB79D4">
        <w:rPr>
          <w:rFonts w:cs="Times New Roman"/>
          <w:szCs w:val="20"/>
        </w:rPr>
        <w:t xml:space="preserve">. MELZER, Filip. In MELZER: </w:t>
      </w:r>
      <w:r w:rsidRPr="00EB79D4">
        <w:rPr>
          <w:rFonts w:cs="Times New Roman"/>
          <w:i/>
          <w:szCs w:val="20"/>
        </w:rPr>
        <w:t xml:space="preserve">Občanský zákoník- velký komentář. Svazek I…, </w:t>
      </w:r>
      <w:r w:rsidRPr="00EB79D4">
        <w:rPr>
          <w:rFonts w:cs="Times New Roman"/>
          <w:szCs w:val="20"/>
        </w:rPr>
        <w:t>s. 319</w:t>
      </w:r>
      <w:r>
        <w:rPr>
          <w:rFonts w:cs="Times New Roman"/>
          <w:szCs w:val="20"/>
        </w:rPr>
        <w:t xml:space="preserve"> (§ 24 NOZ)</w:t>
      </w:r>
      <w:r w:rsidRPr="00EB79D4">
        <w:rPr>
          <w:rFonts w:cs="Times New Roman"/>
          <w:szCs w:val="20"/>
        </w:rPr>
        <w:t>. FRINTA, Ondřej. In ŠVESTKA, Jiří (</w:t>
      </w:r>
      <w:proofErr w:type="spellStart"/>
      <w:r w:rsidRPr="00EB79D4">
        <w:rPr>
          <w:rFonts w:cs="Times New Roman"/>
          <w:szCs w:val="20"/>
        </w:rPr>
        <w:t>ed</w:t>
      </w:r>
      <w:proofErr w:type="spellEnd"/>
      <w:r w:rsidRPr="00EB79D4">
        <w:rPr>
          <w:rFonts w:cs="Times New Roman"/>
          <w:szCs w:val="20"/>
        </w:rPr>
        <w:t xml:space="preserve">). </w:t>
      </w:r>
      <w:r w:rsidRPr="00EB79D4">
        <w:rPr>
          <w:rFonts w:cs="Times New Roman"/>
          <w:i/>
          <w:szCs w:val="20"/>
        </w:rPr>
        <w:t xml:space="preserve">Občanský zákoník: komentář. Svazek I. </w:t>
      </w:r>
      <w:r w:rsidRPr="00EB79D4">
        <w:rPr>
          <w:rFonts w:cs="Times New Roman"/>
          <w:szCs w:val="20"/>
        </w:rPr>
        <w:t xml:space="preserve">1. vydání. Praha: </w:t>
      </w:r>
      <w:proofErr w:type="spellStart"/>
      <w:r w:rsidRPr="00EB79D4">
        <w:rPr>
          <w:rFonts w:cs="Times New Roman"/>
          <w:szCs w:val="20"/>
        </w:rPr>
        <w:t>Wolters</w:t>
      </w:r>
      <w:proofErr w:type="spellEnd"/>
      <w:r w:rsidRPr="00EB79D4">
        <w:rPr>
          <w:rFonts w:cs="Times New Roman"/>
          <w:szCs w:val="20"/>
        </w:rPr>
        <w:t xml:space="preserve"> </w:t>
      </w:r>
      <w:proofErr w:type="spellStart"/>
      <w:r w:rsidRPr="00EB79D4">
        <w:rPr>
          <w:rFonts w:cs="Times New Roman"/>
          <w:szCs w:val="20"/>
        </w:rPr>
        <w:t>Kluwer</w:t>
      </w:r>
      <w:proofErr w:type="spellEnd"/>
      <w:r w:rsidRPr="00EB79D4">
        <w:rPr>
          <w:rFonts w:cs="Times New Roman"/>
          <w:szCs w:val="20"/>
        </w:rPr>
        <w:t>, 2014, s. 131</w:t>
      </w:r>
      <w:r>
        <w:rPr>
          <w:rFonts w:cs="Times New Roman"/>
          <w:szCs w:val="20"/>
        </w:rPr>
        <w:t xml:space="preserve"> (§ 24 NOZ)</w:t>
      </w:r>
      <w:r w:rsidRPr="00EB79D4">
        <w:rPr>
          <w:rFonts w:cs="Times New Roman"/>
          <w:szCs w:val="20"/>
        </w:rPr>
        <w:t>.</w:t>
      </w:r>
    </w:p>
  </w:footnote>
  <w:footnote w:id="2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MELZER, Filip. In MELZER: </w:t>
      </w:r>
      <w:r w:rsidRPr="00EB79D4">
        <w:rPr>
          <w:rFonts w:cs="Times New Roman"/>
          <w:i/>
          <w:szCs w:val="20"/>
        </w:rPr>
        <w:t xml:space="preserve">Občanský zákoník- velký komentář. Svazek I…, </w:t>
      </w:r>
      <w:r w:rsidRPr="00EB79D4">
        <w:rPr>
          <w:rFonts w:cs="Times New Roman"/>
          <w:szCs w:val="20"/>
        </w:rPr>
        <w:t>s. 318</w:t>
      </w:r>
      <w:r>
        <w:rPr>
          <w:rFonts w:cs="Times New Roman"/>
          <w:szCs w:val="20"/>
        </w:rPr>
        <w:t xml:space="preserve"> (§ 24 NOZ)</w:t>
      </w:r>
      <w:r w:rsidRPr="00EB79D4">
        <w:rPr>
          <w:rFonts w:cs="Times New Roman"/>
          <w:szCs w:val="20"/>
        </w:rPr>
        <w:t>.</w:t>
      </w:r>
    </w:p>
  </w:footnote>
  <w:footnote w:id="27">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MELZER, Filip. Corpus delicti aneb obrana úpravy </w:t>
      </w:r>
      <w:proofErr w:type="spellStart"/>
      <w:r w:rsidRPr="00EB79D4">
        <w:rPr>
          <w:rFonts w:cs="Times New Roman"/>
          <w:szCs w:val="20"/>
        </w:rPr>
        <w:t>deliktního</w:t>
      </w:r>
      <w:proofErr w:type="spellEnd"/>
      <w:r w:rsidRPr="00EB79D4">
        <w:rPr>
          <w:rFonts w:cs="Times New Roman"/>
          <w:szCs w:val="20"/>
        </w:rPr>
        <w:t xml:space="preserve"> práva v návrhu občanského zákoníku. </w:t>
      </w:r>
      <w:r w:rsidRPr="00EB79D4">
        <w:rPr>
          <w:rFonts w:cs="Times New Roman"/>
          <w:i/>
          <w:szCs w:val="20"/>
        </w:rPr>
        <w:t>Bulletin advokacie</w:t>
      </w:r>
      <w:r w:rsidRPr="00EB79D4">
        <w:rPr>
          <w:rFonts w:cs="Times New Roman"/>
          <w:szCs w:val="20"/>
        </w:rPr>
        <w:t xml:space="preserve">, 2011, </w:t>
      </w:r>
      <w:proofErr w:type="spellStart"/>
      <w:r w:rsidRPr="00EB79D4">
        <w:rPr>
          <w:rFonts w:cs="Times New Roman"/>
          <w:szCs w:val="20"/>
        </w:rPr>
        <w:t>roč</w:t>
      </w:r>
      <w:proofErr w:type="spellEnd"/>
      <w:r w:rsidRPr="00EB79D4">
        <w:rPr>
          <w:rFonts w:cs="Times New Roman"/>
          <w:szCs w:val="20"/>
        </w:rPr>
        <w:t>. 18, č. 3, s. 25.</w:t>
      </w:r>
    </w:p>
  </w:footnote>
  <w:footnote w:id="28">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ŠVESTKA, Jiří, DVOŘÁK, Jan. </w:t>
      </w:r>
      <w:r w:rsidRPr="00EB79D4">
        <w:rPr>
          <w:rFonts w:cs="Times New Roman"/>
          <w:i/>
          <w:szCs w:val="20"/>
        </w:rPr>
        <w:t>Občanské právo hmotné 1</w:t>
      </w:r>
      <w:r w:rsidRPr="00EB79D4">
        <w:rPr>
          <w:rFonts w:cs="Times New Roman"/>
          <w:szCs w:val="20"/>
        </w:rPr>
        <w:t xml:space="preserve">. 5. vydání. Praha: </w:t>
      </w:r>
      <w:proofErr w:type="spellStart"/>
      <w:r w:rsidRPr="00EB79D4">
        <w:rPr>
          <w:rFonts w:cs="Times New Roman"/>
          <w:szCs w:val="20"/>
        </w:rPr>
        <w:t>Wolters</w:t>
      </w:r>
      <w:proofErr w:type="spellEnd"/>
      <w:r w:rsidRPr="00EB79D4">
        <w:rPr>
          <w:rFonts w:cs="Times New Roman"/>
          <w:szCs w:val="20"/>
        </w:rPr>
        <w:t xml:space="preserve"> </w:t>
      </w:r>
      <w:proofErr w:type="spellStart"/>
      <w:r w:rsidRPr="00EB79D4">
        <w:rPr>
          <w:rFonts w:cs="Times New Roman"/>
          <w:szCs w:val="20"/>
        </w:rPr>
        <w:t>Kluwer</w:t>
      </w:r>
      <w:proofErr w:type="spellEnd"/>
      <w:r w:rsidRPr="00EB79D4">
        <w:rPr>
          <w:rFonts w:cs="Times New Roman"/>
          <w:szCs w:val="20"/>
        </w:rPr>
        <w:t>, 2009, s. 62.</w:t>
      </w:r>
    </w:p>
  </w:footnote>
  <w:footnote w:id="29">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TICHÝ, Luboš, HRÁDEK, Jiří. </w:t>
      </w:r>
      <w:proofErr w:type="spellStart"/>
      <w:r w:rsidRPr="00EB79D4">
        <w:rPr>
          <w:rFonts w:cs="Times New Roman"/>
          <w:szCs w:val="20"/>
        </w:rPr>
        <w:t>Deliktní</w:t>
      </w:r>
      <w:proofErr w:type="spellEnd"/>
      <w:r w:rsidRPr="00EB79D4">
        <w:rPr>
          <w:rFonts w:cs="Times New Roman"/>
          <w:szCs w:val="20"/>
        </w:rPr>
        <w:t xml:space="preserve"> právo v návrhu OZ. </w:t>
      </w:r>
      <w:r w:rsidRPr="00EB79D4">
        <w:rPr>
          <w:rFonts w:cs="Times New Roman"/>
          <w:i/>
          <w:szCs w:val="20"/>
        </w:rPr>
        <w:t xml:space="preserve">Právní fórum, </w:t>
      </w:r>
      <w:r w:rsidRPr="00EB79D4">
        <w:rPr>
          <w:rFonts w:cs="Times New Roman"/>
          <w:szCs w:val="20"/>
        </w:rPr>
        <w:t xml:space="preserve">2012, </w:t>
      </w:r>
      <w:proofErr w:type="spellStart"/>
      <w:r w:rsidRPr="00EB79D4">
        <w:rPr>
          <w:rFonts w:cs="Times New Roman"/>
          <w:szCs w:val="20"/>
        </w:rPr>
        <w:t>roč</w:t>
      </w:r>
      <w:proofErr w:type="spellEnd"/>
      <w:r w:rsidRPr="00EB79D4">
        <w:rPr>
          <w:rFonts w:cs="Times New Roman"/>
          <w:szCs w:val="20"/>
        </w:rPr>
        <w:t>. 9, č. 1, s. 8.</w:t>
      </w:r>
    </w:p>
  </w:footnote>
  <w:footnote w:id="30">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MELZER: Corpus delicti aneb obrana úpravy…, s. 24.</w:t>
      </w:r>
    </w:p>
  </w:footnote>
  <w:footnote w:id="31">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BEZOUŠKA, Petr. In HULMÁK: </w:t>
      </w:r>
      <w:r w:rsidRPr="00EB79D4">
        <w:rPr>
          <w:rFonts w:cs="Times New Roman"/>
          <w:i/>
          <w:szCs w:val="20"/>
        </w:rPr>
        <w:t>Občanský zákoník VI. Závazkové právo. Zvláštní část…,</w:t>
      </w:r>
      <w:r w:rsidRPr="00EB79D4">
        <w:rPr>
          <w:rFonts w:cs="Times New Roman"/>
          <w:szCs w:val="20"/>
        </w:rPr>
        <w:t xml:space="preserve"> s. 1540</w:t>
      </w:r>
      <w:r>
        <w:rPr>
          <w:rFonts w:cs="Times New Roman"/>
          <w:szCs w:val="20"/>
        </w:rPr>
        <w:t xml:space="preserve"> (§ 2910 NOZ)</w:t>
      </w:r>
      <w:r w:rsidRPr="00EB79D4">
        <w:rPr>
          <w:rFonts w:cs="Times New Roman"/>
          <w:szCs w:val="20"/>
        </w:rPr>
        <w:t>.</w:t>
      </w:r>
    </w:p>
  </w:footnote>
  <w:footnote w:id="32">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TICHÝ, HRÁDEK: </w:t>
      </w:r>
      <w:proofErr w:type="spellStart"/>
      <w:r w:rsidRPr="00EB79D4">
        <w:rPr>
          <w:rFonts w:cs="Times New Roman"/>
          <w:szCs w:val="20"/>
        </w:rPr>
        <w:t>Deliktní</w:t>
      </w:r>
      <w:proofErr w:type="spellEnd"/>
      <w:r w:rsidRPr="00EB79D4">
        <w:rPr>
          <w:rFonts w:cs="Times New Roman"/>
          <w:szCs w:val="20"/>
        </w:rPr>
        <w:t xml:space="preserve"> právo v návrhu…, s. 8.</w:t>
      </w:r>
    </w:p>
  </w:footnote>
  <w:footnote w:id="33">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BEZOUŠKA, Petr. In HULMÁK: </w:t>
      </w:r>
      <w:r w:rsidRPr="00EB79D4">
        <w:rPr>
          <w:rFonts w:cs="Times New Roman"/>
          <w:i/>
          <w:szCs w:val="20"/>
        </w:rPr>
        <w:t xml:space="preserve">Občanský zákoník VI. Závazkové právo. Zvláštní část…, </w:t>
      </w:r>
      <w:r w:rsidRPr="00EB79D4">
        <w:rPr>
          <w:rFonts w:cs="Times New Roman"/>
          <w:szCs w:val="20"/>
        </w:rPr>
        <w:t>s. 1497</w:t>
      </w:r>
      <w:r>
        <w:rPr>
          <w:rFonts w:cs="Times New Roman"/>
          <w:szCs w:val="20"/>
        </w:rPr>
        <w:t xml:space="preserve"> (§ 2894 NOZ)</w:t>
      </w:r>
      <w:r w:rsidRPr="00EB79D4">
        <w:rPr>
          <w:rFonts w:cs="Times New Roman"/>
          <w:szCs w:val="20"/>
        </w:rPr>
        <w:t>.</w:t>
      </w:r>
    </w:p>
  </w:footnote>
  <w:footnote w:id="34">
    <w:p w:rsidR="008E14CD" w:rsidRPr="00EB79D4" w:rsidRDefault="008E14CD" w:rsidP="00EB0C2B">
      <w:pPr>
        <w:pStyle w:val="Zdrojpodvloenobjekt"/>
        <w:spacing w:before="0" w:after="0"/>
        <w:rPr>
          <w:rFonts w:cs="Times New Roman"/>
          <w:szCs w:val="20"/>
        </w:rPr>
      </w:pPr>
      <w:r w:rsidRPr="00EB79D4">
        <w:rPr>
          <w:rStyle w:val="Znakapoznpodarou"/>
          <w:rFonts w:cs="Times New Roman"/>
          <w:i/>
          <w:szCs w:val="20"/>
        </w:rPr>
        <w:footnoteRef/>
      </w:r>
      <w:r w:rsidRPr="00EB79D4">
        <w:rPr>
          <w:rFonts w:cs="Times New Roman"/>
          <w:i/>
          <w:szCs w:val="20"/>
        </w:rPr>
        <w:t xml:space="preserve"> Rozdíl mezi oběma kategoriemi tedy lze shrnout tak, že u odpovědnosti subjektivní platí: neodpovídá, pokud nezavinil či ledaže zavinil, a v případě odpovědnosti objektivní platí: odpovídá, ledaže existují okolnosti ležící mimo odpovědnostní vztah a nezávisle na škůdci, které škůdci zabránily v pozitivním jednání nebo dokonce škodu vyvolaly či přímo způsobily. </w:t>
      </w:r>
      <w:r w:rsidRPr="00EB79D4">
        <w:rPr>
          <w:rFonts w:cs="Times New Roman"/>
          <w:szCs w:val="20"/>
        </w:rPr>
        <w:t xml:space="preserve">TICHÝ, Luboš. </w:t>
      </w:r>
      <w:r w:rsidRPr="00EB79D4">
        <w:rPr>
          <w:rFonts w:cs="Times New Roman"/>
          <w:bCs/>
          <w:szCs w:val="20"/>
        </w:rPr>
        <w:t>K rozlišování mezi tzv. subjektivní a objektivní odpovědností – rozsudek NS o povaze odpovědnosti advokáta za škodu</w:t>
      </w:r>
      <w:r w:rsidRPr="00EB79D4">
        <w:rPr>
          <w:rFonts w:cs="Times New Roman"/>
          <w:b/>
          <w:bCs/>
          <w:szCs w:val="20"/>
        </w:rPr>
        <w:t xml:space="preserve">. </w:t>
      </w:r>
      <w:r w:rsidRPr="00EB79D4">
        <w:rPr>
          <w:rFonts w:cs="Times New Roman"/>
          <w:bCs/>
          <w:i/>
          <w:szCs w:val="20"/>
        </w:rPr>
        <w:t xml:space="preserve">Bulletin advokacie, </w:t>
      </w:r>
      <w:r w:rsidRPr="00EB79D4">
        <w:rPr>
          <w:rFonts w:cs="Times New Roman"/>
          <w:bCs/>
          <w:szCs w:val="20"/>
        </w:rPr>
        <w:t xml:space="preserve">2013, </w:t>
      </w:r>
      <w:proofErr w:type="spellStart"/>
      <w:r w:rsidRPr="00EB79D4">
        <w:rPr>
          <w:rFonts w:cs="Times New Roman"/>
          <w:bCs/>
          <w:szCs w:val="20"/>
        </w:rPr>
        <w:t>roč</w:t>
      </w:r>
      <w:proofErr w:type="spellEnd"/>
      <w:r w:rsidRPr="00EB79D4">
        <w:rPr>
          <w:rFonts w:cs="Times New Roman"/>
          <w:bCs/>
          <w:szCs w:val="20"/>
        </w:rPr>
        <w:t>. 20, č. 1, s. 18-20.</w:t>
      </w:r>
    </w:p>
  </w:footnote>
  <w:footnote w:id="35">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i/>
          <w:szCs w:val="20"/>
        </w:rPr>
        <w:t xml:space="preserve"> Resp. za riziko či ohrožení (proto v němčině existuje výstižný termín odpovědnosti za ohrožení – </w:t>
      </w:r>
      <w:proofErr w:type="spellStart"/>
      <w:r w:rsidRPr="00EB79D4">
        <w:rPr>
          <w:rFonts w:cs="Times New Roman"/>
          <w:i/>
          <w:szCs w:val="20"/>
        </w:rPr>
        <w:t>Gefährdungshaftung</w:t>
      </w:r>
      <w:proofErr w:type="spellEnd"/>
      <w:r w:rsidRPr="00EB79D4">
        <w:rPr>
          <w:rFonts w:cs="Times New Roman"/>
          <w:i/>
          <w:szCs w:val="20"/>
        </w:rPr>
        <w:t>).</w:t>
      </w:r>
      <w:r w:rsidRPr="00EB79D4">
        <w:rPr>
          <w:rFonts w:cs="Times New Roman"/>
          <w:szCs w:val="20"/>
        </w:rPr>
        <w:t xml:space="preserve"> Tamtéž,</w:t>
      </w:r>
      <w:r w:rsidRPr="00EB79D4">
        <w:rPr>
          <w:rFonts w:cs="Times New Roman"/>
          <w:bCs/>
          <w:szCs w:val="20"/>
        </w:rPr>
        <w:t xml:space="preserve"> s. 20.</w:t>
      </w:r>
    </w:p>
  </w:footnote>
  <w:footnote w:id="3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w:t>
      </w:r>
      <w:r w:rsidRPr="00EB79D4">
        <w:rPr>
          <w:rFonts w:cs="Times New Roman"/>
          <w:i/>
          <w:szCs w:val="20"/>
        </w:rPr>
        <w:t xml:space="preserve">Případy objektivní odpovědnosti představují velmi různorodou skupinu případů, které mají společné jen dvojí: mezi předpoklady je škoda, a naopak není </w:t>
      </w:r>
      <w:hyperlink r:id="rId3" w:history="1">
        <w:r w:rsidRPr="00EB79D4">
          <w:rPr>
            <w:rStyle w:val="Hypertextovodkaz"/>
            <w:rFonts w:cs="Times New Roman"/>
            <w:i/>
            <w:color w:val="auto"/>
            <w:szCs w:val="20"/>
            <w:u w:val="none"/>
          </w:rPr>
          <w:t>zavinění.</w:t>
        </w:r>
      </w:hyperlink>
      <w:r w:rsidRPr="00EB79D4">
        <w:rPr>
          <w:rFonts w:cs="Times New Roman"/>
          <w:i/>
          <w:szCs w:val="20"/>
        </w:rPr>
        <w:t xml:space="preserve"> Naproti tomu jiné prvky obecné odpovědnosti za škodu se vyskytovat mohou, avšak nemusí. </w:t>
      </w:r>
      <w:r w:rsidRPr="00EB79D4">
        <w:rPr>
          <w:rFonts w:cs="Times New Roman"/>
          <w:szCs w:val="20"/>
        </w:rPr>
        <w:t>MELZER: Corpus delicti aneb obrana…, s. 26.</w:t>
      </w:r>
    </w:p>
  </w:footnote>
  <w:footnote w:id="37">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TICHÝ: </w:t>
      </w:r>
      <w:r w:rsidRPr="00EB79D4">
        <w:rPr>
          <w:rFonts w:cs="Times New Roman"/>
          <w:bCs/>
          <w:szCs w:val="20"/>
        </w:rPr>
        <w:t>K rozlišování mezi tzv. subjektivní…, s. 19.</w:t>
      </w:r>
    </w:p>
  </w:footnote>
  <w:footnote w:id="38">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VOJTEK, Petr. </w:t>
      </w:r>
      <w:r w:rsidRPr="00EB79D4">
        <w:rPr>
          <w:rFonts w:cs="Times New Roman"/>
          <w:i/>
          <w:szCs w:val="20"/>
        </w:rPr>
        <w:t>Odpovědnost za škodu při výkonu veřejné moci: komentář</w:t>
      </w:r>
      <w:r w:rsidRPr="00EB79D4">
        <w:rPr>
          <w:rFonts w:cs="Times New Roman"/>
          <w:szCs w:val="20"/>
        </w:rPr>
        <w:t xml:space="preserve">. 3. vydání. Praha: </w:t>
      </w:r>
      <w:proofErr w:type="gramStart"/>
      <w:r w:rsidRPr="00EB79D4">
        <w:rPr>
          <w:rFonts w:cs="Times New Roman"/>
          <w:szCs w:val="20"/>
        </w:rPr>
        <w:t>C.H.</w:t>
      </w:r>
      <w:proofErr w:type="gramEnd"/>
      <w:r w:rsidRPr="00EB79D4">
        <w:rPr>
          <w:rFonts w:cs="Times New Roman"/>
          <w:szCs w:val="20"/>
        </w:rPr>
        <w:t xml:space="preserve"> </w:t>
      </w:r>
      <w:proofErr w:type="spellStart"/>
      <w:r w:rsidRPr="00EB79D4">
        <w:rPr>
          <w:rFonts w:cs="Times New Roman"/>
          <w:szCs w:val="20"/>
        </w:rPr>
        <w:t>Beck</w:t>
      </w:r>
      <w:proofErr w:type="spellEnd"/>
      <w:r w:rsidRPr="00EB79D4">
        <w:rPr>
          <w:rFonts w:cs="Times New Roman"/>
          <w:szCs w:val="20"/>
        </w:rPr>
        <w:t>, 2012, s. 31</w:t>
      </w:r>
      <w:r>
        <w:rPr>
          <w:rFonts w:cs="Times New Roman"/>
          <w:szCs w:val="20"/>
        </w:rPr>
        <w:t xml:space="preserve"> (§ 2 </w:t>
      </w:r>
      <w:proofErr w:type="spellStart"/>
      <w:r>
        <w:rPr>
          <w:rFonts w:cs="Times New Roman"/>
          <w:szCs w:val="20"/>
        </w:rPr>
        <w:t>ZodpŠ</w:t>
      </w:r>
      <w:proofErr w:type="spellEnd"/>
      <w:r>
        <w:rPr>
          <w:rFonts w:cs="Times New Roman"/>
          <w:szCs w:val="20"/>
        </w:rPr>
        <w:t>)</w:t>
      </w:r>
      <w:r w:rsidRPr="00EB79D4">
        <w:rPr>
          <w:rFonts w:cs="Times New Roman"/>
          <w:szCs w:val="20"/>
        </w:rPr>
        <w:t>.</w:t>
      </w:r>
    </w:p>
  </w:footnote>
  <w:footnote w:id="39">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Nález Ústavního soudu ze dne 13. května 2014, </w:t>
      </w:r>
      <w:proofErr w:type="spellStart"/>
      <w:r w:rsidRPr="00EB79D4">
        <w:rPr>
          <w:rFonts w:cs="Times New Roman"/>
          <w:szCs w:val="20"/>
        </w:rPr>
        <w:t>sp</w:t>
      </w:r>
      <w:proofErr w:type="spellEnd"/>
      <w:r w:rsidRPr="00EB79D4">
        <w:rPr>
          <w:rFonts w:cs="Times New Roman"/>
          <w:szCs w:val="20"/>
        </w:rPr>
        <w:t>. zn. IV. ÚS 20/13.</w:t>
      </w:r>
    </w:p>
  </w:footnote>
  <w:footnote w:id="40">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Důvodová zpráva k zákonu č. 89/2012 Sb., občanský zákoník. Dostupná v databázi ASPI.</w:t>
      </w:r>
      <w:r>
        <w:rPr>
          <w:rFonts w:cs="Times New Roman"/>
          <w:szCs w:val="20"/>
        </w:rPr>
        <w:t xml:space="preserve"> K § 2894 až 2899 NOZ.</w:t>
      </w:r>
    </w:p>
  </w:footnote>
  <w:footnote w:id="41">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HRÁDEK, Jiří. In ŠVESTKA, Jiří (</w:t>
      </w:r>
      <w:proofErr w:type="spellStart"/>
      <w:r w:rsidRPr="00EB79D4">
        <w:rPr>
          <w:rFonts w:cs="Times New Roman"/>
        </w:rPr>
        <w:t>ed</w:t>
      </w:r>
      <w:proofErr w:type="spellEnd"/>
      <w:r w:rsidRPr="00EB79D4">
        <w:rPr>
          <w:rFonts w:cs="Times New Roman"/>
        </w:rPr>
        <w:t xml:space="preserve">). </w:t>
      </w:r>
      <w:r w:rsidRPr="00EB79D4">
        <w:rPr>
          <w:rFonts w:cs="Times New Roman"/>
          <w:i/>
        </w:rPr>
        <w:t xml:space="preserve">Občanský zákoník: komentář. Svazek VI. </w:t>
      </w:r>
      <w:r w:rsidRPr="00EB79D4">
        <w:rPr>
          <w:rFonts w:cs="Times New Roman"/>
        </w:rPr>
        <w:t xml:space="preserve">1. vydání. Praha: </w:t>
      </w:r>
      <w:proofErr w:type="spellStart"/>
      <w:r w:rsidRPr="00EB79D4">
        <w:rPr>
          <w:rFonts w:cs="Times New Roman"/>
        </w:rPr>
        <w:t>Wolters</w:t>
      </w:r>
      <w:proofErr w:type="spellEnd"/>
      <w:r w:rsidRPr="00EB79D4">
        <w:rPr>
          <w:rFonts w:cs="Times New Roman"/>
        </w:rPr>
        <w:t xml:space="preserve"> </w:t>
      </w:r>
      <w:proofErr w:type="spellStart"/>
      <w:r w:rsidRPr="00EB79D4">
        <w:rPr>
          <w:rFonts w:cs="Times New Roman"/>
        </w:rPr>
        <w:t>Kluwer</w:t>
      </w:r>
      <w:proofErr w:type="spellEnd"/>
      <w:r w:rsidRPr="00EB79D4">
        <w:rPr>
          <w:rFonts w:cs="Times New Roman"/>
        </w:rPr>
        <w:t>, 2014, s. 878</w:t>
      </w:r>
      <w:r>
        <w:rPr>
          <w:rFonts w:cs="Times New Roman"/>
        </w:rPr>
        <w:t xml:space="preserve"> (§ 2895 NOZ)</w:t>
      </w:r>
      <w:r w:rsidRPr="00EB79D4">
        <w:rPr>
          <w:rFonts w:cs="Times New Roman"/>
        </w:rPr>
        <w:t>.</w:t>
      </w:r>
    </w:p>
  </w:footnote>
  <w:footnote w:id="42">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VOJTEK: </w:t>
      </w:r>
      <w:r w:rsidRPr="00EB79D4">
        <w:rPr>
          <w:rFonts w:cs="Times New Roman"/>
          <w:i/>
        </w:rPr>
        <w:t xml:space="preserve">Odpovědnost za škodu při výkonu…, </w:t>
      </w:r>
      <w:r w:rsidRPr="00EB79D4">
        <w:rPr>
          <w:rFonts w:cs="Times New Roman"/>
        </w:rPr>
        <w:t>s. 224</w:t>
      </w:r>
      <w:r>
        <w:rPr>
          <w:rFonts w:cs="Times New Roman"/>
        </w:rPr>
        <w:t xml:space="preserve"> (§ 26 </w:t>
      </w:r>
      <w:proofErr w:type="spellStart"/>
      <w:r>
        <w:rPr>
          <w:rFonts w:cs="Times New Roman"/>
        </w:rPr>
        <w:t>ZodpŠ</w:t>
      </w:r>
      <w:proofErr w:type="spellEnd"/>
      <w:r>
        <w:rPr>
          <w:rFonts w:cs="Times New Roman"/>
        </w:rPr>
        <w:t>)</w:t>
      </w:r>
      <w:r w:rsidRPr="00EB79D4">
        <w:rPr>
          <w:rFonts w:cs="Times New Roman"/>
        </w:rPr>
        <w:t>.</w:t>
      </w:r>
    </w:p>
  </w:footnote>
  <w:footnote w:id="43">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Tamtéž,</w:t>
      </w:r>
      <w:r w:rsidRPr="00EB79D4">
        <w:rPr>
          <w:rFonts w:cs="Times New Roman"/>
          <w:i/>
          <w:szCs w:val="20"/>
        </w:rPr>
        <w:t xml:space="preserve"> </w:t>
      </w:r>
      <w:r w:rsidRPr="00EB79D4">
        <w:rPr>
          <w:rFonts w:cs="Times New Roman"/>
          <w:szCs w:val="20"/>
        </w:rPr>
        <w:t>s. 224-225.</w:t>
      </w:r>
    </w:p>
  </w:footnote>
  <w:footnote w:id="44">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KOLBA, Jan, ŠULÁKOVÁ, Martina. </w:t>
      </w:r>
      <w:r w:rsidRPr="00EB79D4">
        <w:rPr>
          <w:rFonts w:cs="Times New Roman"/>
          <w:i/>
          <w:szCs w:val="20"/>
        </w:rPr>
        <w:t xml:space="preserve">Nemajetková újma způsobená protiprávním výkonem veřejné moci. </w:t>
      </w:r>
      <w:r w:rsidRPr="00EB79D4">
        <w:rPr>
          <w:rFonts w:cs="Times New Roman"/>
          <w:szCs w:val="20"/>
        </w:rPr>
        <w:t xml:space="preserve">1. vydání. Praha: </w:t>
      </w:r>
      <w:proofErr w:type="spellStart"/>
      <w:r w:rsidRPr="00EB79D4">
        <w:rPr>
          <w:rFonts w:cs="Times New Roman"/>
          <w:szCs w:val="20"/>
        </w:rPr>
        <w:t>Leges</w:t>
      </w:r>
      <w:proofErr w:type="spellEnd"/>
      <w:r w:rsidRPr="00EB79D4">
        <w:rPr>
          <w:rFonts w:cs="Times New Roman"/>
          <w:szCs w:val="20"/>
        </w:rPr>
        <w:t>, 2014, s. 24-26.</w:t>
      </w:r>
    </w:p>
  </w:footnote>
  <w:footnote w:id="45">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w:t>
      </w:r>
      <w:r w:rsidRPr="00EB79D4">
        <w:rPr>
          <w:rFonts w:cs="Times New Roman"/>
          <w:i/>
          <w:szCs w:val="20"/>
        </w:rPr>
        <w:t>Zcela jinou otázkou je však konstrukce zvolená českým zákonodárcem, kdy veřejnoprávní předpis (zákon č. </w:t>
      </w:r>
      <w:hyperlink r:id="rId4" w:history="1">
        <w:r w:rsidRPr="00EB79D4">
          <w:rPr>
            <w:rFonts w:cs="Times New Roman"/>
            <w:i/>
            <w:szCs w:val="20"/>
          </w:rPr>
          <w:t>82/1998 Sb.</w:t>
        </w:r>
      </w:hyperlink>
      <w:r w:rsidRPr="00EB79D4">
        <w:rPr>
          <w:rFonts w:cs="Times New Roman"/>
          <w:i/>
          <w:szCs w:val="20"/>
        </w:rPr>
        <w:t>) z důvodu legislativní techniky umožňuje, aby byl na právní vztahy jím upravené subsidiárně použit </w:t>
      </w:r>
      <w:hyperlink r:id="rId5" w:history="1">
        <w:r w:rsidRPr="00EB79D4">
          <w:rPr>
            <w:rFonts w:cs="Times New Roman"/>
            <w:i/>
            <w:szCs w:val="20"/>
          </w:rPr>
          <w:t>občanský zákoník</w:t>
        </w:r>
      </w:hyperlink>
      <w:r w:rsidRPr="00EB79D4">
        <w:rPr>
          <w:rFonts w:cs="Times New Roman"/>
          <w:i/>
          <w:szCs w:val="20"/>
        </w:rPr>
        <w:t>. Jen volba způsobu úpravy některých otázek nemůže učinit platným závěr, že se stát (resp. i územní celky v samostatné působnosti) ocitá v řízení o náhradu škody v rovnoprávném postavení s poškozeným; v opačném případě by totiž bylo nutné dovodit i autonomii vůle státu, nebo jeho právo obracet se v těchto otázkách i na Ústavní soud, čemuž nemůže být přisvědčeno.</w:t>
      </w:r>
      <w:r w:rsidRPr="00EB79D4">
        <w:rPr>
          <w:rFonts w:cs="Times New Roman"/>
          <w:szCs w:val="20"/>
          <w:shd w:val="clear" w:color="auto" w:fill="FFFFFF"/>
        </w:rPr>
        <w:t xml:space="preserve"> Nález Ústavního soudu ze dne 10. března 2010, </w:t>
      </w:r>
      <w:proofErr w:type="spellStart"/>
      <w:r w:rsidRPr="00EB79D4">
        <w:rPr>
          <w:rFonts w:cs="Times New Roman"/>
          <w:szCs w:val="20"/>
          <w:shd w:val="clear" w:color="auto" w:fill="FFFFFF"/>
        </w:rPr>
        <w:t>sp</w:t>
      </w:r>
      <w:proofErr w:type="spellEnd"/>
      <w:r w:rsidRPr="00EB79D4">
        <w:rPr>
          <w:rFonts w:cs="Times New Roman"/>
          <w:szCs w:val="20"/>
          <w:shd w:val="clear" w:color="auto" w:fill="FFFFFF"/>
        </w:rPr>
        <w:t>. zn. </w:t>
      </w:r>
      <w:hyperlink r:id="rId6" w:history="1">
        <w:r w:rsidRPr="00EB79D4">
          <w:rPr>
            <w:rStyle w:val="Hypertextovodkaz"/>
            <w:rFonts w:cs="Times New Roman"/>
            <w:color w:val="auto"/>
            <w:szCs w:val="20"/>
            <w:u w:val="none"/>
            <w:shd w:val="clear" w:color="auto" w:fill="FFFFFF"/>
          </w:rPr>
          <w:t>II. ÚS 1612/09</w:t>
        </w:r>
      </w:hyperlink>
    </w:p>
  </w:footnote>
  <w:footnote w:id="4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VOJTEK: </w:t>
      </w:r>
      <w:r w:rsidRPr="00EB79D4">
        <w:rPr>
          <w:rFonts w:cs="Times New Roman"/>
          <w:i/>
          <w:szCs w:val="20"/>
        </w:rPr>
        <w:t xml:space="preserve">Odpovědnost za škodu při výkonu…, </w:t>
      </w:r>
      <w:r>
        <w:rPr>
          <w:rFonts w:cs="Times New Roman"/>
          <w:szCs w:val="20"/>
        </w:rPr>
        <w:t xml:space="preserve">s. 8 (§ 1 </w:t>
      </w:r>
      <w:proofErr w:type="spellStart"/>
      <w:r>
        <w:rPr>
          <w:rFonts w:cs="Times New Roman"/>
          <w:szCs w:val="20"/>
        </w:rPr>
        <w:t>ZodpŠ</w:t>
      </w:r>
      <w:proofErr w:type="spellEnd"/>
      <w:r>
        <w:rPr>
          <w:rFonts w:cs="Times New Roman"/>
          <w:szCs w:val="20"/>
        </w:rPr>
        <w:t>)</w:t>
      </w:r>
      <w:r w:rsidRPr="00EB79D4">
        <w:rPr>
          <w:rFonts w:cs="Times New Roman"/>
          <w:szCs w:val="20"/>
        </w:rPr>
        <w:t>.</w:t>
      </w:r>
    </w:p>
  </w:footnote>
  <w:footnote w:id="47">
    <w:p w:rsidR="008E14CD" w:rsidRPr="00EB79D4" w:rsidRDefault="008E14CD" w:rsidP="00EB0C2B">
      <w:pPr>
        <w:pStyle w:val="Zdrojpodvloenobjekt"/>
        <w:spacing w:before="0" w:after="0"/>
        <w:rPr>
          <w:rFonts w:cs="Times New Roman"/>
          <w:szCs w:val="20"/>
        </w:rPr>
      </w:pPr>
      <w:r w:rsidRPr="005A4585">
        <w:rPr>
          <w:rStyle w:val="Znakapoznpodarou"/>
          <w:rFonts w:cs="Times New Roman"/>
          <w:szCs w:val="20"/>
        </w:rPr>
        <w:footnoteRef/>
      </w:r>
      <w:r w:rsidRPr="005A4585">
        <w:rPr>
          <w:rFonts w:cs="Times New Roman"/>
          <w:szCs w:val="20"/>
        </w:rPr>
        <w:t xml:space="preserve"> </w:t>
      </w:r>
      <w:r w:rsidRPr="00EB79D4">
        <w:rPr>
          <w:rFonts w:cs="Times New Roman"/>
          <w:szCs w:val="20"/>
        </w:rPr>
        <w:t xml:space="preserve">Nález Ústavního soudu ze dne 3. října 2001, </w:t>
      </w:r>
      <w:proofErr w:type="spellStart"/>
      <w:r w:rsidRPr="00EB79D4">
        <w:rPr>
          <w:rFonts w:cs="Times New Roman"/>
          <w:szCs w:val="20"/>
        </w:rPr>
        <w:t>sp</w:t>
      </w:r>
      <w:proofErr w:type="spellEnd"/>
      <w:r w:rsidRPr="00EB79D4">
        <w:rPr>
          <w:rFonts w:cs="Times New Roman"/>
          <w:szCs w:val="20"/>
        </w:rPr>
        <w:t>. zn. II. ÚS 93/99.</w:t>
      </w:r>
    </w:p>
  </w:footnote>
  <w:footnote w:id="48">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VOJTEK: </w:t>
      </w:r>
      <w:r w:rsidRPr="00EB79D4">
        <w:rPr>
          <w:rFonts w:cs="Times New Roman"/>
          <w:i/>
          <w:szCs w:val="20"/>
        </w:rPr>
        <w:t xml:space="preserve">Odpovědnost za škodu při výkonu…, </w:t>
      </w:r>
      <w:r>
        <w:rPr>
          <w:rFonts w:cs="Times New Roman"/>
          <w:szCs w:val="20"/>
        </w:rPr>
        <w:t xml:space="preserve">s. 9-10 (§ 1 </w:t>
      </w:r>
      <w:proofErr w:type="spellStart"/>
      <w:r>
        <w:rPr>
          <w:rFonts w:cs="Times New Roman"/>
          <w:szCs w:val="20"/>
        </w:rPr>
        <w:t>ZodpŠ</w:t>
      </w:r>
      <w:proofErr w:type="spellEnd"/>
      <w:r>
        <w:rPr>
          <w:rFonts w:cs="Times New Roman"/>
          <w:szCs w:val="20"/>
        </w:rPr>
        <w:t>)</w:t>
      </w:r>
      <w:r w:rsidRPr="00EB79D4">
        <w:rPr>
          <w:rFonts w:cs="Times New Roman"/>
          <w:szCs w:val="20"/>
        </w:rPr>
        <w:t>.</w:t>
      </w:r>
    </w:p>
  </w:footnote>
  <w:footnote w:id="49">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 předešlé právní úpravě, v zákoně č. 58/1969 Sb., byl odpovědnostním subjektem pouze stát, což nebylo v souladu se státním uspořádáním, neboť stát není jediným nositelem veřejné moci. ČERVENÁ, Renata. Nová právní úprava odpovědnosti za škodu způsobenou při výkonu veřejné moci rozhodnutím nebo nesprávným úředním postupem. </w:t>
      </w:r>
      <w:r w:rsidRPr="00EB79D4">
        <w:rPr>
          <w:rFonts w:cs="Times New Roman"/>
          <w:i/>
          <w:szCs w:val="20"/>
        </w:rPr>
        <w:t>Bulletin Advokacie</w:t>
      </w:r>
      <w:r w:rsidRPr="00EB79D4">
        <w:rPr>
          <w:rFonts w:cs="Times New Roman"/>
          <w:szCs w:val="20"/>
        </w:rPr>
        <w:t xml:space="preserve">, 1998, </w:t>
      </w:r>
      <w:proofErr w:type="spellStart"/>
      <w:r w:rsidRPr="00EB79D4">
        <w:rPr>
          <w:rFonts w:cs="Times New Roman"/>
          <w:szCs w:val="20"/>
        </w:rPr>
        <w:t>roč</w:t>
      </w:r>
      <w:proofErr w:type="spellEnd"/>
      <w:r w:rsidRPr="00EB79D4">
        <w:rPr>
          <w:rFonts w:cs="Times New Roman"/>
          <w:szCs w:val="20"/>
        </w:rPr>
        <w:t>. 5, č. 8, s. 24.</w:t>
      </w:r>
    </w:p>
  </w:footnote>
  <w:footnote w:id="50">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Tamtéž, s. 25.</w:t>
      </w:r>
    </w:p>
  </w:footnote>
  <w:footnote w:id="51">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VOJTEK: </w:t>
      </w:r>
      <w:r w:rsidRPr="00EB79D4">
        <w:rPr>
          <w:rFonts w:cs="Times New Roman"/>
          <w:i/>
          <w:szCs w:val="20"/>
        </w:rPr>
        <w:t xml:space="preserve">Odpovědnost za škodu při výkonu…, </w:t>
      </w:r>
      <w:r w:rsidRPr="00EB79D4">
        <w:rPr>
          <w:rFonts w:cs="Times New Roman"/>
          <w:szCs w:val="20"/>
        </w:rPr>
        <w:t>s. 35-36</w:t>
      </w:r>
      <w:r>
        <w:rPr>
          <w:rFonts w:cs="Times New Roman"/>
          <w:szCs w:val="20"/>
        </w:rPr>
        <w:t xml:space="preserve"> (§ 3 </w:t>
      </w:r>
      <w:proofErr w:type="spellStart"/>
      <w:r>
        <w:rPr>
          <w:rFonts w:cs="Times New Roman"/>
          <w:szCs w:val="20"/>
        </w:rPr>
        <w:t>ZodpŠ</w:t>
      </w:r>
      <w:proofErr w:type="spellEnd"/>
      <w:r>
        <w:rPr>
          <w:rFonts w:cs="Times New Roman"/>
          <w:szCs w:val="20"/>
        </w:rPr>
        <w:t>)</w:t>
      </w:r>
      <w:r w:rsidRPr="00EB79D4">
        <w:rPr>
          <w:rFonts w:cs="Times New Roman"/>
          <w:szCs w:val="20"/>
        </w:rPr>
        <w:t>.</w:t>
      </w:r>
    </w:p>
  </w:footnote>
  <w:footnote w:id="52">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Tamtéž.</w:t>
      </w:r>
    </w:p>
  </w:footnote>
  <w:footnote w:id="53">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Tamtéž, s. 16-17.</w:t>
      </w:r>
    </w:p>
  </w:footnote>
  <w:footnote w:id="54">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SLÁDEČEK, Vladimír. </w:t>
      </w:r>
      <w:r w:rsidRPr="00EB79D4">
        <w:rPr>
          <w:rFonts w:cs="Times New Roman"/>
          <w:i/>
          <w:szCs w:val="20"/>
        </w:rPr>
        <w:t xml:space="preserve">Obecné správní právo. </w:t>
      </w:r>
      <w:r w:rsidRPr="00EB79D4">
        <w:rPr>
          <w:rFonts w:cs="Times New Roman"/>
          <w:szCs w:val="20"/>
        </w:rPr>
        <w:t xml:space="preserve">3. vydání. Praha: </w:t>
      </w:r>
      <w:proofErr w:type="spellStart"/>
      <w:r w:rsidRPr="00EB79D4">
        <w:rPr>
          <w:rFonts w:cs="Times New Roman"/>
          <w:szCs w:val="20"/>
        </w:rPr>
        <w:t>Wolters</w:t>
      </w:r>
      <w:proofErr w:type="spellEnd"/>
      <w:r w:rsidRPr="00EB79D4">
        <w:rPr>
          <w:rFonts w:cs="Times New Roman"/>
          <w:szCs w:val="20"/>
        </w:rPr>
        <w:t xml:space="preserve"> </w:t>
      </w:r>
      <w:proofErr w:type="spellStart"/>
      <w:r w:rsidRPr="00EB79D4">
        <w:rPr>
          <w:rFonts w:cs="Times New Roman"/>
          <w:szCs w:val="20"/>
        </w:rPr>
        <w:t>Kluwer</w:t>
      </w:r>
      <w:proofErr w:type="spellEnd"/>
      <w:r w:rsidRPr="00EB79D4">
        <w:rPr>
          <w:rFonts w:cs="Times New Roman"/>
          <w:szCs w:val="20"/>
        </w:rPr>
        <w:t xml:space="preserve"> Česká republika, 2013. S. 25-26.</w:t>
      </w:r>
    </w:p>
  </w:footnote>
  <w:footnote w:id="55">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VOJTEK: </w:t>
      </w:r>
      <w:r w:rsidRPr="00EB79D4">
        <w:rPr>
          <w:rFonts w:cs="Times New Roman"/>
          <w:i/>
          <w:szCs w:val="20"/>
        </w:rPr>
        <w:t xml:space="preserve">Odpovědnost za škodu při výkonu…, </w:t>
      </w:r>
      <w:r w:rsidRPr="00EB79D4">
        <w:rPr>
          <w:rFonts w:cs="Times New Roman"/>
          <w:szCs w:val="20"/>
        </w:rPr>
        <w:t>s. 64</w:t>
      </w:r>
      <w:r>
        <w:rPr>
          <w:rFonts w:cs="Times New Roman"/>
          <w:szCs w:val="20"/>
        </w:rPr>
        <w:t xml:space="preserve"> (§ 5 </w:t>
      </w:r>
      <w:proofErr w:type="spellStart"/>
      <w:r>
        <w:rPr>
          <w:rFonts w:cs="Times New Roman"/>
          <w:szCs w:val="20"/>
        </w:rPr>
        <w:t>ZodpŠ</w:t>
      </w:r>
      <w:proofErr w:type="spellEnd"/>
      <w:r>
        <w:rPr>
          <w:rFonts w:cs="Times New Roman"/>
          <w:szCs w:val="20"/>
        </w:rPr>
        <w:t>)</w:t>
      </w:r>
      <w:r w:rsidRPr="00EB79D4">
        <w:rPr>
          <w:rFonts w:cs="Times New Roman"/>
          <w:szCs w:val="20"/>
        </w:rPr>
        <w:t>.</w:t>
      </w:r>
    </w:p>
  </w:footnote>
  <w:footnote w:id="5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Stanovisko občanskoprávního kolegia Nejvyššího soudu ČSSR ze dne 18. listopadu 1970, </w:t>
      </w:r>
      <w:proofErr w:type="spellStart"/>
      <w:r w:rsidRPr="00EB79D4">
        <w:rPr>
          <w:rFonts w:cs="Times New Roman"/>
          <w:szCs w:val="20"/>
        </w:rPr>
        <w:t>sp</w:t>
      </w:r>
      <w:proofErr w:type="spellEnd"/>
      <w:r w:rsidRPr="00EB79D4">
        <w:rPr>
          <w:rFonts w:cs="Times New Roman"/>
          <w:szCs w:val="20"/>
        </w:rPr>
        <w:t xml:space="preserve">. Zn. </w:t>
      </w:r>
      <w:proofErr w:type="spellStart"/>
      <w:r w:rsidRPr="00EB79D4">
        <w:rPr>
          <w:rFonts w:cs="Times New Roman"/>
          <w:szCs w:val="20"/>
        </w:rPr>
        <w:t>Cpj</w:t>
      </w:r>
      <w:proofErr w:type="spellEnd"/>
      <w:r w:rsidRPr="00EB79D4">
        <w:rPr>
          <w:rFonts w:cs="Times New Roman"/>
          <w:szCs w:val="20"/>
        </w:rPr>
        <w:t xml:space="preserve"> 87/70.</w:t>
      </w:r>
    </w:p>
  </w:footnote>
  <w:footnote w:id="57">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ŠVESTKA, DVOŘÁK: </w:t>
      </w:r>
      <w:r w:rsidRPr="00EB79D4">
        <w:rPr>
          <w:rFonts w:cs="Times New Roman"/>
          <w:i/>
          <w:szCs w:val="20"/>
        </w:rPr>
        <w:t>Občanské právo hmotné 2</w:t>
      </w:r>
      <w:r w:rsidRPr="00EB79D4">
        <w:rPr>
          <w:rFonts w:cs="Times New Roman"/>
          <w:szCs w:val="20"/>
        </w:rPr>
        <w:t>, s. 399.</w:t>
      </w:r>
    </w:p>
  </w:footnote>
  <w:footnote w:id="58">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Tamtéž, s. 400-401.</w:t>
      </w:r>
    </w:p>
  </w:footnote>
  <w:footnote w:id="59">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Stanovisko občanskoprávního kolegia Nejvyššího soudu ČSSR ze dne 18. listopadu 1970, </w:t>
      </w:r>
      <w:proofErr w:type="spellStart"/>
      <w:r w:rsidRPr="00EB79D4">
        <w:rPr>
          <w:rFonts w:cs="Times New Roman"/>
          <w:szCs w:val="20"/>
        </w:rPr>
        <w:t>sp</w:t>
      </w:r>
      <w:proofErr w:type="spellEnd"/>
      <w:r w:rsidRPr="00EB79D4">
        <w:rPr>
          <w:rFonts w:cs="Times New Roman"/>
          <w:szCs w:val="20"/>
        </w:rPr>
        <w:t xml:space="preserve">. Zn. </w:t>
      </w:r>
      <w:proofErr w:type="spellStart"/>
      <w:r w:rsidRPr="00EB79D4">
        <w:rPr>
          <w:rFonts w:cs="Times New Roman"/>
          <w:szCs w:val="20"/>
        </w:rPr>
        <w:t>Cpj</w:t>
      </w:r>
      <w:proofErr w:type="spellEnd"/>
      <w:r w:rsidRPr="00EB79D4">
        <w:rPr>
          <w:rFonts w:cs="Times New Roman"/>
          <w:szCs w:val="20"/>
        </w:rPr>
        <w:t xml:space="preserve"> 87/70.</w:t>
      </w:r>
    </w:p>
  </w:footnote>
  <w:footnote w:id="60">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Nález Ústavního soudu ze dne 20. listopadu 2000, </w:t>
      </w:r>
      <w:proofErr w:type="spellStart"/>
      <w:r w:rsidRPr="00EB79D4">
        <w:rPr>
          <w:rFonts w:cs="Times New Roman"/>
          <w:szCs w:val="20"/>
        </w:rPr>
        <w:t>sp</w:t>
      </w:r>
      <w:proofErr w:type="spellEnd"/>
      <w:r w:rsidRPr="00EB79D4">
        <w:rPr>
          <w:rFonts w:cs="Times New Roman"/>
          <w:szCs w:val="20"/>
        </w:rPr>
        <w:t>. zn. </w:t>
      </w:r>
      <w:hyperlink r:id="rId7" w:history="1">
        <w:r w:rsidRPr="00EB79D4">
          <w:rPr>
            <w:rStyle w:val="Hypertextovodkaz"/>
            <w:rFonts w:cs="Times New Roman"/>
            <w:color w:val="auto"/>
            <w:szCs w:val="20"/>
            <w:u w:val="none"/>
          </w:rPr>
          <w:t>IV. ÚS 548/99</w:t>
        </w:r>
      </w:hyperlink>
      <w:r w:rsidRPr="00EB79D4">
        <w:rPr>
          <w:rFonts w:cs="Times New Roman"/>
          <w:szCs w:val="20"/>
        </w:rPr>
        <w:t>.</w:t>
      </w:r>
    </w:p>
  </w:footnote>
  <w:footnote w:id="61">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i/>
          <w:szCs w:val="20"/>
        </w:rPr>
        <w:t xml:space="preserve">Dokud dlužník nezaplatil dlužnou částku svému věřiteli, nemůže úspěšně uplatnit nárok na její náhradu z titulu odpovědnosti třetí osoby za škodu, neboť škoda mu zatím nevznikla; samotná existence pohledávky věřitele vůči dlužníku ani soudní rozhodnutí o povinnosti dlužníka zaplatit dluh není totiž skutečnou škodou ani ušlým ziskem. </w:t>
      </w:r>
      <w:r w:rsidRPr="00EB79D4">
        <w:rPr>
          <w:rFonts w:cs="Times New Roman"/>
          <w:szCs w:val="20"/>
        </w:rPr>
        <w:t xml:space="preserve">Rozsudek Nejvyššího soudu ze dne 20. února 2003, </w:t>
      </w:r>
      <w:proofErr w:type="spellStart"/>
      <w:r w:rsidRPr="00EB79D4">
        <w:rPr>
          <w:rFonts w:cs="Times New Roman"/>
          <w:szCs w:val="20"/>
        </w:rPr>
        <w:t>sp</w:t>
      </w:r>
      <w:proofErr w:type="spellEnd"/>
      <w:r w:rsidRPr="00EB79D4">
        <w:rPr>
          <w:rFonts w:cs="Times New Roman"/>
          <w:szCs w:val="20"/>
        </w:rPr>
        <w:t>. zn. </w:t>
      </w:r>
      <w:hyperlink r:id="rId8" w:history="1">
        <w:r w:rsidRPr="00EB79D4">
          <w:rPr>
            <w:rStyle w:val="Hypertextovodkaz"/>
            <w:rFonts w:cs="Times New Roman"/>
            <w:color w:val="auto"/>
            <w:szCs w:val="20"/>
            <w:u w:val="none"/>
          </w:rPr>
          <w:t xml:space="preserve">25 </w:t>
        </w:r>
        <w:proofErr w:type="spellStart"/>
        <w:r w:rsidRPr="00EB79D4">
          <w:rPr>
            <w:rStyle w:val="Hypertextovodkaz"/>
            <w:rFonts w:cs="Times New Roman"/>
            <w:color w:val="auto"/>
            <w:szCs w:val="20"/>
            <w:u w:val="none"/>
          </w:rPr>
          <w:t>Cdo</w:t>
        </w:r>
        <w:proofErr w:type="spellEnd"/>
        <w:r w:rsidRPr="00EB79D4">
          <w:rPr>
            <w:rStyle w:val="Hypertextovodkaz"/>
            <w:rFonts w:cs="Times New Roman"/>
            <w:color w:val="auto"/>
            <w:szCs w:val="20"/>
            <w:u w:val="none"/>
          </w:rPr>
          <w:t xml:space="preserve"> 986/2001</w:t>
        </w:r>
      </w:hyperlink>
      <w:r w:rsidRPr="00EB79D4">
        <w:rPr>
          <w:rFonts w:cs="Times New Roman"/>
          <w:szCs w:val="20"/>
        </w:rPr>
        <w:t>.</w:t>
      </w:r>
    </w:p>
  </w:footnote>
  <w:footnote w:id="62">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MATES, Pavel, SEVERA, Jakub. </w:t>
      </w:r>
      <w:r w:rsidRPr="00EB79D4">
        <w:rPr>
          <w:rFonts w:cs="Times New Roman"/>
          <w:i/>
          <w:szCs w:val="20"/>
        </w:rPr>
        <w:t xml:space="preserve">Odpovědnost státu za výkon veřejné moci. </w:t>
      </w:r>
      <w:r w:rsidRPr="00EB79D4">
        <w:rPr>
          <w:rFonts w:cs="Times New Roman"/>
          <w:szCs w:val="20"/>
        </w:rPr>
        <w:t xml:space="preserve">1. vydání. Praha: </w:t>
      </w:r>
      <w:proofErr w:type="spellStart"/>
      <w:r w:rsidRPr="00EB79D4">
        <w:rPr>
          <w:rFonts w:cs="Times New Roman"/>
          <w:szCs w:val="20"/>
        </w:rPr>
        <w:t>Leges</w:t>
      </w:r>
      <w:proofErr w:type="spellEnd"/>
      <w:r w:rsidRPr="00EB79D4">
        <w:rPr>
          <w:rFonts w:cs="Times New Roman"/>
          <w:szCs w:val="20"/>
        </w:rPr>
        <w:t>, 2014, s. 105.</w:t>
      </w:r>
    </w:p>
  </w:footnote>
  <w:footnote w:id="63">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w:t>
      </w:r>
      <w:r w:rsidRPr="00EB79D4">
        <w:rPr>
          <w:rFonts w:cs="Times New Roman"/>
          <w:i/>
          <w:szCs w:val="20"/>
        </w:rPr>
        <w:t>V příčinné souvislosti s výkonem veřejné moci musí být majetková újma způsobená zásahem do průběhu děje vedoucího k určitému zisku, nikoliv jen obecná úvaha o vlivu na podnikatelskou činnost či jen tvrzené zmaření zamýšleného podnikatelského záměru</w:t>
      </w:r>
      <w:r w:rsidRPr="00EB79D4">
        <w:rPr>
          <w:rFonts w:cs="Times New Roman"/>
          <w:szCs w:val="20"/>
        </w:rPr>
        <w:t xml:space="preserve">. VOJTEK: </w:t>
      </w:r>
      <w:r w:rsidRPr="00EB79D4">
        <w:rPr>
          <w:rFonts w:cs="Times New Roman"/>
          <w:i/>
          <w:szCs w:val="20"/>
        </w:rPr>
        <w:t xml:space="preserve">Odpovědnost za škodu při výkonu…, </w:t>
      </w:r>
      <w:r w:rsidRPr="00EB79D4">
        <w:rPr>
          <w:rFonts w:cs="Times New Roman"/>
          <w:szCs w:val="20"/>
        </w:rPr>
        <w:t>s. 226</w:t>
      </w:r>
      <w:r>
        <w:rPr>
          <w:rFonts w:cs="Times New Roman"/>
          <w:szCs w:val="20"/>
        </w:rPr>
        <w:t xml:space="preserve"> (§ 26 </w:t>
      </w:r>
      <w:proofErr w:type="spellStart"/>
      <w:r>
        <w:rPr>
          <w:rFonts w:cs="Times New Roman"/>
          <w:szCs w:val="20"/>
        </w:rPr>
        <w:t>ZodpŠ</w:t>
      </w:r>
      <w:proofErr w:type="spellEnd"/>
      <w:r>
        <w:rPr>
          <w:rFonts w:cs="Times New Roman"/>
          <w:szCs w:val="20"/>
        </w:rPr>
        <w:t>)</w:t>
      </w:r>
      <w:r w:rsidRPr="00EB79D4">
        <w:rPr>
          <w:rFonts w:cs="Times New Roman"/>
          <w:szCs w:val="20"/>
        </w:rPr>
        <w:t>.</w:t>
      </w:r>
    </w:p>
  </w:footnote>
  <w:footnote w:id="64">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ŠVESTKA, DVOŘÁK: </w:t>
      </w:r>
      <w:r w:rsidRPr="00EB79D4">
        <w:rPr>
          <w:rFonts w:cs="Times New Roman"/>
          <w:i/>
          <w:szCs w:val="20"/>
        </w:rPr>
        <w:t>Občanské právo hmotné 2</w:t>
      </w:r>
      <w:r w:rsidRPr="00EB79D4">
        <w:rPr>
          <w:rFonts w:cs="Times New Roman"/>
          <w:szCs w:val="20"/>
        </w:rPr>
        <w:t>, s. 400-401.</w:t>
      </w:r>
    </w:p>
  </w:footnote>
  <w:footnote w:id="65">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VOJTEK: </w:t>
      </w:r>
      <w:r w:rsidRPr="00EB79D4">
        <w:rPr>
          <w:rFonts w:cs="Times New Roman"/>
          <w:i/>
          <w:szCs w:val="20"/>
        </w:rPr>
        <w:t xml:space="preserve">Odpovědnost za škodu při </w:t>
      </w:r>
      <w:proofErr w:type="gramStart"/>
      <w:r w:rsidRPr="00EB79D4">
        <w:rPr>
          <w:rFonts w:cs="Times New Roman"/>
          <w:i/>
          <w:szCs w:val="20"/>
        </w:rPr>
        <w:t xml:space="preserve">výkonu.., </w:t>
      </w:r>
      <w:r w:rsidRPr="00EB79D4">
        <w:rPr>
          <w:rFonts w:cs="Times New Roman"/>
          <w:szCs w:val="20"/>
        </w:rPr>
        <w:t>s.</w:t>
      </w:r>
      <w:proofErr w:type="gramEnd"/>
      <w:r w:rsidRPr="00EB79D4">
        <w:rPr>
          <w:rFonts w:cs="Times New Roman"/>
          <w:szCs w:val="20"/>
        </w:rPr>
        <w:t xml:space="preserve"> 227-228</w:t>
      </w:r>
      <w:r>
        <w:rPr>
          <w:rFonts w:cs="Times New Roman"/>
          <w:szCs w:val="20"/>
        </w:rPr>
        <w:t xml:space="preserve"> (§ 26 </w:t>
      </w:r>
      <w:proofErr w:type="spellStart"/>
      <w:r>
        <w:rPr>
          <w:rFonts w:cs="Times New Roman"/>
          <w:szCs w:val="20"/>
        </w:rPr>
        <w:t>ZodpŠ</w:t>
      </w:r>
      <w:proofErr w:type="spellEnd"/>
      <w:r>
        <w:rPr>
          <w:rFonts w:cs="Times New Roman"/>
          <w:szCs w:val="20"/>
        </w:rPr>
        <w:t>)</w:t>
      </w:r>
      <w:r w:rsidRPr="00EB79D4">
        <w:rPr>
          <w:rFonts w:cs="Times New Roman"/>
          <w:szCs w:val="20"/>
        </w:rPr>
        <w:t>.</w:t>
      </w:r>
    </w:p>
  </w:footnote>
  <w:footnote w:id="6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w:t>
      </w:r>
      <w:r w:rsidRPr="00EB79D4">
        <w:rPr>
          <w:rFonts w:cs="Times New Roman"/>
          <w:bCs/>
          <w:iCs/>
          <w:szCs w:val="20"/>
        </w:rPr>
        <w:t>Tamtéž, s. 282.</w:t>
      </w:r>
    </w:p>
  </w:footnote>
  <w:footnote w:id="67">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ŠVESTKA, DVOŘÁK: </w:t>
      </w:r>
      <w:r w:rsidRPr="00EB79D4">
        <w:rPr>
          <w:rFonts w:cs="Times New Roman"/>
          <w:i/>
          <w:szCs w:val="20"/>
        </w:rPr>
        <w:t xml:space="preserve">Občanské právo hmotné 2, </w:t>
      </w:r>
      <w:r w:rsidRPr="00EB79D4">
        <w:rPr>
          <w:rFonts w:cs="Times New Roman"/>
          <w:szCs w:val="20"/>
        </w:rPr>
        <w:t>s. 402-403.</w:t>
      </w:r>
    </w:p>
  </w:footnote>
  <w:footnote w:id="68">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BERKOVÁ, Zuzana. Způsob a rozsah náhrady škody v návrhu občanského zákoníku. </w:t>
      </w:r>
      <w:r w:rsidRPr="00EB79D4">
        <w:rPr>
          <w:rFonts w:cs="Times New Roman"/>
          <w:i/>
          <w:szCs w:val="20"/>
        </w:rPr>
        <w:t xml:space="preserve">Právní fórum, </w:t>
      </w:r>
      <w:r w:rsidRPr="00EB79D4">
        <w:rPr>
          <w:rFonts w:cs="Times New Roman"/>
          <w:szCs w:val="20"/>
        </w:rPr>
        <w:t xml:space="preserve">2011, </w:t>
      </w:r>
      <w:proofErr w:type="spellStart"/>
      <w:r w:rsidRPr="00EB79D4">
        <w:rPr>
          <w:rFonts w:cs="Times New Roman"/>
          <w:szCs w:val="20"/>
        </w:rPr>
        <w:t>roč</w:t>
      </w:r>
      <w:proofErr w:type="spellEnd"/>
      <w:r w:rsidRPr="00EB79D4">
        <w:rPr>
          <w:rFonts w:cs="Times New Roman"/>
          <w:szCs w:val="20"/>
        </w:rPr>
        <w:t>. 8, č. 11, s. 497.</w:t>
      </w:r>
    </w:p>
  </w:footnote>
  <w:footnote w:id="69">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BEZOUŠKA, Petr. In HULMÁK: </w:t>
      </w:r>
      <w:r w:rsidRPr="00EB79D4">
        <w:rPr>
          <w:rFonts w:cs="Times New Roman"/>
          <w:i/>
          <w:szCs w:val="20"/>
        </w:rPr>
        <w:t xml:space="preserve">Občanský zákoník VI. Závazkové právo. Zvláštní část…, </w:t>
      </w:r>
      <w:r w:rsidRPr="00EB79D4">
        <w:rPr>
          <w:rFonts w:cs="Times New Roman"/>
          <w:szCs w:val="20"/>
        </w:rPr>
        <w:t>s. 1497-1498</w:t>
      </w:r>
      <w:r>
        <w:rPr>
          <w:rFonts w:cs="Times New Roman"/>
          <w:szCs w:val="20"/>
        </w:rPr>
        <w:t xml:space="preserve"> (§ 2894 NOZ)</w:t>
      </w:r>
      <w:r w:rsidRPr="00EB79D4">
        <w:rPr>
          <w:rFonts w:cs="Times New Roman"/>
          <w:szCs w:val="20"/>
        </w:rPr>
        <w:t>.</w:t>
      </w:r>
    </w:p>
  </w:footnote>
  <w:footnote w:id="70">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 442 odst. 1 OZ 1964 a § 2952 NOZ</w:t>
      </w:r>
    </w:p>
  </w:footnote>
  <w:footnote w:id="71">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MATES, SEVERA: </w:t>
      </w:r>
      <w:r w:rsidRPr="00EB79D4">
        <w:rPr>
          <w:rFonts w:cs="Times New Roman"/>
          <w:i/>
        </w:rPr>
        <w:t xml:space="preserve">Odpovědnost státu za výkon…, </w:t>
      </w:r>
      <w:r w:rsidRPr="00EB79D4">
        <w:rPr>
          <w:rFonts w:cs="Times New Roman"/>
        </w:rPr>
        <w:t>s. 101-102.</w:t>
      </w:r>
    </w:p>
  </w:footnote>
  <w:footnote w:id="72">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Více k tomu: VOJTEK, Petr. In ŠVESTKA: </w:t>
      </w:r>
      <w:r w:rsidRPr="00EB79D4">
        <w:rPr>
          <w:rFonts w:cs="Times New Roman"/>
          <w:i/>
        </w:rPr>
        <w:t>Občanský zákoník: komentář. Svazek VI.,</w:t>
      </w:r>
      <w:r w:rsidRPr="00EB79D4">
        <w:rPr>
          <w:rFonts w:cs="Times New Roman"/>
        </w:rPr>
        <w:t xml:space="preserve"> s. 1091</w:t>
      </w:r>
      <w:r>
        <w:rPr>
          <w:rFonts w:cs="Times New Roman"/>
        </w:rPr>
        <w:t xml:space="preserve"> (§ 2952 NOZ)</w:t>
      </w:r>
      <w:r w:rsidRPr="00EB79D4">
        <w:rPr>
          <w:rFonts w:cs="Times New Roman"/>
        </w:rPr>
        <w:t>.</w:t>
      </w:r>
    </w:p>
  </w:footnote>
  <w:footnote w:id="73">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BEZOUŠKA, Petr. In HULMÁK: </w:t>
      </w:r>
      <w:r w:rsidRPr="00EB79D4">
        <w:rPr>
          <w:rFonts w:cs="Times New Roman"/>
          <w:i/>
          <w:szCs w:val="20"/>
        </w:rPr>
        <w:t xml:space="preserve">Občanský zákoník VI. Závazkové právo. Zvláštní část…, </w:t>
      </w:r>
      <w:r w:rsidRPr="00EB79D4">
        <w:rPr>
          <w:rFonts w:cs="Times New Roman"/>
          <w:szCs w:val="20"/>
        </w:rPr>
        <w:t>s. 1498-1499</w:t>
      </w:r>
      <w:r>
        <w:rPr>
          <w:rFonts w:cs="Times New Roman"/>
          <w:szCs w:val="20"/>
        </w:rPr>
        <w:t xml:space="preserve"> (§ 2894 NOZ)</w:t>
      </w:r>
      <w:r w:rsidRPr="00EB79D4">
        <w:rPr>
          <w:rFonts w:cs="Times New Roman"/>
          <w:szCs w:val="20"/>
        </w:rPr>
        <w:t>.</w:t>
      </w:r>
    </w:p>
  </w:footnote>
  <w:footnote w:id="74">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MATES, SEVERA: </w:t>
      </w:r>
      <w:r w:rsidRPr="00EB79D4">
        <w:rPr>
          <w:rFonts w:cs="Times New Roman"/>
          <w:i/>
          <w:szCs w:val="20"/>
        </w:rPr>
        <w:t xml:space="preserve">Odpovědnost státu za výkon…, </w:t>
      </w:r>
      <w:r w:rsidRPr="00EB79D4">
        <w:rPr>
          <w:rFonts w:cs="Times New Roman"/>
          <w:szCs w:val="20"/>
        </w:rPr>
        <w:t>s. 40.</w:t>
      </w:r>
    </w:p>
  </w:footnote>
  <w:footnote w:id="75">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HENDRYCH: </w:t>
      </w:r>
      <w:r w:rsidRPr="00EB79D4">
        <w:rPr>
          <w:rFonts w:cs="Times New Roman"/>
          <w:i/>
          <w:szCs w:val="20"/>
        </w:rPr>
        <w:t>Správní právo: obecná část</w:t>
      </w:r>
      <w:r w:rsidRPr="00EB79D4">
        <w:rPr>
          <w:rFonts w:cs="Times New Roman"/>
          <w:szCs w:val="20"/>
        </w:rPr>
        <w:t>, s. 609.</w:t>
      </w:r>
    </w:p>
  </w:footnote>
  <w:footnote w:id="7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VOJTEK: </w:t>
      </w:r>
      <w:r w:rsidRPr="00EB79D4">
        <w:rPr>
          <w:rFonts w:cs="Times New Roman"/>
          <w:i/>
          <w:szCs w:val="20"/>
        </w:rPr>
        <w:t xml:space="preserve">Odpovědnost za škodu při výkonu…, </w:t>
      </w:r>
      <w:r w:rsidRPr="00EB79D4">
        <w:rPr>
          <w:rFonts w:cs="Times New Roman"/>
          <w:szCs w:val="20"/>
        </w:rPr>
        <w:t>s. 96</w:t>
      </w:r>
      <w:r>
        <w:rPr>
          <w:rFonts w:cs="Times New Roman"/>
          <w:szCs w:val="20"/>
        </w:rPr>
        <w:t xml:space="preserve"> (§ 8 </w:t>
      </w:r>
      <w:proofErr w:type="spellStart"/>
      <w:r>
        <w:rPr>
          <w:rFonts w:cs="Times New Roman"/>
          <w:szCs w:val="20"/>
        </w:rPr>
        <w:t>ZodpŠ</w:t>
      </w:r>
      <w:proofErr w:type="spellEnd"/>
      <w:r>
        <w:rPr>
          <w:rFonts w:cs="Times New Roman"/>
          <w:szCs w:val="20"/>
        </w:rPr>
        <w:t>)</w:t>
      </w:r>
      <w:r w:rsidRPr="00EB79D4">
        <w:rPr>
          <w:rFonts w:cs="Times New Roman"/>
          <w:szCs w:val="20"/>
        </w:rPr>
        <w:t>.</w:t>
      </w:r>
    </w:p>
  </w:footnote>
  <w:footnote w:id="77">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Tamtéž, s. 87.</w:t>
      </w:r>
    </w:p>
  </w:footnote>
  <w:footnote w:id="78">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Lze uvést následující příklad z judikatury, kdy ÚSC vydá nezákonné rozhodnutí postupem, na nějž se nevztahuje SŘ: </w:t>
      </w:r>
      <w:r w:rsidRPr="00EB79D4">
        <w:rPr>
          <w:rFonts w:cs="Times New Roman"/>
          <w:i/>
          <w:szCs w:val="20"/>
        </w:rPr>
        <w:t>Vydá-li zastupitelstvo obce v rozsahu své pravomoci obecně závaznou vyhlášku, jež však zavazuje konkrétní subjekt a ukládá mu konkrétní povinnosti, a nesplňuje tak nutný předpoklad obecnosti náležející k tomuto právnímu předpisu, jde o individuální právní akt, tedy rozhodnutí. V takovém případě se uplatní odpovědnost územního samosprávného celku za škodu z titulu nezákonného rozhodnutí vydaného v samostatné působnosti</w:t>
      </w:r>
      <w:r w:rsidRPr="00EB79D4">
        <w:rPr>
          <w:rFonts w:cs="Times New Roman"/>
          <w:szCs w:val="20"/>
        </w:rPr>
        <w:t>.</w:t>
      </w:r>
      <w:r w:rsidRPr="00EB79D4">
        <w:rPr>
          <w:rFonts w:cs="Times New Roman"/>
          <w:bCs/>
          <w:szCs w:val="20"/>
        </w:rPr>
        <w:t xml:space="preserve"> Rozsudek Nejvyššího soudu ze dne 13. dubna 2011, </w:t>
      </w:r>
      <w:proofErr w:type="spellStart"/>
      <w:r w:rsidRPr="00EB79D4">
        <w:rPr>
          <w:rFonts w:cs="Times New Roman"/>
          <w:bCs/>
          <w:szCs w:val="20"/>
        </w:rPr>
        <w:t>sp</w:t>
      </w:r>
      <w:proofErr w:type="spellEnd"/>
      <w:r w:rsidRPr="00EB79D4">
        <w:rPr>
          <w:rFonts w:cs="Times New Roman"/>
          <w:bCs/>
          <w:szCs w:val="20"/>
        </w:rPr>
        <w:t>. zn. </w:t>
      </w:r>
      <w:hyperlink r:id="rId9" w:history="1">
        <w:r w:rsidRPr="00EB79D4">
          <w:rPr>
            <w:rStyle w:val="Hypertextovodkaz"/>
            <w:rFonts w:cs="Times New Roman"/>
            <w:bCs/>
            <w:color w:val="auto"/>
            <w:szCs w:val="20"/>
            <w:u w:val="none"/>
          </w:rPr>
          <w:t xml:space="preserve">28 </w:t>
        </w:r>
        <w:proofErr w:type="spellStart"/>
        <w:r w:rsidRPr="00EB79D4">
          <w:rPr>
            <w:rStyle w:val="Hypertextovodkaz"/>
            <w:rFonts w:cs="Times New Roman"/>
            <w:bCs/>
            <w:color w:val="auto"/>
            <w:szCs w:val="20"/>
            <w:u w:val="none"/>
          </w:rPr>
          <w:t>Cdo</w:t>
        </w:r>
        <w:proofErr w:type="spellEnd"/>
        <w:r w:rsidRPr="00EB79D4">
          <w:rPr>
            <w:rStyle w:val="Hypertextovodkaz"/>
            <w:rFonts w:cs="Times New Roman"/>
            <w:bCs/>
            <w:color w:val="auto"/>
            <w:szCs w:val="20"/>
            <w:u w:val="none"/>
          </w:rPr>
          <w:t xml:space="preserve"> 542/2011</w:t>
        </w:r>
      </w:hyperlink>
      <w:r w:rsidRPr="00EB79D4">
        <w:rPr>
          <w:rFonts w:cs="Times New Roman"/>
          <w:szCs w:val="20"/>
        </w:rPr>
        <w:t>.</w:t>
      </w:r>
    </w:p>
  </w:footnote>
  <w:footnote w:id="79">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VOJTEK: </w:t>
      </w:r>
      <w:r w:rsidRPr="00EB79D4">
        <w:rPr>
          <w:rFonts w:cs="Times New Roman"/>
          <w:i/>
          <w:szCs w:val="20"/>
        </w:rPr>
        <w:t xml:space="preserve">Odpovědnost za škodu při výkonu…, </w:t>
      </w:r>
      <w:r w:rsidRPr="00EB79D4">
        <w:rPr>
          <w:rFonts w:cs="Times New Roman"/>
          <w:szCs w:val="20"/>
        </w:rPr>
        <w:t>s. 93</w:t>
      </w:r>
      <w:r>
        <w:rPr>
          <w:rFonts w:cs="Times New Roman"/>
          <w:szCs w:val="20"/>
        </w:rPr>
        <w:t xml:space="preserve"> (§ 8 </w:t>
      </w:r>
      <w:proofErr w:type="spellStart"/>
      <w:r>
        <w:rPr>
          <w:rFonts w:cs="Times New Roman"/>
          <w:szCs w:val="20"/>
        </w:rPr>
        <w:t>ZodpŠ</w:t>
      </w:r>
      <w:proofErr w:type="spellEnd"/>
      <w:r>
        <w:rPr>
          <w:rFonts w:cs="Times New Roman"/>
          <w:szCs w:val="20"/>
        </w:rPr>
        <w:t>)</w:t>
      </w:r>
      <w:r w:rsidRPr="00EB79D4">
        <w:rPr>
          <w:rFonts w:cs="Times New Roman"/>
          <w:szCs w:val="20"/>
        </w:rPr>
        <w:t>.</w:t>
      </w:r>
    </w:p>
  </w:footnote>
  <w:footnote w:id="80">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w:t>
      </w:r>
      <w:r w:rsidRPr="00EB79D4">
        <w:rPr>
          <w:rFonts w:cs="Times New Roman"/>
          <w:i/>
          <w:szCs w:val="20"/>
        </w:rPr>
        <w:t xml:space="preserve">Zrušujícím nebo měnícím rozhodnutím je soud podle § 8 odst. 1 vázán a není oprávněn sám posuzovat, zda ke zrušení došlo právem či nikoliv. Je zároveň vázán důvody, pro které příslušný orgán rozhodnutí zrušil. </w:t>
      </w:r>
      <w:r w:rsidRPr="00EB79D4">
        <w:rPr>
          <w:rFonts w:cs="Times New Roman"/>
          <w:szCs w:val="20"/>
        </w:rPr>
        <w:t>Tamtéž, s. 93-94</w:t>
      </w:r>
      <w:r>
        <w:rPr>
          <w:rFonts w:cs="Times New Roman"/>
          <w:szCs w:val="20"/>
        </w:rPr>
        <w:t xml:space="preserve"> (§ 8 </w:t>
      </w:r>
      <w:proofErr w:type="spellStart"/>
      <w:r>
        <w:rPr>
          <w:rFonts w:cs="Times New Roman"/>
          <w:szCs w:val="20"/>
        </w:rPr>
        <w:t>ZodpŠ</w:t>
      </w:r>
      <w:proofErr w:type="spellEnd"/>
      <w:r>
        <w:rPr>
          <w:rFonts w:cs="Times New Roman"/>
          <w:szCs w:val="20"/>
        </w:rPr>
        <w:t>)</w:t>
      </w:r>
      <w:r w:rsidRPr="00EB79D4">
        <w:rPr>
          <w:rFonts w:cs="Times New Roman"/>
          <w:szCs w:val="20"/>
        </w:rPr>
        <w:t>.</w:t>
      </w:r>
    </w:p>
  </w:footnote>
  <w:footnote w:id="81">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Tamtéž, s. </w:t>
      </w:r>
      <w:r w:rsidR="00585923">
        <w:rPr>
          <w:rFonts w:cs="Times New Roman"/>
          <w:szCs w:val="20"/>
        </w:rPr>
        <w:t>94-9</w:t>
      </w:r>
      <w:r w:rsidRPr="00EB79D4">
        <w:rPr>
          <w:rFonts w:cs="Times New Roman"/>
          <w:szCs w:val="20"/>
        </w:rPr>
        <w:t>7</w:t>
      </w:r>
      <w:r>
        <w:rPr>
          <w:rFonts w:cs="Times New Roman"/>
          <w:szCs w:val="20"/>
        </w:rPr>
        <w:t xml:space="preserve"> (§ 8 </w:t>
      </w:r>
      <w:proofErr w:type="spellStart"/>
      <w:r>
        <w:rPr>
          <w:rFonts w:cs="Times New Roman"/>
          <w:szCs w:val="20"/>
        </w:rPr>
        <w:t>ZodpŠ</w:t>
      </w:r>
      <w:proofErr w:type="spellEnd"/>
      <w:r>
        <w:rPr>
          <w:rFonts w:cs="Times New Roman"/>
          <w:szCs w:val="20"/>
        </w:rPr>
        <w:t>)</w:t>
      </w:r>
      <w:r w:rsidRPr="00EB79D4">
        <w:rPr>
          <w:rFonts w:cs="Times New Roman"/>
          <w:szCs w:val="20"/>
        </w:rPr>
        <w:t>.</w:t>
      </w:r>
    </w:p>
  </w:footnote>
  <w:footnote w:id="82">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Rozsudek Nejvyššího soudu ze dne 25. května 2004, </w:t>
      </w:r>
      <w:proofErr w:type="spellStart"/>
      <w:r w:rsidRPr="00EB79D4">
        <w:rPr>
          <w:rFonts w:cs="Times New Roman"/>
        </w:rPr>
        <w:t>sp</w:t>
      </w:r>
      <w:proofErr w:type="spellEnd"/>
      <w:r w:rsidRPr="00EB79D4">
        <w:rPr>
          <w:rFonts w:cs="Times New Roman"/>
        </w:rPr>
        <w:t xml:space="preserve">. zn. 25 </w:t>
      </w:r>
      <w:proofErr w:type="spellStart"/>
      <w:r w:rsidRPr="00EB79D4">
        <w:rPr>
          <w:rFonts w:cs="Times New Roman"/>
        </w:rPr>
        <w:t>Cdo</w:t>
      </w:r>
      <w:proofErr w:type="spellEnd"/>
      <w:r w:rsidRPr="00EB79D4">
        <w:rPr>
          <w:rFonts w:cs="Times New Roman"/>
        </w:rPr>
        <w:t xml:space="preserve"> 593/2003.</w:t>
      </w:r>
    </w:p>
  </w:footnote>
  <w:footnote w:id="83">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VOJTEK. </w:t>
      </w:r>
      <w:r w:rsidRPr="00EB79D4">
        <w:rPr>
          <w:rFonts w:cs="Times New Roman"/>
          <w:i/>
        </w:rPr>
        <w:t>Odpovědnost za škodu při výkonu…</w:t>
      </w:r>
      <w:r w:rsidRPr="00EB79D4">
        <w:rPr>
          <w:rFonts w:cs="Times New Roman"/>
        </w:rPr>
        <w:t>, s. 98</w:t>
      </w:r>
      <w:r>
        <w:rPr>
          <w:rFonts w:cs="Times New Roman"/>
        </w:rPr>
        <w:t xml:space="preserve"> (§ 8 </w:t>
      </w:r>
      <w:proofErr w:type="spellStart"/>
      <w:r>
        <w:rPr>
          <w:rFonts w:cs="Times New Roman"/>
        </w:rPr>
        <w:t>ZodpŠ</w:t>
      </w:r>
      <w:proofErr w:type="spellEnd"/>
      <w:r>
        <w:rPr>
          <w:rFonts w:cs="Times New Roman"/>
        </w:rPr>
        <w:t>)</w:t>
      </w:r>
      <w:r w:rsidRPr="00EB79D4">
        <w:rPr>
          <w:rFonts w:cs="Times New Roman"/>
        </w:rPr>
        <w:t>.</w:t>
      </w:r>
    </w:p>
  </w:footnote>
  <w:footnote w:id="84">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Zároveň platí, že ten, kdo nepodal odvolání, ačkoliv jej podat mohl a toto rozhodnutí nabylo právní moci, nemá nárok na náhradu škody, pokud bylo následně rozhodnutí zrušeno v rámci </w:t>
      </w:r>
      <w:proofErr w:type="spellStart"/>
      <w:r w:rsidRPr="00EB79D4">
        <w:rPr>
          <w:rFonts w:cs="Times New Roman"/>
        </w:rPr>
        <w:t>přezkumného</w:t>
      </w:r>
      <w:proofErr w:type="spellEnd"/>
      <w:r w:rsidRPr="00EB79D4">
        <w:rPr>
          <w:rFonts w:cs="Times New Roman"/>
        </w:rPr>
        <w:t xml:space="preserve"> řízení. HENDRYCH: </w:t>
      </w:r>
      <w:r w:rsidRPr="00EB79D4">
        <w:rPr>
          <w:rFonts w:cs="Times New Roman"/>
          <w:i/>
        </w:rPr>
        <w:t>Správní právo: obecná část</w:t>
      </w:r>
      <w:r w:rsidRPr="00EB79D4">
        <w:rPr>
          <w:rFonts w:cs="Times New Roman"/>
        </w:rPr>
        <w:t>, s. 609-610.</w:t>
      </w:r>
    </w:p>
  </w:footnote>
  <w:footnote w:id="85">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MATES, SEVERA: </w:t>
      </w:r>
      <w:r w:rsidRPr="00EB79D4">
        <w:rPr>
          <w:rFonts w:cs="Times New Roman"/>
          <w:i/>
        </w:rPr>
        <w:t xml:space="preserve">Odpovědnost státu za výkon…, </w:t>
      </w:r>
      <w:r w:rsidRPr="00EB79D4">
        <w:rPr>
          <w:rFonts w:cs="Times New Roman"/>
        </w:rPr>
        <w:t>s. 47.</w:t>
      </w:r>
    </w:p>
  </w:footnote>
  <w:footnote w:id="8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Rozsudek Nejvyššího s</w:t>
      </w:r>
      <w:r>
        <w:rPr>
          <w:rFonts w:cs="Times New Roman"/>
          <w:szCs w:val="20"/>
        </w:rPr>
        <w:t xml:space="preserve">oudu ze dne 8. února 2001, </w:t>
      </w:r>
      <w:proofErr w:type="spellStart"/>
      <w:r>
        <w:rPr>
          <w:rFonts w:cs="Times New Roman"/>
          <w:szCs w:val="20"/>
        </w:rPr>
        <w:t>sp</w:t>
      </w:r>
      <w:proofErr w:type="spellEnd"/>
      <w:r>
        <w:rPr>
          <w:rFonts w:cs="Times New Roman"/>
          <w:szCs w:val="20"/>
        </w:rPr>
        <w:t>. z</w:t>
      </w:r>
      <w:r w:rsidRPr="00EB79D4">
        <w:rPr>
          <w:rFonts w:cs="Times New Roman"/>
          <w:szCs w:val="20"/>
        </w:rPr>
        <w:t xml:space="preserve">n. 25 </w:t>
      </w:r>
      <w:proofErr w:type="spellStart"/>
      <w:r w:rsidRPr="00EB79D4">
        <w:rPr>
          <w:rFonts w:cs="Times New Roman"/>
          <w:szCs w:val="20"/>
        </w:rPr>
        <w:t>Cdo</w:t>
      </w:r>
      <w:proofErr w:type="spellEnd"/>
      <w:r w:rsidRPr="00EB79D4">
        <w:rPr>
          <w:rFonts w:cs="Times New Roman"/>
          <w:szCs w:val="20"/>
        </w:rPr>
        <w:t xml:space="preserve"> 38/2000.</w:t>
      </w:r>
    </w:p>
  </w:footnote>
  <w:footnote w:id="87">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Rozsudek Nejvyššího soudu ze dne 29. 6. 1999, </w:t>
      </w:r>
      <w:proofErr w:type="spellStart"/>
      <w:r w:rsidRPr="00EB79D4">
        <w:rPr>
          <w:rFonts w:cs="Times New Roman"/>
          <w:szCs w:val="20"/>
        </w:rPr>
        <w:t>sp</w:t>
      </w:r>
      <w:proofErr w:type="spellEnd"/>
      <w:r w:rsidRPr="00EB79D4">
        <w:rPr>
          <w:rFonts w:cs="Times New Roman"/>
          <w:szCs w:val="20"/>
        </w:rPr>
        <w:t xml:space="preserve">. zn. 2 </w:t>
      </w:r>
      <w:proofErr w:type="spellStart"/>
      <w:r w:rsidRPr="00EB79D4">
        <w:rPr>
          <w:rFonts w:cs="Times New Roman"/>
          <w:szCs w:val="20"/>
        </w:rPr>
        <w:t>Cdon</w:t>
      </w:r>
      <w:proofErr w:type="spellEnd"/>
      <w:r w:rsidRPr="00EB79D4">
        <w:rPr>
          <w:rFonts w:cs="Times New Roman"/>
          <w:szCs w:val="20"/>
        </w:rPr>
        <w:t xml:space="preserve"> 129/97.</w:t>
      </w:r>
    </w:p>
  </w:footnote>
  <w:footnote w:id="88">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VOJTEK, Petr. K některým otázkám nesprávného úředního postupu v rozhodnutích Nejvyššího soudu ČR. Soudní rozhledy, 2000, </w:t>
      </w:r>
      <w:proofErr w:type="spellStart"/>
      <w:r w:rsidRPr="00EB79D4">
        <w:rPr>
          <w:rFonts w:cs="Times New Roman"/>
          <w:szCs w:val="20"/>
        </w:rPr>
        <w:t>roč</w:t>
      </w:r>
      <w:proofErr w:type="spellEnd"/>
      <w:r w:rsidRPr="00EB79D4">
        <w:rPr>
          <w:rFonts w:cs="Times New Roman"/>
          <w:szCs w:val="20"/>
        </w:rPr>
        <w:t>. 6, č. 10, s. 294</w:t>
      </w:r>
    </w:p>
  </w:footnote>
  <w:footnote w:id="89">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MATES, SEVERA: </w:t>
      </w:r>
      <w:r w:rsidRPr="00EB79D4">
        <w:rPr>
          <w:rFonts w:cs="Times New Roman"/>
          <w:i/>
          <w:szCs w:val="20"/>
        </w:rPr>
        <w:t xml:space="preserve">Odpovědnost státu za výkon…, </w:t>
      </w:r>
      <w:r w:rsidRPr="00EB79D4">
        <w:rPr>
          <w:rFonts w:cs="Times New Roman"/>
          <w:szCs w:val="20"/>
        </w:rPr>
        <w:t>s. 53.</w:t>
      </w:r>
    </w:p>
  </w:footnote>
  <w:footnote w:id="90">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Tamtéž,</w:t>
      </w:r>
      <w:r w:rsidRPr="00EB79D4">
        <w:rPr>
          <w:rFonts w:cs="Times New Roman"/>
          <w:i/>
          <w:szCs w:val="20"/>
        </w:rPr>
        <w:t xml:space="preserve"> </w:t>
      </w:r>
      <w:r w:rsidRPr="00EB79D4">
        <w:rPr>
          <w:rFonts w:cs="Times New Roman"/>
          <w:szCs w:val="20"/>
        </w:rPr>
        <w:t>s. 58.</w:t>
      </w:r>
    </w:p>
  </w:footnote>
  <w:footnote w:id="91">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NS dovodil, že </w:t>
      </w:r>
      <w:r w:rsidRPr="00EB79D4">
        <w:rPr>
          <w:rFonts w:cs="Times New Roman"/>
          <w:i/>
          <w:iCs/>
          <w:szCs w:val="20"/>
        </w:rPr>
        <w:t xml:space="preserve">jde o lhůty pořádkové, jejichž nedodržení nemá bezprostřední právní důsledky, což však nic nemění na tom, že správní orgán má </w:t>
      </w:r>
      <w:hyperlink r:id="rId10" w:history="1">
        <w:r w:rsidRPr="00EB79D4">
          <w:rPr>
            <w:rStyle w:val="Hypertextovodkaz"/>
            <w:rFonts w:cs="Times New Roman"/>
            <w:i/>
            <w:iCs/>
            <w:color w:val="auto"/>
            <w:szCs w:val="20"/>
            <w:u w:val="none"/>
          </w:rPr>
          <w:t>právní povinnost</w:t>
        </w:r>
      </w:hyperlink>
      <w:r w:rsidRPr="00EB79D4">
        <w:rPr>
          <w:rFonts w:cs="Times New Roman"/>
          <w:i/>
          <w:iCs/>
          <w:szCs w:val="20"/>
        </w:rPr>
        <w:t xml:space="preserve"> v zákonem stanovených lhůtách ve věci rozhodnout. Pokud pak správní orgán v řízení nepostupuje v souladu se zákonnými ustanoveními, upravujícími lhůty pro rozhodnutí, jde o nesprávný úřední postup. </w:t>
      </w:r>
      <w:r w:rsidRPr="00EB79D4">
        <w:rPr>
          <w:rFonts w:cs="Times New Roman"/>
          <w:iCs/>
          <w:szCs w:val="20"/>
        </w:rPr>
        <w:t xml:space="preserve">Rozsudek Nejvyššího soudu ze dne 27. května 1998, </w:t>
      </w:r>
      <w:proofErr w:type="spellStart"/>
      <w:r w:rsidRPr="00EB79D4">
        <w:rPr>
          <w:rFonts w:cs="Times New Roman"/>
          <w:iCs/>
          <w:szCs w:val="20"/>
        </w:rPr>
        <w:t>sp</w:t>
      </w:r>
      <w:proofErr w:type="spellEnd"/>
      <w:r w:rsidRPr="00EB79D4">
        <w:rPr>
          <w:rFonts w:cs="Times New Roman"/>
          <w:iCs/>
          <w:szCs w:val="20"/>
        </w:rPr>
        <w:t xml:space="preserve">. zn. </w:t>
      </w:r>
      <w:hyperlink r:id="rId11" w:history="1">
        <w:r w:rsidRPr="00EB79D4">
          <w:rPr>
            <w:rStyle w:val="Hypertextovodkaz"/>
            <w:rFonts w:cs="Times New Roman"/>
            <w:iCs/>
            <w:color w:val="auto"/>
            <w:szCs w:val="20"/>
            <w:u w:val="none"/>
          </w:rPr>
          <w:t xml:space="preserve">2 </w:t>
        </w:r>
        <w:proofErr w:type="spellStart"/>
        <w:r w:rsidRPr="00EB79D4">
          <w:rPr>
            <w:rStyle w:val="Hypertextovodkaz"/>
            <w:rFonts w:cs="Times New Roman"/>
            <w:iCs/>
            <w:color w:val="auto"/>
            <w:szCs w:val="20"/>
            <w:u w:val="none"/>
          </w:rPr>
          <w:t>Cdon</w:t>
        </w:r>
        <w:proofErr w:type="spellEnd"/>
        <w:r w:rsidRPr="00EB79D4">
          <w:rPr>
            <w:rStyle w:val="Hypertextovodkaz"/>
            <w:rFonts w:cs="Times New Roman"/>
            <w:iCs/>
            <w:color w:val="auto"/>
            <w:szCs w:val="20"/>
            <w:u w:val="none"/>
          </w:rPr>
          <w:t xml:space="preserve"> 607/97</w:t>
        </w:r>
      </w:hyperlink>
      <w:r w:rsidRPr="00EB79D4">
        <w:rPr>
          <w:rFonts w:cs="Times New Roman"/>
          <w:iCs/>
          <w:szCs w:val="20"/>
        </w:rPr>
        <w:t>.</w:t>
      </w:r>
    </w:p>
  </w:footnote>
  <w:footnote w:id="92">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w:t>
      </w:r>
      <w:proofErr w:type="spellStart"/>
      <w:r w:rsidRPr="00EB79D4">
        <w:rPr>
          <w:rFonts w:cs="Times New Roman"/>
          <w:szCs w:val="20"/>
        </w:rPr>
        <w:t>Melzer</w:t>
      </w:r>
      <w:proofErr w:type="spellEnd"/>
      <w:r w:rsidRPr="00EB79D4">
        <w:rPr>
          <w:rFonts w:cs="Times New Roman"/>
          <w:szCs w:val="20"/>
        </w:rPr>
        <w:t xml:space="preserve"> dále uvádí, že zákonodárce se záměrně rozhodl v NOZ příčinnou souvislost legálně nedefinovat. Důvodem je skutečnost, že v praxi ani teorii zatím není jednotný názor pro vymezení všech dílčích oblastí příčinné souvislosti. Proto jsou v </w:t>
      </w:r>
      <w:r>
        <w:rPr>
          <w:rFonts w:cs="Times New Roman"/>
          <w:szCs w:val="20"/>
        </w:rPr>
        <w:t>NOZ</w:t>
      </w:r>
      <w:r w:rsidRPr="00EB79D4">
        <w:rPr>
          <w:rFonts w:cs="Times New Roman"/>
          <w:szCs w:val="20"/>
        </w:rPr>
        <w:t xml:space="preserve"> definovány </w:t>
      </w:r>
      <w:r w:rsidRPr="00EB79D4">
        <w:rPr>
          <w:rFonts w:cs="Times New Roman"/>
          <w:i/>
          <w:szCs w:val="20"/>
        </w:rPr>
        <w:t>pouze případy příčinné souvislosti, které dosud působily problémy, avšak o jejichž řešení bylo již v širší diskuzi dosaženo shody</w:t>
      </w:r>
      <w:r w:rsidRPr="00EB79D4">
        <w:rPr>
          <w:rFonts w:cs="Times New Roman"/>
          <w:szCs w:val="20"/>
        </w:rPr>
        <w:t>. MELZER: Corpus delicti aneb obrana…, s. 27.</w:t>
      </w:r>
    </w:p>
  </w:footnote>
  <w:footnote w:id="93">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ŠVESTKA, DVOŘÁK: </w:t>
      </w:r>
      <w:r w:rsidRPr="00EB79D4">
        <w:rPr>
          <w:rFonts w:cs="Times New Roman"/>
          <w:i/>
          <w:szCs w:val="20"/>
        </w:rPr>
        <w:t>Občanské právo hmotné 2</w:t>
      </w:r>
      <w:r w:rsidRPr="00EB79D4">
        <w:rPr>
          <w:rFonts w:cs="Times New Roman"/>
          <w:szCs w:val="20"/>
        </w:rPr>
        <w:t>, s. 406.</w:t>
      </w:r>
    </w:p>
  </w:footnote>
  <w:footnote w:id="94">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MATES, SEVERA: </w:t>
      </w:r>
      <w:r w:rsidRPr="00EB79D4">
        <w:rPr>
          <w:rFonts w:cs="Times New Roman"/>
          <w:i/>
          <w:szCs w:val="20"/>
        </w:rPr>
        <w:t xml:space="preserve">Odpovědnost státu za </w:t>
      </w:r>
      <w:proofErr w:type="gramStart"/>
      <w:r w:rsidRPr="00EB79D4">
        <w:rPr>
          <w:rFonts w:cs="Times New Roman"/>
          <w:i/>
          <w:szCs w:val="20"/>
        </w:rPr>
        <w:t xml:space="preserve">výkon.., </w:t>
      </w:r>
      <w:r w:rsidRPr="00EB79D4">
        <w:rPr>
          <w:rFonts w:cs="Times New Roman"/>
          <w:szCs w:val="20"/>
        </w:rPr>
        <w:t>s.</w:t>
      </w:r>
      <w:proofErr w:type="gramEnd"/>
      <w:r w:rsidRPr="00EB79D4">
        <w:rPr>
          <w:rFonts w:cs="Times New Roman"/>
          <w:szCs w:val="20"/>
        </w:rPr>
        <w:t xml:space="preserve"> 123.</w:t>
      </w:r>
    </w:p>
  </w:footnote>
  <w:footnote w:id="95">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Obdobné chápání kauzality, včetně způsobů jejího zjišťování v: HRÁDEK, Jiří. In ŠVESTKA: </w:t>
      </w:r>
      <w:r w:rsidRPr="00EB79D4">
        <w:rPr>
          <w:rFonts w:cs="Times New Roman"/>
          <w:i/>
        </w:rPr>
        <w:t xml:space="preserve">Občanský zákoník: komentář. Svazek </w:t>
      </w:r>
      <w:proofErr w:type="gramStart"/>
      <w:r w:rsidRPr="00EB79D4">
        <w:rPr>
          <w:rFonts w:cs="Times New Roman"/>
          <w:i/>
        </w:rPr>
        <w:t xml:space="preserve">VI., </w:t>
      </w:r>
      <w:r w:rsidRPr="00EB79D4">
        <w:rPr>
          <w:rFonts w:cs="Times New Roman"/>
        </w:rPr>
        <w:t xml:space="preserve"> s.</w:t>
      </w:r>
      <w:proofErr w:type="gramEnd"/>
      <w:r w:rsidRPr="00EB79D4">
        <w:rPr>
          <w:rFonts w:cs="Times New Roman"/>
        </w:rPr>
        <w:t xml:space="preserve"> 934</w:t>
      </w:r>
      <w:r>
        <w:rPr>
          <w:rFonts w:cs="Times New Roman"/>
        </w:rPr>
        <w:t xml:space="preserve"> (§ 2910 NOZ)</w:t>
      </w:r>
      <w:r w:rsidRPr="00EB79D4">
        <w:rPr>
          <w:rFonts w:cs="Times New Roman"/>
        </w:rPr>
        <w:t>.</w:t>
      </w:r>
    </w:p>
  </w:footnote>
  <w:footnote w:id="9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BEZOUŠKA, Petr. In HULMÁK: </w:t>
      </w:r>
      <w:r w:rsidRPr="00EB79D4">
        <w:rPr>
          <w:rFonts w:cs="Times New Roman"/>
          <w:i/>
          <w:szCs w:val="20"/>
        </w:rPr>
        <w:t xml:space="preserve">Občanský zákoník VI. Závazkové právo. Zvláštní část…, </w:t>
      </w:r>
      <w:r w:rsidRPr="00EB79D4">
        <w:rPr>
          <w:rFonts w:cs="Times New Roman"/>
          <w:szCs w:val="20"/>
        </w:rPr>
        <w:t>s. 1550-1551</w:t>
      </w:r>
      <w:r>
        <w:rPr>
          <w:rFonts w:cs="Times New Roman"/>
          <w:szCs w:val="20"/>
        </w:rPr>
        <w:t>(§ 2910 NOZ)</w:t>
      </w:r>
      <w:r w:rsidRPr="00EB79D4">
        <w:rPr>
          <w:rFonts w:cs="Times New Roman"/>
          <w:szCs w:val="20"/>
        </w:rPr>
        <w:t xml:space="preserve">. K tomu viz rozsudek Nejvyššího soudu ze dne 30. září 2003, </w:t>
      </w:r>
      <w:proofErr w:type="spellStart"/>
      <w:r w:rsidRPr="00EB79D4">
        <w:rPr>
          <w:rFonts w:cs="Times New Roman"/>
          <w:szCs w:val="20"/>
        </w:rPr>
        <w:t>sp</w:t>
      </w:r>
      <w:proofErr w:type="spellEnd"/>
      <w:r w:rsidRPr="00EB79D4">
        <w:rPr>
          <w:rFonts w:cs="Times New Roman"/>
          <w:szCs w:val="20"/>
        </w:rPr>
        <w:t xml:space="preserve">. Zn. 25 </w:t>
      </w:r>
      <w:proofErr w:type="spellStart"/>
      <w:r w:rsidRPr="00EB79D4">
        <w:rPr>
          <w:rFonts w:cs="Times New Roman"/>
          <w:szCs w:val="20"/>
        </w:rPr>
        <w:t>Cdo</w:t>
      </w:r>
      <w:proofErr w:type="spellEnd"/>
      <w:r w:rsidRPr="00EB79D4">
        <w:rPr>
          <w:rFonts w:cs="Times New Roman"/>
          <w:szCs w:val="20"/>
        </w:rPr>
        <w:t xml:space="preserve"> 1062/2002.</w:t>
      </w:r>
    </w:p>
  </w:footnote>
  <w:footnote w:id="97">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ŠVESTKA, DVOŘÁK: </w:t>
      </w:r>
      <w:r w:rsidRPr="00EB79D4">
        <w:rPr>
          <w:rFonts w:cs="Times New Roman"/>
          <w:i/>
          <w:szCs w:val="20"/>
        </w:rPr>
        <w:t>Občanské právo hmotné 2</w:t>
      </w:r>
      <w:r w:rsidRPr="00EB79D4">
        <w:rPr>
          <w:rFonts w:cs="Times New Roman"/>
          <w:szCs w:val="20"/>
        </w:rPr>
        <w:t>, s. 410-411.</w:t>
      </w:r>
    </w:p>
  </w:footnote>
  <w:footnote w:id="98">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Nález Ústavního soudu ze dne 1. listopadu 2007, </w:t>
      </w:r>
      <w:proofErr w:type="spellStart"/>
      <w:r w:rsidRPr="00EB79D4">
        <w:rPr>
          <w:rFonts w:cs="Times New Roman"/>
          <w:szCs w:val="20"/>
        </w:rPr>
        <w:t>sp</w:t>
      </w:r>
      <w:proofErr w:type="spellEnd"/>
      <w:r w:rsidRPr="00EB79D4">
        <w:rPr>
          <w:rFonts w:cs="Times New Roman"/>
          <w:szCs w:val="20"/>
        </w:rPr>
        <w:t>. zn. I. ÚS 312/05.</w:t>
      </w:r>
    </w:p>
  </w:footnote>
  <w:footnote w:id="99">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MATES, SEVERA: </w:t>
      </w:r>
      <w:r w:rsidRPr="00EB79D4">
        <w:rPr>
          <w:rFonts w:cs="Times New Roman"/>
          <w:i/>
          <w:szCs w:val="20"/>
        </w:rPr>
        <w:t xml:space="preserve">Odpovědnost státu za výkon…, </w:t>
      </w:r>
      <w:r w:rsidRPr="00EB79D4">
        <w:rPr>
          <w:rFonts w:cs="Times New Roman"/>
          <w:szCs w:val="20"/>
        </w:rPr>
        <w:t>s. 124.</w:t>
      </w:r>
    </w:p>
  </w:footnote>
  <w:footnote w:id="100">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ŠVESTKA, DVOŘÁK: </w:t>
      </w:r>
      <w:r w:rsidRPr="00EB79D4">
        <w:rPr>
          <w:rFonts w:cs="Times New Roman"/>
          <w:i/>
          <w:szCs w:val="20"/>
        </w:rPr>
        <w:t>Občanské právo hmotné 2</w:t>
      </w:r>
      <w:r w:rsidRPr="00EB79D4">
        <w:rPr>
          <w:rFonts w:cs="Times New Roman"/>
          <w:szCs w:val="20"/>
        </w:rPr>
        <w:t>, s. 408.</w:t>
      </w:r>
    </w:p>
  </w:footnote>
  <w:footnote w:id="101">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BEZOUŠKA, Petr. In HULMÁK: </w:t>
      </w:r>
      <w:r w:rsidRPr="00EB79D4">
        <w:rPr>
          <w:rFonts w:cs="Times New Roman"/>
          <w:i/>
        </w:rPr>
        <w:t xml:space="preserve">Občanský zákoník VI. Závazkové právo. Zvláštní část…, </w:t>
      </w:r>
      <w:r w:rsidRPr="00EB79D4">
        <w:rPr>
          <w:rFonts w:cs="Times New Roman"/>
        </w:rPr>
        <w:t>s. 1554</w:t>
      </w:r>
      <w:r>
        <w:rPr>
          <w:rFonts w:cs="Times New Roman"/>
        </w:rPr>
        <w:t xml:space="preserve"> (§ 2910 NOZ)</w:t>
      </w:r>
      <w:r w:rsidRPr="00EB79D4">
        <w:rPr>
          <w:rFonts w:cs="Times New Roman"/>
        </w:rPr>
        <w:t>.</w:t>
      </w:r>
    </w:p>
  </w:footnote>
  <w:footnote w:id="102">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Nález Ústavního soudu ze dne 1. listopadu 2007, </w:t>
      </w:r>
      <w:proofErr w:type="spellStart"/>
      <w:r w:rsidRPr="00EB79D4">
        <w:rPr>
          <w:rFonts w:cs="Times New Roman"/>
          <w:szCs w:val="20"/>
        </w:rPr>
        <w:t>sp</w:t>
      </w:r>
      <w:proofErr w:type="spellEnd"/>
      <w:r w:rsidRPr="00EB79D4">
        <w:rPr>
          <w:rFonts w:cs="Times New Roman"/>
          <w:szCs w:val="20"/>
        </w:rPr>
        <w:t>. zn. I. ÚS 312/05.</w:t>
      </w:r>
    </w:p>
  </w:footnote>
  <w:footnote w:id="103">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ŠVESTKA, DVOŘÁK: </w:t>
      </w:r>
      <w:r w:rsidRPr="00EB79D4">
        <w:rPr>
          <w:rFonts w:cs="Times New Roman"/>
          <w:i/>
          <w:szCs w:val="20"/>
        </w:rPr>
        <w:t>Občanské právo hmotné 2</w:t>
      </w:r>
      <w:r w:rsidRPr="00EB79D4">
        <w:rPr>
          <w:rFonts w:cs="Times New Roman"/>
          <w:szCs w:val="20"/>
        </w:rPr>
        <w:t>, s. 411.</w:t>
      </w:r>
    </w:p>
  </w:footnote>
  <w:footnote w:id="104">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Nález Ústavního soudu ze dne 1. listopadu 2007, </w:t>
      </w:r>
      <w:proofErr w:type="spellStart"/>
      <w:r w:rsidRPr="00EB79D4">
        <w:rPr>
          <w:rFonts w:cs="Times New Roman"/>
          <w:szCs w:val="20"/>
        </w:rPr>
        <w:t>sp</w:t>
      </w:r>
      <w:proofErr w:type="spellEnd"/>
      <w:r w:rsidRPr="00EB79D4">
        <w:rPr>
          <w:rFonts w:cs="Times New Roman"/>
          <w:szCs w:val="20"/>
        </w:rPr>
        <w:t>. zn. I. ÚS 312/05.</w:t>
      </w:r>
    </w:p>
  </w:footnote>
  <w:footnote w:id="105">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MATES, SEVERA: </w:t>
      </w:r>
      <w:r w:rsidRPr="00EB79D4">
        <w:rPr>
          <w:rFonts w:cs="Times New Roman"/>
          <w:i/>
          <w:szCs w:val="20"/>
        </w:rPr>
        <w:t xml:space="preserve">Odpovědnost státu za výkon…, </w:t>
      </w:r>
      <w:r w:rsidRPr="00EB79D4">
        <w:rPr>
          <w:rFonts w:cs="Times New Roman"/>
          <w:szCs w:val="20"/>
        </w:rPr>
        <w:t xml:space="preserve">s. 126. </w:t>
      </w:r>
    </w:p>
  </w:footnote>
  <w:footnote w:id="10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Nález Ústavního soudu ze dne 1. listopadu 2007, </w:t>
      </w:r>
      <w:proofErr w:type="spellStart"/>
      <w:r w:rsidRPr="00EB79D4">
        <w:rPr>
          <w:rFonts w:cs="Times New Roman"/>
          <w:szCs w:val="20"/>
        </w:rPr>
        <w:t>sp</w:t>
      </w:r>
      <w:proofErr w:type="spellEnd"/>
      <w:r w:rsidRPr="00EB79D4">
        <w:rPr>
          <w:rFonts w:cs="Times New Roman"/>
          <w:szCs w:val="20"/>
        </w:rPr>
        <w:t>. zn. I. ÚS 312/05.</w:t>
      </w:r>
    </w:p>
  </w:footnote>
  <w:footnote w:id="107">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MATES, SEVERA: </w:t>
      </w:r>
      <w:r w:rsidRPr="00EB79D4">
        <w:rPr>
          <w:rFonts w:cs="Times New Roman"/>
          <w:i/>
          <w:szCs w:val="20"/>
        </w:rPr>
        <w:t xml:space="preserve">Odpovědnost státu za výkon…, </w:t>
      </w:r>
      <w:r w:rsidRPr="00EB79D4">
        <w:rPr>
          <w:rFonts w:cs="Times New Roman"/>
          <w:szCs w:val="20"/>
        </w:rPr>
        <w:t>s. 127.</w:t>
      </w:r>
    </w:p>
  </w:footnote>
  <w:footnote w:id="108">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BEZOUŠKA, Petr. In HULMÁK: </w:t>
      </w:r>
      <w:r w:rsidRPr="00EB79D4">
        <w:rPr>
          <w:rFonts w:cs="Times New Roman"/>
          <w:i/>
          <w:szCs w:val="20"/>
        </w:rPr>
        <w:t xml:space="preserve">Občanský zákoník VI. Závazkové právo. Zvláštní část…, </w:t>
      </w:r>
      <w:r w:rsidRPr="00EB79D4">
        <w:rPr>
          <w:rFonts w:cs="Times New Roman"/>
          <w:szCs w:val="20"/>
        </w:rPr>
        <w:t>s. 1523</w:t>
      </w:r>
      <w:r>
        <w:rPr>
          <w:rFonts w:cs="Times New Roman"/>
          <w:szCs w:val="20"/>
        </w:rPr>
        <w:t xml:space="preserve"> (§ 2904 NOZ)</w:t>
      </w:r>
      <w:r w:rsidRPr="00EB79D4">
        <w:rPr>
          <w:rFonts w:cs="Times New Roman"/>
          <w:szCs w:val="20"/>
        </w:rPr>
        <w:t>.</w:t>
      </w:r>
    </w:p>
  </w:footnote>
  <w:footnote w:id="109">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Pr>
          <w:rFonts w:cs="Times New Roman"/>
          <w:szCs w:val="20"/>
        </w:rPr>
        <w:t xml:space="preserve"> </w:t>
      </w:r>
      <w:r w:rsidRPr="00EB79D4">
        <w:rPr>
          <w:rFonts w:cs="Times New Roman"/>
          <w:szCs w:val="20"/>
        </w:rPr>
        <w:t xml:space="preserve">Např. Dva lovci chtěli skolit koroptev a současně vystřelili. Nevšimli si však, </w:t>
      </w:r>
      <w:r>
        <w:rPr>
          <w:rFonts w:cs="Times New Roman"/>
          <w:szCs w:val="20"/>
        </w:rPr>
        <w:t xml:space="preserve">že míří směrem, kde vede </w:t>
      </w:r>
      <w:proofErr w:type="gramStart"/>
      <w:r>
        <w:rPr>
          <w:rFonts w:cs="Times New Roman"/>
          <w:szCs w:val="20"/>
        </w:rPr>
        <w:t xml:space="preserve">stezka a </w:t>
      </w:r>
      <w:r w:rsidRPr="00EB79D4">
        <w:rPr>
          <w:rFonts w:cs="Times New Roman"/>
          <w:szCs w:val="20"/>
        </w:rPr>
        <w:t>zasáhli</w:t>
      </w:r>
      <w:proofErr w:type="gramEnd"/>
      <w:r w:rsidRPr="00EB79D4">
        <w:rPr>
          <w:rFonts w:cs="Times New Roman"/>
          <w:szCs w:val="20"/>
        </w:rPr>
        <w:t xml:space="preserve"> brokovnicí kolemjdoucího muže. Nebylo možné zjistit, z které brokovnice brok pocházel. KOZIOL, </w:t>
      </w:r>
      <w:proofErr w:type="spellStart"/>
      <w:r w:rsidRPr="00EB79D4">
        <w:rPr>
          <w:rFonts w:cs="Times New Roman"/>
          <w:szCs w:val="20"/>
        </w:rPr>
        <w:t>Helmut</w:t>
      </w:r>
      <w:proofErr w:type="spellEnd"/>
      <w:r w:rsidRPr="00EB79D4">
        <w:rPr>
          <w:rFonts w:cs="Times New Roman"/>
          <w:szCs w:val="20"/>
        </w:rPr>
        <w:t>. Problémy příčinnosti. In TICHÝ, Luboš (</w:t>
      </w:r>
      <w:proofErr w:type="spellStart"/>
      <w:r w:rsidRPr="00EB79D4">
        <w:rPr>
          <w:rFonts w:cs="Times New Roman"/>
          <w:szCs w:val="20"/>
        </w:rPr>
        <w:t>ed</w:t>
      </w:r>
      <w:proofErr w:type="spellEnd"/>
      <w:r w:rsidRPr="00EB79D4">
        <w:rPr>
          <w:rFonts w:cs="Times New Roman"/>
          <w:szCs w:val="20"/>
        </w:rPr>
        <w:t xml:space="preserve">). </w:t>
      </w:r>
      <w:r w:rsidRPr="00EB79D4">
        <w:rPr>
          <w:rFonts w:cs="Times New Roman"/>
          <w:i/>
          <w:szCs w:val="20"/>
        </w:rPr>
        <w:t xml:space="preserve">Vývoj práva </w:t>
      </w:r>
      <w:proofErr w:type="spellStart"/>
      <w:r w:rsidRPr="00EB79D4">
        <w:rPr>
          <w:rFonts w:cs="Times New Roman"/>
          <w:i/>
          <w:szCs w:val="20"/>
        </w:rPr>
        <w:t>deliktní</w:t>
      </w:r>
      <w:proofErr w:type="spellEnd"/>
      <w:r w:rsidRPr="00EB79D4">
        <w:rPr>
          <w:rFonts w:cs="Times New Roman"/>
          <w:i/>
          <w:szCs w:val="20"/>
        </w:rPr>
        <w:t xml:space="preserve"> odpovědnosti za škodu v České republice, Rakousku a Evropě</w:t>
      </w:r>
      <w:r w:rsidRPr="00EB79D4">
        <w:rPr>
          <w:rFonts w:cs="Times New Roman"/>
          <w:szCs w:val="20"/>
        </w:rPr>
        <w:t>. Praha: Vodnář, 2005, s. 107-108.</w:t>
      </w:r>
    </w:p>
  </w:footnote>
  <w:footnote w:id="110">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vertAlign w:val="superscript"/>
        </w:rPr>
        <w:t xml:space="preserve"> </w:t>
      </w:r>
      <w:r w:rsidRPr="00EB79D4">
        <w:rPr>
          <w:rFonts w:cs="Times New Roman"/>
          <w:szCs w:val="20"/>
        </w:rPr>
        <w:t xml:space="preserve">VLASÁK, Michal. Náhrada nemajetkové újmy v Principech evropského </w:t>
      </w:r>
      <w:proofErr w:type="spellStart"/>
      <w:r w:rsidRPr="00EB79D4">
        <w:rPr>
          <w:rFonts w:cs="Times New Roman"/>
          <w:szCs w:val="20"/>
        </w:rPr>
        <w:t>deliktního</w:t>
      </w:r>
      <w:proofErr w:type="spellEnd"/>
      <w:r w:rsidRPr="00EB79D4">
        <w:rPr>
          <w:rFonts w:cs="Times New Roman"/>
          <w:szCs w:val="20"/>
        </w:rPr>
        <w:t xml:space="preserve"> práva (PETL) a v návrhu občanského zákoníku. Jurisprudence, 2009, </w:t>
      </w:r>
      <w:proofErr w:type="spellStart"/>
      <w:r w:rsidRPr="00EB79D4">
        <w:rPr>
          <w:rFonts w:cs="Times New Roman"/>
          <w:szCs w:val="20"/>
        </w:rPr>
        <w:t>roč</w:t>
      </w:r>
      <w:proofErr w:type="spellEnd"/>
      <w:r w:rsidRPr="00EB79D4">
        <w:rPr>
          <w:rFonts w:cs="Times New Roman"/>
          <w:szCs w:val="20"/>
        </w:rPr>
        <w:t>. 18, č. 4, s. 40</w:t>
      </w:r>
      <w:r w:rsidRPr="00EB79D4">
        <w:rPr>
          <w:rFonts w:cs="Times New Roman"/>
          <w:noProof/>
          <w:szCs w:val="20"/>
          <w:lang w:eastAsia="cs-CZ"/>
        </w:rPr>
        <w:drawing>
          <wp:inline distT="0" distB="0" distL="0" distR="0">
            <wp:extent cx="8255" cy="8255"/>
            <wp:effectExtent l="0" t="0" r="0" b="0"/>
            <wp:docPr id="4" name="obrázek 17"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uni.cz/design/_img_cont/spacer.gif"/>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B79D4">
        <w:rPr>
          <w:rFonts w:cs="Times New Roman"/>
          <w:szCs w:val="20"/>
        </w:rPr>
        <w:t xml:space="preserve">. </w:t>
      </w:r>
    </w:p>
  </w:footnote>
  <w:footnote w:id="111">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ŠVESTKA, DVOŘÁK: </w:t>
      </w:r>
      <w:r w:rsidRPr="00EB79D4">
        <w:rPr>
          <w:rFonts w:cs="Times New Roman"/>
          <w:i/>
          <w:szCs w:val="20"/>
        </w:rPr>
        <w:t>Občanské právo hmotné 2</w:t>
      </w:r>
      <w:r w:rsidRPr="00EB79D4">
        <w:rPr>
          <w:rFonts w:cs="Times New Roman"/>
          <w:szCs w:val="20"/>
        </w:rPr>
        <w:t xml:space="preserve">, s. 399. </w:t>
      </w:r>
    </w:p>
  </w:footnote>
  <w:footnote w:id="112">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VOJTEK: </w:t>
      </w:r>
      <w:r w:rsidRPr="00EB79D4">
        <w:rPr>
          <w:rFonts w:cs="Times New Roman"/>
          <w:i/>
          <w:szCs w:val="20"/>
        </w:rPr>
        <w:t xml:space="preserve">Odpovědnost za škodu při výkonu…, </w:t>
      </w:r>
      <w:r w:rsidRPr="00EB79D4">
        <w:rPr>
          <w:rFonts w:cs="Times New Roman"/>
          <w:szCs w:val="20"/>
        </w:rPr>
        <w:t>s. 282-283</w:t>
      </w:r>
      <w:r>
        <w:rPr>
          <w:rFonts w:cs="Times New Roman"/>
          <w:szCs w:val="20"/>
        </w:rPr>
        <w:t xml:space="preserve"> (§ 31a </w:t>
      </w:r>
      <w:proofErr w:type="spellStart"/>
      <w:r>
        <w:rPr>
          <w:rFonts w:cs="Times New Roman"/>
          <w:szCs w:val="20"/>
        </w:rPr>
        <w:t>ZodpŠ</w:t>
      </w:r>
      <w:proofErr w:type="spellEnd"/>
      <w:r>
        <w:rPr>
          <w:rFonts w:cs="Times New Roman"/>
          <w:szCs w:val="20"/>
        </w:rPr>
        <w:t>)</w:t>
      </w:r>
      <w:r w:rsidRPr="00EB79D4">
        <w:rPr>
          <w:rFonts w:cs="Times New Roman"/>
          <w:szCs w:val="20"/>
        </w:rPr>
        <w:t>.</w:t>
      </w:r>
    </w:p>
  </w:footnote>
  <w:footnote w:id="113">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ŠVESTKA, DVOŘÁK: </w:t>
      </w:r>
      <w:r w:rsidRPr="00EB79D4">
        <w:rPr>
          <w:rFonts w:cs="Times New Roman"/>
          <w:i/>
          <w:szCs w:val="20"/>
        </w:rPr>
        <w:t>Občanské právo hmotné 2</w:t>
      </w:r>
      <w:r w:rsidRPr="00EB79D4">
        <w:rPr>
          <w:rFonts w:cs="Times New Roman"/>
          <w:szCs w:val="20"/>
        </w:rPr>
        <w:t>, s. 1285.</w:t>
      </w:r>
    </w:p>
  </w:footnote>
  <w:footnote w:id="114">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 občanském zákoníku z roku 1964 byla preference </w:t>
      </w:r>
      <w:proofErr w:type="spellStart"/>
      <w:r w:rsidRPr="00EB79D4">
        <w:rPr>
          <w:rFonts w:cs="Times New Roman"/>
          <w:szCs w:val="20"/>
        </w:rPr>
        <w:t>relutární</w:t>
      </w:r>
      <w:proofErr w:type="spellEnd"/>
      <w:r w:rsidRPr="00EB79D4">
        <w:rPr>
          <w:rFonts w:cs="Times New Roman"/>
          <w:szCs w:val="20"/>
        </w:rPr>
        <w:t xml:space="preserve"> náhrady zavedena až novelou s účinností od </w:t>
      </w:r>
      <w:proofErr w:type="gramStart"/>
      <w:r w:rsidRPr="00EB79D4">
        <w:rPr>
          <w:rFonts w:cs="Times New Roman"/>
          <w:szCs w:val="20"/>
        </w:rPr>
        <w:t>1.1.1992</w:t>
      </w:r>
      <w:proofErr w:type="gramEnd"/>
      <w:r w:rsidRPr="00EB79D4">
        <w:rPr>
          <w:rFonts w:cs="Times New Roman"/>
          <w:szCs w:val="20"/>
        </w:rPr>
        <w:t>. BERKOVÁ: Způsob a rozsah náhrady škody…, s. 498.</w:t>
      </w:r>
    </w:p>
  </w:footnote>
  <w:footnote w:id="115">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Např. Francie, Itálie, Nizozemsko. </w:t>
      </w:r>
    </w:p>
  </w:footnote>
  <w:footnote w:id="11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VLASÁK, Michal. Opustí občanský zákoník princip pekuniární</w:t>
      </w:r>
      <w:bookmarkStart w:id="21" w:name="highlightHit_1"/>
      <w:bookmarkEnd w:id="21"/>
      <w:r w:rsidRPr="00EB79D4">
        <w:rPr>
          <w:rFonts w:cs="Times New Roman"/>
          <w:szCs w:val="20"/>
        </w:rPr>
        <w:t xml:space="preserve"> kondemnace? </w:t>
      </w:r>
      <w:r w:rsidRPr="00EB79D4">
        <w:rPr>
          <w:rFonts w:cs="Times New Roman"/>
          <w:i/>
          <w:szCs w:val="20"/>
        </w:rPr>
        <w:t>Právní rozhledy</w:t>
      </w:r>
      <w:r w:rsidRPr="00EB79D4">
        <w:rPr>
          <w:rFonts w:cs="Times New Roman"/>
          <w:szCs w:val="20"/>
        </w:rPr>
        <w:t xml:space="preserve">, 2008, </w:t>
      </w:r>
      <w:proofErr w:type="spellStart"/>
      <w:r w:rsidRPr="00EB79D4">
        <w:rPr>
          <w:rFonts w:cs="Times New Roman"/>
          <w:szCs w:val="20"/>
        </w:rPr>
        <w:t>roč</w:t>
      </w:r>
      <w:proofErr w:type="spellEnd"/>
      <w:r w:rsidRPr="00EB79D4">
        <w:rPr>
          <w:rFonts w:cs="Times New Roman"/>
          <w:szCs w:val="20"/>
        </w:rPr>
        <w:t>. 16, č. 2, s. 63-64.</w:t>
      </w:r>
    </w:p>
  </w:footnote>
  <w:footnote w:id="117">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Tamtéž, s. 64-65.</w:t>
      </w:r>
    </w:p>
  </w:footnote>
  <w:footnote w:id="118">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BERKOVÁ: Způsob a rozsah náhrady škody…, s. 499.</w:t>
      </w:r>
    </w:p>
  </w:footnote>
  <w:footnote w:id="119">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Žádost musí být jasně vyjádřena např. v žalobě, jinak pro ni nejsou stanoveny žádné náležitosti ani forma. VOJTEK, Petr. In ŠVESTKA: </w:t>
      </w:r>
      <w:r w:rsidRPr="00EB79D4">
        <w:rPr>
          <w:rFonts w:cs="Times New Roman"/>
          <w:i/>
          <w:szCs w:val="20"/>
        </w:rPr>
        <w:t xml:space="preserve">Občanský zákoník: komentář. Svazek VI., </w:t>
      </w:r>
      <w:r w:rsidRPr="00EB79D4">
        <w:rPr>
          <w:rFonts w:cs="Times New Roman"/>
          <w:szCs w:val="20"/>
        </w:rPr>
        <w:t>s. 1085</w:t>
      </w:r>
      <w:r>
        <w:rPr>
          <w:rFonts w:cs="Times New Roman"/>
          <w:szCs w:val="20"/>
        </w:rPr>
        <w:t xml:space="preserve"> (§ 2951 NOZ)</w:t>
      </w:r>
      <w:r w:rsidRPr="00EB79D4">
        <w:rPr>
          <w:rFonts w:cs="Times New Roman"/>
          <w:szCs w:val="20"/>
        </w:rPr>
        <w:t xml:space="preserve">. </w:t>
      </w:r>
    </w:p>
  </w:footnote>
  <w:footnote w:id="120">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VOJTEK: </w:t>
      </w:r>
      <w:r w:rsidRPr="00EB79D4">
        <w:rPr>
          <w:rFonts w:cs="Times New Roman"/>
          <w:i/>
          <w:szCs w:val="20"/>
        </w:rPr>
        <w:t xml:space="preserve">Odpovědnost za škodu při výkonu…, </w:t>
      </w:r>
      <w:r w:rsidRPr="00EB79D4">
        <w:rPr>
          <w:rFonts w:cs="Times New Roman"/>
          <w:szCs w:val="20"/>
        </w:rPr>
        <w:t>s. 253</w:t>
      </w:r>
      <w:r>
        <w:rPr>
          <w:rFonts w:cs="Times New Roman"/>
          <w:szCs w:val="20"/>
        </w:rPr>
        <w:t xml:space="preserve"> (§ 27 </w:t>
      </w:r>
      <w:proofErr w:type="spellStart"/>
      <w:r>
        <w:rPr>
          <w:rFonts w:cs="Times New Roman"/>
          <w:szCs w:val="20"/>
        </w:rPr>
        <w:t>ZodpŠ</w:t>
      </w:r>
      <w:proofErr w:type="spellEnd"/>
      <w:r>
        <w:rPr>
          <w:rFonts w:cs="Times New Roman"/>
          <w:szCs w:val="20"/>
        </w:rPr>
        <w:t>)</w:t>
      </w:r>
      <w:r w:rsidRPr="00EB79D4">
        <w:rPr>
          <w:rFonts w:cs="Times New Roman"/>
          <w:szCs w:val="20"/>
        </w:rPr>
        <w:t>.</w:t>
      </w:r>
    </w:p>
  </w:footnote>
  <w:footnote w:id="121">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VOJTEK, Petr. In ŠVESTKA: </w:t>
      </w:r>
      <w:r w:rsidRPr="00EB79D4">
        <w:rPr>
          <w:rFonts w:cs="Times New Roman"/>
          <w:i/>
        </w:rPr>
        <w:t xml:space="preserve">Občanský zákoník: komentář. Svazek VI., </w:t>
      </w:r>
      <w:r w:rsidRPr="00EB79D4">
        <w:rPr>
          <w:rFonts w:cs="Times New Roman"/>
        </w:rPr>
        <w:t>s. 1138</w:t>
      </w:r>
      <w:r>
        <w:rPr>
          <w:rFonts w:cs="Times New Roman"/>
        </w:rPr>
        <w:t xml:space="preserve"> (§ 2966 NOZ)</w:t>
      </w:r>
      <w:r w:rsidRPr="00EB79D4">
        <w:rPr>
          <w:rFonts w:cs="Times New Roman"/>
        </w:rPr>
        <w:t>.</w:t>
      </w:r>
    </w:p>
  </w:footnote>
  <w:footnote w:id="122">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MIKYSKA, Martin. Náhrada škody újmy na zdraví podle návrhu nového občanského zákoníku – krok kupředu nebo zpět? </w:t>
      </w:r>
      <w:r w:rsidRPr="00EB79D4">
        <w:rPr>
          <w:rFonts w:cs="Times New Roman"/>
          <w:i/>
          <w:szCs w:val="20"/>
        </w:rPr>
        <w:t>Právní rozhledy</w:t>
      </w:r>
      <w:r w:rsidRPr="00EB79D4">
        <w:rPr>
          <w:rFonts w:cs="Times New Roman"/>
          <w:szCs w:val="20"/>
        </w:rPr>
        <w:t xml:space="preserve">, 2008, </w:t>
      </w:r>
      <w:proofErr w:type="spellStart"/>
      <w:r w:rsidRPr="00EB79D4">
        <w:rPr>
          <w:rFonts w:cs="Times New Roman"/>
          <w:szCs w:val="20"/>
        </w:rPr>
        <w:t>roč</w:t>
      </w:r>
      <w:proofErr w:type="spellEnd"/>
      <w:r w:rsidRPr="00EB79D4">
        <w:rPr>
          <w:rFonts w:cs="Times New Roman"/>
          <w:szCs w:val="20"/>
        </w:rPr>
        <w:t>. 16, č. 22, s. 829.</w:t>
      </w:r>
    </w:p>
  </w:footnote>
  <w:footnote w:id="123">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Limit náhrady je však v NOZ nesprávně formulována. Z účelu a smyslu právní úpravy lze dovodit, že náhrada </w:t>
      </w:r>
      <w:r w:rsidRPr="00EB79D4">
        <w:rPr>
          <w:rFonts w:cs="Times New Roman"/>
          <w:i/>
          <w:szCs w:val="20"/>
        </w:rPr>
        <w:t xml:space="preserve">nesmí úhrnem převýšit výdělek (případně důchod zemřelého) s připočtením toho, co by zemřelému náleželo jako náhrada za ztrátu na výdělku (případně na důchodu). </w:t>
      </w:r>
      <w:r w:rsidRPr="00EB79D4">
        <w:rPr>
          <w:rFonts w:cs="Times New Roman"/>
          <w:szCs w:val="20"/>
        </w:rPr>
        <w:t xml:space="preserve">BEZOUŠKA, Petr. In HULMÁK: </w:t>
      </w:r>
      <w:r w:rsidRPr="00EB79D4">
        <w:rPr>
          <w:rFonts w:cs="Times New Roman"/>
          <w:i/>
          <w:szCs w:val="20"/>
        </w:rPr>
        <w:t xml:space="preserve">Občanský zákoník VI. Závazkové právo. Zvláštní část…, </w:t>
      </w:r>
      <w:r w:rsidRPr="00EB79D4">
        <w:rPr>
          <w:rFonts w:cs="Times New Roman"/>
          <w:szCs w:val="20"/>
        </w:rPr>
        <w:t>s. 1744</w:t>
      </w:r>
      <w:r>
        <w:rPr>
          <w:rFonts w:cs="Times New Roman"/>
          <w:szCs w:val="20"/>
        </w:rPr>
        <w:t xml:space="preserve"> (§ 2967 NOZ)</w:t>
      </w:r>
      <w:r w:rsidRPr="00EB79D4">
        <w:rPr>
          <w:rFonts w:cs="Times New Roman"/>
          <w:szCs w:val="20"/>
        </w:rPr>
        <w:t>.</w:t>
      </w:r>
    </w:p>
  </w:footnote>
  <w:footnote w:id="124">
    <w:p w:rsidR="008E14CD" w:rsidRPr="00EB79D4" w:rsidRDefault="008E14CD" w:rsidP="00EB0C2B">
      <w:pPr>
        <w:pStyle w:val="Textpoznpodarou"/>
        <w:jc w:val="both"/>
        <w:rPr>
          <w:rFonts w:cs="Times New Roman"/>
          <w:i/>
        </w:rPr>
      </w:pPr>
      <w:r w:rsidRPr="00EB79D4">
        <w:rPr>
          <w:rStyle w:val="Znakapoznpodarou"/>
          <w:rFonts w:cs="Times New Roman"/>
        </w:rPr>
        <w:footnoteRef/>
      </w:r>
      <w:r w:rsidRPr="00EB79D4">
        <w:rPr>
          <w:rFonts w:cs="Times New Roman"/>
        </w:rPr>
        <w:t xml:space="preserve"> Navíc podle § 2967 odst. 2 se </w:t>
      </w:r>
      <w:r w:rsidRPr="00EB79D4">
        <w:rPr>
          <w:rFonts w:cs="Times New Roman"/>
          <w:i/>
        </w:rPr>
        <w:t>při vyměření náhrady pozůstalým přihlédne také k tomu, jak dlouho by usmrcený pravděpodobně žil nebýt zranění. Při vyměření náhrady jiným osobám se přihlédne k tomu, jak dlouho by usmrcený plnění pravděpodobně poskytoval.</w:t>
      </w:r>
    </w:p>
  </w:footnote>
  <w:footnote w:id="125">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BEZOUŠKA, Petr. In HULMÁK: </w:t>
      </w:r>
      <w:r w:rsidRPr="00EB79D4">
        <w:rPr>
          <w:rFonts w:cs="Times New Roman"/>
          <w:i/>
          <w:szCs w:val="20"/>
        </w:rPr>
        <w:t xml:space="preserve">Občanský zákoník VI. Závazkové právo. Zvláštní část…, </w:t>
      </w:r>
      <w:r w:rsidRPr="00EB79D4">
        <w:rPr>
          <w:rFonts w:cs="Times New Roman"/>
          <w:szCs w:val="20"/>
        </w:rPr>
        <w:t>s. 1742</w:t>
      </w:r>
      <w:r>
        <w:rPr>
          <w:rFonts w:cs="Times New Roman"/>
          <w:szCs w:val="20"/>
        </w:rPr>
        <w:t xml:space="preserve"> (§ 2966 NOZ)</w:t>
      </w:r>
      <w:r w:rsidRPr="00EB79D4">
        <w:rPr>
          <w:rFonts w:cs="Times New Roman"/>
          <w:szCs w:val="20"/>
        </w:rPr>
        <w:t>.</w:t>
      </w:r>
    </w:p>
  </w:footnote>
  <w:footnote w:id="12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Rozsudek Nejvyššího soudu ze dne 19. října 2010, </w:t>
      </w:r>
      <w:proofErr w:type="spellStart"/>
      <w:r w:rsidRPr="00EB79D4">
        <w:rPr>
          <w:rFonts w:cs="Times New Roman"/>
          <w:szCs w:val="20"/>
        </w:rPr>
        <w:t>sp</w:t>
      </w:r>
      <w:proofErr w:type="spellEnd"/>
      <w:r w:rsidRPr="00EB79D4">
        <w:rPr>
          <w:rFonts w:cs="Times New Roman"/>
          <w:szCs w:val="20"/>
        </w:rPr>
        <w:t xml:space="preserve">. zn. 25 </w:t>
      </w:r>
      <w:proofErr w:type="spellStart"/>
      <w:r w:rsidRPr="00EB79D4">
        <w:rPr>
          <w:rFonts w:cs="Times New Roman"/>
          <w:szCs w:val="20"/>
        </w:rPr>
        <w:t>Cdo</w:t>
      </w:r>
      <w:proofErr w:type="spellEnd"/>
      <w:r w:rsidRPr="00EB79D4">
        <w:rPr>
          <w:rFonts w:cs="Times New Roman"/>
          <w:szCs w:val="20"/>
        </w:rPr>
        <w:t xml:space="preserve"> 2456/2008</w:t>
      </w:r>
    </w:p>
  </w:footnote>
  <w:footnote w:id="127">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Za náklady spojené s péčí o poškozeného lze považovat např. aplikace léků, cvičení, polohování, u péče o domácnost půjde např. o obstarávání nákupů, úklid, praní apod. VOJTEK, Petr. In ŠVESTKA: </w:t>
      </w:r>
      <w:r w:rsidRPr="00EB79D4">
        <w:rPr>
          <w:rFonts w:cs="Times New Roman"/>
          <w:i/>
        </w:rPr>
        <w:t xml:space="preserve">Občanský zákoník: komentář. Svazek VI., </w:t>
      </w:r>
      <w:r w:rsidRPr="00EB79D4">
        <w:rPr>
          <w:rFonts w:cs="Times New Roman"/>
        </w:rPr>
        <w:t>s. 1122</w:t>
      </w:r>
      <w:r>
        <w:rPr>
          <w:rFonts w:cs="Times New Roman"/>
        </w:rPr>
        <w:t xml:space="preserve"> (§ 2960 NOZ)</w:t>
      </w:r>
      <w:r w:rsidRPr="00EB79D4">
        <w:rPr>
          <w:rFonts w:cs="Times New Roman"/>
        </w:rPr>
        <w:t>.</w:t>
      </w:r>
    </w:p>
  </w:footnote>
  <w:footnote w:id="128">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BEZOUŠKA, Petr. In HULMÁK: </w:t>
      </w:r>
      <w:r w:rsidRPr="00EB79D4">
        <w:rPr>
          <w:rFonts w:cs="Times New Roman"/>
          <w:i/>
          <w:szCs w:val="20"/>
        </w:rPr>
        <w:t xml:space="preserve">Občanský zákoník VI. Závazkové právo. Zvláštní část…, </w:t>
      </w:r>
      <w:r w:rsidRPr="00EB79D4">
        <w:rPr>
          <w:rFonts w:cs="Times New Roman"/>
          <w:szCs w:val="20"/>
        </w:rPr>
        <w:t>s. 1725</w:t>
      </w:r>
      <w:r>
        <w:rPr>
          <w:rFonts w:cs="Times New Roman"/>
          <w:szCs w:val="20"/>
        </w:rPr>
        <w:t xml:space="preserve"> (§ 2960 NOZ)</w:t>
      </w:r>
      <w:r w:rsidRPr="00EB79D4">
        <w:rPr>
          <w:rFonts w:cs="Times New Roman"/>
          <w:szCs w:val="20"/>
        </w:rPr>
        <w:t>.</w:t>
      </w:r>
    </w:p>
  </w:footnote>
  <w:footnote w:id="129">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Na zákoník práce odkazovalo </w:t>
      </w:r>
      <w:r w:rsidRPr="00EB79D4">
        <w:rPr>
          <w:rFonts w:cs="Times New Roman"/>
          <w:szCs w:val="20"/>
          <w:shd w:val="clear" w:color="auto" w:fill="FFFFFF"/>
        </w:rPr>
        <w:t xml:space="preserve">nařízení vlády č. 258/1995 Sb., </w:t>
      </w:r>
      <w:r w:rsidRPr="00EB79D4">
        <w:rPr>
          <w:rFonts w:cs="Times New Roman"/>
          <w:bCs/>
          <w:szCs w:val="20"/>
          <w:shd w:val="clear" w:color="auto" w:fill="FFFFFF"/>
        </w:rPr>
        <w:t>kterým se provádí občanský zákoník, ve znění pozdějších předpisů.</w:t>
      </w:r>
    </w:p>
  </w:footnote>
  <w:footnote w:id="130">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BEZOUŠKA, Petr. In HULMÁK: </w:t>
      </w:r>
      <w:r w:rsidRPr="00EB79D4">
        <w:rPr>
          <w:rFonts w:cs="Times New Roman"/>
          <w:i/>
          <w:szCs w:val="20"/>
        </w:rPr>
        <w:t>Občanský zákoník VI. Závazkové právo. Zvláštní část</w:t>
      </w:r>
      <w:r w:rsidRPr="00EB79D4">
        <w:rPr>
          <w:rFonts w:cs="Times New Roman"/>
          <w:szCs w:val="20"/>
        </w:rPr>
        <w:t>…, s. 1728-1729</w:t>
      </w:r>
      <w:r>
        <w:rPr>
          <w:rFonts w:cs="Times New Roman"/>
          <w:szCs w:val="20"/>
        </w:rPr>
        <w:t xml:space="preserve"> (§ 2961 NOZ)</w:t>
      </w:r>
      <w:r w:rsidRPr="00EB79D4">
        <w:rPr>
          <w:rFonts w:cs="Times New Roman"/>
          <w:szCs w:val="20"/>
        </w:rPr>
        <w:t>.</w:t>
      </w:r>
    </w:p>
  </w:footnote>
  <w:footnote w:id="131">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VOJTEK: </w:t>
      </w:r>
      <w:r w:rsidRPr="00EB79D4">
        <w:rPr>
          <w:rFonts w:cs="Times New Roman"/>
          <w:i/>
        </w:rPr>
        <w:t xml:space="preserve">Odpovědnost za škodu při výkonu…, </w:t>
      </w:r>
      <w:r w:rsidRPr="00EB79D4">
        <w:rPr>
          <w:rFonts w:cs="Times New Roman"/>
        </w:rPr>
        <w:t xml:space="preserve">s. </w:t>
      </w:r>
      <w:r>
        <w:rPr>
          <w:rFonts w:cs="Times New Roman"/>
        </w:rPr>
        <w:t xml:space="preserve">270-271 (§ 31 </w:t>
      </w:r>
      <w:proofErr w:type="spellStart"/>
      <w:r>
        <w:rPr>
          <w:rFonts w:cs="Times New Roman"/>
        </w:rPr>
        <w:t>ZodpŠ</w:t>
      </w:r>
      <w:proofErr w:type="spellEnd"/>
      <w:r>
        <w:rPr>
          <w:rFonts w:cs="Times New Roman"/>
        </w:rPr>
        <w:t>)</w:t>
      </w:r>
      <w:r w:rsidRPr="00EB79D4">
        <w:rPr>
          <w:rFonts w:cs="Times New Roman"/>
        </w:rPr>
        <w:t>.</w:t>
      </w:r>
    </w:p>
  </w:footnote>
  <w:footnote w:id="132">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Tamtéž, s. 273</w:t>
      </w:r>
      <w:r>
        <w:rPr>
          <w:rFonts w:cs="Times New Roman"/>
        </w:rPr>
        <w:t xml:space="preserve"> (§ 31 </w:t>
      </w:r>
      <w:proofErr w:type="spellStart"/>
      <w:r>
        <w:rPr>
          <w:rFonts w:cs="Times New Roman"/>
        </w:rPr>
        <w:t>ZodpŠ</w:t>
      </w:r>
      <w:proofErr w:type="spellEnd"/>
      <w:r>
        <w:rPr>
          <w:rFonts w:cs="Times New Roman"/>
        </w:rPr>
        <w:t>).</w:t>
      </w:r>
    </w:p>
  </w:footnote>
  <w:footnote w:id="133">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Aktuální znění: vyhláška č. 177/1996 Sb., o odměnách advokátů a náhradách advokátů za poskytování právních služeb (advokátní tarif), ve znění pozdějších předpisů. </w:t>
      </w:r>
    </w:p>
  </w:footnote>
  <w:footnote w:id="134">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MATES, SEVERA: </w:t>
      </w:r>
      <w:r w:rsidRPr="00EB79D4">
        <w:rPr>
          <w:rFonts w:cs="Times New Roman"/>
          <w:i/>
        </w:rPr>
        <w:t xml:space="preserve">Odpovědnost státu za výkon…, </w:t>
      </w:r>
      <w:r w:rsidRPr="00EB79D4">
        <w:rPr>
          <w:rFonts w:cs="Times New Roman"/>
        </w:rPr>
        <w:t xml:space="preserve">s. 108. K tomu viz nález Ústavního soudu ze dne 6. února 2007, </w:t>
      </w:r>
      <w:proofErr w:type="spellStart"/>
      <w:r w:rsidRPr="00EB79D4">
        <w:rPr>
          <w:rFonts w:cs="Times New Roman"/>
        </w:rPr>
        <w:t>sp</w:t>
      </w:r>
      <w:proofErr w:type="spellEnd"/>
      <w:r w:rsidRPr="00EB79D4">
        <w:rPr>
          <w:rFonts w:cs="Times New Roman"/>
        </w:rPr>
        <w:t xml:space="preserve">. zn. </w:t>
      </w:r>
      <w:proofErr w:type="spellStart"/>
      <w:r w:rsidRPr="00EB79D4">
        <w:rPr>
          <w:rFonts w:cs="Times New Roman"/>
        </w:rPr>
        <w:t>Pl</w:t>
      </w:r>
      <w:proofErr w:type="spellEnd"/>
      <w:r w:rsidRPr="00EB79D4">
        <w:rPr>
          <w:rFonts w:cs="Times New Roman"/>
        </w:rPr>
        <w:t>. ÚS 38/2006.</w:t>
      </w:r>
    </w:p>
  </w:footnote>
  <w:footnote w:id="135">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VOJTEK: </w:t>
      </w:r>
      <w:r w:rsidRPr="00EB79D4">
        <w:rPr>
          <w:rFonts w:cs="Times New Roman"/>
          <w:i/>
        </w:rPr>
        <w:t xml:space="preserve">Odpovědnost za škodu při výkonu…, </w:t>
      </w:r>
      <w:r w:rsidRPr="00EB79D4">
        <w:rPr>
          <w:rFonts w:cs="Times New Roman"/>
        </w:rPr>
        <w:t>s. 275</w:t>
      </w:r>
      <w:r>
        <w:rPr>
          <w:rFonts w:cs="Times New Roman"/>
        </w:rPr>
        <w:t xml:space="preserve"> (§ 31 </w:t>
      </w:r>
      <w:proofErr w:type="spellStart"/>
      <w:r>
        <w:rPr>
          <w:rFonts w:cs="Times New Roman"/>
        </w:rPr>
        <w:t>ZodpŠ</w:t>
      </w:r>
      <w:proofErr w:type="spellEnd"/>
      <w:r>
        <w:rPr>
          <w:rFonts w:cs="Times New Roman"/>
        </w:rPr>
        <w:t>)</w:t>
      </w:r>
      <w:r w:rsidRPr="00EB79D4">
        <w:rPr>
          <w:rFonts w:cs="Times New Roman"/>
        </w:rPr>
        <w:t>.</w:t>
      </w:r>
    </w:p>
  </w:footnote>
  <w:footnote w:id="136">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w:t>
      </w:r>
      <w:r>
        <w:rPr>
          <w:rFonts w:cs="Times New Roman"/>
        </w:rPr>
        <w:t>Tamtéž,</w:t>
      </w:r>
      <w:r w:rsidRPr="00EB79D4">
        <w:rPr>
          <w:rFonts w:cs="Times New Roman"/>
          <w:i/>
        </w:rPr>
        <w:t xml:space="preserve"> </w:t>
      </w:r>
      <w:r>
        <w:rPr>
          <w:rFonts w:cs="Times New Roman"/>
        </w:rPr>
        <w:t xml:space="preserve">s. 230 (§ 26 </w:t>
      </w:r>
      <w:proofErr w:type="spellStart"/>
      <w:r>
        <w:rPr>
          <w:rFonts w:cs="Times New Roman"/>
        </w:rPr>
        <w:t>ZodpŠ</w:t>
      </w:r>
      <w:proofErr w:type="spellEnd"/>
      <w:r>
        <w:rPr>
          <w:rFonts w:cs="Times New Roman"/>
        </w:rPr>
        <w:t>)</w:t>
      </w:r>
      <w:r w:rsidRPr="00EB79D4">
        <w:rPr>
          <w:rFonts w:cs="Times New Roman"/>
        </w:rPr>
        <w:t>.</w:t>
      </w:r>
      <w:r>
        <w:rPr>
          <w:rFonts w:cs="Times New Roman"/>
        </w:rPr>
        <w:t xml:space="preserve"> </w:t>
      </w:r>
    </w:p>
  </w:footnote>
  <w:footnote w:id="137">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Zákony se liší v použité terminologii, což však nemá vliv na obsah pravidel. K tomu srovnat </w:t>
      </w:r>
      <w:proofErr w:type="spellStart"/>
      <w:r w:rsidRPr="00EB79D4">
        <w:rPr>
          <w:rFonts w:cs="Times New Roman"/>
        </w:rPr>
        <w:t>ust</w:t>
      </w:r>
      <w:proofErr w:type="spellEnd"/>
      <w:r w:rsidRPr="00EB79D4">
        <w:rPr>
          <w:rFonts w:cs="Times New Roman"/>
        </w:rPr>
        <w:t>. § 2962 a 2963 NOZ a § 445-447 OZ 1964.</w:t>
      </w:r>
    </w:p>
  </w:footnote>
  <w:footnote w:id="138">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Podle něj se výše průměrného výdělku stanovila podle pracovněprávních předpisů. Aktuální znění: nařízení vlády č. 258/1995 Sb., </w:t>
      </w:r>
      <w:r w:rsidRPr="00EB79D4">
        <w:rPr>
          <w:rFonts w:cs="Times New Roman"/>
          <w:bCs/>
        </w:rPr>
        <w:t>kterým se provádí občanský zákoník, ve znění pozdějších předpisů.</w:t>
      </w:r>
    </w:p>
  </w:footnote>
  <w:footnote w:id="139">
    <w:p w:rsidR="008E14CD" w:rsidRPr="00EB79D4" w:rsidRDefault="008E14CD" w:rsidP="00EB0C2B">
      <w:pPr>
        <w:pStyle w:val="Zdrojpodvloenobjekt"/>
        <w:spacing w:before="0" w:after="0"/>
        <w:rPr>
          <w:rFonts w:cs="Times New Roman"/>
          <w:szCs w:val="20"/>
        </w:rPr>
      </w:pPr>
      <w:r w:rsidRPr="00EB79D4">
        <w:rPr>
          <w:rStyle w:val="Znakapoznpodarou"/>
          <w:rFonts w:cs="Times New Roman"/>
          <w:i/>
          <w:szCs w:val="20"/>
        </w:rPr>
        <w:footnoteRef/>
      </w:r>
      <w:r w:rsidRPr="00EB79D4">
        <w:rPr>
          <w:rFonts w:cs="Times New Roman"/>
          <w:i/>
          <w:szCs w:val="20"/>
        </w:rPr>
        <w:t xml:space="preserve"> I bez tohoto nařízení lze i nadále při určování průměrného výdělku postupovat obdobně. U zemřelých, kteří vykonávali závislou práci v pracovním poměru či na základě dohody o práci konané mimo pracovní poměr se průměrný výdělek určí dle zákoníku práce (v zájmu bezrozpornosti právního řádu), u osob samostatně výdělečně činných je třeba i nadále vycházet zejména z daňových přiznání</w:t>
      </w:r>
      <w:r w:rsidRPr="00EB79D4">
        <w:rPr>
          <w:rFonts w:cs="Times New Roman"/>
          <w:szCs w:val="20"/>
        </w:rPr>
        <w:t xml:space="preserve">. BEZOUŠKA, Petr. In HULMÁK: </w:t>
      </w:r>
      <w:r w:rsidRPr="00EB79D4">
        <w:rPr>
          <w:rFonts w:cs="Times New Roman"/>
          <w:i/>
          <w:szCs w:val="20"/>
        </w:rPr>
        <w:t xml:space="preserve">Občanský zákoník VI. Závazkové právo. Zvláštní část…, </w:t>
      </w:r>
      <w:r w:rsidRPr="00EB79D4">
        <w:rPr>
          <w:rFonts w:cs="Times New Roman"/>
          <w:szCs w:val="20"/>
        </w:rPr>
        <w:t>s. 1731</w:t>
      </w:r>
      <w:r>
        <w:rPr>
          <w:rFonts w:cs="Times New Roman"/>
          <w:szCs w:val="20"/>
        </w:rPr>
        <w:t xml:space="preserve"> (§ 2962 NOZ)</w:t>
      </w:r>
      <w:r w:rsidRPr="00EB79D4">
        <w:rPr>
          <w:rFonts w:cs="Times New Roman"/>
          <w:szCs w:val="20"/>
        </w:rPr>
        <w:t xml:space="preserve">. Shodně také v: VOJTEK, Petr. In ŠVESTKA: </w:t>
      </w:r>
      <w:r w:rsidRPr="00EB79D4">
        <w:rPr>
          <w:rFonts w:cs="Times New Roman"/>
          <w:i/>
          <w:szCs w:val="20"/>
        </w:rPr>
        <w:t xml:space="preserve">Občanský zákoník: komentář. Svazek VI., </w:t>
      </w:r>
      <w:r w:rsidRPr="00EB79D4">
        <w:rPr>
          <w:rFonts w:cs="Times New Roman"/>
          <w:szCs w:val="20"/>
        </w:rPr>
        <w:t>s. 1127</w:t>
      </w:r>
      <w:r>
        <w:rPr>
          <w:rFonts w:cs="Times New Roman"/>
          <w:szCs w:val="20"/>
        </w:rPr>
        <w:t xml:space="preserve"> (§ 2962 NOZ)</w:t>
      </w:r>
      <w:r w:rsidRPr="00EB79D4">
        <w:rPr>
          <w:rFonts w:cs="Times New Roman"/>
          <w:szCs w:val="20"/>
        </w:rPr>
        <w:t>.</w:t>
      </w:r>
    </w:p>
  </w:footnote>
  <w:footnote w:id="140">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MIKYSKA. Náhrada škody újmy na zdraví…, s. 828.</w:t>
      </w:r>
    </w:p>
  </w:footnote>
  <w:footnote w:id="141">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BEZOUŠKA, Petr. In HULMÁK: </w:t>
      </w:r>
      <w:r w:rsidRPr="00EB79D4">
        <w:rPr>
          <w:rFonts w:cs="Times New Roman"/>
          <w:i/>
          <w:szCs w:val="20"/>
        </w:rPr>
        <w:t xml:space="preserve">Občanský zákoník VI. Závazkové právo. Zvláštní část…, </w:t>
      </w:r>
      <w:r w:rsidRPr="00EB79D4">
        <w:rPr>
          <w:rFonts w:cs="Times New Roman"/>
          <w:szCs w:val="20"/>
        </w:rPr>
        <w:t>s. 1740-1741</w:t>
      </w:r>
      <w:r>
        <w:rPr>
          <w:rFonts w:cs="Times New Roman"/>
          <w:szCs w:val="20"/>
        </w:rPr>
        <w:t xml:space="preserve"> (§ 2965 NOZ)</w:t>
      </w:r>
      <w:r w:rsidRPr="00EB79D4">
        <w:rPr>
          <w:rFonts w:cs="Times New Roman"/>
          <w:szCs w:val="20"/>
        </w:rPr>
        <w:t>.</w:t>
      </w:r>
    </w:p>
  </w:footnote>
  <w:footnote w:id="142">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Institut moderace výše náhrady je upraven v § 450 OZ 1964 a v § 2953 NOZ.</w:t>
      </w:r>
    </w:p>
  </w:footnote>
  <w:footnote w:id="143">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BERKOVÁ: Způsob a rozsah náhrady škody…, s. 503.</w:t>
      </w:r>
    </w:p>
  </w:footnote>
  <w:footnote w:id="144">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MATES, SEVERA: </w:t>
      </w:r>
      <w:r w:rsidRPr="00EB79D4">
        <w:rPr>
          <w:rFonts w:cs="Times New Roman"/>
          <w:i/>
          <w:szCs w:val="20"/>
        </w:rPr>
        <w:t xml:space="preserve">Odpovědnost státu za výkon…, </w:t>
      </w:r>
      <w:r w:rsidRPr="00EB79D4">
        <w:rPr>
          <w:rFonts w:cs="Times New Roman"/>
          <w:szCs w:val="20"/>
        </w:rPr>
        <w:t xml:space="preserve">s. 102. Shodně v: BEZOUŠKA, Petr. In HULMÁK: </w:t>
      </w:r>
      <w:r w:rsidRPr="00EB79D4">
        <w:rPr>
          <w:rFonts w:cs="Times New Roman"/>
          <w:i/>
          <w:szCs w:val="20"/>
        </w:rPr>
        <w:t xml:space="preserve">Občanský zákoník VI. Závazkové právo. Zvláštní část…, </w:t>
      </w:r>
      <w:r w:rsidRPr="00EB79D4">
        <w:rPr>
          <w:rFonts w:cs="Times New Roman"/>
          <w:szCs w:val="20"/>
        </w:rPr>
        <w:t>s. 1699.</w:t>
      </w:r>
    </w:p>
  </w:footnote>
  <w:footnote w:id="145">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MIKYSKA: Náhrada škody újmy na zdraví…, s. 829.</w:t>
      </w:r>
    </w:p>
  </w:footnote>
  <w:footnote w:id="146">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 2968 NOZ</w:t>
      </w:r>
    </w:p>
  </w:footnote>
  <w:footnote w:id="147">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ŠKÁROVÁ, Marta. In ŠVESTKA: </w:t>
      </w:r>
      <w:r w:rsidRPr="00EB79D4">
        <w:rPr>
          <w:rFonts w:cs="Times New Roman"/>
          <w:i/>
        </w:rPr>
        <w:t>Občanský zákoník I, II: komentář</w:t>
      </w:r>
      <w:r w:rsidRPr="00EB79D4">
        <w:rPr>
          <w:rFonts w:cs="Times New Roman"/>
        </w:rPr>
        <w:t>, s. 1290</w:t>
      </w:r>
      <w:r>
        <w:rPr>
          <w:rFonts w:cs="Times New Roman"/>
        </w:rPr>
        <w:t xml:space="preserve"> (§ 443 OZ 1964)</w:t>
      </w:r>
      <w:r w:rsidRPr="00EB79D4">
        <w:rPr>
          <w:rFonts w:cs="Times New Roman"/>
        </w:rPr>
        <w:t>.</w:t>
      </w:r>
    </w:p>
  </w:footnote>
  <w:footnote w:id="148">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Důvodová zpráva k tomuto uvádí následující příklad. </w:t>
      </w:r>
      <w:r w:rsidRPr="00EB79D4">
        <w:rPr>
          <w:rFonts w:cs="Times New Roman"/>
          <w:i/>
        </w:rPr>
        <w:t xml:space="preserve">Nepůjde jen o to, že byla poškozena několik let stará čalouněná sedadla v automobilu v určité obvyklé ceně, ale i to, že poškozený měl až do škodné události funkční automobil a že k obnovení jeho funkčnosti musí vynaložit náklady, které by jinak vynaložit nemusel. </w:t>
      </w:r>
      <w:r w:rsidRPr="00EB79D4">
        <w:rPr>
          <w:rFonts w:cs="Times New Roman"/>
        </w:rPr>
        <w:t>Důvodová zpráva k zákonu č. 89/2012 Sb., občanský zákoník. Dostupná v databázi ASPI.</w:t>
      </w:r>
      <w:r>
        <w:rPr>
          <w:rFonts w:cs="Times New Roman"/>
        </w:rPr>
        <w:t xml:space="preserve"> K § 2951 až 2971 NOZ.</w:t>
      </w:r>
    </w:p>
  </w:footnote>
  <w:footnote w:id="149">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Tamtéž.</w:t>
      </w:r>
    </w:p>
  </w:footnote>
  <w:footnote w:id="150">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BERKOVÁ: Způsob a rozsah náhrady škody…, s. 499-500. Více k tomu: VOJTEK, Petr. In ŠVESTKA: </w:t>
      </w:r>
      <w:r w:rsidRPr="00EB79D4">
        <w:rPr>
          <w:rFonts w:cs="Times New Roman"/>
          <w:i/>
        </w:rPr>
        <w:t xml:space="preserve">Občanský zákoník: komentář. Svazek VI., </w:t>
      </w:r>
      <w:r w:rsidRPr="00EB79D4">
        <w:rPr>
          <w:rFonts w:cs="Times New Roman"/>
        </w:rPr>
        <w:t>s. 1146-1147</w:t>
      </w:r>
      <w:r>
        <w:rPr>
          <w:rFonts w:cs="Times New Roman"/>
        </w:rPr>
        <w:t xml:space="preserve"> (§ 2969 NOZ)</w:t>
      </w:r>
      <w:r w:rsidRPr="00EB79D4">
        <w:rPr>
          <w:rFonts w:cs="Times New Roman"/>
        </w:rPr>
        <w:t>.</w:t>
      </w:r>
    </w:p>
  </w:footnote>
  <w:footnote w:id="151">
    <w:p w:rsidR="008E14CD" w:rsidRDefault="008E14CD" w:rsidP="00EB0C2B">
      <w:pPr>
        <w:pStyle w:val="Textpoznpodarou"/>
        <w:jc w:val="both"/>
      </w:pPr>
      <w:r>
        <w:rPr>
          <w:rStyle w:val="Znakapoznpodarou"/>
        </w:rPr>
        <w:footnoteRef/>
      </w:r>
      <w:r>
        <w:t xml:space="preserve"> </w:t>
      </w:r>
      <w:r w:rsidRPr="00933C3E">
        <w:rPr>
          <w:bCs/>
          <w:i/>
        </w:rPr>
        <w:t>Smyslem a účelem ustanovení přiznávajícího poškozenému právo na náhradu škody je zajistit, aby mu v plné míře byla kompenzována majetková újma. V každém individuálním případě je proto třeba pečlivě srovnat majetkový stav poškozeného před vznikem škody a po provedení opravy poškozeného vozidla, přičemž rozsah náhrady v penězích musí zohledňovat výši veškerých jím vynaložených prostředků nutných k obnovení provozuschopnosti vozidla, tedy původního majetkového stavu. S ohledem na možný vznik bezdůvodného obohacení v důsledku opravy je pochopitelně nutné zvažovat i účelnost a nezbytnost nákladů vynaložených na uvedení poškozené věci do původního stavu.</w:t>
      </w:r>
      <w:r>
        <w:t xml:space="preserve"> Nález Ústavního soudu ze dne 19. března 2008, </w:t>
      </w:r>
      <w:proofErr w:type="spellStart"/>
      <w:r>
        <w:t>sp</w:t>
      </w:r>
      <w:proofErr w:type="spellEnd"/>
      <w:r>
        <w:t>. zn. II. ÚS 2221/07</w:t>
      </w:r>
    </w:p>
  </w:footnote>
  <w:footnote w:id="152">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Důvodová zpráva k NOZ uvádí jako příklad jedinou fotografii po zesnulé matce. Důvodová zpráva k zákonu č. 89/2012 Sb., občanský zákoník. Dostupná v databázi ASPI.</w:t>
      </w:r>
      <w:r>
        <w:rPr>
          <w:rFonts w:cs="Times New Roman"/>
        </w:rPr>
        <w:t xml:space="preserve"> K § 2951 až 2971 NOZ.</w:t>
      </w:r>
    </w:p>
  </w:footnote>
  <w:footnote w:id="153">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BERKOVÁ: Způsob a rozsah náhrady škody…, s. 500.</w:t>
      </w:r>
    </w:p>
  </w:footnote>
  <w:footnote w:id="154">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Tamtéž.</w:t>
      </w:r>
    </w:p>
  </w:footnote>
  <w:footnote w:id="155">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BEZOUŠKA, Petr. In HULMÁK: </w:t>
      </w:r>
      <w:r w:rsidRPr="00EB79D4">
        <w:rPr>
          <w:rFonts w:cs="Times New Roman"/>
          <w:i/>
          <w:szCs w:val="20"/>
        </w:rPr>
        <w:t xml:space="preserve">Občanský zákoník VI. Závazkové právo. Zvláštní část…, </w:t>
      </w:r>
      <w:r>
        <w:rPr>
          <w:rFonts w:cs="Times New Roman"/>
          <w:szCs w:val="20"/>
        </w:rPr>
        <w:t xml:space="preserve">s. </w:t>
      </w:r>
      <w:r w:rsidRPr="00EB79D4">
        <w:rPr>
          <w:rFonts w:cs="Times New Roman"/>
          <w:szCs w:val="20"/>
        </w:rPr>
        <w:t>1552</w:t>
      </w:r>
      <w:r>
        <w:rPr>
          <w:rFonts w:cs="Times New Roman"/>
          <w:szCs w:val="20"/>
        </w:rPr>
        <w:t xml:space="preserve"> (§ 2970 NOZ)</w:t>
      </w:r>
      <w:r w:rsidRPr="00EB79D4">
        <w:rPr>
          <w:rFonts w:cs="Times New Roman"/>
          <w:szCs w:val="20"/>
        </w:rPr>
        <w:t>.</w:t>
      </w:r>
    </w:p>
  </w:footnote>
  <w:footnote w:id="15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Nál</w:t>
      </w:r>
      <w:r w:rsidR="00773279">
        <w:rPr>
          <w:rFonts w:cs="Times New Roman"/>
          <w:szCs w:val="20"/>
        </w:rPr>
        <w:t>ez Ústavního soudu ze dne 14. dubna</w:t>
      </w:r>
      <w:r w:rsidRPr="00EB79D4">
        <w:rPr>
          <w:rFonts w:cs="Times New Roman"/>
          <w:szCs w:val="20"/>
        </w:rPr>
        <w:t xml:space="preserve"> 2009, </w:t>
      </w:r>
      <w:proofErr w:type="spellStart"/>
      <w:r w:rsidRPr="00EB79D4">
        <w:rPr>
          <w:rFonts w:cs="Times New Roman"/>
          <w:szCs w:val="20"/>
        </w:rPr>
        <w:t>sp</w:t>
      </w:r>
      <w:proofErr w:type="spellEnd"/>
      <w:r w:rsidRPr="00EB79D4">
        <w:rPr>
          <w:rFonts w:cs="Times New Roman"/>
          <w:szCs w:val="20"/>
        </w:rPr>
        <w:t>. zn. II. ÚS 1191/08.</w:t>
      </w:r>
    </w:p>
  </w:footnote>
  <w:footnote w:id="157">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MATES, SEVERA. </w:t>
      </w:r>
      <w:r w:rsidRPr="00EB79D4">
        <w:rPr>
          <w:rFonts w:cs="Times New Roman"/>
          <w:i/>
          <w:szCs w:val="20"/>
        </w:rPr>
        <w:t xml:space="preserve">Odpovědnost státu za výkon…, </w:t>
      </w:r>
      <w:r w:rsidRPr="00EB79D4">
        <w:rPr>
          <w:rFonts w:cs="Times New Roman"/>
          <w:szCs w:val="20"/>
        </w:rPr>
        <w:t>s. 113.</w:t>
      </w:r>
    </w:p>
  </w:footnote>
  <w:footnote w:id="158">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KOLBA, ŠULÁKOVÁ: </w:t>
      </w:r>
      <w:r w:rsidRPr="00EB79D4">
        <w:rPr>
          <w:rFonts w:cs="Times New Roman"/>
          <w:i/>
          <w:szCs w:val="20"/>
        </w:rPr>
        <w:t xml:space="preserve">Nemajetková újma způsobená…, </w:t>
      </w:r>
      <w:r w:rsidRPr="00EB79D4">
        <w:rPr>
          <w:rFonts w:cs="Times New Roman"/>
          <w:szCs w:val="20"/>
        </w:rPr>
        <w:t>s. 62-63.</w:t>
      </w:r>
    </w:p>
  </w:footnote>
  <w:footnote w:id="159">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Tamtéž, s. 65-66. K tomu viz rozsudek Nejvyššího soudu ze dne 4. listopadu 2010, </w:t>
      </w:r>
      <w:proofErr w:type="spellStart"/>
      <w:r w:rsidRPr="00EB79D4">
        <w:rPr>
          <w:rFonts w:cs="Times New Roman"/>
          <w:szCs w:val="20"/>
        </w:rPr>
        <w:t>sp</w:t>
      </w:r>
      <w:proofErr w:type="spellEnd"/>
      <w:r w:rsidRPr="00EB79D4">
        <w:rPr>
          <w:rFonts w:cs="Times New Roman"/>
          <w:szCs w:val="20"/>
        </w:rPr>
        <w:t xml:space="preserve">. zn. 30 </w:t>
      </w:r>
      <w:proofErr w:type="spellStart"/>
      <w:r w:rsidRPr="00EB79D4">
        <w:rPr>
          <w:rFonts w:cs="Times New Roman"/>
          <w:szCs w:val="20"/>
        </w:rPr>
        <w:t>Cdo</w:t>
      </w:r>
      <w:proofErr w:type="spellEnd"/>
      <w:r w:rsidRPr="00EB79D4">
        <w:rPr>
          <w:rFonts w:cs="Times New Roman"/>
          <w:szCs w:val="20"/>
        </w:rPr>
        <w:t xml:space="preserve"> 763/2009.</w:t>
      </w:r>
    </w:p>
  </w:footnote>
  <w:footnote w:id="160">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FRUMAROVÁ, Kateřina. </w:t>
      </w:r>
      <w:r w:rsidRPr="00EB79D4">
        <w:rPr>
          <w:rFonts w:cs="Times New Roman"/>
          <w:bCs/>
          <w:szCs w:val="20"/>
        </w:rPr>
        <w:t xml:space="preserve">Náhrada škody a nemajetkové újmy způsobené nezákonnou nečinností veřejné správy. </w:t>
      </w:r>
      <w:r w:rsidRPr="00EB79D4">
        <w:rPr>
          <w:rFonts w:cs="Times New Roman"/>
          <w:bCs/>
          <w:i/>
          <w:szCs w:val="20"/>
        </w:rPr>
        <w:t xml:space="preserve">Správní právo, </w:t>
      </w:r>
      <w:r w:rsidRPr="00EB79D4">
        <w:rPr>
          <w:rFonts w:cs="Times New Roman"/>
          <w:bCs/>
          <w:szCs w:val="20"/>
        </w:rPr>
        <w:t xml:space="preserve">2012, </w:t>
      </w:r>
      <w:proofErr w:type="spellStart"/>
      <w:r w:rsidRPr="00EB79D4">
        <w:rPr>
          <w:rFonts w:cs="Times New Roman"/>
          <w:bCs/>
          <w:szCs w:val="20"/>
        </w:rPr>
        <w:t>roč</w:t>
      </w:r>
      <w:proofErr w:type="spellEnd"/>
      <w:r w:rsidRPr="00EB79D4">
        <w:rPr>
          <w:rFonts w:cs="Times New Roman"/>
          <w:bCs/>
          <w:szCs w:val="20"/>
        </w:rPr>
        <w:t xml:space="preserve">. 45, č. 4, s. 211-212. K tomu viz </w:t>
      </w:r>
      <w:r w:rsidRPr="00EB79D4">
        <w:rPr>
          <w:rFonts w:cs="Times New Roman"/>
          <w:szCs w:val="20"/>
        </w:rPr>
        <w:t xml:space="preserve">rozsudek Nejvyššího soudu ze dne ze dne 23. září 2010, </w:t>
      </w:r>
      <w:proofErr w:type="spellStart"/>
      <w:r w:rsidRPr="00EB79D4">
        <w:rPr>
          <w:rFonts w:cs="Times New Roman"/>
          <w:szCs w:val="20"/>
        </w:rPr>
        <w:t>sp</w:t>
      </w:r>
      <w:proofErr w:type="spellEnd"/>
      <w:r w:rsidRPr="00EB79D4">
        <w:rPr>
          <w:rFonts w:cs="Times New Roman"/>
          <w:szCs w:val="20"/>
        </w:rPr>
        <w:t xml:space="preserve">. zn. 30 </w:t>
      </w:r>
      <w:proofErr w:type="spellStart"/>
      <w:r w:rsidRPr="00EB79D4">
        <w:rPr>
          <w:rFonts w:cs="Times New Roman"/>
          <w:szCs w:val="20"/>
        </w:rPr>
        <w:t>Cdo</w:t>
      </w:r>
      <w:proofErr w:type="spellEnd"/>
      <w:r w:rsidRPr="00EB79D4">
        <w:rPr>
          <w:rFonts w:cs="Times New Roman"/>
          <w:szCs w:val="20"/>
        </w:rPr>
        <w:t xml:space="preserve"> 958/2009 a </w:t>
      </w:r>
      <w:r>
        <w:rPr>
          <w:rFonts w:cs="Times New Roman"/>
          <w:szCs w:val="20"/>
        </w:rPr>
        <w:t>r</w:t>
      </w:r>
      <w:r w:rsidRPr="00EB79D4">
        <w:rPr>
          <w:rFonts w:cs="Times New Roman"/>
          <w:szCs w:val="20"/>
        </w:rPr>
        <w:t xml:space="preserve">ozsudek Evropského soudu pro lidská práva ze dne 29. března 2006, </w:t>
      </w:r>
      <w:proofErr w:type="spellStart"/>
      <w:r w:rsidRPr="00EB79D4">
        <w:rPr>
          <w:rFonts w:cs="Times New Roman"/>
          <w:i/>
          <w:szCs w:val="20"/>
        </w:rPr>
        <w:t>Apicella</w:t>
      </w:r>
      <w:proofErr w:type="spellEnd"/>
      <w:r w:rsidRPr="00EB79D4">
        <w:rPr>
          <w:rFonts w:cs="Times New Roman"/>
          <w:i/>
          <w:szCs w:val="20"/>
        </w:rPr>
        <w:t xml:space="preserve"> proti Itálii</w:t>
      </w:r>
      <w:r w:rsidRPr="00EB79D4">
        <w:rPr>
          <w:rFonts w:cs="Times New Roman"/>
          <w:szCs w:val="20"/>
        </w:rPr>
        <w:t>, stížnost č. 64890/01.</w:t>
      </w:r>
    </w:p>
  </w:footnote>
  <w:footnote w:id="161">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K tomu: stanovisko občanskoprávního a obchodního kolegia Nejvyššího soudu ČR ze dne 13. dubna 2011, </w:t>
      </w:r>
      <w:proofErr w:type="spellStart"/>
      <w:r w:rsidRPr="00EB79D4">
        <w:rPr>
          <w:rFonts w:cs="Times New Roman"/>
          <w:szCs w:val="20"/>
        </w:rPr>
        <w:t>sp</w:t>
      </w:r>
      <w:proofErr w:type="spellEnd"/>
      <w:r w:rsidRPr="00EB79D4">
        <w:rPr>
          <w:rFonts w:cs="Times New Roman"/>
          <w:szCs w:val="20"/>
        </w:rPr>
        <w:t xml:space="preserve">. zn. </w:t>
      </w:r>
      <w:proofErr w:type="spellStart"/>
      <w:r w:rsidRPr="00EB79D4">
        <w:rPr>
          <w:rFonts w:cs="Times New Roman"/>
          <w:szCs w:val="20"/>
        </w:rPr>
        <w:t>Cpjn</w:t>
      </w:r>
      <w:proofErr w:type="spellEnd"/>
      <w:r w:rsidRPr="00EB79D4">
        <w:rPr>
          <w:rFonts w:cs="Times New Roman"/>
          <w:szCs w:val="20"/>
        </w:rPr>
        <w:t xml:space="preserve"> 206/2010 a rozsudek Nejvyššího soudu ČR ze dne 5. října 2010, </w:t>
      </w:r>
      <w:proofErr w:type="spellStart"/>
      <w:r w:rsidRPr="00EB79D4">
        <w:rPr>
          <w:rFonts w:cs="Times New Roman"/>
          <w:szCs w:val="20"/>
        </w:rPr>
        <w:t>sp</w:t>
      </w:r>
      <w:proofErr w:type="spellEnd"/>
      <w:r w:rsidRPr="00EB79D4">
        <w:rPr>
          <w:rFonts w:cs="Times New Roman"/>
          <w:szCs w:val="20"/>
        </w:rPr>
        <w:t xml:space="preserve">. zn. </w:t>
      </w:r>
      <w:hyperlink r:id="rId13" w:history="1">
        <w:r w:rsidRPr="00EB79D4">
          <w:rPr>
            <w:rStyle w:val="Hypertextovodkaz"/>
            <w:rFonts w:cs="Times New Roman"/>
            <w:color w:val="auto"/>
            <w:szCs w:val="20"/>
            <w:u w:val="none"/>
          </w:rPr>
          <w:t xml:space="preserve">30 </w:t>
        </w:r>
        <w:proofErr w:type="spellStart"/>
        <w:r w:rsidRPr="00EB79D4">
          <w:rPr>
            <w:rStyle w:val="Hypertextovodkaz"/>
            <w:rFonts w:cs="Times New Roman"/>
            <w:color w:val="auto"/>
            <w:szCs w:val="20"/>
            <w:u w:val="none"/>
          </w:rPr>
          <w:t>Cdo</w:t>
        </w:r>
        <w:proofErr w:type="spellEnd"/>
        <w:r w:rsidRPr="00EB79D4">
          <w:rPr>
            <w:rStyle w:val="Hypertextovodkaz"/>
            <w:rFonts w:cs="Times New Roman"/>
            <w:color w:val="auto"/>
            <w:szCs w:val="20"/>
            <w:u w:val="none"/>
          </w:rPr>
          <w:t xml:space="preserve"> 4761/2009</w:t>
        </w:r>
      </w:hyperlink>
      <w:r w:rsidRPr="00EB79D4">
        <w:rPr>
          <w:rFonts w:cs="Times New Roman"/>
          <w:szCs w:val="20"/>
        </w:rPr>
        <w:t>.</w:t>
      </w:r>
    </w:p>
  </w:footnote>
  <w:footnote w:id="162">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FRUMAROVÁ: Náhrada škody a nemajetkové újmy způsobené…, s. 193.</w:t>
      </w:r>
    </w:p>
  </w:footnote>
  <w:footnote w:id="163">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VOJTEK: </w:t>
      </w:r>
      <w:r w:rsidRPr="00EB79D4">
        <w:rPr>
          <w:rFonts w:cs="Times New Roman"/>
          <w:i/>
          <w:szCs w:val="20"/>
        </w:rPr>
        <w:t xml:space="preserve">Odpovědnost za škodu při výkonu…, </w:t>
      </w:r>
      <w:r w:rsidRPr="00EB79D4">
        <w:rPr>
          <w:rFonts w:cs="Times New Roman"/>
          <w:szCs w:val="20"/>
        </w:rPr>
        <w:t>s. 286-287</w:t>
      </w:r>
      <w:r>
        <w:rPr>
          <w:rFonts w:cs="Times New Roman"/>
          <w:szCs w:val="20"/>
        </w:rPr>
        <w:t xml:space="preserve"> (§ 31a </w:t>
      </w:r>
      <w:proofErr w:type="spellStart"/>
      <w:r>
        <w:rPr>
          <w:rFonts w:cs="Times New Roman"/>
          <w:szCs w:val="20"/>
        </w:rPr>
        <w:t>ZodpŠ</w:t>
      </w:r>
      <w:proofErr w:type="spellEnd"/>
      <w:r>
        <w:rPr>
          <w:rFonts w:cs="Times New Roman"/>
          <w:szCs w:val="20"/>
        </w:rPr>
        <w:t>)</w:t>
      </w:r>
      <w:r w:rsidRPr="00EB79D4">
        <w:rPr>
          <w:rFonts w:cs="Times New Roman"/>
          <w:szCs w:val="20"/>
        </w:rPr>
        <w:t>.</w:t>
      </w:r>
    </w:p>
  </w:footnote>
  <w:footnote w:id="164">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Jde o </w:t>
      </w:r>
      <w:r w:rsidRPr="00EB79D4">
        <w:rPr>
          <w:rFonts w:cs="Times New Roman"/>
          <w:i/>
          <w:szCs w:val="20"/>
        </w:rPr>
        <w:t>matematické vyjádření postupu</w:t>
      </w:r>
      <w:r w:rsidRPr="00EB79D4">
        <w:rPr>
          <w:rFonts w:cs="Times New Roman"/>
          <w:szCs w:val="20"/>
        </w:rPr>
        <w:t xml:space="preserve">, avšak nemělo by se zapomínat na to, že jde o pouhou pomůcku a případ by měl být vždy řešen individuálně. KOLBA, ŠULÁKOVÁ: </w:t>
      </w:r>
      <w:r w:rsidRPr="00EB79D4">
        <w:rPr>
          <w:rFonts w:cs="Times New Roman"/>
          <w:i/>
          <w:szCs w:val="20"/>
        </w:rPr>
        <w:t>Nemajetková újma způsobená protiprávním…</w:t>
      </w:r>
      <w:r w:rsidRPr="00EB79D4">
        <w:rPr>
          <w:rFonts w:cs="Times New Roman"/>
          <w:szCs w:val="20"/>
        </w:rPr>
        <w:t>, s. 102.</w:t>
      </w:r>
    </w:p>
  </w:footnote>
  <w:footnote w:id="165">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Základní částka za jeden rok trvání řízení se pohybuje v rozmezí 15 000 – 20 000 Kč, za první dva roky řízení jde o polovinu sazby, neboť řízení musí vždy nějakou dobu trvat. Základní částka vyjadřuje asi 2/3 toho, co by přiznal ESLP. Stanovená částka je následně modifikována za pomocí kritérií obsažených v § 31a odst. 3 (přičemž za nejdůležitější kritérium je považována důležitost předmětu řízení pro poškozeného). </w:t>
      </w:r>
      <w:r w:rsidRPr="00EB79D4">
        <w:rPr>
          <w:rFonts w:cs="Times New Roman"/>
          <w:i/>
          <w:szCs w:val="20"/>
        </w:rPr>
        <w:t xml:space="preserve">Snížení či zvýšení může u jednotlivého kritéria činit až 50%, zpravidla se však pohybuje někde okolo 20%. </w:t>
      </w:r>
      <w:r w:rsidRPr="00EB79D4">
        <w:rPr>
          <w:rFonts w:cs="Times New Roman"/>
          <w:szCs w:val="20"/>
        </w:rPr>
        <w:t>Tamtéž, s. 100-101.</w:t>
      </w:r>
    </w:p>
  </w:footnote>
  <w:footnote w:id="16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Stanovisko Nejvyššího soudu ze dne 13. dubna 2011, </w:t>
      </w:r>
      <w:proofErr w:type="spellStart"/>
      <w:r w:rsidRPr="00EB79D4">
        <w:rPr>
          <w:rFonts w:cs="Times New Roman"/>
          <w:szCs w:val="20"/>
        </w:rPr>
        <w:t>sp</w:t>
      </w:r>
      <w:proofErr w:type="spellEnd"/>
      <w:r w:rsidRPr="00EB79D4">
        <w:rPr>
          <w:rFonts w:cs="Times New Roman"/>
          <w:szCs w:val="20"/>
        </w:rPr>
        <w:t>. zn. </w:t>
      </w:r>
      <w:proofErr w:type="spellStart"/>
      <w:r w:rsidR="00B5103B">
        <w:fldChar w:fldCharType="begin"/>
      </w:r>
      <w:r w:rsidR="00B5103B">
        <w:instrText>HYPERLINK "https://www.beck-online.cz/bo/document-view.seam?documentId=njptembrgfpxexzvhbpwg2lw"</w:instrText>
      </w:r>
      <w:r w:rsidR="00B5103B">
        <w:fldChar w:fldCharType="separate"/>
      </w:r>
      <w:r w:rsidRPr="00EB79D4">
        <w:rPr>
          <w:rStyle w:val="Hypertextovodkaz"/>
          <w:rFonts w:cs="Times New Roman"/>
          <w:color w:val="auto"/>
          <w:szCs w:val="20"/>
          <w:u w:val="none"/>
        </w:rPr>
        <w:t>Cpjn</w:t>
      </w:r>
      <w:proofErr w:type="spellEnd"/>
      <w:r w:rsidRPr="00EB79D4">
        <w:rPr>
          <w:rStyle w:val="Hypertextovodkaz"/>
          <w:rFonts w:cs="Times New Roman"/>
          <w:color w:val="auto"/>
          <w:szCs w:val="20"/>
          <w:u w:val="none"/>
        </w:rPr>
        <w:t xml:space="preserve"> 206/2010</w:t>
      </w:r>
      <w:r w:rsidR="00B5103B">
        <w:fldChar w:fldCharType="end"/>
      </w:r>
      <w:r w:rsidRPr="00EB79D4">
        <w:rPr>
          <w:rFonts w:cs="Times New Roman"/>
          <w:szCs w:val="20"/>
        </w:rPr>
        <w:t>.</w:t>
      </w:r>
    </w:p>
  </w:footnote>
  <w:footnote w:id="167">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VOJTEK: </w:t>
      </w:r>
      <w:r w:rsidRPr="00EB79D4">
        <w:rPr>
          <w:rFonts w:cs="Times New Roman"/>
          <w:i/>
          <w:szCs w:val="20"/>
        </w:rPr>
        <w:t xml:space="preserve">Odpovědnost za škodu při výkonu…, </w:t>
      </w:r>
      <w:r w:rsidRPr="00EB79D4">
        <w:rPr>
          <w:rFonts w:cs="Times New Roman"/>
          <w:szCs w:val="20"/>
        </w:rPr>
        <w:t>s. 294</w:t>
      </w:r>
      <w:r>
        <w:rPr>
          <w:rFonts w:cs="Times New Roman"/>
          <w:szCs w:val="20"/>
        </w:rPr>
        <w:t xml:space="preserve"> (§ 31a </w:t>
      </w:r>
      <w:proofErr w:type="spellStart"/>
      <w:r>
        <w:rPr>
          <w:rFonts w:cs="Times New Roman"/>
          <w:szCs w:val="20"/>
        </w:rPr>
        <w:t>ZodpŠ</w:t>
      </w:r>
      <w:proofErr w:type="spellEnd"/>
      <w:r>
        <w:rPr>
          <w:rFonts w:cs="Times New Roman"/>
          <w:szCs w:val="20"/>
        </w:rPr>
        <w:t>)</w:t>
      </w:r>
      <w:r w:rsidRPr="00EB79D4">
        <w:rPr>
          <w:rFonts w:cs="Times New Roman"/>
          <w:szCs w:val="20"/>
        </w:rPr>
        <w:t>.</w:t>
      </w:r>
    </w:p>
  </w:footnote>
  <w:footnote w:id="168">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TŮMA, Pavel. In </w:t>
      </w:r>
      <w:r w:rsidRPr="00EB79D4">
        <w:rPr>
          <w:rFonts w:cs="Times New Roman"/>
          <w:iCs/>
          <w:szCs w:val="20"/>
        </w:rPr>
        <w:t>LAVICKÝ, Petr (</w:t>
      </w:r>
      <w:proofErr w:type="spellStart"/>
      <w:r w:rsidRPr="00EB79D4">
        <w:rPr>
          <w:rFonts w:cs="Times New Roman"/>
          <w:iCs/>
          <w:szCs w:val="20"/>
        </w:rPr>
        <w:t>ed</w:t>
      </w:r>
      <w:proofErr w:type="spellEnd"/>
      <w:r w:rsidRPr="00EB79D4">
        <w:rPr>
          <w:rFonts w:cs="Times New Roman"/>
          <w:iCs/>
          <w:szCs w:val="20"/>
        </w:rPr>
        <w:t xml:space="preserve">). </w:t>
      </w:r>
      <w:r w:rsidRPr="00EB79D4">
        <w:rPr>
          <w:rFonts w:cs="Times New Roman"/>
          <w:i/>
          <w:szCs w:val="20"/>
        </w:rPr>
        <w:t>Občanský zákoník I. Obecná část (§ 1−654): komentář</w:t>
      </w:r>
      <w:r w:rsidRPr="00EB79D4">
        <w:rPr>
          <w:rFonts w:cs="Times New Roman"/>
          <w:szCs w:val="20"/>
        </w:rPr>
        <w:t xml:space="preserve">. 1. vydání. Praha: C. H. </w:t>
      </w:r>
      <w:proofErr w:type="spellStart"/>
      <w:r w:rsidRPr="00EB79D4">
        <w:rPr>
          <w:rFonts w:cs="Times New Roman"/>
          <w:szCs w:val="20"/>
        </w:rPr>
        <w:t>Beck</w:t>
      </w:r>
      <w:proofErr w:type="spellEnd"/>
      <w:r w:rsidRPr="00EB79D4">
        <w:rPr>
          <w:rFonts w:cs="Times New Roman"/>
          <w:szCs w:val="20"/>
        </w:rPr>
        <w:t>, 2014, s. 469</w:t>
      </w:r>
      <w:r>
        <w:rPr>
          <w:rFonts w:cs="Times New Roman"/>
          <w:szCs w:val="20"/>
        </w:rPr>
        <w:t xml:space="preserve"> (§ 82 NOZ)</w:t>
      </w:r>
      <w:r w:rsidRPr="00EB79D4">
        <w:rPr>
          <w:rFonts w:cs="Times New Roman"/>
          <w:szCs w:val="20"/>
        </w:rPr>
        <w:t>.</w:t>
      </w:r>
    </w:p>
  </w:footnote>
  <w:footnote w:id="169">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ŠVEJKOVSKÝ, Jaroslav. Nový občanský zákoník: Náhrada škody – závazky z deliktů. </w:t>
      </w:r>
      <w:r w:rsidRPr="00EB79D4">
        <w:rPr>
          <w:rFonts w:cs="Times New Roman"/>
          <w:i/>
          <w:szCs w:val="20"/>
        </w:rPr>
        <w:t>Bulletin advokacie</w:t>
      </w:r>
      <w:r w:rsidRPr="00EB79D4">
        <w:rPr>
          <w:rFonts w:cs="Times New Roman"/>
          <w:szCs w:val="20"/>
        </w:rPr>
        <w:t xml:space="preserve">, 2011, </w:t>
      </w:r>
      <w:proofErr w:type="spellStart"/>
      <w:r w:rsidRPr="00EB79D4">
        <w:rPr>
          <w:rFonts w:cs="Times New Roman"/>
          <w:szCs w:val="20"/>
        </w:rPr>
        <w:t>roč</w:t>
      </w:r>
      <w:proofErr w:type="spellEnd"/>
      <w:r w:rsidRPr="00EB79D4">
        <w:rPr>
          <w:rFonts w:cs="Times New Roman"/>
          <w:szCs w:val="20"/>
        </w:rPr>
        <w:t>. 18, č. 5, s. 36.</w:t>
      </w:r>
    </w:p>
  </w:footnote>
  <w:footnote w:id="170">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TŮMA, Pavel. In </w:t>
      </w:r>
      <w:proofErr w:type="spellStart"/>
      <w:r w:rsidRPr="00EB79D4">
        <w:rPr>
          <w:rFonts w:cs="Times New Roman"/>
          <w:iCs/>
          <w:szCs w:val="20"/>
        </w:rPr>
        <w:t>In</w:t>
      </w:r>
      <w:proofErr w:type="spellEnd"/>
      <w:r w:rsidRPr="00EB79D4">
        <w:rPr>
          <w:rFonts w:cs="Times New Roman"/>
          <w:iCs/>
          <w:szCs w:val="20"/>
        </w:rPr>
        <w:t xml:space="preserve"> LAVICKÝ: </w:t>
      </w:r>
      <w:r w:rsidRPr="00EB79D4">
        <w:rPr>
          <w:rFonts w:cs="Times New Roman"/>
          <w:i/>
          <w:iCs/>
          <w:szCs w:val="20"/>
        </w:rPr>
        <w:t xml:space="preserve">Občanský zákoník I. Obecná část (§ 1−654)…, </w:t>
      </w:r>
      <w:r w:rsidRPr="00EB79D4">
        <w:rPr>
          <w:rFonts w:cs="Times New Roman"/>
          <w:iCs/>
          <w:szCs w:val="20"/>
        </w:rPr>
        <w:t xml:space="preserve">s. </w:t>
      </w:r>
      <w:r w:rsidRPr="00EB79D4">
        <w:rPr>
          <w:rFonts w:cs="Times New Roman"/>
          <w:szCs w:val="20"/>
        </w:rPr>
        <w:t>474</w:t>
      </w:r>
      <w:r>
        <w:rPr>
          <w:rFonts w:cs="Times New Roman"/>
          <w:szCs w:val="20"/>
        </w:rPr>
        <w:t xml:space="preserve"> (§ 82 NOZ)</w:t>
      </w:r>
      <w:r w:rsidRPr="00EB79D4">
        <w:rPr>
          <w:rFonts w:cs="Times New Roman"/>
          <w:szCs w:val="20"/>
        </w:rPr>
        <w:t>.</w:t>
      </w:r>
    </w:p>
  </w:footnote>
  <w:footnote w:id="171">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BERKOVÁ: Způsob a rozsah náhrady škody…, s. 501.</w:t>
      </w:r>
    </w:p>
  </w:footnote>
  <w:footnote w:id="172">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 82 odst. 1 NOZ</w:t>
      </w:r>
    </w:p>
  </w:footnote>
  <w:footnote w:id="173">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TŮMA, Pavel. In </w:t>
      </w:r>
      <w:r w:rsidRPr="00EB79D4">
        <w:rPr>
          <w:rFonts w:cs="Times New Roman"/>
          <w:iCs/>
          <w:szCs w:val="20"/>
        </w:rPr>
        <w:t xml:space="preserve">LAVICKÝ: </w:t>
      </w:r>
      <w:r w:rsidRPr="00EB79D4">
        <w:rPr>
          <w:rFonts w:cs="Times New Roman"/>
          <w:i/>
          <w:iCs/>
          <w:szCs w:val="20"/>
        </w:rPr>
        <w:t xml:space="preserve">Občanský zákoník I. Obecná část (§ 1−654)…, </w:t>
      </w:r>
      <w:r w:rsidRPr="00EB79D4">
        <w:rPr>
          <w:rFonts w:cs="Times New Roman"/>
          <w:iCs/>
          <w:szCs w:val="20"/>
        </w:rPr>
        <w:t>s. 469</w:t>
      </w:r>
      <w:r>
        <w:rPr>
          <w:rFonts w:cs="Times New Roman"/>
          <w:iCs/>
          <w:szCs w:val="20"/>
        </w:rPr>
        <w:t xml:space="preserve"> (§ 82 NOZ)</w:t>
      </w:r>
      <w:r w:rsidRPr="00EB79D4">
        <w:rPr>
          <w:rFonts w:cs="Times New Roman"/>
          <w:iCs/>
          <w:szCs w:val="20"/>
        </w:rPr>
        <w:t>.</w:t>
      </w:r>
    </w:p>
  </w:footnote>
  <w:footnote w:id="174">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ŠVEJKOVSKÝ: Nový občanský zákoník: Náhrada škody…, s. 35.</w:t>
      </w:r>
    </w:p>
  </w:footnote>
  <w:footnote w:id="175">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Pro poskytnutí zadostiučinění podle § 2951 odst. 2 bude potřeba naplnit stejné podmínky jako pro vznik nároku na náhradu škody. Podle předešlé úpravy se náhrada za nemajetkovou újmu způsobenou zásahem do osobnosti poskytovala bez ohledu na zavinění (tak dovozovala právní teorie i judikatura ÚS). BEZOUŠKA, Petr. In HULMÁK: </w:t>
      </w:r>
      <w:r w:rsidRPr="00EB79D4">
        <w:rPr>
          <w:rFonts w:cs="Times New Roman"/>
          <w:i/>
          <w:szCs w:val="20"/>
        </w:rPr>
        <w:t xml:space="preserve">Občanský zákoník VI. Závazkové právo. Zvláštní část…, </w:t>
      </w:r>
      <w:r w:rsidRPr="00EB79D4">
        <w:rPr>
          <w:rFonts w:cs="Times New Roman"/>
          <w:szCs w:val="20"/>
        </w:rPr>
        <w:t>s. 1499</w:t>
      </w:r>
      <w:r>
        <w:rPr>
          <w:rFonts w:cs="Times New Roman"/>
          <w:szCs w:val="20"/>
        </w:rPr>
        <w:t xml:space="preserve"> (§ 2894 NOZ)</w:t>
      </w:r>
      <w:r w:rsidRPr="00EB79D4">
        <w:rPr>
          <w:rFonts w:cs="Times New Roman"/>
          <w:szCs w:val="20"/>
        </w:rPr>
        <w:t>.</w:t>
      </w:r>
    </w:p>
  </w:footnote>
  <w:footnote w:id="17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TŮMA, Pavel. In </w:t>
      </w:r>
      <w:r w:rsidRPr="00EB79D4">
        <w:rPr>
          <w:rFonts w:cs="Times New Roman"/>
          <w:iCs/>
          <w:szCs w:val="20"/>
        </w:rPr>
        <w:t xml:space="preserve">LAVICKÝ: </w:t>
      </w:r>
      <w:r w:rsidRPr="00EB79D4">
        <w:rPr>
          <w:rFonts w:cs="Times New Roman"/>
          <w:i/>
          <w:iCs/>
          <w:szCs w:val="20"/>
        </w:rPr>
        <w:t xml:space="preserve">Občanský zákoník I. Obecná část (§ 1−654)…, </w:t>
      </w:r>
      <w:r w:rsidRPr="00EB79D4">
        <w:rPr>
          <w:rFonts w:cs="Times New Roman"/>
          <w:iCs/>
          <w:szCs w:val="20"/>
        </w:rPr>
        <w:t>s. 471-472</w:t>
      </w:r>
      <w:r>
        <w:rPr>
          <w:rFonts w:cs="Times New Roman"/>
          <w:iCs/>
          <w:szCs w:val="20"/>
        </w:rPr>
        <w:t xml:space="preserve"> (§ 82 NOZ)</w:t>
      </w:r>
      <w:r w:rsidRPr="00EB79D4">
        <w:rPr>
          <w:rFonts w:cs="Times New Roman"/>
          <w:iCs/>
          <w:szCs w:val="20"/>
        </w:rPr>
        <w:t>.</w:t>
      </w:r>
    </w:p>
  </w:footnote>
  <w:footnote w:id="177">
    <w:p w:rsidR="00EB0C2B" w:rsidRDefault="00EB0C2B" w:rsidP="00EB0C2B">
      <w:pPr>
        <w:pStyle w:val="Textpoznpodarou"/>
        <w:jc w:val="both"/>
      </w:pPr>
      <w:r>
        <w:rPr>
          <w:rStyle w:val="Znakapoznpodarou"/>
        </w:rPr>
        <w:footnoteRef/>
      </w:r>
      <w:r>
        <w:t xml:space="preserve"> </w:t>
      </w:r>
      <w:r w:rsidRPr="00EB0C2B">
        <w:rPr>
          <w:i/>
        </w:rPr>
        <w:t>Způsob a výše přiměřeného zadostiučinění musí být určeny tak, aby byly odčiněny i okolnosti zvláštního zřetele hodné. Jimi jsou úmyslné způsobení újmy, zvláště pak způsobení újmy s použitím lsti, pohrůžky, zneužitím závislosti poškozeného na škůdci, násobením účinků zásahu jeho uváděním ve veřejnou známost, nebo v důsledku diskriminace poškozeného se zřetelem na jeho pohlaví, zdravotní stav, etnický původ, víru nebo i jiné obdobně závažné důvody. Vezme se rovněž v úvahu obava poškozeného ze ztráty života nebo vážného poškození zdraví, pokud takovou obavu hrozba nebo jiná příčina vyvolala.</w:t>
      </w:r>
    </w:p>
  </w:footnote>
  <w:footnote w:id="178">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BEZOUŠKA, Petr. In HULMÁK: </w:t>
      </w:r>
      <w:r w:rsidRPr="00EB79D4">
        <w:rPr>
          <w:rFonts w:cs="Times New Roman"/>
          <w:i/>
        </w:rPr>
        <w:t xml:space="preserve">Občanský zákoník VI. Závazkové právo. Zvláštní část…, </w:t>
      </w:r>
      <w:r w:rsidRPr="00EB79D4">
        <w:rPr>
          <w:rFonts w:cs="Times New Roman"/>
        </w:rPr>
        <w:t>s. 1707</w:t>
      </w:r>
      <w:r>
        <w:rPr>
          <w:rFonts w:cs="Times New Roman"/>
        </w:rPr>
        <w:t xml:space="preserve"> (§ 2958 NOZ)</w:t>
      </w:r>
      <w:r w:rsidRPr="00EB79D4">
        <w:rPr>
          <w:rFonts w:cs="Times New Roman"/>
        </w:rPr>
        <w:t>.</w:t>
      </w:r>
    </w:p>
  </w:footnote>
  <w:footnote w:id="179">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Tamtéž.</w:t>
      </w:r>
    </w:p>
  </w:footnote>
  <w:footnote w:id="180">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VOJTEK, Petr. In ŠVESTKA: </w:t>
      </w:r>
      <w:r w:rsidRPr="00EB79D4">
        <w:rPr>
          <w:rFonts w:cs="Times New Roman"/>
          <w:i/>
        </w:rPr>
        <w:t>Občanský zákoník: komentář. Svazek VI.,</w:t>
      </w:r>
      <w:r w:rsidRPr="00EB79D4">
        <w:rPr>
          <w:rFonts w:cs="Times New Roman"/>
        </w:rPr>
        <w:t xml:space="preserve"> s. 1107-1108</w:t>
      </w:r>
      <w:r>
        <w:rPr>
          <w:rFonts w:cs="Times New Roman"/>
        </w:rPr>
        <w:t xml:space="preserve"> (§ 2958 NOZ)</w:t>
      </w:r>
      <w:r w:rsidRPr="00EB79D4">
        <w:rPr>
          <w:rFonts w:cs="Times New Roman"/>
        </w:rPr>
        <w:t>.</w:t>
      </w:r>
    </w:p>
  </w:footnote>
  <w:footnote w:id="181">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Více k tomu: BEZOUŠKA, Petr. In HULMÁK: </w:t>
      </w:r>
      <w:r w:rsidRPr="00EB79D4">
        <w:rPr>
          <w:rFonts w:cs="Times New Roman"/>
          <w:i/>
        </w:rPr>
        <w:t xml:space="preserve">Občanský zákoník VI. Závazkové právo. Zvláštní část…, </w:t>
      </w:r>
      <w:r w:rsidRPr="00EB79D4">
        <w:rPr>
          <w:rFonts w:cs="Times New Roman"/>
        </w:rPr>
        <w:t>s. 1709</w:t>
      </w:r>
      <w:r>
        <w:rPr>
          <w:rFonts w:cs="Times New Roman"/>
        </w:rPr>
        <w:t xml:space="preserve"> (§ 2958 NOZ)</w:t>
      </w:r>
      <w:r w:rsidRPr="00EB79D4">
        <w:rPr>
          <w:rFonts w:cs="Times New Roman"/>
        </w:rPr>
        <w:t xml:space="preserve"> a VOJTEK, Petr. In ŠVESTKA: </w:t>
      </w:r>
      <w:r w:rsidRPr="00EB79D4">
        <w:rPr>
          <w:rFonts w:cs="Times New Roman"/>
          <w:i/>
        </w:rPr>
        <w:t xml:space="preserve">Občanský zákoník: komentář. Svazek VI., </w:t>
      </w:r>
      <w:r w:rsidRPr="00EB79D4">
        <w:rPr>
          <w:rFonts w:cs="Times New Roman"/>
        </w:rPr>
        <w:t>s. 1108</w:t>
      </w:r>
      <w:r>
        <w:rPr>
          <w:rFonts w:cs="Times New Roman"/>
        </w:rPr>
        <w:t xml:space="preserve"> (§ 2958 NOZ)</w:t>
      </w:r>
      <w:r w:rsidRPr="00EB79D4">
        <w:rPr>
          <w:rFonts w:cs="Times New Roman"/>
        </w:rPr>
        <w:t>.</w:t>
      </w:r>
    </w:p>
  </w:footnote>
  <w:footnote w:id="182">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BEZOUŠKA, Petr. In HULMÁK: </w:t>
      </w:r>
      <w:r w:rsidRPr="00EB79D4">
        <w:rPr>
          <w:rFonts w:cs="Times New Roman"/>
          <w:i/>
          <w:szCs w:val="20"/>
        </w:rPr>
        <w:t xml:space="preserve">Občanský zákoník VI. Závazkové právo. Zvláštní část…, </w:t>
      </w:r>
      <w:r w:rsidRPr="00EB79D4">
        <w:rPr>
          <w:rFonts w:cs="Times New Roman"/>
          <w:szCs w:val="20"/>
        </w:rPr>
        <w:t>s. 1706</w:t>
      </w:r>
      <w:r>
        <w:rPr>
          <w:rFonts w:cs="Times New Roman"/>
          <w:szCs w:val="20"/>
        </w:rPr>
        <w:t xml:space="preserve"> (§ 2958 NOZ)</w:t>
      </w:r>
      <w:r w:rsidRPr="00EB79D4">
        <w:rPr>
          <w:rFonts w:cs="Times New Roman"/>
          <w:szCs w:val="20"/>
        </w:rPr>
        <w:t xml:space="preserve">. Avšak přetrvávají i argumenty pro dílčí pojetí nároků víc k tomu: VOJTEK, Petr. In ŠVESTKA: </w:t>
      </w:r>
      <w:r w:rsidRPr="00EB79D4">
        <w:rPr>
          <w:rFonts w:cs="Times New Roman"/>
          <w:i/>
          <w:szCs w:val="20"/>
        </w:rPr>
        <w:t xml:space="preserve">Občanský zákoník: komentář. Svazek </w:t>
      </w:r>
      <w:proofErr w:type="gramStart"/>
      <w:r w:rsidRPr="00EB79D4">
        <w:rPr>
          <w:rFonts w:cs="Times New Roman"/>
          <w:i/>
          <w:szCs w:val="20"/>
        </w:rPr>
        <w:t xml:space="preserve">VI., </w:t>
      </w:r>
      <w:r w:rsidRPr="00EB79D4">
        <w:rPr>
          <w:rFonts w:cs="Times New Roman"/>
          <w:szCs w:val="20"/>
        </w:rPr>
        <w:t xml:space="preserve"> s.</w:t>
      </w:r>
      <w:proofErr w:type="gramEnd"/>
      <w:r w:rsidRPr="00EB79D4">
        <w:rPr>
          <w:rFonts w:cs="Times New Roman"/>
          <w:szCs w:val="20"/>
        </w:rPr>
        <w:t xml:space="preserve"> 1106-1107</w:t>
      </w:r>
      <w:r>
        <w:rPr>
          <w:rFonts w:cs="Times New Roman"/>
          <w:szCs w:val="20"/>
        </w:rPr>
        <w:t xml:space="preserve"> (§ 2958 NOZ)</w:t>
      </w:r>
      <w:r w:rsidRPr="00EB79D4">
        <w:rPr>
          <w:rFonts w:cs="Times New Roman"/>
          <w:szCs w:val="20"/>
        </w:rPr>
        <w:t>.</w:t>
      </w:r>
    </w:p>
  </w:footnote>
  <w:footnote w:id="183">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BEZOUŠKA, Petr. In HULMÁK: </w:t>
      </w:r>
      <w:r w:rsidRPr="00EB79D4">
        <w:rPr>
          <w:rFonts w:cs="Times New Roman"/>
          <w:i/>
        </w:rPr>
        <w:t xml:space="preserve">Občanský zákoník VI. Závazkové právo. Zvláštní část…, </w:t>
      </w:r>
      <w:r w:rsidRPr="00EB79D4">
        <w:rPr>
          <w:rFonts w:cs="Times New Roman"/>
        </w:rPr>
        <w:t>s. 1705-1707</w:t>
      </w:r>
      <w:r>
        <w:rPr>
          <w:rFonts w:cs="Times New Roman"/>
        </w:rPr>
        <w:t xml:space="preserve"> (§ 2958 NOZ)</w:t>
      </w:r>
      <w:r w:rsidRPr="00EB79D4">
        <w:rPr>
          <w:rFonts w:cs="Times New Roman"/>
        </w:rPr>
        <w:t>.</w:t>
      </w:r>
    </w:p>
  </w:footnote>
  <w:footnote w:id="184">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Aktuální znění: vyhláška č. 440/2001 Sb., o odškodnění bolesti a ztížení společenského uplatnění, ve znění pozdějších předpisů.</w:t>
      </w:r>
    </w:p>
  </w:footnote>
  <w:footnote w:id="185">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w:t>
      </w:r>
      <w:r w:rsidRPr="00EB79D4">
        <w:rPr>
          <w:rFonts w:cs="Times New Roman"/>
          <w:i/>
          <w:szCs w:val="20"/>
        </w:rPr>
        <w:t xml:space="preserve">Za bolest se přitom považuje každé tělesné a duševní strádání způsobené škodou na zdraví osobě, která tuto škodu utrpěla.  </w:t>
      </w:r>
      <w:r w:rsidRPr="00EB79D4">
        <w:rPr>
          <w:rFonts w:cs="Times New Roman"/>
          <w:szCs w:val="20"/>
        </w:rPr>
        <w:t xml:space="preserve">Ztížením společenského uplatnění jsou </w:t>
      </w:r>
      <w:r w:rsidRPr="00EB79D4">
        <w:rPr>
          <w:rFonts w:cs="Times New Roman"/>
          <w:i/>
          <w:szCs w:val="20"/>
        </w:rPr>
        <w:t>následky škody na zdraví, které jsou trvalého rázu a mají prokazatelně nepříznivý vliv na uplatnění poškozeného v životě a ve společnosti, zejména na uspokojování jeho životních a společenských potřeb, včetně výkonu dosavadního povolání nebo přípravy na povolání, dalšího vzdělávání a možnosti uplatnit se v životě rodinném, politickém, kulturním a sportovním, a to s ohledem na věk poškozeného v době vzniku škody na zdraví.</w:t>
      </w:r>
    </w:p>
  </w:footnote>
  <w:footnote w:id="18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ŠKÁROVÁ, Marta. In ŠVESTKA: </w:t>
      </w:r>
      <w:r w:rsidRPr="00EB79D4">
        <w:rPr>
          <w:rFonts w:cs="Times New Roman"/>
          <w:i/>
          <w:szCs w:val="20"/>
        </w:rPr>
        <w:t>Občanský zákoník I, II: komentář</w:t>
      </w:r>
      <w:r w:rsidRPr="00EB79D4">
        <w:rPr>
          <w:rFonts w:cs="Times New Roman"/>
          <w:szCs w:val="20"/>
        </w:rPr>
        <w:t>, s.  1294-1297</w:t>
      </w:r>
      <w:r>
        <w:rPr>
          <w:rFonts w:cs="Times New Roman"/>
          <w:szCs w:val="20"/>
        </w:rPr>
        <w:t xml:space="preserve"> (§ 444 OZ 1964)</w:t>
      </w:r>
      <w:r w:rsidRPr="00EB79D4">
        <w:rPr>
          <w:rFonts w:cs="Times New Roman"/>
          <w:szCs w:val="20"/>
        </w:rPr>
        <w:t>.</w:t>
      </w:r>
    </w:p>
  </w:footnote>
  <w:footnote w:id="187">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VOJTEK, Petr. Dvě otázky medicínského práva, pro něž bude nový občanský zákoník přelomový. </w:t>
      </w:r>
      <w:r w:rsidRPr="00EB79D4">
        <w:rPr>
          <w:rFonts w:cs="Times New Roman"/>
          <w:i/>
          <w:szCs w:val="20"/>
        </w:rPr>
        <w:t>Soudní rozhledy</w:t>
      </w:r>
      <w:r w:rsidRPr="00EB79D4">
        <w:rPr>
          <w:rFonts w:cs="Times New Roman"/>
          <w:szCs w:val="20"/>
        </w:rPr>
        <w:t xml:space="preserve">, 2013, </w:t>
      </w:r>
      <w:proofErr w:type="spellStart"/>
      <w:r w:rsidRPr="00EB79D4">
        <w:rPr>
          <w:rFonts w:cs="Times New Roman"/>
          <w:szCs w:val="20"/>
        </w:rPr>
        <w:t>roč</w:t>
      </w:r>
      <w:proofErr w:type="spellEnd"/>
      <w:r w:rsidRPr="00EB79D4">
        <w:rPr>
          <w:rFonts w:cs="Times New Roman"/>
          <w:szCs w:val="20"/>
        </w:rPr>
        <w:t>. 19, č. 4, s. 124-125.</w:t>
      </w:r>
    </w:p>
  </w:footnote>
  <w:footnote w:id="188">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Tamtéž, s. 124.</w:t>
      </w:r>
    </w:p>
  </w:footnote>
  <w:footnote w:id="189">
    <w:p w:rsidR="008E14CD" w:rsidRDefault="008E14CD" w:rsidP="00EB0C2B">
      <w:pPr>
        <w:pStyle w:val="Textpoznpodarou"/>
        <w:jc w:val="both"/>
      </w:pPr>
      <w:r>
        <w:rPr>
          <w:rStyle w:val="Znakapoznpodarou"/>
        </w:rPr>
        <w:footnoteRef/>
      </w:r>
      <w:r>
        <w:t xml:space="preserve"> </w:t>
      </w:r>
      <w:r w:rsidRPr="00F47ECA">
        <w:t>Důvodová zpráva k zákonu č. 89/2012 Sb., občanský zákoník. Dostupná v databázi ASPI.</w:t>
      </w:r>
      <w:r>
        <w:t xml:space="preserve"> K § 2951 až 2971 NOZ.</w:t>
      </w:r>
    </w:p>
  </w:footnote>
  <w:footnote w:id="190">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TOMANČÁKOVÁ, Blanka. Kolikrát ještě budeme diskutovat kolik za lidské utrpení? </w:t>
      </w:r>
      <w:r w:rsidRPr="00EB79D4">
        <w:rPr>
          <w:rFonts w:cs="Times New Roman"/>
          <w:i/>
          <w:szCs w:val="20"/>
        </w:rPr>
        <w:t>Právní rozhledy</w:t>
      </w:r>
      <w:r w:rsidRPr="00EB79D4">
        <w:rPr>
          <w:rFonts w:cs="Times New Roman"/>
          <w:szCs w:val="20"/>
        </w:rPr>
        <w:t xml:space="preserve">, 2009, </w:t>
      </w:r>
      <w:proofErr w:type="spellStart"/>
      <w:r w:rsidRPr="00EB79D4">
        <w:rPr>
          <w:rFonts w:cs="Times New Roman"/>
          <w:szCs w:val="20"/>
        </w:rPr>
        <w:t>roč</w:t>
      </w:r>
      <w:proofErr w:type="spellEnd"/>
      <w:r w:rsidRPr="00EB79D4">
        <w:rPr>
          <w:rFonts w:cs="Times New Roman"/>
          <w:szCs w:val="20"/>
        </w:rPr>
        <w:t>. 17, č. 3, s. 100-101.</w:t>
      </w:r>
    </w:p>
  </w:footnote>
  <w:footnote w:id="191">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MIKYSKA: Náhrada škody újmy na zdraví…, s. 827.</w:t>
      </w:r>
    </w:p>
  </w:footnote>
  <w:footnote w:id="192">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VOJTEK: Dvě otázky medicínského práva…, s. 124.</w:t>
      </w:r>
    </w:p>
  </w:footnote>
  <w:footnote w:id="193">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Metodika Nejvyššího soudu k náhradě nemajetkové újmy na zdraví (bolest a ztížení společenského uplatnění podle § 2958 občanského zákoníku). Dostupné na </w:t>
      </w:r>
      <w:r w:rsidRPr="00EB79D4">
        <w:rPr>
          <w:rFonts w:cs="Times New Roman"/>
          <w:szCs w:val="20"/>
          <w:lang w:val="en-US"/>
        </w:rPr>
        <w:t>&lt;</w:t>
      </w:r>
      <w:hyperlink r:id="rId14" w:history="1">
        <w:r w:rsidRPr="00EB79D4">
          <w:rPr>
            <w:rStyle w:val="Hypertextovodkaz"/>
            <w:rFonts w:cs="Times New Roman"/>
            <w:color w:val="000000" w:themeColor="text1"/>
            <w:szCs w:val="20"/>
            <w:u w:val="none"/>
          </w:rPr>
          <w:t>http://www.nsoud.cz/JudikaturaNS_new/ns_web.nsf/Metodika</w:t>
        </w:r>
      </w:hyperlink>
      <w:r w:rsidRPr="00EB79D4">
        <w:rPr>
          <w:rFonts w:cs="Times New Roman"/>
          <w:color w:val="000000" w:themeColor="text1"/>
          <w:szCs w:val="20"/>
          <w:lang w:val="en-US"/>
        </w:rPr>
        <w:t>&gt;.</w:t>
      </w:r>
    </w:p>
  </w:footnote>
  <w:footnote w:id="194">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Např. vznikla-li bolest v roce 2014, činí hodnota jednoho bodu 251,28 Kč.</w:t>
      </w:r>
    </w:p>
  </w:footnote>
  <w:footnote w:id="195">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i/>
          <w:szCs w:val="20"/>
        </w:rPr>
        <w:t xml:space="preserve">Obecně jde o 400násobek průměrné hrubé měsíční nominální mzdy na přepočtené počty zaměstnanců v národním hospodářství za kalendářní rok předcházející </w:t>
      </w:r>
      <w:proofErr w:type="gramStart"/>
      <w:r w:rsidRPr="00EB79D4">
        <w:rPr>
          <w:rFonts w:cs="Times New Roman"/>
          <w:i/>
          <w:szCs w:val="20"/>
        </w:rPr>
        <w:t>roku</w:t>
      </w:r>
      <w:proofErr w:type="gramEnd"/>
      <w:r w:rsidRPr="00EB79D4">
        <w:rPr>
          <w:rFonts w:cs="Times New Roman"/>
          <w:i/>
          <w:szCs w:val="20"/>
        </w:rPr>
        <w:t>, v němž se ustálil zdravotní stav poškozeného, tj. kdy je možno přistoupit k vyčíslení náhrady.</w:t>
      </w:r>
    </w:p>
  </w:footnote>
  <w:footnote w:id="19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BEZOUŠKA, Petr. In HULMÁK: </w:t>
      </w:r>
      <w:r w:rsidRPr="00EB79D4">
        <w:rPr>
          <w:rFonts w:cs="Times New Roman"/>
          <w:i/>
          <w:szCs w:val="20"/>
        </w:rPr>
        <w:t xml:space="preserve">Občanský zákoník VI. Závazkové právo. Zvláštní část…, </w:t>
      </w:r>
      <w:r w:rsidRPr="00EB79D4">
        <w:rPr>
          <w:rFonts w:cs="Times New Roman"/>
          <w:szCs w:val="20"/>
        </w:rPr>
        <w:t>s.  1711-1712</w:t>
      </w:r>
      <w:r>
        <w:rPr>
          <w:rFonts w:cs="Times New Roman"/>
          <w:szCs w:val="20"/>
        </w:rPr>
        <w:t xml:space="preserve"> (§ 2958 NOZ)</w:t>
      </w:r>
      <w:r w:rsidRPr="00EB79D4">
        <w:rPr>
          <w:rFonts w:cs="Times New Roman"/>
          <w:szCs w:val="20"/>
        </w:rPr>
        <w:t>.</w:t>
      </w:r>
    </w:p>
  </w:footnote>
  <w:footnote w:id="197">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w:t>
      </w:r>
      <w:r w:rsidRPr="00EB79D4">
        <w:rPr>
          <w:rFonts w:cs="Times New Roman"/>
          <w:iCs/>
          <w:szCs w:val="20"/>
        </w:rPr>
        <w:t xml:space="preserve">ŽĎÁREK, Roman. Souběžné uplatňování nároků na náhradu škody na zdraví a nároků z titulu porušení práva na ochranu osobnosti. </w:t>
      </w:r>
      <w:r w:rsidRPr="00EB79D4">
        <w:rPr>
          <w:rFonts w:cs="Times New Roman"/>
          <w:i/>
          <w:iCs/>
          <w:szCs w:val="20"/>
        </w:rPr>
        <w:t xml:space="preserve">Soudní rozhledy, </w:t>
      </w:r>
      <w:r w:rsidRPr="00EB79D4">
        <w:rPr>
          <w:rFonts w:cs="Times New Roman"/>
          <w:iCs/>
          <w:szCs w:val="20"/>
        </w:rPr>
        <w:t xml:space="preserve">2013, </w:t>
      </w:r>
      <w:proofErr w:type="spellStart"/>
      <w:r w:rsidRPr="00EB79D4">
        <w:rPr>
          <w:rFonts w:cs="Times New Roman"/>
          <w:iCs/>
          <w:szCs w:val="20"/>
        </w:rPr>
        <w:t>roč</w:t>
      </w:r>
      <w:proofErr w:type="spellEnd"/>
      <w:r w:rsidRPr="00EB79D4">
        <w:rPr>
          <w:rFonts w:cs="Times New Roman"/>
          <w:iCs/>
          <w:szCs w:val="20"/>
        </w:rPr>
        <w:t>. 19,</w:t>
      </w:r>
      <w:r w:rsidRPr="00EB79D4">
        <w:rPr>
          <w:rFonts w:cs="Times New Roman"/>
          <w:i/>
          <w:iCs/>
          <w:szCs w:val="20"/>
        </w:rPr>
        <w:t xml:space="preserve"> </w:t>
      </w:r>
      <w:r w:rsidRPr="00EB79D4">
        <w:rPr>
          <w:rFonts w:cs="Times New Roman"/>
          <w:iCs/>
          <w:szCs w:val="20"/>
        </w:rPr>
        <w:t>č. 4, s. 127.</w:t>
      </w:r>
    </w:p>
  </w:footnote>
  <w:footnote w:id="198">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BEZOUŠKA, Petr. In HULMÁK: </w:t>
      </w:r>
      <w:r w:rsidRPr="00EB79D4">
        <w:rPr>
          <w:rFonts w:cs="Times New Roman"/>
          <w:i/>
        </w:rPr>
        <w:t xml:space="preserve">Občanský zákoník VI. Závazkové právo. Zvláštní část…, </w:t>
      </w:r>
      <w:r w:rsidRPr="00EB79D4">
        <w:rPr>
          <w:rFonts w:cs="Times New Roman"/>
        </w:rPr>
        <w:t>s. 1718</w:t>
      </w:r>
      <w:r>
        <w:rPr>
          <w:rFonts w:cs="Times New Roman"/>
        </w:rPr>
        <w:t xml:space="preserve"> (§ 2959 NOZ)</w:t>
      </w:r>
      <w:r w:rsidRPr="00EB79D4">
        <w:rPr>
          <w:rFonts w:cs="Times New Roman"/>
        </w:rPr>
        <w:t>.</w:t>
      </w:r>
    </w:p>
  </w:footnote>
  <w:footnote w:id="199">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VOJTEK, Petr. In ŠVESTKA: </w:t>
      </w:r>
      <w:r w:rsidRPr="00EB79D4">
        <w:rPr>
          <w:rFonts w:cs="Times New Roman"/>
          <w:i/>
        </w:rPr>
        <w:t>Občanský zákoník: komentář. Svazek VI.,</w:t>
      </w:r>
      <w:r w:rsidRPr="00EB79D4">
        <w:rPr>
          <w:rFonts w:cs="Times New Roman"/>
        </w:rPr>
        <w:t xml:space="preserve"> s. 1119</w:t>
      </w:r>
      <w:r>
        <w:rPr>
          <w:rFonts w:cs="Times New Roman"/>
        </w:rPr>
        <w:t xml:space="preserve"> (§ 2959 NOZ).</w:t>
      </w:r>
    </w:p>
  </w:footnote>
  <w:footnote w:id="200">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Tamtéž, s. 1117</w:t>
      </w:r>
      <w:r>
        <w:rPr>
          <w:rFonts w:cs="Times New Roman"/>
        </w:rPr>
        <w:t xml:space="preserve"> (§ 2959 NOZ).</w:t>
      </w:r>
    </w:p>
  </w:footnote>
  <w:footnote w:id="201">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BEZOUŠKA, Petr. In HULMÁK: </w:t>
      </w:r>
      <w:r w:rsidRPr="00EB79D4">
        <w:rPr>
          <w:rFonts w:cs="Times New Roman"/>
          <w:i/>
          <w:szCs w:val="20"/>
        </w:rPr>
        <w:t xml:space="preserve">Občanský zákoník VI. Závazkové právo. Zvláštní část…, </w:t>
      </w:r>
      <w:r w:rsidRPr="00EB79D4">
        <w:rPr>
          <w:rFonts w:cs="Times New Roman"/>
          <w:szCs w:val="20"/>
        </w:rPr>
        <w:t>s. 1721-1722</w:t>
      </w:r>
      <w:r>
        <w:rPr>
          <w:rFonts w:cs="Times New Roman"/>
          <w:szCs w:val="20"/>
        </w:rPr>
        <w:t xml:space="preserve"> (§ 2959 NOZ)</w:t>
      </w:r>
      <w:r w:rsidRPr="00EB79D4">
        <w:rPr>
          <w:rFonts w:cs="Times New Roman"/>
          <w:szCs w:val="20"/>
        </w:rPr>
        <w:t>.</w:t>
      </w:r>
    </w:p>
  </w:footnote>
  <w:footnote w:id="202">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VOJTEK, Petr. In ŠVESTKA: </w:t>
      </w:r>
      <w:r w:rsidRPr="00EB79D4">
        <w:rPr>
          <w:rFonts w:cs="Times New Roman"/>
          <w:i/>
        </w:rPr>
        <w:t>Občanský zákoník: komentář. Svazek VI.,</w:t>
      </w:r>
      <w:r w:rsidRPr="00EB79D4">
        <w:rPr>
          <w:rFonts w:cs="Times New Roman"/>
        </w:rPr>
        <w:t xml:space="preserve"> s. 1118-1119</w:t>
      </w:r>
      <w:r>
        <w:rPr>
          <w:rFonts w:cs="Times New Roman"/>
        </w:rPr>
        <w:t xml:space="preserve"> (§ 2959 NOZ)</w:t>
      </w:r>
      <w:r w:rsidRPr="00EB79D4">
        <w:rPr>
          <w:rFonts w:cs="Times New Roman"/>
        </w:rPr>
        <w:t xml:space="preserve">. Jiné zdroje navíc uvádějí, že vodítky pro určení výše náhrady jsou mimo jiné také blízkost osob události (není však vyžadována přímá účast při škodní události), a prostředky, jimiž bylo utrpení vyvoláno. BEZOUŠKA, Petr. In HULMÁK: </w:t>
      </w:r>
      <w:r w:rsidRPr="00EB79D4">
        <w:rPr>
          <w:rFonts w:cs="Times New Roman"/>
          <w:i/>
        </w:rPr>
        <w:t xml:space="preserve">Občanský zákoník VI. Závazkové právo. Zvláštní část…, </w:t>
      </w:r>
      <w:r w:rsidRPr="00EB79D4">
        <w:rPr>
          <w:rFonts w:cs="Times New Roman"/>
        </w:rPr>
        <w:t>s. 1722</w:t>
      </w:r>
      <w:r>
        <w:rPr>
          <w:rFonts w:cs="Times New Roman"/>
        </w:rPr>
        <w:t xml:space="preserve"> (§ 2959 NOZ)</w:t>
      </w:r>
      <w:r w:rsidRPr="00EB79D4">
        <w:rPr>
          <w:rFonts w:cs="Times New Roman"/>
        </w:rPr>
        <w:t>.</w:t>
      </w:r>
    </w:p>
  </w:footnote>
  <w:footnote w:id="203">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VOJTEK, Petr. In ŠVESTKA: </w:t>
      </w:r>
      <w:r w:rsidRPr="00EB79D4">
        <w:rPr>
          <w:rFonts w:cs="Times New Roman"/>
          <w:i/>
          <w:szCs w:val="20"/>
        </w:rPr>
        <w:t>Občanský zákoník: komentář. Svazek VI.,</w:t>
      </w:r>
      <w:r w:rsidRPr="00EB79D4">
        <w:rPr>
          <w:rFonts w:cs="Times New Roman"/>
          <w:szCs w:val="20"/>
        </w:rPr>
        <w:t xml:space="preserve"> s. 1430</w:t>
      </w:r>
      <w:r>
        <w:rPr>
          <w:rFonts w:cs="Times New Roman"/>
          <w:szCs w:val="20"/>
        </w:rPr>
        <w:t xml:space="preserve"> (§ 3079 NOZ)</w:t>
      </w:r>
      <w:r w:rsidRPr="00EB79D4">
        <w:rPr>
          <w:rFonts w:cs="Times New Roman"/>
          <w:szCs w:val="20"/>
        </w:rPr>
        <w:t>. Shodně v</w:t>
      </w:r>
      <w:r>
        <w:rPr>
          <w:rFonts w:cs="Times New Roman"/>
          <w:szCs w:val="20"/>
        </w:rPr>
        <w:t>:</w:t>
      </w:r>
      <w:r w:rsidRPr="00EB79D4">
        <w:rPr>
          <w:rFonts w:cs="Times New Roman"/>
          <w:szCs w:val="20"/>
        </w:rPr>
        <w:t xml:space="preserve"> BEZOUŠKA, Petr. In HULMÁK: </w:t>
      </w:r>
      <w:r w:rsidRPr="00EB79D4">
        <w:rPr>
          <w:rFonts w:cs="Times New Roman"/>
          <w:i/>
          <w:szCs w:val="20"/>
        </w:rPr>
        <w:t xml:space="preserve">Občanský zákoník VI. Závazkové právo. Zvláštní část…, </w:t>
      </w:r>
      <w:r w:rsidRPr="00EB79D4">
        <w:rPr>
          <w:rFonts w:cs="Times New Roman"/>
          <w:szCs w:val="20"/>
        </w:rPr>
        <w:t>s. 2027</w:t>
      </w:r>
      <w:r>
        <w:rPr>
          <w:rFonts w:cs="Times New Roman"/>
          <w:szCs w:val="20"/>
        </w:rPr>
        <w:t xml:space="preserve"> (§ 3079 NOZ)</w:t>
      </w:r>
      <w:r w:rsidRPr="00EB79D4">
        <w:rPr>
          <w:rFonts w:cs="Times New Roman"/>
          <w:szCs w:val="20"/>
        </w:rPr>
        <w:t>.</w:t>
      </w:r>
    </w:p>
  </w:footnote>
  <w:footnote w:id="204">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BEZOUŠKA, Petr. In HULMÁK: </w:t>
      </w:r>
      <w:r w:rsidRPr="00EB79D4">
        <w:rPr>
          <w:rFonts w:cs="Times New Roman"/>
          <w:i/>
          <w:szCs w:val="20"/>
        </w:rPr>
        <w:t xml:space="preserve">Občanský zákoník VI. Závazkové právo. Zvláštní část…, </w:t>
      </w:r>
      <w:r w:rsidRPr="00EB79D4">
        <w:rPr>
          <w:rFonts w:cs="Times New Roman"/>
          <w:szCs w:val="20"/>
        </w:rPr>
        <w:t>s. 2029</w:t>
      </w:r>
      <w:r>
        <w:rPr>
          <w:rFonts w:cs="Times New Roman"/>
          <w:szCs w:val="20"/>
        </w:rPr>
        <w:t xml:space="preserve"> (§ 3079 NOZ)</w:t>
      </w:r>
      <w:r w:rsidRPr="00EB79D4">
        <w:rPr>
          <w:rFonts w:cs="Times New Roman"/>
          <w:szCs w:val="20"/>
        </w:rPr>
        <w:t>.</w:t>
      </w:r>
    </w:p>
  </w:footnote>
  <w:footnote w:id="205">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VOJTEK, Petr. In ŠVESTKA: </w:t>
      </w:r>
      <w:r w:rsidRPr="00EB79D4">
        <w:rPr>
          <w:rFonts w:cs="Times New Roman"/>
          <w:i/>
        </w:rPr>
        <w:t>Občanský zákoník: komentář. Svazek VI.,</w:t>
      </w:r>
      <w:r w:rsidRPr="00EB79D4">
        <w:rPr>
          <w:rFonts w:cs="Times New Roman"/>
        </w:rPr>
        <w:t xml:space="preserve"> s. 1431</w:t>
      </w:r>
      <w:r>
        <w:rPr>
          <w:rFonts w:cs="Times New Roman"/>
        </w:rPr>
        <w:t xml:space="preserve"> (§ 3079 NOZ)</w:t>
      </w:r>
      <w:r w:rsidRPr="00EB79D4">
        <w:rPr>
          <w:rFonts w:cs="Times New Roman"/>
        </w:rPr>
        <w:t>.</w:t>
      </w:r>
    </w:p>
  </w:footnote>
  <w:footnote w:id="206">
    <w:p w:rsidR="008E14CD" w:rsidRPr="00EB79D4" w:rsidRDefault="008E14CD" w:rsidP="00EB0C2B">
      <w:pPr>
        <w:pStyle w:val="Textpoznpodarou"/>
        <w:jc w:val="both"/>
        <w:rPr>
          <w:rFonts w:cs="Times New Roman"/>
        </w:rPr>
      </w:pPr>
      <w:r w:rsidRPr="00EB79D4">
        <w:rPr>
          <w:rStyle w:val="Znakapoznpodarou"/>
          <w:rFonts w:cs="Times New Roman"/>
        </w:rPr>
        <w:footnoteRef/>
      </w:r>
      <w:r w:rsidRPr="00EB79D4">
        <w:rPr>
          <w:rFonts w:cs="Times New Roman"/>
        </w:rPr>
        <w:t xml:space="preserve"> BEZOUŠKA, Petr. In HULMÁK: </w:t>
      </w:r>
      <w:r w:rsidRPr="00EB79D4">
        <w:rPr>
          <w:rFonts w:cs="Times New Roman"/>
          <w:i/>
        </w:rPr>
        <w:t xml:space="preserve">Občanský zákoník VI. Závazkové právo. Zvláštní část…, </w:t>
      </w:r>
      <w:r w:rsidRPr="00EB79D4">
        <w:rPr>
          <w:rFonts w:cs="Times New Roman"/>
        </w:rPr>
        <w:t>s. 2026</w:t>
      </w:r>
      <w:r>
        <w:rPr>
          <w:rFonts w:cs="Times New Roman"/>
        </w:rPr>
        <w:t xml:space="preserve"> (§ 3079 NOZ)</w:t>
      </w:r>
      <w:r w:rsidRPr="00EB79D4">
        <w:rPr>
          <w:rFonts w:cs="Times New Roman"/>
        </w:rPr>
        <w:t>.</w:t>
      </w:r>
    </w:p>
  </w:footnote>
  <w:footnote w:id="207">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 2915-2916 NOZ a § 438-439 OZ 1964</w:t>
      </w:r>
    </w:p>
  </w:footnote>
  <w:footnote w:id="208">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ŠKÁROVÁ, Marta. In ŠVESTKA: </w:t>
      </w:r>
      <w:r w:rsidRPr="00EB79D4">
        <w:rPr>
          <w:rFonts w:cs="Times New Roman"/>
          <w:i/>
          <w:szCs w:val="20"/>
        </w:rPr>
        <w:t>Občanský zákoník I, II: komentář</w:t>
      </w:r>
      <w:r w:rsidRPr="00EB79D4">
        <w:rPr>
          <w:rFonts w:cs="Times New Roman"/>
          <w:szCs w:val="20"/>
        </w:rPr>
        <w:t>, s. 1270</w:t>
      </w:r>
      <w:r>
        <w:rPr>
          <w:rFonts w:cs="Times New Roman"/>
          <w:szCs w:val="20"/>
        </w:rPr>
        <w:t xml:space="preserve"> (§ 438 OZ 1964)</w:t>
      </w:r>
      <w:r w:rsidRPr="00EB79D4">
        <w:rPr>
          <w:rFonts w:cs="Times New Roman"/>
          <w:szCs w:val="20"/>
        </w:rPr>
        <w:t>.</w:t>
      </w:r>
    </w:p>
  </w:footnote>
  <w:footnote w:id="209">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w:t>
      </w:r>
      <w:r w:rsidRPr="00EB79D4">
        <w:rPr>
          <w:rFonts w:cs="Times New Roman"/>
          <w:i/>
          <w:szCs w:val="20"/>
        </w:rPr>
        <w:t>Předpokladem vlastní odpovědnosti poškozeného za vzniklou škodu není zavinění ve smyslu úmyslu či nedbalosti a nemusí se u něj jednat ani o jednání protiprávní. Veškeré okolnosti, které na jeho straně vedly ke vzniku škody, se mu přičítají jako jeho účast na škodě.</w:t>
      </w:r>
      <w:r w:rsidRPr="00EB79D4">
        <w:rPr>
          <w:rFonts w:cs="Times New Roman"/>
          <w:szCs w:val="20"/>
        </w:rPr>
        <w:t xml:space="preserve"> </w:t>
      </w:r>
      <w:r>
        <w:rPr>
          <w:rFonts w:cs="Times New Roman"/>
          <w:szCs w:val="20"/>
        </w:rPr>
        <w:t>Tamtéž,</w:t>
      </w:r>
      <w:r w:rsidRPr="00EB79D4">
        <w:rPr>
          <w:rFonts w:cs="Times New Roman"/>
          <w:szCs w:val="20"/>
        </w:rPr>
        <w:t xml:space="preserve"> s. 1277-1278</w:t>
      </w:r>
      <w:r>
        <w:rPr>
          <w:rFonts w:cs="Times New Roman"/>
          <w:szCs w:val="20"/>
        </w:rPr>
        <w:t xml:space="preserve"> (§ 441 OZ 1964)</w:t>
      </w:r>
      <w:r w:rsidRPr="00EB79D4">
        <w:rPr>
          <w:rFonts w:cs="Times New Roman"/>
          <w:szCs w:val="20"/>
        </w:rPr>
        <w:t>.</w:t>
      </w:r>
    </w:p>
  </w:footnote>
  <w:footnote w:id="210">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Dané pravidlo nebylo výslovně upraveno v OZ z roku 1964, avšak používala jej právní praxe. Příkladem je rozsudek </w:t>
      </w:r>
      <w:r w:rsidRPr="00EB79D4">
        <w:rPr>
          <w:rFonts w:cs="Times New Roman"/>
          <w:szCs w:val="20"/>
          <w:shd w:val="clear" w:color="auto" w:fill="FFFFFF"/>
        </w:rPr>
        <w:t xml:space="preserve">Nejvyššího soudu ČSR z 13. května 1976 </w:t>
      </w:r>
      <w:proofErr w:type="spellStart"/>
      <w:r w:rsidRPr="00EB79D4">
        <w:rPr>
          <w:rFonts w:cs="Times New Roman"/>
          <w:szCs w:val="20"/>
          <w:shd w:val="clear" w:color="auto" w:fill="FFFFFF"/>
        </w:rPr>
        <w:t>sp</w:t>
      </w:r>
      <w:proofErr w:type="spellEnd"/>
      <w:r w:rsidRPr="00EB79D4">
        <w:rPr>
          <w:rFonts w:cs="Times New Roman"/>
          <w:szCs w:val="20"/>
          <w:shd w:val="clear" w:color="auto" w:fill="FFFFFF"/>
        </w:rPr>
        <w:t xml:space="preserve">. zn. 6 To 9/76, který stanovil, že </w:t>
      </w:r>
      <w:r w:rsidRPr="00EB79D4">
        <w:rPr>
          <w:rFonts w:cs="Times New Roman"/>
          <w:i/>
          <w:szCs w:val="20"/>
          <w:shd w:val="clear" w:color="auto" w:fill="FFFFFF"/>
        </w:rPr>
        <w:t>v případech, kdy škůdce způsobil škodu úmyslně a poškozený ji spoluzavinil z nedbalosti, bude zpravidla nedbalost poškozeného v poměru k úmyslnému zavinění škůdce tak nepatrná, že poměrné snížení náhrady škody v důsledku zavinění poškozeného nebude přicházet v úvahu.</w:t>
      </w:r>
    </w:p>
  </w:footnote>
  <w:footnote w:id="211">
    <w:p w:rsidR="008E14CD" w:rsidRPr="00030651" w:rsidRDefault="008E14CD" w:rsidP="00EB0C2B">
      <w:pPr>
        <w:pStyle w:val="Zdrojpodvloenobjekt"/>
        <w:spacing w:before="0" w:after="0"/>
        <w:rPr>
          <w:rFonts w:cs="Times New Roman"/>
        </w:rPr>
      </w:pPr>
      <w:r w:rsidRPr="00030651">
        <w:rPr>
          <w:rStyle w:val="Znakapoznpodarou"/>
          <w:rFonts w:cs="Times New Roman"/>
        </w:rPr>
        <w:footnoteRef/>
      </w:r>
      <w:r w:rsidRPr="00030651">
        <w:rPr>
          <w:rFonts w:cs="Times New Roman"/>
        </w:rPr>
        <w:t xml:space="preserve"> </w:t>
      </w:r>
      <w:r w:rsidRPr="00360CF0">
        <w:rPr>
          <w:rFonts w:cs="Times New Roman"/>
        </w:rPr>
        <w:t xml:space="preserve">BEZOUŠKA, Petr. In HULMÁK: </w:t>
      </w:r>
      <w:r w:rsidRPr="00360CF0">
        <w:rPr>
          <w:rFonts w:cs="Times New Roman"/>
          <w:i/>
        </w:rPr>
        <w:t xml:space="preserve">Občanský zákoník VI. Závazkové právo. Zvláštní část…, </w:t>
      </w:r>
      <w:r w:rsidRPr="00360CF0">
        <w:rPr>
          <w:rFonts w:cs="Times New Roman"/>
        </w:rPr>
        <w:t>s</w:t>
      </w:r>
      <w:r>
        <w:rPr>
          <w:rFonts w:cs="Times New Roman"/>
        </w:rPr>
        <w:t xml:space="preserve">. </w:t>
      </w:r>
      <w:r w:rsidRPr="00030651">
        <w:rPr>
          <w:rFonts w:cs="Times New Roman"/>
        </w:rPr>
        <w:t>1503</w:t>
      </w:r>
      <w:r>
        <w:rPr>
          <w:rFonts w:cs="Times New Roman"/>
        </w:rPr>
        <w:t>, 1522 (§ 2896, 2902, 2903 NOZ)</w:t>
      </w:r>
      <w:r w:rsidRPr="00030651">
        <w:rPr>
          <w:rFonts w:cs="Times New Roman"/>
        </w:rPr>
        <w:t>.</w:t>
      </w:r>
    </w:p>
  </w:footnote>
  <w:footnote w:id="212">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MATES, SEVERA: </w:t>
      </w:r>
      <w:r w:rsidRPr="00EB79D4">
        <w:rPr>
          <w:rFonts w:cs="Times New Roman"/>
          <w:i/>
          <w:szCs w:val="20"/>
        </w:rPr>
        <w:t xml:space="preserve">Odpovědnost státu za výkon…, </w:t>
      </w:r>
      <w:r w:rsidRPr="00EB79D4">
        <w:rPr>
          <w:rFonts w:cs="Times New Roman"/>
          <w:szCs w:val="20"/>
        </w:rPr>
        <w:t>s. 148.</w:t>
      </w:r>
    </w:p>
  </w:footnote>
  <w:footnote w:id="213">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Jde o úřední osoby ve smyslu § 3 (1) b) </w:t>
      </w:r>
      <w:proofErr w:type="spellStart"/>
      <w:r w:rsidRPr="00EB79D4">
        <w:rPr>
          <w:rFonts w:cs="Times New Roman"/>
          <w:szCs w:val="20"/>
        </w:rPr>
        <w:t>ZodpŠ</w:t>
      </w:r>
      <w:proofErr w:type="spellEnd"/>
      <w:r w:rsidRPr="00EB79D4">
        <w:rPr>
          <w:rFonts w:cs="Times New Roman"/>
          <w:szCs w:val="20"/>
        </w:rPr>
        <w:t>.</w:t>
      </w:r>
    </w:p>
  </w:footnote>
  <w:footnote w:id="214">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Kdyby osoby k danému postupu oprávněny nebyly, připadala by v úvahu náhrada škody/nemajetkové újmy dle obecných pravidel občanského práva. </w:t>
      </w:r>
    </w:p>
  </w:footnote>
  <w:footnote w:id="215">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Jde-li však o škodu úmyslnou lze požadovat i ušlý zisk. Byla-li škoda způsobena úmyslně, v opilosti, nebo po zneužití jiných návykových látek, lze náhradu požadovat v plné výši. Tyto pravidla vycházejí ze zvláštních předpisů, na které </w:t>
      </w:r>
      <w:proofErr w:type="spellStart"/>
      <w:r w:rsidRPr="00EB79D4">
        <w:rPr>
          <w:rFonts w:cs="Times New Roman"/>
          <w:szCs w:val="20"/>
        </w:rPr>
        <w:t>ZodpŠ</w:t>
      </w:r>
      <w:proofErr w:type="spellEnd"/>
      <w:r w:rsidRPr="00EB79D4">
        <w:rPr>
          <w:rFonts w:cs="Times New Roman"/>
          <w:szCs w:val="20"/>
        </w:rPr>
        <w:t xml:space="preserve"> v § 17 odst. 4 odkazuje</w:t>
      </w:r>
      <w:r>
        <w:rPr>
          <w:rFonts w:cs="Times New Roman"/>
          <w:szCs w:val="20"/>
        </w:rPr>
        <w:t>.</w:t>
      </w:r>
    </w:p>
  </w:footnote>
  <w:footnote w:id="21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MATES, SEVERA: </w:t>
      </w:r>
      <w:r w:rsidRPr="00EB79D4">
        <w:rPr>
          <w:rFonts w:cs="Times New Roman"/>
          <w:i/>
          <w:szCs w:val="20"/>
        </w:rPr>
        <w:t xml:space="preserve">Odpovědnost státu za výkon…, </w:t>
      </w:r>
      <w:r w:rsidRPr="00EB79D4">
        <w:rPr>
          <w:rFonts w:cs="Times New Roman"/>
          <w:szCs w:val="20"/>
        </w:rPr>
        <w:t>s. 149-152.</w:t>
      </w:r>
    </w:p>
  </w:footnote>
  <w:footnote w:id="217">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VOJTEK: </w:t>
      </w:r>
      <w:r w:rsidRPr="00EB79D4">
        <w:rPr>
          <w:rFonts w:cs="Times New Roman"/>
          <w:i/>
          <w:szCs w:val="20"/>
        </w:rPr>
        <w:t xml:space="preserve">Odpovědnost za škodu při výkonu…, </w:t>
      </w:r>
      <w:r w:rsidRPr="00EB79D4">
        <w:rPr>
          <w:rFonts w:cs="Times New Roman"/>
          <w:szCs w:val="20"/>
        </w:rPr>
        <w:t>s. 209</w:t>
      </w:r>
      <w:r>
        <w:rPr>
          <w:rFonts w:cs="Times New Roman"/>
          <w:szCs w:val="20"/>
        </w:rPr>
        <w:t xml:space="preserve"> (§ 18 </w:t>
      </w:r>
      <w:proofErr w:type="spellStart"/>
      <w:r>
        <w:rPr>
          <w:rFonts w:cs="Times New Roman"/>
          <w:szCs w:val="20"/>
        </w:rPr>
        <w:t>ZodpŠ</w:t>
      </w:r>
      <w:proofErr w:type="spellEnd"/>
      <w:r>
        <w:rPr>
          <w:rFonts w:cs="Times New Roman"/>
          <w:szCs w:val="20"/>
        </w:rPr>
        <w:t>)</w:t>
      </w:r>
      <w:r w:rsidRPr="00EB79D4">
        <w:rPr>
          <w:rFonts w:cs="Times New Roman"/>
          <w:szCs w:val="20"/>
        </w:rPr>
        <w:t>.</w:t>
      </w:r>
    </w:p>
  </w:footnote>
  <w:footnote w:id="218">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MATES, SEVERA: </w:t>
      </w:r>
      <w:r w:rsidRPr="00EB79D4">
        <w:rPr>
          <w:rFonts w:cs="Times New Roman"/>
          <w:i/>
          <w:szCs w:val="20"/>
        </w:rPr>
        <w:t xml:space="preserve">Odpovědnost státu za výkon…, </w:t>
      </w:r>
      <w:r w:rsidRPr="00EB79D4">
        <w:rPr>
          <w:rFonts w:cs="Times New Roman"/>
          <w:szCs w:val="20"/>
        </w:rPr>
        <w:t>s. 152-153.</w:t>
      </w:r>
    </w:p>
  </w:footnote>
  <w:footnote w:id="219">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Tamtéž, s. 154-155.</w:t>
      </w:r>
    </w:p>
  </w:footnote>
  <w:footnote w:id="220">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BEZOUŠKA, Petr. In HULMÁK: </w:t>
      </w:r>
      <w:r w:rsidRPr="00EB79D4">
        <w:rPr>
          <w:rFonts w:cs="Times New Roman"/>
          <w:i/>
          <w:szCs w:val="20"/>
        </w:rPr>
        <w:t xml:space="preserve">Občanský zákoník VI. Závazkové právo. Zvláštní část…, </w:t>
      </w:r>
      <w:r w:rsidRPr="00EB79D4">
        <w:rPr>
          <w:rFonts w:cs="Times New Roman"/>
          <w:szCs w:val="20"/>
        </w:rPr>
        <w:t>s. 1564</w:t>
      </w:r>
      <w:r>
        <w:rPr>
          <w:rFonts w:cs="Times New Roman"/>
          <w:szCs w:val="20"/>
        </w:rPr>
        <w:t xml:space="preserve"> (§ 2912 NOZ)</w:t>
      </w:r>
      <w:r w:rsidRPr="00EB79D4">
        <w:rPr>
          <w:rFonts w:cs="Times New Roman"/>
          <w:szCs w:val="20"/>
        </w:rPr>
        <w:t xml:space="preserve">. Shodně v: HRÁDEK, Jiří. In ŠVESTKA: </w:t>
      </w:r>
      <w:r w:rsidRPr="00EB79D4">
        <w:rPr>
          <w:rFonts w:cs="Times New Roman"/>
          <w:i/>
          <w:szCs w:val="20"/>
        </w:rPr>
        <w:t xml:space="preserve">Občanský zákoník: komentář. Svazek VI., </w:t>
      </w:r>
      <w:r w:rsidRPr="00EB79D4">
        <w:rPr>
          <w:rFonts w:cs="Times New Roman"/>
          <w:szCs w:val="20"/>
        </w:rPr>
        <w:t>s. 946-947</w:t>
      </w:r>
      <w:r>
        <w:rPr>
          <w:rFonts w:cs="Times New Roman"/>
          <w:szCs w:val="20"/>
        </w:rPr>
        <w:t xml:space="preserve"> (§ 2912 NOZ)</w:t>
      </w:r>
      <w:r w:rsidRPr="00EB79D4">
        <w:rPr>
          <w:rFonts w:cs="Times New Roman"/>
          <w:szCs w:val="20"/>
        </w:rPr>
        <w:t>.</w:t>
      </w:r>
    </w:p>
  </w:footnote>
  <w:footnote w:id="221">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VOJTEK: </w:t>
      </w:r>
      <w:r w:rsidRPr="00EB79D4">
        <w:rPr>
          <w:rFonts w:cs="Times New Roman"/>
          <w:i/>
          <w:szCs w:val="20"/>
        </w:rPr>
        <w:t>Odpovědnost za škodu při výkonu…</w:t>
      </w:r>
      <w:r w:rsidRPr="00EB79D4">
        <w:rPr>
          <w:rFonts w:cs="Times New Roman"/>
          <w:szCs w:val="20"/>
        </w:rPr>
        <w:t>, s. 232</w:t>
      </w:r>
      <w:r>
        <w:rPr>
          <w:rFonts w:cs="Times New Roman"/>
          <w:szCs w:val="20"/>
        </w:rPr>
        <w:t xml:space="preserve"> (§ 26 </w:t>
      </w:r>
      <w:proofErr w:type="spellStart"/>
      <w:r>
        <w:rPr>
          <w:rFonts w:cs="Times New Roman"/>
          <w:szCs w:val="20"/>
        </w:rPr>
        <w:t>ZodpŠ</w:t>
      </w:r>
      <w:proofErr w:type="spellEnd"/>
      <w:r>
        <w:rPr>
          <w:rFonts w:cs="Times New Roman"/>
          <w:szCs w:val="20"/>
        </w:rPr>
        <w:t>)</w:t>
      </w:r>
      <w:r w:rsidRPr="00EB79D4">
        <w:rPr>
          <w:rFonts w:cs="Times New Roman"/>
          <w:szCs w:val="20"/>
        </w:rPr>
        <w:t>.</w:t>
      </w:r>
    </w:p>
  </w:footnote>
  <w:footnote w:id="222">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ELIÁŠ, Karel. Přechod dluhu na dědice z hlediska občanského práva hmotného. In </w:t>
      </w:r>
      <w:r w:rsidRPr="00EB79D4">
        <w:rPr>
          <w:rFonts w:cs="Times New Roman"/>
          <w:iCs/>
          <w:szCs w:val="20"/>
        </w:rPr>
        <w:t>MALACKA, Michal (</w:t>
      </w:r>
      <w:proofErr w:type="spellStart"/>
      <w:r w:rsidRPr="00EB79D4">
        <w:rPr>
          <w:rFonts w:cs="Times New Roman"/>
          <w:iCs/>
          <w:szCs w:val="20"/>
        </w:rPr>
        <w:t>ed</w:t>
      </w:r>
      <w:proofErr w:type="spellEnd"/>
      <w:r w:rsidRPr="00EB79D4">
        <w:rPr>
          <w:rFonts w:cs="Times New Roman"/>
          <w:iCs/>
          <w:szCs w:val="20"/>
        </w:rPr>
        <w:t>.)</w:t>
      </w:r>
      <w:r w:rsidRPr="00EB79D4">
        <w:rPr>
          <w:rFonts w:cs="Times New Roman"/>
          <w:i/>
          <w:iCs/>
          <w:szCs w:val="20"/>
        </w:rPr>
        <w:t xml:space="preserve">. Sborník příspěvků z konference k připravované </w:t>
      </w:r>
      <w:proofErr w:type="spellStart"/>
      <w:r w:rsidRPr="00EB79D4">
        <w:rPr>
          <w:rFonts w:cs="Times New Roman"/>
          <w:i/>
          <w:iCs/>
          <w:szCs w:val="20"/>
        </w:rPr>
        <w:t>rekodifikaci</w:t>
      </w:r>
      <w:proofErr w:type="spellEnd"/>
      <w:r w:rsidRPr="00EB79D4">
        <w:rPr>
          <w:rFonts w:cs="Times New Roman"/>
          <w:i/>
          <w:iCs/>
          <w:szCs w:val="20"/>
        </w:rPr>
        <w:t xml:space="preserve"> občanského zákoníku</w:t>
      </w:r>
      <w:r w:rsidRPr="00EB79D4">
        <w:rPr>
          <w:rFonts w:cs="Times New Roman"/>
          <w:szCs w:val="20"/>
        </w:rPr>
        <w:t>. Olomouc: Univerzita Palackého, 2006, s. 47.</w:t>
      </w:r>
    </w:p>
  </w:footnote>
  <w:footnote w:id="223">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ŠVESTKA, JIŘÍ. In ŠVESTKA: </w:t>
      </w:r>
      <w:r w:rsidRPr="00EB79D4">
        <w:rPr>
          <w:rFonts w:cs="Times New Roman"/>
          <w:i/>
          <w:szCs w:val="20"/>
        </w:rPr>
        <w:t>Občanský zákoník I, II: komentář</w:t>
      </w:r>
      <w:r w:rsidRPr="00EB79D4">
        <w:rPr>
          <w:rFonts w:cs="Times New Roman"/>
          <w:szCs w:val="20"/>
        </w:rPr>
        <w:t>, s. 221</w:t>
      </w:r>
      <w:r>
        <w:rPr>
          <w:rFonts w:cs="Times New Roman"/>
          <w:szCs w:val="20"/>
        </w:rPr>
        <w:t xml:space="preserve"> (§ 15 OZ 1964)</w:t>
      </w:r>
      <w:r w:rsidRPr="00EB79D4">
        <w:rPr>
          <w:rFonts w:cs="Times New Roman"/>
          <w:szCs w:val="20"/>
        </w:rPr>
        <w:t>.</w:t>
      </w:r>
    </w:p>
  </w:footnote>
  <w:footnote w:id="224">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Tamtéž, s. 223.</w:t>
      </w:r>
    </w:p>
  </w:footnote>
  <w:footnote w:id="225">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w:t>
      </w:r>
      <w:r w:rsidRPr="00EB79D4">
        <w:rPr>
          <w:rFonts w:cs="Times New Roman"/>
          <w:iCs/>
          <w:szCs w:val="20"/>
        </w:rPr>
        <w:t xml:space="preserve">TŮMA, Pavel. In LAVICKÝ: </w:t>
      </w:r>
      <w:r w:rsidRPr="00EB79D4">
        <w:rPr>
          <w:rFonts w:cs="Times New Roman"/>
          <w:i/>
          <w:iCs/>
          <w:szCs w:val="20"/>
        </w:rPr>
        <w:t xml:space="preserve">Občanský zákoník I. Obecná část (§ 1−654)…, </w:t>
      </w:r>
      <w:r w:rsidRPr="00EB79D4">
        <w:rPr>
          <w:rFonts w:cs="Times New Roman"/>
          <w:iCs/>
          <w:szCs w:val="20"/>
        </w:rPr>
        <w:t>s.</w:t>
      </w:r>
      <w:r w:rsidRPr="00EB79D4">
        <w:rPr>
          <w:rFonts w:cs="Times New Roman"/>
          <w:szCs w:val="20"/>
        </w:rPr>
        <w:t xml:space="preserve"> 490-491</w:t>
      </w:r>
      <w:r>
        <w:rPr>
          <w:rFonts w:cs="Times New Roman"/>
          <w:szCs w:val="20"/>
        </w:rPr>
        <w:t xml:space="preserve"> (§ 82 NOZ)</w:t>
      </w:r>
      <w:r w:rsidRPr="00EB79D4">
        <w:rPr>
          <w:rFonts w:cs="Times New Roman"/>
          <w:szCs w:val="20"/>
        </w:rPr>
        <w:t>.</w:t>
      </w:r>
    </w:p>
  </w:footnote>
  <w:footnote w:id="226">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FRUMAROVÁ: </w:t>
      </w:r>
      <w:r w:rsidRPr="00EB79D4">
        <w:rPr>
          <w:rFonts w:cs="Times New Roman"/>
          <w:bCs/>
          <w:szCs w:val="20"/>
        </w:rPr>
        <w:t>Náhrada škody a nemajetkové újmy…, s. 210.</w:t>
      </w:r>
    </w:p>
  </w:footnote>
  <w:footnote w:id="227">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Rozsudek Nejvyššího soudu ze dne 10. prosince 2013, </w:t>
      </w:r>
      <w:proofErr w:type="spellStart"/>
      <w:r w:rsidRPr="00EB79D4">
        <w:rPr>
          <w:rFonts w:cs="Times New Roman"/>
          <w:szCs w:val="20"/>
        </w:rPr>
        <w:t>sp</w:t>
      </w:r>
      <w:proofErr w:type="spellEnd"/>
      <w:r w:rsidRPr="00EB79D4">
        <w:rPr>
          <w:rFonts w:cs="Times New Roman"/>
          <w:szCs w:val="20"/>
        </w:rPr>
        <w:t xml:space="preserve">. zn. </w:t>
      </w:r>
      <w:hyperlink r:id="rId15" w:history="1">
        <w:r w:rsidRPr="00EB79D4">
          <w:rPr>
            <w:rStyle w:val="Hypertextovodkaz"/>
            <w:rFonts w:cs="Times New Roman"/>
            <w:color w:val="auto"/>
            <w:szCs w:val="20"/>
            <w:u w:val="none"/>
          </w:rPr>
          <w:t xml:space="preserve">32 </w:t>
        </w:r>
        <w:proofErr w:type="spellStart"/>
        <w:r w:rsidRPr="00EB79D4">
          <w:rPr>
            <w:rStyle w:val="Hypertextovodkaz"/>
            <w:rFonts w:cs="Times New Roman"/>
            <w:color w:val="auto"/>
            <w:szCs w:val="20"/>
            <w:u w:val="none"/>
          </w:rPr>
          <w:t>Cdo</w:t>
        </w:r>
        <w:proofErr w:type="spellEnd"/>
        <w:r w:rsidRPr="00EB79D4">
          <w:rPr>
            <w:rStyle w:val="Hypertextovodkaz"/>
            <w:rFonts w:cs="Times New Roman"/>
            <w:color w:val="auto"/>
            <w:szCs w:val="20"/>
            <w:u w:val="none"/>
          </w:rPr>
          <w:t xml:space="preserve"> 2484/2012</w:t>
        </w:r>
      </w:hyperlink>
      <w:r w:rsidRPr="00EB79D4">
        <w:rPr>
          <w:rFonts w:cs="Times New Roman"/>
          <w:szCs w:val="20"/>
        </w:rPr>
        <w:t>.</w:t>
      </w:r>
    </w:p>
  </w:footnote>
  <w:footnote w:id="228">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ŠILHÁN, Josef. In </w:t>
      </w:r>
      <w:r w:rsidRPr="00EB79D4">
        <w:rPr>
          <w:rFonts w:cs="Times New Roman"/>
          <w:iCs/>
          <w:caps/>
          <w:szCs w:val="20"/>
        </w:rPr>
        <w:t>Hulmák</w:t>
      </w:r>
      <w:r w:rsidRPr="00EB79D4">
        <w:rPr>
          <w:rFonts w:cs="Times New Roman"/>
          <w:iCs/>
          <w:szCs w:val="20"/>
        </w:rPr>
        <w:t>, Milan a kol.</w:t>
      </w:r>
      <w:r w:rsidRPr="00EB79D4">
        <w:rPr>
          <w:rFonts w:cs="Times New Roman"/>
          <w:szCs w:val="20"/>
        </w:rPr>
        <w:t xml:space="preserve"> </w:t>
      </w:r>
      <w:r w:rsidRPr="00EB79D4">
        <w:rPr>
          <w:rFonts w:cs="Times New Roman"/>
          <w:i/>
          <w:szCs w:val="20"/>
        </w:rPr>
        <w:t>Občanský zákoník V. Závazkové právo. Obecná část (§ 1721–2054): komentář</w:t>
      </w:r>
      <w:r w:rsidRPr="00EB79D4">
        <w:rPr>
          <w:rFonts w:cs="Times New Roman"/>
          <w:szCs w:val="20"/>
        </w:rPr>
        <w:t xml:space="preserve">. 1. vydání. Praha: C. H. </w:t>
      </w:r>
      <w:proofErr w:type="spellStart"/>
      <w:r w:rsidRPr="00EB79D4">
        <w:rPr>
          <w:rFonts w:cs="Times New Roman"/>
          <w:szCs w:val="20"/>
        </w:rPr>
        <w:t>Beck</w:t>
      </w:r>
      <w:proofErr w:type="spellEnd"/>
      <w:r w:rsidRPr="00EB79D4">
        <w:rPr>
          <w:rFonts w:cs="Times New Roman"/>
          <w:szCs w:val="20"/>
        </w:rPr>
        <w:t>, 2014, s. 1008-1009</w:t>
      </w:r>
      <w:r>
        <w:rPr>
          <w:rFonts w:cs="Times New Roman"/>
          <w:szCs w:val="20"/>
        </w:rPr>
        <w:t xml:space="preserve"> (§ 1958 NOZ)</w:t>
      </w:r>
      <w:r w:rsidRPr="00EB79D4">
        <w:rPr>
          <w:rFonts w:cs="Times New Roman"/>
          <w:szCs w:val="20"/>
        </w:rPr>
        <w:t>.</w:t>
      </w:r>
    </w:p>
  </w:footnote>
  <w:footnote w:id="229">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Promlčecí lhůta nároku na náhradu nemajetkové újmy je ve srovnání s obecnou úpravou promlčecích lhůt velmi krátká, proto byla opakované napadána ústavnost její úpravy u ÚS. ÚS však setrvává na názoru, že právní úprava je v souladu s ústavními principy. Usnesení Ústavního soudu ze dne 9. července 2012, </w:t>
      </w:r>
      <w:proofErr w:type="spellStart"/>
      <w:r w:rsidRPr="00EB79D4">
        <w:rPr>
          <w:rFonts w:cs="Times New Roman"/>
          <w:szCs w:val="20"/>
        </w:rPr>
        <w:t>sp</w:t>
      </w:r>
      <w:proofErr w:type="spellEnd"/>
      <w:r w:rsidRPr="00EB79D4">
        <w:rPr>
          <w:rFonts w:cs="Times New Roman"/>
          <w:szCs w:val="20"/>
        </w:rPr>
        <w:t xml:space="preserve">. zn. IV. ÚS 1615/15, nebo usnesení Ústavního soudu ze dne 20. ledna 2012, </w:t>
      </w:r>
      <w:proofErr w:type="spellStart"/>
      <w:r w:rsidRPr="00EB79D4">
        <w:rPr>
          <w:rFonts w:cs="Times New Roman"/>
          <w:szCs w:val="20"/>
        </w:rPr>
        <w:t>sp</w:t>
      </w:r>
      <w:proofErr w:type="spellEnd"/>
      <w:r w:rsidRPr="00EB79D4">
        <w:rPr>
          <w:rFonts w:cs="Times New Roman"/>
          <w:szCs w:val="20"/>
        </w:rPr>
        <w:t>. zn. IV. ÚS 3252/12.</w:t>
      </w:r>
    </w:p>
  </w:footnote>
  <w:footnote w:id="230">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VOJTEK: </w:t>
      </w:r>
      <w:r w:rsidRPr="00EB79D4">
        <w:rPr>
          <w:rFonts w:cs="Times New Roman"/>
          <w:i/>
          <w:szCs w:val="20"/>
        </w:rPr>
        <w:t>Odpovědnost za škodu při výkonu…</w:t>
      </w:r>
      <w:r w:rsidRPr="00EB79D4">
        <w:rPr>
          <w:rFonts w:cs="Times New Roman"/>
          <w:szCs w:val="20"/>
        </w:rPr>
        <w:t>, s. 325</w:t>
      </w:r>
      <w:r>
        <w:rPr>
          <w:rFonts w:cs="Times New Roman"/>
          <w:szCs w:val="20"/>
        </w:rPr>
        <w:t xml:space="preserve"> (§ 32 </w:t>
      </w:r>
      <w:proofErr w:type="spellStart"/>
      <w:r>
        <w:rPr>
          <w:rFonts w:cs="Times New Roman"/>
          <w:szCs w:val="20"/>
        </w:rPr>
        <w:t>ZodpŠ</w:t>
      </w:r>
      <w:proofErr w:type="spellEnd"/>
      <w:r>
        <w:rPr>
          <w:rFonts w:cs="Times New Roman"/>
          <w:szCs w:val="20"/>
        </w:rPr>
        <w:t>)</w:t>
      </w:r>
      <w:r w:rsidRPr="00EB79D4">
        <w:rPr>
          <w:rFonts w:cs="Times New Roman"/>
          <w:szCs w:val="20"/>
        </w:rPr>
        <w:t>.</w:t>
      </w:r>
    </w:p>
  </w:footnote>
  <w:footnote w:id="231">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bCs/>
          <w:i/>
          <w:szCs w:val="20"/>
        </w:rPr>
        <w:t>V případě práva na život a důstojnost, jméno, zdraví, vážnost, čest, soukromí nebo obdobného osobního práva se promlčují jen práva na odčinění újmy způsobené na těchto právech.</w:t>
      </w:r>
    </w:p>
  </w:footnote>
  <w:footnote w:id="232">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Stále však platí, že osobní nemajetková práva se nepromlčují. Promlčení podléhají až nároky na plnění, které vznikly v důsledku újmy na těchto právech (takže např. odstraňovací nárok). Navíc není vyloučeno, že soudní praxe vyloží § 612 restriktivně a bude se při zásahu do osobnostních práv nadále promlčovat pouze nárok na finanční kompenzaci. ŠTEVČEK, Marek. </w:t>
      </w:r>
      <w:r w:rsidRPr="00EB79D4">
        <w:rPr>
          <w:rFonts w:cs="Times New Roman"/>
          <w:iCs/>
          <w:szCs w:val="20"/>
        </w:rPr>
        <w:t xml:space="preserve">In LAVICKÝ: </w:t>
      </w:r>
      <w:r w:rsidRPr="00EB79D4">
        <w:rPr>
          <w:rFonts w:cs="Times New Roman"/>
          <w:i/>
          <w:szCs w:val="20"/>
        </w:rPr>
        <w:t xml:space="preserve">Občanský zákoník I. Obecná část (§ 1−654)…, </w:t>
      </w:r>
      <w:r w:rsidRPr="00EB79D4">
        <w:rPr>
          <w:rFonts w:cs="Times New Roman"/>
          <w:szCs w:val="20"/>
        </w:rPr>
        <w:t>s. 2181-2182</w:t>
      </w:r>
      <w:r>
        <w:rPr>
          <w:rFonts w:cs="Times New Roman"/>
          <w:szCs w:val="20"/>
        </w:rPr>
        <w:t xml:space="preserve"> (§ 612 NOZ)</w:t>
      </w:r>
      <w:r w:rsidRPr="00EB79D4">
        <w:rPr>
          <w:rFonts w:cs="Times New Roman"/>
          <w:szCs w:val="20"/>
        </w:rPr>
        <w:t>.</w:t>
      </w:r>
    </w:p>
  </w:footnote>
  <w:footnote w:id="233">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BEZOUŠKA, Petr. In HULMÁK: </w:t>
      </w:r>
      <w:r w:rsidRPr="00EB79D4">
        <w:rPr>
          <w:rFonts w:cs="Times New Roman"/>
          <w:i/>
          <w:szCs w:val="20"/>
        </w:rPr>
        <w:t xml:space="preserve">Občanský zákoník VI. Závazkové právo. Zvláštní část…, </w:t>
      </w:r>
      <w:r w:rsidRPr="00EB79D4">
        <w:rPr>
          <w:rFonts w:cs="Times New Roman"/>
          <w:szCs w:val="20"/>
        </w:rPr>
        <w:t>s. 1685</w:t>
      </w:r>
      <w:r>
        <w:rPr>
          <w:rFonts w:cs="Times New Roman"/>
          <w:szCs w:val="20"/>
        </w:rPr>
        <w:t xml:space="preserve"> (§ 2951 NOZ)</w:t>
      </w:r>
    </w:p>
  </w:footnote>
  <w:footnote w:id="234">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w:t>
      </w:r>
      <w:r w:rsidRPr="00EB79D4">
        <w:rPr>
          <w:rFonts w:cs="Times New Roman"/>
          <w:iCs/>
          <w:szCs w:val="20"/>
        </w:rPr>
        <w:t>ELIÁŠ, Karel.</w:t>
      </w:r>
      <w:r w:rsidRPr="00EB79D4">
        <w:rPr>
          <w:rFonts w:cs="Times New Roman"/>
          <w:i/>
          <w:iCs/>
          <w:szCs w:val="20"/>
        </w:rPr>
        <w:t> </w:t>
      </w:r>
      <w:r w:rsidRPr="00EB79D4">
        <w:rPr>
          <w:rFonts w:cs="Times New Roman"/>
          <w:iCs/>
          <w:szCs w:val="20"/>
        </w:rPr>
        <w:t>Návrh úpravy promlčení v osnově občanského zákoníku</w:t>
      </w:r>
      <w:r w:rsidRPr="00EB79D4">
        <w:rPr>
          <w:rFonts w:cs="Times New Roman"/>
          <w:i/>
          <w:iCs/>
          <w:szCs w:val="20"/>
        </w:rPr>
        <w:t xml:space="preserve">. Bulletin advokacie, </w:t>
      </w:r>
      <w:r w:rsidRPr="00EB79D4">
        <w:rPr>
          <w:rFonts w:cs="Times New Roman"/>
          <w:iCs/>
          <w:szCs w:val="20"/>
        </w:rPr>
        <w:t xml:space="preserve">2011, </w:t>
      </w:r>
      <w:proofErr w:type="spellStart"/>
      <w:r w:rsidRPr="00EB79D4">
        <w:rPr>
          <w:rFonts w:cs="Times New Roman"/>
          <w:iCs/>
          <w:szCs w:val="20"/>
        </w:rPr>
        <w:t>roč</w:t>
      </w:r>
      <w:proofErr w:type="spellEnd"/>
      <w:r w:rsidRPr="00EB79D4">
        <w:rPr>
          <w:rFonts w:cs="Times New Roman"/>
          <w:iCs/>
          <w:szCs w:val="20"/>
        </w:rPr>
        <w:t xml:space="preserve">. 18, č. 1-2, s. </w:t>
      </w:r>
      <w:r w:rsidRPr="00EB79D4">
        <w:rPr>
          <w:rFonts w:cs="Times New Roman"/>
          <w:szCs w:val="20"/>
        </w:rPr>
        <w:t>50.</w:t>
      </w:r>
    </w:p>
  </w:footnote>
  <w:footnote w:id="235">
    <w:p w:rsidR="008E14CD" w:rsidRPr="00EB79D4" w:rsidRDefault="008E14CD" w:rsidP="00EB0C2B">
      <w:pPr>
        <w:pStyle w:val="Zdrojpodvloenobjekt"/>
        <w:spacing w:before="0" w:after="0"/>
        <w:rPr>
          <w:rFonts w:cs="Times New Roman"/>
          <w:szCs w:val="20"/>
        </w:rPr>
      </w:pPr>
      <w:r w:rsidRPr="00EB79D4">
        <w:rPr>
          <w:rStyle w:val="Znakapoznpodarou"/>
          <w:rFonts w:cs="Times New Roman"/>
          <w:szCs w:val="20"/>
        </w:rPr>
        <w:footnoteRef/>
      </w:r>
      <w:r w:rsidRPr="00EB79D4">
        <w:rPr>
          <w:rFonts w:cs="Times New Roman"/>
          <w:szCs w:val="20"/>
        </w:rPr>
        <w:t xml:space="preserve"> Tamtéž, s. 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523D34"/>
    <w:lvl w:ilvl="0">
      <w:start w:val="1"/>
      <w:numFmt w:val="decimal"/>
      <w:lvlText w:val="%1."/>
      <w:lvlJc w:val="left"/>
      <w:pPr>
        <w:tabs>
          <w:tab w:val="num" w:pos="1492"/>
        </w:tabs>
        <w:ind w:left="1492" w:hanging="360"/>
      </w:pPr>
    </w:lvl>
  </w:abstractNum>
  <w:abstractNum w:abstractNumId="1">
    <w:nsid w:val="FFFFFF7D"/>
    <w:multiLevelType w:val="singleLevel"/>
    <w:tmpl w:val="4E7C46CA"/>
    <w:lvl w:ilvl="0">
      <w:start w:val="1"/>
      <w:numFmt w:val="decimal"/>
      <w:lvlText w:val="%1."/>
      <w:lvlJc w:val="left"/>
      <w:pPr>
        <w:tabs>
          <w:tab w:val="num" w:pos="1209"/>
        </w:tabs>
        <w:ind w:left="1209" w:hanging="360"/>
      </w:pPr>
    </w:lvl>
  </w:abstractNum>
  <w:abstractNum w:abstractNumId="2">
    <w:nsid w:val="FFFFFF7E"/>
    <w:multiLevelType w:val="singleLevel"/>
    <w:tmpl w:val="912CEEA2"/>
    <w:lvl w:ilvl="0">
      <w:start w:val="1"/>
      <w:numFmt w:val="decimal"/>
      <w:lvlText w:val="%1."/>
      <w:lvlJc w:val="left"/>
      <w:pPr>
        <w:tabs>
          <w:tab w:val="num" w:pos="926"/>
        </w:tabs>
        <w:ind w:left="926" w:hanging="360"/>
      </w:pPr>
    </w:lvl>
  </w:abstractNum>
  <w:abstractNum w:abstractNumId="3">
    <w:nsid w:val="FFFFFF7F"/>
    <w:multiLevelType w:val="singleLevel"/>
    <w:tmpl w:val="FCC4A85C"/>
    <w:lvl w:ilvl="0">
      <w:start w:val="1"/>
      <w:numFmt w:val="decimal"/>
      <w:lvlText w:val="%1."/>
      <w:lvlJc w:val="left"/>
      <w:pPr>
        <w:tabs>
          <w:tab w:val="num" w:pos="643"/>
        </w:tabs>
        <w:ind w:left="643" w:hanging="360"/>
      </w:pPr>
    </w:lvl>
  </w:abstractNum>
  <w:abstractNum w:abstractNumId="4">
    <w:nsid w:val="FFFFFF80"/>
    <w:multiLevelType w:val="singleLevel"/>
    <w:tmpl w:val="425068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A4F5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380D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F614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4E145A"/>
    <w:lvl w:ilvl="0">
      <w:start w:val="1"/>
      <w:numFmt w:val="decimal"/>
      <w:lvlText w:val="%1."/>
      <w:lvlJc w:val="left"/>
      <w:pPr>
        <w:tabs>
          <w:tab w:val="num" w:pos="360"/>
        </w:tabs>
        <w:ind w:left="360" w:hanging="360"/>
      </w:pPr>
    </w:lvl>
  </w:abstractNum>
  <w:abstractNum w:abstractNumId="9">
    <w:nsid w:val="FFFFFF89"/>
    <w:multiLevelType w:val="singleLevel"/>
    <w:tmpl w:val="56463C6C"/>
    <w:lvl w:ilvl="0">
      <w:start w:val="1"/>
      <w:numFmt w:val="bullet"/>
      <w:lvlText w:val=""/>
      <w:lvlJc w:val="left"/>
      <w:pPr>
        <w:tabs>
          <w:tab w:val="num" w:pos="360"/>
        </w:tabs>
        <w:ind w:left="360" w:hanging="360"/>
      </w:pPr>
      <w:rPr>
        <w:rFonts w:ascii="Symbol" w:hAnsi="Symbol" w:hint="default"/>
      </w:rPr>
    </w:lvl>
  </w:abstractNum>
  <w:abstractNum w:abstractNumId="10">
    <w:nsid w:val="101F20A2"/>
    <w:multiLevelType w:val="hybridMultilevel"/>
    <w:tmpl w:val="4EEE5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4F93610"/>
    <w:multiLevelType w:val="multilevel"/>
    <w:tmpl w:val="E85A7640"/>
    <w:lvl w:ilvl="0">
      <w:start w:val="1"/>
      <w:numFmt w:val="bullet"/>
      <w:lvlText w:val=""/>
      <w:lvlJc w:val="left"/>
      <w:pPr>
        <w:ind w:left="432" w:hanging="432"/>
      </w:pPr>
      <w:rPr>
        <w:rFonts w:ascii="Symbol" w:hAnsi="Symbol" w:hint="default"/>
        <w:b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772376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9F7354"/>
    <w:multiLevelType w:val="hybridMultilevel"/>
    <w:tmpl w:val="2BD4C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F50C30"/>
    <w:multiLevelType w:val="hybridMultilevel"/>
    <w:tmpl w:val="992A5E7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4EA307F5"/>
    <w:multiLevelType w:val="hybridMultilevel"/>
    <w:tmpl w:val="C94E5C7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5C1F5180"/>
    <w:multiLevelType w:val="hybridMultilevel"/>
    <w:tmpl w:val="23E2036C"/>
    <w:lvl w:ilvl="0" w:tplc="9312B43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1B24423"/>
    <w:multiLevelType w:val="hybridMultilevel"/>
    <w:tmpl w:val="C2C0D432"/>
    <w:lvl w:ilvl="0" w:tplc="FFD8AB44">
      <w:start w:val="1"/>
      <w:numFmt w:val="bullet"/>
      <w:lvlText w:val=""/>
      <w:lvlJc w:val="left"/>
      <w:pPr>
        <w:ind w:left="1287" w:hanging="360"/>
      </w:pPr>
      <w:rPr>
        <w:rFonts w:ascii="Symbol" w:hAnsi="Symbol" w:hint="default"/>
        <w:sz w:val="24"/>
        <w:szCs w:val="24"/>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63BF4F74"/>
    <w:multiLevelType w:val="hybridMultilevel"/>
    <w:tmpl w:val="9482E020"/>
    <w:lvl w:ilvl="0" w:tplc="9312B43A">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nsid w:val="663A0F40"/>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nsid w:val="6AF20542"/>
    <w:multiLevelType w:val="hybridMultilevel"/>
    <w:tmpl w:val="EA60EEDA"/>
    <w:lvl w:ilvl="0" w:tplc="6BE8420A">
      <w:start w:val="1"/>
      <w:numFmt w:val="decimal"/>
      <w:pStyle w:val="Titulek"/>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C02469A"/>
    <w:multiLevelType w:val="hybridMultilevel"/>
    <w:tmpl w:val="40205E0A"/>
    <w:lvl w:ilvl="0" w:tplc="3A36AB4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EC434B0"/>
    <w:multiLevelType w:val="hybridMultilevel"/>
    <w:tmpl w:val="EA80E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5DC4ACB"/>
    <w:multiLevelType w:val="hybridMultilevel"/>
    <w:tmpl w:val="1E38C536"/>
    <w:lvl w:ilvl="0" w:tplc="D6DEC10E">
      <w:start w:val="1"/>
      <w:numFmt w:val="bullet"/>
      <w:pStyle w:val="Odrky"/>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nsid w:val="7F1A543C"/>
    <w:multiLevelType w:val="hybridMultilevel"/>
    <w:tmpl w:val="B204B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9"/>
  </w:num>
  <w:num w:numId="13">
    <w:abstractNumId w:val="16"/>
  </w:num>
  <w:num w:numId="14">
    <w:abstractNumId w:val="21"/>
  </w:num>
  <w:num w:numId="15">
    <w:abstractNumId w:val="23"/>
  </w:num>
  <w:num w:numId="16">
    <w:abstractNumId w:val="12"/>
  </w:num>
  <w:num w:numId="17">
    <w:abstractNumId w:val="11"/>
  </w:num>
  <w:num w:numId="18">
    <w:abstractNumId w:val="22"/>
  </w:num>
  <w:num w:numId="19">
    <w:abstractNumId w:val="17"/>
  </w:num>
  <w:num w:numId="20">
    <w:abstractNumId w:val="10"/>
  </w:num>
  <w:num w:numId="21">
    <w:abstractNumId w:val="15"/>
  </w:num>
  <w:num w:numId="22">
    <w:abstractNumId w:val="18"/>
  </w:num>
  <w:num w:numId="23">
    <w:abstractNumId w:val="24"/>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425"/>
  <w:characterSpacingControl w:val="doNotCompress"/>
  <w:hdrShapeDefaults>
    <o:shapedefaults v:ext="edit" spidmax="25601"/>
  </w:hdrShapeDefaults>
  <w:footnotePr>
    <w:footnote w:id="0"/>
    <w:footnote w:id="1"/>
  </w:footnotePr>
  <w:endnotePr>
    <w:endnote w:id="0"/>
    <w:endnote w:id="1"/>
  </w:endnotePr>
  <w:compat/>
  <w:rsids>
    <w:rsidRoot w:val="00E14256"/>
    <w:rsid w:val="0001794F"/>
    <w:rsid w:val="00023A7B"/>
    <w:rsid w:val="00030651"/>
    <w:rsid w:val="00035FF4"/>
    <w:rsid w:val="000377ED"/>
    <w:rsid w:val="00040B02"/>
    <w:rsid w:val="00046B81"/>
    <w:rsid w:val="00062A88"/>
    <w:rsid w:val="00062CFC"/>
    <w:rsid w:val="000633C3"/>
    <w:rsid w:val="00064BDA"/>
    <w:rsid w:val="000677C4"/>
    <w:rsid w:val="0007215C"/>
    <w:rsid w:val="0008194C"/>
    <w:rsid w:val="000874FB"/>
    <w:rsid w:val="000A6158"/>
    <w:rsid w:val="000A6AD4"/>
    <w:rsid w:val="000A7D7C"/>
    <w:rsid w:val="000C4457"/>
    <w:rsid w:val="000C6331"/>
    <w:rsid w:val="000E0631"/>
    <w:rsid w:val="000F2E42"/>
    <w:rsid w:val="000F38AD"/>
    <w:rsid w:val="000F6B8D"/>
    <w:rsid w:val="000F7081"/>
    <w:rsid w:val="000F7756"/>
    <w:rsid w:val="00101BBE"/>
    <w:rsid w:val="00105334"/>
    <w:rsid w:val="00110261"/>
    <w:rsid w:val="00110A79"/>
    <w:rsid w:val="00115301"/>
    <w:rsid w:val="00120B21"/>
    <w:rsid w:val="001235DF"/>
    <w:rsid w:val="001241CE"/>
    <w:rsid w:val="0013247D"/>
    <w:rsid w:val="00134B0E"/>
    <w:rsid w:val="00137924"/>
    <w:rsid w:val="0015228A"/>
    <w:rsid w:val="00152F4A"/>
    <w:rsid w:val="001601E5"/>
    <w:rsid w:val="00160886"/>
    <w:rsid w:val="00165D3F"/>
    <w:rsid w:val="00172459"/>
    <w:rsid w:val="00174D7B"/>
    <w:rsid w:val="001753A8"/>
    <w:rsid w:val="00176BBA"/>
    <w:rsid w:val="00184BDE"/>
    <w:rsid w:val="00184D74"/>
    <w:rsid w:val="00193933"/>
    <w:rsid w:val="001A30AE"/>
    <w:rsid w:val="001B34B7"/>
    <w:rsid w:val="001C02E9"/>
    <w:rsid w:val="001C02ED"/>
    <w:rsid w:val="001C212E"/>
    <w:rsid w:val="001C3047"/>
    <w:rsid w:val="001D2651"/>
    <w:rsid w:val="001D4A82"/>
    <w:rsid w:val="001D5D04"/>
    <w:rsid w:val="001D7BA0"/>
    <w:rsid w:val="001E4E86"/>
    <w:rsid w:val="001F0F97"/>
    <w:rsid w:val="0020004D"/>
    <w:rsid w:val="002001DD"/>
    <w:rsid w:val="002042EA"/>
    <w:rsid w:val="00207DB0"/>
    <w:rsid w:val="00211FC4"/>
    <w:rsid w:val="0021389A"/>
    <w:rsid w:val="00215B8C"/>
    <w:rsid w:val="002168BF"/>
    <w:rsid w:val="00227E18"/>
    <w:rsid w:val="00236930"/>
    <w:rsid w:val="002416B7"/>
    <w:rsid w:val="00263C76"/>
    <w:rsid w:val="00266ABF"/>
    <w:rsid w:val="002746ED"/>
    <w:rsid w:val="00284537"/>
    <w:rsid w:val="00290C4B"/>
    <w:rsid w:val="002924FF"/>
    <w:rsid w:val="002A76A0"/>
    <w:rsid w:val="002B5808"/>
    <w:rsid w:val="002B7D3C"/>
    <w:rsid w:val="002F14B8"/>
    <w:rsid w:val="002F44D4"/>
    <w:rsid w:val="0031564B"/>
    <w:rsid w:val="003165D1"/>
    <w:rsid w:val="00336DE1"/>
    <w:rsid w:val="00346212"/>
    <w:rsid w:val="00350FC4"/>
    <w:rsid w:val="00360845"/>
    <w:rsid w:val="00360CF0"/>
    <w:rsid w:val="00362EBF"/>
    <w:rsid w:val="00373BB4"/>
    <w:rsid w:val="00385F5C"/>
    <w:rsid w:val="0039123A"/>
    <w:rsid w:val="00391659"/>
    <w:rsid w:val="003939C6"/>
    <w:rsid w:val="00393EB9"/>
    <w:rsid w:val="003A06C1"/>
    <w:rsid w:val="003A07C3"/>
    <w:rsid w:val="003B1CF8"/>
    <w:rsid w:val="003B6084"/>
    <w:rsid w:val="003C6BE5"/>
    <w:rsid w:val="003D74C8"/>
    <w:rsid w:val="003F6CF9"/>
    <w:rsid w:val="0040229F"/>
    <w:rsid w:val="00410191"/>
    <w:rsid w:val="004116E6"/>
    <w:rsid w:val="00416072"/>
    <w:rsid w:val="004163AC"/>
    <w:rsid w:val="00422B28"/>
    <w:rsid w:val="00427456"/>
    <w:rsid w:val="00427A0B"/>
    <w:rsid w:val="00431E1A"/>
    <w:rsid w:val="004325F3"/>
    <w:rsid w:val="00432BED"/>
    <w:rsid w:val="00443469"/>
    <w:rsid w:val="00444D7F"/>
    <w:rsid w:val="004552F9"/>
    <w:rsid w:val="00462D0B"/>
    <w:rsid w:val="00463260"/>
    <w:rsid w:val="0047287A"/>
    <w:rsid w:val="00472E3D"/>
    <w:rsid w:val="00476CBD"/>
    <w:rsid w:val="004832E3"/>
    <w:rsid w:val="0049031F"/>
    <w:rsid w:val="004A2E5F"/>
    <w:rsid w:val="004A50E6"/>
    <w:rsid w:val="004B7215"/>
    <w:rsid w:val="004B7BE6"/>
    <w:rsid w:val="004C6306"/>
    <w:rsid w:val="004C6EE4"/>
    <w:rsid w:val="004D0C9B"/>
    <w:rsid w:val="004D5756"/>
    <w:rsid w:val="004E2FDA"/>
    <w:rsid w:val="00503D32"/>
    <w:rsid w:val="00516534"/>
    <w:rsid w:val="0053675C"/>
    <w:rsid w:val="00537F83"/>
    <w:rsid w:val="005408B8"/>
    <w:rsid w:val="00545738"/>
    <w:rsid w:val="00545A4C"/>
    <w:rsid w:val="005537DE"/>
    <w:rsid w:val="005603D6"/>
    <w:rsid w:val="00562AE3"/>
    <w:rsid w:val="005679DF"/>
    <w:rsid w:val="00585923"/>
    <w:rsid w:val="005A1A1C"/>
    <w:rsid w:val="005A3857"/>
    <w:rsid w:val="005A4585"/>
    <w:rsid w:val="005A62E7"/>
    <w:rsid w:val="005C670A"/>
    <w:rsid w:val="005D1942"/>
    <w:rsid w:val="005D6820"/>
    <w:rsid w:val="005E1BB8"/>
    <w:rsid w:val="005E4225"/>
    <w:rsid w:val="005E7CDA"/>
    <w:rsid w:val="005F5DBF"/>
    <w:rsid w:val="005F76F1"/>
    <w:rsid w:val="00602B39"/>
    <w:rsid w:val="0060536A"/>
    <w:rsid w:val="00615516"/>
    <w:rsid w:val="006238C3"/>
    <w:rsid w:val="00625C0D"/>
    <w:rsid w:val="00627019"/>
    <w:rsid w:val="006304CD"/>
    <w:rsid w:val="006305DC"/>
    <w:rsid w:val="006308D3"/>
    <w:rsid w:val="00654AFF"/>
    <w:rsid w:val="006659C1"/>
    <w:rsid w:val="00665E95"/>
    <w:rsid w:val="006865D1"/>
    <w:rsid w:val="006967EC"/>
    <w:rsid w:val="006A50CC"/>
    <w:rsid w:val="006B3C1A"/>
    <w:rsid w:val="006C026B"/>
    <w:rsid w:val="006C2FE0"/>
    <w:rsid w:val="006C5737"/>
    <w:rsid w:val="006D011E"/>
    <w:rsid w:val="006D05A7"/>
    <w:rsid w:val="006D2045"/>
    <w:rsid w:val="006D70B4"/>
    <w:rsid w:val="006D731F"/>
    <w:rsid w:val="006E165E"/>
    <w:rsid w:val="006F2064"/>
    <w:rsid w:val="00710AD8"/>
    <w:rsid w:val="00713293"/>
    <w:rsid w:val="00714838"/>
    <w:rsid w:val="00716E6E"/>
    <w:rsid w:val="00720314"/>
    <w:rsid w:val="007416C0"/>
    <w:rsid w:val="0074799B"/>
    <w:rsid w:val="007525F1"/>
    <w:rsid w:val="0075475E"/>
    <w:rsid w:val="00755F60"/>
    <w:rsid w:val="00760A6D"/>
    <w:rsid w:val="00761D76"/>
    <w:rsid w:val="00770264"/>
    <w:rsid w:val="00773279"/>
    <w:rsid w:val="007732A1"/>
    <w:rsid w:val="00773F01"/>
    <w:rsid w:val="007800D8"/>
    <w:rsid w:val="00784D2F"/>
    <w:rsid w:val="00790564"/>
    <w:rsid w:val="00793531"/>
    <w:rsid w:val="00796926"/>
    <w:rsid w:val="007977AC"/>
    <w:rsid w:val="007A6C94"/>
    <w:rsid w:val="007A6F22"/>
    <w:rsid w:val="007B7F05"/>
    <w:rsid w:val="007C409A"/>
    <w:rsid w:val="007E772B"/>
    <w:rsid w:val="007F0C25"/>
    <w:rsid w:val="007F29AB"/>
    <w:rsid w:val="007F7354"/>
    <w:rsid w:val="007F74FF"/>
    <w:rsid w:val="008011B5"/>
    <w:rsid w:val="00803A29"/>
    <w:rsid w:val="008047FF"/>
    <w:rsid w:val="0080715F"/>
    <w:rsid w:val="00810069"/>
    <w:rsid w:val="0081297D"/>
    <w:rsid w:val="008630B6"/>
    <w:rsid w:val="008664FC"/>
    <w:rsid w:val="00875879"/>
    <w:rsid w:val="00882397"/>
    <w:rsid w:val="00887A1C"/>
    <w:rsid w:val="008A1A64"/>
    <w:rsid w:val="008A3FA1"/>
    <w:rsid w:val="008B4312"/>
    <w:rsid w:val="008B746A"/>
    <w:rsid w:val="008B75F1"/>
    <w:rsid w:val="008C0B43"/>
    <w:rsid w:val="008C1C55"/>
    <w:rsid w:val="008C3890"/>
    <w:rsid w:val="008D0AAE"/>
    <w:rsid w:val="008E14CD"/>
    <w:rsid w:val="008F023C"/>
    <w:rsid w:val="008F0944"/>
    <w:rsid w:val="008F5A48"/>
    <w:rsid w:val="008F62FE"/>
    <w:rsid w:val="00902BBF"/>
    <w:rsid w:val="00903018"/>
    <w:rsid w:val="00903779"/>
    <w:rsid w:val="009068A6"/>
    <w:rsid w:val="00911E15"/>
    <w:rsid w:val="00911E36"/>
    <w:rsid w:val="00920705"/>
    <w:rsid w:val="00920746"/>
    <w:rsid w:val="00927194"/>
    <w:rsid w:val="0093031E"/>
    <w:rsid w:val="0093145D"/>
    <w:rsid w:val="00931813"/>
    <w:rsid w:val="00933C3E"/>
    <w:rsid w:val="009341BF"/>
    <w:rsid w:val="0093672C"/>
    <w:rsid w:val="00940446"/>
    <w:rsid w:val="00940EEB"/>
    <w:rsid w:val="009412F6"/>
    <w:rsid w:val="00943391"/>
    <w:rsid w:val="0094516A"/>
    <w:rsid w:val="00955B17"/>
    <w:rsid w:val="009644D5"/>
    <w:rsid w:val="00970464"/>
    <w:rsid w:val="009749B5"/>
    <w:rsid w:val="00975DBE"/>
    <w:rsid w:val="00977701"/>
    <w:rsid w:val="00977711"/>
    <w:rsid w:val="00980093"/>
    <w:rsid w:val="009800C6"/>
    <w:rsid w:val="00981A4B"/>
    <w:rsid w:val="009831E4"/>
    <w:rsid w:val="00995B9F"/>
    <w:rsid w:val="009A37AE"/>
    <w:rsid w:val="009A3CD1"/>
    <w:rsid w:val="009A3E14"/>
    <w:rsid w:val="009A487A"/>
    <w:rsid w:val="009A6ACC"/>
    <w:rsid w:val="009A7F60"/>
    <w:rsid w:val="009B2071"/>
    <w:rsid w:val="009B5DED"/>
    <w:rsid w:val="009B7C0C"/>
    <w:rsid w:val="009C73FD"/>
    <w:rsid w:val="009D1FB1"/>
    <w:rsid w:val="009D6D98"/>
    <w:rsid w:val="009D7B25"/>
    <w:rsid w:val="009E4E46"/>
    <w:rsid w:val="009F4CEB"/>
    <w:rsid w:val="009F6E94"/>
    <w:rsid w:val="00A0037B"/>
    <w:rsid w:val="00A06CEC"/>
    <w:rsid w:val="00A07D9A"/>
    <w:rsid w:val="00A15A90"/>
    <w:rsid w:val="00A161D0"/>
    <w:rsid w:val="00A17593"/>
    <w:rsid w:val="00A21DD3"/>
    <w:rsid w:val="00A23FF1"/>
    <w:rsid w:val="00A27508"/>
    <w:rsid w:val="00A27BFB"/>
    <w:rsid w:val="00A3359C"/>
    <w:rsid w:val="00A35E91"/>
    <w:rsid w:val="00A362E4"/>
    <w:rsid w:val="00A36CC2"/>
    <w:rsid w:val="00A51032"/>
    <w:rsid w:val="00A5416B"/>
    <w:rsid w:val="00A5590C"/>
    <w:rsid w:val="00A56DD1"/>
    <w:rsid w:val="00A61068"/>
    <w:rsid w:val="00A62B62"/>
    <w:rsid w:val="00A63D56"/>
    <w:rsid w:val="00A72043"/>
    <w:rsid w:val="00A72597"/>
    <w:rsid w:val="00A81BEE"/>
    <w:rsid w:val="00A852B4"/>
    <w:rsid w:val="00A90FBA"/>
    <w:rsid w:val="00A91A55"/>
    <w:rsid w:val="00A92142"/>
    <w:rsid w:val="00A92C82"/>
    <w:rsid w:val="00AA0239"/>
    <w:rsid w:val="00AA174A"/>
    <w:rsid w:val="00AA5843"/>
    <w:rsid w:val="00AD4FA6"/>
    <w:rsid w:val="00AE2968"/>
    <w:rsid w:val="00B0243D"/>
    <w:rsid w:val="00B0433C"/>
    <w:rsid w:val="00B04FAA"/>
    <w:rsid w:val="00B0620C"/>
    <w:rsid w:val="00B13AF1"/>
    <w:rsid w:val="00B21B6F"/>
    <w:rsid w:val="00B23644"/>
    <w:rsid w:val="00B3076B"/>
    <w:rsid w:val="00B35F5F"/>
    <w:rsid w:val="00B379F2"/>
    <w:rsid w:val="00B4001E"/>
    <w:rsid w:val="00B5103B"/>
    <w:rsid w:val="00B61F58"/>
    <w:rsid w:val="00B72BC9"/>
    <w:rsid w:val="00B730A9"/>
    <w:rsid w:val="00B81431"/>
    <w:rsid w:val="00B84A7F"/>
    <w:rsid w:val="00B96E26"/>
    <w:rsid w:val="00BA2694"/>
    <w:rsid w:val="00BA3ED3"/>
    <w:rsid w:val="00BA418D"/>
    <w:rsid w:val="00BB3521"/>
    <w:rsid w:val="00BB39D6"/>
    <w:rsid w:val="00BB7944"/>
    <w:rsid w:val="00BC0250"/>
    <w:rsid w:val="00BC1F1C"/>
    <w:rsid w:val="00BC4C50"/>
    <w:rsid w:val="00BD0852"/>
    <w:rsid w:val="00BD0A4E"/>
    <w:rsid w:val="00BD7F67"/>
    <w:rsid w:val="00BF5074"/>
    <w:rsid w:val="00C0036D"/>
    <w:rsid w:val="00C12196"/>
    <w:rsid w:val="00C121F6"/>
    <w:rsid w:val="00C14E3F"/>
    <w:rsid w:val="00C15442"/>
    <w:rsid w:val="00C2211A"/>
    <w:rsid w:val="00C259DD"/>
    <w:rsid w:val="00C264FB"/>
    <w:rsid w:val="00C30515"/>
    <w:rsid w:val="00C33357"/>
    <w:rsid w:val="00C3632D"/>
    <w:rsid w:val="00C53B0C"/>
    <w:rsid w:val="00C56C11"/>
    <w:rsid w:val="00C96146"/>
    <w:rsid w:val="00CA6BA5"/>
    <w:rsid w:val="00CB0123"/>
    <w:rsid w:val="00CB181C"/>
    <w:rsid w:val="00CB4C3F"/>
    <w:rsid w:val="00CB7391"/>
    <w:rsid w:val="00CD0DBD"/>
    <w:rsid w:val="00CD12D0"/>
    <w:rsid w:val="00CD6D5E"/>
    <w:rsid w:val="00CE081F"/>
    <w:rsid w:val="00CE3652"/>
    <w:rsid w:val="00CE3B91"/>
    <w:rsid w:val="00D00270"/>
    <w:rsid w:val="00D14856"/>
    <w:rsid w:val="00D202B6"/>
    <w:rsid w:val="00D22BAB"/>
    <w:rsid w:val="00D54995"/>
    <w:rsid w:val="00D64A59"/>
    <w:rsid w:val="00D65A7E"/>
    <w:rsid w:val="00D83248"/>
    <w:rsid w:val="00D83494"/>
    <w:rsid w:val="00D90518"/>
    <w:rsid w:val="00D923C8"/>
    <w:rsid w:val="00D95F2D"/>
    <w:rsid w:val="00D9689C"/>
    <w:rsid w:val="00D97CE6"/>
    <w:rsid w:val="00DA3FB1"/>
    <w:rsid w:val="00DA4ADA"/>
    <w:rsid w:val="00DB402F"/>
    <w:rsid w:val="00DB590F"/>
    <w:rsid w:val="00DD02C5"/>
    <w:rsid w:val="00DD112C"/>
    <w:rsid w:val="00DD22F8"/>
    <w:rsid w:val="00DE2284"/>
    <w:rsid w:val="00E009B3"/>
    <w:rsid w:val="00E00F2C"/>
    <w:rsid w:val="00E06AB7"/>
    <w:rsid w:val="00E11260"/>
    <w:rsid w:val="00E14256"/>
    <w:rsid w:val="00E165CB"/>
    <w:rsid w:val="00E2662A"/>
    <w:rsid w:val="00E36162"/>
    <w:rsid w:val="00E4355F"/>
    <w:rsid w:val="00E43E70"/>
    <w:rsid w:val="00E44FA1"/>
    <w:rsid w:val="00E46104"/>
    <w:rsid w:val="00E475F6"/>
    <w:rsid w:val="00E47858"/>
    <w:rsid w:val="00E56078"/>
    <w:rsid w:val="00E7115D"/>
    <w:rsid w:val="00E774B1"/>
    <w:rsid w:val="00E80B3E"/>
    <w:rsid w:val="00E90858"/>
    <w:rsid w:val="00EA45D8"/>
    <w:rsid w:val="00EA6727"/>
    <w:rsid w:val="00EB0C2B"/>
    <w:rsid w:val="00EB0EC2"/>
    <w:rsid w:val="00EB79D4"/>
    <w:rsid w:val="00EC2E03"/>
    <w:rsid w:val="00EC5BA1"/>
    <w:rsid w:val="00ED0DAF"/>
    <w:rsid w:val="00ED7E0A"/>
    <w:rsid w:val="00EE5360"/>
    <w:rsid w:val="00EF6539"/>
    <w:rsid w:val="00F0487E"/>
    <w:rsid w:val="00F071B7"/>
    <w:rsid w:val="00F0731B"/>
    <w:rsid w:val="00F2058C"/>
    <w:rsid w:val="00F260C2"/>
    <w:rsid w:val="00F42430"/>
    <w:rsid w:val="00F47ECA"/>
    <w:rsid w:val="00F533AC"/>
    <w:rsid w:val="00F60946"/>
    <w:rsid w:val="00F71D87"/>
    <w:rsid w:val="00F7292C"/>
    <w:rsid w:val="00F72AF2"/>
    <w:rsid w:val="00F80038"/>
    <w:rsid w:val="00F9118B"/>
    <w:rsid w:val="00FA5482"/>
    <w:rsid w:val="00FA5B39"/>
    <w:rsid w:val="00FA6B7F"/>
    <w:rsid w:val="00FB4ADA"/>
    <w:rsid w:val="00FB587F"/>
    <w:rsid w:val="00FC46FF"/>
    <w:rsid w:val="00FC5B4A"/>
    <w:rsid w:val="00FD078C"/>
    <w:rsid w:val="00FD28C6"/>
    <w:rsid w:val="00FD3346"/>
    <w:rsid w:val="00FD798F"/>
    <w:rsid w:val="00FE0BEB"/>
    <w:rsid w:val="00FF2654"/>
    <w:rsid w:val="00FF5531"/>
    <w:rsid w:val="00FF72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9"/>
    <w:lsdException w:name="heading 5" w:locked="1" w:uiPriority="9"/>
    <w:lsdException w:name="heading 6" w:locked="1" w:uiPriority="9" w:unhideWhenUsed="0" w:qFormat="1"/>
    <w:lsdException w:name="heading 7" w:locked="1" w:uiPriority="9" w:qFormat="1"/>
    <w:lsdException w:name="heading 8" w:locked="1" w:uiPriority="9" w:qFormat="1"/>
    <w:lsdException w:name="heading 9" w:locked="1"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uiPriority="10" w:qFormat="1"/>
    <w:lsdException w:name="Default Paragraph Font" w:uiPriority="1"/>
    <w:lsdException w:name="Subtitle" w:locked="1" w:uiPriority="11" w:qFormat="1"/>
    <w:lsdException w:name="Strong" w:locked="1" w:uiPriority="22" w:qFormat="1"/>
    <w:lsdException w:name="Emphasis" w:locked="1" w:uiPriority="20" w:qFormat="1"/>
    <w:lsdException w:name="Table Grid" w:semiHidden="0" w:uiPriority="59" w:unhideWhenUsed="0"/>
    <w:lsdException w:name="Placeholder Text" w:unhideWhenUsed="0"/>
    <w:lsdException w:name="No Spacing" w:locked="1"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qFormat="1"/>
    <w:lsdException w:name="Quote" w:locked="1" w:uiPriority="29" w:qFormat="1"/>
    <w:lsdException w:name="Intense Quote" w:locked="1"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0" w:uiPriority="37" w:unhideWhenUsed="0" w:qFormat="1"/>
    <w:lsdException w:name="TOC Heading" w:uiPriority="39" w:qFormat="1"/>
  </w:latentStyles>
  <w:style w:type="paragraph" w:default="1" w:styleId="Normln">
    <w:name w:val="Normal"/>
    <w:aliases w:val="Standardní odstavec"/>
    <w:qFormat/>
    <w:rsid w:val="000677C4"/>
    <w:pPr>
      <w:spacing w:after="0" w:line="360" w:lineRule="auto"/>
      <w:ind w:firstLine="567"/>
      <w:jc w:val="both"/>
    </w:pPr>
    <w:rPr>
      <w:rFonts w:ascii="Times New Roman" w:hAnsi="Times New Roman"/>
      <w:sz w:val="24"/>
    </w:rPr>
  </w:style>
  <w:style w:type="paragraph" w:styleId="Nadpis1">
    <w:name w:val="heading 1"/>
    <w:basedOn w:val="Normln"/>
    <w:next w:val="Normln"/>
    <w:link w:val="Nadpis1Char"/>
    <w:uiPriority w:val="9"/>
    <w:qFormat/>
    <w:rsid w:val="00761D76"/>
    <w:pPr>
      <w:keepNext/>
      <w:keepLines/>
      <w:numPr>
        <w:numId w:val="12"/>
      </w:numPr>
      <w:spacing w:before="240" w:after="120" w:line="240" w:lineRule="auto"/>
      <w:ind w:left="851" w:hanging="851"/>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qFormat/>
    <w:rsid w:val="000677C4"/>
    <w:pPr>
      <w:keepNext/>
      <w:keepLines/>
      <w:numPr>
        <w:ilvl w:val="1"/>
        <w:numId w:val="12"/>
      </w:numPr>
      <w:spacing w:before="240" w:after="120" w:line="240" w:lineRule="auto"/>
      <w:ind w:left="851" w:hanging="851"/>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qFormat/>
    <w:rsid w:val="000677C4"/>
    <w:pPr>
      <w:keepNext/>
      <w:keepLines/>
      <w:numPr>
        <w:ilvl w:val="2"/>
        <w:numId w:val="12"/>
      </w:numPr>
      <w:spacing w:before="240" w:after="120" w:line="240" w:lineRule="auto"/>
      <w:ind w:left="851" w:hanging="851"/>
      <w:jc w:val="left"/>
      <w:outlineLvl w:val="2"/>
    </w:pPr>
    <w:rPr>
      <w:rFonts w:eastAsiaTheme="majorEastAsia" w:cstheme="majorBidi"/>
      <w:b/>
      <w:bCs/>
      <w:color w:val="000000" w:themeColor="text1"/>
    </w:rPr>
  </w:style>
  <w:style w:type="paragraph" w:styleId="Nadpis4">
    <w:name w:val="heading 4"/>
    <w:basedOn w:val="Normln"/>
    <w:next w:val="Normln"/>
    <w:link w:val="Nadpis4Char"/>
    <w:uiPriority w:val="9"/>
    <w:semiHidden/>
    <w:locked/>
    <w:rsid w:val="00A3359C"/>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locked/>
    <w:rsid w:val="00A3359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D7B25"/>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9D7B2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9D7B2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locked/>
    <w:rsid w:val="009D7B2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C4457"/>
    <w:pPr>
      <w:spacing w:line="240" w:lineRule="auto"/>
      <w:ind w:firstLine="0"/>
      <w:jc w:val="left"/>
    </w:pPr>
    <w:rPr>
      <w:sz w:val="20"/>
      <w:szCs w:val="20"/>
    </w:rPr>
  </w:style>
  <w:style w:type="character" w:customStyle="1" w:styleId="TextpoznpodarouChar">
    <w:name w:val="Text pozn. pod čarou Char"/>
    <w:basedOn w:val="Standardnpsmoodstavce"/>
    <w:link w:val="Textpoznpodarou"/>
    <w:uiPriority w:val="99"/>
    <w:rsid w:val="000C4457"/>
    <w:rPr>
      <w:rFonts w:ascii="Garamond" w:hAnsi="Garamond"/>
      <w:sz w:val="20"/>
      <w:szCs w:val="20"/>
    </w:rPr>
  </w:style>
  <w:style w:type="character" w:styleId="Znakapoznpodarou">
    <w:name w:val="footnote reference"/>
    <w:basedOn w:val="Standardnpsmoodstavce"/>
    <w:uiPriority w:val="99"/>
    <w:semiHidden/>
    <w:unhideWhenUsed/>
    <w:rsid w:val="00193933"/>
    <w:rPr>
      <w:vertAlign w:val="superscript"/>
    </w:rPr>
  </w:style>
  <w:style w:type="paragraph" w:customStyle="1" w:styleId="Odrky">
    <w:name w:val="Odrážky"/>
    <w:basedOn w:val="Normln"/>
    <w:qFormat/>
    <w:rsid w:val="000677C4"/>
    <w:pPr>
      <w:numPr>
        <w:numId w:val="15"/>
      </w:numPr>
      <w:spacing w:before="120" w:after="120"/>
      <w:ind w:left="1134" w:hanging="567"/>
      <w:contextualSpacing/>
    </w:pPr>
  </w:style>
  <w:style w:type="character" w:customStyle="1" w:styleId="Nadpis1Char">
    <w:name w:val="Nadpis 1 Char"/>
    <w:basedOn w:val="Standardnpsmoodstavce"/>
    <w:link w:val="Nadpis1"/>
    <w:uiPriority w:val="9"/>
    <w:rsid w:val="00761D76"/>
    <w:rPr>
      <w:rFonts w:ascii="Times New Roman" w:eastAsiaTheme="majorEastAsia" w:hAnsi="Times New Roman" w:cstheme="majorBidi"/>
      <w:b/>
      <w:bCs/>
      <w:color w:val="000000" w:themeColor="text1"/>
      <w:sz w:val="32"/>
      <w:szCs w:val="28"/>
    </w:rPr>
  </w:style>
  <w:style w:type="character" w:customStyle="1" w:styleId="Nadpis2Char">
    <w:name w:val="Nadpis 2 Char"/>
    <w:basedOn w:val="Standardnpsmoodstavce"/>
    <w:link w:val="Nadpis2"/>
    <w:uiPriority w:val="9"/>
    <w:rsid w:val="000677C4"/>
    <w:rPr>
      <w:rFonts w:ascii="Times New Roman" w:eastAsiaTheme="majorEastAsia" w:hAnsi="Times New Roman" w:cstheme="majorBidi"/>
      <w:b/>
      <w:bCs/>
      <w:color w:val="000000" w:themeColor="text1"/>
      <w:sz w:val="28"/>
      <w:szCs w:val="26"/>
    </w:rPr>
  </w:style>
  <w:style w:type="paragraph" w:styleId="Titulek">
    <w:name w:val="caption"/>
    <w:aliases w:val="Titulek nad vložený objekt"/>
    <w:basedOn w:val="Normln"/>
    <w:next w:val="Normln"/>
    <w:uiPriority w:val="35"/>
    <w:qFormat/>
    <w:rsid w:val="00B04FAA"/>
    <w:pPr>
      <w:numPr>
        <w:numId w:val="11"/>
      </w:numPr>
      <w:spacing w:before="240" w:after="120" w:line="240" w:lineRule="auto"/>
      <w:ind w:left="357" w:hanging="357"/>
      <w:jc w:val="left"/>
    </w:pPr>
    <w:rPr>
      <w:b/>
      <w:bCs/>
      <w:color w:val="000000" w:themeColor="text1"/>
      <w:szCs w:val="18"/>
    </w:rPr>
  </w:style>
  <w:style w:type="character" w:customStyle="1" w:styleId="Nadpis3Char">
    <w:name w:val="Nadpis 3 Char"/>
    <w:basedOn w:val="Standardnpsmoodstavce"/>
    <w:link w:val="Nadpis3"/>
    <w:uiPriority w:val="9"/>
    <w:rsid w:val="000677C4"/>
    <w:rPr>
      <w:rFonts w:ascii="Times New Roman" w:eastAsiaTheme="majorEastAsia" w:hAnsi="Times New Roman" w:cstheme="majorBidi"/>
      <w:b/>
      <w:bCs/>
      <w:color w:val="000000" w:themeColor="text1"/>
      <w:sz w:val="24"/>
    </w:rPr>
  </w:style>
  <w:style w:type="paragraph" w:styleId="Bibliografie">
    <w:name w:val="Bibliography"/>
    <w:basedOn w:val="Normln"/>
    <w:next w:val="Normln"/>
    <w:uiPriority w:val="37"/>
    <w:qFormat/>
    <w:rsid w:val="00137924"/>
    <w:pPr>
      <w:spacing w:before="120" w:after="120"/>
      <w:ind w:left="567" w:hanging="567"/>
    </w:pPr>
  </w:style>
  <w:style w:type="character" w:customStyle="1" w:styleId="Nadpis4Char">
    <w:name w:val="Nadpis 4 Char"/>
    <w:basedOn w:val="Standardnpsmoodstavce"/>
    <w:link w:val="Nadpis4"/>
    <w:uiPriority w:val="9"/>
    <w:semiHidden/>
    <w:rsid w:val="00A3359C"/>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A3359C"/>
    <w:rPr>
      <w:rFonts w:asciiTheme="majorHAnsi" w:eastAsiaTheme="majorEastAsia" w:hAnsiTheme="majorHAnsi" w:cstheme="majorBidi"/>
      <w:color w:val="243F60" w:themeColor="accent1" w:themeShade="7F"/>
      <w:sz w:val="24"/>
    </w:rPr>
  </w:style>
  <w:style w:type="paragraph" w:customStyle="1" w:styleId="Zdrojpodvloenobjekt">
    <w:name w:val="Zdroj pod vložený objekt"/>
    <w:basedOn w:val="Normln"/>
    <w:qFormat/>
    <w:rsid w:val="00B72BC9"/>
    <w:pPr>
      <w:spacing w:before="120" w:after="240" w:line="240" w:lineRule="auto"/>
      <w:ind w:firstLine="0"/>
    </w:pPr>
    <w:rPr>
      <w:sz w:val="20"/>
    </w:rPr>
  </w:style>
  <w:style w:type="character" w:customStyle="1" w:styleId="Nadpis6Char">
    <w:name w:val="Nadpis 6 Char"/>
    <w:basedOn w:val="Standardnpsmoodstavce"/>
    <w:link w:val="Nadpis6"/>
    <w:uiPriority w:val="9"/>
    <w:semiHidden/>
    <w:rsid w:val="009D7B2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9D7B2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9D7B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D7B25"/>
    <w:rPr>
      <w:rFonts w:asciiTheme="majorHAnsi" w:eastAsiaTheme="majorEastAsia" w:hAnsiTheme="majorHAnsi" w:cstheme="majorBidi"/>
      <w:i/>
      <w:iCs/>
      <w:color w:val="404040" w:themeColor="text1" w:themeTint="BF"/>
      <w:sz w:val="20"/>
      <w:szCs w:val="20"/>
    </w:rPr>
  </w:style>
  <w:style w:type="paragraph" w:customStyle="1" w:styleId="Nadpismimoobsah">
    <w:name w:val="Nadpis mimo obsah"/>
    <w:basedOn w:val="Normln"/>
    <w:next w:val="Normln"/>
    <w:qFormat/>
    <w:rsid w:val="000677C4"/>
    <w:pPr>
      <w:spacing w:line="240" w:lineRule="auto"/>
      <w:ind w:firstLine="0"/>
    </w:pPr>
    <w:rPr>
      <w:b/>
      <w:sz w:val="32"/>
    </w:rPr>
  </w:style>
  <w:style w:type="paragraph" w:styleId="Nadpisobsahu">
    <w:name w:val="TOC Heading"/>
    <w:basedOn w:val="Nadpis1"/>
    <w:next w:val="Normln"/>
    <w:uiPriority w:val="39"/>
    <w:semiHidden/>
    <w:unhideWhenUsed/>
    <w:qFormat/>
    <w:rsid w:val="005F5DBF"/>
    <w:pPr>
      <w:numPr>
        <w:numId w:val="0"/>
      </w:numPr>
      <w:spacing w:before="480" w:after="0"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360845"/>
    <w:pPr>
      <w:tabs>
        <w:tab w:val="left" w:pos="567"/>
        <w:tab w:val="right" w:leader="dot" w:pos="9062"/>
      </w:tabs>
      <w:spacing w:line="240" w:lineRule="auto"/>
      <w:ind w:firstLine="0"/>
    </w:pPr>
    <w:rPr>
      <w:rFonts w:cs="Times New Roman"/>
      <w:b/>
    </w:rPr>
  </w:style>
  <w:style w:type="paragraph" w:styleId="Obsah2">
    <w:name w:val="toc 2"/>
    <w:basedOn w:val="Normln"/>
    <w:next w:val="Normln"/>
    <w:autoRedefine/>
    <w:uiPriority w:val="39"/>
    <w:unhideWhenUsed/>
    <w:qFormat/>
    <w:rsid w:val="00336DE1"/>
    <w:pPr>
      <w:spacing w:line="240" w:lineRule="auto"/>
      <w:ind w:left="284" w:firstLine="0"/>
    </w:pPr>
  </w:style>
  <w:style w:type="paragraph" w:styleId="Obsah3">
    <w:name w:val="toc 3"/>
    <w:basedOn w:val="Normln"/>
    <w:next w:val="Normln"/>
    <w:uiPriority w:val="39"/>
    <w:unhideWhenUsed/>
    <w:qFormat/>
    <w:rsid w:val="00336DE1"/>
    <w:pPr>
      <w:spacing w:line="240" w:lineRule="auto"/>
      <w:ind w:left="567" w:firstLine="0"/>
    </w:pPr>
  </w:style>
  <w:style w:type="character" w:styleId="Hypertextovodkaz">
    <w:name w:val="Hyperlink"/>
    <w:basedOn w:val="Standardnpsmoodstavce"/>
    <w:uiPriority w:val="99"/>
    <w:unhideWhenUsed/>
    <w:rsid w:val="005F5DBF"/>
    <w:rPr>
      <w:color w:val="0000FF" w:themeColor="hyperlink"/>
      <w:u w:val="single"/>
    </w:rPr>
  </w:style>
  <w:style w:type="paragraph" w:styleId="Textbubliny">
    <w:name w:val="Balloon Text"/>
    <w:basedOn w:val="Normln"/>
    <w:link w:val="TextbublinyChar"/>
    <w:uiPriority w:val="99"/>
    <w:semiHidden/>
    <w:unhideWhenUsed/>
    <w:rsid w:val="005F5DB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5DBF"/>
    <w:rPr>
      <w:rFonts w:ascii="Tahoma" w:hAnsi="Tahoma" w:cs="Tahoma"/>
      <w:sz w:val="16"/>
      <w:szCs w:val="16"/>
    </w:rPr>
  </w:style>
  <w:style w:type="paragraph" w:styleId="Zpat">
    <w:name w:val="footer"/>
    <w:basedOn w:val="Normln"/>
    <w:link w:val="ZpatChar"/>
    <w:uiPriority w:val="99"/>
    <w:unhideWhenUsed/>
    <w:rsid w:val="00B0243D"/>
    <w:pPr>
      <w:tabs>
        <w:tab w:val="center" w:pos="4536"/>
        <w:tab w:val="right" w:pos="9072"/>
      </w:tabs>
      <w:spacing w:line="240" w:lineRule="auto"/>
    </w:pPr>
  </w:style>
  <w:style w:type="character" w:customStyle="1" w:styleId="ZpatChar">
    <w:name w:val="Zápatí Char"/>
    <w:basedOn w:val="Standardnpsmoodstavce"/>
    <w:link w:val="Zpat"/>
    <w:uiPriority w:val="99"/>
    <w:rsid w:val="00B0243D"/>
    <w:rPr>
      <w:rFonts w:ascii="Garamond" w:hAnsi="Garamond"/>
      <w:sz w:val="24"/>
    </w:rPr>
  </w:style>
  <w:style w:type="paragraph" w:styleId="Odstavecseseznamem">
    <w:name w:val="List Paragraph"/>
    <w:basedOn w:val="Normln"/>
    <w:uiPriority w:val="34"/>
    <w:unhideWhenUsed/>
    <w:qFormat/>
    <w:locked/>
    <w:rsid w:val="00B0243D"/>
    <w:pPr>
      <w:ind w:left="720"/>
      <w:contextualSpacing/>
    </w:pPr>
  </w:style>
  <w:style w:type="character" w:styleId="Odkaznakoment">
    <w:name w:val="annotation reference"/>
    <w:basedOn w:val="Standardnpsmoodstavce"/>
    <w:uiPriority w:val="99"/>
    <w:semiHidden/>
    <w:unhideWhenUsed/>
    <w:rsid w:val="00B0243D"/>
    <w:rPr>
      <w:sz w:val="16"/>
      <w:szCs w:val="16"/>
    </w:rPr>
  </w:style>
  <w:style w:type="paragraph" w:styleId="Textkomente">
    <w:name w:val="annotation text"/>
    <w:basedOn w:val="Normln"/>
    <w:link w:val="TextkomenteChar"/>
    <w:uiPriority w:val="99"/>
    <w:semiHidden/>
    <w:unhideWhenUsed/>
    <w:rsid w:val="00B0243D"/>
    <w:pPr>
      <w:spacing w:line="240" w:lineRule="auto"/>
    </w:pPr>
    <w:rPr>
      <w:sz w:val="20"/>
      <w:szCs w:val="20"/>
    </w:rPr>
  </w:style>
  <w:style w:type="character" w:customStyle="1" w:styleId="TextkomenteChar">
    <w:name w:val="Text komentáře Char"/>
    <w:basedOn w:val="Standardnpsmoodstavce"/>
    <w:link w:val="Textkomente"/>
    <w:uiPriority w:val="99"/>
    <w:semiHidden/>
    <w:rsid w:val="00B0243D"/>
    <w:rPr>
      <w:rFonts w:ascii="Garamond" w:hAnsi="Garamond"/>
      <w:sz w:val="20"/>
      <w:szCs w:val="20"/>
    </w:rPr>
  </w:style>
  <w:style w:type="paragraph" w:styleId="Pedmtkomente">
    <w:name w:val="annotation subject"/>
    <w:basedOn w:val="Textkomente"/>
    <w:next w:val="Textkomente"/>
    <w:link w:val="PedmtkomenteChar"/>
    <w:uiPriority w:val="99"/>
    <w:semiHidden/>
    <w:unhideWhenUsed/>
    <w:rsid w:val="00B0243D"/>
    <w:rPr>
      <w:b/>
      <w:bCs/>
    </w:rPr>
  </w:style>
  <w:style w:type="character" w:customStyle="1" w:styleId="PedmtkomenteChar">
    <w:name w:val="Předmět komentáře Char"/>
    <w:basedOn w:val="TextkomenteChar"/>
    <w:link w:val="Pedmtkomente"/>
    <w:uiPriority w:val="99"/>
    <w:semiHidden/>
    <w:rsid w:val="00B0243D"/>
    <w:rPr>
      <w:b/>
      <w:bCs/>
    </w:rPr>
  </w:style>
  <w:style w:type="paragraph" w:styleId="Zhlav">
    <w:name w:val="header"/>
    <w:basedOn w:val="Normln"/>
    <w:link w:val="ZhlavChar"/>
    <w:uiPriority w:val="99"/>
    <w:semiHidden/>
    <w:unhideWhenUsed/>
    <w:rsid w:val="00B0243D"/>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B0243D"/>
    <w:rPr>
      <w:rFonts w:ascii="Garamond" w:hAnsi="Garamond"/>
      <w:sz w:val="24"/>
    </w:rPr>
  </w:style>
  <w:style w:type="character" w:customStyle="1" w:styleId="apple-converted-space">
    <w:name w:val="apple-converted-space"/>
    <w:basedOn w:val="Standardnpsmoodstavce"/>
    <w:rsid w:val="00F0487E"/>
  </w:style>
</w:styles>
</file>

<file path=word/webSettings.xml><?xml version="1.0" encoding="utf-8"?>
<w:webSettings xmlns:r="http://schemas.openxmlformats.org/officeDocument/2006/relationships" xmlns:w="http://schemas.openxmlformats.org/wordprocessingml/2006/main">
  <w:divs>
    <w:div w:id="611017868">
      <w:bodyDiv w:val="1"/>
      <w:marLeft w:val="0"/>
      <w:marRight w:val="0"/>
      <w:marTop w:val="0"/>
      <w:marBottom w:val="0"/>
      <w:divBdr>
        <w:top w:val="none" w:sz="0" w:space="0" w:color="auto"/>
        <w:left w:val="none" w:sz="0" w:space="0" w:color="auto"/>
        <w:bottom w:val="none" w:sz="0" w:space="0" w:color="auto"/>
        <w:right w:val="none" w:sz="0" w:space="0" w:color="auto"/>
      </w:divBdr>
    </w:div>
    <w:div w:id="897401488">
      <w:bodyDiv w:val="1"/>
      <w:marLeft w:val="0"/>
      <w:marRight w:val="0"/>
      <w:marTop w:val="0"/>
      <w:marBottom w:val="0"/>
      <w:divBdr>
        <w:top w:val="none" w:sz="0" w:space="0" w:color="auto"/>
        <w:left w:val="none" w:sz="0" w:space="0" w:color="auto"/>
        <w:bottom w:val="none" w:sz="0" w:space="0" w:color="auto"/>
        <w:right w:val="none" w:sz="0" w:space="0" w:color="auto"/>
      </w:divBdr>
    </w:div>
    <w:div w:id="20384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gif"/><Relationship Id="rId18" Type="http://schemas.openxmlformats.org/officeDocument/2006/relationships/hyperlink" Target="document-view.seam?documentId=njptcojzhbpxa4s7hfpxg5dsl42domq" TargetMode="External"/><Relationship Id="rId3" Type="http://schemas.openxmlformats.org/officeDocument/2006/relationships/styles" Target="styles.xml"/><Relationship Id="rId21" Type="http://schemas.openxmlformats.org/officeDocument/2006/relationships/hyperlink" Target="http://www.nsoud.cz/JudikaturaNS_new/ns_web.nsf/Metodika" TargetMode="External"/><Relationship Id="rId7" Type="http://schemas.openxmlformats.org/officeDocument/2006/relationships/endnotes" Target="endnotes.xml"/><Relationship Id="rId12" Type="http://schemas.openxmlformats.org/officeDocument/2006/relationships/hyperlink" Target="https://www.beck-online.cz/bo/document-view.seam?documentId=njptembrgnpxm6lcmvzf63ttl43dcnbq" TargetMode="External"/><Relationship Id="rId17" Type="http://schemas.openxmlformats.org/officeDocument/2006/relationships/hyperlink" Target="https://www.beck-online.cz/bo/document-view.seam?documentId=njptembrgfpxm6lcmvzf63ttl4ytkobz" TargetMode="External"/><Relationship Id="rId2" Type="http://schemas.openxmlformats.org/officeDocument/2006/relationships/numbering" Target="numbering.xml"/><Relationship Id="rId16" Type="http://schemas.openxmlformats.org/officeDocument/2006/relationships/hyperlink" Target="https://www.beck-online.cz/bo/document-view.seam?documentId=njptembqgnpwgxzrg4yto" TargetMode="External"/><Relationship Id="rId20" Type="http://schemas.openxmlformats.org/officeDocument/2006/relationships/hyperlink" Target="https://www.beck-online.cz/bo/document-view.seam?documentId=njptembrgnpxm6lcmvzf63ttl43dcn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ck-online.cz/bo/document-view.seam?documentId=onrf6mjzhe4f6ob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eck-online.cz/bo/document-view.seam?documentId=njptembqgfpxg4s7gjpxg5dsl43q" TargetMode="External"/><Relationship Id="rId23" Type="http://schemas.openxmlformats.org/officeDocument/2006/relationships/fontTable" Target="fontTable.xml"/><Relationship Id="rId10" Type="http://schemas.openxmlformats.org/officeDocument/2006/relationships/hyperlink" Target="document-view.seam?documentId=nnptembqhfpwy6boovzwy6k7pjuxg2y" TargetMode="External"/><Relationship Id="rId19" Type="http://schemas.openxmlformats.org/officeDocument/2006/relationships/hyperlink" Target="aspi://module='JUD'&amp;link='JUD185719CZ%2523'&amp;ucin-k-dni='30.12.9999'" TargetMode="External"/><Relationship Id="rId4" Type="http://schemas.openxmlformats.org/officeDocument/2006/relationships/settings" Target="settings.xml"/><Relationship Id="rId9" Type="http://schemas.openxmlformats.org/officeDocument/2006/relationships/hyperlink" Target="https://www.beck-online.cz/bo/document-view.seam?documentId=njptembqgnpwgxzrg4yto" TargetMode="External"/><Relationship Id="rId14" Type="http://schemas.openxmlformats.org/officeDocument/2006/relationships/hyperlink" Target="https://www.beck-online.cz/bo/document-view.seam?documentId=njptembrgbptgm27ovzw4"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beck-online.cz/bo/document-view.seam?documentId=njptembqgnpwgxzrg4yto" TargetMode="External"/><Relationship Id="rId13" Type="http://schemas.openxmlformats.org/officeDocument/2006/relationships/hyperlink" Target="aspi://module='JUD'&amp;link='JUD185719CZ%2523'&amp;ucin-k-dni='30.12.9999'" TargetMode="External"/><Relationship Id="rId3" Type="http://schemas.openxmlformats.org/officeDocument/2006/relationships/hyperlink" Target="file:///D:\V&#352;-Pr&#225;vo\Diplomov&#225;%20pr&#225;ce\document-view.seam%3fdocumentId=nnptembqhfpwy6bopjqxm2lomvxgs" TargetMode="External"/><Relationship Id="rId7" Type="http://schemas.openxmlformats.org/officeDocument/2006/relationships/hyperlink" Target="https://www.beck-online.cz/bo/document-view.seam?documentId=njptembqgfpxg4s7gjpxg5dsl43q" TargetMode="External"/><Relationship Id="rId12" Type="http://schemas.openxmlformats.org/officeDocument/2006/relationships/image" Target="media/image1.gif"/><Relationship Id="rId2" Type="http://schemas.openxmlformats.org/officeDocument/2006/relationships/hyperlink" Target="file:///D:\V&#352;-Pr&#225;vo\Diplomov&#225;%20pr&#225;ce\document-view.seam%3fdocumentId=nnptembqhfpwy6bopj3gs4tf" TargetMode="External"/><Relationship Id="rId1" Type="http://schemas.openxmlformats.org/officeDocument/2006/relationships/hyperlink" Target="file:///D:\V&#352;-Pr&#225;vo\Diplomov&#225;%20pr&#225;ce\document-view.seam%3fdocumentId=nnptembqhfpwy6boobxxg23ppjsw46i" TargetMode="External"/><Relationship Id="rId6" Type="http://schemas.openxmlformats.org/officeDocument/2006/relationships/hyperlink" Target="https://www.beck-online.cz/bo/document-view.seam?documentId=njptembrgbptgm27ovzw4" TargetMode="External"/><Relationship Id="rId11" Type="http://schemas.openxmlformats.org/officeDocument/2006/relationships/hyperlink" Target="document-view.seam?documentId=njptcojzhbpxa4s7hfpxg5dsl42domq" TargetMode="External"/><Relationship Id="rId5" Type="http://schemas.openxmlformats.org/officeDocument/2006/relationships/hyperlink" Target="https://www.beck-online.cz/bo/document-view.seam?documentId=onrf6mjzgy2f6nbq" TargetMode="External"/><Relationship Id="rId15" Type="http://schemas.openxmlformats.org/officeDocument/2006/relationships/hyperlink" Target="https://www.beck-online.cz/bo/document-view.seam?documentId=njptembrgnpxm6lcmvzf63ttl43dcnbq" TargetMode="External"/><Relationship Id="rId10" Type="http://schemas.openxmlformats.org/officeDocument/2006/relationships/hyperlink" Target="document-view.seam?documentId=nnptembqhfpwy6boobzgc5tonfpxa33wnfxg433toq" TargetMode="External"/><Relationship Id="rId4" Type="http://schemas.openxmlformats.org/officeDocument/2006/relationships/hyperlink" Target="https://www.beck-online.cz/bo/document-view.seam?documentId=onrf6mjzhe4f6obs" TargetMode="External"/><Relationship Id="rId9" Type="http://schemas.openxmlformats.org/officeDocument/2006/relationships/hyperlink" Target="https://www.beck-online.cz/bo/document-view.seam?documentId=njptembrgfpxm6lcmvzf63ttl4ytkobz" TargetMode="External"/><Relationship Id="rId14" Type="http://schemas.openxmlformats.org/officeDocument/2006/relationships/hyperlink" Target="http://www.nsoud.cz/JudikaturaNS_new/ns_web.nsf/Metodik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iplomov&#225;%20pr&#225;ce\Sablona_smernice_dekanky_Word_2007_v2.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80A8-EB44-4065-B8B7-FE45290D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Sablona_smernice_dekanky_Word_2007_v2</Template>
  <TotalTime>4904</TotalTime>
  <Pages>67</Pages>
  <Words>18445</Words>
  <Characters>108828</Characters>
  <Application>Microsoft Office Word</Application>
  <DocSecurity>0</DocSecurity>
  <Lines>906</Lines>
  <Paragraphs>254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Marketa</dc:creator>
  <cp:keywords/>
  <dc:description/>
  <cp:lastModifiedBy>Kamča</cp:lastModifiedBy>
  <cp:revision>14</cp:revision>
  <dcterms:created xsi:type="dcterms:W3CDTF">2015-01-13T09:03:00Z</dcterms:created>
  <dcterms:modified xsi:type="dcterms:W3CDTF">2015-03-17T17:19:00Z</dcterms:modified>
</cp:coreProperties>
</file>