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word/charts/chart19.xml" ContentType="application/vnd.openxmlformats-officedocument.drawingml.chart+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glossary/document.xml" ContentType="application/vnd.openxmlformats-officedocument.wordprocessingml.document.glossary+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657" w:rsidRDefault="00760657" w:rsidP="00760657">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760657" w:rsidRDefault="00760657" w:rsidP="00760657">
      <w:pPr>
        <w:spacing w:after="0"/>
        <w:jc w:val="left"/>
        <w:rPr>
          <w:rFonts w:ascii="Verdana" w:hAnsi="Verdana" w:cs="Verdana"/>
          <w:b/>
          <w:bCs/>
          <w:color w:val="000000"/>
          <w:sz w:val="32"/>
          <w:szCs w:val="32"/>
        </w:rPr>
      </w:pPr>
    </w:p>
    <w:p w:rsidR="00760657" w:rsidRDefault="00760657" w:rsidP="00760657">
      <w:pPr>
        <w:spacing w:after="0"/>
        <w:jc w:val="left"/>
        <w:rPr>
          <w:rFonts w:ascii="Verdana" w:hAnsi="Verdana" w:cs="Verdana"/>
          <w:b/>
          <w:bCs/>
          <w:color w:val="000000"/>
          <w:sz w:val="32"/>
          <w:szCs w:val="32"/>
        </w:rPr>
      </w:pPr>
    </w:p>
    <w:p w:rsidR="00760657" w:rsidRDefault="00760657" w:rsidP="00760657">
      <w:pPr>
        <w:spacing w:after="0"/>
        <w:jc w:val="left"/>
        <w:rPr>
          <w:rFonts w:ascii="Verdana" w:hAnsi="Verdana" w:cs="Verdana"/>
          <w:b/>
          <w:bCs/>
          <w:color w:val="000000"/>
          <w:sz w:val="32"/>
          <w:szCs w:val="32"/>
        </w:rPr>
      </w:pPr>
    </w:p>
    <w:p w:rsidR="00760657" w:rsidRDefault="00760657" w:rsidP="00760657">
      <w:pPr>
        <w:spacing w:after="0"/>
        <w:jc w:val="left"/>
        <w:rPr>
          <w:rFonts w:ascii="Verdana" w:hAnsi="Verdana" w:cs="Verdana"/>
          <w:b/>
          <w:bCs/>
          <w:color w:val="000000"/>
          <w:sz w:val="32"/>
          <w:szCs w:val="32"/>
        </w:rPr>
      </w:pPr>
    </w:p>
    <w:p w:rsidR="00760657" w:rsidRDefault="00760657" w:rsidP="00760657">
      <w:pPr>
        <w:spacing w:after="0"/>
        <w:jc w:val="left"/>
        <w:rPr>
          <w:rFonts w:ascii="Verdana" w:hAnsi="Verdana" w:cs="Verdana"/>
          <w:b/>
          <w:bCs/>
          <w:color w:val="000000"/>
          <w:sz w:val="32"/>
          <w:szCs w:val="32"/>
        </w:rPr>
      </w:pPr>
    </w:p>
    <w:p w:rsidR="00760657" w:rsidRDefault="00760657" w:rsidP="00760657">
      <w:pPr>
        <w:spacing w:after="0"/>
        <w:jc w:val="left"/>
        <w:rPr>
          <w:rFonts w:ascii="Verdana" w:hAnsi="Verdana" w:cs="Verdana"/>
          <w:b/>
          <w:bCs/>
          <w:color w:val="000000"/>
          <w:sz w:val="32"/>
          <w:szCs w:val="32"/>
        </w:rPr>
      </w:pPr>
    </w:p>
    <w:p w:rsidR="00760657" w:rsidRDefault="00760657" w:rsidP="00760657">
      <w:pPr>
        <w:spacing w:after="0"/>
        <w:jc w:val="left"/>
        <w:rPr>
          <w:rFonts w:ascii="Verdana" w:hAnsi="Verdana" w:cs="Verdana"/>
          <w:b/>
          <w:bCs/>
          <w:color w:val="000000"/>
          <w:sz w:val="32"/>
          <w:szCs w:val="32"/>
        </w:rPr>
      </w:pPr>
    </w:p>
    <w:p w:rsidR="00760657" w:rsidRDefault="00760657" w:rsidP="00760657">
      <w:pPr>
        <w:spacing w:after="0"/>
        <w:jc w:val="left"/>
        <w:rPr>
          <w:rFonts w:ascii="Verdana" w:hAnsi="Verdana" w:cs="Verdana"/>
          <w:b/>
          <w:bCs/>
          <w:color w:val="000000"/>
          <w:sz w:val="32"/>
          <w:szCs w:val="32"/>
        </w:rPr>
      </w:pPr>
    </w:p>
    <w:p w:rsidR="00760657" w:rsidRDefault="00760657" w:rsidP="00760657">
      <w:pPr>
        <w:spacing w:after="0"/>
        <w:jc w:val="left"/>
        <w:rPr>
          <w:rFonts w:ascii="Verdana" w:hAnsi="Verdana" w:cs="Verdana"/>
          <w:b/>
          <w:bCs/>
          <w:color w:val="000000"/>
          <w:sz w:val="32"/>
          <w:szCs w:val="32"/>
        </w:rPr>
      </w:pPr>
    </w:p>
    <w:p w:rsidR="00760657" w:rsidRDefault="00760657" w:rsidP="00760657">
      <w:pPr>
        <w:spacing w:after="0"/>
        <w:jc w:val="left"/>
        <w:rPr>
          <w:b/>
          <w:sz w:val="32"/>
          <w:szCs w:val="32"/>
        </w:rPr>
      </w:pPr>
    </w:p>
    <w:p w:rsidR="00760657" w:rsidRPr="0026039B" w:rsidRDefault="00760657" w:rsidP="00760657">
      <w:pPr>
        <w:spacing w:after="0"/>
        <w:jc w:val="center"/>
        <w:rPr>
          <w:rFonts w:ascii="Verdana" w:hAnsi="Verdana"/>
          <w:b/>
          <w:sz w:val="56"/>
          <w:szCs w:val="56"/>
        </w:rPr>
      </w:pPr>
      <w:r>
        <w:rPr>
          <w:rFonts w:ascii="Verdana" w:hAnsi="Verdana"/>
          <w:b/>
          <w:sz w:val="56"/>
          <w:szCs w:val="56"/>
        </w:rPr>
        <w:t>BAKALÁŘSKÁ</w:t>
      </w:r>
      <w:r w:rsidRPr="0026039B">
        <w:rPr>
          <w:rFonts w:ascii="Verdana" w:hAnsi="Verdana"/>
          <w:b/>
          <w:sz w:val="56"/>
          <w:szCs w:val="56"/>
        </w:rPr>
        <w:t xml:space="preserve"> PRÁCE</w:t>
      </w:r>
    </w:p>
    <w:p w:rsidR="00760657" w:rsidRPr="00320E0F" w:rsidRDefault="00760657" w:rsidP="00760657">
      <w:pPr>
        <w:rPr>
          <w:sz w:val="32"/>
          <w:szCs w:val="32"/>
        </w:rPr>
      </w:pPr>
    </w:p>
    <w:p w:rsidR="00760657" w:rsidRDefault="00760657" w:rsidP="00760657">
      <w:pPr>
        <w:rPr>
          <w:sz w:val="32"/>
          <w:szCs w:val="32"/>
        </w:rPr>
      </w:pPr>
    </w:p>
    <w:p w:rsidR="00760657" w:rsidRPr="00320E0F" w:rsidRDefault="00760657" w:rsidP="00760657">
      <w:pPr>
        <w:rPr>
          <w:sz w:val="32"/>
          <w:szCs w:val="32"/>
        </w:rPr>
      </w:pPr>
    </w:p>
    <w:p w:rsidR="00760657" w:rsidRDefault="00760657" w:rsidP="00760657">
      <w:pPr>
        <w:rPr>
          <w:sz w:val="32"/>
          <w:szCs w:val="32"/>
        </w:rPr>
      </w:pPr>
    </w:p>
    <w:p w:rsidR="00760657" w:rsidRDefault="00760657" w:rsidP="00760657">
      <w:pPr>
        <w:tabs>
          <w:tab w:val="left" w:pos="3600"/>
        </w:tabs>
        <w:rPr>
          <w:sz w:val="32"/>
          <w:szCs w:val="32"/>
        </w:rPr>
      </w:pPr>
      <w:r>
        <w:rPr>
          <w:sz w:val="32"/>
          <w:szCs w:val="32"/>
        </w:rPr>
        <w:tab/>
      </w:r>
    </w:p>
    <w:p w:rsidR="00760657" w:rsidRDefault="00760657" w:rsidP="00760657">
      <w:pPr>
        <w:tabs>
          <w:tab w:val="left" w:pos="3600"/>
        </w:tabs>
        <w:rPr>
          <w:sz w:val="32"/>
          <w:szCs w:val="32"/>
        </w:rPr>
      </w:pPr>
    </w:p>
    <w:p w:rsidR="00760657" w:rsidRDefault="009F55D2" w:rsidP="00760657">
      <w:pPr>
        <w:tabs>
          <w:tab w:val="left" w:pos="3600"/>
        </w:tabs>
        <w:rPr>
          <w:sz w:val="32"/>
          <w:szCs w:val="32"/>
        </w:rPr>
      </w:pPr>
      <w:r>
        <w:rPr>
          <w:noProof/>
          <w:sz w:val="32"/>
          <w:szCs w:val="32"/>
          <w:lang w:eastAsia="en-US"/>
        </w:rPr>
        <w:pict>
          <v:shapetype id="_x0000_t202" coordsize="21600,21600" o:spt="202" path="m,l,21600r21600,l21600,xe">
            <v:stroke joinstyle="miter"/>
            <v:path gradientshapeok="t" o:connecttype="rect"/>
          </v:shapetype>
          <v:shape id="_x0000_s1028" type="#_x0000_t202" style="position:absolute;left:0;text-align:left;margin-left:112.35pt;margin-top:32.35pt;width:312.75pt;height:30.75pt;z-index:251694592;mso-width-relative:margin;mso-height-relative:margin" strokecolor="white [3212]">
            <v:textbox>
              <w:txbxContent>
                <w:sdt>
                  <w:sdtPr>
                    <w:id w:val="528793311"/>
                  </w:sdtPr>
                  <w:sdtContent>
                    <w:p w:rsidR="00420859" w:rsidRPr="00320E0F" w:rsidRDefault="00420859" w:rsidP="00760657">
                      <w:pPr>
                        <w:jc w:val="right"/>
                      </w:pPr>
                      <w:r>
                        <w:rPr>
                          <w:rFonts w:ascii="Verdana" w:hAnsi="Verdana"/>
                          <w:b/>
                          <w:caps/>
                          <w:sz w:val="32"/>
                        </w:rPr>
                        <w:t>Petra šenková</w:t>
                      </w:r>
                    </w:p>
                  </w:sdtContent>
                </w:sdt>
              </w:txbxContent>
            </v:textbox>
          </v:shape>
        </w:pict>
      </w:r>
    </w:p>
    <w:sdt>
      <w:sdtPr>
        <w:rPr>
          <w:rFonts w:ascii="Verdana" w:hAnsi="Verdana"/>
          <w:b/>
          <w:sz w:val="32"/>
          <w:szCs w:val="32"/>
        </w:rPr>
        <w:alias w:val="ROK"/>
        <w:tag w:val="ROK"/>
        <w:id w:val="528793251"/>
        <w:placeholder>
          <w:docPart w:val="A2BCEE1C574C462DADFB53C0C620FC2B"/>
        </w:placeholder>
        <w:comboBox>
          <w:listItem w:value="Zvolte položku."/>
          <w:listItem w:displayText="2010" w:value="2010"/>
          <w:listItem w:displayText="2011" w:value="2011"/>
          <w:listItem w:displayText="2012" w:value="2012"/>
          <w:listItem w:displayText="2013" w:value="2013"/>
          <w:listItem w:displayText="2014" w:value="2014"/>
        </w:comboBox>
      </w:sdtPr>
      <w:sdtContent>
        <w:p w:rsidR="00760657" w:rsidRDefault="00760657" w:rsidP="00760657">
          <w:pPr>
            <w:tabs>
              <w:tab w:val="left" w:pos="1785"/>
            </w:tabs>
            <w:jc w:val="left"/>
            <w:rPr>
              <w:sz w:val="32"/>
              <w:szCs w:val="32"/>
            </w:rPr>
          </w:pPr>
          <w:r>
            <w:rPr>
              <w:rFonts w:ascii="Verdana" w:hAnsi="Verdana"/>
              <w:b/>
              <w:sz w:val="32"/>
              <w:szCs w:val="32"/>
            </w:rPr>
            <w:t>2013</w:t>
          </w:r>
          <w:r>
            <w:rPr>
              <w:rFonts w:ascii="Verdana" w:hAnsi="Verdana"/>
              <w:b/>
              <w:sz w:val="32"/>
              <w:szCs w:val="32"/>
            </w:rPr>
            <w:tab/>
          </w:r>
        </w:p>
      </w:sdtContent>
    </w:sdt>
    <w:p w:rsidR="00760657" w:rsidRDefault="00760657" w:rsidP="00760657">
      <w:pPr>
        <w:spacing w:after="0" w:line="240" w:lineRule="auto"/>
        <w:jc w:val="left"/>
        <w:rPr>
          <w:b/>
          <w:sz w:val="32"/>
          <w:szCs w:val="32"/>
        </w:rPr>
        <w:sectPr w:rsidR="00760657" w:rsidSect="00F972C0">
          <w:headerReference w:type="default" r:id="rId8"/>
          <w:footerReference w:type="even" r:id="rId9"/>
          <w:footerReference w:type="default" r:id="rId10"/>
          <w:pgSz w:w="11906" w:h="16838" w:code="9"/>
          <w:pgMar w:top="1418" w:right="1134" w:bottom="1418" w:left="2268" w:header="709" w:footer="709" w:gutter="0"/>
          <w:cols w:space="708"/>
          <w:titlePg/>
          <w:docGrid w:linePitch="326"/>
        </w:sectPr>
      </w:pPr>
    </w:p>
    <w:p w:rsidR="00760657" w:rsidRDefault="00760657" w:rsidP="00760657">
      <w:pPr>
        <w:spacing w:after="0"/>
        <w:jc w:val="center"/>
        <w:rPr>
          <w:rFonts w:ascii="Verdana" w:hAnsi="Verdana"/>
          <w:b/>
          <w:caps/>
          <w:sz w:val="56"/>
          <w:szCs w:val="56"/>
        </w:rPr>
      </w:pPr>
    </w:p>
    <w:p w:rsidR="00760657" w:rsidRDefault="00760657" w:rsidP="00760657">
      <w:pPr>
        <w:spacing w:after="0"/>
        <w:jc w:val="center"/>
        <w:rPr>
          <w:rFonts w:ascii="Verdana" w:hAnsi="Verdana"/>
          <w:b/>
          <w:caps/>
          <w:sz w:val="56"/>
          <w:szCs w:val="56"/>
        </w:rPr>
      </w:pPr>
    </w:p>
    <w:p w:rsidR="00760657" w:rsidRDefault="00760657" w:rsidP="00760657">
      <w:pPr>
        <w:spacing w:after="0"/>
        <w:jc w:val="center"/>
        <w:rPr>
          <w:rFonts w:ascii="Verdana" w:hAnsi="Verdana"/>
          <w:b/>
          <w:caps/>
          <w:sz w:val="56"/>
          <w:szCs w:val="56"/>
        </w:rPr>
      </w:pPr>
      <w:r>
        <w:rPr>
          <w:rFonts w:ascii="Verdana" w:hAnsi="Verdana"/>
          <w:b/>
          <w:caps/>
          <w:sz w:val="56"/>
          <w:szCs w:val="56"/>
        </w:rPr>
        <w:t>BAKALÁŘSKÁ práce</w:t>
      </w:r>
    </w:p>
    <w:p w:rsidR="00760657" w:rsidRPr="00FC17B7" w:rsidRDefault="00760657" w:rsidP="00760657">
      <w:pPr>
        <w:pStyle w:val="Nzev"/>
        <w:rPr>
          <w:rFonts w:ascii="Verdana" w:hAnsi="Verdana"/>
          <w:szCs w:val="28"/>
        </w:rPr>
      </w:pPr>
      <w:r>
        <w:rPr>
          <w:rFonts w:ascii="Verdana" w:hAnsi="Verdana"/>
          <w:noProof/>
          <w:szCs w:val="28"/>
        </w:rPr>
        <w:drawing>
          <wp:anchor distT="0" distB="0" distL="114300" distR="114300" simplePos="0" relativeHeight="251696640" behindDoc="1" locked="1" layoutInCell="1" allowOverlap="1">
            <wp:simplePos x="0" y="0"/>
            <wp:positionH relativeFrom="column">
              <wp:posOffset>1322705</wp:posOffset>
            </wp:positionH>
            <wp:positionV relativeFrom="paragraph">
              <wp:posOffset>133985</wp:posOffset>
            </wp:positionV>
            <wp:extent cx="3124800" cy="3135600"/>
            <wp:effectExtent l="0" t="0" r="0" b="0"/>
            <wp:wrapNone/>
            <wp:docPr id="1" name="Obrázek 1" descr="znak_VS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ak_VSEM"/>
                    <pic:cNvPicPr>
                      <a:picLocks noChangeAspect="1" noChangeArrowheads="1"/>
                    </pic:cNvPicPr>
                  </pic:nvPicPr>
                  <pic:blipFill>
                    <a:blip r:embed="rId11" cstate="print">
                      <a:lum bright="70000" contrast="-70000"/>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24800" cy="3135600"/>
                    </a:xfrm>
                    <a:prstGeom prst="rect">
                      <a:avLst/>
                    </a:prstGeom>
                    <a:noFill/>
                    <a:ln>
                      <a:noFill/>
                    </a:ln>
                  </pic:spPr>
                </pic:pic>
              </a:graphicData>
            </a:graphic>
          </wp:anchor>
        </w:drawing>
      </w:r>
    </w:p>
    <w:p w:rsidR="00760657" w:rsidRPr="00FC17B7" w:rsidRDefault="00760657" w:rsidP="00760657">
      <w:pPr>
        <w:pStyle w:val="Nzev"/>
        <w:rPr>
          <w:rFonts w:ascii="Verdana" w:hAnsi="Verdana"/>
          <w:szCs w:val="28"/>
        </w:rPr>
      </w:pPr>
    </w:p>
    <w:p w:rsidR="00760657" w:rsidRPr="00FC17B7" w:rsidRDefault="00760657" w:rsidP="00760657">
      <w:pPr>
        <w:pStyle w:val="Nzev"/>
        <w:rPr>
          <w:rFonts w:ascii="Verdana" w:hAnsi="Verdana"/>
          <w:szCs w:val="28"/>
        </w:rPr>
      </w:pPr>
    </w:p>
    <w:p w:rsidR="00760657" w:rsidRPr="00FC17B7" w:rsidRDefault="00760657" w:rsidP="00760657">
      <w:pPr>
        <w:pStyle w:val="Nzev"/>
        <w:rPr>
          <w:rFonts w:ascii="Verdana" w:hAnsi="Verdana"/>
          <w:szCs w:val="28"/>
        </w:rPr>
      </w:pPr>
    </w:p>
    <w:p w:rsidR="00760657" w:rsidRPr="00FC17B7" w:rsidRDefault="00760657" w:rsidP="00760657">
      <w:pPr>
        <w:pStyle w:val="Nzev"/>
        <w:rPr>
          <w:rFonts w:ascii="Verdana" w:hAnsi="Verdana"/>
          <w:szCs w:val="28"/>
        </w:rPr>
      </w:pPr>
    </w:p>
    <w:p w:rsidR="00760657" w:rsidRPr="00FC17B7" w:rsidRDefault="00760657" w:rsidP="00760657">
      <w:pPr>
        <w:pStyle w:val="Nzev"/>
        <w:rPr>
          <w:rFonts w:ascii="Verdana" w:hAnsi="Verdana"/>
          <w:szCs w:val="28"/>
        </w:rPr>
      </w:pPr>
    </w:p>
    <w:p w:rsidR="00760657" w:rsidRPr="00FC17B7" w:rsidRDefault="00760657" w:rsidP="00760657">
      <w:pPr>
        <w:pStyle w:val="Nzev"/>
        <w:rPr>
          <w:rFonts w:ascii="Verdana" w:hAnsi="Verdana"/>
          <w:szCs w:val="28"/>
        </w:rPr>
      </w:pPr>
    </w:p>
    <w:p w:rsidR="00760657" w:rsidRDefault="00760657" w:rsidP="00760657">
      <w:pPr>
        <w:pStyle w:val="Nzev"/>
        <w:rPr>
          <w:rFonts w:ascii="Verdana" w:hAnsi="Verdana"/>
          <w:sz w:val="36"/>
          <w:szCs w:val="36"/>
        </w:rPr>
      </w:pPr>
    </w:p>
    <w:p w:rsidR="00760657" w:rsidRDefault="00760657" w:rsidP="00760657">
      <w:pPr>
        <w:pStyle w:val="Nzev"/>
        <w:rPr>
          <w:rFonts w:ascii="Verdana" w:hAnsi="Verdana"/>
          <w:sz w:val="36"/>
          <w:szCs w:val="36"/>
        </w:rPr>
      </w:pPr>
    </w:p>
    <w:p w:rsidR="00760657" w:rsidRDefault="00760657" w:rsidP="00760657">
      <w:pPr>
        <w:pStyle w:val="Nzev"/>
        <w:rPr>
          <w:rFonts w:ascii="Verdana" w:hAnsi="Verdana"/>
          <w:sz w:val="36"/>
          <w:szCs w:val="36"/>
        </w:rPr>
      </w:pPr>
    </w:p>
    <w:p w:rsidR="00760657" w:rsidRDefault="00760657" w:rsidP="00760657">
      <w:pPr>
        <w:pStyle w:val="Nzev"/>
        <w:rPr>
          <w:rFonts w:ascii="Verdana" w:hAnsi="Verdana"/>
          <w:sz w:val="36"/>
          <w:szCs w:val="36"/>
        </w:rPr>
      </w:pPr>
    </w:p>
    <w:p w:rsidR="00760657" w:rsidRDefault="00760657" w:rsidP="00760657">
      <w:pPr>
        <w:pStyle w:val="Nzev"/>
        <w:rPr>
          <w:rFonts w:ascii="Verdana" w:hAnsi="Verdana"/>
          <w:sz w:val="36"/>
          <w:szCs w:val="36"/>
        </w:rPr>
      </w:pPr>
    </w:p>
    <w:p w:rsidR="00760657" w:rsidRDefault="00760657" w:rsidP="00760657">
      <w:pPr>
        <w:pStyle w:val="Nzev"/>
        <w:rPr>
          <w:rFonts w:ascii="Verdana" w:hAnsi="Verdana"/>
          <w:sz w:val="36"/>
          <w:szCs w:val="36"/>
        </w:rPr>
      </w:pPr>
    </w:p>
    <w:p w:rsidR="00760657" w:rsidRDefault="00760657" w:rsidP="00760657">
      <w:pPr>
        <w:pStyle w:val="Nzev"/>
        <w:rPr>
          <w:rFonts w:ascii="Verdana" w:hAnsi="Verdana"/>
          <w:sz w:val="36"/>
          <w:szCs w:val="36"/>
        </w:rPr>
      </w:pPr>
    </w:p>
    <w:p w:rsidR="00760657" w:rsidRDefault="00760657" w:rsidP="00760657">
      <w:pPr>
        <w:pStyle w:val="Nzev"/>
        <w:rPr>
          <w:rFonts w:ascii="Verdana" w:hAnsi="Verdana"/>
          <w:sz w:val="36"/>
          <w:szCs w:val="36"/>
        </w:rPr>
      </w:pPr>
    </w:p>
    <w:p w:rsidR="00760657" w:rsidRDefault="00760657" w:rsidP="00760657">
      <w:pPr>
        <w:pStyle w:val="Nzev"/>
        <w:rPr>
          <w:rFonts w:ascii="Verdana" w:hAnsi="Verdana"/>
          <w:sz w:val="36"/>
          <w:szCs w:val="36"/>
        </w:rPr>
      </w:pPr>
    </w:p>
    <w:p w:rsidR="00760657" w:rsidRDefault="00760657" w:rsidP="00760657">
      <w:pPr>
        <w:pStyle w:val="Nzev"/>
        <w:jc w:val="center"/>
        <w:rPr>
          <w:rFonts w:ascii="Verdana" w:hAnsi="Verdana"/>
          <w:sz w:val="36"/>
          <w:szCs w:val="36"/>
        </w:rPr>
      </w:pPr>
      <w:r>
        <w:rPr>
          <w:rFonts w:ascii="Verdana" w:hAnsi="Verdana"/>
          <w:sz w:val="36"/>
          <w:szCs w:val="36"/>
        </w:rPr>
        <w:t>KOMUNIKACE A LIDSKÉ ZDROJE</w:t>
      </w:r>
    </w:p>
    <w:p w:rsidR="00760657" w:rsidRPr="00FC17B7" w:rsidRDefault="00760657" w:rsidP="00760657">
      <w:pPr>
        <w:pStyle w:val="Nzev"/>
        <w:rPr>
          <w:rFonts w:ascii="Verdana" w:hAnsi="Verdana"/>
          <w:b w:val="0"/>
          <w:szCs w:val="28"/>
        </w:rPr>
      </w:pPr>
    </w:p>
    <w:p w:rsidR="00F972C0" w:rsidRPr="00FC17B7" w:rsidRDefault="00F972C0" w:rsidP="00C01653">
      <w:pPr>
        <w:pStyle w:val="Nzev"/>
        <w:spacing w:after="120"/>
        <w:jc w:val="both"/>
        <w:rPr>
          <w:rFonts w:ascii="Verdana" w:hAnsi="Verdana"/>
          <w:b w:val="0"/>
          <w:szCs w:val="28"/>
        </w:rPr>
      </w:pPr>
    </w:p>
    <w:p w:rsidR="00F972C0" w:rsidRDefault="00F972C0" w:rsidP="00746F06">
      <w:pPr>
        <w:pStyle w:val="Nzev"/>
        <w:jc w:val="both"/>
        <w:rPr>
          <w:rFonts w:ascii="Verdana" w:hAnsi="Verdana"/>
          <w:sz w:val="56"/>
          <w:szCs w:val="56"/>
        </w:rPr>
      </w:pPr>
    </w:p>
    <w:p w:rsidR="00FF20F3" w:rsidRDefault="00FF20F3" w:rsidP="00F86887">
      <w:pPr>
        <w:pStyle w:val="Nzev"/>
        <w:rPr>
          <w:rFonts w:ascii="Verdana" w:hAnsi="Verdana"/>
          <w:sz w:val="36"/>
          <w:szCs w:val="36"/>
        </w:rPr>
      </w:pPr>
    </w:p>
    <w:p w:rsidR="006857B8" w:rsidRDefault="006857B8" w:rsidP="00F86887">
      <w:pPr>
        <w:pStyle w:val="Nzev"/>
        <w:rPr>
          <w:rFonts w:ascii="Verdana" w:hAnsi="Verdana"/>
          <w:sz w:val="36"/>
          <w:szCs w:val="36"/>
        </w:rPr>
      </w:pPr>
    </w:p>
    <w:p w:rsidR="009508CB" w:rsidRPr="00C14FF7" w:rsidRDefault="009508CB" w:rsidP="00F86887">
      <w:pPr>
        <w:pStyle w:val="Nzev"/>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F86887" w:rsidRPr="004D09F5" w:rsidTr="00F949ED">
        <w:tc>
          <w:tcPr>
            <w:tcW w:w="9212" w:type="dxa"/>
            <w:shd w:val="clear" w:color="auto" w:fill="F3F3F3"/>
          </w:tcPr>
          <w:p w:rsidR="00F86887" w:rsidRPr="00B55AB9" w:rsidRDefault="00F86887" w:rsidP="00F949ED">
            <w:pPr>
              <w:pStyle w:val="Formul"/>
            </w:pPr>
            <w:r w:rsidRPr="00B55AB9">
              <w:t xml:space="preserve">Název </w:t>
            </w:r>
            <w:r>
              <w:t>BAKALÁŘSKÉ</w:t>
            </w:r>
            <w:r w:rsidRPr="00B55AB9">
              <w:t xml:space="preserve"> práce</w:t>
            </w:r>
            <w:r>
              <w:t>/title of thesis</w:t>
            </w:r>
          </w:p>
        </w:tc>
      </w:tr>
      <w:tr w:rsidR="00F86887" w:rsidRPr="004D09F5" w:rsidTr="00420859">
        <w:trPr>
          <w:trHeight w:val="397"/>
        </w:trPr>
        <w:tc>
          <w:tcPr>
            <w:tcW w:w="9212" w:type="dxa"/>
          </w:tcPr>
          <w:p w:rsidR="00F86887" w:rsidRDefault="00F86887" w:rsidP="0096609E">
            <w:pPr>
              <w:spacing w:after="0" w:line="240" w:lineRule="auto"/>
              <w:jc w:val="center"/>
              <w:rPr>
                <w:rFonts w:ascii="Verdana" w:hAnsi="Verdana"/>
              </w:rPr>
            </w:pPr>
          </w:p>
          <w:sdt>
            <w:sdtPr>
              <w:rPr>
                <w:rFonts w:ascii="Verdana" w:hAnsi="Verdana"/>
                <w:sz w:val="18"/>
                <w:szCs w:val="18"/>
                <w:lang w:val="en-US"/>
              </w:rPr>
              <w:id w:val="-1005745464"/>
              <w:placeholder>
                <w:docPart w:val="1EF10BC9AC07472F8C59A42427D3D0FE"/>
              </w:placeholder>
              <w:text/>
            </w:sdtPr>
            <w:sdtContent>
              <w:p w:rsidR="00F86887" w:rsidRPr="004D09F5" w:rsidRDefault="00F86887" w:rsidP="0096609E">
                <w:pPr>
                  <w:spacing w:after="0" w:line="240" w:lineRule="auto"/>
                  <w:jc w:val="center"/>
                  <w:rPr>
                    <w:rFonts w:ascii="Verdana" w:hAnsi="Verdana"/>
                  </w:rPr>
                </w:pPr>
                <w:r w:rsidRPr="009E3832">
                  <w:rPr>
                    <w:rFonts w:ascii="Verdana" w:hAnsi="Verdana"/>
                    <w:sz w:val="18"/>
                    <w:szCs w:val="18"/>
                    <w:lang w:val="en-US"/>
                  </w:rPr>
                  <w:t>Marketingová komunikace festivalu japonských filmů</w:t>
                </w:r>
                <w:r w:rsidR="00D44654" w:rsidRPr="009E3832">
                  <w:rPr>
                    <w:rFonts w:ascii="Verdana" w:hAnsi="Verdana"/>
                    <w:sz w:val="18"/>
                    <w:szCs w:val="18"/>
                    <w:lang w:val="en-US"/>
                  </w:rPr>
                  <w:t xml:space="preserve"> a kultury</w:t>
                </w:r>
                <w:r w:rsidRPr="009E3832">
                  <w:rPr>
                    <w:rFonts w:ascii="Verdana" w:hAnsi="Verdana"/>
                    <w:sz w:val="18"/>
                    <w:szCs w:val="18"/>
                    <w:lang w:val="en-US"/>
                  </w:rPr>
                  <w:t xml:space="preserve"> Eiga-sai/Marketing communication of the Japanese film</w:t>
                </w:r>
                <w:r w:rsidR="00D44654" w:rsidRPr="009E3832">
                  <w:rPr>
                    <w:rFonts w:ascii="Verdana" w:hAnsi="Verdana"/>
                    <w:sz w:val="18"/>
                    <w:szCs w:val="18"/>
                    <w:lang w:val="en-US"/>
                  </w:rPr>
                  <w:t xml:space="preserve"> and culture</w:t>
                </w:r>
                <w:r w:rsidRPr="009E3832">
                  <w:rPr>
                    <w:rFonts w:ascii="Verdana" w:hAnsi="Verdana"/>
                    <w:sz w:val="18"/>
                    <w:szCs w:val="18"/>
                    <w:lang w:val="en-US"/>
                  </w:rPr>
                  <w:t xml:space="preserve"> festival Eiga-sai</w:t>
                </w:r>
              </w:p>
            </w:sdtContent>
          </w:sdt>
        </w:tc>
      </w:tr>
    </w:tbl>
    <w:p w:rsidR="00F86887" w:rsidRPr="004D09F5" w:rsidRDefault="00F86887" w:rsidP="00F86887">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F86887" w:rsidRPr="004D09F5" w:rsidTr="00F949ED">
        <w:tc>
          <w:tcPr>
            <w:tcW w:w="9212" w:type="dxa"/>
            <w:shd w:val="clear" w:color="auto" w:fill="F3F3F3"/>
          </w:tcPr>
          <w:p w:rsidR="00F86887" w:rsidRPr="004D09F5" w:rsidRDefault="00F86887" w:rsidP="00F949ED">
            <w:pPr>
              <w:pStyle w:val="Formul"/>
            </w:pPr>
            <w:r>
              <w:t>TERMÍN UKONČENÍ STUDIA A OBHAJOBA (MĚSÍC/ROK)</w:t>
            </w:r>
          </w:p>
        </w:tc>
      </w:tr>
      <w:tr w:rsidR="00F86887" w:rsidRPr="004D09F5" w:rsidTr="00420859">
        <w:trPr>
          <w:trHeight w:val="397"/>
        </w:trPr>
        <w:tc>
          <w:tcPr>
            <w:tcW w:w="9212" w:type="dxa"/>
          </w:tcPr>
          <w:p w:rsidR="00F86887" w:rsidRDefault="00F86887" w:rsidP="0096609E">
            <w:pPr>
              <w:spacing w:after="0" w:line="240" w:lineRule="auto"/>
              <w:jc w:val="center"/>
              <w:rPr>
                <w:rFonts w:ascii="Verdana" w:hAnsi="Verdana"/>
              </w:rPr>
            </w:pPr>
          </w:p>
          <w:sdt>
            <w:sdtPr>
              <w:rPr>
                <w:rFonts w:ascii="Verdana" w:hAnsi="Verdana"/>
                <w:sz w:val="18"/>
                <w:szCs w:val="18"/>
              </w:rPr>
              <w:id w:val="2056427892"/>
              <w:placeholder>
                <w:docPart w:val="DEFE280F79934821A6BE893B9636D205"/>
              </w:placeholder>
              <w:text/>
            </w:sdtPr>
            <w:sdtContent>
              <w:p w:rsidR="00F86887" w:rsidRPr="004D09F5" w:rsidRDefault="00D44654" w:rsidP="0096609E">
                <w:pPr>
                  <w:spacing w:after="0" w:line="240" w:lineRule="auto"/>
                  <w:jc w:val="center"/>
                  <w:rPr>
                    <w:rFonts w:ascii="Verdana" w:hAnsi="Verdana"/>
                  </w:rPr>
                </w:pPr>
                <w:r w:rsidRPr="00D44654">
                  <w:rPr>
                    <w:rFonts w:ascii="Verdana" w:hAnsi="Verdana"/>
                    <w:sz w:val="18"/>
                    <w:szCs w:val="18"/>
                  </w:rPr>
                  <w:t>Leden/2014</w:t>
                </w:r>
              </w:p>
            </w:sdtContent>
          </w:sdt>
        </w:tc>
      </w:tr>
    </w:tbl>
    <w:p w:rsidR="00F86887" w:rsidRPr="004D09F5" w:rsidRDefault="00F86887" w:rsidP="00F86887">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F86887" w:rsidRPr="004D09F5" w:rsidTr="00F949ED">
        <w:tc>
          <w:tcPr>
            <w:tcW w:w="9212" w:type="dxa"/>
            <w:shd w:val="clear" w:color="auto" w:fill="F3F3F3"/>
          </w:tcPr>
          <w:p w:rsidR="00F86887" w:rsidRPr="004D09F5" w:rsidRDefault="00F86887" w:rsidP="00F949ED">
            <w:pPr>
              <w:pStyle w:val="Formul"/>
            </w:pPr>
            <w:r w:rsidRPr="004D09F5">
              <w:t xml:space="preserve">jméno </w:t>
            </w:r>
            <w:r>
              <w:t>a příjmení</w:t>
            </w:r>
            <w:r w:rsidRPr="004D09F5">
              <w:t xml:space="preserve"> / studijní skupina</w:t>
            </w:r>
          </w:p>
        </w:tc>
      </w:tr>
      <w:tr w:rsidR="00F86887" w:rsidRPr="004D09F5" w:rsidTr="00420859">
        <w:trPr>
          <w:trHeight w:val="397"/>
        </w:trPr>
        <w:tc>
          <w:tcPr>
            <w:tcW w:w="9212" w:type="dxa"/>
          </w:tcPr>
          <w:p w:rsidR="00F86887" w:rsidRDefault="00F86887" w:rsidP="0096609E">
            <w:pPr>
              <w:spacing w:after="0" w:line="240" w:lineRule="auto"/>
              <w:jc w:val="center"/>
              <w:rPr>
                <w:rFonts w:ascii="Verdana" w:hAnsi="Verdana"/>
              </w:rPr>
            </w:pPr>
          </w:p>
          <w:p w:rsidR="00F86887" w:rsidRPr="004D09F5" w:rsidRDefault="009F55D2" w:rsidP="0096609E">
            <w:pPr>
              <w:spacing w:after="0" w:line="240" w:lineRule="auto"/>
              <w:jc w:val="center"/>
              <w:rPr>
                <w:rFonts w:ascii="Verdana" w:hAnsi="Verdana"/>
              </w:rPr>
            </w:pPr>
            <w:sdt>
              <w:sdtPr>
                <w:rPr>
                  <w:rFonts w:ascii="Verdana" w:hAnsi="Verdana"/>
                  <w:sz w:val="18"/>
                  <w:szCs w:val="18"/>
                </w:rPr>
                <w:id w:val="1723176182"/>
                <w:placeholder>
                  <w:docPart w:val="9FB07D5DBB204C08BC4AA7A7EFCFF19F"/>
                </w:placeholder>
                <w:text/>
              </w:sdtPr>
              <w:sdtContent>
                <w:r w:rsidR="00D44654" w:rsidRPr="00D44654">
                  <w:rPr>
                    <w:rFonts w:ascii="Verdana" w:hAnsi="Verdana"/>
                    <w:sz w:val="18"/>
                    <w:szCs w:val="18"/>
                  </w:rPr>
                  <w:t>Petra Šenková</w:t>
                </w:r>
                <w:r w:rsidR="009E3832">
                  <w:rPr>
                    <w:rFonts w:ascii="Verdana" w:hAnsi="Verdana"/>
                    <w:sz w:val="18"/>
                    <w:szCs w:val="18"/>
                  </w:rPr>
                  <w:t>/KLZ 13</w:t>
                </w:r>
              </w:sdtContent>
            </w:sdt>
          </w:p>
        </w:tc>
      </w:tr>
    </w:tbl>
    <w:p w:rsidR="00F86887" w:rsidRPr="004D09F5" w:rsidRDefault="00F86887" w:rsidP="00F86887">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F86887" w:rsidRPr="004D09F5" w:rsidTr="00F949ED">
        <w:tc>
          <w:tcPr>
            <w:tcW w:w="9212" w:type="dxa"/>
            <w:shd w:val="clear" w:color="auto" w:fill="F3F3F3"/>
          </w:tcPr>
          <w:p w:rsidR="00F86887" w:rsidRPr="004D09F5" w:rsidRDefault="00F86887" w:rsidP="00F949ED">
            <w:pPr>
              <w:pStyle w:val="Formul"/>
            </w:pPr>
            <w:r w:rsidRPr="004D09F5">
              <w:t xml:space="preserve">jméno vedoucího </w:t>
            </w:r>
            <w:r>
              <w:t>BAKALÁŘSKÉ PRÁCE</w:t>
            </w:r>
          </w:p>
        </w:tc>
      </w:tr>
      <w:tr w:rsidR="00F86887" w:rsidRPr="004D09F5" w:rsidTr="00420859">
        <w:trPr>
          <w:trHeight w:val="397"/>
        </w:trPr>
        <w:tc>
          <w:tcPr>
            <w:tcW w:w="9212" w:type="dxa"/>
          </w:tcPr>
          <w:p w:rsidR="00F86887" w:rsidRDefault="00F86887" w:rsidP="0096609E">
            <w:pPr>
              <w:spacing w:after="0" w:line="240" w:lineRule="auto"/>
              <w:jc w:val="center"/>
              <w:rPr>
                <w:rFonts w:ascii="Verdana" w:hAnsi="Verdana"/>
              </w:rPr>
            </w:pPr>
          </w:p>
          <w:p w:rsidR="00F86887" w:rsidRPr="00D44654" w:rsidRDefault="009F55D2" w:rsidP="0096609E">
            <w:pPr>
              <w:spacing w:after="0" w:line="240" w:lineRule="auto"/>
              <w:jc w:val="center"/>
              <w:rPr>
                <w:rFonts w:ascii="Verdana" w:hAnsi="Verdana"/>
                <w:sz w:val="18"/>
                <w:szCs w:val="18"/>
              </w:rPr>
            </w:pPr>
            <w:sdt>
              <w:sdtPr>
                <w:rPr>
                  <w:rFonts w:ascii="Verdana" w:hAnsi="Verdana"/>
                  <w:sz w:val="18"/>
                  <w:szCs w:val="18"/>
                </w:rPr>
                <w:id w:val="-101269613"/>
                <w:placeholder>
                  <w:docPart w:val="106FB359CDE840B299834DC185B2EBA8"/>
                </w:placeholder>
                <w:text/>
              </w:sdtPr>
              <w:sdtContent>
                <w:r w:rsidR="00D44654" w:rsidRPr="00D44654">
                  <w:rPr>
                    <w:rFonts w:ascii="Verdana" w:hAnsi="Verdana"/>
                    <w:sz w:val="18"/>
                    <w:szCs w:val="18"/>
                  </w:rPr>
                  <w:t>Ing. Jana Herotová</w:t>
                </w:r>
              </w:sdtContent>
            </w:sdt>
          </w:p>
        </w:tc>
      </w:tr>
    </w:tbl>
    <w:p w:rsidR="00F86887" w:rsidRPr="004D09F5" w:rsidRDefault="00F86887" w:rsidP="00F86887">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F86887" w:rsidRPr="004D09F5" w:rsidTr="00F949ED">
        <w:tc>
          <w:tcPr>
            <w:tcW w:w="9212" w:type="dxa"/>
            <w:shd w:val="clear" w:color="auto" w:fill="F3F3F3"/>
          </w:tcPr>
          <w:p w:rsidR="00F86887" w:rsidRPr="00663BAA" w:rsidRDefault="00F86887" w:rsidP="00F949ED">
            <w:pPr>
              <w:pStyle w:val="Formul"/>
            </w:pPr>
            <w:r w:rsidRPr="00663BAA">
              <w:t>prohlášení studenta</w:t>
            </w:r>
          </w:p>
        </w:tc>
      </w:tr>
      <w:tr w:rsidR="00F86887" w:rsidRPr="004D09F5" w:rsidTr="00F949ED">
        <w:tc>
          <w:tcPr>
            <w:tcW w:w="9212" w:type="dxa"/>
          </w:tcPr>
          <w:p w:rsidR="00F86887" w:rsidRDefault="00F86887" w:rsidP="00F949ED">
            <w:pPr>
              <w:spacing w:after="0" w:line="240" w:lineRule="auto"/>
              <w:jc w:val="left"/>
              <w:rPr>
                <w:rFonts w:ascii="Verdana" w:hAnsi="Verdana"/>
                <w:sz w:val="20"/>
              </w:rPr>
            </w:pPr>
          </w:p>
          <w:p w:rsidR="00F86887" w:rsidRPr="000311B4" w:rsidRDefault="00F86887" w:rsidP="00F949ED">
            <w:pPr>
              <w:spacing w:after="0" w:line="240" w:lineRule="auto"/>
              <w:rPr>
                <w:rFonts w:ascii="Verdana" w:hAnsi="Verdana"/>
                <w:sz w:val="18"/>
                <w:szCs w:val="18"/>
              </w:rPr>
            </w:pPr>
            <w:r w:rsidRPr="000311B4">
              <w:rPr>
                <w:rFonts w:ascii="Verdana" w:hAnsi="Verdana"/>
                <w:sz w:val="18"/>
                <w:szCs w:val="18"/>
              </w:rPr>
              <w:t>Prohlašuji tímto, že jsem zadanou bakalářskou</w:t>
            </w:r>
            <w:r>
              <w:rPr>
                <w:rFonts w:ascii="Verdana" w:hAnsi="Verdana"/>
                <w:sz w:val="18"/>
                <w:szCs w:val="18"/>
              </w:rPr>
              <w:t xml:space="preserve"> práci na uvedené téma</w:t>
            </w:r>
            <w:r w:rsidR="009E3832">
              <w:rPr>
                <w:rFonts w:ascii="Verdana" w:hAnsi="Verdana"/>
                <w:sz w:val="18"/>
                <w:szCs w:val="18"/>
              </w:rPr>
              <w:t xml:space="preserve"> vypracoval</w:t>
            </w:r>
            <w:r w:rsidRPr="000311B4">
              <w:rPr>
                <w:rFonts w:ascii="Verdana" w:hAnsi="Verdana"/>
                <w:sz w:val="18"/>
                <w:szCs w:val="18"/>
              </w:rPr>
              <w:t>a samostatně a že jsem ke zpracován</w:t>
            </w:r>
            <w:r w:rsidR="009E3832">
              <w:rPr>
                <w:rFonts w:ascii="Verdana" w:hAnsi="Verdana"/>
                <w:sz w:val="18"/>
                <w:szCs w:val="18"/>
              </w:rPr>
              <w:t>í této bakalářské práce použil</w:t>
            </w:r>
            <w:r w:rsidRPr="000311B4">
              <w:rPr>
                <w:rFonts w:ascii="Verdana" w:hAnsi="Verdana"/>
                <w:sz w:val="18"/>
                <w:szCs w:val="18"/>
              </w:rPr>
              <w:t>a pouze literární prameny v práci uvedené.</w:t>
            </w:r>
          </w:p>
          <w:p w:rsidR="00F86887" w:rsidRPr="000311B4" w:rsidRDefault="009E3832" w:rsidP="00F949ED">
            <w:pPr>
              <w:spacing w:after="0" w:line="240" w:lineRule="auto"/>
              <w:rPr>
                <w:rFonts w:ascii="Verdana" w:hAnsi="Verdana"/>
                <w:sz w:val="18"/>
                <w:szCs w:val="18"/>
              </w:rPr>
            </w:pPr>
            <w:r>
              <w:rPr>
                <w:rFonts w:ascii="Verdana" w:hAnsi="Verdana"/>
                <w:sz w:val="18"/>
                <w:szCs w:val="18"/>
              </w:rPr>
              <w:t>Jsem si vědom</w:t>
            </w:r>
            <w:r w:rsidR="00F86887" w:rsidRPr="000311B4">
              <w:rPr>
                <w:rFonts w:ascii="Verdana" w:hAnsi="Verdana"/>
                <w:sz w:val="18"/>
                <w:szCs w:val="18"/>
              </w:rPr>
              <w:t>a skutečnosti, že tato práce bude v souladu s § 47b zák. o vysokých školách zveřejněna, a souhlasím s tím, aby k takovému zveřejnění bez ohledu na výsledek obhajoby práce došlo.</w:t>
            </w:r>
          </w:p>
          <w:p w:rsidR="00F86887" w:rsidRPr="000311B4" w:rsidRDefault="00F86887" w:rsidP="00F949ED">
            <w:pPr>
              <w:spacing w:after="0" w:line="240" w:lineRule="auto"/>
              <w:rPr>
                <w:rFonts w:ascii="Verdana" w:hAnsi="Verdana"/>
                <w:sz w:val="18"/>
                <w:szCs w:val="18"/>
              </w:rPr>
            </w:pPr>
            <w:r w:rsidRPr="000311B4">
              <w:rPr>
                <w:rFonts w:ascii="Verdana" w:hAnsi="Verdana"/>
                <w:sz w:val="18"/>
                <w:szCs w:val="18"/>
              </w:rPr>
              <w:t>Prohlašuji, že inf</w:t>
            </w:r>
            <w:r w:rsidR="009E3832">
              <w:rPr>
                <w:rFonts w:ascii="Verdana" w:hAnsi="Verdana"/>
                <w:sz w:val="18"/>
                <w:szCs w:val="18"/>
              </w:rPr>
              <w:t>ormace, které jsem v práci užil</w:t>
            </w:r>
            <w:r w:rsidRPr="000311B4">
              <w:rPr>
                <w:rFonts w:ascii="Verdana" w:hAnsi="Verdana"/>
                <w:sz w:val="18"/>
                <w:szCs w:val="18"/>
              </w:rPr>
              <w:t xml:space="preserve">a, pocházejí z legálních zdrojů, tj. že zejména nejde o předmět státního, služebního či obchodního tajemství či o jiné důvěrné informace, k jejichž použití v práci, </w:t>
            </w:r>
            <w:r>
              <w:rPr>
                <w:rFonts w:ascii="Verdana" w:hAnsi="Verdana"/>
                <w:sz w:val="18"/>
                <w:szCs w:val="18"/>
              </w:rPr>
              <w:t>popř.</w:t>
            </w:r>
            <w:r w:rsidRPr="000311B4">
              <w:rPr>
                <w:rFonts w:ascii="Verdana" w:hAnsi="Verdana"/>
                <w:sz w:val="18"/>
                <w:szCs w:val="18"/>
              </w:rPr>
              <w:t xml:space="preserve"> k jejichž následné publikaci v souvislosti s předpokládanou veřejnou prezentací práce, nemám potřebné oprávnění.</w:t>
            </w:r>
          </w:p>
          <w:p w:rsidR="00F86887" w:rsidRPr="000311B4" w:rsidRDefault="00F86887" w:rsidP="00F949ED">
            <w:pPr>
              <w:spacing w:after="0" w:line="240" w:lineRule="auto"/>
              <w:jc w:val="left"/>
              <w:rPr>
                <w:rFonts w:ascii="Verdana" w:hAnsi="Verdana"/>
                <w:sz w:val="18"/>
                <w:szCs w:val="18"/>
              </w:rPr>
            </w:pPr>
          </w:p>
          <w:p w:rsidR="00F86887" w:rsidRPr="000311B4" w:rsidRDefault="00F86887" w:rsidP="00F949ED">
            <w:pPr>
              <w:spacing w:line="240" w:lineRule="auto"/>
              <w:rPr>
                <w:rFonts w:ascii="Verdana" w:hAnsi="Verdana"/>
                <w:sz w:val="18"/>
                <w:szCs w:val="18"/>
              </w:rPr>
            </w:pPr>
            <w:r w:rsidRPr="000311B4">
              <w:rPr>
                <w:rFonts w:ascii="Verdana" w:hAnsi="Verdana"/>
                <w:sz w:val="18"/>
                <w:szCs w:val="18"/>
              </w:rPr>
              <w:t xml:space="preserve">Datum a místo:      </w:t>
            </w:r>
          </w:p>
          <w:p w:rsidR="00F86887" w:rsidRPr="000311B4" w:rsidRDefault="00F86887" w:rsidP="00F949ED">
            <w:pPr>
              <w:spacing w:line="240" w:lineRule="auto"/>
              <w:rPr>
                <w:rFonts w:ascii="Verdana" w:hAnsi="Verdana"/>
                <w:sz w:val="18"/>
                <w:szCs w:val="18"/>
              </w:rPr>
            </w:pPr>
            <w:r w:rsidRPr="000311B4">
              <w:rPr>
                <w:rFonts w:ascii="Verdana" w:hAnsi="Verdana"/>
                <w:sz w:val="18"/>
                <w:szCs w:val="18"/>
              </w:rPr>
              <w:t xml:space="preserve">                                          </w:t>
            </w:r>
            <w:r>
              <w:rPr>
                <w:rFonts w:ascii="Verdana" w:hAnsi="Verdana"/>
                <w:sz w:val="18"/>
                <w:szCs w:val="18"/>
              </w:rPr>
              <w:t>____________________________</w:t>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p>
          <w:p w:rsidR="00F86887" w:rsidRPr="00663BAA" w:rsidRDefault="00F86887" w:rsidP="00F949ED">
            <w:pPr>
              <w:spacing w:line="240" w:lineRule="auto"/>
              <w:rPr>
                <w:rFonts w:ascii="Verdana" w:hAnsi="Verdana"/>
                <w:sz w:val="20"/>
              </w:rPr>
            </w:pPr>
            <w:r w:rsidRPr="000311B4">
              <w:rPr>
                <w:rFonts w:ascii="Verdana" w:hAnsi="Verdana"/>
                <w:sz w:val="18"/>
                <w:szCs w:val="18"/>
              </w:rPr>
              <w:t xml:space="preserve">                                                        podpis studenta</w:t>
            </w:r>
          </w:p>
        </w:tc>
      </w:tr>
    </w:tbl>
    <w:p w:rsidR="00F86887" w:rsidRPr="004D09F5" w:rsidRDefault="00F86887" w:rsidP="00F86887">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F86887" w:rsidRPr="004D09F5" w:rsidTr="008A3887">
        <w:tc>
          <w:tcPr>
            <w:tcW w:w="8644" w:type="dxa"/>
            <w:shd w:val="clear" w:color="auto" w:fill="F3F3F3"/>
          </w:tcPr>
          <w:p w:rsidR="00F86887" w:rsidRPr="004D09F5" w:rsidRDefault="00F86887" w:rsidP="00F949ED">
            <w:pPr>
              <w:pStyle w:val="Formul"/>
            </w:pPr>
            <w:r>
              <w:t>poděkování</w:t>
            </w:r>
          </w:p>
        </w:tc>
      </w:tr>
      <w:tr w:rsidR="00F86887" w:rsidRPr="004D09F5" w:rsidTr="00420859">
        <w:trPr>
          <w:trHeight w:val="567"/>
        </w:trPr>
        <w:tc>
          <w:tcPr>
            <w:tcW w:w="8644" w:type="dxa"/>
          </w:tcPr>
          <w:p w:rsidR="00F86887" w:rsidRDefault="00F86887" w:rsidP="00F949ED">
            <w:pPr>
              <w:spacing w:after="0" w:line="240" w:lineRule="auto"/>
              <w:jc w:val="left"/>
              <w:rPr>
                <w:rFonts w:ascii="Verdana" w:hAnsi="Verdana"/>
                <w:sz w:val="20"/>
              </w:rPr>
            </w:pPr>
          </w:p>
          <w:p w:rsidR="00F86887" w:rsidRPr="000311B4" w:rsidRDefault="00D44654" w:rsidP="0096609E">
            <w:pPr>
              <w:spacing w:after="0" w:line="240" w:lineRule="auto"/>
              <w:jc w:val="center"/>
              <w:rPr>
                <w:rFonts w:ascii="Verdana" w:hAnsi="Verdana"/>
                <w:sz w:val="18"/>
                <w:szCs w:val="18"/>
              </w:rPr>
            </w:pPr>
            <w:r>
              <w:rPr>
                <w:rFonts w:ascii="Verdana" w:hAnsi="Verdana"/>
                <w:sz w:val="18"/>
                <w:szCs w:val="18"/>
              </w:rPr>
              <w:t>Ráda bych tímto poděkovala vedoucí</w:t>
            </w:r>
            <w:r w:rsidR="00F86887" w:rsidRPr="000311B4">
              <w:rPr>
                <w:rFonts w:ascii="Verdana" w:hAnsi="Verdana"/>
                <w:sz w:val="18"/>
                <w:szCs w:val="18"/>
              </w:rPr>
              <w:t xml:space="preserve"> bakalářské práce,</w:t>
            </w:r>
            <w:r>
              <w:rPr>
                <w:rFonts w:ascii="Verdana" w:hAnsi="Verdana"/>
                <w:sz w:val="18"/>
                <w:szCs w:val="18"/>
              </w:rPr>
              <w:t xml:space="preserve"> paní Ing. Janě Herotové</w:t>
            </w:r>
            <w:r w:rsidR="00F86887" w:rsidRPr="000311B4">
              <w:rPr>
                <w:rFonts w:ascii="Verdana" w:hAnsi="Verdana"/>
                <w:sz w:val="18"/>
                <w:szCs w:val="18"/>
              </w:rPr>
              <w:t xml:space="preserve"> za metodické vedení a odborn</w:t>
            </w:r>
            <w:r>
              <w:rPr>
                <w:rFonts w:ascii="Verdana" w:hAnsi="Verdana"/>
                <w:sz w:val="18"/>
                <w:szCs w:val="18"/>
              </w:rPr>
              <w:t>é konzultace, které mi poskytl</w:t>
            </w:r>
            <w:r w:rsidR="00F86887" w:rsidRPr="000311B4">
              <w:rPr>
                <w:rFonts w:ascii="Verdana" w:hAnsi="Verdana"/>
                <w:sz w:val="18"/>
                <w:szCs w:val="18"/>
              </w:rPr>
              <w:t>a při zpracování mé bakalářské práce.</w:t>
            </w:r>
          </w:p>
        </w:tc>
      </w:tr>
    </w:tbl>
    <w:tbl>
      <w:tblPr>
        <w:tblpPr w:leftFromText="141" w:rightFromText="141" w:vertAnchor="text" w:horzAnchor="margin"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44"/>
      </w:tblGrid>
      <w:tr w:rsidR="008A3887" w:rsidTr="00C14FF7">
        <w:tc>
          <w:tcPr>
            <w:tcW w:w="8644" w:type="dxa"/>
            <w:tcBorders>
              <w:top w:val="single" w:sz="4" w:space="0" w:color="auto"/>
              <w:left w:val="single" w:sz="4" w:space="0" w:color="auto"/>
              <w:bottom w:val="single" w:sz="4" w:space="0" w:color="auto"/>
              <w:right w:val="single" w:sz="4" w:space="0" w:color="auto"/>
            </w:tcBorders>
            <w:shd w:val="clear" w:color="auto" w:fill="F3F3F3"/>
            <w:hideMark/>
          </w:tcPr>
          <w:p w:rsidR="008A3887" w:rsidRDefault="008A3887" w:rsidP="00C14FF7">
            <w:pPr>
              <w:keepNext/>
              <w:spacing w:after="0" w:line="240" w:lineRule="auto"/>
              <w:jc w:val="center"/>
              <w:outlineLvl w:val="0"/>
              <w:rPr>
                <w:rFonts w:ascii="Verdana" w:hAnsi="Verdana"/>
                <w:b/>
                <w:bCs/>
                <w:caps/>
                <w:sz w:val="20"/>
                <w:lang w:eastAsia="en-US"/>
              </w:rPr>
            </w:pPr>
            <w:bookmarkStart w:id="0" w:name="_Toc372466536"/>
            <w:bookmarkStart w:id="1" w:name="_Toc372479213"/>
            <w:bookmarkStart w:id="2" w:name="_Toc372480211"/>
            <w:bookmarkStart w:id="3" w:name="_Toc372480345"/>
            <w:bookmarkStart w:id="4" w:name="_Toc372988477"/>
            <w:r>
              <w:rPr>
                <w:rFonts w:ascii="Verdana" w:hAnsi="Verdana"/>
                <w:b/>
                <w:bCs/>
                <w:caps/>
                <w:sz w:val="20"/>
                <w:lang w:eastAsia="en-US"/>
              </w:rPr>
              <w:lastRenderedPageBreak/>
              <w:t>SOUHRN</w:t>
            </w:r>
            <w:bookmarkEnd w:id="0"/>
            <w:bookmarkEnd w:id="1"/>
            <w:bookmarkEnd w:id="2"/>
            <w:bookmarkEnd w:id="3"/>
            <w:bookmarkEnd w:id="4"/>
          </w:p>
        </w:tc>
      </w:tr>
      <w:tr w:rsidR="008A3887" w:rsidTr="00C14FF7">
        <w:trPr>
          <w:trHeight w:val="1539"/>
        </w:trPr>
        <w:tc>
          <w:tcPr>
            <w:tcW w:w="8644" w:type="dxa"/>
            <w:tcBorders>
              <w:top w:val="single" w:sz="4" w:space="0" w:color="auto"/>
              <w:left w:val="single" w:sz="4" w:space="0" w:color="auto"/>
              <w:bottom w:val="single" w:sz="4" w:space="0" w:color="auto"/>
              <w:right w:val="single" w:sz="4" w:space="0" w:color="auto"/>
            </w:tcBorders>
          </w:tcPr>
          <w:p w:rsidR="008A3887" w:rsidRDefault="008A3887" w:rsidP="00C14FF7">
            <w:pPr>
              <w:numPr>
                <w:ilvl w:val="0"/>
                <w:numId w:val="1"/>
              </w:numPr>
              <w:spacing w:after="0" w:line="240" w:lineRule="auto"/>
              <w:ind w:left="360"/>
              <w:rPr>
                <w:rFonts w:ascii="Verdana" w:hAnsi="Verdana"/>
                <w:b/>
                <w:sz w:val="20"/>
                <w:lang w:eastAsia="en-US"/>
              </w:rPr>
            </w:pPr>
            <w:r>
              <w:rPr>
                <w:rFonts w:ascii="Verdana" w:hAnsi="Verdana"/>
                <w:b/>
                <w:sz w:val="20"/>
                <w:lang w:eastAsia="en-US"/>
              </w:rPr>
              <w:t>Cíl práce:</w:t>
            </w:r>
          </w:p>
          <w:p w:rsidR="008A3887" w:rsidRDefault="008A3887" w:rsidP="00C14FF7">
            <w:pPr>
              <w:spacing w:after="0" w:line="240" w:lineRule="auto"/>
              <w:ind w:left="360"/>
              <w:rPr>
                <w:rFonts w:ascii="Verdana" w:hAnsi="Verdana"/>
                <w:sz w:val="20"/>
                <w:lang w:eastAsia="en-US"/>
              </w:rPr>
            </w:pPr>
          </w:p>
          <w:p w:rsidR="008A3887" w:rsidRPr="00E0186C" w:rsidRDefault="008A3887" w:rsidP="00C14FF7">
            <w:pPr>
              <w:pStyle w:val="Odstavecseseznamem"/>
              <w:spacing w:after="0" w:line="240" w:lineRule="auto"/>
              <w:ind w:left="0"/>
              <w:rPr>
                <w:rFonts w:ascii="Verdana" w:hAnsi="Verdana"/>
                <w:sz w:val="18"/>
                <w:szCs w:val="18"/>
              </w:rPr>
            </w:pPr>
            <w:r w:rsidRPr="00E0186C">
              <w:rPr>
                <w:rFonts w:ascii="Verdana" w:hAnsi="Verdana"/>
                <w:sz w:val="18"/>
                <w:szCs w:val="18"/>
              </w:rPr>
              <w:t>Hlavním cílem bakalářské práce je provést výzkum o povědomí festivalu japonských filmů a kultury Eiga-sai. Dílčími cíli pak jsou:</w:t>
            </w:r>
          </w:p>
          <w:p w:rsidR="008A3887" w:rsidRPr="00E0186C" w:rsidRDefault="008A3887" w:rsidP="00C14FF7">
            <w:pPr>
              <w:pStyle w:val="Odstavecseseznamem"/>
              <w:numPr>
                <w:ilvl w:val="0"/>
                <w:numId w:val="3"/>
              </w:numPr>
              <w:spacing w:after="0" w:line="240" w:lineRule="auto"/>
              <w:rPr>
                <w:rFonts w:ascii="Verdana" w:hAnsi="Verdana"/>
                <w:sz w:val="18"/>
                <w:szCs w:val="18"/>
              </w:rPr>
            </w:pPr>
            <w:r w:rsidRPr="00E0186C">
              <w:rPr>
                <w:rFonts w:ascii="Verdana" w:hAnsi="Verdana"/>
                <w:sz w:val="18"/>
                <w:szCs w:val="18"/>
              </w:rPr>
              <w:t xml:space="preserve">shromáždit teoretické poznatky zkoumané problematiky, definovat a popsat jednotlivé složky </w:t>
            </w:r>
            <w:r w:rsidR="002434F7">
              <w:rPr>
                <w:rFonts w:ascii="Verdana" w:hAnsi="Verdana"/>
                <w:sz w:val="18"/>
                <w:szCs w:val="18"/>
              </w:rPr>
              <w:t>marketingové komunikace</w:t>
            </w:r>
            <w:r w:rsidRPr="00E0186C">
              <w:rPr>
                <w:rFonts w:ascii="Verdana" w:hAnsi="Verdana"/>
                <w:sz w:val="18"/>
                <w:szCs w:val="18"/>
              </w:rPr>
              <w:t>, vymezit pojmy značka, povědomí o značce, festival, event;</w:t>
            </w:r>
          </w:p>
          <w:p w:rsidR="008A3887" w:rsidRPr="00E0186C" w:rsidRDefault="008A3887" w:rsidP="00C14FF7">
            <w:pPr>
              <w:pStyle w:val="Odstavecseseznamem"/>
              <w:numPr>
                <w:ilvl w:val="0"/>
                <w:numId w:val="3"/>
              </w:numPr>
              <w:spacing w:after="0" w:line="240" w:lineRule="auto"/>
              <w:rPr>
                <w:rFonts w:ascii="Verdana" w:hAnsi="Verdana"/>
                <w:sz w:val="18"/>
                <w:szCs w:val="18"/>
              </w:rPr>
            </w:pPr>
            <w:r w:rsidRPr="00E0186C">
              <w:rPr>
                <w:rFonts w:ascii="Verdana" w:hAnsi="Verdana"/>
                <w:sz w:val="18"/>
                <w:szCs w:val="18"/>
              </w:rPr>
              <w:t>charakterizovat festival Eiga-sai, jeho vývoj, cílovou skupinu, analýzu SWOT;</w:t>
            </w:r>
          </w:p>
          <w:p w:rsidR="008A3887" w:rsidRPr="00E0186C" w:rsidRDefault="00E90DBE" w:rsidP="00C14FF7">
            <w:pPr>
              <w:pStyle w:val="Odstavecseseznamem"/>
              <w:numPr>
                <w:ilvl w:val="0"/>
                <w:numId w:val="3"/>
              </w:numPr>
              <w:spacing w:after="0" w:line="240" w:lineRule="auto"/>
              <w:rPr>
                <w:rFonts w:ascii="Verdana" w:hAnsi="Verdana"/>
                <w:sz w:val="18"/>
                <w:szCs w:val="18"/>
                <w:lang w:eastAsia="en-US"/>
              </w:rPr>
            </w:pPr>
            <w:r>
              <w:rPr>
                <w:rFonts w:ascii="Verdana" w:hAnsi="Verdana"/>
                <w:sz w:val="18"/>
                <w:szCs w:val="18"/>
              </w:rPr>
              <w:t>vymezit marketingovou komunikaci festivalu</w:t>
            </w:r>
            <w:r w:rsidR="008A3887" w:rsidRPr="00E0186C">
              <w:rPr>
                <w:rFonts w:ascii="Verdana" w:hAnsi="Verdana"/>
                <w:sz w:val="18"/>
                <w:szCs w:val="18"/>
              </w:rPr>
              <w:t xml:space="preserve"> japonských </w:t>
            </w:r>
            <w:r w:rsidR="008A3887">
              <w:rPr>
                <w:rFonts w:ascii="Verdana" w:hAnsi="Verdana"/>
                <w:sz w:val="18"/>
                <w:szCs w:val="18"/>
              </w:rPr>
              <w:t>filmů a kultury na Novém Zélandu</w:t>
            </w:r>
            <w:r w:rsidR="008A3887" w:rsidRPr="00E0186C">
              <w:rPr>
                <w:rFonts w:ascii="Verdana" w:hAnsi="Verdana"/>
                <w:sz w:val="18"/>
                <w:szCs w:val="18"/>
              </w:rPr>
              <w:t>, formulovat závěry plynoucí z výsledků průzkumu a předložit návrh na zlepšení marketingové komunikace festivalu.</w:t>
            </w:r>
          </w:p>
          <w:p w:rsidR="008A3887" w:rsidRDefault="008A3887" w:rsidP="00C14FF7">
            <w:pPr>
              <w:spacing w:after="0" w:line="240" w:lineRule="auto"/>
              <w:rPr>
                <w:rFonts w:ascii="Verdana" w:hAnsi="Verdana"/>
                <w:sz w:val="20"/>
                <w:lang w:eastAsia="en-US"/>
              </w:rPr>
            </w:pPr>
          </w:p>
        </w:tc>
      </w:tr>
      <w:tr w:rsidR="008A3887" w:rsidTr="00C14FF7">
        <w:trPr>
          <w:trHeight w:val="1538"/>
        </w:trPr>
        <w:tc>
          <w:tcPr>
            <w:tcW w:w="8644" w:type="dxa"/>
            <w:tcBorders>
              <w:top w:val="single" w:sz="4" w:space="0" w:color="auto"/>
              <w:left w:val="single" w:sz="4" w:space="0" w:color="auto"/>
              <w:bottom w:val="single" w:sz="4" w:space="0" w:color="auto"/>
              <w:right w:val="single" w:sz="4" w:space="0" w:color="auto"/>
            </w:tcBorders>
          </w:tcPr>
          <w:p w:rsidR="008A3887" w:rsidRDefault="008A3887" w:rsidP="00C14FF7">
            <w:pPr>
              <w:numPr>
                <w:ilvl w:val="0"/>
                <w:numId w:val="1"/>
              </w:numPr>
              <w:spacing w:after="0" w:line="240" w:lineRule="auto"/>
              <w:ind w:left="360"/>
              <w:rPr>
                <w:rFonts w:ascii="Verdana" w:hAnsi="Verdana"/>
                <w:b/>
                <w:sz w:val="20"/>
                <w:lang w:eastAsia="en-US"/>
              </w:rPr>
            </w:pPr>
            <w:r>
              <w:rPr>
                <w:rFonts w:ascii="Verdana" w:hAnsi="Verdana"/>
                <w:b/>
                <w:sz w:val="20"/>
                <w:lang w:eastAsia="en-US"/>
              </w:rPr>
              <w:t>Výzkumné metody:</w:t>
            </w:r>
          </w:p>
          <w:p w:rsidR="008A3887" w:rsidRPr="00E0186C" w:rsidRDefault="008A3887" w:rsidP="00C14FF7">
            <w:pPr>
              <w:keepNext/>
              <w:spacing w:after="0" w:line="240" w:lineRule="auto"/>
              <w:outlineLvl w:val="0"/>
              <w:rPr>
                <w:rFonts w:ascii="Verdana" w:hAnsi="Verdana"/>
                <w:sz w:val="18"/>
                <w:szCs w:val="18"/>
                <w:lang w:eastAsia="en-US"/>
              </w:rPr>
            </w:pPr>
          </w:p>
          <w:p w:rsidR="008A3887" w:rsidRPr="00E0186C" w:rsidRDefault="008A3887" w:rsidP="00C14FF7">
            <w:pPr>
              <w:spacing w:after="0" w:line="240" w:lineRule="auto"/>
              <w:rPr>
                <w:rFonts w:ascii="Verdana" w:hAnsi="Verdana"/>
                <w:sz w:val="18"/>
                <w:szCs w:val="18"/>
              </w:rPr>
            </w:pPr>
            <w:r w:rsidRPr="00E0186C">
              <w:rPr>
                <w:rFonts w:ascii="Verdana" w:hAnsi="Verdana"/>
                <w:sz w:val="18"/>
                <w:szCs w:val="18"/>
              </w:rPr>
              <w:t>Teoretická část práce vznikla důkladnou analýzou české i světové literatury. Praktická část práce se opírá o poznatky z teoretické části a byla zhotovena z podkladů poskytnutých organizátorem festivalu a informací plynoucích z dotazníkového šetření. Dotazník obsahuje prvky kombinovaného kvalitativního a kvantitativního monitoringu s využitím metody CAWI. Sběr dat probíhal prostřednictvím on-line dotazníku.</w:t>
            </w:r>
            <w:r w:rsidRPr="00E0186C">
              <w:rPr>
                <w:rFonts w:ascii="Verdana" w:hAnsi="Verdana"/>
                <w:b/>
                <w:sz w:val="18"/>
                <w:szCs w:val="18"/>
              </w:rPr>
              <w:t xml:space="preserve"> </w:t>
            </w:r>
            <w:r w:rsidRPr="00E0186C">
              <w:rPr>
                <w:rFonts w:ascii="Verdana" w:hAnsi="Verdana"/>
                <w:sz w:val="18"/>
                <w:szCs w:val="18"/>
              </w:rPr>
              <w:t xml:space="preserve">Dotazník byl zveřejněn na zpravodajských portálech, sociálních sítích a webových stránkách zaměřených na kulturu a kulturní recenze, což umožnilo do průzkumu zahrnout různé cílové skupiny a zároveň tak získat důvěryhodnější výsledky. Volba vzorku respondentů byla náhodná. Hodnocení výzkumu ukazuje rozložení názorů v souhrnném množství odpovědí. Jedná se tedy o statistické znázornění odpovědí respondentů. Dotazník byl distribuován v období od 12. 10. 2013 do 1. 11. 2013. Vyplněný dotazník byl získán od 290 zainteresovaných jedinců, z nichž bylo 131 mužů a 159 žen. </w:t>
            </w:r>
            <w:r w:rsidRPr="00706773">
              <w:rPr>
                <w:rFonts w:ascii="Verdana" w:hAnsi="Verdana"/>
                <w:sz w:val="18"/>
                <w:szCs w:val="18"/>
              </w:rPr>
              <w:t>K vyhodnocení povědomí o festivalu byly použity tři segmentační otázky. Respondenti znající festival podle pohlaví, místa trvalého bydliště a věku.</w:t>
            </w:r>
            <w:r>
              <w:rPr>
                <w:rFonts w:ascii="Verdana" w:hAnsi="Verdana"/>
                <w:sz w:val="18"/>
                <w:szCs w:val="18"/>
              </w:rPr>
              <w:t xml:space="preserve"> </w:t>
            </w:r>
            <w:r w:rsidRPr="00E0186C">
              <w:rPr>
                <w:rFonts w:ascii="Verdana" w:hAnsi="Verdana"/>
                <w:sz w:val="18"/>
                <w:szCs w:val="18"/>
              </w:rPr>
              <w:t>Vzhledem k nerovnoměrnému zastoupení žen a mužů je dotazník vyhodnocen pro obě pohlaví zvlášť.</w:t>
            </w:r>
          </w:p>
          <w:p w:rsidR="008A3887" w:rsidRDefault="008A3887" w:rsidP="00C14FF7">
            <w:pPr>
              <w:spacing w:after="0" w:line="240" w:lineRule="auto"/>
              <w:rPr>
                <w:sz w:val="20"/>
                <w:lang w:eastAsia="en-US"/>
              </w:rPr>
            </w:pPr>
          </w:p>
        </w:tc>
      </w:tr>
      <w:tr w:rsidR="008A3887" w:rsidTr="00C14FF7">
        <w:trPr>
          <w:trHeight w:val="1538"/>
        </w:trPr>
        <w:tc>
          <w:tcPr>
            <w:tcW w:w="8644" w:type="dxa"/>
            <w:tcBorders>
              <w:top w:val="single" w:sz="4" w:space="0" w:color="auto"/>
              <w:left w:val="single" w:sz="4" w:space="0" w:color="auto"/>
              <w:bottom w:val="single" w:sz="4" w:space="0" w:color="auto"/>
              <w:right w:val="single" w:sz="4" w:space="0" w:color="auto"/>
            </w:tcBorders>
          </w:tcPr>
          <w:p w:rsidR="008A3887" w:rsidRDefault="008A3887" w:rsidP="00C14FF7">
            <w:pPr>
              <w:numPr>
                <w:ilvl w:val="0"/>
                <w:numId w:val="1"/>
              </w:numPr>
              <w:spacing w:after="0" w:line="240" w:lineRule="auto"/>
              <w:ind w:left="360"/>
              <w:jc w:val="left"/>
              <w:rPr>
                <w:rFonts w:ascii="Verdana" w:hAnsi="Verdana"/>
                <w:b/>
                <w:sz w:val="20"/>
                <w:lang w:eastAsia="en-US"/>
              </w:rPr>
            </w:pPr>
            <w:r>
              <w:rPr>
                <w:rFonts w:ascii="Verdana" w:hAnsi="Verdana"/>
                <w:b/>
                <w:sz w:val="20"/>
                <w:lang w:eastAsia="en-US"/>
              </w:rPr>
              <w:t>Výsledky výzkumu/práce:</w:t>
            </w:r>
          </w:p>
          <w:p w:rsidR="008A3887" w:rsidRPr="00F827A1" w:rsidRDefault="008A3887" w:rsidP="00C14FF7">
            <w:pPr>
              <w:keepNext/>
              <w:spacing w:after="0" w:line="240" w:lineRule="auto"/>
              <w:jc w:val="left"/>
              <w:outlineLvl w:val="0"/>
              <w:rPr>
                <w:rFonts w:ascii="Verdana" w:hAnsi="Verdana"/>
                <w:sz w:val="18"/>
                <w:szCs w:val="18"/>
                <w:lang w:eastAsia="en-US"/>
              </w:rPr>
            </w:pPr>
          </w:p>
          <w:p w:rsidR="008A3887" w:rsidRPr="00BF2DAD" w:rsidRDefault="003F53E1" w:rsidP="00C14FF7">
            <w:pPr>
              <w:spacing w:after="0" w:line="240" w:lineRule="auto"/>
              <w:rPr>
                <w:rFonts w:ascii="Verdana" w:hAnsi="Verdana"/>
                <w:sz w:val="18"/>
                <w:szCs w:val="18"/>
              </w:rPr>
            </w:pPr>
            <w:r w:rsidRPr="003F53E1">
              <w:rPr>
                <w:rFonts w:ascii="Verdana" w:hAnsi="Verdana"/>
                <w:sz w:val="18"/>
                <w:szCs w:val="18"/>
              </w:rPr>
              <w:t xml:space="preserve">Celkově znalo festival 71 respondentů z 290 dotázaných. Nejpočetnější skupinou respondentů znajících festival Eiga-sai byli muži (58 %). To souvisí s dalšími otázkami výzkumu, týkajících se zájmu o japonskou kulturu a přání podobný festival navštívit. Ve všech případech muži jasně převažovali nad ženami. </w:t>
            </w:r>
            <w:r w:rsidR="0067566D">
              <w:rPr>
                <w:rFonts w:ascii="Verdana" w:hAnsi="Verdana"/>
                <w:sz w:val="18"/>
                <w:szCs w:val="18"/>
              </w:rPr>
              <w:t>Procento ž</w:t>
            </w:r>
            <w:r w:rsidRPr="003F53E1">
              <w:rPr>
                <w:rFonts w:ascii="Verdana" w:hAnsi="Verdana"/>
                <w:sz w:val="18"/>
                <w:szCs w:val="18"/>
              </w:rPr>
              <w:t>en, které festival znal</w:t>
            </w:r>
            <w:r w:rsidR="0067566D">
              <w:rPr>
                <w:rFonts w:ascii="Verdana" w:hAnsi="Verdana"/>
                <w:sz w:val="18"/>
                <w:szCs w:val="18"/>
              </w:rPr>
              <w:t>o</w:t>
            </w:r>
            <w:r w:rsidRPr="003F53E1">
              <w:rPr>
                <w:rFonts w:ascii="Verdana" w:hAnsi="Verdana"/>
                <w:sz w:val="18"/>
                <w:szCs w:val="18"/>
              </w:rPr>
              <w:t xml:space="preserve">, tvořilo 42 %.  </w:t>
            </w:r>
            <w:r w:rsidR="008A3887">
              <w:rPr>
                <w:rFonts w:ascii="Verdana" w:hAnsi="Verdana"/>
                <w:sz w:val="18"/>
                <w:szCs w:val="18"/>
              </w:rPr>
              <w:br/>
            </w:r>
            <w:r w:rsidR="008A3887" w:rsidRPr="00F827A1">
              <w:rPr>
                <w:rFonts w:ascii="Verdana" w:hAnsi="Verdana"/>
                <w:sz w:val="18"/>
                <w:szCs w:val="18"/>
              </w:rPr>
              <w:t xml:space="preserve"> </w:t>
            </w:r>
            <w:r w:rsidR="008A3887">
              <w:rPr>
                <w:rFonts w:ascii="Verdana" w:hAnsi="Verdana"/>
                <w:sz w:val="18"/>
                <w:szCs w:val="18"/>
              </w:rPr>
              <w:br/>
            </w:r>
            <w:r w:rsidR="008A3887" w:rsidRPr="00BF2DAD">
              <w:rPr>
                <w:rFonts w:ascii="Verdana" w:hAnsi="Verdana"/>
                <w:sz w:val="18"/>
                <w:szCs w:val="18"/>
              </w:rPr>
              <w:t>Nejvíce respondentů,</w:t>
            </w:r>
            <w:r w:rsidR="00BF2DAD" w:rsidRPr="00BF2DAD">
              <w:rPr>
                <w:rFonts w:ascii="Verdana" w:hAnsi="Verdana"/>
                <w:sz w:val="18"/>
                <w:szCs w:val="18"/>
              </w:rPr>
              <w:t xml:space="preserve"> kteří festival znali, pocházelo</w:t>
            </w:r>
            <w:r w:rsidR="008A3887" w:rsidRPr="00BF2DAD">
              <w:rPr>
                <w:rFonts w:ascii="Verdana" w:hAnsi="Verdana"/>
                <w:sz w:val="18"/>
                <w:szCs w:val="18"/>
              </w:rPr>
              <w:t xml:space="preserve"> z Prahy, kde se jeho převážná část pořádá (52 % mužů a 32 % žen). Druhou nejvíce početnou skupinu tvořili respondenti ze Středočeského kraje</w:t>
            </w:r>
            <w:r w:rsidR="00BF2DAD" w:rsidRPr="00BF2DAD">
              <w:rPr>
                <w:rFonts w:ascii="Verdana" w:hAnsi="Verdana"/>
                <w:sz w:val="18"/>
                <w:szCs w:val="18"/>
              </w:rPr>
              <w:t xml:space="preserve"> (12 % žen a 36 % mužů)</w:t>
            </w:r>
            <w:r w:rsidR="008A3887" w:rsidRPr="00BF2DAD">
              <w:rPr>
                <w:rFonts w:ascii="Verdana" w:hAnsi="Verdana"/>
                <w:sz w:val="18"/>
                <w:szCs w:val="18"/>
              </w:rPr>
              <w:t xml:space="preserve">. To může být způsobeno blízkou vzdáleností od Prahy a bezproblémové dostupnosti do hlavního města. Nezanedbatelnou skupinu respondentů tvořili lidé z Plzeňského kraje. To je spojeno se skutečností, že se festival </w:t>
            </w:r>
            <w:r w:rsidR="00FF20F3" w:rsidRPr="00BF2DAD">
              <w:rPr>
                <w:rFonts w:ascii="Verdana" w:hAnsi="Verdana"/>
                <w:sz w:val="18"/>
                <w:szCs w:val="18"/>
              </w:rPr>
              <w:t xml:space="preserve">v roce 2012 i 2013 pořádal také </w:t>
            </w:r>
            <w:r w:rsidR="008A3887" w:rsidRPr="00BF2DAD">
              <w:rPr>
                <w:rFonts w:ascii="Verdana" w:hAnsi="Verdana"/>
                <w:sz w:val="18"/>
                <w:szCs w:val="18"/>
              </w:rPr>
              <w:t xml:space="preserve">v Plzni. </w:t>
            </w:r>
            <w:r w:rsidR="008A3887" w:rsidRPr="00BF2DAD">
              <w:rPr>
                <w:rFonts w:ascii="Verdana" w:hAnsi="Verdana"/>
                <w:sz w:val="18"/>
                <w:szCs w:val="18"/>
              </w:rPr>
              <w:br/>
            </w:r>
          </w:p>
          <w:p w:rsidR="008A3887" w:rsidRPr="00A30D0D" w:rsidRDefault="008A3887" w:rsidP="00C14FF7">
            <w:pPr>
              <w:spacing w:after="0" w:line="240" w:lineRule="auto"/>
              <w:rPr>
                <w:rFonts w:ascii="Verdana" w:hAnsi="Verdana"/>
                <w:sz w:val="18"/>
                <w:szCs w:val="18"/>
              </w:rPr>
            </w:pPr>
            <w:r w:rsidRPr="00F827A1">
              <w:rPr>
                <w:rFonts w:ascii="Verdana" w:hAnsi="Verdana"/>
                <w:sz w:val="18"/>
                <w:szCs w:val="18"/>
              </w:rPr>
              <w:t xml:space="preserve">Výsledky průzkumu dále ukazují, že nejpočetnější skupinu mužské části respondentů, kteří festival znali, byli lidé ve věku 26 -35 let (62 %). U žen pak převládala </w:t>
            </w:r>
            <w:r w:rsidR="00FF20F3">
              <w:rPr>
                <w:rFonts w:ascii="Verdana" w:hAnsi="Verdana"/>
                <w:sz w:val="18"/>
                <w:szCs w:val="18"/>
              </w:rPr>
              <w:t xml:space="preserve">skupina ve věku 36 - 45 let (46 </w:t>
            </w:r>
            <w:r w:rsidRPr="00F827A1">
              <w:rPr>
                <w:rFonts w:ascii="Verdana" w:hAnsi="Verdana"/>
                <w:sz w:val="18"/>
                <w:szCs w:val="18"/>
              </w:rPr>
              <w:t>%).</w:t>
            </w:r>
            <w:r>
              <w:rPr>
                <w:rFonts w:ascii="Verdana" w:hAnsi="Verdana"/>
                <w:sz w:val="18"/>
                <w:szCs w:val="18"/>
              </w:rPr>
              <w:br/>
            </w:r>
            <w:r w:rsidRPr="00F827A1">
              <w:rPr>
                <w:rFonts w:ascii="Verdana" w:hAnsi="Verdana"/>
                <w:sz w:val="18"/>
                <w:szCs w:val="18"/>
              </w:rPr>
              <w:t xml:space="preserve"> </w:t>
            </w:r>
            <w:r>
              <w:rPr>
                <w:rFonts w:ascii="Verdana" w:hAnsi="Verdana"/>
                <w:sz w:val="18"/>
                <w:szCs w:val="18"/>
              </w:rPr>
              <w:br/>
            </w:r>
            <w:r w:rsidRPr="00F827A1">
              <w:rPr>
                <w:rFonts w:ascii="Verdana" w:hAnsi="Verdana"/>
                <w:sz w:val="18"/>
                <w:szCs w:val="18"/>
              </w:rPr>
              <w:t xml:space="preserve">Ženy se nejvíce o festivalu dozvěděly z webových stránek (42 %). Muži shodně volili možnost webové stránky (38 %) a od známých či kamarádů (38 %). Spokojeni s organizací a propagací festivalu byli nejvíce muži (70 % a 65 %). </w:t>
            </w:r>
          </w:p>
        </w:tc>
      </w:tr>
      <w:tr w:rsidR="008A3887" w:rsidTr="00C14FF7">
        <w:trPr>
          <w:trHeight w:val="1538"/>
        </w:trPr>
        <w:tc>
          <w:tcPr>
            <w:tcW w:w="8644" w:type="dxa"/>
            <w:tcBorders>
              <w:top w:val="single" w:sz="4" w:space="0" w:color="auto"/>
              <w:left w:val="single" w:sz="4" w:space="0" w:color="auto"/>
              <w:bottom w:val="single" w:sz="4" w:space="0" w:color="auto"/>
              <w:right w:val="single" w:sz="4" w:space="0" w:color="auto"/>
            </w:tcBorders>
          </w:tcPr>
          <w:p w:rsidR="008A3887" w:rsidRDefault="008A3887" w:rsidP="00C14FF7">
            <w:pPr>
              <w:numPr>
                <w:ilvl w:val="0"/>
                <w:numId w:val="1"/>
              </w:numPr>
              <w:spacing w:after="0" w:line="240" w:lineRule="auto"/>
              <w:ind w:left="360"/>
              <w:jc w:val="left"/>
              <w:rPr>
                <w:rFonts w:ascii="Verdana" w:hAnsi="Verdana"/>
                <w:b/>
                <w:sz w:val="20"/>
                <w:lang w:eastAsia="en-US"/>
              </w:rPr>
            </w:pPr>
            <w:r>
              <w:rPr>
                <w:rFonts w:ascii="Verdana" w:hAnsi="Verdana"/>
                <w:b/>
                <w:sz w:val="20"/>
                <w:lang w:eastAsia="en-US"/>
              </w:rPr>
              <w:lastRenderedPageBreak/>
              <w:t>Závěry a doporučení:</w:t>
            </w:r>
          </w:p>
          <w:p w:rsidR="008A3887" w:rsidRPr="00F827A1" w:rsidRDefault="008A3887" w:rsidP="00231519">
            <w:pPr>
              <w:keepNext/>
              <w:spacing w:after="0" w:line="240" w:lineRule="auto"/>
              <w:outlineLvl w:val="0"/>
              <w:rPr>
                <w:rFonts w:ascii="Verdana" w:hAnsi="Verdana"/>
                <w:sz w:val="18"/>
                <w:szCs w:val="18"/>
                <w:lang w:eastAsia="en-US"/>
              </w:rPr>
            </w:pPr>
          </w:p>
          <w:p w:rsidR="00231519" w:rsidRDefault="00231519" w:rsidP="00231519">
            <w:pPr>
              <w:spacing w:after="0" w:line="240" w:lineRule="auto"/>
              <w:rPr>
                <w:rFonts w:ascii="Verdana" w:hAnsi="Verdana"/>
                <w:sz w:val="18"/>
                <w:szCs w:val="18"/>
              </w:rPr>
            </w:pPr>
            <w:r w:rsidRPr="00231519">
              <w:rPr>
                <w:rFonts w:ascii="Verdana" w:hAnsi="Verdana"/>
                <w:sz w:val="18"/>
                <w:szCs w:val="18"/>
              </w:rPr>
              <w:t>Z celého zkoumaného vzorku respondentů je povědomí o festivalu 31 % (u mužů) a 19 % (u žen). Efektivnější marketingovou komunikací jej lze ale zvýšit. Proto na základě SWOT analýzy, dosavadní marketingové komunikace a dotazníkového šetření autorka práce předkládá následující doporučení.</w:t>
            </w:r>
          </w:p>
          <w:p w:rsidR="00231519" w:rsidRPr="00231519" w:rsidRDefault="00231519" w:rsidP="00231519">
            <w:pPr>
              <w:spacing w:after="0" w:line="240" w:lineRule="auto"/>
              <w:rPr>
                <w:rFonts w:ascii="Verdana" w:hAnsi="Verdana"/>
                <w:sz w:val="18"/>
                <w:szCs w:val="18"/>
              </w:rPr>
            </w:pPr>
          </w:p>
          <w:p w:rsidR="008A3887" w:rsidRPr="00F827A1" w:rsidRDefault="008A3887" w:rsidP="006857B8">
            <w:pPr>
              <w:pStyle w:val="Odstavecseseznamem"/>
              <w:numPr>
                <w:ilvl w:val="0"/>
                <w:numId w:val="23"/>
              </w:numPr>
              <w:spacing w:after="0" w:line="240" w:lineRule="auto"/>
              <w:rPr>
                <w:rFonts w:ascii="Verdana" w:hAnsi="Verdana"/>
                <w:sz w:val="18"/>
                <w:szCs w:val="18"/>
                <w:lang w:eastAsia="en-US"/>
              </w:rPr>
            </w:pPr>
            <w:r w:rsidRPr="00F827A1">
              <w:rPr>
                <w:rFonts w:ascii="Verdana" w:hAnsi="Verdana"/>
                <w:sz w:val="18"/>
                <w:szCs w:val="18"/>
              </w:rPr>
              <w:t>Vytvořit samostatný marketingový tým, který bude mít na starosti pouze propagační záležitosti, media relations, atd. Stačilo by zaměstnat (např. formou stáže či projektu) některé studenty japanologie. Ti by mohli využít forem propagace na sociálních sítích, či přednášet o japonské kultuře a festivalu v městských knihovnách a komunitních centrech.</w:t>
            </w:r>
          </w:p>
          <w:p w:rsidR="008A3887" w:rsidRPr="00F827A1" w:rsidRDefault="008A3887" w:rsidP="006857B8">
            <w:pPr>
              <w:pStyle w:val="Odstavecseseznamem"/>
              <w:numPr>
                <w:ilvl w:val="0"/>
                <w:numId w:val="23"/>
              </w:numPr>
              <w:spacing w:after="0" w:line="240" w:lineRule="auto"/>
              <w:rPr>
                <w:sz w:val="20"/>
                <w:lang w:eastAsia="en-US"/>
              </w:rPr>
            </w:pPr>
            <w:r w:rsidRPr="00F827A1">
              <w:rPr>
                <w:rFonts w:ascii="Verdana" w:hAnsi="Verdana"/>
                <w:sz w:val="18"/>
                <w:szCs w:val="18"/>
              </w:rPr>
              <w:t>Zařadit mezi nástroje propagace i přímý prodej. Pořadatelé by například mohli kreativně rozdávat propagační brožury před místem konání (palác Lucerna) v době promítání filmů.</w:t>
            </w:r>
          </w:p>
          <w:p w:rsidR="008A3887" w:rsidRPr="00F827A1" w:rsidRDefault="008A3887" w:rsidP="006857B8">
            <w:pPr>
              <w:pStyle w:val="Odstavecseseznamem"/>
              <w:numPr>
                <w:ilvl w:val="0"/>
                <w:numId w:val="23"/>
              </w:numPr>
              <w:spacing w:after="0" w:line="240" w:lineRule="auto"/>
              <w:rPr>
                <w:sz w:val="20"/>
                <w:lang w:eastAsia="en-US"/>
              </w:rPr>
            </w:pPr>
            <w:r w:rsidRPr="00F827A1">
              <w:rPr>
                <w:rFonts w:ascii="Verdana" w:hAnsi="Verdana"/>
                <w:sz w:val="18"/>
                <w:szCs w:val="18"/>
              </w:rPr>
              <w:t xml:space="preserve">Kreativně využít komunikaci na sociální sítí Facebook. V současné době existuje pouze „udržovací“ forma komunikace na této sociální síti, čemuž svědčí i minimální počet „lajků“. Vzhledem k cíli organizátorů přilákat na festival mladé diváky, tento bod autorka práce považuje za jeden z nejdůležitějších. </w:t>
            </w:r>
          </w:p>
          <w:p w:rsidR="008A3887" w:rsidRDefault="008A3887" w:rsidP="006857B8">
            <w:pPr>
              <w:pStyle w:val="Odstavecseseznamem"/>
              <w:numPr>
                <w:ilvl w:val="0"/>
                <w:numId w:val="23"/>
              </w:numPr>
              <w:spacing w:after="0" w:line="240" w:lineRule="auto"/>
              <w:rPr>
                <w:rFonts w:ascii="Verdana" w:hAnsi="Verdana"/>
                <w:sz w:val="18"/>
                <w:szCs w:val="18"/>
                <w:lang w:eastAsia="en-US"/>
              </w:rPr>
            </w:pPr>
            <w:r w:rsidRPr="00F827A1">
              <w:rPr>
                <w:rFonts w:ascii="Verdana" w:hAnsi="Verdana"/>
                <w:sz w:val="18"/>
                <w:szCs w:val="18"/>
              </w:rPr>
              <w:t>Informovat o pořádání festivalu na větším počtu kulturních portálů. Jedná se např. o webové stránky zaměřené na kulturní akce kudyznudy.cz a kdykde.cz.</w:t>
            </w:r>
          </w:p>
          <w:p w:rsidR="008A3887" w:rsidRDefault="008A3887" w:rsidP="006857B8">
            <w:pPr>
              <w:pStyle w:val="Odstavecseseznamem"/>
              <w:numPr>
                <w:ilvl w:val="0"/>
                <w:numId w:val="23"/>
              </w:numPr>
              <w:spacing w:after="0" w:line="240" w:lineRule="auto"/>
              <w:rPr>
                <w:rFonts w:ascii="Verdana" w:hAnsi="Verdana"/>
                <w:sz w:val="18"/>
                <w:szCs w:val="18"/>
                <w:lang w:eastAsia="en-US"/>
              </w:rPr>
            </w:pPr>
            <w:r w:rsidRPr="00F827A1">
              <w:rPr>
                <w:rFonts w:ascii="Verdana" w:hAnsi="Verdana"/>
                <w:sz w:val="18"/>
                <w:szCs w:val="18"/>
              </w:rPr>
              <w:t>Prodloužit dobu konání doprovodného programu a rozšířit ho i mimo palác Lucerna. Z důvodu konání v blízké vzdálenosti od sídla pořadatelů (Česko-japonské společnosti) by bylo realistické uspořádat např. krátké kurzy japonštiny v jeho sídle.</w:t>
            </w:r>
          </w:p>
          <w:p w:rsidR="008A3887" w:rsidRDefault="008A3887" w:rsidP="006857B8">
            <w:pPr>
              <w:pStyle w:val="Odstavecseseznamem"/>
              <w:numPr>
                <w:ilvl w:val="0"/>
                <w:numId w:val="23"/>
              </w:numPr>
              <w:spacing w:after="0" w:line="240" w:lineRule="auto"/>
              <w:rPr>
                <w:rFonts w:ascii="Verdana" w:hAnsi="Verdana"/>
                <w:sz w:val="18"/>
                <w:szCs w:val="18"/>
                <w:lang w:eastAsia="en-US"/>
              </w:rPr>
            </w:pPr>
            <w:r w:rsidRPr="00F827A1">
              <w:rPr>
                <w:rFonts w:ascii="Verdana" w:hAnsi="Verdana"/>
                <w:sz w:val="18"/>
                <w:szCs w:val="18"/>
              </w:rPr>
              <w:t>Nalézt generálního sponzora, jenž bude věnovat více finančních prostředků na rozvoj festivalu.</w:t>
            </w:r>
          </w:p>
          <w:p w:rsidR="00E90DBE" w:rsidRPr="00E90DBE" w:rsidRDefault="00E90DBE" w:rsidP="006857B8">
            <w:pPr>
              <w:pStyle w:val="Odstavecseseznamem"/>
              <w:numPr>
                <w:ilvl w:val="0"/>
                <w:numId w:val="23"/>
              </w:numPr>
              <w:spacing w:after="0" w:line="240" w:lineRule="auto"/>
              <w:rPr>
                <w:rFonts w:ascii="Verdana" w:hAnsi="Verdana"/>
                <w:sz w:val="18"/>
                <w:szCs w:val="18"/>
                <w:lang w:eastAsia="en-US"/>
              </w:rPr>
            </w:pPr>
            <w:r w:rsidRPr="00E90DBE">
              <w:rPr>
                <w:rFonts w:ascii="Verdana" w:hAnsi="Verdana"/>
                <w:sz w:val="18"/>
                <w:szCs w:val="18"/>
              </w:rPr>
              <w:t>Zvýšit propagaci v masových médiích jako je televize a tisk a tím zvýšit povědomí mezi širokou veřejností</w:t>
            </w:r>
            <w:r w:rsidR="006857B8">
              <w:rPr>
                <w:rFonts w:ascii="Verdana" w:hAnsi="Verdana"/>
                <w:sz w:val="18"/>
                <w:szCs w:val="18"/>
              </w:rPr>
              <w:t xml:space="preserve">. </w:t>
            </w:r>
            <w:r w:rsidR="006857B8" w:rsidRPr="006857B8">
              <w:rPr>
                <w:rFonts w:ascii="Verdana" w:hAnsi="Verdana"/>
                <w:sz w:val="18"/>
                <w:szCs w:val="18"/>
              </w:rPr>
              <w:t>Organizátoři by krátce před konáním festivalu mohli vystupovat v pořadech Dobré ráno na ČT či Snídaně s Novou na TV Nova.</w:t>
            </w:r>
            <w:r w:rsidR="006857B8">
              <w:rPr>
                <w:rFonts w:ascii="Verdana" w:hAnsi="Verdana"/>
                <w:sz w:val="18"/>
                <w:szCs w:val="18"/>
              </w:rPr>
              <w:t xml:space="preserve"> </w:t>
            </w:r>
            <w:r w:rsidR="006857B8" w:rsidRPr="006857B8">
              <w:rPr>
                <w:rFonts w:ascii="Verdana" w:hAnsi="Verdana"/>
                <w:sz w:val="18"/>
                <w:szCs w:val="18"/>
              </w:rPr>
              <w:t>Dále by bylo vhodné zařadit mezi tištěná média i deník METRO</w:t>
            </w:r>
            <w:r w:rsidR="006857B8">
              <w:rPr>
                <w:rFonts w:ascii="Verdana" w:hAnsi="Verdana"/>
                <w:sz w:val="18"/>
                <w:szCs w:val="18"/>
              </w:rPr>
              <w:t>.</w:t>
            </w:r>
          </w:p>
        </w:tc>
      </w:tr>
    </w:tbl>
    <w:p w:rsidR="00E0186C" w:rsidRDefault="00E0186C" w:rsidP="00E0186C">
      <w:pPr>
        <w:spacing w:after="0" w:line="240" w:lineRule="auto"/>
        <w:jc w:val="left"/>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44"/>
      </w:tblGrid>
      <w:tr w:rsidR="00E0186C" w:rsidTr="00F949ED">
        <w:tc>
          <w:tcPr>
            <w:tcW w:w="9212" w:type="dxa"/>
            <w:tcBorders>
              <w:top w:val="single" w:sz="4" w:space="0" w:color="auto"/>
              <w:left w:val="single" w:sz="4" w:space="0" w:color="auto"/>
              <w:bottom w:val="single" w:sz="4" w:space="0" w:color="auto"/>
              <w:right w:val="single" w:sz="4" w:space="0" w:color="auto"/>
            </w:tcBorders>
            <w:shd w:val="clear" w:color="auto" w:fill="F3F3F3"/>
            <w:hideMark/>
          </w:tcPr>
          <w:p w:rsidR="00E0186C" w:rsidRDefault="00E0186C" w:rsidP="00F949ED">
            <w:pPr>
              <w:keepNext/>
              <w:spacing w:after="0" w:line="240" w:lineRule="auto"/>
              <w:jc w:val="center"/>
              <w:outlineLvl w:val="0"/>
              <w:rPr>
                <w:rFonts w:ascii="Verdana" w:hAnsi="Verdana"/>
                <w:b/>
                <w:bCs/>
                <w:caps/>
                <w:sz w:val="20"/>
                <w:lang w:eastAsia="en-US"/>
              </w:rPr>
            </w:pPr>
            <w:bookmarkStart w:id="5" w:name="_Toc372466537"/>
            <w:bookmarkStart w:id="6" w:name="_Toc372479214"/>
            <w:bookmarkStart w:id="7" w:name="_Toc372480212"/>
            <w:bookmarkStart w:id="8" w:name="_Toc372480346"/>
            <w:bookmarkStart w:id="9" w:name="_Toc372988478"/>
            <w:r>
              <w:rPr>
                <w:rFonts w:ascii="Verdana" w:hAnsi="Verdana"/>
                <w:b/>
                <w:bCs/>
                <w:caps/>
                <w:sz w:val="20"/>
                <w:lang w:eastAsia="en-US"/>
              </w:rPr>
              <w:t>KLÍČOVÁ SLOVA</w:t>
            </w:r>
            <w:bookmarkEnd w:id="5"/>
            <w:bookmarkEnd w:id="6"/>
            <w:bookmarkEnd w:id="7"/>
            <w:bookmarkEnd w:id="8"/>
            <w:bookmarkEnd w:id="9"/>
          </w:p>
        </w:tc>
      </w:tr>
      <w:tr w:rsidR="00E0186C" w:rsidTr="00F949ED">
        <w:tc>
          <w:tcPr>
            <w:tcW w:w="9212" w:type="dxa"/>
            <w:tcBorders>
              <w:top w:val="single" w:sz="4" w:space="0" w:color="auto"/>
              <w:left w:val="single" w:sz="4" w:space="0" w:color="auto"/>
              <w:bottom w:val="single" w:sz="4" w:space="0" w:color="auto"/>
              <w:right w:val="single" w:sz="4" w:space="0" w:color="auto"/>
            </w:tcBorders>
          </w:tcPr>
          <w:p w:rsidR="00E0186C" w:rsidRDefault="00E0186C" w:rsidP="00E0186C">
            <w:pPr>
              <w:spacing w:after="0" w:line="240" w:lineRule="auto"/>
              <w:jc w:val="left"/>
              <w:rPr>
                <w:rFonts w:ascii="Verdana" w:hAnsi="Verdana"/>
                <w:sz w:val="20"/>
                <w:lang w:eastAsia="en-US"/>
              </w:rPr>
            </w:pPr>
          </w:p>
          <w:p w:rsidR="00E0186C" w:rsidRPr="00E0186C" w:rsidRDefault="00E0186C" w:rsidP="00FF20F3">
            <w:pPr>
              <w:spacing w:after="0" w:line="240" w:lineRule="auto"/>
              <w:jc w:val="left"/>
              <w:rPr>
                <w:rFonts w:ascii="Verdana" w:hAnsi="Verdana"/>
                <w:sz w:val="18"/>
                <w:szCs w:val="18"/>
                <w:lang w:eastAsia="en-US"/>
              </w:rPr>
            </w:pPr>
            <w:r w:rsidRPr="00E0186C">
              <w:rPr>
                <w:rFonts w:ascii="Verdana" w:hAnsi="Verdana"/>
                <w:sz w:val="18"/>
                <w:szCs w:val="18"/>
                <w:lang w:eastAsia="en-US"/>
              </w:rPr>
              <w:t>Marketingová komunikace, festival, event, značka, povědomí o značce.</w:t>
            </w:r>
          </w:p>
          <w:p w:rsidR="00E0186C" w:rsidRDefault="00E0186C" w:rsidP="00F949ED">
            <w:pPr>
              <w:spacing w:after="0" w:line="240" w:lineRule="auto"/>
              <w:jc w:val="left"/>
              <w:rPr>
                <w:rFonts w:ascii="Verdana" w:hAnsi="Verdana"/>
                <w:sz w:val="20"/>
                <w:lang w:eastAsia="en-US"/>
              </w:rPr>
            </w:pPr>
          </w:p>
        </w:tc>
      </w:tr>
    </w:tbl>
    <w:p w:rsidR="00E0186C" w:rsidRDefault="00E0186C" w:rsidP="00E0186C">
      <w:pPr>
        <w:spacing w:after="0" w:line="240" w:lineRule="auto"/>
        <w:jc w:val="left"/>
        <w:rPr>
          <w:rFonts w:ascii="Verdana" w:hAnsi="Verdana"/>
          <w:sz w:val="20"/>
        </w:rPr>
      </w:pPr>
    </w:p>
    <w:p w:rsidR="00E0186C" w:rsidRDefault="00E0186C" w:rsidP="003877C3">
      <w:pPr>
        <w:rPr>
          <w:szCs w:val="24"/>
        </w:rPr>
      </w:pPr>
    </w:p>
    <w:p w:rsidR="00517670" w:rsidRDefault="00517670" w:rsidP="003877C3">
      <w:pPr>
        <w:rPr>
          <w:szCs w:val="24"/>
        </w:rPr>
      </w:pPr>
    </w:p>
    <w:p w:rsidR="00517670" w:rsidRDefault="00517670" w:rsidP="003877C3">
      <w:pPr>
        <w:rPr>
          <w:szCs w:val="24"/>
        </w:rPr>
      </w:pPr>
    </w:p>
    <w:p w:rsidR="00517670" w:rsidRDefault="00517670" w:rsidP="003877C3">
      <w:pPr>
        <w:rPr>
          <w:szCs w:val="24"/>
        </w:rPr>
      </w:pPr>
    </w:p>
    <w:p w:rsidR="00E76F95" w:rsidRPr="0009769B" w:rsidRDefault="00E76F95" w:rsidP="00AE772C">
      <w:pPr>
        <w:spacing w:after="0" w:line="240" w:lineRule="auto"/>
        <w:jc w:val="left"/>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44"/>
      </w:tblGrid>
      <w:tr w:rsidR="00E0186C" w:rsidTr="00F949ED">
        <w:tc>
          <w:tcPr>
            <w:tcW w:w="9212" w:type="dxa"/>
            <w:tcBorders>
              <w:top w:val="single" w:sz="4" w:space="0" w:color="auto"/>
              <w:left w:val="single" w:sz="4" w:space="0" w:color="auto"/>
              <w:bottom w:val="single" w:sz="4" w:space="0" w:color="auto"/>
              <w:right w:val="single" w:sz="4" w:space="0" w:color="auto"/>
            </w:tcBorders>
            <w:shd w:val="clear" w:color="auto" w:fill="F3F3F3"/>
            <w:hideMark/>
          </w:tcPr>
          <w:p w:rsidR="00E0186C" w:rsidRDefault="00E0186C" w:rsidP="00F949ED">
            <w:pPr>
              <w:keepNext/>
              <w:spacing w:after="0" w:line="240" w:lineRule="auto"/>
              <w:jc w:val="center"/>
              <w:outlineLvl w:val="0"/>
              <w:rPr>
                <w:rFonts w:ascii="Verdana" w:hAnsi="Verdana"/>
                <w:b/>
                <w:bCs/>
                <w:caps/>
                <w:sz w:val="20"/>
                <w:lang w:eastAsia="en-US"/>
              </w:rPr>
            </w:pPr>
            <w:bookmarkStart w:id="10" w:name="_Toc372466538"/>
            <w:bookmarkStart w:id="11" w:name="_Toc372479215"/>
            <w:bookmarkStart w:id="12" w:name="_Toc372480213"/>
            <w:bookmarkStart w:id="13" w:name="_Toc372480347"/>
            <w:bookmarkStart w:id="14" w:name="_Toc372988479"/>
            <w:r>
              <w:rPr>
                <w:rFonts w:ascii="Verdana" w:hAnsi="Verdana"/>
                <w:b/>
                <w:bCs/>
                <w:caps/>
                <w:sz w:val="20"/>
                <w:lang w:eastAsia="en-US"/>
              </w:rPr>
              <w:lastRenderedPageBreak/>
              <w:t>sUMMARY</w:t>
            </w:r>
            <w:bookmarkEnd w:id="10"/>
            <w:bookmarkEnd w:id="11"/>
            <w:bookmarkEnd w:id="12"/>
            <w:bookmarkEnd w:id="13"/>
            <w:bookmarkEnd w:id="14"/>
          </w:p>
        </w:tc>
      </w:tr>
      <w:tr w:rsidR="00E0186C" w:rsidTr="00F949ED">
        <w:trPr>
          <w:trHeight w:val="1539"/>
        </w:trPr>
        <w:tc>
          <w:tcPr>
            <w:tcW w:w="9212" w:type="dxa"/>
            <w:tcBorders>
              <w:top w:val="single" w:sz="4" w:space="0" w:color="auto"/>
              <w:left w:val="single" w:sz="4" w:space="0" w:color="auto"/>
              <w:bottom w:val="single" w:sz="4" w:space="0" w:color="auto"/>
              <w:right w:val="single" w:sz="4" w:space="0" w:color="auto"/>
            </w:tcBorders>
          </w:tcPr>
          <w:p w:rsidR="00E0186C" w:rsidRPr="00040357" w:rsidRDefault="00E0186C" w:rsidP="00550C65">
            <w:pPr>
              <w:pStyle w:val="Odstavecseseznamem"/>
              <w:numPr>
                <w:ilvl w:val="0"/>
                <w:numId w:val="2"/>
              </w:numPr>
              <w:spacing w:after="0" w:line="240" w:lineRule="auto"/>
              <w:jc w:val="left"/>
              <w:rPr>
                <w:rFonts w:ascii="Verdana" w:hAnsi="Verdana"/>
                <w:b/>
                <w:sz w:val="20"/>
                <w:lang w:eastAsia="en-US"/>
              </w:rPr>
            </w:pPr>
            <w:r>
              <w:rPr>
                <w:rFonts w:ascii="Verdana" w:hAnsi="Verdana"/>
                <w:b/>
                <w:sz w:val="20"/>
                <w:lang w:eastAsia="en-US"/>
              </w:rPr>
              <w:t>Main objective</w:t>
            </w:r>
            <w:r w:rsidRPr="00040357">
              <w:rPr>
                <w:rFonts w:ascii="Verdana" w:hAnsi="Verdana"/>
                <w:b/>
                <w:sz w:val="20"/>
                <w:lang w:eastAsia="en-US"/>
              </w:rPr>
              <w:t>:</w:t>
            </w:r>
          </w:p>
          <w:p w:rsidR="00E0186C" w:rsidRDefault="00E0186C" w:rsidP="00E0186C">
            <w:pPr>
              <w:spacing w:after="0" w:line="240" w:lineRule="auto"/>
              <w:jc w:val="left"/>
              <w:rPr>
                <w:rFonts w:ascii="Verdana" w:hAnsi="Verdana"/>
                <w:sz w:val="20"/>
                <w:lang w:eastAsia="en-US"/>
              </w:rPr>
            </w:pPr>
          </w:p>
          <w:p w:rsidR="00E0186C" w:rsidRPr="00E0186C" w:rsidRDefault="00E0186C" w:rsidP="00E0186C">
            <w:pPr>
              <w:spacing w:after="0" w:line="240" w:lineRule="auto"/>
              <w:rPr>
                <w:rFonts w:ascii="Verdana" w:hAnsi="Verdana"/>
                <w:sz w:val="18"/>
                <w:szCs w:val="18"/>
                <w:lang w:val="en-GB" w:eastAsia="en-US"/>
              </w:rPr>
            </w:pPr>
            <w:r w:rsidRPr="00E0186C">
              <w:rPr>
                <w:rFonts w:ascii="Verdana" w:hAnsi="Verdana"/>
                <w:sz w:val="18"/>
                <w:szCs w:val="18"/>
                <w:lang w:val="en-GB" w:eastAsia="en-US"/>
              </w:rPr>
              <w:t>The primary objective of this thesis is to conduct a research focused on the recognition o</w:t>
            </w:r>
            <w:r w:rsidR="00153E47">
              <w:rPr>
                <w:rFonts w:ascii="Verdana" w:hAnsi="Verdana"/>
                <w:sz w:val="18"/>
                <w:szCs w:val="18"/>
                <w:lang w:val="en-GB" w:eastAsia="en-US"/>
              </w:rPr>
              <w:t>f the festival of Japanese film</w:t>
            </w:r>
            <w:r w:rsidRPr="00E0186C">
              <w:rPr>
                <w:rFonts w:ascii="Verdana" w:hAnsi="Verdana"/>
                <w:sz w:val="18"/>
                <w:szCs w:val="18"/>
                <w:lang w:val="en-GB" w:eastAsia="en-US"/>
              </w:rPr>
              <w:t xml:space="preserve"> and culture Eiga-sai. Specific goals are:   </w:t>
            </w:r>
          </w:p>
          <w:p w:rsidR="00E0186C" w:rsidRPr="00E0186C" w:rsidRDefault="00E0186C" w:rsidP="00550C65">
            <w:pPr>
              <w:pStyle w:val="Odstavecseseznamem"/>
              <w:numPr>
                <w:ilvl w:val="0"/>
                <w:numId w:val="4"/>
              </w:numPr>
              <w:spacing w:after="0" w:line="240" w:lineRule="auto"/>
              <w:rPr>
                <w:rFonts w:ascii="Verdana" w:hAnsi="Verdana"/>
                <w:sz w:val="18"/>
                <w:szCs w:val="18"/>
                <w:lang w:val="en-GB" w:eastAsia="en-US"/>
              </w:rPr>
            </w:pPr>
            <w:r w:rsidRPr="00E0186C">
              <w:rPr>
                <w:rFonts w:ascii="Verdana" w:hAnsi="Verdana"/>
                <w:sz w:val="18"/>
                <w:szCs w:val="18"/>
                <w:lang w:val="en-GB" w:eastAsia="en-US"/>
              </w:rPr>
              <w:t>gather theoretical knowledge of the components of the marketing mix, define terms such as brand, brand awareness, festival, event;</w:t>
            </w:r>
          </w:p>
          <w:p w:rsidR="00E0186C" w:rsidRPr="00E0186C" w:rsidRDefault="00E0186C" w:rsidP="00550C65">
            <w:pPr>
              <w:pStyle w:val="Odstavecseseznamem"/>
              <w:numPr>
                <w:ilvl w:val="0"/>
                <w:numId w:val="4"/>
              </w:numPr>
              <w:spacing w:after="0" w:line="240" w:lineRule="auto"/>
              <w:rPr>
                <w:rFonts w:ascii="Verdana" w:hAnsi="Verdana"/>
                <w:sz w:val="18"/>
                <w:szCs w:val="18"/>
                <w:lang w:val="en-GB" w:eastAsia="en-US"/>
              </w:rPr>
            </w:pPr>
            <w:r w:rsidRPr="00E0186C">
              <w:rPr>
                <w:rFonts w:ascii="Verdana" w:hAnsi="Verdana"/>
                <w:sz w:val="18"/>
                <w:szCs w:val="18"/>
                <w:lang w:val="en-GB" w:eastAsia="en-US"/>
              </w:rPr>
              <w:t>characterize the festival Eiga-sai, its development, target group, SWOT analysis;</w:t>
            </w:r>
          </w:p>
          <w:p w:rsidR="00E0186C" w:rsidRPr="00E90DBE" w:rsidRDefault="006857B8" w:rsidP="00E90DBE">
            <w:pPr>
              <w:pStyle w:val="Odstavecseseznamem"/>
              <w:numPr>
                <w:ilvl w:val="0"/>
                <w:numId w:val="4"/>
              </w:numPr>
              <w:spacing w:after="0" w:line="240" w:lineRule="auto"/>
              <w:rPr>
                <w:rFonts w:ascii="Verdana" w:hAnsi="Verdana"/>
                <w:sz w:val="18"/>
                <w:szCs w:val="18"/>
                <w:lang w:val="en-GB" w:eastAsia="en-US"/>
              </w:rPr>
            </w:pPr>
            <w:r>
              <w:rPr>
                <w:rFonts w:ascii="Verdana" w:hAnsi="Verdana"/>
                <w:sz w:val="18"/>
                <w:szCs w:val="18"/>
                <w:lang w:val="en-GB" w:eastAsia="en-US"/>
              </w:rPr>
              <w:t xml:space="preserve">define </w:t>
            </w:r>
            <w:r w:rsidR="00E0186C" w:rsidRPr="00E0186C">
              <w:rPr>
                <w:rFonts w:ascii="Verdana" w:hAnsi="Verdana"/>
                <w:sz w:val="18"/>
                <w:szCs w:val="18"/>
                <w:lang w:val="en-GB" w:eastAsia="en-US"/>
              </w:rPr>
              <w:t>Japanese film festival and culture in New Zealand</w:t>
            </w:r>
            <w:r w:rsidR="00E90DBE">
              <w:rPr>
                <w:rFonts w:ascii="Verdana" w:hAnsi="Verdana"/>
                <w:sz w:val="18"/>
                <w:szCs w:val="18"/>
                <w:lang w:val="en-GB" w:eastAsia="en-US"/>
              </w:rPr>
              <w:t xml:space="preserve">, </w:t>
            </w:r>
            <w:r w:rsidR="00E0186C" w:rsidRPr="00E90DBE">
              <w:rPr>
                <w:rFonts w:ascii="Verdana" w:hAnsi="Verdana"/>
                <w:sz w:val="18"/>
                <w:szCs w:val="18"/>
                <w:lang w:val="en-GB" w:eastAsia="en-US"/>
              </w:rPr>
              <w:t>formulate conclusions from the survey results and present a proposal to improve marketing communication of the festival and its brand awareness.</w:t>
            </w:r>
          </w:p>
          <w:p w:rsidR="00E0186C" w:rsidRDefault="00E0186C" w:rsidP="00F949ED">
            <w:pPr>
              <w:spacing w:after="0" w:line="240" w:lineRule="auto"/>
              <w:jc w:val="left"/>
              <w:rPr>
                <w:rFonts w:ascii="Verdana" w:hAnsi="Verdana"/>
                <w:sz w:val="20"/>
                <w:lang w:eastAsia="en-US"/>
              </w:rPr>
            </w:pPr>
          </w:p>
        </w:tc>
      </w:tr>
      <w:tr w:rsidR="00E0186C" w:rsidTr="00F949ED">
        <w:trPr>
          <w:trHeight w:val="1538"/>
        </w:trPr>
        <w:tc>
          <w:tcPr>
            <w:tcW w:w="9212" w:type="dxa"/>
            <w:tcBorders>
              <w:top w:val="single" w:sz="4" w:space="0" w:color="auto"/>
              <w:left w:val="single" w:sz="4" w:space="0" w:color="auto"/>
              <w:bottom w:val="single" w:sz="4" w:space="0" w:color="auto"/>
              <w:right w:val="single" w:sz="4" w:space="0" w:color="auto"/>
            </w:tcBorders>
          </w:tcPr>
          <w:p w:rsidR="00E0186C" w:rsidRPr="00040357" w:rsidRDefault="00E0186C" w:rsidP="00550C65">
            <w:pPr>
              <w:pStyle w:val="Odstavecseseznamem"/>
              <w:numPr>
                <w:ilvl w:val="0"/>
                <w:numId w:val="2"/>
              </w:numPr>
              <w:spacing w:after="0" w:line="240" w:lineRule="auto"/>
              <w:jc w:val="left"/>
              <w:rPr>
                <w:rFonts w:ascii="Verdana" w:hAnsi="Verdana"/>
                <w:b/>
                <w:sz w:val="20"/>
                <w:lang w:eastAsia="en-US"/>
              </w:rPr>
            </w:pPr>
            <w:r>
              <w:rPr>
                <w:rFonts w:ascii="Verdana" w:hAnsi="Verdana"/>
                <w:b/>
                <w:sz w:val="20"/>
                <w:lang w:eastAsia="en-US"/>
              </w:rPr>
              <w:t>Research methods</w:t>
            </w:r>
            <w:r w:rsidRPr="00040357">
              <w:rPr>
                <w:rFonts w:ascii="Verdana" w:hAnsi="Verdana"/>
                <w:b/>
                <w:sz w:val="20"/>
                <w:lang w:eastAsia="en-US"/>
              </w:rPr>
              <w:t>:</w:t>
            </w:r>
          </w:p>
          <w:p w:rsidR="00E0186C" w:rsidRDefault="00E0186C" w:rsidP="00F949ED">
            <w:pPr>
              <w:spacing w:after="0" w:line="240" w:lineRule="auto"/>
              <w:jc w:val="left"/>
              <w:rPr>
                <w:sz w:val="20"/>
                <w:lang w:eastAsia="en-US"/>
              </w:rPr>
            </w:pPr>
          </w:p>
          <w:p w:rsidR="00E0186C" w:rsidRPr="00E0186C" w:rsidRDefault="00E0186C" w:rsidP="00E0186C">
            <w:pPr>
              <w:spacing w:after="0" w:line="240" w:lineRule="auto"/>
              <w:rPr>
                <w:rFonts w:ascii="Verdana" w:hAnsi="Verdana"/>
                <w:sz w:val="18"/>
                <w:szCs w:val="18"/>
                <w:lang w:eastAsia="en-US"/>
              </w:rPr>
            </w:pPr>
            <w:r w:rsidRPr="00E0186C">
              <w:rPr>
                <w:rFonts w:ascii="Verdana" w:hAnsi="Verdana"/>
                <w:sz w:val="18"/>
                <w:szCs w:val="18"/>
                <w:lang w:val="en-US" w:eastAsia="en-US"/>
              </w:rPr>
              <w:t xml:space="preserve">The theoretical part of the project is based on the detailed analysis of the Czech and international literature resources. The practical part of the theses is based on the theoretical part and was created according to the data provided by the organizer of the festival and the information derived from the survey. The questionnaire contains elements combined by qualitative and quantitative monitoring using methods CAWI. Data were collected through an online questionnaire. The questionnaire was published on the websites of online newspapers, social networks and websites focused on culture and culture reviews, that enabled the survey to include various target groups as well as to obtain credible results. Selection of the sample of respondents was random. Evaluation of the research shows the distribution of opinions in the general number of responses. It is statistical representation of the respondents’ answers. The questionnaire was distributed from October 12, 2013 till November 1, 2013. The completed questionnaire was obtained from 290 interested individuals. 131 of them were men and 159 were women. Because of unequal representation of women and men is a questionnaire evaluated for both sexes separately.   </w:t>
            </w:r>
          </w:p>
          <w:p w:rsidR="00E0186C" w:rsidRDefault="00E0186C" w:rsidP="00F949ED">
            <w:pPr>
              <w:spacing w:after="0" w:line="240" w:lineRule="auto"/>
              <w:jc w:val="left"/>
              <w:rPr>
                <w:sz w:val="20"/>
                <w:lang w:eastAsia="en-US"/>
              </w:rPr>
            </w:pPr>
          </w:p>
        </w:tc>
      </w:tr>
      <w:tr w:rsidR="00E0186C" w:rsidTr="00F949ED">
        <w:trPr>
          <w:trHeight w:val="1538"/>
        </w:trPr>
        <w:tc>
          <w:tcPr>
            <w:tcW w:w="9212" w:type="dxa"/>
            <w:tcBorders>
              <w:top w:val="single" w:sz="4" w:space="0" w:color="auto"/>
              <w:left w:val="single" w:sz="4" w:space="0" w:color="auto"/>
              <w:bottom w:val="single" w:sz="4" w:space="0" w:color="auto"/>
              <w:right w:val="single" w:sz="4" w:space="0" w:color="auto"/>
            </w:tcBorders>
          </w:tcPr>
          <w:p w:rsidR="00E0186C" w:rsidRDefault="00E0186C" w:rsidP="00550C65">
            <w:pPr>
              <w:numPr>
                <w:ilvl w:val="0"/>
                <w:numId w:val="2"/>
              </w:numPr>
              <w:spacing w:after="0" w:line="240" w:lineRule="auto"/>
              <w:jc w:val="left"/>
              <w:rPr>
                <w:rFonts w:ascii="Verdana" w:hAnsi="Verdana"/>
                <w:b/>
                <w:sz w:val="20"/>
                <w:lang w:eastAsia="en-US"/>
              </w:rPr>
            </w:pPr>
            <w:r>
              <w:rPr>
                <w:rFonts w:ascii="Verdana" w:hAnsi="Verdana"/>
                <w:b/>
                <w:sz w:val="20"/>
                <w:lang w:eastAsia="en-US"/>
              </w:rPr>
              <w:t>Result of research:</w:t>
            </w:r>
          </w:p>
          <w:p w:rsidR="00E0186C" w:rsidRDefault="00E0186C" w:rsidP="00F949ED">
            <w:pPr>
              <w:spacing w:after="0" w:line="240" w:lineRule="auto"/>
              <w:jc w:val="left"/>
              <w:rPr>
                <w:sz w:val="20"/>
                <w:lang w:eastAsia="en-US"/>
              </w:rPr>
            </w:pPr>
          </w:p>
          <w:p w:rsidR="003F53E1" w:rsidRPr="00915E95" w:rsidRDefault="003F53E1" w:rsidP="00915E95">
            <w:pPr>
              <w:spacing w:after="0" w:line="240" w:lineRule="auto"/>
              <w:rPr>
                <w:rFonts w:ascii="Verdana" w:hAnsi="Verdana"/>
                <w:sz w:val="18"/>
                <w:szCs w:val="18"/>
                <w:lang w:val="en-US" w:eastAsia="en-US"/>
              </w:rPr>
            </w:pPr>
            <w:r w:rsidRPr="00915E95">
              <w:rPr>
                <w:rFonts w:ascii="Verdana" w:hAnsi="Verdana"/>
                <w:sz w:val="18"/>
                <w:szCs w:val="18"/>
                <w:lang w:val="en-US" w:eastAsia="en-US"/>
              </w:rPr>
              <w:t xml:space="preserve">The festival knew 71 respondents out of 290. The largest group of respondents who knew the festival </w:t>
            </w:r>
            <w:r w:rsidR="00915E95" w:rsidRPr="00915E95">
              <w:rPr>
                <w:rFonts w:ascii="Verdana" w:hAnsi="Verdana"/>
                <w:sz w:val="18"/>
                <w:szCs w:val="18"/>
                <w:lang w:val="en-US" w:eastAsia="en-US"/>
              </w:rPr>
              <w:t>was</w:t>
            </w:r>
            <w:r w:rsidRPr="00915E95">
              <w:rPr>
                <w:rFonts w:ascii="Verdana" w:hAnsi="Verdana"/>
                <w:sz w:val="18"/>
                <w:szCs w:val="18"/>
                <w:lang w:val="en-US" w:eastAsia="en-US"/>
              </w:rPr>
              <w:t xml:space="preserve"> men (58 %). This is related to other research questions c</w:t>
            </w:r>
            <w:r w:rsidR="00915E95" w:rsidRPr="00915E95">
              <w:rPr>
                <w:rFonts w:ascii="Verdana" w:hAnsi="Verdana"/>
                <w:sz w:val="18"/>
                <w:szCs w:val="18"/>
                <w:lang w:val="en-US" w:eastAsia="en-US"/>
              </w:rPr>
              <w:t>oncerning the interest in Japane</w:t>
            </w:r>
            <w:r w:rsidRPr="00915E95">
              <w:rPr>
                <w:rFonts w:ascii="Verdana" w:hAnsi="Verdana"/>
                <w:sz w:val="18"/>
                <w:szCs w:val="18"/>
                <w:lang w:val="en-US" w:eastAsia="en-US"/>
              </w:rPr>
              <w:t xml:space="preserve">se culture. In all cases, the men were </w:t>
            </w:r>
            <w:r w:rsidR="00915E95" w:rsidRPr="00915E95">
              <w:rPr>
                <w:rFonts w:ascii="Verdana" w:hAnsi="Verdana"/>
                <w:sz w:val="18"/>
                <w:szCs w:val="18"/>
                <w:lang w:val="en-US" w:eastAsia="en-US"/>
              </w:rPr>
              <w:t xml:space="preserve">much more interested in Japanese culture and festivals than women. The percentage of women who knew the festival was      42 %. </w:t>
            </w:r>
          </w:p>
          <w:p w:rsidR="008F27BB" w:rsidRDefault="008F27BB" w:rsidP="008F27BB">
            <w:pPr>
              <w:spacing w:after="0" w:line="240" w:lineRule="auto"/>
              <w:rPr>
                <w:rFonts w:ascii="Verdana" w:hAnsi="Verdana"/>
                <w:sz w:val="18"/>
                <w:szCs w:val="18"/>
                <w:lang w:val="en-US" w:eastAsia="en-US"/>
              </w:rPr>
            </w:pPr>
          </w:p>
          <w:p w:rsidR="00517670" w:rsidRDefault="00517670" w:rsidP="008F27BB">
            <w:pPr>
              <w:spacing w:after="0" w:line="240" w:lineRule="auto"/>
              <w:rPr>
                <w:rFonts w:ascii="Verdana" w:hAnsi="Verdana"/>
                <w:sz w:val="18"/>
                <w:szCs w:val="18"/>
                <w:lang w:val="en-US" w:eastAsia="en-US"/>
              </w:rPr>
            </w:pPr>
            <w:r>
              <w:rPr>
                <w:rFonts w:ascii="Verdana" w:hAnsi="Verdana"/>
                <w:sz w:val="18"/>
                <w:szCs w:val="18"/>
                <w:lang w:val="en-US" w:eastAsia="en-US"/>
              </w:rPr>
              <w:t>Most respondents who knew the festival were from Prague, where his largest part is taking place (52 % of men and 32 % of women). The second biggest group was from the Central Region. This may re</w:t>
            </w:r>
            <w:r w:rsidR="00FF20F3">
              <w:rPr>
                <w:rFonts w:ascii="Verdana" w:hAnsi="Verdana"/>
                <w:sz w:val="18"/>
                <w:szCs w:val="18"/>
                <w:lang w:val="en-US" w:eastAsia="en-US"/>
              </w:rPr>
              <w:t>sult from the close proximity to</w:t>
            </w:r>
            <w:r>
              <w:rPr>
                <w:rFonts w:ascii="Verdana" w:hAnsi="Verdana"/>
                <w:sz w:val="18"/>
                <w:szCs w:val="18"/>
                <w:lang w:val="en-US" w:eastAsia="en-US"/>
              </w:rPr>
              <w:t xml:space="preserve"> Prague. A significant group of respondents were from Pilsen. This might be connected to the fact that the festival in 2012 and 2013 was held in Pilsen. </w:t>
            </w:r>
          </w:p>
          <w:p w:rsidR="008F27BB" w:rsidRDefault="008F27BB" w:rsidP="008F27BB">
            <w:pPr>
              <w:spacing w:after="0" w:line="240" w:lineRule="auto"/>
              <w:rPr>
                <w:rFonts w:ascii="Verdana" w:hAnsi="Verdana"/>
                <w:sz w:val="18"/>
                <w:szCs w:val="18"/>
                <w:lang w:val="en-US" w:eastAsia="en-US"/>
              </w:rPr>
            </w:pPr>
          </w:p>
          <w:p w:rsidR="00517670" w:rsidRDefault="00517670" w:rsidP="008F27BB">
            <w:pPr>
              <w:spacing w:after="0" w:line="240" w:lineRule="auto"/>
              <w:rPr>
                <w:rFonts w:ascii="Verdana" w:hAnsi="Verdana"/>
                <w:sz w:val="18"/>
                <w:szCs w:val="18"/>
                <w:lang w:val="en-US" w:eastAsia="en-US"/>
              </w:rPr>
            </w:pPr>
            <w:r>
              <w:rPr>
                <w:rFonts w:ascii="Verdana" w:hAnsi="Verdana"/>
                <w:sz w:val="18"/>
                <w:szCs w:val="18"/>
                <w:lang w:val="en-US" w:eastAsia="en-US"/>
              </w:rPr>
              <w:t>The survey also shows that the largest group of male responden</w:t>
            </w:r>
            <w:r w:rsidR="00AE4EA5">
              <w:rPr>
                <w:rFonts w:ascii="Verdana" w:hAnsi="Verdana"/>
                <w:sz w:val="18"/>
                <w:szCs w:val="18"/>
                <w:lang w:val="en-US" w:eastAsia="en-US"/>
              </w:rPr>
              <w:t>ts who knew the festival was</w:t>
            </w:r>
            <w:r>
              <w:rPr>
                <w:rFonts w:ascii="Verdana" w:hAnsi="Verdana"/>
                <w:sz w:val="18"/>
                <w:szCs w:val="18"/>
                <w:lang w:val="en-US" w:eastAsia="en-US"/>
              </w:rPr>
              <w:t xml:space="preserve"> people aged 26 – 35 years (62 %). The largest number of women was in age group 36 -45 years (46 %).  </w:t>
            </w:r>
          </w:p>
          <w:p w:rsidR="008F27BB" w:rsidRDefault="008F27BB" w:rsidP="008F27BB">
            <w:pPr>
              <w:spacing w:after="0" w:line="240" w:lineRule="auto"/>
              <w:rPr>
                <w:rFonts w:ascii="Verdana" w:hAnsi="Verdana"/>
                <w:sz w:val="18"/>
                <w:szCs w:val="18"/>
                <w:lang w:val="en-US" w:eastAsia="en-US"/>
              </w:rPr>
            </w:pPr>
          </w:p>
          <w:p w:rsidR="00517670" w:rsidRDefault="008F27BB" w:rsidP="008F27BB">
            <w:pPr>
              <w:spacing w:after="0" w:line="240" w:lineRule="auto"/>
              <w:rPr>
                <w:rFonts w:ascii="Verdana" w:hAnsi="Verdana"/>
                <w:sz w:val="18"/>
                <w:szCs w:val="18"/>
                <w:lang w:val="en-US" w:eastAsia="en-US"/>
              </w:rPr>
            </w:pPr>
            <w:r>
              <w:rPr>
                <w:rFonts w:ascii="Verdana" w:hAnsi="Verdana"/>
                <w:sz w:val="18"/>
                <w:szCs w:val="18"/>
                <w:lang w:val="en-US" w:eastAsia="en-US"/>
              </w:rPr>
              <w:t xml:space="preserve">Women learnt most about the festival from the websites (42 %). Man mostly chose the option websites (38 %) and friends (38 %). Satisfied with the organization and promotion of the festival were most men (70 % and 65 %). </w:t>
            </w:r>
          </w:p>
          <w:p w:rsidR="00517670" w:rsidRDefault="00517670" w:rsidP="00F949ED">
            <w:pPr>
              <w:spacing w:after="0" w:line="240" w:lineRule="auto"/>
              <w:jc w:val="left"/>
              <w:rPr>
                <w:sz w:val="20"/>
                <w:lang w:eastAsia="en-US"/>
              </w:rPr>
            </w:pPr>
          </w:p>
        </w:tc>
      </w:tr>
      <w:tr w:rsidR="00E0186C" w:rsidTr="00F949ED">
        <w:trPr>
          <w:trHeight w:val="1538"/>
        </w:trPr>
        <w:tc>
          <w:tcPr>
            <w:tcW w:w="9212" w:type="dxa"/>
            <w:tcBorders>
              <w:top w:val="single" w:sz="4" w:space="0" w:color="auto"/>
              <w:left w:val="single" w:sz="4" w:space="0" w:color="auto"/>
              <w:bottom w:val="single" w:sz="4" w:space="0" w:color="auto"/>
              <w:right w:val="single" w:sz="4" w:space="0" w:color="auto"/>
            </w:tcBorders>
          </w:tcPr>
          <w:p w:rsidR="00E0186C" w:rsidRDefault="00E0186C" w:rsidP="00550C65">
            <w:pPr>
              <w:numPr>
                <w:ilvl w:val="0"/>
                <w:numId w:val="2"/>
              </w:numPr>
              <w:spacing w:after="0" w:line="240" w:lineRule="auto"/>
              <w:jc w:val="left"/>
              <w:rPr>
                <w:rFonts w:ascii="Verdana" w:hAnsi="Verdana"/>
                <w:b/>
                <w:sz w:val="20"/>
                <w:lang w:eastAsia="en-US"/>
              </w:rPr>
            </w:pPr>
            <w:r>
              <w:rPr>
                <w:rFonts w:ascii="Verdana" w:hAnsi="Verdana"/>
                <w:b/>
                <w:sz w:val="20"/>
                <w:lang w:eastAsia="en-US"/>
              </w:rPr>
              <w:lastRenderedPageBreak/>
              <w:t>Conclusions and recommendation:</w:t>
            </w:r>
          </w:p>
          <w:p w:rsidR="00E0186C" w:rsidRDefault="00E0186C" w:rsidP="00F949ED">
            <w:pPr>
              <w:spacing w:after="0" w:line="240" w:lineRule="auto"/>
              <w:jc w:val="left"/>
              <w:rPr>
                <w:sz w:val="20"/>
                <w:lang w:eastAsia="en-US"/>
              </w:rPr>
            </w:pPr>
          </w:p>
          <w:p w:rsidR="001B7E7B" w:rsidRDefault="00AE4EA5" w:rsidP="006857B8">
            <w:pPr>
              <w:spacing w:after="0" w:line="240" w:lineRule="auto"/>
              <w:rPr>
                <w:rFonts w:ascii="Verdana" w:hAnsi="Verdana"/>
                <w:sz w:val="18"/>
                <w:szCs w:val="18"/>
                <w:lang w:val="en-US" w:eastAsia="en-US"/>
              </w:rPr>
            </w:pPr>
            <w:r>
              <w:rPr>
                <w:rFonts w:ascii="Verdana" w:hAnsi="Verdana"/>
                <w:sz w:val="18"/>
                <w:szCs w:val="18"/>
                <w:lang w:val="en-US" w:eastAsia="en-US"/>
              </w:rPr>
              <w:t xml:space="preserve">Out of all respondents, the awareness of the festival is 31 % (out of men respondents) and 19 % (out of women respondents). </w:t>
            </w:r>
            <w:r w:rsidR="001B7E7B">
              <w:rPr>
                <w:rFonts w:ascii="Verdana" w:hAnsi="Verdana"/>
                <w:sz w:val="18"/>
                <w:szCs w:val="18"/>
                <w:lang w:val="en-US" w:eastAsia="en-US"/>
              </w:rPr>
              <w:t>Therefore, based on the SWOT analysis, the current marketing communication and survey</w:t>
            </w:r>
            <w:r w:rsidR="00FF20F3">
              <w:rPr>
                <w:rFonts w:ascii="Verdana" w:hAnsi="Verdana"/>
                <w:sz w:val="18"/>
                <w:szCs w:val="18"/>
                <w:lang w:val="en-US" w:eastAsia="en-US"/>
              </w:rPr>
              <w:t>,</w:t>
            </w:r>
            <w:r w:rsidR="001B7E7B">
              <w:rPr>
                <w:rFonts w:ascii="Verdana" w:hAnsi="Verdana"/>
                <w:sz w:val="18"/>
                <w:szCs w:val="18"/>
                <w:lang w:val="en-US" w:eastAsia="en-US"/>
              </w:rPr>
              <w:t xml:space="preserve"> the author makes the following recommendations.</w:t>
            </w:r>
          </w:p>
          <w:p w:rsidR="00231519" w:rsidRDefault="00231519" w:rsidP="006857B8">
            <w:pPr>
              <w:spacing w:after="0" w:line="240" w:lineRule="auto"/>
              <w:rPr>
                <w:rFonts w:ascii="Verdana" w:hAnsi="Verdana"/>
                <w:sz w:val="18"/>
                <w:szCs w:val="18"/>
                <w:lang w:val="en-US" w:eastAsia="en-US"/>
              </w:rPr>
            </w:pPr>
          </w:p>
          <w:p w:rsidR="00494D10" w:rsidRDefault="001B7E7B" w:rsidP="006857B8">
            <w:pPr>
              <w:pStyle w:val="Odstavecseseznamem"/>
              <w:numPr>
                <w:ilvl w:val="0"/>
                <w:numId w:val="25"/>
              </w:numPr>
              <w:spacing w:after="0" w:line="240" w:lineRule="auto"/>
              <w:rPr>
                <w:rFonts w:ascii="Verdana" w:hAnsi="Verdana"/>
                <w:sz w:val="18"/>
                <w:szCs w:val="18"/>
                <w:lang w:val="en-US" w:eastAsia="en-US"/>
              </w:rPr>
            </w:pPr>
            <w:r>
              <w:rPr>
                <w:rFonts w:ascii="Verdana" w:hAnsi="Verdana"/>
                <w:sz w:val="18"/>
                <w:szCs w:val="18"/>
                <w:lang w:val="en-US" w:eastAsia="en-US"/>
              </w:rPr>
              <w:t xml:space="preserve">Create a separate marketing team that will be responsible for promotional affairs, media relations, etc. The organizers could employ (through internships or projects) couple of Japanese culture </w:t>
            </w:r>
            <w:r w:rsidR="00494D10">
              <w:rPr>
                <w:rFonts w:ascii="Verdana" w:hAnsi="Verdana"/>
                <w:sz w:val="18"/>
                <w:szCs w:val="18"/>
                <w:lang w:val="en-US" w:eastAsia="en-US"/>
              </w:rPr>
              <w:t>students who would help with communication on social networks or lecture about Japanese culture and festival in the public libraries and community centers.</w:t>
            </w:r>
          </w:p>
          <w:p w:rsidR="00494D10" w:rsidRDefault="00494D10" w:rsidP="006857B8">
            <w:pPr>
              <w:pStyle w:val="Odstavecseseznamem"/>
              <w:numPr>
                <w:ilvl w:val="0"/>
                <w:numId w:val="25"/>
              </w:numPr>
              <w:spacing w:after="0" w:line="240" w:lineRule="auto"/>
              <w:rPr>
                <w:rFonts w:ascii="Verdana" w:hAnsi="Verdana"/>
                <w:sz w:val="18"/>
                <w:szCs w:val="18"/>
                <w:lang w:val="en-US" w:eastAsia="en-US"/>
              </w:rPr>
            </w:pPr>
            <w:r>
              <w:rPr>
                <w:rFonts w:ascii="Verdana" w:hAnsi="Verdana"/>
                <w:sz w:val="18"/>
                <w:szCs w:val="18"/>
                <w:lang w:val="en-US" w:eastAsia="en-US"/>
              </w:rPr>
              <w:t>Include the direct marketing among the communication tools. The organizers could creatively distribute promotional brochures during the venue (in front of Lucerna Palace).</w:t>
            </w:r>
          </w:p>
          <w:p w:rsidR="00494D10" w:rsidRDefault="00494D10" w:rsidP="006857B8">
            <w:pPr>
              <w:pStyle w:val="Odstavecseseznamem"/>
              <w:numPr>
                <w:ilvl w:val="0"/>
                <w:numId w:val="25"/>
              </w:numPr>
              <w:spacing w:after="0" w:line="240" w:lineRule="auto"/>
              <w:rPr>
                <w:rFonts w:ascii="Verdana" w:hAnsi="Verdana"/>
                <w:sz w:val="18"/>
                <w:szCs w:val="18"/>
                <w:lang w:val="en-US" w:eastAsia="en-US"/>
              </w:rPr>
            </w:pPr>
            <w:r>
              <w:rPr>
                <w:rFonts w:ascii="Verdana" w:hAnsi="Verdana"/>
                <w:sz w:val="18"/>
                <w:szCs w:val="18"/>
                <w:lang w:val="en-US" w:eastAsia="en-US"/>
              </w:rPr>
              <w:t xml:space="preserve">Creatively use the communication on the social network Facebook. Currently the organizers do not use the communication effectively. Due to the fact that the aim is to approach young people, this point is considered as one of the most important.  </w:t>
            </w:r>
          </w:p>
          <w:p w:rsidR="00494D10" w:rsidRDefault="00494D10" w:rsidP="006857B8">
            <w:pPr>
              <w:pStyle w:val="Odstavecseseznamem"/>
              <w:numPr>
                <w:ilvl w:val="0"/>
                <w:numId w:val="25"/>
              </w:numPr>
              <w:spacing w:after="0" w:line="240" w:lineRule="auto"/>
              <w:rPr>
                <w:rFonts w:ascii="Verdana" w:hAnsi="Verdana"/>
                <w:sz w:val="18"/>
                <w:szCs w:val="18"/>
                <w:lang w:val="en-US" w:eastAsia="en-US"/>
              </w:rPr>
            </w:pPr>
            <w:r>
              <w:rPr>
                <w:rFonts w:ascii="Verdana" w:hAnsi="Verdana"/>
                <w:sz w:val="18"/>
                <w:szCs w:val="18"/>
                <w:lang w:val="en-US" w:eastAsia="en-US"/>
              </w:rPr>
              <w:t>Inform about the festival at the larger number of cultural websites such as kudyznudy.cz and kdykde.cz.</w:t>
            </w:r>
          </w:p>
          <w:p w:rsidR="00B31F03" w:rsidRDefault="00494D10" w:rsidP="006857B8">
            <w:pPr>
              <w:pStyle w:val="Odstavecseseznamem"/>
              <w:numPr>
                <w:ilvl w:val="0"/>
                <w:numId w:val="25"/>
              </w:numPr>
              <w:spacing w:after="0" w:line="240" w:lineRule="auto"/>
              <w:rPr>
                <w:rFonts w:ascii="Verdana" w:hAnsi="Verdana"/>
                <w:sz w:val="18"/>
                <w:szCs w:val="18"/>
                <w:lang w:val="en-US" w:eastAsia="en-US"/>
              </w:rPr>
            </w:pPr>
            <w:r>
              <w:rPr>
                <w:rFonts w:ascii="Verdana" w:hAnsi="Verdana"/>
                <w:sz w:val="18"/>
                <w:szCs w:val="18"/>
                <w:lang w:val="en-US" w:eastAsia="en-US"/>
              </w:rPr>
              <w:t>Extend</w:t>
            </w:r>
            <w:r w:rsidR="00B31F03">
              <w:rPr>
                <w:rFonts w:ascii="Verdana" w:hAnsi="Verdana"/>
                <w:sz w:val="18"/>
                <w:szCs w:val="18"/>
                <w:lang w:val="en-US" w:eastAsia="en-US"/>
              </w:rPr>
              <w:t xml:space="preserve"> the program beyond the Lucerna premises. As the main building of the organizer is not far from the Lucerna Palace, a part of the program could also take place there (i.g. teaching of Japanese language).</w:t>
            </w:r>
          </w:p>
          <w:p w:rsidR="00E0186C" w:rsidRDefault="00B31F03" w:rsidP="006857B8">
            <w:pPr>
              <w:pStyle w:val="Odstavecseseznamem"/>
              <w:numPr>
                <w:ilvl w:val="0"/>
                <w:numId w:val="25"/>
              </w:numPr>
              <w:spacing w:after="0" w:line="240" w:lineRule="auto"/>
              <w:rPr>
                <w:rFonts w:ascii="Verdana" w:hAnsi="Verdana"/>
                <w:sz w:val="18"/>
                <w:szCs w:val="18"/>
                <w:lang w:val="en-US" w:eastAsia="en-US"/>
              </w:rPr>
            </w:pPr>
            <w:r>
              <w:rPr>
                <w:rFonts w:ascii="Verdana" w:hAnsi="Verdana"/>
                <w:sz w:val="18"/>
                <w:szCs w:val="18"/>
                <w:lang w:val="en-US" w:eastAsia="en-US"/>
              </w:rPr>
              <w:t>Find a general sponsor who will devote more financial recourses to the development of the festival.</w:t>
            </w:r>
            <w:r w:rsidR="001B7E7B">
              <w:rPr>
                <w:rFonts w:ascii="Verdana" w:hAnsi="Verdana"/>
                <w:sz w:val="18"/>
                <w:szCs w:val="18"/>
                <w:lang w:val="en-US" w:eastAsia="en-US"/>
              </w:rPr>
              <w:t xml:space="preserve">  </w:t>
            </w:r>
          </w:p>
          <w:p w:rsidR="00E90DBE" w:rsidRPr="001B7E7B" w:rsidRDefault="00E90DBE" w:rsidP="006857B8">
            <w:pPr>
              <w:pStyle w:val="Odstavecseseznamem"/>
              <w:numPr>
                <w:ilvl w:val="0"/>
                <w:numId w:val="25"/>
              </w:numPr>
              <w:spacing w:after="0" w:line="240" w:lineRule="auto"/>
              <w:rPr>
                <w:rFonts w:ascii="Verdana" w:hAnsi="Verdana"/>
                <w:sz w:val="18"/>
                <w:szCs w:val="18"/>
                <w:lang w:val="en-US" w:eastAsia="en-US"/>
              </w:rPr>
            </w:pPr>
            <w:r>
              <w:rPr>
                <w:rFonts w:ascii="Verdana" w:hAnsi="Verdana"/>
                <w:sz w:val="18"/>
                <w:szCs w:val="18"/>
                <w:lang w:val="en-US" w:eastAsia="en-US"/>
              </w:rPr>
              <w:t>Increase publicity in mass media such as television or newspapers and raise the awareness among the general public.</w:t>
            </w:r>
            <w:r w:rsidR="006857B8">
              <w:rPr>
                <w:rFonts w:ascii="Verdana" w:hAnsi="Verdana"/>
                <w:sz w:val="18"/>
                <w:szCs w:val="18"/>
                <w:lang w:val="en-US" w:eastAsia="en-US"/>
              </w:rPr>
              <w:t xml:space="preserve"> The organizers would shortly before the festival perform at Dobré ráno at ČT or at Snídaně s Novovu at TV Nova. It would be also appropriate to include the print media such as METRO.</w:t>
            </w:r>
          </w:p>
          <w:p w:rsidR="00517670" w:rsidRDefault="00517670" w:rsidP="00F949ED">
            <w:pPr>
              <w:spacing w:after="0" w:line="240" w:lineRule="auto"/>
              <w:jc w:val="left"/>
              <w:rPr>
                <w:sz w:val="20"/>
                <w:lang w:eastAsia="en-US"/>
              </w:rPr>
            </w:pPr>
          </w:p>
        </w:tc>
      </w:tr>
    </w:tbl>
    <w:p w:rsidR="00E0186C" w:rsidRDefault="00E0186C" w:rsidP="00E0186C">
      <w:pPr>
        <w:spacing w:after="0" w:line="240" w:lineRule="auto"/>
        <w:jc w:val="left"/>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44"/>
      </w:tblGrid>
      <w:tr w:rsidR="00E0186C" w:rsidTr="00F949ED">
        <w:tc>
          <w:tcPr>
            <w:tcW w:w="9212" w:type="dxa"/>
            <w:tcBorders>
              <w:top w:val="single" w:sz="4" w:space="0" w:color="auto"/>
              <w:left w:val="single" w:sz="4" w:space="0" w:color="auto"/>
              <w:bottom w:val="single" w:sz="4" w:space="0" w:color="auto"/>
              <w:right w:val="single" w:sz="4" w:space="0" w:color="auto"/>
            </w:tcBorders>
            <w:shd w:val="clear" w:color="auto" w:fill="F3F3F3"/>
            <w:hideMark/>
          </w:tcPr>
          <w:p w:rsidR="00E0186C" w:rsidRDefault="00E0186C" w:rsidP="00F949ED">
            <w:pPr>
              <w:keepNext/>
              <w:spacing w:after="0" w:line="240" w:lineRule="auto"/>
              <w:jc w:val="center"/>
              <w:outlineLvl w:val="0"/>
              <w:rPr>
                <w:rFonts w:ascii="Verdana" w:hAnsi="Verdana"/>
                <w:b/>
                <w:bCs/>
                <w:caps/>
                <w:sz w:val="20"/>
                <w:lang w:eastAsia="en-US"/>
              </w:rPr>
            </w:pPr>
            <w:bookmarkStart w:id="15" w:name="_Toc372466539"/>
            <w:bookmarkStart w:id="16" w:name="_Toc372479216"/>
            <w:bookmarkStart w:id="17" w:name="_Toc372480214"/>
            <w:bookmarkStart w:id="18" w:name="_Toc372480348"/>
            <w:bookmarkStart w:id="19" w:name="_Toc372988480"/>
            <w:r>
              <w:rPr>
                <w:rFonts w:ascii="Verdana" w:hAnsi="Verdana"/>
                <w:b/>
                <w:bCs/>
                <w:caps/>
                <w:sz w:val="20"/>
                <w:lang w:eastAsia="en-US"/>
              </w:rPr>
              <w:t>KEYWORDS</w:t>
            </w:r>
            <w:bookmarkEnd w:id="15"/>
            <w:bookmarkEnd w:id="16"/>
            <w:bookmarkEnd w:id="17"/>
            <w:bookmarkEnd w:id="18"/>
            <w:bookmarkEnd w:id="19"/>
          </w:p>
        </w:tc>
      </w:tr>
      <w:tr w:rsidR="00E0186C" w:rsidTr="00F949ED">
        <w:tc>
          <w:tcPr>
            <w:tcW w:w="9212" w:type="dxa"/>
            <w:tcBorders>
              <w:top w:val="single" w:sz="4" w:space="0" w:color="auto"/>
              <w:left w:val="single" w:sz="4" w:space="0" w:color="auto"/>
              <w:bottom w:val="single" w:sz="4" w:space="0" w:color="auto"/>
              <w:right w:val="single" w:sz="4" w:space="0" w:color="auto"/>
            </w:tcBorders>
          </w:tcPr>
          <w:p w:rsidR="00E0186C" w:rsidRDefault="00E0186C" w:rsidP="00F949ED">
            <w:pPr>
              <w:spacing w:after="0" w:line="240" w:lineRule="auto"/>
              <w:jc w:val="left"/>
              <w:rPr>
                <w:rFonts w:ascii="Verdana" w:hAnsi="Verdana"/>
                <w:sz w:val="20"/>
                <w:lang w:eastAsia="en-US"/>
              </w:rPr>
            </w:pPr>
          </w:p>
          <w:p w:rsidR="00E0186C" w:rsidRPr="00E0186C" w:rsidRDefault="00E0186C" w:rsidP="00F949ED">
            <w:pPr>
              <w:spacing w:after="0" w:line="240" w:lineRule="auto"/>
              <w:jc w:val="left"/>
              <w:rPr>
                <w:rFonts w:ascii="Verdana" w:hAnsi="Verdana"/>
                <w:sz w:val="18"/>
                <w:szCs w:val="18"/>
                <w:lang w:eastAsia="en-US"/>
              </w:rPr>
            </w:pPr>
            <w:r w:rsidRPr="00E0186C">
              <w:rPr>
                <w:rFonts w:ascii="Verdana" w:hAnsi="Verdana"/>
                <w:sz w:val="18"/>
                <w:szCs w:val="18"/>
                <w:lang w:val="en-GB" w:eastAsia="en-US"/>
              </w:rPr>
              <w:t>Marketing communication, festival, event, brand awareness.</w:t>
            </w:r>
          </w:p>
          <w:p w:rsidR="00E0186C" w:rsidRDefault="00E0186C" w:rsidP="00F949ED">
            <w:pPr>
              <w:spacing w:after="0" w:line="240" w:lineRule="auto"/>
              <w:jc w:val="left"/>
              <w:rPr>
                <w:rFonts w:ascii="Verdana" w:hAnsi="Verdana"/>
                <w:sz w:val="20"/>
                <w:lang w:eastAsia="en-US"/>
              </w:rPr>
            </w:pPr>
          </w:p>
        </w:tc>
      </w:tr>
    </w:tbl>
    <w:p w:rsidR="00E0186C" w:rsidRDefault="00E0186C" w:rsidP="00E0186C">
      <w:pPr>
        <w:spacing w:after="0" w:line="240" w:lineRule="auto"/>
        <w:jc w:val="left"/>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44"/>
      </w:tblGrid>
      <w:tr w:rsidR="00E0186C" w:rsidTr="00F949ED">
        <w:tc>
          <w:tcPr>
            <w:tcW w:w="9212" w:type="dxa"/>
            <w:tcBorders>
              <w:top w:val="single" w:sz="4" w:space="0" w:color="auto"/>
              <w:left w:val="single" w:sz="4" w:space="0" w:color="auto"/>
              <w:bottom w:val="single" w:sz="4" w:space="0" w:color="auto"/>
              <w:right w:val="single" w:sz="4" w:space="0" w:color="auto"/>
            </w:tcBorders>
            <w:shd w:val="clear" w:color="auto" w:fill="F3F3F3"/>
            <w:hideMark/>
          </w:tcPr>
          <w:p w:rsidR="00E0186C" w:rsidRDefault="00E0186C" w:rsidP="00F949ED">
            <w:pPr>
              <w:keepNext/>
              <w:spacing w:after="0" w:line="240" w:lineRule="auto"/>
              <w:jc w:val="center"/>
              <w:outlineLvl w:val="0"/>
              <w:rPr>
                <w:rFonts w:ascii="Verdana" w:hAnsi="Verdana"/>
                <w:b/>
                <w:bCs/>
                <w:caps/>
                <w:sz w:val="20"/>
                <w:lang w:eastAsia="en-US"/>
              </w:rPr>
            </w:pPr>
            <w:bookmarkStart w:id="20" w:name="_Toc372466540"/>
            <w:bookmarkStart w:id="21" w:name="_Toc372479217"/>
            <w:bookmarkStart w:id="22" w:name="_Toc372480215"/>
            <w:bookmarkStart w:id="23" w:name="_Toc372480349"/>
            <w:bookmarkStart w:id="24" w:name="_Toc372988481"/>
            <w:r>
              <w:rPr>
                <w:rFonts w:ascii="Verdana" w:hAnsi="Verdana"/>
                <w:b/>
                <w:bCs/>
                <w:caps/>
                <w:sz w:val="20"/>
                <w:lang w:eastAsia="en-US"/>
              </w:rPr>
              <w:t>JEL Classification</w:t>
            </w:r>
            <w:bookmarkEnd w:id="20"/>
            <w:bookmarkEnd w:id="21"/>
            <w:bookmarkEnd w:id="22"/>
            <w:bookmarkEnd w:id="23"/>
            <w:bookmarkEnd w:id="24"/>
          </w:p>
        </w:tc>
      </w:tr>
      <w:tr w:rsidR="00E0186C" w:rsidTr="00F949ED">
        <w:tc>
          <w:tcPr>
            <w:tcW w:w="9212" w:type="dxa"/>
            <w:tcBorders>
              <w:top w:val="single" w:sz="4" w:space="0" w:color="auto"/>
              <w:left w:val="single" w:sz="4" w:space="0" w:color="auto"/>
              <w:bottom w:val="single" w:sz="4" w:space="0" w:color="auto"/>
              <w:right w:val="single" w:sz="4" w:space="0" w:color="auto"/>
            </w:tcBorders>
          </w:tcPr>
          <w:p w:rsidR="00E0186C" w:rsidRDefault="00E0186C" w:rsidP="00F949ED">
            <w:pPr>
              <w:keepNext/>
              <w:spacing w:after="0" w:line="240" w:lineRule="auto"/>
              <w:jc w:val="left"/>
              <w:outlineLvl w:val="0"/>
              <w:rPr>
                <w:rFonts w:ascii="Verdana" w:hAnsi="Verdana"/>
                <w:sz w:val="20"/>
                <w:lang w:eastAsia="en-US"/>
              </w:rPr>
            </w:pPr>
          </w:p>
          <w:p w:rsidR="00E0186C" w:rsidRPr="00E0186C" w:rsidRDefault="00E0186C" w:rsidP="00E0186C">
            <w:pPr>
              <w:spacing w:after="0" w:line="240" w:lineRule="auto"/>
              <w:rPr>
                <w:rFonts w:ascii="Verdana" w:hAnsi="Verdana"/>
                <w:sz w:val="18"/>
                <w:szCs w:val="18"/>
                <w:lang w:val="en-GB" w:eastAsia="en-US"/>
              </w:rPr>
            </w:pPr>
            <w:r w:rsidRPr="00E0186C">
              <w:rPr>
                <w:rFonts w:ascii="Verdana" w:hAnsi="Verdana"/>
                <w:sz w:val="18"/>
                <w:szCs w:val="18"/>
                <w:lang w:val="en-GB" w:eastAsia="en-US"/>
              </w:rPr>
              <w:t>M30 – General</w:t>
            </w:r>
          </w:p>
          <w:p w:rsidR="00E0186C" w:rsidRPr="00E0186C" w:rsidRDefault="00E0186C" w:rsidP="00E0186C">
            <w:pPr>
              <w:spacing w:after="0" w:line="240" w:lineRule="auto"/>
              <w:rPr>
                <w:rFonts w:ascii="Verdana" w:hAnsi="Verdana"/>
                <w:sz w:val="18"/>
                <w:szCs w:val="18"/>
                <w:lang w:val="en-GB" w:eastAsia="en-US"/>
              </w:rPr>
            </w:pPr>
            <w:r w:rsidRPr="00E0186C">
              <w:rPr>
                <w:rFonts w:ascii="Verdana" w:hAnsi="Verdana"/>
                <w:sz w:val="18"/>
                <w:szCs w:val="18"/>
                <w:lang w:val="en-GB" w:eastAsia="en-US"/>
              </w:rPr>
              <w:t>M31 – Marketing</w:t>
            </w:r>
          </w:p>
          <w:p w:rsidR="00E0186C" w:rsidRDefault="00E0186C" w:rsidP="00F949ED">
            <w:pPr>
              <w:spacing w:after="0" w:line="240" w:lineRule="auto"/>
              <w:jc w:val="left"/>
              <w:rPr>
                <w:rFonts w:ascii="Verdana" w:hAnsi="Verdana"/>
                <w:sz w:val="18"/>
                <w:szCs w:val="18"/>
                <w:lang w:eastAsia="en-US"/>
              </w:rPr>
            </w:pPr>
            <w:r w:rsidRPr="00E0186C">
              <w:rPr>
                <w:rFonts w:ascii="Verdana" w:hAnsi="Verdana"/>
                <w:sz w:val="18"/>
                <w:szCs w:val="18"/>
                <w:lang w:val="en-GB" w:eastAsia="en-US"/>
              </w:rPr>
              <w:t xml:space="preserve">M37 </w:t>
            </w:r>
            <w:r w:rsidR="0096609E">
              <w:rPr>
                <w:rFonts w:ascii="Verdana" w:hAnsi="Verdana"/>
                <w:sz w:val="18"/>
                <w:szCs w:val="18"/>
                <w:lang w:val="en-GB" w:eastAsia="en-US"/>
              </w:rPr>
              <w:t>–</w:t>
            </w:r>
            <w:r w:rsidRPr="00E0186C">
              <w:rPr>
                <w:rFonts w:ascii="Verdana" w:hAnsi="Verdana"/>
                <w:sz w:val="18"/>
                <w:szCs w:val="18"/>
                <w:lang w:val="en-GB" w:eastAsia="en-US"/>
              </w:rPr>
              <w:t xml:space="preserve"> Advertising</w:t>
            </w:r>
          </w:p>
          <w:p w:rsidR="0096609E" w:rsidRPr="0096609E" w:rsidRDefault="0096609E" w:rsidP="00F949ED">
            <w:pPr>
              <w:spacing w:after="0" w:line="240" w:lineRule="auto"/>
              <w:jc w:val="left"/>
              <w:rPr>
                <w:rFonts w:ascii="Verdana" w:hAnsi="Verdana"/>
                <w:sz w:val="18"/>
                <w:szCs w:val="18"/>
                <w:lang w:eastAsia="en-US"/>
              </w:rPr>
            </w:pPr>
          </w:p>
        </w:tc>
      </w:tr>
    </w:tbl>
    <w:p w:rsidR="004F5271" w:rsidRDefault="004F5271" w:rsidP="00C01653">
      <w:pPr>
        <w:spacing w:after="120"/>
        <w:rPr>
          <w:rFonts w:ascii="Verdana" w:hAnsi="Verdana"/>
          <w:sz w:val="20"/>
        </w:rPr>
      </w:pPr>
    </w:p>
    <w:p w:rsidR="0009769B" w:rsidRDefault="0009769B" w:rsidP="00C01653">
      <w:pPr>
        <w:spacing w:after="120"/>
        <w:rPr>
          <w:rFonts w:ascii="Verdana" w:hAnsi="Verdana"/>
          <w:sz w:val="20"/>
        </w:rPr>
      </w:pPr>
    </w:p>
    <w:p w:rsidR="0009769B" w:rsidRPr="0009769B" w:rsidRDefault="0009769B" w:rsidP="00C01653">
      <w:pPr>
        <w:spacing w:after="120"/>
        <w:rPr>
          <w:rFonts w:ascii="Verdana" w:hAnsi="Verdana"/>
          <w:sz w:val="20"/>
        </w:rPr>
      </w:pPr>
    </w:p>
    <w:p w:rsidR="00176A65" w:rsidRPr="0009769B" w:rsidRDefault="00176A65" w:rsidP="00C01653">
      <w:pPr>
        <w:spacing w:after="120"/>
        <w:rPr>
          <w:rFonts w:ascii="Verdana" w:hAnsi="Verdana"/>
          <w:sz w:val="20"/>
        </w:rPr>
      </w:pPr>
    </w:p>
    <w:p w:rsidR="00AB6543" w:rsidRPr="00AE772C" w:rsidRDefault="00AB6543" w:rsidP="00AE772C">
      <w:pPr>
        <w:spacing w:after="0" w:line="240" w:lineRule="auto"/>
        <w:rPr>
          <w:b/>
          <w:szCs w:val="24"/>
          <w:u w:val="single"/>
        </w:rPr>
      </w:pPr>
    </w:p>
    <w:p w:rsidR="00187761" w:rsidRDefault="00187761" w:rsidP="009567D3">
      <w:pPr>
        <w:spacing w:after="120" w:line="240" w:lineRule="auto"/>
        <w:rPr>
          <w:rFonts w:asciiTheme="minorHAnsi" w:hAnsiTheme="minorHAnsi"/>
          <w:b/>
          <w:u w:val="single"/>
        </w:rPr>
      </w:pPr>
    </w:p>
    <w:p w:rsidR="00187761" w:rsidRDefault="00187761" w:rsidP="009567D3">
      <w:pPr>
        <w:spacing w:after="120" w:line="240" w:lineRule="auto"/>
        <w:rPr>
          <w:rFonts w:asciiTheme="minorHAnsi" w:hAnsiTheme="minorHAnsi"/>
          <w:b/>
          <w:u w:val="single"/>
        </w:rPr>
      </w:pPr>
    </w:p>
    <w:p w:rsidR="00B31F03" w:rsidRDefault="006857B8" w:rsidP="009567D3">
      <w:pPr>
        <w:spacing w:after="120" w:line="240" w:lineRule="auto"/>
        <w:rPr>
          <w:rFonts w:asciiTheme="minorHAnsi" w:hAnsiTheme="minorHAnsi"/>
          <w:b/>
          <w:u w:val="single"/>
        </w:rPr>
      </w:pPr>
      <w:r>
        <w:rPr>
          <w:rFonts w:asciiTheme="minorHAnsi" w:hAnsiTheme="minorHAnsi"/>
          <w:b/>
          <w:noProof/>
          <w:u w:val="single"/>
        </w:rPr>
        <w:lastRenderedPageBreak/>
        <w:drawing>
          <wp:anchor distT="0" distB="0" distL="114300" distR="114300" simplePos="0" relativeHeight="251702784" behindDoc="0" locked="0" layoutInCell="1" allowOverlap="1">
            <wp:simplePos x="0" y="0"/>
            <wp:positionH relativeFrom="margin">
              <wp:posOffset>-683895</wp:posOffset>
            </wp:positionH>
            <wp:positionV relativeFrom="margin">
              <wp:posOffset>-269240</wp:posOffset>
            </wp:positionV>
            <wp:extent cx="6040120" cy="7983855"/>
            <wp:effectExtent l="19050" t="0" r="0" b="0"/>
            <wp:wrapSquare wrapText="bothSides"/>
            <wp:docPr id="2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l="27634" t="18802" r="26031" b="4866"/>
                    <a:stretch>
                      <a:fillRect/>
                    </a:stretch>
                  </pic:blipFill>
                  <pic:spPr bwMode="auto">
                    <a:xfrm>
                      <a:off x="0" y="0"/>
                      <a:ext cx="6040120" cy="7983855"/>
                    </a:xfrm>
                    <a:prstGeom prst="rect">
                      <a:avLst/>
                    </a:prstGeom>
                    <a:noFill/>
                    <a:ln w="9525">
                      <a:noFill/>
                      <a:miter lim="800000"/>
                      <a:headEnd/>
                      <a:tailEnd/>
                    </a:ln>
                  </pic:spPr>
                </pic:pic>
              </a:graphicData>
            </a:graphic>
          </wp:anchor>
        </w:drawing>
      </w:r>
    </w:p>
    <w:p w:rsidR="00176A65" w:rsidRPr="00B31F03" w:rsidRDefault="00176A65" w:rsidP="009567D3">
      <w:pPr>
        <w:spacing w:after="120" w:line="240" w:lineRule="auto"/>
        <w:rPr>
          <w:rFonts w:asciiTheme="minorHAnsi" w:hAnsiTheme="minorHAnsi"/>
          <w:b/>
          <w:u w:val="single"/>
        </w:rPr>
      </w:pPr>
      <w:r w:rsidRPr="009567D3">
        <w:rPr>
          <w:b/>
          <w:bCs/>
          <w:sz w:val="32"/>
          <w:szCs w:val="32"/>
        </w:rPr>
        <w:lastRenderedPageBreak/>
        <w:t>Obsah</w:t>
      </w:r>
    </w:p>
    <w:sdt>
      <w:sdtPr>
        <w:rPr>
          <w:bCs/>
        </w:rPr>
        <w:id w:val="-1979524165"/>
        <w:docPartObj>
          <w:docPartGallery w:val="Table of Contents"/>
          <w:docPartUnique/>
        </w:docPartObj>
      </w:sdtPr>
      <w:sdtEndPr>
        <w:rPr>
          <w:bCs w:val="0"/>
        </w:rPr>
      </w:sdtEndPr>
      <w:sdtContent>
        <w:p w:rsidR="00982294" w:rsidRDefault="009F55D2" w:rsidP="006174F6">
          <w:pPr>
            <w:pStyle w:val="Obsah1"/>
            <w:rPr>
              <w:rFonts w:asciiTheme="minorHAnsi" w:eastAsiaTheme="minorEastAsia" w:hAnsiTheme="minorHAnsi" w:cstheme="minorBidi"/>
              <w:sz w:val="22"/>
              <w:szCs w:val="22"/>
            </w:rPr>
          </w:pPr>
          <w:r w:rsidRPr="009F55D2">
            <w:fldChar w:fldCharType="begin"/>
          </w:r>
          <w:r w:rsidR="00176A65" w:rsidRPr="00F11958">
            <w:instrText xml:space="preserve"> TOC \o "1-3" \h \z \u </w:instrText>
          </w:r>
          <w:r w:rsidRPr="009F55D2">
            <w:fldChar w:fldCharType="separate"/>
          </w:r>
        </w:p>
        <w:p w:rsidR="00982294" w:rsidRPr="00982294" w:rsidRDefault="009F55D2" w:rsidP="006174F6">
          <w:pPr>
            <w:pStyle w:val="Obsah1"/>
            <w:rPr>
              <w:rFonts w:asciiTheme="minorHAnsi" w:eastAsiaTheme="minorEastAsia" w:hAnsiTheme="minorHAnsi" w:cstheme="minorBidi"/>
            </w:rPr>
          </w:pPr>
          <w:hyperlink w:anchor="_Toc372988482" w:history="1">
            <w:r w:rsidR="00982294" w:rsidRPr="00982294">
              <w:rPr>
                <w:rStyle w:val="Hypertextovodkaz"/>
                <w:sz w:val="28"/>
              </w:rPr>
              <w:t>1 Úvod</w:t>
            </w:r>
            <w:r w:rsidR="00982294" w:rsidRPr="00982294">
              <w:rPr>
                <w:webHidden/>
              </w:rPr>
              <w:tab/>
            </w:r>
            <w:r w:rsidRPr="00982294">
              <w:rPr>
                <w:webHidden/>
              </w:rPr>
              <w:fldChar w:fldCharType="begin"/>
            </w:r>
            <w:r w:rsidR="00982294" w:rsidRPr="00982294">
              <w:rPr>
                <w:webHidden/>
              </w:rPr>
              <w:instrText xml:space="preserve"> PAGEREF _Toc372988482 \h </w:instrText>
            </w:r>
            <w:r w:rsidRPr="00982294">
              <w:rPr>
                <w:webHidden/>
              </w:rPr>
            </w:r>
            <w:r w:rsidRPr="00982294">
              <w:rPr>
                <w:webHidden/>
              </w:rPr>
              <w:fldChar w:fldCharType="separate"/>
            </w:r>
            <w:r w:rsidR="005F3C29">
              <w:rPr>
                <w:webHidden/>
              </w:rPr>
              <w:t>1</w:t>
            </w:r>
            <w:r w:rsidRPr="00982294">
              <w:rPr>
                <w:webHidden/>
              </w:rPr>
              <w:fldChar w:fldCharType="end"/>
            </w:r>
          </w:hyperlink>
        </w:p>
        <w:p w:rsidR="00982294" w:rsidRPr="00982294" w:rsidRDefault="009F55D2" w:rsidP="006174F6">
          <w:pPr>
            <w:pStyle w:val="Obsah1"/>
            <w:rPr>
              <w:rFonts w:asciiTheme="minorHAnsi" w:eastAsiaTheme="minorEastAsia" w:hAnsiTheme="minorHAnsi" w:cstheme="minorBidi"/>
            </w:rPr>
          </w:pPr>
          <w:hyperlink w:anchor="_Toc372988483" w:history="1">
            <w:r w:rsidR="00982294" w:rsidRPr="00982294">
              <w:rPr>
                <w:rStyle w:val="Hypertextovodkaz"/>
                <w:sz w:val="28"/>
              </w:rPr>
              <w:t>2 Teoretická část</w:t>
            </w:r>
            <w:r w:rsidR="00982294" w:rsidRPr="00982294">
              <w:rPr>
                <w:webHidden/>
              </w:rPr>
              <w:tab/>
            </w:r>
            <w:r w:rsidRPr="00982294">
              <w:rPr>
                <w:webHidden/>
              </w:rPr>
              <w:fldChar w:fldCharType="begin"/>
            </w:r>
            <w:r w:rsidR="00982294" w:rsidRPr="00982294">
              <w:rPr>
                <w:webHidden/>
              </w:rPr>
              <w:instrText xml:space="preserve"> PAGEREF _Toc372988483 \h </w:instrText>
            </w:r>
            <w:r w:rsidRPr="00982294">
              <w:rPr>
                <w:webHidden/>
              </w:rPr>
            </w:r>
            <w:r w:rsidRPr="00982294">
              <w:rPr>
                <w:webHidden/>
              </w:rPr>
              <w:fldChar w:fldCharType="separate"/>
            </w:r>
            <w:r w:rsidR="005F3C29">
              <w:rPr>
                <w:webHidden/>
              </w:rPr>
              <w:t>2</w:t>
            </w:r>
            <w:r w:rsidRPr="00982294">
              <w:rPr>
                <w:webHidden/>
              </w:rPr>
              <w:fldChar w:fldCharType="end"/>
            </w:r>
          </w:hyperlink>
        </w:p>
        <w:p w:rsidR="00982294" w:rsidRDefault="009F55D2">
          <w:pPr>
            <w:pStyle w:val="Obsah2"/>
            <w:tabs>
              <w:tab w:val="right" w:leader="dot" w:pos="8494"/>
            </w:tabs>
            <w:rPr>
              <w:rFonts w:asciiTheme="minorHAnsi" w:eastAsiaTheme="minorEastAsia" w:hAnsiTheme="minorHAnsi" w:cstheme="minorBidi"/>
              <w:noProof/>
              <w:sz w:val="22"/>
              <w:szCs w:val="22"/>
            </w:rPr>
          </w:pPr>
          <w:hyperlink w:anchor="_Toc372988484" w:history="1">
            <w:r w:rsidR="00982294" w:rsidRPr="008A0BB2">
              <w:rPr>
                <w:rStyle w:val="Hypertextovodkaz"/>
                <w:noProof/>
              </w:rPr>
              <w:t>2.1 Marketingová komunikace</w:t>
            </w:r>
            <w:r w:rsidR="00982294">
              <w:rPr>
                <w:noProof/>
                <w:webHidden/>
              </w:rPr>
              <w:tab/>
            </w:r>
            <w:r>
              <w:rPr>
                <w:noProof/>
                <w:webHidden/>
              </w:rPr>
              <w:fldChar w:fldCharType="begin"/>
            </w:r>
            <w:r w:rsidR="00982294">
              <w:rPr>
                <w:noProof/>
                <w:webHidden/>
              </w:rPr>
              <w:instrText xml:space="preserve"> PAGEREF _Toc372988484 \h </w:instrText>
            </w:r>
            <w:r>
              <w:rPr>
                <w:noProof/>
                <w:webHidden/>
              </w:rPr>
            </w:r>
            <w:r>
              <w:rPr>
                <w:noProof/>
                <w:webHidden/>
              </w:rPr>
              <w:fldChar w:fldCharType="separate"/>
            </w:r>
            <w:r w:rsidR="005F3C29">
              <w:rPr>
                <w:noProof/>
                <w:webHidden/>
              </w:rPr>
              <w:t>2</w:t>
            </w:r>
            <w:r>
              <w:rPr>
                <w:noProof/>
                <w:webHidden/>
              </w:rPr>
              <w:fldChar w:fldCharType="end"/>
            </w:r>
          </w:hyperlink>
        </w:p>
        <w:p w:rsidR="00982294" w:rsidRDefault="009F55D2">
          <w:pPr>
            <w:pStyle w:val="Obsah2"/>
            <w:tabs>
              <w:tab w:val="right" w:leader="dot" w:pos="8494"/>
            </w:tabs>
            <w:rPr>
              <w:rFonts w:asciiTheme="minorHAnsi" w:eastAsiaTheme="minorEastAsia" w:hAnsiTheme="minorHAnsi" w:cstheme="minorBidi"/>
              <w:noProof/>
              <w:sz w:val="22"/>
              <w:szCs w:val="22"/>
            </w:rPr>
          </w:pPr>
          <w:hyperlink w:anchor="_Toc372988485" w:history="1">
            <w:r w:rsidR="00982294" w:rsidRPr="008A0BB2">
              <w:rPr>
                <w:rStyle w:val="Hypertextovodkaz"/>
                <w:noProof/>
              </w:rPr>
              <w:t>2.2 Marketingový komunikační mix</w:t>
            </w:r>
            <w:r w:rsidR="00982294">
              <w:rPr>
                <w:noProof/>
                <w:webHidden/>
              </w:rPr>
              <w:tab/>
            </w:r>
            <w:r>
              <w:rPr>
                <w:noProof/>
                <w:webHidden/>
              </w:rPr>
              <w:fldChar w:fldCharType="begin"/>
            </w:r>
            <w:r w:rsidR="00982294">
              <w:rPr>
                <w:noProof/>
                <w:webHidden/>
              </w:rPr>
              <w:instrText xml:space="preserve"> PAGEREF _Toc372988485 \h </w:instrText>
            </w:r>
            <w:r>
              <w:rPr>
                <w:noProof/>
                <w:webHidden/>
              </w:rPr>
            </w:r>
            <w:r>
              <w:rPr>
                <w:noProof/>
                <w:webHidden/>
              </w:rPr>
              <w:fldChar w:fldCharType="separate"/>
            </w:r>
            <w:r w:rsidR="005F3C29">
              <w:rPr>
                <w:noProof/>
                <w:webHidden/>
              </w:rPr>
              <w:t>3</w:t>
            </w:r>
            <w:r>
              <w:rPr>
                <w:noProof/>
                <w:webHidden/>
              </w:rPr>
              <w:fldChar w:fldCharType="end"/>
            </w:r>
          </w:hyperlink>
        </w:p>
        <w:p w:rsidR="00982294" w:rsidRDefault="009F55D2">
          <w:pPr>
            <w:pStyle w:val="Obsah3"/>
            <w:tabs>
              <w:tab w:val="right" w:leader="dot" w:pos="8494"/>
            </w:tabs>
            <w:rPr>
              <w:rFonts w:asciiTheme="minorHAnsi" w:eastAsiaTheme="minorEastAsia" w:hAnsiTheme="minorHAnsi" w:cstheme="minorBidi"/>
              <w:noProof/>
              <w:sz w:val="22"/>
              <w:szCs w:val="22"/>
            </w:rPr>
          </w:pPr>
          <w:hyperlink w:anchor="_Toc372988486" w:history="1">
            <w:r w:rsidR="00982294" w:rsidRPr="008A0BB2">
              <w:rPr>
                <w:rStyle w:val="Hypertextovodkaz"/>
                <w:noProof/>
              </w:rPr>
              <w:t>2.2.1 Reklama/Advertising</w:t>
            </w:r>
            <w:r w:rsidR="00982294">
              <w:rPr>
                <w:noProof/>
                <w:webHidden/>
              </w:rPr>
              <w:tab/>
            </w:r>
            <w:r>
              <w:rPr>
                <w:noProof/>
                <w:webHidden/>
              </w:rPr>
              <w:fldChar w:fldCharType="begin"/>
            </w:r>
            <w:r w:rsidR="00982294">
              <w:rPr>
                <w:noProof/>
                <w:webHidden/>
              </w:rPr>
              <w:instrText xml:space="preserve"> PAGEREF _Toc372988486 \h </w:instrText>
            </w:r>
            <w:r>
              <w:rPr>
                <w:noProof/>
                <w:webHidden/>
              </w:rPr>
            </w:r>
            <w:r>
              <w:rPr>
                <w:noProof/>
                <w:webHidden/>
              </w:rPr>
              <w:fldChar w:fldCharType="separate"/>
            </w:r>
            <w:r w:rsidR="005F3C29">
              <w:rPr>
                <w:noProof/>
                <w:webHidden/>
              </w:rPr>
              <w:t>4</w:t>
            </w:r>
            <w:r>
              <w:rPr>
                <w:noProof/>
                <w:webHidden/>
              </w:rPr>
              <w:fldChar w:fldCharType="end"/>
            </w:r>
          </w:hyperlink>
        </w:p>
        <w:p w:rsidR="00982294" w:rsidRDefault="009F55D2">
          <w:pPr>
            <w:pStyle w:val="Obsah3"/>
            <w:tabs>
              <w:tab w:val="right" w:leader="dot" w:pos="8494"/>
            </w:tabs>
            <w:rPr>
              <w:rFonts w:asciiTheme="minorHAnsi" w:eastAsiaTheme="minorEastAsia" w:hAnsiTheme="minorHAnsi" w:cstheme="minorBidi"/>
              <w:noProof/>
              <w:sz w:val="22"/>
              <w:szCs w:val="22"/>
            </w:rPr>
          </w:pPr>
          <w:hyperlink w:anchor="_Toc372988487" w:history="1">
            <w:r w:rsidR="00982294" w:rsidRPr="008A0BB2">
              <w:rPr>
                <w:rStyle w:val="Hypertextovodkaz"/>
                <w:noProof/>
              </w:rPr>
              <w:t>2.2.2 Přímý marketing/ Direct marketing</w:t>
            </w:r>
            <w:r w:rsidR="00982294">
              <w:rPr>
                <w:noProof/>
                <w:webHidden/>
              </w:rPr>
              <w:tab/>
            </w:r>
            <w:r>
              <w:rPr>
                <w:noProof/>
                <w:webHidden/>
              </w:rPr>
              <w:fldChar w:fldCharType="begin"/>
            </w:r>
            <w:r w:rsidR="00982294">
              <w:rPr>
                <w:noProof/>
                <w:webHidden/>
              </w:rPr>
              <w:instrText xml:space="preserve"> PAGEREF _Toc372988487 \h </w:instrText>
            </w:r>
            <w:r>
              <w:rPr>
                <w:noProof/>
                <w:webHidden/>
              </w:rPr>
            </w:r>
            <w:r>
              <w:rPr>
                <w:noProof/>
                <w:webHidden/>
              </w:rPr>
              <w:fldChar w:fldCharType="separate"/>
            </w:r>
            <w:r w:rsidR="005F3C29">
              <w:rPr>
                <w:noProof/>
                <w:webHidden/>
              </w:rPr>
              <w:t>5</w:t>
            </w:r>
            <w:r>
              <w:rPr>
                <w:noProof/>
                <w:webHidden/>
              </w:rPr>
              <w:fldChar w:fldCharType="end"/>
            </w:r>
          </w:hyperlink>
        </w:p>
        <w:p w:rsidR="00982294" w:rsidRDefault="009F55D2">
          <w:pPr>
            <w:pStyle w:val="Obsah3"/>
            <w:tabs>
              <w:tab w:val="right" w:leader="dot" w:pos="8494"/>
            </w:tabs>
            <w:rPr>
              <w:rFonts w:asciiTheme="minorHAnsi" w:eastAsiaTheme="minorEastAsia" w:hAnsiTheme="minorHAnsi" w:cstheme="minorBidi"/>
              <w:noProof/>
              <w:sz w:val="22"/>
              <w:szCs w:val="22"/>
            </w:rPr>
          </w:pPr>
          <w:hyperlink w:anchor="_Toc372988488" w:history="1">
            <w:r w:rsidR="00982294" w:rsidRPr="008A0BB2">
              <w:rPr>
                <w:rStyle w:val="Hypertextovodkaz"/>
                <w:noProof/>
              </w:rPr>
              <w:t>2.2.3 Podpora prodeje/Sales promotion</w:t>
            </w:r>
            <w:r w:rsidR="00982294">
              <w:rPr>
                <w:noProof/>
                <w:webHidden/>
              </w:rPr>
              <w:tab/>
            </w:r>
            <w:r>
              <w:rPr>
                <w:noProof/>
                <w:webHidden/>
              </w:rPr>
              <w:fldChar w:fldCharType="begin"/>
            </w:r>
            <w:r w:rsidR="00982294">
              <w:rPr>
                <w:noProof/>
                <w:webHidden/>
              </w:rPr>
              <w:instrText xml:space="preserve"> PAGEREF _Toc372988488 \h </w:instrText>
            </w:r>
            <w:r>
              <w:rPr>
                <w:noProof/>
                <w:webHidden/>
              </w:rPr>
            </w:r>
            <w:r>
              <w:rPr>
                <w:noProof/>
                <w:webHidden/>
              </w:rPr>
              <w:fldChar w:fldCharType="separate"/>
            </w:r>
            <w:r w:rsidR="005F3C29">
              <w:rPr>
                <w:noProof/>
                <w:webHidden/>
              </w:rPr>
              <w:t>6</w:t>
            </w:r>
            <w:r>
              <w:rPr>
                <w:noProof/>
                <w:webHidden/>
              </w:rPr>
              <w:fldChar w:fldCharType="end"/>
            </w:r>
          </w:hyperlink>
        </w:p>
        <w:p w:rsidR="00982294" w:rsidRDefault="009F55D2">
          <w:pPr>
            <w:pStyle w:val="Obsah3"/>
            <w:tabs>
              <w:tab w:val="right" w:leader="dot" w:pos="8494"/>
            </w:tabs>
            <w:rPr>
              <w:rFonts w:asciiTheme="minorHAnsi" w:eastAsiaTheme="minorEastAsia" w:hAnsiTheme="minorHAnsi" w:cstheme="minorBidi"/>
              <w:noProof/>
              <w:sz w:val="22"/>
              <w:szCs w:val="22"/>
            </w:rPr>
          </w:pPr>
          <w:hyperlink w:anchor="_Toc372988489" w:history="1">
            <w:r w:rsidR="00982294" w:rsidRPr="008A0BB2">
              <w:rPr>
                <w:rStyle w:val="Hypertextovodkaz"/>
                <w:noProof/>
              </w:rPr>
              <w:t>2.2.4 Vztahy s veřejností/Public relations</w:t>
            </w:r>
            <w:r w:rsidR="00982294">
              <w:rPr>
                <w:noProof/>
                <w:webHidden/>
              </w:rPr>
              <w:tab/>
            </w:r>
            <w:r>
              <w:rPr>
                <w:noProof/>
                <w:webHidden/>
              </w:rPr>
              <w:fldChar w:fldCharType="begin"/>
            </w:r>
            <w:r w:rsidR="00982294">
              <w:rPr>
                <w:noProof/>
                <w:webHidden/>
              </w:rPr>
              <w:instrText xml:space="preserve"> PAGEREF _Toc372988489 \h </w:instrText>
            </w:r>
            <w:r>
              <w:rPr>
                <w:noProof/>
                <w:webHidden/>
              </w:rPr>
            </w:r>
            <w:r>
              <w:rPr>
                <w:noProof/>
                <w:webHidden/>
              </w:rPr>
              <w:fldChar w:fldCharType="separate"/>
            </w:r>
            <w:r w:rsidR="005F3C29">
              <w:rPr>
                <w:noProof/>
                <w:webHidden/>
              </w:rPr>
              <w:t>7</w:t>
            </w:r>
            <w:r>
              <w:rPr>
                <w:noProof/>
                <w:webHidden/>
              </w:rPr>
              <w:fldChar w:fldCharType="end"/>
            </w:r>
          </w:hyperlink>
        </w:p>
        <w:p w:rsidR="00982294" w:rsidRDefault="009F55D2">
          <w:pPr>
            <w:pStyle w:val="Obsah3"/>
            <w:tabs>
              <w:tab w:val="right" w:leader="dot" w:pos="8494"/>
            </w:tabs>
            <w:rPr>
              <w:rFonts w:asciiTheme="minorHAnsi" w:eastAsiaTheme="minorEastAsia" w:hAnsiTheme="minorHAnsi" w:cstheme="minorBidi"/>
              <w:noProof/>
              <w:sz w:val="22"/>
              <w:szCs w:val="22"/>
            </w:rPr>
          </w:pPr>
          <w:hyperlink w:anchor="_Toc372988490" w:history="1">
            <w:r w:rsidR="00982294" w:rsidRPr="008A0BB2">
              <w:rPr>
                <w:rStyle w:val="Hypertextovodkaz"/>
                <w:noProof/>
              </w:rPr>
              <w:t>2.2.5 Osobní prodej/Personal Selling</w:t>
            </w:r>
            <w:r w:rsidR="00982294">
              <w:rPr>
                <w:noProof/>
                <w:webHidden/>
              </w:rPr>
              <w:tab/>
            </w:r>
            <w:r>
              <w:rPr>
                <w:noProof/>
                <w:webHidden/>
              </w:rPr>
              <w:fldChar w:fldCharType="begin"/>
            </w:r>
            <w:r w:rsidR="00982294">
              <w:rPr>
                <w:noProof/>
                <w:webHidden/>
              </w:rPr>
              <w:instrText xml:space="preserve"> PAGEREF _Toc372988490 \h </w:instrText>
            </w:r>
            <w:r>
              <w:rPr>
                <w:noProof/>
                <w:webHidden/>
              </w:rPr>
            </w:r>
            <w:r>
              <w:rPr>
                <w:noProof/>
                <w:webHidden/>
              </w:rPr>
              <w:fldChar w:fldCharType="separate"/>
            </w:r>
            <w:r w:rsidR="005F3C29">
              <w:rPr>
                <w:noProof/>
                <w:webHidden/>
              </w:rPr>
              <w:t>8</w:t>
            </w:r>
            <w:r>
              <w:rPr>
                <w:noProof/>
                <w:webHidden/>
              </w:rPr>
              <w:fldChar w:fldCharType="end"/>
            </w:r>
          </w:hyperlink>
        </w:p>
        <w:p w:rsidR="00982294" w:rsidRDefault="009F55D2">
          <w:pPr>
            <w:pStyle w:val="Obsah2"/>
            <w:tabs>
              <w:tab w:val="right" w:leader="dot" w:pos="8494"/>
            </w:tabs>
            <w:rPr>
              <w:rFonts w:asciiTheme="minorHAnsi" w:eastAsiaTheme="minorEastAsia" w:hAnsiTheme="minorHAnsi" w:cstheme="minorBidi"/>
              <w:noProof/>
              <w:sz w:val="22"/>
              <w:szCs w:val="22"/>
            </w:rPr>
          </w:pPr>
          <w:hyperlink w:anchor="_Toc372988491" w:history="1">
            <w:r w:rsidR="00982294" w:rsidRPr="008A0BB2">
              <w:rPr>
                <w:rStyle w:val="Hypertextovodkaz"/>
                <w:noProof/>
              </w:rPr>
              <w:t>2.3 Další formy marketingové komunikace</w:t>
            </w:r>
            <w:r w:rsidR="00982294">
              <w:rPr>
                <w:noProof/>
                <w:webHidden/>
              </w:rPr>
              <w:tab/>
            </w:r>
            <w:r>
              <w:rPr>
                <w:noProof/>
                <w:webHidden/>
              </w:rPr>
              <w:fldChar w:fldCharType="begin"/>
            </w:r>
            <w:r w:rsidR="00982294">
              <w:rPr>
                <w:noProof/>
                <w:webHidden/>
              </w:rPr>
              <w:instrText xml:space="preserve"> PAGEREF _Toc372988491 \h </w:instrText>
            </w:r>
            <w:r>
              <w:rPr>
                <w:noProof/>
                <w:webHidden/>
              </w:rPr>
            </w:r>
            <w:r>
              <w:rPr>
                <w:noProof/>
                <w:webHidden/>
              </w:rPr>
              <w:fldChar w:fldCharType="separate"/>
            </w:r>
            <w:r w:rsidR="005F3C29">
              <w:rPr>
                <w:noProof/>
                <w:webHidden/>
              </w:rPr>
              <w:t>8</w:t>
            </w:r>
            <w:r>
              <w:rPr>
                <w:noProof/>
                <w:webHidden/>
              </w:rPr>
              <w:fldChar w:fldCharType="end"/>
            </w:r>
          </w:hyperlink>
        </w:p>
        <w:p w:rsidR="00982294" w:rsidRDefault="009F55D2">
          <w:pPr>
            <w:pStyle w:val="Obsah3"/>
            <w:tabs>
              <w:tab w:val="right" w:leader="dot" w:pos="8494"/>
            </w:tabs>
            <w:rPr>
              <w:rFonts w:asciiTheme="minorHAnsi" w:eastAsiaTheme="minorEastAsia" w:hAnsiTheme="minorHAnsi" w:cstheme="minorBidi"/>
              <w:noProof/>
              <w:sz w:val="22"/>
              <w:szCs w:val="22"/>
            </w:rPr>
          </w:pPr>
          <w:hyperlink w:anchor="_Toc372988492" w:history="1">
            <w:r w:rsidR="00982294" w:rsidRPr="008A0BB2">
              <w:rPr>
                <w:rStyle w:val="Hypertextovodkaz"/>
                <w:noProof/>
              </w:rPr>
              <w:t>2.3.1 Sponzorování/Sponzoring</w:t>
            </w:r>
            <w:r w:rsidR="00982294">
              <w:rPr>
                <w:noProof/>
                <w:webHidden/>
              </w:rPr>
              <w:tab/>
            </w:r>
            <w:r>
              <w:rPr>
                <w:noProof/>
                <w:webHidden/>
              </w:rPr>
              <w:fldChar w:fldCharType="begin"/>
            </w:r>
            <w:r w:rsidR="00982294">
              <w:rPr>
                <w:noProof/>
                <w:webHidden/>
              </w:rPr>
              <w:instrText xml:space="preserve"> PAGEREF _Toc372988492 \h </w:instrText>
            </w:r>
            <w:r>
              <w:rPr>
                <w:noProof/>
                <w:webHidden/>
              </w:rPr>
            </w:r>
            <w:r>
              <w:rPr>
                <w:noProof/>
                <w:webHidden/>
              </w:rPr>
              <w:fldChar w:fldCharType="separate"/>
            </w:r>
            <w:r w:rsidR="005F3C29">
              <w:rPr>
                <w:noProof/>
                <w:webHidden/>
              </w:rPr>
              <w:t>9</w:t>
            </w:r>
            <w:r>
              <w:rPr>
                <w:noProof/>
                <w:webHidden/>
              </w:rPr>
              <w:fldChar w:fldCharType="end"/>
            </w:r>
          </w:hyperlink>
        </w:p>
        <w:p w:rsidR="00982294" w:rsidRDefault="009F55D2">
          <w:pPr>
            <w:pStyle w:val="Obsah3"/>
            <w:tabs>
              <w:tab w:val="right" w:leader="dot" w:pos="8494"/>
            </w:tabs>
            <w:rPr>
              <w:rFonts w:asciiTheme="minorHAnsi" w:eastAsiaTheme="minorEastAsia" w:hAnsiTheme="minorHAnsi" w:cstheme="minorBidi"/>
              <w:noProof/>
              <w:sz w:val="22"/>
              <w:szCs w:val="22"/>
            </w:rPr>
          </w:pPr>
          <w:hyperlink w:anchor="_Toc372988493" w:history="1">
            <w:r w:rsidR="00982294" w:rsidRPr="008A0BB2">
              <w:rPr>
                <w:rStyle w:val="Hypertextovodkaz"/>
                <w:noProof/>
              </w:rPr>
              <w:t>2.3.2 On-line marketing</w:t>
            </w:r>
            <w:r w:rsidR="00982294">
              <w:rPr>
                <w:noProof/>
                <w:webHidden/>
              </w:rPr>
              <w:tab/>
            </w:r>
            <w:r>
              <w:rPr>
                <w:noProof/>
                <w:webHidden/>
              </w:rPr>
              <w:fldChar w:fldCharType="begin"/>
            </w:r>
            <w:r w:rsidR="00982294">
              <w:rPr>
                <w:noProof/>
                <w:webHidden/>
              </w:rPr>
              <w:instrText xml:space="preserve"> PAGEREF _Toc372988493 \h </w:instrText>
            </w:r>
            <w:r>
              <w:rPr>
                <w:noProof/>
                <w:webHidden/>
              </w:rPr>
            </w:r>
            <w:r>
              <w:rPr>
                <w:noProof/>
                <w:webHidden/>
              </w:rPr>
              <w:fldChar w:fldCharType="separate"/>
            </w:r>
            <w:r w:rsidR="005F3C29">
              <w:rPr>
                <w:noProof/>
                <w:webHidden/>
              </w:rPr>
              <w:t>9</w:t>
            </w:r>
            <w:r>
              <w:rPr>
                <w:noProof/>
                <w:webHidden/>
              </w:rPr>
              <w:fldChar w:fldCharType="end"/>
            </w:r>
          </w:hyperlink>
        </w:p>
        <w:p w:rsidR="00982294" w:rsidRDefault="009F55D2">
          <w:pPr>
            <w:pStyle w:val="Obsah3"/>
            <w:tabs>
              <w:tab w:val="right" w:leader="dot" w:pos="8494"/>
            </w:tabs>
            <w:rPr>
              <w:rFonts w:asciiTheme="minorHAnsi" w:eastAsiaTheme="minorEastAsia" w:hAnsiTheme="minorHAnsi" w:cstheme="minorBidi"/>
              <w:noProof/>
              <w:sz w:val="22"/>
              <w:szCs w:val="22"/>
            </w:rPr>
          </w:pPr>
          <w:hyperlink w:anchor="_Toc372988494" w:history="1">
            <w:r w:rsidR="00982294" w:rsidRPr="008A0BB2">
              <w:rPr>
                <w:rStyle w:val="Hypertextovodkaz"/>
                <w:noProof/>
              </w:rPr>
              <w:t>2.3.3 Event</w:t>
            </w:r>
            <w:r w:rsidR="00982294">
              <w:rPr>
                <w:noProof/>
                <w:webHidden/>
              </w:rPr>
              <w:tab/>
            </w:r>
            <w:r>
              <w:rPr>
                <w:noProof/>
                <w:webHidden/>
              </w:rPr>
              <w:fldChar w:fldCharType="begin"/>
            </w:r>
            <w:r w:rsidR="00982294">
              <w:rPr>
                <w:noProof/>
                <w:webHidden/>
              </w:rPr>
              <w:instrText xml:space="preserve"> PAGEREF _Toc372988494 \h </w:instrText>
            </w:r>
            <w:r>
              <w:rPr>
                <w:noProof/>
                <w:webHidden/>
              </w:rPr>
            </w:r>
            <w:r>
              <w:rPr>
                <w:noProof/>
                <w:webHidden/>
              </w:rPr>
              <w:fldChar w:fldCharType="separate"/>
            </w:r>
            <w:r w:rsidR="005F3C29">
              <w:rPr>
                <w:noProof/>
                <w:webHidden/>
              </w:rPr>
              <w:t>9</w:t>
            </w:r>
            <w:r>
              <w:rPr>
                <w:noProof/>
                <w:webHidden/>
              </w:rPr>
              <w:fldChar w:fldCharType="end"/>
            </w:r>
          </w:hyperlink>
        </w:p>
        <w:p w:rsidR="00982294" w:rsidRDefault="009F55D2">
          <w:pPr>
            <w:pStyle w:val="Obsah2"/>
            <w:tabs>
              <w:tab w:val="right" w:leader="dot" w:pos="8494"/>
            </w:tabs>
            <w:rPr>
              <w:rFonts w:asciiTheme="minorHAnsi" w:eastAsiaTheme="minorEastAsia" w:hAnsiTheme="minorHAnsi" w:cstheme="minorBidi"/>
              <w:noProof/>
              <w:sz w:val="22"/>
              <w:szCs w:val="22"/>
            </w:rPr>
          </w:pPr>
          <w:hyperlink w:anchor="_Toc372988495" w:history="1">
            <w:r w:rsidR="00982294" w:rsidRPr="008A0BB2">
              <w:rPr>
                <w:rStyle w:val="Hypertextovodkaz"/>
                <w:noProof/>
              </w:rPr>
              <w:t>2.4 Marketingová komunikace v oblasti eventů a festivalů</w:t>
            </w:r>
            <w:r w:rsidR="00982294">
              <w:rPr>
                <w:noProof/>
                <w:webHidden/>
              </w:rPr>
              <w:tab/>
            </w:r>
            <w:r>
              <w:rPr>
                <w:noProof/>
                <w:webHidden/>
              </w:rPr>
              <w:fldChar w:fldCharType="begin"/>
            </w:r>
            <w:r w:rsidR="00982294">
              <w:rPr>
                <w:noProof/>
                <w:webHidden/>
              </w:rPr>
              <w:instrText xml:space="preserve"> PAGEREF _Toc372988495 \h </w:instrText>
            </w:r>
            <w:r>
              <w:rPr>
                <w:noProof/>
                <w:webHidden/>
              </w:rPr>
            </w:r>
            <w:r>
              <w:rPr>
                <w:noProof/>
                <w:webHidden/>
              </w:rPr>
              <w:fldChar w:fldCharType="separate"/>
            </w:r>
            <w:r w:rsidR="005F3C29">
              <w:rPr>
                <w:noProof/>
                <w:webHidden/>
              </w:rPr>
              <w:t>10</w:t>
            </w:r>
            <w:r>
              <w:rPr>
                <w:noProof/>
                <w:webHidden/>
              </w:rPr>
              <w:fldChar w:fldCharType="end"/>
            </w:r>
          </w:hyperlink>
        </w:p>
        <w:p w:rsidR="00982294" w:rsidRDefault="009F55D2">
          <w:pPr>
            <w:pStyle w:val="Obsah2"/>
            <w:tabs>
              <w:tab w:val="right" w:leader="dot" w:pos="8494"/>
            </w:tabs>
            <w:rPr>
              <w:rFonts w:asciiTheme="minorHAnsi" w:eastAsiaTheme="minorEastAsia" w:hAnsiTheme="minorHAnsi" w:cstheme="minorBidi"/>
              <w:noProof/>
              <w:sz w:val="22"/>
              <w:szCs w:val="22"/>
            </w:rPr>
          </w:pPr>
          <w:hyperlink w:anchor="_Toc372988496" w:history="1">
            <w:r w:rsidR="00982294" w:rsidRPr="008A0BB2">
              <w:rPr>
                <w:rStyle w:val="Hypertextovodkaz"/>
                <w:noProof/>
              </w:rPr>
              <w:t>2.5 Značka a budování značky</w:t>
            </w:r>
            <w:r w:rsidR="00982294">
              <w:rPr>
                <w:noProof/>
                <w:webHidden/>
              </w:rPr>
              <w:tab/>
            </w:r>
            <w:r>
              <w:rPr>
                <w:noProof/>
                <w:webHidden/>
              </w:rPr>
              <w:fldChar w:fldCharType="begin"/>
            </w:r>
            <w:r w:rsidR="00982294">
              <w:rPr>
                <w:noProof/>
                <w:webHidden/>
              </w:rPr>
              <w:instrText xml:space="preserve"> PAGEREF _Toc372988496 \h </w:instrText>
            </w:r>
            <w:r>
              <w:rPr>
                <w:noProof/>
                <w:webHidden/>
              </w:rPr>
            </w:r>
            <w:r>
              <w:rPr>
                <w:noProof/>
                <w:webHidden/>
              </w:rPr>
              <w:fldChar w:fldCharType="separate"/>
            </w:r>
            <w:r w:rsidR="005F3C29">
              <w:rPr>
                <w:noProof/>
                <w:webHidden/>
              </w:rPr>
              <w:t>11</w:t>
            </w:r>
            <w:r>
              <w:rPr>
                <w:noProof/>
                <w:webHidden/>
              </w:rPr>
              <w:fldChar w:fldCharType="end"/>
            </w:r>
          </w:hyperlink>
        </w:p>
        <w:p w:rsidR="00982294" w:rsidRDefault="009F55D2">
          <w:pPr>
            <w:pStyle w:val="Obsah3"/>
            <w:tabs>
              <w:tab w:val="right" w:leader="dot" w:pos="8494"/>
            </w:tabs>
            <w:rPr>
              <w:rFonts w:asciiTheme="minorHAnsi" w:eastAsiaTheme="minorEastAsia" w:hAnsiTheme="minorHAnsi" w:cstheme="minorBidi"/>
              <w:noProof/>
              <w:sz w:val="22"/>
              <w:szCs w:val="22"/>
            </w:rPr>
          </w:pPr>
          <w:hyperlink w:anchor="_Toc372988497" w:history="1">
            <w:r w:rsidR="00982294" w:rsidRPr="008A0BB2">
              <w:rPr>
                <w:rStyle w:val="Hypertextovodkaz"/>
                <w:noProof/>
              </w:rPr>
              <w:t>2.5.1 Povědomí o značce</w:t>
            </w:r>
            <w:r w:rsidR="00982294">
              <w:rPr>
                <w:noProof/>
                <w:webHidden/>
              </w:rPr>
              <w:tab/>
            </w:r>
            <w:r>
              <w:rPr>
                <w:noProof/>
                <w:webHidden/>
              </w:rPr>
              <w:fldChar w:fldCharType="begin"/>
            </w:r>
            <w:r w:rsidR="00982294">
              <w:rPr>
                <w:noProof/>
                <w:webHidden/>
              </w:rPr>
              <w:instrText xml:space="preserve"> PAGEREF _Toc372988497 \h </w:instrText>
            </w:r>
            <w:r>
              <w:rPr>
                <w:noProof/>
                <w:webHidden/>
              </w:rPr>
            </w:r>
            <w:r>
              <w:rPr>
                <w:noProof/>
                <w:webHidden/>
              </w:rPr>
              <w:fldChar w:fldCharType="separate"/>
            </w:r>
            <w:r w:rsidR="005F3C29">
              <w:rPr>
                <w:noProof/>
                <w:webHidden/>
              </w:rPr>
              <w:t>12</w:t>
            </w:r>
            <w:r>
              <w:rPr>
                <w:noProof/>
                <w:webHidden/>
              </w:rPr>
              <w:fldChar w:fldCharType="end"/>
            </w:r>
          </w:hyperlink>
        </w:p>
        <w:p w:rsidR="00982294" w:rsidRDefault="009F55D2">
          <w:pPr>
            <w:pStyle w:val="Obsah2"/>
            <w:tabs>
              <w:tab w:val="right" w:leader="dot" w:pos="8494"/>
            </w:tabs>
            <w:rPr>
              <w:rFonts w:asciiTheme="minorHAnsi" w:eastAsiaTheme="minorEastAsia" w:hAnsiTheme="minorHAnsi" w:cstheme="minorBidi"/>
              <w:noProof/>
              <w:sz w:val="22"/>
              <w:szCs w:val="22"/>
            </w:rPr>
          </w:pPr>
          <w:hyperlink w:anchor="_Toc372988498" w:history="1">
            <w:r w:rsidR="00982294" w:rsidRPr="008A0BB2">
              <w:rPr>
                <w:rStyle w:val="Hypertextovodkaz"/>
                <w:noProof/>
              </w:rPr>
              <w:t>2.6 Komunikační mix festivalu japonských filmů na Novém Zélandu</w:t>
            </w:r>
            <w:r w:rsidR="00982294">
              <w:rPr>
                <w:noProof/>
                <w:webHidden/>
              </w:rPr>
              <w:tab/>
            </w:r>
            <w:r>
              <w:rPr>
                <w:noProof/>
                <w:webHidden/>
              </w:rPr>
              <w:fldChar w:fldCharType="begin"/>
            </w:r>
            <w:r w:rsidR="00982294">
              <w:rPr>
                <w:noProof/>
                <w:webHidden/>
              </w:rPr>
              <w:instrText xml:space="preserve"> PAGEREF _Toc372988498 \h </w:instrText>
            </w:r>
            <w:r>
              <w:rPr>
                <w:noProof/>
                <w:webHidden/>
              </w:rPr>
            </w:r>
            <w:r>
              <w:rPr>
                <w:noProof/>
                <w:webHidden/>
              </w:rPr>
              <w:fldChar w:fldCharType="separate"/>
            </w:r>
            <w:r w:rsidR="005F3C29">
              <w:rPr>
                <w:noProof/>
                <w:webHidden/>
              </w:rPr>
              <w:t>12</w:t>
            </w:r>
            <w:r>
              <w:rPr>
                <w:noProof/>
                <w:webHidden/>
              </w:rPr>
              <w:fldChar w:fldCharType="end"/>
            </w:r>
          </w:hyperlink>
        </w:p>
        <w:p w:rsidR="00982294" w:rsidRDefault="009F55D2">
          <w:pPr>
            <w:pStyle w:val="Obsah3"/>
            <w:tabs>
              <w:tab w:val="right" w:leader="dot" w:pos="8494"/>
            </w:tabs>
            <w:rPr>
              <w:rFonts w:asciiTheme="minorHAnsi" w:eastAsiaTheme="minorEastAsia" w:hAnsiTheme="minorHAnsi" w:cstheme="minorBidi"/>
              <w:noProof/>
              <w:sz w:val="22"/>
              <w:szCs w:val="22"/>
            </w:rPr>
          </w:pPr>
          <w:hyperlink w:anchor="_Toc372988499" w:history="1">
            <w:r w:rsidR="00982294" w:rsidRPr="008A0BB2">
              <w:rPr>
                <w:rStyle w:val="Hypertextovodkaz"/>
                <w:noProof/>
              </w:rPr>
              <w:t>2.6.1 Představení festivalu</w:t>
            </w:r>
            <w:r w:rsidR="00982294">
              <w:rPr>
                <w:noProof/>
                <w:webHidden/>
              </w:rPr>
              <w:tab/>
            </w:r>
            <w:r>
              <w:rPr>
                <w:noProof/>
                <w:webHidden/>
              </w:rPr>
              <w:fldChar w:fldCharType="begin"/>
            </w:r>
            <w:r w:rsidR="00982294">
              <w:rPr>
                <w:noProof/>
                <w:webHidden/>
              </w:rPr>
              <w:instrText xml:space="preserve"> PAGEREF _Toc372988499 \h </w:instrText>
            </w:r>
            <w:r>
              <w:rPr>
                <w:noProof/>
                <w:webHidden/>
              </w:rPr>
            </w:r>
            <w:r>
              <w:rPr>
                <w:noProof/>
                <w:webHidden/>
              </w:rPr>
              <w:fldChar w:fldCharType="separate"/>
            </w:r>
            <w:r w:rsidR="005F3C29">
              <w:rPr>
                <w:noProof/>
                <w:webHidden/>
              </w:rPr>
              <w:t>13</w:t>
            </w:r>
            <w:r>
              <w:rPr>
                <w:noProof/>
                <w:webHidden/>
              </w:rPr>
              <w:fldChar w:fldCharType="end"/>
            </w:r>
          </w:hyperlink>
        </w:p>
        <w:p w:rsidR="00982294" w:rsidRDefault="009F55D2">
          <w:pPr>
            <w:pStyle w:val="Obsah3"/>
            <w:tabs>
              <w:tab w:val="right" w:leader="dot" w:pos="8494"/>
            </w:tabs>
            <w:rPr>
              <w:rFonts w:asciiTheme="minorHAnsi" w:eastAsiaTheme="minorEastAsia" w:hAnsiTheme="minorHAnsi" w:cstheme="minorBidi"/>
              <w:noProof/>
              <w:sz w:val="22"/>
              <w:szCs w:val="22"/>
            </w:rPr>
          </w:pPr>
          <w:hyperlink w:anchor="_Toc372988500" w:history="1">
            <w:r w:rsidR="00982294" w:rsidRPr="008A0BB2">
              <w:rPr>
                <w:rStyle w:val="Hypertextovodkaz"/>
                <w:noProof/>
              </w:rPr>
              <w:t>2.6.2 Cílová skupina</w:t>
            </w:r>
            <w:r w:rsidR="00982294">
              <w:rPr>
                <w:noProof/>
                <w:webHidden/>
              </w:rPr>
              <w:tab/>
            </w:r>
            <w:r>
              <w:rPr>
                <w:noProof/>
                <w:webHidden/>
              </w:rPr>
              <w:fldChar w:fldCharType="begin"/>
            </w:r>
            <w:r w:rsidR="00982294">
              <w:rPr>
                <w:noProof/>
                <w:webHidden/>
              </w:rPr>
              <w:instrText xml:space="preserve"> PAGEREF _Toc372988500 \h </w:instrText>
            </w:r>
            <w:r>
              <w:rPr>
                <w:noProof/>
                <w:webHidden/>
              </w:rPr>
            </w:r>
            <w:r>
              <w:rPr>
                <w:noProof/>
                <w:webHidden/>
              </w:rPr>
              <w:fldChar w:fldCharType="separate"/>
            </w:r>
            <w:r w:rsidR="005F3C29">
              <w:rPr>
                <w:noProof/>
                <w:webHidden/>
              </w:rPr>
              <w:t>13</w:t>
            </w:r>
            <w:r>
              <w:rPr>
                <w:noProof/>
                <w:webHidden/>
              </w:rPr>
              <w:fldChar w:fldCharType="end"/>
            </w:r>
          </w:hyperlink>
        </w:p>
        <w:p w:rsidR="00982294" w:rsidRDefault="009F55D2">
          <w:pPr>
            <w:pStyle w:val="Obsah3"/>
            <w:tabs>
              <w:tab w:val="right" w:leader="dot" w:pos="8494"/>
            </w:tabs>
            <w:rPr>
              <w:rFonts w:asciiTheme="minorHAnsi" w:eastAsiaTheme="minorEastAsia" w:hAnsiTheme="minorHAnsi" w:cstheme="minorBidi"/>
              <w:noProof/>
              <w:sz w:val="22"/>
              <w:szCs w:val="22"/>
            </w:rPr>
          </w:pPr>
          <w:hyperlink w:anchor="_Toc372988501" w:history="1">
            <w:r w:rsidR="00982294" w:rsidRPr="008A0BB2">
              <w:rPr>
                <w:rStyle w:val="Hypertextovodkaz"/>
                <w:noProof/>
              </w:rPr>
              <w:t>2.6.3 Reklama</w:t>
            </w:r>
            <w:r w:rsidR="00982294">
              <w:rPr>
                <w:noProof/>
                <w:webHidden/>
              </w:rPr>
              <w:tab/>
            </w:r>
            <w:r>
              <w:rPr>
                <w:noProof/>
                <w:webHidden/>
              </w:rPr>
              <w:fldChar w:fldCharType="begin"/>
            </w:r>
            <w:r w:rsidR="00982294">
              <w:rPr>
                <w:noProof/>
                <w:webHidden/>
              </w:rPr>
              <w:instrText xml:space="preserve"> PAGEREF _Toc372988501 \h </w:instrText>
            </w:r>
            <w:r>
              <w:rPr>
                <w:noProof/>
                <w:webHidden/>
              </w:rPr>
            </w:r>
            <w:r>
              <w:rPr>
                <w:noProof/>
                <w:webHidden/>
              </w:rPr>
              <w:fldChar w:fldCharType="separate"/>
            </w:r>
            <w:r w:rsidR="005F3C29">
              <w:rPr>
                <w:noProof/>
                <w:webHidden/>
              </w:rPr>
              <w:t>13</w:t>
            </w:r>
            <w:r>
              <w:rPr>
                <w:noProof/>
                <w:webHidden/>
              </w:rPr>
              <w:fldChar w:fldCharType="end"/>
            </w:r>
          </w:hyperlink>
        </w:p>
        <w:p w:rsidR="00982294" w:rsidRDefault="009F55D2">
          <w:pPr>
            <w:pStyle w:val="Obsah3"/>
            <w:tabs>
              <w:tab w:val="right" w:leader="dot" w:pos="8494"/>
            </w:tabs>
            <w:rPr>
              <w:rFonts w:asciiTheme="minorHAnsi" w:eastAsiaTheme="minorEastAsia" w:hAnsiTheme="minorHAnsi" w:cstheme="minorBidi"/>
              <w:noProof/>
              <w:sz w:val="22"/>
              <w:szCs w:val="22"/>
            </w:rPr>
          </w:pPr>
          <w:hyperlink w:anchor="_Toc372988502" w:history="1">
            <w:r w:rsidR="00982294" w:rsidRPr="008A0BB2">
              <w:rPr>
                <w:rStyle w:val="Hypertextovodkaz"/>
                <w:noProof/>
              </w:rPr>
              <w:t>2.6.4 Přímý marketing</w:t>
            </w:r>
            <w:r w:rsidR="00982294">
              <w:rPr>
                <w:noProof/>
                <w:webHidden/>
              </w:rPr>
              <w:tab/>
            </w:r>
            <w:r>
              <w:rPr>
                <w:noProof/>
                <w:webHidden/>
              </w:rPr>
              <w:fldChar w:fldCharType="begin"/>
            </w:r>
            <w:r w:rsidR="00982294">
              <w:rPr>
                <w:noProof/>
                <w:webHidden/>
              </w:rPr>
              <w:instrText xml:space="preserve"> PAGEREF _Toc372988502 \h </w:instrText>
            </w:r>
            <w:r>
              <w:rPr>
                <w:noProof/>
                <w:webHidden/>
              </w:rPr>
            </w:r>
            <w:r>
              <w:rPr>
                <w:noProof/>
                <w:webHidden/>
              </w:rPr>
              <w:fldChar w:fldCharType="separate"/>
            </w:r>
            <w:r w:rsidR="005F3C29">
              <w:rPr>
                <w:noProof/>
                <w:webHidden/>
              </w:rPr>
              <w:t>14</w:t>
            </w:r>
            <w:r>
              <w:rPr>
                <w:noProof/>
                <w:webHidden/>
              </w:rPr>
              <w:fldChar w:fldCharType="end"/>
            </w:r>
          </w:hyperlink>
        </w:p>
        <w:p w:rsidR="00982294" w:rsidRDefault="009F55D2">
          <w:pPr>
            <w:pStyle w:val="Obsah3"/>
            <w:tabs>
              <w:tab w:val="right" w:leader="dot" w:pos="8494"/>
            </w:tabs>
            <w:rPr>
              <w:rFonts w:asciiTheme="minorHAnsi" w:eastAsiaTheme="minorEastAsia" w:hAnsiTheme="minorHAnsi" w:cstheme="minorBidi"/>
              <w:noProof/>
              <w:sz w:val="22"/>
              <w:szCs w:val="22"/>
            </w:rPr>
          </w:pPr>
          <w:hyperlink w:anchor="_Toc372988503" w:history="1">
            <w:r w:rsidR="00982294" w:rsidRPr="008A0BB2">
              <w:rPr>
                <w:rStyle w:val="Hypertextovodkaz"/>
                <w:noProof/>
              </w:rPr>
              <w:t>2.6.5 Podpora prodeje</w:t>
            </w:r>
            <w:r w:rsidR="00982294">
              <w:rPr>
                <w:noProof/>
                <w:webHidden/>
              </w:rPr>
              <w:tab/>
            </w:r>
            <w:r>
              <w:rPr>
                <w:noProof/>
                <w:webHidden/>
              </w:rPr>
              <w:fldChar w:fldCharType="begin"/>
            </w:r>
            <w:r w:rsidR="00982294">
              <w:rPr>
                <w:noProof/>
                <w:webHidden/>
              </w:rPr>
              <w:instrText xml:space="preserve"> PAGEREF _Toc372988503 \h </w:instrText>
            </w:r>
            <w:r>
              <w:rPr>
                <w:noProof/>
                <w:webHidden/>
              </w:rPr>
            </w:r>
            <w:r>
              <w:rPr>
                <w:noProof/>
                <w:webHidden/>
              </w:rPr>
              <w:fldChar w:fldCharType="separate"/>
            </w:r>
            <w:r w:rsidR="005F3C29">
              <w:rPr>
                <w:noProof/>
                <w:webHidden/>
              </w:rPr>
              <w:t>14</w:t>
            </w:r>
            <w:r>
              <w:rPr>
                <w:noProof/>
                <w:webHidden/>
              </w:rPr>
              <w:fldChar w:fldCharType="end"/>
            </w:r>
          </w:hyperlink>
        </w:p>
        <w:p w:rsidR="00982294" w:rsidRDefault="009F55D2">
          <w:pPr>
            <w:pStyle w:val="Obsah3"/>
            <w:tabs>
              <w:tab w:val="right" w:leader="dot" w:pos="8494"/>
            </w:tabs>
            <w:rPr>
              <w:rFonts w:asciiTheme="minorHAnsi" w:eastAsiaTheme="minorEastAsia" w:hAnsiTheme="minorHAnsi" w:cstheme="minorBidi"/>
              <w:noProof/>
              <w:sz w:val="22"/>
              <w:szCs w:val="22"/>
            </w:rPr>
          </w:pPr>
          <w:hyperlink w:anchor="_Toc372988504" w:history="1">
            <w:r w:rsidR="00982294" w:rsidRPr="008A0BB2">
              <w:rPr>
                <w:rStyle w:val="Hypertextovodkaz"/>
                <w:noProof/>
              </w:rPr>
              <w:t>2.6.6 Vztahy s veřejností</w:t>
            </w:r>
            <w:r w:rsidR="00982294">
              <w:rPr>
                <w:noProof/>
                <w:webHidden/>
              </w:rPr>
              <w:tab/>
            </w:r>
            <w:r>
              <w:rPr>
                <w:noProof/>
                <w:webHidden/>
              </w:rPr>
              <w:fldChar w:fldCharType="begin"/>
            </w:r>
            <w:r w:rsidR="00982294">
              <w:rPr>
                <w:noProof/>
                <w:webHidden/>
              </w:rPr>
              <w:instrText xml:space="preserve"> PAGEREF _Toc372988504 \h </w:instrText>
            </w:r>
            <w:r>
              <w:rPr>
                <w:noProof/>
                <w:webHidden/>
              </w:rPr>
            </w:r>
            <w:r>
              <w:rPr>
                <w:noProof/>
                <w:webHidden/>
              </w:rPr>
              <w:fldChar w:fldCharType="separate"/>
            </w:r>
            <w:r w:rsidR="005F3C29">
              <w:rPr>
                <w:noProof/>
                <w:webHidden/>
              </w:rPr>
              <w:t>15</w:t>
            </w:r>
            <w:r>
              <w:rPr>
                <w:noProof/>
                <w:webHidden/>
              </w:rPr>
              <w:fldChar w:fldCharType="end"/>
            </w:r>
          </w:hyperlink>
        </w:p>
        <w:p w:rsidR="00982294" w:rsidRDefault="009F55D2">
          <w:pPr>
            <w:pStyle w:val="Obsah3"/>
            <w:tabs>
              <w:tab w:val="right" w:leader="dot" w:pos="8494"/>
            </w:tabs>
            <w:rPr>
              <w:rFonts w:asciiTheme="minorHAnsi" w:eastAsiaTheme="minorEastAsia" w:hAnsiTheme="minorHAnsi" w:cstheme="minorBidi"/>
              <w:noProof/>
              <w:sz w:val="22"/>
              <w:szCs w:val="22"/>
            </w:rPr>
          </w:pPr>
          <w:hyperlink w:anchor="_Toc372988505" w:history="1">
            <w:r w:rsidR="00982294" w:rsidRPr="008A0BB2">
              <w:rPr>
                <w:rStyle w:val="Hypertextovodkaz"/>
                <w:noProof/>
              </w:rPr>
              <w:t>2.6.7 Osobní prodej</w:t>
            </w:r>
            <w:r w:rsidR="00982294">
              <w:rPr>
                <w:noProof/>
                <w:webHidden/>
              </w:rPr>
              <w:tab/>
            </w:r>
            <w:r>
              <w:rPr>
                <w:noProof/>
                <w:webHidden/>
              </w:rPr>
              <w:fldChar w:fldCharType="begin"/>
            </w:r>
            <w:r w:rsidR="00982294">
              <w:rPr>
                <w:noProof/>
                <w:webHidden/>
              </w:rPr>
              <w:instrText xml:space="preserve"> PAGEREF _Toc372988505 \h </w:instrText>
            </w:r>
            <w:r>
              <w:rPr>
                <w:noProof/>
                <w:webHidden/>
              </w:rPr>
            </w:r>
            <w:r>
              <w:rPr>
                <w:noProof/>
                <w:webHidden/>
              </w:rPr>
              <w:fldChar w:fldCharType="separate"/>
            </w:r>
            <w:r w:rsidR="005F3C29">
              <w:rPr>
                <w:noProof/>
                <w:webHidden/>
              </w:rPr>
              <w:t>15</w:t>
            </w:r>
            <w:r>
              <w:rPr>
                <w:noProof/>
                <w:webHidden/>
              </w:rPr>
              <w:fldChar w:fldCharType="end"/>
            </w:r>
          </w:hyperlink>
        </w:p>
        <w:p w:rsidR="00982294" w:rsidRPr="00982294" w:rsidRDefault="009F55D2" w:rsidP="006174F6">
          <w:pPr>
            <w:pStyle w:val="Obsah1"/>
            <w:rPr>
              <w:rFonts w:asciiTheme="minorHAnsi" w:eastAsiaTheme="minorEastAsia" w:hAnsiTheme="minorHAnsi" w:cstheme="minorBidi"/>
            </w:rPr>
          </w:pPr>
          <w:hyperlink w:anchor="_Toc372988506" w:history="1">
            <w:r w:rsidR="00982294" w:rsidRPr="00982294">
              <w:rPr>
                <w:rStyle w:val="Hypertextovodkaz"/>
                <w:sz w:val="28"/>
              </w:rPr>
              <w:t>3 Metodologická část</w:t>
            </w:r>
            <w:r w:rsidR="00982294" w:rsidRPr="00982294">
              <w:rPr>
                <w:webHidden/>
              </w:rPr>
              <w:tab/>
            </w:r>
            <w:r w:rsidRPr="00982294">
              <w:rPr>
                <w:webHidden/>
              </w:rPr>
              <w:fldChar w:fldCharType="begin"/>
            </w:r>
            <w:r w:rsidR="00982294" w:rsidRPr="00982294">
              <w:rPr>
                <w:webHidden/>
              </w:rPr>
              <w:instrText xml:space="preserve"> PAGEREF _Toc372988506 \h </w:instrText>
            </w:r>
            <w:r w:rsidRPr="00982294">
              <w:rPr>
                <w:webHidden/>
              </w:rPr>
            </w:r>
            <w:r w:rsidRPr="00982294">
              <w:rPr>
                <w:webHidden/>
              </w:rPr>
              <w:fldChar w:fldCharType="separate"/>
            </w:r>
            <w:r w:rsidR="005F3C29">
              <w:rPr>
                <w:webHidden/>
              </w:rPr>
              <w:t>16</w:t>
            </w:r>
            <w:r w:rsidRPr="00982294">
              <w:rPr>
                <w:webHidden/>
              </w:rPr>
              <w:fldChar w:fldCharType="end"/>
            </w:r>
          </w:hyperlink>
        </w:p>
        <w:p w:rsidR="00982294" w:rsidRPr="00982294" w:rsidRDefault="009F55D2" w:rsidP="006174F6">
          <w:pPr>
            <w:pStyle w:val="Obsah1"/>
            <w:rPr>
              <w:rFonts w:asciiTheme="minorHAnsi" w:eastAsiaTheme="minorEastAsia" w:hAnsiTheme="minorHAnsi" w:cstheme="minorBidi"/>
            </w:rPr>
          </w:pPr>
          <w:hyperlink w:anchor="_Toc372988507" w:history="1">
            <w:r w:rsidR="00982294" w:rsidRPr="00982294">
              <w:rPr>
                <w:rStyle w:val="Hypertextovodkaz"/>
                <w:sz w:val="28"/>
              </w:rPr>
              <w:t>4 Praktická/analytická část</w:t>
            </w:r>
            <w:r w:rsidR="00982294" w:rsidRPr="00982294">
              <w:rPr>
                <w:webHidden/>
              </w:rPr>
              <w:tab/>
            </w:r>
            <w:r w:rsidRPr="00982294">
              <w:rPr>
                <w:webHidden/>
              </w:rPr>
              <w:fldChar w:fldCharType="begin"/>
            </w:r>
            <w:r w:rsidR="00982294" w:rsidRPr="00982294">
              <w:rPr>
                <w:webHidden/>
              </w:rPr>
              <w:instrText xml:space="preserve"> PAGEREF _Toc372988507 \h </w:instrText>
            </w:r>
            <w:r w:rsidRPr="00982294">
              <w:rPr>
                <w:webHidden/>
              </w:rPr>
            </w:r>
            <w:r w:rsidRPr="00982294">
              <w:rPr>
                <w:webHidden/>
              </w:rPr>
              <w:fldChar w:fldCharType="separate"/>
            </w:r>
            <w:r w:rsidR="005F3C29">
              <w:rPr>
                <w:webHidden/>
              </w:rPr>
              <w:t>18</w:t>
            </w:r>
            <w:r w:rsidRPr="00982294">
              <w:rPr>
                <w:webHidden/>
              </w:rPr>
              <w:fldChar w:fldCharType="end"/>
            </w:r>
          </w:hyperlink>
        </w:p>
        <w:p w:rsidR="00982294" w:rsidRDefault="009F55D2">
          <w:pPr>
            <w:pStyle w:val="Obsah2"/>
            <w:tabs>
              <w:tab w:val="right" w:leader="dot" w:pos="8494"/>
            </w:tabs>
            <w:rPr>
              <w:rFonts w:asciiTheme="minorHAnsi" w:eastAsiaTheme="minorEastAsia" w:hAnsiTheme="minorHAnsi" w:cstheme="minorBidi"/>
              <w:noProof/>
              <w:sz w:val="22"/>
              <w:szCs w:val="22"/>
            </w:rPr>
          </w:pPr>
          <w:hyperlink w:anchor="_Toc372988508" w:history="1">
            <w:r w:rsidR="00982294" w:rsidRPr="008A0BB2">
              <w:rPr>
                <w:rStyle w:val="Hypertextovodkaz"/>
                <w:noProof/>
              </w:rPr>
              <w:t>4.1 Fest</w:t>
            </w:r>
            <w:r w:rsidR="00B22C3A">
              <w:rPr>
                <w:rStyle w:val="Hypertextovodkaz"/>
                <w:noProof/>
              </w:rPr>
              <w:t xml:space="preserve">ival japonských filmů </w:t>
            </w:r>
            <w:r w:rsidR="00982294" w:rsidRPr="008A0BB2">
              <w:rPr>
                <w:rStyle w:val="Hypertextovodkaz"/>
                <w:noProof/>
              </w:rPr>
              <w:t>Eiga-sai</w:t>
            </w:r>
            <w:r w:rsidR="00982294">
              <w:rPr>
                <w:noProof/>
                <w:webHidden/>
              </w:rPr>
              <w:tab/>
            </w:r>
            <w:r>
              <w:rPr>
                <w:noProof/>
                <w:webHidden/>
              </w:rPr>
              <w:fldChar w:fldCharType="begin"/>
            </w:r>
            <w:r w:rsidR="00982294">
              <w:rPr>
                <w:noProof/>
                <w:webHidden/>
              </w:rPr>
              <w:instrText xml:space="preserve"> PAGEREF _Toc372988508 \h </w:instrText>
            </w:r>
            <w:r>
              <w:rPr>
                <w:noProof/>
                <w:webHidden/>
              </w:rPr>
            </w:r>
            <w:r>
              <w:rPr>
                <w:noProof/>
                <w:webHidden/>
              </w:rPr>
              <w:fldChar w:fldCharType="separate"/>
            </w:r>
            <w:r w:rsidR="005F3C29">
              <w:rPr>
                <w:noProof/>
                <w:webHidden/>
              </w:rPr>
              <w:t>18</w:t>
            </w:r>
            <w:r>
              <w:rPr>
                <w:noProof/>
                <w:webHidden/>
              </w:rPr>
              <w:fldChar w:fldCharType="end"/>
            </w:r>
          </w:hyperlink>
        </w:p>
        <w:p w:rsidR="00982294" w:rsidRDefault="009F55D2">
          <w:pPr>
            <w:pStyle w:val="Obsah3"/>
            <w:tabs>
              <w:tab w:val="right" w:leader="dot" w:pos="8494"/>
            </w:tabs>
            <w:rPr>
              <w:rFonts w:asciiTheme="minorHAnsi" w:eastAsiaTheme="minorEastAsia" w:hAnsiTheme="minorHAnsi" w:cstheme="minorBidi"/>
              <w:noProof/>
              <w:sz w:val="22"/>
              <w:szCs w:val="22"/>
            </w:rPr>
          </w:pPr>
          <w:hyperlink w:anchor="_Toc372988509" w:history="1">
            <w:r w:rsidR="00982294" w:rsidRPr="008A0BB2">
              <w:rPr>
                <w:rStyle w:val="Hypertextovodkaz"/>
                <w:noProof/>
              </w:rPr>
              <w:t>4.1.1 Představení festivalu</w:t>
            </w:r>
            <w:r w:rsidR="00982294">
              <w:rPr>
                <w:noProof/>
                <w:webHidden/>
              </w:rPr>
              <w:tab/>
            </w:r>
            <w:r>
              <w:rPr>
                <w:noProof/>
                <w:webHidden/>
              </w:rPr>
              <w:fldChar w:fldCharType="begin"/>
            </w:r>
            <w:r w:rsidR="00982294">
              <w:rPr>
                <w:noProof/>
                <w:webHidden/>
              </w:rPr>
              <w:instrText xml:space="preserve"> PAGEREF _Toc372988509 \h </w:instrText>
            </w:r>
            <w:r>
              <w:rPr>
                <w:noProof/>
                <w:webHidden/>
              </w:rPr>
            </w:r>
            <w:r>
              <w:rPr>
                <w:noProof/>
                <w:webHidden/>
              </w:rPr>
              <w:fldChar w:fldCharType="separate"/>
            </w:r>
            <w:r w:rsidR="005F3C29">
              <w:rPr>
                <w:noProof/>
                <w:webHidden/>
              </w:rPr>
              <w:t>18</w:t>
            </w:r>
            <w:r>
              <w:rPr>
                <w:noProof/>
                <w:webHidden/>
              </w:rPr>
              <w:fldChar w:fldCharType="end"/>
            </w:r>
          </w:hyperlink>
        </w:p>
        <w:p w:rsidR="00982294" w:rsidRDefault="009F55D2">
          <w:pPr>
            <w:pStyle w:val="Obsah3"/>
            <w:tabs>
              <w:tab w:val="right" w:leader="dot" w:pos="8494"/>
            </w:tabs>
            <w:rPr>
              <w:rFonts w:asciiTheme="minorHAnsi" w:eastAsiaTheme="minorEastAsia" w:hAnsiTheme="minorHAnsi" w:cstheme="minorBidi"/>
              <w:noProof/>
              <w:sz w:val="22"/>
              <w:szCs w:val="22"/>
            </w:rPr>
          </w:pPr>
          <w:hyperlink w:anchor="_Toc372988512" w:history="1">
            <w:r w:rsidR="00982294" w:rsidRPr="008A0BB2">
              <w:rPr>
                <w:rStyle w:val="Hypertextovodkaz"/>
                <w:noProof/>
              </w:rPr>
              <w:t>4.1.2 Historie a vývoj</w:t>
            </w:r>
            <w:r w:rsidR="00982294">
              <w:rPr>
                <w:noProof/>
                <w:webHidden/>
              </w:rPr>
              <w:tab/>
            </w:r>
            <w:r>
              <w:rPr>
                <w:noProof/>
                <w:webHidden/>
              </w:rPr>
              <w:fldChar w:fldCharType="begin"/>
            </w:r>
            <w:r w:rsidR="00982294">
              <w:rPr>
                <w:noProof/>
                <w:webHidden/>
              </w:rPr>
              <w:instrText xml:space="preserve"> PAGEREF _Toc372988512 \h </w:instrText>
            </w:r>
            <w:r>
              <w:rPr>
                <w:noProof/>
                <w:webHidden/>
              </w:rPr>
            </w:r>
            <w:r>
              <w:rPr>
                <w:noProof/>
                <w:webHidden/>
              </w:rPr>
              <w:fldChar w:fldCharType="separate"/>
            </w:r>
            <w:r w:rsidR="005F3C29">
              <w:rPr>
                <w:noProof/>
                <w:webHidden/>
              </w:rPr>
              <w:t>21</w:t>
            </w:r>
            <w:r>
              <w:rPr>
                <w:noProof/>
                <w:webHidden/>
              </w:rPr>
              <w:fldChar w:fldCharType="end"/>
            </w:r>
          </w:hyperlink>
        </w:p>
        <w:p w:rsidR="00982294" w:rsidRDefault="009F55D2">
          <w:pPr>
            <w:pStyle w:val="Obsah3"/>
            <w:tabs>
              <w:tab w:val="right" w:leader="dot" w:pos="8494"/>
            </w:tabs>
            <w:rPr>
              <w:rFonts w:asciiTheme="minorHAnsi" w:eastAsiaTheme="minorEastAsia" w:hAnsiTheme="minorHAnsi" w:cstheme="minorBidi"/>
              <w:noProof/>
              <w:sz w:val="22"/>
              <w:szCs w:val="22"/>
            </w:rPr>
          </w:pPr>
          <w:hyperlink w:anchor="_Toc372988514" w:history="1">
            <w:r w:rsidR="00982294" w:rsidRPr="008A0BB2">
              <w:rPr>
                <w:rStyle w:val="Hypertextovodkaz"/>
                <w:noProof/>
              </w:rPr>
              <w:t>4.1.3 Cílová skupina</w:t>
            </w:r>
            <w:r w:rsidR="00982294">
              <w:rPr>
                <w:noProof/>
                <w:webHidden/>
              </w:rPr>
              <w:tab/>
            </w:r>
            <w:r>
              <w:rPr>
                <w:noProof/>
                <w:webHidden/>
              </w:rPr>
              <w:fldChar w:fldCharType="begin"/>
            </w:r>
            <w:r w:rsidR="00982294">
              <w:rPr>
                <w:noProof/>
                <w:webHidden/>
              </w:rPr>
              <w:instrText xml:space="preserve"> PAGEREF _Toc372988514 \h </w:instrText>
            </w:r>
            <w:r>
              <w:rPr>
                <w:noProof/>
                <w:webHidden/>
              </w:rPr>
            </w:r>
            <w:r>
              <w:rPr>
                <w:noProof/>
                <w:webHidden/>
              </w:rPr>
              <w:fldChar w:fldCharType="separate"/>
            </w:r>
            <w:r w:rsidR="005F3C29">
              <w:rPr>
                <w:noProof/>
                <w:webHidden/>
              </w:rPr>
              <w:t>22</w:t>
            </w:r>
            <w:r>
              <w:rPr>
                <w:noProof/>
                <w:webHidden/>
              </w:rPr>
              <w:fldChar w:fldCharType="end"/>
            </w:r>
          </w:hyperlink>
        </w:p>
        <w:p w:rsidR="00982294" w:rsidRDefault="009F55D2">
          <w:pPr>
            <w:pStyle w:val="Obsah3"/>
            <w:tabs>
              <w:tab w:val="right" w:leader="dot" w:pos="8494"/>
            </w:tabs>
            <w:rPr>
              <w:rFonts w:asciiTheme="minorHAnsi" w:eastAsiaTheme="minorEastAsia" w:hAnsiTheme="minorHAnsi" w:cstheme="minorBidi"/>
              <w:noProof/>
              <w:sz w:val="22"/>
              <w:szCs w:val="22"/>
            </w:rPr>
          </w:pPr>
          <w:hyperlink w:anchor="_Toc372988515" w:history="1">
            <w:r w:rsidR="00982294" w:rsidRPr="008A0BB2">
              <w:rPr>
                <w:rStyle w:val="Hypertextovodkaz"/>
                <w:noProof/>
              </w:rPr>
              <w:t>4.1.4 SWOT analýza</w:t>
            </w:r>
            <w:r w:rsidR="00982294">
              <w:rPr>
                <w:noProof/>
                <w:webHidden/>
              </w:rPr>
              <w:tab/>
            </w:r>
            <w:r>
              <w:rPr>
                <w:noProof/>
                <w:webHidden/>
              </w:rPr>
              <w:fldChar w:fldCharType="begin"/>
            </w:r>
            <w:r w:rsidR="00982294">
              <w:rPr>
                <w:noProof/>
                <w:webHidden/>
              </w:rPr>
              <w:instrText xml:space="preserve"> PAGEREF _Toc372988515 \h </w:instrText>
            </w:r>
            <w:r>
              <w:rPr>
                <w:noProof/>
                <w:webHidden/>
              </w:rPr>
            </w:r>
            <w:r>
              <w:rPr>
                <w:noProof/>
                <w:webHidden/>
              </w:rPr>
              <w:fldChar w:fldCharType="separate"/>
            </w:r>
            <w:r w:rsidR="005F3C29">
              <w:rPr>
                <w:noProof/>
                <w:webHidden/>
              </w:rPr>
              <w:t>23</w:t>
            </w:r>
            <w:r>
              <w:rPr>
                <w:noProof/>
                <w:webHidden/>
              </w:rPr>
              <w:fldChar w:fldCharType="end"/>
            </w:r>
          </w:hyperlink>
        </w:p>
        <w:p w:rsidR="00982294" w:rsidRDefault="009F55D2">
          <w:pPr>
            <w:pStyle w:val="Obsah2"/>
            <w:tabs>
              <w:tab w:val="right" w:leader="dot" w:pos="8494"/>
            </w:tabs>
            <w:rPr>
              <w:rFonts w:asciiTheme="minorHAnsi" w:eastAsiaTheme="minorEastAsia" w:hAnsiTheme="minorHAnsi" w:cstheme="minorBidi"/>
              <w:noProof/>
              <w:sz w:val="22"/>
              <w:szCs w:val="22"/>
            </w:rPr>
          </w:pPr>
          <w:hyperlink w:anchor="_Toc372988517" w:history="1">
            <w:r w:rsidR="00982294" w:rsidRPr="008A0BB2">
              <w:rPr>
                <w:rStyle w:val="Hypertextovodkaz"/>
                <w:noProof/>
              </w:rPr>
              <w:t>4.2 Marketingová komunikace festivalu japonských filmů Eiga-sai</w:t>
            </w:r>
            <w:r w:rsidR="00982294">
              <w:rPr>
                <w:noProof/>
                <w:webHidden/>
              </w:rPr>
              <w:tab/>
            </w:r>
            <w:r>
              <w:rPr>
                <w:noProof/>
                <w:webHidden/>
              </w:rPr>
              <w:fldChar w:fldCharType="begin"/>
            </w:r>
            <w:r w:rsidR="00982294">
              <w:rPr>
                <w:noProof/>
                <w:webHidden/>
              </w:rPr>
              <w:instrText xml:space="preserve"> PAGEREF _Toc372988517 \h </w:instrText>
            </w:r>
            <w:r>
              <w:rPr>
                <w:noProof/>
                <w:webHidden/>
              </w:rPr>
            </w:r>
            <w:r>
              <w:rPr>
                <w:noProof/>
                <w:webHidden/>
              </w:rPr>
              <w:fldChar w:fldCharType="separate"/>
            </w:r>
            <w:r w:rsidR="005F3C29">
              <w:rPr>
                <w:noProof/>
                <w:webHidden/>
              </w:rPr>
              <w:t>24</w:t>
            </w:r>
            <w:r>
              <w:rPr>
                <w:noProof/>
                <w:webHidden/>
              </w:rPr>
              <w:fldChar w:fldCharType="end"/>
            </w:r>
          </w:hyperlink>
        </w:p>
        <w:p w:rsidR="00982294" w:rsidRDefault="009F55D2">
          <w:pPr>
            <w:pStyle w:val="Obsah3"/>
            <w:tabs>
              <w:tab w:val="right" w:leader="dot" w:pos="8494"/>
            </w:tabs>
            <w:rPr>
              <w:rFonts w:asciiTheme="minorHAnsi" w:eastAsiaTheme="minorEastAsia" w:hAnsiTheme="minorHAnsi" w:cstheme="minorBidi"/>
              <w:noProof/>
              <w:sz w:val="22"/>
              <w:szCs w:val="22"/>
            </w:rPr>
          </w:pPr>
          <w:hyperlink w:anchor="_Toc372988520" w:history="1">
            <w:r w:rsidR="00982294" w:rsidRPr="008A0BB2">
              <w:rPr>
                <w:rStyle w:val="Hypertextovodkaz"/>
                <w:noProof/>
              </w:rPr>
              <w:t>4.2.1 Reklama</w:t>
            </w:r>
            <w:r w:rsidR="00982294">
              <w:rPr>
                <w:noProof/>
                <w:webHidden/>
              </w:rPr>
              <w:tab/>
            </w:r>
            <w:r>
              <w:rPr>
                <w:noProof/>
                <w:webHidden/>
              </w:rPr>
              <w:fldChar w:fldCharType="begin"/>
            </w:r>
            <w:r w:rsidR="00982294">
              <w:rPr>
                <w:noProof/>
                <w:webHidden/>
              </w:rPr>
              <w:instrText xml:space="preserve"> PAGEREF _Toc372988520 \h </w:instrText>
            </w:r>
            <w:r>
              <w:rPr>
                <w:noProof/>
                <w:webHidden/>
              </w:rPr>
            </w:r>
            <w:r>
              <w:rPr>
                <w:noProof/>
                <w:webHidden/>
              </w:rPr>
              <w:fldChar w:fldCharType="separate"/>
            </w:r>
            <w:r w:rsidR="005F3C29">
              <w:rPr>
                <w:noProof/>
                <w:webHidden/>
              </w:rPr>
              <w:t>25</w:t>
            </w:r>
            <w:r>
              <w:rPr>
                <w:noProof/>
                <w:webHidden/>
              </w:rPr>
              <w:fldChar w:fldCharType="end"/>
            </w:r>
          </w:hyperlink>
        </w:p>
        <w:p w:rsidR="00982294" w:rsidRDefault="009F55D2">
          <w:pPr>
            <w:pStyle w:val="Obsah3"/>
            <w:tabs>
              <w:tab w:val="right" w:leader="dot" w:pos="8494"/>
            </w:tabs>
            <w:rPr>
              <w:rFonts w:asciiTheme="minorHAnsi" w:eastAsiaTheme="minorEastAsia" w:hAnsiTheme="minorHAnsi" w:cstheme="minorBidi"/>
              <w:noProof/>
              <w:sz w:val="22"/>
              <w:szCs w:val="22"/>
            </w:rPr>
          </w:pPr>
          <w:hyperlink w:anchor="_Toc372988521" w:history="1">
            <w:r w:rsidR="00982294" w:rsidRPr="008A0BB2">
              <w:rPr>
                <w:rStyle w:val="Hypertextovodkaz"/>
                <w:noProof/>
              </w:rPr>
              <w:t>4.2.2 Přímý marketing</w:t>
            </w:r>
            <w:r w:rsidR="00982294">
              <w:rPr>
                <w:noProof/>
                <w:webHidden/>
              </w:rPr>
              <w:tab/>
            </w:r>
            <w:r>
              <w:rPr>
                <w:noProof/>
                <w:webHidden/>
              </w:rPr>
              <w:fldChar w:fldCharType="begin"/>
            </w:r>
            <w:r w:rsidR="00982294">
              <w:rPr>
                <w:noProof/>
                <w:webHidden/>
              </w:rPr>
              <w:instrText xml:space="preserve"> PAGEREF _Toc372988521 \h </w:instrText>
            </w:r>
            <w:r>
              <w:rPr>
                <w:noProof/>
                <w:webHidden/>
              </w:rPr>
            </w:r>
            <w:r>
              <w:rPr>
                <w:noProof/>
                <w:webHidden/>
              </w:rPr>
              <w:fldChar w:fldCharType="separate"/>
            </w:r>
            <w:r w:rsidR="005F3C29">
              <w:rPr>
                <w:noProof/>
                <w:webHidden/>
              </w:rPr>
              <w:t>29</w:t>
            </w:r>
            <w:r>
              <w:rPr>
                <w:noProof/>
                <w:webHidden/>
              </w:rPr>
              <w:fldChar w:fldCharType="end"/>
            </w:r>
          </w:hyperlink>
        </w:p>
        <w:p w:rsidR="00982294" w:rsidRDefault="009F55D2">
          <w:pPr>
            <w:pStyle w:val="Obsah3"/>
            <w:tabs>
              <w:tab w:val="right" w:leader="dot" w:pos="8494"/>
            </w:tabs>
            <w:rPr>
              <w:rFonts w:asciiTheme="minorHAnsi" w:eastAsiaTheme="minorEastAsia" w:hAnsiTheme="minorHAnsi" w:cstheme="minorBidi"/>
              <w:noProof/>
              <w:sz w:val="22"/>
              <w:szCs w:val="22"/>
            </w:rPr>
          </w:pPr>
          <w:hyperlink w:anchor="_Toc372988522" w:history="1">
            <w:r w:rsidR="00982294" w:rsidRPr="008A0BB2">
              <w:rPr>
                <w:rStyle w:val="Hypertextovodkaz"/>
                <w:noProof/>
              </w:rPr>
              <w:t>4.2.3 Podpora prodeje</w:t>
            </w:r>
            <w:r w:rsidR="00982294">
              <w:rPr>
                <w:noProof/>
                <w:webHidden/>
              </w:rPr>
              <w:tab/>
            </w:r>
            <w:r>
              <w:rPr>
                <w:noProof/>
                <w:webHidden/>
              </w:rPr>
              <w:fldChar w:fldCharType="begin"/>
            </w:r>
            <w:r w:rsidR="00982294">
              <w:rPr>
                <w:noProof/>
                <w:webHidden/>
              </w:rPr>
              <w:instrText xml:space="preserve"> PAGEREF _Toc372988522 \h </w:instrText>
            </w:r>
            <w:r>
              <w:rPr>
                <w:noProof/>
                <w:webHidden/>
              </w:rPr>
            </w:r>
            <w:r>
              <w:rPr>
                <w:noProof/>
                <w:webHidden/>
              </w:rPr>
              <w:fldChar w:fldCharType="separate"/>
            </w:r>
            <w:r w:rsidR="005F3C29">
              <w:rPr>
                <w:noProof/>
                <w:webHidden/>
              </w:rPr>
              <w:t>30</w:t>
            </w:r>
            <w:r>
              <w:rPr>
                <w:noProof/>
                <w:webHidden/>
              </w:rPr>
              <w:fldChar w:fldCharType="end"/>
            </w:r>
          </w:hyperlink>
        </w:p>
        <w:p w:rsidR="00982294" w:rsidRDefault="009F55D2">
          <w:pPr>
            <w:pStyle w:val="Obsah3"/>
            <w:tabs>
              <w:tab w:val="right" w:leader="dot" w:pos="8494"/>
            </w:tabs>
            <w:rPr>
              <w:rFonts w:asciiTheme="minorHAnsi" w:eastAsiaTheme="minorEastAsia" w:hAnsiTheme="minorHAnsi" w:cstheme="minorBidi"/>
              <w:noProof/>
              <w:sz w:val="22"/>
              <w:szCs w:val="22"/>
            </w:rPr>
          </w:pPr>
          <w:hyperlink w:anchor="_Toc372988523" w:history="1">
            <w:r w:rsidR="00982294" w:rsidRPr="008A0BB2">
              <w:rPr>
                <w:rStyle w:val="Hypertextovodkaz"/>
                <w:noProof/>
              </w:rPr>
              <w:t>4.2.4 Vztahy s veřejností</w:t>
            </w:r>
            <w:r w:rsidR="00982294">
              <w:rPr>
                <w:noProof/>
                <w:webHidden/>
              </w:rPr>
              <w:tab/>
            </w:r>
            <w:r>
              <w:rPr>
                <w:noProof/>
                <w:webHidden/>
              </w:rPr>
              <w:fldChar w:fldCharType="begin"/>
            </w:r>
            <w:r w:rsidR="00982294">
              <w:rPr>
                <w:noProof/>
                <w:webHidden/>
              </w:rPr>
              <w:instrText xml:space="preserve"> PAGEREF _Toc372988523 \h </w:instrText>
            </w:r>
            <w:r>
              <w:rPr>
                <w:noProof/>
                <w:webHidden/>
              </w:rPr>
            </w:r>
            <w:r>
              <w:rPr>
                <w:noProof/>
                <w:webHidden/>
              </w:rPr>
              <w:fldChar w:fldCharType="separate"/>
            </w:r>
            <w:r w:rsidR="005F3C29">
              <w:rPr>
                <w:noProof/>
                <w:webHidden/>
              </w:rPr>
              <w:t>31</w:t>
            </w:r>
            <w:r>
              <w:rPr>
                <w:noProof/>
                <w:webHidden/>
              </w:rPr>
              <w:fldChar w:fldCharType="end"/>
            </w:r>
          </w:hyperlink>
        </w:p>
        <w:p w:rsidR="00982294" w:rsidRDefault="009F55D2">
          <w:pPr>
            <w:pStyle w:val="Obsah2"/>
            <w:tabs>
              <w:tab w:val="right" w:leader="dot" w:pos="8494"/>
            </w:tabs>
            <w:rPr>
              <w:rFonts w:asciiTheme="minorHAnsi" w:eastAsiaTheme="minorEastAsia" w:hAnsiTheme="minorHAnsi" w:cstheme="minorBidi"/>
              <w:noProof/>
              <w:sz w:val="22"/>
              <w:szCs w:val="22"/>
            </w:rPr>
          </w:pPr>
          <w:hyperlink w:anchor="_Toc372988524" w:history="1">
            <w:r w:rsidR="00982294" w:rsidRPr="008A0BB2">
              <w:rPr>
                <w:rStyle w:val="Hypertextovodkaz"/>
                <w:noProof/>
              </w:rPr>
              <w:t>4.3 Dotazníkové šetření</w:t>
            </w:r>
            <w:r w:rsidR="00982294">
              <w:rPr>
                <w:noProof/>
                <w:webHidden/>
              </w:rPr>
              <w:tab/>
            </w:r>
            <w:r>
              <w:rPr>
                <w:noProof/>
                <w:webHidden/>
              </w:rPr>
              <w:fldChar w:fldCharType="begin"/>
            </w:r>
            <w:r w:rsidR="00982294">
              <w:rPr>
                <w:noProof/>
                <w:webHidden/>
              </w:rPr>
              <w:instrText xml:space="preserve"> PAGEREF _Toc372988524 \h </w:instrText>
            </w:r>
            <w:r>
              <w:rPr>
                <w:noProof/>
                <w:webHidden/>
              </w:rPr>
            </w:r>
            <w:r>
              <w:rPr>
                <w:noProof/>
                <w:webHidden/>
              </w:rPr>
              <w:fldChar w:fldCharType="separate"/>
            </w:r>
            <w:r w:rsidR="005F3C29">
              <w:rPr>
                <w:noProof/>
                <w:webHidden/>
              </w:rPr>
              <w:t>33</w:t>
            </w:r>
            <w:r>
              <w:rPr>
                <w:noProof/>
                <w:webHidden/>
              </w:rPr>
              <w:fldChar w:fldCharType="end"/>
            </w:r>
          </w:hyperlink>
        </w:p>
        <w:p w:rsidR="00982294" w:rsidRDefault="009F55D2">
          <w:pPr>
            <w:pStyle w:val="Obsah3"/>
            <w:tabs>
              <w:tab w:val="right" w:leader="dot" w:pos="8494"/>
            </w:tabs>
            <w:rPr>
              <w:rFonts w:asciiTheme="minorHAnsi" w:eastAsiaTheme="minorEastAsia" w:hAnsiTheme="minorHAnsi" w:cstheme="minorBidi"/>
              <w:noProof/>
              <w:sz w:val="22"/>
              <w:szCs w:val="22"/>
            </w:rPr>
          </w:pPr>
          <w:hyperlink w:anchor="_Toc372988525" w:history="1">
            <w:r w:rsidR="00982294" w:rsidRPr="008A0BB2">
              <w:rPr>
                <w:rStyle w:val="Hypertextovodkaz"/>
                <w:noProof/>
              </w:rPr>
              <w:t>4.3.1 Vyhodnocení třídících otázek</w:t>
            </w:r>
            <w:r w:rsidR="00982294">
              <w:rPr>
                <w:noProof/>
                <w:webHidden/>
              </w:rPr>
              <w:tab/>
            </w:r>
            <w:r>
              <w:rPr>
                <w:noProof/>
                <w:webHidden/>
              </w:rPr>
              <w:fldChar w:fldCharType="begin"/>
            </w:r>
            <w:r w:rsidR="00982294">
              <w:rPr>
                <w:noProof/>
                <w:webHidden/>
              </w:rPr>
              <w:instrText xml:space="preserve"> PAGEREF _Toc372988525 \h </w:instrText>
            </w:r>
            <w:r>
              <w:rPr>
                <w:noProof/>
                <w:webHidden/>
              </w:rPr>
            </w:r>
            <w:r>
              <w:rPr>
                <w:noProof/>
                <w:webHidden/>
              </w:rPr>
              <w:fldChar w:fldCharType="separate"/>
            </w:r>
            <w:r w:rsidR="005F3C29">
              <w:rPr>
                <w:noProof/>
                <w:webHidden/>
              </w:rPr>
              <w:t>33</w:t>
            </w:r>
            <w:r>
              <w:rPr>
                <w:noProof/>
                <w:webHidden/>
              </w:rPr>
              <w:fldChar w:fldCharType="end"/>
            </w:r>
          </w:hyperlink>
        </w:p>
        <w:p w:rsidR="00982294" w:rsidRDefault="009F55D2">
          <w:pPr>
            <w:pStyle w:val="Obsah3"/>
            <w:tabs>
              <w:tab w:val="right" w:leader="dot" w:pos="8494"/>
            </w:tabs>
            <w:rPr>
              <w:rFonts w:asciiTheme="minorHAnsi" w:eastAsiaTheme="minorEastAsia" w:hAnsiTheme="minorHAnsi" w:cstheme="minorBidi"/>
              <w:noProof/>
              <w:sz w:val="22"/>
              <w:szCs w:val="22"/>
            </w:rPr>
          </w:pPr>
          <w:hyperlink w:anchor="_Toc372988532" w:history="1">
            <w:r w:rsidR="00982294" w:rsidRPr="008A0BB2">
              <w:rPr>
                <w:rStyle w:val="Hypertextovodkaz"/>
                <w:noProof/>
              </w:rPr>
              <w:t>4.3.2 Vyhodnocení analytických otázek</w:t>
            </w:r>
            <w:r w:rsidR="00982294">
              <w:rPr>
                <w:noProof/>
                <w:webHidden/>
              </w:rPr>
              <w:tab/>
            </w:r>
            <w:r>
              <w:rPr>
                <w:noProof/>
                <w:webHidden/>
              </w:rPr>
              <w:fldChar w:fldCharType="begin"/>
            </w:r>
            <w:r w:rsidR="00982294">
              <w:rPr>
                <w:noProof/>
                <w:webHidden/>
              </w:rPr>
              <w:instrText xml:space="preserve"> PAGEREF _Toc372988532 \h </w:instrText>
            </w:r>
            <w:r>
              <w:rPr>
                <w:noProof/>
                <w:webHidden/>
              </w:rPr>
            </w:r>
            <w:r>
              <w:rPr>
                <w:noProof/>
                <w:webHidden/>
              </w:rPr>
              <w:fldChar w:fldCharType="separate"/>
            </w:r>
            <w:r w:rsidR="005F3C29">
              <w:rPr>
                <w:noProof/>
                <w:webHidden/>
              </w:rPr>
              <w:t>38</w:t>
            </w:r>
            <w:r>
              <w:rPr>
                <w:noProof/>
                <w:webHidden/>
              </w:rPr>
              <w:fldChar w:fldCharType="end"/>
            </w:r>
          </w:hyperlink>
        </w:p>
        <w:p w:rsidR="00982294" w:rsidRDefault="009F55D2">
          <w:pPr>
            <w:pStyle w:val="Obsah3"/>
            <w:tabs>
              <w:tab w:val="right" w:leader="dot" w:pos="8494"/>
            </w:tabs>
            <w:rPr>
              <w:rFonts w:asciiTheme="minorHAnsi" w:eastAsiaTheme="minorEastAsia" w:hAnsiTheme="minorHAnsi" w:cstheme="minorBidi"/>
              <w:noProof/>
              <w:sz w:val="22"/>
              <w:szCs w:val="22"/>
            </w:rPr>
          </w:pPr>
          <w:hyperlink w:anchor="_Toc372988540" w:history="1">
            <w:r w:rsidR="00982294" w:rsidRPr="008A0BB2">
              <w:rPr>
                <w:rStyle w:val="Hypertextovodkaz"/>
                <w:noProof/>
              </w:rPr>
              <w:t>4.3.3 Shrnutí výzkumu a doporučení pro zlepšení marketingové komunikace a povědomí</w:t>
            </w:r>
            <w:r w:rsidR="00982294">
              <w:rPr>
                <w:noProof/>
                <w:webHidden/>
              </w:rPr>
              <w:tab/>
            </w:r>
            <w:r>
              <w:rPr>
                <w:noProof/>
                <w:webHidden/>
              </w:rPr>
              <w:fldChar w:fldCharType="begin"/>
            </w:r>
            <w:r w:rsidR="00982294">
              <w:rPr>
                <w:noProof/>
                <w:webHidden/>
              </w:rPr>
              <w:instrText xml:space="preserve"> PAGEREF _Toc372988540 \h </w:instrText>
            </w:r>
            <w:r>
              <w:rPr>
                <w:noProof/>
                <w:webHidden/>
              </w:rPr>
            </w:r>
            <w:r>
              <w:rPr>
                <w:noProof/>
                <w:webHidden/>
              </w:rPr>
              <w:fldChar w:fldCharType="separate"/>
            </w:r>
            <w:r w:rsidR="005F3C29">
              <w:rPr>
                <w:noProof/>
                <w:webHidden/>
              </w:rPr>
              <w:t>46</w:t>
            </w:r>
            <w:r>
              <w:rPr>
                <w:noProof/>
                <w:webHidden/>
              </w:rPr>
              <w:fldChar w:fldCharType="end"/>
            </w:r>
          </w:hyperlink>
        </w:p>
        <w:p w:rsidR="00982294" w:rsidRPr="00982294" w:rsidRDefault="009F55D2" w:rsidP="006174F6">
          <w:pPr>
            <w:pStyle w:val="Obsah1"/>
            <w:rPr>
              <w:rFonts w:asciiTheme="minorHAnsi" w:eastAsiaTheme="minorEastAsia" w:hAnsiTheme="minorHAnsi" w:cstheme="minorBidi"/>
            </w:rPr>
          </w:pPr>
          <w:hyperlink w:anchor="_Toc372988542" w:history="1">
            <w:r w:rsidR="00982294" w:rsidRPr="00982294">
              <w:rPr>
                <w:rStyle w:val="Hypertextovodkaz"/>
                <w:sz w:val="28"/>
              </w:rPr>
              <w:t>5 Závěr</w:t>
            </w:r>
            <w:r w:rsidR="00982294" w:rsidRPr="00982294">
              <w:rPr>
                <w:webHidden/>
              </w:rPr>
              <w:tab/>
            </w:r>
            <w:r w:rsidRPr="00982294">
              <w:rPr>
                <w:webHidden/>
              </w:rPr>
              <w:fldChar w:fldCharType="begin"/>
            </w:r>
            <w:r w:rsidR="00982294" w:rsidRPr="00982294">
              <w:rPr>
                <w:webHidden/>
              </w:rPr>
              <w:instrText xml:space="preserve"> PAGEREF _Toc372988542 \h </w:instrText>
            </w:r>
            <w:r w:rsidRPr="00982294">
              <w:rPr>
                <w:webHidden/>
              </w:rPr>
            </w:r>
            <w:r w:rsidRPr="00982294">
              <w:rPr>
                <w:webHidden/>
              </w:rPr>
              <w:fldChar w:fldCharType="separate"/>
            </w:r>
            <w:r w:rsidR="005F3C29">
              <w:rPr>
                <w:webHidden/>
              </w:rPr>
              <w:t>51</w:t>
            </w:r>
            <w:r w:rsidRPr="00982294">
              <w:rPr>
                <w:webHidden/>
              </w:rPr>
              <w:fldChar w:fldCharType="end"/>
            </w:r>
          </w:hyperlink>
        </w:p>
        <w:p w:rsidR="000B5A18" w:rsidRDefault="009F55D2" w:rsidP="006174F6">
          <w:pPr>
            <w:pStyle w:val="Obsah1"/>
          </w:pPr>
          <w:r w:rsidRPr="00F11958">
            <w:rPr>
              <w:bCs/>
            </w:rPr>
            <w:fldChar w:fldCharType="end"/>
          </w:r>
        </w:p>
      </w:sdtContent>
    </w:sdt>
    <w:p w:rsidR="00982294" w:rsidRDefault="00982294" w:rsidP="00982294">
      <w:pPr>
        <w:spacing w:after="120"/>
        <w:rPr>
          <w:b/>
          <w:sz w:val="28"/>
          <w:szCs w:val="28"/>
        </w:rPr>
      </w:pPr>
    </w:p>
    <w:p w:rsidR="00B9397F" w:rsidRPr="005C1F6A" w:rsidRDefault="00B9397F" w:rsidP="00982294">
      <w:pPr>
        <w:spacing w:after="120"/>
        <w:rPr>
          <w:b/>
          <w:sz w:val="28"/>
          <w:szCs w:val="28"/>
        </w:rPr>
      </w:pPr>
      <w:r w:rsidRPr="005C1F6A">
        <w:rPr>
          <w:b/>
          <w:sz w:val="28"/>
          <w:szCs w:val="28"/>
        </w:rPr>
        <w:lastRenderedPageBreak/>
        <w:t xml:space="preserve">Seznamy použitých zkratek, tabulek a grafů </w:t>
      </w:r>
    </w:p>
    <w:p w:rsidR="003348BC" w:rsidRPr="005C1F6A" w:rsidRDefault="003348BC" w:rsidP="00982294">
      <w:pPr>
        <w:spacing w:after="120"/>
        <w:rPr>
          <w:b/>
          <w:szCs w:val="24"/>
        </w:rPr>
      </w:pPr>
      <w:r w:rsidRPr="005C1F6A">
        <w:rPr>
          <w:b/>
          <w:szCs w:val="24"/>
        </w:rPr>
        <w:t>Seznam zkratek</w:t>
      </w:r>
    </w:p>
    <w:p w:rsidR="003348BC" w:rsidRPr="005C1F6A" w:rsidRDefault="004A3A0C" w:rsidP="00982294">
      <w:pPr>
        <w:spacing w:after="120"/>
        <w:rPr>
          <w:sz w:val="22"/>
          <w:szCs w:val="22"/>
          <w:lang w:val="en-US"/>
        </w:rPr>
      </w:pPr>
      <w:r w:rsidRPr="005C1F6A">
        <w:rPr>
          <w:sz w:val="22"/>
          <w:szCs w:val="22"/>
          <w:lang w:val="en-US"/>
        </w:rPr>
        <w:t>CAWI – Computer Assisted Web Interviewing</w:t>
      </w:r>
    </w:p>
    <w:p w:rsidR="004A3A0C" w:rsidRPr="005C1F6A" w:rsidRDefault="004A3A0C" w:rsidP="00982294">
      <w:pPr>
        <w:spacing w:after="120"/>
        <w:rPr>
          <w:sz w:val="22"/>
          <w:szCs w:val="22"/>
          <w:lang w:val="en-US"/>
        </w:rPr>
      </w:pPr>
      <w:r w:rsidRPr="005C1F6A">
        <w:rPr>
          <w:sz w:val="22"/>
          <w:szCs w:val="22"/>
          <w:lang w:val="en-US"/>
        </w:rPr>
        <w:t>CLV – CityLight Vitrine</w:t>
      </w:r>
    </w:p>
    <w:p w:rsidR="00CB58D5" w:rsidRPr="005C1F6A" w:rsidRDefault="00CB58D5" w:rsidP="00982294">
      <w:pPr>
        <w:spacing w:after="120"/>
        <w:rPr>
          <w:sz w:val="22"/>
          <w:szCs w:val="22"/>
          <w:lang w:val="en-US"/>
        </w:rPr>
      </w:pPr>
      <w:r w:rsidRPr="005C1F6A">
        <w:rPr>
          <w:sz w:val="22"/>
          <w:szCs w:val="22"/>
          <w:lang w:val="en-US"/>
        </w:rPr>
        <w:t>WOM – Word-of-mouth</w:t>
      </w:r>
    </w:p>
    <w:p w:rsidR="004A3A0C" w:rsidRPr="005C1F6A" w:rsidRDefault="005C1F6A" w:rsidP="005C1F6A">
      <w:pPr>
        <w:tabs>
          <w:tab w:val="left" w:pos="1290"/>
        </w:tabs>
        <w:spacing w:after="120"/>
        <w:rPr>
          <w:b/>
          <w:sz w:val="20"/>
        </w:rPr>
      </w:pPr>
      <w:r>
        <w:rPr>
          <w:b/>
          <w:sz w:val="20"/>
        </w:rPr>
        <w:tab/>
      </w:r>
    </w:p>
    <w:p w:rsidR="000801F4" w:rsidRPr="005C1F6A" w:rsidRDefault="00533C95" w:rsidP="00982294">
      <w:pPr>
        <w:spacing w:after="120"/>
        <w:rPr>
          <w:b/>
          <w:noProof/>
          <w:szCs w:val="24"/>
        </w:rPr>
      </w:pPr>
      <w:r w:rsidRPr="005C1F6A">
        <w:rPr>
          <w:b/>
          <w:szCs w:val="24"/>
        </w:rPr>
        <w:t>Seznam tabulek</w:t>
      </w:r>
      <w:r w:rsidR="009F55D2" w:rsidRPr="009F55D2">
        <w:rPr>
          <w:szCs w:val="24"/>
        </w:rPr>
        <w:fldChar w:fldCharType="begin"/>
      </w:r>
      <w:r w:rsidR="000801F4" w:rsidRPr="005C1F6A">
        <w:rPr>
          <w:szCs w:val="24"/>
        </w:rPr>
        <w:instrText xml:space="preserve"> TOC \o "1-3" \h \z \u </w:instrText>
      </w:r>
      <w:r w:rsidR="009F55D2" w:rsidRPr="009F55D2">
        <w:rPr>
          <w:szCs w:val="24"/>
        </w:rPr>
        <w:fldChar w:fldCharType="separate"/>
      </w:r>
    </w:p>
    <w:p w:rsidR="000801F4" w:rsidRPr="005C1F6A" w:rsidRDefault="009F55D2" w:rsidP="00982294">
      <w:pPr>
        <w:spacing w:after="120"/>
        <w:rPr>
          <w:rFonts w:eastAsiaTheme="minorEastAsia"/>
          <w:noProof/>
          <w:sz w:val="22"/>
          <w:szCs w:val="22"/>
        </w:rPr>
      </w:pPr>
      <w:hyperlink w:anchor="_Toc372479252" w:history="1">
        <w:r w:rsidR="000801F4" w:rsidRPr="005C1F6A">
          <w:rPr>
            <w:rStyle w:val="Hypertextovodkaz"/>
            <w:noProof/>
            <w:sz w:val="22"/>
            <w:szCs w:val="22"/>
          </w:rPr>
          <w:t>Tabulka 1 SWOT analýza festivalu Eiga-sai……………………………………...</w:t>
        </w:r>
        <w:r w:rsidR="000801F4" w:rsidRPr="005C1F6A">
          <w:rPr>
            <w:noProof/>
            <w:webHidden/>
            <w:sz w:val="22"/>
            <w:szCs w:val="22"/>
          </w:rPr>
          <w:t>...…</w:t>
        </w:r>
        <w:r w:rsidR="005C1F6A">
          <w:rPr>
            <w:noProof/>
            <w:webHidden/>
            <w:sz w:val="22"/>
            <w:szCs w:val="22"/>
          </w:rPr>
          <w:t>……….</w:t>
        </w:r>
        <w:r w:rsidR="000801F4" w:rsidRPr="005C1F6A">
          <w:rPr>
            <w:noProof/>
            <w:webHidden/>
            <w:sz w:val="22"/>
            <w:szCs w:val="22"/>
          </w:rPr>
          <w:t>.</w:t>
        </w:r>
        <w:r w:rsidRPr="005C1F6A">
          <w:rPr>
            <w:noProof/>
            <w:webHidden/>
            <w:sz w:val="22"/>
            <w:szCs w:val="22"/>
          </w:rPr>
          <w:fldChar w:fldCharType="begin"/>
        </w:r>
        <w:r w:rsidR="000801F4" w:rsidRPr="005C1F6A">
          <w:rPr>
            <w:noProof/>
            <w:webHidden/>
            <w:sz w:val="22"/>
            <w:szCs w:val="22"/>
          </w:rPr>
          <w:instrText xml:space="preserve"> PAGEREF _Toc372479252 \h </w:instrText>
        </w:r>
        <w:r w:rsidRPr="005C1F6A">
          <w:rPr>
            <w:noProof/>
            <w:webHidden/>
            <w:sz w:val="22"/>
            <w:szCs w:val="22"/>
          </w:rPr>
        </w:r>
        <w:r w:rsidRPr="005C1F6A">
          <w:rPr>
            <w:noProof/>
            <w:webHidden/>
            <w:sz w:val="22"/>
            <w:szCs w:val="22"/>
          </w:rPr>
          <w:fldChar w:fldCharType="separate"/>
        </w:r>
        <w:r w:rsidR="00044146" w:rsidRPr="005C1F6A">
          <w:rPr>
            <w:noProof/>
            <w:webHidden/>
            <w:sz w:val="22"/>
            <w:szCs w:val="22"/>
          </w:rPr>
          <w:t>23</w:t>
        </w:r>
        <w:r w:rsidRPr="005C1F6A">
          <w:rPr>
            <w:noProof/>
            <w:webHidden/>
            <w:sz w:val="22"/>
            <w:szCs w:val="22"/>
          </w:rPr>
          <w:fldChar w:fldCharType="end"/>
        </w:r>
      </w:hyperlink>
    </w:p>
    <w:p w:rsidR="000801F4" w:rsidRPr="005C1F6A" w:rsidRDefault="009F55D2" w:rsidP="00982294">
      <w:pPr>
        <w:spacing w:after="120"/>
        <w:rPr>
          <w:rFonts w:eastAsiaTheme="minorEastAsia"/>
          <w:noProof/>
          <w:sz w:val="22"/>
          <w:szCs w:val="22"/>
        </w:rPr>
      </w:pPr>
      <w:hyperlink w:anchor="_Toc372479277" w:history="1">
        <w:r w:rsidR="000801F4" w:rsidRPr="005C1F6A">
          <w:rPr>
            <w:rStyle w:val="Hypertextovodkaz"/>
            <w:noProof/>
            <w:sz w:val="22"/>
            <w:szCs w:val="22"/>
          </w:rPr>
          <w:t>Tabulka 2 Náklady na novou efektivnější marketingovou komunikaci</w:t>
        </w:r>
        <w:r w:rsidR="000801F4" w:rsidRPr="005C1F6A">
          <w:rPr>
            <w:noProof/>
            <w:webHidden/>
            <w:sz w:val="22"/>
            <w:szCs w:val="22"/>
          </w:rPr>
          <w:t>………………</w:t>
        </w:r>
        <w:r w:rsidR="005C1F6A">
          <w:rPr>
            <w:noProof/>
            <w:webHidden/>
            <w:sz w:val="22"/>
            <w:szCs w:val="22"/>
          </w:rPr>
          <w:t>……….</w:t>
        </w:r>
        <w:r w:rsidR="000801F4" w:rsidRPr="005C1F6A">
          <w:rPr>
            <w:noProof/>
            <w:webHidden/>
            <w:sz w:val="22"/>
            <w:szCs w:val="22"/>
          </w:rPr>
          <w:t>..</w:t>
        </w:r>
        <w:r w:rsidRPr="005C1F6A">
          <w:rPr>
            <w:noProof/>
            <w:webHidden/>
            <w:sz w:val="22"/>
            <w:szCs w:val="22"/>
          </w:rPr>
          <w:fldChar w:fldCharType="begin"/>
        </w:r>
        <w:r w:rsidR="000801F4" w:rsidRPr="005C1F6A">
          <w:rPr>
            <w:noProof/>
            <w:webHidden/>
            <w:sz w:val="22"/>
            <w:szCs w:val="22"/>
          </w:rPr>
          <w:instrText xml:space="preserve"> PAGEREF _Toc372479277 \h </w:instrText>
        </w:r>
        <w:r w:rsidRPr="005C1F6A">
          <w:rPr>
            <w:noProof/>
            <w:webHidden/>
            <w:sz w:val="22"/>
            <w:szCs w:val="22"/>
          </w:rPr>
        </w:r>
        <w:r w:rsidRPr="005C1F6A">
          <w:rPr>
            <w:noProof/>
            <w:webHidden/>
            <w:sz w:val="22"/>
            <w:szCs w:val="22"/>
          </w:rPr>
          <w:fldChar w:fldCharType="separate"/>
        </w:r>
        <w:r w:rsidR="00044146" w:rsidRPr="005C1F6A">
          <w:rPr>
            <w:noProof/>
            <w:webHidden/>
            <w:sz w:val="22"/>
            <w:szCs w:val="22"/>
          </w:rPr>
          <w:t>49</w:t>
        </w:r>
        <w:r w:rsidRPr="005C1F6A">
          <w:rPr>
            <w:noProof/>
            <w:webHidden/>
            <w:sz w:val="22"/>
            <w:szCs w:val="22"/>
          </w:rPr>
          <w:fldChar w:fldCharType="end"/>
        </w:r>
      </w:hyperlink>
    </w:p>
    <w:p w:rsidR="004A3A0C" w:rsidRPr="005C1F6A" w:rsidRDefault="009F55D2" w:rsidP="00982294">
      <w:pPr>
        <w:spacing w:after="120"/>
        <w:rPr>
          <w:szCs w:val="24"/>
        </w:rPr>
      </w:pPr>
      <w:r w:rsidRPr="005C1F6A">
        <w:rPr>
          <w:sz w:val="20"/>
        </w:rPr>
        <w:fldChar w:fldCharType="end"/>
      </w:r>
    </w:p>
    <w:p w:rsidR="000251B7" w:rsidRPr="005C1F6A" w:rsidRDefault="00533C95" w:rsidP="00982294">
      <w:pPr>
        <w:spacing w:after="120"/>
        <w:rPr>
          <w:noProof/>
          <w:szCs w:val="24"/>
        </w:rPr>
      </w:pPr>
      <w:r w:rsidRPr="005C1F6A">
        <w:rPr>
          <w:b/>
          <w:szCs w:val="24"/>
        </w:rPr>
        <w:t>Seznam grafů</w:t>
      </w:r>
      <w:r w:rsidR="009F55D2" w:rsidRPr="009F55D2">
        <w:rPr>
          <w:szCs w:val="24"/>
        </w:rPr>
        <w:fldChar w:fldCharType="begin"/>
      </w:r>
      <w:r w:rsidR="000251B7" w:rsidRPr="005C1F6A">
        <w:rPr>
          <w:szCs w:val="24"/>
        </w:rPr>
        <w:instrText xml:space="preserve"> TOC \o "1-3" \h \z \u </w:instrText>
      </w:r>
      <w:r w:rsidR="009F55D2" w:rsidRPr="009F55D2">
        <w:rPr>
          <w:szCs w:val="24"/>
        </w:rPr>
        <w:fldChar w:fldCharType="separate"/>
      </w:r>
    </w:p>
    <w:p w:rsidR="000251B7" w:rsidRPr="005C1F6A" w:rsidRDefault="009F55D2" w:rsidP="006174F6">
      <w:pPr>
        <w:pStyle w:val="Obsah1"/>
        <w:rPr>
          <w:rFonts w:asciiTheme="minorHAnsi" w:eastAsiaTheme="minorEastAsia" w:hAnsiTheme="minorHAnsi" w:cstheme="minorBidi"/>
          <w:b w:val="0"/>
          <w:sz w:val="22"/>
          <w:szCs w:val="22"/>
        </w:rPr>
      </w:pPr>
      <w:hyperlink w:anchor="_Toc372480378" w:history="1">
        <w:r w:rsidR="000251B7" w:rsidRPr="005C1F6A">
          <w:rPr>
            <w:rStyle w:val="Hypertextovodkaz"/>
            <w:b w:val="0"/>
            <w:sz w:val="22"/>
            <w:szCs w:val="22"/>
          </w:rPr>
          <w:t>Graf 1 Celkový rozpočet festivalu v jednotlivých letech (v Kč)</w:t>
        </w:r>
        <w:r w:rsidR="000251B7" w:rsidRPr="005C1F6A">
          <w:rPr>
            <w:b w:val="0"/>
            <w:webHidden/>
            <w:sz w:val="22"/>
            <w:szCs w:val="22"/>
          </w:rPr>
          <w:tab/>
        </w:r>
        <w:r w:rsidRPr="005C1F6A">
          <w:rPr>
            <w:b w:val="0"/>
            <w:webHidden/>
            <w:sz w:val="22"/>
            <w:szCs w:val="22"/>
          </w:rPr>
          <w:fldChar w:fldCharType="begin"/>
        </w:r>
        <w:r w:rsidR="000251B7" w:rsidRPr="005C1F6A">
          <w:rPr>
            <w:b w:val="0"/>
            <w:webHidden/>
            <w:sz w:val="22"/>
            <w:szCs w:val="22"/>
          </w:rPr>
          <w:instrText xml:space="preserve"> PAGEREF _Toc372480378 \h </w:instrText>
        </w:r>
        <w:r w:rsidRPr="005C1F6A">
          <w:rPr>
            <w:b w:val="0"/>
            <w:webHidden/>
            <w:sz w:val="22"/>
            <w:szCs w:val="22"/>
          </w:rPr>
        </w:r>
        <w:r w:rsidRPr="005C1F6A">
          <w:rPr>
            <w:b w:val="0"/>
            <w:webHidden/>
            <w:sz w:val="22"/>
            <w:szCs w:val="22"/>
          </w:rPr>
          <w:fldChar w:fldCharType="separate"/>
        </w:r>
        <w:r w:rsidR="005F3C29" w:rsidRPr="005C1F6A">
          <w:rPr>
            <w:b w:val="0"/>
            <w:webHidden/>
            <w:sz w:val="22"/>
            <w:szCs w:val="22"/>
          </w:rPr>
          <w:t>19</w:t>
        </w:r>
        <w:r w:rsidRPr="005C1F6A">
          <w:rPr>
            <w:b w:val="0"/>
            <w:webHidden/>
            <w:sz w:val="22"/>
            <w:szCs w:val="22"/>
          </w:rPr>
          <w:fldChar w:fldCharType="end"/>
        </w:r>
      </w:hyperlink>
    </w:p>
    <w:p w:rsidR="000251B7" w:rsidRPr="005C1F6A" w:rsidRDefault="009F55D2" w:rsidP="006174F6">
      <w:pPr>
        <w:pStyle w:val="Obsah1"/>
        <w:rPr>
          <w:rFonts w:asciiTheme="minorHAnsi" w:eastAsiaTheme="minorEastAsia" w:hAnsiTheme="minorHAnsi" w:cstheme="minorBidi"/>
          <w:b w:val="0"/>
          <w:sz w:val="22"/>
          <w:szCs w:val="22"/>
        </w:rPr>
      </w:pPr>
      <w:hyperlink w:anchor="_Toc372480379" w:history="1">
        <w:r w:rsidR="000251B7" w:rsidRPr="005C1F6A">
          <w:rPr>
            <w:rStyle w:val="Hypertextovodkaz"/>
            <w:b w:val="0"/>
            <w:sz w:val="22"/>
            <w:szCs w:val="22"/>
          </w:rPr>
          <w:t>Graf 2 Rozložení nákladů na organizaci (v %)</w:t>
        </w:r>
        <w:r w:rsidR="000251B7" w:rsidRPr="005C1F6A">
          <w:rPr>
            <w:b w:val="0"/>
            <w:webHidden/>
            <w:sz w:val="22"/>
            <w:szCs w:val="22"/>
          </w:rPr>
          <w:tab/>
        </w:r>
        <w:r w:rsidRPr="005C1F6A">
          <w:rPr>
            <w:b w:val="0"/>
            <w:webHidden/>
            <w:sz w:val="22"/>
            <w:szCs w:val="22"/>
          </w:rPr>
          <w:fldChar w:fldCharType="begin"/>
        </w:r>
        <w:r w:rsidR="000251B7" w:rsidRPr="005C1F6A">
          <w:rPr>
            <w:b w:val="0"/>
            <w:webHidden/>
            <w:sz w:val="22"/>
            <w:szCs w:val="22"/>
          </w:rPr>
          <w:instrText xml:space="preserve"> PAGEREF _Toc372480379 \h </w:instrText>
        </w:r>
        <w:r w:rsidRPr="005C1F6A">
          <w:rPr>
            <w:b w:val="0"/>
            <w:webHidden/>
            <w:sz w:val="22"/>
            <w:szCs w:val="22"/>
          </w:rPr>
        </w:r>
        <w:r w:rsidRPr="005C1F6A">
          <w:rPr>
            <w:b w:val="0"/>
            <w:webHidden/>
            <w:sz w:val="22"/>
            <w:szCs w:val="22"/>
          </w:rPr>
          <w:fldChar w:fldCharType="separate"/>
        </w:r>
        <w:r w:rsidR="005F3C29" w:rsidRPr="005C1F6A">
          <w:rPr>
            <w:b w:val="0"/>
            <w:webHidden/>
            <w:sz w:val="22"/>
            <w:szCs w:val="22"/>
          </w:rPr>
          <w:t>20</w:t>
        </w:r>
        <w:r w:rsidRPr="005C1F6A">
          <w:rPr>
            <w:b w:val="0"/>
            <w:webHidden/>
            <w:sz w:val="22"/>
            <w:szCs w:val="22"/>
          </w:rPr>
          <w:fldChar w:fldCharType="end"/>
        </w:r>
      </w:hyperlink>
    </w:p>
    <w:p w:rsidR="000251B7" w:rsidRPr="005C1F6A" w:rsidRDefault="009F55D2" w:rsidP="006174F6">
      <w:pPr>
        <w:pStyle w:val="Obsah1"/>
        <w:rPr>
          <w:rFonts w:asciiTheme="minorHAnsi" w:eastAsiaTheme="minorEastAsia" w:hAnsiTheme="minorHAnsi" w:cstheme="minorBidi"/>
          <w:b w:val="0"/>
          <w:sz w:val="22"/>
          <w:szCs w:val="22"/>
        </w:rPr>
      </w:pPr>
      <w:hyperlink w:anchor="_Toc372480381" w:history="1">
        <w:r w:rsidR="000251B7" w:rsidRPr="005C1F6A">
          <w:rPr>
            <w:rStyle w:val="Hypertextovodkaz"/>
            <w:b w:val="0"/>
            <w:sz w:val="22"/>
            <w:szCs w:val="22"/>
          </w:rPr>
          <w:t>Graf 3 Návštěvnost projekcí v jednotlivých letech (v jednotkách)</w:t>
        </w:r>
        <w:r w:rsidR="000251B7" w:rsidRPr="005C1F6A">
          <w:rPr>
            <w:b w:val="0"/>
            <w:webHidden/>
            <w:sz w:val="22"/>
            <w:szCs w:val="22"/>
          </w:rPr>
          <w:tab/>
        </w:r>
        <w:r w:rsidRPr="005C1F6A">
          <w:rPr>
            <w:b w:val="0"/>
            <w:webHidden/>
            <w:sz w:val="22"/>
            <w:szCs w:val="22"/>
          </w:rPr>
          <w:fldChar w:fldCharType="begin"/>
        </w:r>
        <w:r w:rsidR="000251B7" w:rsidRPr="005C1F6A">
          <w:rPr>
            <w:b w:val="0"/>
            <w:webHidden/>
            <w:sz w:val="22"/>
            <w:szCs w:val="22"/>
          </w:rPr>
          <w:instrText xml:space="preserve"> PAGEREF _Toc372480381 \h </w:instrText>
        </w:r>
        <w:r w:rsidRPr="005C1F6A">
          <w:rPr>
            <w:b w:val="0"/>
            <w:webHidden/>
            <w:sz w:val="22"/>
            <w:szCs w:val="22"/>
          </w:rPr>
        </w:r>
        <w:r w:rsidRPr="005C1F6A">
          <w:rPr>
            <w:b w:val="0"/>
            <w:webHidden/>
            <w:sz w:val="22"/>
            <w:szCs w:val="22"/>
          </w:rPr>
          <w:fldChar w:fldCharType="separate"/>
        </w:r>
        <w:r w:rsidR="005F3C29" w:rsidRPr="005C1F6A">
          <w:rPr>
            <w:b w:val="0"/>
            <w:webHidden/>
            <w:sz w:val="22"/>
            <w:szCs w:val="22"/>
          </w:rPr>
          <w:t>22</w:t>
        </w:r>
        <w:r w:rsidRPr="005C1F6A">
          <w:rPr>
            <w:b w:val="0"/>
            <w:webHidden/>
            <w:sz w:val="22"/>
            <w:szCs w:val="22"/>
          </w:rPr>
          <w:fldChar w:fldCharType="end"/>
        </w:r>
      </w:hyperlink>
    </w:p>
    <w:p w:rsidR="000251B7" w:rsidRPr="005C1F6A" w:rsidRDefault="009F55D2" w:rsidP="006174F6">
      <w:pPr>
        <w:pStyle w:val="Obsah1"/>
        <w:rPr>
          <w:rFonts w:asciiTheme="minorHAnsi" w:eastAsiaTheme="minorEastAsia" w:hAnsiTheme="minorHAnsi" w:cstheme="minorBidi"/>
          <w:b w:val="0"/>
          <w:sz w:val="22"/>
          <w:szCs w:val="22"/>
        </w:rPr>
      </w:pPr>
      <w:hyperlink w:anchor="_Toc372480386" w:history="1">
        <w:r w:rsidR="000251B7" w:rsidRPr="005C1F6A">
          <w:rPr>
            <w:rStyle w:val="Hypertextovodkaz"/>
            <w:b w:val="0"/>
            <w:sz w:val="22"/>
            <w:szCs w:val="22"/>
          </w:rPr>
          <w:t>Graf 4 Náklady na marketingovou komunikaci (v Kč)</w:t>
        </w:r>
        <w:r w:rsidR="000251B7" w:rsidRPr="005C1F6A">
          <w:rPr>
            <w:b w:val="0"/>
            <w:webHidden/>
            <w:sz w:val="22"/>
            <w:szCs w:val="22"/>
          </w:rPr>
          <w:tab/>
        </w:r>
        <w:r w:rsidRPr="005C1F6A">
          <w:rPr>
            <w:b w:val="0"/>
            <w:webHidden/>
            <w:sz w:val="22"/>
            <w:szCs w:val="22"/>
          </w:rPr>
          <w:fldChar w:fldCharType="begin"/>
        </w:r>
        <w:r w:rsidR="000251B7" w:rsidRPr="005C1F6A">
          <w:rPr>
            <w:b w:val="0"/>
            <w:webHidden/>
            <w:sz w:val="22"/>
            <w:szCs w:val="22"/>
          </w:rPr>
          <w:instrText xml:space="preserve"> PAGEREF _Toc372480386 \h </w:instrText>
        </w:r>
        <w:r w:rsidRPr="005C1F6A">
          <w:rPr>
            <w:b w:val="0"/>
            <w:webHidden/>
            <w:sz w:val="22"/>
            <w:szCs w:val="22"/>
          </w:rPr>
        </w:r>
        <w:r w:rsidRPr="005C1F6A">
          <w:rPr>
            <w:b w:val="0"/>
            <w:webHidden/>
            <w:sz w:val="22"/>
            <w:szCs w:val="22"/>
          </w:rPr>
          <w:fldChar w:fldCharType="separate"/>
        </w:r>
        <w:r w:rsidR="005F3C29" w:rsidRPr="005C1F6A">
          <w:rPr>
            <w:b w:val="0"/>
            <w:webHidden/>
            <w:sz w:val="22"/>
            <w:szCs w:val="22"/>
          </w:rPr>
          <w:t>25</w:t>
        </w:r>
        <w:r w:rsidRPr="005C1F6A">
          <w:rPr>
            <w:b w:val="0"/>
            <w:webHidden/>
            <w:sz w:val="22"/>
            <w:szCs w:val="22"/>
          </w:rPr>
          <w:fldChar w:fldCharType="end"/>
        </w:r>
      </w:hyperlink>
    </w:p>
    <w:p w:rsidR="000251B7" w:rsidRPr="005C1F6A" w:rsidRDefault="009F55D2" w:rsidP="006174F6">
      <w:pPr>
        <w:pStyle w:val="Obsah1"/>
        <w:rPr>
          <w:rFonts w:asciiTheme="minorHAnsi" w:eastAsiaTheme="minorEastAsia" w:hAnsiTheme="minorHAnsi" w:cstheme="minorBidi"/>
          <w:b w:val="0"/>
          <w:sz w:val="22"/>
          <w:szCs w:val="22"/>
        </w:rPr>
      </w:pPr>
      <w:hyperlink w:anchor="_Toc372480394" w:history="1">
        <w:r w:rsidR="000251B7" w:rsidRPr="005C1F6A">
          <w:rPr>
            <w:rStyle w:val="Hypertextovodkaz"/>
            <w:b w:val="0"/>
            <w:sz w:val="22"/>
            <w:szCs w:val="22"/>
          </w:rPr>
          <w:t>Graf 5 Procentické vyjádření odpovědí respondentů na otázku „Jaké je Vaše pohlaví?“</w:t>
        </w:r>
        <w:r w:rsidR="000251B7" w:rsidRPr="005C1F6A">
          <w:rPr>
            <w:b w:val="0"/>
            <w:webHidden/>
            <w:sz w:val="22"/>
            <w:szCs w:val="22"/>
          </w:rPr>
          <w:tab/>
        </w:r>
        <w:r w:rsidRPr="005C1F6A">
          <w:rPr>
            <w:b w:val="0"/>
            <w:webHidden/>
            <w:sz w:val="22"/>
            <w:szCs w:val="22"/>
          </w:rPr>
          <w:fldChar w:fldCharType="begin"/>
        </w:r>
        <w:r w:rsidR="000251B7" w:rsidRPr="005C1F6A">
          <w:rPr>
            <w:b w:val="0"/>
            <w:webHidden/>
            <w:sz w:val="22"/>
            <w:szCs w:val="22"/>
          </w:rPr>
          <w:instrText xml:space="preserve"> PAGEREF _Toc372480394 \h </w:instrText>
        </w:r>
        <w:r w:rsidRPr="005C1F6A">
          <w:rPr>
            <w:b w:val="0"/>
            <w:webHidden/>
            <w:sz w:val="22"/>
            <w:szCs w:val="22"/>
          </w:rPr>
        </w:r>
        <w:r w:rsidRPr="005C1F6A">
          <w:rPr>
            <w:b w:val="0"/>
            <w:webHidden/>
            <w:sz w:val="22"/>
            <w:szCs w:val="22"/>
          </w:rPr>
          <w:fldChar w:fldCharType="separate"/>
        </w:r>
        <w:r w:rsidR="005F3C29" w:rsidRPr="005C1F6A">
          <w:rPr>
            <w:b w:val="0"/>
            <w:webHidden/>
            <w:sz w:val="22"/>
            <w:szCs w:val="22"/>
          </w:rPr>
          <w:t>34</w:t>
        </w:r>
        <w:r w:rsidRPr="005C1F6A">
          <w:rPr>
            <w:b w:val="0"/>
            <w:webHidden/>
            <w:sz w:val="22"/>
            <w:szCs w:val="22"/>
          </w:rPr>
          <w:fldChar w:fldCharType="end"/>
        </w:r>
      </w:hyperlink>
    </w:p>
    <w:p w:rsidR="000251B7" w:rsidRPr="005C1F6A" w:rsidRDefault="009F55D2" w:rsidP="006174F6">
      <w:pPr>
        <w:pStyle w:val="Obsah1"/>
        <w:rPr>
          <w:rFonts w:asciiTheme="minorHAnsi" w:eastAsiaTheme="minorEastAsia" w:hAnsiTheme="minorHAnsi" w:cstheme="minorBidi"/>
          <w:b w:val="0"/>
          <w:sz w:val="22"/>
          <w:szCs w:val="22"/>
        </w:rPr>
      </w:pPr>
      <w:hyperlink w:anchor="_Toc372480395" w:history="1">
        <w:r w:rsidR="000251B7" w:rsidRPr="005C1F6A">
          <w:rPr>
            <w:rStyle w:val="Hypertextovodkaz"/>
            <w:b w:val="0"/>
            <w:sz w:val="22"/>
            <w:szCs w:val="22"/>
          </w:rPr>
          <w:t>Graf 6 Procentické vyjádření odpovědí žen na otázku „Jaká je Vaše věková kategorie?“</w:t>
        </w:r>
        <w:r w:rsidR="000251B7" w:rsidRPr="005C1F6A">
          <w:rPr>
            <w:b w:val="0"/>
            <w:webHidden/>
            <w:sz w:val="22"/>
            <w:szCs w:val="22"/>
          </w:rPr>
          <w:tab/>
        </w:r>
        <w:r w:rsidRPr="005C1F6A">
          <w:rPr>
            <w:b w:val="0"/>
            <w:webHidden/>
            <w:sz w:val="22"/>
            <w:szCs w:val="22"/>
          </w:rPr>
          <w:fldChar w:fldCharType="begin"/>
        </w:r>
        <w:r w:rsidR="000251B7" w:rsidRPr="005C1F6A">
          <w:rPr>
            <w:b w:val="0"/>
            <w:webHidden/>
            <w:sz w:val="22"/>
            <w:szCs w:val="22"/>
          </w:rPr>
          <w:instrText xml:space="preserve"> PAGEREF _Toc372480395 \h </w:instrText>
        </w:r>
        <w:r w:rsidRPr="005C1F6A">
          <w:rPr>
            <w:b w:val="0"/>
            <w:webHidden/>
            <w:sz w:val="22"/>
            <w:szCs w:val="22"/>
          </w:rPr>
        </w:r>
        <w:r w:rsidRPr="005C1F6A">
          <w:rPr>
            <w:b w:val="0"/>
            <w:webHidden/>
            <w:sz w:val="22"/>
            <w:szCs w:val="22"/>
          </w:rPr>
          <w:fldChar w:fldCharType="separate"/>
        </w:r>
        <w:r w:rsidR="005F3C29" w:rsidRPr="005C1F6A">
          <w:rPr>
            <w:b w:val="0"/>
            <w:webHidden/>
            <w:sz w:val="22"/>
            <w:szCs w:val="22"/>
          </w:rPr>
          <w:t>35</w:t>
        </w:r>
        <w:r w:rsidRPr="005C1F6A">
          <w:rPr>
            <w:b w:val="0"/>
            <w:webHidden/>
            <w:sz w:val="22"/>
            <w:szCs w:val="22"/>
          </w:rPr>
          <w:fldChar w:fldCharType="end"/>
        </w:r>
      </w:hyperlink>
    </w:p>
    <w:p w:rsidR="000251B7" w:rsidRPr="005C1F6A" w:rsidRDefault="009F55D2" w:rsidP="006174F6">
      <w:pPr>
        <w:pStyle w:val="Obsah1"/>
        <w:rPr>
          <w:rFonts w:asciiTheme="minorHAnsi" w:eastAsiaTheme="minorEastAsia" w:hAnsiTheme="minorHAnsi" w:cstheme="minorBidi"/>
          <w:b w:val="0"/>
          <w:sz w:val="22"/>
          <w:szCs w:val="22"/>
        </w:rPr>
      </w:pPr>
      <w:hyperlink w:anchor="_Toc372480396" w:history="1">
        <w:r w:rsidR="000251B7" w:rsidRPr="005C1F6A">
          <w:rPr>
            <w:rStyle w:val="Hypertextovodkaz"/>
            <w:b w:val="0"/>
            <w:sz w:val="22"/>
            <w:szCs w:val="22"/>
          </w:rPr>
          <w:t>Graf 7 Procentické vyjádření odpovědí mužů na otázku „Jaká je Vaše věková kategorie?“</w:t>
        </w:r>
        <w:r w:rsidR="000251B7" w:rsidRPr="005C1F6A">
          <w:rPr>
            <w:b w:val="0"/>
            <w:webHidden/>
            <w:sz w:val="22"/>
            <w:szCs w:val="22"/>
          </w:rPr>
          <w:tab/>
        </w:r>
        <w:r w:rsidRPr="005C1F6A">
          <w:rPr>
            <w:b w:val="0"/>
            <w:webHidden/>
            <w:sz w:val="22"/>
            <w:szCs w:val="22"/>
          </w:rPr>
          <w:fldChar w:fldCharType="begin"/>
        </w:r>
        <w:r w:rsidR="000251B7" w:rsidRPr="005C1F6A">
          <w:rPr>
            <w:b w:val="0"/>
            <w:webHidden/>
            <w:sz w:val="22"/>
            <w:szCs w:val="22"/>
          </w:rPr>
          <w:instrText xml:space="preserve"> PAGEREF _Toc372480396 \h </w:instrText>
        </w:r>
        <w:r w:rsidRPr="005C1F6A">
          <w:rPr>
            <w:b w:val="0"/>
            <w:webHidden/>
            <w:sz w:val="22"/>
            <w:szCs w:val="22"/>
          </w:rPr>
        </w:r>
        <w:r w:rsidRPr="005C1F6A">
          <w:rPr>
            <w:b w:val="0"/>
            <w:webHidden/>
            <w:sz w:val="22"/>
            <w:szCs w:val="22"/>
          </w:rPr>
          <w:fldChar w:fldCharType="separate"/>
        </w:r>
        <w:r w:rsidR="005F3C29" w:rsidRPr="005C1F6A">
          <w:rPr>
            <w:b w:val="0"/>
            <w:webHidden/>
            <w:sz w:val="22"/>
            <w:szCs w:val="22"/>
          </w:rPr>
          <w:t>36</w:t>
        </w:r>
        <w:r w:rsidRPr="005C1F6A">
          <w:rPr>
            <w:b w:val="0"/>
            <w:webHidden/>
            <w:sz w:val="22"/>
            <w:szCs w:val="22"/>
          </w:rPr>
          <w:fldChar w:fldCharType="end"/>
        </w:r>
      </w:hyperlink>
    </w:p>
    <w:p w:rsidR="000251B7" w:rsidRPr="005C1F6A" w:rsidRDefault="009F55D2" w:rsidP="006174F6">
      <w:pPr>
        <w:pStyle w:val="Obsah1"/>
        <w:rPr>
          <w:rFonts w:asciiTheme="minorHAnsi" w:eastAsiaTheme="minorEastAsia" w:hAnsiTheme="minorHAnsi" w:cstheme="minorBidi"/>
          <w:b w:val="0"/>
          <w:sz w:val="22"/>
          <w:szCs w:val="22"/>
        </w:rPr>
      </w:pPr>
      <w:hyperlink w:anchor="_Toc372480397" w:history="1">
        <w:r w:rsidR="000251B7" w:rsidRPr="005C1F6A">
          <w:rPr>
            <w:rStyle w:val="Hypertextovodkaz"/>
            <w:b w:val="0"/>
            <w:sz w:val="22"/>
            <w:szCs w:val="22"/>
          </w:rPr>
          <w:t>Graf 8 Procentické vyjádření odpovědí žen na otázku „Kde máte trvalé bydliště?“</w:t>
        </w:r>
        <w:r w:rsidR="000251B7" w:rsidRPr="005C1F6A">
          <w:rPr>
            <w:b w:val="0"/>
            <w:webHidden/>
            <w:sz w:val="22"/>
            <w:szCs w:val="22"/>
          </w:rPr>
          <w:tab/>
        </w:r>
        <w:r w:rsidRPr="005C1F6A">
          <w:rPr>
            <w:b w:val="0"/>
            <w:webHidden/>
            <w:sz w:val="22"/>
            <w:szCs w:val="22"/>
          </w:rPr>
          <w:fldChar w:fldCharType="begin"/>
        </w:r>
        <w:r w:rsidR="000251B7" w:rsidRPr="005C1F6A">
          <w:rPr>
            <w:b w:val="0"/>
            <w:webHidden/>
            <w:sz w:val="22"/>
            <w:szCs w:val="22"/>
          </w:rPr>
          <w:instrText xml:space="preserve"> PAGEREF _Toc372480397 \h </w:instrText>
        </w:r>
        <w:r w:rsidRPr="005C1F6A">
          <w:rPr>
            <w:b w:val="0"/>
            <w:webHidden/>
            <w:sz w:val="22"/>
            <w:szCs w:val="22"/>
          </w:rPr>
        </w:r>
        <w:r w:rsidRPr="005C1F6A">
          <w:rPr>
            <w:b w:val="0"/>
            <w:webHidden/>
            <w:sz w:val="22"/>
            <w:szCs w:val="22"/>
          </w:rPr>
          <w:fldChar w:fldCharType="separate"/>
        </w:r>
        <w:r w:rsidR="005F3C29" w:rsidRPr="005C1F6A">
          <w:rPr>
            <w:b w:val="0"/>
            <w:webHidden/>
            <w:sz w:val="22"/>
            <w:szCs w:val="22"/>
          </w:rPr>
          <w:t>37</w:t>
        </w:r>
        <w:r w:rsidRPr="005C1F6A">
          <w:rPr>
            <w:b w:val="0"/>
            <w:webHidden/>
            <w:sz w:val="22"/>
            <w:szCs w:val="22"/>
          </w:rPr>
          <w:fldChar w:fldCharType="end"/>
        </w:r>
      </w:hyperlink>
    </w:p>
    <w:p w:rsidR="000251B7" w:rsidRPr="005C1F6A" w:rsidRDefault="009F55D2" w:rsidP="006174F6">
      <w:pPr>
        <w:pStyle w:val="Obsah1"/>
        <w:rPr>
          <w:rFonts w:asciiTheme="minorHAnsi" w:eastAsiaTheme="minorEastAsia" w:hAnsiTheme="minorHAnsi" w:cstheme="minorBidi"/>
          <w:b w:val="0"/>
          <w:sz w:val="22"/>
          <w:szCs w:val="22"/>
        </w:rPr>
      </w:pPr>
      <w:hyperlink w:anchor="_Toc372480398" w:history="1">
        <w:r w:rsidR="000251B7" w:rsidRPr="005C1F6A">
          <w:rPr>
            <w:rStyle w:val="Hypertextovodkaz"/>
            <w:b w:val="0"/>
            <w:sz w:val="22"/>
            <w:szCs w:val="22"/>
          </w:rPr>
          <w:t>Graf 9 Procentické vyjádření odpovědí mužů na otázku „Kde máte trvalé bydliště?“</w:t>
        </w:r>
        <w:r w:rsidR="000251B7" w:rsidRPr="005C1F6A">
          <w:rPr>
            <w:b w:val="0"/>
            <w:webHidden/>
            <w:sz w:val="22"/>
            <w:szCs w:val="22"/>
          </w:rPr>
          <w:tab/>
        </w:r>
        <w:r w:rsidRPr="005C1F6A">
          <w:rPr>
            <w:b w:val="0"/>
            <w:webHidden/>
            <w:sz w:val="22"/>
            <w:szCs w:val="22"/>
          </w:rPr>
          <w:fldChar w:fldCharType="begin"/>
        </w:r>
        <w:r w:rsidR="000251B7" w:rsidRPr="005C1F6A">
          <w:rPr>
            <w:b w:val="0"/>
            <w:webHidden/>
            <w:sz w:val="22"/>
            <w:szCs w:val="22"/>
          </w:rPr>
          <w:instrText xml:space="preserve"> PAGEREF _Toc372480398 \h </w:instrText>
        </w:r>
        <w:r w:rsidRPr="005C1F6A">
          <w:rPr>
            <w:b w:val="0"/>
            <w:webHidden/>
            <w:sz w:val="22"/>
            <w:szCs w:val="22"/>
          </w:rPr>
        </w:r>
        <w:r w:rsidRPr="005C1F6A">
          <w:rPr>
            <w:b w:val="0"/>
            <w:webHidden/>
            <w:sz w:val="22"/>
            <w:szCs w:val="22"/>
          </w:rPr>
          <w:fldChar w:fldCharType="separate"/>
        </w:r>
        <w:r w:rsidR="005F3C29" w:rsidRPr="005C1F6A">
          <w:rPr>
            <w:b w:val="0"/>
            <w:webHidden/>
            <w:sz w:val="22"/>
            <w:szCs w:val="22"/>
          </w:rPr>
          <w:t>38</w:t>
        </w:r>
        <w:r w:rsidRPr="005C1F6A">
          <w:rPr>
            <w:b w:val="0"/>
            <w:webHidden/>
            <w:sz w:val="22"/>
            <w:szCs w:val="22"/>
          </w:rPr>
          <w:fldChar w:fldCharType="end"/>
        </w:r>
      </w:hyperlink>
    </w:p>
    <w:p w:rsidR="000251B7" w:rsidRPr="005C1F6A" w:rsidRDefault="009F55D2" w:rsidP="006174F6">
      <w:pPr>
        <w:pStyle w:val="Obsah1"/>
        <w:rPr>
          <w:rFonts w:asciiTheme="minorHAnsi" w:eastAsiaTheme="minorEastAsia" w:hAnsiTheme="minorHAnsi" w:cstheme="minorBidi"/>
          <w:b w:val="0"/>
          <w:sz w:val="22"/>
          <w:szCs w:val="22"/>
        </w:rPr>
      </w:pPr>
      <w:hyperlink w:anchor="_Toc372480401" w:history="1">
        <w:r w:rsidR="000251B7" w:rsidRPr="005C1F6A">
          <w:rPr>
            <w:rStyle w:val="Hypertextovodkaz"/>
            <w:b w:val="0"/>
            <w:sz w:val="22"/>
            <w:szCs w:val="22"/>
          </w:rPr>
          <w:t>Graf 10 Procentické vyjádření odpovědí mužů a žen na otázku „Znáte festival japonských filmů a kultury Eiga-sai?“</w:t>
        </w:r>
        <w:r w:rsidR="000251B7" w:rsidRPr="005C1F6A">
          <w:rPr>
            <w:b w:val="0"/>
            <w:webHidden/>
            <w:sz w:val="22"/>
            <w:szCs w:val="22"/>
          </w:rPr>
          <w:tab/>
        </w:r>
        <w:r w:rsidRPr="005C1F6A">
          <w:rPr>
            <w:b w:val="0"/>
            <w:webHidden/>
            <w:sz w:val="22"/>
            <w:szCs w:val="22"/>
          </w:rPr>
          <w:fldChar w:fldCharType="begin"/>
        </w:r>
        <w:r w:rsidR="000251B7" w:rsidRPr="005C1F6A">
          <w:rPr>
            <w:b w:val="0"/>
            <w:webHidden/>
            <w:sz w:val="22"/>
            <w:szCs w:val="22"/>
          </w:rPr>
          <w:instrText xml:space="preserve"> PAGEREF _Toc372480401 \h </w:instrText>
        </w:r>
        <w:r w:rsidRPr="005C1F6A">
          <w:rPr>
            <w:b w:val="0"/>
            <w:webHidden/>
            <w:sz w:val="22"/>
            <w:szCs w:val="22"/>
          </w:rPr>
        </w:r>
        <w:r w:rsidRPr="005C1F6A">
          <w:rPr>
            <w:b w:val="0"/>
            <w:webHidden/>
            <w:sz w:val="22"/>
            <w:szCs w:val="22"/>
          </w:rPr>
          <w:fldChar w:fldCharType="separate"/>
        </w:r>
        <w:r w:rsidR="005F3C29" w:rsidRPr="005C1F6A">
          <w:rPr>
            <w:b w:val="0"/>
            <w:webHidden/>
            <w:sz w:val="22"/>
            <w:szCs w:val="22"/>
          </w:rPr>
          <w:t>39</w:t>
        </w:r>
        <w:r w:rsidRPr="005C1F6A">
          <w:rPr>
            <w:b w:val="0"/>
            <w:webHidden/>
            <w:sz w:val="22"/>
            <w:szCs w:val="22"/>
          </w:rPr>
          <w:fldChar w:fldCharType="end"/>
        </w:r>
      </w:hyperlink>
    </w:p>
    <w:p w:rsidR="000251B7" w:rsidRPr="005C1F6A" w:rsidRDefault="009F55D2" w:rsidP="006174F6">
      <w:pPr>
        <w:pStyle w:val="Obsah1"/>
        <w:rPr>
          <w:rFonts w:asciiTheme="minorHAnsi" w:eastAsiaTheme="minorEastAsia" w:hAnsiTheme="minorHAnsi" w:cstheme="minorBidi"/>
          <w:b w:val="0"/>
          <w:sz w:val="22"/>
          <w:szCs w:val="22"/>
        </w:rPr>
      </w:pPr>
      <w:hyperlink w:anchor="_Toc372480402" w:history="1">
        <w:r w:rsidR="000251B7" w:rsidRPr="005C1F6A">
          <w:rPr>
            <w:rStyle w:val="Hypertextovodkaz"/>
            <w:b w:val="0"/>
            <w:sz w:val="22"/>
            <w:szCs w:val="22"/>
          </w:rPr>
          <w:t>Graf 11 Procentické vyjádření trvalého bydliště respondentů znajících festival</w:t>
        </w:r>
        <w:r w:rsidR="000251B7" w:rsidRPr="005C1F6A">
          <w:rPr>
            <w:b w:val="0"/>
            <w:webHidden/>
            <w:sz w:val="22"/>
            <w:szCs w:val="22"/>
          </w:rPr>
          <w:tab/>
        </w:r>
        <w:r w:rsidRPr="005C1F6A">
          <w:rPr>
            <w:b w:val="0"/>
            <w:webHidden/>
            <w:sz w:val="22"/>
            <w:szCs w:val="22"/>
          </w:rPr>
          <w:fldChar w:fldCharType="begin"/>
        </w:r>
        <w:r w:rsidR="000251B7" w:rsidRPr="005C1F6A">
          <w:rPr>
            <w:b w:val="0"/>
            <w:webHidden/>
            <w:sz w:val="22"/>
            <w:szCs w:val="22"/>
          </w:rPr>
          <w:instrText xml:space="preserve"> PAGEREF _Toc372480402 \h </w:instrText>
        </w:r>
        <w:r w:rsidRPr="005C1F6A">
          <w:rPr>
            <w:b w:val="0"/>
            <w:webHidden/>
            <w:sz w:val="22"/>
            <w:szCs w:val="22"/>
          </w:rPr>
        </w:r>
        <w:r w:rsidRPr="005C1F6A">
          <w:rPr>
            <w:b w:val="0"/>
            <w:webHidden/>
            <w:sz w:val="22"/>
            <w:szCs w:val="22"/>
          </w:rPr>
          <w:fldChar w:fldCharType="separate"/>
        </w:r>
        <w:r w:rsidR="005F3C29" w:rsidRPr="005C1F6A">
          <w:rPr>
            <w:b w:val="0"/>
            <w:webHidden/>
            <w:sz w:val="22"/>
            <w:szCs w:val="22"/>
          </w:rPr>
          <w:t>40</w:t>
        </w:r>
        <w:r w:rsidRPr="005C1F6A">
          <w:rPr>
            <w:b w:val="0"/>
            <w:webHidden/>
            <w:sz w:val="22"/>
            <w:szCs w:val="22"/>
          </w:rPr>
          <w:fldChar w:fldCharType="end"/>
        </w:r>
      </w:hyperlink>
    </w:p>
    <w:p w:rsidR="000251B7" w:rsidRPr="005C1F6A" w:rsidRDefault="009F55D2" w:rsidP="006174F6">
      <w:pPr>
        <w:pStyle w:val="Obsah1"/>
        <w:rPr>
          <w:rFonts w:asciiTheme="minorHAnsi" w:eastAsiaTheme="minorEastAsia" w:hAnsiTheme="minorHAnsi" w:cstheme="minorBidi"/>
          <w:b w:val="0"/>
          <w:sz w:val="22"/>
          <w:szCs w:val="22"/>
        </w:rPr>
      </w:pPr>
      <w:hyperlink w:anchor="_Toc372480403" w:history="1">
        <w:r w:rsidR="000251B7" w:rsidRPr="005C1F6A">
          <w:rPr>
            <w:rStyle w:val="Hypertextovodkaz"/>
            <w:b w:val="0"/>
            <w:sz w:val="22"/>
            <w:szCs w:val="22"/>
          </w:rPr>
          <w:t>Graf 12 Procentické vyjádření věkové kategorie respondentů znajících festival</w:t>
        </w:r>
        <w:r w:rsidR="000251B7" w:rsidRPr="005C1F6A">
          <w:rPr>
            <w:b w:val="0"/>
            <w:webHidden/>
            <w:sz w:val="22"/>
            <w:szCs w:val="22"/>
          </w:rPr>
          <w:tab/>
        </w:r>
        <w:r w:rsidRPr="005C1F6A">
          <w:rPr>
            <w:b w:val="0"/>
            <w:webHidden/>
            <w:sz w:val="22"/>
            <w:szCs w:val="22"/>
          </w:rPr>
          <w:fldChar w:fldCharType="begin"/>
        </w:r>
        <w:r w:rsidR="000251B7" w:rsidRPr="005C1F6A">
          <w:rPr>
            <w:b w:val="0"/>
            <w:webHidden/>
            <w:sz w:val="22"/>
            <w:szCs w:val="22"/>
          </w:rPr>
          <w:instrText xml:space="preserve"> PAGEREF _Toc372480403 \h </w:instrText>
        </w:r>
        <w:r w:rsidRPr="005C1F6A">
          <w:rPr>
            <w:b w:val="0"/>
            <w:webHidden/>
            <w:sz w:val="22"/>
            <w:szCs w:val="22"/>
          </w:rPr>
        </w:r>
        <w:r w:rsidRPr="005C1F6A">
          <w:rPr>
            <w:b w:val="0"/>
            <w:webHidden/>
            <w:sz w:val="22"/>
            <w:szCs w:val="22"/>
          </w:rPr>
          <w:fldChar w:fldCharType="separate"/>
        </w:r>
        <w:r w:rsidR="005F3C29" w:rsidRPr="005C1F6A">
          <w:rPr>
            <w:b w:val="0"/>
            <w:webHidden/>
            <w:sz w:val="22"/>
            <w:szCs w:val="22"/>
          </w:rPr>
          <w:t>41</w:t>
        </w:r>
        <w:r w:rsidRPr="005C1F6A">
          <w:rPr>
            <w:b w:val="0"/>
            <w:webHidden/>
            <w:sz w:val="22"/>
            <w:szCs w:val="22"/>
          </w:rPr>
          <w:fldChar w:fldCharType="end"/>
        </w:r>
      </w:hyperlink>
    </w:p>
    <w:p w:rsidR="000251B7" w:rsidRPr="005C1F6A" w:rsidRDefault="009F55D2" w:rsidP="006174F6">
      <w:pPr>
        <w:pStyle w:val="Obsah1"/>
        <w:rPr>
          <w:rFonts w:asciiTheme="minorHAnsi" w:eastAsiaTheme="minorEastAsia" w:hAnsiTheme="minorHAnsi" w:cstheme="minorBidi"/>
          <w:b w:val="0"/>
          <w:sz w:val="22"/>
          <w:szCs w:val="22"/>
        </w:rPr>
      </w:pPr>
      <w:hyperlink w:anchor="_Toc372480404" w:history="1">
        <w:r w:rsidR="000251B7" w:rsidRPr="005C1F6A">
          <w:rPr>
            <w:rStyle w:val="Hypertextovodkaz"/>
            <w:b w:val="0"/>
            <w:sz w:val="22"/>
            <w:szCs w:val="22"/>
          </w:rPr>
          <w:t>Graf 13 Procentické vyjádření odpovědí mužů a žen na otázku „Kde/od koho jste se o festivalu dozvěděli?“</w:t>
        </w:r>
        <w:r w:rsidR="000251B7" w:rsidRPr="005C1F6A">
          <w:rPr>
            <w:b w:val="0"/>
            <w:webHidden/>
            <w:sz w:val="22"/>
            <w:szCs w:val="22"/>
          </w:rPr>
          <w:tab/>
        </w:r>
        <w:r w:rsidRPr="005C1F6A">
          <w:rPr>
            <w:b w:val="0"/>
            <w:webHidden/>
            <w:sz w:val="22"/>
            <w:szCs w:val="22"/>
          </w:rPr>
          <w:fldChar w:fldCharType="begin"/>
        </w:r>
        <w:r w:rsidR="000251B7" w:rsidRPr="005C1F6A">
          <w:rPr>
            <w:b w:val="0"/>
            <w:webHidden/>
            <w:sz w:val="22"/>
            <w:szCs w:val="22"/>
          </w:rPr>
          <w:instrText xml:space="preserve"> PAGEREF _Toc372480404 \h </w:instrText>
        </w:r>
        <w:r w:rsidRPr="005C1F6A">
          <w:rPr>
            <w:b w:val="0"/>
            <w:webHidden/>
            <w:sz w:val="22"/>
            <w:szCs w:val="22"/>
          </w:rPr>
        </w:r>
        <w:r w:rsidRPr="005C1F6A">
          <w:rPr>
            <w:b w:val="0"/>
            <w:webHidden/>
            <w:sz w:val="22"/>
            <w:szCs w:val="22"/>
          </w:rPr>
          <w:fldChar w:fldCharType="separate"/>
        </w:r>
        <w:r w:rsidR="005F3C29" w:rsidRPr="005C1F6A">
          <w:rPr>
            <w:b w:val="0"/>
            <w:webHidden/>
            <w:sz w:val="22"/>
            <w:szCs w:val="22"/>
          </w:rPr>
          <w:t>42</w:t>
        </w:r>
        <w:r w:rsidRPr="005C1F6A">
          <w:rPr>
            <w:b w:val="0"/>
            <w:webHidden/>
            <w:sz w:val="22"/>
            <w:szCs w:val="22"/>
          </w:rPr>
          <w:fldChar w:fldCharType="end"/>
        </w:r>
      </w:hyperlink>
    </w:p>
    <w:p w:rsidR="000251B7" w:rsidRPr="005C1F6A" w:rsidRDefault="009F55D2" w:rsidP="006174F6">
      <w:pPr>
        <w:pStyle w:val="Obsah1"/>
        <w:rPr>
          <w:rFonts w:asciiTheme="minorHAnsi" w:eastAsiaTheme="minorEastAsia" w:hAnsiTheme="minorHAnsi" w:cstheme="minorBidi"/>
          <w:b w:val="0"/>
          <w:sz w:val="22"/>
          <w:szCs w:val="22"/>
        </w:rPr>
      </w:pPr>
      <w:hyperlink w:anchor="_Toc372480405" w:history="1">
        <w:r w:rsidR="000251B7" w:rsidRPr="005C1F6A">
          <w:rPr>
            <w:rStyle w:val="Hypertextovodkaz"/>
            <w:b w:val="0"/>
            <w:sz w:val="22"/>
            <w:szCs w:val="22"/>
          </w:rPr>
          <w:t>Graf 14 Procentické vyjádření odpovědí mužů a žen na otázku „Navštívil/a jste někdy festival japonských filmů a kultury Eiga-sai?“</w:t>
        </w:r>
        <w:r w:rsidR="000251B7" w:rsidRPr="005C1F6A">
          <w:rPr>
            <w:b w:val="0"/>
            <w:webHidden/>
            <w:sz w:val="22"/>
            <w:szCs w:val="22"/>
          </w:rPr>
          <w:tab/>
        </w:r>
        <w:r w:rsidRPr="005C1F6A">
          <w:rPr>
            <w:b w:val="0"/>
            <w:webHidden/>
            <w:sz w:val="22"/>
            <w:szCs w:val="22"/>
          </w:rPr>
          <w:fldChar w:fldCharType="begin"/>
        </w:r>
        <w:r w:rsidR="000251B7" w:rsidRPr="005C1F6A">
          <w:rPr>
            <w:b w:val="0"/>
            <w:webHidden/>
            <w:sz w:val="22"/>
            <w:szCs w:val="22"/>
          </w:rPr>
          <w:instrText xml:space="preserve"> PAGEREF _Toc372480405 \h </w:instrText>
        </w:r>
        <w:r w:rsidRPr="005C1F6A">
          <w:rPr>
            <w:b w:val="0"/>
            <w:webHidden/>
            <w:sz w:val="22"/>
            <w:szCs w:val="22"/>
          </w:rPr>
        </w:r>
        <w:r w:rsidRPr="005C1F6A">
          <w:rPr>
            <w:b w:val="0"/>
            <w:webHidden/>
            <w:sz w:val="22"/>
            <w:szCs w:val="22"/>
          </w:rPr>
          <w:fldChar w:fldCharType="separate"/>
        </w:r>
        <w:r w:rsidR="005F3C29" w:rsidRPr="005C1F6A">
          <w:rPr>
            <w:b w:val="0"/>
            <w:webHidden/>
            <w:sz w:val="22"/>
            <w:szCs w:val="22"/>
          </w:rPr>
          <w:t>43</w:t>
        </w:r>
        <w:r w:rsidRPr="005C1F6A">
          <w:rPr>
            <w:b w:val="0"/>
            <w:webHidden/>
            <w:sz w:val="22"/>
            <w:szCs w:val="22"/>
          </w:rPr>
          <w:fldChar w:fldCharType="end"/>
        </w:r>
      </w:hyperlink>
    </w:p>
    <w:p w:rsidR="000251B7" w:rsidRPr="005C1F6A" w:rsidRDefault="009F55D2" w:rsidP="006174F6">
      <w:pPr>
        <w:pStyle w:val="Obsah1"/>
        <w:rPr>
          <w:rFonts w:asciiTheme="minorHAnsi" w:eastAsiaTheme="minorEastAsia" w:hAnsiTheme="minorHAnsi" w:cstheme="minorBidi"/>
          <w:b w:val="0"/>
          <w:sz w:val="22"/>
          <w:szCs w:val="22"/>
        </w:rPr>
      </w:pPr>
      <w:hyperlink w:anchor="_Toc372480406" w:history="1">
        <w:r w:rsidR="000251B7" w:rsidRPr="005C1F6A">
          <w:rPr>
            <w:rStyle w:val="Hypertextovodkaz"/>
            <w:b w:val="0"/>
            <w:sz w:val="22"/>
            <w:szCs w:val="22"/>
          </w:rPr>
          <w:t>Graf 15 Procentické vyjádření odpovědí mužů a žen na otázku „Jak hodnotíte organizaci tohoto festivalu?“</w:t>
        </w:r>
        <w:r w:rsidR="000251B7" w:rsidRPr="005C1F6A">
          <w:rPr>
            <w:b w:val="0"/>
            <w:webHidden/>
            <w:sz w:val="22"/>
            <w:szCs w:val="22"/>
          </w:rPr>
          <w:tab/>
        </w:r>
        <w:r w:rsidRPr="005C1F6A">
          <w:rPr>
            <w:b w:val="0"/>
            <w:webHidden/>
            <w:sz w:val="22"/>
            <w:szCs w:val="22"/>
          </w:rPr>
          <w:fldChar w:fldCharType="begin"/>
        </w:r>
        <w:r w:rsidR="000251B7" w:rsidRPr="005C1F6A">
          <w:rPr>
            <w:b w:val="0"/>
            <w:webHidden/>
            <w:sz w:val="22"/>
            <w:szCs w:val="22"/>
          </w:rPr>
          <w:instrText xml:space="preserve"> PAGEREF _Toc372480406 \h </w:instrText>
        </w:r>
        <w:r w:rsidRPr="005C1F6A">
          <w:rPr>
            <w:b w:val="0"/>
            <w:webHidden/>
            <w:sz w:val="22"/>
            <w:szCs w:val="22"/>
          </w:rPr>
        </w:r>
        <w:r w:rsidRPr="005C1F6A">
          <w:rPr>
            <w:b w:val="0"/>
            <w:webHidden/>
            <w:sz w:val="22"/>
            <w:szCs w:val="22"/>
          </w:rPr>
          <w:fldChar w:fldCharType="separate"/>
        </w:r>
        <w:r w:rsidR="005F3C29" w:rsidRPr="005C1F6A">
          <w:rPr>
            <w:b w:val="0"/>
            <w:webHidden/>
            <w:sz w:val="22"/>
            <w:szCs w:val="22"/>
          </w:rPr>
          <w:t>44</w:t>
        </w:r>
        <w:r w:rsidRPr="005C1F6A">
          <w:rPr>
            <w:b w:val="0"/>
            <w:webHidden/>
            <w:sz w:val="22"/>
            <w:szCs w:val="22"/>
          </w:rPr>
          <w:fldChar w:fldCharType="end"/>
        </w:r>
      </w:hyperlink>
    </w:p>
    <w:p w:rsidR="000251B7" w:rsidRPr="005C1F6A" w:rsidRDefault="009F55D2" w:rsidP="006174F6">
      <w:pPr>
        <w:pStyle w:val="Obsah1"/>
        <w:rPr>
          <w:rFonts w:asciiTheme="minorHAnsi" w:eastAsiaTheme="minorEastAsia" w:hAnsiTheme="minorHAnsi" w:cstheme="minorBidi"/>
          <w:b w:val="0"/>
          <w:sz w:val="22"/>
          <w:szCs w:val="22"/>
        </w:rPr>
      </w:pPr>
      <w:hyperlink w:anchor="_Toc372480407" w:history="1">
        <w:r w:rsidR="000251B7" w:rsidRPr="005C1F6A">
          <w:rPr>
            <w:rStyle w:val="Hypertextovodkaz"/>
            <w:b w:val="0"/>
            <w:sz w:val="22"/>
            <w:szCs w:val="22"/>
          </w:rPr>
          <w:t>Graf 16 Procentické vyjádření odpovědí mužů a žen na otázku „Jak hodnotíte propagaci festivalu a jeho marketingovou komunikaci?“</w:t>
        </w:r>
        <w:r w:rsidR="000251B7" w:rsidRPr="005C1F6A">
          <w:rPr>
            <w:b w:val="0"/>
            <w:webHidden/>
            <w:sz w:val="22"/>
            <w:szCs w:val="22"/>
          </w:rPr>
          <w:tab/>
        </w:r>
        <w:r w:rsidRPr="005C1F6A">
          <w:rPr>
            <w:b w:val="0"/>
            <w:webHidden/>
            <w:sz w:val="22"/>
            <w:szCs w:val="22"/>
          </w:rPr>
          <w:fldChar w:fldCharType="begin"/>
        </w:r>
        <w:r w:rsidR="000251B7" w:rsidRPr="005C1F6A">
          <w:rPr>
            <w:b w:val="0"/>
            <w:webHidden/>
            <w:sz w:val="22"/>
            <w:szCs w:val="22"/>
          </w:rPr>
          <w:instrText xml:space="preserve"> PAGEREF _Toc372480407 \h </w:instrText>
        </w:r>
        <w:r w:rsidRPr="005C1F6A">
          <w:rPr>
            <w:b w:val="0"/>
            <w:webHidden/>
            <w:sz w:val="22"/>
            <w:szCs w:val="22"/>
          </w:rPr>
        </w:r>
        <w:r w:rsidRPr="005C1F6A">
          <w:rPr>
            <w:b w:val="0"/>
            <w:webHidden/>
            <w:sz w:val="22"/>
            <w:szCs w:val="22"/>
          </w:rPr>
          <w:fldChar w:fldCharType="separate"/>
        </w:r>
        <w:r w:rsidR="005F3C29" w:rsidRPr="005C1F6A">
          <w:rPr>
            <w:b w:val="0"/>
            <w:webHidden/>
            <w:sz w:val="22"/>
            <w:szCs w:val="22"/>
          </w:rPr>
          <w:t>45</w:t>
        </w:r>
        <w:r w:rsidRPr="005C1F6A">
          <w:rPr>
            <w:b w:val="0"/>
            <w:webHidden/>
            <w:sz w:val="22"/>
            <w:szCs w:val="22"/>
          </w:rPr>
          <w:fldChar w:fldCharType="end"/>
        </w:r>
      </w:hyperlink>
    </w:p>
    <w:p w:rsidR="00CE1D34" w:rsidRPr="005C1F6A" w:rsidRDefault="009F55D2" w:rsidP="006174F6">
      <w:pPr>
        <w:pStyle w:val="Obsah1"/>
        <w:rPr>
          <w:rFonts w:asciiTheme="minorHAnsi" w:eastAsiaTheme="minorEastAsia" w:hAnsiTheme="minorHAnsi" w:cstheme="minorBidi"/>
          <w:sz w:val="22"/>
          <w:szCs w:val="22"/>
        </w:rPr>
      </w:pPr>
      <w:r w:rsidRPr="005C1F6A">
        <w:rPr>
          <w:sz w:val="22"/>
          <w:szCs w:val="22"/>
        </w:rPr>
        <w:fldChar w:fldCharType="end"/>
      </w:r>
      <w:r w:rsidRPr="005C1F6A">
        <w:rPr>
          <w:sz w:val="22"/>
          <w:szCs w:val="22"/>
        </w:rPr>
        <w:fldChar w:fldCharType="begin"/>
      </w:r>
      <w:r w:rsidR="00E44851" w:rsidRPr="005C1F6A">
        <w:rPr>
          <w:sz w:val="22"/>
          <w:szCs w:val="22"/>
        </w:rPr>
        <w:instrText xml:space="preserve"> TOC \o "1-3" \h \z \u </w:instrText>
      </w:r>
      <w:r w:rsidRPr="005C1F6A">
        <w:rPr>
          <w:sz w:val="22"/>
          <w:szCs w:val="22"/>
        </w:rPr>
        <w:fldChar w:fldCharType="end"/>
      </w:r>
    </w:p>
    <w:p w:rsidR="00516DA1" w:rsidRPr="005C1F6A" w:rsidRDefault="00516DA1" w:rsidP="00982294">
      <w:pPr>
        <w:spacing w:after="120"/>
        <w:rPr>
          <w:sz w:val="22"/>
          <w:szCs w:val="22"/>
        </w:rPr>
      </w:pPr>
    </w:p>
    <w:p w:rsidR="00516DA1" w:rsidRPr="005C1F6A" w:rsidRDefault="00516DA1" w:rsidP="00982294">
      <w:pPr>
        <w:spacing w:after="120"/>
        <w:rPr>
          <w:sz w:val="22"/>
          <w:szCs w:val="22"/>
        </w:rPr>
      </w:pPr>
    </w:p>
    <w:p w:rsidR="00516DA1" w:rsidRPr="005C1F6A" w:rsidRDefault="00516DA1" w:rsidP="00982294">
      <w:pPr>
        <w:spacing w:after="120"/>
        <w:rPr>
          <w:szCs w:val="24"/>
        </w:rPr>
      </w:pPr>
    </w:p>
    <w:p w:rsidR="000E2A30" w:rsidRDefault="000E2A30" w:rsidP="00B07505">
      <w:pPr>
        <w:spacing w:after="120"/>
        <w:rPr>
          <w:b/>
          <w:sz w:val="28"/>
          <w:szCs w:val="28"/>
        </w:rPr>
        <w:sectPr w:rsidR="000E2A30" w:rsidSect="009508CB">
          <w:footerReference w:type="default" r:id="rId13"/>
          <w:pgSz w:w="11906" w:h="16838"/>
          <w:pgMar w:top="1418" w:right="1134" w:bottom="1418" w:left="2268" w:header="708" w:footer="708" w:gutter="0"/>
          <w:pgNumType w:start="1"/>
          <w:cols w:space="708"/>
          <w:docGrid w:linePitch="360"/>
        </w:sectPr>
      </w:pPr>
    </w:p>
    <w:p w:rsidR="009A78D3" w:rsidRPr="00277F3A" w:rsidRDefault="009A78D3" w:rsidP="00B07505">
      <w:pPr>
        <w:pStyle w:val="Nadpis1"/>
        <w:spacing w:before="0" w:after="120"/>
        <w:jc w:val="left"/>
        <w:rPr>
          <w:sz w:val="32"/>
          <w:szCs w:val="32"/>
        </w:rPr>
      </w:pPr>
      <w:bookmarkStart w:id="25" w:name="_Toc372479218"/>
      <w:bookmarkStart w:id="26" w:name="_Toc372480216"/>
      <w:bookmarkStart w:id="27" w:name="_Toc372480350"/>
      <w:bookmarkStart w:id="28" w:name="_Toc372988482"/>
      <w:r w:rsidRPr="00277F3A">
        <w:rPr>
          <w:sz w:val="32"/>
          <w:szCs w:val="32"/>
        </w:rPr>
        <w:lastRenderedPageBreak/>
        <w:t>1 Úvod</w:t>
      </w:r>
      <w:bookmarkEnd w:id="25"/>
      <w:bookmarkEnd w:id="26"/>
      <w:bookmarkEnd w:id="27"/>
      <w:bookmarkEnd w:id="28"/>
    </w:p>
    <w:p w:rsidR="0059695E" w:rsidRDefault="00AF1E16" w:rsidP="00B07505">
      <w:pPr>
        <w:spacing w:after="120"/>
      </w:pPr>
      <w:r>
        <w:t>Pokud chtě</w:t>
      </w:r>
      <w:r w:rsidR="00E22E10">
        <w:t>jí firmy v dnešním turbulentním</w:t>
      </w:r>
      <w:r>
        <w:t xml:space="preserve"> konkurenčně dynamickém prostředí dobře fungovat a být úspěšné, nestačí je pouze dobře řídit. Je nezbytné vnímat potřeby zákazníků, jejich přání </w:t>
      </w:r>
      <w:r w:rsidR="000B7D3C">
        <w:t xml:space="preserve">a reagovat na marketingové aktivity konkurentů. Jakou roli ale zastává marketingová komunikace? Jak je v dnešní době využívána a do jaké míry ovlivňuje kupní chování zákazníků? </w:t>
      </w:r>
      <w:r w:rsidR="0059695E">
        <w:t>Jak vzniká a jakou váhu pro firmy má povědomí o značce?</w:t>
      </w:r>
    </w:p>
    <w:p w:rsidR="00775F5E" w:rsidRDefault="00775F5E" w:rsidP="00B07505">
      <w:pPr>
        <w:spacing w:after="120"/>
      </w:pPr>
      <w:r>
        <w:t xml:space="preserve">Primárním </w:t>
      </w:r>
      <w:r w:rsidRPr="00825F40">
        <w:t>c</w:t>
      </w:r>
      <w:r w:rsidR="00825F40" w:rsidRPr="00825F40">
        <w:t xml:space="preserve">ílem této práce je </w:t>
      </w:r>
      <w:r w:rsidR="00825F40">
        <w:t>zjistit</w:t>
      </w:r>
      <w:r w:rsidR="0059695E">
        <w:t xml:space="preserve"> povědomí o festivalu japonských filmů a kultury Eiga-sai</w:t>
      </w:r>
      <w:r>
        <w:t>.</w:t>
      </w:r>
      <w:r w:rsidR="0059695E">
        <w:t xml:space="preserve"> </w:t>
      </w:r>
      <w:r w:rsidRPr="00825F40">
        <w:t>Sekundárním cílem je</w:t>
      </w:r>
      <w:r w:rsidR="00825F40" w:rsidRPr="00825F40">
        <w:t xml:space="preserve"> zhodnotit</w:t>
      </w:r>
      <w:r w:rsidR="000B33CD">
        <w:t xml:space="preserve"> jeho marketingovou</w:t>
      </w:r>
      <w:r w:rsidR="0059695E">
        <w:t xml:space="preserve"> </w:t>
      </w:r>
      <w:r w:rsidR="000B33CD">
        <w:t>komunikaci</w:t>
      </w:r>
      <w:r w:rsidRPr="00825F40">
        <w:t xml:space="preserve"> </w:t>
      </w:r>
      <w:r w:rsidR="00825F40" w:rsidRPr="00825F40">
        <w:t>a předložit</w:t>
      </w:r>
      <w:r w:rsidR="000B33CD">
        <w:t xml:space="preserve"> návrhy</w:t>
      </w:r>
      <w:r>
        <w:t xml:space="preserve"> na zlepšení a zefektivnění propagace a tím zvýšení povědomí o festivalu.</w:t>
      </w:r>
    </w:p>
    <w:p w:rsidR="00DA4830" w:rsidRDefault="00775F5E" w:rsidP="00B07505">
      <w:pPr>
        <w:spacing w:after="120"/>
      </w:pPr>
      <w:r>
        <w:t xml:space="preserve">Teoretická část práce poskytuje výběr informací o marketingové komunikaci zpracovaný na základě literární rešerše. Po obecném definování </w:t>
      </w:r>
      <w:r w:rsidR="004F1DBC" w:rsidRPr="00825F40">
        <w:t>jejích</w:t>
      </w:r>
      <w:r w:rsidR="004F1DBC">
        <w:t xml:space="preserve"> </w:t>
      </w:r>
      <w:r>
        <w:t>jednotlivých n</w:t>
      </w:r>
      <w:r w:rsidR="004F1DBC">
        <w:t xml:space="preserve">ástrojů </w:t>
      </w:r>
      <w:r>
        <w:t xml:space="preserve">je pozornost věnována </w:t>
      </w:r>
      <w:r w:rsidR="003F2B55">
        <w:t>problematice povědomí o značce a marketingové komunikaci v oblasti eventů a festivalů. Teoretickou část práce uzavírá podkapitola pojednávající o festivalu j</w:t>
      </w:r>
      <w:r w:rsidR="00C00A0B">
        <w:t>aponských filmů na Novém Zélandu</w:t>
      </w:r>
      <w:r w:rsidR="003F2B55">
        <w:t xml:space="preserve">, jejímž cílem je </w:t>
      </w:r>
      <w:r w:rsidR="004F1DBC">
        <w:t>zmapovat</w:t>
      </w:r>
      <w:r w:rsidR="003F2B55">
        <w:t xml:space="preserve"> jeho komunikaci</w:t>
      </w:r>
      <w:r w:rsidR="00DA4830">
        <w:t>.</w:t>
      </w:r>
    </w:p>
    <w:p w:rsidR="003F2B55" w:rsidRDefault="003F2B55" w:rsidP="00B07505">
      <w:pPr>
        <w:spacing w:after="120"/>
      </w:pPr>
      <w:r>
        <w:t>Metodologická část práce detailně popisuje jednotlivé kr</w:t>
      </w:r>
      <w:r w:rsidR="004F1DBC">
        <w:t>oky zpracování této oblasti</w:t>
      </w:r>
      <w:r>
        <w:t xml:space="preserve">. Její součástí je také nastínění problematiky marketingového výzkumu, </w:t>
      </w:r>
      <w:r w:rsidR="004F1DBC">
        <w:t>jenž</w:t>
      </w:r>
      <w:r>
        <w:t xml:space="preserve"> je dále v práci realizován. </w:t>
      </w:r>
    </w:p>
    <w:p w:rsidR="003F2B55" w:rsidRDefault="003F2B55" w:rsidP="00B07505">
      <w:pPr>
        <w:spacing w:after="120"/>
      </w:pPr>
      <w:r>
        <w:t xml:space="preserve">Analytická část práce je rozdělena do několika částí. Nejprve je pozornost věnována obecné charakteristice festivalu Eiga-sai. Na tuto podkapitolu navazuje obsáhlá pasáž, zkoumající </w:t>
      </w:r>
      <w:r w:rsidR="00C13086">
        <w:t xml:space="preserve">jeho </w:t>
      </w:r>
      <w:r w:rsidR="000B33CD">
        <w:t xml:space="preserve">marketingovou komunikaci </w:t>
      </w:r>
      <w:r w:rsidRPr="00C13086">
        <w:t>a</w:t>
      </w:r>
      <w:r w:rsidR="000B33CD">
        <w:t xml:space="preserve"> rozebírající</w:t>
      </w:r>
      <w:r>
        <w:t xml:space="preserve"> jednotlivé složky</w:t>
      </w:r>
      <w:r w:rsidR="000B33CD">
        <w:t xml:space="preserve"> komunikace</w:t>
      </w:r>
      <w:r>
        <w:t>. Navazuje realizace marketingového výzkum</w:t>
      </w:r>
      <w:r w:rsidR="004F1DBC">
        <w:t>u</w:t>
      </w:r>
      <w:r>
        <w:t xml:space="preserve">, </w:t>
      </w:r>
      <w:r w:rsidR="004F1DBC">
        <w:t>který zjišťuje</w:t>
      </w:r>
      <w:r>
        <w:t xml:space="preserve"> povědomí o festivalu a spokojenost návštěvníků s jeho organizací a marketingovou komunikací.</w:t>
      </w:r>
      <w:r w:rsidR="005A4AD8">
        <w:t xml:space="preserve"> Povědomí je hodnoceno podle tří segmentačních otázek – podle pohlaví, místa trvalého bydliště a věku.</w:t>
      </w:r>
      <w:r>
        <w:t xml:space="preserve"> Závěr analytické části je věnován do</w:t>
      </w:r>
      <w:r w:rsidR="004F1DBC">
        <w:t xml:space="preserve">poručením </w:t>
      </w:r>
      <w:r>
        <w:t xml:space="preserve">a návrhům na zlepšení marketingové komunikace a tím i povědomí o festivalu.   </w:t>
      </w:r>
    </w:p>
    <w:p w:rsidR="000E2A30" w:rsidRPr="00377E90" w:rsidRDefault="009A78D3" w:rsidP="00B07505">
      <w:pPr>
        <w:pStyle w:val="Nadpis1"/>
        <w:spacing w:before="0" w:after="120"/>
        <w:jc w:val="left"/>
        <w:rPr>
          <w:sz w:val="32"/>
          <w:szCs w:val="32"/>
        </w:rPr>
      </w:pPr>
      <w:bookmarkStart w:id="29" w:name="_Toc372479219"/>
      <w:bookmarkStart w:id="30" w:name="_Toc372480217"/>
      <w:bookmarkStart w:id="31" w:name="_Toc372480351"/>
      <w:bookmarkStart w:id="32" w:name="_Toc372988483"/>
      <w:r w:rsidRPr="00277F3A">
        <w:rPr>
          <w:sz w:val="32"/>
          <w:szCs w:val="32"/>
        </w:rPr>
        <w:lastRenderedPageBreak/>
        <w:t>2 Teoretická část</w:t>
      </w:r>
      <w:bookmarkEnd w:id="29"/>
      <w:bookmarkEnd w:id="30"/>
      <w:bookmarkEnd w:id="31"/>
      <w:bookmarkEnd w:id="32"/>
    </w:p>
    <w:p w:rsidR="00CD0F48" w:rsidRDefault="00816B91" w:rsidP="00B07505">
      <w:pPr>
        <w:spacing w:after="120"/>
      </w:pPr>
      <w:r>
        <w:t xml:space="preserve">Teoretická část práce detailně zkoumá problematiku marketingové komunikace a </w:t>
      </w:r>
      <w:r w:rsidR="00CD0F48">
        <w:t xml:space="preserve">popisuje </w:t>
      </w:r>
      <w:r w:rsidR="003B5318">
        <w:t>dílčí</w:t>
      </w:r>
      <w:r>
        <w:t xml:space="preserve"> </w:t>
      </w:r>
      <w:r w:rsidR="00CD0F48">
        <w:t>nástroje komunikačního mixu</w:t>
      </w:r>
      <w:r>
        <w:t>.</w:t>
      </w:r>
      <w:r w:rsidR="00CD0F48">
        <w:t xml:space="preserve"> Jednotlivé kapitoly nastiňují význam moderní integrované marketingové komunikace v měnícím se komunikačním prostředí a poskytují tak globální pohled na celou oblast.</w:t>
      </w:r>
    </w:p>
    <w:p w:rsidR="003B5318" w:rsidRDefault="00CD0F48" w:rsidP="00B07505">
      <w:pPr>
        <w:spacing w:after="120"/>
      </w:pPr>
      <w:r>
        <w:t xml:space="preserve">Nedílnou součást teoretické části </w:t>
      </w:r>
      <w:r w:rsidR="003B5318">
        <w:t xml:space="preserve">práce tvoří charakteristika pojmů event, festival a povědomí o značce. Tato zkoumání pomohou </w:t>
      </w:r>
      <w:r w:rsidR="00B15C67">
        <w:t>popsat</w:t>
      </w:r>
      <w:r w:rsidR="003B5318">
        <w:t xml:space="preserve"> problematiku marketingové komunikace a povědomí o festivalu, </w:t>
      </w:r>
      <w:r w:rsidR="003B5318" w:rsidRPr="00D5088F">
        <w:t>na které bude v praktické části navázáno praktickým příkladem.</w:t>
      </w:r>
    </w:p>
    <w:p w:rsidR="000E2A30" w:rsidRDefault="00D5088F" w:rsidP="00B07505">
      <w:pPr>
        <w:spacing w:after="120"/>
      </w:pPr>
      <w:r>
        <w:t>Závěr</w:t>
      </w:r>
      <w:r w:rsidR="003B5318" w:rsidRPr="00D5088F">
        <w:t xml:space="preserve"> teoretické části</w:t>
      </w:r>
      <w:r w:rsidR="003B5318">
        <w:t xml:space="preserve"> vystihuje ma</w:t>
      </w:r>
      <w:r w:rsidR="006B6E62">
        <w:t>rketingovou komunikaci festivalu japonských filmů</w:t>
      </w:r>
      <w:r w:rsidR="003B5318">
        <w:t xml:space="preserve"> na Novém </w:t>
      </w:r>
      <w:r w:rsidR="008C3E12" w:rsidRPr="008C3E12">
        <w:t>Zélandu</w:t>
      </w:r>
      <w:r w:rsidR="003B5318">
        <w:t xml:space="preserve"> </w:t>
      </w:r>
      <w:r w:rsidR="00941637">
        <w:t>a umožňuje tak čtenáři</w:t>
      </w:r>
      <w:r w:rsidR="00B15C67">
        <w:t xml:space="preserve"> </w:t>
      </w:r>
      <w:r w:rsidR="00941637">
        <w:t xml:space="preserve">porovnat </w:t>
      </w:r>
      <w:r w:rsidR="003B5318">
        <w:t xml:space="preserve">efektivitu komunikačního mixu zkoumaného festivalu. </w:t>
      </w:r>
    </w:p>
    <w:p w:rsidR="000E2A30" w:rsidRDefault="000E2A30" w:rsidP="00B07505">
      <w:pPr>
        <w:spacing w:after="120"/>
      </w:pPr>
    </w:p>
    <w:p w:rsidR="000E2A30" w:rsidRPr="00277F3A" w:rsidRDefault="003B5318" w:rsidP="00B07505">
      <w:pPr>
        <w:pStyle w:val="Nadpis2"/>
        <w:spacing w:before="0" w:after="120"/>
        <w:jc w:val="left"/>
        <w:rPr>
          <w:sz w:val="28"/>
          <w:szCs w:val="28"/>
        </w:rPr>
      </w:pPr>
      <w:bookmarkStart w:id="33" w:name="_Toc372479220"/>
      <w:bookmarkStart w:id="34" w:name="_Toc372480218"/>
      <w:bookmarkStart w:id="35" w:name="_Toc372480352"/>
      <w:bookmarkStart w:id="36" w:name="_Toc372988484"/>
      <w:r w:rsidRPr="00277F3A">
        <w:rPr>
          <w:sz w:val="28"/>
          <w:szCs w:val="28"/>
        </w:rPr>
        <w:t>2.1 Marketingová komunikace</w:t>
      </w:r>
      <w:bookmarkEnd w:id="33"/>
      <w:bookmarkEnd w:id="34"/>
      <w:bookmarkEnd w:id="35"/>
      <w:bookmarkEnd w:id="36"/>
    </w:p>
    <w:p w:rsidR="004A2A0C" w:rsidRDefault="004A2A0C" w:rsidP="00B07505">
      <w:pPr>
        <w:spacing w:after="120"/>
      </w:pPr>
      <w:r>
        <w:t xml:space="preserve">Současný moderní marketing podle autorů </w:t>
      </w:r>
      <w:r w:rsidR="00637749">
        <w:t xml:space="preserve">Kotler </w:t>
      </w:r>
      <w:r w:rsidR="0070509D">
        <w:t>et al.</w:t>
      </w:r>
      <w:r w:rsidR="00BA301F">
        <w:t xml:space="preserve"> (2007</w:t>
      </w:r>
      <w:r w:rsidR="005C67C9">
        <w:t>, s. 809</w:t>
      </w:r>
      <w:r w:rsidR="00BA301F">
        <w:t>)</w:t>
      </w:r>
      <w:r>
        <w:t xml:space="preserve"> si kromě přípravy </w:t>
      </w:r>
      <w:r w:rsidRPr="00BF1E54">
        <w:t>produktu</w:t>
      </w:r>
      <w:r>
        <w:t>, stanovení přijatelné ceny a dostupnosti k cílovým zákazníkům žádá především efektivní komunikaci se svými stávajícími i potenciálními zákazníky. Autoři zdůrazňují důležitost správné komunikace, která by měla být plánovaná, řízená a jasně definovaná. Zdroj definuje komunikaci jako klíčový prvek k budování vztahů se zákazníky, zprostředkovateli a různými cílovými skupinami.</w:t>
      </w:r>
      <w:r w:rsidR="00AD40C8">
        <w:t xml:space="preserve"> Podle autorů by neměla být opomenuta ani komunikace mezi spotřebiteli, kteří si často předávaj</w:t>
      </w:r>
      <w:r w:rsidR="008C3E12">
        <w:t>í informace z doslechu a vytvářejí</w:t>
      </w:r>
      <w:r w:rsidR="00AD40C8">
        <w:t xml:space="preserve"> si tak globální názory o nabízených produktech.          </w:t>
      </w:r>
      <w:r>
        <w:t xml:space="preserve"> </w:t>
      </w:r>
    </w:p>
    <w:p w:rsidR="00BF00A8" w:rsidRDefault="00BF00A8" w:rsidP="00B07505">
      <w:pPr>
        <w:spacing w:after="120"/>
      </w:pPr>
      <w:r w:rsidRPr="00BF1E54">
        <w:t xml:space="preserve">K zabezpečení kvalitní komunikace podniky </w:t>
      </w:r>
      <w:r w:rsidR="00AD40C8" w:rsidRPr="00BF1E54">
        <w:t xml:space="preserve">často </w:t>
      </w:r>
      <w:r w:rsidRPr="00BF1E54">
        <w:t xml:space="preserve">využívají </w:t>
      </w:r>
      <w:r w:rsidR="00AD40C8" w:rsidRPr="00BF1E54">
        <w:t xml:space="preserve">i </w:t>
      </w:r>
      <w:r w:rsidR="00B40EAD" w:rsidRPr="00BF1E54">
        <w:t>služeb reklamních agentur, jež</w:t>
      </w:r>
      <w:r w:rsidRPr="00BF1E54">
        <w:t xml:space="preserve"> jsou </w:t>
      </w:r>
      <w:r w:rsidR="00BF1E54" w:rsidRPr="00BF1E54">
        <w:t>pověřeny výrobou</w:t>
      </w:r>
      <w:r w:rsidR="00647497">
        <w:t xml:space="preserve"> účinné reklamy (Kotler et al.</w:t>
      </w:r>
      <w:r w:rsidR="00BF1E54" w:rsidRPr="00BF1E54">
        <w:t xml:space="preserve"> 2007</w:t>
      </w:r>
      <w:r w:rsidR="00647497">
        <w:t>, s. 809</w:t>
      </w:r>
      <w:r w:rsidR="00BF1E54" w:rsidRPr="00BF1E54">
        <w:t>). Autoři dále uvádějí s</w:t>
      </w:r>
      <w:r w:rsidRPr="00BF1E54">
        <w:t>pecia</w:t>
      </w:r>
      <w:r w:rsidR="00BF1E54" w:rsidRPr="00BF1E54">
        <w:t xml:space="preserve">listy na podporu prodeje </w:t>
      </w:r>
      <w:r w:rsidRPr="00BF1E54">
        <w:t>vytvářejí</w:t>
      </w:r>
      <w:r w:rsidR="00BF1E54" w:rsidRPr="00BF1E54">
        <w:t>cí</w:t>
      </w:r>
      <w:r w:rsidRPr="00BF1E54">
        <w:t xml:space="preserve"> náplně prodejních impulsů, odborníky na přímý marketing, kteří jsou schopni vytvořit databáze a kontaktovat tak </w:t>
      </w:r>
      <w:r w:rsidRPr="00BF1E54">
        <w:lastRenderedPageBreak/>
        <w:t>telefonicky či písemně</w:t>
      </w:r>
      <w:r w:rsidR="00C03D2F">
        <w:t xml:space="preserve"> zákazníky</w:t>
      </w:r>
      <w:r w:rsidR="00BF1E54" w:rsidRPr="00BF1E54">
        <w:t xml:space="preserve"> a PR agentury, jež</w:t>
      </w:r>
      <w:r w:rsidRPr="00BF1E54">
        <w:t xml:space="preserve"> mají </w:t>
      </w:r>
      <w:r w:rsidR="00AD40C8" w:rsidRPr="00BF1E54">
        <w:t>za úkol</w:t>
      </w:r>
      <w:r w:rsidRPr="00BF1E54">
        <w:t xml:space="preserve"> budovat </w:t>
      </w:r>
      <w:r w:rsidR="00BF1E54" w:rsidRPr="00BF1E54">
        <w:t>značku a PR společnosti.</w:t>
      </w:r>
      <w:r>
        <w:t xml:space="preserve"> </w:t>
      </w:r>
    </w:p>
    <w:p w:rsidR="009A162A" w:rsidRDefault="0078671E" w:rsidP="00B07505">
      <w:pPr>
        <w:spacing w:after="120"/>
      </w:pPr>
      <w:r w:rsidRPr="006B6E62">
        <w:t>Karlíč</w:t>
      </w:r>
      <w:r w:rsidR="00411EE9" w:rsidRPr="006B6E62">
        <w:t xml:space="preserve">ek a </w:t>
      </w:r>
      <w:r w:rsidRPr="006B6E62">
        <w:t>Král (20</w:t>
      </w:r>
      <w:r w:rsidR="00E821A6" w:rsidRPr="006B6E62">
        <w:t>11</w:t>
      </w:r>
      <w:r w:rsidR="00E55E71">
        <w:t xml:space="preserve">, s. </w:t>
      </w:r>
      <w:r w:rsidR="006B6E62" w:rsidRPr="006B6E62">
        <w:t>23</w:t>
      </w:r>
      <w:r w:rsidRPr="006B6E62">
        <w:t>)</w:t>
      </w:r>
      <w:r>
        <w:t xml:space="preserve"> </w:t>
      </w:r>
      <w:r w:rsidR="00411EE9">
        <w:t xml:space="preserve">popisují zásadní etapy efektivní marketingové komunikace. Autoři tvrdí, že </w:t>
      </w:r>
      <w:r>
        <w:t>by tento model měl marketérům po</w:t>
      </w:r>
      <w:r w:rsidR="00B40EAD">
        <w:t>moci, aby se vyvarovali obvyklých omylů</w:t>
      </w:r>
      <w:r>
        <w:t>, které jsou v marketingové praxi v</w:t>
      </w:r>
      <w:r w:rsidR="00B40EAD">
        <w:t xml:space="preserve">elmi časté a vedou tak </w:t>
      </w:r>
      <w:r w:rsidR="00BF1E54" w:rsidRPr="00452226">
        <w:t>k plýtvání</w:t>
      </w:r>
      <w:r w:rsidR="00452226" w:rsidRPr="00452226">
        <w:t xml:space="preserve"> finančních prostředků</w:t>
      </w:r>
      <w:r>
        <w:t>.</w:t>
      </w:r>
      <w:r w:rsidR="00411EE9">
        <w:t xml:space="preserve"> </w:t>
      </w:r>
      <w:r>
        <w:t>Model obsahuje tři části</w:t>
      </w:r>
      <w:r w:rsidR="00452226" w:rsidRPr="00452226">
        <w:t>:</w:t>
      </w:r>
      <w:r w:rsidRPr="00452226">
        <w:t xml:space="preserve"> </w:t>
      </w:r>
      <w:r w:rsidR="00452226" w:rsidRPr="00452226">
        <w:t>m</w:t>
      </w:r>
      <w:r w:rsidRPr="00452226">
        <w:t>arketingové</w:t>
      </w:r>
      <w:r>
        <w:t xml:space="preserve"> sdělení, cílovou skupinu a tzv. word of mouth (šíření mluveným podáním).</w:t>
      </w:r>
      <w:r w:rsidR="009A162A">
        <w:t xml:space="preserve"> </w:t>
      </w:r>
    </w:p>
    <w:p w:rsidR="00637749" w:rsidRPr="00BA301F" w:rsidRDefault="009A162A" w:rsidP="00B07505">
      <w:pPr>
        <w:spacing w:after="120"/>
      </w:pPr>
      <w:r>
        <w:t xml:space="preserve">Marketingové sdělení, podle autorů </w:t>
      </w:r>
      <w:r w:rsidRPr="006B6E62">
        <w:t>Karlíčka a Krále (20</w:t>
      </w:r>
      <w:r w:rsidR="00E821A6" w:rsidRPr="006B6E62">
        <w:t>11</w:t>
      </w:r>
      <w:r w:rsidR="006B6E62">
        <w:t>, s. 24</w:t>
      </w:r>
      <w:r>
        <w:t xml:space="preserve">) obsahuje tři úrovně, </w:t>
      </w:r>
      <w:r w:rsidR="00B40EAD">
        <w:t>jež</w:t>
      </w:r>
      <w:r>
        <w:t xml:space="preserve"> jsou vzájemně provázány a ani jednu nelze z procesu vyloučit</w:t>
      </w:r>
      <w:r w:rsidR="00452226" w:rsidRPr="00452226">
        <w:t>. J</w:t>
      </w:r>
      <w:r w:rsidRPr="00452226">
        <w:t>sou</w:t>
      </w:r>
      <w:r>
        <w:t xml:space="preserve"> jimi: samotné sdělení, médium (přes které sdělení putuje k cílové skupině) a situační kontext (v rámci nějž je cílová skupina přítomna). Cílová skupina shrnuje podle autorů zásadní postupy, pomocí nichž marketingové sdělení cílovou skupinu zaujme, je pochopeno a také cílovou skupinu přesvědčí.</w:t>
      </w:r>
      <w:r w:rsidR="00E821A6">
        <w:t xml:space="preserve"> Efektivita tohoto modelu se podle autorů projeví, pokud chování cílové skupiny bude korespondovat se stanovenými komunikačními cíli a to vlivem změny postojů. Poslední klíčový faktor modelu, ústní šíření sdělení (WOM), zdroj popisuje jako neformální mezilidskou komunikaci, která může mít jak pozitivní, tak i negativní vztah k produktům.</w:t>
      </w:r>
      <w:r>
        <w:t xml:space="preserve"> </w:t>
      </w:r>
    </w:p>
    <w:p w:rsidR="0084269F" w:rsidRDefault="0066631C" w:rsidP="00B07505">
      <w:pPr>
        <w:spacing w:after="120"/>
        <w:rPr>
          <w:i/>
        </w:rPr>
      </w:pPr>
      <w:r w:rsidRPr="0066631C">
        <w:t>Integrace specifický</w:t>
      </w:r>
      <w:r w:rsidR="00E52A61">
        <w:t>ch</w:t>
      </w:r>
      <w:r w:rsidR="00B40EAD">
        <w:t xml:space="preserve"> komunikačních funkcí, jež</w:t>
      </w:r>
      <w:r w:rsidRPr="0066631C">
        <w:t xml:space="preserve"> </w:t>
      </w:r>
      <w:r w:rsidR="00E52A61" w:rsidRPr="0066631C">
        <w:t>v minulosti</w:t>
      </w:r>
      <w:r w:rsidRPr="0066631C">
        <w:t xml:space="preserve"> působily spíše samostatně a odděleně</w:t>
      </w:r>
      <w:r w:rsidR="007C291F">
        <w:t>,</w:t>
      </w:r>
      <w:r w:rsidRPr="0066631C">
        <w:t xml:space="preserve"> se v současné době definuje jako</w:t>
      </w:r>
      <w:r w:rsidRPr="0066631C">
        <w:rPr>
          <w:b/>
          <w:i/>
        </w:rPr>
        <w:t xml:space="preserve"> i</w:t>
      </w:r>
      <w:r w:rsidR="00BA301F" w:rsidRPr="0066631C">
        <w:rPr>
          <w:b/>
          <w:i/>
        </w:rPr>
        <w:t>ntegrovaná marketingová komunikace</w:t>
      </w:r>
      <w:r>
        <w:rPr>
          <w:b/>
          <w:i/>
        </w:rPr>
        <w:t xml:space="preserve"> </w:t>
      </w:r>
      <w:r w:rsidRPr="00E55E71">
        <w:t>(Pelsmacker et al. 2003</w:t>
      </w:r>
      <w:r w:rsidR="00E55E71" w:rsidRPr="00E55E71">
        <w:t>, 29</w:t>
      </w:r>
      <w:r w:rsidRPr="00E55E71">
        <w:t>).</w:t>
      </w:r>
      <w:r>
        <w:t xml:space="preserve"> </w:t>
      </w:r>
      <w:r w:rsidR="00E52A61">
        <w:t xml:space="preserve">Autoři spatřují hlavní přínos integrované marketingové komunikace zejména v komplexu zpráv a informací, které jsou </w:t>
      </w:r>
      <w:r w:rsidR="00452226">
        <w:t>prezentovány</w:t>
      </w:r>
      <w:r w:rsidR="00E52A61">
        <w:t xml:space="preserve"> všem cílovým skupinám různými komunikačními kanály</w:t>
      </w:r>
      <w:r w:rsidR="00452226">
        <w:t>,</w:t>
      </w:r>
      <w:r w:rsidR="00E52A61" w:rsidRPr="00452226">
        <w:t xml:space="preserve"> a</w:t>
      </w:r>
      <w:r w:rsidR="00E52A61">
        <w:t xml:space="preserve"> tím se komunikace na základě synergického efektu stává účinnější a přináší tak novou hodnotu.  </w:t>
      </w:r>
      <w:r>
        <w:t xml:space="preserve">  </w:t>
      </w:r>
    </w:p>
    <w:p w:rsidR="0084269F" w:rsidRDefault="0084269F" w:rsidP="00B07505">
      <w:pPr>
        <w:spacing w:after="120"/>
        <w:rPr>
          <w:i/>
        </w:rPr>
      </w:pPr>
    </w:p>
    <w:p w:rsidR="000E2A30" w:rsidRPr="00091F83" w:rsidRDefault="00637749" w:rsidP="00B07505">
      <w:pPr>
        <w:pStyle w:val="Nadpis2"/>
        <w:spacing w:before="0" w:after="120"/>
        <w:jc w:val="left"/>
        <w:rPr>
          <w:sz w:val="28"/>
          <w:szCs w:val="28"/>
        </w:rPr>
      </w:pPr>
      <w:bookmarkStart w:id="37" w:name="_Toc372479221"/>
      <w:bookmarkStart w:id="38" w:name="_Toc372480219"/>
      <w:bookmarkStart w:id="39" w:name="_Toc372480353"/>
      <w:bookmarkStart w:id="40" w:name="_Toc372988485"/>
      <w:r w:rsidRPr="00091F83">
        <w:rPr>
          <w:sz w:val="28"/>
          <w:szCs w:val="28"/>
        </w:rPr>
        <w:t>2.2 Marketingový komunikační mix</w:t>
      </w:r>
      <w:bookmarkEnd w:id="37"/>
      <w:bookmarkEnd w:id="38"/>
      <w:bookmarkEnd w:id="39"/>
      <w:bookmarkEnd w:id="40"/>
    </w:p>
    <w:p w:rsidR="00C31E51" w:rsidRDefault="00F64841" w:rsidP="00B07505">
      <w:pPr>
        <w:spacing w:after="120"/>
      </w:pPr>
      <w:r>
        <w:t>Při</w:t>
      </w:r>
      <w:r w:rsidR="0040442E">
        <w:t>kr</w:t>
      </w:r>
      <w:r>
        <w:t>ylová a Jahodová (2010</w:t>
      </w:r>
      <w:r w:rsidR="00BA50EF">
        <w:t>, s. 42</w:t>
      </w:r>
      <w:r>
        <w:t xml:space="preserve">) definují </w:t>
      </w:r>
      <w:r w:rsidR="0040442E">
        <w:t xml:space="preserve">komunikační </w:t>
      </w:r>
      <w:r>
        <w:t>mix jako podsystém marketingového mixu,</w:t>
      </w:r>
      <w:r w:rsidR="0040442E">
        <w:t xml:space="preserve"> přičemž marketingový mix</w:t>
      </w:r>
      <w:r>
        <w:t xml:space="preserve"> je složen z výrobkové politiky, </w:t>
      </w:r>
      <w:r>
        <w:lastRenderedPageBreak/>
        <w:t>tvorby cen, distribuční cesty a komunikace. Autorky rozdělují formy komunikace v rámci komunikačního mi</w:t>
      </w:r>
      <w:r w:rsidR="007C291F">
        <w:t>xu na osobní a neosobní.</w:t>
      </w:r>
      <w:r>
        <w:t xml:space="preserve"> </w:t>
      </w:r>
      <w:r w:rsidR="007C291F" w:rsidRPr="00452226">
        <w:t>O</w:t>
      </w:r>
      <w:r w:rsidRPr="00452226">
        <w:t>sobní formu</w:t>
      </w:r>
      <w:r>
        <w:t xml:space="preserve"> představuje</w:t>
      </w:r>
      <w:r w:rsidR="00B40EAD">
        <w:t xml:space="preserve"> podle zdroje osobní prodej. </w:t>
      </w:r>
      <w:r w:rsidR="00B40EAD" w:rsidRPr="00452226">
        <w:t>N</w:t>
      </w:r>
      <w:r w:rsidRPr="00452226">
        <w:t>eosobní formy</w:t>
      </w:r>
      <w:r>
        <w:t xml:space="preserve"> </w:t>
      </w:r>
      <w:r w:rsidR="00CD6426">
        <w:t>reprezentují</w:t>
      </w:r>
      <w:r>
        <w:t xml:space="preserve"> reklamu, podporu prodeje, přímý marketing, public relations a někdy taktéž zahrnovaný sponzoring.</w:t>
      </w:r>
    </w:p>
    <w:p w:rsidR="00C31E51" w:rsidRDefault="00C31E51" w:rsidP="00B07505">
      <w:pPr>
        <w:spacing w:after="120"/>
      </w:pPr>
    </w:p>
    <w:p w:rsidR="00810FBC" w:rsidRPr="00C31E51" w:rsidRDefault="00810FBC" w:rsidP="00B07505">
      <w:pPr>
        <w:pStyle w:val="Nadpis3"/>
        <w:spacing w:before="0" w:after="120"/>
        <w:jc w:val="left"/>
      </w:pPr>
      <w:bookmarkStart w:id="41" w:name="_Toc372479222"/>
      <w:bookmarkStart w:id="42" w:name="_Toc372480220"/>
      <w:bookmarkStart w:id="43" w:name="_Toc372480354"/>
      <w:bookmarkStart w:id="44" w:name="_Toc372988486"/>
      <w:r w:rsidRPr="00810FBC">
        <w:t>2.2.1 Reklama</w:t>
      </w:r>
      <w:r w:rsidR="0040442E">
        <w:t>/Advertising</w:t>
      </w:r>
      <w:bookmarkEnd w:id="41"/>
      <w:bookmarkEnd w:id="42"/>
      <w:bookmarkEnd w:id="43"/>
      <w:bookmarkEnd w:id="44"/>
    </w:p>
    <w:p w:rsidR="00810FBC" w:rsidRDefault="00A271C7" w:rsidP="00B07505">
      <w:pPr>
        <w:spacing w:after="120"/>
      </w:pPr>
      <w:r w:rsidRPr="00A271C7">
        <w:t xml:space="preserve">Keller </w:t>
      </w:r>
      <w:r w:rsidRPr="00852855">
        <w:t>(2007</w:t>
      </w:r>
      <w:r w:rsidR="00E005DF" w:rsidRPr="00852855">
        <w:t>, s. 313</w:t>
      </w:r>
      <w:r w:rsidRPr="00A271C7">
        <w:t>)</w:t>
      </w:r>
      <w:r>
        <w:t xml:space="preserve"> vymezu</w:t>
      </w:r>
      <w:r w:rsidR="00CD6426">
        <w:t>je reklamu</w:t>
      </w:r>
      <w:r>
        <w:t xml:space="preserve"> jako </w:t>
      </w:r>
      <w:r w:rsidRPr="00A271C7">
        <w:rPr>
          <w:i/>
        </w:rPr>
        <w:t>„jakoukoli placenou formu neosobní prezentace a propagace myšlenek, zboží či služeb identifikovaným sponzorem.“</w:t>
      </w:r>
      <w:r>
        <w:t xml:space="preserve"> Podle autora hraje reklama podstatnou, i když mnohdy diskutabilní roli</w:t>
      </w:r>
      <w:r w:rsidR="00CD6426">
        <w:t>,</w:t>
      </w:r>
      <w:r>
        <w:t xml:space="preserve"> v budování hodnoty značky. Autor míní, že specifické účinky spojené s reklamou jsou jen těžko vymezitelné a předví</w:t>
      </w:r>
      <w:r w:rsidR="005A1EB1">
        <w:t>d</w:t>
      </w:r>
      <w:r w:rsidR="00CD6426">
        <w:t>atelné. A</w:t>
      </w:r>
      <w:r>
        <w:t xml:space="preserve"> to i přesto, že je reklama v současné době</w:t>
      </w:r>
      <w:r w:rsidR="005A1EB1">
        <w:t xml:space="preserve"> hodnocena jako velmi mocný prostředek, který vzbuzuje silné pojení se značkou.</w:t>
      </w:r>
      <w:r>
        <w:t xml:space="preserve"> </w:t>
      </w:r>
    </w:p>
    <w:p w:rsidR="0084269F" w:rsidRDefault="005A1EB1" w:rsidP="00B07505">
      <w:pPr>
        <w:spacing w:after="120"/>
      </w:pPr>
      <w:r>
        <w:t xml:space="preserve">Podle autorek </w:t>
      </w:r>
      <w:r w:rsidRPr="00BA50EF">
        <w:t>Přikrylová a Jahodová (2010</w:t>
      </w:r>
      <w:r w:rsidR="00BA50EF" w:rsidRPr="00BA50EF">
        <w:t>, s. 42</w:t>
      </w:r>
      <w:r w:rsidRPr="00BA50EF">
        <w:t>)</w:t>
      </w:r>
      <w:r>
        <w:t xml:space="preserve"> je reklamu vhodné použít zejména pro zboží masové spotřeby a geograficky rozptýlené trhy, kde je příznačné shodné oznámení hromadnému množství příjemců. Stejný zdroj dá</w:t>
      </w:r>
      <w:r w:rsidR="00452226">
        <w:t>le uvádí jako nejvhodnější formu</w:t>
      </w:r>
      <w:r>
        <w:t xml:space="preserve"> inzertních nosičů nástroje jako </w:t>
      </w:r>
      <w:r w:rsidRPr="00841B63">
        <w:t>tiskoviny, inzeráty v novinách, spoty v televizi, rádiu, časopisech či billboardy</w:t>
      </w:r>
      <w:r>
        <w:t>.</w:t>
      </w:r>
      <w:r w:rsidR="0084269F">
        <w:t xml:space="preserve"> </w:t>
      </w:r>
      <w:r w:rsidR="0084269F" w:rsidRPr="006B6E62">
        <w:t>Autorky dělí reklamu</w:t>
      </w:r>
      <w:r w:rsidR="0084269F">
        <w:t xml:space="preserve"> do tří skupin, podle primárního cíle sdělení</w:t>
      </w:r>
      <w:r w:rsidR="007C291F">
        <w:t xml:space="preserve"> na</w:t>
      </w:r>
      <w:r w:rsidR="0084269F">
        <w:t>:</w:t>
      </w:r>
    </w:p>
    <w:p w:rsidR="00C31E51" w:rsidRDefault="00C31E51" w:rsidP="00B07505">
      <w:pPr>
        <w:pStyle w:val="Odstavecseseznamem"/>
        <w:numPr>
          <w:ilvl w:val="0"/>
          <w:numId w:val="5"/>
        </w:numPr>
        <w:spacing w:after="120"/>
      </w:pPr>
      <w:r w:rsidRPr="00C31E51">
        <w:rPr>
          <w:u w:val="single"/>
        </w:rPr>
        <w:t>informační reklam</w:t>
      </w:r>
      <w:r w:rsidR="007C291F">
        <w:rPr>
          <w:u w:val="single"/>
        </w:rPr>
        <w:t>u</w:t>
      </w:r>
      <w:r>
        <w:t xml:space="preserve"> – jejím cílem je vzbuzení zájmu o koupi daného produktu, služby, organizaci, lokalitě, ideji či situac</w:t>
      </w:r>
      <w:r w:rsidR="007C291F">
        <w:t>e</w:t>
      </w:r>
      <w:r>
        <w:t>, hlavním záměrem většinou bývá informovat o novém produktu zákazníky a je používána zejména</w:t>
      </w:r>
      <w:r w:rsidR="007C291F">
        <w:t xml:space="preserve"> v</w:t>
      </w:r>
      <w:r>
        <w:t xml:space="preserve"> etapě zavádění výrobku na trh; </w:t>
      </w:r>
    </w:p>
    <w:p w:rsidR="00C31E51" w:rsidRDefault="007C291F" w:rsidP="00B07505">
      <w:pPr>
        <w:pStyle w:val="Odstavecseseznamem"/>
        <w:numPr>
          <w:ilvl w:val="0"/>
          <w:numId w:val="5"/>
        </w:numPr>
        <w:spacing w:after="120"/>
      </w:pPr>
      <w:r>
        <w:rPr>
          <w:u w:val="single"/>
        </w:rPr>
        <w:t>přesvědčovací reklamu</w:t>
      </w:r>
      <w:r w:rsidR="00C31E51">
        <w:t xml:space="preserve"> – hlavním důvodem používání přesvědčovací reklamy je rozvíjení zájmu o nabízenou položku, která se nejčastěji používá na počátku stadia zralosti životního cyklu výrobku;</w:t>
      </w:r>
    </w:p>
    <w:p w:rsidR="0070509D" w:rsidRDefault="007C291F" w:rsidP="00B07505">
      <w:pPr>
        <w:pStyle w:val="Odstavecseseznamem"/>
        <w:numPr>
          <w:ilvl w:val="0"/>
          <w:numId w:val="5"/>
        </w:numPr>
        <w:spacing w:after="120"/>
      </w:pPr>
      <w:r>
        <w:rPr>
          <w:u w:val="single"/>
        </w:rPr>
        <w:t>připomínkovou reklamu</w:t>
      </w:r>
      <w:r w:rsidR="00C31E51">
        <w:t xml:space="preserve"> – tato forma reklamy je nejčastěji využívána k účelům zachov</w:t>
      </w:r>
      <w:r>
        <w:t>ání pozice značky a to</w:t>
      </w:r>
      <w:r w:rsidR="00C31E51">
        <w:t xml:space="preserve"> zejména ve fázi zralosti či poklesu životního cyklu výrobku.</w:t>
      </w:r>
    </w:p>
    <w:p w:rsidR="00872D03" w:rsidRDefault="009D3110" w:rsidP="00B07505">
      <w:pPr>
        <w:spacing w:after="120"/>
      </w:pPr>
      <w:r>
        <w:lastRenderedPageBreak/>
        <w:t>Hesková a Štrachoň (2009</w:t>
      </w:r>
      <w:r w:rsidR="00276C39">
        <w:t>, s. 83</w:t>
      </w:r>
      <w:r>
        <w:t>) definuj</w:t>
      </w:r>
      <w:r w:rsidR="007C291F">
        <w:t>í</w:t>
      </w:r>
      <w:r>
        <w:t xml:space="preserve"> dělení reklamních prostředků podle nabídek reklamních (komunikačních</w:t>
      </w:r>
      <w:r w:rsidR="00742A6C">
        <w:t>)</w:t>
      </w:r>
      <w:r>
        <w:t xml:space="preserve"> agentur následovně:</w:t>
      </w:r>
    </w:p>
    <w:p w:rsidR="009D3110" w:rsidRDefault="009D3110" w:rsidP="00B07505">
      <w:pPr>
        <w:pStyle w:val="Odstavecseseznamem"/>
        <w:numPr>
          <w:ilvl w:val="0"/>
          <w:numId w:val="8"/>
        </w:numPr>
        <w:spacing w:after="120"/>
      </w:pPr>
      <w:r w:rsidRPr="00097892">
        <w:rPr>
          <w:b/>
        </w:rPr>
        <w:t>masová média:</w:t>
      </w:r>
      <w:r>
        <w:t xml:space="preserve"> vysílací (transmisivní) – rozhlas </w:t>
      </w:r>
      <w:r w:rsidR="007024AE">
        <w:t>a televiz</w:t>
      </w:r>
      <w:r>
        <w:t xml:space="preserve">e, tisková média – noviny, časopisy, venkovní tištěná </w:t>
      </w:r>
      <w:r w:rsidRPr="00CD6426">
        <w:t>reklama;</w:t>
      </w:r>
    </w:p>
    <w:p w:rsidR="009D3110" w:rsidRDefault="009D3110" w:rsidP="00B07505">
      <w:pPr>
        <w:pStyle w:val="Odstavecseseznamem"/>
        <w:numPr>
          <w:ilvl w:val="0"/>
          <w:numId w:val="8"/>
        </w:numPr>
        <w:spacing w:after="120"/>
      </w:pPr>
      <w:r w:rsidRPr="00097892">
        <w:rPr>
          <w:b/>
        </w:rPr>
        <w:t>specifická média:</w:t>
      </w:r>
      <w:r>
        <w:t xml:space="preserve"> venkovní reklama, reklamní předměty, výkladní skříně </w:t>
      </w:r>
      <w:r w:rsidR="00097892">
        <w:t>apod.</w:t>
      </w:r>
    </w:p>
    <w:p w:rsidR="00BA3D02" w:rsidRDefault="009D3110" w:rsidP="00B07505">
      <w:pPr>
        <w:spacing w:after="120"/>
      </w:pPr>
      <w:r>
        <w:t>Další členění p</w:t>
      </w:r>
      <w:r w:rsidR="007024AE">
        <w:t xml:space="preserve">odle </w:t>
      </w:r>
      <w:r>
        <w:t>Postler (</w:t>
      </w:r>
      <w:r w:rsidR="007024AE">
        <w:t>1996</w:t>
      </w:r>
      <w:r>
        <w:t>)</w:t>
      </w:r>
      <w:r w:rsidR="007024AE">
        <w:t xml:space="preserve"> in Hesková a Štrachoň (2009</w:t>
      </w:r>
      <w:r w:rsidR="00276C39">
        <w:t>, s. 83</w:t>
      </w:r>
      <w:r w:rsidR="007024AE">
        <w:t>)</w:t>
      </w:r>
      <w:r>
        <w:t xml:space="preserve"> se zaměřuje na působení emocí na člověka</w:t>
      </w:r>
      <w:r w:rsidR="00BA3D02">
        <w:t>,</w:t>
      </w:r>
      <w:r w:rsidR="001C1233">
        <w:t xml:space="preserve"> kdy</w:t>
      </w:r>
      <w:r w:rsidR="00BA3D02">
        <w:t xml:space="preserve"> se média segmentují na:</w:t>
      </w:r>
      <w:r>
        <w:t xml:space="preserve"> </w:t>
      </w:r>
    </w:p>
    <w:p w:rsidR="009D3110" w:rsidRDefault="009D3110" w:rsidP="00B07505">
      <w:pPr>
        <w:pStyle w:val="Odstavecseseznamem"/>
        <w:numPr>
          <w:ilvl w:val="0"/>
          <w:numId w:val="13"/>
        </w:numPr>
        <w:spacing w:after="120"/>
      </w:pPr>
      <w:r w:rsidRPr="00BA3D02">
        <w:rPr>
          <w:b/>
        </w:rPr>
        <w:t>horká média:</w:t>
      </w:r>
      <w:r>
        <w:t xml:space="preserve"> intenzivně působí na emoce, přijetí sdělení je závislé na expozici, obraze, zvuku, mluvenému slovu a hudbě</w:t>
      </w:r>
      <w:r w:rsidR="00452226">
        <w:t>,</w:t>
      </w:r>
      <w:r w:rsidRPr="00452226">
        <w:t xml:space="preserve"> horká</w:t>
      </w:r>
      <w:r>
        <w:t xml:space="preserve"> média jsou zpravidla neuchovatelná, mnohdy dochází ke ztrátě informací, proto je nutné informaci opakovat;</w:t>
      </w:r>
    </w:p>
    <w:p w:rsidR="009D3110" w:rsidRDefault="009D3110" w:rsidP="00B07505">
      <w:pPr>
        <w:pStyle w:val="Odstavecseseznamem"/>
        <w:numPr>
          <w:ilvl w:val="0"/>
          <w:numId w:val="9"/>
        </w:numPr>
        <w:spacing w:after="120"/>
      </w:pPr>
      <w:r w:rsidRPr="00097892">
        <w:rPr>
          <w:b/>
        </w:rPr>
        <w:t>chladná média:</w:t>
      </w:r>
      <w:r w:rsidR="00452226">
        <w:t xml:space="preserve"> zpravidla uchovatelná,</w:t>
      </w:r>
      <w:r>
        <w:t xml:space="preserve"> intenzitu přijetí informace si volí </w:t>
      </w:r>
      <w:r w:rsidR="00097892">
        <w:t>jedinec</w:t>
      </w:r>
      <w:r>
        <w:t xml:space="preserve"> </w:t>
      </w:r>
      <w:r w:rsidR="00452226" w:rsidRPr="00452226">
        <w:t>individuá</w:t>
      </w:r>
      <w:r w:rsidR="00097892" w:rsidRPr="00452226">
        <w:t>lně</w:t>
      </w:r>
      <w:r w:rsidR="00097892">
        <w:t>,</w:t>
      </w:r>
      <w:r>
        <w:t xml:space="preserve"> vnímání je závislé na expozici, na emoce člověka působí omezeně.</w:t>
      </w:r>
    </w:p>
    <w:p w:rsidR="00097892" w:rsidRDefault="001C1233" w:rsidP="00B07505">
      <w:pPr>
        <w:spacing w:after="120"/>
      </w:pPr>
      <w:r>
        <w:t>Hesková a Štrachoň (2009</w:t>
      </w:r>
      <w:r w:rsidR="00276C39">
        <w:t>, s. 83</w:t>
      </w:r>
      <w:r>
        <w:t xml:space="preserve">) </w:t>
      </w:r>
      <w:r w:rsidR="00097892">
        <w:t>definuj</w:t>
      </w:r>
      <w:r>
        <w:t>í</w:t>
      </w:r>
      <w:r w:rsidR="00097892">
        <w:t xml:space="preserve"> další formy rozdělení v závislosti na použití elektronických médií:</w:t>
      </w:r>
    </w:p>
    <w:p w:rsidR="00097892" w:rsidRDefault="00097892" w:rsidP="00B07505">
      <w:pPr>
        <w:pStyle w:val="Odstavecseseznamem"/>
        <w:numPr>
          <w:ilvl w:val="0"/>
          <w:numId w:val="10"/>
        </w:numPr>
        <w:spacing w:after="120"/>
      </w:pPr>
      <w:r w:rsidRPr="00097892">
        <w:rPr>
          <w:b/>
        </w:rPr>
        <w:t>elektronická média:</w:t>
      </w:r>
      <w:r>
        <w:t xml:space="preserve"> TV, rozhlas, video, internet, intranet, </w:t>
      </w:r>
      <w:r w:rsidRPr="00ED3875">
        <w:t>teletex</w:t>
      </w:r>
      <w:r w:rsidR="00ED3875">
        <w:t>t</w:t>
      </w:r>
      <w:r>
        <w:t>, SMS, MMS a další formy založené na digitálních technologiích;</w:t>
      </w:r>
    </w:p>
    <w:p w:rsidR="00097892" w:rsidRDefault="00097892" w:rsidP="00B07505">
      <w:pPr>
        <w:pStyle w:val="Odstavecseseznamem"/>
        <w:numPr>
          <w:ilvl w:val="0"/>
          <w:numId w:val="10"/>
        </w:numPr>
        <w:spacing w:after="120"/>
      </w:pPr>
      <w:r w:rsidRPr="00097892">
        <w:rPr>
          <w:b/>
        </w:rPr>
        <w:t>klasická média:</w:t>
      </w:r>
      <w:r>
        <w:t xml:space="preserve"> časopisy, noviny, venkovní reklama, obaly.</w:t>
      </w:r>
    </w:p>
    <w:p w:rsidR="00C01653" w:rsidRDefault="00C01653" w:rsidP="00B07505">
      <w:pPr>
        <w:pStyle w:val="Odstavecseseznamem"/>
        <w:spacing w:after="120"/>
      </w:pPr>
    </w:p>
    <w:p w:rsidR="00810FBC" w:rsidRPr="00C31E51" w:rsidRDefault="009D3110" w:rsidP="00B07505">
      <w:pPr>
        <w:pStyle w:val="Nadpis3"/>
        <w:spacing w:before="0" w:after="120"/>
        <w:jc w:val="left"/>
      </w:pPr>
      <w:r>
        <w:t xml:space="preserve"> </w:t>
      </w:r>
      <w:bookmarkStart w:id="45" w:name="_Toc372479223"/>
      <w:bookmarkStart w:id="46" w:name="_Toc372480221"/>
      <w:bookmarkStart w:id="47" w:name="_Toc372480355"/>
      <w:bookmarkStart w:id="48" w:name="_Toc372988487"/>
      <w:r w:rsidR="00810FBC" w:rsidRPr="0070509D">
        <w:t xml:space="preserve">2.2.2 </w:t>
      </w:r>
      <w:r w:rsidR="0040442E" w:rsidRPr="0070509D">
        <w:t>Přímý</w:t>
      </w:r>
      <w:r w:rsidR="00810FBC" w:rsidRPr="0070509D">
        <w:t xml:space="preserve"> marketing</w:t>
      </w:r>
      <w:r w:rsidR="00156108">
        <w:t>/</w:t>
      </w:r>
      <w:r w:rsidR="0040442E" w:rsidRPr="0070509D">
        <w:t>Direct marketing</w:t>
      </w:r>
      <w:bookmarkEnd w:id="45"/>
      <w:bookmarkEnd w:id="46"/>
      <w:bookmarkEnd w:id="47"/>
      <w:bookmarkEnd w:id="48"/>
    </w:p>
    <w:p w:rsidR="005A1EB1" w:rsidRDefault="005A1EB1" w:rsidP="00B07505">
      <w:pPr>
        <w:spacing w:after="120"/>
      </w:pPr>
      <w:r>
        <w:t xml:space="preserve">Světlík </w:t>
      </w:r>
      <w:r w:rsidRPr="00852855">
        <w:t>(2005</w:t>
      </w:r>
      <w:r w:rsidR="00852855" w:rsidRPr="00852855">
        <w:t>, s. 184</w:t>
      </w:r>
      <w:r w:rsidR="00377E90" w:rsidRPr="00852855">
        <w:t>)</w:t>
      </w:r>
      <w:r w:rsidR="00377E90">
        <w:t xml:space="preserve"> </w:t>
      </w:r>
      <w:r>
        <w:t>definuje přím</w:t>
      </w:r>
      <w:r w:rsidR="0084269F">
        <w:t>ý</w:t>
      </w:r>
      <w:r>
        <w:t xml:space="preserve"> marketing</w:t>
      </w:r>
      <w:r w:rsidR="0084269F">
        <w:t xml:space="preserve"> jako </w:t>
      </w:r>
      <w:r w:rsidR="00852855">
        <w:rPr>
          <w:i/>
        </w:rPr>
        <w:t>„přímou, adresnou komunikaci mezi zákazníkem a prodávajícím</w:t>
      </w:r>
      <w:r w:rsidR="0084269F" w:rsidRPr="0084269F">
        <w:rPr>
          <w:i/>
        </w:rPr>
        <w:t>.“</w:t>
      </w:r>
      <w:r w:rsidR="0084269F">
        <w:t xml:space="preserve"> Autor dále dodává, že komunikace s klientem probíhá především prostřednictvím pošty, </w:t>
      </w:r>
      <w:r w:rsidR="00852855">
        <w:t xml:space="preserve">e-mailu, </w:t>
      </w:r>
      <w:r w:rsidR="0084269F">
        <w:t xml:space="preserve">telefonu, televizního </w:t>
      </w:r>
      <w:r w:rsidR="00852855">
        <w:t xml:space="preserve">a rozhlasového vysílání </w:t>
      </w:r>
      <w:r w:rsidR="0084269F">
        <w:t xml:space="preserve">nebo tiskopisů, kdy dochází k bezprostřední vazbě mezi prodejcem a spotřebitelem bez jakýchkoliv možných mezičlánků. </w:t>
      </w:r>
    </w:p>
    <w:p w:rsidR="00671733" w:rsidRDefault="00C57139" w:rsidP="00B07505">
      <w:pPr>
        <w:spacing w:after="120"/>
      </w:pPr>
      <w:r>
        <w:lastRenderedPageBreak/>
        <w:t>Přímý marketing představuje přímou komunikaci s pečlivě selektovanými zákazníky</w:t>
      </w:r>
      <w:r w:rsidR="00640D05">
        <w:t>,</w:t>
      </w:r>
      <w:r>
        <w:t xml:space="preserve"> se záměrem obdržet bezprostřední zpětnou vazbu a vytvořit tak</w:t>
      </w:r>
      <w:r w:rsidR="00640D05">
        <w:t xml:space="preserve"> s nimi</w:t>
      </w:r>
      <w:r>
        <w:t xml:space="preserve"> dlouhod</w:t>
      </w:r>
      <w:r w:rsidR="00377E90">
        <w:t xml:space="preserve">obé </w:t>
      </w:r>
      <w:r w:rsidR="00640D05">
        <w:t xml:space="preserve">vztahy </w:t>
      </w:r>
      <w:r w:rsidR="00D7640A">
        <w:t>(Kotler</w:t>
      </w:r>
      <w:r w:rsidR="00552C32">
        <w:t xml:space="preserve"> a Keller</w:t>
      </w:r>
      <w:r w:rsidR="00852855">
        <w:t xml:space="preserve">, </w:t>
      </w:r>
      <w:r>
        <w:t>2007</w:t>
      </w:r>
      <w:r w:rsidR="00647497">
        <w:t>, s. 642</w:t>
      </w:r>
      <w:r>
        <w:t>).</w:t>
      </w:r>
      <w:r w:rsidR="00552C32">
        <w:t xml:space="preserve"> Stejný zdroj definuje nejčastější </w:t>
      </w:r>
      <w:r w:rsidR="00ED3875">
        <w:t>kanály přímého marketingu, jež</w:t>
      </w:r>
      <w:r w:rsidR="00552C32">
        <w:t xml:space="preserve"> zahrnují</w:t>
      </w:r>
      <w:r w:rsidR="00640D05">
        <w:t>:</w:t>
      </w:r>
      <w:r w:rsidR="00552C32">
        <w:t xml:space="preserve"> direct mail, katalogy, telemarketing, interaktivní televizi, kiosky, internetové stránky a mobilní zařízení. </w:t>
      </w:r>
    </w:p>
    <w:p w:rsidR="00396812" w:rsidRPr="008E3917" w:rsidRDefault="008E3917" w:rsidP="00B07505">
      <w:pPr>
        <w:spacing w:after="120"/>
        <w:rPr>
          <w:i/>
        </w:rPr>
      </w:pPr>
      <w:r>
        <w:t xml:space="preserve">Direct </w:t>
      </w:r>
      <w:r w:rsidR="00396812">
        <w:t>mail</w:t>
      </w:r>
      <w:r>
        <w:t xml:space="preserve"> je podle Mediálního slovníku marketingového portálu MediaGuru.cz </w:t>
      </w:r>
      <w:r w:rsidR="009D165C">
        <w:t xml:space="preserve">(2013) </w:t>
      </w:r>
      <w:r>
        <w:t xml:space="preserve">definován jako </w:t>
      </w:r>
      <w:r w:rsidRPr="008E3917">
        <w:rPr>
          <w:i/>
        </w:rPr>
        <w:t>„e-mail nebo listovní zásilka obsahující obvykle nabídkový dopis doplněný případně o stručné informační či propagační materiály (credentials, leták, ceník).“</w:t>
      </w:r>
      <w:r w:rsidR="00396812" w:rsidRPr="008E3917">
        <w:rPr>
          <w:i/>
        </w:rPr>
        <w:t xml:space="preserve"> </w:t>
      </w:r>
    </w:p>
    <w:p w:rsidR="00810FBC" w:rsidRDefault="00C57139" w:rsidP="00B07505">
      <w:pPr>
        <w:spacing w:after="120"/>
      </w:pPr>
      <w:r>
        <w:t>Podle Přikrylové a Jahodové (2010</w:t>
      </w:r>
      <w:r w:rsidR="00E809C4">
        <w:t>, s. 94</w:t>
      </w:r>
      <w:r>
        <w:t>)</w:t>
      </w:r>
      <w:r w:rsidR="00B67CDD">
        <w:t xml:space="preserve"> je důležitou výhodou přímého </w:t>
      </w:r>
      <w:r w:rsidR="00ED3875">
        <w:t xml:space="preserve">marketingu </w:t>
      </w:r>
      <w:r w:rsidR="00B67CDD">
        <w:t>(někdy se také používá označení one to one marketing nebo marketing „na mír</w:t>
      </w:r>
      <w:r w:rsidR="00ED3875">
        <w:t>u“)</w:t>
      </w:r>
      <w:r w:rsidR="00B67CDD">
        <w:t xml:space="preserve"> přesná měřitelnost odezvy reklamního sdělení. Přím</w:t>
      </w:r>
      <w:r w:rsidR="000478A8">
        <w:t>ý</w:t>
      </w:r>
      <w:r w:rsidR="00B67CDD">
        <w:t xml:space="preserve"> marketing tak podle stejného zdroje může znázorňovat sjednocení nástrojů marketingu (reklamy, podpory prodeje a výzkumu trhu) v jeden proces.</w:t>
      </w:r>
    </w:p>
    <w:p w:rsidR="00552C32" w:rsidRPr="00552C32" w:rsidRDefault="00552C32" w:rsidP="00B07505">
      <w:pPr>
        <w:pStyle w:val="Nadpis3"/>
        <w:spacing w:before="0" w:after="120"/>
      </w:pPr>
    </w:p>
    <w:p w:rsidR="00810FBC" w:rsidRDefault="00810FBC" w:rsidP="00B07505">
      <w:pPr>
        <w:pStyle w:val="Nadpis3"/>
        <w:spacing w:before="0" w:after="120"/>
        <w:jc w:val="left"/>
      </w:pPr>
      <w:bookmarkStart w:id="49" w:name="_Toc372479224"/>
      <w:bookmarkStart w:id="50" w:name="_Toc372480222"/>
      <w:bookmarkStart w:id="51" w:name="_Toc372480356"/>
      <w:bookmarkStart w:id="52" w:name="_Toc372988488"/>
      <w:r w:rsidRPr="00810FBC">
        <w:t>2.2.3 Podpora prodeje</w:t>
      </w:r>
      <w:r w:rsidR="0040442E">
        <w:t>/Sales promotion</w:t>
      </w:r>
      <w:bookmarkEnd w:id="49"/>
      <w:bookmarkEnd w:id="50"/>
      <w:bookmarkEnd w:id="51"/>
      <w:bookmarkEnd w:id="52"/>
    </w:p>
    <w:p w:rsidR="006B6E62" w:rsidRPr="006B6E62" w:rsidRDefault="006B6E62" w:rsidP="00B07505">
      <w:pPr>
        <w:spacing w:after="120"/>
        <w:rPr>
          <w:i/>
        </w:rPr>
      </w:pPr>
      <w:r>
        <w:t xml:space="preserve">Světlík (2005, s. 278) definuje podporu prodeje jako </w:t>
      </w:r>
      <w:r w:rsidRPr="006B6E62">
        <w:rPr>
          <w:i/>
        </w:rPr>
        <w:t>„formu komunikace, která má za cíl stimulovat prodej výrobků a služeb konečným spotřebitelům či distribučním článkům prostřednictvím dodatečných podnětů, které nabízenému produktu dodávají přidanou hodnotu v časově omezené době.“</w:t>
      </w:r>
    </w:p>
    <w:p w:rsidR="00A95AA8" w:rsidRDefault="00D7640A" w:rsidP="00B07505">
      <w:pPr>
        <w:spacing w:after="120"/>
      </w:pPr>
      <w:r w:rsidRPr="00D7640A">
        <w:t xml:space="preserve">Podpora prodeje je v současné </w:t>
      </w:r>
      <w:r>
        <w:t xml:space="preserve">době </w:t>
      </w:r>
      <w:r w:rsidRPr="00D7640A">
        <w:t>rychle rosto</w:t>
      </w:r>
      <w:r>
        <w:t>ucí forma komunikační strategie, která ve</w:t>
      </w:r>
      <w:r w:rsidRPr="00D7640A">
        <w:t xml:space="preserve"> vyspělých zemích často převyšuje náklady na reklamu (Přikrylová, Jahodová 2010</w:t>
      </w:r>
      <w:r w:rsidR="00276C39">
        <w:t>, s. 88</w:t>
      </w:r>
      <w:r w:rsidRPr="00D7640A">
        <w:t>). Autorky dodávají rozdíl mezi po</w:t>
      </w:r>
      <w:r w:rsidR="00ED3875">
        <w:t>dporou prodeje a reklamou, jenž</w:t>
      </w:r>
      <w:r w:rsidRPr="00D7640A">
        <w:t xml:space="preserve"> spočívá především v konkrétnosti </w:t>
      </w:r>
      <w:r>
        <w:t>a</w:t>
      </w:r>
      <w:r w:rsidRPr="00D7640A">
        <w:t> jasném imp</w:t>
      </w:r>
      <w:r w:rsidR="00ED3875">
        <w:t>ulsu ke koupi představující podporu</w:t>
      </w:r>
      <w:r w:rsidRPr="00D7640A">
        <w:t xml:space="preserve"> prodeje </w:t>
      </w:r>
      <w:r w:rsidR="00452226">
        <w:t xml:space="preserve">na </w:t>
      </w:r>
      <w:r w:rsidRPr="00452226">
        <w:t>rozdíl od reklamy.</w:t>
      </w:r>
      <w:r w:rsidRPr="00D7640A">
        <w:t xml:space="preserve"> Podle autorek definice podpory prodeje spočívá zejména v soubo</w:t>
      </w:r>
      <w:r w:rsidR="00ED3875">
        <w:t>ru marketingových aktivit, jež</w:t>
      </w:r>
      <w:r w:rsidRPr="00D7640A">
        <w:t xml:space="preserve"> bezprostředně podporují kupní chování spotřebitele, zesilují efektivnost obchodních mezičlánků a motivují prodejní personál.</w:t>
      </w:r>
      <w:r>
        <w:t xml:space="preserve"> K jejím nástrojům autorky řadí</w:t>
      </w:r>
      <w:r w:rsidRPr="00D7640A">
        <w:t xml:space="preserve"> </w:t>
      </w:r>
      <w:r>
        <w:t xml:space="preserve">účasti na veletrzích a výstavách, předvádění produktů, ochutnávky, </w:t>
      </w:r>
      <w:r>
        <w:lastRenderedPageBreak/>
        <w:t>soutěže, kupony, vzorky, prémie, zvýhodněné ceny, nákupní rabaty, soutěže pro prodejní personál, incentivní pobídky pro prodejce a jiné zpravidla nepravidelné akce.</w:t>
      </w:r>
      <w:r w:rsidR="00A95AA8">
        <w:t xml:space="preserve"> Stejný zdroj dělí typy podpor následovně:</w:t>
      </w:r>
    </w:p>
    <w:p w:rsidR="00A95AA8" w:rsidRDefault="00A95AA8" w:rsidP="00B07505">
      <w:pPr>
        <w:pStyle w:val="Odstavecseseznamem"/>
        <w:numPr>
          <w:ilvl w:val="0"/>
          <w:numId w:val="6"/>
        </w:numPr>
        <w:spacing w:after="120"/>
      </w:pPr>
      <w:r w:rsidRPr="00CE2FB6">
        <w:rPr>
          <w:b/>
        </w:rPr>
        <w:t>spotřební podpora prodeje</w:t>
      </w:r>
      <w:r>
        <w:t xml:space="preserve"> (vzorky, degustace, rabaty, zvýhodněná balení, atd.);</w:t>
      </w:r>
    </w:p>
    <w:p w:rsidR="00A95AA8" w:rsidRDefault="00A95AA8" w:rsidP="00B07505">
      <w:pPr>
        <w:pStyle w:val="Odstavecseseznamem"/>
        <w:numPr>
          <w:ilvl w:val="0"/>
          <w:numId w:val="6"/>
        </w:numPr>
        <w:spacing w:after="120"/>
      </w:pPr>
      <w:r w:rsidRPr="00CE2FB6">
        <w:rPr>
          <w:b/>
        </w:rPr>
        <w:t>obchodní podpora prodeje</w:t>
      </w:r>
      <w:r>
        <w:t xml:space="preserve"> (slevy, podíl na reklamě, dárky, zboží zdarma, atd.);</w:t>
      </w:r>
    </w:p>
    <w:p w:rsidR="00A95AA8" w:rsidRDefault="00A95AA8" w:rsidP="00B07505">
      <w:pPr>
        <w:pStyle w:val="Odstavecseseznamem"/>
        <w:numPr>
          <w:ilvl w:val="0"/>
          <w:numId w:val="6"/>
        </w:numPr>
        <w:spacing w:after="120"/>
      </w:pPr>
      <w:r w:rsidRPr="00CE2FB6">
        <w:rPr>
          <w:b/>
        </w:rPr>
        <w:t>podpora prodeje obchodního personálu</w:t>
      </w:r>
      <w:r>
        <w:t xml:space="preserve"> (prémie, soutěže, atd.).</w:t>
      </w:r>
    </w:p>
    <w:p w:rsidR="00377E90" w:rsidRPr="008E3917" w:rsidRDefault="00377E90" w:rsidP="00B07505">
      <w:pPr>
        <w:pStyle w:val="Odstavecseseznamem"/>
        <w:spacing w:after="120"/>
        <w:ind w:left="780"/>
      </w:pPr>
    </w:p>
    <w:p w:rsidR="00810FBC" w:rsidRDefault="00D7640A" w:rsidP="00B07505">
      <w:pPr>
        <w:pStyle w:val="Nadpis3"/>
        <w:spacing w:before="0" w:after="120"/>
        <w:jc w:val="left"/>
      </w:pPr>
      <w:bookmarkStart w:id="53" w:name="_Toc372479225"/>
      <w:bookmarkStart w:id="54" w:name="_Toc372480223"/>
      <w:bookmarkStart w:id="55" w:name="_Toc372480357"/>
      <w:bookmarkStart w:id="56" w:name="_Toc372988489"/>
      <w:r w:rsidRPr="0040442E">
        <w:t>2.2.4</w:t>
      </w:r>
      <w:r w:rsidR="00810FBC" w:rsidRPr="0040442E">
        <w:t xml:space="preserve"> </w:t>
      </w:r>
      <w:r w:rsidR="0040442E">
        <w:t>Vztahy s veřejností/Public relations</w:t>
      </w:r>
      <w:bookmarkEnd w:id="53"/>
      <w:bookmarkEnd w:id="54"/>
      <w:bookmarkEnd w:id="55"/>
      <w:bookmarkEnd w:id="56"/>
    </w:p>
    <w:p w:rsidR="002753E9" w:rsidRDefault="00D472F0" w:rsidP="00B07505">
      <w:pPr>
        <w:spacing w:after="120"/>
      </w:pPr>
      <w:r>
        <w:t>Vztahy s veřejností jsou používány zejména pro podporu dobrého jména společnosti, přičemž se jedná o jakousi projekci, trvalou a řízenou reputaci firmy, jejímž cílem je vybudovat a udržet dobré vztahy, jméno a sympatie s veřejností/stakeholders (Pelsmacker et al. 2003</w:t>
      </w:r>
      <w:r w:rsidR="00885851">
        <w:t>,</w:t>
      </w:r>
      <w:r w:rsidR="005858FA">
        <w:t xml:space="preserve"> s.</w:t>
      </w:r>
      <w:r w:rsidR="00E55E71">
        <w:t xml:space="preserve"> 301</w:t>
      </w:r>
      <w:r>
        <w:t xml:space="preserve">). Autoři </w:t>
      </w:r>
      <w:r w:rsidR="00172E6F">
        <w:t>definují PR jako činnost identifikující a potlačující</w:t>
      </w:r>
      <w:r>
        <w:t xml:space="preserve"> odlišnosti mezi tím, jak je firma skutečně vnímána klíčovými skupinami veřejnosti, a tím, jak by si přála být vnímána.</w:t>
      </w:r>
      <w:r w:rsidR="002753E9">
        <w:t xml:space="preserve"> PR je v podstatě součástí úspěšné integrované marketing</w:t>
      </w:r>
      <w:r w:rsidR="00172E6F">
        <w:t>ové komunikace. P</w:t>
      </w:r>
      <w:r w:rsidR="002753E9">
        <w:t>odle autorů</w:t>
      </w:r>
      <w:r w:rsidR="00640D05">
        <w:t xml:space="preserve"> je složena</w:t>
      </w:r>
      <w:r w:rsidR="002753E9">
        <w:t xml:space="preserve"> z následujících prvků:</w:t>
      </w:r>
    </w:p>
    <w:p w:rsidR="002753E9" w:rsidRDefault="002753E9" w:rsidP="00B07505">
      <w:pPr>
        <w:pStyle w:val="Odstavecseseznamem"/>
        <w:numPr>
          <w:ilvl w:val="0"/>
          <w:numId w:val="7"/>
        </w:numPr>
        <w:spacing w:after="120"/>
      </w:pPr>
      <w:r w:rsidRPr="002753E9">
        <w:rPr>
          <w:b/>
        </w:rPr>
        <w:t>tvorba a udržování firemní identity a její image</w:t>
      </w:r>
      <w:r>
        <w:t xml:space="preserve"> (např. pomocí reklamy, dnů otevřených dveří apod.);</w:t>
      </w:r>
    </w:p>
    <w:p w:rsidR="002753E9" w:rsidRDefault="002753E9" w:rsidP="00B07505">
      <w:pPr>
        <w:pStyle w:val="Odstavecseseznamem"/>
        <w:numPr>
          <w:ilvl w:val="0"/>
          <w:numId w:val="7"/>
        </w:numPr>
        <w:spacing w:after="120"/>
      </w:pPr>
      <w:r w:rsidRPr="002753E9">
        <w:rPr>
          <w:b/>
        </w:rPr>
        <w:t>zlepšování firemní „občanské“ pozice</w:t>
      </w:r>
      <w:r>
        <w:t xml:space="preserve"> (zejména pomocí kultury, sportu atd.);</w:t>
      </w:r>
    </w:p>
    <w:p w:rsidR="002753E9" w:rsidRDefault="002753E9" w:rsidP="00B07505">
      <w:pPr>
        <w:pStyle w:val="Odstavecseseznamem"/>
        <w:numPr>
          <w:ilvl w:val="0"/>
          <w:numId w:val="7"/>
        </w:numPr>
        <w:spacing w:after="120"/>
      </w:pPr>
      <w:r w:rsidRPr="002753E9">
        <w:rPr>
          <w:b/>
        </w:rPr>
        <w:t>udržování dobrých vztahů s médii</w:t>
      </w:r>
      <w:r>
        <w:t xml:space="preserve"> (v době šíření pozitivních i negativních zpráv);</w:t>
      </w:r>
    </w:p>
    <w:p w:rsidR="002753E9" w:rsidRDefault="002753E9" w:rsidP="00B07505">
      <w:pPr>
        <w:pStyle w:val="Odstavecseseznamem"/>
        <w:numPr>
          <w:ilvl w:val="0"/>
          <w:numId w:val="7"/>
        </w:numPr>
        <w:spacing w:after="120"/>
      </w:pPr>
      <w:r w:rsidRPr="002753E9">
        <w:rPr>
          <w:b/>
        </w:rPr>
        <w:t>účast na výstavách a veletrzích</w:t>
      </w:r>
      <w:r>
        <w:t xml:space="preserve"> (budování kontaktů s dodavateli a obchodními mezičlánky);</w:t>
      </w:r>
    </w:p>
    <w:p w:rsidR="002753E9" w:rsidRDefault="002753E9" w:rsidP="00B07505">
      <w:pPr>
        <w:pStyle w:val="Odstavecseseznamem"/>
        <w:numPr>
          <w:ilvl w:val="0"/>
          <w:numId w:val="7"/>
        </w:numPr>
        <w:spacing w:after="120"/>
      </w:pPr>
      <w:r w:rsidRPr="002753E9">
        <w:rPr>
          <w:b/>
        </w:rPr>
        <w:t>péče o interní komunikaci</w:t>
      </w:r>
      <w:r>
        <w:t xml:space="preserve"> (zapojení zaměstnanců do procesu rozhodování priorit firmy). </w:t>
      </w:r>
    </w:p>
    <w:p w:rsidR="00352A74" w:rsidRPr="00303AFA" w:rsidRDefault="00352A74" w:rsidP="00B07505">
      <w:pPr>
        <w:spacing w:after="120"/>
      </w:pPr>
      <w:r>
        <w:t>Přikrylová a Jahodová (2010</w:t>
      </w:r>
      <w:r w:rsidR="00E55E71">
        <w:t>, s. 108</w:t>
      </w:r>
      <w:r>
        <w:t>) zdůrazňují důležitost znalosti cílové skupiny</w:t>
      </w:r>
      <w:r w:rsidRPr="00B52819">
        <w:t xml:space="preserve">, </w:t>
      </w:r>
      <w:r w:rsidR="00B52819" w:rsidRPr="00B52819">
        <w:t xml:space="preserve">jako je tomu </w:t>
      </w:r>
      <w:r w:rsidRPr="00B52819">
        <w:t>v případě PR</w:t>
      </w:r>
      <w:r w:rsidR="00640D05" w:rsidRPr="00B52819">
        <w:t xml:space="preserve"> -</w:t>
      </w:r>
      <w:r w:rsidRPr="00B52819">
        <w:t xml:space="preserve"> veřejnosti,</w:t>
      </w:r>
      <w:r>
        <w:t xml:space="preserve"> na kterou se vztahují marketingové aktivity firmy. </w:t>
      </w:r>
      <w:r>
        <w:lastRenderedPageBreak/>
        <w:t>Stejný zdroj rozděluje veřejnost do dvou primárních skupin – vnit</w:t>
      </w:r>
      <w:r w:rsidR="00172E6F">
        <w:t xml:space="preserve">řní (interní) veřejnost </w:t>
      </w:r>
      <w:r>
        <w:t>tvoří</w:t>
      </w:r>
      <w:r w:rsidR="00172E6F">
        <w:t>cí</w:t>
      </w:r>
      <w:r>
        <w:t xml:space="preserve"> zaměstnanci firmy a v</w:t>
      </w:r>
      <w:r w:rsidR="00172E6F">
        <w:t>nější (externí) veřejnost, jež</w:t>
      </w:r>
      <w:r>
        <w:t xml:space="preserve"> je složena především ze spotřebitelů, médií, pedagogického sboru, úředníků, finančních institucí a různých nátlakových skupin.</w:t>
      </w:r>
    </w:p>
    <w:p w:rsidR="0029553B" w:rsidRPr="0029553B" w:rsidRDefault="0029553B" w:rsidP="00B07505">
      <w:pPr>
        <w:pStyle w:val="Nadpis3"/>
        <w:spacing w:before="0" w:after="120"/>
      </w:pPr>
    </w:p>
    <w:p w:rsidR="0040442E" w:rsidRDefault="0040442E" w:rsidP="00B07505">
      <w:pPr>
        <w:pStyle w:val="Nadpis3"/>
        <w:spacing w:before="0" w:after="120"/>
        <w:jc w:val="left"/>
      </w:pPr>
      <w:bookmarkStart w:id="57" w:name="_Toc372479226"/>
      <w:bookmarkStart w:id="58" w:name="_Toc372480224"/>
      <w:bookmarkStart w:id="59" w:name="_Toc372480358"/>
      <w:bookmarkStart w:id="60" w:name="_Toc372988490"/>
      <w:r>
        <w:t>2.2.5 Osobní prodej/Personal Selling</w:t>
      </w:r>
      <w:bookmarkEnd w:id="57"/>
      <w:bookmarkEnd w:id="58"/>
      <w:bookmarkEnd w:id="59"/>
      <w:bookmarkEnd w:id="60"/>
    </w:p>
    <w:p w:rsidR="00601DA9" w:rsidRDefault="00AE68B6" w:rsidP="00B07505">
      <w:pPr>
        <w:spacing w:after="120"/>
      </w:pPr>
      <w:r>
        <w:t>Osobní prodej si stále udržuje významnou pozici mezi ostatními nás</w:t>
      </w:r>
      <w:r w:rsidR="00172E6F">
        <w:t>troji komunikačního mixu, přestože</w:t>
      </w:r>
      <w:r>
        <w:t xml:space="preserve"> je nejstarším nástrojem komunikace firem (Karlíček a Král 2011</w:t>
      </w:r>
      <w:r w:rsidR="00E55E71">
        <w:t>, s. 149</w:t>
      </w:r>
      <w:r>
        <w:t>). Největší výhodou osobního prodeje je podle autorů bezprostřední kontakt mezi sp</w:t>
      </w:r>
      <w:r w:rsidR="00172E6F">
        <w:t>olečností a spotřebitelem, jenž</w:t>
      </w:r>
      <w:r>
        <w:t xml:space="preserve"> umožňuje okamžitou zpětnou vazbu, personalizaci komunikace a v závěru i větší loajalitu zákazníků. Autoři k tomuto zdůrazňují efektivitu přizpůsobení </w:t>
      </w:r>
      <w:r w:rsidR="00172E6F">
        <w:t>komunikace každému zákazníkovi. Ta umožňuje</w:t>
      </w:r>
      <w:r>
        <w:t xml:space="preserve"> okamžitou reakci a výběr správné komunikační strategie, která zákazníka přivede ke koupi daného výrobku či služby. </w:t>
      </w:r>
      <w:r w:rsidR="00215ADF">
        <w:t>Tato forma osobní komunikace podle autorů umožňuje budování dlouhodobýc</w:t>
      </w:r>
      <w:r w:rsidR="00172E6F">
        <w:t>h vztahů se zákazníkem, jenž</w:t>
      </w:r>
      <w:r w:rsidR="00215ADF">
        <w:t xml:space="preserve"> obchodníkovi věří a tím se stává jeho důvěryhodným konzultantem. Další podstatnou výhodou osobního prodeje, kterou stejný zdroj zmiňuj</w:t>
      </w:r>
      <w:r w:rsidR="00172E6F">
        <w:t>e, jsou nízké celkové náklady. B</w:t>
      </w:r>
      <w:r w:rsidR="00215ADF">
        <w:t>ohužel</w:t>
      </w:r>
      <w:r w:rsidR="00C03D2F">
        <w:t>,</w:t>
      </w:r>
      <w:r w:rsidR="00215ADF">
        <w:t xml:space="preserve"> ale vzhledem k nutnosti oslovit přesně definovanou cílovou skupinu je celkový počet uskutečněných kontaktů spíše malý. Osobní prodej má ale i své nevýhody. Mezi nejvýznamnější řadí autoři zejména averzi vůči osobním</w:t>
      </w:r>
      <w:r w:rsidR="00172E6F">
        <w:t>u prodeji, čas potřebný</w:t>
      </w:r>
      <w:r w:rsidR="00215ADF">
        <w:t xml:space="preserve"> k vytvoření dobrých vztahů se spotřebiteli</w:t>
      </w:r>
      <w:r w:rsidR="00601DA9">
        <w:t>, poměrně vysoké náklady na jeden kontakt</w:t>
      </w:r>
      <w:r w:rsidR="00215ADF">
        <w:t xml:space="preserve"> a dále také ztrátu kontroly firmy nad sdělením během osobního prodeje. </w:t>
      </w:r>
    </w:p>
    <w:p w:rsidR="00F27784" w:rsidRDefault="00F27784" w:rsidP="00B07505">
      <w:pPr>
        <w:pStyle w:val="Nadpis2"/>
        <w:spacing w:before="0" w:after="120"/>
      </w:pPr>
    </w:p>
    <w:p w:rsidR="00D244A0" w:rsidRPr="00277F3A" w:rsidRDefault="00D244A0" w:rsidP="00B07505">
      <w:pPr>
        <w:pStyle w:val="Nadpis2"/>
        <w:spacing w:before="0" w:after="120"/>
        <w:jc w:val="left"/>
        <w:rPr>
          <w:sz w:val="28"/>
          <w:szCs w:val="28"/>
        </w:rPr>
      </w:pPr>
      <w:bookmarkStart w:id="61" w:name="_Toc372479227"/>
      <w:bookmarkStart w:id="62" w:name="_Toc372480225"/>
      <w:bookmarkStart w:id="63" w:name="_Toc372480359"/>
      <w:bookmarkStart w:id="64" w:name="_Toc372988491"/>
      <w:r w:rsidRPr="00277F3A">
        <w:rPr>
          <w:sz w:val="28"/>
          <w:szCs w:val="28"/>
        </w:rPr>
        <w:t xml:space="preserve">2.3 </w:t>
      </w:r>
      <w:r w:rsidR="0035145D" w:rsidRPr="00277F3A">
        <w:rPr>
          <w:sz w:val="28"/>
          <w:szCs w:val="28"/>
        </w:rPr>
        <w:t>Další</w:t>
      </w:r>
      <w:r w:rsidRPr="00277F3A">
        <w:rPr>
          <w:sz w:val="28"/>
          <w:szCs w:val="28"/>
        </w:rPr>
        <w:t xml:space="preserve"> formy marketingové komunikace</w:t>
      </w:r>
      <w:bookmarkEnd w:id="61"/>
      <w:bookmarkEnd w:id="62"/>
      <w:bookmarkEnd w:id="63"/>
      <w:bookmarkEnd w:id="64"/>
    </w:p>
    <w:p w:rsidR="0035145D" w:rsidRPr="0035145D" w:rsidRDefault="0035145D" w:rsidP="00B07505">
      <w:pPr>
        <w:spacing w:after="120"/>
      </w:pPr>
      <w:r>
        <w:t>Vzhledem k zaměření této práce autorka textu do následující části zahrnuje i další form</w:t>
      </w:r>
      <w:r w:rsidR="0005395B">
        <w:t>y marketingové komunikace, jež</w:t>
      </w:r>
      <w:r>
        <w:t xml:space="preserve"> se budou objevovat v praktické části práce. </w:t>
      </w:r>
      <w:r w:rsidR="00640D05">
        <w:t xml:space="preserve">Mezi nejdůležitější formy patří sponzorování, </w:t>
      </w:r>
      <w:r>
        <w:t>stále dynamičtější on-line marketing</w:t>
      </w:r>
      <w:r w:rsidR="00640D05">
        <w:t xml:space="preserve"> a eventy</w:t>
      </w:r>
      <w:r>
        <w:t xml:space="preserve">.  </w:t>
      </w:r>
    </w:p>
    <w:p w:rsidR="0040442E" w:rsidRDefault="0040442E" w:rsidP="00B07505">
      <w:pPr>
        <w:pStyle w:val="Nadpis3"/>
        <w:spacing w:before="0" w:after="120"/>
        <w:jc w:val="left"/>
      </w:pPr>
      <w:bookmarkStart w:id="65" w:name="_Toc372479228"/>
      <w:bookmarkStart w:id="66" w:name="_Toc372480226"/>
      <w:bookmarkStart w:id="67" w:name="_Toc372480360"/>
      <w:bookmarkStart w:id="68" w:name="_Toc372988492"/>
      <w:r>
        <w:lastRenderedPageBreak/>
        <w:t>2.</w:t>
      </w:r>
      <w:r w:rsidR="00D244A0">
        <w:t>3</w:t>
      </w:r>
      <w:r>
        <w:t>.</w:t>
      </w:r>
      <w:r w:rsidR="00D244A0">
        <w:t>1</w:t>
      </w:r>
      <w:r>
        <w:t xml:space="preserve"> Sponzor</w:t>
      </w:r>
      <w:r w:rsidR="00601DA9">
        <w:t>ování</w:t>
      </w:r>
      <w:r w:rsidR="0029553B">
        <w:t>/Sponzoring</w:t>
      </w:r>
      <w:bookmarkEnd w:id="65"/>
      <w:bookmarkEnd w:id="66"/>
      <w:bookmarkEnd w:id="67"/>
      <w:bookmarkEnd w:id="68"/>
      <w:r w:rsidR="0029553B">
        <w:t xml:space="preserve"> </w:t>
      </w:r>
    </w:p>
    <w:p w:rsidR="00601DA9" w:rsidRDefault="00601DA9" w:rsidP="00B07505">
      <w:pPr>
        <w:spacing w:after="120"/>
        <w:rPr>
          <w:i/>
        </w:rPr>
      </w:pPr>
      <w:r>
        <w:t>Podle Pelsmacker et al. (2003</w:t>
      </w:r>
      <w:r w:rsidR="00E005DF">
        <w:t>, s. 26</w:t>
      </w:r>
      <w:r>
        <w:t xml:space="preserve">) </w:t>
      </w:r>
      <w:r w:rsidRPr="00601DA9">
        <w:rPr>
          <w:i/>
        </w:rPr>
        <w:t>„sponzorování znamená, že sponzor poskytuje fondy, zboží, služby a know-how a sponzorovaný mu pomáhá v dosahování cílů v komunikaci, jako je např. posílení značky, zvýšení povědomí o značce, znovuzískání pozice značky nebo firemní image.“</w:t>
      </w:r>
    </w:p>
    <w:p w:rsidR="00552C32" w:rsidRDefault="00552C32" w:rsidP="00B07505">
      <w:pPr>
        <w:spacing w:after="120"/>
      </w:pPr>
      <w:r>
        <w:t>Sponzoring se nejčastěji zaměřuje na sportovní, kulturní a sociální oblasti, které zaj</w:t>
      </w:r>
      <w:r w:rsidR="00A545DD">
        <w:t xml:space="preserve">išťují velkou publicitu </w:t>
      </w:r>
      <w:r>
        <w:t>a možnost umístění loga či propagačních materiálů v prostorách probíhající akce (Vysekalová a kol.</w:t>
      </w:r>
      <w:r w:rsidR="00F56D76">
        <w:t>, 2007</w:t>
      </w:r>
      <w:r w:rsidR="00690A41">
        <w:t>, s. 24</w:t>
      </w:r>
      <w:r>
        <w:t>).</w:t>
      </w:r>
    </w:p>
    <w:p w:rsidR="00377E90" w:rsidRDefault="00377E90" w:rsidP="00B07505">
      <w:pPr>
        <w:spacing w:after="120"/>
      </w:pPr>
    </w:p>
    <w:p w:rsidR="00D244A0" w:rsidRDefault="00D244A0" w:rsidP="00B07505">
      <w:pPr>
        <w:pStyle w:val="Nadpis3"/>
        <w:spacing w:before="0" w:after="120"/>
        <w:jc w:val="left"/>
      </w:pPr>
      <w:bookmarkStart w:id="69" w:name="_Toc372479229"/>
      <w:bookmarkStart w:id="70" w:name="_Toc372480227"/>
      <w:bookmarkStart w:id="71" w:name="_Toc372480361"/>
      <w:bookmarkStart w:id="72" w:name="_Toc372988493"/>
      <w:r w:rsidRPr="00D244A0">
        <w:t>2.3.2 On-line marketing</w:t>
      </w:r>
      <w:bookmarkEnd w:id="69"/>
      <w:bookmarkEnd w:id="70"/>
      <w:bookmarkEnd w:id="71"/>
      <w:bookmarkEnd w:id="72"/>
    </w:p>
    <w:p w:rsidR="0035145D" w:rsidRDefault="008A12EF" w:rsidP="00B07505">
      <w:pPr>
        <w:spacing w:after="120"/>
      </w:pPr>
      <w:r>
        <w:t>Marketing prováděný na internetu, tzv. on-line marketing je podle Business Dictionary (2013) marketingové úsilí prováděné výhradně přes internet. Stejný zdroj uvádí různé druhy reklamy</w:t>
      </w:r>
      <w:r w:rsidR="006F3275">
        <w:t>,</w:t>
      </w:r>
      <w:r>
        <w:t xml:space="preserve"> </w:t>
      </w:r>
      <w:r w:rsidR="0005395B">
        <w:t>jež</w:t>
      </w:r>
      <w:r w:rsidR="006F3275">
        <w:t xml:space="preserve"> mají přitáhnout pozornost uživatelů a „přinutit“ je tak </w:t>
      </w:r>
      <w:r w:rsidR="007024AE">
        <w:t>přejít na</w:t>
      </w:r>
      <w:r w:rsidR="006F3275">
        <w:t xml:space="preserve"> webovou stránku inzerenta. Nejvíc</w:t>
      </w:r>
      <w:r w:rsidR="0005395B">
        <w:t xml:space="preserve">e využívané metody reklamy </w:t>
      </w:r>
      <w:r w:rsidR="006F3275">
        <w:t>mají</w:t>
      </w:r>
      <w:r w:rsidR="0005395B">
        <w:t>cí přinést hodnotu inzerentovi jsou podle zdroje bannerové reklamy</w:t>
      </w:r>
      <w:r w:rsidR="006F3275">
        <w:t>, nebo např. cílené emailové seznamy.</w:t>
      </w:r>
      <w:r>
        <w:t xml:space="preserve"> </w:t>
      </w:r>
    </w:p>
    <w:p w:rsidR="00C01653" w:rsidRDefault="00C01653" w:rsidP="00B07505">
      <w:pPr>
        <w:spacing w:after="120"/>
      </w:pPr>
    </w:p>
    <w:p w:rsidR="00D244A0" w:rsidRDefault="002A75A7" w:rsidP="00B07505">
      <w:pPr>
        <w:pStyle w:val="Nadpis3"/>
        <w:spacing w:before="0" w:after="120"/>
        <w:jc w:val="left"/>
      </w:pPr>
      <w:bookmarkStart w:id="73" w:name="_Toc372479230"/>
      <w:bookmarkStart w:id="74" w:name="_Toc372480228"/>
      <w:bookmarkStart w:id="75" w:name="_Toc372480362"/>
      <w:bookmarkStart w:id="76" w:name="_Toc372988494"/>
      <w:r>
        <w:t>2.3.3</w:t>
      </w:r>
      <w:r w:rsidR="00D244A0">
        <w:t xml:space="preserve"> Event</w:t>
      </w:r>
      <w:bookmarkEnd w:id="73"/>
      <w:bookmarkEnd w:id="74"/>
      <w:bookmarkEnd w:id="75"/>
      <w:bookmarkEnd w:id="76"/>
    </w:p>
    <w:p w:rsidR="00D244A0" w:rsidRDefault="00D244A0" w:rsidP="00B07505">
      <w:pPr>
        <w:spacing w:after="120"/>
        <w:rPr>
          <w:i/>
        </w:rPr>
      </w:pPr>
      <w:r w:rsidRPr="00860D64">
        <w:t xml:space="preserve">Jurášková et al. </w:t>
      </w:r>
      <w:r>
        <w:t>(2012</w:t>
      </w:r>
      <w:r w:rsidR="00F514B0">
        <w:t>, s. 66</w:t>
      </w:r>
      <w:r>
        <w:t xml:space="preserve">) definují event jako </w:t>
      </w:r>
      <w:r w:rsidRPr="00860D64">
        <w:rPr>
          <w:i/>
        </w:rPr>
        <w:t>„organizovanou událost, obvykle společenského, kulturního, sportovního nebo zábavního charakteru, jejímž úkolem je oslovení různých specifických cílových skupin</w:t>
      </w:r>
      <w:r>
        <w:rPr>
          <w:i/>
        </w:rPr>
        <w:t>, jako jsou spotřebitelé</w:t>
      </w:r>
      <w:r w:rsidRPr="00860D64">
        <w:rPr>
          <w:i/>
        </w:rPr>
        <w:t>, zákazníci, zaměstnanci, firemní spolupracovníci, obchodní partneři, dodavatelé, novináři, média, názoroví vůdci, atd.“</w:t>
      </w:r>
    </w:p>
    <w:p w:rsidR="00552C32" w:rsidRDefault="00D244A0" w:rsidP="00B07505">
      <w:pPr>
        <w:spacing w:after="120"/>
      </w:pPr>
      <w:r>
        <w:t>Podstata event marketingu podle Karlíčka a Krále (2011</w:t>
      </w:r>
      <w:r w:rsidR="00E55E71">
        <w:t>, s. 137</w:t>
      </w:r>
      <w:r>
        <w:t>) spočívá v aktivním zapojení cílové skupiny do dění (např. ke sportovní či kreativní činnosti) a navození pozitivních emocionálních prožitků s danou značkou. Podle autorů aktivní participace účastn</w:t>
      </w:r>
      <w:r w:rsidR="0005395B">
        <w:t>íků vzbuzuje kladné emoce, jež</w:t>
      </w:r>
      <w:r>
        <w:t xml:space="preserve"> poté pobízejí</w:t>
      </w:r>
      <w:r w:rsidR="0005395B">
        <w:t xml:space="preserve"> k pozitivnímu hodnocení eventu </w:t>
      </w:r>
      <w:r>
        <w:t xml:space="preserve">a v té souvislosti i kladným hodnocení značky. Dále zdůrazňují nejdůležitější funkci </w:t>
      </w:r>
      <w:r>
        <w:lastRenderedPageBreak/>
        <w:t xml:space="preserve">event marketingu, kterou je zvyšování popularity značky – posilování emocionální složky postoje cílové skupiny </w:t>
      </w:r>
      <w:r w:rsidRPr="00B52819">
        <w:t>ke značce</w:t>
      </w:r>
      <w:r>
        <w:t xml:space="preserve">, což </w:t>
      </w:r>
      <w:r w:rsidR="00B52819">
        <w:t xml:space="preserve">k ní </w:t>
      </w:r>
      <w:r>
        <w:t xml:space="preserve">může také vyvolat zvýšení </w:t>
      </w:r>
      <w:r w:rsidR="00B52819">
        <w:t>loajality stávajících zákazníků</w:t>
      </w:r>
      <w:r>
        <w:t>. Eventy samozřejmě tak</w:t>
      </w:r>
      <w:r w:rsidR="00B52819">
        <w:t>é podle autorů zvyšují povědomí</w:t>
      </w:r>
      <w:r>
        <w:t xml:space="preserve"> a vedou k vyvolávání pozitivního word-of mouth (WOM) a druhotné publicity. </w:t>
      </w:r>
    </w:p>
    <w:p w:rsidR="00D244A0" w:rsidRDefault="00D244A0" w:rsidP="00B07505">
      <w:pPr>
        <w:spacing w:after="120"/>
      </w:pPr>
    </w:p>
    <w:p w:rsidR="009A78D3" w:rsidRPr="00277F3A" w:rsidRDefault="00A7738C" w:rsidP="00B07505">
      <w:pPr>
        <w:pStyle w:val="Nadpis2"/>
        <w:spacing w:before="0" w:after="120"/>
        <w:jc w:val="left"/>
        <w:rPr>
          <w:sz w:val="28"/>
          <w:szCs w:val="28"/>
        </w:rPr>
      </w:pPr>
      <w:bookmarkStart w:id="77" w:name="_Toc372479231"/>
      <w:bookmarkStart w:id="78" w:name="_Toc372480229"/>
      <w:bookmarkStart w:id="79" w:name="_Toc372480363"/>
      <w:bookmarkStart w:id="80" w:name="_Toc372988495"/>
      <w:r w:rsidRPr="00277F3A">
        <w:rPr>
          <w:sz w:val="28"/>
          <w:szCs w:val="28"/>
        </w:rPr>
        <w:t>2</w:t>
      </w:r>
      <w:r w:rsidR="000E2A30" w:rsidRPr="00277F3A">
        <w:rPr>
          <w:sz w:val="28"/>
          <w:szCs w:val="28"/>
        </w:rPr>
        <w:t>.4</w:t>
      </w:r>
      <w:r w:rsidRPr="00277F3A">
        <w:rPr>
          <w:sz w:val="28"/>
          <w:szCs w:val="28"/>
        </w:rPr>
        <w:t xml:space="preserve"> Marketingová komunikace </w:t>
      </w:r>
      <w:r w:rsidR="00912B09" w:rsidRPr="00277F3A">
        <w:rPr>
          <w:sz w:val="28"/>
          <w:szCs w:val="28"/>
        </w:rPr>
        <w:t xml:space="preserve">v oblasti </w:t>
      </w:r>
      <w:r w:rsidR="00D244A0" w:rsidRPr="00277F3A">
        <w:rPr>
          <w:sz w:val="28"/>
          <w:szCs w:val="28"/>
        </w:rPr>
        <w:t>eventů a festivalů</w:t>
      </w:r>
      <w:bookmarkEnd w:id="77"/>
      <w:bookmarkEnd w:id="78"/>
      <w:bookmarkEnd w:id="79"/>
      <w:bookmarkEnd w:id="80"/>
    </w:p>
    <w:p w:rsidR="00941637" w:rsidRPr="008F1E9D" w:rsidRDefault="008F1E9D" w:rsidP="00B07505">
      <w:pPr>
        <w:spacing w:after="120"/>
      </w:pPr>
      <w:r>
        <w:t>F</w:t>
      </w:r>
      <w:r w:rsidRPr="008F1E9D">
        <w:t>estival</w:t>
      </w:r>
      <w:r>
        <w:t xml:space="preserve"> je podle Oxford University Press </w:t>
      </w:r>
      <w:r w:rsidR="00924B85">
        <w:t xml:space="preserve">(2013) </w:t>
      </w:r>
      <w:r>
        <w:t>definován</w:t>
      </w:r>
      <w:r w:rsidR="00924B85">
        <w:t xml:space="preserve"> buď jako den nebo období oslav, typicky z náboženských důvodů (např. tradiční židovské svátky) nebo jako organizovaná série konce</w:t>
      </w:r>
      <w:r w:rsidR="0005395B">
        <w:t>rtů, her či filmů konající se</w:t>
      </w:r>
      <w:r w:rsidR="00924B85">
        <w:t xml:space="preserve"> zpravidla periodicky na stejném místě.  </w:t>
      </w:r>
      <w:r>
        <w:t xml:space="preserve"> </w:t>
      </w:r>
      <w:r w:rsidRPr="008F1E9D">
        <w:t xml:space="preserve"> </w:t>
      </w:r>
    </w:p>
    <w:p w:rsidR="00D244A0" w:rsidRDefault="00D244A0" w:rsidP="00B07505">
      <w:pPr>
        <w:spacing w:after="120"/>
      </w:pPr>
      <w:r>
        <w:t>Karlíček a Král (2011</w:t>
      </w:r>
      <w:r w:rsidR="005858FA">
        <w:t>, s. 184</w:t>
      </w:r>
      <w:r>
        <w:t>) zmiňují vzrůstající význam využívání on-line</w:t>
      </w:r>
      <w:r w:rsidR="005858FA">
        <w:t xml:space="preserve"> sociálních </w:t>
      </w:r>
      <w:r>
        <w:t>sítí k informování o blížících se eventech a jiných akcí. Podle nich, je jednou z ne</w:t>
      </w:r>
      <w:r w:rsidR="00C03D2F">
        <w:t>j</w:t>
      </w:r>
      <w:r>
        <w:t xml:space="preserve">důležitějších částí on-line marketingu předávání pozvánek na různé akce a to zejména prostřednictvím </w:t>
      </w:r>
      <w:r w:rsidR="008A12EF">
        <w:t>sociální sítě</w:t>
      </w:r>
      <w:r w:rsidR="008E04CD">
        <w:t xml:space="preserve"> Facebook umožňující</w:t>
      </w:r>
      <w:r>
        <w:t xml:space="preserve"> přímé </w:t>
      </w:r>
      <w:r w:rsidR="005F2136">
        <w:t>pře</w:t>
      </w:r>
      <w:r>
        <w:t xml:space="preserve">posílání pozvánek mezi „přáteli“.  </w:t>
      </w:r>
    </w:p>
    <w:p w:rsidR="007024AE" w:rsidRDefault="007024AE" w:rsidP="00B07505">
      <w:pPr>
        <w:spacing w:after="120"/>
      </w:pPr>
      <w:r>
        <w:t>Podle autorů Ko</w:t>
      </w:r>
      <w:r w:rsidR="002A75A7">
        <w:t xml:space="preserve">tler a </w:t>
      </w:r>
      <w:r w:rsidR="00742A6C">
        <w:t xml:space="preserve">Keller (2007) in Hesková a </w:t>
      </w:r>
      <w:r>
        <w:t>Štrachoň (2009</w:t>
      </w:r>
      <w:r w:rsidR="00E55E71">
        <w:t>, s. 104</w:t>
      </w:r>
      <w:r>
        <w:t xml:space="preserve">) </w:t>
      </w:r>
      <w:r w:rsidR="000E404A">
        <w:t>může být plánování událostí a zážitků (events and experiences) v rámci komunikační strategie cíleno na různé oblasti. Autoři definují zaměření cílů na:</w:t>
      </w:r>
    </w:p>
    <w:p w:rsidR="000E404A" w:rsidRDefault="000E404A" w:rsidP="00B07505">
      <w:pPr>
        <w:pStyle w:val="Odstavecseseznamem"/>
        <w:numPr>
          <w:ilvl w:val="0"/>
          <w:numId w:val="11"/>
        </w:numPr>
        <w:spacing w:after="120"/>
      </w:pPr>
      <w:r w:rsidRPr="00742A6C">
        <w:rPr>
          <w:b/>
        </w:rPr>
        <w:t>specifický cílový segment s akceptací jejich hodnot</w:t>
      </w:r>
      <w:r>
        <w:t>, kdy událost je volena na základě postoje segmentu k produktu – značce, konzumaci apod., ukázkou jsou činnosti značek v období sv. Valentýna – svátku zamilovaných zaměřené na mladší věkovou kategorii;</w:t>
      </w:r>
    </w:p>
    <w:p w:rsidR="000E404A" w:rsidRDefault="000E404A" w:rsidP="00B07505">
      <w:pPr>
        <w:pStyle w:val="Odstavecseseznamem"/>
        <w:numPr>
          <w:ilvl w:val="0"/>
          <w:numId w:val="11"/>
        </w:numPr>
        <w:spacing w:after="120"/>
      </w:pPr>
      <w:r w:rsidRPr="00742A6C">
        <w:rPr>
          <w:b/>
        </w:rPr>
        <w:t>zvýšení povědomí o produktu</w:t>
      </w:r>
      <w:r>
        <w:t>, prostřednictvím sponzoringu zaměřeného na zvyšování image, sponzoring a selekce akcí jsou zpravidla v přímé souvislosti s aktivitami public relations, akcemi mohou být např. sportovní utkání, kulturní akce, vědecké semináře, summity, podpora lokálních tradic atd.;</w:t>
      </w:r>
    </w:p>
    <w:p w:rsidR="000E404A" w:rsidRDefault="000E404A" w:rsidP="00B07505">
      <w:pPr>
        <w:pStyle w:val="Odstavecseseznamem"/>
        <w:numPr>
          <w:ilvl w:val="0"/>
          <w:numId w:val="11"/>
        </w:numPr>
        <w:spacing w:after="120"/>
      </w:pPr>
      <w:r w:rsidRPr="00742A6C">
        <w:rPr>
          <w:b/>
        </w:rPr>
        <w:lastRenderedPageBreak/>
        <w:t>zvyšování image firmy</w:t>
      </w:r>
      <w:r>
        <w:t xml:space="preserve"> pomocí sponzoringu do veřejně prospěšné oblasti- sociální/social response marketing;</w:t>
      </w:r>
    </w:p>
    <w:p w:rsidR="000E404A" w:rsidRDefault="000E404A" w:rsidP="00B07505">
      <w:pPr>
        <w:pStyle w:val="Odstavecseseznamem"/>
        <w:numPr>
          <w:ilvl w:val="0"/>
          <w:numId w:val="11"/>
        </w:numPr>
        <w:spacing w:after="120"/>
      </w:pPr>
      <w:r w:rsidRPr="00742A6C">
        <w:rPr>
          <w:b/>
        </w:rPr>
        <w:t>vytváření nových zážitků a působení na emoce člověka</w:t>
      </w:r>
      <w:r>
        <w:t xml:space="preserve"> se zapojením elektronických médii – využití virálního marketingu, forem e-marketingu;</w:t>
      </w:r>
    </w:p>
    <w:p w:rsidR="000E404A" w:rsidRDefault="00742A6C" w:rsidP="00B07505">
      <w:pPr>
        <w:pStyle w:val="Odstavecseseznamem"/>
        <w:numPr>
          <w:ilvl w:val="0"/>
          <w:numId w:val="11"/>
        </w:numPr>
        <w:spacing w:after="120"/>
      </w:pPr>
      <w:r w:rsidRPr="00742A6C">
        <w:rPr>
          <w:b/>
        </w:rPr>
        <w:t xml:space="preserve">akce zaměřené na motivaci </w:t>
      </w:r>
      <w:r>
        <w:t>vlastních zaměstnanců a VIP zákazníků;</w:t>
      </w:r>
    </w:p>
    <w:p w:rsidR="00742A6C" w:rsidRDefault="00742A6C" w:rsidP="00B07505">
      <w:pPr>
        <w:pStyle w:val="Odstavecseseznamem"/>
        <w:numPr>
          <w:ilvl w:val="0"/>
          <w:numId w:val="11"/>
        </w:numPr>
        <w:spacing w:after="120"/>
      </w:pPr>
      <w:r w:rsidRPr="00742A6C">
        <w:rPr>
          <w:b/>
        </w:rPr>
        <w:t>akce soutěžního charakteru</w:t>
      </w:r>
      <w:r>
        <w:t xml:space="preserve"> propojené na oblast merchandisingu, kdy součástí akcí jsou ochutnávky při uvádění nových výrobků na trh, rozdávání vzorků apod.</w:t>
      </w:r>
    </w:p>
    <w:p w:rsidR="00C01653" w:rsidRDefault="00C01653" w:rsidP="00B07505">
      <w:pPr>
        <w:pStyle w:val="Odstavecseseznamem"/>
        <w:spacing w:after="120"/>
      </w:pPr>
    </w:p>
    <w:p w:rsidR="00A7738C" w:rsidRPr="00277F3A" w:rsidRDefault="00A7738C" w:rsidP="00B07505">
      <w:pPr>
        <w:pStyle w:val="Nadpis2"/>
        <w:spacing w:before="0" w:after="120"/>
        <w:jc w:val="left"/>
        <w:rPr>
          <w:sz w:val="28"/>
          <w:szCs w:val="28"/>
        </w:rPr>
      </w:pPr>
      <w:bookmarkStart w:id="81" w:name="_Toc372479232"/>
      <w:bookmarkStart w:id="82" w:name="_Toc372480230"/>
      <w:bookmarkStart w:id="83" w:name="_Toc372480364"/>
      <w:bookmarkStart w:id="84" w:name="_Toc372988496"/>
      <w:r w:rsidRPr="00277F3A">
        <w:rPr>
          <w:sz w:val="28"/>
          <w:szCs w:val="28"/>
        </w:rPr>
        <w:t>2.</w:t>
      </w:r>
      <w:r w:rsidR="000E2A30" w:rsidRPr="00277F3A">
        <w:rPr>
          <w:sz w:val="28"/>
          <w:szCs w:val="28"/>
        </w:rPr>
        <w:t>5</w:t>
      </w:r>
      <w:r w:rsidRPr="00277F3A">
        <w:rPr>
          <w:sz w:val="28"/>
          <w:szCs w:val="28"/>
        </w:rPr>
        <w:t xml:space="preserve"> Značka a budování značky</w:t>
      </w:r>
      <w:bookmarkEnd w:id="81"/>
      <w:bookmarkEnd w:id="82"/>
      <w:bookmarkEnd w:id="83"/>
      <w:bookmarkEnd w:id="84"/>
    </w:p>
    <w:p w:rsidR="005E585C" w:rsidRPr="005E585C" w:rsidRDefault="002A75A7" w:rsidP="00B07505">
      <w:pPr>
        <w:spacing w:after="120"/>
      </w:pPr>
      <w:r>
        <w:t>V praktické části práce autorka</w:t>
      </w:r>
      <w:r w:rsidR="00B16C78">
        <w:t xml:space="preserve"> </w:t>
      </w:r>
      <w:r w:rsidR="005E585C" w:rsidRPr="005E585C">
        <w:t xml:space="preserve">provádí výzkum povědomí o festivalu japonských filmů a kultury Eiga-sai, proto jsou následující řádky věnovány definici značky a </w:t>
      </w:r>
      <w:r w:rsidR="00B16C78">
        <w:t xml:space="preserve">povědomí o značce, které pomohou k pochopení zkoumané oblasti. </w:t>
      </w:r>
      <w:r w:rsidR="005E585C" w:rsidRPr="005E585C">
        <w:t xml:space="preserve"> </w:t>
      </w:r>
    </w:p>
    <w:p w:rsidR="00165D1C" w:rsidRDefault="00165D1C" w:rsidP="00B07505">
      <w:pPr>
        <w:spacing w:after="120"/>
      </w:pPr>
      <w:r>
        <w:t>Americk</w:t>
      </w:r>
      <w:r w:rsidR="008A12EF">
        <w:t xml:space="preserve">á marketingová asociace </w:t>
      </w:r>
      <w:r w:rsidRPr="00F514B0">
        <w:t>Amer</w:t>
      </w:r>
      <w:r w:rsidR="008A12EF" w:rsidRPr="00F514B0">
        <w:t>ican Marketing Association</w:t>
      </w:r>
      <w:r w:rsidR="00640D05">
        <w:t xml:space="preserve"> </w:t>
      </w:r>
      <w:r>
        <w:t>in Keller (2007</w:t>
      </w:r>
      <w:r w:rsidR="00F514B0">
        <w:t>, s. 33</w:t>
      </w:r>
      <w:r>
        <w:t>)</w:t>
      </w:r>
      <w:r w:rsidR="00C54810">
        <w:t xml:space="preserve"> definuje značku jako </w:t>
      </w:r>
      <w:r w:rsidR="00C54810" w:rsidRPr="00C54810">
        <w:rPr>
          <w:i/>
        </w:rPr>
        <w:t>„jméno, termín, označení, symbol či design nebo kombinace těchto pojmů sloužících k identifikaci výrobků a služeb jednoho či více prodejců a k jejich odlišení v konkurenci trhu.“</w:t>
      </w:r>
      <w:r w:rsidR="00C54810">
        <w:t xml:space="preserve"> </w:t>
      </w:r>
    </w:p>
    <w:p w:rsidR="0070509D" w:rsidRDefault="00C54810" w:rsidP="00B07505">
      <w:pPr>
        <w:spacing w:after="120"/>
      </w:pPr>
      <w:r>
        <w:t>Keller (2007</w:t>
      </w:r>
      <w:r w:rsidR="00336111">
        <w:t>, s. 33</w:t>
      </w:r>
      <w:r>
        <w:t xml:space="preserve">) ve své publikaci uvádí, že pojem značka – anglicky „brand“ ve skutečnosti znamená mnohem </w:t>
      </w:r>
      <w:r w:rsidR="00B52819" w:rsidRPr="00B52819">
        <w:t>více</w:t>
      </w:r>
      <w:r w:rsidRPr="00B52819">
        <w:t xml:space="preserve"> než</w:t>
      </w:r>
      <w:r>
        <w:t xml:space="preserve"> pouhé rozlišení zboží různých výrobců. Autor ji definuje jako něco, co již vstoupilo lidem do podvědomí, má své označení a nenahraditelné místo v podnikatelské sféře. Stejný zdroj dále definuje prvky značky, které jso</w:t>
      </w:r>
      <w:r w:rsidR="008E04CD">
        <w:t>u nezbytné k jejich vytvoření. J</w:t>
      </w:r>
      <w:r>
        <w:t xml:space="preserve">sou to zejména: jméno, logo, symbol, design balení </w:t>
      </w:r>
      <w:r w:rsidR="008E04CD">
        <w:t>a jiné vlastnosti pojící se</w:t>
      </w:r>
      <w:r>
        <w:t xml:space="preserve"> s výrobkem a umožňují</w:t>
      </w:r>
      <w:r w:rsidR="008E04CD">
        <w:t>cí</w:t>
      </w:r>
      <w:r>
        <w:t xml:space="preserve"> ho odlišit od </w:t>
      </w:r>
      <w:r w:rsidR="008E04CD">
        <w:t>ostatních</w:t>
      </w:r>
      <w:r>
        <w:t xml:space="preserve"> konkurenčních značek. </w:t>
      </w:r>
      <w:r w:rsidR="00227BD3">
        <w:t>Jména značek či produktů, podle autora mohou být založena např. na lidských jménech, místech, označení zvířat, či jiných tématech.</w:t>
      </w:r>
      <w:r>
        <w:t xml:space="preserve"> </w:t>
      </w:r>
    </w:p>
    <w:p w:rsidR="0070509D" w:rsidRDefault="0070509D" w:rsidP="00B07505">
      <w:pPr>
        <w:spacing w:after="120"/>
      </w:pPr>
    </w:p>
    <w:p w:rsidR="00A7738C" w:rsidRPr="0070509D" w:rsidRDefault="00A7738C" w:rsidP="00B07505">
      <w:pPr>
        <w:pStyle w:val="Nadpis3"/>
        <w:spacing w:before="0" w:after="120"/>
        <w:jc w:val="left"/>
      </w:pPr>
      <w:bookmarkStart w:id="85" w:name="_Toc372479233"/>
      <w:bookmarkStart w:id="86" w:name="_Toc372480231"/>
      <w:bookmarkStart w:id="87" w:name="_Toc372480365"/>
      <w:bookmarkStart w:id="88" w:name="_Toc372988497"/>
      <w:r>
        <w:lastRenderedPageBreak/>
        <w:t>2.</w:t>
      </w:r>
      <w:r w:rsidR="000E2A30">
        <w:t>5</w:t>
      </w:r>
      <w:r>
        <w:t>.1 Povědomí o značce</w:t>
      </w:r>
      <w:bookmarkEnd w:id="85"/>
      <w:bookmarkEnd w:id="86"/>
      <w:bookmarkEnd w:id="87"/>
      <w:bookmarkEnd w:id="88"/>
    </w:p>
    <w:p w:rsidR="004C3B36" w:rsidRDefault="00227BD3" w:rsidP="00B07505">
      <w:pPr>
        <w:spacing w:after="120"/>
      </w:pPr>
      <w:r>
        <w:t>Povědomí o značce může vzniknout zvýšením informovanosti, znalosti zn</w:t>
      </w:r>
      <w:r w:rsidR="004C3B36">
        <w:t>ačky, či opakované publicitě, přestože</w:t>
      </w:r>
      <w:r>
        <w:t xml:space="preserve"> toto je </w:t>
      </w:r>
      <w:r w:rsidR="004C3B36">
        <w:t>snáze</w:t>
      </w:r>
      <w:r>
        <w:t xml:space="preserve"> aplikovatelné na rozpoznání značky než u vybavení si značky (Keller 2007</w:t>
      </w:r>
      <w:r w:rsidR="00336111">
        <w:t>, s. 100</w:t>
      </w:r>
      <w:r>
        <w:t>).</w:t>
      </w:r>
      <w:r w:rsidR="004C3B36">
        <w:t xml:space="preserve"> Autor dále uvádí, že čím více je spotřebitel „vystaven“ značce, čím více ji vidí, slyší, či o ní přemýšlí, tím více se mu </w:t>
      </w:r>
      <w:r w:rsidR="002A75A7">
        <w:t>„</w:t>
      </w:r>
      <w:r w:rsidR="004C3B36">
        <w:t>vryje</w:t>
      </w:r>
      <w:r w:rsidR="002A75A7">
        <w:t>“</w:t>
      </w:r>
      <w:r w:rsidR="004C3B36">
        <w:t xml:space="preserve"> do paměti. Jakmile spotřebitel získá zkušenost se značkou, jejím názvem, symbolem, logem, obalem nebo sloganem, a to prostřednictvím např. reklamy a propagace, sponzorství a „event“ marketingu, venkovní re</w:t>
      </w:r>
      <w:r w:rsidR="00F514B0">
        <w:t>klamou či public relations, pak</w:t>
      </w:r>
      <w:r w:rsidR="00136B55">
        <w:t xml:space="preserve"> se podle autora </w:t>
      </w:r>
      <w:r w:rsidR="004C3B36">
        <w:t>zvýší povědomí o daném prvku značky.</w:t>
      </w:r>
    </w:p>
    <w:p w:rsidR="00227BD3" w:rsidRDefault="004C3B36" w:rsidP="00B07505">
      <w:pPr>
        <w:spacing w:after="120"/>
      </w:pPr>
      <w:r>
        <w:t>Keller (2007</w:t>
      </w:r>
      <w:r w:rsidR="00690A41">
        <w:t>, s. 100</w:t>
      </w:r>
      <w:r>
        <w:t xml:space="preserve">) ve své publikaci dále </w:t>
      </w:r>
      <w:r w:rsidR="006F24F2">
        <w:t>vystihuje důležitost způsobů, jakým je značka spojena s korespondující skupinou produktů a jejich vliv na sílu vztahů v produktové kategorii</w:t>
      </w:r>
      <w:r w:rsidR="006F24F2" w:rsidRPr="00B52819">
        <w:t xml:space="preserve">. </w:t>
      </w:r>
      <w:r w:rsidR="00B52819">
        <w:t>U značky</w:t>
      </w:r>
      <w:r w:rsidR="006F24F2">
        <w:t xml:space="preserve"> se silnými asociacemi ke skupině (např. auta značky Ford) nebude podle autora rozdíl mezi </w:t>
      </w:r>
      <w:r w:rsidR="00B52819">
        <w:t>jejím rozpoznáním a vybavením</w:t>
      </w:r>
      <w:r w:rsidR="006F24F2">
        <w:t xml:space="preserve"> tak podstatný</w:t>
      </w:r>
      <w:r>
        <w:t xml:space="preserve"> </w:t>
      </w:r>
      <w:r w:rsidR="00B52819">
        <w:t>jako například v případě, že je</w:t>
      </w:r>
      <w:r w:rsidR="006F24F2">
        <w:t xml:space="preserve"> ve své kategorii zcela nová. Stejný zdroj shrnuje rozdíl mezi povědomím o </w:t>
      </w:r>
      <w:r w:rsidR="006F24F2" w:rsidRPr="00B52819">
        <w:t>značce</w:t>
      </w:r>
      <w:r w:rsidR="00136B55">
        <w:t xml:space="preserve"> vznikající</w:t>
      </w:r>
      <w:r w:rsidR="006F24F2">
        <w:t xml:space="preserve"> zejména zvýšením </w:t>
      </w:r>
      <w:r w:rsidR="00B52819">
        <w:t xml:space="preserve">její </w:t>
      </w:r>
      <w:r w:rsidR="006F24F2">
        <w:t xml:space="preserve">znalosti prostřednictvím neustálé publicity (u rozpoznání </w:t>
      </w:r>
      <w:r w:rsidR="006F24F2" w:rsidRPr="00B52819">
        <w:t>značky</w:t>
      </w:r>
      <w:r w:rsidR="006F24F2">
        <w:t xml:space="preserve">) a silným asociacím s vhodnou skupinou produktu či ostatních odpovídajících pohnutek k </w:t>
      </w:r>
      <w:r w:rsidR="005E585C">
        <w:t>nákupu</w:t>
      </w:r>
      <w:r w:rsidR="006F24F2">
        <w:t xml:space="preserve"> či spotřebě (pro vybavení </w:t>
      </w:r>
      <w:r w:rsidR="006F24F2" w:rsidRPr="00B52819">
        <w:t>si značky).</w:t>
      </w:r>
    </w:p>
    <w:p w:rsidR="005858FA" w:rsidRDefault="005858FA" w:rsidP="00B07505">
      <w:pPr>
        <w:spacing w:after="120"/>
      </w:pPr>
    </w:p>
    <w:p w:rsidR="00A7738C" w:rsidRPr="00277F3A" w:rsidRDefault="00A7738C" w:rsidP="00B07505">
      <w:pPr>
        <w:pStyle w:val="Nadpis2"/>
        <w:spacing w:before="0" w:after="120"/>
        <w:jc w:val="left"/>
        <w:rPr>
          <w:sz w:val="28"/>
          <w:szCs w:val="28"/>
        </w:rPr>
      </w:pPr>
      <w:bookmarkStart w:id="89" w:name="_Toc372479234"/>
      <w:bookmarkStart w:id="90" w:name="_Toc372480232"/>
      <w:bookmarkStart w:id="91" w:name="_Toc372480366"/>
      <w:bookmarkStart w:id="92" w:name="_Toc372988498"/>
      <w:r w:rsidRPr="00277F3A">
        <w:rPr>
          <w:sz w:val="28"/>
          <w:szCs w:val="28"/>
        </w:rPr>
        <w:t>2.</w:t>
      </w:r>
      <w:r w:rsidR="00277F3A">
        <w:rPr>
          <w:sz w:val="28"/>
          <w:szCs w:val="28"/>
        </w:rPr>
        <w:t>6</w:t>
      </w:r>
      <w:r w:rsidRPr="00277F3A">
        <w:rPr>
          <w:sz w:val="28"/>
          <w:szCs w:val="28"/>
        </w:rPr>
        <w:t xml:space="preserve"> </w:t>
      </w:r>
      <w:r w:rsidR="00107D2E" w:rsidRPr="00277F3A">
        <w:rPr>
          <w:sz w:val="28"/>
          <w:szCs w:val="28"/>
        </w:rPr>
        <w:t>Komunikační mix f</w:t>
      </w:r>
      <w:r w:rsidRPr="00277F3A">
        <w:rPr>
          <w:sz w:val="28"/>
          <w:szCs w:val="28"/>
        </w:rPr>
        <w:t>estival</w:t>
      </w:r>
      <w:r w:rsidR="00107D2E" w:rsidRPr="00277F3A">
        <w:rPr>
          <w:sz w:val="28"/>
          <w:szCs w:val="28"/>
        </w:rPr>
        <w:t>u</w:t>
      </w:r>
      <w:r w:rsidRPr="00277F3A">
        <w:rPr>
          <w:sz w:val="28"/>
          <w:szCs w:val="28"/>
        </w:rPr>
        <w:t xml:space="preserve"> japonských filmů na Novém Zéland</w:t>
      </w:r>
      <w:r w:rsidR="00136B55" w:rsidRPr="00277F3A">
        <w:rPr>
          <w:sz w:val="28"/>
          <w:szCs w:val="28"/>
        </w:rPr>
        <w:t>u</w:t>
      </w:r>
      <w:bookmarkEnd w:id="89"/>
      <w:bookmarkEnd w:id="90"/>
      <w:bookmarkEnd w:id="91"/>
      <w:bookmarkEnd w:id="92"/>
    </w:p>
    <w:p w:rsidR="00A64643" w:rsidRDefault="00A64643" w:rsidP="00B07505">
      <w:pPr>
        <w:spacing w:after="120"/>
      </w:pPr>
      <w:r w:rsidRPr="00A64643">
        <w:t>Z důvodu vzdálenosti</w:t>
      </w:r>
      <w:r>
        <w:t xml:space="preserve"> Č</w:t>
      </w:r>
      <w:r w:rsidR="00064CAF">
        <w:t>eské republiky od</w:t>
      </w:r>
      <w:r>
        <w:t xml:space="preserve"> Nového Zélandu</w:t>
      </w:r>
      <w:r w:rsidR="00064CAF">
        <w:t xml:space="preserve"> </w:t>
      </w:r>
      <w:r w:rsidR="002E6577" w:rsidRPr="002E6577">
        <w:t>byly</w:t>
      </w:r>
      <w:r w:rsidR="00064CAF" w:rsidRPr="002E6577">
        <w:t xml:space="preserve"> informace a komunikační mix festivalu u protinožců zjišťován</w:t>
      </w:r>
      <w:r w:rsidR="002E6577" w:rsidRPr="002E6577">
        <w:t>y</w:t>
      </w:r>
      <w:r w:rsidR="00064CAF">
        <w:t xml:space="preserve"> prostřednictvím emailové ko</w:t>
      </w:r>
      <w:r w:rsidR="002A75A7">
        <w:t>respondence</w:t>
      </w:r>
      <w:r w:rsidR="00064CAF">
        <w:t xml:space="preserve"> mezi autorkou práce a organizátory. Cílem bylo především zjistit, jaký komunikační mix používají jiné země v porovnání s podobným festivalem v České republice. </w:t>
      </w:r>
      <w:r>
        <w:t xml:space="preserve"> </w:t>
      </w:r>
      <w:r w:rsidRPr="00A64643">
        <w:t xml:space="preserve"> </w:t>
      </w:r>
    </w:p>
    <w:p w:rsidR="00064CAF" w:rsidRDefault="00064CAF" w:rsidP="00B07505">
      <w:pPr>
        <w:spacing w:after="120"/>
      </w:pPr>
    </w:p>
    <w:p w:rsidR="00064CAF" w:rsidRPr="00064CAF" w:rsidRDefault="00277F3A" w:rsidP="00B07505">
      <w:pPr>
        <w:pStyle w:val="Nadpis3"/>
        <w:spacing w:before="0" w:after="120"/>
        <w:jc w:val="left"/>
      </w:pPr>
      <w:bookmarkStart w:id="93" w:name="_Toc372479235"/>
      <w:bookmarkStart w:id="94" w:name="_Toc372480233"/>
      <w:bookmarkStart w:id="95" w:name="_Toc372480367"/>
      <w:bookmarkStart w:id="96" w:name="_Toc372988499"/>
      <w:r>
        <w:lastRenderedPageBreak/>
        <w:t>2.6</w:t>
      </w:r>
      <w:r w:rsidR="00064CAF" w:rsidRPr="00064CAF">
        <w:t>.1 Představení festivalu</w:t>
      </w:r>
      <w:bookmarkEnd w:id="93"/>
      <w:bookmarkEnd w:id="94"/>
      <w:bookmarkEnd w:id="95"/>
      <w:bookmarkEnd w:id="96"/>
    </w:p>
    <w:p w:rsidR="00107D2E" w:rsidRDefault="00427624" w:rsidP="00B07505">
      <w:pPr>
        <w:spacing w:after="120"/>
      </w:pPr>
      <w:r>
        <w:t>Japonských film</w:t>
      </w:r>
      <w:r w:rsidR="00136B55">
        <w:t>ových festivalů na Novém Zélandu</w:t>
      </w:r>
      <w:r>
        <w:t xml:space="preserve"> se každoročně pořádá několik. Organizátory festivalů jsou Konzulární úřad Japonska v Aucklandu, Ambasáda Japonska ve Wellingtonu a dále pak Konzulární úřad </w:t>
      </w:r>
      <w:r w:rsidR="002E6577" w:rsidRPr="002E6577">
        <w:t>v Christchurch</w:t>
      </w:r>
      <w:r>
        <w:t xml:space="preserve">. </w:t>
      </w:r>
      <w:r w:rsidR="00107D2E">
        <w:t xml:space="preserve">Následující část práce </w:t>
      </w:r>
      <w:r w:rsidR="002A75A7">
        <w:t>bude v</w:t>
      </w:r>
      <w:r w:rsidR="00107D2E">
        <w:t>ěnov</w:t>
      </w:r>
      <w:r w:rsidR="002A75A7">
        <w:t>ána</w:t>
      </w:r>
      <w:r w:rsidR="00107D2E">
        <w:t xml:space="preserve"> f</w:t>
      </w:r>
      <w:r w:rsidR="00136B55">
        <w:t>estivalu japonských filmů, jenž</w:t>
      </w:r>
      <w:r w:rsidR="00107D2E">
        <w:t xml:space="preserve"> je organizován vždy na jaře a na podzim </w:t>
      </w:r>
      <w:r w:rsidR="00136B55">
        <w:t>ve městě Christchurch nacházejícím se</w:t>
      </w:r>
      <w:r w:rsidR="00107D2E">
        <w:t xml:space="preserve"> na jižním ostrově Nového Zélandu.</w:t>
      </w:r>
    </w:p>
    <w:p w:rsidR="00064CAF" w:rsidRDefault="002E6577" w:rsidP="00B07505">
      <w:pPr>
        <w:spacing w:after="120"/>
      </w:pPr>
      <w:r w:rsidRPr="002E6577">
        <w:t>F</w:t>
      </w:r>
      <w:r w:rsidR="00064CAF" w:rsidRPr="002E6577">
        <w:t xml:space="preserve">estival </w:t>
      </w:r>
      <w:r w:rsidRPr="002E6577">
        <w:t xml:space="preserve">se </w:t>
      </w:r>
      <w:r w:rsidR="00064CAF" w:rsidRPr="002E6577">
        <w:t>liší od českého Festivalu japons</w:t>
      </w:r>
      <w:r w:rsidRPr="002E6577">
        <w:t>kých filmů a kultury Eiga-sai tím</w:t>
      </w:r>
      <w:r w:rsidR="00064CAF" w:rsidRPr="002E6577">
        <w:t xml:space="preserve">, že vstup na </w:t>
      </w:r>
      <w:r w:rsidR="004F2567" w:rsidRPr="002E6577">
        <w:t>projekci</w:t>
      </w:r>
      <w:r w:rsidR="00064CAF" w:rsidRPr="002E6577">
        <w:t xml:space="preserve"> je zdarma.</w:t>
      </w:r>
      <w:r w:rsidR="00064CAF">
        <w:t xml:space="preserve"> Dokonce není ani nutné si rezervovat v kině </w:t>
      </w:r>
      <w:r>
        <w:t>sedadlo. Organizátory bylo sděleno, že se takto pořádá</w:t>
      </w:r>
      <w:r w:rsidR="00064CAF">
        <w:t xml:space="preserve"> většina </w:t>
      </w:r>
      <w:r w:rsidR="00D87282">
        <w:t>kulturních akcí na Novém Zélandu</w:t>
      </w:r>
      <w:r w:rsidR="00064CAF" w:rsidRPr="002E6577">
        <w:t>.</w:t>
      </w:r>
      <w:r w:rsidR="00064CAF">
        <w:t xml:space="preserve"> Hl</w:t>
      </w:r>
      <w:r w:rsidR="002A75A7">
        <w:t>avním cílem festivalu je vzdělávat</w:t>
      </w:r>
      <w:r w:rsidR="00064CAF">
        <w:t xml:space="preserve"> </w:t>
      </w:r>
      <w:r w:rsidR="002A75A7">
        <w:t>veřejnost</w:t>
      </w:r>
      <w:r w:rsidR="00064CAF">
        <w:t xml:space="preserve"> v oblasti japonské kultury prostřednictvím filmové produkce.</w:t>
      </w:r>
    </w:p>
    <w:p w:rsidR="00A06762" w:rsidRDefault="00A06762" w:rsidP="00B07505">
      <w:pPr>
        <w:spacing w:after="120"/>
      </w:pPr>
      <w:r>
        <w:t xml:space="preserve">Rozpočet festivalu bohužel není znám, z důvodu ochrany informací nebyl autorce práce poskytnut. </w:t>
      </w:r>
      <w:r w:rsidR="004F2567">
        <w:t xml:space="preserve">Návštěvnost festivalu je </w:t>
      </w:r>
      <w:r w:rsidR="00D87282">
        <w:t>vysoká. V</w:t>
      </w:r>
      <w:r w:rsidR="00941637">
        <w:t xml:space="preserve"> průměru každý film shlédne 155 diváků, přičemž kapacita </w:t>
      </w:r>
      <w:r w:rsidR="002E6577">
        <w:t xml:space="preserve">promítacího sálu </w:t>
      </w:r>
      <w:r w:rsidR="00941637">
        <w:t xml:space="preserve">je 161 lidí. </w:t>
      </w:r>
    </w:p>
    <w:p w:rsidR="00064CAF" w:rsidRPr="00064CAF" w:rsidRDefault="00064CAF" w:rsidP="00B07505">
      <w:pPr>
        <w:spacing w:after="120"/>
        <w:rPr>
          <w:b/>
        </w:rPr>
      </w:pPr>
    </w:p>
    <w:p w:rsidR="00064CAF" w:rsidRPr="00064CAF" w:rsidRDefault="00064CAF" w:rsidP="00B07505">
      <w:pPr>
        <w:pStyle w:val="Nadpis3"/>
        <w:spacing w:before="0" w:after="120"/>
        <w:jc w:val="left"/>
      </w:pPr>
      <w:bookmarkStart w:id="97" w:name="_Toc372479236"/>
      <w:bookmarkStart w:id="98" w:name="_Toc372480234"/>
      <w:bookmarkStart w:id="99" w:name="_Toc372480368"/>
      <w:bookmarkStart w:id="100" w:name="_Toc372988500"/>
      <w:r w:rsidRPr="00064CAF">
        <w:t>2.</w:t>
      </w:r>
      <w:r w:rsidR="00277F3A">
        <w:t>6</w:t>
      </w:r>
      <w:r w:rsidRPr="00064CAF">
        <w:t>.2 Cílová skupina</w:t>
      </w:r>
      <w:bookmarkEnd w:id="97"/>
      <w:bookmarkEnd w:id="98"/>
      <w:bookmarkEnd w:id="99"/>
      <w:bookmarkEnd w:id="100"/>
    </w:p>
    <w:p w:rsidR="00FC1AC7" w:rsidRDefault="00FC1AC7" w:rsidP="00B07505">
      <w:pPr>
        <w:spacing w:after="120"/>
      </w:pPr>
      <w:r>
        <w:t xml:space="preserve">Cílovou skupinou festivalu jsou podle pořadatelů všichni, kteří se chtějí dozvědět něco více o Japonsku. </w:t>
      </w:r>
      <w:r w:rsidR="002E6577" w:rsidRPr="002E6577">
        <w:t>C</w:t>
      </w:r>
      <w:r w:rsidR="005F663B" w:rsidRPr="002E6577">
        <w:t>ílové skupiny</w:t>
      </w:r>
      <w:r w:rsidR="002E6577" w:rsidRPr="002E6577">
        <w:t xml:space="preserve"> se nerozdělují</w:t>
      </w:r>
      <w:r w:rsidR="005F663B" w:rsidRPr="002E6577">
        <w:t xml:space="preserve"> </w:t>
      </w:r>
      <w:r w:rsidRPr="002E6577">
        <w:t xml:space="preserve">podle věku. </w:t>
      </w:r>
      <w:r w:rsidR="002E6577" w:rsidRPr="002E6577">
        <w:t>Samozřejmostí</w:t>
      </w:r>
      <w:r w:rsidRPr="002E6577">
        <w:t xml:space="preserve"> je snaha o zviditelnění festivalu i mezi lidmi, kteří festival nikdy předtím nenavštívili.</w:t>
      </w:r>
      <w:r>
        <w:t xml:space="preserve"> </w:t>
      </w:r>
      <w:r w:rsidRPr="00EF4ACF">
        <w:t xml:space="preserve">Pořadatelé v tomto </w:t>
      </w:r>
      <w:r w:rsidR="005F663B" w:rsidRPr="00EF4ACF">
        <w:t xml:space="preserve">směru také </w:t>
      </w:r>
      <w:r w:rsidR="00EF4ACF" w:rsidRPr="00EF4ACF">
        <w:t>spoléhají</w:t>
      </w:r>
      <w:r w:rsidRPr="00EF4ACF">
        <w:t xml:space="preserve"> na možnost, kdy návštěvník minulých ročníků festivalů s sebou přinese nového zájemce.</w:t>
      </w:r>
      <w:r w:rsidR="00A06762">
        <w:t xml:space="preserve"> </w:t>
      </w:r>
    </w:p>
    <w:p w:rsidR="00970A4D" w:rsidRDefault="00970A4D" w:rsidP="00B07505">
      <w:pPr>
        <w:spacing w:after="120"/>
      </w:pPr>
    </w:p>
    <w:p w:rsidR="00107D2E" w:rsidRPr="00B72602" w:rsidRDefault="00107D2E" w:rsidP="00B07505">
      <w:pPr>
        <w:pStyle w:val="Nadpis3"/>
        <w:spacing w:before="0" w:after="120"/>
        <w:jc w:val="left"/>
      </w:pPr>
      <w:bookmarkStart w:id="101" w:name="_Toc372479237"/>
      <w:bookmarkStart w:id="102" w:name="_Toc372480235"/>
      <w:bookmarkStart w:id="103" w:name="_Toc372480369"/>
      <w:bookmarkStart w:id="104" w:name="_Toc372988501"/>
      <w:r w:rsidRPr="00107D2E">
        <w:t>2.</w:t>
      </w:r>
      <w:r w:rsidR="00277F3A">
        <w:t>6</w:t>
      </w:r>
      <w:r w:rsidRPr="00107D2E">
        <w:t>.</w:t>
      </w:r>
      <w:r w:rsidR="00064CAF">
        <w:t>3</w:t>
      </w:r>
      <w:r w:rsidRPr="00107D2E">
        <w:t xml:space="preserve"> Reklama</w:t>
      </w:r>
      <w:bookmarkEnd w:id="101"/>
      <w:bookmarkEnd w:id="102"/>
      <w:bookmarkEnd w:id="103"/>
      <w:bookmarkEnd w:id="104"/>
    </w:p>
    <w:p w:rsidR="00C01653" w:rsidRDefault="00F514B0" w:rsidP="00B07505">
      <w:pPr>
        <w:spacing w:after="120"/>
      </w:pPr>
      <w:r>
        <w:t>Placenou</w:t>
      </w:r>
      <w:r w:rsidR="00B72602">
        <w:t xml:space="preserve"> formu </w:t>
      </w:r>
      <w:r>
        <w:t>reklamy</w:t>
      </w:r>
      <w:r w:rsidR="00B72602">
        <w:t xml:space="preserve"> organizátoři festivalu nevyužívají vůbec.</w:t>
      </w:r>
      <w:r>
        <w:t xml:space="preserve"> Propagace v této oblasti probíhá zejména prostřednictvím amatérských plakátů, které jsou zveřejňovány na internetových stránkách Ko</w:t>
      </w:r>
      <w:r w:rsidR="009D165C">
        <w:t>nzulárního úřadu v Christchurch</w:t>
      </w:r>
      <w:r>
        <w:t xml:space="preserve">. </w:t>
      </w:r>
      <w:r w:rsidR="00A06762">
        <w:t xml:space="preserve">Festival nemá své </w:t>
      </w:r>
      <w:r w:rsidR="00A06762">
        <w:lastRenderedPageBreak/>
        <w:t>vlastní internetové stránky</w:t>
      </w:r>
      <w:r w:rsidR="00F56D76">
        <w:t>,</w:t>
      </w:r>
      <w:r w:rsidR="00A06762">
        <w:t xml:space="preserve"> ani p</w:t>
      </w:r>
      <w:r w:rsidR="00EF4ACF">
        <w:t>rofil na sociální síti</w:t>
      </w:r>
      <w:r w:rsidR="001C1233">
        <w:t>.</w:t>
      </w:r>
      <w:r w:rsidR="00A06762">
        <w:t xml:space="preserve"> </w:t>
      </w:r>
      <w:r w:rsidR="00EF4ACF" w:rsidRPr="008245FD">
        <w:t>Jediné oficiální místo, kde se</w:t>
      </w:r>
      <w:r w:rsidR="00A06762" w:rsidRPr="008245FD">
        <w:t xml:space="preserve"> </w:t>
      </w:r>
      <w:r>
        <w:t xml:space="preserve">tedy </w:t>
      </w:r>
      <w:r w:rsidR="00A06762" w:rsidRPr="008245FD">
        <w:t xml:space="preserve">festival na internetu objevuje, jsou </w:t>
      </w:r>
      <w:r w:rsidR="009D165C">
        <w:t xml:space="preserve">webové </w:t>
      </w:r>
      <w:r w:rsidR="00A06762" w:rsidRPr="008245FD">
        <w:t>stránky organizátorů</w:t>
      </w:r>
      <w:r>
        <w:t>.</w:t>
      </w:r>
      <w:r w:rsidR="00A06762">
        <w:t xml:space="preserve"> </w:t>
      </w:r>
    </w:p>
    <w:p w:rsidR="00377E90" w:rsidRDefault="00377E90" w:rsidP="00B07505">
      <w:pPr>
        <w:spacing w:after="120"/>
      </w:pPr>
    </w:p>
    <w:p w:rsidR="00107D2E" w:rsidRPr="0010666C" w:rsidRDefault="00277F3A" w:rsidP="00B07505">
      <w:pPr>
        <w:pStyle w:val="Nadpis3"/>
        <w:spacing w:before="0" w:after="120"/>
        <w:jc w:val="left"/>
      </w:pPr>
      <w:bookmarkStart w:id="105" w:name="_Toc372479238"/>
      <w:bookmarkStart w:id="106" w:name="_Toc372480236"/>
      <w:bookmarkStart w:id="107" w:name="_Toc372480370"/>
      <w:bookmarkStart w:id="108" w:name="_Toc372988502"/>
      <w:r>
        <w:t>2.6</w:t>
      </w:r>
      <w:r w:rsidR="00064CAF">
        <w:t>.4</w:t>
      </w:r>
      <w:r w:rsidR="00107D2E" w:rsidRPr="00107D2E">
        <w:t xml:space="preserve"> Přímý marketing</w:t>
      </w:r>
      <w:bookmarkEnd w:id="105"/>
      <w:bookmarkEnd w:id="106"/>
      <w:bookmarkEnd w:id="107"/>
      <w:bookmarkEnd w:id="108"/>
    </w:p>
    <w:p w:rsidR="00107D2E" w:rsidRDefault="00107D2E" w:rsidP="00B07505">
      <w:pPr>
        <w:spacing w:after="120"/>
      </w:pPr>
      <w:r>
        <w:t xml:space="preserve">Organizátoři festivalu japonských filmů </w:t>
      </w:r>
      <w:r w:rsidR="008245FD">
        <w:t>v</w:t>
      </w:r>
      <w:r w:rsidR="009D165C">
        <w:t> </w:t>
      </w:r>
      <w:r w:rsidR="008245FD">
        <w:t>Christchurch</w:t>
      </w:r>
      <w:r w:rsidR="009D165C">
        <w:t xml:space="preserve"> </w:t>
      </w:r>
      <w:r>
        <w:t xml:space="preserve">využívají tuto formu </w:t>
      </w:r>
      <w:r w:rsidR="009D165C">
        <w:t xml:space="preserve">komunikace poměrně ve velké </w:t>
      </w:r>
      <w:r>
        <w:t xml:space="preserve">míře. </w:t>
      </w:r>
    </w:p>
    <w:p w:rsidR="00107D2E" w:rsidRDefault="00107D2E" w:rsidP="00B07505">
      <w:pPr>
        <w:spacing w:after="120"/>
      </w:pPr>
      <w:r>
        <w:t>Zpravidla jeden měsíc před konáním festivalu organizátoři rozesílaj</w:t>
      </w:r>
      <w:r w:rsidR="00D87282">
        <w:t>í direct email všem lidem, jež</w:t>
      </w:r>
      <w:r>
        <w:t xml:space="preserve"> projevili zájem o zasílání informací ohledně pořádaných kulturních akcí. Informace v databázi zájemců jsou získávány</w:t>
      </w:r>
      <w:r w:rsidR="005F663B">
        <w:t xml:space="preserve"> z průzkumů minulých akcí.</w:t>
      </w:r>
      <w:r>
        <w:t xml:space="preserve"> </w:t>
      </w:r>
      <w:r w:rsidR="005F663B">
        <w:t>B</w:t>
      </w:r>
      <w:r>
        <w:t>ěhem konání festivalů lidé</w:t>
      </w:r>
      <w:r w:rsidR="005F663B">
        <w:t xml:space="preserve"> vyplňují dotazníky, </w:t>
      </w:r>
      <w:r w:rsidR="005F663B" w:rsidRPr="008245FD">
        <w:t xml:space="preserve">kde </w:t>
      </w:r>
      <w:r w:rsidR="008245FD" w:rsidRPr="008245FD">
        <w:t>uvádějí</w:t>
      </w:r>
      <w:r w:rsidR="005F663B">
        <w:t xml:space="preserve"> mimo jiné i</w:t>
      </w:r>
      <w:r>
        <w:t xml:space="preserve"> svůj email</w:t>
      </w:r>
      <w:r w:rsidR="00141B12">
        <w:t xml:space="preserve"> a poštovní adresu</w:t>
      </w:r>
      <w:r>
        <w:t xml:space="preserve">. Na základě těchto informací jim jsou </w:t>
      </w:r>
      <w:r w:rsidR="00141B12">
        <w:t xml:space="preserve">elektronicky </w:t>
      </w:r>
      <w:r>
        <w:t xml:space="preserve">zasílány pozvánky na pořádané festivaly. </w:t>
      </w:r>
    </w:p>
    <w:p w:rsidR="0010666C" w:rsidRDefault="00141B12" w:rsidP="00B07505">
      <w:pPr>
        <w:spacing w:after="120"/>
      </w:pPr>
      <w:r>
        <w:t xml:space="preserve">Pořadatelé dále využívají služeb tradiční pošty a zájemcům zasílají také tištěné verze pozvánek spolu s letákem festivalu. </w:t>
      </w:r>
    </w:p>
    <w:p w:rsidR="00A06762" w:rsidRDefault="00A06762" w:rsidP="00B07505">
      <w:pPr>
        <w:pStyle w:val="Nadpis3"/>
        <w:spacing w:before="0" w:after="120"/>
      </w:pPr>
    </w:p>
    <w:p w:rsidR="00107D2E" w:rsidRPr="0010666C" w:rsidRDefault="00277F3A" w:rsidP="00B07505">
      <w:pPr>
        <w:pStyle w:val="Nadpis3"/>
        <w:spacing w:before="0" w:after="120"/>
        <w:jc w:val="left"/>
      </w:pPr>
      <w:bookmarkStart w:id="109" w:name="_Toc372479239"/>
      <w:bookmarkStart w:id="110" w:name="_Toc372480237"/>
      <w:bookmarkStart w:id="111" w:name="_Toc372480371"/>
      <w:bookmarkStart w:id="112" w:name="_Toc372988503"/>
      <w:r>
        <w:t>2.6</w:t>
      </w:r>
      <w:r w:rsidR="00107D2E" w:rsidRPr="00107D2E">
        <w:t>.</w:t>
      </w:r>
      <w:r w:rsidR="00064CAF">
        <w:t>5</w:t>
      </w:r>
      <w:r w:rsidR="00107D2E" w:rsidRPr="00107D2E">
        <w:t xml:space="preserve"> Podpora prodeje</w:t>
      </w:r>
      <w:bookmarkEnd w:id="109"/>
      <w:bookmarkEnd w:id="110"/>
      <w:bookmarkEnd w:id="111"/>
      <w:bookmarkEnd w:id="112"/>
    </w:p>
    <w:p w:rsidR="0010666C" w:rsidRPr="00C01653" w:rsidRDefault="00064CAF" w:rsidP="00B07505">
      <w:pPr>
        <w:spacing w:after="120"/>
      </w:pPr>
      <w:r>
        <w:t>Z důvodu organizování festivalu krátce po ukončení slavnosti „Canterbury Japan Day“, která je zaměřena na japonskou kulturu, umění a tradiční kuchyni, marketéři využívají přímého kontaktu s jejími účastníky. Toto je velice zajímavá forma „zviditelnění“ festivalu, neboť se dá předpokládat, že kdo se zúčastní této slavnosti, bude mít zájem i o návštěvu filmového festivalu. Prezentace je tedy mířena na stejnou cílovou skupinu, což je podle organizátorů velice efektivní. P</w:t>
      </w:r>
      <w:r w:rsidR="004F2567">
        <w:t>ropagace</w:t>
      </w:r>
      <w:r>
        <w:t xml:space="preserve"> festivalu na slavnosti japonské kultury spočívá v umístění stánku s názvem festivalu a rozdávání letáčků s programem a dalšími nezbytnými informacemi. </w:t>
      </w:r>
      <w:r w:rsidR="00A64643">
        <w:t xml:space="preserve">   </w:t>
      </w:r>
      <w:r w:rsidR="0010666C">
        <w:t xml:space="preserve">   </w:t>
      </w:r>
    </w:p>
    <w:p w:rsidR="00970A4D" w:rsidRDefault="00970A4D" w:rsidP="00B07505">
      <w:pPr>
        <w:spacing w:after="120"/>
        <w:rPr>
          <w:b/>
        </w:rPr>
      </w:pPr>
    </w:p>
    <w:p w:rsidR="00107D2E" w:rsidRDefault="00277F3A" w:rsidP="00B07505">
      <w:pPr>
        <w:pStyle w:val="Nadpis3"/>
        <w:spacing w:before="0" w:after="120"/>
        <w:jc w:val="left"/>
      </w:pPr>
      <w:bookmarkStart w:id="113" w:name="_Toc372479240"/>
      <w:bookmarkStart w:id="114" w:name="_Toc372480238"/>
      <w:bookmarkStart w:id="115" w:name="_Toc372480372"/>
      <w:bookmarkStart w:id="116" w:name="_Toc372988504"/>
      <w:r>
        <w:lastRenderedPageBreak/>
        <w:t>2.6</w:t>
      </w:r>
      <w:r w:rsidR="00107D2E" w:rsidRPr="00107D2E">
        <w:t>.</w:t>
      </w:r>
      <w:r w:rsidR="00064CAF">
        <w:t>6</w:t>
      </w:r>
      <w:r w:rsidR="00107D2E" w:rsidRPr="00107D2E">
        <w:t xml:space="preserve"> Vztahy s</w:t>
      </w:r>
      <w:r w:rsidR="00FC1AC7">
        <w:t> </w:t>
      </w:r>
      <w:r w:rsidR="00107D2E" w:rsidRPr="00107D2E">
        <w:t>veřejností</w:t>
      </w:r>
      <w:bookmarkEnd w:id="113"/>
      <w:bookmarkEnd w:id="114"/>
      <w:bookmarkEnd w:id="115"/>
      <w:bookmarkEnd w:id="116"/>
    </w:p>
    <w:p w:rsidR="00F56D76" w:rsidRDefault="00FC1AC7" w:rsidP="00B07505">
      <w:pPr>
        <w:spacing w:after="120"/>
      </w:pPr>
      <w:r>
        <w:t>Tuto formu komunikace využívají marketéři festivalu zejména v oblasti rozhovorů v rozhlasových stanicích</w:t>
      </w:r>
      <w:r w:rsidR="00F514B0">
        <w:t xml:space="preserve">. </w:t>
      </w:r>
      <w:r w:rsidR="00F56D76">
        <w:t>Zpravidla jeden týden před festivalem</w:t>
      </w:r>
      <w:r>
        <w:t xml:space="preserve"> se koná </w:t>
      </w:r>
      <w:r w:rsidR="00B9631B">
        <w:t xml:space="preserve">rozhovor s ředitelem akce, jenž má svým pozitivním přístupem </w:t>
      </w:r>
      <w:r>
        <w:t>za úkol přilákat co nejvíce návštěvníků. Rozhovor zpravidla obsahuje rozbor hlavních</w:t>
      </w:r>
      <w:r w:rsidR="008245FD">
        <w:t xml:space="preserve"> uváděných</w:t>
      </w:r>
      <w:r>
        <w:t xml:space="preserve"> film</w:t>
      </w:r>
      <w:r w:rsidR="008245FD">
        <w:t>ů</w:t>
      </w:r>
      <w:r>
        <w:t>, jejich tradici v Japonsku a další zajímavosti.</w:t>
      </w:r>
      <w:r w:rsidR="00A06762">
        <w:t xml:space="preserve"> </w:t>
      </w:r>
    </w:p>
    <w:p w:rsidR="008A12EF" w:rsidRDefault="00A06762" w:rsidP="00B07505">
      <w:pPr>
        <w:spacing w:after="120"/>
      </w:pPr>
      <w:r>
        <w:t xml:space="preserve">Tiskové zprávy </w:t>
      </w:r>
      <w:r w:rsidR="00F56D76">
        <w:t xml:space="preserve">pro média se na rozdíl od festivalu japonských filmů v České republice </w:t>
      </w:r>
      <w:r>
        <w:t xml:space="preserve">nevydávají. </w:t>
      </w:r>
    </w:p>
    <w:p w:rsidR="00377E90" w:rsidRDefault="00377E90" w:rsidP="00B07505">
      <w:pPr>
        <w:spacing w:after="120"/>
      </w:pPr>
    </w:p>
    <w:p w:rsidR="00107D2E" w:rsidRPr="008A12EF" w:rsidRDefault="00277F3A" w:rsidP="00B07505">
      <w:pPr>
        <w:pStyle w:val="Nadpis3"/>
        <w:spacing w:before="0" w:after="120"/>
        <w:jc w:val="left"/>
      </w:pPr>
      <w:bookmarkStart w:id="117" w:name="_Toc372479241"/>
      <w:bookmarkStart w:id="118" w:name="_Toc372480239"/>
      <w:bookmarkStart w:id="119" w:name="_Toc372480373"/>
      <w:bookmarkStart w:id="120" w:name="_Toc372988505"/>
      <w:r>
        <w:t>2.6</w:t>
      </w:r>
      <w:r w:rsidR="00107D2E" w:rsidRPr="00107D2E">
        <w:t>.</w:t>
      </w:r>
      <w:r w:rsidR="00064CAF">
        <w:t>7</w:t>
      </w:r>
      <w:r w:rsidR="00107D2E" w:rsidRPr="00107D2E">
        <w:t xml:space="preserve"> Osobní prodej</w:t>
      </w:r>
      <w:bookmarkEnd w:id="117"/>
      <w:bookmarkEnd w:id="118"/>
      <w:bookmarkEnd w:id="119"/>
      <w:bookmarkEnd w:id="120"/>
    </w:p>
    <w:p w:rsidR="00A06762" w:rsidRPr="00A06762" w:rsidRDefault="00A06762" w:rsidP="00B07505">
      <w:pPr>
        <w:spacing w:after="120"/>
      </w:pPr>
      <w:r>
        <w:t>Využívání osobního prodeje u festivalů moc obvykl</w:t>
      </w:r>
      <w:r w:rsidR="00F56D76">
        <w:t>é</w:t>
      </w:r>
      <w:r>
        <w:t xml:space="preserve"> není a v praxi se s ním, podle zkušeností organizátorů, zpravidla nesetkáváme. </w:t>
      </w:r>
    </w:p>
    <w:p w:rsidR="00A06762" w:rsidRDefault="00A06762" w:rsidP="00B07505">
      <w:pPr>
        <w:spacing w:after="120"/>
      </w:pPr>
      <w:r>
        <w:t>P</w:t>
      </w:r>
      <w:r w:rsidR="00141B12">
        <w:t>ořadatelé</w:t>
      </w:r>
      <w:r>
        <w:t xml:space="preserve"> v této oblasti</w:t>
      </w:r>
      <w:r w:rsidR="00141B12">
        <w:t xml:space="preserve"> </w:t>
      </w:r>
      <w:r w:rsidR="004F2567">
        <w:t>v</w:t>
      </w:r>
      <w:r w:rsidR="00141B12">
        <w:t>yužívají zejména návštěvy knihoven, kde vedou úvodní besedy k festivalům a při</w:t>
      </w:r>
      <w:r w:rsidR="00B9631B">
        <w:t>tahují tak pozornost lidí, jež</w:t>
      </w:r>
      <w:r w:rsidR="00141B12">
        <w:t xml:space="preserve"> by </w:t>
      </w:r>
      <w:r w:rsidR="004F2567">
        <w:t xml:space="preserve">se </w:t>
      </w:r>
      <w:r w:rsidR="00141B12">
        <w:t xml:space="preserve">za normálních okolností pravděpodobně </w:t>
      </w:r>
      <w:r w:rsidR="004F2567">
        <w:t xml:space="preserve">o </w:t>
      </w:r>
      <w:r w:rsidR="00141B12">
        <w:t>festival</w:t>
      </w:r>
      <w:r w:rsidR="004F2567">
        <w:t>u</w:t>
      </w:r>
      <w:r w:rsidR="00141B12">
        <w:t xml:space="preserve"> </w:t>
      </w:r>
      <w:r w:rsidR="004F2567">
        <w:t xml:space="preserve">nedozvěděli. </w:t>
      </w:r>
      <w:r w:rsidR="00141B12">
        <w:t xml:space="preserve"> </w:t>
      </w:r>
    </w:p>
    <w:p w:rsidR="00A06762" w:rsidRDefault="00A06762" w:rsidP="00B07505">
      <w:pPr>
        <w:spacing w:after="120"/>
      </w:pPr>
    </w:p>
    <w:p w:rsidR="00AE6AA7" w:rsidRDefault="00AE6AA7" w:rsidP="00B07505">
      <w:pPr>
        <w:spacing w:after="120"/>
      </w:pPr>
    </w:p>
    <w:p w:rsidR="00AE6AA7" w:rsidRDefault="00AE6AA7" w:rsidP="00B07505">
      <w:pPr>
        <w:spacing w:after="120"/>
      </w:pPr>
    </w:p>
    <w:p w:rsidR="00AE6AA7" w:rsidRDefault="00AE6AA7" w:rsidP="00B07505">
      <w:pPr>
        <w:spacing w:after="120"/>
      </w:pPr>
    </w:p>
    <w:p w:rsidR="008245FD" w:rsidRDefault="008245FD" w:rsidP="00B07505">
      <w:pPr>
        <w:spacing w:after="120"/>
      </w:pPr>
    </w:p>
    <w:p w:rsidR="005858FA" w:rsidRDefault="005858FA" w:rsidP="00B07505">
      <w:pPr>
        <w:spacing w:after="120"/>
      </w:pPr>
    </w:p>
    <w:p w:rsidR="005858FA" w:rsidRDefault="005858FA" w:rsidP="00B07505">
      <w:pPr>
        <w:spacing w:after="120"/>
      </w:pPr>
    </w:p>
    <w:p w:rsidR="005858FA" w:rsidRDefault="005858FA" w:rsidP="00B07505">
      <w:pPr>
        <w:spacing w:after="120"/>
      </w:pPr>
    </w:p>
    <w:p w:rsidR="005858FA" w:rsidRDefault="005858FA" w:rsidP="00B07505">
      <w:pPr>
        <w:spacing w:after="120"/>
      </w:pPr>
    </w:p>
    <w:p w:rsidR="005858FA" w:rsidRDefault="005858FA" w:rsidP="00B07505">
      <w:pPr>
        <w:spacing w:after="120"/>
      </w:pPr>
    </w:p>
    <w:p w:rsidR="000E2A30" w:rsidRPr="00542A7B" w:rsidRDefault="009A78D3" w:rsidP="00B07505">
      <w:pPr>
        <w:pStyle w:val="Nadpis1"/>
        <w:spacing w:before="0" w:after="120"/>
        <w:jc w:val="left"/>
        <w:rPr>
          <w:sz w:val="32"/>
          <w:szCs w:val="32"/>
        </w:rPr>
      </w:pPr>
      <w:bookmarkStart w:id="121" w:name="_Toc372479242"/>
      <w:bookmarkStart w:id="122" w:name="_Toc372480240"/>
      <w:bookmarkStart w:id="123" w:name="_Toc372480374"/>
      <w:bookmarkStart w:id="124" w:name="_Toc372988506"/>
      <w:r w:rsidRPr="00277F3A">
        <w:rPr>
          <w:sz w:val="32"/>
          <w:szCs w:val="32"/>
        </w:rPr>
        <w:lastRenderedPageBreak/>
        <w:t>3 Metodologická část</w:t>
      </w:r>
      <w:bookmarkEnd w:id="121"/>
      <w:bookmarkEnd w:id="122"/>
      <w:bookmarkEnd w:id="123"/>
      <w:bookmarkEnd w:id="124"/>
    </w:p>
    <w:p w:rsidR="00915E95" w:rsidRDefault="0004768A" w:rsidP="00B07505">
      <w:pPr>
        <w:spacing w:after="120"/>
      </w:pPr>
      <w:r>
        <w:t xml:space="preserve">Teoretická část práce vznikla </w:t>
      </w:r>
      <w:r w:rsidR="007026B9">
        <w:t>důkladnou analýzou</w:t>
      </w:r>
      <w:r w:rsidR="003C59D3">
        <w:t xml:space="preserve"> české i světové literatury. </w:t>
      </w:r>
      <w:r w:rsidR="00B15C67">
        <w:t xml:space="preserve">Zdroje byly </w:t>
      </w:r>
      <w:r w:rsidR="001B243C" w:rsidRPr="00825F40">
        <w:t>vybrány</w:t>
      </w:r>
      <w:r w:rsidRPr="00825F40">
        <w:t xml:space="preserve"> tak,</w:t>
      </w:r>
      <w:r>
        <w:t xml:space="preserve"> aby nabízely různé pohledy na zkoumanou </w:t>
      </w:r>
      <w:r w:rsidR="00B15C67" w:rsidRPr="00825F40">
        <w:t>oblast</w:t>
      </w:r>
      <w:r w:rsidRPr="00825F40">
        <w:t xml:space="preserve"> a</w:t>
      </w:r>
      <w:r>
        <w:t xml:space="preserve"> poskytl</w:t>
      </w:r>
      <w:r w:rsidR="000743A2">
        <w:t>y</w:t>
      </w:r>
      <w:r>
        <w:t xml:space="preserve"> relevantní a důvěryhodné podklady pro zkoumání </w:t>
      </w:r>
      <w:r w:rsidR="002A4F95">
        <w:t xml:space="preserve">a následné řešení </w:t>
      </w:r>
      <w:r>
        <w:t xml:space="preserve">problému. </w:t>
      </w:r>
      <w:r w:rsidR="002A4F95">
        <w:t>K zjištění marketingové komun</w:t>
      </w:r>
      <w:r w:rsidR="003D4F6A">
        <w:t>ikace festivalu</w:t>
      </w:r>
      <w:r w:rsidR="00243A14">
        <w:t xml:space="preserve"> na Novém Zélandu</w:t>
      </w:r>
      <w:r w:rsidR="003D4F6A">
        <w:t xml:space="preserve"> </w:t>
      </w:r>
      <w:r w:rsidR="002A4F95">
        <w:t>bylo využito emailové komuni</w:t>
      </w:r>
      <w:r w:rsidR="003D4F6A">
        <w:t>kace mezi jeho organizátory</w:t>
      </w:r>
      <w:r w:rsidR="002A4F95">
        <w:t xml:space="preserve"> a autorkou práce. </w:t>
      </w:r>
    </w:p>
    <w:p w:rsidR="00915E95" w:rsidRDefault="00915E95" w:rsidP="00B07505">
      <w:pPr>
        <w:spacing w:after="120"/>
      </w:pPr>
    </w:p>
    <w:p w:rsidR="00915E95" w:rsidRDefault="0004768A" w:rsidP="00B07505">
      <w:pPr>
        <w:spacing w:after="120"/>
      </w:pPr>
      <w:r>
        <w:t xml:space="preserve">Praktická část práce se opírá </w:t>
      </w:r>
      <w:r w:rsidR="008245FD" w:rsidRPr="008245FD">
        <w:t>o poznatky z teoretické části</w:t>
      </w:r>
      <w:r>
        <w:t xml:space="preserve"> a byla zhotovena z podkladů poskytnutých organizátorem festiv</w:t>
      </w:r>
      <w:r w:rsidR="004C0644">
        <w:t>alu a informací plynoucích</w:t>
      </w:r>
      <w:r>
        <w:t xml:space="preserve"> z dotazníkového šetření.</w:t>
      </w:r>
      <w:r w:rsidR="002A4F95">
        <w:t xml:space="preserve"> </w:t>
      </w:r>
      <w:r w:rsidR="004C0644">
        <w:t>D</w:t>
      </w:r>
      <w:r w:rsidR="002A4F95">
        <w:t xml:space="preserve">ále zkoumáním webových stránek festivalu, sociálních sítí a dalších relevantních materiálů jako jsou brožury a letáky. </w:t>
      </w:r>
      <w:r w:rsidR="00932F70">
        <w:t>V textu práce je na odpověd</w:t>
      </w:r>
      <w:r w:rsidR="004F2567">
        <w:t>i programového ředitele průběžně</w:t>
      </w:r>
      <w:r w:rsidR="00932F70">
        <w:t xml:space="preserve"> odkazováno a jeho odpovědi jsou zprostředkovány formou nepřímé citace.</w:t>
      </w:r>
    </w:p>
    <w:p w:rsidR="00915E95" w:rsidRDefault="00915E95" w:rsidP="00B07505">
      <w:pPr>
        <w:spacing w:after="120"/>
      </w:pPr>
    </w:p>
    <w:p w:rsidR="00915E95" w:rsidRDefault="00400542" w:rsidP="00B07505">
      <w:pPr>
        <w:spacing w:after="120"/>
      </w:pPr>
      <w:r>
        <w:t xml:space="preserve">Dotazníkové šetření bylo realizováno dle požadavků </w:t>
      </w:r>
      <w:r w:rsidR="003865F6">
        <w:t>autorů Kozla et al. (2011</w:t>
      </w:r>
      <w:r w:rsidR="005C43B0">
        <w:t>)</w:t>
      </w:r>
      <w:r>
        <w:t xml:space="preserve"> a Čichovského (2011)</w:t>
      </w:r>
      <w:r w:rsidR="005C43B0">
        <w:t xml:space="preserve">. </w:t>
      </w:r>
      <w:r w:rsidR="003D4F6A">
        <w:t xml:space="preserve">Smith a Albaum (2005) in </w:t>
      </w:r>
      <w:r w:rsidR="005C43B0">
        <w:t>Kozel</w:t>
      </w:r>
      <w:r w:rsidR="003D4F6A">
        <w:t xml:space="preserve"> (2011, s. 13) definují</w:t>
      </w:r>
      <w:r w:rsidR="003865F6">
        <w:t xml:space="preserve"> marketingový výzkum jako</w:t>
      </w:r>
      <w:r w:rsidR="003D4F6A">
        <w:t xml:space="preserve"> „</w:t>
      </w:r>
      <w:r w:rsidR="003D4F6A" w:rsidRPr="003D4F6A">
        <w:rPr>
          <w:i/>
        </w:rPr>
        <w:t xml:space="preserve">systematické a objektivní hledání a </w:t>
      </w:r>
      <w:r w:rsidR="003D4F6A">
        <w:rPr>
          <w:i/>
        </w:rPr>
        <w:t>a</w:t>
      </w:r>
      <w:r w:rsidR="003D4F6A" w:rsidRPr="003D4F6A">
        <w:rPr>
          <w:i/>
        </w:rPr>
        <w:t>nalýzu informací, relevantních k identifikaci a řešení jakéhokoliv problému na poli marketingu</w:t>
      </w:r>
      <w:r w:rsidR="003D4F6A">
        <w:t>.“</w:t>
      </w:r>
      <w:r w:rsidR="003865F6">
        <w:t xml:space="preserve"> </w:t>
      </w:r>
    </w:p>
    <w:p w:rsidR="00915E95" w:rsidRDefault="00915E95" w:rsidP="00B07505">
      <w:pPr>
        <w:spacing w:after="120"/>
      </w:pPr>
    </w:p>
    <w:p w:rsidR="003F4F4F" w:rsidRDefault="00437842" w:rsidP="00B07505">
      <w:pPr>
        <w:pStyle w:val="Odstavecseseznamem"/>
        <w:spacing w:after="120"/>
        <w:ind w:left="0"/>
        <w:rPr>
          <w:szCs w:val="24"/>
        </w:rPr>
      </w:pPr>
      <w:r>
        <w:t>Cílem šetření</w:t>
      </w:r>
      <w:r w:rsidR="00932F70">
        <w:t xml:space="preserve"> </w:t>
      </w:r>
      <w:r w:rsidR="00932F70" w:rsidRPr="00825F40">
        <w:t>bylo</w:t>
      </w:r>
      <w:r w:rsidR="00932F70">
        <w:t xml:space="preserve"> zjistit povědomí </w:t>
      </w:r>
      <w:r w:rsidR="0083409B">
        <w:t>veřejnosti o festivalu japonských filmů a kultury Eiga-sai</w:t>
      </w:r>
      <w:r w:rsidR="00932F70">
        <w:t xml:space="preserve">. </w:t>
      </w:r>
      <w:r w:rsidR="003F4F4F" w:rsidRPr="00512BEF">
        <w:rPr>
          <w:szCs w:val="24"/>
        </w:rPr>
        <w:t xml:space="preserve">Otázky dotazníku </w:t>
      </w:r>
      <w:r w:rsidR="00825F40">
        <w:rPr>
          <w:szCs w:val="24"/>
        </w:rPr>
        <w:t>se zaměřily</w:t>
      </w:r>
      <w:r w:rsidR="003F4F4F" w:rsidRPr="00512BEF">
        <w:rPr>
          <w:szCs w:val="24"/>
        </w:rPr>
        <w:t xml:space="preserve"> na celkový zájem o japonskou kulturu a přání podobný festival navštívit.</w:t>
      </w:r>
      <w:r w:rsidR="003F4F4F">
        <w:rPr>
          <w:szCs w:val="24"/>
        </w:rPr>
        <w:t xml:space="preserve"> Pokud respondenti znali pořádaný festival, </w:t>
      </w:r>
      <w:r w:rsidR="003F4F4F" w:rsidRPr="00825F40">
        <w:rPr>
          <w:szCs w:val="24"/>
        </w:rPr>
        <w:t>bylo</w:t>
      </w:r>
      <w:r w:rsidR="003F4F4F">
        <w:rPr>
          <w:szCs w:val="24"/>
        </w:rPr>
        <w:t xml:space="preserve"> u nich zároveň zjišťováno, kde nebo od koho se o festivalu dozvěděli. U respondentů, kteří již festival v minulosti navštívili, </w:t>
      </w:r>
      <w:r w:rsidR="00825F40">
        <w:rPr>
          <w:szCs w:val="24"/>
        </w:rPr>
        <w:t>se kladly</w:t>
      </w:r>
      <w:r w:rsidR="003F4F4F">
        <w:rPr>
          <w:szCs w:val="24"/>
        </w:rPr>
        <w:t xml:space="preserve"> i otázky </w:t>
      </w:r>
      <w:r w:rsidR="003F4F4F" w:rsidRPr="007D1382">
        <w:rPr>
          <w:szCs w:val="24"/>
        </w:rPr>
        <w:t>zaměřené na</w:t>
      </w:r>
      <w:r w:rsidR="003F4F4F">
        <w:rPr>
          <w:szCs w:val="24"/>
        </w:rPr>
        <w:t xml:space="preserve"> hodnocení organizace a </w:t>
      </w:r>
      <w:r w:rsidR="007D1382" w:rsidRPr="007D1382">
        <w:rPr>
          <w:szCs w:val="24"/>
        </w:rPr>
        <w:t>propagace</w:t>
      </w:r>
      <w:r w:rsidR="003F4F4F">
        <w:rPr>
          <w:szCs w:val="24"/>
        </w:rPr>
        <w:t xml:space="preserve"> festivalu.</w:t>
      </w:r>
      <w:r w:rsidR="00A30D0D">
        <w:rPr>
          <w:szCs w:val="24"/>
        </w:rPr>
        <w:t xml:space="preserve"> </w:t>
      </w:r>
      <w:r w:rsidR="00A30D0D" w:rsidRPr="00A30D0D">
        <w:rPr>
          <w:szCs w:val="24"/>
        </w:rPr>
        <w:t>K vyhodnocení povědomí o festivalu byly použity tři segmentační otázky. Respondenti znající festival podle pohlaví, místa trvalého bydliště a věku.</w:t>
      </w:r>
    </w:p>
    <w:p w:rsidR="003F4F4F" w:rsidRDefault="003F4F4F" w:rsidP="00B07505">
      <w:pPr>
        <w:pStyle w:val="Odstavecseseznamem"/>
        <w:spacing w:after="120"/>
        <w:ind w:left="0"/>
        <w:rPr>
          <w:szCs w:val="24"/>
        </w:rPr>
      </w:pPr>
      <w:r>
        <w:rPr>
          <w:szCs w:val="24"/>
        </w:rPr>
        <w:lastRenderedPageBreak/>
        <w:t xml:space="preserve">Před realizací výzkumu </w:t>
      </w:r>
      <w:r w:rsidRPr="007D1382">
        <w:rPr>
          <w:szCs w:val="24"/>
        </w:rPr>
        <w:t>byl</w:t>
      </w:r>
      <w:r w:rsidR="007D1382">
        <w:rPr>
          <w:szCs w:val="24"/>
        </w:rPr>
        <w:t xml:space="preserve"> vytvořen plán, jenž</w:t>
      </w:r>
      <w:r>
        <w:rPr>
          <w:szCs w:val="24"/>
        </w:rPr>
        <w:t xml:space="preserve"> definoval celkovou strukturu dotazníku, typy otázek a odpovědí a časové rozmezí dotazníkového šetření. </w:t>
      </w:r>
    </w:p>
    <w:p w:rsidR="003F4F4F" w:rsidRDefault="003F4F4F" w:rsidP="00B07505">
      <w:pPr>
        <w:pStyle w:val="Odstavecseseznamem"/>
        <w:spacing w:after="120"/>
        <w:ind w:left="0"/>
        <w:rPr>
          <w:szCs w:val="24"/>
        </w:rPr>
      </w:pPr>
    </w:p>
    <w:p w:rsidR="003F4F4F" w:rsidRDefault="007D1382" w:rsidP="00B07505">
      <w:pPr>
        <w:pStyle w:val="Odstavecseseznamem"/>
        <w:spacing w:after="120"/>
        <w:ind w:left="0"/>
        <w:rPr>
          <w:szCs w:val="24"/>
        </w:rPr>
      </w:pPr>
      <w:r>
        <w:rPr>
          <w:szCs w:val="24"/>
        </w:rPr>
        <w:t>Po vytvoření dotazníku se uskutečnil</w:t>
      </w:r>
      <w:r w:rsidR="003F4F4F">
        <w:rPr>
          <w:szCs w:val="24"/>
        </w:rPr>
        <w:t xml:space="preserve"> </w:t>
      </w:r>
      <w:r w:rsidR="003F4F4F" w:rsidRPr="006B6E62">
        <w:rPr>
          <w:i/>
          <w:szCs w:val="24"/>
        </w:rPr>
        <w:t>pretest</w:t>
      </w:r>
      <w:r w:rsidR="003F4F4F">
        <w:rPr>
          <w:szCs w:val="24"/>
        </w:rPr>
        <w:t xml:space="preserve"> na vzorku 10 lidí. Cílem </w:t>
      </w:r>
      <w:r w:rsidR="003F4F4F" w:rsidRPr="007D1382">
        <w:rPr>
          <w:szCs w:val="24"/>
        </w:rPr>
        <w:t>bylo</w:t>
      </w:r>
      <w:r w:rsidR="003F4F4F">
        <w:rPr>
          <w:szCs w:val="24"/>
        </w:rPr>
        <w:t xml:space="preserve"> zjištění kvality dotazníku a správnosti návaznosti</w:t>
      </w:r>
      <w:r>
        <w:rPr>
          <w:szCs w:val="24"/>
        </w:rPr>
        <w:t xml:space="preserve"> otázek. Před spuštěním šetření se těchto 10 dotazníků skartovalo</w:t>
      </w:r>
      <w:r w:rsidR="003F4F4F">
        <w:rPr>
          <w:szCs w:val="24"/>
        </w:rPr>
        <w:t>.</w:t>
      </w:r>
    </w:p>
    <w:p w:rsidR="00915E95" w:rsidRDefault="00915E95" w:rsidP="00B07505">
      <w:pPr>
        <w:pStyle w:val="Odstavecseseznamem"/>
        <w:spacing w:after="120"/>
        <w:ind w:left="0"/>
        <w:rPr>
          <w:szCs w:val="24"/>
        </w:rPr>
      </w:pPr>
    </w:p>
    <w:p w:rsidR="00CC43DD" w:rsidRDefault="003F4F4F" w:rsidP="003928A0">
      <w:pPr>
        <w:pStyle w:val="Odstavecseseznamem"/>
        <w:spacing w:after="120"/>
        <w:ind w:left="0"/>
        <w:rPr>
          <w:szCs w:val="24"/>
        </w:rPr>
      </w:pPr>
      <w:r>
        <w:rPr>
          <w:szCs w:val="24"/>
        </w:rPr>
        <w:t>Dotazník obsahuje celkem 1</w:t>
      </w:r>
      <w:r w:rsidR="000B33CD">
        <w:rPr>
          <w:szCs w:val="24"/>
        </w:rPr>
        <w:t>1</w:t>
      </w:r>
      <w:r>
        <w:rPr>
          <w:szCs w:val="24"/>
        </w:rPr>
        <w:t xml:space="preserve"> otevřených, polootevřených i uzavřených otázek. Je tvořen ze tří částí – úvodní, analytickou a třídící. V úvodní části je představen smysl a důvod šetření. Analytická část zjišťuje povědomí o festivalu, zájem o japonskou kulturu a hodnocení marketingové komunikace. Třídící část zjišťuje slož</w:t>
      </w:r>
      <w:r w:rsidR="000B33CD">
        <w:rPr>
          <w:szCs w:val="24"/>
        </w:rPr>
        <w:t xml:space="preserve">ení respondentů podle pohlaví, </w:t>
      </w:r>
      <w:r>
        <w:rPr>
          <w:szCs w:val="24"/>
        </w:rPr>
        <w:t>věku</w:t>
      </w:r>
      <w:r w:rsidR="000B33CD">
        <w:rPr>
          <w:szCs w:val="24"/>
        </w:rPr>
        <w:t xml:space="preserve"> a místa trvalého bydliště</w:t>
      </w:r>
      <w:r>
        <w:rPr>
          <w:szCs w:val="24"/>
        </w:rPr>
        <w:t>. Dotazník obsahuje prvky kombinovaného kvalitativního a kvantitativního monitoringu s využitím metody CAW</w:t>
      </w:r>
      <w:r w:rsidR="003928A0">
        <w:rPr>
          <w:szCs w:val="24"/>
        </w:rPr>
        <w:t>I</w:t>
      </w:r>
      <w:r w:rsidR="003D2A94">
        <w:rPr>
          <w:szCs w:val="24"/>
        </w:rPr>
        <w:t xml:space="preserve"> </w:t>
      </w:r>
      <w:r w:rsidR="003D2A94" w:rsidRPr="003928A0">
        <w:rPr>
          <w:szCs w:val="24"/>
        </w:rPr>
        <w:t>(Computer Assisted Web Interviewing)</w:t>
      </w:r>
      <w:r w:rsidR="003928A0">
        <w:rPr>
          <w:szCs w:val="24"/>
        </w:rPr>
        <w:t xml:space="preserve">. </w:t>
      </w:r>
      <w:r w:rsidR="003928A0" w:rsidRPr="003928A0">
        <w:rPr>
          <w:szCs w:val="24"/>
        </w:rPr>
        <w:t>Čichovský (2011, s. 177) uvádí možnosti využití elektronické dotazovací metody CAWI zejména na sociálních sítích, umístění dotazníku na webové stránky nebo do formátu chytré anketní vizitky.</w:t>
      </w:r>
    </w:p>
    <w:p w:rsidR="00CC43DD" w:rsidRPr="003928A0" w:rsidRDefault="00CC43DD" w:rsidP="003928A0">
      <w:pPr>
        <w:pStyle w:val="Odstavecseseznamem"/>
        <w:spacing w:after="120"/>
        <w:ind w:left="0"/>
        <w:rPr>
          <w:szCs w:val="24"/>
        </w:rPr>
      </w:pPr>
    </w:p>
    <w:p w:rsidR="00CC43DD" w:rsidRPr="00CC43DD" w:rsidRDefault="00400542" w:rsidP="00CC43DD">
      <w:pPr>
        <w:pStyle w:val="Odstavecseseznamem"/>
        <w:spacing w:after="120"/>
        <w:ind w:left="0"/>
      </w:pPr>
      <w:r w:rsidRPr="00CC43DD">
        <w:t xml:space="preserve">Sběr dat </w:t>
      </w:r>
      <w:r w:rsidR="003C59D3" w:rsidRPr="00CC43DD">
        <w:t>probíhal</w:t>
      </w:r>
      <w:r w:rsidRPr="00CC43DD">
        <w:t xml:space="preserve"> prostřednictvím on-line dotazníku. </w:t>
      </w:r>
      <w:r w:rsidR="00437842" w:rsidRPr="00CC43DD">
        <w:t>Dotazník</w:t>
      </w:r>
      <w:r w:rsidRPr="00CC43DD">
        <w:t xml:space="preserve"> byl zveřejněn na zpravodajských portálech, sociálních sítích a webových stránkách zaměřených na kulturu a kulturní recenze, což umožnilo do průzkumu zahrnout různé cílové skupiny a zároveň tak získat důvěryhodnější výsledky. Volba vzorku respondentů byla náhodná. Hodnocení výzkumu ukazuje rozložení názorů v souhrnném množství odpovědí. Jedná se tedy o statistické znázornění odpovědí respondentů.</w:t>
      </w:r>
      <w:r w:rsidR="003D4F6A" w:rsidRPr="00CC43DD">
        <w:t xml:space="preserve"> </w:t>
      </w:r>
      <w:r w:rsidRPr="00CC43DD">
        <w:t xml:space="preserve">Dotazník byl distribuován v období od 12. 10. 2013 do 1. 11. 2013. Vyplněný dotazník byl získán od </w:t>
      </w:r>
      <w:r w:rsidR="003C59D3" w:rsidRPr="00CC43DD">
        <w:t xml:space="preserve">290 </w:t>
      </w:r>
      <w:r w:rsidR="00437842" w:rsidRPr="00CC43DD">
        <w:t>zainteresovaných jedinců, z nichž bylo 131 mužů a 159 žen.</w:t>
      </w:r>
      <w:r w:rsidR="003C59D3" w:rsidRPr="00CC43DD">
        <w:t xml:space="preserve"> Vzhledem k nerovnoměrnému zastoupení žen a mužů je dotazník vyhodnocen pro obě pohlaví zvlášť.</w:t>
      </w:r>
      <w:bookmarkStart w:id="125" w:name="_Toc372479243"/>
      <w:bookmarkStart w:id="126" w:name="_Toc372480241"/>
      <w:bookmarkStart w:id="127" w:name="_Toc372480375"/>
    </w:p>
    <w:p w:rsidR="00277F3A" w:rsidRDefault="009A78D3" w:rsidP="00B07505">
      <w:pPr>
        <w:pStyle w:val="Nadpis1"/>
        <w:spacing w:before="0" w:after="120"/>
        <w:jc w:val="left"/>
        <w:rPr>
          <w:sz w:val="32"/>
          <w:szCs w:val="32"/>
        </w:rPr>
      </w:pPr>
      <w:bookmarkStart w:id="128" w:name="_Toc372988507"/>
      <w:r w:rsidRPr="00277F3A">
        <w:rPr>
          <w:sz w:val="32"/>
          <w:szCs w:val="32"/>
        </w:rPr>
        <w:lastRenderedPageBreak/>
        <w:t>4 Praktická/analytická část</w:t>
      </w:r>
      <w:bookmarkEnd w:id="125"/>
      <w:bookmarkEnd w:id="126"/>
      <w:bookmarkEnd w:id="127"/>
      <w:bookmarkEnd w:id="128"/>
    </w:p>
    <w:p w:rsidR="00AC42DC" w:rsidRPr="00277F3A" w:rsidRDefault="00AC42DC" w:rsidP="00B07505">
      <w:pPr>
        <w:spacing w:after="120"/>
      </w:pPr>
      <w:bookmarkStart w:id="129" w:name="_Toc370730904"/>
      <w:r w:rsidRPr="00277F3A">
        <w:t>Praktická část je zaměřena na celkovou charakteristiku filmového festivalu japonských filmů a kultury Eiga-sai</w:t>
      </w:r>
      <w:r w:rsidR="00E5264D" w:rsidRPr="00277F3A">
        <w:t>.</w:t>
      </w:r>
      <w:r w:rsidRPr="00277F3A">
        <w:t xml:space="preserve"> </w:t>
      </w:r>
      <w:r w:rsidR="00E5264D" w:rsidRPr="00277F3A">
        <w:t>P</w:t>
      </w:r>
      <w:r w:rsidRPr="00277F3A">
        <w:t>opisuje jeho historii, cílovou skupinu a charakterizuje jeho silné a slabé stránky</w:t>
      </w:r>
      <w:r w:rsidR="00626836">
        <w:t xml:space="preserve">, příležitosti a hrozby v rámci </w:t>
      </w:r>
      <w:r w:rsidRPr="00626836">
        <w:t>SWOT</w:t>
      </w:r>
      <w:r w:rsidR="00626836">
        <w:t xml:space="preserve"> analýzy</w:t>
      </w:r>
      <w:r w:rsidRPr="00277F3A">
        <w:t>.</w:t>
      </w:r>
      <w:bookmarkEnd w:id="129"/>
      <w:r w:rsidRPr="00277F3A">
        <w:t xml:space="preserve">  </w:t>
      </w:r>
    </w:p>
    <w:p w:rsidR="00AC42DC" w:rsidRDefault="00AC42DC" w:rsidP="00B07505">
      <w:pPr>
        <w:spacing w:after="120"/>
      </w:pPr>
      <w:r>
        <w:t xml:space="preserve">Na představení festivalu navazuje </w:t>
      </w:r>
      <w:r w:rsidR="00E5264D">
        <w:t>pod</w:t>
      </w:r>
      <w:r>
        <w:t>kapitola</w:t>
      </w:r>
      <w:r w:rsidR="001256B5">
        <w:t xml:space="preserve"> věnovaná</w:t>
      </w:r>
      <w:r>
        <w:t xml:space="preserve"> hodnocení jednotlivých prvků komunikačního mixu festivalu</w:t>
      </w:r>
      <w:r w:rsidR="00BC0E10">
        <w:t>.</w:t>
      </w:r>
      <w:r>
        <w:t xml:space="preserve"> </w:t>
      </w:r>
      <w:r w:rsidR="00BC0E10">
        <w:t>Z</w:t>
      </w:r>
      <w:r>
        <w:t xml:space="preserve">koumá, jak efektivně jsou využívány. </w:t>
      </w:r>
    </w:p>
    <w:p w:rsidR="00AC42DC" w:rsidRDefault="00AC42DC" w:rsidP="00B07505">
      <w:pPr>
        <w:spacing w:after="120"/>
      </w:pPr>
      <w:r w:rsidRPr="00512BEF">
        <w:t>Cílem</w:t>
      </w:r>
      <w:r>
        <w:t xml:space="preserve"> závěrečné části této kapitoly </w:t>
      </w:r>
      <w:r w:rsidRPr="00512BEF">
        <w:t xml:space="preserve">je </w:t>
      </w:r>
      <w:r w:rsidR="00512BEF" w:rsidRPr="00512BEF">
        <w:t>vyhodnotit</w:t>
      </w:r>
      <w:r>
        <w:t xml:space="preserve"> průzkum povědomí o festivalu a na základě zjištěných výsledků předlož</w:t>
      </w:r>
      <w:r w:rsidR="00E5264D">
        <w:t>it návrhy</w:t>
      </w:r>
      <w:r>
        <w:t xml:space="preserve"> na z</w:t>
      </w:r>
      <w:r w:rsidR="00E5264D">
        <w:t xml:space="preserve">lepšení marketingové komunikace a povědomí o festivalu mezi širokou veřejností. </w:t>
      </w:r>
    </w:p>
    <w:p w:rsidR="00AC42DC" w:rsidRPr="00AC42DC" w:rsidRDefault="00AC42DC" w:rsidP="00B07505">
      <w:pPr>
        <w:spacing w:after="120"/>
        <w:rPr>
          <w:szCs w:val="24"/>
        </w:rPr>
      </w:pPr>
    </w:p>
    <w:p w:rsidR="009A78D3" w:rsidRPr="00277F3A" w:rsidRDefault="00A86615" w:rsidP="00B07505">
      <w:pPr>
        <w:pStyle w:val="Nadpis2"/>
        <w:spacing w:before="0" w:after="120"/>
        <w:jc w:val="left"/>
        <w:rPr>
          <w:sz w:val="28"/>
          <w:szCs w:val="28"/>
        </w:rPr>
      </w:pPr>
      <w:bookmarkStart w:id="130" w:name="_Toc372479244"/>
      <w:bookmarkStart w:id="131" w:name="_Toc372480242"/>
      <w:bookmarkStart w:id="132" w:name="_Toc372480376"/>
      <w:bookmarkStart w:id="133" w:name="_Toc372988508"/>
      <w:r w:rsidRPr="00277F3A">
        <w:rPr>
          <w:sz w:val="28"/>
          <w:szCs w:val="28"/>
        </w:rPr>
        <w:t>4.1 Fes</w:t>
      </w:r>
      <w:r w:rsidR="00B22C3A">
        <w:rPr>
          <w:sz w:val="28"/>
          <w:szCs w:val="28"/>
        </w:rPr>
        <w:t>tival japonských filmů</w:t>
      </w:r>
      <w:r w:rsidRPr="00277F3A">
        <w:rPr>
          <w:sz w:val="28"/>
          <w:szCs w:val="28"/>
        </w:rPr>
        <w:t xml:space="preserve"> Eiga-sai</w:t>
      </w:r>
      <w:bookmarkEnd w:id="130"/>
      <w:bookmarkEnd w:id="131"/>
      <w:bookmarkEnd w:id="132"/>
      <w:bookmarkEnd w:id="133"/>
    </w:p>
    <w:p w:rsidR="00022A39" w:rsidRDefault="00917EC1" w:rsidP="00B07505">
      <w:pPr>
        <w:spacing w:after="120"/>
      </w:pPr>
      <w:r w:rsidRPr="00917EC1">
        <w:t>Japanologové</w:t>
      </w:r>
      <w:r>
        <w:t xml:space="preserve"> tvrdí, že japonská kinematografie je</w:t>
      </w:r>
      <w:r w:rsidR="002263AF">
        <w:t xml:space="preserve"> jednou z nejbohatších a nejrozmanitějších kinematografií světa. Při zasazení do adekvátního kontextu dokáže velmi významně obohacovat duševní prostředí lidí a rozvíjet jejich sebereflexi a vnímavost. Tímto tvrzením se řídí i organizátoři festivalu Eiga-sai</w:t>
      </w:r>
      <w:r w:rsidR="00BC0E10">
        <w:t>. S</w:t>
      </w:r>
      <w:r w:rsidR="002263AF">
        <w:t xml:space="preserve">naží se poskytnout příslušníkům všech věkových i sociálních skupin inspirativní alternativu k běžné komerční produkci a zároveň ukázat potřebu vnímání různých uměleckých děl jinými </w:t>
      </w:r>
      <w:r w:rsidR="00BC0E10">
        <w:t>ú</w:t>
      </w:r>
      <w:r w:rsidR="002263AF">
        <w:t>hly pohledu.</w:t>
      </w:r>
    </w:p>
    <w:p w:rsidR="00F34AE6" w:rsidRDefault="00022A39" w:rsidP="00B07505">
      <w:pPr>
        <w:spacing w:after="120"/>
      </w:pPr>
      <w:r>
        <w:t xml:space="preserve">Festival je také podporován známými osobnostmi. Věra Čáslavská například </w:t>
      </w:r>
      <w:r w:rsidRPr="00AD3EC0">
        <w:t>pro Radio 1</w:t>
      </w:r>
      <w:r>
        <w:t xml:space="preserve"> uvedla: </w:t>
      </w:r>
      <w:r w:rsidRPr="007671FA">
        <w:rPr>
          <w:i/>
          <w:szCs w:val="24"/>
        </w:rPr>
        <w:t>„</w:t>
      </w:r>
      <w:r w:rsidR="007671FA" w:rsidRPr="007671FA">
        <w:rPr>
          <w:i/>
          <w:szCs w:val="24"/>
          <w:shd w:val="clear" w:color="auto" w:fill="FFFFFF"/>
        </w:rPr>
        <w:t>f</w:t>
      </w:r>
      <w:r w:rsidRPr="007671FA">
        <w:rPr>
          <w:i/>
          <w:szCs w:val="24"/>
          <w:shd w:val="clear" w:color="auto" w:fill="FFFFFF"/>
        </w:rPr>
        <w:t>e</w:t>
      </w:r>
      <w:r w:rsidR="007671FA" w:rsidRPr="007671FA">
        <w:rPr>
          <w:i/>
          <w:szCs w:val="24"/>
          <w:shd w:val="clear" w:color="auto" w:fill="FFFFFF"/>
        </w:rPr>
        <w:t>stival si nikdy nenechám ujít, m</w:t>
      </w:r>
      <w:r w:rsidRPr="007671FA">
        <w:rPr>
          <w:i/>
          <w:szCs w:val="24"/>
          <w:shd w:val="clear" w:color="auto" w:fill="FFFFFF"/>
        </w:rPr>
        <w:t>ám tu vždy pocit, že jsem se a</w:t>
      </w:r>
      <w:r w:rsidR="001256B5">
        <w:rPr>
          <w:i/>
          <w:szCs w:val="24"/>
          <w:shd w:val="clear" w:color="auto" w:fill="FFFFFF"/>
        </w:rPr>
        <w:t>le</w:t>
      </w:r>
      <w:r w:rsidRPr="007671FA">
        <w:rPr>
          <w:i/>
          <w:szCs w:val="24"/>
          <w:shd w:val="clear" w:color="auto" w:fill="FFFFFF"/>
        </w:rPr>
        <w:t>spoň na chvíli znovu ocitla ve svém milovaném Japonsku“.</w:t>
      </w:r>
      <w:r w:rsidR="002263AF">
        <w:t xml:space="preserve"> </w:t>
      </w:r>
      <w:r w:rsidR="00917EC1">
        <w:t xml:space="preserve"> </w:t>
      </w:r>
    </w:p>
    <w:p w:rsidR="00396247" w:rsidRDefault="00396247" w:rsidP="00B07505">
      <w:pPr>
        <w:spacing w:after="120"/>
      </w:pPr>
    </w:p>
    <w:p w:rsidR="00F34AE6" w:rsidRPr="00F34AE6" w:rsidRDefault="00F34AE6" w:rsidP="00B07505">
      <w:pPr>
        <w:pStyle w:val="Nadpis3"/>
        <w:spacing w:before="0" w:after="120"/>
        <w:jc w:val="left"/>
      </w:pPr>
      <w:bookmarkStart w:id="134" w:name="_Toc372479245"/>
      <w:bookmarkStart w:id="135" w:name="_Toc372480243"/>
      <w:bookmarkStart w:id="136" w:name="_Toc372480377"/>
      <w:bookmarkStart w:id="137" w:name="_Toc372988509"/>
      <w:r w:rsidRPr="00F34AE6">
        <w:t>4.1.1 Představení festivalu</w:t>
      </w:r>
      <w:bookmarkEnd w:id="134"/>
      <w:bookmarkEnd w:id="135"/>
      <w:bookmarkEnd w:id="136"/>
      <w:bookmarkEnd w:id="137"/>
    </w:p>
    <w:p w:rsidR="00F34AE6" w:rsidRDefault="00F34AE6" w:rsidP="00B07505">
      <w:pPr>
        <w:spacing w:after="120"/>
      </w:pPr>
      <w:r>
        <w:t xml:space="preserve">Japonský název „Eiga-sai“ v překladu znamená filmový festival či svátek filmu. Organizátoři se rozhodli pro </w:t>
      </w:r>
      <w:r w:rsidR="00BC0E10">
        <w:t>takto jednoduché jméno</w:t>
      </w:r>
      <w:r>
        <w:t xml:space="preserve">, proto aby byl lehce </w:t>
      </w:r>
      <w:r>
        <w:lastRenderedPageBreak/>
        <w:t xml:space="preserve">zapamatovatelný i mezi českým publikem. Není divu, že japonských filmových festivalů na celém světě se stejným označením je několik. </w:t>
      </w:r>
    </w:p>
    <w:p w:rsidR="0066249C" w:rsidRDefault="0066249C" w:rsidP="00B07505">
      <w:pPr>
        <w:spacing w:after="120"/>
      </w:pPr>
      <w:r w:rsidRPr="007D1382">
        <w:t>Pořadateli festivalu</w:t>
      </w:r>
      <w:r>
        <w:t xml:space="preserve"> jsou Česko-japonská společnost, Velvyslanectví Japonska v České republice a Palác Lucerna. Festival dále dlouhodobě podporuje a spoluorganizuje nadace The Japan Foundation a Ústav dálného východu Filozofické fakulty Univerzity Karlovy v Praze. Odbornou fundovanost všech složek projektu dále garantuje základna kmenových spolupracovníků, kteří jsou klíčovými kapacitami v oboru japonských studií i velmi těsné vazby s japonskou komunitou v České republice.</w:t>
      </w:r>
    </w:p>
    <w:p w:rsidR="00EC57B2" w:rsidRDefault="0066249C" w:rsidP="00B07505">
      <w:pPr>
        <w:spacing w:after="120"/>
      </w:pPr>
      <w:r>
        <w:t>Festival každoročně zpravidla probíhá v lednu v Paláci Lucerna a poté také v ozvěnách v dalších regionech</w:t>
      </w:r>
      <w:r>
        <w:rPr>
          <w:rStyle w:val="Znakapoznpodarou"/>
        </w:rPr>
        <w:footnoteReference w:id="1"/>
      </w:r>
      <w:r>
        <w:t xml:space="preserve">. </w:t>
      </w:r>
    </w:p>
    <w:p w:rsidR="008A6D22" w:rsidRDefault="00FF7D97" w:rsidP="00B07505">
      <w:pPr>
        <w:spacing w:after="120"/>
      </w:pPr>
      <w:r>
        <w:t>Následující g</w:t>
      </w:r>
      <w:r w:rsidR="00EC57B2">
        <w:t>raf 1 zobrazuje rozpočet v letech 2011, 2012, 2013 a</w:t>
      </w:r>
      <w:r w:rsidR="008A6D22">
        <w:t xml:space="preserve"> již ustálený rozpočet na 7.</w:t>
      </w:r>
      <w:r w:rsidR="00EC57B2">
        <w:t xml:space="preserve"> ročník festivalu </w:t>
      </w:r>
      <w:r w:rsidR="008A6D22">
        <w:t xml:space="preserve">v roce </w:t>
      </w:r>
      <w:r w:rsidR="00EC57B2">
        <w:t>2014.</w:t>
      </w:r>
    </w:p>
    <w:p w:rsidR="00B9397F" w:rsidRPr="00356C23" w:rsidRDefault="00B9397F" w:rsidP="00B07505">
      <w:pPr>
        <w:spacing w:after="120"/>
      </w:pPr>
    </w:p>
    <w:p w:rsidR="00C252D4" w:rsidRPr="00356C23" w:rsidRDefault="00F24F42" w:rsidP="00A33B88">
      <w:pPr>
        <w:pStyle w:val="Nadpis1"/>
        <w:spacing w:before="0" w:after="120"/>
        <w:rPr>
          <w:b w:val="0"/>
          <w:sz w:val="22"/>
          <w:szCs w:val="22"/>
        </w:rPr>
      </w:pPr>
      <w:bookmarkStart w:id="138" w:name="_Toc372465056"/>
      <w:bookmarkStart w:id="139" w:name="_Toc372479246"/>
      <w:bookmarkStart w:id="140" w:name="_Toc372480244"/>
      <w:bookmarkStart w:id="141" w:name="_Toc372480378"/>
      <w:bookmarkStart w:id="142" w:name="_Toc372988510"/>
      <w:r w:rsidRPr="00356C23">
        <w:rPr>
          <w:b w:val="0"/>
          <w:sz w:val="22"/>
          <w:szCs w:val="22"/>
        </w:rPr>
        <w:t xml:space="preserve">Graf </w:t>
      </w:r>
      <w:r w:rsidR="009F55D2" w:rsidRPr="00356C23">
        <w:rPr>
          <w:b w:val="0"/>
          <w:sz w:val="22"/>
          <w:szCs w:val="22"/>
        </w:rPr>
        <w:fldChar w:fldCharType="begin"/>
      </w:r>
      <w:r w:rsidRPr="00356C23">
        <w:rPr>
          <w:b w:val="0"/>
          <w:sz w:val="22"/>
          <w:szCs w:val="22"/>
        </w:rPr>
        <w:instrText xml:space="preserve"> SEQ Graf \* ARABIC </w:instrText>
      </w:r>
      <w:r w:rsidR="009F55D2" w:rsidRPr="00356C23">
        <w:rPr>
          <w:b w:val="0"/>
          <w:sz w:val="22"/>
          <w:szCs w:val="22"/>
        </w:rPr>
        <w:fldChar w:fldCharType="separate"/>
      </w:r>
      <w:r w:rsidR="005F3C29">
        <w:rPr>
          <w:b w:val="0"/>
          <w:noProof/>
          <w:sz w:val="22"/>
          <w:szCs w:val="22"/>
        </w:rPr>
        <w:t>1</w:t>
      </w:r>
      <w:r w:rsidR="009F55D2" w:rsidRPr="00356C23">
        <w:rPr>
          <w:b w:val="0"/>
          <w:sz w:val="22"/>
          <w:szCs w:val="22"/>
        </w:rPr>
        <w:fldChar w:fldCharType="end"/>
      </w:r>
      <w:r w:rsidRPr="00356C23">
        <w:rPr>
          <w:b w:val="0"/>
          <w:sz w:val="22"/>
          <w:szCs w:val="22"/>
        </w:rPr>
        <w:t xml:space="preserve"> Celkový rozpočet festivalu v jednotlivých letech (v Kč)</w:t>
      </w:r>
      <w:bookmarkEnd w:id="138"/>
      <w:bookmarkEnd w:id="139"/>
      <w:bookmarkEnd w:id="140"/>
      <w:bookmarkEnd w:id="141"/>
      <w:bookmarkEnd w:id="142"/>
    </w:p>
    <w:p w:rsidR="00EC57B2" w:rsidRDefault="00A213E9" w:rsidP="00B07505">
      <w:pPr>
        <w:spacing w:after="120"/>
        <w:jc w:val="left"/>
      </w:pPr>
      <w:r w:rsidRPr="00A213E9">
        <w:rPr>
          <w:noProof/>
        </w:rPr>
        <w:drawing>
          <wp:inline distT="0" distB="0" distL="0" distR="0">
            <wp:extent cx="4824000" cy="2784144"/>
            <wp:effectExtent l="19050" t="0" r="14700" b="0"/>
            <wp:docPr id="5"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A6D22" w:rsidRPr="00176A65" w:rsidRDefault="00EC57B2" w:rsidP="00B07505">
      <w:pPr>
        <w:spacing w:after="120"/>
        <w:rPr>
          <w:sz w:val="22"/>
          <w:szCs w:val="22"/>
        </w:rPr>
      </w:pPr>
      <w:r w:rsidRPr="00176A65">
        <w:rPr>
          <w:sz w:val="22"/>
          <w:szCs w:val="22"/>
        </w:rPr>
        <w:t xml:space="preserve">Zdroj: </w:t>
      </w:r>
      <w:r w:rsidRPr="008B0CD8">
        <w:rPr>
          <w:sz w:val="22"/>
          <w:szCs w:val="22"/>
        </w:rPr>
        <w:t>vlastní zpracován</w:t>
      </w:r>
      <w:r w:rsidR="008A6D22" w:rsidRPr="008B0CD8">
        <w:rPr>
          <w:sz w:val="22"/>
          <w:szCs w:val="22"/>
        </w:rPr>
        <w:t>í</w:t>
      </w:r>
    </w:p>
    <w:p w:rsidR="008A6D22" w:rsidRDefault="00261F0D" w:rsidP="00B07505">
      <w:pPr>
        <w:spacing w:after="120"/>
      </w:pPr>
      <w:r>
        <w:lastRenderedPageBreak/>
        <w:t xml:space="preserve">Vodorovná osa znázorňuje jednotlivé roky a svislá osa výši rozpočtu. </w:t>
      </w:r>
      <w:r w:rsidR="00C5504B">
        <w:t>V roce 201</w:t>
      </w:r>
      <w:r w:rsidR="00FF7D97">
        <w:t>1 byl rozpočet stanoven ve výši</w:t>
      </w:r>
      <w:r w:rsidR="00C5504B">
        <w:t xml:space="preserve"> 580 581 Kč, v roce 2012 to bylo 822 806 Kč, v roce 2013 1 173 294 Kč a v příštím roce 2014 je rozpočet stanoven ve výši 1 537 144 Kč. </w:t>
      </w:r>
      <w:r>
        <w:t>Jak je z grafu patrno,</w:t>
      </w:r>
      <w:r w:rsidR="00FF7D97">
        <w:t xml:space="preserve"> rozpočet</w:t>
      </w:r>
      <w:r w:rsidR="008A6D22">
        <w:t xml:space="preserve"> má zvyšující se tendenci. To samozřejmě souvisí s rozvojem a každoroční expanzí jak filmové produkce, tak i doprovodného programu. Každý rok je</w:t>
      </w:r>
      <w:r w:rsidR="00C45BFF">
        <w:t xml:space="preserve"> rozpočet</w:t>
      </w:r>
      <w:r w:rsidR="008A6D22">
        <w:t xml:space="preserve"> navyšován a to zejména díky finančním prostředkům </w:t>
      </w:r>
      <w:r w:rsidR="00D4522F">
        <w:t>Česko – japonské společnosti, Velvyslanectví Japonska v</w:t>
      </w:r>
      <w:r w:rsidR="00FF7D97">
        <w:t> </w:t>
      </w:r>
      <w:r w:rsidR="00D4522F">
        <w:t>Č</w:t>
      </w:r>
      <w:r w:rsidR="00FF7D97">
        <w:t>eské republice</w:t>
      </w:r>
      <w:r w:rsidR="00D4522F">
        <w:t xml:space="preserve">, The Japan Foundation a </w:t>
      </w:r>
      <w:r w:rsidR="008A6D22">
        <w:t xml:space="preserve">hlavního </w:t>
      </w:r>
      <w:r w:rsidR="008A6D22" w:rsidRPr="00626836">
        <w:t>partnera festivalu,</w:t>
      </w:r>
      <w:r w:rsidR="008A6D22">
        <w:t xml:space="preserve"> společnosti Yamaha. </w:t>
      </w:r>
    </w:p>
    <w:p w:rsidR="00D4522F" w:rsidRDefault="00D4522F" w:rsidP="00B07505">
      <w:pPr>
        <w:spacing w:after="120"/>
      </w:pPr>
      <w:r>
        <w:t>Graf 2 znázorňuje</w:t>
      </w:r>
      <w:r w:rsidR="005B01F7">
        <w:t xml:space="preserve"> procentuální</w:t>
      </w:r>
      <w:r>
        <w:t xml:space="preserve"> rozložení nákladů</w:t>
      </w:r>
      <w:r w:rsidR="005B01F7">
        <w:t xml:space="preserve"> na organizaci festivalu</w:t>
      </w:r>
      <w:r>
        <w:t xml:space="preserve">. Z celkového rozpočtu je </w:t>
      </w:r>
      <w:r w:rsidR="005B01F7">
        <w:t>věnováno</w:t>
      </w:r>
      <w:r>
        <w:t xml:space="preserve"> 43 % </w:t>
      </w:r>
      <w:r w:rsidR="005B01F7">
        <w:t xml:space="preserve">finančních prostředků </w:t>
      </w:r>
      <w:r>
        <w:t>na promítací práva, za</w:t>
      </w:r>
      <w:r w:rsidR="00FF7D97">
        <w:t>půjčení/pořízení kopií, dopravu a vytvoření</w:t>
      </w:r>
      <w:r>
        <w:t xml:space="preserve"> titulků</w:t>
      </w:r>
      <w:r w:rsidR="005B01F7">
        <w:t xml:space="preserve"> k</w:t>
      </w:r>
      <w:r w:rsidR="00FF7D97">
        <w:t> </w:t>
      </w:r>
      <w:r w:rsidR="005B01F7">
        <w:t>filmům</w:t>
      </w:r>
      <w:r w:rsidR="00FF7D97">
        <w:t>, 25 % na marketingovou komunikaci</w:t>
      </w:r>
      <w:r>
        <w:t>, 18 % na pronájem prostor a 14</w:t>
      </w:r>
      <w:r w:rsidR="00121E8C">
        <w:t xml:space="preserve"> </w:t>
      </w:r>
      <w:r>
        <w:t xml:space="preserve">% na doprovodný program a organizační výdaje. </w:t>
      </w:r>
    </w:p>
    <w:p w:rsidR="00B9397F" w:rsidRDefault="00B9397F" w:rsidP="00B07505">
      <w:pPr>
        <w:spacing w:after="120"/>
      </w:pPr>
    </w:p>
    <w:p w:rsidR="00C51F28" w:rsidRPr="00356C23" w:rsidRDefault="00C51F28" w:rsidP="00A33B88">
      <w:pPr>
        <w:pStyle w:val="Nadpis1"/>
        <w:spacing w:before="0" w:after="120"/>
        <w:rPr>
          <w:b w:val="0"/>
          <w:sz w:val="22"/>
          <w:szCs w:val="22"/>
        </w:rPr>
      </w:pPr>
      <w:bookmarkStart w:id="143" w:name="_Toc372479247"/>
      <w:bookmarkStart w:id="144" w:name="_Toc372480245"/>
      <w:bookmarkStart w:id="145" w:name="_Toc372480379"/>
      <w:bookmarkStart w:id="146" w:name="_Toc372988511"/>
      <w:r w:rsidRPr="00356C23">
        <w:rPr>
          <w:b w:val="0"/>
          <w:sz w:val="22"/>
          <w:szCs w:val="22"/>
        </w:rPr>
        <w:t>Graf 2 Rozložení nákladů na organizaci (v %)</w:t>
      </w:r>
      <w:bookmarkEnd w:id="143"/>
      <w:bookmarkEnd w:id="144"/>
      <w:bookmarkEnd w:id="145"/>
      <w:bookmarkEnd w:id="146"/>
    </w:p>
    <w:p w:rsidR="008A6D22" w:rsidRDefault="00617195" w:rsidP="00B07505">
      <w:pPr>
        <w:spacing w:after="120"/>
        <w:jc w:val="left"/>
      </w:pPr>
      <w:r>
        <w:rPr>
          <w:noProof/>
        </w:rPr>
        <w:drawing>
          <wp:inline distT="0" distB="0" distL="0" distR="0">
            <wp:extent cx="4824000" cy="2784144"/>
            <wp:effectExtent l="19050" t="0" r="14700" b="0"/>
            <wp:docPr id="3"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C57B2" w:rsidRPr="00493E4C" w:rsidRDefault="005B01F7" w:rsidP="00B07505">
      <w:pPr>
        <w:spacing w:after="120"/>
      </w:pPr>
      <w:r w:rsidRPr="00176A65">
        <w:rPr>
          <w:sz w:val="22"/>
          <w:szCs w:val="22"/>
        </w:rPr>
        <w:t xml:space="preserve">Zdroj: </w:t>
      </w:r>
      <w:r w:rsidRPr="008B0CD8">
        <w:rPr>
          <w:sz w:val="22"/>
          <w:szCs w:val="22"/>
        </w:rPr>
        <w:t>vlastní zpracování</w:t>
      </w:r>
    </w:p>
    <w:p w:rsidR="005B01F7" w:rsidRDefault="005B01F7" w:rsidP="00B07505">
      <w:pPr>
        <w:spacing w:after="120"/>
      </w:pPr>
    </w:p>
    <w:p w:rsidR="0066249C" w:rsidRDefault="005B01F7" w:rsidP="00B07505">
      <w:pPr>
        <w:spacing w:after="120"/>
      </w:pPr>
      <w:r w:rsidRPr="00626836">
        <w:lastRenderedPageBreak/>
        <w:t xml:space="preserve">Jak </w:t>
      </w:r>
      <w:r w:rsidR="00261F0D" w:rsidRPr="00626836">
        <w:t xml:space="preserve">z grafu </w:t>
      </w:r>
      <w:r w:rsidR="00626836">
        <w:t>vyplý</w:t>
      </w:r>
      <w:r w:rsidR="00261F0D" w:rsidRPr="00626836">
        <w:t>vá</w:t>
      </w:r>
      <w:r w:rsidRPr="00626836">
        <w:t>, nejvíce finančních prostředků je logicky vynakládáno na nejdůležitější část projektu – filmy. Dále následují finanční prostředky na marketingovou komunikaci</w:t>
      </w:r>
      <w:r w:rsidR="00FF7D97" w:rsidRPr="00626836">
        <w:t>.</w:t>
      </w:r>
      <w:r w:rsidRPr="00626836">
        <w:t xml:space="preserve"> </w:t>
      </w:r>
      <w:r w:rsidR="00FF7D97" w:rsidRPr="00626836">
        <w:t>Ta</w:t>
      </w:r>
      <w:r w:rsidRPr="00626836">
        <w:t xml:space="preserve"> má, podle organizátorů každoročně zvyšující se tendenci, </w:t>
      </w:r>
      <w:r w:rsidR="00FF7D97" w:rsidRPr="00626836">
        <w:t>neboť jedním z cílů</w:t>
      </w:r>
      <w:r w:rsidRPr="00626836">
        <w:t xml:space="preserve"> je dostat festival do povědomí široké veřejnosti. Za propagací dále následují finanční prostředky na pronájem prostor a v poslední řadě také na doprovodný program. Doprovodný program je z ve</w:t>
      </w:r>
      <w:r w:rsidR="001256B5" w:rsidRPr="00626836">
        <w:t>lké části hrazen jeho partnery</w:t>
      </w:r>
      <w:r w:rsidRPr="00626836">
        <w:t>, jako např. koutek japonské kuchyně restaurací Samurai. Proto je částka vynaložena na jeho organizaci nejmenší.</w:t>
      </w:r>
    </w:p>
    <w:p w:rsidR="0066249C" w:rsidRDefault="0066249C" w:rsidP="00B07505">
      <w:pPr>
        <w:spacing w:after="120"/>
      </w:pPr>
    </w:p>
    <w:p w:rsidR="00A86615" w:rsidRPr="0066249C" w:rsidRDefault="00D4522F" w:rsidP="00B07505">
      <w:pPr>
        <w:pStyle w:val="Nadpis3"/>
        <w:spacing w:before="0" w:after="120"/>
        <w:jc w:val="left"/>
      </w:pPr>
      <w:bookmarkStart w:id="147" w:name="_Toc372479248"/>
      <w:bookmarkStart w:id="148" w:name="_Toc372480246"/>
      <w:bookmarkStart w:id="149" w:name="_Toc372480380"/>
      <w:bookmarkStart w:id="150" w:name="_Toc372988512"/>
      <w:r>
        <w:t>4.1.2</w:t>
      </w:r>
      <w:r w:rsidR="00A86615" w:rsidRPr="0066249C">
        <w:t xml:space="preserve"> Historie </w:t>
      </w:r>
      <w:r w:rsidR="00F34AE6" w:rsidRPr="0066249C">
        <w:t>a vývoj</w:t>
      </w:r>
      <w:bookmarkEnd w:id="147"/>
      <w:bookmarkEnd w:id="148"/>
      <w:bookmarkEnd w:id="149"/>
      <w:bookmarkEnd w:id="150"/>
    </w:p>
    <w:p w:rsidR="002263AF" w:rsidRDefault="002263AF" w:rsidP="00B07505">
      <w:pPr>
        <w:spacing w:after="120"/>
      </w:pPr>
      <w:r>
        <w:t>Festival vznikl v roce 2007. Během své existence se téměř z</w:t>
      </w:r>
      <w:r w:rsidR="00121E8C">
        <w:t>trojnásobil</w:t>
      </w:r>
      <w:r w:rsidR="00FF7D97">
        <w:t>, a to</w:t>
      </w:r>
      <w:r>
        <w:t xml:space="preserve"> jak v počtu snímků, tak v počtu návštěvníků.</w:t>
      </w:r>
      <w:r w:rsidR="00121E8C">
        <w:t xml:space="preserve"> Ve svých počátcích </w:t>
      </w:r>
      <w:r w:rsidR="00896D27">
        <w:t>bylo možno</w:t>
      </w:r>
      <w:r w:rsidR="00121E8C">
        <w:t xml:space="preserve"> shlédnout </w:t>
      </w:r>
      <w:r w:rsidR="00FF7D97">
        <w:t xml:space="preserve">pouze </w:t>
      </w:r>
      <w:r w:rsidR="00121E8C">
        <w:t>7 filmů</w:t>
      </w:r>
      <w:r w:rsidR="00626836" w:rsidRPr="00626836">
        <w:t>. D</w:t>
      </w:r>
      <w:r w:rsidR="00121E8C" w:rsidRPr="00626836">
        <w:t>nes</w:t>
      </w:r>
      <w:r w:rsidR="00121E8C">
        <w:t xml:space="preserve"> </w:t>
      </w:r>
      <w:r w:rsidR="00FF7D97">
        <w:t xml:space="preserve">je jich </w:t>
      </w:r>
      <w:r w:rsidR="00121E8C">
        <w:t>až 25.</w:t>
      </w:r>
      <w:r>
        <w:t xml:space="preserve"> Jeho dramaturgie získává postupně nové a nové dimenze.</w:t>
      </w:r>
      <w:r w:rsidR="00121E8C">
        <w:t xml:space="preserve"> Za zmínku stojí zejména rozvoj doprovodného programu. V posledních letech projekci doplňuj</w:t>
      </w:r>
      <w:r w:rsidR="00896D27">
        <w:t>í</w:t>
      </w:r>
      <w:r w:rsidR="00121E8C">
        <w:t xml:space="preserve"> </w:t>
      </w:r>
      <w:r w:rsidR="00896D27">
        <w:t>akce</w:t>
      </w:r>
      <w:r w:rsidR="00121E8C">
        <w:t xml:space="preserve"> pro děti i dospělé. Na programu jsou divadelní představení, výtvarné dílny, koncerty, výstavy i diskuse na aktuální témata spojená s Japo</w:t>
      </w:r>
      <w:r w:rsidR="00505CA2">
        <w:t>nskem. Dále projekt nabízí</w:t>
      </w:r>
      <w:r w:rsidR="00121E8C">
        <w:t xml:space="preserve"> různé hudební happeningy s bubny taiko a dalšími</w:t>
      </w:r>
      <w:r w:rsidR="00505CA2">
        <w:t xml:space="preserve"> tradičními japonskými nástroji.</w:t>
      </w:r>
      <w:r w:rsidR="00121E8C">
        <w:t xml:space="preserve"> </w:t>
      </w:r>
      <w:r w:rsidR="00505CA2">
        <w:t xml:space="preserve">Nechybí ani </w:t>
      </w:r>
      <w:r w:rsidR="00121E8C">
        <w:t xml:space="preserve">ukázky bojových umění, textilních technik a aranžování květin ikebana. Jak již bylo řečeno, </w:t>
      </w:r>
      <w:r w:rsidR="00505CA2">
        <w:t xml:space="preserve">v současné době festival nabízí </w:t>
      </w:r>
      <w:r w:rsidR="00121E8C">
        <w:t>i ochutnávky japonských specialit připravované jedním z partnerů, restaurací Samurai.</w:t>
      </w:r>
      <w:r w:rsidR="00C5504B">
        <w:t xml:space="preserve"> V roce 2013 byl dokonce do programu zahrnut Den japonské kuchyně, představení japonských frašek kjógen a výstava velkoformátových fotografií a kaligrafií. </w:t>
      </w:r>
      <w:r w:rsidR="00121E8C">
        <w:t xml:space="preserve">  </w:t>
      </w:r>
      <w:r>
        <w:t xml:space="preserve">  </w:t>
      </w:r>
    </w:p>
    <w:p w:rsidR="00A213E9" w:rsidRDefault="00896D27" w:rsidP="00B07505">
      <w:pPr>
        <w:spacing w:after="120"/>
      </w:pPr>
      <w:r>
        <w:t xml:space="preserve">Tvrzení, že festival každoročně navštěvuje více a více lidí dokládají přesná čísla, která jsou každoročně zaznamenávána. V roce 2010 filmovou projekci navštívilo 2 575 diváků, o rok později 3 749 diváků, v roce 2012 to bylo 5 293 diváků a v posledním ročníku, 2013 rekordní počet 6 896 diváků. </w:t>
      </w:r>
    </w:p>
    <w:p w:rsidR="00A213E9" w:rsidRDefault="00B75F29" w:rsidP="00B07505">
      <w:pPr>
        <w:spacing w:after="120"/>
      </w:pPr>
      <w:r>
        <w:lastRenderedPageBreak/>
        <w:t xml:space="preserve">Graf 3 zobrazuje návštěvnost projekcí v letech </w:t>
      </w:r>
      <w:r w:rsidR="00A213E9">
        <w:t xml:space="preserve">2010, </w:t>
      </w:r>
      <w:r>
        <w:t xml:space="preserve">2011, 2012 a 2013. V těchto číslech nejsou zahrnuti návštěvníci doprovodného programu. Jejich počet se pohybuje od 2 000 do 3 000 lidí ročně. </w:t>
      </w:r>
    </w:p>
    <w:p w:rsidR="00B9397F" w:rsidRDefault="00B9397F" w:rsidP="00B07505">
      <w:pPr>
        <w:spacing w:after="120"/>
      </w:pPr>
    </w:p>
    <w:p w:rsidR="00945AB2" w:rsidRPr="00945AB2" w:rsidRDefault="00B75F29" w:rsidP="00945AB2">
      <w:pPr>
        <w:pStyle w:val="Nadpis1"/>
        <w:spacing w:before="0" w:after="120"/>
        <w:rPr>
          <w:b w:val="0"/>
          <w:sz w:val="22"/>
          <w:szCs w:val="22"/>
        </w:rPr>
      </w:pPr>
      <w:bookmarkStart w:id="151" w:name="_Toc372479249"/>
      <w:bookmarkStart w:id="152" w:name="_Toc372480247"/>
      <w:bookmarkStart w:id="153" w:name="_Toc372480381"/>
      <w:bookmarkStart w:id="154" w:name="_Toc372988513"/>
      <w:r w:rsidRPr="00356C23">
        <w:rPr>
          <w:b w:val="0"/>
          <w:sz w:val="22"/>
          <w:szCs w:val="22"/>
        </w:rPr>
        <w:t xml:space="preserve">Graf 3 Návštěvnost projekcí v jednotlivých letech (v </w:t>
      </w:r>
      <w:r w:rsidR="00A213E9" w:rsidRPr="00356C23">
        <w:rPr>
          <w:b w:val="0"/>
          <w:sz w:val="22"/>
          <w:szCs w:val="22"/>
        </w:rPr>
        <w:t>jednotkách</w:t>
      </w:r>
      <w:r w:rsidRPr="00356C23">
        <w:rPr>
          <w:b w:val="0"/>
          <w:sz w:val="22"/>
          <w:szCs w:val="22"/>
        </w:rPr>
        <w:t>)</w:t>
      </w:r>
      <w:bookmarkEnd w:id="151"/>
      <w:bookmarkEnd w:id="152"/>
      <w:bookmarkEnd w:id="153"/>
      <w:bookmarkEnd w:id="154"/>
      <w:r w:rsidR="00AD3EC0" w:rsidRPr="00356C23">
        <w:rPr>
          <w:b w:val="0"/>
          <w:sz w:val="22"/>
          <w:szCs w:val="22"/>
        </w:rPr>
        <w:t xml:space="preserve"> </w:t>
      </w:r>
    </w:p>
    <w:p w:rsidR="00EC57B2" w:rsidRDefault="00896D27" w:rsidP="00B07505">
      <w:pPr>
        <w:spacing w:after="120"/>
        <w:jc w:val="left"/>
      </w:pPr>
      <w:r w:rsidRPr="00896D27">
        <w:rPr>
          <w:noProof/>
        </w:rPr>
        <w:drawing>
          <wp:inline distT="0" distB="0" distL="0" distR="0">
            <wp:extent cx="4824000" cy="2784143"/>
            <wp:effectExtent l="19050" t="0" r="14700" b="0"/>
            <wp:docPr id="6"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634B4" w:rsidRPr="00176A65" w:rsidRDefault="000634B4" w:rsidP="00B07505">
      <w:pPr>
        <w:spacing w:after="120"/>
        <w:rPr>
          <w:sz w:val="22"/>
          <w:szCs w:val="22"/>
        </w:rPr>
      </w:pPr>
      <w:r w:rsidRPr="00176A65">
        <w:rPr>
          <w:sz w:val="22"/>
          <w:szCs w:val="22"/>
        </w:rPr>
        <w:t>Zdroj: vlastní zpracování</w:t>
      </w:r>
    </w:p>
    <w:p w:rsidR="000634B4" w:rsidRDefault="000634B4" w:rsidP="00B07505">
      <w:pPr>
        <w:spacing w:after="120"/>
      </w:pPr>
    </w:p>
    <w:p w:rsidR="00F34AE6" w:rsidRDefault="00A213E9" w:rsidP="00B07505">
      <w:pPr>
        <w:spacing w:after="120"/>
      </w:pPr>
      <w:r>
        <w:t>Vodorovná osa představuje jednotlivé zkoumané roky a svislá osa počet návštěvníků projekcí. P</w:t>
      </w:r>
      <w:r w:rsidR="000634B4">
        <w:t>řehled</w:t>
      </w:r>
      <w:r>
        <w:t xml:space="preserve"> znázorňuje stále se zvyšující</w:t>
      </w:r>
      <w:r w:rsidR="000634B4">
        <w:t xml:space="preserve"> návštěvnost festivalu</w:t>
      </w:r>
      <w:r>
        <w:t>.</w:t>
      </w:r>
      <w:r w:rsidR="000634B4">
        <w:t xml:space="preserve"> To umožňuje „přilákat“ více</w:t>
      </w:r>
      <w:r w:rsidR="00505CA2">
        <w:t xml:space="preserve"> sponzorů, kteří by byli </w:t>
      </w:r>
      <w:r w:rsidR="000634B4">
        <w:t>svými finančními prostředky</w:t>
      </w:r>
      <w:r w:rsidR="00505CA2">
        <w:t xml:space="preserve"> ochotni</w:t>
      </w:r>
      <w:r w:rsidR="000634B4">
        <w:t xml:space="preserve"> přispět na další rozvoj projektu a návštěvnost spolu s rozsahem festivalu ještě v budoucnu zvýšit.</w:t>
      </w:r>
    </w:p>
    <w:p w:rsidR="00A213E9" w:rsidRPr="002263AF" w:rsidRDefault="00A213E9" w:rsidP="00156108">
      <w:pPr>
        <w:pStyle w:val="Nadpis3"/>
        <w:spacing w:before="0" w:after="120"/>
        <w:jc w:val="left"/>
      </w:pPr>
    </w:p>
    <w:p w:rsidR="00A86615" w:rsidRDefault="00A86615" w:rsidP="00156108">
      <w:pPr>
        <w:pStyle w:val="Nadpis3"/>
        <w:spacing w:before="0" w:after="120"/>
        <w:jc w:val="left"/>
      </w:pPr>
      <w:bookmarkStart w:id="155" w:name="_Toc372479250"/>
      <w:bookmarkStart w:id="156" w:name="_Toc372480248"/>
      <w:bookmarkStart w:id="157" w:name="_Toc372480382"/>
      <w:bookmarkStart w:id="158" w:name="_Toc372988514"/>
      <w:r>
        <w:t>4.1.</w:t>
      </w:r>
      <w:r w:rsidR="000634B4">
        <w:t>3</w:t>
      </w:r>
      <w:r w:rsidRPr="00A86615">
        <w:t xml:space="preserve"> Cílová skupina</w:t>
      </w:r>
      <w:bookmarkEnd w:id="155"/>
      <w:bookmarkEnd w:id="156"/>
      <w:bookmarkEnd w:id="157"/>
      <w:bookmarkEnd w:id="158"/>
    </w:p>
    <w:p w:rsidR="000634B4" w:rsidRDefault="000634B4" w:rsidP="00B07505">
      <w:pPr>
        <w:spacing w:after="120"/>
      </w:pPr>
      <w:r>
        <w:t xml:space="preserve">Cílovou skupinu </w:t>
      </w:r>
      <w:r w:rsidR="00505CA2">
        <w:t>ne</w:t>
      </w:r>
      <w:r>
        <w:t xml:space="preserve">tvoří </w:t>
      </w:r>
      <w:r w:rsidR="00505CA2">
        <w:t>jen nadšenci</w:t>
      </w:r>
      <w:r>
        <w:t xml:space="preserve"> japonsk</w:t>
      </w:r>
      <w:r w:rsidR="00505CA2">
        <w:t>é</w:t>
      </w:r>
      <w:r>
        <w:t xml:space="preserve"> kultur</w:t>
      </w:r>
      <w:r w:rsidR="00505CA2">
        <w:t>y,</w:t>
      </w:r>
      <w:r>
        <w:t xml:space="preserve"> ale i obecná veřejnost, zájemci o kvalitní kinematografii, výtvarné umění, divadlo a hudbu. V posledních letech se festival také zaměřuje na rodiny s dětmi (především ve formě intenzivního víkendového </w:t>
      </w:r>
      <w:r>
        <w:lastRenderedPageBreak/>
        <w:t xml:space="preserve">programu), seniory a školní mládež, pro něž je vyhrazena speciální projekce. Díky původnímu znění </w:t>
      </w:r>
      <w:r w:rsidR="00505CA2">
        <w:t xml:space="preserve">filmů </w:t>
      </w:r>
      <w:r>
        <w:t xml:space="preserve">a titulkům v anglickém jazyce je festival také cílen na japonskou a anglofonní komunitu </w:t>
      </w:r>
      <w:r w:rsidR="001256B5">
        <w:t xml:space="preserve">žijící </w:t>
      </w:r>
      <w:r>
        <w:t xml:space="preserve">v České republice. </w:t>
      </w:r>
    </w:p>
    <w:p w:rsidR="000634B4" w:rsidRDefault="00F514B0" w:rsidP="00B07505">
      <w:pPr>
        <w:spacing w:after="120"/>
      </w:pPr>
      <w:r>
        <w:t xml:space="preserve">Programový ředitel festivalu během rozhovoru také </w:t>
      </w:r>
      <w:r w:rsidR="004423FC">
        <w:t>z</w:t>
      </w:r>
      <w:r>
        <w:t>mínil, že v</w:t>
      </w:r>
      <w:r w:rsidR="00896D27">
        <w:t> roce 2014 bude</w:t>
      </w:r>
      <w:r w:rsidR="000634B4">
        <w:t xml:space="preserve"> festival </w:t>
      </w:r>
      <w:r w:rsidR="00896D27">
        <w:t xml:space="preserve">tematicky </w:t>
      </w:r>
      <w:r w:rsidR="000634B4">
        <w:t>zaměř</w:t>
      </w:r>
      <w:r w:rsidR="00896D27">
        <w:t>en</w:t>
      </w:r>
      <w:r w:rsidR="000634B4">
        <w:t xml:space="preserve"> na superhrdiny v hraném, a</w:t>
      </w:r>
      <w:r w:rsidR="009D165C">
        <w:t>nimovaném i dokumentárním filmu. P</w:t>
      </w:r>
      <w:r w:rsidR="000634B4">
        <w:t>roto bude cílen také specificky na zájemce o bojová umění a sport (vč. jejich filmového zpracování).</w:t>
      </w:r>
    </w:p>
    <w:p w:rsidR="00470191" w:rsidRDefault="00470191" w:rsidP="00B07505">
      <w:pPr>
        <w:pStyle w:val="Nadpis3"/>
        <w:spacing w:before="0" w:after="120"/>
        <w:jc w:val="left"/>
        <w:rPr>
          <w:rFonts w:eastAsia="Times New Roman" w:cs="Times New Roman"/>
          <w:b w:val="0"/>
          <w:bCs w:val="0"/>
        </w:rPr>
      </w:pPr>
    </w:p>
    <w:p w:rsidR="00A86615" w:rsidRPr="00470191" w:rsidRDefault="000634B4" w:rsidP="00B07505">
      <w:pPr>
        <w:pStyle w:val="Nadpis3"/>
        <w:spacing w:before="0" w:after="120"/>
        <w:jc w:val="left"/>
        <w:rPr>
          <w:rFonts w:eastAsia="Times New Roman" w:cs="Times New Roman"/>
          <w:b w:val="0"/>
          <w:bCs w:val="0"/>
        </w:rPr>
      </w:pPr>
      <w:bookmarkStart w:id="159" w:name="_Toc372479251"/>
      <w:bookmarkStart w:id="160" w:name="_Toc372480249"/>
      <w:bookmarkStart w:id="161" w:name="_Toc372480383"/>
      <w:bookmarkStart w:id="162" w:name="_Toc372988515"/>
      <w:r w:rsidRPr="000634B4">
        <w:t>4.1.4</w:t>
      </w:r>
      <w:r w:rsidR="00A86615" w:rsidRPr="000634B4">
        <w:t xml:space="preserve"> SWOT analýza</w:t>
      </w:r>
      <w:bookmarkEnd w:id="159"/>
      <w:bookmarkEnd w:id="160"/>
      <w:bookmarkEnd w:id="161"/>
      <w:bookmarkEnd w:id="162"/>
    </w:p>
    <w:p w:rsidR="000E0FF9" w:rsidRDefault="00E11295" w:rsidP="00B07505">
      <w:pPr>
        <w:spacing w:after="120"/>
      </w:pPr>
      <w:r w:rsidRPr="00E11295">
        <w:t xml:space="preserve">Cílem </w:t>
      </w:r>
      <w:r w:rsidR="00EB3A02">
        <w:t>této podkapitoly</w:t>
      </w:r>
      <w:r w:rsidRPr="00E11295">
        <w:t xml:space="preserve"> je vystihnout a definovat silné stránky, slabé stránky, příležitosti a hrozby filmového festivalu Eiga-sai. </w:t>
      </w:r>
      <w:r w:rsidR="00EB3A02">
        <w:t>Níže uvedená SWOT analýza byla vypracována na základě p</w:t>
      </w:r>
      <w:r w:rsidR="003928A0">
        <w:t>růzkumu obdobných festivalů.</w:t>
      </w:r>
      <w:r w:rsidR="00EB3A02">
        <w:t xml:space="preserve"> </w:t>
      </w:r>
    </w:p>
    <w:p w:rsidR="00596F62" w:rsidRDefault="00596F62" w:rsidP="00B07505">
      <w:pPr>
        <w:spacing w:after="120"/>
      </w:pPr>
    </w:p>
    <w:p w:rsidR="00DC1C54" w:rsidRPr="00356C23" w:rsidRDefault="00F626FE" w:rsidP="00A33B88">
      <w:pPr>
        <w:pStyle w:val="Nadpis1"/>
        <w:spacing w:before="0" w:after="120"/>
        <w:rPr>
          <w:b w:val="0"/>
          <w:sz w:val="22"/>
          <w:szCs w:val="22"/>
        </w:rPr>
      </w:pPr>
      <w:bookmarkStart w:id="163" w:name="_Toc372479252"/>
      <w:bookmarkStart w:id="164" w:name="_Toc372480250"/>
      <w:bookmarkStart w:id="165" w:name="_Toc372480384"/>
      <w:bookmarkStart w:id="166" w:name="_Toc372988516"/>
      <w:r w:rsidRPr="00356C23">
        <w:rPr>
          <w:b w:val="0"/>
          <w:sz w:val="22"/>
          <w:szCs w:val="22"/>
        </w:rPr>
        <w:t>Tabulka</w:t>
      </w:r>
      <w:r w:rsidR="00411EE9" w:rsidRPr="00356C23">
        <w:rPr>
          <w:b w:val="0"/>
          <w:sz w:val="22"/>
          <w:szCs w:val="22"/>
        </w:rPr>
        <w:t xml:space="preserve"> 1</w:t>
      </w:r>
      <w:r w:rsidR="00E11295" w:rsidRPr="00356C23">
        <w:rPr>
          <w:b w:val="0"/>
          <w:sz w:val="22"/>
          <w:szCs w:val="22"/>
        </w:rPr>
        <w:t xml:space="preserve"> SWOT analýza festivalu Eiga-sai</w:t>
      </w:r>
      <w:bookmarkEnd w:id="163"/>
      <w:bookmarkEnd w:id="164"/>
      <w:bookmarkEnd w:id="165"/>
      <w:bookmarkEnd w:id="166"/>
    </w:p>
    <w:tbl>
      <w:tblPr>
        <w:tblStyle w:val="Mkatabulky"/>
        <w:tblW w:w="0" w:type="auto"/>
        <w:tblLook w:val="04A0"/>
      </w:tblPr>
      <w:tblGrid>
        <w:gridCol w:w="4025"/>
        <w:gridCol w:w="4684"/>
      </w:tblGrid>
      <w:tr w:rsidR="00470191" w:rsidTr="00FF20F3">
        <w:trPr>
          <w:trHeight w:hRule="exact" w:val="284"/>
        </w:trPr>
        <w:tc>
          <w:tcPr>
            <w:tcW w:w="4025" w:type="dxa"/>
            <w:tcBorders>
              <w:top w:val="single" w:sz="18" w:space="0" w:color="auto"/>
              <w:left w:val="single" w:sz="18" w:space="0" w:color="auto"/>
              <w:bottom w:val="double" w:sz="4" w:space="0" w:color="auto"/>
            </w:tcBorders>
            <w:vAlign w:val="center"/>
          </w:tcPr>
          <w:p w:rsidR="00470191" w:rsidRPr="00B07505" w:rsidRDefault="00470191" w:rsidP="00B07505">
            <w:pPr>
              <w:spacing w:after="120"/>
              <w:jc w:val="center"/>
              <w:rPr>
                <w:b/>
                <w:sz w:val="18"/>
                <w:szCs w:val="18"/>
              </w:rPr>
            </w:pPr>
            <w:r w:rsidRPr="00B07505">
              <w:rPr>
                <w:b/>
                <w:sz w:val="18"/>
                <w:szCs w:val="18"/>
              </w:rPr>
              <w:t>SILNÉ STRÁNKY</w:t>
            </w:r>
          </w:p>
        </w:tc>
        <w:tc>
          <w:tcPr>
            <w:tcW w:w="4684" w:type="dxa"/>
            <w:tcBorders>
              <w:top w:val="single" w:sz="18" w:space="0" w:color="auto"/>
              <w:bottom w:val="double" w:sz="4" w:space="0" w:color="auto"/>
              <w:right w:val="single" w:sz="18" w:space="0" w:color="auto"/>
            </w:tcBorders>
            <w:vAlign w:val="center"/>
          </w:tcPr>
          <w:p w:rsidR="00470191" w:rsidRPr="00B07505" w:rsidRDefault="00470191" w:rsidP="00B07505">
            <w:pPr>
              <w:spacing w:after="120"/>
              <w:jc w:val="center"/>
              <w:rPr>
                <w:b/>
                <w:sz w:val="18"/>
                <w:szCs w:val="18"/>
              </w:rPr>
            </w:pPr>
            <w:r w:rsidRPr="00B07505">
              <w:rPr>
                <w:b/>
                <w:sz w:val="18"/>
                <w:szCs w:val="18"/>
              </w:rPr>
              <w:t>SLABÉ STRÁNKY</w:t>
            </w:r>
          </w:p>
        </w:tc>
      </w:tr>
      <w:tr w:rsidR="00470191" w:rsidTr="00FF20F3">
        <w:tc>
          <w:tcPr>
            <w:tcW w:w="4025" w:type="dxa"/>
            <w:tcBorders>
              <w:top w:val="double" w:sz="4" w:space="0" w:color="auto"/>
              <w:left w:val="single" w:sz="18" w:space="0" w:color="auto"/>
              <w:bottom w:val="single" w:sz="4" w:space="0" w:color="auto"/>
            </w:tcBorders>
          </w:tcPr>
          <w:p w:rsidR="00470191" w:rsidRPr="00B07505" w:rsidRDefault="00F626FE" w:rsidP="00B07505">
            <w:pPr>
              <w:pStyle w:val="Odstavecseseznamem"/>
              <w:numPr>
                <w:ilvl w:val="0"/>
                <w:numId w:val="14"/>
              </w:numPr>
              <w:spacing w:after="120"/>
              <w:jc w:val="left"/>
              <w:rPr>
                <w:sz w:val="18"/>
                <w:szCs w:val="18"/>
              </w:rPr>
            </w:pPr>
            <w:r w:rsidRPr="00B07505">
              <w:rPr>
                <w:sz w:val="18"/>
                <w:szCs w:val="18"/>
              </w:rPr>
              <w:t>j</w:t>
            </w:r>
            <w:r w:rsidR="00470191" w:rsidRPr="00B07505">
              <w:rPr>
                <w:sz w:val="18"/>
                <w:szCs w:val="18"/>
              </w:rPr>
              <w:t>edinečnost festivalu (v ČR nemá žádného přímého konkurenta)</w:t>
            </w:r>
          </w:p>
          <w:p w:rsidR="00470191" w:rsidRPr="00B07505" w:rsidRDefault="00F626FE" w:rsidP="00B07505">
            <w:pPr>
              <w:pStyle w:val="Odstavecseseznamem"/>
              <w:numPr>
                <w:ilvl w:val="0"/>
                <w:numId w:val="14"/>
              </w:numPr>
              <w:spacing w:after="120"/>
              <w:jc w:val="left"/>
              <w:rPr>
                <w:sz w:val="18"/>
                <w:szCs w:val="18"/>
              </w:rPr>
            </w:pPr>
            <w:r w:rsidRPr="00B07505">
              <w:rPr>
                <w:sz w:val="18"/>
                <w:szCs w:val="18"/>
              </w:rPr>
              <w:t>o</w:t>
            </w:r>
            <w:r w:rsidR="00470191" w:rsidRPr="00B07505">
              <w:rPr>
                <w:sz w:val="18"/>
                <w:szCs w:val="18"/>
              </w:rPr>
              <w:t>dbornost (kvalifikační fundovanost organizátorů, specializovaní hosté z Japonska)</w:t>
            </w:r>
          </w:p>
          <w:p w:rsidR="00470191" w:rsidRPr="00B07505" w:rsidRDefault="00F626FE" w:rsidP="00B07505">
            <w:pPr>
              <w:pStyle w:val="Odstavecseseznamem"/>
              <w:numPr>
                <w:ilvl w:val="0"/>
                <w:numId w:val="14"/>
              </w:numPr>
              <w:spacing w:after="120"/>
              <w:jc w:val="left"/>
              <w:rPr>
                <w:sz w:val="18"/>
                <w:szCs w:val="18"/>
              </w:rPr>
            </w:pPr>
            <w:r w:rsidRPr="00B07505">
              <w:rPr>
                <w:sz w:val="18"/>
                <w:szCs w:val="18"/>
              </w:rPr>
              <w:t>t</w:t>
            </w:r>
            <w:r w:rsidR="00470191" w:rsidRPr="00B07505">
              <w:rPr>
                <w:sz w:val="18"/>
                <w:szCs w:val="18"/>
              </w:rPr>
              <w:t>radice od r. 2007</w:t>
            </w:r>
          </w:p>
          <w:p w:rsidR="00470191" w:rsidRPr="00B07505" w:rsidRDefault="00DA4830" w:rsidP="00B07505">
            <w:pPr>
              <w:pStyle w:val="Odstavecseseznamem"/>
              <w:numPr>
                <w:ilvl w:val="0"/>
                <w:numId w:val="14"/>
              </w:numPr>
              <w:spacing w:after="120"/>
              <w:jc w:val="left"/>
              <w:rPr>
                <w:sz w:val="18"/>
                <w:szCs w:val="18"/>
              </w:rPr>
            </w:pPr>
            <w:r w:rsidRPr="00B07505">
              <w:rPr>
                <w:sz w:val="18"/>
                <w:szCs w:val="18"/>
              </w:rPr>
              <w:t>s</w:t>
            </w:r>
            <w:r w:rsidR="00470191" w:rsidRPr="00B07505">
              <w:rPr>
                <w:sz w:val="18"/>
                <w:szCs w:val="18"/>
              </w:rPr>
              <w:t>tálé vedení s jasnou vizí do budoucna</w:t>
            </w:r>
          </w:p>
          <w:p w:rsidR="00470191" w:rsidRPr="00B07505" w:rsidRDefault="00F626FE" w:rsidP="00B07505">
            <w:pPr>
              <w:pStyle w:val="Odstavecseseznamem"/>
              <w:numPr>
                <w:ilvl w:val="0"/>
                <w:numId w:val="14"/>
              </w:numPr>
              <w:spacing w:after="120"/>
              <w:jc w:val="left"/>
              <w:rPr>
                <w:sz w:val="18"/>
                <w:szCs w:val="18"/>
              </w:rPr>
            </w:pPr>
            <w:r w:rsidRPr="00B07505">
              <w:rPr>
                <w:sz w:val="18"/>
                <w:szCs w:val="18"/>
              </w:rPr>
              <w:t>d</w:t>
            </w:r>
            <w:r w:rsidR="006B6E62" w:rsidRPr="00B07505">
              <w:rPr>
                <w:sz w:val="18"/>
                <w:szCs w:val="18"/>
              </w:rPr>
              <w:t>íky vícejazyčným  titulkům</w:t>
            </w:r>
            <w:r w:rsidR="00470191" w:rsidRPr="00B07505">
              <w:rPr>
                <w:sz w:val="18"/>
                <w:szCs w:val="18"/>
              </w:rPr>
              <w:t xml:space="preserve"> zaměření jak na českou, japonskou, tak i na anglofonní komunitu</w:t>
            </w:r>
          </w:p>
        </w:tc>
        <w:tc>
          <w:tcPr>
            <w:tcW w:w="4684" w:type="dxa"/>
            <w:tcBorders>
              <w:top w:val="double" w:sz="4" w:space="0" w:color="auto"/>
              <w:bottom w:val="single" w:sz="4" w:space="0" w:color="auto"/>
              <w:right w:val="single" w:sz="18" w:space="0" w:color="auto"/>
            </w:tcBorders>
          </w:tcPr>
          <w:p w:rsidR="00470191" w:rsidRPr="00B07505" w:rsidRDefault="00F626FE" w:rsidP="00B07505">
            <w:pPr>
              <w:pStyle w:val="Odstavecseseznamem"/>
              <w:numPr>
                <w:ilvl w:val="0"/>
                <w:numId w:val="14"/>
              </w:numPr>
              <w:spacing w:after="120"/>
              <w:jc w:val="left"/>
              <w:rPr>
                <w:sz w:val="18"/>
                <w:szCs w:val="18"/>
              </w:rPr>
            </w:pPr>
            <w:r w:rsidRPr="00B07505">
              <w:rPr>
                <w:sz w:val="18"/>
                <w:szCs w:val="18"/>
              </w:rPr>
              <w:t>v</w:t>
            </w:r>
            <w:r w:rsidR="00470191" w:rsidRPr="00B07505">
              <w:rPr>
                <w:sz w:val="18"/>
                <w:szCs w:val="18"/>
              </w:rPr>
              <w:t>zhledem k pořádání více akcí ročně není na organizaci festivalu tolik času</w:t>
            </w:r>
          </w:p>
          <w:p w:rsidR="00470191" w:rsidRPr="00B07505" w:rsidRDefault="00F626FE" w:rsidP="00B07505">
            <w:pPr>
              <w:pStyle w:val="Odstavecseseznamem"/>
              <w:numPr>
                <w:ilvl w:val="0"/>
                <w:numId w:val="14"/>
              </w:numPr>
              <w:spacing w:after="120"/>
              <w:jc w:val="left"/>
              <w:rPr>
                <w:sz w:val="18"/>
                <w:szCs w:val="18"/>
              </w:rPr>
            </w:pPr>
            <w:r w:rsidRPr="00B07505">
              <w:rPr>
                <w:sz w:val="18"/>
                <w:szCs w:val="18"/>
              </w:rPr>
              <w:t>n</w:t>
            </w:r>
            <w:r w:rsidR="00470191" w:rsidRPr="00B07505">
              <w:rPr>
                <w:sz w:val="18"/>
                <w:szCs w:val="18"/>
              </w:rPr>
              <w:t>edostatečná kontinuita v komunikačních aktivitách během roku</w:t>
            </w:r>
          </w:p>
          <w:p w:rsidR="00470191" w:rsidRPr="00B07505" w:rsidRDefault="00F626FE" w:rsidP="00B07505">
            <w:pPr>
              <w:pStyle w:val="Odstavecseseznamem"/>
              <w:numPr>
                <w:ilvl w:val="0"/>
                <w:numId w:val="14"/>
              </w:numPr>
              <w:spacing w:after="120"/>
              <w:jc w:val="left"/>
              <w:rPr>
                <w:sz w:val="18"/>
                <w:szCs w:val="18"/>
              </w:rPr>
            </w:pPr>
            <w:r w:rsidRPr="00B07505">
              <w:rPr>
                <w:sz w:val="18"/>
                <w:szCs w:val="18"/>
              </w:rPr>
              <w:t>n</w:t>
            </w:r>
            <w:r w:rsidR="00470191" w:rsidRPr="00B07505">
              <w:rPr>
                <w:sz w:val="18"/>
                <w:szCs w:val="18"/>
              </w:rPr>
              <w:t>edostatek lidí v organizačním týmu</w:t>
            </w:r>
          </w:p>
          <w:p w:rsidR="00470191" w:rsidRPr="00B07505" w:rsidRDefault="00F626FE" w:rsidP="00B07505">
            <w:pPr>
              <w:pStyle w:val="Odstavecseseznamem"/>
              <w:numPr>
                <w:ilvl w:val="0"/>
                <w:numId w:val="14"/>
              </w:numPr>
              <w:spacing w:after="120"/>
              <w:jc w:val="left"/>
              <w:rPr>
                <w:sz w:val="18"/>
                <w:szCs w:val="18"/>
              </w:rPr>
            </w:pPr>
            <w:r w:rsidRPr="00B07505">
              <w:rPr>
                <w:sz w:val="18"/>
                <w:szCs w:val="18"/>
              </w:rPr>
              <w:t>t</w:t>
            </w:r>
            <w:r w:rsidR="00470191" w:rsidRPr="00B07505">
              <w:rPr>
                <w:sz w:val="18"/>
                <w:szCs w:val="18"/>
              </w:rPr>
              <w:t>ermín festivalu v lednovém „povánočním“ období, kdy lidé vyhledávají kulturní akce méně často a spíše méně utrácejí</w:t>
            </w:r>
          </w:p>
        </w:tc>
      </w:tr>
      <w:tr w:rsidR="00470191" w:rsidTr="00FF20F3">
        <w:trPr>
          <w:trHeight w:hRule="exact" w:val="284"/>
        </w:trPr>
        <w:tc>
          <w:tcPr>
            <w:tcW w:w="4025" w:type="dxa"/>
            <w:tcBorders>
              <w:left w:val="single" w:sz="18" w:space="0" w:color="auto"/>
              <w:bottom w:val="double" w:sz="4" w:space="0" w:color="auto"/>
            </w:tcBorders>
            <w:vAlign w:val="center"/>
          </w:tcPr>
          <w:p w:rsidR="00470191" w:rsidRPr="00B07505" w:rsidRDefault="00470191" w:rsidP="00B07505">
            <w:pPr>
              <w:spacing w:after="120"/>
              <w:jc w:val="center"/>
              <w:rPr>
                <w:b/>
                <w:sz w:val="18"/>
                <w:szCs w:val="18"/>
              </w:rPr>
            </w:pPr>
            <w:r w:rsidRPr="00B07505">
              <w:rPr>
                <w:b/>
                <w:sz w:val="18"/>
                <w:szCs w:val="18"/>
              </w:rPr>
              <w:t>PŘÍLEŽITOSTI</w:t>
            </w:r>
          </w:p>
        </w:tc>
        <w:tc>
          <w:tcPr>
            <w:tcW w:w="4684" w:type="dxa"/>
            <w:tcBorders>
              <w:bottom w:val="double" w:sz="4" w:space="0" w:color="auto"/>
              <w:right w:val="single" w:sz="18" w:space="0" w:color="auto"/>
            </w:tcBorders>
            <w:vAlign w:val="center"/>
          </w:tcPr>
          <w:p w:rsidR="00470191" w:rsidRPr="00B07505" w:rsidRDefault="00470191" w:rsidP="00B07505">
            <w:pPr>
              <w:spacing w:after="120"/>
              <w:jc w:val="center"/>
              <w:rPr>
                <w:b/>
                <w:sz w:val="18"/>
                <w:szCs w:val="18"/>
              </w:rPr>
            </w:pPr>
            <w:r w:rsidRPr="00B07505">
              <w:rPr>
                <w:b/>
                <w:sz w:val="18"/>
                <w:szCs w:val="18"/>
              </w:rPr>
              <w:t>HROZBY</w:t>
            </w:r>
          </w:p>
        </w:tc>
      </w:tr>
      <w:tr w:rsidR="00470191" w:rsidTr="00FF20F3">
        <w:tc>
          <w:tcPr>
            <w:tcW w:w="4025" w:type="dxa"/>
            <w:tcBorders>
              <w:top w:val="double" w:sz="4" w:space="0" w:color="auto"/>
              <w:left w:val="single" w:sz="18" w:space="0" w:color="auto"/>
              <w:bottom w:val="single" w:sz="18" w:space="0" w:color="auto"/>
            </w:tcBorders>
          </w:tcPr>
          <w:p w:rsidR="00470191" w:rsidRPr="00B07505" w:rsidRDefault="00470191" w:rsidP="00B07505">
            <w:pPr>
              <w:pStyle w:val="Odstavecseseznamem"/>
              <w:numPr>
                <w:ilvl w:val="0"/>
                <w:numId w:val="15"/>
              </w:numPr>
              <w:spacing w:after="120"/>
              <w:jc w:val="left"/>
              <w:rPr>
                <w:sz w:val="18"/>
                <w:szCs w:val="18"/>
              </w:rPr>
            </w:pPr>
            <w:r w:rsidRPr="00B07505">
              <w:rPr>
                <w:sz w:val="18"/>
                <w:szCs w:val="18"/>
              </w:rPr>
              <w:t>celoroční kontinuita organizačních a komunikačních aktivit</w:t>
            </w:r>
          </w:p>
          <w:p w:rsidR="00470191" w:rsidRPr="00B07505" w:rsidRDefault="00470191" w:rsidP="00B07505">
            <w:pPr>
              <w:pStyle w:val="Odstavecseseznamem"/>
              <w:numPr>
                <w:ilvl w:val="0"/>
                <w:numId w:val="15"/>
              </w:numPr>
              <w:spacing w:after="120"/>
              <w:jc w:val="left"/>
              <w:rPr>
                <w:sz w:val="18"/>
                <w:szCs w:val="18"/>
              </w:rPr>
            </w:pPr>
            <w:r w:rsidRPr="00B07505">
              <w:rPr>
                <w:sz w:val="18"/>
                <w:szCs w:val="18"/>
              </w:rPr>
              <w:t>nalezení generálního sponzora</w:t>
            </w:r>
          </w:p>
          <w:p w:rsidR="00470191" w:rsidRPr="00B07505" w:rsidRDefault="00470191" w:rsidP="00B07505">
            <w:pPr>
              <w:pStyle w:val="Odstavecseseznamem"/>
              <w:numPr>
                <w:ilvl w:val="0"/>
                <w:numId w:val="15"/>
              </w:numPr>
              <w:spacing w:after="120"/>
              <w:jc w:val="left"/>
              <w:rPr>
                <w:sz w:val="18"/>
                <w:szCs w:val="18"/>
              </w:rPr>
            </w:pPr>
            <w:r w:rsidRPr="00B07505">
              <w:rPr>
                <w:sz w:val="18"/>
                <w:szCs w:val="18"/>
              </w:rPr>
              <w:t>snížení nákladů na plošnou propagaci</w:t>
            </w:r>
          </w:p>
        </w:tc>
        <w:tc>
          <w:tcPr>
            <w:tcW w:w="4684" w:type="dxa"/>
            <w:tcBorders>
              <w:top w:val="double" w:sz="4" w:space="0" w:color="auto"/>
              <w:bottom w:val="single" w:sz="18" w:space="0" w:color="auto"/>
              <w:right w:val="single" w:sz="18" w:space="0" w:color="auto"/>
            </w:tcBorders>
          </w:tcPr>
          <w:p w:rsidR="00470191" w:rsidRPr="00B07505" w:rsidRDefault="00470191" w:rsidP="00B07505">
            <w:pPr>
              <w:pStyle w:val="Odstavecseseznamem"/>
              <w:numPr>
                <w:ilvl w:val="0"/>
                <w:numId w:val="15"/>
              </w:numPr>
              <w:spacing w:after="120"/>
              <w:jc w:val="left"/>
              <w:rPr>
                <w:sz w:val="18"/>
                <w:szCs w:val="18"/>
              </w:rPr>
            </w:pPr>
            <w:r w:rsidRPr="00B07505">
              <w:rPr>
                <w:sz w:val="18"/>
                <w:szCs w:val="18"/>
              </w:rPr>
              <w:t>nezájem publika o japonské umění</w:t>
            </w:r>
          </w:p>
          <w:p w:rsidR="00470191" w:rsidRPr="00B07505" w:rsidRDefault="00470191" w:rsidP="00B07505">
            <w:pPr>
              <w:pStyle w:val="Odstavecseseznamem"/>
              <w:numPr>
                <w:ilvl w:val="0"/>
                <w:numId w:val="15"/>
              </w:numPr>
              <w:spacing w:after="120"/>
              <w:jc w:val="left"/>
              <w:rPr>
                <w:sz w:val="18"/>
                <w:szCs w:val="18"/>
              </w:rPr>
            </w:pPr>
            <w:r w:rsidRPr="00B07505">
              <w:rPr>
                <w:sz w:val="18"/>
                <w:szCs w:val="18"/>
              </w:rPr>
              <w:t>ztráta současného hlavního sponzora, díky jehož finančním prostředkům může být festival každoročně realizován</w:t>
            </w:r>
          </w:p>
        </w:tc>
      </w:tr>
    </w:tbl>
    <w:p w:rsidR="00470191" w:rsidRDefault="00455AC5" w:rsidP="00B07505">
      <w:pPr>
        <w:spacing w:after="120"/>
        <w:rPr>
          <w:sz w:val="22"/>
          <w:szCs w:val="22"/>
        </w:rPr>
      </w:pPr>
      <w:r w:rsidRPr="00176A65">
        <w:rPr>
          <w:sz w:val="22"/>
          <w:szCs w:val="22"/>
        </w:rPr>
        <w:t>Zdroj: vlastní zpracování</w:t>
      </w:r>
    </w:p>
    <w:p w:rsidR="00A86615" w:rsidRPr="00277F3A" w:rsidRDefault="00A86615" w:rsidP="00B07505">
      <w:pPr>
        <w:pStyle w:val="Nadpis2"/>
        <w:spacing w:before="0" w:after="120"/>
        <w:jc w:val="left"/>
        <w:rPr>
          <w:sz w:val="28"/>
          <w:szCs w:val="28"/>
        </w:rPr>
      </w:pPr>
      <w:bookmarkStart w:id="167" w:name="_Toc372479253"/>
      <w:bookmarkStart w:id="168" w:name="_Toc372480251"/>
      <w:bookmarkStart w:id="169" w:name="_Toc372480385"/>
      <w:bookmarkStart w:id="170" w:name="_Toc372988517"/>
      <w:r w:rsidRPr="00277F3A">
        <w:rPr>
          <w:sz w:val="28"/>
          <w:szCs w:val="28"/>
        </w:rPr>
        <w:lastRenderedPageBreak/>
        <w:t xml:space="preserve">4.2 </w:t>
      </w:r>
      <w:r w:rsidR="008A6D22" w:rsidRPr="00277F3A">
        <w:rPr>
          <w:sz w:val="28"/>
          <w:szCs w:val="28"/>
        </w:rPr>
        <w:t>Marketingová komunikace</w:t>
      </w:r>
      <w:r w:rsidRPr="00277F3A">
        <w:rPr>
          <w:sz w:val="28"/>
          <w:szCs w:val="28"/>
        </w:rPr>
        <w:t xml:space="preserve"> festivalu japonských filmů</w:t>
      </w:r>
      <w:r w:rsidR="00992478">
        <w:rPr>
          <w:sz w:val="28"/>
          <w:szCs w:val="28"/>
        </w:rPr>
        <w:t xml:space="preserve"> </w:t>
      </w:r>
      <w:r w:rsidRPr="00277F3A">
        <w:rPr>
          <w:sz w:val="28"/>
          <w:szCs w:val="28"/>
        </w:rPr>
        <w:t>Eiga-sai</w:t>
      </w:r>
      <w:bookmarkEnd w:id="167"/>
      <w:bookmarkEnd w:id="168"/>
      <w:bookmarkEnd w:id="169"/>
      <w:bookmarkEnd w:id="170"/>
    </w:p>
    <w:p w:rsidR="00DC1C54" w:rsidRDefault="00395C0C" w:rsidP="00B07505">
      <w:pPr>
        <w:spacing w:after="120"/>
      </w:pPr>
      <w:r>
        <w:t>Trvalo několik let, než se festival zf</w:t>
      </w:r>
      <w:r w:rsidR="00992478">
        <w:t>ormoval do současné podoby.</w:t>
      </w:r>
      <w:r w:rsidR="00DE2D9C">
        <w:t xml:space="preserve"> V prvopočátcích se mu</w:t>
      </w:r>
      <w:r>
        <w:t xml:space="preserve"> dostávala</w:t>
      </w:r>
      <w:r w:rsidR="00DE2D9C">
        <w:t xml:space="preserve"> jen</w:t>
      </w:r>
      <w:r>
        <w:t xml:space="preserve"> malá forma pozornosti z hlediska propagace</w:t>
      </w:r>
      <w:r w:rsidR="00DE2D9C">
        <w:t>. P</w:t>
      </w:r>
      <w:r>
        <w:t>rojekce filmů probíhala zejména v prostorách Česko</w:t>
      </w:r>
      <w:r w:rsidR="00DE2D9C">
        <w:t xml:space="preserve"> </w:t>
      </w:r>
      <w:r>
        <w:t>-</w:t>
      </w:r>
      <w:r w:rsidR="00DE2D9C">
        <w:t xml:space="preserve"> </w:t>
      </w:r>
      <w:r>
        <w:t>japonské společnosti</w:t>
      </w:r>
      <w:r w:rsidR="00DA08FF">
        <w:t>.</w:t>
      </w:r>
      <w:r>
        <w:t xml:space="preserve"> </w:t>
      </w:r>
      <w:r w:rsidR="00DA08FF">
        <w:t>Ú</w:t>
      </w:r>
      <w:r>
        <w:t>častnila</w:t>
      </w:r>
      <w:r w:rsidR="00DA08FF">
        <w:t xml:space="preserve"> se ji z velké části jen</w:t>
      </w:r>
      <w:r>
        <w:t xml:space="preserve"> japonská komunita žijící v České republice. S vzrůstajícím zájmem publika a počtem diváků se z „obyčejného“ promítání filmů zrodil festival, tak jak ho známe dnes.</w:t>
      </w:r>
      <w:r w:rsidR="00DA08FF">
        <w:t xml:space="preserve"> Od roku</w:t>
      </w:r>
      <w:r w:rsidR="00570B30">
        <w:t xml:space="preserve"> 2008 se postupně začala jeho „tvář“</w:t>
      </w:r>
      <w:r w:rsidR="004423FC">
        <w:t xml:space="preserve"> </w:t>
      </w:r>
      <w:r w:rsidR="004423FC" w:rsidRPr="00626836">
        <w:t>profilovat</w:t>
      </w:r>
      <w:r w:rsidR="00626836" w:rsidRPr="00626836">
        <w:t>. V</w:t>
      </w:r>
      <w:r w:rsidR="004423FC" w:rsidRPr="00626836">
        <w:t>zniklo</w:t>
      </w:r>
      <w:r w:rsidR="004423FC">
        <w:t xml:space="preserve"> logo a jednotné marketingové aktivity.</w:t>
      </w:r>
    </w:p>
    <w:p w:rsidR="00992478" w:rsidRDefault="00DE2D9C" w:rsidP="00B07505">
      <w:pPr>
        <w:spacing w:after="120"/>
      </w:pPr>
      <w:r>
        <w:t xml:space="preserve">V současné době jsou k propagaci využívány </w:t>
      </w:r>
      <w:r w:rsidR="00992478">
        <w:t>všechny formy marketingové komunikace. Jejich rozsah použití se rok od roku liší v závislost</w:t>
      </w:r>
      <w:r>
        <w:t>i na aktuální výši</w:t>
      </w:r>
      <w:r w:rsidR="00992478">
        <w:t xml:space="preserve"> rozpočtu.  Za účelem oslovení mladších ročníku je pozornost </w:t>
      </w:r>
      <w:r w:rsidR="00992478" w:rsidRPr="00E47D29">
        <w:t>soustřeďována</w:t>
      </w:r>
      <w:r w:rsidR="00992478">
        <w:t xml:space="preserve"> též novým elektronickým médiím</w:t>
      </w:r>
      <w:r w:rsidR="00992478" w:rsidRPr="00E47D29">
        <w:t xml:space="preserve"> včetně</w:t>
      </w:r>
      <w:r w:rsidR="00992478">
        <w:t xml:space="preserve"> sociálních sítí.</w:t>
      </w:r>
    </w:p>
    <w:p w:rsidR="00992478" w:rsidRDefault="00992478" w:rsidP="00B07505">
      <w:pPr>
        <w:spacing w:after="120"/>
      </w:pPr>
      <w:r>
        <w:t>Propagace nového ročníku festivalu je zahajována vždy na konci října (tj.</w:t>
      </w:r>
      <w:r w:rsidR="00570B30">
        <w:t xml:space="preserve"> 3 měsíce před začátkem festivalu) </w:t>
      </w:r>
      <w:r>
        <w:t>vytvořením nových webových stránek zaměřených na konkrétní ročník</w:t>
      </w:r>
      <w:r w:rsidR="003D7C1D">
        <w:rPr>
          <w:rStyle w:val="Znakapoznpodarou"/>
        </w:rPr>
        <w:footnoteReference w:id="2"/>
      </w:r>
      <w:r>
        <w:t>.</w:t>
      </w:r>
      <w:r w:rsidR="00570B30">
        <w:t xml:space="preserve"> Začátkem prosince se zpravidla zahajuje prodej permanentek</w:t>
      </w:r>
      <w:r w:rsidR="00DE2D9C">
        <w:t>.</w:t>
      </w:r>
      <w:r w:rsidR="00570B30">
        <w:t xml:space="preserve"> </w:t>
      </w:r>
      <w:r w:rsidR="00DE2D9C">
        <w:t xml:space="preserve">S </w:t>
      </w:r>
      <w:r w:rsidR="00570B30">
        <w:t> intenzivní propagací se začíná na začátku nového roku (první týden v lednu).</w:t>
      </w:r>
    </w:p>
    <w:p w:rsidR="001B4FA2" w:rsidRDefault="001B4FA2" w:rsidP="00B07505">
      <w:pPr>
        <w:spacing w:after="120"/>
      </w:pPr>
      <w:r>
        <w:t>Logo festivalu je tvořeno točícím se červeným kotoučem</w:t>
      </w:r>
      <w:r w:rsidR="00F92333">
        <w:rPr>
          <w:rStyle w:val="Znakapoznpodarou"/>
        </w:rPr>
        <w:footnoteReference w:id="3"/>
      </w:r>
      <w:r>
        <w:t>. Obsahuje název festivalu latin</w:t>
      </w:r>
      <w:r w:rsidR="00B91479">
        <w:t xml:space="preserve">kou </w:t>
      </w:r>
      <w:r>
        <w:t>v barvě šedé a název zobraze</w:t>
      </w:r>
      <w:r w:rsidR="00B91479">
        <w:t>ný japonskými znaky v barvě bílé</w:t>
      </w:r>
      <w:r>
        <w:t>. Každý rok se na logo umisťuje i rok fe</w:t>
      </w:r>
      <w:r w:rsidR="00B91479">
        <w:t>stivalu. Sytá červená barva</w:t>
      </w:r>
      <w:r>
        <w:t xml:space="preserve"> je ko</w:t>
      </w:r>
      <w:r w:rsidR="00B91479">
        <w:t xml:space="preserve">ntrastem zasazeným do </w:t>
      </w:r>
      <w:r>
        <w:t xml:space="preserve">černobílých brožur, plakátů či letáků. Jeho podoba je od počátku existence festivalu stále stejná a sjednocuje tak jednotlivé brožury z minulých let. </w:t>
      </w:r>
    </w:p>
    <w:p w:rsidR="000A1D14" w:rsidRDefault="00F92333" w:rsidP="00B07505">
      <w:pPr>
        <w:spacing w:after="120"/>
      </w:pPr>
      <w:r>
        <w:t>Animace loga (točící se kotouč) je součástí bannerů, které se používají zejména v on-line komunikaci. Jeho konkrétní podoba je umístěna na webových stránkách festivalu.</w:t>
      </w:r>
    </w:p>
    <w:p w:rsidR="005132B9" w:rsidRDefault="005132B9" w:rsidP="00B07505">
      <w:pPr>
        <w:spacing w:after="120"/>
      </w:pPr>
    </w:p>
    <w:p w:rsidR="00CB181A" w:rsidRDefault="00CB181A" w:rsidP="00B07505">
      <w:pPr>
        <w:spacing w:after="120"/>
      </w:pPr>
      <w:r>
        <w:lastRenderedPageBreak/>
        <w:t>Následující graf 4 znázorňuje náklady na marketingovou komunikaci v letech 2011, 2012, 2013 a 2014.</w:t>
      </w:r>
    </w:p>
    <w:p w:rsidR="003D7C1D" w:rsidRDefault="003D7C1D" w:rsidP="00B07505">
      <w:pPr>
        <w:spacing w:after="120"/>
      </w:pPr>
    </w:p>
    <w:p w:rsidR="000B1257" w:rsidRPr="00356C23" w:rsidRDefault="00CB181A" w:rsidP="00A33B88">
      <w:pPr>
        <w:pStyle w:val="Nadpis1"/>
        <w:spacing w:before="0" w:after="120"/>
        <w:rPr>
          <w:b w:val="0"/>
          <w:sz w:val="22"/>
          <w:szCs w:val="22"/>
        </w:rPr>
      </w:pPr>
      <w:bookmarkStart w:id="171" w:name="_Toc372479254"/>
      <w:bookmarkStart w:id="172" w:name="_Toc372480252"/>
      <w:bookmarkStart w:id="173" w:name="_Toc372480386"/>
      <w:bookmarkStart w:id="174" w:name="_Toc372988518"/>
      <w:r w:rsidRPr="00356C23">
        <w:rPr>
          <w:b w:val="0"/>
          <w:sz w:val="22"/>
          <w:szCs w:val="22"/>
        </w:rPr>
        <w:t xml:space="preserve">Graf 4 Náklady na marketingovou komunikaci </w:t>
      </w:r>
      <w:r w:rsidR="00797C12" w:rsidRPr="00356C23">
        <w:rPr>
          <w:b w:val="0"/>
          <w:sz w:val="22"/>
          <w:szCs w:val="22"/>
        </w:rPr>
        <w:t>(v Kč)</w:t>
      </w:r>
      <w:bookmarkEnd w:id="171"/>
      <w:bookmarkEnd w:id="172"/>
      <w:bookmarkEnd w:id="173"/>
      <w:bookmarkEnd w:id="174"/>
    </w:p>
    <w:p w:rsidR="00797C12" w:rsidRPr="00F626FE" w:rsidRDefault="00797C12" w:rsidP="00B07505">
      <w:pPr>
        <w:spacing w:after="120"/>
        <w:jc w:val="left"/>
      </w:pPr>
      <w:r w:rsidRPr="00797C12">
        <w:rPr>
          <w:noProof/>
        </w:rPr>
        <w:drawing>
          <wp:inline distT="0" distB="0" distL="0" distR="0">
            <wp:extent cx="4824000" cy="2784143"/>
            <wp:effectExtent l="19050" t="0" r="14700" b="0"/>
            <wp:docPr id="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97C12" w:rsidRPr="00B31F03" w:rsidRDefault="00797C12" w:rsidP="00B07505">
      <w:pPr>
        <w:pStyle w:val="Nadpis3"/>
        <w:spacing w:before="0" w:after="120"/>
        <w:jc w:val="left"/>
        <w:rPr>
          <w:b w:val="0"/>
          <w:sz w:val="22"/>
          <w:szCs w:val="22"/>
        </w:rPr>
      </w:pPr>
      <w:bookmarkStart w:id="175" w:name="_Toc371798540"/>
      <w:bookmarkStart w:id="176" w:name="_Toc372466573"/>
      <w:bookmarkStart w:id="177" w:name="_Toc372479255"/>
      <w:bookmarkStart w:id="178" w:name="_Toc372480253"/>
      <w:bookmarkStart w:id="179" w:name="_Toc372480387"/>
      <w:bookmarkStart w:id="180" w:name="_Toc372988519"/>
      <w:r w:rsidRPr="00B31F03">
        <w:rPr>
          <w:b w:val="0"/>
          <w:sz w:val="22"/>
          <w:szCs w:val="22"/>
        </w:rPr>
        <w:t>Zdroj: vlastní zpracování</w:t>
      </w:r>
      <w:bookmarkEnd w:id="175"/>
      <w:bookmarkEnd w:id="176"/>
      <w:bookmarkEnd w:id="177"/>
      <w:bookmarkEnd w:id="178"/>
      <w:bookmarkEnd w:id="179"/>
      <w:bookmarkEnd w:id="180"/>
    </w:p>
    <w:p w:rsidR="007A20F2" w:rsidRDefault="007A20F2" w:rsidP="00B07505">
      <w:pPr>
        <w:pStyle w:val="Nadpis3"/>
        <w:spacing w:before="0" w:after="120"/>
        <w:jc w:val="left"/>
      </w:pPr>
    </w:p>
    <w:p w:rsidR="00A86615" w:rsidRDefault="00A86615" w:rsidP="00B07505">
      <w:pPr>
        <w:pStyle w:val="Nadpis3"/>
        <w:spacing w:before="0" w:after="120"/>
        <w:jc w:val="left"/>
      </w:pPr>
      <w:bookmarkStart w:id="181" w:name="_Toc372479256"/>
      <w:bookmarkStart w:id="182" w:name="_Toc372480254"/>
      <w:bookmarkStart w:id="183" w:name="_Toc372480388"/>
      <w:bookmarkStart w:id="184" w:name="_Toc372988520"/>
      <w:r w:rsidRPr="000A1D14">
        <w:t>4.2.</w:t>
      </w:r>
      <w:r w:rsidR="000B1257">
        <w:t>1</w:t>
      </w:r>
      <w:r w:rsidRPr="000A1D14">
        <w:t xml:space="preserve"> Reklama</w:t>
      </w:r>
      <w:bookmarkEnd w:id="181"/>
      <w:bookmarkEnd w:id="182"/>
      <w:bookmarkEnd w:id="183"/>
      <w:bookmarkEnd w:id="184"/>
    </w:p>
    <w:p w:rsidR="00445EDD" w:rsidRDefault="00A04D83" w:rsidP="00B07505">
      <w:pPr>
        <w:spacing w:after="120"/>
      </w:pPr>
      <w:r>
        <w:t>V následujícím textu jsou vysvětleny jednotlivé typy reklam používaných festivalem Eiga-sai.</w:t>
      </w:r>
    </w:p>
    <w:p w:rsidR="00A04D83" w:rsidRPr="005003FE" w:rsidRDefault="00A04D83" w:rsidP="00B07505">
      <w:pPr>
        <w:spacing w:after="120"/>
        <w:rPr>
          <w:u w:val="single"/>
        </w:rPr>
      </w:pPr>
      <w:r w:rsidRPr="005003FE">
        <w:rPr>
          <w:u w:val="single"/>
        </w:rPr>
        <w:t>Outdoorová reklama</w:t>
      </w:r>
    </w:p>
    <w:p w:rsidR="00A04D83" w:rsidRDefault="00A04D83" w:rsidP="00B07505">
      <w:pPr>
        <w:spacing w:after="120"/>
      </w:pPr>
      <w:r>
        <w:t xml:space="preserve">Cílem pořadatelů je zredukovat počet tištěných </w:t>
      </w:r>
      <w:r w:rsidR="00415638">
        <w:t>plakátů</w:t>
      </w:r>
      <w:r>
        <w:t xml:space="preserve"> </w:t>
      </w:r>
      <w:r w:rsidR="00B91479">
        <w:t>a navýšit počet reklamy v tzv. CityL</w:t>
      </w:r>
      <w:r>
        <w:t>ight vitrínách (CLV)</w:t>
      </w:r>
      <w:r w:rsidR="003928A0">
        <w:t>.</w:t>
      </w:r>
      <w:r w:rsidR="003928A0" w:rsidDel="003928A0">
        <w:rPr>
          <w:rStyle w:val="Znakapoznpodarou"/>
        </w:rPr>
        <w:t xml:space="preserve"> </w:t>
      </w:r>
      <w:r w:rsidR="003928A0" w:rsidRPr="003928A0">
        <w:rPr>
          <w:szCs w:val="24"/>
        </w:rPr>
        <w:t>Pojem CityLight Vitrine (CLV) je definován podle Mediálního slovníku zpravodajského webu o médiích, reklamě a marketingu MediaGuru.cz (2013) jako nosič venkovní reklamy o rozměrech 118,5 x 185 cm. CitiyLighty bývají obvykle prosvětlené.</w:t>
      </w:r>
      <w:r>
        <w:t xml:space="preserve"> Pokud je CLV umístěno na dobře viditelných </w:t>
      </w:r>
      <w:r w:rsidR="00D10C84">
        <w:lastRenderedPageBreak/>
        <w:t>místech, pak 10 takto cílených</w:t>
      </w:r>
      <w:r>
        <w:t xml:space="preserve"> reklam může</w:t>
      </w:r>
      <w:r w:rsidR="00B91479">
        <w:t xml:space="preserve"> pokrýt až 100 vyvěšených plakátů</w:t>
      </w:r>
      <w:r>
        <w:t xml:space="preserve">. </w:t>
      </w:r>
      <w:r w:rsidR="00300793">
        <w:t xml:space="preserve">Snahou </w:t>
      </w:r>
      <w:r>
        <w:t>v oblasti outdoorové reklamy je přejít od kvantity ke kvalitě.</w:t>
      </w:r>
    </w:p>
    <w:p w:rsidR="00A04D83" w:rsidRDefault="00A04D83" w:rsidP="00B07505">
      <w:pPr>
        <w:spacing w:after="120"/>
      </w:pPr>
      <w:r>
        <w:t xml:space="preserve">Plakáty jsou umisťovány na kulturních tabulích v Praze a regionech, kde se pořádají ozvěny festivalu. Dále </w:t>
      </w:r>
      <w:r w:rsidR="00D10C84">
        <w:t>je využíváno</w:t>
      </w:r>
      <w:r>
        <w:t xml:space="preserve"> reklamních ploch v tramvajích a metru.</w:t>
      </w:r>
    </w:p>
    <w:p w:rsidR="00415638" w:rsidRDefault="00A04D83" w:rsidP="00B07505">
      <w:pPr>
        <w:spacing w:after="120"/>
      </w:pPr>
      <w:r>
        <w:t>S venk</w:t>
      </w:r>
      <w:r w:rsidR="00D10C84">
        <w:t>ovní formou reklamy se zpravidla</w:t>
      </w:r>
      <w:r>
        <w:t xml:space="preserve"> začín</w:t>
      </w:r>
      <w:r w:rsidR="00D10C84">
        <w:t xml:space="preserve">á </w:t>
      </w:r>
      <w:r w:rsidR="00300793">
        <w:t>po V</w:t>
      </w:r>
      <w:r w:rsidR="00415638">
        <w:t>ánocích, tedy jeden měsíc před zahájením festivalu.</w:t>
      </w:r>
    </w:p>
    <w:p w:rsidR="00415638" w:rsidRDefault="00D10C84" w:rsidP="00B07505">
      <w:pPr>
        <w:spacing w:after="120"/>
      </w:pPr>
      <w:r>
        <w:t>Jak již bylo uvedeno</w:t>
      </w:r>
      <w:r w:rsidR="00415638">
        <w:t xml:space="preserve">, počet plakátů bude v příštím ročníku redukován a nahrazen CLV billboardy. V minulém roce bylo vytištěno a vyvěšeno cca 15 000 plakátů ve formátu A3, </w:t>
      </w:r>
      <w:r w:rsidR="00F813CF">
        <w:t>jež</w:t>
      </w:r>
      <w:r w:rsidR="00415638">
        <w:t xml:space="preserve"> byl</w:t>
      </w:r>
      <w:r w:rsidR="00F813CF">
        <w:t>y</w:t>
      </w:r>
      <w:r w:rsidR="00415638">
        <w:t xml:space="preserve"> zveřejněny v</w:t>
      </w:r>
      <w:r>
        <w:t>e</w:t>
      </w:r>
      <w:r w:rsidR="00415638">
        <w:t> městech, kde festival probíhal. Následující text je věnován p</w:t>
      </w:r>
      <w:r w:rsidR="009D165C">
        <w:t>opisu plakátů v posledních dvou</w:t>
      </w:r>
      <w:r w:rsidR="00415638">
        <w:t xml:space="preserve"> letech a porovnání jejich vizuál</w:t>
      </w:r>
      <w:r w:rsidR="00300793">
        <w:t>ních</w:t>
      </w:r>
      <w:r w:rsidR="00415638">
        <w:t xml:space="preserve"> podob</w:t>
      </w:r>
      <w:r w:rsidR="00415638">
        <w:rPr>
          <w:rStyle w:val="Znakapoznpodarou"/>
        </w:rPr>
        <w:footnoteReference w:id="4"/>
      </w:r>
      <w:r w:rsidR="00415638">
        <w:t>:</w:t>
      </w:r>
    </w:p>
    <w:p w:rsidR="00415638" w:rsidRDefault="00415638" w:rsidP="00B07505">
      <w:pPr>
        <w:pStyle w:val="Odstavecseseznamem"/>
        <w:numPr>
          <w:ilvl w:val="0"/>
          <w:numId w:val="12"/>
        </w:numPr>
        <w:spacing w:after="120"/>
      </w:pPr>
      <w:r w:rsidRPr="001E46CA">
        <w:rPr>
          <w:b/>
        </w:rPr>
        <w:t>plakát 2012</w:t>
      </w:r>
      <w:r w:rsidR="001E46CA">
        <w:t xml:space="preserve"> je zaměřen, stejně tak jako celý ročník festivalu na poctu režiséra Kitano Takeshiho, titulní stranu plakátu tvoří fotka z jeho filmu, celkový vizuální efekt je sjednocený, podtrh</w:t>
      </w:r>
      <w:r w:rsidR="004423FC">
        <w:t>uje jednotnost komunikačních kampaní</w:t>
      </w:r>
      <w:r w:rsidR="001E46CA">
        <w:t xml:space="preserve">, působí čistě a neagresivně;  </w:t>
      </w:r>
    </w:p>
    <w:p w:rsidR="00415638" w:rsidRDefault="00415638" w:rsidP="00B07505">
      <w:pPr>
        <w:pStyle w:val="Odstavecseseznamem"/>
        <w:numPr>
          <w:ilvl w:val="0"/>
          <w:numId w:val="12"/>
        </w:numPr>
        <w:spacing w:after="120"/>
      </w:pPr>
      <w:r w:rsidRPr="001E46CA">
        <w:rPr>
          <w:b/>
        </w:rPr>
        <w:t>plakát 2013</w:t>
      </w:r>
      <w:r w:rsidR="00011DF9" w:rsidRPr="00011DF9">
        <w:t>, opět v černo-bílé verzi s rudým červeným logem je laděn ve stejné vi</w:t>
      </w:r>
      <w:r w:rsidR="004423FC">
        <w:t>zuální podobě jako předchozí</w:t>
      </w:r>
      <w:r w:rsidR="00011DF9" w:rsidRPr="00011DF9">
        <w:t xml:space="preserve"> ročník, jeho titulní stránku tvoří fotka ze snímku „A proč ne!“ režiséra Imamura Shohei z roku 1981, na jehož filmy se festivalový ročník zaměřoval. </w:t>
      </w:r>
    </w:p>
    <w:p w:rsidR="004423FC" w:rsidRDefault="00011DF9" w:rsidP="00B07505">
      <w:pPr>
        <w:spacing w:after="120"/>
      </w:pPr>
      <w:r w:rsidRPr="00377E90">
        <w:t xml:space="preserve">Z celkového hodnocení plakátů </w:t>
      </w:r>
      <w:r w:rsidR="00E47D29" w:rsidRPr="00E47D29">
        <w:t>vyplý</w:t>
      </w:r>
      <w:r w:rsidRPr="00E47D29">
        <w:t>vá</w:t>
      </w:r>
      <w:r w:rsidRPr="00377E90">
        <w:t>, jak již bylo uvedeno, zaměření na téma konkrétního ročníku festivalu. Každoročně se tedy mění pouze jeho podkladová báze, tvořena vždy fotkou z hlavního filmu. Na každém plakátu je dále uveden</w:t>
      </w:r>
      <w:r w:rsidR="00300793" w:rsidRPr="00377E90">
        <w:t>o logo, název, stručný program,</w:t>
      </w:r>
      <w:r w:rsidRPr="00377E90">
        <w:t xml:space="preserve"> loga organizátorů a hlavního partnera.</w:t>
      </w:r>
      <w:r w:rsidR="008E3917" w:rsidRPr="00377E90">
        <w:t xml:space="preserve"> </w:t>
      </w:r>
    </w:p>
    <w:p w:rsidR="00415638" w:rsidRPr="009567D3" w:rsidRDefault="00AE017F" w:rsidP="00B07505">
      <w:pPr>
        <w:spacing w:after="120"/>
        <w:rPr>
          <w:u w:val="single"/>
        </w:rPr>
      </w:pPr>
      <w:bookmarkStart w:id="185" w:name="_Toc370730913"/>
      <w:r w:rsidRPr="009567D3">
        <w:rPr>
          <w:u w:val="single"/>
        </w:rPr>
        <w:t>Programová brožura</w:t>
      </w:r>
      <w:bookmarkEnd w:id="185"/>
    </w:p>
    <w:p w:rsidR="00AE017F" w:rsidRDefault="00AE017F" w:rsidP="00B07505">
      <w:pPr>
        <w:spacing w:after="120"/>
      </w:pPr>
      <w:r>
        <w:t>Programová brožura má každoročně okolo 60 stran a je vydávána ve třech jazycích – češtině, japonštině a angličtině.</w:t>
      </w:r>
      <w:r w:rsidR="007E2A81">
        <w:t xml:space="preserve"> V roce 2012 bylo vytištěno celkem 6 000 brožur.</w:t>
      </w:r>
      <w:r w:rsidR="00CB181A">
        <w:t xml:space="preserve"> </w:t>
      </w:r>
    </w:p>
    <w:p w:rsidR="00992478" w:rsidRDefault="00AE017F" w:rsidP="00B07505">
      <w:pPr>
        <w:spacing w:after="120"/>
      </w:pPr>
      <w:r>
        <w:lastRenderedPageBreak/>
        <w:t>Titulní strana brožur je laděna do stejného stylu jako letáky a pozvánky</w:t>
      </w:r>
      <w:r w:rsidR="001E46CA">
        <w:t>, tzn. na každé je fotka ze stejného promítaného filmu</w:t>
      </w:r>
      <w:r>
        <w:t xml:space="preserve">. </w:t>
      </w:r>
      <w:r w:rsidR="00F813CF">
        <w:t>J</w:t>
      </w:r>
      <w:r w:rsidR="000052DC">
        <w:t>ednotlivé ročníky jsou vždy sjednoceny podle aktuálního tématu festivalu. Všechny brožury z let 2011, 2012 a 2013 obsahují celostránkovou reklamu hlavního partnera festivalu – firmy Yamaha a dále také</w:t>
      </w:r>
      <w:r w:rsidR="00445EDD">
        <w:t xml:space="preserve"> reklamu a loga jednotlivých partnerů.</w:t>
      </w:r>
      <w:r w:rsidR="000052DC">
        <w:t xml:space="preserve"> </w:t>
      </w:r>
      <w:r w:rsidR="00445EDD">
        <w:t xml:space="preserve">Publikace je zahájena </w:t>
      </w:r>
      <w:r w:rsidR="000052DC">
        <w:t>pozdrave</w:t>
      </w:r>
      <w:r w:rsidR="00445EDD">
        <w:t>m</w:t>
      </w:r>
      <w:r w:rsidR="000052DC">
        <w:t xml:space="preserve"> japonského velvyslance v České republice</w:t>
      </w:r>
      <w:r w:rsidR="00F667B8">
        <w:t>, pana</w:t>
      </w:r>
      <w:r w:rsidR="000052DC">
        <w:t xml:space="preserve"> Kunikata Toshio, což potvrzuje </w:t>
      </w:r>
      <w:r w:rsidR="00445EDD">
        <w:t>odbornost a uznání festivalu mezi japonskou komunitou v České republice.</w:t>
      </w:r>
      <w:r w:rsidR="000052DC">
        <w:t xml:space="preserve"> </w:t>
      </w:r>
    </w:p>
    <w:p w:rsidR="00300793" w:rsidRDefault="00300793" w:rsidP="00B07505">
      <w:pPr>
        <w:spacing w:after="120"/>
        <w:rPr>
          <w:u w:val="single"/>
        </w:rPr>
      </w:pPr>
      <w:r w:rsidRPr="00300793">
        <w:rPr>
          <w:u w:val="single"/>
        </w:rPr>
        <w:t>Rozhlasová reklama</w:t>
      </w:r>
    </w:p>
    <w:p w:rsidR="004423FC" w:rsidRPr="004E14F9" w:rsidRDefault="007671FA" w:rsidP="00B07505">
      <w:pPr>
        <w:spacing w:after="120"/>
      </w:pPr>
      <w:r>
        <w:t xml:space="preserve">Z důvodu nedostatku finanční prostředků na </w:t>
      </w:r>
      <w:r w:rsidR="007E2A81">
        <w:t xml:space="preserve">placené </w:t>
      </w:r>
      <w:r>
        <w:t>reklamní spoty v rozhlasových médiích</w:t>
      </w:r>
      <w:r w:rsidR="004E14F9">
        <w:t>,</w:t>
      </w:r>
      <w:r>
        <w:t xml:space="preserve"> propagace spočívá ve formě rozhovorů a besed s programovým ředitelem festivalu. V minulých ročnících se festival Eiga-sai prezentoval zejména</w:t>
      </w:r>
      <w:r w:rsidR="00DE01CD">
        <w:t xml:space="preserve"> v rozhlasových stanicích jako je </w:t>
      </w:r>
      <w:r>
        <w:t>Rá</w:t>
      </w:r>
      <w:r w:rsidR="00DE01CD">
        <w:t>dio 1, EXPRESRADIO nebo Český rozhlas (všechny kanály, celoplošné i regionální</w:t>
      </w:r>
      <w:r w:rsidR="007E2A81">
        <w:t xml:space="preserve">) ve formě neplacených spotů a rozhovorů, které festival krátce představily. </w:t>
      </w:r>
      <w:r w:rsidR="00DE01CD">
        <w:t xml:space="preserve"> </w:t>
      </w:r>
      <w:r>
        <w:t xml:space="preserve"> </w:t>
      </w:r>
    </w:p>
    <w:p w:rsidR="00300793" w:rsidRPr="00300793" w:rsidRDefault="00300793" w:rsidP="00B07505">
      <w:pPr>
        <w:spacing w:after="120"/>
        <w:rPr>
          <w:u w:val="single"/>
        </w:rPr>
      </w:pPr>
      <w:r w:rsidRPr="00300793">
        <w:rPr>
          <w:u w:val="single"/>
        </w:rPr>
        <w:t>Televizní reklama</w:t>
      </w:r>
      <w:r w:rsidR="0019269B">
        <w:rPr>
          <w:u w:val="single"/>
        </w:rPr>
        <w:t xml:space="preserve"> </w:t>
      </w:r>
    </w:p>
    <w:p w:rsidR="00300793" w:rsidRDefault="00DE01CD" w:rsidP="00B07505">
      <w:pPr>
        <w:spacing w:after="120"/>
      </w:pPr>
      <w:r>
        <w:t xml:space="preserve">Ani v televizi není využíván placený reklamní prostor. </w:t>
      </w:r>
      <w:r w:rsidRPr="00DE01CD">
        <w:t xml:space="preserve">V této oblasti </w:t>
      </w:r>
      <w:r>
        <w:t>dominuje</w:t>
      </w:r>
      <w:r w:rsidRPr="00DE01CD">
        <w:t xml:space="preserve"> spolupráce s veřejnoprávními médii, zejména Českou televizí, kde je festival zastoupen v pořadech věnovaných filmu, kultuře i všeobecnému zpravodajství, včetně hlavních zpravodajských relací.</w:t>
      </w:r>
      <w:r>
        <w:t xml:space="preserve"> Jedním z hlavních pořadů České televize, kde prezentace festivalu probíhá je pořad FILM 2013. Jedná se o diskusní týdeník zam</w:t>
      </w:r>
      <w:r w:rsidR="00E47D29">
        <w:t>ěřený na aktuální filmové dění</w:t>
      </w:r>
      <w:r w:rsidRPr="00E47D29">
        <w:t xml:space="preserve"> ve studiu zpravodajského kanálu ČT24.</w:t>
      </w:r>
    </w:p>
    <w:p w:rsidR="00CC70D7" w:rsidRDefault="00CC70D7" w:rsidP="00B07505">
      <w:pPr>
        <w:spacing w:after="120"/>
      </w:pPr>
      <w:r>
        <w:t xml:space="preserve">Mediální partnerství také spočívá ve spolupráci s televizní stanicí TV Metropol, kde se každoročně před zahájením festivalu konají rozhovory s programovým ředitelem, </w:t>
      </w:r>
      <w:r w:rsidR="00F667B8">
        <w:t>jenž</w:t>
      </w:r>
      <w:r>
        <w:t xml:space="preserve"> ho představuje divákům</w:t>
      </w:r>
      <w:r w:rsidR="00F667B8">
        <w:t>.</w:t>
      </w:r>
    </w:p>
    <w:p w:rsidR="003D7C1D" w:rsidRDefault="003D7C1D" w:rsidP="00B07505">
      <w:pPr>
        <w:spacing w:after="120"/>
        <w:rPr>
          <w:u w:val="single"/>
        </w:rPr>
      </w:pPr>
    </w:p>
    <w:p w:rsidR="003D7C1D" w:rsidRDefault="003D7C1D" w:rsidP="00B07505">
      <w:pPr>
        <w:spacing w:after="120"/>
        <w:rPr>
          <w:u w:val="single"/>
        </w:rPr>
      </w:pPr>
    </w:p>
    <w:p w:rsidR="003D7C1D" w:rsidRDefault="003D7C1D" w:rsidP="00B07505">
      <w:pPr>
        <w:spacing w:after="120"/>
        <w:rPr>
          <w:u w:val="single"/>
        </w:rPr>
      </w:pPr>
    </w:p>
    <w:p w:rsidR="00CC70D7" w:rsidRDefault="00CC70D7" w:rsidP="00B07505">
      <w:pPr>
        <w:spacing w:after="120"/>
        <w:rPr>
          <w:u w:val="single"/>
        </w:rPr>
      </w:pPr>
      <w:r w:rsidRPr="00CC70D7">
        <w:rPr>
          <w:u w:val="single"/>
        </w:rPr>
        <w:lastRenderedPageBreak/>
        <w:t>Tištěná inzerce</w:t>
      </w:r>
    </w:p>
    <w:p w:rsidR="00584AF5" w:rsidRDefault="00CC70D7" w:rsidP="00B07505">
      <w:pPr>
        <w:spacing w:after="120"/>
      </w:pPr>
      <w:r w:rsidRPr="00CC70D7">
        <w:t xml:space="preserve">Kromě </w:t>
      </w:r>
      <w:r>
        <w:t xml:space="preserve">výše zmíněných tištěných brožur, plakátů a letáků se </w:t>
      </w:r>
      <w:r w:rsidR="00F667B8">
        <w:t xml:space="preserve">informace a </w:t>
      </w:r>
      <w:r>
        <w:t>články o festivalu publikují ve vybraných celostátních denících, jako jsou Lidové noviny nebo MF DNES.</w:t>
      </w:r>
    </w:p>
    <w:p w:rsidR="00584AF5" w:rsidRDefault="00584AF5" w:rsidP="00B07505">
      <w:pPr>
        <w:spacing w:after="120"/>
      </w:pPr>
      <w:r>
        <w:t>Pořadatelé využívají i placené tištěné reklamy např. v</w:t>
      </w:r>
      <w:r w:rsidR="00C01653">
        <w:t> publikaci Pražský kulturní přehled, Metropolis (celostránková reklama), nebo v týdeníku The Prague Post.</w:t>
      </w:r>
      <w:r w:rsidR="00E809C4">
        <w:t xml:space="preserve"> V roce 2012 bylo celkem publikováno 12 placených inzerátů v tištěných médiích. </w:t>
      </w:r>
      <w:r w:rsidR="00C01653">
        <w:t xml:space="preserve"> </w:t>
      </w:r>
      <w:r>
        <w:t xml:space="preserve"> </w:t>
      </w:r>
      <w:r w:rsidR="00CC70D7">
        <w:t xml:space="preserve"> </w:t>
      </w:r>
    </w:p>
    <w:p w:rsidR="00356C23" w:rsidRPr="00596F62" w:rsidRDefault="00CC70D7" w:rsidP="00B07505">
      <w:pPr>
        <w:spacing w:after="120"/>
      </w:pPr>
      <w:r>
        <w:t xml:space="preserve">Další zmínky o festivalu </w:t>
      </w:r>
      <w:r w:rsidR="007E2A81">
        <w:t>se publikují</w:t>
      </w:r>
      <w:r>
        <w:t xml:space="preserve"> v regionálních denících vycházejících v městech jeho ozvěn.</w:t>
      </w:r>
    </w:p>
    <w:p w:rsidR="00CC70D7" w:rsidRDefault="00CC70D7" w:rsidP="00B07505">
      <w:pPr>
        <w:spacing w:after="120"/>
        <w:rPr>
          <w:u w:val="single"/>
        </w:rPr>
      </w:pPr>
      <w:r>
        <w:rPr>
          <w:u w:val="single"/>
        </w:rPr>
        <w:t>On-line reklama</w:t>
      </w:r>
    </w:p>
    <w:p w:rsidR="001650FD" w:rsidRDefault="00CC70D7" w:rsidP="00B07505">
      <w:pPr>
        <w:spacing w:after="120"/>
      </w:pPr>
      <w:r w:rsidRPr="00CC70D7">
        <w:t>Snaha o elektronickou formu komunikace se rozšiřuje. Pořada</w:t>
      </w:r>
      <w:r w:rsidR="004E14F9">
        <w:t xml:space="preserve">telé se snaží stále více </w:t>
      </w:r>
      <w:r w:rsidRPr="00CC70D7">
        <w:t xml:space="preserve">informovat o festivalu mladé lidi, proto využívají a spravují Facebook </w:t>
      </w:r>
      <w:r w:rsidR="001650FD">
        <w:t>profil</w:t>
      </w:r>
      <w:r w:rsidRPr="00CC70D7">
        <w:t xml:space="preserve"> a dále také sociální sí</w:t>
      </w:r>
      <w:r w:rsidR="00C45BFF">
        <w:t>ť Twitter</w:t>
      </w:r>
      <w:r w:rsidRPr="00CC70D7">
        <w:t>.</w:t>
      </w:r>
      <w:r>
        <w:t xml:space="preserve"> Prezentace na sociálních sítích je novinkou za poslední dva roky</w:t>
      </w:r>
      <w:r w:rsidR="001650FD">
        <w:t xml:space="preserve">, kdy se začala upřednostňovat elektronická </w:t>
      </w:r>
      <w:r w:rsidR="004E14F9">
        <w:t xml:space="preserve">forma </w:t>
      </w:r>
      <w:r w:rsidR="001650FD">
        <w:t>komunikace. Dalším využívaným on-line komunikační</w:t>
      </w:r>
      <w:r w:rsidR="00F667B8">
        <w:t xml:space="preserve">m kanálem </w:t>
      </w:r>
      <w:r w:rsidR="004E14F9">
        <w:t>je portál YOUTUBE, na n</w:t>
      </w:r>
      <w:r w:rsidR="00F667B8">
        <w:t>ě</w:t>
      </w:r>
      <w:r w:rsidR="004E14F9">
        <w:t>m</w:t>
      </w:r>
      <w:r w:rsidR="00F667B8">
        <w:t>ž</w:t>
      </w:r>
      <w:r w:rsidR="001650FD">
        <w:t xml:space="preserve"> jsou zveřejňovány znělky a upoutávky festivalu.</w:t>
      </w:r>
    </w:p>
    <w:p w:rsidR="001650FD" w:rsidRDefault="001650FD" w:rsidP="00B07505">
      <w:pPr>
        <w:spacing w:after="120"/>
      </w:pPr>
      <w:r>
        <w:t>Do on-line reklamy lze také zařadit publikování článků a recenzí na webových portálech jako je Filmstage.cz (webová stránka o filmech), Csfd.cz (Česko-Slovenská filmová databá</w:t>
      </w:r>
      <w:r w:rsidR="00F667B8">
        <w:t>ze), Fdb.cz (filmová databáze),</w:t>
      </w:r>
      <w:r>
        <w:t xml:space="preserve"> Expats.cz (portál pro anglicky mluvící komunitu žijící v Praze), </w:t>
      </w:r>
      <w:r w:rsidR="00AA2EFF">
        <w:t xml:space="preserve">kulturne.com, </w:t>
      </w:r>
      <w:r>
        <w:t>aj.</w:t>
      </w:r>
    </w:p>
    <w:p w:rsidR="001650FD" w:rsidRDefault="001650FD" w:rsidP="00B07505">
      <w:pPr>
        <w:spacing w:after="120"/>
      </w:pPr>
      <w:r>
        <w:t>Z celého výčtu je patrná snaha cílit na stanice, portály a oborové magazíny, jejichž cílové skupiny se významně překrývají s cílovými skupinami festivalu Eiga-sai.</w:t>
      </w:r>
    </w:p>
    <w:p w:rsidR="001650FD" w:rsidRDefault="001650FD" w:rsidP="00B07505">
      <w:pPr>
        <w:spacing w:after="120"/>
      </w:pPr>
      <w:r>
        <w:t>Komunikace je zaměřena i na anglofonní komunitu v</w:t>
      </w:r>
      <w:r w:rsidR="00F667B8">
        <w:t> </w:t>
      </w:r>
      <w:r>
        <w:t>Č</w:t>
      </w:r>
      <w:r w:rsidR="00F667B8">
        <w:t>eské republice</w:t>
      </w:r>
      <w:r>
        <w:t xml:space="preserve"> (viz Expats.cz), z důvodu anglických titulků u každého filmu. </w:t>
      </w:r>
    </w:p>
    <w:p w:rsidR="00A86615" w:rsidRPr="002602C7" w:rsidRDefault="000B1257" w:rsidP="00156108">
      <w:pPr>
        <w:pStyle w:val="Nadpis3"/>
        <w:spacing w:before="0" w:after="120"/>
        <w:jc w:val="left"/>
      </w:pPr>
      <w:bookmarkStart w:id="186" w:name="_Toc372479257"/>
      <w:bookmarkStart w:id="187" w:name="_Toc372480255"/>
      <w:bookmarkStart w:id="188" w:name="_Toc372480389"/>
      <w:bookmarkStart w:id="189" w:name="_Toc372988521"/>
      <w:r w:rsidRPr="002602C7">
        <w:lastRenderedPageBreak/>
        <w:t>4.2.2</w:t>
      </w:r>
      <w:r w:rsidR="00A86615" w:rsidRPr="002602C7">
        <w:t xml:space="preserve"> Přímý marketing</w:t>
      </w:r>
      <w:bookmarkEnd w:id="186"/>
      <w:bookmarkEnd w:id="187"/>
      <w:bookmarkEnd w:id="188"/>
      <w:bookmarkEnd w:id="189"/>
    </w:p>
    <w:p w:rsidR="00570B30" w:rsidRDefault="00570B30" w:rsidP="00B07505">
      <w:pPr>
        <w:spacing w:after="120"/>
      </w:pPr>
      <w:r>
        <w:t xml:space="preserve">Stejně jako v případě festivalu japonských filmů na </w:t>
      </w:r>
      <w:r w:rsidR="004E14F9">
        <w:t>Novém Zélandu</w:t>
      </w:r>
      <w:r>
        <w:t>, i festival Eiga-sai využívá výhod přímého marketingu.</w:t>
      </w:r>
    </w:p>
    <w:p w:rsidR="00356C23" w:rsidRPr="00B9397F" w:rsidRDefault="00D20249" w:rsidP="00B07505">
      <w:pPr>
        <w:spacing w:after="120"/>
      </w:pPr>
      <w:r>
        <w:t xml:space="preserve">Hlavní pořadatelé si jsou vědomi </w:t>
      </w:r>
      <w:r w:rsidR="004D2BB9">
        <w:t>současného trendu, tedy odchodu</w:t>
      </w:r>
      <w:r>
        <w:t xml:space="preserve"> od masového marketingu a masové komunikace k cílenějším a propracovanějším metodám – k marketingu adresnému. Jejich snahou je budování dlouhodobých vztahů s návštěvníky minulých ročníků, využíváním adres</w:t>
      </w:r>
      <w:r w:rsidR="004D2BB9">
        <w:t>ných nástrojů</w:t>
      </w:r>
      <w:r>
        <w:t>, kterými jsou: direct email</w:t>
      </w:r>
      <w:r w:rsidR="00E904AA">
        <w:t xml:space="preserve"> a adresné zasílání pozvánek </w:t>
      </w:r>
      <w:r w:rsidR="004D2BB9">
        <w:t>poštou.</w:t>
      </w:r>
    </w:p>
    <w:p w:rsidR="00992478" w:rsidRPr="005003FE" w:rsidRDefault="00E904AA" w:rsidP="00B07505">
      <w:pPr>
        <w:spacing w:after="120"/>
        <w:rPr>
          <w:u w:val="single"/>
        </w:rPr>
      </w:pPr>
      <w:r w:rsidRPr="005003FE">
        <w:rPr>
          <w:u w:val="single"/>
        </w:rPr>
        <w:t>Direct email</w:t>
      </w:r>
      <w:r w:rsidR="00D20249" w:rsidRPr="005003FE">
        <w:rPr>
          <w:u w:val="single"/>
        </w:rPr>
        <w:t xml:space="preserve">  </w:t>
      </w:r>
      <w:r w:rsidR="00570B30" w:rsidRPr="005003FE">
        <w:rPr>
          <w:u w:val="single"/>
        </w:rPr>
        <w:t xml:space="preserve">   </w:t>
      </w:r>
    </w:p>
    <w:p w:rsidR="00E904AA" w:rsidRDefault="00E904AA" w:rsidP="00B07505">
      <w:pPr>
        <w:spacing w:after="120"/>
      </w:pPr>
      <w:r>
        <w:t xml:space="preserve">Předpokladem pro efektivní používání této metody je kvalitní marketingová databáze zahrnující aktuální kontakty a jména zainteresovaných skupin lidí. Pořadatelé </w:t>
      </w:r>
      <w:r w:rsidR="004D2BB9">
        <w:t>využívají databáze</w:t>
      </w:r>
      <w:r>
        <w:t xml:space="preserve"> jak Česko-japonské společnosti, tak Velvyslanectví Japonska v ČR, obsahují</w:t>
      </w:r>
      <w:r w:rsidR="004D2BB9">
        <w:t>cí kontaktní údaje</w:t>
      </w:r>
      <w:r>
        <w:t xml:space="preserve"> japonské komunity žijící v České republice, jejích přátel, japanologů</w:t>
      </w:r>
      <w:r w:rsidR="004D2BB9">
        <w:t>,</w:t>
      </w:r>
      <w:r>
        <w:t xml:space="preserve"> studentů a absolventů pražské japanologie. </w:t>
      </w:r>
    </w:p>
    <w:p w:rsidR="00E904AA" w:rsidRDefault="00E904AA" w:rsidP="00B07505">
      <w:pPr>
        <w:spacing w:after="120"/>
      </w:pPr>
      <w:r>
        <w:t>Dalším zdrojem získávání kontaktů je dotazník, který je distribuován návštěvníkům v průběhu festivalu. Dotazník zjiš</w:t>
      </w:r>
      <w:r w:rsidR="004D2BB9">
        <w:t xml:space="preserve">ťuje jejich spokojenost </w:t>
      </w:r>
      <w:r>
        <w:t>s filmovou produkcí</w:t>
      </w:r>
      <w:r w:rsidR="004D2BB9">
        <w:t xml:space="preserve"> i </w:t>
      </w:r>
      <w:r>
        <w:t>doprovodným programem. Jeho součástí je otázka, zda si r</w:t>
      </w:r>
      <w:r w:rsidR="004D2BB9">
        <w:t>espondenti přejí být informováni o nadcházejících akcích. Pokud ano, mohou uvést svoji emailovou adresu, na kterou jim budou informace zasílány</w:t>
      </w:r>
      <w:r>
        <w:t>. Na základě vyplněných dotazníků js</w:t>
      </w:r>
      <w:r w:rsidR="004D2BB9">
        <w:t>ou údaje zpracovány do</w:t>
      </w:r>
      <w:r>
        <w:t xml:space="preserve"> databáze</w:t>
      </w:r>
      <w:r w:rsidR="004D2BB9">
        <w:t xml:space="preserve"> a kontakty využity k zasílání pozvánek na nadcházející události.</w:t>
      </w:r>
      <w:r>
        <w:t xml:space="preserve"> </w:t>
      </w:r>
    </w:p>
    <w:p w:rsidR="001B6470" w:rsidRDefault="001B6470" w:rsidP="00B07505">
      <w:pPr>
        <w:spacing w:after="120"/>
      </w:pPr>
      <w:r>
        <w:t xml:space="preserve">Marketingovou databázi tvoří </w:t>
      </w:r>
      <w:r w:rsidR="00CB181A">
        <w:t>5 832</w:t>
      </w:r>
      <w:r>
        <w:t xml:space="preserve"> kontaktů. Jedná se o údaj k listopadu 2013. V roce 2</w:t>
      </w:r>
      <w:r w:rsidR="00CB181A">
        <w:t>012 byl direct e-mail rozeslán 4 256</w:t>
      </w:r>
      <w:r>
        <w:t xml:space="preserve"> lidem.</w:t>
      </w:r>
    </w:p>
    <w:p w:rsidR="004D2BB9" w:rsidRDefault="004D2BB9" w:rsidP="00B07505">
      <w:pPr>
        <w:spacing w:after="120"/>
      </w:pPr>
      <w:r>
        <w:t xml:space="preserve">Výhodou této formy komunikace je její nízkonákladovost. </w:t>
      </w:r>
      <w:r w:rsidR="00661FA3">
        <w:t xml:space="preserve">Rozesílání emailů </w:t>
      </w:r>
      <w:r w:rsidR="00377E90">
        <w:t xml:space="preserve">je prakticky zdarma, pominou-li se </w:t>
      </w:r>
      <w:r w:rsidR="00661FA3">
        <w:t xml:space="preserve">náklady spojené na vyplacení mzdy pracovníkovi, který emaily rozesílá. </w:t>
      </w:r>
    </w:p>
    <w:p w:rsidR="003D7C1D" w:rsidRDefault="003D7C1D" w:rsidP="00B07505">
      <w:pPr>
        <w:spacing w:after="120"/>
        <w:rPr>
          <w:u w:val="single"/>
        </w:rPr>
      </w:pPr>
    </w:p>
    <w:p w:rsidR="004D2BB9" w:rsidRPr="005003FE" w:rsidRDefault="004D2BB9" w:rsidP="00B07505">
      <w:pPr>
        <w:spacing w:after="120"/>
        <w:rPr>
          <w:u w:val="single"/>
        </w:rPr>
      </w:pPr>
      <w:r w:rsidRPr="005003FE">
        <w:rPr>
          <w:u w:val="single"/>
        </w:rPr>
        <w:lastRenderedPageBreak/>
        <w:t>Adresné zasílání pozvánek</w:t>
      </w:r>
    </w:p>
    <w:p w:rsidR="00661FA3" w:rsidRDefault="00661FA3" w:rsidP="00B07505">
      <w:pPr>
        <w:spacing w:after="120"/>
      </w:pPr>
      <w:r>
        <w:t>Pozvánky na zahájení festivalu (součástí je i pozvánka na následnou recepci) jsou roze</w:t>
      </w:r>
      <w:r w:rsidR="003B2C70">
        <w:t xml:space="preserve">sílány </w:t>
      </w:r>
      <w:r>
        <w:t>V</w:t>
      </w:r>
      <w:r w:rsidR="00F667B8">
        <w:t>.</w:t>
      </w:r>
      <w:r>
        <w:t>I</w:t>
      </w:r>
      <w:r w:rsidR="00F667B8">
        <w:t>.</w:t>
      </w:r>
      <w:r>
        <w:t>P</w:t>
      </w:r>
      <w:r w:rsidR="00F667B8">
        <w:t>.</w:t>
      </w:r>
      <w:r>
        <w:t xml:space="preserve"> hostům. Jsou jimi především Velvyslanec Japonska v</w:t>
      </w:r>
      <w:r w:rsidR="00F667B8">
        <w:t> </w:t>
      </w:r>
      <w:r>
        <w:t>Č</w:t>
      </w:r>
      <w:r w:rsidR="00F667B8">
        <w:t>eské republice</w:t>
      </w:r>
      <w:r>
        <w:t>, pracovníci velvyslanectví, hlavní podporovatelé festivalu (The Japan Foun</w:t>
      </w:r>
      <w:r w:rsidR="00E47D29">
        <w:t xml:space="preserve">dation, Ministerstvo kultury ČR, </w:t>
      </w:r>
      <w:r>
        <w:t xml:space="preserve">Hlavní město Praha) </w:t>
      </w:r>
      <w:r w:rsidRPr="00E47D29">
        <w:t>a</w:t>
      </w:r>
      <w:r>
        <w:t xml:space="preserve"> sponzoři. </w:t>
      </w:r>
    </w:p>
    <w:p w:rsidR="00E809C4" w:rsidRDefault="00661FA3" w:rsidP="00B07505">
      <w:pPr>
        <w:spacing w:after="120"/>
      </w:pPr>
      <w:r>
        <w:t xml:space="preserve">Tištěné pozvánky se zasílají poštou, nicméně vzhledem k jejich malému počtu nejsou náklady na realizaci vysoké. Organizátoři tuto tradiční formu oslovování </w:t>
      </w:r>
      <w:r w:rsidR="00706F7D">
        <w:t>upřednostňují a považují ji</w:t>
      </w:r>
      <w:r w:rsidR="005003FE">
        <w:t xml:space="preserve"> za svou tradici.</w:t>
      </w:r>
      <w:r w:rsidR="00F667B8">
        <w:t xml:space="preserve">  </w:t>
      </w:r>
    </w:p>
    <w:p w:rsidR="003D7C1D" w:rsidRDefault="003D7C1D" w:rsidP="00156108">
      <w:pPr>
        <w:spacing w:after="120"/>
        <w:jc w:val="left"/>
      </w:pPr>
    </w:p>
    <w:p w:rsidR="00A86615" w:rsidRPr="00E809C4" w:rsidRDefault="000B1257" w:rsidP="00156108">
      <w:pPr>
        <w:pStyle w:val="Nadpis3"/>
        <w:spacing w:before="0" w:after="120"/>
        <w:jc w:val="left"/>
      </w:pPr>
      <w:bookmarkStart w:id="190" w:name="_Toc372479258"/>
      <w:bookmarkStart w:id="191" w:name="_Toc372480256"/>
      <w:bookmarkStart w:id="192" w:name="_Toc372480390"/>
      <w:bookmarkStart w:id="193" w:name="_Toc372988522"/>
      <w:r w:rsidRPr="00E809C4">
        <w:t>4.2.3</w:t>
      </w:r>
      <w:r w:rsidR="00A86615" w:rsidRPr="00E809C4">
        <w:t xml:space="preserve"> Podpora prodeje</w:t>
      </w:r>
      <w:bookmarkEnd w:id="190"/>
      <w:bookmarkEnd w:id="191"/>
      <w:bookmarkEnd w:id="192"/>
      <w:bookmarkEnd w:id="193"/>
    </w:p>
    <w:p w:rsidR="0027080E" w:rsidRDefault="0027080E" w:rsidP="00B07505">
      <w:pPr>
        <w:spacing w:after="120"/>
      </w:pPr>
      <w:r>
        <w:t>I když význam této „podlinkové“ formy komunikace v současné době stoupá především na spotřebitelských trzích, lze její určité formy nalézt i v event marketingu.</w:t>
      </w:r>
    </w:p>
    <w:p w:rsidR="0027080E" w:rsidRDefault="0027080E" w:rsidP="00B07505">
      <w:pPr>
        <w:spacing w:after="120"/>
      </w:pPr>
      <w:r>
        <w:t>Organizátoři zkoumaného festivalu využívají podpory prodeje ve formě zvýhodněných vstupenek a soutěží.</w:t>
      </w:r>
    </w:p>
    <w:p w:rsidR="0027080E" w:rsidRDefault="0027080E" w:rsidP="00B07505">
      <w:pPr>
        <w:spacing w:after="120"/>
        <w:rPr>
          <w:u w:val="single"/>
        </w:rPr>
      </w:pPr>
      <w:r w:rsidRPr="0027080E">
        <w:rPr>
          <w:u w:val="single"/>
        </w:rPr>
        <w:t>Zvýhodněné vstupenky</w:t>
      </w:r>
    </w:p>
    <w:p w:rsidR="0027080E" w:rsidRDefault="00502728" w:rsidP="00B07505">
      <w:pPr>
        <w:spacing w:after="120"/>
      </w:pPr>
      <w:r w:rsidRPr="00502728">
        <w:t>Cena jednotlivých vstupenek na filmovou produkci činí 80 Kč. Vstupenku je možno zakoupit v pokladně kina Lucerna nebo on-line přes internet.</w:t>
      </w:r>
      <w:r>
        <w:t xml:space="preserve"> Z důvodu snahy o</w:t>
      </w:r>
      <w:r w:rsidR="00706F7D">
        <w:t xml:space="preserve"> získání mladých diváků byla zavedena studentská sleva</w:t>
      </w:r>
      <w:r w:rsidRPr="00E47D29">
        <w:t xml:space="preserve"> ve</w:t>
      </w:r>
      <w:r>
        <w:t xml:space="preserve"> formě „permanentk</w:t>
      </w:r>
      <w:r w:rsidR="00E47D29">
        <w:t>y STUDENT“</w:t>
      </w:r>
      <w:r w:rsidR="00706F7D">
        <w:t xml:space="preserve"> která stojí 300 Kč. J</w:t>
      </w:r>
      <w:r>
        <w:t>e platná na všechny filmové projekce, ovšem bez gar</w:t>
      </w:r>
      <w:r w:rsidR="00706F7D">
        <w:t>ance a rezervace místa. Studentům</w:t>
      </w:r>
      <w:r w:rsidR="00E47D29">
        <w:t xml:space="preserve"> přijíždějícím</w:t>
      </w:r>
      <w:r>
        <w:t xml:space="preserve"> na představení pozdě, nebo bu</w:t>
      </w:r>
      <w:r w:rsidR="00706F7D">
        <w:t xml:space="preserve">de sál plně obsazen, nezbývá </w:t>
      </w:r>
      <w:r>
        <w:t>nic</w:t>
      </w:r>
      <w:r w:rsidR="00706F7D">
        <w:t xml:space="preserve"> jiného</w:t>
      </w:r>
      <w:r>
        <w:t xml:space="preserve"> než stát.</w:t>
      </w:r>
    </w:p>
    <w:p w:rsidR="00502728" w:rsidRDefault="00502728" w:rsidP="00B07505">
      <w:pPr>
        <w:spacing w:after="120"/>
      </w:pPr>
      <w:r>
        <w:t>Další formou zvýhodněné permanentky je „permane</w:t>
      </w:r>
      <w:r w:rsidR="00706F7D">
        <w:t>n</w:t>
      </w:r>
      <w:r>
        <w:t>tka V.I.P.“</w:t>
      </w:r>
      <w:r w:rsidR="00706F7D">
        <w:t>, která je vydávána v omezeném</w:t>
      </w:r>
      <w:r>
        <w:t xml:space="preserve"> poč</w:t>
      </w:r>
      <w:r w:rsidR="00706F7D">
        <w:t>tu</w:t>
      </w:r>
      <w:r>
        <w:t xml:space="preserve"> a platí na veškeré filmové projekce bez omezení. Garantuje tedy návštěvníkovi rezervaci sedadla, vol</w:t>
      </w:r>
      <w:r w:rsidR="00706F7D">
        <w:t>ný vstup na zahajovací V.I.P. ra</w:t>
      </w:r>
      <w:r>
        <w:t>ut v Mramorovém sále paláce Lucerna a na závěrečný party-koncert v </w:t>
      </w:r>
      <w:r w:rsidR="00706F7D">
        <w:t>Lucerna Music Baru. Její cena činí</w:t>
      </w:r>
      <w:r>
        <w:t xml:space="preserve"> 600 Kč.</w:t>
      </w:r>
    </w:p>
    <w:p w:rsidR="00502728" w:rsidRDefault="00502728" w:rsidP="00B07505">
      <w:pPr>
        <w:spacing w:after="120"/>
      </w:pPr>
      <w:r w:rsidRPr="00502728">
        <w:rPr>
          <w:u w:val="single"/>
        </w:rPr>
        <w:lastRenderedPageBreak/>
        <w:t>Soutěže</w:t>
      </w:r>
    </w:p>
    <w:p w:rsidR="007C3D73" w:rsidRDefault="007C3D73" w:rsidP="00B07505">
      <w:pPr>
        <w:spacing w:after="120"/>
      </w:pPr>
      <w:r>
        <w:t xml:space="preserve">V roce 2013 hlavní parter festivalu, společnost Yamaha, vyhlásila soutěž o motocykl Yamaha Aerox 2013. O tuto cenu mohli soutěžit všichni, </w:t>
      </w:r>
      <w:r w:rsidRPr="00E47D29">
        <w:t>kteří</w:t>
      </w:r>
      <w:r>
        <w:t xml:space="preserve"> si zakoupili vstupenku na kteroukoliv filmovou projekci a vyplnili slosovatelný kupon, jejž obdrželi při zakoupení vstupenky. Bez vyplněného aktivního kontaktu </w:t>
      </w:r>
      <w:r w:rsidRPr="00E47D29">
        <w:t>byl</w:t>
      </w:r>
      <w:r>
        <w:t xml:space="preserve"> kupon neplat</w:t>
      </w:r>
      <w:r w:rsidR="00FE67D0">
        <w:t>ný. Získané kontaktní informace se přidaly</w:t>
      </w:r>
      <w:r>
        <w:t xml:space="preserve"> do marketingové databáze organizátorů i hlavního sponzora. Slosování kuponů a vyhlášení vítěze proběhlo v Lucerna Music Baru, během závěrečného koncertu, </w:t>
      </w:r>
      <w:r w:rsidRPr="00FE67D0">
        <w:t>což bylo</w:t>
      </w:r>
      <w:r>
        <w:t xml:space="preserve"> podnětem pro návštěvníky daný koncert navštívit.    </w:t>
      </w:r>
      <w:r w:rsidR="00502728" w:rsidRPr="00502728">
        <w:t xml:space="preserve"> </w:t>
      </w:r>
    </w:p>
    <w:p w:rsidR="00FE67D0" w:rsidRDefault="00FE67D0" w:rsidP="00B07505">
      <w:pPr>
        <w:spacing w:after="120"/>
      </w:pPr>
    </w:p>
    <w:p w:rsidR="00A86615" w:rsidRPr="00A86615" w:rsidRDefault="00A86615" w:rsidP="00B07505">
      <w:pPr>
        <w:pStyle w:val="Nadpis3"/>
        <w:spacing w:before="0" w:after="120"/>
        <w:jc w:val="left"/>
      </w:pPr>
      <w:bookmarkStart w:id="194" w:name="_Toc372479259"/>
      <w:bookmarkStart w:id="195" w:name="_Toc372480257"/>
      <w:bookmarkStart w:id="196" w:name="_Toc372480391"/>
      <w:bookmarkStart w:id="197" w:name="_Toc372988523"/>
      <w:r w:rsidRPr="00A86615">
        <w:t>4.2.</w:t>
      </w:r>
      <w:r w:rsidR="000B1257">
        <w:t>4</w:t>
      </w:r>
      <w:r w:rsidRPr="00A86615">
        <w:t xml:space="preserve"> Vztahy s veřejností</w:t>
      </w:r>
      <w:bookmarkEnd w:id="194"/>
      <w:bookmarkEnd w:id="195"/>
      <w:bookmarkEnd w:id="196"/>
      <w:bookmarkEnd w:id="197"/>
    </w:p>
    <w:p w:rsidR="00E9765A" w:rsidRDefault="00E9765A" w:rsidP="00B07505">
      <w:pPr>
        <w:spacing w:after="120"/>
      </w:pPr>
      <w:bookmarkStart w:id="198" w:name="_Toc370730917"/>
      <w:r w:rsidRPr="00E9765A">
        <w:t>Tvůrci festivalu si jsou</w:t>
      </w:r>
      <w:r>
        <w:t xml:space="preserve"> důležitostí dobrých vztahů s veřejností dobře vědomi. Jejich vytváření a rozvíjení je jednou z hlavních náplní práce před zahájením festivalu. Organizátoři </w:t>
      </w:r>
      <w:r w:rsidR="00706F7D">
        <w:t xml:space="preserve">v tomto směru </w:t>
      </w:r>
      <w:r>
        <w:t>přiznávaj</w:t>
      </w:r>
      <w:r w:rsidR="00706F7D">
        <w:t>í značnou slabinu</w:t>
      </w:r>
      <w:r>
        <w:t xml:space="preserve"> spočívající v nekontinuitě spolupráce s médii i během roku (nikoliv tedy jen měsíc či dva před zahájením události). Tuto negativitu se snaží odstranit nalezením vho</w:t>
      </w:r>
      <w:r w:rsidR="00706F7D">
        <w:t>dné osoby, která by tuto oblast komunikačního mixu</w:t>
      </w:r>
      <w:r>
        <w:t xml:space="preserve"> měla na starosti.</w:t>
      </w:r>
      <w:bookmarkEnd w:id="198"/>
      <w:r>
        <w:t xml:space="preserve"> </w:t>
      </w:r>
    </w:p>
    <w:p w:rsidR="007C3D73" w:rsidRDefault="00706F7D" w:rsidP="00B07505">
      <w:pPr>
        <w:spacing w:after="120"/>
      </w:pPr>
      <w:bookmarkStart w:id="199" w:name="_Toc370730918"/>
      <w:r>
        <w:t>Využívané oblasti PR</w:t>
      </w:r>
      <w:r w:rsidR="00E9765A">
        <w:t>, podle cílových skupin</w:t>
      </w:r>
      <w:r w:rsidR="00E07C83">
        <w:t xml:space="preserve"> jsou především: Media Relations, vztahy se zákazníky (v tomto případě návštěvníky) a sponzory.</w:t>
      </w:r>
      <w:bookmarkEnd w:id="199"/>
      <w:r w:rsidR="00E9765A">
        <w:t xml:space="preserve">  </w:t>
      </w:r>
      <w:r w:rsidR="00E9765A" w:rsidRPr="00E9765A">
        <w:t xml:space="preserve"> </w:t>
      </w:r>
    </w:p>
    <w:p w:rsidR="00E07C83" w:rsidRDefault="00E07C83" w:rsidP="00B07505">
      <w:pPr>
        <w:spacing w:after="120"/>
        <w:rPr>
          <w:u w:val="single"/>
        </w:rPr>
      </w:pPr>
      <w:r w:rsidRPr="00E07C83">
        <w:rPr>
          <w:u w:val="single"/>
        </w:rPr>
        <w:t>Media Relations</w:t>
      </w:r>
    </w:p>
    <w:p w:rsidR="00E07C83" w:rsidRDefault="00E07C83" w:rsidP="00B07505">
      <w:pPr>
        <w:spacing w:after="120"/>
      </w:pPr>
      <w:r>
        <w:t xml:space="preserve">Aby pořadatelé vytvářeli pozitivní image festivalu a povědomí o něm, je tato forma komunikace jednou z nejdůležitějších. Dlouhodobou snahou je nejen vzbudit zájem publika o tuto akci, </w:t>
      </w:r>
      <w:r w:rsidRPr="00FE67D0">
        <w:t xml:space="preserve">ale alespoň </w:t>
      </w:r>
      <w:r w:rsidR="00FE67D0" w:rsidRPr="00FE67D0">
        <w:t>ji „dostat“</w:t>
      </w:r>
      <w:r>
        <w:t xml:space="preserve"> do povědomí široké veřejnosti. To samozřejmě může pozitivně přispět v jednání o sponzorství a zaujmout tak nové potenciální zájemce o spolupráci. Pokud by festival nebyl dostatečně mezi lidmi znám a neprojevovali by o něj zájem, jen těžko by se festival rozvíjel pomocí finančních prostředků sponzorů.</w:t>
      </w:r>
    </w:p>
    <w:p w:rsidR="002602C7" w:rsidRDefault="00E07C83" w:rsidP="00B07505">
      <w:pPr>
        <w:spacing w:after="120"/>
      </w:pPr>
      <w:r>
        <w:lastRenderedPageBreak/>
        <w:t>Využívanými metodami v této oblasti jsou především tiskové konference</w:t>
      </w:r>
      <w:r w:rsidR="00B56259">
        <w:rPr>
          <w:rStyle w:val="Znakapoznpodarou"/>
        </w:rPr>
        <w:footnoteReference w:id="5"/>
      </w:r>
      <w:r>
        <w:t xml:space="preserve"> v místě ozvěn, </w:t>
      </w:r>
      <w:r w:rsidR="00706F7D">
        <w:t xml:space="preserve">tiskové zprávy, zasílání </w:t>
      </w:r>
      <w:r>
        <w:t>V.I.P. pozvánek mediálním partnerům, prohlášení v televizi, rozhovory a projevy v rádiu a neformální setkání s novináři.</w:t>
      </w:r>
      <w:r w:rsidR="002602C7">
        <w:t xml:space="preserve"> </w:t>
      </w:r>
    </w:p>
    <w:p w:rsidR="00B31F03" w:rsidRPr="003D7C1D" w:rsidRDefault="002602C7" w:rsidP="00B07505">
      <w:pPr>
        <w:spacing w:after="120"/>
      </w:pPr>
      <w:r>
        <w:t xml:space="preserve">K ročníku 2012 byly vydány tři tiskové zprávy. První byla zveřejněna na webových stránkách festivalu při </w:t>
      </w:r>
      <w:r w:rsidR="001B6470">
        <w:t>zahájení prodeje vstupenek</w:t>
      </w:r>
      <w:r>
        <w:t xml:space="preserve"> </w:t>
      </w:r>
      <w:r w:rsidR="001B6470">
        <w:t>(2. 1. 2012)</w:t>
      </w:r>
      <w:r>
        <w:t>. Druhá tisková zpráva</w:t>
      </w:r>
      <w:r w:rsidR="001B6470">
        <w:t xml:space="preserve"> obsahující</w:t>
      </w:r>
      <w:r>
        <w:t xml:space="preserve"> sp</w:t>
      </w:r>
      <w:r w:rsidR="001B6470">
        <w:t xml:space="preserve">ecifikaci doprovodného programu, </w:t>
      </w:r>
      <w:r>
        <w:t xml:space="preserve">byla zveřejněna </w:t>
      </w:r>
      <w:r w:rsidR="001B6470">
        <w:t>čtyři dny</w:t>
      </w:r>
      <w:r>
        <w:t xml:space="preserve"> před konáním festivalu</w:t>
      </w:r>
      <w:r w:rsidR="001B6470">
        <w:t xml:space="preserve"> (16. 1. 2012)</w:t>
      </w:r>
      <w:r>
        <w:t>. Poslední, třetí tisková zpráva obsahující konkretizac</w:t>
      </w:r>
      <w:r w:rsidR="001B6470">
        <w:t>i filmových projekcí byla publikována</w:t>
      </w:r>
      <w:r>
        <w:t xml:space="preserve"> třetí den konání festivalu</w:t>
      </w:r>
      <w:r w:rsidR="001B6470">
        <w:t xml:space="preserve"> (23. 1. 2012)</w:t>
      </w:r>
      <w:r>
        <w:t xml:space="preserve">.   </w:t>
      </w:r>
      <w:r w:rsidR="00E07C83">
        <w:t xml:space="preserve"> </w:t>
      </w:r>
    </w:p>
    <w:p w:rsidR="00015FBB" w:rsidRPr="00015FBB" w:rsidRDefault="00015FBB" w:rsidP="00B07505">
      <w:pPr>
        <w:spacing w:after="120"/>
        <w:rPr>
          <w:u w:val="single"/>
        </w:rPr>
      </w:pPr>
      <w:r w:rsidRPr="00015FBB">
        <w:rPr>
          <w:u w:val="single"/>
        </w:rPr>
        <w:t>Vztahy se zákazníky</w:t>
      </w:r>
    </w:p>
    <w:p w:rsidR="007C3D73" w:rsidRDefault="00015FBB" w:rsidP="00B07505">
      <w:pPr>
        <w:spacing w:after="120"/>
      </w:pPr>
      <w:r>
        <w:t>Vztahy se zákazníky mají těsnou vazbu na Media relations. Snaha je tedy zaměřit PR aktivity na budování dlouhodobých vztahů s návštěvníky jednotlivých ročníků. Toto je soustavný proces, který by měl organizátor festivalu vzít v potaz a za</w:t>
      </w:r>
      <w:r w:rsidR="00FE67D0">
        <w:t>jistit tak celoroční kontinuitu</w:t>
      </w:r>
      <w:r w:rsidR="00FE67D0" w:rsidRPr="00FE67D0">
        <w:t>.</w:t>
      </w:r>
      <w:r w:rsidRPr="00FE67D0">
        <w:t xml:space="preserve"> </w:t>
      </w:r>
      <w:r w:rsidR="00FE67D0" w:rsidRPr="00FE67D0">
        <w:t>J</w:t>
      </w:r>
      <w:r w:rsidRPr="00FE67D0">
        <w:t>ak již bylo specifikováno</w:t>
      </w:r>
      <w:r w:rsidR="00FE67D0">
        <w:t>,</w:t>
      </w:r>
      <w:r>
        <w:t xml:space="preserve"> </w:t>
      </w:r>
      <w:r w:rsidR="00FE67D0">
        <w:t xml:space="preserve">toto je </w:t>
      </w:r>
      <w:r w:rsidR="00706F7D">
        <w:t xml:space="preserve">velkou </w:t>
      </w:r>
      <w:r>
        <w:t xml:space="preserve">slabinou. </w:t>
      </w:r>
    </w:p>
    <w:p w:rsidR="00015FBB" w:rsidRDefault="00015FBB" w:rsidP="00B07505">
      <w:pPr>
        <w:spacing w:after="120"/>
        <w:rPr>
          <w:u w:val="single"/>
        </w:rPr>
      </w:pPr>
      <w:r w:rsidRPr="00015FBB">
        <w:rPr>
          <w:u w:val="single"/>
        </w:rPr>
        <w:t>Vztahy se sponzory</w:t>
      </w:r>
    </w:p>
    <w:p w:rsidR="00015FBB" w:rsidRDefault="003D2A94" w:rsidP="00B07505">
      <w:pPr>
        <w:spacing w:after="120"/>
      </w:pPr>
      <w:r>
        <w:t xml:space="preserve">Činnosti v rámci sponzoringu jsou </w:t>
      </w:r>
      <w:r w:rsidR="00EB4461">
        <w:t>součástí tiskových materiálů festivalu Eiga-sai. Logo hlavního sponzora je uvedeno v programových brožurách, na pozvánkách i i</w:t>
      </w:r>
      <w:r w:rsidR="002B4200">
        <w:t>nternetových stránkách</w:t>
      </w:r>
      <w:r w:rsidR="00EB4461">
        <w:t xml:space="preserve">. </w:t>
      </w:r>
      <w:r w:rsidR="00015FBB">
        <w:t xml:space="preserve"> </w:t>
      </w:r>
    </w:p>
    <w:p w:rsidR="00CC70D7" w:rsidRDefault="00EB4461" w:rsidP="00B07505">
      <w:pPr>
        <w:spacing w:after="120"/>
      </w:pPr>
      <w:r>
        <w:t xml:space="preserve">Hlavní sponzor festivalu, společnost Yamaha, v loňském roce darovala hlavní cenu do soutěže, což bylo výše popsáno jako vhodná forma podpory prodeje. Bohužel vedení festivalu v současné době projednává svou budoucí činnost v oblasti </w:t>
      </w:r>
      <w:r w:rsidR="00B56259">
        <w:t>sponzoringu. D</w:t>
      </w:r>
      <w:r>
        <w:t>ůvod</w:t>
      </w:r>
      <w:r w:rsidR="00B56259">
        <w:t>em je</w:t>
      </w:r>
      <w:r>
        <w:t xml:space="preserve"> nespokojenost obou stran se současnými podmínkami a poskytovaný</w:t>
      </w:r>
      <w:r w:rsidR="00B56259">
        <w:t>mi</w:t>
      </w:r>
      <w:r>
        <w:t xml:space="preserve"> finan</w:t>
      </w:r>
      <w:r w:rsidR="00B56259">
        <w:t>čními</w:t>
      </w:r>
      <w:r>
        <w:t xml:space="preserve"> prostřed</w:t>
      </w:r>
      <w:r w:rsidR="00B56259">
        <w:t>ky</w:t>
      </w:r>
      <w:r>
        <w:t xml:space="preserve">. Snahou do budoucích let je najít nového generálního sponzora, </w:t>
      </w:r>
      <w:r w:rsidR="00260EC0">
        <w:t>jenž</w:t>
      </w:r>
      <w:r>
        <w:t xml:space="preserve"> bude ochoten svými </w:t>
      </w:r>
      <w:r w:rsidR="00B56259">
        <w:t>financemi</w:t>
      </w:r>
      <w:r>
        <w:t xml:space="preserve"> značně přispívat k rozvoji akce. S tím souvisí aktivní snahy o rozšíření povědomí festiv</w:t>
      </w:r>
      <w:r w:rsidR="002B4200">
        <w:t>alu mezi širokou veřejností. To</w:t>
      </w:r>
      <w:r>
        <w:t xml:space="preserve"> může značně vylepšit pozici organizátorů při vyjednávání. </w:t>
      </w:r>
      <w:r w:rsidR="00B56259">
        <w:t xml:space="preserve">V tom ostatně spočívá podstata </w:t>
      </w:r>
      <w:r w:rsidR="00B56259">
        <w:lastRenderedPageBreak/>
        <w:t xml:space="preserve">sponzoringu – podporovat </w:t>
      </w:r>
      <w:r>
        <w:t xml:space="preserve">události, </w:t>
      </w:r>
      <w:r w:rsidRPr="00260EC0">
        <w:t>které</w:t>
      </w:r>
      <w:r>
        <w:t xml:space="preserve"> jsou veřejně, i mediálně zná</w:t>
      </w:r>
      <w:r w:rsidR="00B56259">
        <w:t xml:space="preserve">mé, tak aby i </w:t>
      </w:r>
      <w:r w:rsidR="004562B7">
        <w:t>sponzor</w:t>
      </w:r>
      <w:r w:rsidR="00B56259">
        <w:t xml:space="preserve"> byl zviditelněn</w:t>
      </w:r>
      <w:r>
        <w:t>.</w:t>
      </w:r>
      <w:r w:rsidR="00B56259">
        <w:t xml:space="preserve"> </w:t>
      </w:r>
      <w:r>
        <w:t xml:space="preserve">     </w:t>
      </w:r>
    </w:p>
    <w:p w:rsidR="002602C7" w:rsidRDefault="002602C7" w:rsidP="00B07505">
      <w:pPr>
        <w:spacing w:after="120"/>
      </w:pPr>
      <w:r>
        <w:t xml:space="preserve">V této fázi práce je nutno zmínit i nepřímou propagaci festivalu jeho programovým ředitelem, </w:t>
      </w:r>
      <w:r w:rsidR="00260EC0">
        <w:t>jenž</w:t>
      </w:r>
      <w:r>
        <w:t xml:space="preserve"> je pravidelně účasten různých mediálních rozhovorů na téma Japonsko, japonská kultura, atd. Již několikrát byl hostem např. pořadu Hyde Park zpravodajské televizní stanice ČT24 nebo pořadu Na plovárně.</w:t>
      </w:r>
    </w:p>
    <w:p w:rsidR="00596F62" w:rsidRDefault="00596F62" w:rsidP="00B07505">
      <w:pPr>
        <w:spacing w:after="120"/>
      </w:pPr>
    </w:p>
    <w:p w:rsidR="00A86615" w:rsidRPr="00277F3A" w:rsidRDefault="00CA4733" w:rsidP="00B07505">
      <w:pPr>
        <w:pStyle w:val="Nadpis2"/>
        <w:spacing w:before="0" w:after="120"/>
        <w:jc w:val="left"/>
        <w:rPr>
          <w:sz w:val="28"/>
          <w:szCs w:val="28"/>
        </w:rPr>
      </w:pPr>
      <w:bookmarkStart w:id="200" w:name="_Toc372479260"/>
      <w:bookmarkStart w:id="201" w:name="_Toc372480258"/>
      <w:bookmarkStart w:id="202" w:name="_Toc372480392"/>
      <w:bookmarkStart w:id="203" w:name="_Toc372988524"/>
      <w:r w:rsidRPr="00277F3A">
        <w:rPr>
          <w:sz w:val="28"/>
          <w:szCs w:val="28"/>
        </w:rPr>
        <w:t>4.3</w:t>
      </w:r>
      <w:r w:rsidR="00A86615" w:rsidRPr="00277F3A">
        <w:rPr>
          <w:sz w:val="28"/>
          <w:szCs w:val="28"/>
        </w:rPr>
        <w:t xml:space="preserve"> </w:t>
      </w:r>
      <w:r w:rsidR="00EF7E03">
        <w:rPr>
          <w:sz w:val="28"/>
          <w:szCs w:val="28"/>
        </w:rPr>
        <w:t>Dotazníkové šetření</w:t>
      </w:r>
      <w:bookmarkEnd w:id="200"/>
      <w:bookmarkEnd w:id="201"/>
      <w:bookmarkEnd w:id="202"/>
      <w:bookmarkEnd w:id="203"/>
    </w:p>
    <w:p w:rsidR="00B31F03" w:rsidRDefault="00D419F0" w:rsidP="00B07505">
      <w:pPr>
        <w:spacing w:after="120"/>
        <w:rPr>
          <w:szCs w:val="24"/>
        </w:rPr>
      </w:pPr>
      <w:r>
        <w:rPr>
          <w:szCs w:val="24"/>
        </w:rPr>
        <w:t xml:space="preserve">Následující část práce je zaměřena na </w:t>
      </w:r>
      <w:r w:rsidR="00150304">
        <w:rPr>
          <w:szCs w:val="24"/>
        </w:rPr>
        <w:t xml:space="preserve">samotný </w:t>
      </w:r>
      <w:r>
        <w:rPr>
          <w:szCs w:val="24"/>
        </w:rPr>
        <w:t>výzkum povědomí o festivalu japonských filmů a kultury Eiga-sai</w:t>
      </w:r>
      <w:r w:rsidR="00150304">
        <w:rPr>
          <w:szCs w:val="24"/>
        </w:rPr>
        <w:t>.</w:t>
      </w:r>
      <w:r w:rsidR="00EF7E03">
        <w:rPr>
          <w:szCs w:val="24"/>
        </w:rPr>
        <w:t xml:space="preserve"> </w:t>
      </w:r>
    </w:p>
    <w:p w:rsidR="00150304" w:rsidRDefault="00150304" w:rsidP="00156108">
      <w:pPr>
        <w:spacing w:after="120"/>
        <w:jc w:val="left"/>
        <w:rPr>
          <w:szCs w:val="24"/>
        </w:rPr>
      </w:pPr>
    </w:p>
    <w:p w:rsidR="00A86615" w:rsidRPr="00E809C4" w:rsidRDefault="00D419F0" w:rsidP="00156108">
      <w:pPr>
        <w:pStyle w:val="Nadpis3"/>
        <w:spacing w:before="0" w:after="120"/>
        <w:jc w:val="left"/>
        <w:rPr>
          <w:szCs w:val="24"/>
        </w:rPr>
      </w:pPr>
      <w:r w:rsidRPr="00E809C4">
        <w:rPr>
          <w:szCs w:val="24"/>
        </w:rPr>
        <w:t> </w:t>
      </w:r>
      <w:bookmarkStart w:id="204" w:name="_Toc372479261"/>
      <w:bookmarkStart w:id="205" w:name="_Toc372480259"/>
      <w:bookmarkStart w:id="206" w:name="_Toc372480393"/>
      <w:bookmarkStart w:id="207" w:name="_Toc372988525"/>
      <w:r w:rsidR="00A02879" w:rsidRPr="00E809C4">
        <w:t>4.3</w:t>
      </w:r>
      <w:r w:rsidR="00A86615" w:rsidRPr="00E809C4">
        <w:t>.</w:t>
      </w:r>
      <w:r w:rsidR="00BF1DDF" w:rsidRPr="00E809C4">
        <w:t>1</w:t>
      </w:r>
      <w:r w:rsidR="00CA4733" w:rsidRPr="00E809C4">
        <w:t xml:space="preserve"> Vyhodnocení</w:t>
      </w:r>
      <w:r w:rsidR="00A86615" w:rsidRPr="00E809C4">
        <w:t xml:space="preserve"> </w:t>
      </w:r>
      <w:r w:rsidR="000439C3" w:rsidRPr="00E809C4">
        <w:t>třídících</w:t>
      </w:r>
      <w:r w:rsidR="00411174" w:rsidRPr="00E809C4">
        <w:t xml:space="preserve"> otázek</w:t>
      </w:r>
      <w:bookmarkEnd w:id="204"/>
      <w:bookmarkEnd w:id="205"/>
      <w:bookmarkEnd w:id="206"/>
      <w:bookmarkEnd w:id="207"/>
    </w:p>
    <w:p w:rsidR="00091F83" w:rsidRDefault="00AF198A" w:rsidP="00B07505">
      <w:pPr>
        <w:spacing w:after="120"/>
      </w:pPr>
      <w:r>
        <w:t xml:space="preserve">Vzhledem </w:t>
      </w:r>
      <w:r w:rsidR="00431A85">
        <w:t xml:space="preserve">k nerovnoměrnému počtu dotazovaných žen a mužů je dotazník vyhodnocen pro </w:t>
      </w:r>
      <w:r w:rsidR="00784A5D">
        <w:t>jednotlivá pohlaví</w:t>
      </w:r>
      <w:r w:rsidR="00431A85">
        <w:t xml:space="preserve"> samostatně.</w:t>
      </w:r>
      <w:r w:rsidR="003D2A94">
        <w:t xml:space="preserve"> Všechny typy grafů jsou zaznamenány v podobě procentického stanovení odpovědí.</w:t>
      </w:r>
      <w:r w:rsidR="00784A5D">
        <w:t xml:space="preserve"> </w:t>
      </w:r>
    </w:p>
    <w:p w:rsidR="00086894" w:rsidRDefault="00411174" w:rsidP="00B07505">
      <w:pPr>
        <w:spacing w:after="120"/>
        <w:rPr>
          <w:szCs w:val="24"/>
        </w:rPr>
      </w:pPr>
      <w:r>
        <w:t xml:space="preserve">V </w:t>
      </w:r>
      <w:r w:rsidR="000439C3">
        <w:rPr>
          <w:szCs w:val="24"/>
        </w:rPr>
        <w:t>dotazníku byly pou</w:t>
      </w:r>
      <w:r w:rsidR="00EB3A02">
        <w:rPr>
          <w:szCs w:val="24"/>
        </w:rPr>
        <w:t>žity tři</w:t>
      </w:r>
      <w:r w:rsidR="000439C3">
        <w:rPr>
          <w:szCs w:val="24"/>
        </w:rPr>
        <w:t xml:space="preserve"> třídící</w:t>
      </w:r>
      <w:r w:rsidRPr="00C87AF2">
        <w:rPr>
          <w:szCs w:val="24"/>
        </w:rPr>
        <w:t xml:space="preserve"> otázky. První se tý</w:t>
      </w:r>
      <w:r w:rsidR="00EB3A02">
        <w:rPr>
          <w:szCs w:val="24"/>
        </w:rPr>
        <w:t xml:space="preserve">kala pohlaví respondentů, </w:t>
      </w:r>
      <w:r w:rsidR="00FA4BD4">
        <w:rPr>
          <w:szCs w:val="24"/>
        </w:rPr>
        <w:t>druhá</w:t>
      </w:r>
      <w:r w:rsidR="00EB3A02">
        <w:rPr>
          <w:szCs w:val="24"/>
        </w:rPr>
        <w:t xml:space="preserve"> </w:t>
      </w:r>
      <w:r w:rsidR="00150304">
        <w:rPr>
          <w:szCs w:val="24"/>
        </w:rPr>
        <w:t xml:space="preserve">jejich </w:t>
      </w:r>
      <w:r w:rsidR="00EB3A02">
        <w:rPr>
          <w:szCs w:val="24"/>
        </w:rPr>
        <w:t>věkové kategorie a třetí místa bydliště respondentů.</w:t>
      </w:r>
    </w:p>
    <w:p w:rsidR="00B9397F" w:rsidRPr="00356C23" w:rsidRDefault="00B9397F" w:rsidP="00B07505">
      <w:pPr>
        <w:spacing w:after="120"/>
        <w:rPr>
          <w:szCs w:val="24"/>
        </w:rPr>
      </w:pPr>
    </w:p>
    <w:p w:rsidR="00C87AF2" w:rsidRPr="00356C23" w:rsidRDefault="00F24F42" w:rsidP="00A33B88">
      <w:pPr>
        <w:pStyle w:val="Nadpis1"/>
        <w:spacing w:before="0" w:after="120"/>
        <w:rPr>
          <w:b w:val="0"/>
          <w:sz w:val="22"/>
          <w:szCs w:val="22"/>
        </w:rPr>
      </w:pPr>
      <w:bookmarkStart w:id="208" w:name="_Toc372479262"/>
      <w:bookmarkStart w:id="209" w:name="_Toc372480260"/>
      <w:bookmarkStart w:id="210" w:name="_Toc372480394"/>
      <w:bookmarkStart w:id="211" w:name="_Toc372988526"/>
      <w:r w:rsidRPr="00356C23">
        <w:rPr>
          <w:b w:val="0"/>
          <w:sz w:val="22"/>
          <w:szCs w:val="22"/>
        </w:rPr>
        <w:lastRenderedPageBreak/>
        <w:t>Graf</w:t>
      </w:r>
      <w:r w:rsidR="00086894" w:rsidRPr="00356C23">
        <w:rPr>
          <w:b w:val="0"/>
          <w:sz w:val="22"/>
          <w:szCs w:val="22"/>
        </w:rPr>
        <w:t xml:space="preserve"> 5 Procentické vyjádření odpovědí respondentů na otázku „Jaké je Vaše pohlaví?“</w:t>
      </w:r>
      <w:bookmarkEnd w:id="208"/>
      <w:bookmarkEnd w:id="209"/>
      <w:bookmarkEnd w:id="210"/>
      <w:bookmarkEnd w:id="211"/>
    </w:p>
    <w:p w:rsidR="00493E4C" w:rsidRDefault="00B31F03" w:rsidP="00B07505">
      <w:pPr>
        <w:spacing w:after="120"/>
        <w:jc w:val="left"/>
        <w:rPr>
          <w:szCs w:val="24"/>
        </w:rPr>
      </w:pPr>
      <w:r>
        <w:rPr>
          <w:noProof/>
          <w:szCs w:val="24"/>
        </w:rPr>
        <w:drawing>
          <wp:inline distT="0" distB="0" distL="0" distR="0">
            <wp:extent cx="4824000" cy="2784143"/>
            <wp:effectExtent l="19050" t="0" r="14700" b="0"/>
            <wp:docPr id="9"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F12DE" w:rsidRDefault="00086894" w:rsidP="00B07505">
      <w:pPr>
        <w:spacing w:after="120"/>
        <w:rPr>
          <w:szCs w:val="24"/>
        </w:rPr>
      </w:pPr>
      <w:r>
        <w:rPr>
          <w:sz w:val="22"/>
          <w:szCs w:val="22"/>
        </w:rPr>
        <w:t xml:space="preserve">Zdroj: </w:t>
      </w:r>
      <w:r w:rsidRPr="00A14799">
        <w:rPr>
          <w:sz w:val="22"/>
          <w:szCs w:val="22"/>
        </w:rPr>
        <w:t>vlastí šetření (Šenková, 2013)</w:t>
      </w:r>
    </w:p>
    <w:p w:rsidR="005F12DE" w:rsidRDefault="005F12DE" w:rsidP="00B07505">
      <w:pPr>
        <w:spacing w:after="120"/>
        <w:rPr>
          <w:szCs w:val="24"/>
        </w:rPr>
      </w:pPr>
    </w:p>
    <w:p w:rsidR="00086894" w:rsidRPr="00086894" w:rsidRDefault="00086894" w:rsidP="00B07505">
      <w:pPr>
        <w:spacing w:after="120"/>
        <w:rPr>
          <w:sz w:val="22"/>
          <w:szCs w:val="22"/>
        </w:rPr>
      </w:pPr>
      <w:r w:rsidRPr="00C87AF2">
        <w:rPr>
          <w:szCs w:val="24"/>
        </w:rPr>
        <w:t>Celkem bylo získáno a vyhodnocováno 290 dotazníků. Dotazník vypln</w:t>
      </w:r>
      <w:r>
        <w:rPr>
          <w:szCs w:val="24"/>
        </w:rPr>
        <w:t>ilo 159 žen a 131 mužů</w:t>
      </w:r>
      <w:r w:rsidRPr="00C87AF2">
        <w:rPr>
          <w:szCs w:val="24"/>
        </w:rPr>
        <w:t>. Z celkového počtu dotazovaných byl</w:t>
      </w:r>
      <w:r>
        <w:rPr>
          <w:szCs w:val="24"/>
        </w:rPr>
        <w:t>o 55 % žen a 45 % mužů</w:t>
      </w:r>
      <w:r w:rsidRPr="00C87AF2">
        <w:rPr>
          <w:szCs w:val="24"/>
        </w:rPr>
        <w:t>. Jednalo se o dotazované, kteří festival neznali vůbec</w:t>
      </w:r>
      <w:r>
        <w:rPr>
          <w:szCs w:val="24"/>
        </w:rPr>
        <w:t>,</w:t>
      </w:r>
      <w:r w:rsidRPr="00C87AF2">
        <w:rPr>
          <w:szCs w:val="24"/>
        </w:rPr>
        <w:t xml:space="preserve"> i o</w:t>
      </w:r>
      <w:r w:rsidR="00BF1DDF">
        <w:rPr>
          <w:szCs w:val="24"/>
        </w:rPr>
        <w:t xml:space="preserve"> ty, kteří ho</w:t>
      </w:r>
      <w:r w:rsidRPr="00C87AF2">
        <w:rPr>
          <w:szCs w:val="24"/>
        </w:rPr>
        <w:t xml:space="preserve"> znali nebo ho již dokonce navštívili. </w:t>
      </w:r>
    </w:p>
    <w:p w:rsidR="00484A0C" w:rsidRPr="00C87AF2" w:rsidRDefault="00484A0C" w:rsidP="00B07505">
      <w:pPr>
        <w:spacing w:after="120"/>
        <w:rPr>
          <w:sz w:val="22"/>
          <w:szCs w:val="22"/>
        </w:rPr>
      </w:pPr>
    </w:p>
    <w:p w:rsidR="00086894" w:rsidRDefault="00C87AF2" w:rsidP="00B07505">
      <w:pPr>
        <w:spacing w:after="120"/>
      </w:pPr>
      <w:r>
        <w:t>Následující třídící otázk</w:t>
      </w:r>
      <w:r w:rsidR="00177EEE">
        <w:t>a</w:t>
      </w:r>
      <w:r>
        <w:t xml:space="preserve"> j</w:t>
      </w:r>
      <w:r w:rsidR="00177EEE">
        <w:t>e</w:t>
      </w:r>
      <w:r w:rsidR="00FA4BD4">
        <w:t xml:space="preserve"> již vyhodnocována</w:t>
      </w:r>
      <w:r>
        <w:t xml:space="preserve"> pro obě pohlaví zvlášť. Graf </w:t>
      </w:r>
      <w:r w:rsidR="00BF1DDF">
        <w:t>6</w:t>
      </w:r>
      <w:r>
        <w:t xml:space="preserve"> </w:t>
      </w:r>
      <w:r w:rsidR="007254CB">
        <w:t xml:space="preserve">znázorňuje </w:t>
      </w:r>
      <w:r w:rsidR="00177EEE">
        <w:t>věkové</w:t>
      </w:r>
      <w:r w:rsidR="007254CB">
        <w:t xml:space="preserve"> kategorie žen.</w:t>
      </w:r>
      <w:r>
        <w:t xml:space="preserve"> </w:t>
      </w:r>
    </w:p>
    <w:p w:rsidR="00B9397F" w:rsidRDefault="00B9397F" w:rsidP="00B07505">
      <w:pPr>
        <w:spacing w:after="120"/>
      </w:pPr>
    </w:p>
    <w:p w:rsidR="007A20F2" w:rsidRPr="00356C23" w:rsidRDefault="007A20F2" w:rsidP="00A33B88">
      <w:pPr>
        <w:pStyle w:val="Nadpis1"/>
        <w:spacing w:before="0" w:after="120"/>
        <w:rPr>
          <w:b w:val="0"/>
          <w:sz w:val="22"/>
          <w:szCs w:val="22"/>
        </w:rPr>
      </w:pPr>
      <w:bookmarkStart w:id="212" w:name="_Toc372479263"/>
      <w:bookmarkStart w:id="213" w:name="_Toc372480261"/>
      <w:bookmarkStart w:id="214" w:name="_Toc372480395"/>
      <w:bookmarkStart w:id="215" w:name="_Toc372988527"/>
      <w:r w:rsidRPr="00356C23">
        <w:rPr>
          <w:b w:val="0"/>
          <w:sz w:val="22"/>
          <w:szCs w:val="22"/>
        </w:rPr>
        <w:lastRenderedPageBreak/>
        <w:t>Graf 6</w:t>
      </w:r>
      <w:r w:rsidR="00C87AF2" w:rsidRPr="00356C23">
        <w:rPr>
          <w:b w:val="0"/>
          <w:sz w:val="22"/>
          <w:szCs w:val="22"/>
        </w:rPr>
        <w:t xml:space="preserve"> </w:t>
      </w:r>
      <w:r w:rsidR="00A46BBF" w:rsidRPr="00356C23">
        <w:rPr>
          <w:b w:val="0"/>
          <w:sz w:val="22"/>
          <w:szCs w:val="22"/>
        </w:rPr>
        <w:t>Procentické vyjádření</w:t>
      </w:r>
      <w:r w:rsidR="00C87AF2" w:rsidRPr="00356C23">
        <w:rPr>
          <w:b w:val="0"/>
          <w:sz w:val="22"/>
          <w:szCs w:val="22"/>
        </w:rPr>
        <w:t xml:space="preserve"> odpovědí žen na otázku „</w:t>
      </w:r>
      <w:r w:rsidR="00177EEE" w:rsidRPr="00356C23">
        <w:rPr>
          <w:b w:val="0"/>
          <w:sz w:val="22"/>
          <w:szCs w:val="22"/>
        </w:rPr>
        <w:t>Jaká je Vaše věková kategorie</w:t>
      </w:r>
      <w:r w:rsidR="00EB3A02" w:rsidRPr="00356C23">
        <w:rPr>
          <w:b w:val="0"/>
          <w:sz w:val="22"/>
          <w:szCs w:val="22"/>
        </w:rPr>
        <w:t>?</w:t>
      </w:r>
      <w:r w:rsidR="00C87AF2" w:rsidRPr="00356C23">
        <w:rPr>
          <w:b w:val="0"/>
          <w:sz w:val="22"/>
          <w:szCs w:val="22"/>
        </w:rPr>
        <w:t>“</w:t>
      </w:r>
      <w:bookmarkEnd w:id="212"/>
      <w:bookmarkEnd w:id="213"/>
      <w:bookmarkEnd w:id="214"/>
      <w:bookmarkEnd w:id="215"/>
      <w:r w:rsidR="00C87AF2" w:rsidRPr="00356C23">
        <w:rPr>
          <w:b w:val="0"/>
          <w:sz w:val="22"/>
          <w:szCs w:val="22"/>
        </w:rPr>
        <w:t xml:space="preserve"> </w:t>
      </w:r>
    </w:p>
    <w:p w:rsidR="00493E4C" w:rsidRDefault="00A14799" w:rsidP="00B07505">
      <w:pPr>
        <w:spacing w:after="120"/>
        <w:jc w:val="left"/>
        <w:rPr>
          <w:sz w:val="22"/>
          <w:szCs w:val="22"/>
        </w:rPr>
      </w:pPr>
      <w:r>
        <w:rPr>
          <w:noProof/>
          <w:sz w:val="22"/>
          <w:szCs w:val="22"/>
        </w:rPr>
        <w:drawing>
          <wp:inline distT="0" distB="0" distL="0" distR="0">
            <wp:extent cx="4824000" cy="2784143"/>
            <wp:effectExtent l="19050" t="0" r="14700" b="0"/>
            <wp:docPr id="17"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9422A" w:rsidRPr="00B31F03" w:rsidRDefault="0009422A" w:rsidP="00B07505">
      <w:pPr>
        <w:spacing w:after="120"/>
        <w:rPr>
          <w:sz w:val="22"/>
          <w:szCs w:val="22"/>
        </w:rPr>
      </w:pPr>
      <w:r w:rsidRPr="00B31F03">
        <w:rPr>
          <w:sz w:val="22"/>
          <w:szCs w:val="22"/>
        </w:rPr>
        <w:t>Zdroj: vlastní šetření (Šenková, 2013)</w:t>
      </w:r>
    </w:p>
    <w:p w:rsidR="00F270CC" w:rsidRDefault="00F270CC" w:rsidP="00B07505">
      <w:pPr>
        <w:spacing w:after="120"/>
      </w:pPr>
    </w:p>
    <w:p w:rsidR="007254CB" w:rsidRDefault="007254CB" w:rsidP="00B07505">
      <w:pPr>
        <w:spacing w:after="120"/>
      </w:pPr>
      <w:r>
        <w:t>Z grafu vyplývá, že se dotazníkového šetření zúčastnilo nejví</w:t>
      </w:r>
      <w:r w:rsidR="00BF1DDF">
        <w:t>ce žen ve věku 16 - 25 let (49 %</w:t>
      </w:r>
      <w:r>
        <w:t>). Druhou nejpočetnější skupinou byl</w:t>
      </w:r>
      <w:r w:rsidR="00FA4BD4">
        <w:t>y</w:t>
      </w:r>
      <w:r>
        <w:t xml:space="preserve"> ženy ve věku 26 – 35 let (</w:t>
      </w:r>
      <w:r w:rsidR="00BF1DDF">
        <w:t>23 %</w:t>
      </w:r>
      <w:r w:rsidR="00FA4BD4">
        <w:t>). Za nimi následovaly</w:t>
      </w:r>
      <w:r>
        <w:t xml:space="preserve"> ženy v rozmezí 36 </w:t>
      </w:r>
      <w:r w:rsidR="00A46BBF">
        <w:t>– 45 let (</w:t>
      </w:r>
      <w:r w:rsidR="00BF1DDF">
        <w:t>14 %</w:t>
      </w:r>
      <w:r w:rsidR="007C3B3C">
        <w:t>), 46 – 55 let (</w:t>
      </w:r>
      <w:r w:rsidR="00BF1DDF">
        <w:t>8 %</w:t>
      </w:r>
      <w:r w:rsidR="00E5359D">
        <w:t>) a</w:t>
      </w:r>
      <w:r w:rsidR="007C3B3C">
        <w:t xml:space="preserve"> 56+ let (</w:t>
      </w:r>
      <w:r w:rsidR="00BF1DDF">
        <w:t>4 %</w:t>
      </w:r>
      <w:r>
        <w:t>). Nejméně početnou skupinu tv</w:t>
      </w:r>
      <w:r w:rsidR="00BF1DDF">
        <w:t>ořily ženy ve věku 0 – 15 let (2 %</w:t>
      </w:r>
      <w:r>
        <w:t>).</w:t>
      </w:r>
    </w:p>
    <w:p w:rsidR="00E809C4" w:rsidRDefault="00E809C4" w:rsidP="00B07505">
      <w:pPr>
        <w:spacing w:after="120"/>
      </w:pPr>
    </w:p>
    <w:p w:rsidR="00F24F42" w:rsidRPr="00A33B88" w:rsidRDefault="007A20F2" w:rsidP="00A33B88">
      <w:pPr>
        <w:pStyle w:val="Nadpis1"/>
        <w:spacing w:before="0" w:after="120"/>
        <w:rPr>
          <w:b w:val="0"/>
          <w:sz w:val="22"/>
          <w:szCs w:val="22"/>
        </w:rPr>
      </w:pPr>
      <w:bookmarkStart w:id="216" w:name="_Toc372479264"/>
      <w:bookmarkStart w:id="217" w:name="_Toc372480262"/>
      <w:bookmarkStart w:id="218" w:name="_Toc372480396"/>
      <w:bookmarkStart w:id="219" w:name="_Toc372988528"/>
      <w:r w:rsidRPr="00A33B88">
        <w:rPr>
          <w:b w:val="0"/>
          <w:sz w:val="22"/>
          <w:szCs w:val="22"/>
        </w:rPr>
        <w:lastRenderedPageBreak/>
        <w:t>Graf 7</w:t>
      </w:r>
      <w:r w:rsidR="007254CB" w:rsidRPr="00A33B88">
        <w:rPr>
          <w:b w:val="0"/>
          <w:sz w:val="22"/>
          <w:szCs w:val="22"/>
        </w:rPr>
        <w:t xml:space="preserve"> </w:t>
      </w:r>
      <w:r w:rsidR="00D54DF1" w:rsidRPr="00A33B88">
        <w:rPr>
          <w:b w:val="0"/>
          <w:sz w:val="22"/>
          <w:szCs w:val="22"/>
        </w:rPr>
        <w:t>Procentické vyjádření</w:t>
      </w:r>
      <w:r w:rsidR="007254CB" w:rsidRPr="00A33B88">
        <w:rPr>
          <w:b w:val="0"/>
          <w:sz w:val="22"/>
          <w:szCs w:val="22"/>
        </w:rPr>
        <w:t xml:space="preserve"> odpovědí mužů na otázku „Jaká je Vaše věková kategorie</w:t>
      </w:r>
      <w:r w:rsidR="00EB3A02" w:rsidRPr="00A33B88">
        <w:rPr>
          <w:b w:val="0"/>
          <w:sz w:val="22"/>
          <w:szCs w:val="22"/>
        </w:rPr>
        <w:t>?</w:t>
      </w:r>
      <w:r w:rsidR="007254CB" w:rsidRPr="00A33B88">
        <w:rPr>
          <w:b w:val="0"/>
          <w:sz w:val="22"/>
          <w:szCs w:val="22"/>
        </w:rPr>
        <w:t>“</w:t>
      </w:r>
      <w:bookmarkEnd w:id="216"/>
      <w:bookmarkEnd w:id="217"/>
      <w:bookmarkEnd w:id="218"/>
      <w:bookmarkEnd w:id="219"/>
      <w:r w:rsidR="007254CB" w:rsidRPr="00A33B88">
        <w:rPr>
          <w:b w:val="0"/>
          <w:sz w:val="22"/>
          <w:szCs w:val="22"/>
        </w:rPr>
        <w:t xml:space="preserve"> </w:t>
      </w:r>
    </w:p>
    <w:p w:rsidR="00A957FF" w:rsidRDefault="00B31F03" w:rsidP="00B07505">
      <w:pPr>
        <w:spacing w:after="120"/>
        <w:jc w:val="left"/>
        <w:rPr>
          <w:sz w:val="22"/>
          <w:szCs w:val="22"/>
        </w:rPr>
      </w:pPr>
      <w:r>
        <w:rPr>
          <w:noProof/>
        </w:rPr>
        <w:drawing>
          <wp:inline distT="0" distB="0" distL="0" distR="0">
            <wp:extent cx="4824730" cy="2783840"/>
            <wp:effectExtent l="19050" t="0" r="13970" b="0"/>
            <wp:docPr id="25"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77EEE" w:rsidRPr="00B31F03" w:rsidRDefault="00EB7B8E" w:rsidP="00B07505">
      <w:pPr>
        <w:spacing w:after="120"/>
        <w:rPr>
          <w:sz w:val="22"/>
          <w:szCs w:val="22"/>
        </w:rPr>
      </w:pPr>
      <w:r w:rsidRPr="00B31F03">
        <w:rPr>
          <w:sz w:val="22"/>
          <w:szCs w:val="22"/>
        </w:rPr>
        <w:t>Zdroj: vlastní šetření (Šenková, 2013)</w:t>
      </w:r>
    </w:p>
    <w:p w:rsidR="00CA4733" w:rsidRPr="00CA4733" w:rsidRDefault="00CA4733" w:rsidP="00B07505">
      <w:pPr>
        <w:spacing w:after="120"/>
      </w:pPr>
    </w:p>
    <w:p w:rsidR="002522C6" w:rsidRDefault="00EB7B8E" w:rsidP="00B07505">
      <w:pPr>
        <w:spacing w:after="120"/>
      </w:pPr>
      <w:bookmarkStart w:id="220" w:name="_Toc371265454"/>
      <w:r>
        <w:t>Stej</w:t>
      </w:r>
      <w:r w:rsidR="00D54DF1">
        <w:t>ně tak jako u žen, i u mužů byl</w:t>
      </w:r>
      <w:r>
        <w:t xml:space="preserve"> největší </w:t>
      </w:r>
      <w:r w:rsidR="00D54DF1">
        <w:t>počet</w:t>
      </w:r>
      <w:r>
        <w:t xml:space="preserve"> dotazovaných ve věku 16 – 25</w:t>
      </w:r>
      <w:r w:rsidR="002522C6">
        <w:t xml:space="preserve"> let</w:t>
      </w:r>
      <w:r>
        <w:t xml:space="preserve"> (</w:t>
      </w:r>
      <w:r w:rsidR="00BF1DDF">
        <w:t>34 %</w:t>
      </w:r>
      <w:r w:rsidR="00D54DF1">
        <w:t>)</w:t>
      </w:r>
      <w:r>
        <w:t xml:space="preserve">. </w:t>
      </w:r>
      <w:r w:rsidR="002522C6">
        <w:t>Následovala skupina mužů ve věku 26 -35 let (</w:t>
      </w:r>
      <w:r w:rsidR="00BF1DDF">
        <w:t>28 %</w:t>
      </w:r>
      <w:r w:rsidR="002522C6">
        <w:t>). Do v</w:t>
      </w:r>
      <w:r w:rsidR="00BF1DDF">
        <w:t>ěku 36 – 45 let se zařadilo 19 %</w:t>
      </w:r>
      <w:r w:rsidR="00E5359D">
        <w:t xml:space="preserve"> mužů. N</w:t>
      </w:r>
      <w:r w:rsidR="002522C6">
        <w:t>ásledovala skupina ve věku 46 – 55 let (</w:t>
      </w:r>
      <w:r w:rsidR="00BF1DDF">
        <w:t>13 %</w:t>
      </w:r>
      <w:r w:rsidR="002522C6">
        <w:t>). K nejméně početným skupinám p</w:t>
      </w:r>
      <w:r w:rsidR="00D54DF1">
        <w:t xml:space="preserve">atřili muži ve věku 56+ </w:t>
      </w:r>
      <w:r w:rsidR="00BF1DDF">
        <w:t>let (4 %</w:t>
      </w:r>
      <w:r w:rsidR="002522C6">
        <w:t>) a kone</w:t>
      </w:r>
      <w:r w:rsidR="00BF1DDF">
        <w:t>čně muži ve věku 0 – 15 let (2 %</w:t>
      </w:r>
      <w:r w:rsidR="002522C6">
        <w:t>).</w:t>
      </w:r>
      <w:bookmarkEnd w:id="220"/>
    </w:p>
    <w:p w:rsidR="00AD2BCE" w:rsidRDefault="00E55E71" w:rsidP="00B07505">
      <w:pPr>
        <w:spacing w:after="120"/>
      </w:pPr>
      <w:r>
        <w:t xml:space="preserve">Poslední třídící otázka zkoumala bydliště respondentů. Graf </w:t>
      </w:r>
      <w:r w:rsidR="00E5359D">
        <w:t>8 vyjadřuje trvalé bydliště žen.</w:t>
      </w:r>
    </w:p>
    <w:p w:rsidR="00AD2BCE" w:rsidRDefault="00AD2BCE" w:rsidP="00B07505">
      <w:pPr>
        <w:spacing w:after="120"/>
      </w:pPr>
    </w:p>
    <w:p w:rsidR="00BB3902" w:rsidRDefault="00BB3902" w:rsidP="00B07505">
      <w:pPr>
        <w:spacing w:after="120"/>
      </w:pPr>
    </w:p>
    <w:p w:rsidR="00BB3902" w:rsidRDefault="00BB3902" w:rsidP="00B07505">
      <w:pPr>
        <w:spacing w:after="120"/>
      </w:pPr>
    </w:p>
    <w:p w:rsidR="00BB3902" w:rsidRDefault="00BB3902" w:rsidP="00B07505">
      <w:pPr>
        <w:spacing w:after="120"/>
      </w:pPr>
    </w:p>
    <w:p w:rsidR="00BB3902" w:rsidRDefault="00BB3902" w:rsidP="00B07505">
      <w:pPr>
        <w:spacing w:after="120"/>
      </w:pPr>
    </w:p>
    <w:p w:rsidR="00BB3902" w:rsidRPr="00A33B88" w:rsidRDefault="00A957FF" w:rsidP="00A33B88">
      <w:pPr>
        <w:pStyle w:val="Nadpis1"/>
        <w:spacing w:before="0" w:after="120"/>
        <w:rPr>
          <w:b w:val="0"/>
          <w:sz w:val="22"/>
          <w:szCs w:val="22"/>
        </w:rPr>
      </w:pPr>
      <w:bookmarkStart w:id="221" w:name="_Toc372479265"/>
      <w:bookmarkStart w:id="222" w:name="_Toc372480263"/>
      <w:bookmarkStart w:id="223" w:name="_Toc372480397"/>
      <w:bookmarkStart w:id="224" w:name="_Toc372988529"/>
      <w:r w:rsidRPr="00A33B88">
        <w:rPr>
          <w:b w:val="0"/>
          <w:sz w:val="22"/>
          <w:szCs w:val="22"/>
        </w:rPr>
        <w:lastRenderedPageBreak/>
        <w:t>Graf 8 Procentické vyjádření odpovědí žen na otázku „Kde máte trvalé bydliště?“</w:t>
      </w:r>
      <w:bookmarkEnd w:id="221"/>
      <w:bookmarkEnd w:id="222"/>
      <w:bookmarkEnd w:id="223"/>
      <w:bookmarkEnd w:id="224"/>
    </w:p>
    <w:p w:rsidR="00A957FF" w:rsidRDefault="00E809C4" w:rsidP="00B07505">
      <w:pPr>
        <w:spacing w:after="120"/>
        <w:jc w:val="left"/>
        <w:rPr>
          <w:sz w:val="22"/>
          <w:szCs w:val="22"/>
        </w:rPr>
      </w:pPr>
      <w:r w:rsidRPr="00B31F03">
        <w:rPr>
          <w:noProof/>
          <w:sz w:val="22"/>
          <w:szCs w:val="22"/>
        </w:rPr>
        <w:drawing>
          <wp:inline distT="0" distB="0" distL="0" distR="0">
            <wp:extent cx="4824948" cy="2782800"/>
            <wp:effectExtent l="19050" t="0" r="13752" b="0"/>
            <wp:docPr id="1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A957FF" w:rsidRPr="00B31F03">
        <w:rPr>
          <w:sz w:val="22"/>
          <w:szCs w:val="22"/>
        </w:rPr>
        <w:t xml:space="preserve"> </w:t>
      </w:r>
    </w:p>
    <w:p w:rsidR="00E809C4" w:rsidRPr="00B31F03" w:rsidRDefault="00AD2BCE" w:rsidP="00B07505">
      <w:pPr>
        <w:spacing w:after="120"/>
        <w:rPr>
          <w:sz w:val="22"/>
          <w:szCs w:val="22"/>
        </w:rPr>
      </w:pPr>
      <w:r w:rsidRPr="00B31F03">
        <w:rPr>
          <w:sz w:val="22"/>
          <w:szCs w:val="22"/>
        </w:rPr>
        <w:t>Zdroj: vlastní šetření (Šenková, 2013)</w:t>
      </w:r>
    </w:p>
    <w:p w:rsidR="00370F0A" w:rsidRDefault="00370F0A" w:rsidP="00B07505">
      <w:pPr>
        <w:spacing w:after="120"/>
      </w:pPr>
    </w:p>
    <w:p w:rsidR="00370F0A" w:rsidRDefault="00370F0A" w:rsidP="00B07505">
      <w:pPr>
        <w:spacing w:after="120"/>
      </w:pPr>
      <w:r>
        <w:t>Nejvíce žen pocházelo z Prahy (37 %) a ze Středočeského kraje (21 %). Dále následovaly kr</w:t>
      </w:r>
      <w:r w:rsidR="00150304">
        <w:t>aje v pořadí, které znázorňuje G</w:t>
      </w:r>
      <w:r>
        <w:t>raf 8.</w:t>
      </w:r>
    </w:p>
    <w:p w:rsidR="00370F0A" w:rsidRDefault="00E5359D" w:rsidP="00B07505">
      <w:pPr>
        <w:spacing w:after="120"/>
      </w:pPr>
      <w:r>
        <w:t>Graf 9 vyjadřuje procentické vyjádření odpovědí mužů týkajících se jejich trvalého bydliště.</w:t>
      </w:r>
    </w:p>
    <w:p w:rsidR="00370F0A" w:rsidRDefault="00370F0A" w:rsidP="00B07505">
      <w:pPr>
        <w:spacing w:after="120"/>
      </w:pPr>
    </w:p>
    <w:p w:rsidR="00370F0A" w:rsidRDefault="00370F0A" w:rsidP="00B07505">
      <w:pPr>
        <w:spacing w:after="120"/>
      </w:pPr>
    </w:p>
    <w:p w:rsidR="00370F0A" w:rsidRDefault="00370F0A" w:rsidP="00B07505">
      <w:pPr>
        <w:spacing w:after="120"/>
      </w:pPr>
    </w:p>
    <w:p w:rsidR="00370F0A" w:rsidRDefault="00370F0A" w:rsidP="00B07505">
      <w:pPr>
        <w:spacing w:after="120"/>
      </w:pPr>
    </w:p>
    <w:p w:rsidR="00370F0A" w:rsidRDefault="00370F0A" w:rsidP="00B07505">
      <w:pPr>
        <w:spacing w:after="120"/>
      </w:pPr>
    </w:p>
    <w:p w:rsidR="00370F0A" w:rsidRDefault="00370F0A" w:rsidP="00B07505">
      <w:pPr>
        <w:spacing w:after="120"/>
      </w:pPr>
    </w:p>
    <w:p w:rsidR="00A957FF" w:rsidRDefault="00A957FF" w:rsidP="00B07505">
      <w:pPr>
        <w:spacing w:after="120"/>
      </w:pPr>
    </w:p>
    <w:p w:rsidR="00A957FF" w:rsidRPr="00A33B88" w:rsidRDefault="00A957FF" w:rsidP="00A33B88">
      <w:pPr>
        <w:pStyle w:val="Nadpis1"/>
        <w:spacing w:before="0" w:after="120"/>
        <w:rPr>
          <w:b w:val="0"/>
          <w:sz w:val="22"/>
          <w:szCs w:val="22"/>
        </w:rPr>
      </w:pPr>
      <w:bookmarkStart w:id="225" w:name="_Toc372479266"/>
      <w:bookmarkStart w:id="226" w:name="_Toc372480264"/>
      <w:bookmarkStart w:id="227" w:name="_Toc372480398"/>
      <w:bookmarkStart w:id="228" w:name="_Toc372988530"/>
      <w:r w:rsidRPr="00A33B88">
        <w:rPr>
          <w:b w:val="0"/>
          <w:sz w:val="22"/>
          <w:szCs w:val="22"/>
        </w:rPr>
        <w:lastRenderedPageBreak/>
        <w:t>Graf 9 Procentické vyjádření odpovědí mužů na otázku „Kde máte trvalé bydliště?“</w:t>
      </w:r>
      <w:bookmarkEnd w:id="225"/>
      <w:bookmarkEnd w:id="226"/>
      <w:bookmarkEnd w:id="227"/>
      <w:bookmarkEnd w:id="228"/>
    </w:p>
    <w:p w:rsidR="00A957FF" w:rsidRDefault="00A957FF" w:rsidP="00B07505">
      <w:pPr>
        <w:spacing w:after="120"/>
        <w:jc w:val="left"/>
      </w:pPr>
      <w:r>
        <w:rPr>
          <w:noProof/>
        </w:rPr>
        <w:drawing>
          <wp:inline distT="0" distB="0" distL="0" distR="0">
            <wp:extent cx="4824000" cy="2784143"/>
            <wp:effectExtent l="19050" t="0" r="14700" b="0"/>
            <wp:docPr id="11"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D2BCE" w:rsidRPr="00B31F03" w:rsidRDefault="00AD2BCE" w:rsidP="00B07505">
      <w:pPr>
        <w:spacing w:after="120"/>
        <w:rPr>
          <w:sz w:val="22"/>
          <w:szCs w:val="22"/>
        </w:rPr>
      </w:pPr>
      <w:r w:rsidRPr="00B31F03">
        <w:rPr>
          <w:sz w:val="22"/>
          <w:szCs w:val="22"/>
        </w:rPr>
        <w:t>Zdroj: vlastní šetření (Šenková, 2013)</w:t>
      </w:r>
    </w:p>
    <w:p w:rsidR="00370F0A" w:rsidRDefault="00370F0A" w:rsidP="00B07505">
      <w:pPr>
        <w:pStyle w:val="Nadpis3"/>
        <w:spacing w:before="0" w:after="120"/>
        <w:rPr>
          <w:b w:val="0"/>
        </w:rPr>
      </w:pPr>
      <w:bookmarkStart w:id="229" w:name="_Toc371265455"/>
    </w:p>
    <w:p w:rsidR="00370F0A" w:rsidRDefault="00370F0A" w:rsidP="00B07505">
      <w:pPr>
        <w:pStyle w:val="Nadpis3"/>
        <w:spacing w:before="0" w:after="120"/>
        <w:rPr>
          <w:b w:val="0"/>
        </w:rPr>
      </w:pPr>
      <w:bookmarkStart w:id="230" w:name="_Toc372466580"/>
      <w:bookmarkStart w:id="231" w:name="_Toc372479267"/>
      <w:bookmarkStart w:id="232" w:name="_Toc372480265"/>
      <w:bookmarkStart w:id="233" w:name="_Toc372480399"/>
      <w:bookmarkStart w:id="234" w:name="_Toc372988531"/>
      <w:r w:rsidRPr="00370F0A">
        <w:rPr>
          <w:b w:val="0"/>
        </w:rPr>
        <w:t xml:space="preserve">Stejně tak, jako u žen, i muži pocházeli nejvíce z Prahy </w:t>
      </w:r>
      <w:r>
        <w:rPr>
          <w:b w:val="0"/>
        </w:rPr>
        <w:t>(46 %) a Středočeského kraje (17 %).</w:t>
      </w:r>
      <w:bookmarkEnd w:id="230"/>
      <w:bookmarkEnd w:id="231"/>
      <w:bookmarkEnd w:id="232"/>
      <w:bookmarkEnd w:id="233"/>
      <w:bookmarkEnd w:id="234"/>
    </w:p>
    <w:p w:rsidR="00370F0A" w:rsidRPr="00370F0A" w:rsidRDefault="00370F0A" w:rsidP="00B07505">
      <w:pPr>
        <w:spacing w:after="120"/>
      </w:pPr>
    </w:p>
    <w:p w:rsidR="002522C6" w:rsidRPr="00007ACF" w:rsidRDefault="00AD19D7" w:rsidP="00156108">
      <w:pPr>
        <w:pStyle w:val="Nadpis3"/>
        <w:spacing w:before="0" w:after="120"/>
        <w:jc w:val="left"/>
      </w:pPr>
      <w:bookmarkStart w:id="235" w:name="_Toc372479268"/>
      <w:bookmarkStart w:id="236" w:name="_Toc372480266"/>
      <w:bookmarkStart w:id="237" w:name="_Toc372480400"/>
      <w:bookmarkStart w:id="238" w:name="_Toc372988532"/>
      <w:r>
        <w:t>4.3.2</w:t>
      </w:r>
      <w:r w:rsidR="002522C6" w:rsidRPr="00007ACF">
        <w:t xml:space="preserve"> Vyhodnocení analytických otázek</w:t>
      </w:r>
      <w:bookmarkEnd w:id="229"/>
      <w:bookmarkEnd w:id="235"/>
      <w:bookmarkEnd w:id="236"/>
      <w:bookmarkEnd w:id="237"/>
      <w:bookmarkEnd w:id="238"/>
    </w:p>
    <w:p w:rsidR="00A957FF" w:rsidRDefault="002522C6" w:rsidP="00B07505">
      <w:pPr>
        <w:spacing w:after="120"/>
      </w:pPr>
      <w:r>
        <w:t xml:space="preserve"> </w:t>
      </w:r>
      <w:r w:rsidR="002D2054">
        <w:t xml:space="preserve">V následující části práce je prostor věnován samotnému vyhodnocení povědomí o festivalu. Je třeba zdůraznit, že v této podkapitole se autorka práce zaměřuje pouze </w:t>
      </w:r>
      <w:r w:rsidR="002D2054" w:rsidRPr="00260EC0">
        <w:t>na otázky týkající</w:t>
      </w:r>
      <w:r w:rsidR="00260EC0" w:rsidRPr="00260EC0">
        <w:t>c</w:t>
      </w:r>
      <w:r w:rsidR="00260EC0">
        <w:t>h</w:t>
      </w:r>
      <w:r w:rsidR="002D2054">
        <w:t xml:space="preserve"> se splnění cíle práce. </w:t>
      </w:r>
      <w:r w:rsidR="00260EC0">
        <w:t>Ostatní doplňující otázky zjišťující</w:t>
      </w:r>
      <w:r w:rsidR="002D2054">
        <w:t xml:space="preserve"> zájem </w:t>
      </w:r>
      <w:r w:rsidR="00260EC0">
        <w:t>respondentů o japonskou kulturu</w:t>
      </w:r>
      <w:r w:rsidR="002D2054">
        <w:t xml:space="preserve"> jsou </w:t>
      </w:r>
      <w:r w:rsidR="00260EC0">
        <w:t>zveřejněny</w:t>
      </w:r>
      <w:r w:rsidR="002D2054">
        <w:t xml:space="preserve"> v příloze. Odpovědi jsou opět </w:t>
      </w:r>
      <w:r w:rsidR="002D2054" w:rsidRPr="00260EC0">
        <w:t>uváděny</w:t>
      </w:r>
      <w:r w:rsidR="002D2054">
        <w:t xml:space="preserve"> pro muže a ženy zvlášť</w:t>
      </w:r>
      <w:r w:rsidR="005F799E">
        <w:t>, tentokrát v</w:t>
      </w:r>
      <w:r w:rsidR="002D2054">
        <w:t> podobě sloupcových grafů.</w:t>
      </w:r>
    </w:p>
    <w:p w:rsidR="00B07505" w:rsidRDefault="00E5359D" w:rsidP="00B07505">
      <w:pPr>
        <w:spacing w:after="120"/>
      </w:pPr>
      <w:r>
        <w:t xml:space="preserve">U respondentů, kteří festival </w:t>
      </w:r>
      <w:r w:rsidR="00E64A91">
        <w:t>znali, bylo zjišťováno jejich pohlaví, věková kategorie a místo trvalého bydliště.</w:t>
      </w:r>
    </w:p>
    <w:p w:rsidR="00B07505" w:rsidRDefault="00B07505" w:rsidP="00B07505">
      <w:pPr>
        <w:spacing w:after="120"/>
      </w:pPr>
    </w:p>
    <w:p w:rsidR="00D515BE" w:rsidRDefault="00D515BE" w:rsidP="00B07505">
      <w:pPr>
        <w:spacing w:after="120"/>
        <w:rPr>
          <w:b/>
        </w:rPr>
      </w:pPr>
    </w:p>
    <w:p w:rsidR="00AD2BCE" w:rsidRPr="00E55E71" w:rsidRDefault="005F799E" w:rsidP="00B07505">
      <w:pPr>
        <w:spacing w:after="120"/>
      </w:pPr>
      <w:r w:rsidRPr="005F799E">
        <w:rPr>
          <w:b/>
        </w:rPr>
        <w:lastRenderedPageBreak/>
        <w:t>Znáte festival japonský</w:t>
      </w:r>
      <w:r w:rsidR="00FA4BD4">
        <w:rPr>
          <w:b/>
        </w:rPr>
        <w:t>ch</w:t>
      </w:r>
      <w:r w:rsidRPr="005F799E">
        <w:rPr>
          <w:b/>
        </w:rPr>
        <w:t xml:space="preserve"> filmů a kultury „Eiga-sai“?</w:t>
      </w:r>
    </w:p>
    <w:p w:rsidR="005F799E" w:rsidRDefault="00BB3902" w:rsidP="00B07505">
      <w:pPr>
        <w:spacing w:after="120"/>
      </w:pPr>
      <w:r>
        <w:t>Z grafu 10</w:t>
      </w:r>
      <w:r w:rsidR="005F799E">
        <w:t xml:space="preserve"> jasně </w:t>
      </w:r>
      <w:r w:rsidR="00260EC0" w:rsidRPr="00260EC0">
        <w:t>vyplý</w:t>
      </w:r>
      <w:r w:rsidR="005F799E" w:rsidRPr="00260EC0">
        <w:t>vá</w:t>
      </w:r>
      <w:r w:rsidR="005F799E">
        <w:t xml:space="preserve"> znalost festivalu mezi zkoumanými respondenty. Nutno zmínit, že se nejedná o zobecnění výsledků na všechny uživatele internetu. Vyhodnocení se týká pouze zkoumaného vzorku respondentů</w:t>
      </w:r>
      <w:r w:rsidR="00243DB8">
        <w:t>.</w:t>
      </w:r>
    </w:p>
    <w:p w:rsidR="00B31F03" w:rsidRDefault="00B31F03" w:rsidP="00B07505">
      <w:pPr>
        <w:spacing w:after="120"/>
      </w:pPr>
    </w:p>
    <w:p w:rsidR="00A957FF" w:rsidRPr="00A33B88" w:rsidRDefault="00A957FF" w:rsidP="00A33B88">
      <w:pPr>
        <w:pStyle w:val="Nadpis1"/>
        <w:spacing w:before="0" w:after="120"/>
        <w:rPr>
          <w:b w:val="0"/>
          <w:sz w:val="22"/>
          <w:szCs w:val="22"/>
        </w:rPr>
      </w:pPr>
      <w:bookmarkStart w:id="239" w:name="_Toc372479269"/>
      <w:bookmarkStart w:id="240" w:name="_Toc372480267"/>
      <w:bookmarkStart w:id="241" w:name="_Toc372480401"/>
      <w:bookmarkStart w:id="242" w:name="_Toc372988533"/>
      <w:r w:rsidRPr="00A33B88">
        <w:rPr>
          <w:b w:val="0"/>
          <w:sz w:val="22"/>
          <w:szCs w:val="22"/>
        </w:rPr>
        <w:t>Graf 10 Procentické vyjádření odpovědí mužů a žen na otázku „Znáte festival japonských filmů a kultury Eiga-sai?“</w:t>
      </w:r>
      <w:bookmarkEnd w:id="239"/>
      <w:bookmarkEnd w:id="240"/>
      <w:bookmarkEnd w:id="241"/>
      <w:bookmarkEnd w:id="242"/>
      <w:r w:rsidRPr="00A33B88">
        <w:rPr>
          <w:b w:val="0"/>
          <w:sz w:val="22"/>
          <w:szCs w:val="22"/>
        </w:rPr>
        <w:t xml:space="preserve"> </w:t>
      </w:r>
    </w:p>
    <w:p w:rsidR="005F799E" w:rsidRPr="00B31F03" w:rsidRDefault="00B31F03" w:rsidP="00B07505">
      <w:pPr>
        <w:spacing w:after="120"/>
        <w:jc w:val="left"/>
        <w:rPr>
          <w:sz w:val="22"/>
          <w:szCs w:val="22"/>
        </w:rPr>
      </w:pPr>
      <w:r>
        <w:rPr>
          <w:noProof/>
          <w:sz w:val="22"/>
          <w:szCs w:val="22"/>
        </w:rPr>
        <w:drawing>
          <wp:inline distT="0" distB="0" distL="0" distR="0">
            <wp:extent cx="4824000" cy="2784144"/>
            <wp:effectExtent l="19050" t="0" r="14700" b="0"/>
            <wp:docPr id="28"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5F799E" w:rsidRPr="00B31F03">
        <w:rPr>
          <w:sz w:val="22"/>
          <w:szCs w:val="22"/>
        </w:rPr>
        <w:t xml:space="preserve"> </w:t>
      </w:r>
    </w:p>
    <w:p w:rsidR="005F799E" w:rsidRPr="00B31F03" w:rsidRDefault="004341A2" w:rsidP="00B07505">
      <w:pPr>
        <w:spacing w:after="120"/>
        <w:jc w:val="left"/>
        <w:rPr>
          <w:sz w:val="22"/>
          <w:szCs w:val="22"/>
        </w:rPr>
      </w:pPr>
      <w:r w:rsidRPr="004341A2">
        <w:rPr>
          <w:noProof/>
        </w:rPr>
        <w:t xml:space="preserve"> </w:t>
      </w:r>
      <w:r w:rsidR="005F799E" w:rsidRPr="00B31F03">
        <w:rPr>
          <w:sz w:val="22"/>
          <w:szCs w:val="22"/>
        </w:rPr>
        <w:t>Zdroj: vlastní šetření (Šenková, 2013)</w:t>
      </w:r>
    </w:p>
    <w:p w:rsidR="00F270CC" w:rsidRDefault="00F270CC" w:rsidP="00B07505">
      <w:pPr>
        <w:spacing w:after="120"/>
      </w:pPr>
      <w:bookmarkStart w:id="243" w:name="_Toc371265456"/>
      <w:bookmarkStart w:id="244" w:name="_Toc371265693"/>
      <w:bookmarkStart w:id="245" w:name="_Toc371266342"/>
      <w:bookmarkStart w:id="246" w:name="_Toc371266436"/>
    </w:p>
    <w:p w:rsidR="00243DB8" w:rsidRDefault="005F799E" w:rsidP="00B07505">
      <w:pPr>
        <w:spacing w:after="120"/>
      </w:pPr>
      <w:r w:rsidRPr="00587246">
        <w:t>Porovnáním odpovědí mužů a žen je zjištěno, že festival znalo více m</w:t>
      </w:r>
      <w:r w:rsidR="00FA4BD4" w:rsidRPr="00587246">
        <w:t>užů (31 %) než žen</w:t>
      </w:r>
      <w:r w:rsidRPr="00587246">
        <w:t xml:space="preserve"> </w:t>
      </w:r>
      <w:r w:rsidR="00FA4BD4" w:rsidRPr="00587246">
        <w:t>(</w:t>
      </w:r>
      <w:r w:rsidRPr="00587246">
        <w:t>19 %</w:t>
      </w:r>
      <w:r w:rsidR="00FA4BD4" w:rsidRPr="00587246">
        <w:t>)</w:t>
      </w:r>
      <w:r w:rsidRPr="00587246">
        <w:t xml:space="preserve">. </w:t>
      </w:r>
      <w:r w:rsidR="00323635" w:rsidRPr="00587246">
        <w:t xml:space="preserve">Jak z výsledků </w:t>
      </w:r>
      <w:r w:rsidR="00260EC0" w:rsidRPr="00260EC0">
        <w:t>vyplý</w:t>
      </w:r>
      <w:r w:rsidR="00323635" w:rsidRPr="00260EC0">
        <w:t>vá,</w:t>
      </w:r>
      <w:r w:rsidR="00323635" w:rsidRPr="00587246">
        <w:t xml:space="preserve"> většina respondentů festival neznala.</w:t>
      </w:r>
      <w:bookmarkEnd w:id="243"/>
      <w:bookmarkEnd w:id="244"/>
      <w:bookmarkEnd w:id="245"/>
      <w:bookmarkEnd w:id="246"/>
      <w:r w:rsidR="00243DB8">
        <w:t xml:space="preserve"> </w:t>
      </w:r>
    </w:p>
    <w:p w:rsidR="005F799E" w:rsidRDefault="00243DB8" w:rsidP="00B07505">
      <w:pPr>
        <w:spacing w:after="120"/>
      </w:pPr>
      <w:r w:rsidRPr="00587246">
        <w:t>Z celkového počtu 290 respondentů, festival znalo 71 dotázaných.</w:t>
      </w:r>
      <w:r>
        <w:t xml:space="preserve"> 30 žen (42 %) a 41 mužů (58 %).</w:t>
      </w:r>
    </w:p>
    <w:p w:rsidR="003D66B1" w:rsidRDefault="003D66B1" w:rsidP="00B07505">
      <w:pPr>
        <w:spacing w:after="120"/>
      </w:pPr>
      <w:r>
        <w:t>Ke splnění cíle bylo třeba rozdělit respondenty znající festival podle jejich místa trvalého bydliště</w:t>
      </w:r>
      <w:r w:rsidR="007B75BC">
        <w:t xml:space="preserve"> a věku</w:t>
      </w:r>
      <w:r>
        <w:t xml:space="preserve">. Graf </w:t>
      </w:r>
      <w:r w:rsidR="00BB3902">
        <w:t>11</w:t>
      </w:r>
      <w:r>
        <w:t xml:space="preserve"> znázorňuje trvalé bydliště respondentů, kteří festival znali.</w:t>
      </w:r>
    </w:p>
    <w:p w:rsidR="00A957FF" w:rsidRPr="00A33B88" w:rsidRDefault="00A957FF" w:rsidP="00A33B88">
      <w:pPr>
        <w:pStyle w:val="Nadpis1"/>
        <w:spacing w:before="0" w:after="120"/>
        <w:rPr>
          <w:b w:val="0"/>
          <w:sz w:val="22"/>
          <w:szCs w:val="22"/>
        </w:rPr>
      </w:pPr>
      <w:bookmarkStart w:id="247" w:name="_Toc372479270"/>
      <w:bookmarkStart w:id="248" w:name="_Toc372480268"/>
      <w:bookmarkStart w:id="249" w:name="_Toc372480402"/>
      <w:bookmarkStart w:id="250" w:name="_Toc372988534"/>
      <w:r w:rsidRPr="00A33B88">
        <w:rPr>
          <w:b w:val="0"/>
          <w:sz w:val="22"/>
          <w:szCs w:val="22"/>
        </w:rPr>
        <w:lastRenderedPageBreak/>
        <w:t>Graf 11 Procentické vyjádření trvalého bydliště respondentů znajících festival</w:t>
      </w:r>
      <w:bookmarkEnd w:id="247"/>
      <w:bookmarkEnd w:id="248"/>
      <w:bookmarkEnd w:id="249"/>
      <w:bookmarkEnd w:id="250"/>
    </w:p>
    <w:p w:rsidR="00A957FF" w:rsidRDefault="00A957FF" w:rsidP="00B07505">
      <w:pPr>
        <w:spacing w:after="120"/>
        <w:jc w:val="left"/>
      </w:pPr>
      <w:r w:rsidRPr="00B31F03">
        <w:rPr>
          <w:noProof/>
          <w:sz w:val="22"/>
          <w:szCs w:val="22"/>
        </w:rPr>
        <w:drawing>
          <wp:inline distT="0" distB="0" distL="0" distR="0">
            <wp:extent cx="4824000" cy="2784143"/>
            <wp:effectExtent l="19050" t="0" r="14700" b="0"/>
            <wp:docPr id="16"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D66B1" w:rsidRPr="00B31F03" w:rsidRDefault="003D66B1" w:rsidP="00B07505">
      <w:pPr>
        <w:spacing w:after="120"/>
        <w:rPr>
          <w:noProof/>
          <w:sz w:val="22"/>
          <w:szCs w:val="22"/>
        </w:rPr>
      </w:pPr>
      <w:r w:rsidRPr="00B31F03">
        <w:rPr>
          <w:sz w:val="22"/>
          <w:szCs w:val="22"/>
        </w:rPr>
        <w:t>Zdroj: vlastní šetření (Šenková, 2013)</w:t>
      </w:r>
    </w:p>
    <w:p w:rsidR="000062BA" w:rsidRDefault="000062BA" w:rsidP="00B07505">
      <w:pPr>
        <w:spacing w:after="120"/>
      </w:pPr>
    </w:p>
    <w:p w:rsidR="003D66B1" w:rsidRDefault="003D66B1" w:rsidP="00B07505">
      <w:pPr>
        <w:spacing w:after="120"/>
      </w:pPr>
      <w:r>
        <w:t>Z grafu j</w:t>
      </w:r>
      <w:r w:rsidR="000062BA">
        <w:t>e patrno, že nejvíce respondentů, kteří festival znali, pocházeli z</w:t>
      </w:r>
      <w:r w:rsidR="00BF2DAD">
        <w:t> </w:t>
      </w:r>
      <w:r w:rsidR="000062BA">
        <w:t>Prahy</w:t>
      </w:r>
      <w:r w:rsidR="00BF2DAD">
        <w:t xml:space="preserve"> (32 % žen a 52 % mužů)</w:t>
      </w:r>
      <w:r w:rsidR="000062BA">
        <w:t xml:space="preserve"> a Středočeského kraje</w:t>
      </w:r>
      <w:r w:rsidR="00BF2DAD">
        <w:t xml:space="preserve"> (12 % žen a 36</w:t>
      </w:r>
      <w:r w:rsidR="00171129">
        <w:t xml:space="preserve"> % mužů)</w:t>
      </w:r>
      <w:r w:rsidR="000062BA">
        <w:t>. Dále</w:t>
      </w:r>
      <w:r w:rsidR="00E5359D">
        <w:t xml:space="preserve"> respondenti pocházeli převážně z</w:t>
      </w:r>
      <w:r w:rsidR="00171129">
        <w:t> </w:t>
      </w:r>
      <w:r w:rsidR="000062BA">
        <w:t>Plzeňského</w:t>
      </w:r>
      <w:r w:rsidR="00171129">
        <w:t xml:space="preserve"> (10 %</w:t>
      </w:r>
      <w:r w:rsidR="00CC670E">
        <w:t xml:space="preserve"> </w:t>
      </w:r>
      <w:r w:rsidR="00171129">
        <w:t>žen a 6 % mužů)</w:t>
      </w:r>
      <w:r w:rsidR="000062BA">
        <w:t>, Jihomoravského</w:t>
      </w:r>
      <w:r w:rsidR="00171129">
        <w:t xml:space="preserve"> (8 % žen a 6 % mužů)</w:t>
      </w:r>
      <w:r w:rsidR="000062BA">
        <w:t xml:space="preserve"> a Zlínského kraje</w:t>
      </w:r>
      <w:r w:rsidR="00171129">
        <w:t xml:space="preserve"> (14 % žen)</w:t>
      </w:r>
      <w:r w:rsidR="000062BA">
        <w:t xml:space="preserve">. </w:t>
      </w:r>
      <w:r>
        <w:t xml:space="preserve"> </w:t>
      </w:r>
    </w:p>
    <w:p w:rsidR="00455DC3" w:rsidRDefault="00924A65" w:rsidP="00B07505">
      <w:pPr>
        <w:spacing w:after="120"/>
      </w:pPr>
      <w:r>
        <w:t>Graf 1</w:t>
      </w:r>
      <w:r w:rsidR="00BB3902">
        <w:t>2</w:t>
      </w:r>
      <w:r>
        <w:t xml:space="preserve"> vyjadřuje věkové rozložení respondentů, kteří festival znali.</w:t>
      </w:r>
    </w:p>
    <w:p w:rsidR="00455DC3" w:rsidRDefault="00455DC3" w:rsidP="00B07505">
      <w:pPr>
        <w:spacing w:after="120"/>
      </w:pPr>
    </w:p>
    <w:p w:rsidR="00455DC3" w:rsidRDefault="00455DC3" w:rsidP="00B07505">
      <w:pPr>
        <w:spacing w:after="120"/>
      </w:pPr>
    </w:p>
    <w:p w:rsidR="00A957FF" w:rsidRDefault="00A957FF" w:rsidP="00B07505">
      <w:pPr>
        <w:spacing w:after="120"/>
      </w:pPr>
    </w:p>
    <w:p w:rsidR="00455DC3" w:rsidRDefault="00455DC3" w:rsidP="00B07505">
      <w:pPr>
        <w:spacing w:after="120"/>
      </w:pPr>
    </w:p>
    <w:p w:rsidR="00455DC3" w:rsidRDefault="00455DC3" w:rsidP="00B07505">
      <w:pPr>
        <w:spacing w:after="120"/>
      </w:pPr>
    </w:p>
    <w:p w:rsidR="00455DC3" w:rsidRDefault="00455DC3" w:rsidP="00B07505">
      <w:pPr>
        <w:spacing w:after="120"/>
      </w:pPr>
    </w:p>
    <w:p w:rsidR="00455DC3" w:rsidRDefault="00455DC3" w:rsidP="00B07505">
      <w:pPr>
        <w:spacing w:after="120"/>
      </w:pPr>
    </w:p>
    <w:p w:rsidR="00A957FF" w:rsidRPr="00A33B88" w:rsidRDefault="00A957FF" w:rsidP="00A33B88">
      <w:pPr>
        <w:pStyle w:val="Nadpis1"/>
        <w:spacing w:before="0" w:after="120"/>
        <w:rPr>
          <w:b w:val="0"/>
          <w:sz w:val="22"/>
          <w:szCs w:val="22"/>
        </w:rPr>
      </w:pPr>
      <w:bookmarkStart w:id="251" w:name="_Toc372479271"/>
      <w:bookmarkStart w:id="252" w:name="_Toc372480269"/>
      <w:bookmarkStart w:id="253" w:name="_Toc372480403"/>
      <w:bookmarkStart w:id="254" w:name="_Toc372988535"/>
      <w:r w:rsidRPr="00A33B88">
        <w:rPr>
          <w:b w:val="0"/>
          <w:sz w:val="22"/>
          <w:szCs w:val="22"/>
        </w:rPr>
        <w:lastRenderedPageBreak/>
        <w:t>Graf 12 Procentické vyjádření věkové kategorie respondentů znajících festival</w:t>
      </w:r>
      <w:bookmarkEnd w:id="251"/>
      <w:bookmarkEnd w:id="252"/>
      <w:bookmarkEnd w:id="253"/>
      <w:bookmarkEnd w:id="254"/>
    </w:p>
    <w:p w:rsidR="00455DC3" w:rsidRDefault="00A957FF" w:rsidP="00B07505">
      <w:pPr>
        <w:spacing w:after="120"/>
        <w:jc w:val="left"/>
      </w:pPr>
      <w:r w:rsidRPr="00B31F03">
        <w:rPr>
          <w:noProof/>
          <w:sz w:val="22"/>
          <w:szCs w:val="22"/>
        </w:rPr>
        <w:drawing>
          <wp:inline distT="0" distB="0" distL="0" distR="0">
            <wp:extent cx="4824948" cy="2782800"/>
            <wp:effectExtent l="19050" t="0" r="13752" b="0"/>
            <wp:docPr id="21"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55DC3" w:rsidRPr="00B31F03" w:rsidRDefault="00455DC3" w:rsidP="00B07505">
      <w:pPr>
        <w:spacing w:after="120"/>
        <w:rPr>
          <w:sz w:val="22"/>
          <w:szCs w:val="22"/>
        </w:rPr>
      </w:pPr>
      <w:r w:rsidRPr="00B31F03">
        <w:rPr>
          <w:sz w:val="22"/>
          <w:szCs w:val="22"/>
        </w:rPr>
        <w:t>Zdroj: vlastní šetření (Šenková, 2013)</w:t>
      </w:r>
    </w:p>
    <w:p w:rsidR="00924A65" w:rsidRDefault="00924A65" w:rsidP="00B07505">
      <w:pPr>
        <w:spacing w:after="120"/>
      </w:pPr>
    </w:p>
    <w:p w:rsidR="00924A65" w:rsidRDefault="00924A65" w:rsidP="00B07505">
      <w:pPr>
        <w:spacing w:after="120"/>
      </w:pPr>
      <w:r>
        <w:t xml:space="preserve">Nejvíce mužů, kteří festival znali, bylo ve věku 26 -35 let (62 %). U žen převládala věková kategorie 36 - 45 let (46 %).   </w:t>
      </w:r>
    </w:p>
    <w:p w:rsidR="00EE605C" w:rsidRDefault="00323635" w:rsidP="00B07505">
      <w:pPr>
        <w:spacing w:after="120"/>
      </w:pPr>
      <w:r>
        <w:t xml:space="preserve">Touto otázkou byl dotazník větven. Respondenti, kteří festival neznali, byli automaticky přesměrováni na ukončení dotazníku (resp. vyplnění filtračních otázek a k ukončení). Respondenti, </w:t>
      </w:r>
      <w:r w:rsidR="00260EC0">
        <w:t>jež</w:t>
      </w:r>
      <w:r>
        <w:t xml:space="preserve"> festival znali, odpovídali dále na otázku, </w:t>
      </w:r>
      <w:r w:rsidR="00F92568">
        <w:t>od koho se o festivalu dozvěděli</w:t>
      </w:r>
      <w:r>
        <w:t>.</w:t>
      </w:r>
    </w:p>
    <w:p w:rsidR="00BF1DDF" w:rsidRPr="00587246" w:rsidRDefault="00BF1DDF" w:rsidP="00B07505">
      <w:pPr>
        <w:spacing w:after="120"/>
      </w:pPr>
    </w:p>
    <w:p w:rsidR="00F92568" w:rsidRDefault="00F92568" w:rsidP="00B07505">
      <w:pPr>
        <w:spacing w:after="120"/>
        <w:rPr>
          <w:b/>
        </w:rPr>
      </w:pPr>
      <w:r w:rsidRPr="00F92568">
        <w:rPr>
          <w:b/>
        </w:rPr>
        <w:t>Kde/od koho jste se o festivalu dozvěděli?</w:t>
      </w:r>
    </w:p>
    <w:p w:rsidR="00F92568" w:rsidRDefault="00301799" w:rsidP="00B07505">
      <w:pPr>
        <w:spacing w:after="120"/>
      </w:pPr>
      <w:r>
        <w:t xml:space="preserve">Respondenti měli na tuto </w:t>
      </w:r>
      <w:r w:rsidRPr="00260EC0">
        <w:t>polo</w:t>
      </w:r>
      <w:r w:rsidR="00FA4BD4" w:rsidRPr="00260EC0">
        <w:t>u</w:t>
      </w:r>
      <w:r w:rsidRPr="00260EC0">
        <w:t>zavřenou</w:t>
      </w:r>
      <w:r>
        <w:t xml:space="preserve"> otázku na výběr z několika možností – internetové stránky festivalu, kamarád/známý, Facebook, out</w:t>
      </w:r>
      <w:r w:rsidR="00FA4BD4">
        <w:t xml:space="preserve">door/venkovní reklama a </w:t>
      </w:r>
      <w:r w:rsidR="007A20F2">
        <w:t xml:space="preserve">možnost vlastní odpovědi. Graf </w:t>
      </w:r>
      <w:r w:rsidR="00BB3902">
        <w:t>13</w:t>
      </w:r>
      <w:r>
        <w:t xml:space="preserve"> podává globální pohled na zaznamenané odpovědi.</w:t>
      </w:r>
      <w:r w:rsidR="00E11277">
        <w:t xml:space="preserve"> V grafu </w:t>
      </w:r>
      <w:r w:rsidR="00982616">
        <w:t>jsou zobrazené odpovědi</w:t>
      </w:r>
      <w:r w:rsidR="00FA4BD4">
        <w:t xml:space="preserve"> od alespoň dvou</w:t>
      </w:r>
      <w:r w:rsidR="00E11277">
        <w:t xml:space="preserve"> res</w:t>
      </w:r>
      <w:r w:rsidR="00982616">
        <w:t>pon</w:t>
      </w:r>
      <w:r w:rsidR="00FA4BD4">
        <w:t>dentů</w:t>
      </w:r>
      <w:r w:rsidR="00E11277">
        <w:t>.</w:t>
      </w:r>
    </w:p>
    <w:p w:rsidR="00DE23AE" w:rsidRDefault="00DE23AE" w:rsidP="00B07505">
      <w:pPr>
        <w:spacing w:after="120"/>
      </w:pPr>
    </w:p>
    <w:p w:rsidR="00301799" w:rsidRPr="00A33B88" w:rsidRDefault="00BB3902" w:rsidP="00A33B88">
      <w:pPr>
        <w:pStyle w:val="Nadpis1"/>
        <w:spacing w:before="0" w:after="120"/>
        <w:rPr>
          <w:b w:val="0"/>
          <w:sz w:val="22"/>
          <w:szCs w:val="22"/>
        </w:rPr>
      </w:pPr>
      <w:bookmarkStart w:id="255" w:name="_Toc372479272"/>
      <w:bookmarkStart w:id="256" w:name="_Toc372480270"/>
      <w:bookmarkStart w:id="257" w:name="_Toc372480404"/>
      <w:bookmarkStart w:id="258" w:name="_Toc372988536"/>
      <w:r w:rsidRPr="00A33B88">
        <w:rPr>
          <w:b w:val="0"/>
          <w:sz w:val="22"/>
          <w:szCs w:val="22"/>
        </w:rPr>
        <w:lastRenderedPageBreak/>
        <w:t>Graf 13</w:t>
      </w:r>
      <w:r w:rsidR="00301799" w:rsidRPr="00A33B88">
        <w:rPr>
          <w:b w:val="0"/>
          <w:sz w:val="22"/>
          <w:szCs w:val="22"/>
        </w:rPr>
        <w:t xml:space="preserve"> </w:t>
      </w:r>
      <w:r w:rsidR="00354A3C" w:rsidRPr="00A33B88">
        <w:rPr>
          <w:b w:val="0"/>
          <w:sz w:val="22"/>
          <w:szCs w:val="22"/>
        </w:rPr>
        <w:t xml:space="preserve">Procentické vyjádření odpovědí </w:t>
      </w:r>
      <w:r w:rsidR="00301799" w:rsidRPr="00A33B88">
        <w:rPr>
          <w:b w:val="0"/>
          <w:sz w:val="22"/>
          <w:szCs w:val="22"/>
        </w:rPr>
        <w:t>mužů a žen na otázku „Kde/od koho jste se o festivalu dozvěděli?“</w:t>
      </w:r>
      <w:bookmarkEnd w:id="255"/>
      <w:bookmarkEnd w:id="256"/>
      <w:bookmarkEnd w:id="257"/>
      <w:bookmarkEnd w:id="258"/>
      <w:r w:rsidR="00301799" w:rsidRPr="00A33B88">
        <w:rPr>
          <w:b w:val="0"/>
          <w:sz w:val="22"/>
          <w:szCs w:val="22"/>
        </w:rPr>
        <w:t xml:space="preserve"> </w:t>
      </w:r>
    </w:p>
    <w:p w:rsidR="00A957FF" w:rsidRDefault="00370F0A" w:rsidP="00B07505">
      <w:pPr>
        <w:spacing w:after="120"/>
        <w:jc w:val="left"/>
        <w:rPr>
          <w:sz w:val="22"/>
          <w:szCs w:val="22"/>
        </w:rPr>
      </w:pPr>
      <w:r>
        <w:rPr>
          <w:noProof/>
        </w:rPr>
        <w:drawing>
          <wp:inline distT="0" distB="0" distL="0" distR="0">
            <wp:extent cx="4824000" cy="2784144"/>
            <wp:effectExtent l="19050" t="0" r="14700" b="0"/>
            <wp:docPr id="31"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00DBB" w:rsidRPr="00B31F03" w:rsidRDefault="00500DBB" w:rsidP="00B07505">
      <w:pPr>
        <w:spacing w:after="120"/>
        <w:rPr>
          <w:sz w:val="22"/>
          <w:szCs w:val="22"/>
        </w:rPr>
      </w:pPr>
      <w:r w:rsidRPr="00B31F03">
        <w:rPr>
          <w:sz w:val="22"/>
          <w:szCs w:val="22"/>
        </w:rPr>
        <w:t>Zdroj: vlastní šetření (Šenková, 2013)</w:t>
      </w:r>
    </w:p>
    <w:p w:rsidR="00F270CC" w:rsidRDefault="00F270CC" w:rsidP="00B07505">
      <w:pPr>
        <w:spacing w:after="120"/>
      </w:pPr>
    </w:p>
    <w:p w:rsidR="00D30D81" w:rsidRDefault="00500DBB" w:rsidP="00B07505">
      <w:pPr>
        <w:spacing w:after="120"/>
      </w:pPr>
      <w:r>
        <w:t>Jak je z grafu rozpoznatelné</w:t>
      </w:r>
      <w:r w:rsidR="00FA4BD4">
        <w:t>,</w:t>
      </w:r>
      <w:r>
        <w:t xml:space="preserve"> nejvíce respondentů se o festivalu dozvěděl</w:t>
      </w:r>
      <w:r w:rsidR="00FA4BD4">
        <w:t>o</w:t>
      </w:r>
      <w:r>
        <w:t xml:space="preserve"> prostřednictvím webových stránek. S touto možností se ztotožňuje 43 % žen a 38 % mužů. 25% žen a 38 % mužů se o festivalu dozvědělo od</w:t>
      </w:r>
      <w:r w:rsidR="00982616">
        <w:t xml:space="preserve"> kamaráda či známého. Dále </w:t>
      </w:r>
      <w:r>
        <w:t>shodně 14 % žen a 8 % mužů se o festivalu dozvědělo na Facebooku nebo prostřednictvím venkovní reklamy. Někteří respondenti vyjádřili vlastní názor a uvedli například odpověď „</w:t>
      </w:r>
      <w:r w:rsidR="00FA4BD4">
        <w:t xml:space="preserve">na </w:t>
      </w:r>
      <w:r>
        <w:t>kulturně.</w:t>
      </w:r>
      <w:r w:rsidR="00982616">
        <w:t>cz“ či „od manžela či manželky</w:t>
      </w:r>
      <w:r>
        <w:t xml:space="preserve">“. </w:t>
      </w:r>
    </w:p>
    <w:p w:rsidR="004B30C1" w:rsidRDefault="004B30C1" w:rsidP="00B07505">
      <w:pPr>
        <w:spacing w:after="120"/>
        <w:rPr>
          <w:b/>
        </w:rPr>
      </w:pPr>
    </w:p>
    <w:p w:rsidR="00323635" w:rsidRDefault="00323635" w:rsidP="00B07505">
      <w:pPr>
        <w:spacing w:after="120"/>
        <w:rPr>
          <w:b/>
        </w:rPr>
      </w:pPr>
      <w:r w:rsidRPr="00323635">
        <w:rPr>
          <w:b/>
        </w:rPr>
        <w:t>Navštívil/a jste někdy festival japonských filmů a kultury Eiga-sai?</w:t>
      </w:r>
    </w:p>
    <w:p w:rsidR="00856D5A" w:rsidRDefault="00856D5A" w:rsidP="00B07505">
      <w:pPr>
        <w:spacing w:after="120"/>
      </w:pPr>
      <w:r>
        <w:t xml:space="preserve">Na tuto otázku mělo možnost odpovědět 71 respondentů, tzn. ti, </w:t>
      </w:r>
      <w:r w:rsidRPr="00260EC0">
        <w:t>kteří</w:t>
      </w:r>
      <w:r>
        <w:t xml:space="preserve"> v </w:t>
      </w:r>
      <w:r w:rsidR="00301799">
        <w:t>dřívější</w:t>
      </w:r>
      <w:r>
        <w:t xml:space="preserve"> otázce vybrali odpo</w:t>
      </w:r>
      <w:r w:rsidR="00D30D81">
        <w:t>věď „ano, znám festiva</w:t>
      </w:r>
      <w:r w:rsidR="00BB3902">
        <w:t>l“. Graf 14</w:t>
      </w:r>
      <w:r w:rsidR="00354A3C">
        <w:t xml:space="preserve"> vyjadřuje procenta</w:t>
      </w:r>
      <w:r>
        <w:t xml:space="preserve"> respondentů, </w:t>
      </w:r>
      <w:r w:rsidR="00260EC0">
        <w:t>jež</w:t>
      </w:r>
      <w:r>
        <w:t xml:space="preserve"> festival navštívili (tzn. z </w:t>
      </w:r>
      <w:r w:rsidR="00354A3C">
        <w:t>procenta</w:t>
      </w:r>
      <w:r w:rsidR="00260EC0">
        <w:t xml:space="preserve"> respondentů znající</w:t>
      </w:r>
      <w:r w:rsidR="00E64A91">
        <w:t>ch</w:t>
      </w:r>
      <w:r w:rsidR="00260EC0">
        <w:t xml:space="preserve"> festival</w:t>
      </w:r>
      <w:r>
        <w:t>).</w:t>
      </w:r>
    </w:p>
    <w:p w:rsidR="00BB3902" w:rsidRDefault="00BB3902" w:rsidP="00B07505">
      <w:pPr>
        <w:spacing w:after="120"/>
        <w:rPr>
          <w:sz w:val="22"/>
          <w:szCs w:val="22"/>
        </w:rPr>
      </w:pPr>
    </w:p>
    <w:p w:rsidR="00D30D81" w:rsidRPr="00A33B88" w:rsidRDefault="007A20F2" w:rsidP="00A33B88">
      <w:pPr>
        <w:pStyle w:val="Nadpis1"/>
        <w:spacing w:before="0" w:after="120"/>
        <w:rPr>
          <w:b w:val="0"/>
          <w:sz w:val="22"/>
          <w:szCs w:val="22"/>
        </w:rPr>
      </w:pPr>
      <w:bookmarkStart w:id="259" w:name="_Toc372479273"/>
      <w:bookmarkStart w:id="260" w:name="_Toc372480271"/>
      <w:bookmarkStart w:id="261" w:name="_Toc372480405"/>
      <w:bookmarkStart w:id="262" w:name="_Toc372988537"/>
      <w:r w:rsidRPr="00A33B88">
        <w:rPr>
          <w:b w:val="0"/>
          <w:sz w:val="22"/>
          <w:szCs w:val="22"/>
        </w:rPr>
        <w:lastRenderedPageBreak/>
        <w:t>Gra</w:t>
      </w:r>
      <w:r w:rsidR="00BB3902" w:rsidRPr="00A33B88">
        <w:rPr>
          <w:b w:val="0"/>
          <w:sz w:val="22"/>
          <w:szCs w:val="22"/>
        </w:rPr>
        <w:t>f 14</w:t>
      </w:r>
      <w:r w:rsidR="00856D5A" w:rsidRPr="00A33B88">
        <w:rPr>
          <w:b w:val="0"/>
          <w:sz w:val="22"/>
          <w:szCs w:val="22"/>
        </w:rPr>
        <w:t xml:space="preserve"> </w:t>
      </w:r>
      <w:r w:rsidR="00354A3C" w:rsidRPr="00A33B88">
        <w:rPr>
          <w:b w:val="0"/>
          <w:sz w:val="22"/>
          <w:szCs w:val="22"/>
        </w:rPr>
        <w:t>Procentické vyjádření</w:t>
      </w:r>
      <w:r w:rsidR="00856D5A" w:rsidRPr="00A33B88">
        <w:rPr>
          <w:b w:val="0"/>
          <w:sz w:val="22"/>
          <w:szCs w:val="22"/>
        </w:rPr>
        <w:t xml:space="preserve"> odpovědí mužů a žen na otázku „Navštívil/a jste někdy festival japonských filmů a kultury Eiga-sai?</w:t>
      </w:r>
      <w:r w:rsidR="00F13A5E" w:rsidRPr="00A33B88">
        <w:rPr>
          <w:b w:val="0"/>
          <w:sz w:val="22"/>
          <w:szCs w:val="22"/>
        </w:rPr>
        <w:t>“</w:t>
      </w:r>
      <w:bookmarkEnd w:id="259"/>
      <w:bookmarkEnd w:id="260"/>
      <w:bookmarkEnd w:id="261"/>
      <w:bookmarkEnd w:id="262"/>
    </w:p>
    <w:p w:rsidR="00A957FF" w:rsidRDefault="00370F0A" w:rsidP="00B07505">
      <w:pPr>
        <w:spacing w:after="120"/>
        <w:jc w:val="left"/>
        <w:rPr>
          <w:sz w:val="22"/>
          <w:szCs w:val="22"/>
        </w:rPr>
      </w:pPr>
      <w:r>
        <w:rPr>
          <w:noProof/>
        </w:rPr>
        <w:drawing>
          <wp:inline distT="0" distB="0" distL="0" distR="0">
            <wp:extent cx="4824000" cy="2784144"/>
            <wp:effectExtent l="19050" t="0" r="14700" b="0"/>
            <wp:docPr id="33"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23635" w:rsidRPr="00B31F03" w:rsidRDefault="00856D5A" w:rsidP="00B07505">
      <w:pPr>
        <w:spacing w:after="120"/>
        <w:rPr>
          <w:sz w:val="22"/>
          <w:szCs w:val="22"/>
        </w:rPr>
      </w:pPr>
      <w:r w:rsidRPr="00B31F03">
        <w:rPr>
          <w:sz w:val="22"/>
          <w:szCs w:val="22"/>
        </w:rPr>
        <w:t>Zdroj: vlastní šetření (Šenková, 2013)</w:t>
      </w:r>
    </w:p>
    <w:p w:rsidR="00F270CC" w:rsidRDefault="00F270CC" w:rsidP="00B07505">
      <w:pPr>
        <w:spacing w:after="120"/>
      </w:pPr>
    </w:p>
    <w:p w:rsidR="00323635" w:rsidRDefault="00DD24F9" w:rsidP="00B07505">
      <w:pPr>
        <w:spacing w:after="120"/>
      </w:pPr>
      <w:r>
        <w:t>Jak je vidět, většina respondentů</w:t>
      </w:r>
      <w:r w:rsidRPr="007A2536">
        <w:t>, kteří festival znali</w:t>
      </w:r>
      <w:r w:rsidR="007A2536" w:rsidRPr="007A2536">
        <w:t>,</w:t>
      </w:r>
      <w:r w:rsidRPr="007A2536">
        <w:t xml:space="preserve"> ho i navštívili</w:t>
      </w:r>
      <w:r>
        <w:t>. Festival navštívilo 60 % žen a 90 % mužů z celkového počtu 71 respondentů</w:t>
      </w:r>
      <w:r w:rsidR="007026B9">
        <w:t>.</w:t>
      </w:r>
      <w:r w:rsidR="00731675">
        <w:t xml:space="preserve"> Ze 71 respondentů</w:t>
      </w:r>
      <w:r w:rsidR="007A2536">
        <w:t xml:space="preserve"> znajících festival</w:t>
      </w:r>
      <w:r w:rsidR="00731675">
        <w:t>, ho navštívilo 55 respondentů.</w:t>
      </w:r>
    </w:p>
    <w:p w:rsidR="00D30D81" w:rsidRDefault="00DD24F9" w:rsidP="00B07505">
      <w:pPr>
        <w:spacing w:after="120"/>
      </w:pPr>
      <w:r>
        <w:t>Zde byl dot</w:t>
      </w:r>
      <w:r w:rsidR="007A2536">
        <w:t>azník opět větven. Respondenti, jež</w:t>
      </w:r>
      <w:r>
        <w:t xml:space="preserve"> festival nenavštívili, byli automaticky přesměrováni na kon</w:t>
      </w:r>
      <w:r w:rsidR="00437842">
        <w:t>ec dotazníku (resp. na třídící</w:t>
      </w:r>
      <w:r>
        <w:t xml:space="preserve"> otázky). Dotazovaní, </w:t>
      </w:r>
      <w:r w:rsidRPr="007A2536">
        <w:t>kteří</w:t>
      </w:r>
      <w:r>
        <w:t xml:space="preserve"> fest</w:t>
      </w:r>
      <w:r w:rsidR="00437842">
        <w:t>ival navštívili, odpovídali</w:t>
      </w:r>
      <w:r>
        <w:t xml:space="preserve"> na otázky hodnocení organiza</w:t>
      </w:r>
      <w:r w:rsidR="00437842">
        <w:t>ce a propagace festivalu</w:t>
      </w:r>
      <w:r>
        <w:t xml:space="preserve">. </w:t>
      </w:r>
    </w:p>
    <w:p w:rsidR="00B62EC2" w:rsidRDefault="00B62EC2" w:rsidP="00B07505">
      <w:pPr>
        <w:spacing w:after="120"/>
        <w:rPr>
          <w:b/>
        </w:rPr>
      </w:pPr>
    </w:p>
    <w:p w:rsidR="00B62EC2" w:rsidRDefault="00DD24F9" w:rsidP="00B07505">
      <w:pPr>
        <w:spacing w:after="120"/>
        <w:rPr>
          <w:b/>
        </w:rPr>
      </w:pPr>
      <w:r w:rsidRPr="00DD24F9">
        <w:rPr>
          <w:b/>
        </w:rPr>
        <w:t>Jak hodnotíte organizaci tohoto festivalu?</w:t>
      </w:r>
    </w:p>
    <w:p w:rsidR="00323635" w:rsidRPr="00B62EC2" w:rsidRDefault="007004B8" w:rsidP="00B07505">
      <w:pPr>
        <w:spacing w:after="120"/>
        <w:rPr>
          <w:b/>
        </w:rPr>
      </w:pPr>
      <w:r>
        <w:t xml:space="preserve">Na tuto otázku odpovědělo 55 respondentů, kteří festival navštívili. </w:t>
      </w:r>
      <w:r w:rsidR="003819F9">
        <w:t xml:space="preserve">Jak je vidět v grafu </w:t>
      </w:r>
      <w:r w:rsidR="00BB3902">
        <w:t>15</w:t>
      </w:r>
      <w:r w:rsidR="003819F9">
        <w:t>, dotazovaní měli na výběr z několika možností, ve kterých vyjadřovali svou spokojenost s</w:t>
      </w:r>
      <w:r w:rsidR="000439C3">
        <w:t> </w:t>
      </w:r>
      <w:r w:rsidR="003819F9">
        <w:t>organizací</w:t>
      </w:r>
      <w:r w:rsidR="000439C3">
        <w:t xml:space="preserve"> (tzn</w:t>
      </w:r>
      <w:r w:rsidR="003819F9">
        <w:t>.</w:t>
      </w:r>
      <w:r w:rsidR="000439C3">
        <w:t xml:space="preserve"> doprovodným programem, místem konání, atd.).</w:t>
      </w:r>
    </w:p>
    <w:p w:rsidR="00E64A91" w:rsidRDefault="00E64A91" w:rsidP="00F24F42">
      <w:pPr>
        <w:pStyle w:val="Titulek"/>
        <w:rPr>
          <w:b w:val="0"/>
          <w:color w:val="auto"/>
          <w:sz w:val="22"/>
          <w:szCs w:val="22"/>
        </w:rPr>
      </w:pPr>
    </w:p>
    <w:p w:rsidR="003819F9" w:rsidRPr="00A33B88" w:rsidRDefault="003819F9" w:rsidP="00A33B88">
      <w:pPr>
        <w:pStyle w:val="Nadpis1"/>
        <w:spacing w:before="0" w:after="120"/>
        <w:rPr>
          <w:b w:val="0"/>
          <w:sz w:val="22"/>
          <w:szCs w:val="22"/>
        </w:rPr>
      </w:pPr>
      <w:bookmarkStart w:id="263" w:name="_Toc372479274"/>
      <w:bookmarkStart w:id="264" w:name="_Toc372480272"/>
      <w:bookmarkStart w:id="265" w:name="_Toc372480406"/>
      <w:bookmarkStart w:id="266" w:name="_Toc372988538"/>
      <w:r w:rsidRPr="00A33B88">
        <w:rPr>
          <w:b w:val="0"/>
          <w:sz w:val="22"/>
          <w:szCs w:val="22"/>
        </w:rPr>
        <w:lastRenderedPageBreak/>
        <w:t xml:space="preserve">Graf </w:t>
      </w:r>
      <w:r w:rsidR="007A20F2" w:rsidRPr="00A33B88">
        <w:rPr>
          <w:b w:val="0"/>
          <w:sz w:val="22"/>
          <w:szCs w:val="22"/>
        </w:rPr>
        <w:t>1</w:t>
      </w:r>
      <w:r w:rsidR="00BB3902" w:rsidRPr="00A33B88">
        <w:rPr>
          <w:b w:val="0"/>
          <w:sz w:val="22"/>
          <w:szCs w:val="22"/>
        </w:rPr>
        <w:t>5</w:t>
      </w:r>
      <w:r w:rsidRPr="00A33B88">
        <w:rPr>
          <w:b w:val="0"/>
          <w:sz w:val="22"/>
          <w:szCs w:val="22"/>
        </w:rPr>
        <w:t xml:space="preserve"> </w:t>
      </w:r>
      <w:r w:rsidR="00354A3C" w:rsidRPr="00A33B88">
        <w:rPr>
          <w:b w:val="0"/>
          <w:sz w:val="22"/>
          <w:szCs w:val="22"/>
        </w:rPr>
        <w:t xml:space="preserve">Procentické vyjádření </w:t>
      </w:r>
      <w:r w:rsidRPr="00A33B88">
        <w:rPr>
          <w:b w:val="0"/>
          <w:sz w:val="22"/>
          <w:szCs w:val="22"/>
        </w:rPr>
        <w:t>odpovědí mužů a žen na otázku „Jak hodnotíte organizaci tohoto festivalu</w:t>
      </w:r>
      <w:r w:rsidR="00F13A5E" w:rsidRPr="00A33B88">
        <w:rPr>
          <w:b w:val="0"/>
          <w:sz w:val="22"/>
          <w:szCs w:val="22"/>
        </w:rPr>
        <w:t>?“</w:t>
      </w:r>
      <w:bookmarkEnd w:id="263"/>
      <w:bookmarkEnd w:id="264"/>
      <w:bookmarkEnd w:id="265"/>
      <w:bookmarkEnd w:id="266"/>
      <w:r w:rsidR="00D30D81" w:rsidRPr="00A33B88">
        <w:rPr>
          <w:b w:val="0"/>
          <w:sz w:val="22"/>
          <w:szCs w:val="22"/>
        </w:rPr>
        <w:t xml:space="preserve"> </w:t>
      </w:r>
    </w:p>
    <w:p w:rsidR="00A957FF" w:rsidRDefault="00BB3902" w:rsidP="00B07505">
      <w:pPr>
        <w:spacing w:after="120"/>
        <w:jc w:val="left"/>
        <w:rPr>
          <w:sz w:val="22"/>
          <w:szCs w:val="22"/>
        </w:rPr>
      </w:pPr>
      <w:r>
        <w:rPr>
          <w:noProof/>
          <w:sz w:val="22"/>
          <w:szCs w:val="22"/>
        </w:rPr>
        <w:drawing>
          <wp:inline distT="0" distB="0" distL="0" distR="0">
            <wp:extent cx="4824000" cy="2784144"/>
            <wp:effectExtent l="19050" t="0" r="14700" b="0"/>
            <wp:docPr id="35"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23635" w:rsidRPr="00B31F03" w:rsidRDefault="003819F9" w:rsidP="00B07505">
      <w:pPr>
        <w:spacing w:after="120"/>
        <w:rPr>
          <w:sz w:val="22"/>
          <w:szCs w:val="22"/>
        </w:rPr>
      </w:pPr>
      <w:r w:rsidRPr="00B31F03">
        <w:rPr>
          <w:sz w:val="22"/>
          <w:szCs w:val="22"/>
        </w:rPr>
        <w:t>Zdroj: vlastní šetření (Šenková, 2013)</w:t>
      </w:r>
    </w:p>
    <w:p w:rsidR="00BB3902" w:rsidRDefault="00BB3902" w:rsidP="00B07505">
      <w:pPr>
        <w:spacing w:after="120"/>
      </w:pPr>
    </w:p>
    <w:p w:rsidR="00EE605C" w:rsidRDefault="003819F9" w:rsidP="00B07505">
      <w:pPr>
        <w:spacing w:after="120"/>
      </w:pPr>
      <w:r>
        <w:t>Tato uzavřená otázka obsahovala hodnotící škálu. Respondenti vyjadřovali míru spokojenosti s organizací festivalu. Jak je vidět, na výbornou hodnotí organizaci festivalu nejvíce muži (70 %). Ženy nejvíce označovaly možnost „chvalitebný“ (56 %).</w:t>
      </w:r>
    </w:p>
    <w:p w:rsidR="00BF1DDF" w:rsidRPr="00587246" w:rsidRDefault="00BF1DDF" w:rsidP="00B07505">
      <w:pPr>
        <w:spacing w:after="120"/>
      </w:pPr>
    </w:p>
    <w:p w:rsidR="003819F9" w:rsidRDefault="003819F9" w:rsidP="00B07505">
      <w:pPr>
        <w:spacing w:after="120"/>
        <w:rPr>
          <w:b/>
        </w:rPr>
      </w:pPr>
      <w:r w:rsidRPr="003819F9">
        <w:rPr>
          <w:b/>
        </w:rPr>
        <w:t>Jak hodnotíte propagaci festivalu a jeho marketingovou komunikaci?</w:t>
      </w:r>
    </w:p>
    <w:p w:rsidR="00DE23AE" w:rsidRDefault="00DE23AE" w:rsidP="00B07505">
      <w:pPr>
        <w:spacing w:after="120"/>
      </w:pPr>
      <w:r>
        <w:t>Tato otázka se také týkala 55 respondentů, kteří festival fyzicky navštívili. Hodnocení bylo opět vyjadřováno pomocí hodnotící škály. Škála měla 4 úrovně – výborný, chvalitebný, dobrý, dostatečný</w:t>
      </w:r>
      <w:r w:rsidR="00BB3902">
        <w:t>. Graf 16</w:t>
      </w:r>
      <w:r>
        <w:t xml:space="preserve"> zobrazuje zaznamenání odpovědí na kladenou otázku.</w:t>
      </w:r>
    </w:p>
    <w:p w:rsidR="00DE23AE" w:rsidRPr="003819F9" w:rsidRDefault="00DE23AE" w:rsidP="00B07505">
      <w:pPr>
        <w:spacing w:after="120"/>
        <w:rPr>
          <w:b/>
        </w:rPr>
      </w:pPr>
    </w:p>
    <w:p w:rsidR="00BB3902" w:rsidRDefault="00BB3902" w:rsidP="00B07505">
      <w:pPr>
        <w:spacing w:after="120"/>
        <w:rPr>
          <w:sz w:val="22"/>
          <w:szCs w:val="22"/>
        </w:rPr>
      </w:pPr>
    </w:p>
    <w:p w:rsidR="00A957FF" w:rsidRDefault="00A957FF" w:rsidP="00B07505">
      <w:pPr>
        <w:spacing w:after="120"/>
        <w:rPr>
          <w:sz w:val="22"/>
          <w:szCs w:val="22"/>
        </w:rPr>
      </w:pPr>
    </w:p>
    <w:p w:rsidR="00A957FF" w:rsidRPr="00A33B88" w:rsidRDefault="00A957FF" w:rsidP="00A33B88">
      <w:pPr>
        <w:pStyle w:val="Nadpis1"/>
        <w:spacing w:before="0" w:after="120"/>
        <w:rPr>
          <w:b w:val="0"/>
          <w:sz w:val="22"/>
          <w:szCs w:val="22"/>
        </w:rPr>
      </w:pPr>
      <w:bookmarkStart w:id="267" w:name="_Toc372479275"/>
      <w:bookmarkStart w:id="268" w:name="_Toc372480273"/>
      <w:bookmarkStart w:id="269" w:name="_Toc372480407"/>
      <w:bookmarkStart w:id="270" w:name="_Toc372988539"/>
      <w:r w:rsidRPr="00A33B88">
        <w:rPr>
          <w:b w:val="0"/>
          <w:sz w:val="22"/>
          <w:szCs w:val="22"/>
        </w:rPr>
        <w:lastRenderedPageBreak/>
        <w:t>Graf 16 Procentické vyjádření odpovědí mužů a žen na otázku „Jak hodnotíte propagaci festivalu a jeho marketingovou komunikaci?“</w:t>
      </w:r>
      <w:bookmarkEnd w:id="267"/>
      <w:bookmarkEnd w:id="268"/>
      <w:bookmarkEnd w:id="269"/>
      <w:bookmarkEnd w:id="270"/>
      <w:r w:rsidRPr="00A33B88">
        <w:rPr>
          <w:b w:val="0"/>
          <w:sz w:val="22"/>
          <w:szCs w:val="22"/>
        </w:rPr>
        <w:t xml:space="preserve"> </w:t>
      </w:r>
    </w:p>
    <w:p w:rsidR="00A957FF" w:rsidRDefault="00A957FF" w:rsidP="00B07505">
      <w:pPr>
        <w:spacing w:after="120"/>
        <w:jc w:val="left"/>
        <w:rPr>
          <w:sz w:val="22"/>
          <w:szCs w:val="22"/>
        </w:rPr>
      </w:pPr>
      <w:r>
        <w:rPr>
          <w:noProof/>
          <w:sz w:val="22"/>
          <w:szCs w:val="22"/>
        </w:rPr>
        <w:drawing>
          <wp:inline distT="0" distB="0" distL="0" distR="0">
            <wp:extent cx="4824000" cy="2784144"/>
            <wp:effectExtent l="19050" t="0" r="14700" b="0"/>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A20F2" w:rsidRPr="00A957FF" w:rsidRDefault="007A20F2" w:rsidP="00B07505">
      <w:pPr>
        <w:spacing w:after="120"/>
      </w:pPr>
      <w:r w:rsidRPr="00B31F03">
        <w:rPr>
          <w:sz w:val="22"/>
          <w:szCs w:val="22"/>
        </w:rPr>
        <w:t>Zdroj: vlastní šetření (Šenková, 2013)</w:t>
      </w:r>
    </w:p>
    <w:p w:rsidR="00DE23AE" w:rsidRDefault="00DE23AE" w:rsidP="00B07505">
      <w:pPr>
        <w:spacing w:after="120"/>
      </w:pPr>
    </w:p>
    <w:p w:rsidR="00EE605C" w:rsidRDefault="000439C3" w:rsidP="00B07505">
      <w:pPr>
        <w:spacing w:after="120"/>
      </w:pPr>
      <w:r>
        <w:t>Marketingovou komunikaci nejlépe</w:t>
      </w:r>
      <w:r w:rsidR="007A2536">
        <w:t xml:space="preserve"> hodnotili</w:t>
      </w:r>
      <w:r>
        <w:t xml:space="preserve"> muži (65 %). Nejvíce žen volilo možnost „chvalitebně“ (50 %).  </w:t>
      </w:r>
    </w:p>
    <w:p w:rsidR="00BB3902" w:rsidRDefault="00E62EB4" w:rsidP="00B07505">
      <w:pPr>
        <w:spacing w:after="120"/>
      </w:pPr>
      <w:r w:rsidRPr="00E62EB4">
        <w:t>Jak je z posledních dvou grafů patrné, muži jsou obecně více spokojeni s organizací a propagací festivalu</w:t>
      </w:r>
      <w:r w:rsidR="00434105">
        <w:t xml:space="preserve"> než ženy. To může být spojeno s větším zájmem mužů o japonskou kulturu a filmovou produkci a zároveň s přáním podobný festival navštívit (viz příloha 3 a 4). Tím, že se o japonskou </w:t>
      </w:r>
      <w:r w:rsidR="00434105" w:rsidRPr="007A2536">
        <w:t>kulturu</w:t>
      </w:r>
      <w:r w:rsidR="00434105">
        <w:t xml:space="preserve"> více zajímají</w:t>
      </w:r>
      <w:r w:rsidR="00B45089">
        <w:t>,</w:t>
      </w:r>
      <w:r w:rsidR="00434105">
        <w:t xml:space="preserve"> si fes</w:t>
      </w:r>
      <w:r w:rsidR="00B45089">
        <w:t>tivalu mohou snadněji všimnout</w:t>
      </w:r>
      <w:r w:rsidR="007A2536">
        <w:t>. V</w:t>
      </w:r>
      <w:r w:rsidR="00B45089">
        <w:t xml:space="preserve"> případě, že </w:t>
      </w:r>
      <w:r w:rsidR="00B45089" w:rsidRPr="007A2536">
        <w:t>ji</w:t>
      </w:r>
      <w:r w:rsidR="00B45089">
        <w:t xml:space="preserve"> více rozumějí, mohou její organizaci i lépe hodnotit.  </w:t>
      </w:r>
      <w:r w:rsidR="00434105">
        <w:t xml:space="preserve">  </w:t>
      </w:r>
      <w:r>
        <w:t xml:space="preserve"> </w:t>
      </w:r>
      <w:bookmarkStart w:id="271" w:name="_Toc371265457"/>
      <w:bookmarkStart w:id="272" w:name="_Toc371265694"/>
    </w:p>
    <w:p w:rsidR="00F24F42" w:rsidRDefault="00F24F42" w:rsidP="00B07505">
      <w:pPr>
        <w:pStyle w:val="Nadpis3"/>
        <w:spacing w:before="0" w:after="120"/>
        <w:rPr>
          <w:rFonts w:eastAsia="Times New Roman" w:cs="Times New Roman"/>
          <w:b w:val="0"/>
          <w:bCs w:val="0"/>
        </w:rPr>
      </w:pPr>
    </w:p>
    <w:p w:rsidR="00F24F42" w:rsidRDefault="00F24F42" w:rsidP="00F24F42"/>
    <w:p w:rsidR="00F24F42" w:rsidRDefault="00F24F42" w:rsidP="00F24F42"/>
    <w:p w:rsidR="00F24F42" w:rsidRDefault="00F24F42" w:rsidP="00F24F42"/>
    <w:p w:rsidR="00A86615" w:rsidRDefault="00AD19D7" w:rsidP="00156108">
      <w:pPr>
        <w:pStyle w:val="Nadpis3"/>
        <w:spacing w:before="0" w:after="120"/>
        <w:jc w:val="left"/>
      </w:pPr>
      <w:bookmarkStart w:id="273" w:name="_Toc372479276"/>
      <w:bookmarkStart w:id="274" w:name="_Toc372480274"/>
      <w:bookmarkStart w:id="275" w:name="_Toc372480408"/>
      <w:bookmarkStart w:id="276" w:name="_Toc372988540"/>
      <w:r>
        <w:lastRenderedPageBreak/>
        <w:t xml:space="preserve">4.3.3 </w:t>
      </w:r>
      <w:r w:rsidR="009F4635">
        <w:t>Shrnutí výzkumu a d</w:t>
      </w:r>
      <w:r w:rsidR="009A771C" w:rsidRPr="003636C3">
        <w:t>oporučení pro</w:t>
      </w:r>
      <w:r w:rsidR="00A86615" w:rsidRPr="003636C3">
        <w:t xml:space="preserve"> zlepšení marketingové komunikace</w:t>
      </w:r>
      <w:r w:rsidR="00CB58D5" w:rsidRPr="003636C3">
        <w:t xml:space="preserve"> a </w:t>
      </w:r>
      <w:r w:rsidR="00A86615" w:rsidRPr="003636C3">
        <w:t>povědomí</w:t>
      </w:r>
      <w:bookmarkEnd w:id="273"/>
      <w:bookmarkEnd w:id="274"/>
      <w:bookmarkEnd w:id="275"/>
      <w:bookmarkEnd w:id="276"/>
      <w:r w:rsidR="00CB58D5" w:rsidRPr="003636C3">
        <w:t xml:space="preserve"> </w:t>
      </w:r>
      <w:bookmarkEnd w:id="271"/>
      <w:bookmarkEnd w:id="272"/>
    </w:p>
    <w:p w:rsidR="004B30C1" w:rsidRPr="004B30C1" w:rsidRDefault="004B30C1" w:rsidP="00B07505">
      <w:pPr>
        <w:spacing w:after="120"/>
      </w:pPr>
      <w:r>
        <w:t>Cílem výzkumu bylo zjistit povědomí o festivalu mezi širokou veřejností. K jeho vyhodnocení byly použity tři segmentační otázky. Respondenti znající festival podle pohlaví, místa trvalého bydliště</w:t>
      </w:r>
      <w:r w:rsidR="00924A65">
        <w:t xml:space="preserve"> a věku</w:t>
      </w:r>
      <w:r>
        <w:t>.</w:t>
      </w:r>
    </w:p>
    <w:p w:rsidR="00D1241B" w:rsidRDefault="003F53E1" w:rsidP="00B07505">
      <w:pPr>
        <w:spacing w:after="120"/>
      </w:pPr>
      <w:r>
        <w:t xml:space="preserve">Celkově znalo festival 71 respondentů z 290 dotázaných. </w:t>
      </w:r>
      <w:r w:rsidR="009E0D18">
        <w:t>Nejpočetnější skupinou respondentů znajících festival Eiga-sai byli muži</w:t>
      </w:r>
      <w:r w:rsidR="00243DB8">
        <w:t xml:space="preserve"> (58</w:t>
      </w:r>
      <w:r w:rsidR="00254179">
        <w:t xml:space="preserve"> %)</w:t>
      </w:r>
      <w:r w:rsidR="009E0D18">
        <w:t>. To souvisí s dalšími otázkami výzkumu, týkajících se z</w:t>
      </w:r>
      <w:r w:rsidR="00E64A91">
        <w:t>ájmu o japonskou kulturu</w:t>
      </w:r>
      <w:r w:rsidR="009E0D18">
        <w:t xml:space="preserve"> a přání podobný festival navštívit. Ve všech případech muži jasně převažovali nad ženami.</w:t>
      </w:r>
      <w:r w:rsidR="00254179">
        <w:t xml:space="preserve"> Žen</w:t>
      </w:r>
      <w:r>
        <w:t>, které festival znaly, tvořilo</w:t>
      </w:r>
      <w:r w:rsidR="00254179">
        <w:t xml:space="preserve"> </w:t>
      </w:r>
      <w:r>
        <w:t>42</w:t>
      </w:r>
      <w:r w:rsidR="00254179">
        <w:t xml:space="preserve"> %.</w:t>
      </w:r>
      <w:r w:rsidR="009E0D18">
        <w:t xml:space="preserve">  </w:t>
      </w:r>
    </w:p>
    <w:p w:rsidR="00860A64" w:rsidRDefault="00B71775" w:rsidP="00B07505">
      <w:pPr>
        <w:spacing w:after="120"/>
      </w:pPr>
      <w:r>
        <w:t>Nejvíce respondentů, kteří festival znali, pocházeli z</w:t>
      </w:r>
      <w:r w:rsidR="00860A64">
        <w:t> </w:t>
      </w:r>
      <w:r>
        <w:t>Prahy</w:t>
      </w:r>
      <w:r w:rsidR="00254179">
        <w:t xml:space="preserve">, kde se jeho </w:t>
      </w:r>
      <w:r w:rsidR="00B62EC2">
        <w:t>převážná</w:t>
      </w:r>
      <w:r w:rsidR="00254179">
        <w:t xml:space="preserve"> část</w:t>
      </w:r>
      <w:r w:rsidR="00860A64">
        <w:t xml:space="preserve"> pořádá</w:t>
      </w:r>
      <w:r w:rsidR="00254179">
        <w:t xml:space="preserve"> (52 % mužů a 32 % žen)</w:t>
      </w:r>
      <w:r w:rsidR="00860A64">
        <w:t>. Druhou nejvíce početnou skupinu tvořili respondenti ze Středočeského kraje</w:t>
      </w:r>
      <w:r w:rsidR="00915E95">
        <w:t xml:space="preserve"> (36 % mužů a 12 % žen)</w:t>
      </w:r>
      <w:r w:rsidR="00860A64">
        <w:t>.</w:t>
      </w:r>
      <w:r w:rsidR="009E0D18">
        <w:t xml:space="preserve"> To může být způsobeno blízkou vzdáleností od Prahy a bezproblémové dostupnosti do hlavního města.</w:t>
      </w:r>
      <w:r w:rsidR="004B30C1">
        <w:t xml:space="preserve"> Nezanedbatelnou skupinu respondentů tvořili lidé z Plzeňského kraje</w:t>
      </w:r>
      <w:r w:rsidR="00171129">
        <w:t xml:space="preserve"> (10 % žen a 6 % mužů)</w:t>
      </w:r>
      <w:r w:rsidR="004B30C1">
        <w:t xml:space="preserve">. To je </w:t>
      </w:r>
      <w:r w:rsidR="000F0C48">
        <w:t>spojeno se</w:t>
      </w:r>
      <w:r w:rsidR="004B30C1">
        <w:t xml:space="preserve"> skutečností, že se festival v roce 2012 i 2013 pořádal také v Plzni. </w:t>
      </w:r>
      <w:r w:rsidR="000F0C48">
        <w:t>Překvapením bylo zjištění nemalého procenta respondentů pocházejících ze Zlínského kraje, kde se festival nikdy nepořádal.</w:t>
      </w:r>
      <w:r w:rsidR="004B30C1">
        <w:t xml:space="preserve">   </w:t>
      </w:r>
    </w:p>
    <w:p w:rsidR="00924A65" w:rsidRDefault="00924A65" w:rsidP="00B07505">
      <w:pPr>
        <w:spacing w:after="120"/>
      </w:pPr>
      <w:r>
        <w:t>Výsledky průzkumu dále ukazují, že nejpočetnější skupinu mužské části respondentů, kteří festival znali, byli lidé ve věku 26 -35 let (</w:t>
      </w:r>
      <w:r w:rsidR="00254179">
        <w:t>62</w:t>
      </w:r>
      <w:r>
        <w:t xml:space="preserve"> %). U žen pak převládala skupina ve věku 36 - 45 let (</w:t>
      </w:r>
      <w:r w:rsidR="00254179">
        <w:t xml:space="preserve">46 </w:t>
      </w:r>
      <w:r>
        <w:t>%).</w:t>
      </w:r>
      <w:r w:rsidR="00254179">
        <w:t xml:space="preserve"> </w:t>
      </w:r>
    </w:p>
    <w:p w:rsidR="009F4635" w:rsidRDefault="003F5910" w:rsidP="00B07505">
      <w:pPr>
        <w:spacing w:after="120"/>
      </w:pPr>
      <w:r>
        <w:t xml:space="preserve">Ženy se nejvíce o festivalu dozvěděly </w:t>
      </w:r>
      <w:r w:rsidR="00A83A38">
        <w:t>z webových stránek</w:t>
      </w:r>
      <w:r w:rsidR="00254179">
        <w:t xml:space="preserve"> (42 %)</w:t>
      </w:r>
      <w:r>
        <w:t>. Muži shodně volili možnost webové stránky</w:t>
      </w:r>
      <w:r w:rsidR="00A83A38">
        <w:t xml:space="preserve"> </w:t>
      </w:r>
      <w:r w:rsidR="00254179">
        <w:t xml:space="preserve">(38 %) </w:t>
      </w:r>
      <w:r w:rsidR="00A83A38">
        <w:t>a od známých či kamarádů</w:t>
      </w:r>
      <w:r w:rsidR="00254179">
        <w:t xml:space="preserve"> (38 %)</w:t>
      </w:r>
      <w:r w:rsidR="00A83A38">
        <w:t xml:space="preserve">. </w:t>
      </w:r>
      <w:r w:rsidR="000536C9">
        <w:t xml:space="preserve">Spokojeni s </w:t>
      </w:r>
      <w:r w:rsidR="00782EFB">
        <w:t xml:space="preserve">organizací </w:t>
      </w:r>
      <w:r w:rsidR="000536C9">
        <w:t>a</w:t>
      </w:r>
      <w:r w:rsidR="00782EFB">
        <w:t xml:space="preserve"> propagací festivalu </w:t>
      </w:r>
      <w:r w:rsidR="000536C9">
        <w:t>byli nejvíce</w:t>
      </w:r>
      <w:r w:rsidR="00782EFB">
        <w:t xml:space="preserve"> muži</w:t>
      </w:r>
      <w:r w:rsidR="00254179">
        <w:t xml:space="preserve"> (70 % a 65 %)</w:t>
      </w:r>
      <w:r w:rsidR="00782EFB">
        <w:t xml:space="preserve">. </w:t>
      </w:r>
    </w:p>
    <w:p w:rsidR="000454A4" w:rsidRDefault="006F7C42" w:rsidP="00B07505">
      <w:pPr>
        <w:spacing w:after="120"/>
      </w:pPr>
      <w:r>
        <w:t xml:space="preserve">Z celého zkoumaného vzorku respondentů je povědomí o festivalu </w:t>
      </w:r>
      <w:r w:rsidR="008D5AA1">
        <w:t xml:space="preserve">31 </w:t>
      </w:r>
      <w:r>
        <w:t>% (u mužů) a</w:t>
      </w:r>
      <w:r w:rsidR="008D5AA1">
        <w:t xml:space="preserve"> 19 %</w:t>
      </w:r>
      <w:r>
        <w:t xml:space="preserve"> (u žen)</w:t>
      </w:r>
      <w:r w:rsidR="008D5AA1">
        <w:t>. Efektivnější marketingovou komunikací jej lze ale zvýšit.</w:t>
      </w:r>
      <w:r w:rsidR="009E0D18">
        <w:t xml:space="preserve"> </w:t>
      </w:r>
      <w:r w:rsidR="00454B4C">
        <w:t>Proto n</w:t>
      </w:r>
      <w:r w:rsidR="00786696">
        <w:t>a základě SWOT analýzy</w:t>
      </w:r>
      <w:r w:rsidR="00B62EC2">
        <w:t>,</w:t>
      </w:r>
      <w:r w:rsidR="00786696">
        <w:t xml:space="preserve"> dosavadní marketingové komunikace a</w:t>
      </w:r>
      <w:r w:rsidR="009E0D18">
        <w:t xml:space="preserve"> </w:t>
      </w:r>
      <w:r w:rsidR="00786696">
        <w:t xml:space="preserve">dotazníkového šetření </w:t>
      </w:r>
      <w:r w:rsidR="004562B7">
        <w:t>autorka práce předkládá následující doporučení</w:t>
      </w:r>
      <w:r w:rsidR="000454A4">
        <w:t>.</w:t>
      </w:r>
    </w:p>
    <w:p w:rsidR="000454A4" w:rsidRDefault="00786696" w:rsidP="00B07505">
      <w:pPr>
        <w:pStyle w:val="Odstavecseseznamem"/>
        <w:numPr>
          <w:ilvl w:val="0"/>
          <w:numId w:val="24"/>
        </w:numPr>
        <w:spacing w:after="120"/>
      </w:pPr>
      <w:r>
        <w:lastRenderedPageBreak/>
        <w:t xml:space="preserve">Vytvořit samostatný marketingový tým, </w:t>
      </w:r>
      <w:r w:rsidR="000454A4">
        <w:t>který bude mít na starosti pouze propagační záležitosti, media relations, atd. Marketingový tým</w:t>
      </w:r>
      <w:r w:rsidR="002A220B">
        <w:t xml:space="preserve"> složený z</w:t>
      </w:r>
      <w:r>
        <w:t>e</w:t>
      </w:r>
      <w:r w:rsidR="007A4943">
        <w:t xml:space="preserve"> </w:t>
      </w:r>
      <w:r>
        <w:t>4</w:t>
      </w:r>
      <w:r w:rsidR="002A220B">
        <w:t xml:space="preserve"> lidí (oproti současným 2)</w:t>
      </w:r>
      <w:r w:rsidR="000454A4">
        <w:t xml:space="preserve"> </w:t>
      </w:r>
      <w:r w:rsidR="002A220B">
        <w:t>by nemusel</w:t>
      </w:r>
      <w:r w:rsidR="000454A4">
        <w:t xml:space="preserve"> samozřejmě fungovat během celého roku, nicméně tři měsíce před festivalem by měl být co nejaktivnější a nenechat výši návštěvnosti náhodě.</w:t>
      </w:r>
      <w:r w:rsidR="00D66015">
        <w:t xml:space="preserve"> </w:t>
      </w:r>
      <w:r w:rsidR="002A220B">
        <w:t>Náklady na zvýšení počtu pracovníků</w:t>
      </w:r>
      <w:r w:rsidR="000536C9">
        <w:t xml:space="preserve"> by nemusely</w:t>
      </w:r>
      <w:r w:rsidR="002A220B">
        <w:t xml:space="preserve"> být nijak veliké</w:t>
      </w:r>
      <w:r w:rsidR="007A4943">
        <w:t>. Stačilo by</w:t>
      </w:r>
      <w:r w:rsidR="002A220B">
        <w:t xml:space="preserve"> zaměstnat (např. formou stáže či projektu) některé studenty japanologie</w:t>
      </w:r>
      <w:r w:rsidR="000536C9">
        <w:t>.</w:t>
      </w:r>
      <w:r w:rsidR="00625BDB">
        <w:t xml:space="preserve"> Ti by mohli využít forem propag</w:t>
      </w:r>
      <w:r w:rsidR="000536C9">
        <w:t xml:space="preserve">ace na sociálních sítích, či přednášet o </w:t>
      </w:r>
      <w:r>
        <w:t xml:space="preserve">japonské kultuře a </w:t>
      </w:r>
      <w:r w:rsidR="000536C9">
        <w:t>festivalu</w:t>
      </w:r>
      <w:r w:rsidR="00625BDB">
        <w:t xml:space="preserve"> v městských knihovnách</w:t>
      </w:r>
      <w:r w:rsidR="007A4943">
        <w:t xml:space="preserve"> a komunitních centrech</w:t>
      </w:r>
      <w:r w:rsidR="00625BDB">
        <w:t>. Finanční odměna by měla být, vzhledem k zaměstnání studentů spíše symbolická</w:t>
      </w:r>
      <w:r w:rsidR="006F7C42">
        <w:t>. Běžná hodinová sazba v případě zaměstnání studentů se pohybuje zhruba okolo</w:t>
      </w:r>
      <w:r w:rsidR="00625BDB">
        <w:t xml:space="preserve"> </w:t>
      </w:r>
      <w:r w:rsidR="006F7C42" w:rsidRPr="005F3C29">
        <w:t>100</w:t>
      </w:r>
      <w:r w:rsidR="00625BDB" w:rsidRPr="005F3C29">
        <w:t xml:space="preserve"> </w:t>
      </w:r>
      <w:r w:rsidR="006F7C42" w:rsidRPr="005F3C29">
        <w:t>Kč/hod.</w:t>
      </w:r>
      <w:r w:rsidR="00625BDB" w:rsidRPr="005F3C29">
        <w:t xml:space="preserve"> </w:t>
      </w:r>
      <w:r w:rsidR="006F7C42">
        <w:t xml:space="preserve">Dále by dostávali i </w:t>
      </w:r>
      <w:r w:rsidR="00625BDB">
        <w:t>volné V.I.P. vstupenky na festival.</w:t>
      </w:r>
      <w:r w:rsidR="007A4943">
        <w:t xml:space="preserve"> Studenti by oproti stávajícím 2 pracovníkům marketingu nebyli zaměstnáni na celý pracovní úvazek, nicméně by plnili úkoly mimo jejich školní výuku (10 hod týdně/1 student). </w:t>
      </w:r>
      <w:r w:rsidR="002A220B">
        <w:t xml:space="preserve"> </w:t>
      </w:r>
    </w:p>
    <w:p w:rsidR="00F626FE" w:rsidRPr="00122826" w:rsidRDefault="000454A4" w:rsidP="00B07505">
      <w:pPr>
        <w:pStyle w:val="Odstavecseseznamem"/>
        <w:numPr>
          <w:ilvl w:val="0"/>
          <w:numId w:val="24"/>
        </w:numPr>
        <w:spacing w:after="120"/>
      </w:pPr>
      <w:r>
        <w:rPr>
          <w:szCs w:val="24"/>
        </w:rPr>
        <w:t>Zařadit mezi nástroje propagace i přímý prodej</w:t>
      </w:r>
      <w:r w:rsidR="00F626FE" w:rsidRPr="000454A4">
        <w:rPr>
          <w:szCs w:val="24"/>
        </w:rPr>
        <w:t>. Pořadatelé by například mohli kreativně rozdávat propagační brožury před místem konání (palác Lucerna) v době promítání filmů. K tomuto by mo</w:t>
      </w:r>
      <w:r w:rsidR="00E64A91">
        <w:rPr>
          <w:szCs w:val="24"/>
        </w:rPr>
        <w:t xml:space="preserve">hl být </w:t>
      </w:r>
      <w:r w:rsidR="00F626FE" w:rsidRPr="000454A4">
        <w:rPr>
          <w:szCs w:val="24"/>
        </w:rPr>
        <w:t>zahrnut</w:t>
      </w:r>
      <w:r w:rsidR="00E64A91">
        <w:rPr>
          <w:szCs w:val="24"/>
        </w:rPr>
        <w:t xml:space="preserve"> i</w:t>
      </w:r>
      <w:r w:rsidR="00F626FE" w:rsidRPr="000454A4">
        <w:rPr>
          <w:szCs w:val="24"/>
        </w:rPr>
        <w:t xml:space="preserve"> přímý prodej vstupenek pro studenty, kterým není garantováno místo v</w:t>
      </w:r>
      <w:r w:rsidR="007A2536">
        <w:rPr>
          <w:szCs w:val="24"/>
        </w:rPr>
        <w:t> </w:t>
      </w:r>
      <w:r w:rsidR="00F626FE" w:rsidRPr="000454A4">
        <w:rPr>
          <w:szCs w:val="24"/>
        </w:rPr>
        <w:t>sále</w:t>
      </w:r>
      <w:r w:rsidR="007A2536" w:rsidRPr="007A2536">
        <w:rPr>
          <w:szCs w:val="24"/>
        </w:rPr>
        <w:t>. P</w:t>
      </w:r>
      <w:r w:rsidR="00F626FE" w:rsidRPr="007A2536">
        <w:rPr>
          <w:szCs w:val="24"/>
        </w:rPr>
        <w:t>roto</w:t>
      </w:r>
      <w:r w:rsidR="00F626FE" w:rsidRPr="000454A4">
        <w:rPr>
          <w:szCs w:val="24"/>
        </w:rPr>
        <w:t xml:space="preserve"> vstupenky nejsou nijak vázány na rezervační systém pokladen. I v případě, že by o vstupenky kolemjdoucí neprojevovali zájem, dostal by se festival více do povědomí. Veřejnost by viděla, že se festival koná a mohlo by to v nich vyvolat touhu se o něm dozvědět něco více, např. </w:t>
      </w:r>
      <w:r>
        <w:rPr>
          <w:szCs w:val="24"/>
        </w:rPr>
        <w:t xml:space="preserve">později doma </w:t>
      </w:r>
      <w:r w:rsidR="00F626FE" w:rsidRPr="000454A4">
        <w:rPr>
          <w:szCs w:val="24"/>
        </w:rPr>
        <w:t xml:space="preserve">na internetu. </w:t>
      </w:r>
      <w:r w:rsidR="00625BDB">
        <w:rPr>
          <w:szCs w:val="24"/>
        </w:rPr>
        <w:t xml:space="preserve">Tato forma propagace by mohla být realizována </w:t>
      </w:r>
      <w:r w:rsidR="00454B4C">
        <w:rPr>
          <w:szCs w:val="24"/>
        </w:rPr>
        <w:t>2</w:t>
      </w:r>
      <w:r w:rsidR="000536C9">
        <w:rPr>
          <w:szCs w:val="24"/>
        </w:rPr>
        <w:t xml:space="preserve"> studenty</w:t>
      </w:r>
      <w:r w:rsidR="00454B4C">
        <w:rPr>
          <w:szCs w:val="24"/>
        </w:rPr>
        <w:t xml:space="preserve">. </w:t>
      </w:r>
      <w:r w:rsidR="0050544C">
        <w:rPr>
          <w:szCs w:val="24"/>
        </w:rPr>
        <w:t>Jednalo by se</w:t>
      </w:r>
      <w:r w:rsidR="006F1903">
        <w:rPr>
          <w:szCs w:val="24"/>
        </w:rPr>
        <w:t xml:space="preserve"> buď o studenty zmíněné v bodě 1</w:t>
      </w:r>
      <w:r w:rsidR="0050544C">
        <w:rPr>
          <w:szCs w:val="24"/>
        </w:rPr>
        <w:t>, či další dobrovolníky z řad studentů japanologie. Jejich odměnou by mohl být volný vstup na všechny uváděné filmy i na následný raut (V.I.P. vstupenka).</w:t>
      </w:r>
      <w:r w:rsidR="00625BDB">
        <w:rPr>
          <w:szCs w:val="24"/>
        </w:rPr>
        <w:t xml:space="preserve"> </w:t>
      </w:r>
      <w:r w:rsidR="00F626FE" w:rsidRPr="000454A4">
        <w:rPr>
          <w:szCs w:val="24"/>
        </w:rPr>
        <w:t xml:space="preserve">  </w:t>
      </w:r>
    </w:p>
    <w:p w:rsidR="00122826" w:rsidRDefault="00122826" w:rsidP="00B07505">
      <w:pPr>
        <w:pStyle w:val="Odstavecseseznamem"/>
        <w:numPr>
          <w:ilvl w:val="0"/>
          <w:numId w:val="24"/>
        </w:numPr>
        <w:spacing w:after="120"/>
      </w:pPr>
      <w:r>
        <w:t xml:space="preserve">Kreativně využít komunikaci na sociální sítí Facebook. V současné době existuje pouze „udržovací“ forma komunikace na této sociální síti, čemuž svědčí i minimální počet „lajků“. Vzhledem k cíli organizátorů přilákat na festival </w:t>
      </w:r>
      <w:r>
        <w:lastRenderedPageBreak/>
        <w:t>mladé diváky, tento bod autorka práce považuje za jeden z nejdůležitějších.</w:t>
      </w:r>
      <w:r w:rsidR="007A4943">
        <w:t xml:space="preserve"> Tento úkol by měli opět na starosti studenti zmínění v předchozích bodech.</w:t>
      </w:r>
    </w:p>
    <w:p w:rsidR="00334016" w:rsidRPr="00D66015" w:rsidRDefault="00334016" w:rsidP="00B07505">
      <w:pPr>
        <w:pStyle w:val="Odstavecseseznamem"/>
        <w:numPr>
          <w:ilvl w:val="0"/>
          <w:numId w:val="24"/>
        </w:numPr>
        <w:spacing w:after="120"/>
      </w:pPr>
      <w:r>
        <w:t xml:space="preserve">Informovat o pořádání festivalu na </w:t>
      </w:r>
      <w:r w:rsidR="00F827A1">
        <w:t xml:space="preserve">větším počtu </w:t>
      </w:r>
      <w:r>
        <w:t>kulturních portál</w:t>
      </w:r>
      <w:r w:rsidR="00F827A1">
        <w:t>ů</w:t>
      </w:r>
      <w:r>
        <w:t xml:space="preserve">. Jedná se např. o webovou stránku zaměřenou na kulturní akce kudyznudy.cz, kterou každý měsíc navštíví </w:t>
      </w:r>
      <w:r w:rsidR="00F27CD2">
        <w:t xml:space="preserve">okolo </w:t>
      </w:r>
      <w:r>
        <w:t>70 000 návštěvníků. Další možností je prezentace na stránkách kdykde.cz, jeh</w:t>
      </w:r>
      <w:r w:rsidR="00F27CD2">
        <w:t>ož návštěvnost se pohybuje v průměru</w:t>
      </w:r>
      <w:r>
        <w:t xml:space="preserve"> 30 000 lidí</w:t>
      </w:r>
      <w:r w:rsidR="00454B4C">
        <w:t xml:space="preserve"> za měsíc</w:t>
      </w:r>
      <w:r>
        <w:t xml:space="preserve">. Prezentace na těchto portálech je zdarma.  </w:t>
      </w:r>
    </w:p>
    <w:p w:rsidR="00414F15" w:rsidRPr="00122826" w:rsidRDefault="00D66015" w:rsidP="00B07505">
      <w:pPr>
        <w:pStyle w:val="Odstavecseseznamem"/>
        <w:numPr>
          <w:ilvl w:val="0"/>
          <w:numId w:val="24"/>
        </w:numPr>
        <w:spacing w:after="120"/>
      </w:pPr>
      <w:r w:rsidRPr="00D66015">
        <w:rPr>
          <w:szCs w:val="24"/>
        </w:rPr>
        <w:t>Prodloužit dobu konání doprovodného programu a rozšířit ho i mimo palác Lucerna</w:t>
      </w:r>
      <w:r>
        <w:rPr>
          <w:szCs w:val="24"/>
        </w:rPr>
        <w:t xml:space="preserve">. Z důvodu konání v blízké vzdálenosti od sídla pořadatelů (Česko-japonské společnosti) by bylo realistické </w:t>
      </w:r>
      <w:r w:rsidR="00122826">
        <w:rPr>
          <w:szCs w:val="24"/>
        </w:rPr>
        <w:t>uspořádat</w:t>
      </w:r>
      <w:r w:rsidR="00B2545F">
        <w:rPr>
          <w:szCs w:val="24"/>
        </w:rPr>
        <w:t xml:space="preserve"> např. krátké kurzy japonštiny v jeho sídle.</w:t>
      </w:r>
      <w:r w:rsidR="00CF43E3">
        <w:rPr>
          <w:szCs w:val="24"/>
        </w:rPr>
        <w:t xml:space="preserve"> Cena za pronájem prostorů by byla nulová vzhledem k tomu, že jsou vlastněny přímo organizátory. </w:t>
      </w:r>
      <w:r w:rsidR="003C49C2">
        <w:rPr>
          <w:szCs w:val="24"/>
        </w:rPr>
        <w:t>Podle různých internetových zdrojů jsou n</w:t>
      </w:r>
      <w:r w:rsidR="00CF43E3">
        <w:rPr>
          <w:szCs w:val="24"/>
        </w:rPr>
        <w:t>áklady na zaplacení lektora japonštiny</w:t>
      </w:r>
      <w:r w:rsidR="003C49C2">
        <w:rPr>
          <w:szCs w:val="24"/>
        </w:rPr>
        <w:t xml:space="preserve"> </w:t>
      </w:r>
      <w:r w:rsidR="00CF43E3">
        <w:rPr>
          <w:szCs w:val="24"/>
        </w:rPr>
        <w:t xml:space="preserve">v průměru </w:t>
      </w:r>
      <w:r w:rsidR="003C49C2">
        <w:rPr>
          <w:szCs w:val="24"/>
        </w:rPr>
        <w:t>250 Kč</w:t>
      </w:r>
      <w:r w:rsidR="000536C9">
        <w:rPr>
          <w:szCs w:val="24"/>
        </w:rPr>
        <w:t xml:space="preserve"> za jednu hodinu výuky</w:t>
      </w:r>
      <w:r w:rsidR="003C49C2">
        <w:rPr>
          <w:szCs w:val="24"/>
        </w:rPr>
        <w:t>.</w:t>
      </w:r>
      <w:r w:rsidR="00CF43E3">
        <w:rPr>
          <w:szCs w:val="24"/>
        </w:rPr>
        <w:t xml:space="preserve">  </w:t>
      </w:r>
    </w:p>
    <w:p w:rsidR="00CD6907" w:rsidRPr="00873E67" w:rsidRDefault="007A2536" w:rsidP="00B07505">
      <w:pPr>
        <w:pStyle w:val="Odstavecseseznamem"/>
        <w:numPr>
          <w:ilvl w:val="0"/>
          <w:numId w:val="24"/>
        </w:numPr>
        <w:spacing w:after="120"/>
      </w:pPr>
      <w:r>
        <w:rPr>
          <w:szCs w:val="24"/>
        </w:rPr>
        <w:t>Nalézt generálního sponzora, jenž</w:t>
      </w:r>
      <w:r w:rsidR="00122826">
        <w:rPr>
          <w:szCs w:val="24"/>
        </w:rPr>
        <w:t xml:space="preserve"> bude věnovat více finančních prostředků na rozvoj festivalu. V České republice působí spousta velkých japonských firem, </w:t>
      </w:r>
      <w:r w:rsidR="00122826" w:rsidRPr="007A2536">
        <w:rPr>
          <w:szCs w:val="24"/>
        </w:rPr>
        <w:t>kt</w:t>
      </w:r>
      <w:r w:rsidR="000536C9" w:rsidRPr="007A2536">
        <w:rPr>
          <w:szCs w:val="24"/>
        </w:rPr>
        <w:t>eré</w:t>
      </w:r>
      <w:r w:rsidR="000536C9">
        <w:rPr>
          <w:szCs w:val="24"/>
        </w:rPr>
        <w:t xml:space="preserve"> by se svou participací mohly</w:t>
      </w:r>
      <w:r w:rsidR="00122826">
        <w:rPr>
          <w:szCs w:val="24"/>
        </w:rPr>
        <w:t xml:space="preserve"> zviditelnit mezi příznivci japonské kultury. </w:t>
      </w:r>
    </w:p>
    <w:p w:rsidR="00873E67" w:rsidRPr="00B07505" w:rsidRDefault="00873E67" w:rsidP="00B07505">
      <w:pPr>
        <w:pStyle w:val="Odstavecseseznamem"/>
        <w:numPr>
          <w:ilvl w:val="0"/>
          <w:numId w:val="24"/>
        </w:numPr>
        <w:spacing w:after="120"/>
      </w:pPr>
      <w:r>
        <w:rPr>
          <w:szCs w:val="24"/>
        </w:rPr>
        <w:t>Zvýšit propagaci v mas</w:t>
      </w:r>
      <w:r w:rsidR="00E90DBE">
        <w:rPr>
          <w:szCs w:val="24"/>
        </w:rPr>
        <w:t xml:space="preserve">ových médiích jako je televize </w:t>
      </w:r>
      <w:r w:rsidR="00274C8E">
        <w:rPr>
          <w:szCs w:val="24"/>
        </w:rPr>
        <w:t>a tisk a tím přispět k rozvoji</w:t>
      </w:r>
      <w:r>
        <w:rPr>
          <w:szCs w:val="24"/>
        </w:rPr>
        <w:t xml:space="preserve"> povědomí mezi širokou veřejností. </w:t>
      </w:r>
      <w:r w:rsidR="00274C8E">
        <w:t xml:space="preserve">Z dotazníkového šetření vyplynulo, že respondenti vůbec festival neznají z televize. Proto za podstatné dále autorka práce považuje rozšířit mediální partnerství. Například </w:t>
      </w:r>
      <w:r w:rsidR="00707B5C">
        <w:t>vystupováním</w:t>
      </w:r>
      <w:r w:rsidR="00274C8E">
        <w:t xml:space="preserve"> v pořadech jak</w:t>
      </w:r>
      <w:r w:rsidR="00707B5C">
        <w:t>o</w:t>
      </w:r>
      <w:r w:rsidR="00274C8E">
        <w:t xml:space="preserve"> je Dobré ráno na ČT či Snídaně s Novou na TV Nova. </w:t>
      </w:r>
      <w:r>
        <w:rPr>
          <w:szCs w:val="24"/>
        </w:rPr>
        <w:t xml:space="preserve">Účast v těchto pořadech je zdarma a díky širokému spektru diváků je velká šance </w:t>
      </w:r>
      <w:r w:rsidR="00707B5C">
        <w:rPr>
          <w:szCs w:val="24"/>
        </w:rPr>
        <w:t xml:space="preserve">na </w:t>
      </w:r>
      <w:r w:rsidR="001C20D9">
        <w:rPr>
          <w:szCs w:val="24"/>
        </w:rPr>
        <w:t>oslovení značného počtu potenciálních návštěvníků.</w:t>
      </w:r>
      <w:r>
        <w:rPr>
          <w:szCs w:val="24"/>
        </w:rPr>
        <w:t xml:space="preserve"> </w:t>
      </w:r>
      <w:r w:rsidR="001C20D9">
        <w:rPr>
          <w:szCs w:val="24"/>
        </w:rPr>
        <w:t>Dále by bylo vhodné zařadit mezi tištěná média i deník METRO</w:t>
      </w:r>
      <w:r w:rsidR="009945A6">
        <w:rPr>
          <w:szCs w:val="24"/>
        </w:rPr>
        <w:t xml:space="preserve">, který je vydáván v průměrném </w:t>
      </w:r>
      <w:r w:rsidR="001C20D9">
        <w:rPr>
          <w:szCs w:val="24"/>
        </w:rPr>
        <w:t xml:space="preserve">denním </w:t>
      </w:r>
      <w:r w:rsidR="009945A6">
        <w:rPr>
          <w:szCs w:val="24"/>
        </w:rPr>
        <w:t>nákladu</w:t>
      </w:r>
      <w:r w:rsidR="001C20D9">
        <w:rPr>
          <w:szCs w:val="24"/>
        </w:rPr>
        <w:t xml:space="preserve"> 350 000 výtisků.</w:t>
      </w:r>
      <w:r w:rsidR="009945A6">
        <w:rPr>
          <w:szCs w:val="24"/>
        </w:rPr>
        <w:t xml:space="preserve"> Mediální partnerství formou</w:t>
      </w:r>
      <w:r w:rsidR="00E63BC7">
        <w:rPr>
          <w:szCs w:val="24"/>
        </w:rPr>
        <w:t xml:space="preserve"> neplacených článků či rozhovorů</w:t>
      </w:r>
      <w:r w:rsidR="001C3788">
        <w:rPr>
          <w:szCs w:val="24"/>
        </w:rPr>
        <w:t xml:space="preserve"> před a v průběhu festivalu </w:t>
      </w:r>
      <w:r w:rsidR="009945A6">
        <w:rPr>
          <w:szCs w:val="24"/>
        </w:rPr>
        <w:t>by přineslo velkou výhod</w:t>
      </w:r>
      <w:r w:rsidR="00150304">
        <w:rPr>
          <w:szCs w:val="24"/>
        </w:rPr>
        <w:t xml:space="preserve">u </w:t>
      </w:r>
      <w:r w:rsidR="00B6604A">
        <w:rPr>
          <w:szCs w:val="24"/>
        </w:rPr>
        <w:t xml:space="preserve">zejména </w:t>
      </w:r>
      <w:r w:rsidR="00150304">
        <w:rPr>
          <w:szCs w:val="24"/>
        </w:rPr>
        <w:t xml:space="preserve">při oslovování obyvatel Prahy. </w:t>
      </w:r>
      <w:r w:rsidR="009945A6">
        <w:rPr>
          <w:szCs w:val="24"/>
        </w:rPr>
        <w:t xml:space="preserve"> </w:t>
      </w:r>
      <w:r>
        <w:rPr>
          <w:szCs w:val="24"/>
        </w:rPr>
        <w:t xml:space="preserve">   </w:t>
      </w:r>
    </w:p>
    <w:p w:rsidR="00150304" w:rsidRDefault="00150304" w:rsidP="00B07505">
      <w:pPr>
        <w:spacing w:after="120"/>
        <w:rPr>
          <w:color w:val="FF0000"/>
          <w:sz w:val="18"/>
          <w:szCs w:val="18"/>
        </w:rPr>
      </w:pPr>
    </w:p>
    <w:p w:rsidR="003E484C" w:rsidRDefault="00454B4C" w:rsidP="00B07505">
      <w:pPr>
        <w:spacing w:after="120"/>
        <w:rPr>
          <w:szCs w:val="24"/>
        </w:rPr>
      </w:pPr>
      <w:r>
        <w:rPr>
          <w:szCs w:val="24"/>
        </w:rPr>
        <w:lastRenderedPageBreak/>
        <w:t xml:space="preserve">Rozpočet na další ročníky by se tedy mohl </w:t>
      </w:r>
      <w:r w:rsidR="00781B96">
        <w:rPr>
          <w:szCs w:val="24"/>
        </w:rPr>
        <w:t>ponechat (popř. pouze lehce navýšit díky zaměstnáním studentů a využití lektora japonštiny)</w:t>
      </w:r>
      <w:r>
        <w:rPr>
          <w:szCs w:val="24"/>
        </w:rPr>
        <w:t xml:space="preserve">, ovšem efektivita </w:t>
      </w:r>
      <w:r w:rsidR="00254179">
        <w:rPr>
          <w:szCs w:val="24"/>
        </w:rPr>
        <w:t>propagace by se měla</w:t>
      </w:r>
      <w:r>
        <w:rPr>
          <w:szCs w:val="24"/>
        </w:rPr>
        <w:t xml:space="preserve"> zvýšit</w:t>
      </w:r>
      <w:r w:rsidR="00FA2BC9">
        <w:rPr>
          <w:szCs w:val="24"/>
        </w:rPr>
        <w:t xml:space="preserve"> p</w:t>
      </w:r>
      <w:bookmarkStart w:id="277" w:name="_GoBack"/>
      <w:bookmarkEnd w:id="277"/>
      <w:r w:rsidR="00FA2BC9">
        <w:rPr>
          <w:szCs w:val="24"/>
        </w:rPr>
        <w:t>omocí výše zmíněných doporučení</w:t>
      </w:r>
      <w:r>
        <w:rPr>
          <w:szCs w:val="24"/>
        </w:rPr>
        <w:t xml:space="preserve">. </w:t>
      </w:r>
      <w:r w:rsidR="00E63BC7">
        <w:rPr>
          <w:szCs w:val="24"/>
        </w:rPr>
        <w:t xml:space="preserve">Propagace bude tedy náročnější na čas. </w:t>
      </w:r>
      <w:r w:rsidR="00563EC7">
        <w:rPr>
          <w:szCs w:val="24"/>
        </w:rPr>
        <w:t>Následující tabulka</w:t>
      </w:r>
      <w:r w:rsidR="00781B96">
        <w:rPr>
          <w:szCs w:val="24"/>
        </w:rPr>
        <w:t xml:space="preserve"> 2 vyjadřuje finanční náklady plynoucí z</w:t>
      </w:r>
      <w:r w:rsidR="00563EC7">
        <w:rPr>
          <w:szCs w:val="24"/>
        </w:rPr>
        <w:t xml:space="preserve"> doporučení autorky.</w:t>
      </w:r>
    </w:p>
    <w:p w:rsidR="00E63BC7" w:rsidRDefault="00E63BC7" w:rsidP="00A33B88">
      <w:pPr>
        <w:pStyle w:val="Nadpis1"/>
        <w:spacing w:before="0" w:after="120"/>
        <w:rPr>
          <w:b w:val="0"/>
          <w:sz w:val="22"/>
          <w:szCs w:val="22"/>
        </w:rPr>
      </w:pPr>
      <w:bookmarkStart w:id="278" w:name="_Toc372479277"/>
      <w:bookmarkStart w:id="279" w:name="_Toc372480275"/>
      <w:bookmarkStart w:id="280" w:name="_Toc372480409"/>
    </w:p>
    <w:p w:rsidR="00563EC7" w:rsidRPr="00A33B88" w:rsidRDefault="00563EC7" w:rsidP="00A33B88">
      <w:pPr>
        <w:pStyle w:val="Nadpis1"/>
        <w:spacing w:before="0" w:after="120"/>
        <w:rPr>
          <w:b w:val="0"/>
          <w:sz w:val="22"/>
          <w:szCs w:val="22"/>
        </w:rPr>
      </w:pPr>
      <w:bookmarkStart w:id="281" w:name="_Toc372988541"/>
      <w:r w:rsidRPr="00A33B88">
        <w:rPr>
          <w:b w:val="0"/>
          <w:sz w:val="22"/>
          <w:szCs w:val="22"/>
        </w:rPr>
        <w:t>Tabulka 2 Náklady na novou efek</w:t>
      </w:r>
      <w:r w:rsidR="000B5A18" w:rsidRPr="00A33B88">
        <w:rPr>
          <w:b w:val="0"/>
          <w:sz w:val="22"/>
          <w:szCs w:val="22"/>
        </w:rPr>
        <w:t>tivnější marketingovou komunikaci</w:t>
      </w:r>
      <w:bookmarkEnd w:id="278"/>
      <w:bookmarkEnd w:id="279"/>
      <w:bookmarkEnd w:id="280"/>
      <w:bookmarkEnd w:id="281"/>
    </w:p>
    <w:tbl>
      <w:tblPr>
        <w:tblW w:w="8520" w:type="dxa"/>
        <w:tblInd w:w="55" w:type="dxa"/>
        <w:tblCellMar>
          <w:left w:w="70" w:type="dxa"/>
          <w:right w:w="70" w:type="dxa"/>
        </w:tblCellMar>
        <w:tblLook w:val="04A0"/>
      </w:tblPr>
      <w:tblGrid>
        <w:gridCol w:w="6560"/>
        <w:gridCol w:w="1960"/>
      </w:tblGrid>
      <w:tr w:rsidR="00B71775" w:rsidRPr="00B71775" w:rsidTr="00CE1025">
        <w:trPr>
          <w:trHeight w:val="20"/>
        </w:trPr>
        <w:tc>
          <w:tcPr>
            <w:tcW w:w="6560" w:type="dxa"/>
            <w:tcBorders>
              <w:top w:val="single" w:sz="18" w:space="0" w:color="auto"/>
              <w:left w:val="single" w:sz="18" w:space="0" w:color="auto"/>
              <w:bottom w:val="thinThickLargeGap" w:sz="24" w:space="0" w:color="auto"/>
              <w:right w:val="single" w:sz="4" w:space="0" w:color="auto"/>
            </w:tcBorders>
            <w:shd w:val="clear" w:color="auto" w:fill="auto"/>
            <w:noWrap/>
            <w:hideMark/>
          </w:tcPr>
          <w:p w:rsidR="00B71775" w:rsidRPr="00CE1025" w:rsidRDefault="00B71775" w:rsidP="005132B9">
            <w:pPr>
              <w:spacing w:after="120"/>
              <w:jc w:val="left"/>
              <w:rPr>
                <w:b/>
                <w:bCs/>
                <w:color w:val="000000"/>
                <w:sz w:val="28"/>
                <w:szCs w:val="28"/>
              </w:rPr>
            </w:pPr>
            <w:r w:rsidRPr="00CE1025">
              <w:rPr>
                <w:b/>
                <w:bCs/>
                <w:color w:val="000000"/>
                <w:sz w:val="28"/>
                <w:szCs w:val="28"/>
              </w:rPr>
              <w:t>Navržená doporučení</w:t>
            </w:r>
          </w:p>
        </w:tc>
        <w:tc>
          <w:tcPr>
            <w:tcW w:w="1960" w:type="dxa"/>
            <w:tcBorders>
              <w:top w:val="single" w:sz="18" w:space="0" w:color="auto"/>
              <w:left w:val="nil"/>
              <w:bottom w:val="thinThickLargeGap" w:sz="24" w:space="0" w:color="auto"/>
              <w:right w:val="single" w:sz="18" w:space="0" w:color="auto"/>
            </w:tcBorders>
            <w:shd w:val="clear" w:color="auto" w:fill="auto"/>
            <w:noWrap/>
            <w:hideMark/>
          </w:tcPr>
          <w:p w:rsidR="00B71775" w:rsidRPr="00CE1025" w:rsidRDefault="00B71775" w:rsidP="00CE1025">
            <w:pPr>
              <w:spacing w:after="120"/>
              <w:jc w:val="center"/>
              <w:rPr>
                <w:b/>
                <w:bCs/>
                <w:color w:val="000000"/>
                <w:sz w:val="28"/>
                <w:szCs w:val="28"/>
              </w:rPr>
            </w:pPr>
            <w:r w:rsidRPr="00CE1025">
              <w:rPr>
                <w:b/>
                <w:bCs/>
                <w:color w:val="000000"/>
                <w:sz w:val="28"/>
                <w:szCs w:val="28"/>
              </w:rPr>
              <w:t>Částka celkem</w:t>
            </w:r>
          </w:p>
        </w:tc>
      </w:tr>
      <w:tr w:rsidR="00B71775" w:rsidRPr="00B71775" w:rsidTr="00CE1025">
        <w:trPr>
          <w:trHeight w:val="945"/>
        </w:trPr>
        <w:tc>
          <w:tcPr>
            <w:tcW w:w="6560" w:type="dxa"/>
            <w:tcBorders>
              <w:top w:val="thinThickLargeGap" w:sz="24" w:space="0" w:color="auto"/>
              <w:left w:val="single" w:sz="18" w:space="0" w:color="auto"/>
              <w:bottom w:val="single" w:sz="4" w:space="0" w:color="auto"/>
              <w:right w:val="single" w:sz="4" w:space="0" w:color="auto"/>
            </w:tcBorders>
            <w:shd w:val="clear" w:color="auto" w:fill="auto"/>
            <w:vAlign w:val="center"/>
            <w:hideMark/>
          </w:tcPr>
          <w:p w:rsidR="00B71775" w:rsidRPr="00B71775" w:rsidRDefault="00FA2BC9" w:rsidP="006F7C42">
            <w:pPr>
              <w:spacing w:after="120"/>
              <w:jc w:val="left"/>
              <w:rPr>
                <w:color w:val="000000"/>
                <w:szCs w:val="24"/>
              </w:rPr>
            </w:pPr>
            <w:r>
              <w:rPr>
                <w:color w:val="000000"/>
                <w:szCs w:val="24"/>
              </w:rPr>
              <w:t>O</w:t>
            </w:r>
            <w:r w:rsidR="00B71775" w:rsidRPr="00B71775">
              <w:rPr>
                <w:color w:val="000000"/>
                <w:szCs w:val="24"/>
              </w:rPr>
              <w:t>dměna dvěma studentům za spolupráci v oblasti přímého prodeje, správy sociálních sítí, vedení besed v knihovnách a komunitních centrech</w:t>
            </w:r>
            <w:r w:rsidR="006F7C42">
              <w:rPr>
                <w:color w:val="000000"/>
                <w:szCs w:val="24"/>
              </w:rPr>
              <w:t xml:space="preserve"> – 100 Kč/1hod</w:t>
            </w:r>
            <w:r w:rsidR="00B71775" w:rsidRPr="00B71775">
              <w:rPr>
                <w:color w:val="000000"/>
                <w:szCs w:val="24"/>
              </w:rPr>
              <w:t xml:space="preserve"> </w:t>
            </w:r>
            <w:r w:rsidR="006F7C42">
              <w:rPr>
                <w:color w:val="000000"/>
                <w:szCs w:val="24"/>
              </w:rPr>
              <w:t xml:space="preserve">– 10 hod/1 týden = 1 000 Kč x 12 </w:t>
            </w:r>
            <w:r w:rsidR="00D212F5">
              <w:rPr>
                <w:color w:val="000000"/>
                <w:szCs w:val="24"/>
              </w:rPr>
              <w:t xml:space="preserve">(týdnů) </w:t>
            </w:r>
            <w:r w:rsidR="006F7C42">
              <w:rPr>
                <w:color w:val="000000"/>
                <w:szCs w:val="24"/>
              </w:rPr>
              <w:t>= 12 000 Kč</w:t>
            </w:r>
          </w:p>
        </w:tc>
        <w:tc>
          <w:tcPr>
            <w:tcW w:w="1960" w:type="dxa"/>
            <w:tcBorders>
              <w:top w:val="thinThickLargeGap" w:sz="24" w:space="0" w:color="auto"/>
              <w:left w:val="nil"/>
              <w:bottom w:val="single" w:sz="4" w:space="0" w:color="auto"/>
              <w:right w:val="single" w:sz="18" w:space="0" w:color="auto"/>
            </w:tcBorders>
            <w:shd w:val="clear" w:color="auto" w:fill="auto"/>
            <w:noWrap/>
            <w:vAlign w:val="center"/>
            <w:hideMark/>
          </w:tcPr>
          <w:p w:rsidR="00B71775" w:rsidRPr="00B71775" w:rsidRDefault="00B71775" w:rsidP="00B07505">
            <w:pPr>
              <w:spacing w:after="120"/>
              <w:jc w:val="left"/>
              <w:rPr>
                <w:color w:val="000000"/>
                <w:szCs w:val="24"/>
              </w:rPr>
            </w:pPr>
            <w:r w:rsidRPr="00B71775">
              <w:rPr>
                <w:color w:val="000000"/>
                <w:szCs w:val="24"/>
              </w:rPr>
              <w:t xml:space="preserve">2x </w:t>
            </w:r>
            <w:r w:rsidR="006F7C42">
              <w:rPr>
                <w:color w:val="000000"/>
                <w:szCs w:val="24"/>
              </w:rPr>
              <w:t>12</w:t>
            </w:r>
            <w:r w:rsidRPr="00B71775">
              <w:rPr>
                <w:color w:val="000000"/>
                <w:szCs w:val="24"/>
              </w:rPr>
              <w:t xml:space="preserve"> 000 Kč</w:t>
            </w:r>
          </w:p>
        </w:tc>
      </w:tr>
      <w:tr w:rsidR="00B71775" w:rsidRPr="00B71775" w:rsidTr="00FF20F3">
        <w:trPr>
          <w:trHeight w:val="630"/>
        </w:trPr>
        <w:tc>
          <w:tcPr>
            <w:tcW w:w="6560" w:type="dxa"/>
            <w:tcBorders>
              <w:top w:val="nil"/>
              <w:left w:val="single" w:sz="18" w:space="0" w:color="auto"/>
              <w:bottom w:val="nil"/>
              <w:right w:val="nil"/>
            </w:tcBorders>
            <w:shd w:val="clear" w:color="auto" w:fill="auto"/>
            <w:vAlign w:val="center"/>
            <w:hideMark/>
          </w:tcPr>
          <w:p w:rsidR="00B71775" w:rsidRPr="00B71775" w:rsidRDefault="00FA2BC9" w:rsidP="00B07505">
            <w:pPr>
              <w:spacing w:after="120"/>
              <w:jc w:val="left"/>
              <w:rPr>
                <w:color w:val="000000"/>
                <w:szCs w:val="24"/>
              </w:rPr>
            </w:pPr>
            <w:r>
              <w:rPr>
                <w:color w:val="000000"/>
                <w:szCs w:val="24"/>
              </w:rPr>
              <w:t>I</w:t>
            </w:r>
            <w:r w:rsidR="00B71775" w:rsidRPr="00B71775">
              <w:rPr>
                <w:color w:val="000000"/>
                <w:szCs w:val="24"/>
              </w:rPr>
              <w:t>nformování o pořádání festivalu na kulturních portálech kudyznudy.cz a kdykde.cz</w:t>
            </w:r>
            <w:r>
              <w:rPr>
                <w:color w:val="000000"/>
                <w:szCs w:val="24"/>
              </w:rPr>
              <w:t>.</w:t>
            </w:r>
          </w:p>
        </w:tc>
        <w:tc>
          <w:tcPr>
            <w:tcW w:w="1960" w:type="dxa"/>
            <w:tcBorders>
              <w:top w:val="nil"/>
              <w:left w:val="single" w:sz="4" w:space="0" w:color="auto"/>
              <w:bottom w:val="single" w:sz="4" w:space="0" w:color="auto"/>
              <w:right w:val="single" w:sz="18" w:space="0" w:color="auto"/>
            </w:tcBorders>
            <w:shd w:val="clear" w:color="auto" w:fill="auto"/>
            <w:noWrap/>
            <w:vAlign w:val="center"/>
            <w:hideMark/>
          </w:tcPr>
          <w:p w:rsidR="00B71775" w:rsidRPr="00B71775" w:rsidRDefault="00B71775" w:rsidP="00B07505">
            <w:pPr>
              <w:spacing w:after="120"/>
              <w:jc w:val="left"/>
              <w:rPr>
                <w:color w:val="000000"/>
                <w:szCs w:val="24"/>
              </w:rPr>
            </w:pPr>
            <w:r w:rsidRPr="00B71775">
              <w:rPr>
                <w:color w:val="000000"/>
                <w:szCs w:val="24"/>
              </w:rPr>
              <w:t>0 Kč</w:t>
            </w:r>
          </w:p>
        </w:tc>
      </w:tr>
      <w:tr w:rsidR="00B71775" w:rsidRPr="00B71775" w:rsidTr="00FF20F3">
        <w:trPr>
          <w:trHeight w:val="630"/>
        </w:trPr>
        <w:tc>
          <w:tcPr>
            <w:tcW w:w="6560"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B71775" w:rsidRPr="00B71775" w:rsidRDefault="00FA2BC9" w:rsidP="00B07505">
            <w:pPr>
              <w:spacing w:after="120"/>
              <w:jc w:val="left"/>
              <w:rPr>
                <w:color w:val="000000"/>
                <w:szCs w:val="24"/>
              </w:rPr>
            </w:pPr>
            <w:r>
              <w:rPr>
                <w:color w:val="000000"/>
                <w:szCs w:val="24"/>
              </w:rPr>
              <w:t>V</w:t>
            </w:r>
            <w:r w:rsidR="00B71775" w:rsidRPr="00B71775">
              <w:rPr>
                <w:color w:val="000000"/>
                <w:szCs w:val="24"/>
              </w:rPr>
              <w:t>kládání pravidelných příspěvků na sociální síť Facebook (již zahrnuto v odměně studentům)</w:t>
            </w:r>
            <w:r>
              <w:rPr>
                <w:color w:val="000000"/>
                <w:szCs w:val="24"/>
              </w:rPr>
              <w:t>.</w:t>
            </w:r>
          </w:p>
        </w:tc>
        <w:tc>
          <w:tcPr>
            <w:tcW w:w="1960" w:type="dxa"/>
            <w:tcBorders>
              <w:top w:val="nil"/>
              <w:left w:val="nil"/>
              <w:bottom w:val="single" w:sz="4" w:space="0" w:color="auto"/>
              <w:right w:val="single" w:sz="18" w:space="0" w:color="auto"/>
            </w:tcBorders>
            <w:shd w:val="clear" w:color="auto" w:fill="auto"/>
            <w:noWrap/>
            <w:vAlign w:val="center"/>
            <w:hideMark/>
          </w:tcPr>
          <w:p w:rsidR="00B71775" w:rsidRPr="00B71775" w:rsidRDefault="00B71775" w:rsidP="00B07505">
            <w:pPr>
              <w:spacing w:after="120"/>
              <w:jc w:val="left"/>
              <w:rPr>
                <w:color w:val="000000"/>
                <w:szCs w:val="24"/>
              </w:rPr>
            </w:pPr>
            <w:r w:rsidRPr="00B71775">
              <w:rPr>
                <w:color w:val="000000"/>
                <w:szCs w:val="24"/>
              </w:rPr>
              <w:t>0 Kč</w:t>
            </w:r>
          </w:p>
        </w:tc>
      </w:tr>
      <w:tr w:rsidR="00B71775" w:rsidRPr="00B71775" w:rsidTr="00E63BC7">
        <w:trPr>
          <w:trHeight w:val="1260"/>
        </w:trPr>
        <w:tc>
          <w:tcPr>
            <w:tcW w:w="6560" w:type="dxa"/>
            <w:tcBorders>
              <w:top w:val="nil"/>
              <w:left w:val="single" w:sz="18" w:space="0" w:color="auto"/>
              <w:bottom w:val="single" w:sz="4" w:space="0" w:color="auto"/>
              <w:right w:val="single" w:sz="4" w:space="0" w:color="auto"/>
            </w:tcBorders>
            <w:shd w:val="clear" w:color="auto" w:fill="auto"/>
            <w:vAlign w:val="center"/>
            <w:hideMark/>
          </w:tcPr>
          <w:p w:rsidR="00B71775" w:rsidRPr="00B71775" w:rsidRDefault="00FA2BC9" w:rsidP="00B07505">
            <w:pPr>
              <w:spacing w:after="120"/>
              <w:jc w:val="left"/>
              <w:rPr>
                <w:color w:val="000000"/>
                <w:szCs w:val="24"/>
              </w:rPr>
            </w:pPr>
            <w:r>
              <w:rPr>
                <w:color w:val="000000"/>
                <w:szCs w:val="24"/>
              </w:rPr>
              <w:t>C</w:t>
            </w:r>
            <w:r w:rsidR="00B71775" w:rsidRPr="00B71775">
              <w:rPr>
                <w:color w:val="000000"/>
                <w:szCs w:val="24"/>
              </w:rPr>
              <w:t>ena za 1 hod. výuky japonského jazyka – 250 Kč/1 hod, v případě konání 7 lekcí (1 lekce za den) částka činí – 1 750 Kč + cena výukových materiálů pro účastníky (okopírované pasáže z učebnice pro začátečníky) – 2 000 Kč/7 dní</w:t>
            </w:r>
            <w:r>
              <w:rPr>
                <w:color w:val="000000"/>
                <w:szCs w:val="24"/>
              </w:rPr>
              <w:t>.</w:t>
            </w:r>
          </w:p>
        </w:tc>
        <w:tc>
          <w:tcPr>
            <w:tcW w:w="1960" w:type="dxa"/>
            <w:tcBorders>
              <w:top w:val="nil"/>
              <w:left w:val="nil"/>
              <w:bottom w:val="single" w:sz="4" w:space="0" w:color="auto"/>
              <w:right w:val="single" w:sz="18" w:space="0" w:color="auto"/>
            </w:tcBorders>
            <w:shd w:val="clear" w:color="auto" w:fill="auto"/>
            <w:noWrap/>
            <w:vAlign w:val="center"/>
            <w:hideMark/>
          </w:tcPr>
          <w:p w:rsidR="00B71775" w:rsidRPr="00B71775" w:rsidRDefault="00B71775" w:rsidP="00B07505">
            <w:pPr>
              <w:spacing w:after="120"/>
              <w:jc w:val="left"/>
              <w:rPr>
                <w:color w:val="000000"/>
                <w:szCs w:val="24"/>
              </w:rPr>
            </w:pPr>
            <w:r w:rsidRPr="00B71775">
              <w:rPr>
                <w:color w:val="000000"/>
                <w:szCs w:val="24"/>
              </w:rPr>
              <w:t>3 750 Kč</w:t>
            </w:r>
          </w:p>
        </w:tc>
      </w:tr>
      <w:tr w:rsidR="00B71775" w:rsidRPr="00B71775" w:rsidTr="00E63BC7">
        <w:trPr>
          <w:trHeight w:val="645"/>
        </w:trPr>
        <w:tc>
          <w:tcPr>
            <w:tcW w:w="6560"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B71775" w:rsidRPr="00B71775" w:rsidRDefault="00FA2BC9" w:rsidP="00B07505">
            <w:pPr>
              <w:spacing w:after="120"/>
              <w:jc w:val="left"/>
              <w:rPr>
                <w:color w:val="000000"/>
                <w:szCs w:val="24"/>
              </w:rPr>
            </w:pPr>
            <w:r>
              <w:rPr>
                <w:color w:val="000000"/>
                <w:szCs w:val="24"/>
              </w:rPr>
              <w:t>P</w:t>
            </w:r>
            <w:r w:rsidR="00B71775" w:rsidRPr="00B71775">
              <w:rPr>
                <w:color w:val="000000"/>
                <w:szCs w:val="24"/>
              </w:rPr>
              <w:t>ronájem prostor pro výuku japonštiny (prostory ve vlastnictví organizátorů).</w:t>
            </w:r>
          </w:p>
        </w:tc>
        <w:tc>
          <w:tcPr>
            <w:tcW w:w="1960" w:type="dxa"/>
            <w:tcBorders>
              <w:top w:val="single" w:sz="4" w:space="0" w:color="auto"/>
              <w:left w:val="nil"/>
              <w:bottom w:val="single" w:sz="4" w:space="0" w:color="auto"/>
              <w:right w:val="single" w:sz="18" w:space="0" w:color="auto"/>
            </w:tcBorders>
            <w:shd w:val="clear" w:color="auto" w:fill="auto"/>
            <w:noWrap/>
            <w:vAlign w:val="center"/>
            <w:hideMark/>
          </w:tcPr>
          <w:p w:rsidR="00B71775" w:rsidRPr="00B71775" w:rsidRDefault="00B71775" w:rsidP="00B07505">
            <w:pPr>
              <w:spacing w:after="120"/>
              <w:jc w:val="left"/>
              <w:rPr>
                <w:color w:val="000000"/>
                <w:szCs w:val="24"/>
              </w:rPr>
            </w:pPr>
            <w:r w:rsidRPr="00B71775">
              <w:rPr>
                <w:color w:val="000000"/>
                <w:szCs w:val="24"/>
              </w:rPr>
              <w:t>0 Kč</w:t>
            </w:r>
          </w:p>
        </w:tc>
      </w:tr>
      <w:tr w:rsidR="00E63BC7" w:rsidRPr="00B71775" w:rsidTr="00E63BC7">
        <w:trPr>
          <w:trHeight w:val="645"/>
        </w:trPr>
        <w:tc>
          <w:tcPr>
            <w:tcW w:w="6560" w:type="dxa"/>
            <w:tcBorders>
              <w:top w:val="single" w:sz="4" w:space="0" w:color="auto"/>
              <w:left w:val="single" w:sz="18" w:space="0" w:color="auto"/>
              <w:bottom w:val="single" w:sz="18" w:space="0" w:color="auto"/>
              <w:right w:val="single" w:sz="4" w:space="0" w:color="auto"/>
            </w:tcBorders>
            <w:shd w:val="clear" w:color="auto" w:fill="auto"/>
            <w:vAlign w:val="center"/>
            <w:hideMark/>
          </w:tcPr>
          <w:p w:rsidR="00E63BC7" w:rsidRDefault="00E63BC7" w:rsidP="00B07505">
            <w:pPr>
              <w:spacing w:after="120"/>
              <w:jc w:val="left"/>
              <w:rPr>
                <w:color w:val="000000"/>
                <w:szCs w:val="24"/>
              </w:rPr>
            </w:pPr>
            <w:r>
              <w:rPr>
                <w:color w:val="000000"/>
                <w:szCs w:val="24"/>
              </w:rPr>
              <w:t>Účast v televizních pořadech jako je Dobré ráno na ČT, Snídaně s Novou na TV Nova, rozhovory a články v deníku METRO</w:t>
            </w:r>
          </w:p>
        </w:tc>
        <w:tc>
          <w:tcPr>
            <w:tcW w:w="1960" w:type="dxa"/>
            <w:tcBorders>
              <w:top w:val="single" w:sz="4" w:space="0" w:color="auto"/>
              <w:left w:val="nil"/>
              <w:bottom w:val="single" w:sz="18" w:space="0" w:color="auto"/>
              <w:right w:val="single" w:sz="18" w:space="0" w:color="auto"/>
            </w:tcBorders>
            <w:shd w:val="clear" w:color="auto" w:fill="auto"/>
            <w:noWrap/>
            <w:vAlign w:val="center"/>
            <w:hideMark/>
          </w:tcPr>
          <w:p w:rsidR="00E63BC7" w:rsidRPr="00B71775" w:rsidRDefault="00E63BC7" w:rsidP="00B07505">
            <w:pPr>
              <w:spacing w:after="120"/>
              <w:jc w:val="left"/>
              <w:rPr>
                <w:color w:val="000000"/>
                <w:szCs w:val="24"/>
              </w:rPr>
            </w:pPr>
            <w:r>
              <w:rPr>
                <w:color w:val="000000"/>
                <w:szCs w:val="24"/>
              </w:rPr>
              <w:t>0 Kč</w:t>
            </w:r>
          </w:p>
        </w:tc>
      </w:tr>
      <w:tr w:rsidR="00B71775" w:rsidRPr="00B71775" w:rsidTr="00E63BC7">
        <w:trPr>
          <w:trHeight w:val="330"/>
        </w:trPr>
        <w:tc>
          <w:tcPr>
            <w:tcW w:w="6560" w:type="dxa"/>
            <w:tcBorders>
              <w:top w:val="single" w:sz="18" w:space="0" w:color="auto"/>
              <w:left w:val="single" w:sz="18" w:space="0" w:color="auto"/>
              <w:bottom w:val="single" w:sz="18" w:space="0" w:color="auto"/>
              <w:right w:val="single" w:sz="4" w:space="0" w:color="auto"/>
            </w:tcBorders>
            <w:shd w:val="clear" w:color="auto" w:fill="auto"/>
            <w:noWrap/>
            <w:vAlign w:val="center"/>
            <w:hideMark/>
          </w:tcPr>
          <w:p w:rsidR="00B71775" w:rsidRPr="00FF20F3" w:rsidRDefault="00FA2BC9" w:rsidP="00B07505">
            <w:pPr>
              <w:spacing w:after="120"/>
              <w:jc w:val="left"/>
              <w:rPr>
                <w:b/>
                <w:color w:val="000000"/>
                <w:szCs w:val="24"/>
              </w:rPr>
            </w:pPr>
            <w:r w:rsidRPr="00FF20F3">
              <w:rPr>
                <w:b/>
                <w:color w:val="000000"/>
                <w:szCs w:val="24"/>
              </w:rPr>
              <w:t>N</w:t>
            </w:r>
            <w:r w:rsidR="00B71775" w:rsidRPr="00FF20F3">
              <w:rPr>
                <w:b/>
                <w:color w:val="000000"/>
                <w:szCs w:val="24"/>
              </w:rPr>
              <w:t>áklady celkem</w:t>
            </w:r>
            <w:r w:rsidRPr="00FF20F3">
              <w:rPr>
                <w:b/>
                <w:color w:val="000000"/>
                <w:szCs w:val="24"/>
              </w:rPr>
              <w:t>:</w:t>
            </w:r>
          </w:p>
        </w:tc>
        <w:tc>
          <w:tcPr>
            <w:tcW w:w="1960" w:type="dxa"/>
            <w:tcBorders>
              <w:top w:val="single" w:sz="18" w:space="0" w:color="auto"/>
              <w:left w:val="nil"/>
              <w:bottom w:val="single" w:sz="18" w:space="0" w:color="auto"/>
              <w:right w:val="single" w:sz="18" w:space="0" w:color="auto"/>
            </w:tcBorders>
            <w:shd w:val="clear" w:color="auto" w:fill="auto"/>
            <w:noWrap/>
            <w:vAlign w:val="center"/>
            <w:hideMark/>
          </w:tcPr>
          <w:p w:rsidR="00B71775" w:rsidRPr="00FF20F3" w:rsidRDefault="006F7C42" w:rsidP="00B07505">
            <w:pPr>
              <w:spacing w:after="120"/>
              <w:jc w:val="left"/>
              <w:rPr>
                <w:b/>
                <w:color w:val="000000"/>
                <w:szCs w:val="24"/>
              </w:rPr>
            </w:pPr>
            <w:r>
              <w:rPr>
                <w:b/>
                <w:color w:val="000000"/>
                <w:szCs w:val="24"/>
              </w:rPr>
              <w:t>27 750</w:t>
            </w:r>
            <w:r w:rsidR="00B71775" w:rsidRPr="00FF20F3">
              <w:rPr>
                <w:b/>
                <w:color w:val="000000"/>
                <w:szCs w:val="24"/>
              </w:rPr>
              <w:t xml:space="preserve"> Kč</w:t>
            </w:r>
          </w:p>
        </w:tc>
      </w:tr>
    </w:tbl>
    <w:p w:rsidR="00B71775" w:rsidRPr="00A957FF" w:rsidRDefault="00994715" w:rsidP="00B07505">
      <w:pPr>
        <w:spacing w:after="120"/>
        <w:rPr>
          <w:sz w:val="22"/>
          <w:szCs w:val="22"/>
        </w:rPr>
      </w:pPr>
      <w:r w:rsidRPr="00A957FF">
        <w:rPr>
          <w:sz w:val="22"/>
          <w:szCs w:val="22"/>
        </w:rPr>
        <w:t>Zdroj: vlastní zpracování</w:t>
      </w:r>
    </w:p>
    <w:p w:rsidR="001C3788" w:rsidRDefault="001C3788" w:rsidP="00982294">
      <w:r>
        <w:lastRenderedPageBreak/>
        <w:t>Protože nejvíce respondentů se o festivalu dozvědělo z internetu (resp. z webových stránek), dá se předpokládat, že značná část cílové skupiny je jeho uživatelem. Proto by autorka práce do budoucna doporučila se více zaměřit na placenou reklamu na internetu</w:t>
      </w:r>
      <w:r w:rsidR="00B21EF5">
        <w:t xml:space="preserve"> a posílit tak propagačn</w:t>
      </w:r>
      <w:r w:rsidR="00FE09D9">
        <w:t>í aktivity v této oblasti</w:t>
      </w:r>
      <w:r w:rsidR="00B21EF5">
        <w:t>. Toto doporučení se neslučuje s plány organizátorů, tedy prostředky vynakládané na reklamu nezvyšovat. Nicméně, dle autorky je zde velký potenciál zaujmout a informovat více lidí o pořádaném festivalu.</w:t>
      </w:r>
      <w:r>
        <w:t xml:space="preserve"> </w:t>
      </w:r>
    </w:p>
    <w:p w:rsidR="00B21EF5" w:rsidRDefault="00B21EF5" w:rsidP="00B21EF5">
      <w:bookmarkStart w:id="282" w:name="_Toc372479278"/>
      <w:bookmarkStart w:id="283" w:name="_Toc372480276"/>
      <w:bookmarkStart w:id="284" w:name="_Toc372480410"/>
      <w:r>
        <w:t xml:space="preserve">Z výše uvedených poznámek je vidět, že lze propagaci pojmout i jinak, než jsou organizátoři doposud zvyklí. Zaměstnáním několika studentů, kteří získají zajímavou zkušenost a zaplacením jim symbolické částky by se náklady na novou marketingovou komunikaci nemusely rapidně zvýšit, čehož se vedení festivalu neustále obává. Zařazením do doprovodného programu kurzy japonštiny pro začátečníky, zaměstnáním studentů, rozšířením mediálního partnerství a informováním o festivalu na více kulturních portálů by se rozpočet nezvýšil o více než 30 000 Kč/za rok.    </w:t>
      </w:r>
    </w:p>
    <w:p w:rsidR="00E90DBE" w:rsidRDefault="00E90DBE" w:rsidP="00982294"/>
    <w:p w:rsidR="00E90DBE" w:rsidRDefault="00E90DBE" w:rsidP="00982294"/>
    <w:p w:rsidR="00E90DBE" w:rsidRDefault="00E90DBE" w:rsidP="00982294"/>
    <w:p w:rsidR="00E90DBE" w:rsidRDefault="00E90DBE" w:rsidP="00982294"/>
    <w:p w:rsidR="00E90DBE" w:rsidRDefault="00E90DBE" w:rsidP="00982294"/>
    <w:p w:rsidR="00E90DBE" w:rsidRDefault="00E90DBE" w:rsidP="00982294"/>
    <w:p w:rsidR="00E90DBE" w:rsidRDefault="00E90DBE" w:rsidP="00982294"/>
    <w:p w:rsidR="00E90DBE" w:rsidRDefault="00E90DBE" w:rsidP="00982294"/>
    <w:p w:rsidR="009A78D3" w:rsidRPr="00122826" w:rsidRDefault="003E484C" w:rsidP="00156108">
      <w:pPr>
        <w:pStyle w:val="Nadpis1"/>
        <w:spacing w:before="0" w:after="120"/>
        <w:jc w:val="left"/>
        <w:rPr>
          <w:sz w:val="24"/>
          <w:szCs w:val="20"/>
        </w:rPr>
      </w:pPr>
      <w:bookmarkStart w:id="285" w:name="_Toc372988542"/>
      <w:r>
        <w:lastRenderedPageBreak/>
        <w:t>5 Z</w:t>
      </w:r>
      <w:r w:rsidR="009A78D3" w:rsidRPr="00122826">
        <w:t>ávěr</w:t>
      </w:r>
      <w:bookmarkEnd w:id="282"/>
      <w:bookmarkEnd w:id="283"/>
      <w:bookmarkEnd w:id="284"/>
      <w:bookmarkEnd w:id="285"/>
    </w:p>
    <w:p w:rsidR="00B2545F" w:rsidRDefault="00B2545F" w:rsidP="00982294">
      <w:pPr>
        <w:spacing w:after="120"/>
      </w:pPr>
      <w:r>
        <w:t xml:space="preserve">Primárním cílem této práce bylo </w:t>
      </w:r>
      <w:r w:rsidR="000A6023" w:rsidRPr="000A6023">
        <w:t>provés</w:t>
      </w:r>
      <w:r w:rsidRPr="000A6023">
        <w:t>t</w:t>
      </w:r>
      <w:r>
        <w:t xml:space="preserve"> výzkum povědomí o festivalu japonských filmů a kultury Eiga-sai. Sekundárním </w:t>
      </w:r>
      <w:r w:rsidR="000A6023" w:rsidRPr="000A6023">
        <w:t>cílem bylo zhodnotit</w:t>
      </w:r>
      <w:r>
        <w:t xml:space="preserve"> jeho marketingové komunikace a </w:t>
      </w:r>
      <w:r w:rsidR="000A6023" w:rsidRPr="000A6023">
        <w:t>předložit</w:t>
      </w:r>
      <w:r w:rsidR="00786696">
        <w:t xml:space="preserve"> návrhy</w:t>
      </w:r>
      <w:r>
        <w:t xml:space="preserve"> na zlepšení a zefektivnění propagace a tím zvýšení povědomí o festivalu.</w:t>
      </w:r>
    </w:p>
    <w:p w:rsidR="00B2545F" w:rsidRDefault="00B2545F" w:rsidP="00982294">
      <w:pPr>
        <w:spacing w:after="120"/>
      </w:pPr>
      <w:r>
        <w:t>Teoretická část práce vznikla literární rešerší problematiky týkající se marketingové komunikace, marketingového komunikačního mixu a povědomí o značce. Nedílnou součástí této části práce bylo zjistit, jak je organizován a propagován festival j</w:t>
      </w:r>
      <w:r w:rsidR="00C00A0B">
        <w:t>aponských filmů na Novém Zélandu</w:t>
      </w:r>
      <w:r>
        <w:t xml:space="preserve">. </w:t>
      </w:r>
    </w:p>
    <w:p w:rsidR="00370F0A" w:rsidRDefault="00587246" w:rsidP="00982294">
      <w:pPr>
        <w:spacing w:after="120"/>
      </w:pPr>
      <w:r>
        <w:t xml:space="preserve">Analytická </w:t>
      </w:r>
      <w:r w:rsidR="00E829EB">
        <w:t>část práce se zaměřovala na</w:t>
      </w:r>
      <w:r>
        <w:t xml:space="preserve"> praktick</w:t>
      </w:r>
      <w:r w:rsidR="00E829EB">
        <w:t>é</w:t>
      </w:r>
      <w:r>
        <w:t xml:space="preserve"> zkoumání jednot</w:t>
      </w:r>
      <w:r w:rsidR="000536C9">
        <w:t>livých částí marketingové komunikace</w:t>
      </w:r>
      <w:r>
        <w:t xml:space="preserve"> festivalu Eiga-sai a analýze SWOT.</w:t>
      </w:r>
      <w:r w:rsidR="00370F0A">
        <w:t xml:space="preserve"> Tato analýza byla vypracována na základě </w:t>
      </w:r>
      <w:r w:rsidR="0086484A">
        <w:t>průzkumu obdobných festivalů</w:t>
      </w:r>
      <w:r w:rsidR="00370F0A">
        <w:t xml:space="preserve">. </w:t>
      </w:r>
    </w:p>
    <w:p w:rsidR="00786696" w:rsidRDefault="00587246" w:rsidP="00982294">
      <w:pPr>
        <w:spacing w:after="120"/>
      </w:pPr>
      <w:r>
        <w:t xml:space="preserve">Ke splnění cíle bylo nutné nejen zjistit sekundární data o festivalu v průběhu semi-strukturovaného rozhovoru s jeho organizátorem, ale i data primární. Ta byla </w:t>
      </w:r>
      <w:r w:rsidR="00D51D7E">
        <w:t xml:space="preserve">zjišťována pomocí elektronického dotazníkového šetření v období od </w:t>
      </w:r>
      <w:r w:rsidR="002C19F1">
        <w:t>12</w:t>
      </w:r>
      <w:r w:rsidR="00D51D7E">
        <w:t xml:space="preserve">. 10. 2013 do 1. 11. 2013. Za tuto dobu autorka práce získala 290 odpovědí. Dotazování se zúčastnilo 159 žen a 131 mužů. Vzhledem k nerovnoměrnému zastoupení žen a mužů byl dotazník vyhodnocován pro obě pohlaví zvlášť. </w:t>
      </w:r>
      <w:r w:rsidR="00706773">
        <w:t xml:space="preserve"> </w:t>
      </w:r>
      <w:r w:rsidR="00D51D7E">
        <w:t>K znázornění odpovědí bylo využito koláčových grafů (u otázek třídících) a sloupcovýc</w:t>
      </w:r>
      <w:r w:rsidR="00706773">
        <w:t>h grafů (u otázek analytických). Povědomí o festivalu bylo hodnoceno podle segmentačních otázek týkajících se pohlaví, místa trvalého bydliště a věku respondentů znajících festival.</w:t>
      </w:r>
      <w:r w:rsidR="00D51D7E">
        <w:t xml:space="preserve"> </w:t>
      </w:r>
    </w:p>
    <w:p w:rsidR="00D51D7E" w:rsidRDefault="00D51D7E" w:rsidP="00982294">
      <w:pPr>
        <w:spacing w:after="120"/>
      </w:pPr>
      <w:r>
        <w:t>Autorka práce diskutovala zjištěné výsledky šetření s pořadateli festivalu. Ti opravdu připouští nalezené nedostatky a návrhy na zlepšení komunikace i znalosti festivalu přijali jako podnětné, kterými se bud</w:t>
      </w:r>
      <w:r w:rsidR="00E829EB">
        <w:t>ou</w:t>
      </w:r>
      <w:r>
        <w:t xml:space="preserve"> v rámci </w:t>
      </w:r>
      <w:r w:rsidR="00E829EB">
        <w:t>zdokonalení festivalu zabývat.</w:t>
      </w:r>
      <w:r>
        <w:t xml:space="preserve">  </w:t>
      </w:r>
    </w:p>
    <w:p w:rsidR="00B2545F" w:rsidRDefault="00B2545F" w:rsidP="00982294">
      <w:pPr>
        <w:spacing w:after="120"/>
      </w:pPr>
    </w:p>
    <w:p w:rsidR="00912D54" w:rsidRDefault="00912D54" w:rsidP="00982294">
      <w:pPr>
        <w:spacing w:after="120"/>
        <w:rPr>
          <w:b/>
          <w:sz w:val="28"/>
          <w:szCs w:val="28"/>
        </w:rPr>
        <w:sectPr w:rsidR="00912D54" w:rsidSect="00477D1D">
          <w:headerReference w:type="default" r:id="rId30"/>
          <w:footerReference w:type="default" r:id="rId31"/>
          <w:pgSz w:w="11906" w:h="16838"/>
          <w:pgMar w:top="1418" w:right="1134" w:bottom="1418" w:left="2268" w:header="708" w:footer="708" w:gutter="0"/>
          <w:pgNumType w:start="1"/>
          <w:cols w:space="708"/>
          <w:docGrid w:linePitch="360"/>
        </w:sectPr>
      </w:pPr>
    </w:p>
    <w:p w:rsidR="009A78D3" w:rsidRPr="00277F3A" w:rsidRDefault="009A78D3" w:rsidP="00B07505">
      <w:pPr>
        <w:pStyle w:val="Nadpis1"/>
        <w:spacing w:before="0" w:after="120"/>
        <w:jc w:val="left"/>
        <w:rPr>
          <w:sz w:val="32"/>
          <w:szCs w:val="32"/>
        </w:rPr>
      </w:pPr>
      <w:bookmarkStart w:id="286" w:name="_Toc370730928"/>
      <w:bookmarkStart w:id="287" w:name="_Toc371265459"/>
      <w:bookmarkStart w:id="288" w:name="_Toc371265696"/>
      <w:bookmarkStart w:id="289" w:name="_Toc371266345"/>
      <w:bookmarkStart w:id="290" w:name="_Toc371266439"/>
      <w:bookmarkStart w:id="291" w:name="_Toc371798551"/>
      <w:bookmarkStart w:id="292" w:name="_Toc372466584"/>
      <w:bookmarkStart w:id="293" w:name="_Toc372479279"/>
      <w:bookmarkStart w:id="294" w:name="_Toc372480277"/>
      <w:bookmarkStart w:id="295" w:name="_Toc372480411"/>
      <w:bookmarkStart w:id="296" w:name="_Toc372988543"/>
      <w:r w:rsidRPr="00277F3A">
        <w:rPr>
          <w:sz w:val="32"/>
          <w:szCs w:val="32"/>
        </w:rPr>
        <w:lastRenderedPageBreak/>
        <w:t>Literatura</w:t>
      </w:r>
      <w:bookmarkEnd w:id="286"/>
      <w:bookmarkEnd w:id="287"/>
      <w:bookmarkEnd w:id="288"/>
      <w:bookmarkEnd w:id="289"/>
      <w:bookmarkEnd w:id="290"/>
      <w:bookmarkEnd w:id="291"/>
      <w:bookmarkEnd w:id="292"/>
      <w:bookmarkEnd w:id="293"/>
      <w:bookmarkEnd w:id="294"/>
      <w:bookmarkEnd w:id="295"/>
      <w:bookmarkEnd w:id="296"/>
    </w:p>
    <w:p w:rsidR="00CB58D5" w:rsidRPr="00CB58D5" w:rsidRDefault="004562B7" w:rsidP="00B07505">
      <w:pPr>
        <w:pStyle w:val="Nzev"/>
        <w:spacing w:after="120" w:line="360" w:lineRule="auto"/>
        <w:jc w:val="both"/>
        <w:rPr>
          <w:b w:val="0"/>
          <w:sz w:val="24"/>
          <w:szCs w:val="24"/>
        </w:rPr>
      </w:pPr>
      <w:r>
        <w:rPr>
          <w:b w:val="0"/>
          <w:sz w:val="24"/>
          <w:szCs w:val="24"/>
        </w:rPr>
        <w:t>ALBAUM</w:t>
      </w:r>
      <w:r w:rsidR="00CB58D5">
        <w:rPr>
          <w:b w:val="0"/>
          <w:sz w:val="24"/>
          <w:szCs w:val="24"/>
        </w:rPr>
        <w:t>, G</w:t>
      </w:r>
      <w:r w:rsidR="00CB58D5" w:rsidRPr="00CB58D5">
        <w:rPr>
          <w:b w:val="0"/>
          <w:sz w:val="24"/>
          <w:szCs w:val="24"/>
        </w:rPr>
        <w:t>.</w:t>
      </w:r>
      <w:r w:rsidR="00CB58D5">
        <w:rPr>
          <w:b w:val="0"/>
          <w:sz w:val="24"/>
          <w:szCs w:val="24"/>
        </w:rPr>
        <w:t xml:space="preserve"> </w:t>
      </w:r>
      <w:r w:rsidR="00CB58D5" w:rsidRPr="00CB58D5">
        <w:rPr>
          <w:b w:val="0"/>
          <w:sz w:val="24"/>
          <w:szCs w:val="24"/>
        </w:rPr>
        <w:t xml:space="preserve">S., </w:t>
      </w:r>
      <w:r>
        <w:rPr>
          <w:b w:val="0"/>
          <w:sz w:val="24"/>
          <w:szCs w:val="24"/>
        </w:rPr>
        <w:t>SMITH</w:t>
      </w:r>
      <w:r w:rsidR="00CB58D5" w:rsidRPr="00CB58D5">
        <w:rPr>
          <w:b w:val="0"/>
          <w:sz w:val="24"/>
          <w:szCs w:val="24"/>
        </w:rPr>
        <w:t>, S.</w:t>
      </w:r>
      <w:r w:rsidR="00CB58D5">
        <w:rPr>
          <w:b w:val="0"/>
          <w:sz w:val="24"/>
          <w:szCs w:val="24"/>
        </w:rPr>
        <w:t xml:space="preserve"> </w:t>
      </w:r>
      <w:r w:rsidR="00CB58D5" w:rsidRPr="00CB58D5">
        <w:rPr>
          <w:b w:val="0"/>
          <w:sz w:val="24"/>
          <w:szCs w:val="24"/>
        </w:rPr>
        <w:t xml:space="preserve">M.: </w:t>
      </w:r>
      <w:r w:rsidR="00CB58D5" w:rsidRPr="00CB58D5">
        <w:rPr>
          <w:b w:val="0"/>
          <w:i/>
          <w:sz w:val="24"/>
          <w:szCs w:val="24"/>
        </w:rPr>
        <w:t xml:space="preserve">Fundamentals of </w:t>
      </w:r>
      <w:r w:rsidR="00CB58D5">
        <w:rPr>
          <w:b w:val="0"/>
          <w:i/>
          <w:sz w:val="24"/>
          <w:szCs w:val="24"/>
        </w:rPr>
        <w:t>Marketing R</w:t>
      </w:r>
      <w:r w:rsidR="00CB58D5" w:rsidRPr="00CB58D5">
        <w:rPr>
          <w:b w:val="0"/>
          <w:i/>
          <w:sz w:val="24"/>
          <w:szCs w:val="24"/>
        </w:rPr>
        <w:t>esearch</w:t>
      </w:r>
      <w:r w:rsidR="00CB58D5" w:rsidRPr="00CB58D5">
        <w:rPr>
          <w:b w:val="0"/>
          <w:sz w:val="24"/>
          <w:szCs w:val="24"/>
        </w:rPr>
        <w:t>. Thousand Oaks : Sage Publications, 2005.</w:t>
      </w:r>
      <w:r w:rsidR="00CB58D5">
        <w:rPr>
          <w:b w:val="0"/>
          <w:sz w:val="24"/>
          <w:szCs w:val="24"/>
        </w:rPr>
        <w:t xml:space="preserve"> ISBN 0-7619-8852-1.</w:t>
      </w:r>
    </w:p>
    <w:p w:rsidR="001F0254" w:rsidRDefault="009A78D3" w:rsidP="00B07505">
      <w:pPr>
        <w:spacing w:after="120"/>
      </w:pPr>
      <w:r>
        <w:t xml:space="preserve">CLOW, E. K. </w:t>
      </w:r>
      <w:r>
        <w:rPr>
          <w:i/>
        </w:rPr>
        <w:t>Reklama, propagace a marketingová komunikace</w:t>
      </w:r>
      <w:r>
        <w:t>. Brno</w:t>
      </w:r>
      <w:r w:rsidR="00D90EE8">
        <w:t xml:space="preserve"> </w:t>
      </w:r>
      <w:r>
        <w:t>: Computer Press, 2008. ISBN 978-80-251-1769-9.</w:t>
      </w:r>
    </w:p>
    <w:p w:rsidR="001F0254" w:rsidRDefault="000639A2" w:rsidP="00B07505">
      <w:pPr>
        <w:spacing w:after="120"/>
      </w:pPr>
      <w:r>
        <w:t xml:space="preserve">ČICHOVSKÝ, L. </w:t>
      </w:r>
      <w:r w:rsidRPr="00332661">
        <w:rPr>
          <w:i/>
        </w:rPr>
        <w:t>Marketingový výzkum</w:t>
      </w:r>
      <w:r>
        <w:t>. 2. vyd. Praha : VŠEM, 2011. ISBN 978-80-86730-75-2.</w:t>
      </w:r>
    </w:p>
    <w:p w:rsidR="001F0254" w:rsidRDefault="009A78D3" w:rsidP="00B07505">
      <w:pPr>
        <w:spacing w:after="120"/>
      </w:pPr>
      <w:r>
        <w:t xml:space="preserve">HESKOVÁ, M., ŠTRACHOŇ, P. </w:t>
      </w:r>
      <w:r>
        <w:rPr>
          <w:i/>
        </w:rPr>
        <w:t>Marketingová komunikace a moderní trendy v marketingu</w:t>
      </w:r>
      <w:r>
        <w:t>. Praha</w:t>
      </w:r>
      <w:r w:rsidR="00D90EE8">
        <w:t xml:space="preserve"> </w:t>
      </w:r>
      <w:r>
        <w:t>: VŠE Oeconomica, 2009.</w:t>
      </w:r>
      <w:r>
        <w:rPr>
          <w:i/>
        </w:rPr>
        <w:t xml:space="preserve"> </w:t>
      </w:r>
      <w:r>
        <w:t>ISBN 978-80-245-1520-5.</w:t>
      </w:r>
    </w:p>
    <w:p w:rsidR="009A78D3" w:rsidRDefault="009A78D3" w:rsidP="00B07505">
      <w:pPr>
        <w:spacing w:after="120"/>
      </w:pPr>
      <w:r>
        <w:t xml:space="preserve">JOHNOVÁ, R. </w:t>
      </w:r>
      <w:r>
        <w:rPr>
          <w:i/>
        </w:rPr>
        <w:t>Marketing kulturního dědictví a umětní</w:t>
      </w:r>
      <w:r>
        <w:t>. Praha</w:t>
      </w:r>
      <w:r w:rsidR="00D90EE8">
        <w:t xml:space="preserve"> </w:t>
      </w:r>
      <w:r>
        <w:t>: Grada, 2008. ISBN 978-80-247-2724-0.</w:t>
      </w:r>
    </w:p>
    <w:p w:rsidR="00860D64" w:rsidRDefault="00860D64" w:rsidP="00B07505">
      <w:pPr>
        <w:spacing w:after="120"/>
      </w:pPr>
      <w:r>
        <w:t xml:space="preserve">JURÁŠKOVÁ, O. et al. </w:t>
      </w:r>
      <w:r w:rsidRPr="00860D64">
        <w:rPr>
          <w:i/>
        </w:rPr>
        <w:t>Velký slovník marketingových komunikací.</w:t>
      </w:r>
      <w:r>
        <w:t xml:space="preserve"> Praha : Grada, 2012. ISBN 978-80-247-4354-7.</w:t>
      </w:r>
    </w:p>
    <w:p w:rsidR="009A78D3" w:rsidRPr="000F2FA8" w:rsidRDefault="009A78D3" w:rsidP="00B07505">
      <w:pPr>
        <w:spacing w:after="120"/>
        <w:rPr>
          <w:i/>
        </w:rPr>
      </w:pPr>
      <w:r>
        <w:t xml:space="preserve">KARLÍČEK, M., KRÁL, P. </w:t>
      </w:r>
      <w:r>
        <w:rPr>
          <w:i/>
        </w:rPr>
        <w:t>Marketingová komunikace. Jak komunikovat na našem trhu</w:t>
      </w:r>
      <w:r>
        <w:t>. Praha</w:t>
      </w:r>
      <w:r w:rsidR="00D90EE8">
        <w:t xml:space="preserve"> </w:t>
      </w:r>
      <w:r>
        <w:t>: Grada, 2011.</w:t>
      </w:r>
      <w:r w:rsidR="00D90EE8" w:rsidRPr="00D90EE8">
        <w:rPr>
          <w:color w:val="FF0000"/>
        </w:rPr>
        <w:t xml:space="preserve"> </w:t>
      </w:r>
      <w:r w:rsidR="00D90EE8" w:rsidRPr="00091F83">
        <w:t>ISBN</w:t>
      </w:r>
      <w:r w:rsidR="00091F83" w:rsidRPr="00091F83">
        <w:t xml:space="preserve"> 978-80-247-3541-2.</w:t>
      </w:r>
      <w:r w:rsidR="00D90EE8" w:rsidRPr="00D90EE8">
        <w:rPr>
          <w:color w:val="FF0000"/>
        </w:rPr>
        <w:t xml:space="preserve"> </w:t>
      </w:r>
    </w:p>
    <w:p w:rsidR="009A78D3" w:rsidRDefault="009A78D3" w:rsidP="00B07505">
      <w:pPr>
        <w:spacing w:after="120"/>
      </w:pPr>
      <w:r>
        <w:t xml:space="preserve">KELLER, L. K. </w:t>
      </w:r>
      <w:r w:rsidRPr="00B14287">
        <w:rPr>
          <w:i/>
        </w:rPr>
        <w:t>Strategické řízení značky</w:t>
      </w:r>
      <w:r>
        <w:t>. Praha</w:t>
      </w:r>
      <w:r w:rsidR="00D90EE8">
        <w:t xml:space="preserve"> </w:t>
      </w:r>
      <w:r>
        <w:t>: Grada, 2007. ISBN 978-80-247-1481-3.</w:t>
      </w:r>
    </w:p>
    <w:p w:rsidR="009A78D3" w:rsidRDefault="009A78D3" w:rsidP="00B07505">
      <w:pPr>
        <w:spacing w:after="120"/>
      </w:pPr>
      <w:r>
        <w:t>KOTLER, P.</w:t>
      </w:r>
      <w:r w:rsidR="00982294">
        <w:t>, KELLER</w:t>
      </w:r>
      <w:r w:rsidR="007024AE">
        <w:t xml:space="preserve"> K. L.</w:t>
      </w:r>
      <w:r>
        <w:t xml:space="preserve"> </w:t>
      </w:r>
      <w:r>
        <w:rPr>
          <w:i/>
        </w:rPr>
        <w:t xml:space="preserve">Marketing, management. </w:t>
      </w:r>
      <w:r>
        <w:t>12. vydání. Praha</w:t>
      </w:r>
      <w:r w:rsidR="00D90EE8">
        <w:t xml:space="preserve"> </w:t>
      </w:r>
      <w:r>
        <w:t>: Grada Publishing, 2007. ISBN 978-80-247-1359-5.</w:t>
      </w:r>
    </w:p>
    <w:p w:rsidR="00BA301F" w:rsidRDefault="00BA301F" w:rsidP="00B07505">
      <w:pPr>
        <w:spacing w:after="120"/>
      </w:pPr>
      <w:r>
        <w:t>KOTLER, P., WONG,</w:t>
      </w:r>
      <w:r w:rsidR="0066631C">
        <w:t xml:space="preserve"> V., SAUNDERS J., ARMSTRONG, G.</w:t>
      </w:r>
      <w:r>
        <w:t xml:space="preserve"> </w:t>
      </w:r>
      <w:r w:rsidRPr="00BA301F">
        <w:rPr>
          <w:i/>
        </w:rPr>
        <w:t>Moderní marketing</w:t>
      </w:r>
      <w:r>
        <w:t>. 4. evropské vydání. Praha : Grada Publishing, 2007. ISBN 978-80-247-1545-2.</w:t>
      </w:r>
    </w:p>
    <w:p w:rsidR="00760657" w:rsidRDefault="00332661" w:rsidP="00B07505">
      <w:pPr>
        <w:spacing w:after="120"/>
      </w:pPr>
      <w:r>
        <w:t>KOZE</w:t>
      </w:r>
      <w:r w:rsidR="008D5AA1">
        <w:t>L</w:t>
      </w:r>
      <w:r>
        <w:t xml:space="preserve">, R. et. al. </w:t>
      </w:r>
      <w:r w:rsidR="00760657" w:rsidRPr="00760657">
        <w:rPr>
          <w:i/>
        </w:rPr>
        <w:t>Moderní metody a techniky marketingového výzkumu.</w:t>
      </w:r>
      <w:r w:rsidR="00760657">
        <w:rPr>
          <w:i/>
        </w:rPr>
        <w:t xml:space="preserve"> </w:t>
      </w:r>
      <w:r w:rsidR="00760657" w:rsidRPr="00760657">
        <w:t>1. vydání.</w:t>
      </w:r>
      <w:r w:rsidR="00760657">
        <w:t xml:space="preserve">  Praha : Grada Publishing, 2011. </w:t>
      </w:r>
      <w:r w:rsidR="00760657" w:rsidRPr="00760657">
        <w:rPr>
          <w:szCs w:val="24"/>
        </w:rPr>
        <w:t xml:space="preserve">ISBN </w:t>
      </w:r>
      <w:r w:rsidR="00760657" w:rsidRPr="00760657">
        <w:rPr>
          <w:szCs w:val="24"/>
          <w:shd w:val="clear" w:color="auto" w:fill="FFFFFF"/>
        </w:rPr>
        <w:t>978-80-247-3527-6.</w:t>
      </w:r>
      <w:r w:rsidR="00760657" w:rsidRPr="00760657">
        <w:t xml:space="preserve"> </w:t>
      </w:r>
      <w:r w:rsidRPr="00760657">
        <w:t xml:space="preserve">   </w:t>
      </w:r>
    </w:p>
    <w:p w:rsidR="0066631C" w:rsidRDefault="0066631C" w:rsidP="00B07505">
      <w:pPr>
        <w:spacing w:after="120"/>
      </w:pPr>
      <w:r>
        <w:t xml:space="preserve">PELSMACKER, P., GEUENS, M., BERGH, J.V. </w:t>
      </w:r>
      <w:r w:rsidRPr="0066631C">
        <w:rPr>
          <w:i/>
        </w:rPr>
        <w:t>Marketingová komunikace.</w:t>
      </w:r>
      <w:r>
        <w:rPr>
          <w:i/>
        </w:rPr>
        <w:t xml:space="preserve"> </w:t>
      </w:r>
      <w:r w:rsidRPr="0066631C">
        <w:t>Praha : Grada, 2003. ISBN</w:t>
      </w:r>
      <w:r>
        <w:t xml:space="preserve"> 80-247-0254-1.</w:t>
      </w:r>
      <w:r w:rsidRPr="0066631C">
        <w:t xml:space="preserve"> </w:t>
      </w:r>
    </w:p>
    <w:p w:rsidR="00F27784" w:rsidRPr="0066631C" w:rsidRDefault="00F27784" w:rsidP="00B07505">
      <w:pPr>
        <w:spacing w:after="120"/>
      </w:pPr>
      <w:r>
        <w:lastRenderedPageBreak/>
        <w:t xml:space="preserve">POSTLER, M. </w:t>
      </w:r>
      <w:r w:rsidRPr="00F27784">
        <w:rPr>
          <w:i/>
        </w:rPr>
        <w:t>Média v reklamě</w:t>
      </w:r>
      <w:r>
        <w:t>. Praha : VŠE, 1996. ISBN: 80-7079-751-7.</w:t>
      </w:r>
    </w:p>
    <w:p w:rsidR="009A78D3" w:rsidRPr="00B56FBF" w:rsidRDefault="009A78D3" w:rsidP="00B07505">
      <w:pPr>
        <w:spacing w:after="120"/>
        <w:rPr>
          <w:i/>
        </w:rPr>
      </w:pPr>
      <w:r>
        <w:t xml:space="preserve">PŘIKRYLOVÁ, J., JAHODOVÁ, H. </w:t>
      </w:r>
      <w:r>
        <w:rPr>
          <w:i/>
        </w:rPr>
        <w:t>Moderní marketingová komunikace</w:t>
      </w:r>
      <w:r w:rsidR="00D90EE8">
        <w:t xml:space="preserve">. Praha : </w:t>
      </w:r>
      <w:r>
        <w:t>Grada, 2010. ISBN 978-80-247-3622-8.</w:t>
      </w:r>
    </w:p>
    <w:p w:rsidR="009A78D3" w:rsidRDefault="009A78D3" w:rsidP="00B07505">
      <w:pPr>
        <w:spacing w:after="120"/>
      </w:pPr>
      <w:r>
        <w:t xml:space="preserve">SVĚTLÍK, J. </w:t>
      </w:r>
      <w:r>
        <w:rPr>
          <w:i/>
        </w:rPr>
        <w:t xml:space="preserve">Marketing – cesta k trhu. </w:t>
      </w:r>
      <w:r>
        <w:t>1. vyd. Plzeň</w:t>
      </w:r>
      <w:r w:rsidR="00D90EE8">
        <w:t xml:space="preserve"> </w:t>
      </w:r>
      <w:r>
        <w:t>: Aleš Čeněk, 2005. 340 s. ISBN 80-86898-48-2.</w:t>
      </w:r>
    </w:p>
    <w:p w:rsidR="000743A2" w:rsidRPr="000743A2" w:rsidRDefault="0070509D" w:rsidP="00B07505">
      <w:pPr>
        <w:spacing w:after="120"/>
      </w:pPr>
      <w:r>
        <w:t xml:space="preserve">VYSEKALOVÁ, J. a kol. </w:t>
      </w:r>
      <w:r w:rsidRPr="00332661">
        <w:rPr>
          <w:i/>
        </w:rPr>
        <w:t>Psychologie reklamy</w:t>
      </w:r>
      <w:r>
        <w:t>. 3. Rozšířené a aktualizované vydání. Praha : Grada</w:t>
      </w:r>
      <w:r w:rsidR="00760657">
        <w:t>, 2007. ISBN 978-80-247-2196-5.</w:t>
      </w:r>
    </w:p>
    <w:p w:rsidR="00760657" w:rsidRDefault="00760657" w:rsidP="00B07505">
      <w:pPr>
        <w:autoSpaceDE w:val="0"/>
        <w:autoSpaceDN w:val="0"/>
        <w:adjustRightInd w:val="0"/>
        <w:spacing w:after="120"/>
        <w:jc w:val="left"/>
        <w:rPr>
          <w:b/>
          <w:iCs/>
          <w:szCs w:val="24"/>
        </w:rPr>
      </w:pPr>
    </w:p>
    <w:p w:rsidR="009A78D3" w:rsidRPr="000743A2" w:rsidRDefault="000743A2" w:rsidP="00B07505">
      <w:pPr>
        <w:autoSpaceDE w:val="0"/>
        <w:autoSpaceDN w:val="0"/>
        <w:adjustRightInd w:val="0"/>
        <w:spacing w:after="120"/>
        <w:jc w:val="left"/>
        <w:rPr>
          <w:b/>
          <w:iCs/>
          <w:szCs w:val="24"/>
        </w:rPr>
      </w:pPr>
      <w:r w:rsidRPr="000743A2">
        <w:rPr>
          <w:b/>
          <w:iCs/>
          <w:szCs w:val="24"/>
        </w:rPr>
        <w:t>Elektronické zdroje</w:t>
      </w:r>
    </w:p>
    <w:p w:rsidR="008A12EF" w:rsidRDefault="008A12EF" w:rsidP="00582436">
      <w:pPr>
        <w:autoSpaceDE w:val="0"/>
        <w:autoSpaceDN w:val="0"/>
        <w:adjustRightInd w:val="0"/>
        <w:spacing w:after="120"/>
      </w:pPr>
      <w:r>
        <w:t xml:space="preserve">Business Dictionary. Internet Marketing [online]. 2013 [cit. 2013-10-13]. Dostupný z WWW: </w:t>
      </w:r>
      <w:hyperlink r:id="rId32" w:history="1">
        <w:r>
          <w:rPr>
            <w:rStyle w:val="Hypertextovodkaz"/>
          </w:rPr>
          <w:t>http://www.businessdictionary.com/definition/internet-marketing.html</w:t>
        </w:r>
      </w:hyperlink>
      <w:r>
        <w:t>.</w:t>
      </w:r>
    </w:p>
    <w:p w:rsidR="00E46E90" w:rsidRDefault="00E46E90" w:rsidP="00582436">
      <w:pPr>
        <w:autoSpaceDE w:val="0"/>
        <w:autoSpaceDN w:val="0"/>
        <w:adjustRightInd w:val="0"/>
        <w:spacing w:after="120"/>
      </w:pPr>
      <w:r>
        <w:t xml:space="preserve">Eiga-sai. Logo [online]. 2013 [cit. 2013-10-27]. Dostupný z WWW: </w:t>
      </w:r>
      <w:hyperlink r:id="rId33" w:history="1">
        <w:r>
          <w:rPr>
            <w:rStyle w:val="Hypertextovodkaz"/>
          </w:rPr>
          <w:t>http://eigasai.cz/eigasai-2013/eigasai-2013-media.html</w:t>
        </w:r>
      </w:hyperlink>
      <w:r>
        <w:t>.</w:t>
      </w:r>
    </w:p>
    <w:p w:rsidR="00D10C84" w:rsidRDefault="00D10C84" w:rsidP="00582436">
      <w:pPr>
        <w:autoSpaceDE w:val="0"/>
        <w:autoSpaceDN w:val="0"/>
        <w:adjustRightInd w:val="0"/>
        <w:spacing w:after="120"/>
      </w:pPr>
      <w:r>
        <w:t xml:space="preserve">MediaGuru. Mediální slovník: CLV – CityLight [online]. 2013 [cit. 2013-10-28]. Dostupný z WWW: </w:t>
      </w:r>
      <w:hyperlink r:id="rId34" w:history="1">
        <w:r>
          <w:rPr>
            <w:rStyle w:val="Hypertextovodkaz"/>
          </w:rPr>
          <w:t>http://www.mediaguru.cz/medialni-slovnik/clv-citylight/</w:t>
        </w:r>
      </w:hyperlink>
      <w:r>
        <w:t>.</w:t>
      </w:r>
    </w:p>
    <w:p w:rsidR="008E3917" w:rsidRPr="00123F24" w:rsidRDefault="008E3917" w:rsidP="00582436">
      <w:pPr>
        <w:autoSpaceDE w:val="0"/>
        <w:autoSpaceDN w:val="0"/>
        <w:adjustRightInd w:val="0"/>
        <w:spacing w:after="120"/>
        <w:rPr>
          <w:i/>
          <w:iCs/>
          <w:szCs w:val="24"/>
          <w:lang w:val="en-GB"/>
        </w:rPr>
      </w:pPr>
      <w:r>
        <w:t xml:space="preserve">MediaGuru. Mediální slovník: Direct mail [online]. 203 [cit. 2013-11-2]. Dostupný z WWW: </w:t>
      </w:r>
      <w:hyperlink r:id="rId35" w:history="1">
        <w:r>
          <w:rPr>
            <w:rStyle w:val="Hypertextovodkaz"/>
          </w:rPr>
          <w:t>http://www.mediaguru.cz/medialni-slovnik/direct-mail/</w:t>
        </w:r>
      </w:hyperlink>
      <w:r>
        <w:t>.</w:t>
      </w:r>
    </w:p>
    <w:p w:rsidR="009A78D3" w:rsidRDefault="00924B85" w:rsidP="00582436">
      <w:pPr>
        <w:spacing w:after="120"/>
      </w:pPr>
      <w:r>
        <w:t xml:space="preserve">Oxford University Press. Definition of festival in English [online]. 2013 [cit. 2013-10-13]. Dostupný z WWW: </w:t>
      </w:r>
      <w:hyperlink r:id="rId36" w:history="1">
        <w:r>
          <w:rPr>
            <w:rStyle w:val="Hypertextovodkaz"/>
          </w:rPr>
          <w:t>http://oxforddictionaries.com/definition/english/festival</w:t>
        </w:r>
      </w:hyperlink>
      <w:r>
        <w:t xml:space="preserve">. </w:t>
      </w:r>
    </w:p>
    <w:p w:rsidR="007671FA" w:rsidRDefault="007671FA" w:rsidP="00582436">
      <w:pPr>
        <w:spacing w:after="120"/>
      </w:pPr>
      <w:r>
        <w:t xml:space="preserve">Radio 1. Eiga-sai 2013 [online]. 2013 [cit. 2013-10-27]. Dostupný z WWW: </w:t>
      </w:r>
      <w:hyperlink r:id="rId37" w:history="1">
        <w:r>
          <w:rPr>
            <w:rStyle w:val="Hypertextovodkaz"/>
          </w:rPr>
          <w:t>http://www.radio1.cz/clanek/novinka/652-eiga-sai-2013</w:t>
        </w:r>
      </w:hyperlink>
      <w:r>
        <w:t>.</w:t>
      </w:r>
    </w:p>
    <w:p w:rsidR="00760657" w:rsidRDefault="00760657" w:rsidP="00B07505">
      <w:pPr>
        <w:spacing w:after="120"/>
        <w:rPr>
          <w:b/>
        </w:rPr>
      </w:pPr>
    </w:p>
    <w:p w:rsidR="00760657" w:rsidRDefault="000639A2" w:rsidP="00B07505">
      <w:pPr>
        <w:spacing w:after="120"/>
        <w:rPr>
          <w:b/>
        </w:rPr>
      </w:pPr>
      <w:r w:rsidRPr="000639A2">
        <w:rPr>
          <w:b/>
        </w:rPr>
        <w:t>Ostatní</w:t>
      </w:r>
    </w:p>
    <w:p w:rsidR="00176A65" w:rsidRPr="00760657" w:rsidRDefault="00412A01" w:rsidP="00B07505">
      <w:pPr>
        <w:spacing w:after="120"/>
        <w:rPr>
          <w:b/>
        </w:rPr>
      </w:pPr>
      <w:r>
        <w:t>ČICHOVSKÝ</w:t>
      </w:r>
      <w:r w:rsidR="000639A2">
        <w:t xml:space="preserve">, L. </w:t>
      </w:r>
      <w:r w:rsidR="000639A2" w:rsidRPr="00CB58D5">
        <w:rPr>
          <w:i/>
        </w:rPr>
        <w:t>Techniky marketingového výzkumu</w:t>
      </w:r>
      <w:r w:rsidR="000639A2">
        <w:t>. 2012. VŠEM. (prezentace)</w:t>
      </w:r>
    </w:p>
    <w:p w:rsidR="00254179" w:rsidRDefault="00254179" w:rsidP="00B07505">
      <w:pPr>
        <w:spacing w:after="120"/>
        <w:rPr>
          <w:szCs w:val="24"/>
        </w:rPr>
      </w:pPr>
    </w:p>
    <w:p w:rsidR="00C667B2" w:rsidRPr="008D4027" w:rsidRDefault="00DE23AE" w:rsidP="00B07505">
      <w:pPr>
        <w:spacing w:after="120"/>
        <w:rPr>
          <w:b/>
          <w:szCs w:val="24"/>
        </w:rPr>
      </w:pPr>
      <w:r w:rsidRPr="008D4027">
        <w:rPr>
          <w:b/>
          <w:szCs w:val="24"/>
        </w:rPr>
        <w:lastRenderedPageBreak/>
        <w:t>Příloha 1 Dotazník</w:t>
      </w:r>
      <w:r w:rsidR="00C667B2" w:rsidRPr="008D4027">
        <w:rPr>
          <w:b/>
          <w:szCs w:val="24"/>
        </w:rPr>
        <w:t>: Povědomí o festivalu japonských filmů a kultury Eiga-sai</w:t>
      </w:r>
    </w:p>
    <w:p w:rsidR="00C667B2" w:rsidRPr="00C667B2" w:rsidRDefault="00C667B2" w:rsidP="00B07505">
      <w:pPr>
        <w:pStyle w:val="Normlnweb"/>
        <w:spacing w:before="0" w:beforeAutospacing="0" w:after="120" w:afterAutospacing="0" w:line="360" w:lineRule="auto"/>
        <w:rPr>
          <w:color w:val="000000"/>
        </w:rPr>
      </w:pPr>
      <w:r w:rsidRPr="00C667B2">
        <w:rPr>
          <w:color w:val="000000"/>
        </w:rPr>
        <w:t>Dobrý den,</w:t>
      </w:r>
    </w:p>
    <w:p w:rsidR="00C667B2" w:rsidRPr="00C667B2" w:rsidRDefault="00C667B2" w:rsidP="00B07505">
      <w:pPr>
        <w:pStyle w:val="Normlnweb"/>
        <w:spacing w:before="0" w:beforeAutospacing="0" w:after="120" w:afterAutospacing="0" w:line="360" w:lineRule="auto"/>
        <w:rPr>
          <w:color w:val="000000"/>
        </w:rPr>
      </w:pPr>
      <w:r w:rsidRPr="00C667B2">
        <w:rPr>
          <w:color w:val="000000"/>
        </w:rPr>
        <w:t>v rámci své bakalářské práce provádím výzkum povědomí o festivalu japonských filmů a kultury Eiga-sai, který se každoročně pořádá v</w:t>
      </w:r>
      <w:r w:rsidR="009F4635">
        <w:rPr>
          <w:color w:val="000000"/>
        </w:rPr>
        <w:t> </w:t>
      </w:r>
      <w:r w:rsidRPr="00C667B2">
        <w:rPr>
          <w:color w:val="000000"/>
        </w:rPr>
        <w:t>Praze</w:t>
      </w:r>
      <w:r w:rsidR="009F4635">
        <w:rPr>
          <w:color w:val="000000"/>
        </w:rPr>
        <w:t xml:space="preserve"> a dalších městech v České republice.</w:t>
      </w:r>
    </w:p>
    <w:p w:rsidR="00C667B2" w:rsidRPr="00C667B2" w:rsidRDefault="00C667B2" w:rsidP="00B07505">
      <w:pPr>
        <w:pStyle w:val="Normlnweb"/>
        <w:spacing w:before="0" w:beforeAutospacing="0" w:after="120" w:afterAutospacing="0" w:line="360" w:lineRule="auto"/>
        <w:rPr>
          <w:color w:val="000000"/>
        </w:rPr>
      </w:pPr>
      <w:r w:rsidRPr="00C667B2">
        <w:rPr>
          <w:color w:val="000000"/>
        </w:rPr>
        <w:t>Tento dotazník je vhodný pro všechny skupiny respondentů, cílem je zjistit povědomí o festivalu a zájem veřejnosti o kulturní akce tohoto typu.</w:t>
      </w:r>
    </w:p>
    <w:p w:rsidR="00C667B2" w:rsidRPr="00C667B2" w:rsidRDefault="00C667B2" w:rsidP="00B07505">
      <w:pPr>
        <w:pStyle w:val="Normlnweb"/>
        <w:spacing w:before="0" w:beforeAutospacing="0" w:after="120" w:afterAutospacing="0" w:line="360" w:lineRule="auto"/>
        <w:rPr>
          <w:color w:val="000000"/>
        </w:rPr>
      </w:pPr>
      <w:r w:rsidRPr="00C667B2">
        <w:rPr>
          <w:color w:val="000000"/>
        </w:rPr>
        <w:t>Výsledky průzkumu budou součástí bakalářské práce a pomohou tak návrhu na zlepšení marketingové komunikace pořádaného festivalu.</w:t>
      </w:r>
    </w:p>
    <w:p w:rsidR="00254179" w:rsidRDefault="00C667B2" w:rsidP="00B07505">
      <w:pPr>
        <w:pStyle w:val="Normlnweb"/>
        <w:spacing w:before="0" w:beforeAutospacing="0" w:after="120" w:afterAutospacing="0" w:line="360" w:lineRule="auto"/>
        <w:rPr>
          <w:color w:val="000000"/>
        </w:rPr>
      </w:pPr>
      <w:r w:rsidRPr="00C667B2">
        <w:rPr>
          <w:color w:val="000000"/>
        </w:rPr>
        <w:t>Petra Šenková</w:t>
      </w:r>
    </w:p>
    <w:p w:rsidR="0086484A" w:rsidRPr="00254179" w:rsidRDefault="0086484A" w:rsidP="00B07505">
      <w:pPr>
        <w:pStyle w:val="Normlnweb"/>
        <w:spacing w:before="0" w:beforeAutospacing="0" w:after="120" w:afterAutospacing="0" w:line="360" w:lineRule="auto"/>
        <w:rPr>
          <w:color w:val="000000"/>
        </w:rPr>
      </w:pPr>
    </w:p>
    <w:p w:rsidR="00C667B2" w:rsidRPr="00C667B2" w:rsidRDefault="00C667B2" w:rsidP="00B07505">
      <w:pPr>
        <w:pStyle w:val="Odstavecseseznamem"/>
        <w:numPr>
          <w:ilvl w:val="0"/>
          <w:numId w:val="17"/>
        </w:numPr>
        <w:spacing w:after="120"/>
        <w:jc w:val="left"/>
        <w:rPr>
          <w:szCs w:val="24"/>
        </w:rPr>
      </w:pPr>
      <w:r w:rsidRPr="00C667B2">
        <w:rPr>
          <w:szCs w:val="24"/>
        </w:rPr>
        <w:t>Zajímáte se o japonskou kulturu či filmovou produkci?</w:t>
      </w:r>
    </w:p>
    <w:p w:rsidR="009F4635" w:rsidRPr="00FA2BC9" w:rsidRDefault="00C667B2" w:rsidP="00FA2BC9">
      <w:pPr>
        <w:pStyle w:val="Odstavecseseznamem"/>
        <w:numPr>
          <w:ilvl w:val="0"/>
          <w:numId w:val="21"/>
        </w:numPr>
        <w:spacing w:after="120"/>
        <w:jc w:val="left"/>
        <w:rPr>
          <w:b/>
          <w:sz w:val="22"/>
          <w:szCs w:val="22"/>
        </w:rPr>
      </w:pPr>
      <w:r w:rsidRPr="00FA2BC9">
        <w:rPr>
          <w:b/>
          <w:sz w:val="22"/>
          <w:szCs w:val="22"/>
        </w:rPr>
        <w:t>ANO, NEVÍM, NE</w:t>
      </w:r>
    </w:p>
    <w:p w:rsidR="00C667B2" w:rsidRPr="00C667B2" w:rsidRDefault="00C667B2" w:rsidP="00B07505">
      <w:pPr>
        <w:pStyle w:val="Odstavecseseznamem"/>
        <w:numPr>
          <w:ilvl w:val="0"/>
          <w:numId w:val="17"/>
        </w:numPr>
        <w:spacing w:after="120"/>
        <w:jc w:val="left"/>
        <w:rPr>
          <w:szCs w:val="24"/>
        </w:rPr>
      </w:pPr>
      <w:r w:rsidRPr="00C667B2">
        <w:rPr>
          <w:szCs w:val="24"/>
        </w:rPr>
        <w:t>Chtěl/a byste někdy festival s tímto zaměřením navštívit?</w:t>
      </w:r>
    </w:p>
    <w:p w:rsidR="009F4635" w:rsidRPr="00FA2BC9" w:rsidRDefault="00C667B2" w:rsidP="00FA2BC9">
      <w:pPr>
        <w:pStyle w:val="Odstavecseseznamem"/>
        <w:numPr>
          <w:ilvl w:val="0"/>
          <w:numId w:val="21"/>
        </w:numPr>
        <w:spacing w:after="120"/>
        <w:jc w:val="left"/>
        <w:rPr>
          <w:b/>
          <w:sz w:val="22"/>
          <w:szCs w:val="22"/>
        </w:rPr>
      </w:pPr>
      <w:r w:rsidRPr="00FA2BC9">
        <w:rPr>
          <w:b/>
          <w:sz w:val="22"/>
          <w:szCs w:val="22"/>
        </w:rPr>
        <w:t>ANO, NEVÍM, NE</w:t>
      </w:r>
    </w:p>
    <w:p w:rsidR="00C667B2" w:rsidRPr="00C667B2" w:rsidRDefault="00C667B2" w:rsidP="00B07505">
      <w:pPr>
        <w:pStyle w:val="Odstavecseseznamem"/>
        <w:numPr>
          <w:ilvl w:val="0"/>
          <w:numId w:val="17"/>
        </w:numPr>
        <w:spacing w:after="120"/>
        <w:jc w:val="left"/>
        <w:rPr>
          <w:szCs w:val="24"/>
        </w:rPr>
      </w:pPr>
      <w:r w:rsidRPr="00C667B2">
        <w:rPr>
          <w:szCs w:val="24"/>
        </w:rPr>
        <w:t>Znáte festival japonských filmů a kultury Eiga-sai?</w:t>
      </w:r>
    </w:p>
    <w:p w:rsidR="009F4635" w:rsidRPr="00FA2BC9" w:rsidRDefault="00C667B2" w:rsidP="00FA2BC9">
      <w:pPr>
        <w:pStyle w:val="Odstavecseseznamem"/>
        <w:numPr>
          <w:ilvl w:val="0"/>
          <w:numId w:val="21"/>
        </w:numPr>
        <w:spacing w:after="120"/>
        <w:jc w:val="left"/>
        <w:rPr>
          <w:b/>
          <w:sz w:val="22"/>
          <w:szCs w:val="22"/>
        </w:rPr>
      </w:pPr>
      <w:r w:rsidRPr="00FA2BC9">
        <w:rPr>
          <w:b/>
          <w:sz w:val="22"/>
          <w:szCs w:val="22"/>
        </w:rPr>
        <w:t>ANO, NE - větvení (ne</w:t>
      </w:r>
      <w:r w:rsidR="00FA2BC9" w:rsidRPr="00FA2BC9">
        <w:rPr>
          <w:b/>
          <w:sz w:val="22"/>
          <w:szCs w:val="22"/>
        </w:rPr>
        <w:t xml:space="preserve"> – přechod rovnou na otázku č. 9</w:t>
      </w:r>
      <w:r w:rsidRPr="00FA2BC9">
        <w:rPr>
          <w:b/>
          <w:sz w:val="22"/>
          <w:szCs w:val="22"/>
        </w:rPr>
        <w:t>)</w:t>
      </w:r>
    </w:p>
    <w:p w:rsidR="00C667B2" w:rsidRPr="00C667B2" w:rsidRDefault="00C667B2" w:rsidP="00B07505">
      <w:pPr>
        <w:pStyle w:val="Odstavecseseznamem"/>
        <w:numPr>
          <w:ilvl w:val="0"/>
          <w:numId w:val="17"/>
        </w:numPr>
        <w:spacing w:after="120"/>
        <w:jc w:val="left"/>
        <w:rPr>
          <w:szCs w:val="24"/>
        </w:rPr>
      </w:pPr>
      <w:r w:rsidRPr="00C667B2">
        <w:rPr>
          <w:szCs w:val="24"/>
        </w:rPr>
        <w:t>Kde/od koho jste se dozvěděli o pořádání festivalu Eiga-sai?</w:t>
      </w:r>
    </w:p>
    <w:p w:rsidR="00C667B2" w:rsidRPr="00FA2BC9" w:rsidRDefault="00C667B2" w:rsidP="00B07505">
      <w:pPr>
        <w:pStyle w:val="Odstavecseseznamem"/>
        <w:numPr>
          <w:ilvl w:val="0"/>
          <w:numId w:val="21"/>
        </w:numPr>
        <w:spacing w:after="120"/>
        <w:jc w:val="left"/>
        <w:rPr>
          <w:b/>
          <w:sz w:val="22"/>
          <w:szCs w:val="22"/>
        </w:rPr>
      </w:pPr>
      <w:r w:rsidRPr="00FA2BC9">
        <w:rPr>
          <w:b/>
          <w:sz w:val="22"/>
          <w:szCs w:val="22"/>
        </w:rPr>
        <w:t>Internetové stránky festivalu</w:t>
      </w:r>
    </w:p>
    <w:p w:rsidR="00C667B2" w:rsidRPr="00FA2BC9" w:rsidRDefault="00C667B2" w:rsidP="00B07505">
      <w:pPr>
        <w:pStyle w:val="Odstavecseseznamem"/>
        <w:numPr>
          <w:ilvl w:val="0"/>
          <w:numId w:val="21"/>
        </w:numPr>
        <w:spacing w:after="120"/>
        <w:jc w:val="left"/>
        <w:rPr>
          <w:b/>
          <w:sz w:val="22"/>
          <w:szCs w:val="22"/>
        </w:rPr>
      </w:pPr>
      <w:r w:rsidRPr="00FA2BC9">
        <w:rPr>
          <w:b/>
          <w:sz w:val="22"/>
          <w:szCs w:val="22"/>
        </w:rPr>
        <w:t>Facebook</w:t>
      </w:r>
    </w:p>
    <w:p w:rsidR="00C667B2" w:rsidRPr="00FA2BC9" w:rsidRDefault="00C667B2" w:rsidP="00B07505">
      <w:pPr>
        <w:pStyle w:val="Odstavecseseznamem"/>
        <w:numPr>
          <w:ilvl w:val="0"/>
          <w:numId w:val="21"/>
        </w:numPr>
        <w:spacing w:after="120"/>
        <w:jc w:val="left"/>
        <w:rPr>
          <w:b/>
          <w:sz w:val="22"/>
          <w:szCs w:val="22"/>
        </w:rPr>
      </w:pPr>
      <w:r w:rsidRPr="00FA2BC9">
        <w:rPr>
          <w:b/>
          <w:sz w:val="22"/>
          <w:szCs w:val="22"/>
        </w:rPr>
        <w:t>Outdoor/venkovní reklama</w:t>
      </w:r>
    </w:p>
    <w:p w:rsidR="00C667B2" w:rsidRPr="00FA2BC9" w:rsidRDefault="00C667B2" w:rsidP="00B07505">
      <w:pPr>
        <w:pStyle w:val="Odstavecseseznamem"/>
        <w:numPr>
          <w:ilvl w:val="0"/>
          <w:numId w:val="21"/>
        </w:numPr>
        <w:spacing w:after="120"/>
        <w:jc w:val="left"/>
        <w:rPr>
          <w:b/>
          <w:sz w:val="22"/>
          <w:szCs w:val="22"/>
        </w:rPr>
      </w:pPr>
      <w:r w:rsidRPr="00FA2BC9">
        <w:rPr>
          <w:b/>
          <w:sz w:val="22"/>
          <w:szCs w:val="22"/>
        </w:rPr>
        <w:t>Kamarád/známý</w:t>
      </w:r>
    </w:p>
    <w:p w:rsidR="00C667B2" w:rsidRPr="00FA2BC9" w:rsidRDefault="00C667B2" w:rsidP="00B07505">
      <w:pPr>
        <w:pStyle w:val="Odstavecseseznamem"/>
        <w:numPr>
          <w:ilvl w:val="0"/>
          <w:numId w:val="21"/>
        </w:numPr>
        <w:spacing w:after="120"/>
        <w:jc w:val="left"/>
        <w:rPr>
          <w:b/>
          <w:sz w:val="22"/>
          <w:szCs w:val="22"/>
        </w:rPr>
      </w:pPr>
      <w:r w:rsidRPr="00FA2BC9">
        <w:rPr>
          <w:b/>
          <w:sz w:val="22"/>
          <w:szCs w:val="22"/>
        </w:rPr>
        <w:t>Recenze v časopisech/novinách</w:t>
      </w:r>
    </w:p>
    <w:p w:rsidR="005A032D" w:rsidRPr="00FA2BC9" w:rsidRDefault="00C667B2" w:rsidP="00FA2BC9">
      <w:pPr>
        <w:pStyle w:val="Odstavecseseznamem"/>
        <w:numPr>
          <w:ilvl w:val="0"/>
          <w:numId w:val="21"/>
        </w:numPr>
        <w:spacing w:after="120"/>
        <w:jc w:val="left"/>
        <w:rPr>
          <w:b/>
          <w:sz w:val="22"/>
          <w:szCs w:val="22"/>
        </w:rPr>
      </w:pPr>
      <w:r w:rsidRPr="00FA2BC9">
        <w:rPr>
          <w:b/>
          <w:sz w:val="22"/>
          <w:szCs w:val="22"/>
        </w:rPr>
        <w:t>Vlastní odpověď</w:t>
      </w:r>
    </w:p>
    <w:p w:rsidR="00C667B2" w:rsidRPr="00C667B2" w:rsidRDefault="00C667B2" w:rsidP="00B07505">
      <w:pPr>
        <w:pStyle w:val="Odstavecseseznamem"/>
        <w:numPr>
          <w:ilvl w:val="0"/>
          <w:numId w:val="17"/>
        </w:numPr>
        <w:spacing w:after="120"/>
        <w:jc w:val="left"/>
        <w:rPr>
          <w:szCs w:val="24"/>
        </w:rPr>
      </w:pPr>
      <w:r w:rsidRPr="00C667B2">
        <w:rPr>
          <w:szCs w:val="24"/>
        </w:rPr>
        <w:t>Navštívil/a jste někdy festival japonských filmů a kultury Eiga-sai?</w:t>
      </w:r>
    </w:p>
    <w:p w:rsidR="00DE1B8F" w:rsidRPr="00FA2BC9" w:rsidRDefault="00C667B2" w:rsidP="00FA2BC9">
      <w:pPr>
        <w:pStyle w:val="Odstavecseseznamem"/>
        <w:numPr>
          <w:ilvl w:val="0"/>
          <w:numId w:val="22"/>
        </w:numPr>
        <w:spacing w:after="120"/>
        <w:jc w:val="left"/>
        <w:rPr>
          <w:b/>
          <w:sz w:val="22"/>
          <w:szCs w:val="22"/>
        </w:rPr>
      </w:pPr>
      <w:r w:rsidRPr="00FA2BC9">
        <w:rPr>
          <w:b/>
          <w:sz w:val="22"/>
          <w:szCs w:val="22"/>
        </w:rPr>
        <w:t>ANO, NE  - větvení (ne</w:t>
      </w:r>
      <w:r w:rsidR="00FA2BC9" w:rsidRPr="00FA2BC9">
        <w:rPr>
          <w:b/>
          <w:sz w:val="22"/>
          <w:szCs w:val="22"/>
        </w:rPr>
        <w:t xml:space="preserve"> – přechod rovnou na otázku č. 9</w:t>
      </w:r>
      <w:r w:rsidRPr="00FA2BC9">
        <w:rPr>
          <w:b/>
          <w:sz w:val="22"/>
          <w:szCs w:val="22"/>
        </w:rPr>
        <w:t>)</w:t>
      </w:r>
    </w:p>
    <w:p w:rsidR="00C667B2" w:rsidRPr="008D4027" w:rsidRDefault="009F4635" w:rsidP="00B07505">
      <w:pPr>
        <w:pStyle w:val="Odstavecseseznamem"/>
        <w:numPr>
          <w:ilvl w:val="0"/>
          <w:numId w:val="17"/>
        </w:numPr>
        <w:spacing w:after="120"/>
        <w:jc w:val="left"/>
        <w:rPr>
          <w:b/>
          <w:szCs w:val="24"/>
        </w:rPr>
      </w:pPr>
      <w:r w:rsidRPr="008D4027">
        <w:rPr>
          <w:szCs w:val="24"/>
        </w:rPr>
        <w:t>Jak</w:t>
      </w:r>
      <w:r w:rsidR="00C667B2" w:rsidRPr="008D4027">
        <w:rPr>
          <w:szCs w:val="24"/>
        </w:rPr>
        <w:t xml:space="preserve"> hodnotíte organizaci tohoto festivalu</w:t>
      </w:r>
      <w:r w:rsidRPr="008D4027">
        <w:rPr>
          <w:szCs w:val="24"/>
        </w:rPr>
        <w:t>?</w:t>
      </w:r>
    </w:p>
    <w:p w:rsidR="009F4635" w:rsidRPr="00FA2BC9" w:rsidRDefault="00C667B2" w:rsidP="00FA2BC9">
      <w:pPr>
        <w:pStyle w:val="Odstavecseseznamem"/>
        <w:numPr>
          <w:ilvl w:val="0"/>
          <w:numId w:val="22"/>
        </w:numPr>
        <w:spacing w:after="120"/>
        <w:jc w:val="left"/>
        <w:rPr>
          <w:b/>
          <w:sz w:val="22"/>
          <w:szCs w:val="22"/>
        </w:rPr>
      </w:pPr>
      <w:r w:rsidRPr="00FA2BC9">
        <w:rPr>
          <w:b/>
          <w:sz w:val="22"/>
          <w:szCs w:val="22"/>
        </w:rPr>
        <w:t>VÝBORNÝ, CHVALITEBNÝ, DOBRÝ, DOSTATEČNÝ, NEDOSTATEČNÝ</w:t>
      </w:r>
    </w:p>
    <w:p w:rsidR="009F4635" w:rsidRPr="00DE1B8F" w:rsidRDefault="009F4635" w:rsidP="00B07505">
      <w:pPr>
        <w:pStyle w:val="Odstavecseseznamem"/>
        <w:numPr>
          <w:ilvl w:val="0"/>
          <w:numId w:val="17"/>
        </w:numPr>
        <w:spacing w:after="120"/>
        <w:jc w:val="left"/>
        <w:rPr>
          <w:szCs w:val="24"/>
        </w:rPr>
      </w:pPr>
      <w:r w:rsidRPr="00DE1B8F">
        <w:rPr>
          <w:szCs w:val="24"/>
        </w:rPr>
        <w:lastRenderedPageBreak/>
        <w:t>Jak hodnotíte propagaci festivalu a jeho marketingovou komunikaci?</w:t>
      </w:r>
    </w:p>
    <w:p w:rsidR="00DE1B8F" w:rsidRPr="00FA2BC9" w:rsidRDefault="009F4635" w:rsidP="00FA2BC9">
      <w:pPr>
        <w:pStyle w:val="Odstavecseseznamem"/>
        <w:numPr>
          <w:ilvl w:val="0"/>
          <w:numId w:val="22"/>
        </w:numPr>
        <w:spacing w:after="120"/>
        <w:jc w:val="left"/>
        <w:rPr>
          <w:b/>
          <w:sz w:val="22"/>
          <w:szCs w:val="22"/>
        </w:rPr>
      </w:pPr>
      <w:r w:rsidRPr="00FA2BC9">
        <w:rPr>
          <w:b/>
          <w:sz w:val="22"/>
          <w:szCs w:val="22"/>
        </w:rPr>
        <w:t>VÝBORNÝ, CHVALITEBNÝ, DOBRÝ, DOSTATEČNÝ, NEDOSTATEČNÝ</w:t>
      </w:r>
    </w:p>
    <w:p w:rsidR="00C667B2" w:rsidRPr="00C667B2" w:rsidRDefault="00C667B2" w:rsidP="00B07505">
      <w:pPr>
        <w:pStyle w:val="Odstavecseseznamem"/>
        <w:numPr>
          <w:ilvl w:val="0"/>
          <w:numId w:val="17"/>
        </w:numPr>
        <w:spacing w:after="120"/>
        <w:jc w:val="left"/>
        <w:rPr>
          <w:szCs w:val="24"/>
        </w:rPr>
      </w:pPr>
      <w:r w:rsidRPr="00C667B2">
        <w:rPr>
          <w:szCs w:val="24"/>
        </w:rPr>
        <w:t>Doporučili byste navštívit festival svým známým/kamarádům?</w:t>
      </w:r>
    </w:p>
    <w:p w:rsidR="00DE1B8F" w:rsidRPr="00FA2BC9" w:rsidRDefault="009F4635" w:rsidP="00FA2BC9">
      <w:pPr>
        <w:pStyle w:val="Odstavecseseznamem"/>
        <w:numPr>
          <w:ilvl w:val="0"/>
          <w:numId w:val="22"/>
        </w:numPr>
        <w:spacing w:after="120"/>
        <w:jc w:val="left"/>
        <w:rPr>
          <w:b/>
          <w:sz w:val="22"/>
          <w:szCs w:val="22"/>
        </w:rPr>
      </w:pPr>
      <w:r w:rsidRPr="00FA2BC9">
        <w:rPr>
          <w:b/>
          <w:sz w:val="22"/>
          <w:szCs w:val="22"/>
        </w:rPr>
        <w:t>ANO, NEVÍM, NE</w:t>
      </w:r>
    </w:p>
    <w:p w:rsidR="00C667B2" w:rsidRPr="00DE1B8F" w:rsidRDefault="00C667B2" w:rsidP="00B07505">
      <w:pPr>
        <w:pStyle w:val="Odstavecseseznamem"/>
        <w:numPr>
          <w:ilvl w:val="0"/>
          <w:numId w:val="17"/>
        </w:numPr>
        <w:spacing w:after="120"/>
        <w:jc w:val="left"/>
        <w:rPr>
          <w:szCs w:val="24"/>
        </w:rPr>
      </w:pPr>
      <w:r w:rsidRPr="00DE1B8F">
        <w:rPr>
          <w:szCs w:val="24"/>
        </w:rPr>
        <w:t>Jaké je Vaše pohlaví?</w:t>
      </w:r>
    </w:p>
    <w:p w:rsidR="009F4635" w:rsidRPr="00FA2BC9" w:rsidRDefault="00C667B2" w:rsidP="00FA2BC9">
      <w:pPr>
        <w:pStyle w:val="Odstavecseseznamem"/>
        <w:numPr>
          <w:ilvl w:val="0"/>
          <w:numId w:val="22"/>
        </w:numPr>
        <w:spacing w:after="120"/>
        <w:jc w:val="left"/>
        <w:rPr>
          <w:b/>
          <w:sz w:val="22"/>
          <w:szCs w:val="22"/>
        </w:rPr>
      </w:pPr>
      <w:r w:rsidRPr="00FA2BC9">
        <w:rPr>
          <w:b/>
          <w:sz w:val="22"/>
          <w:szCs w:val="22"/>
        </w:rPr>
        <w:t>ŽENA, MUŽ</w:t>
      </w:r>
    </w:p>
    <w:p w:rsidR="00C667B2" w:rsidRPr="00DE1B8F" w:rsidRDefault="00C667B2" w:rsidP="00B07505">
      <w:pPr>
        <w:pStyle w:val="Odstavecseseznamem"/>
        <w:numPr>
          <w:ilvl w:val="0"/>
          <w:numId w:val="17"/>
        </w:numPr>
        <w:spacing w:after="120"/>
        <w:jc w:val="left"/>
        <w:rPr>
          <w:szCs w:val="24"/>
        </w:rPr>
      </w:pPr>
      <w:r w:rsidRPr="00DE1B8F">
        <w:rPr>
          <w:szCs w:val="24"/>
        </w:rPr>
        <w:t>Jaká je Vaše věková kategorie?</w:t>
      </w:r>
    </w:p>
    <w:p w:rsidR="00C667B2" w:rsidRPr="00FA2BC9" w:rsidRDefault="00C667B2" w:rsidP="00B07505">
      <w:pPr>
        <w:pStyle w:val="Odstavecseseznamem"/>
        <w:numPr>
          <w:ilvl w:val="2"/>
          <w:numId w:val="17"/>
        </w:numPr>
        <w:spacing w:after="120"/>
        <w:jc w:val="left"/>
        <w:rPr>
          <w:b/>
          <w:sz w:val="22"/>
          <w:szCs w:val="22"/>
        </w:rPr>
      </w:pPr>
      <w:r w:rsidRPr="00FA2BC9">
        <w:rPr>
          <w:b/>
          <w:sz w:val="22"/>
          <w:szCs w:val="22"/>
        </w:rPr>
        <w:t>0-15</w:t>
      </w:r>
    </w:p>
    <w:p w:rsidR="00C667B2" w:rsidRPr="00FA2BC9" w:rsidRDefault="00C667B2" w:rsidP="00B07505">
      <w:pPr>
        <w:pStyle w:val="Odstavecseseznamem"/>
        <w:numPr>
          <w:ilvl w:val="2"/>
          <w:numId w:val="17"/>
        </w:numPr>
        <w:spacing w:after="120"/>
        <w:jc w:val="left"/>
        <w:rPr>
          <w:b/>
          <w:sz w:val="22"/>
          <w:szCs w:val="22"/>
        </w:rPr>
      </w:pPr>
      <w:r w:rsidRPr="00FA2BC9">
        <w:rPr>
          <w:b/>
          <w:sz w:val="22"/>
          <w:szCs w:val="22"/>
        </w:rPr>
        <w:t>16-25</w:t>
      </w:r>
    </w:p>
    <w:p w:rsidR="00C667B2" w:rsidRPr="00FA2BC9" w:rsidRDefault="00C667B2" w:rsidP="00B07505">
      <w:pPr>
        <w:pStyle w:val="Odstavecseseznamem"/>
        <w:numPr>
          <w:ilvl w:val="2"/>
          <w:numId w:val="17"/>
        </w:numPr>
        <w:spacing w:after="120"/>
        <w:jc w:val="left"/>
        <w:rPr>
          <w:b/>
          <w:sz w:val="22"/>
          <w:szCs w:val="22"/>
        </w:rPr>
      </w:pPr>
      <w:r w:rsidRPr="00FA2BC9">
        <w:rPr>
          <w:b/>
          <w:sz w:val="22"/>
          <w:szCs w:val="22"/>
        </w:rPr>
        <w:t>26-35</w:t>
      </w:r>
    </w:p>
    <w:p w:rsidR="00C667B2" w:rsidRPr="00FA2BC9" w:rsidRDefault="00C667B2" w:rsidP="00B07505">
      <w:pPr>
        <w:pStyle w:val="Odstavecseseznamem"/>
        <w:numPr>
          <w:ilvl w:val="2"/>
          <w:numId w:val="17"/>
        </w:numPr>
        <w:spacing w:after="120"/>
        <w:jc w:val="left"/>
        <w:rPr>
          <w:b/>
          <w:sz w:val="22"/>
          <w:szCs w:val="22"/>
        </w:rPr>
      </w:pPr>
      <w:r w:rsidRPr="00FA2BC9">
        <w:rPr>
          <w:b/>
          <w:sz w:val="22"/>
          <w:szCs w:val="22"/>
        </w:rPr>
        <w:t>36-45</w:t>
      </w:r>
    </w:p>
    <w:p w:rsidR="00C667B2" w:rsidRPr="00FA2BC9" w:rsidRDefault="00C667B2" w:rsidP="00B07505">
      <w:pPr>
        <w:pStyle w:val="Odstavecseseznamem"/>
        <w:numPr>
          <w:ilvl w:val="2"/>
          <w:numId w:val="17"/>
        </w:numPr>
        <w:spacing w:after="120"/>
        <w:jc w:val="left"/>
        <w:rPr>
          <w:b/>
          <w:sz w:val="22"/>
          <w:szCs w:val="22"/>
        </w:rPr>
      </w:pPr>
      <w:r w:rsidRPr="00FA2BC9">
        <w:rPr>
          <w:b/>
          <w:sz w:val="22"/>
          <w:szCs w:val="22"/>
        </w:rPr>
        <w:t>46–55</w:t>
      </w:r>
    </w:p>
    <w:p w:rsidR="00DE1B8F" w:rsidRPr="00FA2BC9" w:rsidRDefault="00C667B2" w:rsidP="00FA2BC9">
      <w:pPr>
        <w:pStyle w:val="Odstavecseseznamem"/>
        <w:numPr>
          <w:ilvl w:val="2"/>
          <w:numId w:val="17"/>
        </w:numPr>
        <w:spacing w:after="120"/>
        <w:jc w:val="left"/>
        <w:rPr>
          <w:b/>
          <w:sz w:val="22"/>
          <w:szCs w:val="22"/>
        </w:rPr>
      </w:pPr>
      <w:r w:rsidRPr="00FA2BC9">
        <w:rPr>
          <w:b/>
          <w:sz w:val="22"/>
          <w:szCs w:val="22"/>
        </w:rPr>
        <w:t>56+</w:t>
      </w:r>
    </w:p>
    <w:p w:rsidR="005A032D" w:rsidRPr="00DE1B8F" w:rsidRDefault="005A032D" w:rsidP="00B07505">
      <w:pPr>
        <w:pStyle w:val="Odstavecseseznamem"/>
        <w:numPr>
          <w:ilvl w:val="0"/>
          <w:numId w:val="17"/>
        </w:numPr>
        <w:spacing w:after="120"/>
        <w:jc w:val="left"/>
        <w:rPr>
          <w:szCs w:val="24"/>
        </w:rPr>
      </w:pPr>
      <w:r w:rsidRPr="00DE1B8F">
        <w:rPr>
          <w:szCs w:val="24"/>
        </w:rPr>
        <w:t>Kde máte trvalé bydliště?</w:t>
      </w:r>
    </w:p>
    <w:p w:rsidR="005A032D" w:rsidRPr="00FA2BC9" w:rsidRDefault="005A032D" w:rsidP="00B07505">
      <w:pPr>
        <w:pStyle w:val="Odstavecseseznamem"/>
        <w:numPr>
          <w:ilvl w:val="2"/>
          <w:numId w:val="17"/>
        </w:numPr>
        <w:spacing w:after="120"/>
        <w:jc w:val="left"/>
        <w:rPr>
          <w:b/>
          <w:sz w:val="22"/>
          <w:szCs w:val="22"/>
        </w:rPr>
      </w:pPr>
      <w:r w:rsidRPr="00FA2BC9">
        <w:rPr>
          <w:b/>
          <w:sz w:val="22"/>
          <w:szCs w:val="22"/>
        </w:rPr>
        <w:t>Praha</w:t>
      </w:r>
      <w:r w:rsidRPr="00FA2BC9">
        <w:rPr>
          <w:b/>
          <w:sz w:val="22"/>
          <w:szCs w:val="22"/>
        </w:rPr>
        <w:tab/>
      </w:r>
      <w:r w:rsidRPr="00FA2BC9">
        <w:rPr>
          <w:b/>
          <w:sz w:val="22"/>
          <w:szCs w:val="22"/>
        </w:rPr>
        <w:tab/>
      </w:r>
      <w:r w:rsidR="00DE1B8F" w:rsidRPr="00FA2BC9">
        <w:rPr>
          <w:b/>
          <w:sz w:val="22"/>
          <w:szCs w:val="22"/>
        </w:rPr>
        <w:tab/>
      </w:r>
    </w:p>
    <w:p w:rsidR="005A032D" w:rsidRPr="00FA2BC9" w:rsidRDefault="005A032D" w:rsidP="00B07505">
      <w:pPr>
        <w:pStyle w:val="Odstavecseseznamem"/>
        <w:numPr>
          <w:ilvl w:val="2"/>
          <w:numId w:val="17"/>
        </w:numPr>
        <w:spacing w:after="120"/>
        <w:jc w:val="left"/>
        <w:rPr>
          <w:b/>
          <w:sz w:val="22"/>
          <w:szCs w:val="22"/>
        </w:rPr>
      </w:pPr>
      <w:r w:rsidRPr="00FA2BC9">
        <w:rPr>
          <w:b/>
          <w:sz w:val="22"/>
          <w:szCs w:val="22"/>
        </w:rPr>
        <w:t>Středočeský kraj</w:t>
      </w:r>
    </w:p>
    <w:p w:rsidR="005A032D" w:rsidRPr="00FA2BC9" w:rsidRDefault="005A032D" w:rsidP="00B07505">
      <w:pPr>
        <w:pStyle w:val="Odstavecseseznamem"/>
        <w:numPr>
          <w:ilvl w:val="2"/>
          <w:numId w:val="17"/>
        </w:numPr>
        <w:spacing w:after="120"/>
        <w:jc w:val="left"/>
        <w:rPr>
          <w:b/>
          <w:sz w:val="22"/>
          <w:szCs w:val="22"/>
        </w:rPr>
      </w:pPr>
      <w:r w:rsidRPr="00FA2BC9">
        <w:rPr>
          <w:b/>
          <w:sz w:val="22"/>
          <w:szCs w:val="22"/>
        </w:rPr>
        <w:t>Liberecký kraj</w:t>
      </w:r>
    </w:p>
    <w:p w:rsidR="005A032D" w:rsidRPr="00FA2BC9" w:rsidRDefault="005A032D" w:rsidP="00B07505">
      <w:pPr>
        <w:pStyle w:val="Odstavecseseznamem"/>
        <w:numPr>
          <w:ilvl w:val="2"/>
          <w:numId w:val="17"/>
        </w:numPr>
        <w:spacing w:after="120"/>
        <w:jc w:val="left"/>
        <w:rPr>
          <w:b/>
          <w:sz w:val="22"/>
          <w:szCs w:val="22"/>
        </w:rPr>
      </w:pPr>
      <w:r w:rsidRPr="00FA2BC9">
        <w:rPr>
          <w:b/>
          <w:sz w:val="22"/>
          <w:szCs w:val="22"/>
        </w:rPr>
        <w:t>Ústecký kraj</w:t>
      </w:r>
    </w:p>
    <w:p w:rsidR="005A032D" w:rsidRPr="00FA2BC9" w:rsidRDefault="005A032D" w:rsidP="00B07505">
      <w:pPr>
        <w:pStyle w:val="Odstavecseseznamem"/>
        <w:numPr>
          <w:ilvl w:val="2"/>
          <w:numId w:val="17"/>
        </w:numPr>
        <w:spacing w:after="120"/>
        <w:jc w:val="left"/>
        <w:rPr>
          <w:b/>
          <w:sz w:val="22"/>
          <w:szCs w:val="22"/>
        </w:rPr>
      </w:pPr>
      <w:r w:rsidRPr="00FA2BC9">
        <w:rPr>
          <w:b/>
          <w:sz w:val="22"/>
          <w:szCs w:val="22"/>
        </w:rPr>
        <w:t>Karlovarský kraj</w:t>
      </w:r>
    </w:p>
    <w:p w:rsidR="005A032D" w:rsidRPr="00FA2BC9" w:rsidRDefault="005A032D" w:rsidP="00B07505">
      <w:pPr>
        <w:pStyle w:val="Odstavecseseznamem"/>
        <w:numPr>
          <w:ilvl w:val="2"/>
          <w:numId w:val="17"/>
        </w:numPr>
        <w:spacing w:after="120"/>
        <w:jc w:val="left"/>
        <w:rPr>
          <w:b/>
          <w:sz w:val="22"/>
          <w:szCs w:val="22"/>
        </w:rPr>
      </w:pPr>
      <w:r w:rsidRPr="00FA2BC9">
        <w:rPr>
          <w:b/>
          <w:sz w:val="22"/>
          <w:szCs w:val="22"/>
        </w:rPr>
        <w:t>Plzeňský kraj</w:t>
      </w:r>
    </w:p>
    <w:p w:rsidR="005A032D" w:rsidRPr="00FA2BC9" w:rsidRDefault="005A032D" w:rsidP="00B07505">
      <w:pPr>
        <w:pStyle w:val="Odstavecseseznamem"/>
        <w:numPr>
          <w:ilvl w:val="2"/>
          <w:numId w:val="17"/>
        </w:numPr>
        <w:spacing w:after="120"/>
        <w:jc w:val="left"/>
        <w:rPr>
          <w:b/>
          <w:sz w:val="22"/>
          <w:szCs w:val="22"/>
        </w:rPr>
      </w:pPr>
      <w:r w:rsidRPr="00FA2BC9">
        <w:rPr>
          <w:b/>
          <w:sz w:val="22"/>
          <w:szCs w:val="22"/>
        </w:rPr>
        <w:t>Jihočeský kraj</w:t>
      </w:r>
    </w:p>
    <w:p w:rsidR="005A032D" w:rsidRPr="00FA2BC9" w:rsidRDefault="005A032D" w:rsidP="00B07505">
      <w:pPr>
        <w:pStyle w:val="Odstavecseseznamem"/>
        <w:numPr>
          <w:ilvl w:val="2"/>
          <w:numId w:val="17"/>
        </w:numPr>
        <w:spacing w:after="120"/>
        <w:jc w:val="left"/>
        <w:rPr>
          <w:b/>
          <w:sz w:val="22"/>
          <w:szCs w:val="22"/>
        </w:rPr>
      </w:pPr>
      <w:r w:rsidRPr="00FA2BC9">
        <w:rPr>
          <w:b/>
          <w:sz w:val="22"/>
          <w:szCs w:val="22"/>
        </w:rPr>
        <w:t>Vysočina</w:t>
      </w:r>
    </w:p>
    <w:p w:rsidR="005A032D" w:rsidRPr="00FA2BC9" w:rsidRDefault="005A032D" w:rsidP="00B07505">
      <w:pPr>
        <w:pStyle w:val="Odstavecseseznamem"/>
        <w:numPr>
          <w:ilvl w:val="2"/>
          <w:numId w:val="17"/>
        </w:numPr>
        <w:spacing w:after="120"/>
        <w:jc w:val="left"/>
        <w:rPr>
          <w:b/>
          <w:sz w:val="22"/>
          <w:szCs w:val="22"/>
        </w:rPr>
      </w:pPr>
      <w:r w:rsidRPr="00FA2BC9">
        <w:rPr>
          <w:b/>
          <w:sz w:val="22"/>
          <w:szCs w:val="22"/>
        </w:rPr>
        <w:t>Pardubický kraj</w:t>
      </w:r>
    </w:p>
    <w:p w:rsidR="005A032D" w:rsidRPr="00FA2BC9" w:rsidRDefault="005A032D" w:rsidP="00B07505">
      <w:pPr>
        <w:pStyle w:val="Odstavecseseznamem"/>
        <w:numPr>
          <w:ilvl w:val="2"/>
          <w:numId w:val="17"/>
        </w:numPr>
        <w:spacing w:after="120"/>
        <w:jc w:val="left"/>
        <w:rPr>
          <w:b/>
          <w:sz w:val="22"/>
          <w:szCs w:val="22"/>
        </w:rPr>
      </w:pPr>
      <w:r w:rsidRPr="00FA2BC9">
        <w:rPr>
          <w:b/>
          <w:sz w:val="22"/>
          <w:szCs w:val="22"/>
        </w:rPr>
        <w:t>Královéhradecký kraj</w:t>
      </w:r>
    </w:p>
    <w:p w:rsidR="00DE1B8F" w:rsidRPr="00FA2BC9" w:rsidRDefault="00DE1B8F" w:rsidP="00B07505">
      <w:pPr>
        <w:pStyle w:val="Odstavecseseznamem"/>
        <w:numPr>
          <w:ilvl w:val="2"/>
          <w:numId w:val="17"/>
        </w:numPr>
        <w:spacing w:after="120"/>
        <w:jc w:val="left"/>
        <w:rPr>
          <w:b/>
          <w:sz w:val="22"/>
          <w:szCs w:val="22"/>
        </w:rPr>
      </w:pPr>
      <w:r w:rsidRPr="00FA2BC9">
        <w:rPr>
          <w:b/>
          <w:sz w:val="22"/>
          <w:szCs w:val="22"/>
        </w:rPr>
        <w:t>Olomoucký kraj</w:t>
      </w:r>
    </w:p>
    <w:p w:rsidR="00DE1B8F" w:rsidRPr="00FA2BC9" w:rsidRDefault="00DE1B8F" w:rsidP="00B07505">
      <w:pPr>
        <w:pStyle w:val="Odstavecseseznamem"/>
        <w:numPr>
          <w:ilvl w:val="2"/>
          <w:numId w:val="17"/>
        </w:numPr>
        <w:spacing w:after="120"/>
        <w:jc w:val="left"/>
        <w:rPr>
          <w:b/>
          <w:sz w:val="22"/>
          <w:szCs w:val="22"/>
        </w:rPr>
      </w:pPr>
      <w:r w:rsidRPr="00FA2BC9">
        <w:rPr>
          <w:b/>
          <w:sz w:val="22"/>
          <w:szCs w:val="22"/>
        </w:rPr>
        <w:t>Jihomoravský kraj</w:t>
      </w:r>
    </w:p>
    <w:p w:rsidR="00DE1B8F" w:rsidRPr="00FA2BC9" w:rsidRDefault="00DE1B8F" w:rsidP="00B07505">
      <w:pPr>
        <w:pStyle w:val="Odstavecseseznamem"/>
        <w:numPr>
          <w:ilvl w:val="2"/>
          <w:numId w:val="17"/>
        </w:numPr>
        <w:spacing w:after="120"/>
        <w:jc w:val="left"/>
        <w:rPr>
          <w:b/>
          <w:sz w:val="22"/>
          <w:szCs w:val="22"/>
        </w:rPr>
      </w:pPr>
      <w:r w:rsidRPr="00FA2BC9">
        <w:rPr>
          <w:b/>
          <w:sz w:val="22"/>
          <w:szCs w:val="22"/>
        </w:rPr>
        <w:t>Moravskoslezský kraj</w:t>
      </w:r>
    </w:p>
    <w:p w:rsidR="00DE1B8F" w:rsidRPr="00FA2BC9" w:rsidRDefault="00DE1B8F" w:rsidP="00B07505">
      <w:pPr>
        <w:pStyle w:val="Odstavecseseznamem"/>
        <w:numPr>
          <w:ilvl w:val="2"/>
          <w:numId w:val="17"/>
        </w:numPr>
        <w:spacing w:after="120"/>
        <w:jc w:val="left"/>
        <w:rPr>
          <w:b/>
          <w:sz w:val="22"/>
          <w:szCs w:val="22"/>
        </w:rPr>
      </w:pPr>
      <w:r w:rsidRPr="00FA2BC9">
        <w:rPr>
          <w:b/>
          <w:sz w:val="22"/>
          <w:szCs w:val="22"/>
        </w:rPr>
        <w:t>Zlínský kraj</w:t>
      </w:r>
    </w:p>
    <w:p w:rsidR="00254179" w:rsidRDefault="00254179" w:rsidP="00B07505">
      <w:pPr>
        <w:spacing w:after="120"/>
      </w:pPr>
    </w:p>
    <w:p w:rsidR="00254179" w:rsidRDefault="00254179" w:rsidP="00B07505">
      <w:pPr>
        <w:spacing w:after="120"/>
      </w:pPr>
    </w:p>
    <w:p w:rsidR="00DE23AE" w:rsidRPr="008D4027" w:rsidRDefault="00C667B2" w:rsidP="00B07505">
      <w:pPr>
        <w:spacing w:after="120"/>
        <w:rPr>
          <w:rFonts w:cs="Arial"/>
          <w:b/>
          <w:color w:val="000000"/>
          <w:szCs w:val="24"/>
          <w:shd w:val="clear" w:color="auto" w:fill="FFFFFF"/>
        </w:rPr>
      </w:pPr>
      <w:r w:rsidRPr="008D4027">
        <w:rPr>
          <w:b/>
        </w:rPr>
        <w:lastRenderedPageBreak/>
        <w:t xml:space="preserve">Příloha 2 Semi-strukturovaný dotazník </w:t>
      </w:r>
      <w:r w:rsidR="009F4635" w:rsidRPr="008D4027">
        <w:rPr>
          <w:b/>
        </w:rPr>
        <w:t xml:space="preserve">s </w:t>
      </w:r>
      <w:r w:rsidRPr="008D4027">
        <w:rPr>
          <w:b/>
          <w:szCs w:val="24"/>
        </w:rPr>
        <w:t xml:space="preserve">p. </w:t>
      </w:r>
      <w:r w:rsidRPr="008D4027">
        <w:rPr>
          <w:rFonts w:cs="Arial"/>
          <w:b/>
          <w:color w:val="000000"/>
          <w:szCs w:val="24"/>
          <w:shd w:val="clear" w:color="auto" w:fill="FFFFFF"/>
        </w:rPr>
        <w:t>Robin Šóen Heřman</w:t>
      </w:r>
    </w:p>
    <w:p w:rsidR="00C667B2" w:rsidRDefault="00C667B2" w:rsidP="00B07505">
      <w:pPr>
        <w:pStyle w:val="Odstavecseseznamem"/>
        <w:numPr>
          <w:ilvl w:val="0"/>
          <w:numId w:val="18"/>
        </w:numPr>
        <w:spacing w:after="120"/>
        <w:jc w:val="left"/>
      </w:pPr>
      <w:r>
        <w:t xml:space="preserve">Mohl byste </w:t>
      </w:r>
      <w:r w:rsidRPr="001C2834">
        <w:rPr>
          <w:b/>
        </w:rPr>
        <w:t>krátce na úvod představit festival</w:t>
      </w:r>
      <w:r>
        <w:t xml:space="preserve"> (</w:t>
      </w:r>
      <w:r w:rsidRPr="001C2834">
        <w:t>kdy se koná, v jaké formě</w:t>
      </w:r>
      <w:r>
        <w:t>)?</w:t>
      </w:r>
    </w:p>
    <w:p w:rsidR="00C667B2" w:rsidRDefault="00C667B2" w:rsidP="00B07505">
      <w:pPr>
        <w:pStyle w:val="Odstavecseseznamem"/>
        <w:numPr>
          <w:ilvl w:val="1"/>
          <w:numId w:val="18"/>
        </w:numPr>
        <w:spacing w:after="120"/>
        <w:jc w:val="left"/>
      </w:pPr>
      <w:r>
        <w:t>Kdo je pořadatelem festivalu?</w:t>
      </w:r>
    </w:p>
    <w:p w:rsidR="00C667B2" w:rsidRDefault="00C667B2" w:rsidP="00B07505">
      <w:pPr>
        <w:pStyle w:val="Odstavecseseznamem"/>
        <w:numPr>
          <w:ilvl w:val="1"/>
          <w:numId w:val="18"/>
        </w:numPr>
        <w:spacing w:after="120"/>
        <w:jc w:val="left"/>
      </w:pPr>
      <w:r>
        <w:t>S jakými organizacemi festival spolupracuje?</w:t>
      </w:r>
    </w:p>
    <w:p w:rsidR="00C667B2" w:rsidRDefault="00C667B2" w:rsidP="00B07505">
      <w:pPr>
        <w:pStyle w:val="Odstavecseseznamem"/>
        <w:numPr>
          <w:ilvl w:val="1"/>
          <w:numId w:val="18"/>
        </w:numPr>
        <w:spacing w:after="120"/>
        <w:jc w:val="left"/>
      </w:pPr>
      <w:r>
        <w:t>Existuje spolupráce se zahraničními institucemi?</w:t>
      </w:r>
    </w:p>
    <w:p w:rsidR="00C667B2" w:rsidRPr="001C2834" w:rsidRDefault="00C667B2" w:rsidP="00B07505">
      <w:pPr>
        <w:pStyle w:val="Odstavecseseznamem"/>
        <w:spacing w:after="120"/>
      </w:pPr>
    </w:p>
    <w:p w:rsidR="00C667B2" w:rsidRDefault="00C667B2" w:rsidP="00B07505">
      <w:pPr>
        <w:pStyle w:val="Odstavecseseznamem"/>
        <w:numPr>
          <w:ilvl w:val="0"/>
          <w:numId w:val="18"/>
        </w:numPr>
        <w:spacing w:after="120"/>
        <w:jc w:val="left"/>
      </w:pPr>
      <w:r>
        <w:t xml:space="preserve">Jak se festival vyvíjel  - </w:t>
      </w:r>
      <w:r w:rsidRPr="001C2834">
        <w:rPr>
          <w:b/>
        </w:rPr>
        <w:t>historie festivalu</w:t>
      </w:r>
      <w:r>
        <w:t xml:space="preserve"> (o</w:t>
      </w:r>
      <w:r w:rsidRPr="001C2834">
        <w:t>d kdy se festival pořádá</w:t>
      </w:r>
      <w:r>
        <w:t>, s</w:t>
      </w:r>
      <w:r w:rsidRPr="001C2834">
        <w:t>pecifika</w:t>
      </w:r>
      <w:r>
        <w:t>, ú</w:t>
      </w:r>
      <w:r w:rsidRPr="001C2834">
        <w:t>spěšnost v jednotlivých letech</w:t>
      </w:r>
      <w:r>
        <w:t>)? S vývojem festivalu se váže i vývoj jeho propagace a „osvěty“ mezi lidmi – jak byl festival známý na počátku a jak nyní, jakými vývojovými fázemi prošel, jak české publikum reaguje na japonskou kulturu, jeví o ni zájem?</w:t>
      </w:r>
    </w:p>
    <w:p w:rsidR="00C667B2" w:rsidRPr="001C2834" w:rsidRDefault="00C667B2" w:rsidP="00B07505">
      <w:pPr>
        <w:pStyle w:val="Odstavecseseznamem"/>
        <w:spacing w:after="120"/>
      </w:pPr>
    </w:p>
    <w:p w:rsidR="00C667B2" w:rsidRDefault="00C667B2" w:rsidP="00B07505">
      <w:pPr>
        <w:pStyle w:val="Odstavecseseznamem"/>
        <w:numPr>
          <w:ilvl w:val="0"/>
          <w:numId w:val="18"/>
        </w:numPr>
        <w:spacing w:after="120"/>
        <w:jc w:val="left"/>
      </w:pPr>
      <w:r>
        <w:t xml:space="preserve">Jaká </w:t>
      </w:r>
      <w:r w:rsidRPr="001C2834">
        <w:rPr>
          <w:b/>
        </w:rPr>
        <w:t>je návštěvnost</w:t>
      </w:r>
      <w:r>
        <w:t xml:space="preserve"> festivalu v Praze a dalších jednotlivých městech (Plzeň, Opava, Hodonín)?</w:t>
      </w:r>
    </w:p>
    <w:p w:rsidR="00C667B2" w:rsidRDefault="00C667B2" w:rsidP="00B07505">
      <w:pPr>
        <w:pStyle w:val="Odstavecseseznamem"/>
        <w:spacing w:after="120"/>
      </w:pPr>
    </w:p>
    <w:p w:rsidR="00C667B2" w:rsidRDefault="00C667B2" w:rsidP="00B07505">
      <w:pPr>
        <w:pStyle w:val="Odstavecseseznamem"/>
        <w:numPr>
          <w:ilvl w:val="0"/>
          <w:numId w:val="18"/>
        </w:numPr>
        <w:spacing w:after="120"/>
        <w:jc w:val="left"/>
      </w:pPr>
      <w:r>
        <w:t xml:space="preserve">Jaký je </w:t>
      </w:r>
      <w:r w:rsidRPr="001C2834">
        <w:rPr>
          <w:b/>
        </w:rPr>
        <w:t>celkový rozpočet</w:t>
      </w:r>
      <w:r>
        <w:t xml:space="preserve"> festivalu v jednotlivých letech (zejm. 2011, 2012, 2013), změnil se v průběhu let pořádání?</w:t>
      </w:r>
    </w:p>
    <w:p w:rsidR="00C667B2" w:rsidRDefault="00C667B2" w:rsidP="00B07505">
      <w:pPr>
        <w:pStyle w:val="Odstavecseseznamem"/>
        <w:spacing w:after="120"/>
      </w:pPr>
    </w:p>
    <w:p w:rsidR="00C667B2" w:rsidRDefault="00C667B2" w:rsidP="00B07505">
      <w:pPr>
        <w:pStyle w:val="Odstavecseseznamem"/>
        <w:numPr>
          <w:ilvl w:val="0"/>
          <w:numId w:val="18"/>
        </w:numPr>
        <w:spacing w:after="120"/>
        <w:jc w:val="left"/>
      </w:pPr>
      <w:r>
        <w:t xml:space="preserve">Jaké jsou přibližné </w:t>
      </w:r>
      <w:r w:rsidRPr="001C2834">
        <w:rPr>
          <w:b/>
        </w:rPr>
        <w:t>náklady na organizaci</w:t>
      </w:r>
      <w:r>
        <w:t xml:space="preserve"> festivalu, popř. náklady za jednotlivé položky (detailnější rozpis, pokud možno)? Která položka je nejvíce nákladná?</w:t>
      </w:r>
    </w:p>
    <w:p w:rsidR="00C667B2" w:rsidRDefault="00C667B2" w:rsidP="00B07505">
      <w:pPr>
        <w:pStyle w:val="Odstavecseseznamem"/>
        <w:spacing w:after="120"/>
      </w:pPr>
    </w:p>
    <w:p w:rsidR="00C667B2" w:rsidRDefault="00C667B2" w:rsidP="00B07505">
      <w:pPr>
        <w:pStyle w:val="Odstavecseseznamem"/>
        <w:numPr>
          <w:ilvl w:val="0"/>
          <w:numId w:val="18"/>
        </w:numPr>
        <w:spacing w:after="120"/>
        <w:jc w:val="left"/>
      </w:pPr>
      <w:r>
        <w:t xml:space="preserve">Jaká je </w:t>
      </w:r>
      <w:r w:rsidRPr="001C2834">
        <w:rPr>
          <w:b/>
        </w:rPr>
        <w:t>cílová skupina</w:t>
      </w:r>
      <w:r>
        <w:rPr>
          <w:b/>
        </w:rPr>
        <w:t xml:space="preserve"> </w:t>
      </w:r>
      <w:r w:rsidRPr="009A0CFC">
        <w:t>návštěvníků</w:t>
      </w:r>
      <w:r>
        <w:t xml:space="preserve"> festivalu? Na jaké publikum se festival zaměřuje (popř. svou komunikaci)?</w:t>
      </w:r>
    </w:p>
    <w:p w:rsidR="00C667B2" w:rsidRPr="0043796E" w:rsidRDefault="00C667B2" w:rsidP="00B07505">
      <w:pPr>
        <w:pStyle w:val="Odstavecseseznamem"/>
        <w:spacing w:after="120"/>
      </w:pPr>
    </w:p>
    <w:p w:rsidR="00C667B2" w:rsidRDefault="00C667B2" w:rsidP="00B07505">
      <w:pPr>
        <w:pStyle w:val="Odstavecseseznamem"/>
        <w:numPr>
          <w:ilvl w:val="0"/>
          <w:numId w:val="18"/>
        </w:numPr>
        <w:spacing w:after="120"/>
        <w:jc w:val="left"/>
      </w:pPr>
      <w:r>
        <w:t xml:space="preserve">Využívá festival možnosti </w:t>
      </w:r>
      <w:r w:rsidRPr="0043796E">
        <w:rPr>
          <w:b/>
        </w:rPr>
        <w:t>sponzoringu</w:t>
      </w:r>
      <w:r>
        <w:t>? Je akce někým sponzorována výměnou za uveřejnění jeho loga, reklamy, atd.?</w:t>
      </w:r>
    </w:p>
    <w:p w:rsidR="00C667B2" w:rsidRDefault="00C667B2" w:rsidP="00B07505">
      <w:pPr>
        <w:pStyle w:val="Odstavecseseznamem"/>
        <w:spacing w:after="120"/>
      </w:pPr>
    </w:p>
    <w:p w:rsidR="00C667B2" w:rsidRDefault="00C667B2" w:rsidP="00B07505">
      <w:pPr>
        <w:pStyle w:val="Odstavecseseznamem"/>
        <w:numPr>
          <w:ilvl w:val="0"/>
          <w:numId w:val="18"/>
        </w:numPr>
        <w:spacing w:after="120"/>
        <w:jc w:val="left"/>
      </w:pPr>
      <w:r w:rsidRPr="00091968">
        <w:t xml:space="preserve">Jaké jsou </w:t>
      </w:r>
      <w:r w:rsidRPr="00091968">
        <w:rPr>
          <w:b/>
        </w:rPr>
        <w:t>plány festivalu do budoucna</w:t>
      </w:r>
      <w:r w:rsidRPr="00091968">
        <w:t>, budou</w:t>
      </w:r>
      <w:r>
        <w:t>cí vývoj, zahrnutí dalších prvků japonské kultury, hosté, atd.?</w:t>
      </w:r>
    </w:p>
    <w:p w:rsidR="00C667B2" w:rsidRDefault="00C667B2" w:rsidP="00B07505">
      <w:pPr>
        <w:pStyle w:val="Odstavecseseznamem"/>
        <w:numPr>
          <w:ilvl w:val="0"/>
          <w:numId w:val="18"/>
        </w:numPr>
        <w:spacing w:after="120"/>
        <w:jc w:val="left"/>
      </w:pPr>
      <w:r>
        <w:lastRenderedPageBreak/>
        <w:t xml:space="preserve">Jaká je </w:t>
      </w:r>
      <w:r w:rsidRPr="00091968">
        <w:rPr>
          <w:b/>
        </w:rPr>
        <w:t>cena vstupenek</w:t>
      </w:r>
      <w:r>
        <w:t xml:space="preserve"> a jak se měnila v jednotlivých letech (zejm. 2011, 2012, 2013 + kde je možno vstupenky pořídit, od kdy)?</w:t>
      </w:r>
    </w:p>
    <w:p w:rsidR="00C667B2" w:rsidRPr="00091968" w:rsidRDefault="00C667B2" w:rsidP="00B07505">
      <w:pPr>
        <w:pStyle w:val="Odstavecseseznamem"/>
        <w:spacing w:after="120"/>
      </w:pPr>
    </w:p>
    <w:p w:rsidR="00C667B2" w:rsidRDefault="00C667B2" w:rsidP="00B07505">
      <w:pPr>
        <w:pStyle w:val="Odstavecseseznamem"/>
        <w:numPr>
          <w:ilvl w:val="0"/>
          <w:numId w:val="18"/>
        </w:numPr>
        <w:spacing w:after="120"/>
        <w:jc w:val="left"/>
      </w:pPr>
      <w:r>
        <w:t xml:space="preserve">Jak se vyvíjela a probíhala </w:t>
      </w:r>
      <w:r w:rsidRPr="001C2834">
        <w:rPr>
          <w:b/>
        </w:rPr>
        <w:t>marketingová komunikace v jednotlivých letech</w:t>
      </w:r>
      <w:r>
        <w:t xml:space="preserve"> (postačí rok 2011, 2012 a 2013) </w:t>
      </w:r>
    </w:p>
    <w:p w:rsidR="00C667B2" w:rsidRDefault="00C667B2" w:rsidP="00B07505">
      <w:pPr>
        <w:pStyle w:val="Odstavecseseznamem"/>
        <w:numPr>
          <w:ilvl w:val="1"/>
          <w:numId w:val="18"/>
        </w:numPr>
        <w:spacing w:after="120"/>
        <w:jc w:val="left"/>
      </w:pPr>
      <w:r>
        <w:t>jak festival - organizátoři komunikují s veřejností, stakeholdery;</w:t>
      </w:r>
    </w:p>
    <w:p w:rsidR="00C667B2" w:rsidRDefault="00C667B2" w:rsidP="00B07505">
      <w:pPr>
        <w:pStyle w:val="Odstavecseseznamem"/>
        <w:numPr>
          <w:ilvl w:val="1"/>
          <w:numId w:val="18"/>
        </w:numPr>
        <w:spacing w:after="120"/>
        <w:jc w:val="left"/>
      </w:pPr>
      <w:r>
        <w:t>v jaké fázi roku se začíná s propagací dalšího ročníku;</w:t>
      </w:r>
    </w:p>
    <w:p w:rsidR="00C667B2" w:rsidRDefault="00C667B2" w:rsidP="00B07505">
      <w:pPr>
        <w:pStyle w:val="Odstavecseseznamem"/>
        <w:numPr>
          <w:ilvl w:val="1"/>
          <w:numId w:val="18"/>
        </w:numPr>
        <w:spacing w:after="120"/>
        <w:jc w:val="left"/>
      </w:pPr>
      <w:r>
        <w:t>podrobnější popis jednotlivých komunikačních mixů:</w:t>
      </w:r>
    </w:p>
    <w:p w:rsidR="00C667B2" w:rsidRDefault="00C667B2" w:rsidP="00B07505">
      <w:pPr>
        <w:pStyle w:val="Odstavecseseznamem"/>
        <w:numPr>
          <w:ilvl w:val="2"/>
          <w:numId w:val="18"/>
        </w:numPr>
        <w:spacing w:after="120"/>
        <w:jc w:val="left"/>
      </w:pPr>
      <w:r>
        <w:t>reklama (billboardy, bannery, televize, rádio) + outdoor, tištěná + on-line inzerce (Facebook, YouTube, Twitter), letáčky</w:t>
      </w:r>
    </w:p>
    <w:p w:rsidR="00C667B2" w:rsidRDefault="00C667B2" w:rsidP="00B07505">
      <w:pPr>
        <w:pStyle w:val="Odstavecseseznamem"/>
        <w:numPr>
          <w:ilvl w:val="2"/>
          <w:numId w:val="18"/>
        </w:numPr>
        <w:spacing w:after="120"/>
        <w:jc w:val="left"/>
      </w:pPr>
      <w:r>
        <w:t>public relations (tiskové zprávy, konference, sponzoři – sponzorský manuál, kontakty na média)</w:t>
      </w:r>
    </w:p>
    <w:p w:rsidR="00C667B2" w:rsidRDefault="00C667B2" w:rsidP="00B07505">
      <w:pPr>
        <w:pStyle w:val="Odstavecseseznamem"/>
        <w:numPr>
          <w:ilvl w:val="2"/>
          <w:numId w:val="18"/>
        </w:numPr>
        <w:spacing w:after="120"/>
        <w:jc w:val="left"/>
      </w:pPr>
      <w:r>
        <w:t>direct marketing (distribuce/roznos letáků, databáze návštěvníků – zasílání pravidelných novinek, pozvánek, atd.)</w:t>
      </w:r>
    </w:p>
    <w:p w:rsidR="00C667B2" w:rsidRDefault="00C667B2" w:rsidP="00B07505">
      <w:pPr>
        <w:pStyle w:val="Odstavecseseznamem"/>
        <w:numPr>
          <w:ilvl w:val="2"/>
          <w:numId w:val="18"/>
        </w:numPr>
        <w:spacing w:after="120"/>
        <w:jc w:val="left"/>
      </w:pPr>
      <w:r>
        <w:t>podpora prodeje (levnější lístky v předprodeji, atd.)</w:t>
      </w:r>
    </w:p>
    <w:p w:rsidR="00C667B2" w:rsidRDefault="00C667B2" w:rsidP="00B07505">
      <w:pPr>
        <w:pStyle w:val="Odstavecseseznamem"/>
        <w:numPr>
          <w:ilvl w:val="2"/>
          <w:numId w:val="18"/>
        </w:numPr>
        <w:spacing w:after="120"/>
        <w:jc w:val="left"/>
      </w:pPr>
      <w:r>
        <w:t>existence guerilla marketingu, word of mouth, viral marketingu;</w:t>
      </w:r>
    </w:p>
    <w:p w:rsidR="00C667B2" w:rsidRDefault="00C667B2" w:rsidP="00B07505">
      <w:pPr>
        <w:pStyle w:val="Odstavecseseznamem"/>
        <w:numPr>
          <w:ilvl w:val="2"/>
          <w:numId w:val="18"/>
        </w:numPr>
        <w:spacing w:after="120"/>
        <w:jc w:val="left"/>
      </w:pPr>
      <w:r>
        <w:t>další využívané formy komunikace/propagace;</w:t>
      </w:r>
    </w:p>
    <w:p w:rsidR="00C667B2" w:rsidRDefault="00C667B2" w:rsidP="00B07505">
      <w:pPr>
        <w:pStyle w:val="Odstavecseseznamem"/>
        <w:numPr>
          <w:ilvl w:val="1"/>
          <w:numId w:val="18"/>
        </w:numPr>
        <w:spacing w:after="120"/>
        <w:jc w:val="left"/>
      </w:pPr>
      <w:r>
        <w:t>existence brožur jak v elektronické tak v tištěné podobě;</w:t>
      </w:r>
    </w:p>
    <w:p w:rsidR="00C667B2" w:rsidRDefault="00C667B2" w:rsidP="00B07505">
      <w:pPr>
        <w:pStyle w:val="Odstavecseseznamem"/>
        <w:numPr>
          <w:ilvl w:val="1"/>
          <w:numId w:val="18"/>
        </w:numPr>
        <w:spacing w:after="120"/>
        <w:jc w:val="left"/>
      </w:pPr>
      <w:r>
        <w:t>kdo zajišťuje propagaci festivalu - sám organizátor či externí reklamní agentura?</w:t>
      </w:r>
    </w:p>
    <w:p w:rsidR="00C667B2" w:rsidRPr="00C667B2" w:rsidRDefault="00C667B2" w:rsidP="00B07505">
      <w:pPr>
        <w:spacing w:after="120"/>
      </w:pPr>
    </w:p>
    <w:p w:rsidR="00C667B2" w:rsidRDefault="00C667B2" w:rsidP="00B07505">
      <w:pPr>
        <w:spacing w:after="120"/>
      </w:pPr>
    </w:p>
    <w:p w:rsidR="00DE23AE" w:rsidRDefault="00DE23AE" w:rsidP="00B07505">
      <w:pPr>
        <w:spacing w:after="120"/>
      </w:pPr>
    </w:p>
    <w:p w:rsidR="00DE23AE" w:rsidRDefault="00DE23AE" w:rsidP="00B07505">
      <w:pPr>
        <w:spacing w:after="120"/>
      </w:pPr>
    </w:p>
    <w:p w:rsidR="00DE23AE" w:rsidRDefault="00DE23AE" w:rsidP="00B07505">
      <w:pPr>
        <w:spacing w:after="120"/>
      </w:pPr>
    </w:p>
    <w:p w:rsidR="00DE23AE" w:rsidRDefault="00DE23AE" w:rsidP="00B07505">
      <w:pPr>
        <w:spacing w:after="120"/>
      </w:pPr>
    </w:p>
    <w:p w:rsidR="00DE23AE" w:rsidRDefault="00DE23AE" w:rsidP="00B07505">
      <w:pPr>
        <w:spacing w:after="120"/>
      </w:pPr>
    </w:p>
    <w:p w:rsidR="00AA1D8E" w:rsidRPr="008D4027" w:rsidRDefault="00AA1D8E" w:rsidP="00B07505">
      <w:pPr>
        <w:spacing w:after="120"/>
        <w:rPr>
          <w:b/>
        </w:rPr>
      </w:pPr>
      <w:r w:rsidRPr="008D4027">
        <w:rPr>
          <w:b/>
        </w:rPr>
        <w:lastRenderedPageBreak/>
        <w:t>Příloha 3 Procentické vyjádření respondentů na otázku „Zajímáte se o japonskou kulturu či filmovou produkci?“</w:t>
      </w:r>
    </w:p>
    <w:p w:rsidR="003F01CB" w:rsidRDefault="00AA1D8E" w:rsidP="00B07505">
      <w:pPr>
        <w:spacing w:after="120"/>
        <w:rPr>
          <w:sz w:val="22"/>
          <w:szCs w:val="22"/>
        </w:rPr>
      </w:pPr>
      <w:r w:rsidRPr="00BB3902">
        <w:rPr>
          <w:noProof/>
          <w:sz w:val="22"/>
          <w:szCs w:val="22"/>
        </w:rPr>
        <w:drawing>
          <wp:inline distT="0" distB="0" distL="0" distR="0">
            <wp:extent cx="4824000" cy="2784143"/>
            <wp:effectExtent l="19050" t="0" r="14700" b="0"/>
            <wp:docPr id="7"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A1D8E" w:rsidRPr="00BB3902" w:rsidRDefault="00AA1D8E" w:rsidP="00B07505">
      <w:pPr>
        <w:spacing w:after="120"/>
        <w:rPr>
          <w:sz w:val="22"/>
          <w:szCs w:val="22"/>
        </w:rPr>
      </w:pPr>
      <w:r w:rsidRPr="00BB3902">
        <w:rPr>
          <w:sz w:val="22"/>
          <w:szCs w:val="22"/>
        </w:rPr>
        <w:t>Zdroj: vlastní šetření (Šenková, 2013)</w:t>
      </w:r>
    </w:p>
    <w:p w:rsidR="00AA1D8E" w:rsidRDefault="00AA1D8E" w:rsidP="00B07505">
      <w:pPr>
        <w:spacing w:after="120"/>
      </w:pPr>
    </w:p>
    <w:p w:rsidR="00AA1D8E" w:rsidRDefault="00AA1D8E" w:rsidP="00B07505">
      <w:pPr>
        <w:spacing w:after="120"/>
      </w:pPr>
    </w:p>
    <w:p w:rsidR="00AA1D8E" w:rsidRDefault="00AA1D8E" w:rsidP="00B07505">
      <w:pPr>
        <w:spacing w:after="120"/>
      </w:pPr>
    </w:p>
    <w:p w:rsidR="00AA1D8E" w:rsidRDefault="00AA1D8E" w:rsidP="00B07505">
      <w:pPr>
        <w:spacing w:after="120"/>
      </w:pPr>
    </w:p>
    <w:p w:rsidR="00AA1D8E" w:rsidRDefault="00AA1D8E" w:rsidP="00B07505">
      <w:pPr>
        <w:spacing w:after="120"/>
      </w:pPr>
    </w:p>
    <w:p w:rsidR="00AA1D8E" w:rsidRDefault="00AA1D8E" w:rsidP="00B07505">
      <w:pPr>
        <w:spacing w:after="120"/>
      </w:pPr>
    </w:p>
    <w:p w:rsidR="00AA1D8E" w:rsidRDefault="00AA1D8E" w:rsidP="00B07505">
      <w:pPr>
        <w:spacing w:after="120"/>
      </w:pPr>
    </w:p>
    <w:p w:rsidR="00AA1D8E" w:rsidRDefault="00AA1D8E" w:rsidP="00B07505">
      <w:pPr>
        <w:spacing w:after="120"/>
      </w:pPr>
    </w:p>
    <w:p w:rsidR="00AA1D8E" w:rsidRDefault="00AA1D8E" w:rsidP="00B07505">
      <w:pPr>
        <w:spacing w:after="120"/>
      </w:pPr>
    </w:p>
    <w:p w:rsidR="00AA1D8E" w:rsidRDefault="00AA1D8E" w:rsidP="00B07505">
      <w:pPr>
        <w:spacing w:after="120"/>
      </w:pPr>
    </w:p>
    <w:p w:rsidR="00AA1D8E" w:rsidRDefault="00AA1D8E" w:rsidP="00B07505">
      <w:pPr>
        <w:spacing w:after="120"/>
      </w:pPr>
    </w:p>
    <w:p w:rsidR="00AA1D8E" w:rsidRPr="008D4027" w:rsidRDefault="00AA1D8E" w:rsidP="00B07505">
      <w:pPr>
        <w:spacing w:after="120"/>
        <w:rPr>
          <w:b/>
        </w:rPr>
      </w:pPr>
      <w:r w:rsidRPr="008D4027">
        <w:rPr>
          <w:b/>
        </w:rPr>
        <w:lastRenderedPageBreak/>
        <w:t>Příloha 4 Procentické vyjádření respondentů na otázku „Chtěl</w:t>
      </w:r>
      <w:r w:rsidR="00DF0AFF" w:rsidRPr="008D4027">
        <w:rPr>
          <w:b/>
        </w:rPr>
        <w:t>/a</w:t>
      </w:r>
      <w:r w:rsidRPr="008D4027">
        <w:rPr>
          <w:b/>
        </w:rPr>
        <w:t xml:space="preserve"> byste festival s podobným zaměřením navštívit?“</w:t>
      </w:r>
    </w:p>
    <w:p w:rsidR="003F01CB" w:rsidRDefault="00DF0AFF" w:rsidP="00B07505">
      <w:pPr>
        <w:spacing w:after="120"/>
        <w:rPr>
          <w:sz w:val="22"/>
          <w:szCs w:val="22"/>
        </w:rPr>
      </w:pPr>
      <w:r>
        <w:rPr>
          <w:noProof/>
        </w:rPr>
        <w:drawing>
          <wp:inline distT="0" distB="0" distL="0" distR="0">
            <wp:extent cx="4824000" cy="2784143"/>
            <wp:effectExtent l="19050" t="0" r="14700" b="0"/>
            <wp:docPr id="8"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A1D8E" w:rsidRPr="00BB3902" w:rsidRDefault="00DF0AFF" w:rsidP="00B07505">
      <w:pPr>
        <w:spacing w:after="120"/>
      </w:pPr>
      <w:r w:rsidRPr="00BB3902">
        <w:rPr>
          <w:sz w:val="22"/>
          <w:szCs w:val="22"/>
        </w:rPr>
        <w:t>Zdroj: vlastní šetření (Šenková, 2013)</w:t>
      </w:r>
    </w:p>
    <w:p w:rsidR="00DF0AFF" w:rsidRDefault="00DF0AFF" w:rsidP="00B07505">
      <w:pPr>
        <w:spacing w:after="120"/>
      </w:pPr>
    </w:p>
    <w:p w:rsidR="00DF0AFF" w:rsidRDefault="00DF0AFF" w:rsidP="00B07505">
      <w:pPr>
        <w:spacing w:after="120"/>
      </w:pPr>
    </w:p>
    <w:p w:rsidR="00DF0AFF" w:rsidRDefault="00DF0AFF" w:rsidP="00B07505">
      <w:pPr>
        <w:spacing w:after="120"/>
      </w:pPr>
    </w:p>
    <w:p w:rsidR="00DF0AFF" w:rsidRDefault="00DF0AFF" w:rsidP="00B07505">
      <w:pPr>
        <w:spacing w:after="120"/>
      </w:pPr>
    </w:p>
    <w:p w:rsidR="00DF0AFF" w:rsidRDefault="00DF0AFF" w:rsidP="00B07505">
      <w:pPr>
        <w:spacing w:after="120"/>
      </w:pPr>
    </w:p>
    <w:p w:rsidR="00DF0AFF" w:rsidRDefault="00DF0AFF" w:rsidP="00B07505">
      <w:pPr>
        <w:spacing w:after="120"/>
      </w:pPr>
    </w:p>
    <w:p w:rsidR="00DF0AFF" w:rsidRDefault="00DF0AFF" w:rsidP="00B07505">
      <w:pPr>
        <w:spacing w:after="120"/>
      </w:pPr>
    </w:p>
    <w:p w:rsidR="00DF0AFF" w:rsidRDefault="00DF0AFF" w:rsidP="00B07505">
      <w:pPr>
        <w:spacing w:after="120"/>
      </w:pPr>
    </w:p>
    <w:p w:rsidR="00DF0AFF" w:rsidRDefault="00DF0AFF" w:rsidP="00B07505">
      <w:pPr>
        <w:spacing w:after="120"/>
      </w:pPr>
    </w:p>
    <w:p w:rsidR="00DF0AFF" w:rsidRDefault="00DF0AFF" w:rsidP="00B07505">
      <w:pPr>
        <w:spacing w:after="120"/>
      </w:pPr>
    </w:p>
    <w:p w:rsidR="00DF0AFF" w:rsidRDefault="00DF0AFF" w:rsidP="00B07505">
      <w:pPr>
        <w:spacing w:after="120"/>
      </w:pPr>
    </w:p>
    <w:p w:rsidR="00434105" w:rsidRPr="008D4027" w:rsidRDefault="00434105" w:rsidP="00B07505">
      <w:pPr>
        <w:spacing w:after="120"/>
        <w:rPr>
          <w:b/>
        </w:rPr>
      </w:pPr>
      <w:r w:rsidRPr="008D4027">
        <w:rPr>
          <w:b/>
        </w:rPr>
        <w:lastRenderedPageBreak/>
        <w:t>Příloha 5 Procentické vyjádření odpovědí respondentů na otázku „Doporučili byste navštívit festival svým známým/kamarádům?“</w:t>
      </w:r>
    </w:p>
    <w:p w:rsidR="00434105" w:rsidRDefault="00434105" w:rsidP="00B07505">
      <w:pPr>
        <w:spacing w:after="120"/>
      </w:pPr>
      <w:r>
        <w:rPr>
          <w:noProof/>
        </w:rPr>
        <w:drawing>
          <wp:inline distT="0" distB="0" distL="0" distR="0">
            <wp:extent cx="4824000" cy="2784143"/>
            <wp:effectExtent l="19050" t="0" r="14700" b="0"/>
            <wp:docPr id="10"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434105" w:rsidRPr="00BB3902" w:rsidRDefault="00434105" w:rsidP="00B07505">
      <w:pPr>
        <w:spacing w:after="120"/>
        <w:rPr>
          <w:sz w:val="22"/>
          <w:szCs w:val="22"/>
        </w:rPr>
      </w:pPr>
      <w:r w:rsidRPr="00BB3902">
        <w:rPr>
          <w:sz w:val="22"/>
          <w:szCs w:val="22"/>
        </w:rPr>
        <w:t>Zdroj: vlastní šetření (Šenková, 2013)</w:t>
      </w:r>
    </w:p>
    <w:p w:rsidR="00434105" w:rsidRDefault="00434105" w:rsidP="00B07505">
      <w:pPr>
        <w:spacing w:after="120"/>
      </w:pPr>
    </w:p>
    <w:p w:rsidR="00434105" w:rsidRDefault="00434105" w:rsidP="00B07505">
      <w:pPr>
        <w:spacing w:after="120"/>
      </w:pPr>
    </w:p>
    <w:p w:rsidR="00434105" w:rsidRDefault="00434105" w:rsidP="00B07505">
      <w:pPr>
        <w:spacing w:after="120"/>
      </w:pPr>
    </w:p>
    <w:p w:rsidR="00434105" w:rsidRDefault="00434105" w:rsidP="00B07505">
      <w:pPr>
        <w:spacing w:after="120"/>
      </w:pPr>
    </w:p>
    <w:p w:rsidR="00434105" w:rsidRDefault="00434105" w:rsidP="00B07505">
      <w:pPr>
        <w:spacing w:after="120"/>
      </w:pPr>
    </w:p>
    <w:p w:rsidR="00434105" w:rsidRDefault="00434105" w:rsidP="00B07505">
      <w:pPr>
        <w:spacing w:after="120"/>
      </w:pPr>
    </w:p>
    <w:p w:rsidR="00434105" w:rsidRDefault="00434105" w:rsidP="00B07505">
      <w:pPr>
        <w:spacing w:after="120"/>
      </w:pPr>
    </w:p>
    <w:p w:rsidR="00434105" w:rsidRDefault="00434105" w:rsidP="00B07505">
      <w:pPr>
        <w:spacing w:after="120"/>
      </w:pPr>
    </w:p>
    <w:p w:rsidR="00434105" w:rsidRDefault="00434105" w:rsidP="00B07505">
      <w:pPr>
        <w:spacing w:after="120"/>
      </w:pPr>
    </w:p>
    <w:p w:rsidR="00434105" w:rsidRDefault="00434105" w:rsidP="00091F83">
      <w:pPr>
        <w:spacing w:after="120"/>
      </w:pPr>
    </w:p>
    <w:p w:rsidR="00945AB2" w:rsidRDefault="00945AB2" w:rsidP="00091F83">
      <w:pPr>
        <w:spacing w:after="120"/>
      </w:pPr>
    </w:p>
    <w:p w:rsidR="00360CC9" w:rsidRPr="008D4027" w:rsidRDefault="00434105" w:rsidP="00091F83">
      <w:pPr>
        <w:spacing w:after="120"/>
        <w:rPr>
          <w:b/>
        </w:rPr>
      </w:pPr>
      <w:r w:rsidRPr="008D4027">
        <w:rPr>
          <w:b/>
        </w:rPr>
        <w:lastRenderedPageBreak/>
        <w:t>Příloha 6</w:t>
      </w:r>
      <w:r w:rsidR="00E46E90" w:rsidRPr="008D4027">
        <w:rPr>
          <w:b/>
        </w:rPr>
        <w:t xml:space="preserve"> Logo festivalu v roce</w:t>
      </w:r>
      <w:r w:rsidR="00360CC9" w:rsidRPr="008D4027">
        <w:rPr>
          <w:b/>
        </w:rPr>
        <w:t xml:space="preserve"> 2013</w:t>
      </w:r>
    </w:p>
    <w:p w:rsidR="00360CC9" w:rsidRDefault="00360CC9" w:rsidP="00091F83">
      <w:pPr>
        <w:spacing w:after="120"/>
      </w:pPr>
    </w:p>
    <w:p w:rsidR="00360CC9" w:rsidRDefault="00360CC9" w:rsidP="00E46E90">
      <w:pPr>
        <w:spacing w:after="120"/>
        <w:jc w:val="left"/>
      </w:pPr>
    </w:p>
    <w:p w:rsidR="00E46E90" w:rsidRDefault="00E46E90" w:rsidP="00091F83">
      <w:pPr>
        <w:spacing w:after="120"/>
      </w:pPr>
    </w:p>
    <w:p w:rsidR="00E46E90" w:rsidRDefault="00E46E90" w:rsidP="00091F83">
      <w:pPr>
        <w:spacing w:after="120"/>
      </w:pPr>
    </w:p>
    <w:p w:rsidR="00E46E90" w:rsidRDefault="00E46E90" w:rsidP="00091F83">
      <w:pPr>
        <w:spacing w:after="120"/>
      </w:pPr>
    </w:p>
    <w:p w:rsidR="00E46E90" w:rsidRDefault="00E46E90" w:rsidP="00091F83">
      <w:pPr>
        <w:spacing w:after="120"/>
      </w:pPr>
    </w:p>
    <w:p w:rsidR="00E46E90" w:rsidRDefault="00E46E90" w:rsidP="00091F83">
      <w:pPr>
        <w:spacing w:after="120"/>
      </w:pPr>
    </w:p>
    <w:p w:rsidR="00E46E90" w:rsidRDefault="00E46E90" w:rsidP="00091F83">
      <w:pPr>
        <w:spacing w:after="120"/>
      </w:pPr>
    </w:p>
    <w:p w:rsidR="00E46E90" w:rsidRDefault="00E46E90" w:rsidP="00091F83">
      <w:pPr>
        <w:spacing w:after="120"/>
      </w:pPr>
    </w:p>
    <w:p w:rsidR="00E46E90" w:rsidRDefault="00E46E90" w:rsidP="00091F83">
      <w:pPr>
        <w:spacing w:after="120"/>
      </w:pPr>
    </w:p>
    <w:p w:rsidR="00EE7F24" w:rsidRDefault="00EE7F24" w:rsidP="00E46E90">
      <w:pPr>
        <w:spacing w:after="120"/>
        <w:jc w:val="left"/>
      </w:pPr>
    </w:p>
    <w:p w:rsidR="00EE7F24" w:rsidRDefault="00EE7F24" w:rsidP="00E46E90">
      <w:pPr>
        <w:spacing w:after="120"/>
        <w:jc w:val="left"/>
      </w:pPr>
    </w:p>
    <w:p w:rsidR="00EE7F24" w:rsidRDefault="00EE7F24" w:rsidP="00E46E90">
      <w:pPr>
        <w:spacing w:after="120"/>
        <w:jc w:val="left"/>
      </w:pPr>
    </w:p>
    <w:p w:rsidR="00EE7F24" w:rsidRDefault="00EE7F24" w:rsidP="00E46E90">
      <w:pPr>
        <w:spacing w:after="120"/>
        <w:jc w:val="left"/>
      </w:pPr>
    </w:p>
    <w:p w:rsidR="00EE7F24" w:rsidRDefault="00EE7F24" w:rsidP="00E46E90">
      <w:pPr>
        <w:spacing w:after="120"/>
        <w:jc w:val="left"/>
      </w:pPr>
    </w:p>
    <w:p w:rsidR="00EE7F24" w:rsidRDefault="00EE7F24" w:rsidP="00E46E90">
      <w:pPr>
        <w:spacing w:after="120"/>
        <w:jc w:val="left"/>
      </w:pPr>
    </w:p>
    <w:p w:rsidR="00EE7F24" w:rsidRDefault="00EE7F24" w:rsidP="00E46E90">
      <w:pPr>
        <w:spacing w:after="120"/>
        <w:jc w:val="left"/>
      </w:pPr>
    </w:p>
    <w:p w:rsidR="00EE7F24" w:rsidRDefault="00EE7F24" w:rsidP="00E46E90">
      <w:pPr>
        <w:spacing w:after="120"/>
        <w:jc w:val="left"/>
      </w:pPr>
    </w:p>
    <w:p w:rsidR="00EE7F24" w:rsidRDefault="00EE7F24" w:rsidP="00E46E90">
      <w:pPr>
        <w:spacing w:after="120"/>
        <w:jc w:val="left"/>
      </w:pPr>
    </w:p>
    <w:p w:rsidR="00EE7F24" w:rsidRDefault="00EE7F24" w:rsidP="00E46E90">
      <w:pPr>
        <w:spacing w:after="120"/>
        <w:jc w:val="left"/>
      </w:pPr>
    </w:p>
    <w:p w:rsidR="002B4200" w:rsidRDefault="002B4200" w:rsidP="00E46E90">
      <w:pPr>
        <w:spacing w:after="120"/>
        <w:jc w:val="left"/>
      </w:pPr>
    </w:p>
    <w:p w:rsidR="00EE7F24" w:rsidRDefault="00DE23AE" w:rsidP="002B4200">
      <w:pPr>
        <w:spacing w:after="120"/>
        <w:jc w:val="left"/>
      </w:pPr>
      <w:r>
        <w:rPr>
          <w:noProof/>
        </w:rPr>
        <w:drawing>
          <wp:anchor distT="0" distB="0" distL="114300" distR="114300" simplePos="0" relativeHeight="251675136" behindDoc="0" locked="0" layoutInCell="1" allowOverlap="1">
            <wp:simplePos x="0" y="0"/>
            <wp:positionH relativeFrom="margin">
              <wp:posOffset>480060</wp:posOffset>
            </wp:positionH>
            <wp:positionV relativeFrom="margin">
              <wp:posOffset>1169035</wp:posOffset>
            </wp:positionV>
            <wp:extent cx="3368040" cy="5562600"/>
            <wp:effectExtent l="0" t="0" r="3810" b="0"/>
            <wp:wrapSquare wrapText="bothSides"/>
            <wp:docPr id="13" name="obrázek 11" descr="http://eigasai.cz/eigasai-2013/eigasai-2013-media_files/eigasai-2013-logo-text-vys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igasai.cz/eigasai-2013/eigasai-2013-media_files/eigasai-2013-logo-text-vyska.png"/>
                    <pic:cNvPicPr>
                      <a:picLocks noChangeAspect="1" noChangeArrowheads="1"/>
                    </pic:cNvPicPr>
                  </pic:nvPicPr>
                  <pic:blipFill>
                    <a:blip r:embed="rId41" cstate="print"/>
                    <a:srcRect/>
                    <a:stretch>
                      <a:fillRect/>
                    </a:stretch>
                  </pic:blipFill>
                  <pic:spPr bwMode="auto">
                    <a:xfrm>
                      <a:off x="0" y="0"/>
                      <a:ext cx="3368040" cy="5562600"/>
                    </a:xfrm>
                    <a:prstGeom prst="rect">
                      <a:avLst/>
                    </a:prstGeom>
                    <a:noFill/>
                    <a:ln w="9525">
                      <a:noFill/>
                      <a:miter lim="800000"/>
                      <a:headEnd/>
                      <a:tailEnd/>
                    </a:ln>
                  </pic:spPr>
                </pic:pic>
              </a:graphicData>
            </a:graphic>
          </wp:anchor>
        </w:drawing>
      </w:r>
      <w:r w:rsidR="00E46E90">
        <w:t xml:space="preserve">Zdroj: </w:t>
      </w:r>
      <w:hyperlink r:id="rId42" w:history="1">
        <w:r w:rsidR="00E46E90">
          <w:rPr>
            <w:rStyle w:val="Hypertextovodkaz"/>
          </w:rPr>
          <w:t>http://eigasai.cz/eigasai-2013/eigasai-2013-media.html</w:t>
        </w:r>
      </w:hyperlink>
      <w:r w:rsidR="00E46E90">
        <w:t>, 27. 10. 2013</w:t>
      </w:r>
    </w:p>
    <w:p w:rsidR="00EE7F24" w:rsidRPr="008D4027" w:rsidRDefault="00EE7F24" w:rsidP="00091F83">
      <w:pPr>
        <w:spacing w:after="120"/>
        <w:rPr>
          <w:b/>
        </w:rPr>
      </w:pPr>
      <w:r w:rsidRPr="008D4027">
        <w:rPr>
          <w:b/>
          <w:noProof/>
        </w:rPr>
        <w:lastRenderedPageBreak/>
        <w:drawing>
          <wp:anchor distT="0" distB="0" distL="114300" distR="114300" simplePos="0" relativeHeight="251676160" behindDoc="0" locked="0" layoutInCell="1" allowOverlap="1">
            <wp:simplePos x="0" y="0"/>
            <wp:positionH relativeFrom="margin">
              <wp:align>center</wp:align>
            </wp:positionH>
            <wp:positionV relativeFrom="margin">
              <wp:posOffset>358775</wp:posOffset>
            </wp:positionV>
            <wp:extent cx="5112385" cy="6776085"/>
            <wp:effectExtent l="19050" t="0" r="0" b="0"/>
            <wp:wrapSquare wrapText="bothSides"/>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cstate="print"/>
                    <a:srcRect/>
                    <a:stretch>
                      <a:fillRect/>
                    </a:stretch>
                  </pic:blipFill>
                  <pic:spPr bwMode="auto">
                    <a:xfrm>
                      <a:off x="0" y="0"/>
                      <a:ext cx="5112385" cy="6776085"/>
                    </a:xfrm>
                    <a:prstGeom prst="rect">
                      <a:avLst/>
                    </a:prstGeom>
                    <a:noFill/>
                    <a:ln w="9525">
                      <a:noFill/>
                      <a:miter lim="800000"/>
                      <a:headEnd/>
                      <a:tailEnd/>
                    </a:ln>
                  </pic:spPr>
                </pic:pic>
              </a:graphicData>
            </a:graphic>
          </wp:anchor>
        </w:drawing>
      </w:r>
      <w:r w:rsidR="00434105" w:rsidRPr="008D4027">
        <w:rPr>
          <w:b/>
        </w:rPr>
        <w:t>Příloha 7</w:t>
      </w:r>
      <w:r w:rsidRPr="008D4027">
        <w:rPr>
          <w:b/>
        </w:rPr>
        <w:t xml:space="preserve"> Plakát z roku 2012</w:t>
      </w:r>
    </w:p>
    <w:p w:rsidR="007742E2" w:rsidRDefault="007742E2" w:rsidP="00091F83">
      <w:pPr>
        <w:spacing w:after="120"/>
      </w:pPr>
    </w:p>
    <w:p w:rsidR="00824591" w:rsidRPr="007B75BC" w:rsidRDefault="00EE7F24" w:rsidP="00091F83">
      <w:pPr>
        <w:spacing w:after="120"/>
      </w:pPr>
      <w:r>
        <w:t xml:space="preserve">Zdroj: </w:t>
      </w:r>
      <w:hyperlink r:id="rId44" w:history="1">
        <w:r>
          <w:rPr>
            <w:rStyle w:val="Hypertextovodkaz"/>
          </w:rPr>
          <w:t>http://eigasai.cz/eigasai-2013/eigasai-2013-media.html</w:t>
        </w:r>
      </w:hyperlink>
      <w:r>
        <w:t>, 27. 10. 2013</w:t>
      </w:r>
    </w:p>
    <w:sectPr w:rsidR="00824591" w:rsidRPr="007B75BC" w:rsidSect="00477D1D">
      <w:headerReference w:type="default" r:id="rId45"/>
      <w:footerReference w:type="default" r:id="rId46"/>
      <w:pgSz w:w="11906" w:h="16838"/>
      <w:pgMar w:top="1418" w:right="1134" w:bottom="1418" w:left="2268"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99A" w:rsidRDefault="0078699A" w:rsidP="00F972C0">
      <w:pPr>
        <w:spacing w:after="0" w:line="240" w:lineRule="auto"/>
      </w:pPr>
      <w:r>
        <w:separator/>
      </w:r>
    </w:p>
  </w:endnote>
  <w:endnote w:type="continuationSeparator" w:id="0">
    <w:p w:rsidR="0078699A" w:rsidRDefault="0078699A" w:rsidP="00F972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859" w:rsidRPr="00583FB0" w:rsidRDefault="00420859" w:rsidP="00F949ED">
    <w:pPr>
      <w:pStyle w:val="Zpat"/>
      <w:jc w:val="center"/>
      <w:rPr>
        <w:rFonts w:ascii="Verdana" w:hAnsi="Verdana"/>
        <w:b/>
        <w:bCs/>
        <w:sz w:val="20"/>
      </w:rPr>
    </w:pPr>
    <w:r w:rsidRPr="00583FB0">
      <w:rPr>
        <w:rFonts w:ascii="Verdana" w:hAnsi="Verdana"/>
        <w:b/>
        <w:bCs/>
        <w:sz w:val="20"/>
      </w:rPr>
      <w:t>Vysoká škola ekonomie a managementu</w:t>
    </w:r>
  </w:p>
  <w:p w:rsidR="00420859" w:rsidRDefault="00420859" w:rsidP="00F949ED">
    <w:pPr>
      <w:pStyle w:val="Zpat"/>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textovodkaz"/>
          <w:rFonts w:ascii="Verdana" w:hAnsi="Verdana"/>
          <w:sz w:val="20"/>
        </w:rPr>
        <w:t>www.vsem.cz</w:t>
      </w:r>
    </w:hyperlink>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Default="00420859" w:rsidP="00F949ED">
    <w:pPr>
      <w:pStyle w:val="Zpat"/>
      <w:jc w:val="center"/>
      <w:rPr>
        <w:rFonts w:ascii="Verdana" w:hAnsi="Verdana"/>
        <w:sz w:val="20"/>
      </w:rPr>
    </w:pPr>
  </w:p>
  <w:p w:rsidR="00420859" w:rsidRPr="00990CF5" w:rsidRDefault="00420859" w:rsidP="00F949ED">
    <w:pPr>
      <w:pStyle w:val="Zpat"/>
      <w:jc w:val="center"/>
      <w:rPr>
        <w:rFonts w:ascii="Verdana" w:hAnsi="Verdana"/>
        <w:sz w:val="20"/>
      </w:rPr>
    </w:pPr>
  </w:p>
  <w:p w:rsidR="00420859" w:rsidRDefault="0042085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859" w:rsidRDefault="00420859" w:rsidP="00F949ED">
    <w:pPr>
      <w:pStyle w:val="Zpat"/>
      <w:jc w:val="center"/>
      <w:rPr>
        <w:rFonts w:ascii="Verdana" w:hAnsi="Verdana"/>
        <w:b/>
        <w:bCs/>
        <w:sz w:val="20"/>
      </w:rPr>
    </w:pPr>
  </w:p>
  <w:p w:rsidR="00420859" w:rsidRPr="00DA4A47" w:rsidRDefault="00420859" w:rsidP="00F972C0">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420859" w:rsidRPr="00DA4A47" w:rsidRDefault="00420859" w:rsidP="00F972C0">
    <w:pPr>
      <w:pStyle w:val="Zpat"/>
      <w:jc w:val="center"/>
      <w:rPr>
        <w:rFonts w:ascii="Verdana" w:hAnsi="Verdana"/>
        <w:color w:val="808080"/>
        <w:sz w:val="20"/>
      </w:rPr>
    </w:pPr>
    <w:r w:rsidRPr="00DA4A47">
      <w:rPr>
        <w:rFonts w:ascii="Verdana" w:hAnsi="Verdana"/>
        <w:color w:val="808080"/>
        <w:sz w:val="20"/>
      </w:rPr>
      <w:t>info@vsem.cz / www.vsem.cz</w:t>
    </w:r>
  </w:p>
  <w:p w:rsidR="00420859" w:rsidRDefault="00420859" w:rsidP="00F949E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859" w:rsidRDefault="00420859" w:rsidP="00F32266">
    <w:pPr>
      <w:pStyle w:val="Zpat"/>
      <w:rPr>
        <w:rFonts w:ascii="Verdana" w:hAnsi="Verdana"/>
        <w:b/>
        <w:bCs/>
        <w:sz w:val="20"/>
      </w:rPr>
    </w:pPr>
  </w:p>
  <w:p w:rsidR="00420859" w:rsidRPr="00DA4A47" w:rsidRDefault="00420859" w:rsidP="00F972C0">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420859" w:rsidRPr="00DA4A47" w:rsidRDefault="00420859" w:rsidP="00F972C0">
    <w:pPr>
      <w:pStyle w:val="Zpat"/>
      <w:jc w:val="center"/>
      <w:rPr>
        <w:rFonts w:ascii="Verdana" w:hAnsi="Verdana"/>
        <w:color w:val="808080"/>
        <w:sz w:val="20"/>
      </w:rPr>
    </w:pPr>
    <w:r w:rsidRPr="00DA4A47">
      <w:rPr>
        <w:rFonts w:ascii="Verdana" w:hAnsi="Verdana"/>
        <w:color w:val="808080"/>
        <w:sz w:val="20"/>
      </w:rPr>
      <w:t>info@vsem.cz / www.vsem.cz</w:t>
    </w:r>
  </w:p>
  <w:p w:rsidR="00420859" w:rsidRDefault="00420859" w:rsidP="00E44851">
    <w:pPr>
      <w:tabs>
        <w:tab w:val="left" w:pos="1140"/>
      </w:tabs>
    </w:pPr>
    <w: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859" w:rsidRPr="00C2713B" w:rsidRDefault="009F55D2" w:rsidP="00912D54">
    <w:pPr>
      <w:pStyle w:val="Zpat"/>
      <w:jc w:val="center"/>
      <w:rPr>
        <w:b/>
        <w:bCs/>
        <w:szCs w:val="24"/>
      </w:rPr>
    </w:pPr>
    <w:r w:rsidRPr="00C2713B">
      <w:rPr>
        <w:b/>
        <w:bCs/>
        <w:szCs w:val="24"/>
      </w:rPr>
      <w:fldChar w:fldCharType="begin"/>
    </w:r>
    <w:r w:rsidR="00420859" w:rsidRPr="00C2713B">
      <w:rPr>
        <w:b/>
        <w:bCs/>
        <w:szCs w:val="24"/>
      </w:rPr>
      <w:instrText xml:space="preserve"> PAGE   \* MERGEFORMAT </w:instrText>
    </w:r>
    <w:r w:rsidRPr="00C2713B">
      <w:rPr>
        <w:b/>
        <w:bCs/>
        <w:szCs w:val="24"/>
      </w:rPr>
      <w:fldChar w:fldCharType="separate"/>
    </w:r>
    <w:r w:rsidR="00945AB2">
      <w:rPr>
        <w:b/>
        <w:bCs/>
        <w:noProof/>
        <w:szCs w:val="24"/>
      </w:rPr>
      <w:t>26</w:t>
    </w:r>
    <w:r w:rsidRPr="00C2713B">
      <w:rPr>
        <w:b/>
        <w:bCs/>
        <w:noProof/>
        <w:szCs w:val="24"/>
      </w:rPr>
      <w:fldChar w:fldCharType="end"/>
    </w:r>
  </w:p>
  <w:p w:rsidR="00420859" w:rsidRPr="00DA4A47" w:rsidRDefault="00420859" w:rsidP="00F972C0">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420859" w:rsidRPr="00DA4A47" w:rsidRDefault="00420859" w:rsidP="00F972C0">
    <w:pPr>
      <w:pStyle w:val="Zpat"/>
      <w:jc w:val="center"/>
      <w:rPr>
        <w:rFonts w:ascii="Verdana" w:hAnsi="Verdana"/>
        <w:color w:val="808080"/>
        <w:sz w:val="20"/>
      </w:rPr>
    </w:pPr>
    <w:r w:rsidRPr="00DA4A47">
      <w:rPr>
        <w:rFonts w:ascii="Verdana" w:hAnsi="Verdana"/>
        <w:color w:val="808080"/>
        <w:sz w:val="20"/>
      </w:rPr>
      <w:t>info@vsem.cz / www.vsem.cz</w:t>
    </w:r>
  </w:p>
  <w:p w:rsidR="00420859" w:rsidRDefault="00420859" w:rsidP="00A8661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859" w:rsidRDefault="00420859" w:rsidP="00477D1D">
    <w:pPr>
      <w:pStyle w:val="Zpat"/>
      <w:jc w:val="center"/>
      <w:rPr>
        <w:rFonts w:ascii="Verdana" w:hAnsi="Verdana"/>
        <w:b/>
        <w:bCs/>
        <w:sz w:val="20"/>
      </w:rPr>
    </w:pPr>
  </w:p>
  <w:p w:rsidR="00420859" w:rsidRPr="00DA4A47" w:rsidRDefault="00420859" w:rsidP="00F972C0">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420859" w:rsidRPr="00DA4A47" w:rsidRDefault="00420859" w:rsidP="00F972C0">
    <w:pPr>
      <w:pStyle w:val="Zpat"/>
      <w:jc w:val="center"/>
      <w:rPr>
        <w:rFonts w:ascii="Verdana" w:hAnsi="Verdana"/>
        <w:color w:val="808080"/>
        <w:sz w:val="20"/>
      </w:rPr>
    </w:pPr>
    <w:r w:rsidRPr="00DA4A47">
      <w:rPr>
        <w:rFonts w:ascii="Verdana" w:hAnsi="Verdana"/>
        <w:color w:val="808080"/>
        <w:sz w:val="20"/>
      </w:rPr>
      <w:t>info@vsem.cz / www.vsem.cz</w:t>
    </w:r>
  </w:p>
  <w:p w:rsidR="00420859" w:rsidRDefault="00420859" w:rsidP="00A8661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99A" w:rsidRDefault="0078699A" w:rsidP="00F972C0">
      <w:pPr>
        <w:spacing w:after="0" w:line="240" w:lineRule="auto"/>
      </w:pPr>
      <w:r>
        <w:separator/>
      </w:r>
    </w:p>
  </w:footnote>
  <w:footnote w:type="continuationSeparator" w:id="0">
    <w:p w:rsidR="0078699A" w:rsidRDefault="0078699A" w:rsidP="00F972C0">
      <w:pPr>
        <w:spacing w:after="0" w:line="240" w:lineRule="auto"/>
      </w:pPr>
      <w:r>
        <w:continuationSeparator/>
      </w:r>
    </w:p>
  </w:footnote>
  <w:footnote w:id="1">
    <w:p w:rsidR="00420859" w:rsidRPr="00277F3A" w:rsidRDefault="00420859">
      <w:pPr>
        <w:pStyle w:val="Textpoznpodarou"/>
        <w:rPr>
          <w:sz w:val="16"/>
          <w:szCs w:val="16"/>
        </w:rPr>
      </w:pPr>
      <w:r w:rsidRPr="00277F3A">
        <w:rPr>
          <w:rStyle w:val="Znakapoznpodarou"/>
          <w:sz w:val="16"/>
          <w:szCs w:val="16"/>
        </w:rPr>
        <w:footnoteRef/>
      </w:r>
      <w:r w:rsidRPr="00277F3A">
        <w:rPr>
          <w:sz w:val="16"/>
          <w:szCs w:val="16"/>
        </w:rPr>
        <w:t xml:space="preserve"> Např. v r. 2013 festival, </w:t>
      </w:r>
      <w:r w:rsidRPr="00626836">
        <w:rPr>
          <w:sz w:val="16"/>
          <w:szCs w:val="16"/>
        </w:rPr>
        <w:t>ve své zkrácené podobě</w:t>
      </w:r>
      <w:r w:rsidRPr="00277F3A">
        <w:rPr>
          <w:sz w:val="16"/>
          <w:szCs w:val="16"/>
        </w:rPr>
        <w:t xml:space="preserve">, probíhal také v Plzni, Opavě a Hodoníně. </w:t>
      </w:r>
    </w:p>
  </w:footnote>
  <w:footnote w:id="2">
    <w:p w:rsidR="00420859" w:rsidRPr="003D7C1D" w:rsidRDefault="00420859" w:rsidP="00231519">
      <w:pPr>
        <w:spacing w:after="0"/>
        <w:rPr>
          <w:sz w:val="16"/>
          <w:szCs w:val="16"/>
        </w:rPr>
      </w:pPr>
      <w:r w:rsidRPr="003D7C1D">
        <w:rPr>
          <w:rStyle w:val="Znakapoznpodarou"/>
          <w:sz w:val="16"/>
          <w:szCs w:val="16"/>
        </w:rPr>
        <w:footnoteRef/>
      </w:r>
      <w:r w:rsidRPr="003D7C1D">
        <w:rPr>
          <w:sz w:val="16"/>
          <w:szCs w:val="16"/>
        </w:rPr>
        <w:t xml:space="preserve"> Každý ročník festivalu má své vlastní webové stránky, tzn., pokud zájemce zadá do internetového prohlížeče název Eiga-sai, automaticky j</w:t>
      </w:r>
      <w:r>
        <w:rPr>
          <w:sz w:val="16"/>
          <w:szCs w:val="16"/>
        </w:rPr>
        <w:t>e přesměrován na aktuální rok</w:t>
      </w:r>
      <w:r w:rsidRPr="003D7C1D">
        <w:rPr>
          <w:sz w:val="16"/>
          <w:szCs w:val="16"/>
        </w:rPr>
        <w:t>.</w:t>
      </w:r>
    </w:p>
  </w:footnote>
  <w:footnote w:id="3">
    <w:p w:rsidR="00420859" w:rsidRPr="00277F3A" w:rsidRDefault="00420859" w:rsidP="00231519">
      <w:pPr>
        <w:spacing w:after="0"/>
      </w:pPr>
      <w:r w:rsidRPr="003D7C1D">
        <w:rPr>
          <w:rStyle w:val="Znakapoznpodarou"/>
          <w:sz w:val="16"/>
          <w:szCs w:val="16"/>
        </w:rPr>
        <w:footnoteRef/>
      </w:r>
      <w:r w:rsidRPr="003D7C1D">
        <w:rPr>
          <w:sz w:val="16"/>
          <w:szCs w:val="16"/>
        </w:rPr>
        <w:t xml:space="preserve"> Logo z roku 2013 je uvedeno v příloze této práce.</w:t>
      </w:r>
      <w:r w:rsidRPr="00277F3A">
        <w:t xml:space="preserve"> </w:t>
      </w:r>
    </w:p>
  </w:footnote>
  <w:footnote w:id="4">
    <w:p w:rsidR="00420859" w:rsidRPr="00277F3A" w:rsidRDefault="00420859">
      <w:pPr>
        <w:pStyle w:val="Textpoznpodarou"/>
        <w:rPr>
          <w:sz w:val="16"/>
          <w:szCs w:val="16"/>
        </w:rPr>
      </w:pPr>
      <w:r w:rsidRPr="00277F3A">
        <w:rPr>
          <w:rStyle w:val="Znakapoznpodarou"/>
          <w:sz w:val="16"/>
          <w:szCs w:val="16"/>
        </w:rPr>
        <w:footnoteRef/>
      </w:r>
      <w:r w:rsidRPr="00277F3A">
        <w:rPr>
          <w:sz w:val="16"/>
          <w:szCs w:val="16"/>
        </w:rPr>
        <w:t xml:space="preserve"> </w:t>
      </w:r>
      <w:r w:rsidRPr="00E47D29">
        <w:rPr>
          <w:sz w:val="16"/>
          <w:szCs w:val="16"/>
        </w:rPr>
        <w:t>Plakát z roku 2012 je uveden</w:t>
      </w:r>
      <w:r>
        <w:rPr>
          <w:sz w:val="16"/>
          <w:szCs w:val="16"/>
        </w:rPr>
        <w:t xml:space="preserve"> v příloze</w:t>
      </w:r>
      <w:r w:rsidRPr="00277F3A">
        <w:rPr>
          <w:sz w:val="16"/>
          <w:szCs w:val="16"/>
        </w:rPr>
        <w:t xml:space="preserve"> této práce.</w:t>
      </w:r>
    </w:p>
  </w:footnote>
  <w:footnote w:id="5">
    <w:p w:rsidR="00420859" w:rsidRPr="00B56259" w:rsidRDefault="00420859">
      <w:pPr>
        <w:pStyle w:val="Textpoznpodarou"/>
        <w:rPr>
          <w:sz w:val="16"/>
          <w:szCs w:val="16"/>
        </w:rPr>
      </w:pPr>
      <w:r w:rsidRPr="00B56259">
        <w:rPr>
          <w:rStyle w:val="Znakapoznpodarou"/>
          <w:sz w:val="16"/>
          <w:szCs w:val="16"/>
        </w:rPr>
        <w:footnoteRef/>
      </w:r>
      <w:r w:rsidRPr="00B56259">
        <w:rPr>
          <w:sz w:val="16"/>
          <w:szCs w:val="16"/>
        </w:rPr>
        <w:t xml:space="preserve"> Tiskové konference se konají před zahájením festivalu v místě ozvěn. Smutným postřehem z loňské tiskové konference v Plzni </w:t>
      </w:r>
      <w:r>
        <w:rPr>
          <w:sz w:val="16"/>
          <w:szCs w:val="16"/>
        </w:rPr>
        <w:t>je fakt, že se jí</w:t>
      </w:r>
      <w:r w:rsidRPr="00B56259">
        <w:rPr>
          <w:sz w:val="16"/>
          <w:szCs w:val="16"/>
        </w:rPr>
        <w:t xml:space="preserve"> účastnilo více návštěvníků, než samotné</w:t>
      </w:r>
      <w:r>
        <w:rPr>
          <w:sz w:val="16"/>
          <w:szCs w:val="16"/>
        </w:rPr>
        <w:t xml:space="preserve"> následné</w:t>
      </w:r>
      <w:r w:rsidRPr="00B56259">
        <w:rPr>
          <w:sz w:val="16"/>
          <w:szCs w:val="16"/>
        </w:rPr>
        <w:t xml:space="preserve"> filmové projekce.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859" w:rsidRPr="001706BD" w:rsidRDefault="00420859" w:rsidP="00F972C0">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420859" w:rsidRDefault="00420859" w:rsidP="008A3887">
    <w:pPr>
      <w:pStyle w:val="Zhlav"/>
      <w:jc w:val="center"/>
    </w:pPr>
    <w:r w:rsidRPr="001706BD">
      <w:rPr>
        <w:rFonts w:ascii="Verdana" w:hAnsi="Verdana"/>
        <w:b/>
        <w:bCs/>
        <w:color w:val="808080"/>
        <w:szCs w:val="24"/>
      </w:rPr>
      <w:t>Nárožní 2600/9a, 158 00 Praha 5</w:t>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859" w:rsidRPr="001706BD" w:rsidRDefault="00420859" w:rsidP="00F972C0">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420859" w:rsidRDefault="00420859" w:rsidP="00F972C0">
    <w:pPr>
      <w:pStyle w:val="Zhlav"/>
      <w:jc w:val="center"/>
    </w:pPr>
    <w:r w:rsidRPr="001706BD">
      <w:rPr>
        <w:rFonts w:ascii="Verdana" w:hAnsi="Verdana"/>
        <w:b/>
        <w:bCs/>
        <w:color w:val="808080"/>
        <w:szCs w:val="24"/>
      </w:rPr>
      <w:t>Nárožní 2600/9a, 158 00 Praha 5</w:t>
    </w:r>
  </w:p>
  <w:p w:rsidR="00420859" w:rsidRDefault="00420859">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859" w:rsidRPr="001706BD" w:rsidRDefault="00420859" w:rsidP="00F972C0">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420859" w:rsidRDefault="00420859" w:rsidP="00F972C0">
    <w:pPr>
      <w:pStyle w:val="Zhlav"/>
      <w:jc w:val="center"/>
    </w:pPr>
    <w:r w:rsidRPr="001706BD">
      <w:rPr>
        <w:rFonts w:ascii="Verdana" w:hAnsi="Verdana"/>
        <w:b/>
        <w:bCs/>
        <w:color w:val="808080"/>
        <w:szCs w:val="24"/>
      </w:rPr>
      <w:t>Nárožní 2600/9a, 158 00 Praha 5</w:t>
    </w:r>
  </w:p>
  <w:p w:rsidR="00420859" w:rsidRDefault="0042085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F7082"/>
    <w:multiLevelType w:val="hybridMultilevel"/>
    <w:tmpl w:val="5C62A308"/>
    <w:lvl w:ilvl="0" w:tplc="0ACED8B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FA44A7"/>
    <w:multiLevelType w:val="hybridMultilevel"/>
    <w:tmpl w:val="9CE6B3F0"/>
    <w:lvl w:ilvl="0" w:tplc="8656FEF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86030"/>
    <w:multiLevelType w:val="hybridMultilevel"/>
    <w:tmpl w:val="EDC42AC4"/>
    <w:lvl w:ilvl="0" w:tplc="2CB8D6F8">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4050001">
      <w:start w:val="1"/>
      <w:numFmt w:val="bullet"/>
      <w:lvlText w:val=""/>
      <w:lvlJc w:val="left"/>
      <w:pPr>
        <w:tabs>
          <w:tab w:val="num" w:pos="2160"/>
        </w:tabs>
        <w:ind w:left="2160" w:hanging="18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3">
      <w:start w:val="1"/>
      <w:numFmt w:val="bullet"/>
      <w:lvlText w:val="o"/>
      <w:lvlJc w:val="left"/>
      <w:pPr>
        <w:ind w:left="5040" w:hanging="360"/>
      </w:pPr>
      <w:rPr>
        <w:rFonts w:ascii="Courier New" w:hAnsi="Courier New" w:cs="Courier New"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A1FF4"/>
    <w:multiLevelType w:val="hybridMultilevel"/>
    <w:tmpl w:val="EC2037D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0C35099C"/>
    <w:multiLevelType w:val="hybridMultilevel"/>
    <w:tmpl w:val="1AB88734"/>
    <w:lvl w:ilvl="0" w:tplc="8656FEF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1A4A74"/>
    <w:multiLevelType w:val="hybridMultilevel"/>
    <w:tmpl w:val="DB666722"/>
    <w:lvl w:ilvl="0" w:tplc="8656FEF2">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FA27D78"/>
    <w:multiLevelType w:val="hybridMultilevel"/>
    <w:tmpl w:val="70DAB57E"/>
    <w:lvl w:ilvl="0" w:tplc="8656FEF2">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205794B"/>
    <w:multiLevelType w:val="hybridMultilevel"/>
    <w:tmpl w:val="7E367830"/>
    <w:lvl w:ilvl="0" w:tplc="4AA05BB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182B568F"/>
    <w:multiLevelType w:val="hybridMultilevel"/>
    <w:tmpl w:val="F8B277D0"/>
    <w:lvl w:ilvl="0" w:tplc="8656FEF2">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86A533E"/>
    <w:multiLevelType w:val="hybridMultilevel"/>
    <w:tmpl w:val="8A0689DC"/>
    <w:lvl w:ilvl="0" w:tplc="2CB8D6F8">
      <w:start w:val="1"/>
      <w:numFmt w:val="decimal"/>
      <w:lvlText w:val="%1."/>
      <w:lvlJc w:val="left"/>
      <w:pPr>
        <w:ind w:left="765" w:hanging="360"/>
      </w:pPr>
      <w:rPr>
        <w:b w:val="0"/>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0">
    <w:nsid w:val="1D127BB5"/>
    <w:multiLevelType w:val="hybridMultilevel"/>
    <w:tmpl w:val="472001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3143536"/>
    <w:multiLevelType w:val="multilevel"/>
    <w:tmpl w:val="B194F43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369E153B"/>
    <w:multiLevelType w:val="hybridMultilevel"/>
    <w:tmpl w:val="375A0222"/>
    <w:lvl w:ilvl="0" w:tplc="8656FEF2">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5080486"/>
    <w:multiLevelType w:val="hybridMultilevel"/>
    <w:tmpl w:val="B1D251D2"/>
    <w:lvl w:ilvl="0" w:tplc="8656FEF2">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65A27E5"/>
    <w:multiLevelType w:val="hybridMultilevel"/>
    <w:tmpl w:val="6B46E89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8656FEF2">
      <w:start w:val="1"/>
      <w:numFmt w:val="bullet"/>
      <w:lvlText w:val="−"/>
      <w:lvlJc w:val="left"/>
      <w:pPr>
        <w:ind w:left="2160" w:hanging="180"/>
      </w:pPr>
      <w:rPr>
        <w:rFonts w:ascii="Times New Roman"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9BC7B3A"/>
    <w:multiLevelType w:val="hybridMultilevel"/>
    <w:tmpl w:val="51020E9C"/>
    <w:lvl w:ilvl="0" w:tplc="8656FEF2">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8771D7"/>
    <w:multiLevelType w:val="hybridMultilevel"/>
    <w:tmpl w:val="3098A8C2"/>
    <w:lvl w:ilvl="0" w:tplc="2CB8D6F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CCE3A3A"/>
    <w:multiLevelType w:val="hybridMultilevel"/>
    <w:tmpl w:val="0B6EC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F663007"/>
    <w:multiLevelType w:val="hybridMultilevel"/>
    <w:tmpl w:val="55981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FD72F23"/>
    <w:multiLevelType w:val="hybridMultilevel"/>
    <w:tmpl w:val="22F8F718"/>
    <w:lvl w:ilvl="0" w:tplc="8656FEF2">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D704D6E"/>
    <w:multiLevelType w:val="hybridMultilevel"/>
    <w:tmpl w:val="21287A30"/>
    <w:lvl w:ilvl="0" w:tplc="8656FEF2">
      <w:start w:val="1"/>
      <w:numFmt w:val="bullet"/>
      <w:lvlText w:val="−"/>
      <w:lvlJc w:val="left"/>
      <w:pPr>
        <w:ind w:left="849" w:hanging="360"/>
      </w:pPr>
      <w:rPr>
        <w:rFonts w:ascii="Times New Roman" w:hAnsi="Times New Roman" w:cs="Times New Roman"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1">
    <w:nsid w:val="67574C48"/>
    <w:multiLevelType w:val="hybridMultilevel"/>
    <w:tmpl w:val="63A67536"/>
    <w:lvl w:ilvl="0" w:tplc="8656FEF2">
      <w:start w:val="1"/>
      <w:numFmt w:val="bullet"/>
      <w:lvlText w:val="−"/>
      <w:lvlJc w:val="left"/>
      <w:pPr>
        <w:ind w:left="840" w:hanging="360"/>
      </w:pPr>
      <w:rPr>
        <w:rFonts w:ascii="Times New Roman" w:hAnsi="Times New Roman" w:cs="Times New Roman"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22">
    <w:nsid w:val="737B0D46"/>
    <w:multiLevelType w:val="hybridMultilevel"/>
    <w:tmpl w:val="1D98CF2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nsid w:val="76741FA8"/>
    <w:multiLevelType w:val="hybridMultilevel"/>
    <w:tmpl w:val="2CB6CB86"/>
    <w:lvl w:ilvl="0" w:tplc="8656FEF2">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FB179DB"/>
    <w:multiLevelType w:val="hybridMultilevel"/>
    <w:tmpl w:val="3098A8C2"/>
    <w:lvl w:ilvl="0" w:tplc="2CB8D6F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1"/>
  </w:num>
  <w:num w:numId="5">
    <w:abstractNumId w:val="18"/>
  </w:num>
  <w:num w:numId="6">
    <w:abstractNumId w:val="12"/>
  </w:num>
  <w:num w:numId="7">
    <w:abstractNumId w:val="21"/>
  </w:num>
  <w:num w:numId="8">
    <w:abstractNumId w:val="15"/>
  </w:num>
  <w:num w:numId="9">
    <w:abstractNumId w:val="23"/>
  </w:num>
  <w:num w:numId="10">
    <w:abstractNumId w:val="19"/>
  </w:num>
  <w:num w:numId="11">
    <w:abstractNumId w:val="8"/>
  </w:num>
  <w:num w:numId="12">
    <w:abstractNumId w:val="20"/>
  </w:num>
  <w:num w:numId="13">
    <w:abstractNumId w:val="13"/>
  </w:num>
  <w:num w:numId="14">
    <w:abstractNumId w:val="17"/>
  </w:num>
  <w:num w:numId="15">
    <w:abstractNumId w:val="10"/>
  </w:num>
  <w:num w:numId="16">
    <w:abstractNumId w:val="0"/>
  </w:num>
  <w:num w:numId="17">
    <w:abstractNumId w:val="2"/>
  </w:num>
  <w:num w:numId="18">
    <w:abstractNumId w:val="14"/>
  </w:num>
  <w:num w:numId="19">
    <w:abstractNumId w:val="5"/>
  </w:num>
  <w:num w:numId="20">
    <w:abstractNumId w:val="6"/>
  </w:num>
  <w:num w:numId="21">
    <w:abstractNumId w:val="22"/>
  </w:num>
  <w:num w:numId="22">
    <w:abstractNumId w:val="3"/>
  </w:num>
  <w:num w:numId="23">
    <w:abstractNumId w:val="16"/>
  </w:num>
  <w:num w:numId="24">
    <w:abstractNumId w:val="24"/>
  </w:num>
  <w:num w:numId="25">
    <w:abstractNumId w:val="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20"/>
  <w:displayHorizontalDrawingGridEvery w:val="2"/>
  <w:characterSpacingControl w:val="doNotCompress"/>
  <w:hdrShapeDefaults>
    <o:shapedefaults v:ext="edit" spidmax="69634"/>
  </w:hdrShapeDefaults>
  <w:footnotePr>
    <w:footnote w:id="-1"/>
    <w:footnote w:id="0"/>
  </w:footnotePr>
  <w:endnotePr>
    <w:endnote w:id="-1"/>
    <w:endnote w:id="0"/>
  </w:endnotePr>
  <w:compat/>
  <w:rsids>
    <w:rsidRoot w:val="00F972C0"/>
    <w:rsid w:val="00002BA4"/>
    <w:rsid w:val="0000385E"/>
    <w:rsid w:val="000052DC"/>
    <w:rsid w:val="000062BA"/>
    <w:rsid w:val="00007ACF"/>
    <w:rsid w:val="00011DF9"/>
    <w:rsid w:val="00015AEB"/>
    <w:rsid w:val="00015FBB"/>
    <w:rsid w:val="00022A39"/>
    <w:rsid w:val="000251B7"/>
    <w:rsid w:val="00025E28"/>
    <w:rsid w:val="000311B4"/>
    <w:rsid w:val="00034197"/>
    <w:rsid w:val="00040357"/>
    <w:rsid w:val="000439C3"/>
    <w:rsid w:val="00044146"/>
    <w:rsid w:val="000454A4"/>
    <w:rsid w:val="0004768A"/>
    <w:rsid w:val="000478A8"/>
    <w:rsid w:val="00053119"/>
    <w:rsid w:val="000536C9"/>
    <w:rsid w:val="0005395B"/>
    <w:rsid w:val="000634B4"/>
    <w:rsid w:val="000639A2"/>
    <w:rsid w:val="00064394"/>
    <w:rsid w:val="00064CAF"/>
    <w:rsid w:val="000743A2"/>
    <w:rsid w:val="000801F4"/>
    <w:rsid w:val="00086894"/>
    <w:rsid w:val="0008735B"/>
    <w:rsid w:val="00091F83"/>
    <w:rsid w:val="0009422A"/>
    <w:rsid w:val="0009658B"/>
    <w:rsid w:val="0009769B"/>
    <w:rsid w:val="00097892"/>
    <w:rsid w:val="000A1D14"/>
    <w:rsid w:val="000A6023"/>
    <w:rsid w:val="000B1257"/>
    <w:rsid w:val="000B33CD"/>
    <w:rsid w:val="000B5A18"/>
    <w:rsid w:val="000B66F5"/>
    <w:rsid w:val="000B7D3C"/>
    <w:rsid w:val="000C78C5"/>
    <w:rsid w:val="000D051E"/>
    <w:rsid w:val="000D0F37"/>
    <w:rsid w:val="000E0BF3"/>
    <w:rsid w:val="000E0FF9"/>
    <w:rsid w:val="000E2A30"/>
    <w:rsid w:val="000E404A"/>
    <w:rsid w:val="000F0C48"/>
    <w:rsid w:val="000F1136"/>
    <w:rsid w:val="000F293F"/>
    <w:rsid w:val="000F6882"/>
    <w:rsid w:val="00101599"/>
    <w:rsid w:val="00102F8D"/>
    <w:rsid w:val="0010666C"/>
    <w:rsid w:val="00107D2E"/>
    <w:rsid w:val="00120D55"/>
    <w:rsid w:val="00121E8C"/>
    <w:rsid w:val="00121EA4"/>
    <w:rsid w:val="00122826"/>
    <w:rsid w:val="001256B5"/>
    <w:rsid w:val="00130AB4"/>
    <w:rsid w:val="00136B55"/>
    <w:rsid w:val="001372B8"/>
    <w:rsid w:val="00141B12"/>
    <w:rsid w:val="0014253E"/>
    <w:rsid w:val="00145D4F"/>
    <w:rsid w:val="00150304"/>
    <w:rsid w:val="00150BC0"/>
    <w:rsid w:val="00153E47"/>
    <w:rsid w:val="00156108"/>
    <w:rsid w:val="00160316"/>
    <w:rsid w:val="001650FD"/>
    <w:rsid w:val="00165D1C"/>
    <w:rsid w:val="00171129"/>
    <w:rsid w:val="00171232"/>
    <w:rsid w:val="00172E6F"/>
    <w:rsid w:val="001753AF"/>
    <w:rsid w:val="00175B00"/>
    <w:rsid w:val="00176A65"/>
    <w:rsid w:val="00177EEE"/>
    <w:rsid w:val="00181243"/>
    <w:rsid w:val="00185EDD"/>
    <w:rsid w:val="00186092"/>
    <w:rsid w:val="00187761"/>
    <w:rsid w:val="0019269B"/>
    <w:rsid w:val="00196FD8"/>
    <w:rsid w:val="001B21CF"/>
    <w:rsid w:val="001B243C"/>
    <w:rsid w:val="001B2EB3"/>
    <w:rsid w:val="001B4FA2"/>
    <w:rsid w:val="001B6470"/>
    <w:rsid w:val="001B7E7B"/>
    <w:rsid w:val="001C1233"/>
    <w:rsid w:val="001C20D9"/>
    <w:rsid w:val="001C3788"/>
    <w:rsid w:val="001C5458"/>
    <w:rsid w:val="001D0934"/>
    <w:rsid w:val="001D0B5E"/>
    <w:rsid w:val="001E46CA"/>
    <w:rsid w:val="001F0254"/>
    <w:rsid w:val="00215ADF"/>
    <w:rsid w:val="002263AF"/>
    <w:rsid w:val="00227BD3"/>
    <w:rsid w:val="00231519"/>
    <w:rsid w:val="002434F7"/>
    <w:rsid w:val="00243A14"/>
    <w:rsid w:val="00243DB8"/>
    <w:rsid w:val="00246A04"/>
    <w:rsid w:val="002522C6"/>
    <w:rsid w:val="00254179"/>
    <w:rsid w:val="0025543D"/>
    <w:rsid w:val="002602C7"/>
    <w:rsid w:val="00260EC0"/>
    <w:rsid w:val="00261F0D"/>
    <w:rsid w:val="0027080E"/>
    <w:rsid w:val="00272B1B"/>
    <w:rsid w:val="00274C8E"/>
    <w:rsid w:val="002753E9"/>
    <w:rsid w:val="00276C39"/>
    <w:rsid w:val="00277F3A"/>
    <w:rsid w:val="00281F3E"/>
    <w:rsid w:val="0028405C"/>
    <w:rsid w:val="00284CB7"/>
    <w:rsid w:val="0029553B"/>
    <w:rsid w:val="00296671"/>
    <w:rsid w:val="002A220B"/>
    <w:rsid w:val="002A4F95"/>
    <w:rsid w:val="002A75A7"/>
    <w:rsid w:val="002B4200"/>
    <w:rsid w:val="002B5189"/>
    <w:rsid w:val="002C04D9"/>
    <w:rsid w:val="002C1605"/>
    <w:rsid w:val="002C19F1"/>
    <w:rsid w:val="002C4627"/>
    <w:rsid w:val="002D2054"/>
    <w:rsid w:val="002D6658"/>
    <w:rsid w:val="002E2EDC"/>
    <w:rsid w:val="002E351E"/>
    <w:rsid w:val="002E4BA1"/>
    <w:rsid w:val="002E4EFE"/>
    <w:rsid w:val="002E58D2"/>
    <w:rsid w:val="002E5CEA"/>
    <w:rsid w:val="002E6577"/>
    <w:rsid w:val="002E671A"/>
    <w:rsid w:val="002E70D3"/>
    <w:rsid w:val="002F7C1E"/>
    <w:rsid w:val="00300243"/>
    <w:rsid w:val="00300793"/>
    <w:rsid w:val="00301799"/>
    <w:rsid w:val="00303AFA"/>
    <w:rsid w:val="003100FB"/>
    <w:rsid w:val="003218DF"/>
    <w:rsid w:val="00323635"/>
    <w:rsid w:val="00324383"/>
    <w:rsid w:val="00332661"/>
    <w:rsid w:val="0033279E"/>
    <w:rsid w:val="00334016"/>
    <w:rsid w:val="003348BC"/>
    <w:rsid w:val="00336111"/>
    <w:rsid w:val="0035145D"/>
    <w:rsid w:val="00352A74"/>
    <w:rsid w:val="00352F40"/>
    <w:rsid w:val="00354A3C"/>
    <w:rsid w:val="00356C23"/>
    <w:rsid w:val="003608CC"/>
    <w:rsid w:val="00360CC9"/>
    <w:rsid w:val="003629AF"/>
    <w:rsid w:val="003636C3"/>
    <w:rsid w:val="00370F0A"/>
    <w:rsid w:val="00377E90"/>
    <w:rsid w:val="00381709"/>
    <w:rsid w:val="003819F9"/>
    <w:rsid w:val="003865F6"/>
    <w:rsid w:val="003877C3"/>
    <w:rsid w:val="003927DA"/>
    <w:rsid w:val="003928A0"/>
    <w:rsid w:val="00395C0C"/>
    <w:rsid w:val="00396247"/>
    <w:rsid w:val="00396812"/>
    <w:rsid w:val="003B2C70"/>
    <w:rsid w:val="003B2F14"/>
    <w:rsid w:val="003B5318"/>
    <w:rsid w:val="003C2EA3"/>
    <w:rsid w:val="003C49C2"/>
    <w:rsid w:val="003C59D3"/>
    <w:rsid w:val="003C6CA5"/>
    <w:rsid w:val="003D2A94"/>
    <w:rsid w:val="003D4F6A"/>
    <w:rsid w:val="003D66B1"/>
    <w:rsid w:val="003D7C1D"/>
    <w:rsid w:val="003E3991"/>
    <w:rsid w:val="003E484C"/>
    <w:rsid w:val="003F01CB"/>
    <w:rsid w:val="003F2B55"/>
    <w:rsid w:val="003F36DD"/>
    <w:rsid w:val="003F4F4F"/>
    <w:rsid w:val="003F53E1"/>
    <w:rsid w:val="003F5910"/>
    <w:rsid w:val="00400542"/>
    <w:rsid w:val="0040442E"/>
    <w:rsid w:val="00404A8E"/>
    <w:rsid w:val="00411174"/>
    <w:rsid w:val="00411EE9"/>
    <w:rsid w:val="00412A01"/>
    <w:rsid w:val="00413979"/>
    <w:rsid w:val="00414F15"/>
    <w:rsid w:val="00415638"/>
    <w:rsid w:val="00416FFF"/>
    <w:rsid w:val="00420859"/>
    <w:rsid w:val="00427624"/>
    <w:rsid w:val="00431A85"/>
    <w:rsid w:val="00434105"/>
    <w:rsid w:val="004341A2"/>
    <w:rsid w:val="00437842"/>
    <w:rsid w:val="004423FC"/>
    <w:rsid w:val="0044596F"/>
    <w:rsid w:val="00445EDD"/>
    <w:rsid w:val="00452226"/>
    <w:rsid w:val="00454B4C"/>
    <w:rsid w:val="004550EE"/>
    <w:rsid w:val="00455880"/>
    <w:rsid w:val="00455AC5"/>
    <w:rsid w:val="00455DC3"/>
    <w:rsid w:val="004562B7"/>
    <w:rsid w:val="00457769"/>
    <w:rsid w:val="00457871"/>
    <w:rsid w:val="00465785"/>
    <w:rsid w:val="00470191"/>
    <w:rsid w:val="00473104"/>
    <w:rsid w:val="00474CD4"/>
    <w:rsid w:val="004757D4"/>
    <w:rsid w:val="00476D8E"/>
    <w:rsid w:val="00477D1D"/>
    <w:rsid w:val="00483E3D"/>
    <w:rsid w:val="00484A0C"/>
    <w:rsid w:val="004869F3"/>
    <w:rsid w:val="004875E8"/>
    <w:rsid w:val="00493E4C"/>
    <w:rsid w:val="00494D10"/>
    <w:rsid w:val="004978FC"/>
    <w:rsid w:val="004A2669"/>
    <w:rsid w:val="004A2A0C"/>
    <w:rsid w:val="004A3A0C"/>
    <w:rsid w:val="004A441C"/>
    <w:rsid w:val="004B30C1"/>
    <w:rsid w:val="004C0644"/>
    <w:rsid w:val="004C3B36"/>
    <w:rsid w:val="004C3EA1"/>
    <w:rsid w:val="004C671A"/>
    <w:rsid w:val="004D2BB9"/>
    <w:rsid w:val="004E036C"/>
    <w:rsid w:val="004E14F9"/>
    <w:rsid w:val="004E7B80"/>
    <w:rsid w:val="004F1DBC"/>
    <w:rsid w:val="004F2567"/>
    <w:rsid w:val="004F3C8F"/>
    <w:rsid w:val="004F5271"/>
    <w:rsid w:val="005003FE"/>
    <w:rsid w:val="00500DBB"/>
    <w:rsid w:val="00502728"/>
    <w:rsid w:val="0050307E"/>
    <w:rsid w:val="0050544C"/>
    <w:rsid w:val="00505CA2"/>
    <w:rsid w:val="005064B6"/>
    <w:rsid w:val="00512BEF"/>
    <w:rsid w:val="005132B9"/>
    <w:rsid w:val="0051373E"/>
    <w:rsid w:val="00516DA1"/>
    <w:rsid w:val="00517670"/>
    <w:rsid w:val="00533C95"/>
    <w:rsid w:val="00542A7B"/>
    <w:rsid w:val="00550C65"/>
    <w:rsid w:val="00552C32"/>
    <w:rsid w:val="00563EC7"/>
    <w:rsid w:val="00570B30"/>
    <w:rsid w:val="00575274"/>
    <w:rsid w:val="005754AD"/>
    <w:rsid w:val="00582436"/>
    <w:rsid w:val="00584AF5"/>
    <w:rsid w:val="00584C02"/>
    <w:rsid w:val="005858FA"/>
    <w:rsid w:val="00585D8B"/>
    <w:rsid w:val="00586F77"/>
    <w:rsid w:val="005870DC"/>
    <w:rsid w:val="00587246"/>
    <w:rsid w:val="00593790"/>
    <w:rsid w:val="0059695E"/>
    <w:rsid w:val="00596F62"/>
    <w:rsid w:val="005A032D"/>
    <w:rsid w:val="005A1EB1"/>
    <w:rsid w:val="005A4AD8"/>
    <w:rsid w:val="005B01F7"/>
    <w:rsid w:val="005C0F79"/>
    <w:rsid w:val="005C1F6A"/>
    <w:rsid w:val="005C43B0"/>
    <w:rsid w:val="005C67C9"/>
    <w:rsid w:val="005D5898"/>
    <w:rsid w:val="005D5A31"/>
    <w:rsid w:val="005E585C"/>
    <w:rsid w:val="005F12DE"/>
    <w:rsid w:val="005F2136"/>
    <w:rsid w:val="005F3C29"/>
    <w:rsid w:val="005F506E"/>
    <w:rsid w:val="005F663B"/>
    <w:rsid w:val="005F714A"/>
    <w:rsid w:val="005F799E"/>
    <w:rsid w:val="006003D4"/>
    <w:rsid w:val="00601DA9"/>
    <w:rsid w:val="00604C8E"/>
    <w:rsid w:val="00610BF3"/>
    <w:rsid w:val="00612678"/>
    <w:rsid w:val="00616CF7"/>
    <w:rsid w:val="00617195"/>
    <w:rsid w:val="006174F6"/>
    <w:rsid w:val="00625BDB"/>
    <w:rsid w:val="00626237"/>
    <w:rsid w:val="00626836"/>
    <w:rsid w:val="00637749"/>
    <w:rsid w:val="00640D05"/>
    <w:rsid w:val="00642636"/>
    <w:rsid w:val="00647497"/>
    <w:rsid w:val="006520AA"/>
    <w:rsid w:val="00653590"/>
    <w:rsid w:val="00653DDF"/>
    <w:rsid w:val="00661FA3"/>
    <w:rsid w:val="0066249C"/>
    <w:rsid w:val="00662AC5"/>
    <w:rsid w:val="0066631C"/>
    <w:rsid w:val="00671733"/>
    <w:rsid w:val="0067566D"/>
    <w:rsid w:val="0067703B"/>
    <w:rsid w:val="006857B8"/>
    <w:rsid w:val="00690A41"/>
    <w:rsid w:val="00694280"/>
    <w:rsid w:val="006A2B1C"/>
    <w:rsid w:val="006A76A4"/>
    <w:rsid w:val="006B6E62"/>
    <w:rsid w:val="006C062B"/>
    <w:rsid w:val="006C2BC8"/>
    <w:rsid w:val="006D53C5"/>
    <w:rsid w:val="006E6C45"/>
    <w:rsid w:val="006F1903"/>
    <w:rsid w:val="006F24F2"/>
    <w:rsid w:val="006F3275"/>
    <w:rsid w:val="006F3EC8"/>
    <w:rsid w:val="006F7C42"/>
    <w:rsid w:val="007004B8"/>
    <w:rsid w:val="007024AE"/>
    <w:rsid w:val="007026B9"/>
    <w:rsid w:val="0070509D"/>
    <w:rsid w:val="0070564F"/>
    <w:rsid w:val="00706773"/>
    <w:rsid w:val="00706F7D"/>
    <w:rsid w:val="00707B5C"/>
    <w:rsid w:val="007135C8"/>
    <w:rsid w:val="00713A6A"/>
    <w:rsid w:val="007254CB"/>
    <w:rsid w:val="00731675"/>
    <w:rsid w:val="007353CD"/>
    <w:rsid w:val="00737937"/>
    <w:rsid w:val="00740CB5"/>
    <w:rsid w:val="007413E2"/>
    <w:rsid w:val="00742A6C"/>
    <w:rsid w:val="00746F06"/>
    <w:rsid w:val="00757F0F"/>
    <w:rsid w:val="00760657"/>
    <w:rsid w:val="007664BD"/>
    <w:rsid w:val="007671FA"/>
    <w:rsid w:val="007742E2"/>
    <w:rsid w:val="00775F5E"/>
    <w:rsid w:val="00777DD3"/>
    <w:rsid w:val="00781B96"/>
    <w:rsid w:val="00782EFB"/>
    <w:rsid w:val="00784A5D"/>
    <w:rsid w:val="00786438"/>
    <w:rsid w:val="00786696"/>
    <w:rsid w:val="0078671E"/>
    <w:rsid w:val="0078699A"/>
    <w:rsid w:val="00797C12"/>
    <w:rsid w:val="007A20F2"/>
    <w:rsid w:val="007A2536"/>
    <w:rsid w:val="007A4943"/>
    <w:rsid w:val="007B75BC"/>
    <w:rsid w:val="007C291F"/>
    <w:rsid w:val="007C3B3C"/>
    <w:rsid w:val="007C3D73"/>
    <w:rsid w:val="007D1382"/>
    <w:rsid w:val="007E277B"/>
    <w:rsid w:val="007E2A81"/>
    <w:rsid w:val="007E455D"/>
    <w:rsid w:val="007E5199"/>
    <w:rsid w:val="007F6B86"/>
    <w:rsid w:val="00805190"/>
    <w:rsid w:val="00806EA0"/>
    <w:rsid w:val="00810FBC"/>
    <w:rsid w:val="0081133E"/>
    <w:rsid w:val="00816B91"/>
    <w:rsid w:val="00817FCE"/>
    <w:rsid w:val="00822753"/>
    <w:rsid w:val="00824591"/>
    <w:rsid w:val="008245FD"/>
    <w:rsid w:val="00825F40"/>
    <w:rsid w:val="00833B1E"/>
    <w:rsid w:val="0083409B"/>
    <w:rsid w:val="008374FE"/>
    <w:rsid w:val="00841B63"/>
    <w:rsid w:val="0084269F"/>
    <w:rsid w:val="00852855"/>
    <w:rsid w:val="00856D5A"/>
    <w:rsid w:val="00860A64"/>
    <w:rsid w:val="00860D64"/>
    <w:rsid w:val="0086484A"/>
    <w:rsid w:val="008710B8"/>
    <w:rsid w:val="00872299"/>
    <w:rsid w:val="00872D03"/>
    <w:rsid w:val="00873E67"/>
    <w:rsid w:val="00874CD4"/>
    <w:rsid w:val="00875DE5"/>
    <w:rsid w:val="008803A8"/>
    <w:rsid w:val="00885851"/>
    <w:rsid w:val="00896D27"/>
    <w:rsid w:val="00897E32"/>
    <w:rsid w:val="008A12EF"/>
    <w:rsid w:val="008A3887"/>
    <w:rsid w:val="008A6D22"/>
    <w:rsid w:val="008B0CD8"/>
    <w:rsid w:val="008B0DDC"/>
    <w:rsid w:val="008B1241"/>
    <w:rsid w:val="008B6897"/>
    <w:rsid w:val="008C0A59"/>
    <w:rsid w:val="008C3E12"/>
    <w:rsid w:val="008C75B4"/>
    <w:rsid w:val="008D1ED8"/>
    <w:rsid w:val="008D4027"/>
    <w:rsid w:val="008D5AA1"/>
    <w:rsid w:val="008D6A34"/>
    <w:rsid w:val="008E04CD"/>
    <w:rsid w:val="008E3917"/>
    <w:rsid w:val="008F1E9D"/>
    <w:rsid w:val="008F27BB"/>
    <w:rsid w:val="00901C37"/>
    <w:rsid w:val="00912B09"/>
    <w:rsid w:val="00912D54"/>
    <w:rsid w:val="00915E95"/>
    <w:rsid w:val="00917EC1"/>
    <w:rsid w:val="00924A65"/>
    <w:rsid w:val="00924B85"/>
    <w:rsid w:val="009309E5"/>
    <w:rsid w:val="00932F70"/>
    <w:rsid w:val="00936A2D"/>
    <w:rsid w:val="00941637"/>
    <w:rsid w:val="00945AB2"/>
    <w:rsid w:val="009508CB"/>
    <w:rsid w:val="00953D82"/>
    <w:rsid w:val="009567D3"/>
    <w:rsid w:val="00956DBF"/>
    <w:rsid w:val="00960FC5"/>
    <w:rsid w:val="0096609E"/>
    <w:rsid w:val="00970A4D"/>
    <w:rsid w:val="00971F8E"/>
    <w:rsid w:val="00974979"/>
    <w:rsid w:val="00982294"/>
    <w:rsid w:val="00982616"/>
    <w:rsid w:val="009862E4"/>
    <w:rsid w:val="00992478"/>
    <w:rsid w:val="009945A6"/>
    <w:rsid w:val="00994715"/>
    <w:rsid w:val="009A162A"/>
    <w:rsid w:val="009A771C"/>
    <w:rsid w:val="009A78D3"/>
    <w:rsid w:val="009B2125"/>
    <w:rsid w:val="009C19CF"/>
    <w:rsid w:val="009C1FCE"/>
    <w:rsid w:val="009C3E8A"/>
    <w:rsid w:val="009D165C"/>
    <w:rsid w:val="009D3110"/>
    <w:rsid w:val="009D7E32"/>
    <w:rsid w:val="009E0D18"/>
    <w:rsid w:val="009E3832"/>
    <w:rsid w:val="009E5EFA"/>
    <w:rsid w:val="009E7A9D"/>
    <w:rsid w:val="009F3E74"/>
    <w:rsid w:val="009F4635"/>
    <w:rsid w:val="009F55D2"/>
    <w:rsid w:val="00A018F7"/>
    <w:rsid w:val="00A02879"/>
    <w:rsid w:val="00A03A4F"/>
    <w:rsid w:val="00A04D83"/>
    <w:rsid w:val="00A06762"/>
    <w:rsid w:val="00A100DC"/>
    <w:rsid w:val="00A10B59"/>
    <w:rsid w:val="00A14799"/>
    <w:rsid w:val="00A213E9"/>
    <w:rsid w:val="00A271C7"/>
    <w:rsid w:val="00A30D0D"/>
    <w:rsid w:val="00A33B88"/>
    <w:rsid w:val="00A44591"/>
    <w:rsid w:val="00A46BBF"/>
    <w:rsid w:val="00A545DD"/>
    <w:rsid w:val="00A64643"/>
    <w:rsid w:val="00A64C39"/>
    <w:rsid w:val="00A7738C"/>
    <w:rsid w:val="00A83A38"/>
    <w:rsid w:val="00A85EBA"/>
    <w:rsid w:val="00A86615"/>
    <w:rsid w:val="00A902E1"/>
    <w:rsid w:val="00A94154"/>
    <w:rsid w:val="00A957FF"/>
    <w:rsid w:val="00A95AA8"/>
    <w:rsid w:val="00AA0E84"/>
    <w:rsid w:val="00AA1D8E"/>
    <w:rsid w:val="00AA260A"/>
    <w:rsid w:val="00AA2DF9"/>
    <w:rsid w:val="00AA2EFF"/>
    <w:rsid w:val="00AA5DD8"/>
    <w:rsid w:val="00AB617D"/>
    <w:rsid w:val="00AB6543"/>
    <w:rsid w:val="00AC42DC"/>
    <w:rsid w:val="00AD19D7"/>
    <w:rsid w:val="00AD2BCE"/>
    <w:rsid w:val="00AD3EC0"/>
    <w:rsid w:val="00AD40C8"/>
    <w:rsid w:val="00AE017F"/>
    <w:rsid w:val="00AE4EA5"/>
    <w:rsid w:val="00AE68B6"/>
    <w:rsid w:val="00AE6AA7"/>
    <w:rsid w:val="00AE772C"/>
    <w:rsid w:val="00AF18E6"/>
    <w:rsid w:val="00AF198A"/>
    <w:rsid w:val="00AF1E16"/>
    <w:rsid w:val="00AF77FF"/>
    <w:rsid w:val="00B050BC"/>
    <w:rsid w:val="00B07505"/>
    <w:rsid w:val="00B10EF4"/>
    <w:rsid w:val="00B1414E"/>
    <w:rsid w:val="00B15C67"/>
    <w:rsid w:val="00B16C78"/>
    <w:rsid w:val="00B21EF5"/>
    <w:rsid w:val="00B22C3A"/>
    <w:rsid w:val="00B231A5"/>
    <w:rsid w:val="00B2545F"/>
    <w:rsid w:val="00B31F03"/>
    <w:rsid w:val="00B35E87"/>
    <w:rsid w:val="00B40EAD"/>
    <w:rsid w:val="00B45089"/>
    <w:rsid w:val="00B52819"/>
    <w:rsid w:val="00B55C7A"/>
    <w:rsid w:val="00B56259"/>
    <w:rsid w:val="00B60339"/>
    <w:rsid w:val="00B61FC2"/>
    <w:rsid w:val="00B62EA0"/>
    <w:rsid w:val="00B62EC2"/>
    <w:rsid w:val="00B6604A"/>
    <w:rsid w:val="00B67CDD"/>
    <w:rsid w:val="00B71775"/>
    <w:rsid w:val="00B72602"/>
    <w:rsid w:val="00B72AF5"/>
    <w:rsid w:val="00B74E25"/>
    <w:rsid w:val="00B75F29"/>
    <w:rsid w:val="00B764B2"/>
    <w:rsid w:val="00B77582"/>
    <w:rsid w:val="00B825CB"/>
    <w:rsid w:val="00B8512B"/>
    <w:rsid w:val="00B8513D"/>
    <w:rsid w:val="00B913B8"/>
    <w:rsid w:val="00B91479"/>
    <w:rsid w:val="00B9397F"/>
    <w:rsid w:val="00B9631B"/>
    <w:rsid w:val="00B96C0F"/>
    <w:rsid w:val="00BA2F03"/>
    <w:rsid w:val="00BA301F"/>
    <w:rsid w:val="00BA3D02"/>
    <w:rsid w:val="00BA50EF"/>
    <w:rsid w:val="00BB3902"/>
    <w:rsid w:val="00BC0E10"/>
    <w:rsid w:val="00BC3EEA"/>
    <w:rsid w:val="00BD334A"/>
    <w:rsid w:val="00BF00A8"/>
    <w:rsid w:val="00BF1DDF"/>
    <w:rsid w:val="00BF1E54"/>
    <w:rsid w:val="00BF2DAD"/>
    <w:rsid w:val="00C00A0B"/>
    <w:rsid w:val="00C01653"/>
    <w:rsid w:val="00C03D2F"/>
    <w:rsid w:val="00C13086"/>
    <w:rsid w:val="00C14FF7"/>
    <w:rsid w:val="00C252D4"/>
    <w:rsid w:val="00C26191"/>
    <w:rsid w:val="00C2713B"/>
    <w:rsid w:val="00C31E51"/>
    <w:rsid w:val="00C43BA5"/>
    <w:rsid w:val="00C45BFF"/>
    <w:rsid w:val="00C51F28"/>
    <w:rsid w:val="00C54810"/>
    <w:rsid w:val="00C5497E"/>
    <w:rsid w:val="00C5504B"/>
    <w:rsid w:val="00C5616D"/>
    <w:rsid w:val="00C57139"/>
    <w:rsid w:val="00C667B2"/>
    <w:rsid w:val="00C66959"/>
    <w:rsid w:val="00C7077F"/>
    <w:rsid w:val="00C81BA0"/>
    <w:rsid w:val="00C87AF2"/>
    <w:rsid w:val="00C87BB2"/>
    <w:rsid w:val="00C90348"/>
    <w:rsid w:val="00C97804"/>
    <w:rsid w:val="00CA1A18"/>
    <w:rsid w:val="00CA1D65"/>
    <w:rsid w:val="00CA2AAC"/>
    <w:rsid w:val="00CA4733"/>
    <w:rsid w:val="00CB181A"/>
    <w:rsid w:val="00CB2C56"/>
    <w:rsid w:val="00CB58D5"/>
    <w:rsid w:val="00CC43DD"/>
    <w:rsid w:val="00CC670E"/>
    <w:rsid w:val="00CC70D7"/>
    <w:rsid w:val="00CD0F48"/>
    <w:rsid w:val="00CD6426"/>
    <w:rsid w:val="00CD6907"/>
    <w:rsid w:val="00CE1025"/>
    <w:rsid w:val="00CE1D34"/>
    <w:rsid w:val="00CE2FB6"/>
    <w:rsid w:val="00CF15B2"/>
    <w:rsid w:val="00CF3137"/>
    <w:rsid w:val="00CF43E3"/>
    <w:rsid w:val="00D10C84"/>
    <w:rsid w:val="00D1241B"/>
    <w:rsid w:val="00D16F02"/>
    <w:rsid w:val="00D20249"/>
    <w:rsid w:val="00D212F5"/>
    <w:rsid w:val="00D244A0"/>
    <w:rsid w:val="00D30D81"/>
    <w:rsid w:val="00D34318"/>
    <w:rsid w:val="00D419F0"/>
    <w:rsid w:val="00D4335C"/>
    <w:rsid w:val="00D44654"/>
    <w:rsid w:val="00D448B6"/>
    <w:rsid w:val="00D4522F"/>
    <w:rsid w:val="00D472F0"/>
    <w:rsid w:val="00D5088F"/>
    <w:rsid w:val="00D515BE"/>
    <w:rsid w:val="00D51D7E"/>
    <w:rsid w:val="00D54DF1"/>
    <w:rsid w:val="00D66015"/>
    <w:rsid w:val="00D679BE"/>
    <w:rsid w:val="00D708DC"/>
    <w:rsid w:val="00D7640A"/>
    <w:rsid w:val="00D87282"/>
    <w:rsid w:val="00D907F3"/>
    <w:rsid w:val="00D90EE8"/>
    <w:rsid w:val="00DA08FF"/>
    <w:rsid w:val="00DA3505"/>
    <w:rsid w:val="00DA4830"/>
    <w:rsid w:val="00DB4267"/>
    <w:rsid w:val="00DC1C54"/>
    <w:rsid w:val="00DC1C82"/>
    <w:rsid w:val="00DD24F9"/>
    <w:rsid w:val="00DD6520"/>
    <w:rsid w:val="00DD6B9B"/>
    <w:rsid w:val="00DE01CD"/>
    <w:rsid w:val="00DE0943"/>
    <w:rsid w:val="00DE1B8F"/>
    <w:rsid w:val="00DE23AE"/>
    <w:rsid w:val="00DE2CC4"/>
    <w:rsid w:val="00DE2D9C"/>
    <w:rsid w:val="00DF0AFF"/>
    <w:rsid w:val="00DF0BA4"/>
    <w:rsid w:val="00DF24D5"/>
    <w:rsid w:val="00E00117"/>
    <w:rsid w:val="00E005DF"/>
    <w:rsid w:val="00E0186C"/>
    <w:rsid w:val="00E04623"/>
    <w:rsid w:val="00E07C83"/>
    <w:rsid w:val="00E11277"/>
    <w:rsid w:val="00E11295"/>
    <w:rsid w:val="00E14EAC"/>
    <w:rsid w:val="00E21C95"/>
    <w:rsid w:val="00E22E10"/>
    <w:rsid w:val="00E36C01"/>
    <w:rsid w:val="00E400AF"/>
    <w:rsid w:val="00E40919"/>
    <w:rsid w:val="00E44851"/>
    <w:rsid w:val="00E45C49"/>
    <w:rsid w:val="00E46E90"/>
    <w:rsid w:val="00E47D29"/>
    <w:rsid w:val="00E5264D"/>
    <w:rsid w:val="00E52A61"/>
    <w:rsid w:val="00E5359D"/>
    <w:rsid w:val="00E55E71"/>
    <w:rsid w:val="00E62EB4"/>
    <w:rsid w:val="00E63BC7"/>
    <w:rsid w:val="00E64A91"/>
    <w:rsid w:val="00E71742"/>
    <w:rsid w:val="00E71FBD"/>
    <w:rsid w:val="00E76F95"/>
    <w:rsid w:val="00E809C4"/>
    <w:rsid w:val="00E821A6"/>
    <w:rsid w:val="00E829EB"/>
    <w:rsid w:val="00E904AA"/>
    <w:rsid w:val="00E909EF"/>
    <w:rsid w:val="00E90DBE"/>
    <w:rsid w:val="00E96D7D"/>
    <w:rsid w:val="00E9765A"/>
    <w:rsid w:val="00EB3A02"/>
    <w:rsid w:val="00EB4461"/>
    <w:rsid w:val="00EB7B8E"/>
    <w:rsid w:val="00EC12BD"/>
    <w:rsid w:val="00EC57B2"/>
    <w:rsid w:val="00ED24EE"/>
    <w:rsid w:val="00ED3875"/>
    <w:rsid w:val="00ED63F2"/>
    <w:rsid w:val="00EE605C"/>
    <w:rsid w:val="00EE66D4"/>
    <w:rsid w:val="00EE7F24"/>
    <w:rsid w:val="00EF1D35"/>
    <w:rsid w:val="00EF4752"/>
    <w:rsid w:val="00EF4ACF"/>
    <w:rsid w:val="00EF7E03"/>
    <w:rsid w:val="00F010CB"/>
    <w:rsid w:val="00F049A7"/>
    <w:rsid w:val="00F06EA1"/>
    <w:rsid w:val="00F11958"/>
    <w:rsid w:val="00F13A5E"/>
    <w:rsid w:val="00F15CEF"/>
    <w:rsid w:val="00F242A7"/>
    <w:rsid w:val="00F24F42"/>
    <w:rsid w:val="00F26A29"/>
    <w:rsid w:val="00F270CC"/>
    <w:rsid w:val="00F27784"/>
    <w:rsid w:val="00F27CD2"/>
    <w:rsid w:val="00F32266"/>
    <w:rsid w:val="00F34AE6"/>
    <w:rsid w:val="00F507D1"/>
    <w:rsid w:val="00F514B0"/>
    <w:rsid w:val="00F549C5"/>
    <w:rsid w:val="00F56432"/>
    <w:rsid w:val="00F56D76"/>
    <w:rsid w:val="00F626FE"/>
    <w:rsid w:val="00F64841"/>
    <w:rsid w:val="00F667B8"/>
    <w:rsid w:val="00F73B00"/>
    <w:rsid w:val="00F74881"/>
    <w:rsid w:val="00F77ADD"/>
    <w:rsid w:val="00F813CF"/>
    <w:rsid w:val="00F827A1"/>
    <w:rsid w:val="00F86887"/>
    <w:rsid w:val="00F92333"/>
    <w:rsid w:val="00F92568"/>
    <w:rsid w:val="00F949ED"/>
    <w:rsid w:val="00F972C0"/>
    <w:rsid w:val="00FA002C"/>
    <w:rsid w:val="00FA2BC9"/>
    <w:rsid w:val="00FA43D9"/>
    <w:rsid w:val="00FA4BD4"/>
    <w:rsid w:val="00FB2816"/>
    <w:rsid w:val="00FC1AC7"/>
    <w:rsid w:val="00FC5520"/>
    <w:rsid w:val="00FD0BEF"/>
    <w:rsid w:val="00FD3FF5"/>
    <w:rsid w:val="00FD59A8"/>
    <w:rsid w:val="00FE09D9"/>
    <w:rsid w:val="00FE22D5"/>
    <w:rsid w:val="00FE67D0"/>
    <w:rsid w:val="00FF20F3"/>
    <w:rsid w:val="00FF7151"/>
    <w:rsid w:val="00FF7D9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72C0"/>
    <w:pPr>
      <w:spacing w:after="240" w:line="36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
    <w:qFormat/>
    <w:rsid w:val="000E2A30"/>
    <w:pPr>
      <w:keepNext/>
      <w:keepLines/>
      <w:spacing w:before="480" w:after="0"/>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0E2A30"/>
    <w:pPr>
      <w:keepNext/>
      <w:keepLines/>
      <w:spacing w:before="200" w:after="0"/>
      <w:outlineLvl w:val="1"/>
    </w:pPr>
    <w:rPr>
      <w:rFonts w:eastAsiaTheme="majorEastAsia" w:cstheme="majorBidi"/>
      <w:b/>
      <w:bCs/>
      <w:szCs w:val="26"/>
    </w:rPr>
  </w:style>
  <w:style w:type="paragraph" w:styleId="Nadpis3">
    <w:name w:val="heading 3"/>
    <w:basedOn w:val="Normln"/>
    <w:next w:val="Normln"/>
    <w:link w:val="Nadpis3Char"/>
    <w:uiPriority w:val="9"/>
    <w:unhideWhenUsed/>
    <w:qFormat/>
    <w:rsid w:val="000E2A30"/>
    <w:pPr>
      <w:keepNext/>
      <w:keepLines/>
      <w:spacing w:before="200" w:after="0"/>
      <w:outlineLvl w:val="2"/>
    </w:pPr>
    <w:rPr>
      <w:rFonts w:eastAsiaTheme="majorEastAsia" w:cstheme="majorBidi"/>
      <w:b/>
      <w:bCs/>
    </w:rPr>
  </w:style>
  <w:style w:type="paragraph" w:styleId="Nadpis4">
    <w:name w:val="heading 4"/>
    <w:basedOn w:val="Normln"/>
    <w:next w:val="Normln"/>
    <w:link w:val="Nadpis4Char"/>
    <w:uiPriority w:val="9"/>
    <w:unhideWhenUsed/>
    <w:qFormat/>
    <w:rsid w:val="003962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972C0"/>
    <w:pPr>
      <w:tabs>
        <w:tab w:val="center" w:pos="4536"/>
        <w:tab w:val="right" w:pos="9072"/>
      </w:tabs>
      <w:spacing w:after="0"/>
    </w:pPr>
  </w:style>
  <w:style w:type="character" w:customStyle="1" w:styleId="ZhlavChar">
    <w:name w:val="Záhlaví Char"/>
    <w:basedOn w:val="Standardnpsmoodstavce"/>
    <w:link w:val="Zhlav"/>
    <w:rsid w:val="00F972C0"/>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F972C0"/>
    <w:pPr>
      <w:tabs>
        <w:tab w:val="center" w:pos="4536"/>
        <w:tab w:val="right" w:pos="9072"/>
      </w:tabs>
      <w:spacing w:after="0"/>
    </w:pPr>
  </w:style>
  <w:style w:type="character" w:customStyle="1" w:styleId="ZpatChar">
    <w:name w:val="Zápatí Char"/>
    <w:basedOn w:val="Standardnpsmoodstavce"/>
    <w:link w:val="Zpat"/>
    <w:uiPriority w:val="99"/>
    <w:rsid w:val="00F972C0"/>
    <w:rPr>
      <w:rFonts w:ascii="Times New Roman" w:eastAsia="Times New Roman" w:hAnsi="Times New Roman" w:cs="Times New Roman"/>
      <w:sz w:val="24"/>
      <w:szCs w:val="20"/>
      <w:lang w:eastAsia="cs-CZ"/>
    </w:rPr>
  </w:style>
  <w:style w:type="character" w:styleId="Zstupntext">
    <w:name w:val="Placeholder Text"/>
    <w:basedOn w:val="Standardnpsmoodstavce"/>
    <w:uiPriority w:val="99"/>
    <w:semiHidden/>
    <w:rsid w:val="00F972C0"/>
    <w:rPr>
      <w:color w:val="808080"/>
    </w:rPr>
  </w:style>
  <w:style w:type="character" w:styleId="Hypertextovodkaz">
    <w:name w:val="Hyperlink"/>
    <w:basedOn w:val="Standardnpsmoodstavce"/>
    <w:uiPriority w:val="99"/>
    <w:rsid w:val="00F972C0"/>
    <w:rPr>
      <w:rFonts w:ascii="Times New Roman" w:hAnsi="Times New Roman"/>
      <w:color w:val="0000FF"/>
      <w:sz w:val="24"/>
      <w:u w:val="single"/>
    </w:rPr>
  </w:style>
  <w:style w:type="paragraph" w:styleId="Nzev">
    <w:name w:val="Title"/>
    <w:basedOn w:val="Normln"/>
    <w:link w:val="NzevChar"/>
    <w:qFormat/>
    <w:rsid w:val="000E2A30"/>
    <w:pPr>
      <w:spacing w:after="0" w:line="240" w:lineRule="auto"/>
      <w:jc w:val="left"/>
    </w:pPr>
    <w:rPr>
      <w:b/>
      <w:sz w:val="28"/>
    </w:rPr>
  </w:style>
  <w:style w:type="character" w:customStyle="1" w:styleId="NzevChar">
    <w:name w:val="Název Char"/>
    <w:basedOn w:val="Standardnpsmoodstavce"/>
    <w:link w:val="Nzev"/>
    <w:rsid w:val="000E2A30"/>
    <w:rPr>
      <w:rFonts w:ascii="Times New Roman" w:eastAsia="Times New Roman" w:hAnsi="Times New Roman" w:cs="Times New Roman"/>
      <w:b/>
      <w:sz w:val="28"/>
      <w:szCs w:val="20"/>
      <w:lang w:eastAsia="cs-CZ"/>
    </w:rPr>
  </w:style>
  <w:style w:type="paragraph" w:customStyle="1" w:styleId="Formul">
    <w:name w:val="Formulář"/>
    <w:qFormat/>
    <w:rsid w:val="00F972C0"/>
    <w:pPr>
      <w:spacing w:after="0" w:line="240" w:lineRule="auto"/>
      <w:jc w:val="center"/>
    </w:pPr>
    <w:rPr>
      <w:rFonts w:ascii="Verdana" w:eastAsia="Times New Roman" w:hAnsi="Verdana" w:cs="Times New Roman"/>
      <w:b/>
      <w:bCs/>
      <w:caps/>
      <w:sz w:val="20"/>
      <w:szCs w:val="20"/>
      <w:lang w:eastAsia="cs-CZ"/>
    </w:rPr>
  </w:style>
  <w:style w:type="paragraph" w:styleId="Textbubliny">
    <w:name w:val="Balloon Text"/>
    <w:basedOn w:val="Normln"/>
    <w:link w:val="TextbublinyChar"/>
    <w:uiPriority w:val="99"/>
    <w:semiHidden/>
    <w:unhideWhenUsed/>
    <w:rsid w:val="00F972C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972C0"/>
    <w:rPr>
      <w:rFonts w:ascii="Tahoma" w:eastAsia="Times New Roman" w:hAnsi="Tahoma" w:cs="Tahoma"/>
      <w:sz w:val="16"/>
      <w:szCs w:val="16"/>
      <w:lang w:eastAsia="cs-CZ"/>
    </w:rPr>
  </w:style>
  <w:style w:type="paragraph" w:styleId="Odstavecseseznamem">
    <w:name w:val="List Paragraph"/>
    <w:basedOn w:val="Normln"/>
    <w:uiPriority w:val="34"/>
    <w:qFormat/>
    <w:rsid w:val="00040357"/>
    <w:pPr>
      <w:ind w:left="720"/>
      <w:contextualSpacing/>
    </w:pPr>
  </w:style>
  <w:style w:type="character" w:customStyle="1" w:styleId="Nadpis1Char">
    <w:name w:val="Nadpis 1 Char"/>
    <w:basedOn w:val="Standardnpsmoodstavce"/>
    <w:link w:val="Nadpis1"/>
    <w:uiPriority w:val="9"/>
    <w:rsid w:val="000E2A30"/>
    <w:rPr>
      <w:rFonts w:ascii="Times New Roman" w:eastAsiaTheme="majorEastAsia" w:hAnsi="Times New Roman" w:cstheme="majorBidi"/>
      <w:b/>
      <w:bCs/>
      <w:sz w:val="28"/>
      <w:szCs w:val="28"/>
      <w:lang w:eastAsia="cs-CZ"/>
    </w:rPr>
  </w:style>
  <w:style w:type="character" w:customStyle="1" w:styleId="Nadpis2Char">
    <w:name w:val="Nadpis 2 Char"/>
    <w:basedOn w:val="Standardnpsmoodstavce"/>
    <w:link w:val="Nadpis2"/>
    <w:uiPriority w:val="9"/>
    <w:rsid w:val="000E2A30"/>
    <w:rPr>
      <w:rFonts w:ascii="Times New Roman" w:eastAsiaTheme="majorEastAsia" w:hAnsi="Times New Roman" w:cstheme="majorBidi"/>
      <w:b/>
      <w:bCs/>
      <w:sz w:val="24"/>
      <w:szCs w:val="26"/>
      <w:lang w:eastAsia="cs-CZ"/>
    </w:rPr>
  </w:style>
  <w:style w:type="character" w:customStyle="1" w:styleId="Nadpis3Char">
    <w:name w:val="Nadpis 3 Char"/>
    <w:basedOn w:val="Standardnpsmoodstavce"/>
    <w:link w:val="Nadpis3"/>
    <w:uiPriority w:val="9"/>
    <w:rsid w:val="000E2A30"/>
    <w:rPr>
      <w:rFonts w:ascii="Times New Roman" w:eastAsiaTheme="majorEastAsia" w:hAnsi="Times New Roman" w:cstheme="majorBidi"/>
      <w:b/>
      <w:bCs/>
      <w:sz w:val="24"/>
      <w:szCs w:val="20"/>
      <w:lang w:eastAsia="cs-CZ"/>
    </w:rPr>
  </w:style>
  <w:style w:type="paragraph" w:styleId="Nadpisobsahu">
    <w:name w:val="TOC Heading"/>
    <w:basedOn w:val="Nadpis1"/>
    <w:next w:val="Normln"/>
    <w:uiPriority w:val="39"/>
    <w:unhideWhenUsed/>
    <w:qFormat/>
    <w:rsid w:val="00F11958"/>
    <w:pPr>
      <w:spacing w:line="276" w:lineRule="auto"/>
      <w:jc w:val="left"/>
      <w:outlineLvl w:val="9"/>
    </w:pPr>
    <w:rPr>
      <w:rFonts w:asciiTheme="majorHAnsi" w:hAnsiTheme="majorHAnsi"/>
      <w:color w:val="365F91" w:themeColor="accent1" w:themeShade="BF"/>
      <w:lang w:val="en-US" w:eastAsia="ja-JP"/>
    </w:rPr>
  </w:style>
  <w:style w:type="paragraph" w:styleId="Obsah1">
    <w:name w:val="toc 1"/>
    <w:basedOn w:val="Normln"/>
    <w:next w:val="Normln"/>
    <w:autoRedefine/>
    <w:uiPriority w:val="39"/>
    <w:unhideWhenUsed/>
    <w:rsid w:val="006174F6"/>
    <w:pPr>
      <w:tabs>
        <w:tab w:val="right" w:leader="dot" w:pos="8494"/>
      </w:tabs>
      <w:spacing w:after="120"/>
    </w:pPr>
    <w:rPr>
      <w:b/>
      <w:noProof/>
      <w:sz w:val="28"/>
      <w:szCs w:val="24"/>
    </w:rPr>
  </w:style>
  <w:style w:type="paragraph" w:styleId="Obsah2">
    <w:name w:val="toc 2"/>
    <w:basedOn w:val="Normln"/>
    <w:next w:val="Normln"/>
    <w:autoRedefine/>
    <w:uiPriority w:val="39"/>
    <w:unhideWhenUsed/>
    <w:rsid w:val="00F11958"/>
    <w:pPr>
      <w:spacing w:after="100"/>
      <w:ind w:left="240"/>
    </w:pPr>
  </w:style>
  <w:style w:type="paragraph" w:styleId="Obsah3">
    <w:name w:val="toc 3"/>
    <w:basedOn w:val="Normln"/>
    <w:next w:val="Normln"/>
    <w:autoRedefine/>
    <w:uiPriority w:val="39"/>
    <w:unhideWhenUsed/>
    <w:rsid w:val="00F11958"/>
    <w:pPr>
      <w:spacing w:after="100"/>
      <w:ind w:left="480"/>
    </w:pPr>
  </w:style>
  <w:style w:type="paragraph" w:styleId="Textpoznpodarou">
    <w:name w:val="footnote text"/>
    <w:basedOn w:val="Normln"/>
    <w:link w:val="TextpoznpodarouChar"/>
    <w:uiPriority w:val="99"/>
    <w:semiHidden/>
    <w:unhideWhenUsed/>
    <w:rsid w:val="0066249C"/>
    <w:pPr>
      <w:spacing w:after="0" w:line="240" w:lineRule="auto"/>
    </w:pPr>
    <w:rPr>
      <w:sz w:val="20"/>
    </w:rPr>
  </w:style>
  <w:style w:type="character" w:customStyle="1" w:styleId="TextpoznpodarouChar">
    <w:name w:val="Text pozn. pod čarou Char"/>
    <w:basedOn w:val="Standardnpsmoodstavce"/>
    <w:link w:val="Textpoznpodarou"/>
    <w:uiPriority w:val="99"/>
    <w:semiHidden/>
    <w:rsid w:val="0066249C"/>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66249C"/>
    <w:rPr>
      <w:vertAlign w:val="superscript"/>
    </w:rPr>
  </w:style>
  <w:style w:type="character" w:customStyle="1" w:styleId="Nadpis4Char">
    <w:name w:val="Nadpis 4 Char"/>
    <w:basedOn w:val="Standardnpsmoodstavce"/>
    <w:link w:val="Nadpis4"/>
    <w:uiPriority w:val="9"/>
    <w:rsid w:val="00396247"/>
    <w:rPr>
      <w:rFonts w:asciiTheme="majorHAnsi" w:eastAsiaTheme="majorEastAsia" w:hAnsiTheme="majorHAnsi" w:cstheme="majorBidi"/>
      <w:b/>
      <w:bCs/>
      <w:i/>
      <w:iCs/>
      <w:color w:val="4F81BD" w:themeColor="accent1"/>
      <w:sz w:val="24"/>
      <w:szCs w:val="20"/>
      <w:lang w:eastAsia="cs-CZ"/>
    </w:rPr>
  </w:style>
  <w:style w:type="character" w:styleId="Odkaznakoment">
    <w:name w:val="annotation reference"/>
    <w:basedOn w:val="Standardnpsmoodstavce"/>
    <w:uiPriority w:val="99"/>
    <w:semiHidden/>
    <w:unhideWhenUsed/>
    <w:rsid w:val="000F293F"/>
    <w:rPr>
      <w:sz w:val="16"/>
      <w:szCs w:val="16"/>
    </w:rPr>
  </w:style>
  <w:style w:type="paragraph" w:styleId="Textkomente">
    <w:name w:val="annotation text"/>
    <w:basedOn w:val="Normln"/>
    <w:link w:val="TextkomenteChar"/>
    <w:uiPriority w:val="99"/>
    <w:unhideWhenUsed/>
    <w:rsid w:val="000F293F"/>
    <w:pPr>
      <w:spacing w:line="240" w:lineRule="auto"/>
    </w:pPr>
    <w:rPr>
      <w:sz w:val="20"/>
    </w:rPr>
  </w:style>
  <w:style w:type="character" w:customStyle="1" w:styleId="TextkomenteChar">
    <w:name w:val="Text komentáře Char"/>
    <w:basedOn w:val="Standardnpsmoodstavce"/>
    <w:link w:val="Textkomente"/>
    <w:uiPriority w:val="99"/>
    <w:rsid w:val="000F293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F293F"/>
    <w:rPr>
      <w:b/>
      <w:bCs/>
    </w:rPr>
  </w:style>
  <w:style w:type="character" w:customStyle="1" w:styleId="PedmtkomenteChar">
    <w:name w:val="Předmět komentáře Char"/>
    <w:basedOn w:val="TextkomenteChar"/>
    <w:link w:val="Pedmtkomente"/>
    <w:uiPriority w:val="99"/>
    <w:semiHidden/>
    <w:rsid w:val="000F293F"/>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470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unhideWhenUsed/>
    <w:rsid w:val="00C667B2"/>
    <w:pPr>
      <w:spacing w:before="100" w:beforeAutospacing="1" w:after="100" w:afterAutospacing="1" w:line="240" w:lineRule="auto"/>
      <w:jc w:val="left"/>
    </w:pPr>
    <w:rPr>
      <w:szCs w:val="24"/>
    </w:rPr>
  </w:style>
  <w:style w:type="paragraph" w:styleId="Titulek">
    <w:name w:val="caption"/>
    <w:basedOn w:val="Normln"/>
    <w:next w:val="Normln"/>
    <w:uiPriority w:val="35"/>
    <w:unhideWhenUsed/>
    <w:qFormat/>
    <w:rsid w:val="00F24F42"/>
    <w:pPr>
      <w:spacing w:after="200" w:line="240" w:lineRule="auto"/>
    </w:pPr>
    <w:rPr>
      <w:b/>
      <w:bCs/>
      <w:color w:val="4F81BD" w:themeColor="accent1"/>
      <w:sz w:val="18"/>
      <w:szCs w:val="18"/>
    </w:rPr>
  </w:style>
  <w:style w:type="paragraph" w:styleId="Seznamobrzk">
    <w:name w:val="table of figures"/>
    <w:basedOn w:val="Normln"/>
    <w:next w:val="Normln"/>
    <w:uiPriority w:val="99"/>
    <w:unhideWhenUsed/>
    <w:rsid w:val="00F24F42"/>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7868897">
      <w:bodyDiv w:val="1"/>
      <w:marLeft w:val="0"/>
      <w:marRight w:val="0"/>
      <w:marTop w:val="0"/>
      <w:marBottom w:val="0"/>
      <w:divBdr>
        <w:top w:val="none" w:sz="0" w:space="0" w:color="auto"/>
        <w:left w:val="none" w:sz="0" w:space="0" w:color="auto"/>
        <w:bottom w:val="none" w:sz="0" w:space="0" w:color="auto"/>
        <w:right w:val="none" w:sz="0" w:space="0" w:color="auto"/>
      </w:divBdr>
    </w:div>
    <w:div w:id="942491706">
      <w:bodyDiv w:val="1"/>
      <w:marLeft w:val="0"/>
      <w:marRight w:val="0"/>
      <w:marTop w:val="0"/>
      <w:marBottom w:val="0"/>
      <w:divBdr>
        <w:top w:val="none" w:sz="0" w:space="0" w:color="auto"/>
        <w:left w:val="none" w:sz="0" w:space="0" w:color="auto"/>
        <w:bottom w:val="none" w:sz="0" w:space="0" w:color="auto"/>
        <w:right w:val="none" w:sz="0" w:space="0" w:color="auto"/>
      </w:divBdr>
    </w:div>
    <w:div w:id="1183789075">
      <w:bodyDiv w:val="1"/>
      <w:marLeft w:val="0"/>
      <w:marRight w:val="0"/>
      <w:marTop w:val="0"/>
      <w:marBottom w:val="0"/>
      <w:divBdr>
        <w:top w:val="none" w:sz="0" w:space="0" w:color="auto"/>
        <w:left w:val="none" w:sz="0" w:space="0" w:color="auto"/>
        <w:bottom w:val="none" w:sz="0" w:space="0" w:color="auto"/>
        <w:right w:val="none" w:sz="0" w:space="0" w:color="auto"/>
      </w:divBdr>
    </w:div>
    <w:div w:id="1272514989">
      <w:bodyDiv w:val="1"/>
      <w:marLeft w:val="0"/>
      <w:marRight w:val="0"/>
      <w:marTop w:val="0"/>
      <w:marBottom w:val="0"/>
      <w:divBdr>
        <w:top w:val="none" w:sz="0" w:space="0" w:color="auto"/>
        <w:left w:val="none" w:sz="0" w:space="0" w:color="auto"/>
        <w:bottom w:val="none" w:sz="0" w:space="0" w:color="auto"/>
        <w:right w:val="none" w:sz="0" w:space="0" w:color="auto"/>
      </w:divBdr>
    </w:div>
    <w:div w:id="164981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hyperlink" Target="http://www.mediaguru.cz/medialni-slovnik/clv-citylight/" TargetMode="External"/><Relationship Id="rId42" Type="http://schemas.openxmlformats.org/officeDocument/2006/relationships/hyperlink" Target="http://eigasai.cz/eigasai-2013/eigasai-2013-media.html" TargetMode="External"/><Relationship Id="rId47" Type="http://schemas.openxmlformats.org/officeDocument/2006/relationships/fontTable" Target="fontTable.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hyperlink" Target="http://eigasai.cz/eigasai-2013/eigasai-2013-media.html" TargetMode="External"/><Relationship Id="rId38" Type="http://schemas.openxmlformats.org/officeDocument/2006/relationships/chart" Target="charts/chart17.xml"/><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hart" Target="charts/chart11.xml"/><Relationship Id="rId32" Type="http://schemas.openxmlformats.org/officeDocument/2006/relationships/hyperlink" Target="http://www.businessdictionary.com/definition/internet-marketing.html" TargetMode="External"/><Relationship Id="rId37" Type="http://schemas.openxmlformats.org/officeDocument/2006/relationships/hyperlink" Target="http://www.radio1.cz/clanek/novinka/652-eiga-sai-2013" TargetMode="External"/><Relationship Id="rId40" Type="http://schemas.openxmlformats.org/officeDocument/2006/relationships/chart" Target="charts/chart19.xm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hyperlink" Target="http://oxforddictionaries.com/definition/english/festival"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6.xml"/><Relationship Id="rId31" Type="http://schemas.openxmlformats.org/officeDocument/2006/relationships/footer" Target="footer4.xml"/><Relationship Id="rId44" Type="http://schemas.openxmlformats.org/officeDocument/2006/relationships/hyperlink" Target="http://eigasai.cz/eigasai-2013/eigasai-2013-media.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header" Target="header2.xml"/><Relationship Id="rId35" Type="http://schemas.openxmlformats.org/officeDocument/2006/relationships/hyperlink" Target="http://www.mediaguru.cz/medialni-slovnik/direct-mail/" TargetMode="External"/><Relationship Id="rId43" Type="http://schemas.openxmlformats.org/officeDocument/2006/relationships/image" Target="media/image4.png"/><Relationship Id="rId48" Type="http://schemas.openxmlformats.org/officeDocument/2006/relationships/glossaryDocument" Target="glossary/document.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Bakalarska%20prace\Graf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Bakalarska%20prace\Graf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Bakalarska%20prace\Graf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Bakalarska%20prace\Graf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Bakalarska%20prace\Grafy.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Bakalarska%20prace\Grafy.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F:\Bakalarska%20prace\Grafy.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F:\Bakalarska%20prace\Grafy.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F:\Bakalarska%20prace\Grafy.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F:\Bakalarska%20prace\Grafy.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F:\Bakalarska%20prace\Graf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Bakalarska%20prace\Graf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Bakalarska%20prace\Graf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Bakalarska%20prace\Graf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Bakalarska%20prace\Graf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Bakalarska%20prace\Graf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Bakalarska%20prace\Graf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Bakalarska%20prace\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36"/>
  <c:chart>
    <c:title>
      <c:tx>
        <c:rich>
          <a:bodyPr/>
          <a:lstStyle/>
          <a:p>
            <a:pPr>
              <a:defRPr sz="1600"/>
            </a:pPr>
            <a:r>
              <a:rPr lang="cs-CZ" sz="1600"/>
              <a:t>Rozpočet festivalu v jednotlivých letech</a:t>
            </a:r>
          </a:p>
        </c:rich>
      </c:tx>
    </c:title>
    <c:plotArea>
      <c:layout/>
      <c:barChart>
        <c:barDir val="col"/>
        <c:grouping val="clustered"/>
        <c:ser>
          <c:idx val="0"/>
          <c:order val="0"/>
          <c:tx>
            <c:strRef>
              <c:f>List5!$A$37</c:f>
              <c:strCache>
                <c:ptCount val="1"/>
                <c:pt idx="0">
                  <c:v>Rozpočet</c:v>
                </c:pt>
              </c:strCache>
            </c:strRef>
          </c:tx>
          <c:dLbls>
            <c:dLblPos val="outEnd"/>
            <c:showVal val="1"/>
          </c:dLbls>
          <c:cat>
            <c:numRef>
              <c:f>List5!$B$36:$E$36</c:f>
              <c:numCache>
                <c:formatCode>General</c:formatCode>
                <c:ptCount val="4"/>
                <c:pt idx="0">
                  <c:v>2011</c:v>
                </c:pt>
                <c:pt idx="1">
                  <c:v>2012</c:v>
                </c:pt>
                <c:pt idx="2">
                  <c:v>2013</c:v>
                </c:pt>
                <c:pt idx="3">
                  <c:v>2014</c:v>
                </c:pt>
              </c:numCache>
            </c:numRef>
          </c:cat>
          <c:val>
            <c:numRef>
              <c:f>List5!$B$37:$E$37</c:f>
              <c:numCache>
                <c:formatCode>#,##0</c:formatCode>
                <c:ptCount val="4"/>
                <c:pt idx="0">
                  <c:v>580581</c:v>
                </c:pt>
                <c:pt idx="1">
                  <c:v>822806</c:v>
                </c:pt>
                <c:pt idx="2">
                  <c:v>1173294</c:v>
                </c:pt>
                <c:pt idx="3">
                  <c:v>1537144</c:v>
                </c:pt>
              </c:numCache>
            </c:numRef>
          </c:val>
        </c:ser>
        <c:axId val="83294080"/>
        <c:axId val="83357696"/>
      </c:barChart>
      <c:catAx>
        <c:axId val="83294080"/>
        <c:scaling>
          <c:orientation val="minMax"/>
        </c:scaling>
        <c:axPos val="b"/>
        <c:numFmt formatCode="General" sourceLinked="1"/>
        <c:tickLblPos val="nextTo"/>
        <c:crossAx val="83357696"/>
        <c:crosses val="autoZero"/>
        <c:auto val="1"/>
        <c:lblAlgn val="ctr"/>
        <c:lblOffset val="100"/>
      </c:catAx>
      <c:valAx>
        <c:axId val="83357696"/>
        <c:scaling>
          <c:orientation val="minMax"/>
        </c:scaling>
        <c:axPos val="l"/>
        <c:majorGridlines/>
        <c:numFmt formatCode="#,##0" sourceLinked="1"/>
        <c:tickLblPos val="nextTo"/>
        <c:crossAx val="83294080"/>
        <c:crosses val="autoZero"/>
        <c:crossBetween val="between"/>
      </c:valAx>
    </c:plotArea>
    <c:plotVisOnly val="1"/>
    <c:dispBlanksAs val="gap"/>
  </c:chart>
  <c:spPr>
    <a:ln>
      <a:solidFill>
        <a:schemeClr val="tx1"/>
      </a:solidFill>
    </a:ln>
  </c:spPr>
  <c:txPr>
    <a:bodyPr/>
    <a:lstStyle/>
    <a:p>
      <a:pPr>
        <a:defRPr>
          <a:latin typeface="Times New Roman" pitchFamily="18" charset="0"/>
          <a:cs typeface="Times New Roman" pitchFamily="18" charset="0"/>
        </a:defRPr>
      </a:pPr>
      <a:endParaRPr lang="cs-CZ"/>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600"/>
            </a:pPr>
            <a:r>
              <a:rPr lang="cs-CZ" sz="1600"/>
              <a:t>Znáte festival japonských filmů a kultury Eiga-sai?</a:t>
            </a:r>
          </a:p>
        </c:rich>
      </c:tx>
      <c:layout>
        <c:manualLayout>
          <c:xMode val="edge"/>
          <c:yMode val="edge"/>
          <c:x val="0.13910655058043178"/>
          <c:y val="4.619013959048095E-4"/>
        </c:manualLayout>
      </c:layout>
    </c:title>
    <c:plotArea>
      <c:layout/>
      <c:barChart>
        <c:barDir val="col"/>
        <c:grouping val="clustered"/>
        <c:ser>
          <c:idx val="0"/>
          <c:order val="0"/>
          <c:tx>
            <c:strRef>
              <c:f>'znate festival jap.film.'!$A$11</c:f>
              <c:strCache>
                <c:ptCount val="1"/>
                <c:pt idx="0">
                  <c:v>ženy</c:v>
                </c:pt>
              </c:strCache>
            </c:strRef>
          </c:tx>
          <c:spPr>
            <a:solidFill>
              <a:schemeClr val="accent2"/>
            </a:solidFill>
          </c:spPr>
          <c:cat>
            <c:strRef>
              <c:f>'znate festival jap.film.'!$B$10:$C$10</c:f>
              <c:strCache>
                <c:ptCount val="2"/>
                <c:pt idx="0">
                  <c:v>ano</c:v>
                </c:pt>
                <c:pt idx="1">
                  <c:v>ne</c:v>
                </c:pt>
              </c:strCache>
            </c:strRef>
          </c:cat>
          <c:val>
            <c:numRef>
              <c:f>'znate festival jap.film.'!$B$11:$C$11</c:f>
              <c:numCache>
                <c:formatCode>0%</c:formatCode>
                <c:ptCount val="2"/>
                <c:pt idx="0">
                  <c:v>0.19</c:v>
                </c:pt>
                <c:pt idx="1">
                  <c:v>0.81</c:v>
                </c:pt>
              </c:numCache>
            </c:numRef>
          </c:val>
        </c:ser>
        <c:ser>
          <c:idx val="1"/>
          <c:order val="1"/>
          <c:tx>
            <c:strRef>
              <c:f>'znate festival jap.film.'!$A$12</c:f>
              <c:strCache>
                <c:ptCount val="1"/>
                <c:pt idx="0">
                  <c:v>muži</c:v>
                </c:pt>
              </c:strCache>
            </c:strRef>
          </c:tx>
          <c:spPr>
            <a:solidFill>
              <a:schemeClr val="accent1"/>
            </a:solidFill>
          </c:spPr>
          <c:cat>
            <c:strRef>
              <c:f>'znate festival jap.film.'!$B$10:$C$10</c:f>
              <c:strCache>
                <c:ptCount val="2"/>
                <c:pt idx="0">
                  <c:v>ano</c:v>
                </c:pt>
                <c:pt idx="1">
                  <c:v>ne</c:v>
                </c:pt>
              </c:strCache>
            </c:strRef>
          </c:cat>
          <c:val>
            <c:numRef>
              <c:f>'znate festival jap.film.'!$B$12:$C$12</c:f>
              <c:numCache>
                <c:formatCode>0%</c:formatCode>
                <c:ptCount val="2"/>
                <c:pt idx="0">
                  <c:v>0.31000000000000238</c:v>
                </c:pt>
                <c:pt idx="1">
                  <c:v>0.69000000000000061</c:v>
                </c:pt>
              </c:numCache>
            </c:numRef>
          </c:val>
        </c:ser>
        <c:dLbls>
          <c:showVal val="1"/>
        </c:dLbls>
        <c:axId val="131533824"/>
        <c:axId val="131539712"/>
      </c:barChart>
      <c:catAx>
        <c:axId val="131533824"/>
        <c:scaling>
          <c:orientation val="minMax"/>
        </c:scaling>
        <c:axPos val="b"/>
        <c:tickLblPos val="nextTo"/>
        <c:crossAx val="131539712"/>
        <c:crosses val="autoZero"/>
        <c:auto val="1"/>
        <c:lblAlgn val="ctr"/>
        <c:lblOffset val="100"/>
      </c:catAx>
      <c:valAx>
        <c:axId val="131539712"/>
        <c:scaling>
          <c:orientation val="minMax"/>
        </c:scaling>
        <c:axPos val="l"/>
        <c:majorGridlines/>
        <c:numFmt formatCode="0%" sourceLinked="1"/>
        <c:tickLblPos val="nextTo"/>
        <c:crossAx val="131533824"/>
        <c:crosses val="autoZero"/>
        <c:crossBetween val="between"/>
      </c:valAx>
    </c:plotArea>
    <c:legend>
      <c:legendPos val="r"/>
    </c:legend>
    <c:plotVisOnly val="1"/>
    <c:dispBlanksAs val="gap"/>
  </c:chart>
  <c:spPr>
    <a:ln>
      <a:solidFill>
        <a:sysClr val="windowText" lastClr="000000"/>
      </a:solidFill>
    </a:ln>
  </c:spPr>
  <c:txPr>
    <a:bodyPr/>
    <a:lstStyle/>
    <a:p>
      <a:pPr>
        <a:defRPr>
          <a:latin typeface="Times New Roman" pitchFamily="18" charset="0"/>
          <a:cs typeface="Times New Roman" pitchFamily="18" charset="0"/>
        </a:defRPr>
      </a:pPr>
      <a:endParaRPr lang="cs-CZ"/>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600"/>
            </a:pPr>
            <a:r>
              <a:rPr lang="cs-CZ" sz="1600"/>
              <a:t>Respondenti znající festival podle bydliště</a:t>
            </a:r>
          </a:p>
        </c:rich>
      </c:tx>
      <c:layout>
        <c:manualLayout>
          <c:xMode val="edge"/>
          <c:yMode val="edge"/>
          <c:x val="0.15354063018242281"/>
          <c:y val="2.2807736527901218E-2"/>
        </c:manualLayout>
      </c:layout>
    </c:title>
    <c:plotArea>
      <c:layout/>
      <c:barChart>
        <c:barDir val="col"/>
        <c:grouping val="clustered"/>
        <c:ser>
          <c:idx val="0"/>
          <c:order val="0"/>
          <c:tx>
            <c:strRef>
              <c:f>bydliště!$A$59</c:f>
              <c:strCache>
                <c:ptCount val="1"/>
                <c:pt idx="0">
                  <c:v>ženy</c:v>
                </c:pt>
              </c:strCache>
            </c:strRef>
          </c:tx>
          <c:spPr>
            <a:solidFill>
              <a:schemeClr val="accent2"/>
            </a:solidFill>
          </c:spPr>
          <c:dLbls>
            <c:dLbl>
              <c:idx val="0"/>
              <c:layout>
                <c:manualLayout>
                  <c:x val="-7.8988941548183422E-3"/>
                  <c:y val="4.5506257110352324E-3"/>
                </c:manualLayout>
              </c:layout>
              <c:showVal val="1"/>
            </c:dLbl>
            <c:dLbl>
              <c:idx val="1"/>
              <c:layout>
                <c:manualLayout>
                  <c:x val="-7.8988941548183023E-3"/>
                  <c:y val="0"/>
                </c:manualLayout>
              </c:layout>
              <c:showVal val="1"/>
            </c:dLbl>
            <c:dLbl>
              <c:idx val="2"/>
              <c:layout>
                <c:manualLayout>
                  <c:x val="5.2659294365455505E-3"/>
                  <c:y val="-4.5506257110352714E-3"/>
                </c:manualLayout>
              </c:layout>
              <c:showVal val="1"/>
            </c:dLbl>
            <c:dLbl>
              <c:idx val="3"/>
              <c:layout>
                <c:manualLayout>
                  <c:x val="5.2659294365455505E-3"/>
                  <c:y val="0"/>
                </c:manualLayout>
              </c:layout>
              <c:showVal val="1"/>
            </c:dLbl>
            <c:dLbl>
              <c:idx val="4"/>
              <c:layout>
                <c:manualLayout>
                  <c:x val="5.2659294365455505E-3"/>
                  <c:y val="0"/>
                </c:manualLayout>
              </c:layout>
              <c:showVal val="1"/>
            </c:dLbl>
            <c:dLbl>
              <c:idx val="6"/>
              <c:layout>
                <c:manualLayout>
                  <c:x val="2.6329647182728338E-3"/>
                  <c:y val="9.1012514220704319E-3"/>
                </c:manualLayout>
              </c:layout>
              <c:showVal val="1"/>
            </c:dLbl>
            <c:dLbl>
              <c:idx val="7"/>
              <c:layout>
                <c:manualLayout>
                  <c:x val="5.2659294365455505E-3"/>
                  <c:y val="4.5506257110352714E-3"/>
                </c:manualLayout>
              </c:layout>
              <c:showVal val="1"/>
            </c:dLbl>
            <c:showVal val="1"/>
          </c:dLbls>
          <c:cat>
            <c:strRef>
              <c:f>bydliště!$B$58:$I$58</c:f>
              <c:strCache>
                <c:ptCount val="8"/>
                <c:pt idx="0">
                  <c:v>Praha</c:v>
                </c:pt>
                <c:pt idx="1">
                  <c:v>Středočeský kraj</c:v>
                </c:pt>
                <c:pt idx="2">
                  <c:v>Ústecký kraj</c:v>
                </c:pt>
                <c:pt idx="3">
                  <c:v>Plzeňský kraj</c:v>
                </c:pt>
                <c:pt idx="4">
                  <c:v>Olomoucký kraj</c:v>
                </c:pt>
                <c:pt idx="5">
                  <c:v>Jihomoravký kraj</c:v>
                </c:pt>
                <c:pt idx="6">
                  <c:v>Moravskoslezský kraj</c:v>
                </c:pt>
                <c:pt idx="7">
                  <c:v>Zlínský kraj</c:v>
                </c:pt>
              </c:strCache>
            </c:strRef>
          </c:cat>
          <c:val>
            <c:numRef>
              <c:f>bydliště!$B$59:$I$59</c:f>
              <c:numCache>
                <c:formatCode>0%</c:formatCode>
                <c:ptCount val="8"/>
                <c:pt idx="0">
                  <c:v>0.32000000000000495</c:v>
                </c:pt>
                <c:pt idx="1">
                  <c:v>0.12000000000000002</c:v>
                </c:pt>
                <c:pt idx="2">
                  <c:v>8.0000000000000043E-2</c:v>
                </c:pt>
                <c:pt idx="3">
                  <c:v>0.1</c:v>
                </c:pt>
                <c:pt idx="4">
                  <c:v>8.0000000000000043E-2</c:v>
                </c:pt>
                <c:pt idx="5">
                  <c:v>8.0000000000000043E-2</c:v>
                </c:pt>
                <c:pt idx="6">
                  <c:v>8.0000000000000043E-2</c:v>
                </c:pt>
                <c:pt idx="7">
                  <c:v>0.14000000000000001</c:v>
                </c:pt>
              </c:numCache>
            </c:numRef>
          </c:val>
        </c:ser>
        <c:ser>
          <c:idx val="1"/>
          <c:order val="1"/>
          <c:tx>
            <c:strRef>
              <c:f>bydliště!$A$60</c:f>
              <c:strCache>
                <c:ptCount val="1"/>
                <c:pt idx="0">
                  <c:v>muži</c:v>
                </c:pt>
              </c:strCache>
            </c:strRef>
          </c:tx>
          <c:spPr>
            <a:solidFill>
              <a:schemeClr val="accent1"/>
            </a:solidFill>
          </c:spPr>
          <c:dLbls>
            <c:dLbl>
              <c:idx val="0"/>
              <c:layout>
                <c:manualLayout>
                  <c:x val="5.2659294365455505E-3"/>
                  <c:y val="9.1012514220704319E-3"/>
                </c:manualLayout>
              </c:layout>
              <c:showVal val="1"/>
            </c:dLbl>
            <c:dLbl>
              <c:idx val="1"/>
              <c:layout>
                <c:manualLayout>
                  <c:x val="5.2659294365455505E-3"/>
                  <c:y val="0"/>
                </c:manualLayout>
              </c:layout>
              <c:showVal val="1"/>
            </c:dLbl>
            <c:dLbl>
              <c:idx val="2"/>
              <c:layout>
                <c:manualLayout>
                  <c:x val="7.8988941548183422E-3"/>
                  <c:y val="0"/>
                </c:manualLayout>
              </c:layout>
              <c:showVal val="1"/>
            </c:dLbl>
            <c:dLbl>
              <c:idx val="3"/>
              <c:layout>
                <c:manualLayout>
                  <c:x val="1.3164616271307321E-2"/>
                  <c:y val="4.5506257110352714E-3"/>
                </c:manualLayout>
              </c:layout>
              <c:showVal val="1"/>
            </c:dLbl>
            <c:dLbl>
              <c:idx val="4"/>
              <c:layout>
                <c:manualLayout>
                  <c:x val="7.8988941548183422E-3"/>
                  <c:y val="0"/>
                </c:manualLayout>
              </c:layout>
              <c:showVal val="1"/>
            </c:dLbl>
            <c:dLbl>
              <c:idx val="5"/>
              <c:layout>
                <c:manualLayout>
                  <c:x val="1.3164823591364106E-2"/>
                  <c:y val="4.5506257110352714E-3"/>
                </c:manualLayout>
              </c:layout>
              <c:showVal val="1"/>
            </c:dLbl>
            <c:dLbl>
              <c:idx val="6"/>
              <c:layout>
                <c:manualLayout>
                  <c:x val="1.0531858873091196E-2"/>
                  <c:y val="0"/>
                </c:manualLayout>
              </c:layout>
              <c:showVal val="1"/>
            </c:dLbl>
            <c:dLbl>
              <c:idx val="7"/>
              <c:layout>
                <c:manualLayout>
                  <c:x val="5.2659294365455505E-3"/>
                  <c:y val="0"/>
                </c:manualLayout>
              </c:layout>
              <c:showVal val="1"/>
            </c:dLbl>
            <c:showVal val="1"/>
          </c:dLbls>
          <c:cat>
            <c:strRef>
              <c:f>bydliště!$B$58:$I$58</c:f>
              <c:strCache>
                <c:ptCount val="8"/>
                <c:pt idx="0">
                  <c:v>Praha</c:v>
                </c:pt>
                <c:pt idx="1">
                  <c:v>Středočeský kraj</c:v>
                </c:pt>
                <c:pt idx="2">
                  <c:v>Ústecký kraj</c:v>
                </c:pt>
                <c:pt idx="3">
                  <c:v>Plzeňský kraj</c:v>
                </c:pt>
                <c:pt idx="4">
                  <c:v>Olomoucký kraj</c:v>
                </c:pt>
                <c:pt idx="5">
                  <c:v>Jihomoravký kraj</c:v>
                </c:pt>
                <c:pt idx="6">
                  <c:v>Moravskoslezský kraj</c:v>
                </c:pt>
                <c:pt idx="7">
                  <c:v>Zlínský kraj</c:v>
                </c:pt>
              </c:strCache>
            </c:strRef>
          </c:cat>
          <c:val>
            <c:numRef>
              <c:f>bydliště!$B$60:$I$60</c:f>
              <c:numCache>
                <c:formatCode>0%</c:formatCode>
                <c:ptCount val="8"/>
                <c:pt idx="0">
                  <c:v>0.52</c:v>
                </c:pt>
                <c:pt idx="1">
                  <c:v>0.36000000000000032</c:v>
                </c:pt>
                <c:pt idx="2">
                  <c:v>0</c:v>
                </c:pt>
                <c:pt idx="3">
                  <c:v>6.0000000000000032E-2</c:v>
                </c:pt>
                <c:pt idx="4">
                  <c:v>0</c:v>
                </c:pt>
                <c:pt idx="5">
                  <c:v>6.0000000000000032E-2</c:v>
                </c:pt>
                <c:pt idx="6">
                  <c:v>0</c:v>
                </c:pt>
                <c:pt idx="7">
                  <c:v>0</c:v>
                </c:pt>
              </c:numCache>
            </c:numRef>
          </c:val>
        </c:ser>
        <c:dLbls>
          <c:showVal val="1"/>
        </c:dLbls>
        <c:axId val="131577728"/>
        <c:axId val="131579264"/>
      </c:barChart>
      <c:catAx>
        <c:axId val="131577728"/>
        <c:scaling>
          <c:orientation val="minMax"/>
        </c:scaling>
        <c:axPos val="b"/>
        <c:tickLblPos val="nextTo"/>
        <c:crossAx val="131579264"/>
        <c:crosses val="autoZero"/>
        <c:auto val="1"/>
        <c:lblAlgn val="ctr"/>
        <c:lblOffset val="100"/>
      </c:catAx>
      <c:valAx>
        <c:axId val="131579264"/>
        <c:scaling>
          <c:orientation val="minMax"/>
        </c:scaling>
        <c:axPos val="l"/>
        <c:majorGridlines/>
        <c:numFmt formatCode="0%" sourceLinked="1"/>
        <c:tickLblPos val="nextTo"/>
        <c:crossAx val="131577728"/>
        <c:crosses val="autoZero"/>
        <c:crossBetween val="between"/>
      </c:valAx>
    </c:plotArea>
    <c:legend>
      <c:legendPos val="r"/>
    </c:legend>
    <c:plotVisOnly val="1"/>
    <c:dispBlanksAs val="gap"/>
  </c:chart>
  <c:spPr>
    <a:ln>
      <a:solidFill>
        <a:schemeClr val="tx1"/>
      </a:solidFill>
    </a:ln>
  </c:spPr>
  <c:txPr>
    <a:bodyPr/>
    <a:lstStyle/>
    <a:p>
      <a:pPr>
        <a:defRPr>
          <a:latin typeface="Times New Roman" pitchFamily="18" charset="0"/>
          <a:cs typeface="Times New Roman" pitchFamily="18" charset="0"/>
        </a:defRPr>
      </a:pPr>
      <a:endParaRPr lang="cs-CZ"/>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600"/>
            </a:pPr>
            <a:r>
              <a:rPr lang="cs-CZ" sz="1600"/>
              <a:t>Respondenti znající festlival podle věku</a:t>
            </a:r>
          </a:p>
        </c:rich>
      </c:tx>
    </c:title>
    <c:plotArea>
      <c:layout/>
      <c:barChart>
        <c:barDir val="col"/>
        <c:grouping val="clustered"/>
        <c:ser>
          <c:idx val="0"/>
          <c:order val="0"/>
          <c:tx>
            <c:strRef>
              <c:f>'Respondenti podle veku'!$A$2</c:f>
              <c:strCache>
                <c:ptCount val="1"/>
                <c:pt idx="0">
                  <c:v>ženy</c:v>
                </c:pt>
              </c:strCache>
            </c:strRef>
          </c:tx>
          <c:spPr>
            <a:solidFill>
              <a:schemeClr val="accent2"/>
            </a:solidFill>
          </c:spPr>
          <c:dLbls>
            <c:dLbl>
              <c:idx val="2"/>
              <c:layout>
                <c:manualLayout>
                  <c:x val="-5.2652362774779455E-3"/>
                  <c:y val="0"/>
                </c:manualLayout>
              </c:layout>
              <c:showVal val="1"/>
            </c:dLbl>
            <c:showVal val="1"/>
          </c:dLbls>
          <c:cat>
            <c:strRef>
              <c:f>'Respondenti podle veku'!$B$1:$G$1</c:f>
              <c:strCache>
                <c:ptCount val="6"/>
                <c:pt idx="0">
                  <c:v>0-15</c:v>
                </c:pt>
                <c:pt idx="1">
                  <c:v>16-25</c:v>
                </c:pt>
                <c:pt idx="2">
                  <c:v>26-35</c:v>
                </c:pt>
                <c:pt idx="3">
                  <c:v>36-45</c:v>
                </c:pt>
                <c:pt idx="4">
                  <c:v>46-55</c:v>
                </c:pt>
                <c:pt idx="5">
                  <c:v>56+</c:v>
                </c:pt>
              </c:strCache>
            </c:strRef>
          </c:cat>
          <c:val>
            <c:numRef>
              <c:f>'Respondenti podle veku'!$B$2:$G$2</c:f>
              <c:numCache>
                <c:formatCode>0%</c:formatCode>
                <c:ptCount val="6"/>
                <c:pt idx="0">
                  <c:v>2.0000000000000011E-2</c:v>
                </c:pt>
                <c:pt idx="1">
                  <c:v>9.0000000000000024E-2</c:v>
                </c:pt>
                <c:pt idx="2">
                  <c:v>0.4</c:v>
                </c:pt>
                <c:pt idx="3">
                  <c:v>0.46</c:v>
                </c:pt>
                <c:pt idx="4">
                  <c:v>2.0000000000000011E-2</c:v>
                </c:pt>
                <c:pt idx="5">
                  <c:v>1.0000000000000005E-2</c:v>
                </c:pt>
              </c:numCache>
            </c:numRef>
          </c:val>
        </c:ser>
        <c:ser>
          <c:idx val="1"/>
          <c:order val="1"/>
          <c:tx>
            <c:strRef>
              <c:f>'Respondenti podle veku'!$A$3</c:f>
              <c:strCache>
                <c:ptCount val="1"/>
                <c:pt idx="0">
                  <c:v>muži</c:v>
                </c:pt>
              </c:strCache>
            </c:strRef>
          </c:tx>
          <c:spPr>
            <a:solidFill>
              <a:schemeClr val="accent1"/>
            </a:solidFill>
          </c:spPr>
          <c:dLbls>
            <c:dLbl>
              <c:idx val="0"/>
              <c:layout>
                <c:manualLayout>
                  <c:x val="7.8978544162169283E-3"/>
                  <c:y val="0"/>
                </c:manualLayout>
              </c:layout>
              <c:showVal val="1"/>
            </c:dLbl>
            <c:dLbl>
              <c:idx val="3"/>
              <c:layout>
                <c:manualLayout>
                  <c:x val="5.2652362774779455E-3"/>
                  <c:y val="0"/>
                </c:manualLayout>
              </c:layout>
              <c:showVal val="1"/>
            </c:dLbl>
            <c:dLbl>
              <c:idx val="4"/>
              <c:layout>
                <c:manualLayout>
                  <c:x val="7.8978544162169283E-3"/>
                  <c:y val="0"/>
                </c:manualLayout>
              </c:layout>
              <c:showVal val="1"/>
            </c:dLbl>
            <c:showVal val="1"/>
          </c:dLbls>
          <c:cat>
            <c:strRef>
              <c:f>'Respondenti podle veku'!$B$1:$G$1</c:f>
              <c:strCache>
                <c:ptCount val="6"/>
                <c:pt idx="0">
                  <c:v>0-15</c:v>
                </c:pt>
                <c:pt idx="1">
                  <c:v>16-25</c:v>
                </c:pt>
                <c:pt idx="2">
                  <c:v>26-35</c:v>
                </c:pt>
                <c:pt idx="3">
                  <c:v>36-45</c:v>
                </c:pt>
                <c:pt idx="4">
                  <c:v>46-55</c:v>
                </c:pt>
                <c:pt idx="5">
                  <c:v>56+</c:v>
                </c:pt>
              </c:strCache>
            </c:strRef>
          </c:cat>
          <c:val>
            <c:numRef>
              <c:f>'Respondenti podle veku'!$B$3:$G$3</c:f>
              <c:numCache>
                <c:formatCode>0%</c:formatCode>
                <c:ptCount val="6"/>
                <c:pt idx="0">
                  <c:v>1.0000000000000005E-2</c:v>
                </c:pt>
                <c:pt idx="1">
                  <c:v>0.05</c:v>
                </c:pt>
                <c:pt idx="2">
                  <c:v>0.62000000000000877</c:v>
                </c:pt>
                <c:pt idx="3">
                  <c:v>0.29000000000000031</c:v>
                </c:pt>
                <c:pt idx="4">
                  <c:v>3.0000000000000002E-2</c:v>
                </c:pt>
                <c:pt idx="5">
                  <c:v>0</c:v>
                </c:pt>
              </c:numCache>
            </c:numRef>
          </c:val>
        </c:ser>
        <c:dLbls>
          <c:showVal val="1"/>
        </c:dLbls>
        <c:axId val="131949312"/>
        <c:axId val="131950848"/>
      </c:barChart>
      <c:catAx>
        <c:axId val="131949312"/>
        <c:scaling>
          <c:orientation val="minMax"/>
        </c:scaling>
        <c:axPos val="b"/>
        <c:tickLblPos val="nextTo"/>
        <c:crossAx val="131950848"/>
        <c:crosses val="autoZero"/>
        <c:auto val="1"/>
        <c:lblAlgn val="ctr"/>
        <c:lblOffset val="100"/>
      </c:catAx>
      <c:valAx>
        <c:axId val="131950848"/>
        <c:scaling>
          <c:orientation val="minMax"/>
        </c:scaling>
        <c:axPos val="l"/>
        <c:majorGridlines/>
        <c:numFmt formatCode="0%" sourceLinked="1"/>
        <c:tickLblPos val="nextTo"/>
        <c:crossAx val="131949312"/>
        <c:crosses val="autoZero"/>
        <c:crossBetween val="between"/>
      </c:valAx>
    </c:plotArea>
    <c:legend>
      <c:legendPos val="r"/>
    </c:legend>
    <c:plotVisOnly val="1"/>
    <c:dispBlanksAs val="gap"/>
  </c:chart>
  <c:spPr>
    <a:ln>
      <a:solidFill>
        <a:sysClr val="windowText" lastClr="000000"/>
      </a:solidFill>
    </a:ln>
  </c:spPr>
  <c:txPr>
    <a:bodyPr/>
    <a:lstStyle/>
    <a:p>
      <a:pPr>
        <a:defRPr>
          <a:latin typeface="Times New Roman" pitchFamily="18" charset="0"/>
          <a:cs typeface="Times New Roman" pitchFamily="18" charset="0"/>
        </a:defRPr>
      </a:pPr>
      <a:endParaRPr lang="cs-CZ"/>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600"/>
            </a:pPr>
            <a:r>
              <a:rPr lang="cs-CZ" sz="1600"/>
              <a:t>Kde/od koho jste se o festivalu dozvěděli?</a:t>
            </a:r>
          </a:p>
        </c:rich>
      </c:tx>
      <c:layout>
        <c:manualLayout>
          <c:xMode val="edge"/>
          <c:yMode val="edge"/>
          <c:x val="0.10144693200663372"/>
          <c:y val="2.2807728335890672E-2"/>
        </c:manualLayout>
      </c:layout>
    </c:title>
    <c:plotArea>
      <c:layout/>
      <c:barChart>
        <c:barDir val="col"/>
        <c:grouping val="clustered"/>
        <c:ser>
          <c:idx val="0"/>
          <c:order val="0"/>
          <c:tx>
            <c:strRef>
              <c:f>'od koho jste se o festivalu doz'!$A$15</c:f>
              <c:strCache>
                <c:ptCount val="1"/>
                <c:pt idx="0">
                  <c:v>ženy</c:v>
                </c:pt>
              </c:strCache>
            </c:strRef>
          </c:tx>
          <c:spPr>
            <a:solidFill>
              <a:schemeClr val="accent2"/>
            </a:solidFill>
          </c:spPr>
          <c:dLbls>
            <c:dLbl>
              <c:idx val="0"/>
              <c:layout>
                <c:manualLayout>
                  <c:x val="0"/>
                  <c:y val="-1.8242626938279115E-2"/>
                </c:manualLayout>
              </c:layout>
              <c:showVal val="1"/>
            </c:dLbl>
            <c:dLbl>
              <c:idx val="1"/>
              <c:layout>
                <c:manualLayout>
                  <c:x val="-7.5614366729678814E-3"/>
                  <c:y val="4.7672672672672669E-3"/>
                </c:manualLayout>
              </c:layout>
              <c:showVal val="1"/>
            </c:dLbl>
            <c:dLbl>
              <c:idx val="5"/>
              <c:layout>
                <c:manualLayout>
                  <c:x val="-9.6651445966517771E-3"/>
                  <c:y val="1.2161751292186548E-2"/>
                </c:manualLayout>
              </c:layout>
              <c:showVal val="1"/>
            </c:dLbl>
            <c:showVal val="1"/>
          </c:dLbls>
          <c:cat>
            <c:strRef>
              <c:f>'od koho jste se o festivalu doz'!$B$14:$G$14</c:f>
              <c:strCache>
                <c:ptCount val="6"/>
                <c:pt idx="0">
                  <c:v>webové stránky </c:v>
                </c:pt>
                <c:pt idx="1">
                  <c:v>známý</c:v>
                </c:pt>
                <c:pt idx="2">
                  <c:v>Facebook</c:v>
                </c:pt>
                <c:pt idx="3">
                  <c:v>outdoor reklama</c:v>
                </c:pt>
                <c:pt idx="4">
                  <c:v>kulturne.cz</c:v>
                </c:pt>
                <c:pt idx="5">
                  <c:v>manžel/ka</c:v>
                </c:pt>
              </c:strCache>
            </c:strRef>
          </c:cat>
          <c:val>
            <c:numRef>
              <c:f>'od koho jste se o festivalu doz'!$B$15:$G$15</c:f>
              <c:numCache>
                <c:formatCode>0%</c:formatCode>
                <c:ptCount val="6"/>
                <c:pt idx="0">
                  <c:v>0.43000000000000038</c:v>
                </c:pt>
                <c:pt idx="1">
                  <c:v>0.25</c:v>
                </c:pt>
                <c:pt idx="2">
                  <c:v>0.14000000000000001</c:v>
                </c:pt>
                <c:pt idx="3">
                  <c:v>0.14000000000000001</c:v>
                </c:pt>
                <c:pt idx="4">
                  <c:v>4.0000000000000022E-2</c:v>
                </c:pt>
                <c:pt idx="5">
                  <c:v>0</c:v>
                </c:pt>
              </c:numCache>
            </c:numRef>
          </c:val>
        </c:ser>
        <c:ser>
          <c:idx val="1"/>
          <c:order val="1"/>
          <c:tx>
            <c:strRef>
              <c:f>'od koho jste se o festivalu doz'!$A$16</c:f>
              <c:strCache>
                <c:ptCount val="1"/>
                <c:pt idx="0">
                  <c:v>muži</c:v>
                </c:pt>
              </c:strCache>
            </c:strRef>
          </c:tx>
          <c:spPr>
            <a:solidFill>
              <a:schemeClr val="accent1"/>
            </a:solidFill>
          </c:spPr>
          <c:dLbls>
            <c:dLbl>
              <c:idx val="0"/>
              <c:layout>
                <c:manualLayout>
                  <c:x val="1.1560464204734652E-2"/>
                  <c:y val="3.9568803899512565E-3"/>
                </c:manualLayout>
              </c:layout>
              <c:showVal val="1"/>
            </c:dLbl>
            <c:dLbl>
              <c:idx val="1"/>
              <c:layout>
                <c:manualLayout>
                  <c:x val="9.0399853137451726E-3"/>
                  <c:y val="6.0809898762654666E-3"/>
                </c:manualLayout>
              </c:layout>
              <c:showVal val="1"/>
            </c:dLbl>
            <c:dLbl>
              <c:idx val="2"/>
              <c:layout>
                <c:manualLayout>
                  <c:x val="9.4567574138301226E-3"/>
                  <c:y val="3.9568803899512565E-3"/>
                </c:manualLayout>
              </c:layout>
              <c:showVal val="1"/>
            </c:dLbl>
            <c:dLbl>
              <c:idx val="3"/>
              <c:layout>
                <c:manualLayout>
                  <c:x val="9.6651434638723097E-3"/>
                  <c:y val="3.9568803899512565E-3"/>
                </c:manualLayout>
              </c:layout>
              <c:showVal val="1"/>
            </c:dLbl>
            <c:dLbl>
              <c:idx val="4"/>
              <c:layout>
                <c:manualLayout>
                  <c:x val="8.6230147507554006E-3"/>
                  <c:y val="-8.7187851518560188E-3"/>
                </c:manualLayout>
              </c:layout>
              <c:showVal val="1"/>
            </c:dLbl>
            <c:dLbl>
              <c:idx val="5"/>
              <c:layout>
                <c:manualLayout>
                  <c:x val="1.4781517149676023E-3"/>
                  <c:y val="8.0464941882265727E-4"/>
                </c:manualLayout>
              </c:layout>
              <c:showVal val="1"/>
            </c:dLbl>
            <c:showVal val="1"/>
          </c:dLbls>
          <c:cat>
            <c:strRef>
              <c:f>'od koho jste se o festivalu doz'!$B$14:$G$14</c:f>
              <c:strCache>
                <c:ptCount val="6"/>
                <c:pt idx="0">
                  <c:v>webové stránky </c:v>
                </c:pt>
                <c:pt idx="1">
                  <c:v>známý</c:v>
                </c:pt>
                <c:pt idx="2">
                  <c:v>Facebook</c:v>
                </c:pt>
                <c:pt idx="3">
                  <c:v>outdoor reklama</c:v>
                </c:pt>
                <c:pt idx="4">
                  <c:v>kulturne.cz</c:v>
                </c:pt>
                <c:pt idx="5">
                  <c:v>manžel/ka</c:v>
                </c:pt>
              </c:strCache>
            </c:strRef>
          </c:cat>
          <c:val>
            <c:numRef>
              <c:f>'od koho jste se o festivalu doz'!$B$16:$G$16</c:f>
              <c:numCache>
                <c:formatCode>0%</c:formatCode>
                <c:ptCount val="6"/>
                <c:pt idx="0">
                  <c:v>0.38000000000000572</c:v>
                </c:pt>
                <c:pt idx="1">
                  <c:v>0.38000000000000572</c:v>
                </c:pt>
                <c:pt idx="2">
                  <c:v>8.0000000000000043E-2</c:v>
                </c:pt>
                <c:pt idx="3">
                  <c:v>8.0000000000000043E-2</c:v>
                </c:pt>
                <c:pt idx="4">
                  <c:v>3.0000000000000002E-2</c:v>
                </c:pt>
                <c:pt idx="5">
                  <c:v>0.05</c:v>
                </c:pt>
              </c:numCache>
            </c:numRef>
          </c:val>
        </c:ser>
        <c:dLbls>
          <c:showVal val="1"/>
        </c:dLbls>
        <c:axId val="131988864"/>
        <c:axId val="132002944"/>
      </c:barChart>
      <c:catAx>
        <c:axId val="131988864"/>
        <c:scaling>
          <c:orientation val="minMax"/>
        </c:scaling>
        <c:axPos val="b"/>
        <c:tickLblPos val="nextTo"/>
        <c:crossAx val="132002944"/>
        <c:crosses val="autoZero"/>
        <c:auto val="1"/>
        <c:lblAlgn val="ctr"/>
        <c:lblOffset val="100"/>
      </c:catAx>
      <c:valAx>
        <c:axId val="132002944"/>
        <c:scaling>
          <c:orientation val="minMax"/>
        </c:scaling>
        <c:axPos val="l"/>
        <c:majorGridlines/>
        <c:numFmt formatCode="0%" sourceLinked="1"/>
        <c:tickLblPos val="nextTo"/>
        <c:crossAx val="131988864"/>
        <c:crosses val="autoZero"/>
        <c:crossBetween val="between"/>
      </c:valAx>
    </c:plotArea>
    <c:legend>
      <c:legendPos val="r"/>
    </c:legend>
    <c:plotVisOnly val="1"/>
    <c:dispBlanksAs val="gap"/>
  </c:chart>
  <c:spPr>
    <a:ln>
      <a:solidFill>
        <a:sysClr val="windowText" lastClr="000000"/>
      </a:solidFill>
    </a:ln>
  </c:spPr>
  <c:txPr>
    <a:bodyPr/>
    <a:lstStyle/>
    <a:p>
      <a:pPr>
        <a:defRPr>
          <a:latin typeface="Times New Roman" pitchFamily="18" charset="0"/>
          <a:cs typeface="Times New Roman" pitchFamily="18" charset="0"/>
        </a:defRPr>
      </a:pPr>
      <a:endParaRPr lang="cs-CZ"/>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600"/>
            </a:pPr>
            <a:r>
              <a:rPr lang="cs-CZ" sz="1600"/>
              <a:t>Navštívil/a jste někdy festival japonských filmů a kultury Eiga-sai?</a:t>
            </a:r>
          </a:p>
        </c:rich>
      </c:tx>
    </c:title>
    <c:plotArea>
      <c:layout/>
      <c:barChart>
        <c:barDir val="col"/>
        <c:grouping val="clustered"/>
        <c:ser>
          <c:idx val="0"/>
          <c:order val="0"/>
          <c:tx>
            <c:strRef>
              <c:f>'navstivili jste v min.festival'!$A$11</c:f>
              <c:strCache>
                <c:ptCount val="1"/>
                <c:pt idx="0">
                  <c:v>ženy</c:v>
                </c:pt>
              </c:strCache>
            </c:strRef>
          </c:tx>
          <c:spPr>
            <a:solidFill>
              <a:schemeClr val="accent2"/>
            </a:solidFill>
          </c:spPr>
          <c:cat>
            <c:strRef>
              <c:f>'navstivili jste v min.festival'!$B$10:$C$10</c:f>
              <c:strCache>
                <c:ptCount val="2"/>
                <c:pt idx="0">
                  <c:v>ano</c:v>
                </c:pt>
                <c:pt idx="1">
                  <c:v>ne</c:v>
                </c:pt>
              </c:strCache>
            </c:strRef>
          </c:cat>
          <c:val>
            <c:numRef>
              <c:f>'navstivili jste v min.festival'!$B$11:$C$11</c:f>
              <c:numCache>
                <c:formatCode>0%</c:formatCode>
                <c:ptCount val="2"/>
                <c:pt idx="0">
                  <c:v>0.60000000000000064</c:v>
                </c:pt>
                <c:pt idx="1">
                  <c:v>0.4</c:v>
                </c:pt>
              </c:numCache>
            </c:numRef>
          </c:val>
        </c:ser>
        <c:ser>
          <c:idx val="1"/>
          <c:order val="1"/>
          <c:tx>
            <c:strRef>
              <c:f>'navstivili jste v min.festival'!$A$12</c:f>
              <c:strCache>
                <c:ptCount val="1"/>
                <c:pt idx="0">
                  <c:v>muži</c:v>
                </c:pt>
              </c:strCache>
            </c:strRef>
          </c:tx>
          <c:spPr>
            <a:solidFill>
              <a:schemeClr val="accent1"/>
            </a:solidFill>
          </c:spPr>
          <c:cat>
            <c:strRef>
              <c:f>'navstivili jste v min.festival'!$B$10:$C$10</c:f>
              <c:strCache>
                <c:ptCount val="2"/>
                <c:pt idx="0">
                  <c:v>ano</c:v>
                </c:pt>
                <c:pt idx="1">
                  <c:v>ne</c:v>
                </c:pt>
              </c:strCache>
            </c:strRef>
          </c:cat>
          <c:val>
            <c:numRef>
              <c:f>'navstivili jste v min.festival'!$B$12:$C$12</c:f>
              <c:numCache>
                <c:formatCode>0%</c:formatCode>
                <c:ptCount val="2"/>
                <c:pt idx="0">
                  <c:v>0.9</c:v>
                </c:pt>
                <c:pt idx="1">
                  <c:v>0.1</c:v>
                </c:pt>
              </c:numCache>
            </c:numRef>
          </c:val>
        </c:ser>
        <c:dLbls>
          <c:showVal val="1"/>
        </c:dLbls>
        <c:axId val="132028672"/>
        <c:axId val="132042752"/>
      </c:barChart>
      <c:catAx>
        <c:axId val="132028672"/>
        <c:scaling>
          <c:orientation val="minMax"/>
        </c:scaling>
        <c:axPos val="b"/>
        <c:tickLblPos val="nextTo"/>
        <c:crossAx val="132042752"/>
        <c:crosses val="autoZero"/>
        <c:auto val="1"/>
        <c:lblAlgn val="ctr"/>
        <c:lblOffset val="100"/>
      </c:catAx>
      <c:valAx>
        <c:axId val="132042752"/>
        <c:scaling>
          <c:orientation val="minMax"/>
        </c:scaling>
        <c:axPos val="l"/>
        <c:majorGridlines/>
        <c:numFmt formatCode="0%" sourceLinked="1"/>
        <c:tickLblPos val="nextTo"/>
        <c:crossAx val="132028672"/>
        <c:crosses val="autoZero"/>
        <c:crossBetween val="between"/>
      </c:valAx>
    </c:plotArea>
    <c:legend>
      <c:legendPos val="r"/>
    </c:legend>
    <c:plotVisOnly val="1"/>
    <c:dispBlanksAs val="gap"/>
  </c:chart>
  <c:spPr>
    <a:ln>
      <a:solidFill>
        <a:sysClr val="windowText" lastClr="000000"/>
      </a:solidFill>
    </a:ln>
  </c:spPr>
  <c:txPr>
    <a:bodyPr/>
    <a:lstStyle/>
    <a:p>
      <a:pPr>
        <a:defRPr>
          <a:latin typeface="Times New Roman" pitchFamily="18" charset="0"/>
          <a:cs typeface="Times New Roman" pitchFamily="18" charset="0"/>
        </a:defRPr>
      </a:pPr>
      <a:endParaRPr lang="cs-CZ"/>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cs-CZ"/>
  <c:chart>
    <c:title>
      <c:tx>
        <c:rich>
          <a:bodyPr/>
          <a:lstStyle/>
          <a:p>
            <a:pPr>
              <a:defRPr sz="1600"/>
            </a:pPr>
            <a:r>
              <a:rPr lang="cs-CZ" sz="1600"/>
              <a:t>Jak hodnotíte organizaci tohoto festivalu?</a:t>
            </a:r>
          </a:p>
        </c:rich>
      </c:tx>
      <c:layout>
        <c:manualLayout>
          <c:xMode val="edge"/>
          <c:yMode val="edge"/>
          <c:x val="0.11117087824923449"/>
          <c:y val="2.7322404371584667E-2"/>
        </c:manualLayout>
      </c:layout>
    </c:title>
    <c:plotArea>
      <c:layout/>
      <c:barChart>
        <c:barDir val="col"/>
        <c:grouping val="clustered"/>
        <c:ser>
          <c:idx val="0"/>
          <c:order val="0"/>
          <c:tx>
            <c:strRef>
              <c:f>'organizace festivalu'!$A$7</c:f>
              <c:strCache>
                <c:ptCount val="1"/>
                <c:pt idx="0">
                  <c:v>ženy</c:v>
                </c:pt>
              </c:strCache>
            </c:strRef>
          </c:tx>
          <c:spPr>
            <a:solidFill>
              <a:schemeClr val="accent2"/>
            </a:solidFill>
          </c:spPr>
          <c:dLbls>
            <c:dLbl>
              <c:idx val="3"/>
              <c:layout>
                <c:manualLayout>
                  <c:x val="0"/>
                  <c:y val="0"/>
                </c:manualLayout>
              </c:layout>
              <c:showVal val="1"/>
            </c:dLbl>
            <c:showVal val="1"/>
          </c:dLbls>
          <c:cat>
            <c:strRef>
              <c:f>'organizace festivalu'!$B$6:$E$6</c:f>
              <c:strCache>
                <c:ptCount val="4"/>
                <c:pt idx="0">
                  <c:v>výborný</c:v>
                </c:pt>
                <c:pt idx="1">
                  <c:v>chvalitebný</c:v>
                </c:pt>
                <c:pt idx="2">
                  <c:v>dobrý</c:v>
                </c:pt>
                <c:pt idx="3">
                  <c:v>dostatečný</c:v>
                </c:pt>
              </c:strCache>
            </c:strRef>
          </c:cat>
          <c:val>
            <c:numRef>
              <c:f>'organizace festivalu'!$B$7:$E$7</c:f>
              <c:numCache>
                <c:formatCode>0%</c:formatCode>
                <c:ptCount val="4"/>
                <c:pt idx="0">
                  <c:v>0.28000000000000008</c:v>
                </c:pt>
                <c:pt idx="1">
                  <c:v>0.56000000000000005</c:v>
                </c:pt>
                <c:pt idx="2">
                  <c:v>0.11</c:v>
                </c:pt>
                <c:pt idx="3">
                  <c:v>0.05</c:v>
                </c:pt>
              </c:numCache>
            </c:numRef>
          </c:val>
        </c:ser>
        <c:ser>
          <c:idx val="1"/>
          <c:order val="1"/>
          <c:tx>
            <c:strRef>
              <c:f>'organizace festivalu'!$A$8</c:f>
              <c:strCache>
                <c:ptCount val="1"/>
                <c:pt idx="0">
                  <c:v>muži</c:v>
                </c:pt>
              </c:strCache>
            </c:strRef>
          </c:tx>
          <c:spPr>
            <a:solidFill>
              <a:schemeClr val="accent1"/>
            </a:solidFill>
          </c:spPr>
          <c:dLbls>
            <c:dLbl>
              <c:idx val="1"/>
              <c:layout>
                <c:manualLayout>
                  <c:x val="5.4661108537903394E-3"/>
                  <c:y val="0"/>
                </c:manualLayout>
              </c:layout>
              <c:showVal val="1"/>
            </c:dLbl>
            <c:dLbl>
              <c:idx val="2"/>
              <c:layout>
                <c:manualLayout>
                  <c:x val="1.9330289193303023E-2"/>
                  <c:y val="0"/>
                </c:manualLayout>
              </c:layout>
              <c:showVal val="1"/>
            </c:dLbl>
            <c:dLbl>
              <c:idx val="3"/>
              <c:layout>
                <c:manualLayout>
                  <c:x val="1.4497716894977258E-2"/>
                  <c:y val="0"/>
                </c:manualLayout>
              </c:layout>
              <c:showVal val="1"/>
            </c:dLbl>
            <c:showVal val="1"/>
          </c:dLbls>
          <c:cat>
            <c:strRef>
              <c:f>'organizace festivalu'!$B$6:$E$6</c:f>
              <c:strCache>
                <c:ptCount val="4"/>
                <c:pt idx="0">
                  <c:v>výborný</c:v>
                </c:pt>
                <c:pt idx="1">
                  <c:v>chvalitebný</c:v>
                </c:pt>
                <c:pt idx="2">
                  <c:v>dobrý</c:v>
                </c:pt>
                <c:pt idx="3">
                  <c:v>dostatečný</c:v>
                </c:pt>
              </c:strCache>
            </c:strRef>
          </c:cat>
          <c:val>
            <c:numRef>
              <c:f>'organizace festivalu'!$B$8:$E$8</c:f>
              <c:numCache>
                <c:formatCode>0%</c:formatCode>
                <c:ptCount val="4"/>
                <c:pt idx="0">
                  <c:v>0.70000000000000062</c:v>
                </c:pt>
                <c:pt idx="1">
                  <c:v>0.30000000000000032</c:v>
                </c:pt>
                <c:pt idx="2">
                  <c:v>0</c:v>
                </c:pt>
                <c:pt idx="3">
                  <c:v>0</c:v>
                </c:pt>
              </c:numCache>
            </c:numRef>
          </c:val>
        </c:ser>
        <c:dLbls>
          <c:showVal val="1"/>
        </c:dLbls>
        <c:axId val="132080768"/>
        <c:axId val="132082304"/>
      </c:barChart>
      <c:catAx>
        <c:axId val="132080768"/>
        <c:scaling>
          <c:orientation val="minMax"/>
        </c:scaling>
        <c:axPos val="b"/>
        <c:tickLblPos val="nextTo"/>
        <c:crossAx val="132082304"/>
        <c:crosses val="autoZero"/>
        <c:auto val="1"/>
        <c:lblAlgn val="ctr"/>
        <c:lblOffset val="100"/>
      </c:catAx>
      <c:valAx>
        <c:axId val="132082304"/>
        <c:scaling>
          <c:orientation val="minMax"/>
        </c:scaling>
        <c:axPos val="l"/>
        <c:majorGridlines/>
        <c:numFmt formatCode="0%" sourceLinked="1"/>
        <c:tickLblPos val="nextTo"/>
        <c:crossAx val="132080768"/>
        <c:crosses val="autoZero"/>
        <c:crossBetween val="between"/>
      </c:valAx>
    </c:plotArea>
    <c:legend>
      <c:legendPos val="r"/>
    </c:legend>
    <c:plotVisOnly val="1"/>
    <c:dispBlanksAs val="gap"/>
  </c:chart>
  <c:spPr>
    <a:ln>
      <a:solidFill>
        <a:sysClr val="windowText" lastClr="000000"/>
      </a:solidFill>
    </a:ln>
  </c:spPr>
  <c:txPr>
    <a:bodyPr/>
    <a:lstStyle/>
    <a:p>
      <a:pPr>
        <a:defRPr>
          <a:latin typeface="Times New Roman" pitchFamily="18" charset="0"/>
          <a:cs typeface="Times New Roman" pitchFamily="18" charset="0"/>
        </a:defRPr>
      </a:pPr>
      <a:endParaRPr lang="cs-CZ"/>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600"/>
            </a:pPr>
            <a:r>
              <a:rPr lang="cs-CZ" sz="1600"/>
              <a:t>Jak hodnotíte propagaci festivalu a jeho marketingovou komunikaci?</a:t>
            </a:r>
          </a:p>
        </c:rich>
      </c:tx>
      <c:layout>
        <c:manualLayout>
          <c:xMode val="edge"/>
          <c:yMode val="edge"/>
          <c:x val="0.12917442357423814"/>
          <c:y val="3.2987679818712062E-4"/>
        </c:manualLayout>
      </c:layout>
    </c:title>
    <c:plotArea>
      <c:layout/>
      <c:barChart>
        <c:barDir val="col"/>
        <c:grouping val="clustered"/>
        <c:ser>
          <c:idx val="0"/>
          <c:order val="0"/>
          <c:tx>
            <c:strRef>
              <c:f>'propagace festivalu'!$A$7</c:f>
              <c:strCache>
                <c:ptCount val="1"/>
                <c:pt idx="0">
                  <c:v>ženy</c:v>
                </c:pt>
              </c:strCache>
            </c:strRef>
          </c:tx>
          <c:spPr>
            <a:solidFill>
              <a:schemeClr val="accent2"/>
            </a:solidFill>
          </c:spPr>
          <c:cat>
            <c:strRef>
              <c:f>'propagace festivalu'!$B$6:$E$6</c:f>
              <c:strCache>
                <c:ptCount val="4"/>
                <c:pt idx="0">
                  <c:v>výborný</c:v>
                </c:pt>
                <c:pt idx="1">
                  <c:v>chvalitebný</c:v>
                </c:pt>
                <c:pt idx="2">
                  <c:v>dobrý</c:v>
                </c:pt>
                <c:pt idx="3">
                  <c:v>dostatečný</c:v>
                </c:pt>
              </c:strCache>
            </c:strRef>
          </c:cat>
          <c:val>
            <c:numRef>
              <c:f>'propagace festivalu'!$B$7:$E$7</c:f>
              <c:numCache>
                <c:formatCode>0%</c:formatCode>
                <c:ptCount val="4"/>
                <c:pt idx="0">
                  <c:v>0.27</c:v>
                </c:pt>
                <c:pt idx="1">
                  <c:v>0.5</c:v>
                </c:pt>
                <c:pt idx="2">
                  <c:v>0.17</c:v>
                </c:pt>
                <c:pt idx="3">
                  <c:v>6.0000000000000032E-2</c:v>
                </c:pt>
              </c:numCache>
            </c:numRef>
          </c:val>
        </c:ser>
        <c:ser>
          <c:idx val="1"/>
          <c:order val="1"/>
          <c:tx>
            <c:strRef>
              <c:f>'propagace festivalu'!$A$8</c:f>
              <c:strCache>
                <c:ptCount val="1"/>
                <c:pt idx="0">
                  <c:v>muži</c:v>
                </c:pt>
              </c:strCache>
            </c:strRef>
          </c:tx>
          <c:spPr>
            <a:solidFill>
              <a:schemeClr val="accent1"/>
            </a:solidFill>
          </c:spPr>
          <c:dLbls>
            <c:dLbl>
              <c:idx val="1"/>
              <c:layout>
                <c:manualLayout>
                  <c:x val="1.9330289193303023E-2"/>
                  <c:y val="2.072538860103627E-2"/>
                </c:manualLayout>
              </c:layout>
              <c:showVal val="1"/>
            </c:dLbl>
            <c:dLbl>
              <c:idx val="2"/>
              <c:layout>
                <c:manualLayout>
                  <c:x val="1.9330289193303023E-2"/>
                  <c:y val="1.3816925734024181E-2"/>
                </c:manualLayout>
              </c:layout>
              <c:showVal val="1"/>
            </c:dLbl>
            <c:dLbl>
              <c:idx val="3"/>
              <c:layout>
                <c:manualLayout>
                  <c:x val="1.9330289193303023E-2"/>
                  <c:y val="0"/>
                </c:manualLayout>
              </c:layout>
              <c:showVal val="1"/>
            </c:dLbl>
            <c:showVal val="1"/>
          </c:dLbls>
          <c:cat>
            <c:strRef>
              <c:f>'propagace festivalu'!$B$6:$E$6</c:f>
              <c:strCache>
                <c:ptCount val="4"/>
                <c:pt idx="0">
                  <c:v>výborný</c:v>
                </c:pt>
                <c:pt idx="1">
                  <c:v>chvalitebný</c:v>
                </c:pt>
                <c:pt idx="2">
                  <c:v>dobrý</c:v>
                </c:pt>
                <c:pt idx="3">
                  <c:v>dostatečný</c:v>
                </c:pt>
              </c:strCache>
            </c:strRef>
          </c:cat>
          <c:val>
            <c:numRef>
              <c:f>'propagace festivalu'!$B$8:$E$8</c:f>
              <c:numCache>
                <c:formatCode>0%</c:formatCode>
                <c:ptCount val="4"/>
                <c:pt idx="0">
                  <c:v>0.65000000000001346</c:v>
                </c:pt>
                <c:pt idx="1">
                  <c:v>0.27</c:v>
                </c:pt>
                <c:pt idx="2">
                  <c:v>8.0000000000000043E-2</c:v>
                </c:pt>
                <c:pt idx="3">
                  <c:v>0</c:v>
                </c:pt>
              </c:numCache>
            </c:numRef>
          </c:val>
        </c:ser>
        <c:dLbls>
          <c:showVal val="1"/>
        </c:dLbls>
        <c:axId val="132112384"/>
        <c:axId val="132113920"/>
      </c:barChart>
      <c:catAx>
        <c:axId val="132112384"/>
        <c:scaling>
          <c:orientation val="minMax"/>
        </c:scaling>
        <c:axPos val="b"/>
        <c:tickLblPos val="nextTo"/>
        <c:crossAx val="132113920"/>
        <c:crosses val="autoZero"/>
        <c:auto val="1"/>
        <c:lblAlgn val="ctr"/>
        <c:lblOffset val="100"/>
      </c:catAx>
      <c:valAx>
        <c:axId val="132113920"/>
        <c:scaling>
          <c:orientation val="minMax"/>
        </c:scaling>
        <c:axPos val="l"/>
        <c:majorGridlines/>
        <c:numFmt formatCode="0%" sourceLinked="1"/>
        <c:tickLblPos val="nextTo"/>
        <c:crossAx val="132112384"/>
        <c:crosses val="autoZero"/>
        <c:crossBetween val="between"/>
      </c:valAx>
    </c:plotArea>
    <c:legend>
      <c:legendPos val="r"/>
    </c:legend>
    <c:plotVisOnly val="1"/>
    <c:dispBlanksAs val="gap"/>
  </c:chart>
  <c:spPr>
    <a:ln>
      <a:solidFill>
        <a:sysClr val="windowText" lastClr="000000"/>
      </a:solidFill>
    </a:ln>
  </c:spPr>
  <c:txPr>
    <a:bodyPr/>
    <a:lstStyle/>
    <a:p>
      <a:pPr>
        <a:defRPr>
          <a:latin typeface="Times New Roman" pitchFamily="18" charset="0"/>
          <a:cs typeface="Times New Roman" pitchFamily="18" charset="0"/>
        </a:defRPr>
      </a:pPr>
      <a:endParaRPr lang="cs-CZ"/>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600"/>
            </a:pPr>
            <a:r>
              <a:rPr lang="cs-CZ" sz="1600"/>
              <a:t>Zajímáte se o japonskou kulturu či filmovou produkci?</a:t>
            </a:r>
          </a:p>
        </c:rich>
      </c:tx>
    </c:title>
    <c:plotArea>
      <c:layout/>
      <c:barChart>
        <c:barDir val="col"/>
        <c:grouping val="clustered"/>
        <c:ser>
          <c:idx val="0"/>
          <c:order val="0"/>
          <c:tx>
            <c:strRef>
              <c:f>'zajímáte se o japonskou kulturu'!$A$2</c:f>
              <c:strCache>
                <c:ptCount val="1"/>
                <c:pt idx="0">
                  <c:v>ženy</c:v>
                </c:pt>
              </c:strCache>
            </c:strRef>
          </c:tx>
          <c:spPr>
            <a:solidFill>
              <a:schemeClr val="accent2"/>
            </a:solidFill>
          </c:spPr>
          <c:cat>
            <c:strRef>
              <c:f>'zajímáte se o japonskou kulturu'!$B$1:$D$1</c:f>
              <c:strCache>
                <c:ptCount val="3"/>
                <c:pt idx="0">
                  <c:v>ano</c:v>
                </c:pt>
                <c:pt idx="1">
                  <c:v>ne</c:v>
                </c:pt>
                <c:pt idx="2">
                  <c:v>nevím</c:v>
                </c:pt>
              </c:strCache>
            </c:strRef>
          </c:cat>
          <c:val>
            <c:numRef>
              <c:f>'zajímáte se o japonskou kulturu'!$B$2:$D$2</c:f>
              <c:numCache>
                <c:formatCode>0%</c:formatCode>
                <c:ptCount val="3"/>
                <c:pt idx="0">
                  <c:v>0.42000000000000032</c:v>
                </c:pt>
                <c:pt idx="1">
                  <c:v>0.5</c:v>
                </c:pt>
                <c:pt idx="2">
                  <c:v>8.0000000000000043E-2</c:v>
                </c:pt>
              </c:numCache>
            </c:numRef>
          </c:val>
        </c:ser>
        <c:ser>
          <c:idx val="1"/>
          <c:order val="1"/>
          <c:tx>
            <c:strRef>
              <c:f>'zajímáte se o japonskou kulturu'!$A$3</c:f>
              <c:strCache>
                <c:ptCount val="1"/>
                <c:pt idx="0">
                  <c:v>muži</c:v>
                </c:pt>
              </c:strCache>
            </c:strRef>
          </c:tx>
          <c:spPr>
            <a:solidFill>
              <a:schemeClr val="accent1"/>
            </a:solidFill>
          </c:spPr>
          <c:dLbls>
            <c:dLbl>
              <c:idx val="1"/>
              <c:layout>
                <c:manualLayout>
                  <c:x val="0"/>
                  <c:y val="2.314741907261595E-2"/>
                </c:manualLayout>
              </c:layout>
              <c:dLblPos val="outEnd"/>
              <c:showVal val="1"/>
            </c:dLbl>
            <c:dLbl>
              <c:idx val="2"/>
              <c:layout>
                <c:manualLayout>
                  <c:x val="-1.0185067526416707E-16"/>
                  <c:y val="1.3888888888889228E-2"/>
                </c:manualLayout>
              </c:layout>
              <c:dLblPos val="outEnd"/>
              <c:showVal val="1"/>
            </c:dLbl>
            <c:dLblPos val="outEnd"/>
            <c:showVal val="1"/>
          </c:dLbls>
          <c:cat>
            <c:strRef>
              <c:f>'zajímáte se o japonskou kulturu'!$B$1:$D$1</c:f>
              <c:strCache>
                <c:ptCount val="3"/>
                <c:pt idx="0">
                  <c:v>ano</c:v>
                </c:pt>
                <c:pt idx="1">
                  <c:v>ne</c:v>
                </c:pt>
                <c:pt idx="2">
                  <c:v>nevím</c:v>
                </c:pt>
              </c:strCache>
            </c:strRef>
          </c:cat>
          <c:val>
            <c:numRef>
              <c:f>'zajímáte se o japonskou kulturu'!$B$3:$D$3</c:f>
              <c:numCache>
                <c:formatCode>0%</c:formatCode>
                <c:ptCount val="3"/>
                <c:pt idx="0">
                  <c:v>0.71000000000000063</c:v>
                </c:pt>
                <c:pt idx="1">
                  <c:v>0.25</c:v>
                </c:pt>
                <c:pt idx="2">
                  <c:v>4.0000000000000022E-2</c:v>
                </c:pt>
              </c:numCache>
            </c:numRef>
          </c:val>
        </c:ser>
        <c:dLbls>
          <c:showVal val="1"/>
        </c:dLbls>
        <c:axId val="132156032"/>
        <c:axId val="132166016"/>
      </c:barChart>
      <c:catAx>
        <c:axId val="132156032"/>
        <c:scaling>
          <c:orientation val="minMax"/>
        </c:scaling>
        <c:axPos val="b"/>
        <c:tickLblPos val="nextTo"/>
        <c:crossAx val="132166016"/>
        <c:crosses val="autoZero"/>
        <c:auto val="1"/>
        <c:lblAlgn val="ctr"/>
        <c:lblOffset val="100"/>
      </c:catAx>
      <c:valAx>
        <c:axId val="132166016"/>
        <c:scaling>
          <c:orientation val="minMax"/>
        </c:scaling>
        <c:axPos val="l"/>
        <c:majorGridlines/>
        <c:numFmt formatCode="0%" sourceLinked="1"/>
        <c:tickLblPos val="nextTo"/>
        <c:crossAx val="132156032"/>
        <c:crosses val="autoZero"/>
        <c:crossBetween val="between"/>
      </c:valAx>
    </c:plotArea>
    <c:legend>
      <c:legendPos val="r"/>
    </c:legend>
    <c:plotVisOnly val="1"/>
    <c:dispBlanksAs val="gap"/>
  </c:chart>
  <c:spPr>
    <a:ln>
      <a:solidFill>
        <a:sysClr val="windowText" lastClr="000000"/>
      </a:solidFill>
    </a:ln>
  </c:spPr>
  <c:txPr>
    <a:bodyPr/>
    <a:lstStyle/>
    <a:p>
      <a:pPr>
        <a:defRPr>
          <a:latin typeface="Times New Roman" pitchFamily="18" charset="0"/>
          <a:cs typeface="Times New Roman" pitchFamily="18" charset="0"/>
        </a:defRPr>
      </a:pPr>
      <a:endParaRPr lang="cs-CZ"/>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600"/>
            </a:pPr>
            <a:r>
              <a:rPr lang="en-US" sz="1600"/>
              <a:t>Chtěl/a</a:t>
            </a:r>
            <a:r>
              <a:rPr lang="cs-CZ" sz="1600"/>
              <a:t> byste festival s podobným zaměřením navštívit?</a:t>
            </a:r>
            <a:endParaRPr lang="en-US" sz="1600"/>
          </a:p>
        </c:rich>
      </c:tx>
    </c:title>
    <c:plotArea>
      <c:layout/>
      <c:barChart>
        <c:barDir val="col"/>
        <c:grouping val="clustered"/>
        <c:ser>
          <c:idx val="0"/>
          <c:order val="0"/>
          <c:tx>
            <c:strRef>
              <c:f>'chtela byste festival navstivit'!$A$2</c:f>
              <c:strCache>
                <c:ptCount val="1"/>
                <c:pt idx="0">
                  <c:v>ženy</c:v>
                </c:pt>
              </c:strCache>
            </c:strRef>
          </c:tx>
          <c:spPr>
            <a:solidFill>
              <a:schemeClr val="accent2"/>
            </a:solidFill>
          </c:spPr>
          <c:cat>
            <c:strRef>
              <c:f>'chtela byste festival navstivit'!$B$1:$D$1</c:f>
              <c:strCache>
                <c:ptCount val="3"/>
                <c:pt idx="0">
                  <c:v>ano</c:v>
                </c:pt>
                <c:pt idx="1">
                  <c:v>ne</c:v>
                </c:pt>
                <c:pt idx="2">
                  <c:v>nevím</c:v>
                </c:pt>
              </c:strCache>
            </c:strRef>
          </c:cat>
          <c:val>
            <c:numRef>
              <c:f>'chtela byste festival navstivit'!$B$2:$D$2</c:f>
              <c:numCache>
                <c:formatCode>0%</c:formatCode>
                <c:ptCount val="3"/>
                <c:pt idx="0">
                  <c:v>0.62000000000000965</c:v>
                </c:pt>
                <c:pt idx="1">
                  <c:v>0.18000000000000024</c:v>
                </c:pt>
                <c:pt idx="2">
                  <c:v>0.2</c:v>
                </c:pt>
              </c:numCache>
            </c:numRef>
          </c:val>
        </c:ser>
        <c:ser>
          <c:idx val="1"/>
          <c:order val="1"/>
          <c:tx>
            <c:strRef>
              <c:f>'chtela byste festival navstivit'!$A$3</c:f>
              <c:strCache>
                <c:ptCount val="1"/>
                <c:pt idx="0">
                  <c:v>muži</c:v>
                </c:pt>
              </c:strCache>
            </c:strRef>
          </c:tx>
          <c:spPr>
            <a:solidFill>
              <a:schemeClr val="accent1"/>
            </a:solidFill>
          </c:spPr>
          <c:dLbls>
            <c:dLbl>
              <c:idx val="0"/>
              <c:layout>
                <c:manualLayout>
                  <c:x val="2.6284662899198319E-3"/>
                  <c:y val="4.5506257110352714E-3"/>
                </c:manualLayout>
              </c:layout>
              <c:showVal val="1"/>
            </c:dLbl>
            <c:showVal val="1"/>
          </c:dLbls>
          <c:cat>
            <c:strRef>
              <c:f>'chtela byste festival navstivit'!$B$1:$D$1</c:f>
              <c:strCache>
                <c:ptCount val="3"/>
                <c:pt idx="0">
                  <c:v>ano</c:v>
                </c:pt>
                <c:pt idx="1">
                  <c:v>ne</c:v>
                </c:pt>
                <c:pt idx="2">
                  <c:v>nevím</c:v>
                </c:pt>
              </c:strCache>
            </c:strRef>
          </c:cat>
          <c:val>
            <c:numRef>
              <c:f>'chtela byste festival navstivit'!$B$3:$D$3</c:f>
              <c:numCache>
                <c:formatCode>0%</c:formatCode>
                <c:ptCount val="3"/>
                <c:pt idx="0">
                  <c:v>0.81</c:v>
                </c:pt>
                <c:pt idx="1">
                  <c:v>0.1</c:v>
                </c:pt>
                <c:pt idx="2">
                  <c:v>9.0000000000000024E-2</c:v>
                </c:pt>
              </c:numCache>
            </c:numRef>
          </c:val>
        </c:ser>
        <c:dLbls>
          <c:showVal val="1"/>
        </c:dLbls>
        <c:axId val="132191744"/>
        <c:axId val="132193280"/>
      </c:barChart>
      <c:catAx>
        <c:axId val="132191744"/>
        <c:scaling>
          <c:orientation val="minMax"/>
        </c:scaling>
        <c:axPos val="b"/>
        <c:tickLblPos val="nextTo"/>
        <c:crossAx val="132193280"/>
        <c:crosses val="autoZero"/>
        <c:auto val="1"/>
        <c:lblAlgn val="ctr"/>
        <c:lblOffset val="100"/>
      </c:catAx>
      <c:valAx>
        <c:axId val="132193280"/>
        <c:scaling>
          <c:orientation val="minMax"/>
        </c:scaling>
        <c:axPos val="l"/>
        <c:majorGridlines/>
        <c:numFmt formatCode="0%" sourceLinked="1"/>
        <c:tickLblPos val="nextTo"/>
        <c:crossAx val="132191744"/>
        <c:crosses val="autoZero"/>
        <c:crossBetween val="between"/>
      </c:valAx>
    </c:plotArea>
    <c:legend>
      <c:legendPos val="r"/>
    </c:legend>
    <c:plotVisOnly val="1"/>
    <c:dispBlanksAs val="gap"/>
  </c:chart>
  <c:spPr>
    <a:ln>
      <a:solidFill>
        <a:sysClr val="windowText" lastClr="000000"/>
      </a:solidFill>
    </a:ln>
  </c:spPr>
  <c:txPr>
    <a:bodyPr/>
    <a:lstStyle/>
    <a:p>
      <a:pPr>
        <a:defRPr>
          <a:latin typeface="Times New Roman" pitchFamily="18" charset="0"/>
          <a:cs typeface="Times New Roman" pitchFamily="18" charset="0"/>
        </a:defRPr>
      </a:pPr>
      <a:endParaRPr lang="cs-CZ"/>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600"/>
            </a:pPr>
            <a:r>
              <a:rPr lang="cs-CZ" sz="1600"/>
              <a:t>Doporučili byste festival navštívit svým známým?</a:t>
            </a:r>
          </a:p>
        </c:rich>
      </c:tx>
    </c:title>
    <c:plotArea>
      <c:layout/>
      <c:barChart>
        <c:barDir val="col"/>
        <c:grouping val="clustered"/>
        <c:ser>
          <c:idx val="0"/>
          <c:order val="0"/>
          <c:tx>
            <c:strRef>
              <c:f>'doporučili byste festival navšt'!$A$2</c:f>
              <c:strCache>
                <c:ptCount val="1"/>
                <c:pt idx="0">
                  <c:v>muži</c:v>
                </c:pt>
              </c:strCache>
            </c:strRef>
          </c:tx>
          <c:cat>
            <c:strRef>
              <c:f>'doporučili byste festival navšt'!$B$1:$D$1</c:f>
              <c:strCache>
                <c:ptCount val="3"/>
                <c:pt idx="0">
                  <c:v>ano</c:v>
                </c:pt>
                <c:pt idx="1">
                  <c:v>ne</c:v>
                </c:pt>
                <c:pt idx="2">
                  <c:v>nevím</c:v>
                </c:pt>
              </c:strCache>
            </c:strRef>
          </c:cat>
          <c:val>
            <c:numRef>
              <c:f>'doporučili byste festival navšt'!$B$2:$D$2</c:f>
              <c:numCache>
                <c:formatCode>0%</c:formatCode>
                <c:ptCount val="3"/>
                <c:pt idx="0">
                  <c:v>0.99</c:v>
                </c:pt>
                <c:pt idx="1">
                  <c:v>0</c:v>
                </c:pt>
                <c:pt idx="2">
                  <c:v>1.0000000000000005E-2</c:v>
                </c:pt>
              </c:numCache>
            </c:numRef>
          </c:val>
        </c:ser>
        <c:ser>
          <c:idx val="1"/>
          <c:order val="1"/>
          <c:tx>
            <c:strRef>
              <c:f>'doporučili byste festival navšt'!$A$3</c:f>
              <c:strCache>
                <c:ptCount val="1"/>
                <c:pt idx="0">
                  <c:v>ženy</c:v>
                </c:pt>
              </c:strCache>
            </c:strRef>
          </c:tx>
          <c:cat>
            <c:strRef>
              <c:f>'doporučili byste festival navšt'!$B$1:$D$1</c:f>
              <c:strCache>
                <c:ptCount val="3"/>
                <c:pt idx="0">
                  <c:v>ano</c:v>
                </c:pt>
                <c:pt idx="1">
                  <c:v>ne</c:v>
                </c:pt>
                <c:pt idx="2">
                  <c:v>nevím</c:v>
                </c:pt>
              </c:strCache>
            </c:strRef>
          </c:cat>
          <c:val>
            <c:numRef>
              <c:f>'doporučili byste festival navšt'!$B$3:$D$3</c:f>
              <c:numCache>
                <c:formatCode>0%</c:formatCode>
                <c:ptCount val="3"/>
                <c:pt idx="0">
                  <c:v>1</c:v>
                </c:pt>
                <c:pt idx="1">
                  <c:v>0</c:v>
                </c:pt>
                <c:pt idx="2">
                  <c:v>0</c:v>
                </c:pt>
              </c:numCache>
            </c:numRef>
          </c:val>
        </c:ser>
        <c:dLbls>
          <c:showVal val="1"/>
        </c:dLbls>
        <c:axId val="132219264"/>
        <c:axId val="132220800"/>
      </c:barChart>
      <c:catAx>
        <c:axId val="132219264"/>
        <c:scaling>
          <c:orientation val="minMax"/>
        </c:scaling>
        <c:axPos val="b"/>
        <c:tickLblPos val="nextTo"/>
        <c:crossAx val="132220800"/>
        <c:crosses val="autoZero"/>
        <c:auto val="1"/>
        <c:lblAlgn val="ctr"/>
        <c:lblOffset val="100"/>
      </c:catAx>
      <c:valAx>
        <c:axId val="132220800"/>
        <c:scaling>
          <c:orientation val="minMax"/>
        </c:scaling>
        <c:axPos val="l"/>
        <c:majorGridlines/>
        <c:numFmt formatCode="0%" sourceLinked="1"/>
        <c:tickLblPos val="nextTo"/>
        <c:crossAx val="132219264"/>
        <c:crosses val="autoZero"/>
        <c:crossBetween val="between"/>
      </c:valAx>
    </c:plotArea>
    <c:legend>
      <c:legendPos val="r"/>
    </c:legend>
    <c:plotVisOnly val="1"/>
    <c:dispBlanksAs val="gap"/>
  </c:chart>
  <c:spPr>
    <a:ln>
      <a:solidFill>
        <a:sysClr val="windowText" lastClr="000000"/>
      </a:solidFill>
    </a:ln>
  </c:spPr>
  <c:txPr>
    <a:bodyPr/>
    <a:lstStyle/>
    <a:p>
      <a:pPr>
        <a:defRPr>
          <a:latin typeface="Times New Roman" pitchFamily="18" charset="0"/>
          <a:cs typeface="Times New Roman" pitchFamily="18" charset="0"/>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style val="18"/>
  <c:chart>
    <c:title>
      <c:tx>
        <c:rich>
          <a:bodyPr/>
          <a:lstStyle/>
          <a:p>
            <a:pPr>
              <a:defRPr sz="1600"/>
            </a:pPr>
            <a:r>
              <a:rPr lang="cs-CZ" sz="1600"/>
              <a:t>Rozložení nákladů na organizaci</a:t>
            </a:r>
          </a:p>
        </c:rich>
      </c:tx>
    </c:title>
    <c:plotArea>
      <c:layout/>
      <c:pieChart>
        <c:varyColors val="1"/>
        <c:ser>
          <c:idx val="0"/>
          <c:order val="0"/>
          <c:tx>
            <c:strRef>
              <c:f>List2!$B$1</c:f>
              <c:strCache>
                <c:ptCount val="1"/>
                <c:pt idx="0">
                  <c:v>procenta</c:v>
                </c:pt>
              </c:strCache>
            </c:strRef>
          </c:tx>
          <c:dLbls>
            <c:dLbl>
              <c:idx val="0"/>
              <c:showVal val="1"/>
            </c:dLbl>
            <c:dLbl>
              <c:idx val="1"/>
              <c:showVal val="1"/>
            </c:dLbl>
            <c:dLbl>
              <c:idx val="2"/>
              <c:showVal val="1"/>
            </c:dLbl>
            <c:dLbl>
              <c:idx val="3"/>
              <c:showVal val="1"/>
            </c:dLbl>
            <c:delete val="1"/>
          </c:dLbls>
          <c:cat>
            <c:strRef>
              <c:f>List2!$A$2:$A$5</c:f>
              <c:strCache>
                <c:ptCount val="4"/>
                <c:pt idx="0">
                  <c:v>filmy</c:v>
                </c:pt>
                <c:pt idx="1">
                  <c:v>propagace</c:v>
                </c:pt>
                <c:pt idx="2">
                  <c:v>pronájem prostor</c:v>
                </c:pt>
                <c:pt idx="3">
                  <c:v>doprovodný program + organizační výdaje</c:v>
                </c:pt>
              </c:strCache>
            </c:strRef>
          </c:cat>
          <c:val>
            <c:numRef>
              <c:f>List2!$B$2:$B$5</c:f>
              <c:numCache>
                <c:formatCode>General</c:formatCode>
                <c:ptCount val="4"/>
                <c:pt idx="0">
                  <c:v>43</c:v>
                </c:pt>
                <c:pt idx="1">
                  <c:v>25</c:v>
                </c:pt>
                <c:pt idx="2">
                  <c:v>18</c:v>
                </c:pt>
                <c:pt idx="3">
                  <c:v>14</c:v>
                </c:pt>
              </c:numCache>
            </c:numRef>
          </c:val>
        </c:ser>
        <c:firstSliceAng val="0"/>
      </c:pieChart>
    </c:plotArea>
    <c:legend>
      <c:legendPos val="r"/>
    </c:legend>
    <c:plotVisOnly val="1"/>
    <c:dispBlanksAs val="zero"/>
  </c:chart>
  <c:spPr>
    <a:ln>
      <a:solidFill>
        <a:sysClr val="windowText" lastClr="000000"/>
      </a:solidFill>
    </a:ln>
  </c:spPr>
  <c:txPr>
    <a:bodyPr/>
    <a:lstStyle/>
    <a:p>
      <a:pPr>
        <a:defRPr>
          <a:latin typeface="Times New Roman" pitchFamily="18" charset="0"/>
          <a:cs typeface="Times New Roman" pitchFamily="18" charset="0"/>
        </a:defRPr>
      </a:pPr>
      <a:endParaRPr lang="cs-CZ"/>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style val="36"/>
  <c:chart>
    <c:title>
      <c:tx>
        <c:rich>
          <a:bodyPr/>
          <a:lstStyle/>
          <a:p>
            <a:pPr>
              <a:defRPr sz="1600"/>
            </a:pPr>
            <a:r>
              <a:rPr lang="cs-CZ" sz="1600"/>
              <a:t>Návštěvnost projekcí v jednotlivých letech</a:t>
            </a:r>
          </a:p>
        </c:rich>
      </c:tx>
    </c:title>
    <c:plotArea>
      <c:layout/>
      <c:barChart>
        <c:barDir val="col"/>
        <c:grouping val="clustered"/>
        <c:ser>
          <c:idx val="0"/>
          <c:order val="0"/>
          <c:tx>
            <c:strRef>
              <c:f>List5!$A$3</c:f>
              <c:strCache>
                <c:ptCount val="1"/>
                <c:pt idx="0">
                  <c:v>Návštěvnost</c:v>
                </c:pt>
              </c:strCache>
            </c:strRef>
          </c:tx>
          <c:dLbls>
            <c:dLblPos val="outEnd"/>
            <c:showVal val="1"/>
          </c:dLbls>
          <c:cat>
            <c:numRef>
              <c:f>List5!$B$2:$E$2</c:f>
              <c:numCache>
                <c:formatCode>General</c:formatCode>
                <c:ptCount val="4"/>
                <c:pt idx="0">
                  <c:v>2010</c:v>
                </c:pt>
                <c:pt idx="1">
                  <c:v>2011</c:v>
                </c:pt>
                <c:pt idx="2">
                  <c:v>2012</c:v>
                </c:pt>
                <c:pt idx="3">
                  <c:v>2013</c:v>
                </c:pt>
              </c:numCache>
            </c:numRef>
          </c:cat>
          <c:val>
            <c:numRef>
              <c:f>List5!$B$3:$E$3</c:f>
              <c:numCache>
                <c:formatCode>#,##0</c:formatCode>
                <c:ptCount val="4"/>
                <c:pt idx="0">
                  <c:v>2575</c:v>
                </c:pt>
                <c:pt idx="1">
                  <c:v>3749</c:v>
                </c:pt>
                <c:pt idx="2">
                  <c:v>5293</c:v>
                </c:pt>
                <c:pt idx="3">
                  <c:v>6896</c:v>
                </c:pt>
              </c:numCache>
            </c:numRef>
          </c:val>
        </c:ser>
        <c:axId val="131853312"/>
        <c:axId val="131891968"/>
      </c:barChart>
      <c:catAx>
        <c:axId val="131853312"/>
        <c:scaling>
          <c:orientation val="minMax"/>
        </c:scaling>
        <c:axPos val="b"/>
        <c:numFmt formatCode="General" sourceLinked="1"/>
        <c:tickLblPos val="nextTo"/>
        <c:crossAx val="131891968"/>
        <c:crosses val="autoZero"/>
        <c:auto val="1"/>
        <c:lblAlgn val="ctr"/>
        <c:lblOffset val="100"/>
      </c:catAx>
      <c:valAx>
        <c:axId val="131891968"/>
        <c:scaling>
          <c:orientation val="minMax"/>
        </c:scaling>
        <c:axPos val="l"/>
        <c:majorGridlines/>
        <c:numFmt formatCode="#,##0" sourceLinked="1"/>
        <c:tickLblPos val="nextTo"/>
        <c:crossAx val="131853312"/>
        <c:crosses val="autoZero"/>
        <c:crossBetween val="between"/>
      </c:valAx>
    </c:plotArea>
    <c:plotVisOnly val="1"/>
    <c:dispBlanksAs val="gap"/>
  </c:chart>
  <c:spPr>
    <a:ln>
      <a:solidFill>
        <a:sysClr val="windowText" lastClr="000000"/>
      </a:solidFill>
    </a:ln>
  </c:spPr>
  <c:txPr>
    <a:bodyPr/>
    <a:lstStyle/>
    <a:p>
      <a:pPr>
        <a:defRPr>
          <a:latin typeface="Times New Roman" pitchFamily="18" charset="0"/>
          <a:cs typeface="Times New Roman" pitchFamily="18" charset="0"/>
        </a:defRPr>
      </a:pPr>
      <a:endParaRPr lang="cs-CZ"/>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style val="36"/>
  <c:chart>
    <c:title>
      <c:tx>
        <c:rich>
          <a:bodyPr/>
          <a:lstStyle/>
          <a:p>
            <a:pPr>
              <a:defRPr sz="1600"/>
            </a:pPr>
            <a:r>
              <a:rPr lang="cs-CZ" sz="1600"/>
              <a:t>Náklady na marketingovou komunikaci</a:t>
            </a:r>
          </a:p>
        </c:rich>
      </c:tx>
    </c:title>
    <c:plotArea>
      <c:layout/>
      <c:barChart>
        <c:barDir val="col"/>
        <c:grouping val="clustered"/>
        <c:ser>
          <c:idx val="0"/>
          <c:order val="0"/>
          <c:tx>
            <c:strRef>
              <c:f>List5!$A$37</c:f>
              <c:strCache>
                <c:ptCount val="1"/>
                <c:pt idx="0">
                  <c:v>Rozpočet</c:v>
                </c:pt>
              </c:strCache>
            </c:strRef>
          </c:tx>
          <c:dLbls>
            <c:dLblPos val="outEnd"/>
            <c:showVal val="1"/>
          </c:dLbls>
          <c:cat>
            <c:numRef>
              <c:f>List5!$B$36:$E$36</c:f>
              <c:numCache>
                <c:formatCode>General</c:formatCode>
                <c:ptCount val="4"/>
                <c:pt idx="0">
                  <c:v>2011</c:v>
                </c:pt>
                <c:pt idx="1">
                  <c:v>2012</c:v>
                </c:pt>
                <c:pt idx="2">
                  <c:v>2013</c:v>
                </c:pt>
                <c:pt idx="3">
                  <c:v>2014</c:v>
                </c:pt>
              </c:numCache>
            </c:numRef>
          </c:cat>
          <c:val>
            <c:numRef>
              <c:f>List5!$B$37:$E$37</c:f>
              <c:numCache>
                <c:formatCode>#,##0</c:formatCode>
                <c:ptCount val="4"/>
                <c:pt idx="0">
                  <c:v>145146</c:v>
                </c:pt>
                <c:pt idx="1">
                  <c:v>205702</c:v>
                </c:pt>
                <c:pt idx="2">
                  <c:v>293324</c:v>
                </c:pt>
                <c:pt idx="3">
                  <c:v>384286</c:v>
                </c:pt>
              </c:numCache>
            </c:numRef>
          </c:val>
        </c:ser>
        <c:axId val="131907968"/>
        <c:axId val="131909504"/>
      </c:barChart>
      <c:catAx>
        <c:axId val="131907968"/>
        <c:scaling>
          <c:orientation val="minMax"/>
        </c:scaling>
        <c:axPos val="b"/>
        <c:numFmt formatCode="General" sourceLinked="1"/>
        <c:tickLblPos val="nextTo"/>
        <c:crossAx val="131909504"/>
        <c:crosses val="autoZero"/>
        <c:auto val="1"/>
        <c:lblAlgn val="ctr"/>
        <c:lblOffset val="100"/>
      </c:catAx>
      <c:valAx>
        <c:axId val="131909504"/>
        <c:scaling>
          <c:orientation val="minMax"/>
        </c:scaling>
        <c:axPos val="l"/>
        <c:majorGridlines/>
        <c:numFmt formatCode="#,##0" sourceLinked="1"/>
        <c:tickLblPos val="nextTo"/>
        <c:crossAx val="131907968"/>
        <c:crosses val="autoZero"/>
        <c:crossBetween val="between"/>
      </c:valAx>
    </c:plotArea>
    <c:plotVisOnly val="1"/>
    <c:dispBlanksAs val="gap"/>
  </c:chart>
  <c:spPr>
    <a:ln>
      <a:solidFill>
        <a:schemeClr val="tx1"/>
      </a:solidFill>
    </a:ln>
  </c:spPr>
  <c:txPr>
    <a:bodyPr/>
    <a:lstStyle/>
    <a:p>
      <a:pPr>
        <a:defRPr>
          <a:latin typeface="Times New Roman" pitchFamily="18" charset="0"/>
          <a:cs typeface="Times New Roman" pitchFamily="18" charset="0"/>
        </a:defRPr>
      </a:pPr>
      <a:endParaRPr lang="cs-CZ"/>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lgn="ctr">
              <a:defRPr sz="1600"/>
            </a:pPr>
            <a:r>
              <a:rPr lang="cs-CZ" sz="1600"/>
              <a:t>Jaké je Vaše pohlaví?</a:t>
            </a:r>
            <a:endParaRPr lang="en-US" sz="1600"/>
          </a:p>
        </c:rich>
      </c:tx>
      <c:layout>
        <c:manualLayout>
          <c:xMode val="edge"/>
          <c:yMode val="edge"/>
          <c:x val="0.25422755859970925"/>
          <c:y val="3.5874587525191452E-2"/>
        </c:manualLayout>
      </c:layout>
    </c:title>
    <c:plotArea>
      <c:layout/>
      <c:pieChart>
        <c:varyColors val="1"/>
        <c:ser>
          <c:idx val="0"/>
          <c:order val="0"/>
          <c:tx>
            <c:strRef>
              <c:f>pohlavi!$B$19</c:f>
              <c:strCache>
                <c:ptCount val="1"/>
                <c:pt idx="0">
                  <c:v>procenta</c:v>
                </c:pt>
              </c:strCache>
            </c:strRef>
          </c:tx>
          <c:spPr>
            <a:solidFill>
              <a:schemeClr val="accent2"/>
            </a:solidFill>
          </c:spPr>
          <c:dPt>
            <c:idx val="1"/>
            <c:spPr>
              <a:solidFill>
                <a:schemeClr val="accent1"/>
              </a:solidFill>
            </c:spPr>
          </c:dPt>
          <c:dLbls>
            <c:dLblPos val="ctr"/>
            <c:showVal val="1"/>
            <c:showLeaderLines val="1"/>
          </c:dLbls>
          <c:cat>
            <c:strRef>
              <c:f>pohlavi!$A$20:$A$21</c:f>
              <c:strCache>
                <c:ptCount val="2"/>
                <c:pt idx="0">
                  <c:v>žena</c:v>
                </c:pt>
                <c:pt idx="1">
                  <c:v>muž</c:v>
                </c:pt>
              </c:strCache>
            </c:strRef>
          </c:cat>
          <c:val>
            <c:numRef>
              <c:f>pohlavi!$B$20:$B$21</c:f>
              <c:numCache>
                <c:formatCode>0%</c:formatCode>
                <c:ptCount val="2"/>
                <c:pt idx="0">
                  <c:v>0.55000000000000004</c:v>
                </c:pt>
                <c:pt idx="1">
                  <c:v>0.45</c:v>
                </c:pt>
              </c:numCache>
            </c:numRef>
          </c:val>
        </c:ser>
        <c:dLbls>
          <c:showVal val="1"/>
        </c:dLbls>
        <c:firstSliceAng val="0"/>
      </c:pieChart>
    </c:plotArea>
    <c:legend>
      <c:legendPos val="r"/>
    </c:legend>
    <c:plotVisOnly val="1"/>
    <c:dispBlanksAs val="zero"/>
  </c:chart>
  <c:spPr>
    <a:ln>
      <a:solidFill>
        <a:sysClr val="windowText" lastClr="000000"/>
      </a:solidFill>
    </a:ln>
  </c:spPr>
  <c:txPr>
    <a:bodyPr/>
    <a:lstStyle/>
    <a:p>
      <a:pPr>
        <a:defRPr>
          <a:latin typeface="Times New Roman" pitchFamily="18" charset="0"/>
          <a:cs typeface="Times New Roman" pitchFamily="18" charset="0"/>
        </a:defRPr>
      </a:pPr>
      <a:endParaRPr lang="cs-CZ"/>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600"/>
            </a:pPr>
            <a:r>
              <a:rPr lang="cs-CZ" sz="1600"/>
              <a:t>Jaká je Vaše věková kategorie?</a:t>
            </a:r>
          </a:p>
        </c:rich>
      </c:tx>
    </c:title>
    <c:plotArea>
      <c:layout/>
      <c:pieChart>
        <c:varyColors val="1"/>
        <c:ser>
          <c:idx val="0"/>
          <c:order val="0"/>
          <c:dLbls>
            <c:dLblPos val="bestFit"/>
            <c:showVal val="1"/>
            <c:showLeaderLines val="1"/>
          </c:dLbls>
          <c:cat>
            <c:strRef>
              <c:f>věk!$A$11:$A$16</c:f>
              <c:strCache>
                <c:ptCount val="6"/>
                <c:pt idx="0">
                  <c:v>0-15</c:v>
                </c:pt>
                <c:pt idx="1">
                  <c:v>16-25</c:v>
                </c:pt>
                <c:pt idx="2">
                  <c:v>26-35</c:v>
                </c:pt>
                <c:pt idx="3">
                  <c:v>36-45</c:v>
                </c:pt>
                <c:pt idx="4">
                  <c:v>46-55</c:v>
                </c:pt>
                <c:pt idx="5">
                  <c:v>56+</c:v>
                </c:pt>
              </c:strCache>
            </c:strRef>
          </c:cat>
          <c:val>
            <c:numRef>
              <c:f>věk!$B$11:$B$16</c:f>
              <c:numCache>
                <c:formatCode>0%</c:formatCode>
                <c:ptCount val="6"/>
                <c:pt idx="0">
                  <c:v>2.0000000000000011E-2</c:v>
                </c:pt>
                <c:pt idx="1">
                  <c:v>0.49000000000000032</c:v>
                </c:pt>
                <c:pt idx="2">
                  <c:v>0.23</c:v>
                </c:pt>
                <c:pt idx="3">
                  <c:v>0.14000000000000001</c:v>
                </c:pt>
                <c:pt idx="4">
                  <c:v>8.0000000000000043E-2</c:v>
                </c:pt>
                <c:pt idx="5">
                  <c:v>4.0000000000000022E-2</c:v>
                </c:pt>
              </c:numCache>
            </c:numRef>
          </c:val>
        </c:ser>
        <c:dLbls>
          <c:showVal val="1"/>
        </c:dLbls>
        <c:firstSliceAng val="0"/>
      </c:pieChart>
    </c:plotArea>
    <c:legend>
      <c:legendPos val="r"/>
      <c:layout>
        <c:manualLayout>
          <c:xMode val="edge"/>
          <c:yMode val="edge"/>
          <c:x val="0.71761970015863263"/>
          <c:y val="0.15402217579945371"/>
          <c:w val="0.24580608466306844"/>
          <c:h val="0.81154748513578667"/>
        </c:manualLayout>
      </c:layout>
    </c:legend>
    <c:plotVisOnly val="1"/>
    <c:dispBlanksAs val="zero"/>
  </c:chart>
  <c:spPr>
    <a:ln>
      <a:solidFill>
        <a:sysClr val="windowText" lastClr="000000"/>
      </a:solidFill>
    </a:ln>
  </c:spPr>
  <c:txPr>
    <a:bodyPr/>
    <a:lstStyle/>
    <a:p>
      <a:pPr>
        <a:defRPr>
          <a:latin typeface="Times New Roman" pitchFamily="18" charset="0"/>
          <a:cs typeface="Times New Roman" pitchFamily="18" charset="0"/>
        </a:defRPr>
      </a:pPr>
      <a:endParaRPr lang="cs-CZ"/>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600"/>
            </a:pPr>
            <a:r>
              <a:rPr lang="cs-CZ" sz="1600"/>
              <a:t>Jaká je Vaše věková kategorie?</a:t>
            </a:r>
          </a:p>
        </c:rich>
      </c:tx>
      <c:layout>
        <c:manualLayout>
          <c:xMode val="edge"/>
          <c:yMode val="edge"/>
          <c:x val="0.18624187664801009"/>
          <c:y val="3.6755053819900241E-2"/>
        </c:manualLayout>
      </c:layout>
    </c:title>
    <c:plotArea>
      <c:layout/>
      <c:pieChart>
        <c:varyColors val="1"/>
        <c:ser>
          <c:idx val="0"/>
          <c:order val="0"/>
          <c:dLbls>
            <c:dLblPos val="bestFit"/>
            <c:showVal val="1"/>
            <c:showLeaderLines val="1"/>
          </c:dLbls>
          <c:cat>
            <c:strRef>
              <c:f>věk!$A$46:$A$51</c:f>
              <c:strCache>
                <c:ptCount val="6"/>
                <c:pt idx="0">
                  <c:v>0-15</c:v>
                </c:pt>
                <c:pt idx="1">
                  <c:v>16-25</c:v>
                </c:pt>
                <c:pt idx="2">
                  <c:v>26-35</c:v>
                </c:pt>
                <c:pt idx="3">
                  <c:v>36-45</c:v>
                </c:pt>
                <c:pt idx="4">
                  <c:v>46-55</c:v>
                </c:pt>
                <c:pt idx="5">
                  <c:v>56+</c:v>
                </c:pt>
              </c:strCache>
            </c:strRef>
          </c:cat>
          <c:val>
            <c:numRef>
              <c:f>věk!$B$46:$B$51</c:f>
              <c:numCache>
                <c:formatCode>0%</c:formatCode>
                <c:ptCount val="6"/>
                <c:pt idx="0">
                  <c:v>2.0000000000000011E-2</c:v>
                </c:pt>
                <c:pt idx="1">
                  <c:v>0.34</c:v>
                </c:pt>
                <c:pt idx="2">
                  <c:v>0.28000000000000008</c:v>
                </c:pt>
                <c:pt idx="3">
                  <c:v>0.19</c:v>
                </c:pt>
                <c:pt idx="4">
                  <c:v>0.13</c:v>
                </c:pt>
                <c:pt idx="5">
                  <c:v>4.0000000000000022E-2</c:v>
                </c:pt>
              </c:numCache>
            </c:numRef>
          </c:val>
        </c:ser>
        <c:dLbls>
          <c:showVal val="1"/>
        </c:dLbls>
        <c:firstSliceAng val="0"/>
      </c:pieChart>
    </c:plotArea>
    <c:legend>
      <c:legendPos val="r"/>
      <c:layout>
        <c:manualLayout>
          <c:xMode val="edge"/>
          <c:yMode val="edge"/>
          <c:x val="0.71822087476291741"/>
          <c:y val="0.16967425084134424"/>
          <c:w val="0.23311732475046809"/>
          <c:h val="0.79684717324444965"/>
        </c:manualLayout>
      </c:layout>
    </c:legend>
    <c:plotVisOnly val="1"/>
    <c:dispBlanksAs val="zero"/>
  </c:chart>
  <c:spPr>
    <a:ln>
      <a:solidFill>
        <a:sysClr val="windowText" lastClr="000000"/>
      </a:solidFill>
    </a:ln>
  </c:spPr>
  <c:txPr>
    <a:bodyPr/>
    <a:lstStyle/>
    <a:p>
      <a:pPr>
        <a:defRPr>
          <a:latin typeface="Times New Roman" pitchFamily="18" charset="0"/>
          <a:cs typeface="Times New Roman" pitchFamily="18" charset="0"/>
        </a:defRPr>
      </a:pPr>
      <a:endParaRPr lang="cs-CZ"/>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600"/>
            </a:pPr>
            <a:r>
              <a:rPr lang="cs-CZ" sz="1600"/>
              <a:t>Kde máte trvalé bydliště?</a:t>
            </a:r>
          </a:p>
        </c:rich>
      </c:tx>
      <c:layout>
        <c:manualLayout>
          <c:xMode val="edge"/>
          <c:yMode val="edge"/>
          <c:x val="0.12069444444444601"/>
          <c:y val="2.777777777777871E-2"/>
        </c:manualLayout>
      </c:layout>
    </c:title>
    <c:plotArea>
      <c:layout/>
      <c:pieChart>
        <c:varyColors val="1"/>
        <c:ser>
          <c:idx val="0"/>
          <c:order val="0"/>
          <c:tx>
            <c:strRef>
              <c:f>bydliště!$B$1</c:f>
              <c:strCache>
                <c:ptCount val="1"/>
                <c:pt idx="0">
                  <c:v>procenta žen</c:v>
                </c:pt>
              </c:strCache>
            </c:strRef>
          </c:tx>
          <c:dLbls>
            <c:dLblPos val="bestFit"/>
            <c:showVal val="1"/>
            <c:showLeaderLines val="1"/>
          </c:dLbls>
          <c:cat>
            <c:strRef>
              <c:f>bydliště!$A$2:$A$15</c:f>
              <c:strCache>
                <c:ptCount val="14"/>
                <c:pt idx="0">
                  <c:v>Praha</c:v>
                </c:pt>
                <c:pt idx="1">
                  <c:v>Středočeský kraj</c:v>
                </c:pt>
                <c:pt idx="2">
                  <c:v>Liberecký kraj</c:v>
                </c:pt>
                <c:pt idx="3">
                  <c:v>Ústecký kraj</c:v>
                </c:pt>
                <c:pt idx="4">
                  <c:v>Karlovarský kraj</c:v>
                </c:pt>
                <c:pt idx="5">
                  <c:v>Plzeňský kraj</c:v>
                </c:pt>
                <c:pt idx="6">
                  <c:v>Jihočeský kraj</c:v>
                </c:pt>
                <c:pt idx="7">
                  <c:v>Vysočina</c:v>
                </c:pt>
                <c:pt idx="8">
                  <c:v>Pardubický kraj</c:v>
                </c:pt>
                <c:pt idx="9">
                  <c:v>Královéhradecký kraj</c:v>
                </c:pt>
                <c:pt idx="10">
                  <c:v>Olomoucký kraj</c:v>
                </c:pt>
                <c:pt idx="11">
                  <c:v>Jihomoravský kraj</c:v>
                </c:pt>
                <c:pt idx="12">
                  <c:v>Moravskoslezský kraj</c:v>
                </c:pt>
                <c:pt idx="13">
                  <c:v>Zlínský kraj</c:v>
                </c:pt>
              </c:strCache>
            </c:strRef>
          </c:cat>
          <c:val>
            <c:numRef>
              <c:f>bydliště!$B$2:$B$15</c:f>
              <c:numCache>
                <c:formatCode>0%</c:formatCode>
                <c:ptCount val="14"/>
                <c:pt idx="0">
                  <c:v>0.37000000000000038</c:v>
                </c:pt>
                <c:pt idx="1">
                  <c:v>0.21000000000000021</c:v>
                </c:pt>
                <c:pt idx="2">
                  <c:v>4.0000000000000022E-2</c:v>
                </c:pt>
                <c:pt idx="3">
                  <c:v>4.0000000000000022E-2</c:v>
                </c:pt>
                <c:pt idx="4">
                  <c:v>1.0000000000000005E-2</c:v>
                </c:pt>
                <c:pt idx="5">
                  <c:v>2.0000000000000011E-2</c:v>
                </c:pt>
                <c:pt idx="6">
                  <c:v>0.05</c:v>
                </c:pt>
                <c:pt idx="7">
                  <c:v>1.0000000000000005E-2</c:v>
                </c:pt>
                <c:pt idx="8">
                  <c:v>3.0000000000000002E-2</c:v>
                </c:pt>
                <c:pt idx="9">
                  <c:v>3.0000000000000002E-2</c:v>
                </c:pt>
                <c:pt idx="10">
                  <c:v>3.0000000000000002E-2</c:v>
                </c:pt>
                <c:pt idx="11">
                  <c:v>6.0000000000000032E-2</c:v>
                </c:pt>
                <c:pt idx="12">
                  <c:v>0.05</c:v>
                </c:pt>
                <c:pt idx="13">
                  <c:v>0.05</c:v>
                </c:pt>
              </c:numCache>
            </c:numRef>
          </c:val>
        </c:ser>
        <c:firstSliceAng val="0"/>
      </c:pieChart>
    </c:plotArea>
    <c:legend>
      <c:legendPos val="r"/>
      <c:layout>
        <c:manualLayout>
          <c:xMode val="edge"/>
          <c:yMode val="edge"/>
          <c:x val="0.69745975503062119"/>
          <c:y val="1.9048191892680429E-2"/>
          <c:w val="0.28587357830271953"/>
          <c:h val="0.92938065033537565"/>
        </c:manualLayout>
      </c:layout>
    </c:legend>
    <c:plotVisOnly val="1"/>
    <c:dispBlanksAs val="zero"/>
  </c:chart>
  <c:spPr>
    <a:ln>
      <a:solidFill>
        <a:schemeClr val="tx1"/>
      </a:solidFill>
    </a:ln>
  </c:spPr>
  <c:txPr>
    <a:bodyPr/>
    <a:lstStyle/>
    <a:p>
      <a:pPr>
        <a:defRPr>
          <a:latin typeface="Times New Roman" pitchFamily="18" charset="0"/>
          <a:cs typeface="Times New Roman" pitchFamily="18" charset="0"/>
        </a:defRPr>
      </a:pPr>
      <a:endParaRPr lang="cs-CZ"/>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600"/>
            </a:pPr>
            <a:r>
              <a:rPr lang="cs-CZ" sz="1600"/>
              <a:t>Kde máte trvalé bydliště?</a:t>
            </a:r>
          </a:p>
        </c:rich>
      </c:tx>
      <c:layout>
        <c:manualLayout>
          <c:xMode val="edge"/>
          <c:yMode val="edge"/>
          <c:x val="0.11513888888888889"/>
          <c:y val="2.7777777777778734E-2"/>
        </c:manualLayout>
      </c:layout>
    </c:title>
    <c:plotArea>
      <c:layout/>
      <c:pieChart>
        <c:varyColors val="1"/>
        <c:ser>
          <c:idx val="0"/>
          <c:order val="0"/>
          <c:tx>
            <c:strRef>
              <c:f>bydliště!$B$18</c:f>
              <c:strCache>
                <c:ptCount val="1"/>
                <c:pt idx="0">
                  <c:v>procenta mužů</c:v>
                </c:pt>
              </c:strCache>
            </c:strRef>
          </c:tx>
          <c:dLbls>
            <c:dLblPos val="bestFit"/>
            <c:showVal val="1"/>
            <c:showLeaderLines val="1"/>
          </c:dLbls>
          <c:cat>
            <c:strRef>
              <c:f>bydliště!$A$19:$A$32</c:f>
              <c:strCache>
                <c:ptCount val="14"/>
                <c:pt idx="0">
                  <c:v>Praha</c:v>
                </c:pt>
                <c:pt idx="1">
                  <c:v>Středočeský kraj</c:v>
                </c:pt>
                <c:pt idx="2">
                  <c:v>Liberecký kraj</c:v>
                </c:pt>
                <c:pt idx="3">
                  <c:v>Ústecký kraj</c:v>
                </c:pt>
                <c:pt idx="4">
                  <c:v>Karlovarský kraj</c:v>
                </c:pt>
                <c:pt idx="5">
                  <c:v>Plzeňský kraj</c:v>
                </c:pt>
                <c:pt idx="6">
                  <c:v>Jihočeský kraj</c:v>
                </c:pt>
                <c:pt idx="7">
                  <c:v>Vysočina</c:v>
                </c:pt>
                <c:pt idx="8">
                  <c:v>Pardubický kraj</c:v>
                </c:pt>
                <c:pt idx="9">
                  <c:v>Královéhradecký kraj</c:v>
                </c:pt>
                <c:pt idx="10">
                  <c:v>Olomoucký kraj</c:v>
                </c:pt>
                <c:pt idx="11">
                  <c:v>Jihomoravský kraj</c:v>
                </c:pt>
                <c:pt idx="12">
                  <c:v>Moravskoslezský kraj</c:v>
                </c:pt>
                <c:pt idx="13">
                  <c:v>Zlínský kraj</c:v>
                </c:pt>
              </c:strCache>
            </c:strRef>
          </c:cat>
          <c:val>
            <c:numRef>
              <c:f>bydliště!$B$19:$B$32</c:f>
              <c:numCache>
                <c:formatCode>0%</c:formatCode>
                <c:ptCount val="14"/>
                <c:pt idx="0">
                  <c:v>0.46</c:v>
                </c:pt>
                <c:pt idx="1">
                  <c:v>0.17</c:v>
                </c:pt>
                <c:pt idx="2">
                  <c:v>3.0000000000000002E-2</c:v>
                </c:pt>
                <c:pt idx="3">
                  <c:v>7.0000000000000021E-2</c:v>
                </c:pt>
                <c:pt idx="4">
                  <c:v>1.0000000000000005E-2</c:v>
                </c:pt>
                <c:pt idx="5">
                  <c:v>0.05</c:v>
                </c:pt>
                <c:pt idx="6">
                  <c:v>1.0000000000000005E-2</c:v>
                </c:pt>
                <c:pt idx="7">
                  <c:v>1.0000000000000005E-2</c:v>
                </c:pt>
                <c:pt idx="8">
                  <c:v>3.0000000000000002E-2</c:v>
                </c:pt>
                <c:pt idx="9">
                  <c:v>4.0000000000000022E-2</c:v>
                </c:pt>
                <c:pt idx="10">
                  <c:v>2.0000000000000011E-2</c:v>
                </c:pt>
                <c:pt idx="11">
                  <c:v>4.0000000000000022E-2</c:v>
                </c:pt>
                <c:pt idx="12">
                  <c:v>3.0000000000000002E-2</c:v>
                </c:pt>
                <c:pt idx="13">
                  <c:v>3.0000000000000002E-2</c:v>
                </c:pt>
              </c:numCache>
            </c:numRef>
          </c:val>
        </c:ser>
        <c:firstSliceAng val="0"/>
      </c:pieChart>
    </c:plotArea>
    <c:legend>
      <c:legendPos val="r"/>
      <c:layout>
        <c:manualLayout>
          <c:xMode val="edge"/>
          <c:yMode val="edge"/>
          <c:x val="0.69745975503062119"/>
          <c:y val="1.9048191892680436E-2"/>
          <c:w val="0.28587357830271976"/>
          <c:h val="0.92938065033537565"/>
        </c:manualLayout>
      </c:layout>
    </c:legend>
    <c:plotVisOnly val="1"/>
    <c:dispBlanksAs val="zero"/>
  </c:chart>
  <c:spPr>
    <a:ln>
      <a:solidFill>
        <a:sysClr val="windowText" lastClr="000000"/>
      </a:solidFill>
    </a:ln>
  </c:spPr>
  <c:txPr>
    <a:bodyPr/>
    <a:lstStyle/>
    <a:p>
      <a:pPr>
        <a:defRPr>
          <a:latin typeface="Times New Roman" pitchFamily="18" charset="0"/>
          <a:cs typeface="Times New Roman" pitchFamily="18" charset="0"/>
        </a:defRPr>
      </a:pPr>
      <a:endParaRPr lang="cs-CZ"/>
    </a:p>
  </c:txPr>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2BCEE1C574C462DADFB53C0C620FC2B"/>
        <w:category>
          <w:name w:val="General"/>
          <w:gallery w:val="placeholder"/>
        </w:category>
        <w:types>
          <w:type w:val="bbPlcHdr"/>
        </w:types>
        <w:behaviors>
          <w:behavior w:val="content"/>
        </w:behaviors>
        <w:guid w:val="{AA8EA8B8-9649-4C9B-B774-B1C453018E17}"/>
      </w:docPartPr>
      <w:docPartBody>
        <w:p w:rsidR="00B57442" w:rsidRDefault="00000EE6" w:rsidP="00000EE6">
          <w:pPr>
            <w:pStyle w:val="A2BCEE1C574C462DADFB53C0C620FC2B"/>
          </w:pPr>
          <w:r w:rsidRPr="004D372E">
            <w:rPr>
              <w:rStyle w:val="Zstupntext"/>
            </w:rPr>
            <w:t>Zvolte položku.</w:t>
          </w:r>
        </w:p>
      </w:docPartBody>
    </w:docPart>
    <w:docPart>
      <w:docPartPr>
        <w:name w:val="1EF10BC9AC07472F8C59A42427D3D0FE"/>
        <w:category>
          <w:name w:val="General"/>
          <w:gallery w:val="placeholder"/>
        </w:category>
        <w:types>
          <w:type w:val="bbPlcHdr"/>
        </w:types>
        <w:behaviors>
          <w:behavior w:val="content"/>
        </w:behaviors>
        <w:guid w:val="{533D02B7-EF6F-420A-A29F-4B42CBBCFF54}"/>
      </w:docPartPr>
      <w:docPartBody>
        <w:p w:rsidR="00B57442" w:rsidRDefault="00000EE6" w:rsidP="00000EE6">
          <w:pPr>
            <w:pStyle w:val="1EF10BC9AC07472F8C59A42427D3D0FE"/>
          </w:pPr>
          <w:r w:rsidRPr="00C33043">
            <w:rPr>
              <w:rStyle w:val="Zstupntext"/>
            </w:rPr>
            <w:t>Klepněte sem a zadejte text.</w:t>
          </w:r>
        </w:p>
      </w:docPartBody>
    </w:docPart>
    <w:docPart>
      <w:docPartPr>
        <w:name w:val="DEFE280F79934821A6BE893B9636D205"/>
        <w:category>
          <w:name w:val="General"/>
          <w:gallery w:val="placeholder"/>
        </w:category>
        <w:types>
          <w:type w:val="bbPlcHdr"/>
        </w:types>
        <w:behaviors>
          <w:behavior w:val="content"/>
        </w:behaviors>
        <w:guid w:val="{F0F4B852-C2F9-43A8-9D36-348F4D681103}"/>
      </w:docPartPr>
      <w:docPartBody>
        <w:p w:rsidR="00B57442" w:rsidRDefault="00000EE6" w:rsidP="00000EE6">
          <w:pPr>
            <w:pStyle w:val="DEFE280F79934821A6BE893B9636D205"/>
          </w:pPr>
          <w:r w:rsidRPr="00C33043">
            <w:rPr>
              <w:rStyle w:val="Zstupntext"/>
            </w:rPr>
            <w:t>Klepněte sem a zadejte text.</w:t>
          </w:r>
        </w:p>
      </w:docPartBody>
    </w:docPart>
    <w:docPart>
      <w:docPartPr>
        <w:name w:val="9FB07D5DBB204C08BC4AA7A7EFCFF19F"/>
        <w:category>
          <w:name w:val="General"/>
          <w:gallery w:val="placeholder"/>
        </w:category>
        <w:types>
          <w:type w:val="bbPlcHdr"/>
        </w:types>
        <w:behaviors>
          <w:behavior w:val="content"/>
        </w:behaviors>
        <w:guid w:val="{D13CDC71-9168-4461-93DD-744282D4485A}"/>
      </w:docPartPr>
      <w:docPartBody>
        <w:p w:rsidR="00B57442" w:rsidRDefault="00000EE6" w:rsidP="00000EE6">
          <w:pPr>
            <w:pStyle w:val="9FB07D5DBB204C08BC4AA7A7EFCFF19F"/>
          </w:pPr>
          <w:r w:rsidRPr="00C33043">
            <w:rPr>
              <w:rStyle w:val="Zstupntext"/>
            </w:rPr>
            <w:t>Klepněte sem a zadejte text.</w:t>
          </w:r>
        </w:p>
      </w:docPartBody>
    </w:docPart>
    <w:docPart>
      <w:docPartPr>
        <w:name w:val="106FB359CDE840B299834DC185B2EBA8"/>
        <w:category>
          <w:name w:val="General"/>
          <w:gallery w:val="placeholder"/>
        </w:category>
        <w:types>
          <w:type w:val="bbPlcHdr"/>
        </w:types>
        <w:behaviors>
          <w:behavior w:val="content"/>
        </w:behaviors>
        <w:guid w:val="{382FA4BF-75A5-4B8A-A75B-FDEEBEA62C90}"/>
      </w:docPartPr>
      <w:docPartBody>
        <w:p w:rsidR="00B57442" w:rsidRDefault="00000EE6" w:rsidP="00000EE6">
          <w:pPr>
            <w:pStyle w:val="106FB359CDE840B299834DC185B2EBA8"/>
          </w:pPr>
          <w:r w:rsidRPr="00C33043">
            <w:rPr>
              <w:rStyle w:val="Zstupntext"/>
            </w:rPr>
            <w:t>Klepněte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310812"/>
    <w:rsid w:val="00000EE6"/>
    <w:rsid w:val="0006111E"/>
    <w:rsid w:val="0006213D"/>
    <w:rsid w:val="00065E64"/>
    <w:rsid w:val="00077D7D"/>
    <w:rsid w:val="000A2127"/>
    <w:rsid w:val="000B3B15"/>
    <w:rsid w:val="000C731C"/>
    <w:rsid w:val="00145A14"/>
    <w:rsid w:val="00160C7F"/>
    <w:rsid w:val="0016774F"/>
    <w:rsid w:val="00171C43"/>
    <w:rsid w:val="00184C9B"/>
    <w:rsid w:val="001C5043"/>
    <w:rsid w:val="001D68CA"/>
    <w:rsid w:val="001E4EC5"/>
    <w:rsid w:val="001F54AA"/>
    <w:rsid w:val="00216144"/>
    <w:rsid w:val="002B5F70"/>
    <w:rsid w:val="00310812"/>
    <w:rsid w:val="003841C9"/>
    <w:rsid w:val="00395338"/>
    <w:rsid w:val="00396317"/>
    <w:rsid w:val="003E3665"/>
    <w:rsid w:val="003E5090"/>
    <w:rsid w:val="004016AE"/>
    <w:rsid w:val="004130DF"/>
    <w:rsid w:val="00465190"/>
    <w:rsid w:val="004D2B15"/>
    <w:rsid w:val="004F4122"/>
    <w:rsid w:val="0054470E"/>
    <w:rsid w:val="00595744"/>
    <w:rsid w:val="005A15DC"/>
    <w:rsid w:val="005C5FD6"/>
    <w:rsid w:val="005F4338"/>
    <w:rsid w:val="00620CBA"/>
    <w:rsid w:val="006340B8"/>
    <w:rsid w:val="00646031"/>
    <w:rsid w:val="00674378"/>
    <w:rsid w:val="00683437"/>
    <w:rsid w:val="006C089B"/>
    <w:rsid w:val="006C740B"/>
    <w:rsid w:val="006E4F78"/>
    <w:rsid w:val="00702748"/>
    <w:rsid w:val="00705A2D"/>
    <w:rsid w:val="00706DEC"/>
    <w:rsid w:val="007217DA"/>
    <w:rsid w:val="00726426"/>
    <w:rsid w:val="00797040"/>
    <w:rsid w:val="0079794A"/>
    <w:rsid w:val="007D36D0"/>
    <w:rsid w:val="007D67FE"/>
    <w:rsid w:val="00816457"/>
    <w:rsid w:val="008266F7"/>
    <w:rsid w:val="00847AF5"/>
    <w:rsid w:val="00851064"/>
    <w:rsid w:val="00892088"/>
    <w:rsid w:val="00894663"/>
    <w:rsid w:val="008B5EA4"/>
    <w:rsid w:val="00937E13"/>
    <w:rsid w:val="00984506"/>
    <w:rsid w:val="009A2D4B"/>
    <w:rsid w:val="009D2CBF"/>
    <w:rsid w:val="00A35B12"/>
    <w:rsid w:val="00A60C8B"/>
    <w:rsid w:val="00AB5835"/>
    <w:rsid w:val="00AC1BAD"/>
    <w:rsid w:val="00B57442"/>
    <w:rsid w:val="00B6306F"/>
    <w:rsid w:val="00BE4AF3"/>
    <w:rsid w:val="00C23108"/>
    <w:rsid w:val="00C63EE8"/>
    <w:rsid w:val="00C80284"/>
    <w:rsid w:val="00C80AC7"/>
    <w:rsid w:val="00CB33E9"/>
    <w:rsid w:val="00CC1261"/>
    <w:rsid w:val="00D577DC"/>
    <w:rsid w:val="00DD00C6"/>
    <w:rsid w:val="00DE67DB"/>
    <w:rsid w:val="00E05CA0"/>
    <w:rsid w:val="00E75296"/>
    <w:rsid w:val="00E83468"/>
    <w:rsid w:val="00E94560"/>
    <w:rsid w:val="00E95AB9"/>
    <w:rsid w:val="00FA1834"/>
    <w:rsid w:val="00FC1F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533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6306F"/>
    <w:rPr>
      <w:color w:val="808080"/>
    </w:rPr>
  </w:style>
  <w:style w:type="paragraph" w:customStyle="1" w:styleId="43FAB95127344CBE86BAF7D133C7B42A">
    <w:name w:val="43FAB95127344CBE86BAF7D133C7B42A"/>
    <w:rsid w:val="00310812"/>
  </w:style>
  <w:style w:type="paragraph" w:customStyle="1" w:styleId="4B39AF3D862B40878E705597795E2659">
    <w:name w:val="4B39AF3D862B40878E705597795E2659"/>
    <w:rsid w:val="00310812"/>
  </w:style>
  <w:style w:type="paragraph" w:customStyle="1" w:styleId="58376A89A48741889FFD3E6F92FB8653">
    <w:name w:val="58376A89A48741889FFD3E6F92FB8653"/>
    <w:rsid w:val="00310812"/>
  </w:style>
  <w:style w:type="paragraph" w:customStyle="1" w:styleId="97FA625E81544527ACDFB76CA36C22EA">
    <w:name w:val="97FA625E81544527ACDFB76CA36C22EA"/>
    <w:rsid w:val="00310812"/>
  </w:style>
  <w:style w:type="paragraph" w:customStyle="1" w:styleId="8BCD149CE2E544A59AA385BC52DF618C">
    <w:name w:val="8BCD149CE2E544A59AA385BC52DF618C"/>
    <w:rsid w:val="00310812"/>
  </w:style>
  <w:style w:type="paragraph" w:customStyle="1" w:styleId="F33F60ECD24C4AEEA26ED375F3CCCFEA">
    <w:name w:val="F33F60ECD24C4AEEA26ED375F3CCCFEA"/>
    <w:rsid w:val="00310812"/>
  </w:style>
  <w:style w:type="paragraph" w:customStyle="1" w:styleId="09A960F070204D5C8200DA8E925B54C5">
    <w:name w:val="09A960F070204D5C8200DA8E925B54C5"/>
    <w:rsid w:val="00310812"/>
  </w:style>
  <w:style w:type="paragraph" w:customStyle="1" w:styleId="B1D8948714834206A2622D52002DF4AB">
    <w:name w:val="B1D8948714834206A2622D52002DF4AB"/>
    <w:rsid w:val="00310812"/>
  </w:style>
  <w:style w:type="paragraph" w:customStyle="1" w:styleId="53F8A0642A0448188FD5FD5248D62E0B">
    <w:name w:val="53F8A0642A0448188FD5FD5248D62E0B"/>
    <w:rsid w:val="00FC1F29"/>
  </w:style>
  <w:style w:type="paragraph" w:customStyle="1" w:styleId="A2BCEE1C574C462DADFB53C0C620FC2B">
    <w:name w:val="A2BCEE1C574C462DADFB53C0C620FC2B"/>
    <w:rsid w:val="00000EE6"/>
    <w:rPr>
      <w:lang w:val="en-GB" w:eastAsia="en-GB"/>
    </w:rPr>
  </w:style>
  <w:style w:type="paragraph" w:customStyle="1" w:styleId="E6F19D1288444E75A5F4F752C3DED8DB">
    <w:name w:val="E6F19D1288444E75A5F4F752C3DED8DB"/>
    <w:rsid w:val="00000EE6"/>
    <w:rPr>
      <w:lang w:val="en-GB" w:eastAsia="en-GB"/>
    </w:rPr>
  </w:style>
  <w:style w:type="paragraph" w:customStyle="1" w:styleId="1EF10BC9AC07472F8C59A42427D3D0FE">
    <w:name w:val="1EF10BC9AC07472F8C59A42427D3D0FE"/>
    <w:rsid w:val="00000EE6"/>
    <w:rPr>
      <w:lang w:val="en-GB" w:eastAsia="en-GB"/>
    </w:rPr>
  </w:style>
  <w:style w:type="paragraph" w:customStyle="1" w:styleId="DEFE280F79934821A6BE893B9636D205">
    <w:name w:val="DEFE280F79934821A6BE893B9636D205"/>
    <w:rsid w:val="00000EE6"/>
    <w:rPr>
      <w:lang w:val="en-GB" w:eastAsia="en-GB"/>
    </w:rPr>
  </w:style>
  <w:style w:type="paragraph" w:customStyle="1" w:styleId="9FB07D5DBB204C08BC4AA7A7EFCFF19F">
    <w:name w:val="9FB07D5DBB204C08BC4AA7A7EFCFF19F"/>
    <w:rsid w:val="00000EE6"/>
    <w:rPr>
      <w:lang w:val="en-GB" w:eastAsia="en-GB"/>
    </w:rPr>
  </w:style>
  <w:style w:type="paragraph" w:customStyle="1" w:styleId="106FB359CDE840B299834DC185B2EBA8">
    <w:name w:val="106FB359CDE840B299834DC185B2EBA8"/>
    <w:rsid w:val="00000EE6"/>
    <w:rPr>
      <w:lang w:val="en-GB" w:eastAsia="en-GB"/>
    </w:rPr>
  </w:style>
  <w:style w:type="paragraph" w:customStyle="1" w:styleId="AEB92475D9BD467DAC5ACCB1EB24FB7D">
    <w:name w:val="AEB92475D9BD467DAC5ACCB1EB24FB7D"/>
    <w:rsid w:val="00B6306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EFB25-4562-4DCF-A4A8-731F1E6A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74</Pages>
  <Words>14122</Words>
  <Characters>83326</Characters>
  <Application>Microsoft Office Word</Application>
  <DocSecurity>0</DocSecurity>
  <Lines>694</Lines>
  <Paragraphs>194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VSEM</Company>
  <LinksUpToDate>false</LinksUpToDate>
  <CharactersWithSpaces>97254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jana.bauernoplova</dc:creator>
  <cp:lastModifiedBy>user</cp:lastModifiedBy>
  <cp:revision>44</cp:revision>
  <cp:lastPrinted>2013-11-24T12:57:00Z</cp:lastPrinted>
  <dcterms:created xsi:type="dcterms:W3CDTF">2013-11-23T09:28:00Z</dcterms:created>
  <dcterms:modified xsi:type="dcterms:W3CDTF">2013-11-25T22:04:00Z</dcterms:modified>
</cp:coreProperties>
</file>