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6C74" w:rsidRDefault="00B50F3F">
      <w:pPr>
        <w:spacing w:before="102"/>
        <w:ind w:left="1856" w:right="1649"/>
        <w:jc w:val="center"/>
        <w:rPr>
          <w:rFonts w:ascii="Calibri" w:eastAsia="Calibri" w:hAnsi="Calibri" w:cs="Calibri"/>
          <w:b/>
          <w:sz w:val="32"/>
          <w:szCs w:val="32"/>
        </w:rPr>
      </w:pPr>
      <w:bookmarkStart w:id="0" w:name="_Hlk23080618"/>
      <w:bookmarkEnd w:id="0"/>
      <w:r>
        <w:rPr>
          <w:rFonts w:ascii="Calibri" w:eastAsia="Calibri" w:hAnsi="Calibri" w:cs="Calibri"/>
          <w:b/>
          <w:sz w:val="32"/>
          <w:szCs w:val="32"/>
        </w:rPr>
        <w:t xml:space="preserve">Univerzita Palackého v Olomouci </w:t>
      </w:r>
    </w:p>
    <w:p w14:paraId="00000002" w14:textId="4F52B4E7" w:rsidR="00F46C74" w:rsidRDefault="00B50F3F">
      <w:pPr>
        <w:spacing w:before="102"/>
        <w:ind w:left="1856" w:right="1649"/>
        <w:jc w:val="center"/>
        <w:rPr>
          <w:rFonts w:ascii="Calibri" w:eastAsia="Calibri" w:hAnsi="Calibri" w:cs="Calibri"/>
          <w:b/>
          <w:sz w:val="32"/>
          <w:szCs w:val="32"/>
        </w:rPr>
      </w:pPr>
      <w:r>
        <w:rPr>
          <w:rFonts w:ascii="Calibri" w:eastAsia="Calibri" w:hAnsi="Calibri" w:cs="Calibri"/>
          <w:b/>
          <w:sz w:val="32"/>
          <w:szCs w:val="32"/>
        </w:rPr>
        <w:t>Fakulta tělesné kultury</w:t>
      </w:r>
    </w:p>
    <w:p w14:paraId="32F2D1B8" w14:textId="2864447B" w:rsidR="00813EBA" w:rsidRDefault="00813EBA">
      <w:pPr>
        <w:spacing w:before="102"/>
        <w:ind w:left="1856" w:right="1649"/>
        <w:jc w:val="center"/>
        <w:rPr>
          <w:rFonts w:ascii="Calibri" w:eastAsia="Calibri" w:hAnsi="Calibri" w:cs="Calibri"/>
          <w:b/>
          <w:sz w:val="32"/>
          <w:szCs w:val="32"/>
        </w:rPr>
      </w:pPr>
    </w:p>
    <w:p w14:paraId="29A3E4D9" w14:textId="0F8F1B39" w:rsidR="00813EBA" w:rsidRDefault="00813EBA">
      <w:pPr>
        <w:spacing w:before="102"/>
        <w:ind w:left="1856" w:right="1649"/>
        <w:jc w:val="center"/>
        <w:rPr>
          <w:rFonts w:ascii="Calibri" w:eastAsia="Calibri" w:hAnsi="Calibri" w:cs="Calibri"/>
          <w:b/>
          <w:sz w:val="32"/>
          <w:szCs w:val="32"/>
        </w:rPr>
      </w:pPr>
    </w:p>
    <w:p w14:paraId="00140AA4" w14:textId="1BE8DA25" w:rsidR="00813EBA" w:rsidRDefault="00813EBA">
      <w:pPr>
        <w:spacing w:before="102"/>
        <w:ind w:left="1856" w:right="1649"/>
        <w:jc w:val="center"/>
        <w:rPr>
          <w:rFonts w:ascii="Calibri" w:eastAsia="Calibri" w:hAnsi="Calibri" w:cs="Calibri"/>
          <w:b/>
          <w:sz w:val="32"/>
          <w:szCs w:val="32"/>
        </w:rPr>
      </w:pPr>
    </w:p>
    <w:p w14:paraId="4F05897F" w14:textId="22789C43" w:rsidR="00813EBA" w:rsidRDefault="00813EBA">
      <w:pPr>
        <w:spacing w:before="102"/>
        <w:ind w:left="1856" w:right="1649"/>
        <w:jc w:val="center"/>
        <w:rPr>
          <w:rFonts w:ascii="Calibri" w:eastAsia="Calibri" w:hAnsi="Calibri" w:cs="Calibri"/>
          <w:b/>
          <w:sz w:val="32"/>
          <w:szCs w:val="32"/>
        </w:rPr>
      </w:pPr>
    </w:p>
    <w:p w14:paraId="4569017D" w14:textId="77777777" w:rsidR="00813EBA" w:rsidRDefault="00813EBA">
      <w:pPr>
        <w:spacing w:before="102"/>
        <w:ind w:left="1856" w:right="1649"/>
        <w:jc w:val="center"/>
        <w:rPr>
          <w:rFonts w:ascii="Calibri" w:eastAsia="Calibri" w:hAnsi="Calibri" w:cs="Calibri"/>
          <w:b/>
          <w:sz w:val="32"/>
          <w:szCs w:val="32"/>
        </w:rPr>
      </w:pPr>
    </w:p>
    <w:p w14:paraId="0000000D" w14:textId="77777777" w:rsidR="00F46C74" w:rsidRDefault="00B50F3F">
      <w:pPr>
        <w:ind w:left="1853" w:right="1649"/>
        <w:jc w:val="center"/>
        <w:rPr>
          <w:rFonts w:ascii="Calibri" w:eastAsia="Calibri" w:hAnsi="Calibri" w:cs="Calibri"/>
          <w:b/>
          <w:sz w:val="44"/>
          <w:szCs w:val="44"/>
        </w:rPr>
      </w:pPr>
      <w:r>
        <w:rPr>
          <w:rFonts w:ascii="Calibri" w:eastAsia="Calibri" w:hAnsi="Calibri" w:cs="Calibri"/>
          <w:b/>
          <w:sz w:val="44"/>
          <w:szCs w:val="44"/>
        </w:rPr>
        <w:t>BAKALÁŘSKÁ PRÁCE</w:t>
      </w:r>
    </w:p>
    <w:p w14:paraId="0000000E"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0F"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0"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1"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2"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3"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4" w14:textId="77777777" w:rsidR="00F46C74" w:rsidRDefault="00F46C74">
      <w:pPr>
        <w:pBdr>
          <w:top w:val="nil"/>
          <w:left w:val="nil"/>
          <w:bottom w:val="nil"/>
          <w:right w:val="nil"/>
          <w:between w:val="nil"/>
        </w:pBdr>
        <w:rPr>
          <w:rFonts w:ascii="Calibri" w:eastAsia="Calibri" w:hAnsi="Calibri" w:cs="Calibri"/>
          <w:b/>
          <w:color w:val="000000"/>
          <w:sz w:val="48"/>
          <w:szCs w:val="48"/>
        </w:rPr>
      </w:pPr>
    </w:p>
    <w:p w14:paraId="00000019" w14:textId="77777777" w:rsidR="00F46C74" w:rsidRDefault="00F46C74">
      <w:pPr>
        <w:pBdr>
          <w:top w:val="nil"/>
          <w:left w:val="nil"/>
          <w:bottom w:val="nil"/>
          <w:right w:val="nil"/>
          <w:between w:val="nil"/>
        </w:pBdr>
        <w:rPr>
          <w:rFonts w:ascii="Calibri" w:eastAsia="Calibri" w:hAnsi="Calibri" w:cs="Calibri"/>
          <w:b/>
          <w:color w:val="000000"/>
          <w:sz w:val="70"/>
          <w:szCs w:val="70"/>
        </w:rPr>
      </w:pPr>
    </w:p>
    <w:p w14:paraId="0000001A" w14:textId="5990EB2C" w:rsidR="00F46C74" w:rsidRDefault="00B50F3F">
      <w:pPr>
        <w:tabs>
          <w:tab w:val="left" w:pos="6273"/>
        </w:tabs>
        <w:ind w:left="147"/>
        <w:jc w:val="center"/>
        <w:rPr>
          <w:rFonts w:ascii="Calibri" w:eastAsia="Calibri" w:hAnsi="Calibri" w:cs="Calibri"/>
          <w:b/>
          <w:sz w:val="32"/>
          <w:szCs w:val="32"/>
        </w:rPr>
      </w:pPr>
      <w:r>
        <w:rPr>
          <w:rFonts w:ascii="Calibri" w:eastAsia="Calibri" w:hAnsi="Calibri" w:cs="Calibri"/>
          <w:b/>
          <w:sz w:val="32"/>
          <w:szCs w:val="32"/>
        </w:rPr>
        <w:t>Olomouc 20</w:t>
      </w:r>
      <w:r w:rsidR="00815740">
        <w:rPr>
          <w:rFonts w:ascii="Calibri" w:eastAsia="Calibri" w:hAnsi="Calibri" w:cs="Calibri"/>
          <w:b/>
          <w:sz w:val="32"/>
          <w:szCs w:val="32"/>
        </w:rPr>
        <w:t>20</w:t>
      </w:r>
      <w:r>
        <w:rPr>
          <w:rFonts w:ascii="Calibri" w:eastAsia="Calibri" w:hAnsi="Calibri" w:cs="Calibri"/>
          <w:b/>
          <w:sz w:val="32"/>
          <w:szCs w:val="32"/>
        </w:rPr>
        <w:tab/>
        <w:t>Jiří Neplech</w:t>
      </w:r>
    </w:p>
    <w:p w14:paraId="0000001B" w14:textId="77777777" w:rsidR="00F46C74" w:rsidRDefault="00F46C74">
      <w:pPr>
        <w:jc w:val="center"/>
        <w:rPr>
          <w:rFonts w:ascii="Calibri" w:eastAsia="Calibri" w:hAnsi="Calibri" w:cs="Calibri"/>
          <w:sz w:val="32"/>
          <w:szCs w:val="32"/>
        </w:rPr>
        <w:sectPr w:rsidR="00F46C74">
          <w:footerReference w:type="default" r:id="rId9"/>
          <w:pgSz w:w="11910" w:h="16840"/>
          <w:pgMar w:top="1580" w:right="1300" w:bottom="280" w:left="1660" w:header="708" w:footer="708" w:gutter="0"/>
          <w:pgNumType w:start="1"/>
          <w:cols w:space="708" w:equalWidth="0">
            <w:col w:w="9406"/>
          </w:cols>
        </w:sectPr>
      </w:pPr>
    </w:p>
    <w:p w14:paraId="0000001C" w14:textId="12B03472" w:rsidR="00F46C74" w:rsidRDefault="00B50F3F">
      <w:pPr>
        <w:jc w:val="center"/>
      </w:pPr>
      <w:bookmarkStart w:id="1" w:name="_heading=h.gjdgxs" w:colFirst="0" w:colLast="0"/>
      <w:bookmarkEnd w:id="1"/>
      <w:r>
        <w:lastRenderedPageBreak/>
        <w:t>UNIVER</w:t>
      </w:r>
      <w:r w:rsidR="00BC75C0">
        <w:t>Z</w:t>
      </w:r>
      <w:r>
        <w:t>ITA PALACKÉHO V OLOMOUCI</w:t>
      </w:r>
    </w:p>
    <w:p w14:paraId="0000001D" w14:textId="77777777" w:rsidR="00F46C74" w:rsidRDefault="00B50F3F">
      <w:pPr>
        <w:jc w:val="center"/>
      </w:pPr>
      <w:r>
        <w:t>FAKULTA TĚLESNÉ KULTURY</w:t>
      </w:r>
    </w:p>
    <w:p w14:paraId="0000001E"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1F"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0"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1"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2"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3"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4"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5" w14:textId="77777777" w:rsidR="00F46C74" w:rsidRDefault="00F46C74">
      <w:pPr>
        <w:pBdr>
          <w:top w:val="nil"/>
          <w:left w:val="nil"/>
          <w:bottom w:val="nil"/>
          <w:right w:val="nil"/>
          <w:between w:val="nil"/>
        </w:pBdr>
        <w:rPr>
          <w:rFonts w:ascii="Calibri" w:eastAsia="Calibri" w:hAnsi="Calibri" w:cs="Calibri"/>
          <w:b/>
          <w:color w:val="000000"/>
          <w:sz w:val="30"/>
          <w:szCs w:val="30"/>
        </w:rPr>
      </w:pPr>
    </w:p>
    <w:p w14:paraId="00000026" w14:textId="77777777" w:rsidR="00F46C74" w:rsidRDefault="00F46C74">
      <w:pPr>
        <w:pBdr>
          <w:top w:val="nil"/>
          <w:left w:val="nil"/>
          <w:bottom w:val="nil"/>
          <w:right w:val="nil"/>
          <w:between w:val="nil"/>
        </w:pBdr>
        <w:spacing w:before="2"/>
        <w:rPr>
          <w:rFonts w:ascii="Calibri" w:eastAsia="Calibri" w:hAnsi="Calibri" w:cs="Calibri"/>
          <w:b/>
          <w:color w:val="000000"/>
          <w:sz w:val="24"/>
          <w:szCs w:val="24"/>
        </w:rPr>
      </w:pPr>
    </w:p>
    <w:p w14:paraId="00000027" w14:textId="77777777" w:rsidR="00F46C74" w:rsidRDefault="00B50F3F">
      <w:pPr>
        <w:ind w:left="205"/>
        <w:jc w:val="center"/>
        <w:rPr>
          <w:rFonts w:ascii="Calibri" w:eastAsia="Calibri" w:hAnsi="Calibri" w:cs="Calibri"/>
          <w:b/>
          <w:sz w:val="36"/>
          <w:szCs w:val="36"/>
        </w:rPr>
      </w:pPr>
      <w:r>
        <w:rPr>
          <w:rFonts w:ascii="Calibri" w:eastAsia="Calibri" w:hAnsi="Calibri" w:cs="Calibri"/>
          <w:b/>
          <w:sz w:val="36"/>
          <w:szCs w:val="36"/>
        </w:rPr>
        <w:t>TERORISMUS A OBČANÉ ČR</w:t>
      </w:r>
    </w:p>
    <w:p w14:paraId="00000028" w14:textId="77777777" w:rsidR="00F46C74" w:rsidRDefault="00F46C74">
      <w:pPr>
        <w:pBdr>
          <w:top w:val="nil"/>
          <w:left w:val="nil"/>
          <w:bottom w:val="nil"/>
          <w:right w:val="nil"/>
          <w:between w:val="nil"/>
        </w:pBdr>
        <w:spacing w:before="9"/>
        <w:rPr>
          <w:rFonts w:ascii="Calibri" w:eastAsia="Calibri" w:hAnsi="Calibri" w:cs="Calibri"/>
          <w:b/>
          <w:color w:val="000000"/>
          <w:sz w:val="35"/>
          <w:szCs w:val="35"/>
        </w:rPr>
      </w:pPr>
    </w:p>
    <w:p w14:paraId="00000029" w14:textId="77777777" w:rsidR="00F46C74" w:rsidRDefault="00B50F3F">
      <w:pPr>
        <w:pBdr>
          <w:top w:val="nil"/>
          <w:left w:val="nil"/>
          <w:bottom w:val="nil"/>
          <w:right w:val="nil"/>
          <w:between w:val="nil"/>
        </w:pBdr>
        <w:ind w:left="1856" w:right="1649"/>
        <w:jc w:val="center"/>
        <w:rPr>
          <w:rFonts w:ascii="Calibri" w:eastAsia="Calibri" w:hAnsi="Calibri" w:cs="Calibri"/>
          <w:color w:val="000000"/>
          <w:sz w:val="24"/>
          <w:szCs w:val="24"/>
        </w:rPr>
      </w:pPr>
      <w:r>
        <w:rPr>
          <w:rFonts w:ascii="Calibri" w:eastAsia="Calibri" w:hAnsi="Calibri" w:cs="Calibri"/>
          <w:color w:val="000000"/>
          <w:sz w:val="24"/>
          <w:szCs w:val="24"/>
        </w:rPr>
        <w:t>BAKALÁŘSKÁ PRÁCE</w:t>
      </w:r>
    </w:p>
    <w:p w14:paraId="00000036" w14:textId="32D4592C" w:rsidR="00F46C74" w:rsidRDefault="00F46C74">
      <w:pPr>
        <w:pBdr>
          <w:top w:val="nil"/>
          <w:left w:val="nil"/>
          <w:bottom w:val="nil"/>
          <w:right w:val="nil"/>
          <w:between w:val="nil"/>
        </w:pBdr>
        <w:rPr>
          <w:rFonts w:ascii="Calibri" w:eastAsia="Calibri" w:hAnsi="Calibri" w:cs="Calibri"/>
          <w:color w:val="000000"/>
          <w:sz w:val="26"/>
          <w:szCs w:val="26"/>
        </w:rPr>
      </w:pPr>
    </w:p>
    <w:p w14:paraId="176DAACE" w14:textId="77777777" w:rsidR="00FB6023" w:rsidRDefault="00FB6023">
      <w:pPr>
        <w:pBdr>
          <w:top w:val="nil"/>
          <w:left w:val="nil"/>
          <w:bottom w:val="nil"/>
          <w:right w:val="nil"/>
          <w:between w:val="nil"/>
        </w:pBdr>
        <w:rPr>
          <w:rFonts w:ascii="Calibri" w:eastAsia="Calibri" w:hAnsi="Calibri" w:cs="Calibri"/>
          <w:color w:val="000000"/>
          <w:sz w:val="26"/>
          <w:szCs w:val="26"/>
        </w:rPr>
      </w:pPr>
    </w:p>
    <w:p w14:paraId="00000037"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8"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9"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A"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B"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C" w14:textId="77777777" w:rsidR="00F46C74" w:rsidRDefault="00F46C74">
      <w:pPr>
        <w:pBdr>
          <w:top w:val="nil"/>
          <w:left w:val="nil"/>
          <w:bottom w:val="nil"/>
          <w:right w:val="nil"/>
          <w:between w:val="nil"/>
        </w:pBdr>
        <w:rPr>
          <w:rFonts w:ascii="Calibri" w:eastAsia="Calibri" w:hAnsi="Calibri" w:cs="Calibri"/>
          <w:color w:val="000000"/>
          <w:sz w:val="26"/>
          <w:szCs w:val="26"/>
        </w:rPr>
      </w:pPr>
    </w:p>
    <w:p w14:paraId="0000003D" w14:textId="77777777" w:rsidR="00F46C74" w:rsidRDefault="00F46C74">
      <w:pPr>
        <w:pBdr>
          <w:top w:val="nil"/>
          <w:left w:val="nil"/>
          <w:bottom w:val="nil"/>
          <w:right w:val="nil"/>
          <w:between w:val="nil"/>
        </w:pBdr>
        <w:rPr>
          <w:rFonts w:ascii="Calibri" w:eastAsia="Calibri" w:hAnsi="Calibri" w:cs="Calibri"/>
          <w:color w:val="000000"/>
        </w:rPr>
      </w:pPr>
    </w:p>
    <w:p w14:paraId="0000003E" w14:textId="77777777" w:rsidR="00F46C74" w:rsidRDefault="00B50F3F">
      <w:pPr>
        <w:pBdr>
          <w:top w:val="nil"/>
          <w:left w:val="nil"/>
          <w:bottom w:val="nil"/>
          <w:right w:val="nil"/>
          <w:between w:val="nil"/>
        </w:pBdr>
        <w:ind w:left="1852" w:right="1649"/>
        <w:jc w:val="center"/>
        <w:rPr>
          <w:rFonts w:ascii="Calibri" w:eastAsia="Calibri" w:hAnsi="Calibri" w:cs="Calibri"/>
          <w:color w:val="000000"/>
          <w:sz w:val="24"/>
          <w:szCs w:val="24"/>
        </w:rPr>
      </w:pPr>
      <w:r>
        <w:rPr>
          <w:rFonts w:ascii="Calibri" w:eastAsia="Calibri" w:hAnsi="Calibri" w:cs="Calibri"/>
          <w:color w:val="000000"/>
          <w:sz w:val="24"/>
          <w:szCs w:val="24"/>
        </w:rPr>
        <w:t>Autor: Jiří Neplech</w:t>
      </w:r>
    </w:p>
    <w:p w14:paraId="0000003F" w14:textId="77777777" w:rsidR="00F46C74" w:rsidRDefault="00B50F3F">
      <w:pPr>
        <w:pBdr>
          <w:top w:val="nil"/>
          <w:left w:val="nil"/>
          <w:bottom w:val="nil"/>
          <w:right w:val="nil"/>
          <w:between w:val="nil"/>
        </w:pBdr>
        <w:spacing w:before="139"/>
        <w:ind w:left="2680" w:right="2476" w:firstLine="1"/>
        <w:jc w:val="center"/>
        <w:rPr>
          <w:rFonts w:ascii="Calibri" w:eastAsia="Calibri" w:hAnsi="Calibri" w:cs="Calibri"/>
          <w:color w:val="000000"/>
          <w:sz w:val="24"/>
          <w:szCs w:val="24"/>
        </w:rPr>
      </w:pPr>
      <w:r>
        <w:rPr>
          <w:rFonts w:ascii="Calibri" w:eastAsia="Calibri" w:hAnsi="Calibri" w:cs="Calibri"/>
          <w:color w:val="000000"/>
          <w:sz w:val="24"/>
          <w:szCs w:val="24"/>
        </w:rPr>
        <w:t>Ochrana obyvatelstva</w:t>
      </w:r>
    </w:p>
    <w:p w14:paraId="31511580" w14:textId="73F53CCC" w:rsidR="00B855D5" w:rsidRDefault="00B50F3F" w:rsidP="00B855D5">
      <w:pPr>
        <w:pBdr>
          <w:top w:val="nil"/>
          <w:left w:val="nil"/>
          <w:bottom w:val="nil"/>
          <w:right w:val="nil"/>
          <w:between w:val="nil"/>
        </w:pBdr>
        <w:spacing w:before="139"/>
        <w:ind w:left="2680" w:right="2476" w:firstLine="1"/>
        <w:jc w:val="center"/>
        <w:rPr>
          <w:rFonts w:ascii="Calibri" w:eastAsia="Calibri" w:hAnsi="Calibri" w:cs="Calibri"/>
          <w:color w:val="000000"/>
          <w:sz w:val="24"/>
          <w:szCs w:val="24"/>
        </w:rPr>
      </w:pPr>
      <w:r>
        <w:rPr>
          <w:rFonts w:ascii="Calibri" w:eastAsia="Calibri" w:hAnsi="Calibri" w:cs="Calibri"/>
          <w:color w:val="000000"/>
          <w:sz w:val="24"/>
          <w:szCs w:val="24"/>
        </w:rPr>
        <w:t xml:space="preserve">Vedoucí práce: Ing. Zdeněk </w:t>
      </w:r>
      <w:proofErr w:type="spellStart"/>
      <w:r>
        <w:rPr>
          <w:rFonts w:ascii="Calibri" w:eastAsia="Calibri" w:hAnsi="Calibri" w:cs="Calibri"/>
          <w:color w:val="000000"/>
          <w:sz w:val="24"/>
          <w:szCs w:val="24"/>
        </w:rPr>
        <w:t>Melichařík</w:t>
      </w:r>
      <w:proofErr w:type="spellEnd"/>
      <w:r>
        <w:rPr>
          <w:rFonts w:ascii="Calibri" w:eastAsia="Calibri" w:hAnsi="Calibri" w:cs="Calibri"/>
          <w:color w:val="000000"/>
          <w:sz w:val="24"/>
          <w:szCs w:val="24"/>
        </w:rPr>
        <w:t xml:space="preserve"> Olomouc 20</w:t>
      </w:r>
      <w:r w:rsidR="00815740">
        <w:rPr>
          <w:rFonts w:ascii="Calibri" w:eastAsia="Calibri" w:hAnsi="Calibri" w:cs="Calibri"/>
          <w:color w:val="000000"/>
          <w:sz w:val="24"/>
          <w:szCs w:val="24"/>
        </w:rPr>
        <w:t>20</w:t>
      </w:r>
    </w:p>
    <w:p w14:paraId="00000043" w14:textId="30E3E190" w:rsidR="00F46C74" w:rsidRPr="00B855D5" w:rsidRDefault="00B50F3F" w:rsidP="00B855D5">
      <w:pPr>
        <w:pBdr>
          <w:top w:val="nil"/>
          <w:left w:val="nil"/>
          <w:bottom w:val="nil"/>
          <w:right w:val="nil"/>
          <w:between w:val="nil"/>
        </w:pBdr>
        <w:spacing w:before="139"/>
        <w:ind w:right="2476" w:firstLine="567"/>
        <w:rPr>
          <w:rFonts w:ascii="Calibri" w:eastAsia="Calibri" w:hAnsi="Calibri" w:cs="Calibri"/>
          <w:color w:val="000000"/>
          <w:sz w:val="24"/>
          <w:szCs w:val="24"/>
        </w:rPr>
      </w:pPr>
      <w:r>
        <w:rPr>
          <w:rFonts w:ascii="Calibri" w:eastAsia="Calibri" w:hAnsi="Calibri" w:cs="Calibri"/>
          <w:b/>
        </w:rPr>
        <w:lastRenderedPageBreak/>
        <w:t xml:space="preserve">Jméno a příjmení autora: </w:t>
      </w:r>
      <w:r>
        <w:rPr>
          <w:rFonts w:ascii="Calibri" w:eastAsia="Calibri" w:hAnsi="Calibri" w:cs="Calibri"/>
        </w:rPr>
        <w:t>Jiří Neplech</w:t>
      </w:r>
    </w:p>
    <w:p w14:paraId="00000044" w14:textId="612CFB4E" w:rsidR="00F46C74" w:rsidRDefault="00B50F3F" w:rsidP="00B855D5">
      <w:pPr>
        <w:spacing w:before="137"/>
        <w:ind w:left="567"/>
        <w:rPr>
          <w:rFonts w:ascii="Calibri" w:eastAsia="Calibri" w:hAnsi="Calibri" w:cs="Calibri"/>
        </w:rPr>
      </w:pPr>
      <w:r>
        <w:rPr>
          <w:rFonts w:ascii="Calibri" w:eastAsia="Calibri" w:hAnsi="Calibri" w:cs="Calibri"/>
          <w:b/>
        </w:rPr>
        <w:t xml:space="preserve">Název bakalářské práce: </w:t>
      </w:r>
      <w:r>
        <w:rPr>
          <w:rFonts w:ascii="Calibri" w:eastAsia="Calibri" w:hAnsi="Calibri" w:cs="Calibri"/>
        </w:rPr>
        <w:t>Terorismus a občané ČR</w:t>
      </w:r>
    </w:p>
    <w:p w14:paraId="00000045" w14:textId="6294B16B" w:rsidR="00F46C74" w:rsidRDefault="00B50F3F" w:rsidP="00B855D5">
      <w:pPr>
        <w:spacing w:before="139"/>
        <w:ind w:left="567" w:right="3366"/>
        <w:rPr>
          <w:rFonts w:ascii="Calibri" w:eastAsia="Calibri" w:hAnsi="Calibri" w:cs="Calibri"/>
        </w:rPr>
      </w:pPr>
      <w:r>
        <w:rPr>
          <w:rFonts w:ascii="Calibri" w:eastAsia="Calibri" w:hAnsi="Calibri" w:cs="Calibri"/>
          <w:b/>
        </w:rPr>
        <w:t xml:space="preserve">Pracoviště: </w:t>
      </w:r>
      <w:r>
        <w:rPr>
          <w:rFonts w:ascii="Calibri" w:eastAsia="Calibri" w:hAnsi="Calibri" w:cs="Calibri"/>
        </w:rPr>
        <w:t xml:space="preserve">Katedra aplikovaných pohybových aktivit </w:t>
      </w:r>
    </w:p>
    <w:p w14:paraId="00000046" w14:textId="77777777" w:rsidR="00F46C74" w:rsidRDefault="00B50F3F" w:rsidP="00B855D5">
      <w:pPr>
        <w:spacing w:before="139"/>
        <w:ind w:left="567" w:right="3366"/>
        <w:rPr>
          <w:rFonts w:ascii="Calibri" w:eastAsia="Calibri" w:hAnsi="Calibri" w:cs="Calibri"/>
        </w:rPr>
      </w:pPr>
      <w:r>
        <w:rPr>
          <w:rFonts w:ascii="Calibri" w:eastAsia="Calibri" w:hAnsi="Calibri" w:cs="Calibri"/>
          <w:b/>
        </w:rPr>
        <w:t xml:space="preserve">Vedoucí bakalářské práce: </w:t>
      </w:r>
      <w:r>
        <w:rPr>
          <w:rFonts w:ascii="Calibri" w:eastAsia="Calibri" w:hAnsi="Calibri" w:cs="Calibri"/>
        </w:rPr>
        <w:t xml:space="preserve">Ing. Zdeněk </w:t>
      </w:r>
      <w:proofErr w:type="spellStart"/>
      <w:r>
        <w:rPr>
          <w:rFonts w:ascii="Calibri" w:eastAsia="Calibri" w:hAnsi="Calibri" w:cs="Calibri"/>
        </w:rPr>
        <w:t>Melichařík</w:t>
      </w:r>
      <w:proofErr w:type="spellEnd"/>
      <w:r>
        <w:rPr>
          <w:rFonts w:ascii="Calibri" w:eastAsia="Calibri" w:hAnsi="Calibri" w:cs="Calibri"/>
        </w:rPr>
        <w:t xml:space="preserve"> </w:t>
      </w:r>
    </w:p>
    <w:p w14:paraId="2660818E" w14:textId="0C892F0B" w:rsidR="00B855D5" w:rsidRDefault="00B50F3F" w:rsidP="00B855D5">
      <w:pPr>
        <w:spacing w:before="139"/>
        <w:ind w:left="567" w:right="3366"/>
        <w:rPr>
          <w:rFonts w:ascii="Calibri" w:eastAsia="Calibri" w:hAnsi="Calibri" w:cs="Calibri"/>
        </w:rPr>
      </w:pPr>
      <w:r>
        <w:rPr>
          <w:rFonts w:ascii="Calibri" w:eastAsia="Calibri" w:hAnsi="Calibri" w:cs="Calibri"/>
          <w:b/>
        </w:rPr>
        <w:t xml:space="preserve">Rok obhajoby bakalářské práce: </w:t>
      </w:r>
      <w:r>
        <w:rPr>
          <w:rFonts w:ascii="Calibri" w:eastAsia="Calibri" w:hAnsi="Calibri" w:cs="Calibri"/>
        </w:rPr>
        <w:t>20</w:t>
      </w:r>
      <w:r w:rsidR="00815740">
        <w:rPr>
          <w:rFonts w:ascii="Calibri" w:eastAsia="Calibri" w:hAnsi="Calibri" w:cs="Calibri"/>
        </w:rPr>
        <w:t>20</w:t>
      </w:r>
    </w:p>
    <w:p w14:paraId="00000048" w14:textId="783B65EB" w:rsidR="00F46C74" w:rsidRPr="00B855D5" w:rsidRDefault="00B50F3F" w:rsidP="00B855D5">
      <w:pPr>
        <w:ind w:left="567"/>
        <w:jc w:val="both"/>
        <w:rPr>
          <w:rFonts w:ascii="Calibri" w:eastAsia="Calibri" w:hAnsi="Calibri" w:cs="Calibri"/>
          <w:b/>
        </w:rPr>
      </w:pPr>
      <w:r>
        <w:rPr>
          <w:rFonts w:ascii="Calibri" w:eastAsia="Calibri" w:hAnsi="Calibri" w:cs="Calibri"/>
          <w:b/>
        </w:rPr>
        <w:t>Abstrakt:</w:t>
      </w:r>
      <w:r w:rsidR="00A76A6A">
        <w:rPr>
          <w:rFonts w:ascii="Calibri" w:eastAsia="Calibri" w:hAnsi="Calibri" w:cs="Calibri"/>
          <w:b/>
        </w:rPr>
        <w:t xml:space="preserve"> </w:t>
      </w:r>
      <w:r w:rsidR="00973A87" w:rsidRPr="00530D32">
        <w:rPr>
          <w:rFonts w:eastAsia="Calibri"/>
        </w:rPr>
        <w:t>Bakalářská práce je zaměřena na terorismus. Zabývá se hledáním přijatelné definice pojmu terorismu. Popisuje dělení terorismu v rámci motivace útočníků, následuje historické dělení terorismu podle způsobů a úrovně realizace teroristických činů. Dále se zabývá protiteroristickou politikou ČR v rámci EU a samostatně</w:t>
      </w:r>
      <w:r w:rsidR="00B855D5">
        <w:rPr>
          <w:rFonts w:eastAsia="Calibri"/>
        </w:rPr>
        <w:t>. K naplnění cílů práce bylo provedeno dotazníkové šetření formou ankety s následným vyhodnocením jednotlivých otázek, které byly stanoveny s cílem zjistit, zda se občané ČR cítí ve své zemi bezpečně</w:t>
      </w:r>
      <w:r w:rsidR="001462D8">
        <w:rPr>
          <w:rFonts w:eastAsia="Calibri"/>
        </w:rPr>
        <w:t>.</w:t>
      </w:r>
    </w:p>
    <w:p w14:paraId="00000049" w14:textId="77777777" w:rsidR="00F46C74" w:rsidRDefault="00F46C74" w:rsidP="00B855D5">
      <w:pPr>
        <w:ind w:left="567" w:firstLine="325"/>
        <w:rPr>
          <w:rFonts w:ascii="Calibri" w:eastAsia="Calibri" w:hAnsi="Calibri" w:cs="Calibri"/>
          <w:b/>
        </w:rPr>
      </w:pPr>
    </w:p>
    <w:p w14:paraId="0000004A" w14:textId="77777777" w:rsidR="00F46C74" w:rsidRDefault="00F46C74" w:rsidP="00B855D5">
      <w:pPr>
        <w:ind w:left="567" w:firstLine="325"/>
        <w:rPr>
          <w:rFonts w:ascii="Calibri" w:eastAsia="Calibri" w:hAnsi="Calibri" w:cs="Calibri"/>
          <w:b/>
        </w:rPr>
      </w:pPr>
    </w:p>
    <w:p w14:paraId="0000004B" w14:textId="77777777" w:rsidR="00F46C74" w:rsidRDefault="00F46C74" w:rsidP="00B855D5">
      <w:pPr>
        <w:ind w:left="567" w:firstLine="325"/>
        <w:rPr>
          <w:rFonts w:ascii="Calibri" w:eastAsia="Calibri" w:hAnsi="Calibri" w:cs="Calibri"/>
          <w:b/>
        </w:rPr>
      </w:pPr>
    </w:p>
    <w:p w14:paraId="0000004C" w14:textId="77777777" w:rsidR="00F46C74" w:rsidRDefault="00F46C74" w:rsidP="00B855D5">
      <w:pPr>
        <w:ind w:left="567" w:firstLine="325"/>
        <w:rPr>
          <w:rFonts w:ascii="Calibri" w:eastAsia="Calibri" w:hAnsi="Calibri" w:cs="Calibri"/>
          <w:b/>
        </w:rPr>
      </w:pPr>
    </w:p>
    <w:p w14:paraId="0000004D" w14:textId="77777777" w:rsidR="00F46C74" w:rsidRDefault="00F46C74" w:rsidP="00B855D5">
      <w:pPr>
        <w:ind w:left="567" w:firstLine="325"/>
        <w:rPr>
          <w:rFonts w:ascii="Calibri" w:eastAsia="Calibri" w:hAnsi="Calibri" w:cs="Calibri"/>
          <w:b/>
        </w:rPr>
      </w:pPr>
    </w:p>
    <w:p w14:paraId="00000054" w14:textId="77777777" w:rsidR="00F46C74" w:rsidRDefault="00F46C74" w:rsidP="001462D8">
      <w:pPr>
        <w:rPr>
          <w:rFonts w:ascii="Calibri" w:eastAsia="Calibri" w:hAnsi="Calibri" w:cs="Calibri"/>
          <w:b/>
        </w:rPr>
      </w:pPr>
    </w:p>
    <w:p w14:paraId="302BA4CA" w14:textId="77777777" w:rsidR="00FB6023" w:rsidRDefault="00FB6023" w:rsidP="00B855D5">
      <w:pPr>
        <w:ind w:left="567"/>
        <w:jc w:val="both"/>
        <w:rPr>
          <w:rFonts w:ascii="Calibri" w:eastAsia="Calibri" w:hAnsi="Calibri" w:cs="Calibri"/>
          <w:b/>
        </w:rPr>
      </w:pPr>
    </w:p>
    <w:p w14:paraId="00000063" w14:textId="70B565AB" w:rsidR="00F46C74" w:rsidRDefault="00B50F3F" w:rsidP="00B855D5">
      <w:pPr>
        <w:ind w:left="567"/>
        <w:jc w:val="both"/>
        <w:rPr>
          <w:rFonts w:ascii="Calibri" w:eastAsia="Calibri" w:hAnsi="Calibri" w:cs="Calibri"/>
          <w:b/>
        </w:rPr>
      </w:pPr>
      <w:r>
        <w:rPr>
          <w:rFonts w:ascii="Calibri" w:eastAsia="Calibri" w:hAnsi="Calibri" w:cs="Calibri"/>
          <w:b/>
        </w:rPr>
        <w:t xml:space="preserve">Klíčová slova: </w:t>
      </w:r>
      <w:r>
        <w:rPr>
          <w:rFonts w:ascii="Calibri" w:eastAsia="Calibri" w:hAnsi="Calibri" w:cs="Calibri"/>
        </w:rPr>
        <w:t xml:space="preserve">terorismus, Česká republika, </w:t>
      </w:r>
      <w:r w:rsidR="00B13807">
        <w:rPr>
          <w:rFonts w:ascii="Calibri" w:eastAsia="Calibri" w:hAnsi="Calibri" w:cs="Calibri"/>
        </w:rPr>
        <w:t>dějiny terorismu</w:t>
      </w:r>
      <w:r>
        <w:rPr>
          <w:rFonts w:ascii="Calibri" w:eastAsia="Calibri" w:hAnsi="Calibri" w:cs="Calibri"/>
        </w:rPr>
        <w:t>, bezpečnost, civilisté, bezpečí</w:t>
      </w:r>
      <w:r w:rsidR="00973A87">
        <w:rPr>
          <w:rFonts w:ascii="Calibri" w:eastAsia="Calibri" w:hAnsi="Calibri" w:cs="Calibri"/>
        </w:rPr>
        <w:t>, hrozba</w:t>
      </w:r>
    </w:p>
    <w:p w14:paraId="00000064" w14:textId="77777777" w:rsidR="00F46C74" w:rsidRDefault="00F46C74" w:rsidP="00B855D5">
      <w:pPr>
        <w:ind w:left="567" w:firstLine="325"/>
        <w:rPr>
          <w:rFonts w:ascii="Calibri" w:eastAsia="Calibri" w:hAnsi="Calibri" w:cs="Calibri"/>
          <w:b/>
        </w:rPr>
      </w:pPr>
    </w:p>
    <w:p w14:paraId="00000066" w14:textId="77777777" w:rsidR="00F46C74" w:rsidRDefault="00F46C74" w:rsidP="00B855D5">
      <w:pPr>
        <w:ind w:left="567" w:firstLine="325"/>
        <w:rPr>
          <w:rFonts w:ascii="Calibri" w:eastAsia="Calibri" w:hAnsi="Calibri" w:cs="Calibri"/>
          <w:b/>
        </w:rPr>
      </w:pPr>
    </w:p>
    <w:p w14:paraId="00000067" w14:textId="77777777" w:rsidR="00F46C74" w:rsidRDefault="00F46C74" w:rsidP="00B855D5">
      <w:pPr>
        <w:ind w:left="567" w:firstLine="325"/>
        <w:rPr>
          <w:rFonts w:ascii="Calibri" w:eastAsia="Calibri" w:hAnsi="Calibri" w:cs="Calibri"/>
          <w:b/>
        </w:rPr>
      </w:pPr>
    </w:p>
    <w:p w14:paraId="00000069" w14:textId="77777777" w:rsidR="00F46C74" w:rsidRDefault="00F46C74" w:rsidP="00B855D5">
      <w:pPr>
        <w:ind w:left="567" w:firstLine="325"/>
        <w:rPr>
          <w:rFonts w:ascii="Calibri" w:eastAsia="Calibri" w:hAnsi="Calibri" w:cs="Calibri"/>
          <w:b/>
        </w:rPr>
      </w:pPr>
    </w:p>
    <w:p w14:paraId="421C9825" w14:textId="77777777" w:rsidR="00FB6023" w:rsidRDefault="00FB6023" w:rsidP="00B855D5">
      <w:pPr>
        <w:rPr>
          <w:rFonts w:ascii="Calibri" w:eastAsia="Calibri" w:hAnsi="Calibri" w:cs="Calibri"/>
          <w:b/>
        </w:rPr>
      </w:pPr>
    </w:p>
    <w:p w14:paraId="0000006B" w14:textId="77777777" w:rsidR="00F46C74" w:rsidRDefault="00F46C74" w:rsidP="00B855D5">
      <w:pPr>
        <w:ind w:left="567" w:firstLine="325"/>
        <w:rPr>
          <w:rFonts w:ascii="Calibri" w:eastAsia="Calibri" w:hAnsi="Calibri" w:cs="Calibri"/>
          <w:b/>
        </w:rPr>
      </w:pPr>
    </w:p>
    <w:p w14:paraId="0000006C" w14:textId="77777777" w:rsidR="00F46C74" w:rsidRDefault="00F46C74" w:rsidP="00B855D5">
      <w:pPr>
        <w:ind w:left="567" w:firstLine="325"/>
        <w:rPr>
          <w:rFonts w:ascii="Calibri" w:eastAsia="Calibri" w:hAnsi="Calibri" w:cs="Calibri"/>
          <w:b/>
        </w:rPr>
      </w:pPr>
    </w:p>
    <w:p w14:paraId="0000006D" w14:textId="77777777" w:rsidR="00F46C74" w:rsidRDefault="00F46C74" w:rsidP="00B855D5">
      <w:pPr>
        <w:ind w:left="567" w:firstLine="325"/>
        <w:rPr>
          <w:rFonts w:ascii="Calibri" w:eastAsia="Calibri" w:hAnsi="Calibri" w:cs="Calibri"/>
          <w:b/>
        </w:rPr>
      </w:pPr>
    </w:p>
    <w:p w14:paraId="0000006E" w14:textId="7E8FA171" w:rsidR="00F46C74" w:rsidRDefault="00F46C74" w:rsidP="00B855D5">
      <w:pPr>
        <w:ind w:left="567" w:firstLine="325"/>
        <w:rPr>
          <w:rFonts w:ascii="Calibri" w:eastAsia="Calibri" w:hAnsi="Calibri" w:cs="Calibri"/>
          <w:b/>
        </w:rPr>
      </w:pPr>
    </w:p>
    <w:p w14:paraId="673160C9" w14:textId="77777777" w:rsidR="00B855D5" w:rsidRDefault="00B855D5" w:rsidP="00B855D5">
      <w:pPr>
        <w:ind w:left="567" w:firstLine="325"/>
        <w:rPr>
          <w:rFonts w:ascii="Calibri" w:eastAsia="Calibri" w:hAnsi="Calibri" w:cs="Calibri"/>
          <w:b/>
        </w:rPr>
      </w:pPr>
    </w:p>
    <w:p w14:paraId="7306AF17" w14:textId="4E3A2CA3" w:rsidR="00B855D5" w:rsidRDefault="00B855D5" w:rsidP="00B855D5">
      <w:pPr>
        <w:ind w:left="567" w:firstLine="325"/>
        <w:rPr>
          <w:rFonts w:ascii="Calibri" w:eastAsia="Calibri" w:hAnsi="Calibri" w:cs="Calibri"/>
          <w:b/>
        </w:rPr>
      </w:pPr>
    </w:p>
    <w:p w14:paraId="28CF4F58" w14:textId="77777777" w:rsidR="00B855D5" w:rsidRDefault="00B855D5" w:rsidP="00B855D5">
      <w:pPr>
        <w:ind w:left="567" w:firstLine="325"/>
        <w:rPr>
          <w:rFonts w:ascii="Calibri" w:eastAsia="Calibri" w:hAnsi="Calibri" w:cs="Calibri"/>
          <w:b/>
        </w:rPr>
      </w:pPr>
    </w:p>
    <w:p w14:paraId="0000006F" w14:textId="77777777" w:rsidR="00F46C74" w:rsidRDefault="00B50F3F" w:rsidP="00B855D5">
      <w:pPr>
        <w:pBdr>
          <w:top w:val="nil"/>
          <w:left w:val="nil"/>
          <w:bottom w:val="nil"/>
          <w:right w:val="nil"/>
          <w:between w:val="nil"/>
        </w:pBdr>
        <w:spacing w:before="1"/>
        <w:ind w:left="567"/>
        <w:jc w:val="center"/>
        <w:rPr>
          <w:rFonts w:ascii="Calibri" w:eastAsia="Calibri" w:hAnsi="Calibri" w:cs="Calibri"/>
          <w:color w:val="000000"/>
          <w:sz w:val="24"/>
          <w:szCs w:val="24"/>
        </w:rPr>
      </w:pPr>
      <w:r>
        <w:rPr>
          <w:rFonts w:ascii="Calibri" w:eastAsia="Calibri" w:hAnsi="Calibri" w:cs="Calibri"/>
          <w:color w:val="000000"/>
          <w:sz w:val="24"/>
          <w:szCs w:val="24"/>
        </w:rPr>
        <w:t>Souhlasím s půjčováním bakalářské práce v rámci knihovních služeb.</w:t>
      </w:r>
    </w:p>
    <w:p w14:paraId="00000072" w14:textId="15D67AA3" w:rsidR="00F46C74" w:rsidRDefault="00B50F3F" w:rsidP="00B855D5">
      <w:pPr>
        <w:spacing w:before="102"/>
        <w:ind w:left="567"/>
        <w:jc w:val="both"/>
        <w:rPr>
          <w:rFonts w:ascii="Calibri" w:eastAsia="Calibri" w:hAnsi="Calibri" w:cs="Calibri"/>
        </w:rPr>
      </w:pPr>
      <w:proofErr w:type="spellStart"/>
      <w:r>
        <w:rPr>
          <w:rFonts w:ascii="Calibri" w:eastAsia="Calibri" w:hAnsi="Calibri" w:cs="Calibri"/>
          <w:b/>
        </w:rPr>
        <w:lastRenderedPageBreak/>
        <w:t>Author</w:t>
      </w:r>
      <w:proofErr w:type="spellEnd"/>
      <w:r>
        <w:rPr>
          <w:rFonts w:ascii="Calibri" w:eastAsia="Calibri" w:hAnsi="Calibri" w:cs="Calibri"/>
          <w:b/>
        </w:rPr>
        <w:t xml:space="preserve"> </w:t>
      </w:r>
      <w:r>
        <w:rPr>
          <w:rFonts w:ascii="Calibri" w:eastAsia="Calibri" w:hAnsi="Calibri" w:cs="Calibri"/>
        </w:rPr>
        <w:t>'</w:t>
      </w:r>
      <w:r>
        <w:rPr>
          <w:rFonts w:ascii="Calibri" w:eastAsia="Calibri" w:hAnsi="Calibri" w:cs="Calibri"/>
          <w:b/>
        </w:rPr>
        <w:t xml:space="preserve">s </w:t>
      </w:r>
      <w:proofErr w:type="spellStart"/>
      <w:r>
        <w:rPr>
          <w:rFonts w:ascii="Calibri" w:eastAsia="Calibri" w:hAnsi="Calibri" w:cs="Calibri"/>
          <w:b/>
        </w:rPr>
        <w:t>first</w:t>
      </w:r>
      <w:proofErr w:type="spellEnd"/>
      <w:r>
        <w:rPr>
          <w:rFonts w:ascii="Calibri" w:eastAsia="Calibri" w:hAnsi="Calibri" w:cs="Calibri"/>
          <w:b/>
        </w:rPr>
        <w:t xml:space="preserve"> </w:t>
      </w:r>
      <w:proofErr w:type="spellStart"/>
      <w:r>
        <w:rPr>
          <w:rFonts w:ascii="Calibri" w:eastAsia="Calibri" w:hAnsi="Calibri" w:cs="Calibri"/>
          <w:b/>
        </w:rPr>
        <w:t>name</w:t>
      </w:r>
      <w:proofErr w:type="spellEnd"/>
      <w:r>
        <w:rPr>
          <w:rFonts w:ascii="Calibri" w:eastAsia="Calibri" w:hAnsi="Calibri" w:cs="Calibri"/>
          <w:b/>
        </w:rPr>
        <w:t xml:space="preserve"> and </w:t>
      </w:r>
      <w:proofErr w:type="spellStart"/>
      <w:r>
        <w:rPr>
          <w:rFonts w:ascii="Calibri" w:eastAsia="Calibri" w:hAnsi="Calibri" w:cs="Calibri"/>
          <w:b/>
        </w:rPr>
        <w:t>Surname</w:t>
      </w:r>
      <w:proofErr w:type="spellEnd"/>
      <w:r>
        <w:rPr>
          <w:rFonts w:ascii="Calibri" w:eastAsia="Calibri" w:hAnsi="Calibri" w:cs="Calibri"/>
          <w:b/>
        </w:rPr>
        <w:t>:</w:t>
      </w:r>
      <w:r w:rsidR="00294A62">
        <w:rPr>
          <w:rFonts w:ascii="Calibri" w:eastAsia="Calibri" w:hAnsi="Calibri" w:cs="Calibri"/>
          <w:b/>
        </w:rPr>
        <w:t xml:space="preserve"> </w:t>
      </w:r>
      <w:r>
        <w:rPr>
          <w:rFonts w:ascii="Calibri" w:eastAsia="Calibri" w:hAnsi="Calibri" w:cs="Calibri"/>
        </w:rPr>
        <w:t>Jiří Neplech</w:t>
      </w:r>
    </w:p>
    <w:p w14:paraId="00000073" w14:textId="342A7F83" w:rsidR="00F46C74" w:rsidRDefault="00B50F3F" w:rsidP="00B855D5">
      <w:pPr>
        <w:spacing w:before="137"/>
        <w:ind w:left="567"/>
        <w:jc w:val="both"/>
        <w:rPr>
          <w:rFonts w:ascii="Calibri" w:eastAsia="Calibri" w:hAnsi="Calibri" w:cs="Calibri"/>
        </w:rPr>
      </w:pPr>
      <w:proofErr w:type="spellStart"/>
      <w:r>
        <w:rPr>
          <w:rFonts w:ascii="Calibri" w:eastAsia="Calibri" w:hAnsi="Calibri" w:cs="Calibri"/>
          <w:b/>
        </w:rPr>
        <w:t>Title</w:t>
      </w:r>
      <w:proofErr w:type="spellEnd"/>
      <w:r>
        <w:rPr>
          <w:rFonts w:ascii="Calibri" w:eastAsia="Calibri" w:hAnsi="Calibri" w:cs="Calibri"/>
          <w:b/>
        </w:rPr>
        <w:t xml:space="preserve"> </w:t>
      </w:r>
      <w:proofErr w:type="spellStart"/>
      <w:r>
        <w:rPr>
          <w:rFonts w:ascii="Calibri" w:eastAsia="Calibri" w:hAnsi="Calibri" w:cs="Calibri"/>
          <w:b/>
        </w:rPr>
        <w:t>of</w:t>
      </w:r>
      <w:proofErr w:type="spellEnd"/>
      <w:r>
        <w:rPr>
          <w:rFonts w:ascii="Calibri" w:eastAsia="Calibri" w:hAnsi="Calibri" w:cs="Calibri"/>
          <w:b/>
        </w:rPr>
        <w:t xml:space="preserve"> </w:t>
      </w:r>
      <w:proofErr w:type="spellStart"/>
      <w:r>
        <w:rPr>
          <w:rFonts w:ascii="Calibri" w:eastAsia="Calibri" w:hAnsi="Calibri" w:cs="Calibri"/>
          <w:b/>
        </w:rPr>
        <w:t>the</w:t>
      </w:r>
      <w:proofErr w:type="spellEnd"/>
      <w:r>
        <w:rPr>
          <w:rFonts w:ascii="Calibri" w:eastAsia="Calibri" w:hAnsi="Calibri" w:cs="Calibri"/>
          <w:b/>
        </w:rPr>
        <w:t xml:space="preserve"> </w:t>
      </w:r>
      <w:proofErr w:type="spellStart"/>
      <w:r>
        <w:rPr>
          <w:rFonts w:ascii="Calibri" w:eastAsia="Calibri" w:hAnsi="Calibri" w:cs="Calibri"/>
          <w:b/>
        </w:rPr>
        <w:t>bachelor</w:t>
      </w:r>
      <w:proofErr w:type="spellEnd"/>
      <w:r>
        <w:rPr>
          <w:rFonts w:ascii="Calibri" w:eastAsia="Calibri" w:hAnsi="Calibri" w:cs="Calibri"/>
          <w:b/>
        </w:rPr>
        <w:t xml:space="preserve"> thesis:</w:t>
      </w:r>
      <w:r w:rsidR="00294A62">
        <w:rPr>
          <w:rFonts w:ascii="Calibri" w:eastAsia="Calibri" w:hAnsi="Calibri" w:cs="Calibri"/>
          <w:b/>
        </w:rPr>
        <w:t xml:space="preserve"> </w:t>
      </w:r>
      <w:proofErr w:type="spellStart"/>
      <w:r>
        <w:rPr>
          <w:rFonts w:ascii="Calibri" w:eastAsia="Calibri" w:hAnsi="Calibri" w:cs="Calibri"/>
        </w:rPr>
        <w:t>Terrorism</w:t>
      </w:r>
      <w:proofErr w:type="spellEnd"/>
      <w:r>
        <w:rPr>
          <w:rFonts w:ascii="Calibri" w:eastAsia="Calibri" w:hAnsi="Calibri" w:cs="Calibri"/>
        </w:rPr>
        <w:t xml:space="preserve"> and </w:t>
      </w:r>
      <w:proofErr w:type="spellStart"/>
      <w:r>
        <w:rPr>
          <w:rFonts w:ascii="Calibri" w:eastAsia="Calibri" w:hAnsi="Calibri" w:cs="Calibri"/>
        </w:rPr>
        <w:t>citizens</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CZE</w:t>
      </w:r>
    </w:p>
    <w:p w14:paraId="00000074" w14:textId="55FD526C" w:rsidR="00F46C74" w:rsidRDefault="00B50F3F" w:rsidP="00B855D5">
      <w:pPr>
        <w:spacing w:before="139"/>
        <w:ind w:left="567"/>
        <w:jc w:val="both"/>
        <w:rPr>
          <w:rFonts w:ascii="Calibri" w:eastAsia="Calibri" w:hAnsi="Calibri" w:cs="Calibri"/>
        </w:rPr>
      </w:pPr>
      <w:r>
        <w:rPr>
          <w:rFonts w:ascii="Calibri" w:eastAsia="Calibri" w:hAnsi="Calibri" w:cs="Calibri"/>
          <w:b/>
        </w:rPr>
        <w:t>Department:</w:t>
      </w:r>
      <w:r w:rsidR="00294A62">
        <w:rPr>
          <w:rFonts w:ascii="Calibri" w:eastAsia="Calibri" w:hAnsi="Calibri" w:cs="Calibri"/>
          <w:b/>
        </w:rPr>
        <w:t xml:space="preserve"> </w:t>
      </w:r>
      <w:r>
        <w:rPr>
          <w:rFonts w:ascii="Calibri" w:eastAsia="Calibri" w:hAnsi="Calibri" w:cs="Calibri"/>
        </w:rPr>
        <w:t xml:space="preserve">Department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adapted</w:t>
      </w:r>
      <w:proofErr w:type="spellEnd"/>
      <w:r>
        <w:rPr>
          <w:rFonts w:ascii="Calibri" w:eastAsia="Calibri" w:hAnsi="Calibri" w:cs="Calibri"/>
        </w:rPr>
        <w:t xml:space="preserve"> </w:t>
      </w:r>
      <w:proofErr w:type="spellStart"/>
      <w:r>
        <w:rPr>
          <w:rFonts w:ascii="Calibri" w:eastAsia="Calibri" w:hAnsi="Calibri" w:cs="Calibri"/>
        </w:rPr>
        <w:t>physical</w:t>
      </w:r>
      <w:proofErr w:type="spellEnd"/>
      <w:r>
        <w:rPr>
          <w:rFonts w:ascii="Calibri" w:eastAsia="Calibri" w:hAnsi="Calibri" w:cs="Calibri"/>
        </w:rPr>
        <w:t xml:space="preserve"> </w:t>
      </w:r>
      <w:proofErr w:type="spellStart"/>
      <w:r>
        <w:rPr>
          <w:rFonts w:ascii="Calibri" w:eastAsia="Calibri" w:hAnsi="Calibri" w:cs="Calibri"/>
        </w:rPr>
        <w:t>activities</w:t>
      </w:r>
      <w:proofErr w:type="spellEnd"/>
    </w:p>
    <w:p w14:paraId="00000075" w14:textId="1D4B267C" w:rsidR="00F46C74" w:rsidRDefault="00B50F3F" w:rsidP="00B855D5">
      <w:pPr>
        <w:spacing w:before="137"/>
        <w:ind w:left="567"/>
        <w:jc w:val="both"/>
        <w:rPr>
          <w:rFonts w:ascii="Calibri" w:eastAsia="Calibri" w:hAnsi="Calibri" w:cs="Calibri"/>
        </w:rPr>
      </w:pPr>
      <w:r>
        <w:rPr>
          <w:rFonts w:ascii="Calibri" w:eastAsia="Calibri" w:hAnsi="Calibri" w:cs="Calibri"/>
          <w:b/>
        </w:rPr>
        <w:t>Supervisor:</w:t>
      </w:r>
      <w:r w:rsidR="00294A62">
        <w:rPr>
          <w:rFonts w:ascii="Calibri" w:eastAsia="Calibri" w:hAnsi="Calibri" w:cs="Calibri"/>
          <w:b/>
        </w:rPr>
        <w:t xml:space="preserve"> </w:t>
      </w:r>
      <w:r>
        <w:rPr>
          <w:rFonts w:ascii="Calibri" w:eastAsia="Calibri" w:hAnsi="Calibri" w:cs="Calibri"/>
        </w:rPr>
        <w:t xml:space="preserve">Ing. Zdeněk </w:t>
      </w:r>
      <w:proofErr w:type="spellStart"/>
      <w:r>
        <w:rPr>
          <w:rFonts w:ascii="Calibri" w:eastAsia="Calibri" w:hAnsi="Calibri" w:cs="Calibri"/>
        </w:rPr>
        <w:t>Melichařík</w:t>
      </w:r>
      <w:proofErr w:type="spellEnd"/>
    </w:p>
    <w:p w14:paraId="00000076" w14:textId="4C9F19DF" w:rsidR="00F46C74" w:rsidRDefault="00B50F3F" w:rsidP="00B855D5">
      <w:pPr>
        <w:spacing w:before="140"/>
        <w:ind w:left="567"/>
        <w:jc w:val="both"/>
        <w:rPr>
          <w:rFonts w:ascii="Calibri" w:eastAsia="Calibri" w:hAnsi="Calibri" w:cs="Calibri"/>
        </w:rPr>
      </w:pPr>
      <w:proofErr w:type="spellStart"/>
      <w:r>
        <w:rPr>
          <w:rFonts w:ascii="Calibri" w:eastAsia="Calibri" w:hAnsi="Calibri" w:cs="Calibri"/>
          <w:b/>
        </w:rPr>
        <w:t>The</w:t>
      </w:r>
      <w:proofErr w:type="spellEnd"/>
      <w:r>
        <w:rPr>
          <w:rFonts w:ascii="Calibri" w:eastAsia="Calibri" w:hAnsi="Calibri" w:cs="Calibri"/>
          <w:b/>
        </w:rPr>
        <w:t xml:space="preserve"> </w:t>
      </w:r>
      <w:proofErr w:type="spellStart"/>
      <w:r>
        <w:rPr>
          <w:rFonts w:ascii="Calibri" w:eastAsia="Calibri" w:hAnsi="Calibri" w:cs="Calibri"/>
          <w:b/>
        </w:rPr>
        <w:t>year</w:t>
      </w:r>
      <w:proofErr w:type="spellEnd"/>
      <w:r>
        <w:rPr>
          <w:rFonts w:ascii="Calibri" w:eastAsia="Calibri" w:hAnsi="Calibri" w:cs="Calibri"/>
          <w:b/>
        </w:rPr>
        <w:t xml:space="preserve"> </w:t>
      </w:r>
      <w:proofErr w:type="spellStart"/>
      <w:r>
        <w:rPr>
          <w:rFonts w:ascii="Calibri" w:eastAsia="Calibri" w:hAnsi="Calibri" w:cs="Calibri"/>
          <w:b/>
        </w:rPr>
        <w:t>of</w:t>
      </w:r>
      <w:proofErr w:type="spellEnd"/>
      <w:r>
        <w:rPr>
          <w:rFonts w:ascii="Calibri" w:eastAsia="Calibri" w:hAnsi="Calibri" w:cs="Calibri"/>
          <w:b/>
        </w:rPr>
        <w:t xml:space="preserve"> </w:t>
      </w:r>
      <w:proofErr w:type="spellStart"/>
      <w:r>
        <w:rPr>
          <w:rFonts w:ascii="Calibri" w:eastAsia="Calibri" w:hAnsi="Calibri" w:cs="Calibri"/>
          <w:b/>
        </w:rPr>
        <w:t>presentation</w:t>
      </w:r>
      <w:proofErr w:type="spellEnd"/>
      <w:r>
        <w:rPr>
          <w:rFonts w:ascii="Calibri" w:eastAsia="Calibri" w:hAnsi="Calibri" w:cs="Calibri"/>
          <w:b/>
        </w:rPr>
        <w:t xml:space="preserve">: </w:t>
      </w:r>
      <w:r>
        <w:rPr>
          <w:rFonts w:ascii="Calibri" w:eastAsia="Calibri" w:hAnsi="Calibri" w:cs="Calibri"/>
        </w:rPr>
        <w:t>20</w:t>
      </w:r>
      <w:r w:rsidR="00815740">
        <w:rPr>
          <w:rFonts w:ascii="Calibri" w:eastAsia="Calibri" w:hAnsi="Calibri" w:cs="Calibri"/>
        </w:rPr>
        <w:t>20</w:t>
      </w:r>
    </w:p>
    <w:p w14:paraId="00000077" w14:textId="58E394B1" w:rsidR="00F46C74" w:rsidRPr="00B855D5" w:rsidRDefault="00B50F3F" w:rsidP="00B855D5">
      <w:pPr>
        <w:spacing w:before="140"/>
        <w:ind w:left="567"/>
        <w:jc w:val="both"/>
        <w:rPr>
          <w:rFonts w:ascii="Calibri" w:eastAsia="Calibri" w:hAnsi="Calibri" w:cs="Calibri"/>
          <w:b/>
        </w:rPr>
      </w:pPr>
      <w:proofErr w:type="spellStart"/>
      <w:r>
        <w:rPr>
          <w:rFonts w:ascii="Calibri" w:eastAsia="Calibri" w:hAnsi="Calibri" w:cs="Calibri"/>
          <w:b/>
        </w:rPr>
        <w:t>Abstract</w:t>
      </w:r>
      <w:proofErr w:type="spellEnd"/>
      <w:r>
        <w:rPr>
          <w:rFonts w:ascii="Calibri" w:eastAsia="Calibri" w:hAnsi="Calibri" w:cs="Calibri"/>
          <w:b/>
        </w:rPr>
        <w:t>:</w:t>
      </w:r>
      <w:r w:rsidR="00530D32">
        <w:rPr>
          <w:rFonts w:ascii="Calibri" w:eastAsia="Calibri" w:hAnsi="Calibri" w:cs="Calibri"/>
          <w:b/>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bachelor</w:t>
      </w:r>
      <w:proofErr w:type="spellEnd"/>
      <w:r w:rsidR="00530D32" w:rsidRPr="00530D32">
        <w:rPr>
          <w:rFonts w:ascii="Calibri" w:eastAsia="Calibri" w:hAnsi="Calibri" w:cs="Calibri"/>
          <w:bCs/>
        </w:rPr>
        <w:t xml:space="preserve"> thesis </w:t>
      </w:r>
      <w:proofErr w:type="spellStart"/>
      <w:r w:rsidR="00530D32" w:rsidRPr="00530D32">
        <w:rPr>
          <w:rFonts w:ascii="Calibri" w:eastAsia="Calibri" w:hAnsi="Calibri" w:cs="Calibri"/>
          <w:bCs/>
        </w:rPr>
        <w:t>is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focused</w:t>
      </w:r>
      <w:proofErr w:type="spellEnd"/>
      <w:r w:rsidR="00530D32" w:rsidRPr="00530D32">
        <w:rPr>
          <w:rFonts w:ascii="Calibri" w:eastAsia="Calibri" w:hAnsi="Calibri" w:cs="Calibri"/>
          <w:bCs/>
        </w:rPr>
        <w:t xml:space="preserve"> on </w:t>
      </w:r>
      <w:proofErr w:type="spellStart"/>
      <w:r w:rsidR="00530D32" w:rsidRPr="00530D32">
        <w:rPr>
          <w:rFonts w:ascii="Calibri" w:eastAsia="Calibri" w:hAnsi="Calibri" w:cs="Calibri"/>
          <w:bCs/>
        </w:rPr>
        <w:t>terrorism</w:t>
      </w:r>
      <w:proofErr w:type="spellEnd"/>
      <w:r w:rsidR="00530D32" w:rsidRPr="00530D32">
        <w:rPr>
          <w:rFonts w:ascii="Calibri" w:eastAsia="Calibri" w:hAnsi="Calibri" w:cs="Calibri"/>
          <w:bCs/>
        </w:rPr>
        <w:t xml:space="preserve">. It </w:t>
      </w:r>
      <w:proofErr w:type="spellStart"/>
      <w:r w:rsidR="00530D32" w:rsidRPr="00530D32">
        <w:rPr>
          <w:rFonts w:ascii="Calibri" w:eastAsia="Calibri" w:hAnsi="Calibri" w:cs="Calibri"/>
          <w:bCs/>
        </w:rPr>
        <w:t>deals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with</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finding</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an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acceptable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definition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of</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term </w:t>
      </w:r>
      <w:proofErr w:type="spellStart"/>
      <w:r w:rsidR="00530D32" w:rsidRPr="00530D32">
        <w:rPr>
          <w:rFonts w:ascii="Calibri" w:eastAsia="Calibri" w:hAnsi="Calibri" w:cs="Calibri"/>
          <w:bCs/>
        </w:rPr>
        <w:t>terrorism</w:t>
      </w:r>
      <w:proofErr w:type="spellEnd"/>
      <w:r w:rsidR="00530D32" w:rsidRPr="00530D32">
        <w:rPr>
          <w:rFonts w:ascii="Calibri" w:eastAsia="Calibri" w:hAnsi="Calibri" w:cs="Calibri"/>
          <w:bCs/>
        </w:rPr>
        <w:t xml:space="preserve">. It </w:t>
      </w:r>
      <w:proofErr w:type="spellStart"/>
      <w:r w:rsidR="00530D32" w:rsidRPr="00530D32">
        <w:rPr>
          <w:rFonts w:ascii="Calibri" w:eastAsia="Calibri" w:hAnsi="Calibri" w:cs="Calibri"/>
          <w:bCs/>
        </w:rPr>
        <w:t>describes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division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of</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terrorism</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within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Pr>
          <w:rFonts w:ascii="Calibri" w:eastAsia="Calibri" w:hAnsi="Calibri" w:cs="Calibri"/>
          <w:bCs/>
        </w:rPr>
        <w:t>attacker</w:t>
      </w:r>
      <w:r w:rsidR="00530D32" w:rsidRPr="00530D32">
        <w:rPr>
          <w:rFonts w:ascii="Calibri" w:eastAsia="Calibri" w:hAnsi="Calibri" w:cs="Calibri"/>
          <w:bCs/>
        </w:rPr>
        <w:t>'s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motivation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followed</w:t>
      </w:r>
      <w:proofErr w:type="spellEnd"/>
      <w:r w:rsidR="00530D32" w:rsidRPr="00530D32">
        <w:rPr>
          <w:rFonts w:ascii="Calibri" w:eastAsia="Calibri" w:hAnsi="Calibri" w:cs="Calibri"/>
          <w:bCs/>
        </w:rPr>
        <w:t xml:space="preserve"> by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historical</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division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of</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terrorism</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according</w:t>
      </w:r>
      <w:proofErr w:type="spellEnd"/>
      <w:r w:rsidR="00530D32" w:rsidRPr="00530D32">
        <w:rPr>
          <w:rFonts w:ascii="Calibri" w:eastAsia="Calibri" w:hAnsi="Calibri" w:cs="Calibri"/>
          <w:bCs/>
        </w:rPr>
        <w:t xml:space="preserve"> to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manner</w:t>
      </w:r>
      <w:proofErr w:type="spellEnd"/>
      <w:r w:rsidR="00530D32" w:rsidRPr="00530D32">
        <w:rPr>
          <w:rFonts w:ascii="Calibri" w:eastAsia="Calibri" w:hAnsi="Calibri" w:cs="Calibri"/>
          <w:bCs/>
        </w:rPr>
        <w:t xml:space="preserve"> and level </w:t>
      </w:r>
      <w:proofErr w:type="spellStart"/>
      <w:r w:rsidR="00530D32" w:rsidRPr="00530D32">
        <w:rPr>
          <w:rFonts w:ascii="Calibri" w:eastAsia="Calibri" w:hAnsi="Calibri" w:cs="Calibri"/>
          <w:bCs/>
        </w:rPr>
        <w:t>of</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implementation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of</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terrorist</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acts</w:t>
      </w:r>
      <w:proofErr w:type="spellEnd"/>
      <w:r w:rsidR="00530D32" w:rsidRPr="00530D32">
        <w:rPr>
          <w:rFonts w:ascii="Calibri" w:eastAsia="Calibri" w:hAnsi="Calibri" w:cs="Calibri"/>
          <w:bCs/>
        </w:rPr>
        <w:t xml:space="preserve">. </w:t>
      </w:r>
      <w:r w:rsidR="00530D32">
        <w:rPr>
          <w:rFonts w:ascii="Calibri" w:eastAsia="Calibri" w:hAnsi="Calibri" w:cs="Calibri"/>
          <w:bCs/>
        </w:rPr>
        <w:t xml:space="preserve">It </w:t>
      </w:r>
      <w:proofErr w:type="spellStart"/>
      <w:r w:rsidR="00530D32">
        <w:rPr>
          <w:rFonts w:ascii="Calibri" w:eastAsia="Calibri" w:hAnsi="Calibri" w:cs="Calibri"/>
          <w:bCs/>
        </w:rPr>
        <w:t>describe</w:t>
      </w:r>
      <w:r w:rsidR="00530D32" w:rsidRPr="00530D32">
        <w:rPr>
          <w:rFonts w:ascii="Calibri" w:eastAsia="Calibri" w:hAnsi="Calibri" w:cs="Calibri"/>
          <w:bCs/>
        </w:rPr>
        <w:t>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Czech </w:t>
      </w:r>
      <w:proofErr w:type="spellStart"/>
      <w:r w:rsidR="00530D32" w:rsidRPr="00530D32">
        <w:rPr>
          <w:rFonts w:ascii="Calibri" w:eastAsia="Calibri" w:hAnsi="Calibri" w:cs="Calibri"/>
          <w:bCs/>
        </w:rPr>
        <w:t>Republic's</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counter-terrorism</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policy</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within</w:t>
      </w:r>
      <w:proofErr w:type="spellEnd"/>
      <w:r w:rsidR="00530D32" w:rsidRPr="00530D32">
        <w:rPr>
          <w:rFonts w:ascii="Calibri" w:eastAsia="Calibri" w:hAnsi="Calibri" w:cs="Calibri"/>
          <w:bCs/>
        </w:rPr>
        <w:t xml:space="preserve"> </w:t>
      </w:r>
      <w:proofErr w:type="spellStart"/>
      <w:r w:rsidR="00530D32" w:rsidRPr="00530D32">
        <w:rPr>
          <w:rFonts w:ascii="Calibri" w:eastAsia="Calibri" w:hAnsi="Calibri" w:cs="Calibri"/>
          <w:bCs/>
        </w:rPr>
        <w:t>the</w:t>
      </w:r>
      <w:proofErr w:type="spellEnd"/>
      <w:r w:rsidR="00530D32" w:rsidRPr="00530D32">
        <w:rPr>
          <w:rFonts w:ascii="Calibri" w:eastAsia="Calibri" w:hAnsi="Calibri" w:cs="Calibri"/>
          <w:bCs/>
        </w:rPr>
        <w:t xml:space="preserve"> EU and</w:t>
      </w:r>
      <w:r w:rsidR="00530D32">
        <w:rPr>
          <w:rFonts w:ascii="Calibri" w:eastAsia="Calibri" w:hAnsi="Calibri" w:cs="Calibri"/>
          <w:bCs/>
        </w:rPr>
        <w:t xml:space="preserve"> </w:t>
      </w:r>
      <w:proofErr w:type="spellStart"/>
      <w:r w:rsidR="00530D32">
        <w:rPr>
          <w:rFonts w:ascii="Calibri" w:eastAsia="Calibri" w:hAnsi="Calibri" w:cs="Calibri"/>
          <w:bCs/>
        </w:rPr>
        <w:t>counter-terrorism</w:t>
      </w:r>
      <w:proofErr w:type="spellEnd"/>
      <w:r w:rsidR="00530D32">
        <w:rPr>
          <w:rFonts w:ascii="Calibri" w:eastAsia="Calibri" w:hAnsi="Calibri" w:cs="Calibri"/>
          <w:bCs/>
        </w:rPr>
        <w:t xml:space="preserve"> </w:t>
      </w:r>
      <w:proofErr w:type="spellStart"/>
      <w:r w:rsidR="00530D32">
        <w:rPr>
          <w:rFonts w:ascii="Calibri" w:eastAsia="Calibri" w:hAnsi="Calibri" w:cs="Calibri"/>
          <w:bCs/>
        </w:rPr>
        <w:t>policy</w:t>
      </w:r>
      <w:proofErr w:type="spellEnd"/>
      <w:r w:rsidR="00530D32">
        <w:rPr>
          <w:rFonts w:ascii="Calibri" w:eastAsia="Calibri" w:hAnsi="Calibri" w:cs="Calibri"/>
          <w:bCs/>
        </w:rPr>
        <w:t xml:space="preserve"> </w:t>
      </w:r>
      <w:proofErr w:type="spellStart"/>
      <w:r w:rsidR="00530D32">
        <w:rPr>
          <w:rFonts w:ascii="Calibri" w:eastAsia="Calibri" w:hAnsi="Calibri" w:cs="Calibri"/>
          <w:bCs/>
        </w:rPr>
        <w:t>of</w:t>
      </w:r>
      <w:proofErr w:type="spellEnd"/>
      <w:r w:rsidR="00530D32">
        <w:rPr>
          <w:rFonts w:ascii="Calibri" w:eastAsia="Calibri" w:hAnsi="Calibri" w:cs="Calibri"/>
          <w:bCs/>
        </w:rPr>
        <w:t xml:space="preserve"> CZE </w:t>
      </w:r>
      <w:proofErr w:type="spellStart"/>
      <w:r w:rsidR="00530D32">
        <w:rPr>
          <w:rFonts w:ascii="Calibri" w:eastAsia="Calibri" w:hAnsi="Calibri" w:cs="Calibri"/>
          <w:bCs/>
        </w:rPr>
        <w:t>itself</w:t>
      </w:r>
      <w:proofErr w:type="spellEnd"/>
      <w:r w:rsidR="00530D32" w:rsidRPr="00530D32">
        <w:rPr>
          <w:rFonts w:ascii="Calibri" w:eastAsia="Calibri" w:hAnsi="Calibri" w:cs="Calibri"/>
          <w:bCs/>
        </w:rPr>
        <w:t>.</w:t>
      </w:r>
      <w:r w:rsidR="00530D32">
        <w:rPr>
          <w:rFonts w:ascii="Calibri" w:eastAsia="Calibri" w:hAnsi="Calibri" w:cs="Calibri"/>
          <w:bCs/>
        </w:rPr>
        <w:t xml:space="preserve"> </w:t>
      </w:r>
      <w:r w:rsidR="001462D8" w:rsidRPr="001462D8">
        <w:rPr>
          <w:rFonts w:ascii="Calibri" w:eastAsia="Calibri" w:hAnsi="Calibri" w:cs="Calibri"/>
          <w:bCs/>
        </w:rPr>
        <w:t xml:space="preserve">In </w:t>
      </w:r>
      <w:proofErr w:type="spellStart"/>
      <w:r w:rsidR="001462D8" w:rsidRPr="001462D8">
        <w:rPr>
          <w:rFonts w:ascii="Calibri" w:eastAsia="Calibri" w:hAnsi="Calibri" w:cs="Calibri"/>
          <w:bCs/>
        </w:rPr>
        <w:t>order</w:t>
      </w:r>
      <w:proofErr w:type="spellEnd"/>
      <w:r w:rsidR="001462D8" w:rsidRPr="001462D8">
        <w:rPr>
          <w:rFonts w:ascii="Calibri" w:eastAsia="Calibri" w:hAnsi="Calibri" w:cs="Calibri"/>
          <w:bCs/>
        </w:rPr>
        <w:t xml:space="preserve"> to </w:t>
      </w:r>
      <w:proofErr w:type="spellStart"/>
      <w:r w:rsidR="001462D8" w:rsidRPr="001462D8">
        <w:rPr>
          <w:rFonts w:ascii="Calibri" w:eastAsia="Calibri" w:hAnsi="Calibri" w:cs="Calibri"/>
          <w:bCs/>
        </w:rPr>
        <w:t>fulfill</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the</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objectives</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of</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the</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work</w:t>
      </w:r>
      <w:proofErr w:type="spellEnd"/>
      <w:r w:rsidR="001462D8" w:rsidRPr="001462D8">
        <w:rPr>
          <w:rFonts w:ascii="Calibri" w:eastAsia="Calibri" w:hAnsi="Calibri" w:cs="Calibri"/>
          <w:bCs/>
        </w:rPr>
        <w:t xml:space="preserve"> a </w:t>
      </w:r>
      <w:proofErr w:type="spellStart"/>
      <w:r w:rsidR="001462D8" w:rsidRPr="001462D8">
        <w:rPr>
          <w:rFonts w:ascii="Calibri" w:eastAsia="Calibri" w:hAnsi="Calibri" w:cs="Calibri"/>
          <w:bCs/>
        </w:rPr>
        <w:t>questionnaire</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survey</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was</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carried</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out</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with</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subsequent</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evaluation</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of</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individual</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questions</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that</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were</w:t>
      </w:r>
      <w:proofErr w:type="spellEnd"/>
      <w:r w:rsidR="001462D8" w:rsidRPr="001462D8">
        <w:rPr>
          <w:rFonts w:ascii="Calibri" w:eastAsia="Calibri" w:hAnsi="Calibri" w:cs="Calibri"/>
          <w:bCs/>
        </w:rPr>
        <w:t xml:space="preserve"> set </w:t>
      </w:r>
      <w:proofErr w:type="spellStart"/>
      <w:r w:rsidR="001462D8" w:rsidRPr="001462D8">
        <w:rPr>
          <w:rFonts w:ascii="Calibri" w:eastAsia="Calibri" w:hAnsi="Calibri" w:cs="Calibri"/>
          <w:bCs/>
        </w:rPr>
        <w:t>with</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the</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aim</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of</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finding</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out</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whether</w:t>
      </w:r>
      <w:proofErr w:type="spellEnd"/>
      <w:r w:rsidR="001462D8" w:rsidRPr="001462D8">
        <w:rPr>
          <w:rFonts w:ascii="Calibri" w:eastAsia="Calibri" w:hAnsi="Calibri" w:cs="Calibri"/>
          <w:bCs/>
        </w:rPr>
        <w:t xml:space="preserve"> Czech </w:t>
      </w:r>
      <w:proofErr w:type="spellStart"/>
      <w:r w:rsidR="001462D8" w:rsidRPr="001462D8">
        <w:rPr>
          <w:rFonts w:ascii="Calibri" w:eastAsia="Calibri" w:hAnsi="Calibri" w:cs="Calibri"/>
          <w:bCs/>
        </w:rPr>
        <w:t>citizens</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feel</w:t>
      </w:r>
      <w:proofErr w:type="spellEnd"/>
      <w:r w:rsidR="001462D8" w:rsidRPr="001462D8">
        <w:rPr>
          <w:rFonts w:ascii="Calibri" w:eastAsia="Calibri" w:hAnsi="Calibri" w:cs="Calibri"/>
          <w:bCs/>
        </w:rPr>
        <w:t xml:space="preserve"> </w:t>
      </w:r>
      <w:proofErr w:type="spellStart"/>
      <w:r w:rsidR="001462D8" w:rsidRPr="001462D8">
        <w:rPr>
          <w:rFonts w:ascii="Calibri" w:eastAsia="Calibri" w:hAnsi="Calibri" w:cs="Calibri"/>
          <w:bCs/>
        </w:rPr>
        <w:t>safe</w:t>
      </w:r>
      <w:proofErr w:type="spellEnd"/>
      <w:r w:rsidR="001462D8" w:rsidRPr="001462D8">
        <w:rPr>
          <w:rFonts w:ascii="Calibri" w:eastAsia="Calibri" w:hAnsi="Calibri" w:cs="Calibri"/>
          <w:bCs/>
        </w:rPr>
        <w:t xml:space="preserve"> in </w:t>
      </w:r>
      <w:proofErr w:type="spellStart"/>
      <w:r w:rsidR="001462D8" w:rsidRPr="001462D8">
        <w:rPr>
          <w:rFonts w:ascii="Calibri" w:eastAsia="Calibri" w:hAnsi="Calibri" w:cs="Calibri"/>
          <w:bCs/>
        </w:rPr>
        <w:t>their</w:t>
      </w:r>
      <w:proofErr w:type="spellEnd"/>
      <w:r w:rsidR="001462D8" w:rsidRPr="001462D8">
        <w:rPr>
          <w:rFonts w:ascii="Calibri" w:eastAsia="Calibri" w:hAnsi="Calibri" w:cs="Calibri"/>
          <w:bCs/>
        </w:rPr>
        <w:t xml:space="preserve"> country</w:t>
      </w:r>
      <w:r w:rsidR="001462D8">
        <w:rPr>
          <w:rFonts w:ascii="Calibri" w:eastAsia="Calibri" w:hAnsi="Calibri" w:cs="Calibri"/>
          <w:bCs/>
        </w:rPr>
        <w:t>.</w:t>
      </w:r>
    </w:p>
    <w:p w14:paraId="00000078" w14:textId="77777777" w:rsidR="00F46C74" w:rsidRDefault="00F46C74" w:rsidP="00B855D5">
      <w:pPr>
        <w:spacing w:before="140"/>
        <w:ind w:left="567"/>
        <w:jc w:val="both"/>
        <w:rPr>
          <w:rFonts w:ascii="Calibri" w:eastAsia="Calibri" w:hAnsi="Calibri" w:cs="Calibri"/>
          <w:b/>
        </w:rPr>
      </w:pPr>
    </w:p>
    <w:p w14:paraId="2172DF75" w14:textId="66D4BADF" w:rsidR="00FB6023" w:rsidRDefault="00FB6023" w:rsidP="00B855D5">
      <w:pPr>
        <w:spacing w:before="140"/>
        <w:jc w:val="both"/>
        <w:rPr>
          <w:rFonts w:ascii="Calibri" w:eastAsia="Calibri" w:hAnsi="Calibri" w:cs="Calibri"/>
          <w:b/>
        </w:rPr>
      </w:pPr>
    </w:p>
    <w:p w14:paraId="13597F88" w14:textId="676D869F" w:rsidR="00B855D5" w:rsidRDefault="00B855D5" w:rsidP="00B855D5">
      <w:pPr>
        <w:spacing w:before="140"/>
        <w:jc w:val="both"/>
        <w:rPr>
          <w:rFonts w:ascii="Calibri" w:eastAsia="Calibri" w:hAnsi="Calibri" w:cs="Calibri"/>
          <w:b/>
        </w:rPr>
      </w:pPr>
    </w:p>
    <w:p w14:paraId="6FD262CB" w14:textId="77777777" w:rsidR="001462D8" w:rsidRDefault="001462D8" w:rsidP="00B855D5">
      <w:pPr>
        <w:spacing w:before="140"/>
        <w:jc w:val="both"/>
        <w:rPr>
          <w:rFonts w:ascii="Calibri" w:eastAsia="Calibri" w:hAnsi="Calibri" w:cs="Calibri"/>
          <w:b/>
        </w:rPr>
      </w:pPr>
    </w:p>
    <w:p w14:paraId="0000008A" w14:textId="311F3980" w:rsidR="00F46C74" w:rsidRDefault="00B50F3F" w:rsidP="00B855D5">
      <w:pPr>
        <w:spacing w:before="140"/>
        <w:ind w:left="567"/>
        <w:jc w:val="center"/>
        <w:rPr>
          <w:rFonts w:ascii="Calibri" w:eastAsia="Calibri" w:hAnsi="Calibri" w:cs="Calibri"/>
        </w:rPr>
      </w:pPr>
      <w:proofErr w:type="spellStart"/>
      <w:r>
        <w:rPr>
          <w:rFonts w:ascii="Calibri" w:eastAsia="Calibri" w:hAnsi="Calibri" w:cs="Calibri"/>
          <w:b/>
        </w:rPr>
        <w:t>Keywords</w:t>
      </w:r>
      <w:proofErr w:type="spellEnd"/>
      <w:r>
        <w:rPr>
          <w:rFonts w:ascii="Calibri" w:eastAsia="Calibri" w:hAnsi="Calibri" w:cs="Calibri"/>
          <w:b/>
        </w:rPr>
        <w:t xml:space="preserve">: </w:t>
      </w:r>
      <w:proofErr w:type="spellStart"/>
      <w:r>
        <w:rPr>
          <w:rFonts w:ascii="Calibri" w:eastAsia="Calibri" w:hAnsi="Calibri" w:cs="Calibri"/>
        </w:rPr>
        <w:t>terrorism</w:t>
      </w:r>
      <w:proofErr w:type="spellEnd"/>
      <w:r>
        <w:rPr>
          <w:rFonts w:ascii="Calibri" w:eastAsia="Calibri" w:hAnsi="Calibri" w:cs="Calibri"/>
        </w:rPr>
        <w:t xml:space="preserve">, Czech </w:t>
      </w:r>
      <w:proofErr w:type="spellStart"/>
      <w:r>
        <w:rPr>
          <w:rFonts w:ascii="Calibri" w:eastAsia="Calibri" w:hAnsi="Calibri" w:cs="Calibri"/>
        </w:rPr>
        <w:t>republic</w:t>
      </w:r>
      <w:proofErr w:type="spellEnd"/>
      <w:r>
        <w:rPr>
          <w:rFonts w:ascii="Calibri" w:eastAsia="Calibri" w:hAnsi="Calibri" w:cs="Calibri"/>
        </w:rPr>
        <w:t>,</w:t>
      </w:r>
      <w:r w:rsidR="00B13807">
        <w:rPr>
          <w:rFonts w:ascii="Calibri" w:eastAsia="Calibri" w:hAnsi="Calibri" w:cs="Calibri"/>
        </w:rPr>
        <w:t xml:space="preserve"> </w:t>
      </w:r>
      <w:proofErr w:type="spellStart"/>
      <w:r w:rsidR="00B13807">
        <w:rPr>
          <w:rFonts w:ascii="Calibri" w:eastAsia="Calibri" w:hAnsi="Calibri" w:cs="Calibri"/>
        </w:rPr>
        <w:t>terrorism</w:t>
      </w:r>
      <w:proofErr w:type="spellEnd"/>
      <w:r w:rsidR="00B13807">
        <w:rPr>
          <w:rFonts w:ascii="Calibri" w:eastAsia="Calibri" w:hAnsi="Calibri" w:cs="Calibri"/>
        </w:rPr>
        <w:t xml:space="preserve"> </w:t>
      </w:r>
      <w:proofErr w:type="spellStart"/>
      <w:r w:rsidR="00B13807">
        <w:rPr>
          <w:rFonts w:ascii="Calibri" w:eastAsia="Calibri" w:hAnsi="Calibri" w:cs="Calibri"/>
        </w:rPr>
        <w:t>history</w:t>
      </w:r>
      <w:proofErr w:type="spellEnd"/>
      <w:r w:rsidR="00B13807">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security</w:t>
      </w:r>
      <w:proofErr w:type="spellEnd"/>
      <w:r>
        <w:rPr>
          <w:rFonts w:ascii="Calibri" w:eastAsia="Calibri" w:hAnsi="Calibri" w:cs="Calibri"/>
        </w:rPr>
        <w:t xml:space="preserve">, </w:t>
      </w:r>
      <w:proofErr w:type="spellStart"/>
      <w:r>
        <w:rPr>
          <w:rFonts w:ascii="Calibri" w:eastAsia="Calibri" w:hAnsi="Calibri" w:cs="Calibri"/>
        </w:rPr>
        <w:t>civilians</w:t>
      </w:r>
      <w:proofErr w:type="spellEnd"/>
      <w:r>
        <w:rPr>
          <w:rFonts w:ascii="Calibri" w:eastAsia="Calibri" w:hAnsi="Calibri" w:cs="Calibri"/>
        </w:rPr>
        <w:t xml:space="preserve">, </w:t>
      </w:r>
      <w:proofErr w:type="spellStart"/>
      <w:r>
        <w:rPr>
          <w:rFonts w:ascii="Calibri" w:eastAsia="Calibri" w:hAnsi="Calibri" w:cs="Calibri"/>
        </w:rPr>
        <w:t>safety</w:t>
      </w:r>
      <w:proofErr w:type="spellEnd"/>
      <w:r w:rsidR="00973A87">
        <w:rPr>
          <w:rFonts w:ascii="Calibri" w:eastAsia="Calibri" w:hAnsi="Calibri" w:cs="Calibri"/>
        </w:rPr>
        <w:t xml:space="preserve">, </w:t>
      </w:r>
      <w:proofErr w:type="spellStart"/>
      <w:r w:rsidR="00973A87">
        <w:rPr>
          <w:rFonts w:ascii="Calibri" w:eastAsia="Calibri" w:hAnsi="Calibri" w:cs="Calibri"/>
        </w:rPr>
        <w:t>threat</w:t>
      </w:r>
      <w:proofErr w:type="spellEnd"/>
    </w:p>
    <w:p w14:paraId="0000008B" w14:textId="77777777" w:rsidR="00F46C74" w:rsidRDefault="00F46C74" w:rsidP="00B855D5">
      <w:pPr>
        <w:spacing w:before="140"/>
        <w:ind w:left="567"/>
        <w:jc w:val="both"/>
        <w:rPr>
          <w:rFonts w:ascii="Calibri" w:eastAsia="Calibri" w:hAnsi="Calibri" w:cs="Calibri"/>
          <w:sz w:val="24"/>
          <w:szCs w:val="24"/>
        </w:rPr>
      </w:pPr>
    </w:p>
    <w:p w14:paraId="0000008C" w14:textId="77777777" w:rsidR="00F46C74" w:rsidRDefault="00F46C74" w:rsidP="00B855D5">
      <w:pPr>
        <w:spacing w:before="140"/>
        <w:ind w:left="567"/>
        <w:jc w:val="both"/>
        <w:rPr>
          <w:rFonts w:ascii="Calibri" w:eastAsia="Calibri" w:hAnsi="Calibri" w:cs="Calibri"/>
          <w:sz w:val="24"/>
          <w:szCs w:val="24"/>
        </w:rPr>
      </w:pPr>
    </w:p>
    <w:p w14:paraId="0000008D" w14:textId="7CFE6BED" w:rsidR="00F46C74" w:rsidRDefault="00F46C74" w:rsidP="00B855D5">
      <w:pPr>
        <w:spacing w:before="140"/>
        <w:ind w:left="567"/>
        <w:jc w:val="both"/>
        <w:rPr>
          <w:rFonts w:ascii="Calibri" w:eastAsia="Calibri" w:hAnsi="Calibri" w:cs="Calibri"/>
          <w:sz w:val="24"/>
          <w:szCs w:val="24"/>
        </w:rPr>
      </w:pPr>
    </w:p>
    <w:p w14:paraId="79FDFF60" w14:textId="77777777" w:rsidR="00B855D5" w:rsidRDefault="00B855D5" w:rsidP="00B855D5">
      <w:pPr>
        <w:spacing w:before="140"/>
        <w:ind w:left="567"/>
        <w:jc w:val="both"/>
        <w:rPr>
          <w:rFonts w:ascii="Calibri" w:eastAsia="Calibri" w:hAnsi="Calibri" w:cs="Calibri"/>
          <w:sz w:val="24"/>
          <w:szCs w:val="24"/>
        </w:rPr>
      </w:pPr>
    </w:p>
    <w:p w14:paraId="0000008E" w14:textId="77777777" w:rsidR="00F46C74" w:rsidRDefault="00F46C74" w:rsidP="00B855D5">
      <w:pPr>
        <w:spacing w:before="140"/>
        <w:ind w:left="567"/>
        <w:jc w:val="both"/>
        <w:rPr>
          <w:rFonts w:ascii="Calibri" w:eastAsia="Calibri" w:hAnsi="Calibri" w:cs="Calibri"/>
          <w:sz w:val="24"/>
          <w:szCs w:val="24"/>
        </w:rPr>
      </w:pPr>
    </w:p>
    <w:p w14:paraId="4D4EA7A4" w14:textId="77777777" w:rsidR="00B855D5" w:rsidRDefault="00B855D5" w:rsidP="00B855D5">
      <w:pPr>
        <w:spacing w:before="140"/>
        <w:ind w:left="567"/>
        <w:jc w:val="both"/>
        <w:rPr>
          <w:rFonts w:ascii="Calibri" w:eastAsia="Calibri" w:hAnsi="Calibri" w:cs="Calibri"/>
          <w:sz w:val="24"/>
          <w:szCs w:val="24"/>
        </w:rPr>
      </w:pPr>
    </w:p>
    <w:p w14:paraId="00000090" w14:textId="77777777" w:rsidR="00F46C74" w:rsidRDefault="00F46C74" w:rsidP="00B855D5">
      <w:pPr>
        <w:pBdr>
          <w:top w:val="nil"/>
          <w:left w:val="nil"/>
          <w:bottom w:val="nil"/>
          <w:right w:val="nil"/>
          <w:between w:val="nil"/>
        </w:pBdr>
        <w:spacing w:before="10"/>
        <w:ind w:left="567"/>
        <w:jc w:val="center"/>
        <w:rPr>
          <w:rFonts w:ascii="Calibri" w:eastAsia="Calibri" w:hAnsi="Calibri" w:cs="Calibri"/>
          <w:color w:val="000000"/>
          <w:sz w:val="24"/>
          <w:szCs w:val="24"/>
        </w:rPr>
      </w:pPr>
    </w:p>
    <w:p w14:paraId="00000092" w14:textId="77777777" w:rsidR="00F46C74" w:rsidRDefault="00F46C74" w:rsidP="00B855D5">
      <w:pPr>
        <w:pBdr>
          <w:top w:val="nil"/>
          <w:left w:val="nil"/>
          <w:bottom w:val="nil"/>
          <w:right w:val="nil"/>
          <w:between w:val="nil"/>
        </w:pBdr>
        <w:spacing w:before="10"/>
        <w:ind w:left="567"/>
        <w:rPr>
          <w:rFonts w:ascii="Calibri" w:eastAsia="Calibri" w:hAnsi="Calibri" w:cs="Calibri"/>
          <w:color w:val="000000"/>
          <w:sz w:val="24"/>
          <w:szCs w:val="24"/>
        </w:rPr>
      </w:pPr>
    </w:p>
    <w:p w14:paraId="00000093" w14:textId="77777777" w:rsidR="00F46C74" w:rsidRDefault="00B50F3F" w:rsidP="00B855D5">
      <w:pPr>
        <w:pBdr>
          <w:top w:val="nil"/>
          <w:left w:val="nil"/>
          <w:bottom w:val="nil"/>
          <w:right w:val="nil"/>
          <w:between w:val="nil"/>
        </w:pBdr>
        <w:spacing w:before="10"/>
        <w:ind w:left="567"/>
        <w:jc w:val="center"/>
        <w:rPr>
          <w:rFonts w:ascii="Calibri" w:eastAsia="Calibri" w:hAnsi="Calibri" w:cs="Calibri"/>
          <w:color w:val="000000"/>
          <w:sz w:val="24"/>
          <w:szCs w:val="24"/>
        </w:rPr>
      </w:pPr>
      <w:r>
        <w:rPr>
          <w:rFonts w:ascii="Calibri" w:eastAsia="Calibri" w:hAnsi="Calibri" w:cs="Calibri"/>
          <w:color w:val="000000"/>
          <w:sz w:val="24"/>
          <w:szCs w:val="24"/>
        </w:rPr>
        <w:t xml:space="preserve">I </w:t>
      </w:r>
      <w:proofErr w:type="spellStart"/>
      <w:r>
        <w:rPr>
          <w:rFonts w:ascii="Calibri" w:eastAsia="Calibri" w:hAnsi="Calibri" w:cs="Calibri"/>
          <w:color w:val="000000"/>
          <w:sz w:val="24"/>
          <w:szCs w:val="24"/>
        </w:rPr>
        <w:t>agree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the</w:t>
      </w:r>
      <w:proofErr w:type="spellEnd"/>
      <w:r>
        <w:rPr>
          <w:rFonts w:ascii="Calibri" w:eastAsia="Calibri" w:hAnsi="Calibri" w:cs="Calibri"/>
          <w:color w:val="000000"/>
          <w:sz w:val="24"/>
          <w:szCs w:val="24"/>
        </w:rPr>
        <w:t xml:space="preserve"> thesis </w:t>
      </w:r>
      <w:proofErr w:type="spellStart"/>
      <w:r>
        <w:rPr>
          <w:rFonts w:ascii="Calibri" w:eastAsia="Calibri" w:hAnsi="Calibri" w:cs="Calibri"/>
          <w:color w:val="000000"/>
          <w:sz w:val="24"/>
          <w:szCs w:val="24"/>
        </w:rPr>
        <w:t>paper</w:t>
      </w:r>
      <w:proofErr w:type="spellEnd"/>
      <w:r>
        <w:rPr>
          <w:rFonts w:ascii="Calibri" w:eastAsia="Calibri" w:hAnsi="Calibri" w:cs="Calibri"/>
          <w:color w:val="000000"/>
          <w:sz w:val="24"/>
          <w:szCs w:val="24"/>
        </w:rPr>
        <w:t xml:space="preserve"> to </w:t>
      </w:r>
      <w:proofErr w:type="spellStart"/>
      <w:r>
        <w:rPr>
          <w:rFonts w:ascii="Calibri" w:eastAsia="Calibri" w:hAnsi="Calibri" w:cs="Calibri"/>
          <w:color w:val="000000"/>
          <w:sz w:val="24"/>
          <w:szCs w:val="24"/>
        </w:rPr>
        <w:t>be</w:t>
      </w:r>
      <w:proofErr w:type="spellEnd"/>
      <w:r>
        <w:rPr>
          <w:rFonts w:ascii="Calibri" w:eastAsia="Calibri" w:hAnsi="Calibri" w:cs="Calibri"/>
          <w:color w:val="000000"/>
          <w:sz w:val="24"/>
          <w:szCs w:val="24"/>
        </w:rPr>
        <w:t xml:space="preserve"> lent </w:t>
      </w:r>
      <w:proofErr w:type="spellStart"/>
      <w:r>
        <w:rPr>
          <w:rFonts w:ascii="Calibri" w:eastAsia="Calibri" w:hAnsi="Calibri" w:cs="Calibri"/>
          <w:color w:val="000000"/>
          <w:sz w:val="24"/>
          <w:szCs w:val="24"/>
        </w:rPr>
        <w:t>within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library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service</w:t>
      </w:r>
      <w:proofErr w:type="spellEnd"/>
      <w:r>
        <w:rPr>
          <w:rFonts w:ascii="Calibri" w:eastAsia="Calibri" w:hAnsi="Calibri" w:cs="Calibri"/>
          <w:color w:val="000000"/>
          <w:sz w:val="24"/>
          <w:szCs w:val="24"/>
        </w:rPr>
        <w:t>.</w:t>
      </w:r>
    </w:p>
    <w:p w14:paraId="00000094" w14:textId="77777777" w:rsidR="00F46C74" w:rsidRDefault="00F46C74">
      <w:pPr>
        <w:spacing w:before="140"/>
        <w:ind w:left="325"/>
        <w:jc w:val="both"/>
        <w:rPr>
          <w:rFonts w:ascii="Calibri" w:eastAsia="Calibri" w:hAnsi="Calibri" w:cs="Calibri"/>
          <w:sz w:val="24"/>
          <w:szCs w:val="24"/>
        </w:rPr>
      </w:pPr>
    </w:p>
    <w:p w14:paraId="00000095" w14:textId="77777777" w:rsidR="00F46C74" w:rsidRDefault="00F46C74">
      <w:pPr>
        <w:spacing w:before="140"/>
        <w:ind w:left="325"/>
        <w:jc w:val="both"/>
        <w:rPr>
          <w:rFonts w:ascii="Calibri" w:eastAsia="Calibri" w:hAnsi="Calibri" w:cs="Calibri"/>
          <w:sz w:val="24"/>
          <w:szCs w:val="24"/>
        </w:rPr>
      </w:pPr>
    </w:p>
    <w:p w14:paraId="00000096" w14:textId="77777777" w:rsidR="00F46C74" w:rsidRDefault="00F46C74">
      <w:pPr>
        <w:spacing w:before="140"/>
        <w:ind w:left="325"/>
        <w:jc w:val="both"/>
        <w:rPr>
          <w:rFonts w:ascii="Calibri" w:eastAsia="Calibri" w:hAnsi="Calibri" w:cs="Calibri"/>
          <w:sz w:val="24"/>
          <w:szCs w:val="24"/>
        </w:rPr>
      </w:pPr>
    </w:p>
    <w:p w14:paraId="00000097" w14:textId="77777777" w:rsidR="00F46C74" w:rsidRDefault="00F46C74">
      <w:pPr>
        <w:spacing w:before="140"/>
        <w:ind w:left="325"/>
        <w:jc w:val="both"/>
        <w:rPr>
          <w:rFonts w:ascii="Calibri" w:eastAsia="Calibri" w:hAnsi="Calibri" w:cs="Calibri"/>
          <w:sz w:val="24"/>
          <w:szCs w:val="24"/>
        </w:rPr>
      </w:pPr>
    </w:p>
    <w:p w14:paraId="00000098" w14:textId="77777777" w:rsidR="00F46C74" w:rsidRDefault="00F46C74">
      <w:pPr>
        <w:spacing w:before="140"/>
        <w:ind w:left="325"/>
        <w:jc w:val="both"/>
        <w:rPr>
          <w:rFonts w:ascii="Calibri" w:eastAsia="Calibri" w:hAnsi="Calibri" w:cs="Calibri"/>
          <w:sz w:val="24"/>
          <w:szCs w:val="24"/>
        </w:rPr>
      </w:pPr>
    </w:p>
    <w:p w14:paraId="00000099" w14:textId="77777777" w:rsidR="00F46C74" w:rsidRDefault="00F46C74">
      <w:pPr>
        <w:spacing w:before="140"/>
        <w:ind w:left="325"/>
        <w:jc w:val="both"/>
        <w:rPr>
          <w:rFonts w:ascii="Calibri" w:eastAsia="Calibri" w:hAnsi="Calibri" w:cs="Calibri"/>
          <w:sz w:val="24"/>
          <w:szCs w:val="24"/>
        </w:rPr>
      </w:pPr>
    </w:p>
    <w:p w14:paraId="0000009A" w14:textId="77777777" w:rsidR="00F46C74" w:rsidRDefault="00F46C74">
      <w:pPr>
        <w:spacing w:before="140"/>
        <w:ind w:left="325"/>
        <w:jc w:val="both"/>
        <w:rPr>
          <w:rFonts w:ascii="Calibri" w:eastAsia="Calibri" w:hAnsi="Calibri" w:cs="Calibri"/>
          <w:sz w:val="24"/>
          <w:szCs w:val="24"/>
        </w:rPr>
      </w:pPr>
    </w:p>
    <w:p w14:paraId="0000009B" w14:textId="77777777" w:rsidR="00F46C74" w:rsidRDefault="00F46C74">
      <w:pPr>
        <w:spacing w:before="140"/>
        <w:ind w:left="325"/>
        <w:jc w:val="both"/>
        <w:rPr>
          <w:rFonts w:ascii="Calibri" w:eastAsia="Calibri" w:hAnsi="Calibri" w:cs="Calibri"/>
          <w:sz w:val="24"/>
          <w:szCs w:val="24"/>
        </w:rPr>
      </w:pPr>
    </w:p>
    <w:p w14:paraId="0000009C" w14:textId="77777777" w:rsidR="00F46C74" w:rsidRDefault="00F46C74">
      <w:pPr>
        <w:spacing w:before="140"/>
        <w:ind w:left="325"/>
        <w:jc w:val="both"/>
        <w:rPr>
          <w:rFonts w:ascii="Calibri" w:eastAsia="Calibri" w:hAnsi="Calibri" w:cs="Calibri"/>
          <w:sz w:val="24"/>
          <w:szCs w:val="24"/>
        </w:rPr>
      </w:pPr>
    </w:p>
    <w:p w14:paraId="0000009D" w14:textId="77777777" w:rsidR="00F46C74" w:rsidRDefault="00F46C74">
      <w:pPr>
        <w:spacing w:before="140"/>
        <w:ind w:left="325"/>
        <w:jc w:val="both"/>
        <w:rPr>
          <w:rFonts w:ascii="Calibri" w:eastAsia="Calibri" w:hAnsi="Calibri" w:cs="Calibri"/>
          <w:sz w:val="24"/>
          <w:szCs w:val="24"/>
        </w:rPr>
      </w:pPr>
    </w:p>
    <w:p w14:paraId="0000009E" w14:textId="77777777" w:rsidR="00F46C74" w:rsidRDefault="00F46C74">
      <w:pPr>
        <w:spacing w:before="140"/>
        <w:ind w:left="325"/>
        <w:jc w:val="both"/>
        <w:rPr>
          <w:rFonts w:ascii="Calibri" w:eastAsia="Calibri" w:hAnsi="Calibri" w:cs="Calibri"/>
          <w:sz w:val="24"/>
          <w:szCs w:val="24"/>
        </w:rPr>
      </w:pPr>
    </w:p>
    <w:p w14:paraId="0000009F" w14:textId="77777777" w:rsidR="00F46C74" w:rsidRDefault="00F46C74">
      <w:pPr>
        <w:spacing w:before="140"/>
        <w:ind w:left="325"/>
        <w:jc w:val="both"/>
        <w:rPr>
          <w:rFonts w:ascii="Calibri" w:eastAsia="Calibri" w:hAnsi="Calibri" w:cs="Calibri"/>
          <w:sz w:val="24"/>
          <w:szCs w:val="24"/>
        </w:rPr>
      </w:pPr>
    </w:p>
    <w:p w14:paraId="000000A0" w14:textId="77777777" w:rsidR="00F46C74" w:rsidRDefault="00F46C74">
      <w:pPr>
        <w:spacing w:before="140"/>
        <w:ind w:left="325"/>
        <w:jc w:val="both"/>
        <w:rPr>
          <w:rFonts w:ascii="Calibri" w:eastAsia="Calibri" w:hAnsi="Calibri" w:cs="Calibri"/>
          <w:sz w:val="24"/>
          <w:szCs w:val="24"/>
        </w:rPr>
      </w:pPr>
    </w:p>
    <w:p w14:paraId="000000A1" w14:textId="77777777" w:rsidR="00F46C74" w:rsidRDefault="00F46C74">
      <w:pPr>
        <w:spacing w:before="140"/>
        <w:ind w:left="325"/>
        <w:jc w:val="both"/>
        <w:rPr>
          <w:rFonts w:ascii="Calibri" w:eastAsia="Calibri" w:hAnsi="Calibri" w:cs="Calibri"/>
          <w:sz w:val="24"/>
          <w:szCs w:val="24"/>
        </w:rPr>
      </w:pPr>
    </w:p>
    <w:p w14:paraId="000000A2" w14:textId="77777777" w:rsidR="00F46C74" w:rsidRDefault="00F46C74">
      <w:pPr>
        <w:spacing w:before="140"/>
        <w:ind w:left="325"/>
        <w:jc w:val="both"/>
        <w:rPr>
          <w:rFonts w:ascii="Calibri" w:eastAsia="Calibri" w:hAnsi="Calibri" w:cs="Calibri"/>
          <w:sz w:val="24"/>
          <w:szCs w:val="24"/>
        </w:rPr>
      </w:pPr>
    </w:p>
    <w:p w14:paraId="000000AA" w14:textId="77777777" w:rsidR="00F46C74" w:rsidRDefault="00F46C74">
      <w:pPr>
        <w:spacing w:before="140"/>
        <w:jc w:val="both"/>
        <w:rPr>
          <w:rFonts w:ascii="Calibri" w:eastAsia="Calibri" w:hAnsi="Calibri" w:cs="Calibri"/>
          <w:sz w:val="24"/>
          <w:szCs w:val="24"/>
        </w:rPr>
      </w:pPr>
    </w:p>
    <w:p w14:paraId="000000AB" w14:textId="77777777" w:rsidR="00F46C74" w:rsidRDefault="00F46C74">
      <w:pPr>
        <w:spacing w:before="140"/>
        <w:ind w:left="325"/>
        <w:jc w:val="both"/>
        <w:rPr>
          <w:rFonts w:ascii="Calibri" w:eastAsia="Calibri" w:hAnsi="Calibri" w:cs="Calibri"/>
          <w:sz w:val="24"/>
          <w:szCs w:val="24"/>
        </w:rPr>
      </w:pPr>
    </w:p>
    <w:p w14:paraId="000000AC" w14:textId="77777777" w:rsidR="00F46C74" w:rsidRDefault="00F46C74">
      <w:pPr>
        <w:spacing w:before="140"/>
        <w:ind w:left="325"/>
        <w:jc w:val="both"/>
        <w:rPr>
          <w:rFonts w:ascii="Calibri" w:eastAsia="Calibri" w:hAnsi="Calibri" w:cs="Calibri"/>
          <w:sz w:val="24"/>
          <w:szCs w:val="24"/>
        </w:rPr>
      </w:pPr>
    </w:p>
    <w:p w14:paraId="000000AD" w14:textId="77777777" w:rsidR="00F46C74" w:rsidRDefault="00F46C74">
      <w:pPr>
        <w:spacing w:before="140"/>
        <w:ind w:left="325"/>
        <w:jc w:val="both"/>
        <w:rPr>
          <w:rFonts w:ascii="Calibri" w:eastAsia="Calibri" w:hAnsi="Calibri" w:cs="Calibri"/>
          <w:sz w:val="24"/>
          <w:szCs w:val="24"/>
        </w:rPr>
      </w:pPr>
    </w:p>
    <w:p w14:paraId="000000AE" w14:textId="77777777" w:rsidR="00F46C74" w:rsidRDefault="00F46C74" w:rsidP="00B855D5">
      <w:pPr>
        <w:spacing w:before="140"/>
        <w:ind w:left="567"/>
        <w:jc w:val="both"/>
        <w:rPr>
          <w:rFonts w:ascii="Calibri" w:eastAsia="Calibri" w:hAnsi="Calibri" w:cs="Calibri"/>
          <w:sz w:val="24"/>
          <w:szCs w:val="24"/>
        </w:rPr>
      </w:pPr>
    </w:p>
    <w:p w14:paraId="000000AF" w14:textId="5164A6F5" w:rsidR="00F46C74" w:rsidRDefault="00B50F3F" w:rsidP="00B855D5">
      <w:pPr>
        <w:pBdr>
          <w:top w:val="nil"/>
          <w:left w:val="nil"/>
          <w:bottom w:val="nil"/>
          <w:right w:val="nil"/>
          <w:between w:val="nil"/>
        </w:pBdr>
        <w:spacing w:before="90"/>
        <w:ind w:left="567" w:right="116"/>
        <w:jc w:val="both"/>
        <w:rPr>
          <w:rFonts w:ascii="Calibri" w:eastAsia="Calibri" w:hAnsi="Calibri" w:cs="Calibri"/>
          <w:color w:val="000000"/>
          <w:sz w:val="24"/>
          <w:szCs w:val="24"/>
        </w:rPr>
      </w:pPr>
      <w:r>
        <w:rPr>
          <w:rFonts w:ascii="Calibri" w:eastAsia="Calibri" w:hAnsi="Calibri" w:cs="Calibri"/>
          <w:color w:val="000000"/>
          <w:sz w:val="24"/>
          <w:szCs w:val="24"/>
        </w:rPr>
        <w:t>Prohlašuji, že jsem bakalářskou práci na téma: „Terorismus a občané ČR“</w:t>
      </w:r>
      <w:r w:rsidR="001462D8">
        <w:rPr>
          <w:rFonts w:ascii="Calibri" w:eastAsia="Calibri" w:hAnsi="Calibri" w:cs="Calibri"/>
          <w:color w:val="000000"/>
          <w:sz w:val="24"/>
          <w:szCs w:val="24"/>
        </w:rPr>
        <w:t xml:space="preserve"> </w:t>
      </w:r>
      <w:r>
        <w:rPr>
          <w:rFonts w:ascii="Calibri" w:eastAsia="Calibri" w:hAnsi="Calibri" w:cs="Calibri"/>
          <w:color w:val="000000"/>
          <w:sz w:val="24"/>
          <w:szCs w:val="24"/>
        </w:rPr>
        <w:t>vypracoval   samostatně   s využitím   pramenů   uvedených v seznamu použité literatury.</w:t>
      </w:r>
    </w:p>
    <w:p w14:paraId="000000B0" w14:textId="77777777" w:rsidR="00F46C74" w:rsidRDefault="00F46C74" w:rsidP="00B855D5">
      <w:pPr>
        <w:pBdr>
          <w:top w:val="nil"/>
          <w:left w:val="nil"/>
          <w:bottom w:val="nil"/>
          <w:right w:val="nil"/>
          <w:between w:val="nil"/>
        </w:pBdr>
        <w:spacing w:before="90"/>
        <w:ind w:left="567" w:right="116"/>
        <w:jc w:val="both"/>
        <w:rPr>
          <w:rFonts w:ascii="Calibri" w:eastAsia="Calibri" w:hAnsi="Calibri" w:cs="Calibri"/>
          <w:sz w:val="24"/>
          <w:szCs w:val="24"/>
        </w:rPr>
      </w:pPr>
    </w:p>
    <w:p w14:paraId="000000B2" w14:textId="058BC256" w:rsidR="00F46C74" w:rsidRPr="00B13807" w:rsidRDefault="00B50F3F" w:rsidP="00B855D5">
      <w:pPr>
        <w:pBdr>
          <w:top w:val="nil"/>
          <w:left w:val="nil"/>
          <w:bottom w:val="nil"/>
          <w:right w:val="nil"/>
          <w:between w:val="nil"/>
        </w:pBdr>
        <w:spacing w:before="90"/>
        <w:ind w:left="567" w:right="116"/>
        <w:rPr>
          <w:rFonts w:ascii="Calibri" w:eastAsia="Calibri" w:hAnsi="Calibri" w:cs="Calibri"/>
          <w:color w:val="000000"/>
          <w:sz w:val="24"/>
          <w:szCs w:val="24"/>
        </w:rPr>
      </w:pPr>
      <w:r>
        <w:rPr>
          <w:rFonts w:ascii="Calibri" w:eastAsia="Calibri" w:hAnsi="Calibri" w:cs="Calibri"/>
          <w:color w:val="000000"/>
          <w:sz w:val="24"/>
          <w:szCs w:val="24"/>
        </w:rPr>
        <w:t>V Olomouci dne 15. dubna 20</w:t>
      </w:r>
      <w:r w:rsidR="00815740">
        <w:rPr>
          <w:rFonts w:ascii="Calibri" w:eastAsia="Calibri" w:hAnsi="Calibri" w:cs="Calibri"/>
          <w:color w:val="000000"/>
          <w:sz w:val="24"/>
          <w:szCs w:val="24"/>
        </w:rPr>
        <w:t>20</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proofErr w:type="gramStart"/>
      <w:r>
        <w:rPr>
          <w:rFonts w:ascii="Calibri" w:eastAsia="Calibri" w:hAnsi="Calibri" w:cs="Calibri"/>
          <w:color w:val="000000"/>
          <w:sz w:val="24"/>
          <w:szCs w:val="24"/>
        </w:rPr>
        <w:tab/>
        <w:t>..</w:t>
      </w:r>
      <w:proofErr w:type="gramEnd"/>
      <w:r>
        <w:rPr>
          <w:rFonts w:ascii="Calibri" w:eastAsia="Calibri" w:hAnsi="Calibri" w:cs="Calibri"/>
          <w:color w:val="000000"/>
          <w:sz w:val="24"/>
          <w:szCs w:val="24"/>
        </w:rPr>
        <w:t>………………….</w:t>
      </w:r>
    </w:p>
    <w:sdt>
      <w:sdtPr>
        <w:rPr>
          <w:rFonts w:asciiTheme="minorHAnsi" w:eastAsia="Times New Roman" w:hAnsiTheme="minorHAnsi" w:cs="Times New Roman"/>
          <w:color w:val="auto"/>
          <w:sz w:val="22"/>
          <w:szCs w:val="22"/>
          <w:lang w:bidi="cs-CZ"/>
        </w:rPr>
        <w:id w:val="-669254569"/>
        <w:docPartObj>
          <w:docPartGallery w:val="Table of Contents"/>
          <w:docPartUnique/>
        </w:docPartObj>
      </w:sdtPr>
      <w:sdtEndPr>
        <w:rPr>
          <w:b/>
          <w:bCs/>
        </w:rPr>
      </w:sdtEndPr>
      <w:sdtContent>
        <w:p w14:paraId="5C02F699" w14:textId="6290E782" w:rsidR="00B13807" w:rsidRPr="00B13807" w:rsidRDefault="00B13807" w:rsidP="00B855D5">
          <w:pPr>
            <w:pStyle w:val="Nadpisobsahu"/>
            <w:ind w:left="567"/>
            <w:rPr>
              <w:color w:val="000000" w:themeColor="text1"/>
            </w:rPr>
          </w:pPr>
          <w:r w:rsidRPr="00B13807">
            <w:rPr>
              <w:color w:val="000000" w:themeColor="text1"/>
            </w:rPr>
            <w:t>Obsah</w:t>
          </w:r>
        </w:p>
        <w:p w14:paraId="6C60390A" w14:textId="7E316ABB" w:rsidR="004475C9" w:rsidRDefault="00B13807">
          <w:pPr>
            <w:pStyle w:val="Obsah1"/>
            <w:tabs>
              <w:tab w:val="right" w:leader="dot" w:pos="9396"/>
            </w:tabs>
            <w:rPr>
              <w:rFonts w:eastAsiaTheme="minorEastAsia" w:cstheme="minorBidi"/>
              <w:noProof/>
              <w:lang w:bidi="ar-SA"/>
            </w:rPr>
          </w:pPr>
          <w:r>
            <w:fldChar w:fldCharType="begin"/>
          </w:r>
          <w:r>
            <w:instrText xml:space="preserve"> TOC \o "1-3" \h \z \u </w:instrText>
          </w:r>
          <w:r>
            <w:fldChar w:fldCharType="separate"/>
          </w:r>
          <w:hyperlink w:anchor="_Toc37917477" w:history="1">
            <w:r w:rsidR="004475C9" w:rsidRPr="001F24B3">
              <w:rPr>
                <w:rStyle w:val="Hypertextovodkaz"/>
                <w:noProof/>
              </w:rPr>
              <w:t>Úvod</w:t>
            </w:r>
            <w:r w:rsidR="004475C9">
              <w:rPr>
                <w:noProof/>
                <w:webHidden/>
              </w:rPr>
              <w:tab/>
            </w:r>
            <w:r w:rsidR="004475C9">
              <w:rPr>
                <w:noProof/>
                <w:webHidden/>
              </w:rPr>
              <w:fldChar w:fldCharType="begin"/>
            </w:r>
            <w:r w:rsidR="004475C9">
              <w:rPr>
                <w:noProof/>
                <w:webHidden/>
              </w:rPr>
              <w:instrText xml:space="preserve"> PAGEREF _Toc37917477 \h </w:instrText>
            </w:r>
            <w:r w:rsidR="004475C9">
              <w:rPr>
                <w:noProof/>
                <w:webHidden/>
              </w:rPr>
            </w:r>
            <w:r w:rsidR="004475C9">
              <w:rPr>
                <w:noProof/>
                <w:webHidden/>
              </w:rPr>
              <w:fldChar w:fldCharType="separate"/>
            </w:r>
            <w:r w:rsidR="004475C9">
              <w:rPr>
                <w:noProof/>
                <w:webHidden/>
              </w:rPr>
              <w:t>8</w:t>
            </w:r>
            <w:r w:rsidR="004475C9">
              <w:rPr>
                <w:noProof/>
                <w:webHidden/>
              </w:rPr>
              <w:fldChar w:fldCharType="end"/>
            </w:r>
          </w:hyperlink>
        </w:p>
        <w:p w14:paraId="42792254" w14:textId="031B4E62" w:rsidR="004475C9" w:rsidRDefault="004475C9">
          <w:pPr>
            <w:pStyle w:val="Obsah1"/>
            <w:tabs>
              <w:tab w:val="left" w:pos="442"/>
              <w:tab w:val="right" w:leader="dot" w:pos="9396"/>
            </w:tabs>
            <w:rPr>
              <w:rFonts w:eastAsiaTheme="minorEastAsia" w:cstheme="minorBidi"/>
              <w:noProof/>
              <w:lang w:bidi="ar-SA"/>
            </w:rPr>
          </w:pPr>
          <w:hyperlink w:anchor="_Toc37917478" w:history="1">
            <w:r w:rsidRPr="001F24B3">
              <w:rPr>
                <w:rStyle w:val="Hypertextovodkaz"/>
                <w:noProof/>
              </w:rPr>
              <w:t>1.</w:t>
            </w:r>
            <w:r>
              <w:rPr>
                <w:rFonts w:eastAsiaTheme="minorEastAsia" w:cstheme="minorBidi"/>
                <w:noProof/>
                <w:lang w:bidi="ar-SA"/>
              </w:rPr>
              <w:tab/>
            </w:r>
            <w:r w:rsidRPr="001F24B3">
              <w:rPr>
                <w:rStyle w:val="Hypertextovodkaz"/>
                <w:noProof/>
              </w:rPr>
              <w:t>Přehled poznatků</w:t>
            </w:r>
            <w:r>
              <w:rPr>
                <w:noProof/>
                <w:webHidden/>
              </w:rPr>
              <w:tab/>
            </w:r>
            <w:r>
              <w:rPr>
                <w:noProof/>
                <w:webHidden/>
              </w:rPr>
              <w:fldChar w:fldCharType="begin"/>
            </w:r>
            <w:r>
              <w:rPr>
                <w:noProof/>
                <w:webHidden/>
              </w:rPr>
              <w:instrText xml:space="preserve"> PAGEREF _Toc37917478 \h </w:instrText>
            </w:r>
            <w:r>
              <w:rPr>
                <w:noProof/>
                <w:webHidden/>
              </w:rPr>
            </w:r>
            <w:r>
              <w:rPr>
                <w:noProof/>
                <w:webHidden/>
              </w:rPr>
              <w:fldChar w:fldCharType="separate"/>
            </w:r>
            <w:r>
              <w:rPr>
                <w:noProof/>
                <w:webHidden/>
              </w:rPr>
              <w:t>9</w:t>
            </w:r>
            <w:r>
              <w:rPr>
                <w:noProof/>
                <w:webHidden/>
              </w:rPr>
              <w:fldChar w:fldCharType="end"/>
            </w:r>
          </w:hyperlink>
        </w:p>
        <w:p w14:paraId="3C26C75C" w14:textId="23F93FAE" w:rsidR="004475C9" w:rsidRDefault="004475C9">
          <w:pPr>
            <w:pStyle w:val="Obsah2"/>
            <w:tabs>
              <w:tab w:val="left" w:pos="880"/>
              <w:tab w:val="right" w:leader="dot" w:pos="9396"/>
            </w:tabs>
            <w:rPr>
              <w:rFonts w:eastAsiaTheme="minorEastAsia" w:cstheme="minorBidi"/>
              <w:noProof/>
              <w:lang w:bidi="ar-SA"/>
            </w:rPr>
          </w:pPr>
          <w:hyperlink w:anchor="_Toc37917479" w:history="1">
            <w:r w:rsidRPr="001F24B3">
              <w:rPr>
                <w:rStyle w:val="Hypertextovodkaz"/>
                <w:noProof/>
              </w:rPr>
              <w:t>1.1</w:t>
            </w:r>
            <w:r>
              <w:rPr>
                <w:rFonts w:eastAsiaTheme="minorEastAsia" w:cstheme="minorBidi"/>
                <w:noProof/>
                <w:lang w:bidi="ar-SA"/>
              </w:rPr>
              <w:tab/>
            </w:r>
            <w:r w:rsidRPr="001F24B3">
              <w:rPr>
                <w:rStyle w:val="Hypertextovodkaz"/>
                <w:noProof/>
              </w:rPr>
              <w:t>Pojem terorismus</w:t>
            </w:r>
            <w:r>
              <w:rPr>
                <w:noProof/>
                <w:webHidden/>
              </w:rPr>
              <w:tab/>
            </w:r>
            <w:r>
              <w:rPr>
                <w:noProof/>
                <w:webHidden/>
              </w:rPr>
              <w:fldChar w:fldCharType="begin"/>
            </w:r>
            <w:r>
              <w:rPr>
                <w:noProof/>
                <w:webHidden/>
              </w:rPr>
              <w:instrText xml:space="preserve"> PAGEREF _Toc37917479 \h </w:instrText>
            </w:r>
            <w:r>
              <w:rPr>
                <w:noProof/>
                <w:webHidden/>
              </w:rPr>
            </w:r>
            <w:r>
              <w:rPr>
                <w:noProof/>
                <w:webHidden/>
              </w:rPr>
              <w:fldChar w:fldCharType="separate"/>
            </w:r>
            <w:r>
              <w:rPr>
                <w:noProof/>
                <w:webHidden/>
              </w:rPr>
              <w:t>9</w:t>
            </w:r>
            <w:r>
              <w:rPr>
                <w:noProof/>
                <w:webHidden/>
              </w:rPr>
              <w:fldChar w:fldCharType="end"/>
            </w:r>
          </w:hyperlink>
        </w:p>
        <w:p w14:paraId="36BADBE8" w14:textId="230215D6" w:rsidR="004475C9" w:rsidRDefault="004475C9">
          <w:pPr>
            <w:pStyle w:val="Obsah2"/>
            <w:tabs>
              <w:tab w:val="left" w:pos="880"/>
              <w:tab w:val="right" w:leader="dot" w:pos="9396"/>
            </w:tabs>
            <w:rPr>
              <w:rFonts w:eastAsiaTheme="minorEastAsia" w:cstheme="minorBidi"/>
              <w:noProof/>
              <w:lang w:bidi="ar-SA"/>
            </w:rPr>
          </w:pPr>
          <w:hyperlink w:anchor="_Toc37917480" w:history="1">
            <w:r w:rsidRPr="001F24B3">
              <w:rPr>
                <w:rStyle w:val="Hypertextovodkaz"/>
                <w:noProof/>
              </w:rPr>
              <w:t>1.2</w:t>
            </w:r>
            <w:r>
              <w:rPr>
                <w:rFonts w:eastAsiaTheme="minorEastAsia" w:cstheme="minorBidi"/>
                <w:noProof/>
                <w:lang w:bidi="ar-SA"/>
              </w:rPr>
              <w:tab/>
            </w:r>
            <w:r w:rsidRPr="001F24B3">
              <w:rPr>
                <w:rStyle w:val="Hypertextovodkaz"/>
                <w:noProof/>
              </w:rPr>
              <w:t>Dělení terorismu</w:t>
            </w:r>
            <w:r>
              <w:rPr>
                <w:noProof/>
                <w:webHidden/>
              </w:rPr>
              <w:tab/>
            </w:r>
            <w:r>
              <w:rPr>
                <w:noProof/>
                <w:webHidden/>
              </w:rPr>
              <w:fldChar w:fldCharType="begin"/>
            </w:r>
            <w:r>
              <w:rPr>
                <w:noProof/>
                <w:webHidden/>
              </w:rPr>
              <w:instrText xml:space="preserve"> PAGEREF _Toc37917480 \h </w:instrText>
            </w:r>
            <w:r>
              <w:rPr>
                <w:noProof/>
                <w:webHidden/>
              </w:rPr>
            </w:r>
            <w:r>
              <w:rPr>
                <w:noProof/>
                <w:webHidden/>
              </w:rPr>
              <w:fldChar w:fldCharType="separate"/>
            </w:r>
            <w:r>
              <w:rPr>
                <w:noProof/>
                <w:webHidden/>
              </w:rPr>
              <w:t>10</w:t>
            </w:r>
            <w:r>
              <w:rPr>
                <w:noProof/>
                <w:webHidden/>
              </w:rPr>
              <w:fldChar w:fldCharType="end"/>
            </w:r>
          </w:hyperlink>
        </w:p>
        <w:p w14:paraId="399311B2" w14:textId="324952A5" w:rsidR="004475C9" w:rsidRDefault="004475C9">
          <w:pPr>
            <w:pStyle w:val="Obsah3"/>
            <w:rPr>
              <w:rFonts w:eastAsiaTheme="minorEastAsia" w:cstheme="minorBidi"/>
              <w:noProof/>
              <w:lang w:bidi="ar-SA"/>
            </w:rPr>
          </w:pPr>
          <w:hyperlink w:anchor="_Toc37917481" w:history="1">
            <w:r w:rsidRPr="001F24B3">
              <w:rPr>
                <w:rStyle w:val="Hypertextovodkaz"/>
                <w:noProof/>
              </w:rPr>
              <w:t>1.2.1</w:t>
            </w:r>
            <w:r>
              <w:rPr>
                <w:rFonts w:eastAsiaTheme="minorEastAsia" w:cstheme="minorBidi"/>
                <w:noProof/>
                <w:lang w:bidi="ar-SA"/>
              </w:rPr>
              <w:tab/>
            </w:r>
            <w:r w:rsidRPr="001F24B3">
              <w:rPr>
                <w:rStyle w:val="Hypertextovodkaz"/>
                <w:noProof/>
              </w:rPr>
              <w:t>Politický terorismus</w:t>
            </w:r>
            <w:r>
              <w:rPr>
                <w:noProof/>
                <w:webHidden/>
              </w:rPr>
              <w:tab/>
            </w:r>
            <w:r>
              <w:rPr>
                <w:noProof/>
                <w:webHidden/>
              </w:rPr>
              <w:fldChar w:fldCharType="begin"/>
            </w:r>
            <w:r>
              <w:rPr>
                <w:noProof/>
                <w:webHidden/>
              </w:rPr>
              <w:instrText xml:space="preserve"> PAGEREF _Toc37917481 \h </w:instrText>
            </w:r>
            <w:r>
              <w:rPr>
                <w:noProof/>
                <w:webHidden/>
              </w:rPr>
            </w:r>
            <w:r>
              <w:rPr>
                <w:noProof/>
                <w:webHidden/>
              </w:rPr>
              <w:fldChar w:fldCharType="separate"/>
            </w:r>
            <w:r>
              <w:rPr>
                <w:noProof/>
                <w:webHidden/>
              </w:rPr>
              <w:t>11</w:t>
            </w:r>
            <w:r>
              <w:rPr>
                <w:noProof/>
                <w:webHidden/>
              </w:rPr>
              <w:fldChar w:fldCharType="end"/>
            </w:r>
          </w:hyperlink>
        </w:p>
        <w:p w14:paraId="5A1ABF44" w14:textId="31BC75E8" w:rsidR="004475C9" w:rsidRDefault="004475C9">
          <w:pPr>
            <w:pStyle w:val="Obsah3"/>
            <w:rPr>
              <w:rFonts w:eastAsiaTheme="minorEastAsia" w:cstheme="minorBidi"/>
              <w:noProof/>
              <w:lang w:bidi="ar-SA"/>
            </w:rPr>
          </w:pPr>
          <w:hyperlink w:anchor="_Toc37917482" w:history="1">
            <w:r w:rsidRPr="001F24B3">
              <w:rPr>
                <w:rStyle w:val="Hypertextovodkaz"/>
                <w:noProof/>
              </w:rPr>
              <w:t>1.2.2</w:t>
            </w:r>
            <w:r>
              <w:rPr>
                <w:rFonts w:eastAsiaTheme="minorEastAsia" w:cstheme="minorBidi"/>
                <w:noProof/>
                <w:lang w:bidi="ar-SA"/>
              </w:rPr>
              <w:tab/>
            </w:r>
            <w:r w:rsidRPr="001F24B3">
              <w:rPr>
                <w:rStyle w:val="Hypertextovodkaz"/>
                <w:noProof/>
              </w:rPr>
              <w:t>Pravicový terorismus</w:t>
            </w:r>
            <w:r>
              <w:rPr>
                <w:noProof/>
                <w:webHidden/>
              </w:rPr>
              <w:tab/>
            </w:r>
            <w:r>
              <w:rPr>
                <w:noProof/>
                <w:webHidden/>
              </w:rPr>
              <w:fldChar w:fldCharType="begin"/>
            </w:r>
            <w:r>
              <w:rPr>
                <w:noProof/>
                <w:webHidden/>
              </w:rPr>
              <w:instrText xml:space="preserve"> PAGEREF _Toc37917482 \h </w:instrText>
            </w:r>
            <w:r>
              <w:rPr>
                <w:noProof/>
                <w:webHidden/>
              </w:rPr>
            </w:r>
            <w:r>
              <w:rPr>
                <w:noProof/>
                <w:webHidden/>
              </w:rPr>
              <w:fldChar w:fldCharType="separate"/>
            </w:r>
            <w:r>
              <w:rPr>
                <w:noProof/>
                <w:webHidden/>
              </w:rPr>
              <w:t>12</w:t>
            </w:r>
            <w:r>
              <w:rPr>
                <w:noProof/>
                <w:webHidden/>
              </w:rPr>
              <w:fldChar w:fldCharType="end"/>
            </w:r>
          </w:hyperlink>
        </w:p>
        <w:p w14:paraId="4F28793B" w14:textId="031A4665" w:rsidR="004475C9" w:rsidRDefault="004475C9">
          <w:pPr>
            <w:pStyle w:val="Obsah3"/>
            <w:rPr>
              <w:rFonts w:eastAsiaTheme="minorEastAsia" w:cstheme="minorBidi"/>
              <w:noProof/>
              <w:lang w:bidi="ar-SA"/>
            </w:rPr>
          </w:pPr>
          <w:hyperlink w:anchor="_Toc37917483" w:history="1">
            <w:r w:rsidRPr="001F24B3">
              <w:rPr>
                <w:rStyle w:val="Hypertextovodkaz"/>
                <w:noProof/>
              </w:rPr>
              <w:t>1.2.3</w:t>
            </w:r>
            <w:r>
              <w:rPr>
                <w:rFonts w:eastAsiaTheme="minorEastAsia" w:cstheme="minorBidi"/>
                <w:noProof/>
                <w:lang w:bidi="ar-SA"/>
              </w:rPr>
              <w:tab/>
            </w:r>
            <w:r w:rsidRPr="001F24B3">
              <w:rPr>
                <w:rStyle w:val="Hypertextovodkaz"/>
                <w:noProof/>
              </w:rPr>
              <w:t>Levicový terorismus</w:t>
            </w:r>
            <w:r>
              <w:rPr>
                <w:noProof/>
                <w:webHidden/>
              </w:rPr>
              <w:tab/>
            </w:r>
            <w:r>
              <w:rPr>
                <w:noProof/>
                <w:webHidden/>
              </w:rPr>
              <w:fldChar w:fldCharType="begin"/>
            </w:r>
            <w:r>
              <w:rPr>
                <w:noProof/>
                <w:webHidden/>
              </w:rPr>
              <w:instrText xml:space="preserve"> PAGEREF _Toc37917483 \h </w:instrText>
            </w:r>
            <w:r>
              <w:rPr>
                <w:noProof/>
                <w:webHidden/>
              </w:rPr>
            </w:r>
            <w:r>
              <w:rPr>
                <w:noProof/>
                <w:webHidden/>
              </w:rPr>
              <w:fldChar w:fldCharType="separate"/>
            </w:r>
            <w:r>
              <w:rPr>
                <w:noProof/>
                <w:webHidden/>
              </w:rPr>
              <w:t>12</w:t>
            </w:r>
            <w:r>
              <w:rPr>
                <w:noProof/>
                <w:webHidden/>
              </w:rPr>
              <w:fldChar w:fldCharType="end"/>
            </w:r>
          </w:hyperlink>
        </w:p>
        <w:p w14:paraId="5EBFAAFE" w14:textId="260FBF5D" w:rsidR="004475C9" w:rsidRDefault="004475C9">
          <w:pPr>
            <w:pStyle w:val="Obsah3"/>
            <w:rPr>
              <w:rFonts w:eastAsiaTheme="minorEastAsia" w:cstheme="minorBidi"/>
              <w:noProof/>
              <w:lang w:bidi="ar-SA"/>
            </w:rPr>
          </w:pPr>
          <w:hyperlink w:anchor="_Toc37917484" w:history="1">
            <w:r w:rsidRPr="001F24B3">
              <w:rPr>
                <w:rStyle w:val="Hypertextovodkaz"/>
                <w:noProof/>
              </w:rPr>
              <w:t>1.2.4</w:t>
            </w:r>
            <w:r>
              <w:rPr>
                <w:rFonts w:eastAsiaTheme="minorEastAsia" w:cstheme="minorBidi"/>
                <w:noProof/>
                <w:lang w:bidi="ar-SA"/>
              </w:rPr>
              <w:tab/>
            </w:r>
            <w:r w:rsidRPr="001F24B3">
              <w:rPr>
                <w:rStyle w:val="Hypertextovodkaz"/>
                <w:noProof/>
              </w:rPr>
              <w:t>Náboženský terorismus</w:t>
            </w:r>
            <w:r>
              <w:rPr>
                <w:noProof/>
                <w:webHidden/>
              </w:rPr>
              <w:tab/>
            </w:r>
            <w:r>
              <w:rPr>
                <w:noProof/>
                <w:webHidden/>
              </w:rPr>
              <w:fldChar w:fldCharType="begin"/>
            </w:r>
            <w:r>
              <w:rPr>
                <w:noProof/>
                <w:webHidden/>
              </w:rPr>
              <w:instrText xml:space="preserve"> PAGEREF _Toc37917484 \h </w:instrText>
            </w:r>
            <w:r>
              <w:rPr>
                <w:noProof/>
                <w:webHidden/>
              </w:rPr>
            </w:r>
            <w:r>
              <w:rPr>
                <w:noProof/>
                <w:webHidden/>
              </w:rPr>
              <w:fldChar w:fldCharType="separate"/>
            </w:r>
            <w:r>
              <w:rPr>
                <w:noProof/>
                <w:webHidden/>
              </w:rPr>
              <w:t>14</w:t>
            </w:r>
            <w:r>
              <w:rPr>
                <w:noProof/>
                <w:webHidden/>
              </w:rPr>
              <w:fldChar w:fldCharType="end"/>
            </w:r>
          </w:hyperlink>
        </w:p>
        <w:p w14:paraId="7A0FB4F3" w14:textId="1565F919" w:rsidR="004475C9" w:rsidRDefault="004475C9">
          <w:pPr>
            <w:pStyle w:val="Obsah3"/>
            <w:rPr>
              <w:rFonts w:eastAsiaTheme="minorEastAsia" w:cstheme="minorBidi"/>
              <w:noProof/>
              <w:lang w:bidi="ar-SA"/>
            </w:rPr>
          </w:pPr>
          <w:hyperlink w:anchor="_Toc37917485" w:history="1">
            <w:r w:rsidRPr="001F24B3">
              <w:rPr>
                <w:rStyle w:val="Hypertextovodkaz"/>
                <w:rFonts w:eastAsia="Calibri"/>
                <w:noProof/>
              </w:rPr>
              <w:t>1.2.5</w:t>
            </w:r>
            <w:r>
              <w:rPr>
                <w:rFonts w:eastAsiaTheme="minorEastAsia" w:cstheme="minorBidi"/>
                <w:noProof/>
                <w:lang w:bidi="ar-SA"/>
              </w:rPr>
              <w:tab/>
            </w:r>
            <w:r w:rsidRPr="001F24B3">
              <w:rPr>
                <w:rStyle w:val="Hypertextovodkaz"/>
                <w:rFonts w:eastAsia="Calibri"/>
                <w:noProof/>
              </w:rPr>
              <w:t>Další typy terorismu</w:t>
            </w:r>
            <w:r>
              <w:rPr>
                <w:noProof/>
                <w:webHidden/>
              </w:rPr>
              <w:tab/>
            </w:r>
            <w:r>
              <w:rPr>
                <w:noProof/>
                <w:webHidden/>
              </w:rPr>
              <w:fldChar w:fldCharType="begin"/>
            </w:r>
            <w:r>
              <w:rPr>
                <w:noProof/>
                <w:webHidden/>
              </w:rPr>
              <w:instrText xml:space="preserve"> PAGEREF _Toc37917485 \h </w:instrText>
            </w:r>
            <w:r>
              <w:rPr>
                <w:noProof/>
                <w:webHidden/>
              </w:rPr>
            </w:r>
            <w:r>
              <w:rPr>
                <w:noProof/>
                <w:webHidden/>
              </w:rPr>
              <w:fldChar w:fldCharType="separate"/>
            </w:r>
            <w:r>
              <w:rPr>
                <w:noProof/>
                <w:webHidden/>
              </w:rPr>
              <w:t>15</w:t>
            </w:r>
            <w:r>
              <w:rPr>
                <w:noProof/>
                <w:webHidden/>
              </w:rPr>
              <w:fldChar w:fldCharType="end"/>
            </w:r>
          </w:hyperlink>
        </w:p>
        <w:p w14:paraId="479DD6F2" w14:textId="0BA6E3F1" w:rsidR="004475C9" w:rsidRDefault="004475C9">
          <w:pPr>
            <w:pStyle w:val="Obsah2"/>
            <w:tabs>
              <w:tab w:val="left" w:pos="880"/>
              <w:tab w:val="right" w:leader="dot" w:pos="9396"/>
            </w:tabs>
            <w:rPr>
              <w:rFonts w:eastAsiaTheme="minorEastAsia" w:cstheme="minorBidi"/>
              <w:noProof/>
              <w:lang w:bidi="ar-SA"/>
            </w:rPr>
          </w:pPr>
          <w:hyperlink w:anchor="_Toc37917486" w:history="1">
            <w:r w:rsidRPr="001F24B3">
              <w:rPr>
                <w:rStyle w:val="Hypertextovodkaz"/>
                <w:noProof/>
              </w:rPr>
              <w:t>1.3</w:t>
            </w:r>
            <w:r>
              <w:rPr>
                <w:rFonts w:eastAsiaTheme="minorEastAsia" w:cstheme="minorBidi"/>
                <w:noProof/>
                <w:lang w:bidi="ar-SA"/>
              </w:rPr>
              <w:tab/>
            </w:r>
            <w:r w:rsidRPr="001F24B3">
              <w:rPr>
                <w:rStyle w:val="Hypertextovodkaz"/>
                <w:noProof/>
              </w:rPr>
              <w:t>Dějiny terorismu</w:t>
            </w:r>
            <w:r>
              <w:rPr>
                <w:noProof/>
                <w:webHidden/>
              </w:rPr>
              <w:tab/>
            </w:r>
            <w:r>
              <w:rPr>
                <w:noProof/>
                <w:webHidden/>
              </w:rPr>
              <w:fldChar w:fldCharType="begin"/>
            </w:r>
            <w:r>
              <w:rPr>
                <w:noProof/>
                <w:webHidden/>
              </w:rPr>
              <w:instrText xml:space="preserve"> PAGEREF _Toc37917486 \h </w:instrText>
            </w:r>
            <w:r>
              <w:rPr>
                <w:noProof/>
                <w:webHidden/>
              </w:rPr>
            </w:r>
            <w:r>
              <w:rPr>
                <w:noProof/>
                <w:webHidden/>
              </w:rPr>
              <w:fldChar w:fldCharType="separate"/>
            </w:r>
            <w:r>
              <w:rPr>
                <w:noProof/>
                <w:webHidden/>
              </w:rPr>
              <w:t>17</w:t>
            </w:r>
            <w:r>
              <w:rPr>
                <w:noProof/>
                <w:webHidden/>
              </w:rPr>
              <w:fldChar w:fldCharType="end"/>
            </w:r>
          </w:hyperlink>
        </w:p>
        <w:p w14:paraId="0D4BE7BF" w14:textId="67F2B124" w:rsidR="004475C9" w:rsidRDefault="004475C9">
          <w:pPr>
            <w:pStyle w:val="Obsah3"/>
            <w:rPr>
              <w:rFonts w:eastAsiaTheme="minorEastAsia" w:cstheme="minorBidi"/>
              <w:noProof/>
              <w:lang w:bidi="ar-SA"/>
            </w:rPr>
          </w:pPr>
          <w:hyperlink w:anchor="_Toc37917487" w:history="1">
            <w:r w:rsidRPr="001F24B3">
              <w:rPr>
                <w:rStyle w:val="Hypertextovodkaz"/>
                <w:rFonts w:eastAsia="Calibri"/>
                <w:noProof/>
              </w:rPr>
              <w:t>1.3.1</w:t>
            </w:r>
            <w:r>
              <w:rPr>
                <w:rFonts w:eastAsiaTheme="minorEastAsia" w:cstheme="minorBidi"/>
                <w:noProof/>
                <w:lang w:bidi="ar-SA"/>
              </w:rPr>
              <w:tab/>
            </w:r>
            <w:r w:rsidRPr="001F24B3">
              <w:rPr>
                <w:rStyle w:val="Hypertextovodkaz"/>
                <w:rFonts w:eastAsia="Calibri"/>
                <w:noProof/>
              </w:rPr>
              <w:t>Éra primitivního terorismu</w:t>
            </w:r>
            <w:r>
              <w:rPr>
                <w:noProof/>
                <w:webHidden/>
              </w:rPr>
              <w:tab/>
            </w:r>
            <w:r>
              <w:rPr>
                <w:noProof/>
                <w:webHidden/>
              </w:rPr>
              <w:fldChar w:fldCharType="begin"/>
            </w:r>
            <w:r>
              <w:rPr>
                <w:noProof/>
                <w:webHidden/>
              </w:rPr>
              <w:instrText xml:space="preserve"> PAGEREF _Toc37917487 \h </w:instrText>
            </w:r>
            <w:r>
              <w:rPr>
                <w:noProof/>
                <w:webHidden/>
              </w:rPr>
            </w:r>
            <w:r>
              <w:rPr>
                <w:noProof/>
                <w:webHidden/>
              </w:rPr>
              <w:fldChar w:fldCharType="separate"/>
            </w:r>
            <w:r>
              <w:rPr>
                <w:noProof/>
                <w:webHidden/>
              </w:rPr>
              <w:t>18</w:t>
            </w:r>
            <w:r>
              <w:rPr>
                <w:noProof/>
                <w:webHidden/>
              </w:rPr>
              <w:fldChar w:fldCharType="end"/>
            </w:r>
          </w:hyperlink>
        </w:p>
        <w:p w14:paraId="34063818" w14:textId="06631260" w:rsidR="004475C9" w:rsidRDefault="004475C9">
          <w:pPr>
            <w:pStyle w:val="Obsah3"/>
            <w:rPr>
              <w:rFonts w:eastAsiaTheme="minorEastAsia" w:cstheme="minorBidi"/>
              <w:noProof/>
              <w:lang w:bidi="ar-SA"/>
            </w:rPr>
          </w:pPr>
          <w:hyperlink w:anchor="_Toc37917488" w:history="1">
            <w:r w:rsidRPr="001F24B3">
              <w:rPr>
                <w:rStyle w:val="Hypertextovodkaz"/>
                <w:rFonts w:eastAsia="Calibri"/>
                <w:noProof/>
              </w:rPr>
              <w:t>1.3.2</w:t>
            </w:r>
            <w:r>
              <w:rPr>
                <w:rFonts w:eastAsiaTheme="minorEastAsia" w:cstheme="minorBidi"/>
                <w:noProof/>
                <w:lang w:bidi="ar-SA"/>
              </w:rPr>
              <w:tab/>
            </w:r>
            <w:r w:rsidRPr="001F24B3">
              <w:rPr>
                <w:rStyle w:val="Hypertextovodkaz"/>
                <w:rFonts w:eastAsia="Calibri"/>
                <w:noProof/>
              </w:rPr>
              <w:t>Éra pokročilého terorismu</w:t>
            </w:r>
            <w:r>
              <w:rPr>
                <w:noProof/>
                <w:webHidden/>
              </w:rPr>
              <w:tab/>
            </w:r>
            <w:r>
              <w:rPr>
                <w:noProof/>
                <w:webHidden/>
              </w:rPr>
              <w:fldChar w:fldCharType="begin"/>
            </w:r>
            <w:r>
              <w:rPr>
                <w:noProof/>
                <w:webHidden/>
              </w:rPr>
              <w:instrText xml:space="preserve"> PAGEREF _Toc37917488 \h </w:instrText>
            </w:r>
            <w:r>
              <w:rPr>
                <w:noProof/>
                <w:webHidden/>
              </w:rPr>
            </w:r>
            <w:r>
              <w:rPr>
                <w:noProof/>
                <w:webHidden/>
              </w:rPr>
              <w:fldChar w:fldCharType="separate"/>
            </w:r>
            <w:r>
              <w:rPr>
                <w:noProof/>
                <w:webHidden/>
              </w:rPr>
              <w:t>19</w:t>
            </w:r>
            <w:r>
              <w:rPr>
                <w:noProof/>
                <w:webHidden/>
              </w:rPr>
              <w:fldChar w:fldCharType="end"/>
            </w:r>
          </w:hyperlink>
        </w:p>
        <w:p w14:paraId="6DA2C2EA" w14:textId="78629BC7" w:rsidR="004475C9" w:rsidRDefault="004475C9">
          <w:pPr>
            <w:pStyle w:val="Obsah3"/>
            <w:rPr>
              <w:rFonts w:eastAsiaTheme="minorEastAsia" w:cstheme="minorBidi"/>
              <w:noProof/>
              <w:lang w:bidi="ar-SA"/>
            </w:rPr>
          </w:pPr>
          <w:hyperlink w:anchor="_Toc37917489" w:history="1">
            <w:r w:rsidRPr="001F24B3">
              <w:rPr>
                <w:rStyle w:val="Hypertextovodkaz"/>
                <w:rFonts w:eastAsia="Calibri"/>
                <w:noProof/>
              </w:rPr>
              <w:t>1.3.3</w:t>
            </w:r>
            <w:r>
              <w:rPr>
                <w:rFonts w:eastAsiaTheme="minorEastAsia" w:cstheme="minorBidi"/>
                <w:noProof/>
                <w:lang w:bidi="ar-SA"/>
              </w:rPr>
              <w:tab/>
            </w:r>
            <w:r w:rsidRPr="001F24B3">
              <w:rPr>
                <w:rStyle w:val="Hypertextovodkaz"/>
                <w:rFonts w:eastAsia="Calibri"/>
                <w:noProof/>
              </w:rPr>
              <w:t>Éra moderního terorismu</w:t>
            </w:r>
            <w:r>
              <w:rPr>
                <w:noProof/>
                <w:webHidden/>
              </w:rPr>
              <w:tab/>
            </w:r>
            <w:r>
              <w:rPr>
                <w:noProof/>
                <w:webHidden/>
              </w:rPr>
              <w:fldChar w:fldCharType="begin"/>
            </w:r>
            <w:r>
              <w:rPr>
                <w:noProof/>
                <w:webHidden/>
              </w:rPr>
              <w:instrText xml:space="preserve"> PAGEREF _Toc37917489 \h </w:instrText>
            </w:r>
            <w:r>
              <w:rPr>
                <w:noProof/>
                <w:webHidden/>
              </w:rPr>
            </w:r>
            <w:r>
              <w:rPr>
                <w:noProof/>
                <w:webHidden/>
              </w:rPr>
              <w:fldChar w:fldCharType="separate"/>
            </w:r>
            <w:r>
              <w:rPr>
                <w:noProof/>
                <w:webHidden/>
              </w:rPr>
              <w:t>19</w:t>
            </w:r>
            <w:r>
              <w:rPr>
                <w:noProof/>
                <w:webHidden/>
              </w:rPr>
              <w:fldChar w:fldCharType="end"/>
            </w:r>
          </w:hyperlink>
        </w:p>
        <w:p w14:paraId="181C6ED1" w14:textId="1318F062" w:rsidR="004475C9" w:rsidRDefault="004475C9">
          <w:pPr>
            <w:pStyle w:val="Obsah3"/>
            <w:rPr>
              <w:rFonts w:eastAsiaTheme="minorEastAsia" w:cstheme="minorBidi"/>
              <w:noProof/>
              <w:lang w:bidi="ar-SA"/>
            </w:rPr>
          </w:pPr>
          <w:hyperlink w:anchor="_Toc37917490" w:history="1">
            <w:r w:rsidRPr="001F24B3">
              <w:rPr>
                <w:rStyle w:val="Hypertextovodkaz"/>
                <w:rFonts w:eastAsia="Calibri"/>
                <w:noProof/>
              </w:rPr>
              <w:t>1.3.4</w:t>
            </w:r>
            <w:r>
              <w:rPr>
                <w:rFonts w:eastAsiaTheme="minorEastAsia" w:cstheme="minorBidi"/>
                <w:noProof/>
                <w:lang w:bidi="ar-SA"/>
              </w:rPr>
              <w:tab/>
            </w:r>
            <w:r w:rsidRPr="001F24B3">
              <w:rPr>
                <w:rStyle w:val="Hypertextovodkaz"/>
                <w:rFonts w:eastAsia="Calibri"/>
                <w:noProof/>
              </w:rPr>
              <w:t>Éra postmoderního terorismu</w:t>
            </w:r>
            <w:r>
              <w:rPr>
                <w:noProof/>
                <w:webHidden/>
              </w:rPr>
              <w:tab/>
            </w:r>
            <w:r>
              <w:rPr>
                <w:noProof/>
                <w:webHidden/>
              </w:rPr>
              <w:fldChar w:fldCharType="begin"/>
            </w:r>
            <w:r>
              <w:rPr>
                <w:noProof/>
                <w:webHidden/>
              </w:rPr>
              <w:instrText xml:space="preserve"> PAGEREF _Toc37917490 \h </w:instrText>
            </w:r>
            <w:r>
              <w:rPr>
                <w:noProof/>
                <w:webHidden/>
              </w:rPr>
            </w:r>
            <w:r>
              <w:rPr>
                <w:noProof/>
                <w:webHidden/>
              </w:rPr>
              <w:fldChar w:fldCharType="separate"/>
            </w:r>
            <w:r>
              <w:rPr>
                <w:noProof/>
                <w:webHidden/>
              </w:rPr>
              <w:t>21</w:t>
            </w:r>
            <w:r>
              <w:rPr>
                <w:noProof/>
                <w:webHidden/>
              </w:rPr>
              <w:fldChar w:fldCharType="end"/>
            </w:r>
          </w:hyperlink>
        </w:p>
        <w:p w14:paraId="15D3F94E" w14:textId="337931C2" w:rsidR="004475C9" w:rsidRDefault="004475C9">
          <w:pPr>
            <w:pStyle w:val="Obsah2"/>
            <w:tabs>
              <w:tab w:val="left" w:pos="880"/>
              <w:tab w:val="right" w:leader="dot" w:pos="9396"/>
            </w:tabs>
            <w:rPr>
              <w:rFonts w:eastAsiaTheme="minorEastAsia" w:cstheme="minorBidi"/>
              <w:noProof/>
              <w:lang w:bidi="ar-SA"/>
            </w:rPr>
          </w:pPr>
          <w:hyperlink w:anchor="_Toc37917491" w:history="1">
            <w:r w:rsidRPr="001F24B3">
              <w:rPr>
                <w:rStyle w:val="Hypertextovodkaz"/>
                <w:rFonts w:eastAsia="Calibri"/>
                <w:noProof/>
              </w:rPr>
              <w:t>1.4</w:t>
            </w:r>
            <w:r>
              <w:rPr>
                <w:rFonts w:eastAsiaTheme="minorEastAsia" w:cstheme="minorBidi"/>
                <w:noProof/>
                <w:lang w:bidi="ar-SA"/>
              </w:rPr>
              <w:tab/>
            </w:r>
            <w:r w:rsidRPr="001F24B3">
              <w:rPr>
                <w:rStyle w:val="Hypertextovodkaz"/>
                <w:rFonts w:eastAsia="Calibri"/>
                <w:noProof/>
              </w:rPr>
              <w:t>Terorismus v ČR</w:t>
            </w:r>
            <w:r>
              <w:rPr>
                <w:noProof/>
                <w:webHidden/>
              </w:rPr>
              <w:tab/>
            </w:r>
            <w:r>
              <w:rPr>
                <w:noProof/>
                <w:webHidden/>
              </w:rPr>
              <w:fldChar w:fldCharType="begin"/>
            </w:r>
            <w:r>
              <w:rPr>
                <w:noProof/>
                <w:webHidden/>
              </w:rPr>
              <w:instrText xml:space="preserve"> PAGEREF _Toc37917491 \h </w:instrText>
            </w:r>
            <w:r>
              <w:rPr>
                <w:noProof/>
                <w:webHidden/>
              </w:rPr>
            </w:r>
            <w:r>
              <w:rPr>
                <w:noProof/>
                <w:webHidden/>
              </w:rPr>
              <w:fldChar w:fldCharType="separate"/>
            </w:r>
            <w:r>
              <w:rPr>
                <w:noProof/>
                <w:webHidden/>
              </w:rPr>
              <w:t>24</w:t>
            </w:r>
            <w:r>
              <w:rPr>
                <w:noProof/>
                <w:webHidden/>
              </w:rPr>
              <w:fldChar w:fldCharType="end"/>
            </w:r>
          </w:hyperlink>
        </w:p>
        <w:p w14:paraId="000FF3B7" w14:textId="001158B9" w:rsidR="004475C9" w:rsidRDefault="004475C9">
          <w:pPr>
            <w:pStyle w:val="Obsah3"/>
            <w:rPr>
              <w:rFonts w:eastAsiaTheme="minorEastAsia" w:cstheme="minorBidi"/>
              <w:noProof/>
              <w:lang w:bidi="ar-SA"/>
            </w:rPr>
          </w:pPr>
          <w:hyperlink w:anchor="_Toc37917492" w:history="1">
            <w:r w:rsidRPr="001F24B3">
              <w:rPr>
                <w:rStyle w:val="Hypertextovodkaz"/>
                <w:noProof/>
              </w:rPr>
              <w:t>1.4.1</w:t>
            </w:r>
            <w:r>
              <w:rPr>
                <w:rFonts w:eastAsiaTheme="minorEastAsia" w:cstheme="minorBidi"/>
                <w:noProof/>
                <w:lang w:bidi="ar-SA"/>
              </w:rPr>
              <w:tab/>
            </w:r>
            <w:r w:rsidRPr="001F24B3">
              <w:rPr>
                <w:rStyle w:val="Hypertextovodkaz"/>
                <w:noProof/>
              </w:rPr>
              <w:t>Protiteroristická politika v rámci EU</w:t>
            </w:r>
            <w:r>
              <w:rPr>
                <w:noProof/>
                <w:webHidden/>
              </w:rPr>
              <w:tab/>
            </w:r>
            <w:r>
              <w:rPr>
                <w:noProof/>
                <w:webHidden/>
              </w:rPr>
              <w:fldChar w:fldCharType="begin"/>
            </w:r>
            <w:r>
              <w:rPr>
                <w:noProof/>
                <w:webHidden/>
              </w:rPr>
              <w:instrText xml:space="preserve"> PAGEREF _Toc37917492 \h </w:instrText>
            </w:r>
            <w:r>
              <w:rPr>
                <w:noProof/>
                <w:webHidden/>
              </w:rPr>
            </w:r>
            <w:r>
              <w:rPr>
                <w:noProof/>
                <w:webHidden/>
              </w:rPr>
              <w:fldChar w:fldCharType="separate"/>
            </w:r>
            <w:r>
              <w:rPr>
                <w:noProof/>
                <w:webHidden/>
              </w:rPr>
              <w:t>25</w:t>
            </w:r>
            <w:r>
              <w:rPr>
                <w:noProof/>
                <w:webHidden/>
              </w:rPr>
              <w:fldChar w:fldCharType="end"/>
            </w:r>
          </w:hyperlink>
        </w:p>
        <w:p w14:paraId="7F0566CE" w14:textId="4A476F00" w:rsidR="004475C9" w:rsidRDefault="004475C9">
          <w:pPr>
            <w:pStyle w:val="Obsah3"/>
            <w:rPr>
              <w:rFonts w:eastAsiaTheme="minorEastAsia" w:cstheme="minorBidi"/>
              <w:noProof/>
              <w:lang w:bidi="ar-SA"/>
            </w:rPr>
          </w:pPr>
          <w:hyperlink w:anchor="_Toc37917493" w:history="1">
            <w:r w:rsidRPr="001F24B3">
              <w:rPr>
                <w:rStyle w:val="Hypertextovodkaz"/>
                <w:noProof/>
              </w:rPr>
              <w:t>1.4.2</w:t>
            </w:r>
            <w:r>
              <w:rPr>
                <w:rFonts w:eastAsiaTheme="minorEastAsia" w:cstheme="minorBidi"/>
                <w:noProof/>
                <w:lang w:bidi="ar-SA"/>
              </w:rPr>
              <w:tab/>
            </w:r>
            <w:r w:rsidRPr="001F24B3">
              <w:rPr>
                <w:rStyle w:val="Hypertextovodkaz"/>
                <w:noProof/>
              </w:rPr>
              <w:t>Protiteroristická politika ČR</w:t>
            </w:r>
            <w:r>
              <w:rPr>
                <w:noProof/>
                <w:webHidden/>
              </w:rPr>
              <w:tab/>
            </w:r>
            <w:r>
              <w:rPr>
                <w:noProof/>
                <w:webHidden/>
              </w:rPr>
              <w:fldChar w:fldCharType="begin"/>
            </w:r>
            <w:r>
              <w:rPr>
                <w:noProof/>
                <w:webHidden/>
              </w:rPr>
              <w:instrText xml:space="preserve"> PAGEREF _Toc37917493 \h </w:instrText>
            </w:r>
            <w:r>
              <w:rPr>
                <w:noProof/>
                <w:webHidden/>
              </w:rPr>
            </w:r>
            <w:r>
              <w:rPr>
                <w:noProof/>
                <w:webHidden/>
              </w:rPr>
              <w:fldChar w:fldCharType="separate"/>
            </w:r>
            <w:r>
              <w:rPr>
                <w:noProof/>
                <w:webHidden/>
              </w:rPr>
              <w:t>27</w:t>
            </w:r>
            <w:r>
              <w:rPr>
                <w:noProof/>
                <w:webHidden/>
              </w:rPr>
              <w:fldChar w:fldCharType="end"/>
            </w:r>
          </w:hyperlink>
        </w:p>
        <w:p w14:paraId="0D45D6F0" w14:textId="6C6E568A" w:rsidR="004475C9" w:rsidRDefault="004475C9">
          <w:pPr>
            <w:pStyle w:val="Obsah1"/>
            <w:tabs>
              <w:tab w:val="left" w:pos="442"/>
              <w:tab w:val="right" w:leader="dot" w:pos="9396"/>
            </w:tabs>
            <w:rPr>
              <w:rFonts w:eastAsiaTheme="minorEastAsia" w:cstheme="minorBidi"/>
              <w:noProof/>
              <w:lang w:bidi="ar-SA"/>
            </w:rPr>
          </w:pPr>
          <w:hyperlink w:anchor="_Toc37917494" w:history="1">
            <w:r w:rsidRPr="001F24B3">
              <w:rPr>
                <w:rStyle w:val="Hypertextovodkaz"/>
                <w:noProof/>
              </w:rPr>
              <w:t>2.</w:t>
            </w:r>
            <w:r>
              <w:rPr>
                <w:rFonts w:eastAsiaTheme="minorEastAsia" w:cstheme="minorBidi"/>
                <w:noProof/>
                <w:lang w:bidi="ar-SA"/>
              </w:rPr>
              <w:tab/>
            </w:r>
            <w:r w:rsidRPr="001F24B3">
              <w:rPr>
                <w:rStyle w:val="Hypertextovodkaz"/>
                <w:noProof/>
              </w:rPr>
              <w:t>Cíle</w:t>
            </w:r>
            <w:r>
              <w:rPr>
                <w:noProof/>
                <w:webHidden/>
              </w:rPr>
              <w:tab/>
            </w:r>
            <w:r>
              <w:rPr>
                <w:noProof/>
                <w:webHidden/>
              </w:rPr>
              <w:fldChar w:fldCharType="begin"/>
            </w:r>
            <w:r>
              <w:rPr>
                <w:noProof/>
                <w:webHidden/>
              </w:rPr>
              <w:instrText xml:space="preserve"> PAGEREF _Toc37917494 \h </w:instrText>
            </w:r>
            <w:r>
              <w:rPr>
                <w:noProof/>
                <w:webHidden/>
              </w:rPr>
            </w:r>
            <w:r>
              <w:rPr>
                <w:noProof/>
                <w:webHidden/>
              </w:rPr>
              <w:fldChar w:fldCharType="separate"/>
            </w:r>
            <w:r>
              <w:rPr>
                <w:noProof/>
                <w:webHidden/>
              </w:rPr>
              <w:t>32</w:t>
            </w:r>
            <w:r>
              <w:rPr>
                <w:noProof/>
                <w:webHidden/>
              </w:rPr>
              <w:fldChar w:fldCharType="end"/>
            </w:r>
          </w:hyperlink>
        </w:p>
        <w:p w14:paraId="4B537E3E" w14:textId="242DCCF8" w:rsidR="004475C9" w:rsidRDefault="004475C9">
          <w:pPr>
            <w:pStyle w:val="Obsah1"/>
            <w:tabs>
              <w:tab w:val="left" w:pos="442"/>
              <w:tab w:val="right" w:leader="dot" w:pos="9396"/>
            </w:tabs>
            <w:rPr>
              <w:rFonts w:eastAsiaTheme="minorEastAsia" w:cstheme="minorBidi"/>
              <w:noProof/>
              <w:lang w:bidi="ar-SA"/>
            </w:rPr>
          </w:pPr>
          <w:hyperlink w:anchor="_Toc37917495" w:history="1">
            <w:r w:rsidRPr="001F24B3">
              <w:rPr>
                <w:rStyle w:val="Hypertextovodkaz"/>
                <w:noProof/>
              </w:rPr>
              <w:t>3.</w:t>
            </w:r>
            <w:r>
              <w:rPr>
                <w:rFonts w:eastAsiaTheme="minorEastAsia" w:cstheme="minorBidi"/>
                <w:noProof/>
                <w:lang w:bidi="ar-SA"/>
              </w:rPr>
              <w:tab/>
            </w:r>
            <w:r w:rsidRPr="001F24B3">
              <w:rPr>
                <w:rStyle w:val="Hypertextovodkaz"/>
                <w:noProof/>
              </w:rPr>
              <w:t>Metodika</w:t>
            </w:r>
            <w:r>
              <w:rPr>
                <w:noProof/>
                <w:webHidden/>
              </w:rPr>
              <w:tab/>
            </w:r>
            <w:r>
              <w:rPr>
                <w:noProof/>
                <w:webHidden/>
              </w:rPr>
              <w:fldChar w:fldCharType="begin"/>
            </w:r>
            <w:r>
              <w:rPr>
                <w:noProof/>
                <w:webHidden/>
              </w:rPr>
              <w:instrText xml:space="preserve"> PAGEREF _Toc37917495 \h </w:instrText>
            </w:r>
            <w:r>
              <w:rPr>
                <w:noProof/>
                <w:webHidden/>
              </w:rPr>
            </w:r>
            <w:r>
              <w:rPr>
                <w:noProof/>
                <w:webHidden/>
              </w:rPr>
              <w:fldChar w:fldCharType="separate"/>
            </w:r>
            <w:r>
              <w:rPr>
                <w:noProof/>
                <w:webHidden/>
              </w:rPr>
              <w:t>33</w:t>
            </w:r>
            <w:r>
              <w:rPr>
                <w:noProof/>
                <w:webHidden/>
              </w:rPr>
              <w:fldChar w:fldCharType="end"/>
            </w:r>
          </w:hyperlink>
        </w:p>
        <w:p w14:paraId="5D1EEE2F" w14:textId="795EC228" w:rsidR="004475C9" w:rsidRDefault="004475C9">
          <w:pPr>
            <w:pStyle w:val="Obsah3"/>
            <w:rPr>
              <w:rFonts w:eastAsiaTheme="minorEastAsia" w:cstheme="minorBidi"/>
              <w:noProof/>
              <w:lang w:bidi="ar-SA"/>
            </w:rPr>
          </w:pPr>
          <w:hyperlink w:anchor="_Toc37917496" w:history="1">
            <w:r w:rsidRPr="001F24B3">
              <w:rPr>
                <w:rStyle w:val="Hypertextovodkaz"/>
                <w:noProof/>
              </w:rPr>
              <w:t>3.1</w:t>
            </w:r>
            <w:r>
              <w:rPr>
                <w:rFonts w:eastAsiaTheme="minorEastAsia" w:cstheme="minorBidi"/>
                <w:noProof/>
                <w:lang w:bidi="ar-SA"/>
              </w:rPr>
              <w:tab/>
            </w:r>
            <w:r w:rsidRPr="001F24B3">
              <w:rPr>
                <w:rStyle w:val="Hypertextovodkaz"/>
                <w:noProof/>
              </w:rPr>
              <w:t>Výzkumný soubor</w:t>
            </w:r>
            <w:r>
              <w:rPr>
                <w:noProof/>
                <w:webHidden/>
              </w:rPr>
              <w:tab/>
            </w:r>
            <w:r>
              <w:rPr>
                <w:noProof/>
                <w:webHidden/>
              </w:rPr>
              <w:fldChar w:fldCharType="begin"/>
            </w:r>
            <w:r>
              <w:rPr>
                <w:noProof/>
                <w:webHidden/>
              </w:rPr>
              <w:instrText xml:space="preserve"> PAGEREF _Toc37917496 \h </w:instrText>
            </w:r>
            <w:r>
              <w:rPr>
                <w:noProof/>
                <w:webHidden/>
              </w:rPr>
            </w:r>
            <w:r>
              <w:rPr>
                <w:noProof/>
                <w:webHidden/>
              </w:rPr>
              <w:fldChar w:fldCharType="separate"/>
            </w:r>
            <w:r>
              <w:rPr>
                <w:noProof/>
                <w:webHidden/>
              </w:rPr>
              <w:t>33</w:t>
            </w:r>
            <w:r>
              <w:rPr>
                <w:noProof/>
                <w:webHidden/>
              </w:rPr>
              <w:fldChar w:fldCharType="end"/>
            </w:r>
          </w:hyperlink>
        </w:p>
        <w:p w14:paraId="06A45CDD" w14:textId="5736A239" w:rsidR="004475C9" w:rsidRDefault="004475C9">
          <w:pPr>
            <w:pStyle w:val="Obsah3"/>
            <w:rPr>
              <w:rFonts w:eastAsiaTheme="minorEastAsia" w:cstheme="minorBidi"/>
              <w:noProof/>
              <w:lang w:bidi="ar-SA"/>
            </w:rPr>
          </w:pPr>
          <w:hyperlink w:anchor="_Toc37917497" w:history="1">
            <w:r w:rsidRPr="001F24B3">
              <w:rPr>
                <w:rStyle w:val="Hypertextovodkaz"/>
                <w:noProof/>
              </w:rPr>
              <w:t>4.2</w:t>
            </w:r>
            <w:r>
              <w:rPr>
                <w:rFonts w:eastAsiaTheme="minorEastAsia" w:cstheme="minorBidi"/>
                <w:noProof/>
                <w:lang w:bidi="ar-SA"/>
              </w:rPr>
              <w:tab/>
            </w:r>
            <w:r w:rsidRPr="001F24B3">
              <w:rPr>
                <w:rStyle w:val="Hypertextovodkaz"/>
                <w:noProof/>
              </w:rPr>
              <w:t>Sběr a zpracování dat</w:t>
            </w:r>
            <w:r>
              <w:rPr>
                <w:noProof/>
                <w:webHidden/>
              </w:rPr>
              <w:tab/>
            </w:r>
            <w:r>
              <w:rPr>
                <w:noProof/>
                <w:webHidden/>
              </w:rPr>
              <w:fldChar w:fldCharType="begin"/>
            </w:r>
            <w:r>
              <w:rPr>
                <w:noProof/>
                <w:webHidden/>
              </w:rPr>
              <w:instrText xml:space="preserve"> PAGEREF _Toc37917497 \h </w:instrText>
            </w:r>
            <w:r>
              <w:rPr>
                <w:noProof/>
                <w:webHidden/>
              </w:rPr>
            </w:r>
            <w:r>
              <w:rPr>
                <w:noProof/>
                <w:webHidden/>
              </w:rPr>
              <w:fldChar w:fldCharType="separate"/>
            </w:r>
            <w:r>
              <w:rPr>
                <w:noProof/>
                <w:webHidden/>
              </w:rPr>
              <w:t>33</w:t>
            </w:r>
            <w:r>
              <w:rPr>
                <w:noProof/>
                <w:webHidden/>
              </w:rPr>
              <w:fldChar w:fldCharType="end"/>
            </w:r>
          </w:hyperlink>
        </w:p>
        <w:p w14:paraId="6A8B5151" w14:textId="3B7ACFA9" w:rsidR="004475C9" w:rsidRDefault="004475C9">
          <w:pPr>
            <w:pStyle w:val="Obsah3"/>
            <w:rPr>
              <w:rFonts w:eastAsiaTheme="minorEastAsia" w:cstheme="minorBidi"/>
              <w:noProof/>
              <w:lang w:bidi="ar-SA"/>
            </w:rPr>
          </w:pPr>
          <w:hyperlink w:anchor="_Toc37917498" w:history="1">
            <w:r w:rsidRPr="001F24B3">
              <w:rPr>
                <w:rStyle w:val="Hypertextovodkaz"/>
                <w:noProof/>
              </w:rPr>
              <w:t>4.3</w:t>
            </w:r>
            <w:r>
              <w:rPr>
                <w:rFonts w:eastAsiaTheme="minorEastAsia" w:cstheme="minorBidi"/>
                <w:noProof/>
                <w:lang w:bidi="ar-SA"/>
              </w:rPr>
              <w:tab/>
            </w:r>
            <w:r w:rsidRPr="001F24B3">
              <w:rPr>
                <w:rStyle w:val="Hypertextovodkaz"/>
                <w:noProof/>
              </w:rPr>
              <w:t>Strategie výzkumu</w:t>
            </w:r>
            <w:r>
              <w:rPr>
                <w:noProof/>
                <w:webHidden/>
              </w:rPr>
              <w:tab/>
            </w:r>
            <w:r>
              <w:rPr>
                <w:noProof/>
                <w:webHidden/>
              </w:rPr>
              <w:fldChar w:fldCharType="begin"/>
            </w:r>
            <w:r>
              <w:rPr>
                <w:noProof/>
                <w:webHidden/>
              </w:rPr>
              <w:instrText xml:space="preserve"> PAGEREF _Toc37917498 \h </w:instrText>
            </w:r>
            <w:r>
              <w:rPr>
                <w:noProof/>
                <w:webHidden/>
              </w:rPr>
            </w:r>
            <w:r>
              <w:rPr>
                <w:noProof/>
                <w:webHidden/>
              </w:rPr>
              <w:fldChar w:fldCharType="separate"/>
            </w:r>
            <w:r>
              <w:rPr>
                <w:noProof/>
                <w:webHidden/>
              </w:rPr>
              <w:t>33</w:t>
            </w:r>
            <w:r>
              <w:rPr>
                <w:noProof/>
                <w:webHidden/>
              </w:rPr>
              <w:fldChar w:fldCharType="end"/>
            </w:r>
          </w:hyperlink>
        </w:p>
        <w:p w14:paraId="7DBB71C1" w14:textId="19D4036C" w:rsidR="004475C9" w:rsidRDefault="004475C9">
          <w:pPr>
            <w:pStyle w:val="Obsah1"/>
            <w:tabs>
              <w:tab w:val="left" w:pos="442"/>
              <w:tab w:val="right" w:leader="dot" w:pos="9396"/>
            </w:tabs>
            <w:rPr>
              <w:rFonts w:eastAsiaTheme="minorEastAsia" w:cstheme="minorBidi"/>
              <w:noProof/>
              <w:lang w:bidi="ar-SA"/>
            </w:rPr>
          </w:pPr>
          <w:hyperlink w:anchor="_Toc37917499" w:history="1">
            <w:r w:rsidRPr="001F24B3">
              <w:rPr>
                <w:rStyle w:val="Hypertextovodkaz"/>
                <w:noProof/>
              </w:rPr>
              <w:t>5.</w:t>
            </w:r>
            <w:r>
              <w:rPr>
                <w:rFonts w:eastAsiaTheme="minorEastAsia" w:cstheme="minorBidi"/>
                <w:noProof/>
                <w:lang w:bidi="ar-SA"/>
              </w:rPr>
              <w:tab/>
            </w:r>
            <w:r w:rsidRPr="001F24B3">
              <w:rPr>
                <w:rStyle w:val="Hypertextovodkaz"/>
                <w:noProof/>
              </w:rPr>
              <w:t>Výsledky</w:t>
            </w:r>
            <w:r>
              <w:rPr>
                <w:noProof/>
                <w:webHidden/>
              </w:rPr>
              <w:tab/>
            </w:r>
            <w:r>
              <w:rPr>
                <w:noProof/>
                <w:webHidden/>
              </w:rPr>
              <w:fldChar w:fldCharType="begin"/>
            </w:r>
            <w:r>
              <w:rPr>
                <w:noProof/>
                <w:webHidden/>
              </w:rPr>
              <w:instrText xml:space="preserve"> PAGEREF _Toc37917499 \h </w:instrText>
            </w:r>
            <w:r>
              <w:rPr>
                <w:noProof/>
                <w:webHidden/>
              </w:rPr>
            </w:r>
            <w:r>
              <w:rPr>
                <w:noProof/>
                <w:webHidden/>
              </w:rPr>
              <w:fldChar w:fldCharType="separate"/>
            </w:r>
            <w:r>
              <w:rPr>
                <w:noProof/>
                <w:webHidden/>
              </w:rPr>
              <w:t>34</w:t>
            </w:r>
            <w:r>
              <w:rPr>
                <w:noProof/>
                <w:webHidden/>
              </w:rPr>
              <w:fldChar w:fldCharType="end"/>
            </w:r>
          </w:hyperlink>
        </w:p>
        <w:p w14:paraId="1B07F772" w14:textId="53907BDD" w:rsidR="004475C9" w:rsidRDefault="004475C9">
          <w:pPr>
            <w:pStyle w:val="Obsah2"/>
            <w:tabs>
              <w:tab w:val="left" w:pos="660"/>
              <w:tab w:val="right" w:leader="dot" w:pos="9396"/>
            </w:tabs>
            <w:rPr>
              <w:rFonts w:eastAsiaTheme="minorEastAsia" w:cstheme="minorBidi"/>
              <w:noProof/>
              <w:lang w:bidi="ar-SA"/>
            </w:rPr>
          </w:pPr>
          <w:hyperlink w:anchor="_Toc37917500" w:history="1">
            <w:r w:rsidRPr="001F24B3">
              <w:rPr>
                <w:rStyle w:val="Hypertextovodkaz"/>
                <w:noProof/>
              </w:rPr>
              <w:t>1.</w:t>
            </w:r>
            <w:r>
              <w:rPr>
                <w:rFonts w:eastAsiaTheme="minorEastAsia" w:cstheme="minorBidi"/>
                <w:noProof/>
                <w:lang w:bidi="ar-SA"/>
              </w:rPr>
              <w:tab/>
            </w:r>
            <w:r w:rsidRPr="001F24B3">
              <w:rPr>
                <w:rStyle w:val="Hypertextovodkaz"/>
                <w:noProof/>
              </w:rPr>
              <w:t>Jaký je Váš věk?</w:t>
            </w:r>
            <w:r>
              <w:rPr>
                <w:noProof/>
                <w:webHidden/>
              </w:rPr>
              <w:tab/>
            </w:r>
            <w:r>
              <w:rPr>
                <w:noProof/>
                <w:webHidden/>
              </w:rPr>
              <w:fldChar w:fldCharType="begin"/>
            </w:r>
            <w:r>
              <w:rPr>
                <w:noProof/>
                <w:webHidden/>
              </w:rPr>
              <w:instrText xml:space="preserve"> PAGEREF _Toc37917500 \h </w:instrText>
            </w:r>
            <w:r>
              <w:rPr>
                <w:noProof/>
                <w:webHidden/>
              </w:rPr>
            </w:r>
            <w:r>
              <w:rPr>
                <w:noProof/>
                <w:webHidden/>
              </w:rPr>
              <w:fldChar w:fldCharType="separate"/>
            </w:r>
            <w:r>
              <w:rPr>
                <w:noProof/>
                <w:webHidden/>
              </w:rPr>
              <w:t>34</w:t>
            </w:r>
            <w:r>
              <w:rPr>
                <w:noProof/>
                <w:webHidden/>
              </w:rPr>
              <w:fldChar w:fldCharType="end"/>
            </w:r>
          </w:hyperlink>
        </w:p>
        <w:p w14:paraId="1BAC8D7C" w14:textId="16CC6B79" w:rsidR="004475C9" w:rsidRDefault="004475C9">
          <w:pPr>
            <w:pStyle w:val="Obsah2"/>
            <w:tabs>
              <w:tab w:val="left" w:pos="660"/>
              <w:tab w:val="right" w:leader="dot" w:pos="9396"/>
            </w:tabs>
            <w:rPr>
              <w:rFonts w:eastAsiaTheme="minorEastAsia" w:cstheme="minorBidi"/>
              <w:noProof/>
              <w:lang w:bidi="ar-SA"/>
            </w:rPr>
          </w:pPr>
          <w:hyperlink w:anchor="_Toc37917501" w:history="1">
            <w:r w:rsidRPr="001F24B3">
              <w:rPr>
                <w:rStyle w:val="Hypertextovodkaz"/>
                <w:noProof/>
              </w:rPr>
              <w:t>2.</w:t>
            </w:r>
            <w:r>
              <w:rPr>
                <w:rFonts w:eastAsiaTheme="minorEastAsia" w:cstheme="minorBidi"/>
                <w:noProof/>
                <w:lang w:bidi="ar-SA"/>
              </w:rPr>
              <w:tab/>
            </w:r>
            <w:r w:rsidRPr="001F24B3">
              <w:rPr>
                <w:rStyle w:val="Hypertextovodkaz"/>
                <w:noProof/>
              </w:rPr>
              <w:t>Jaké je Vaše pohlaví?</w:t>
            </w:r>
            <w:r>
              <w:rPr>
                <w:noProof/>
                <w:webHidden/>
              </w:rPr>
              <w:tab/>
            </w:r>
            <w:r>
              <w:rPr>
                <w:noProof/>
                <w:webHidden/>
              </w:rPr>
              <w:fldChar w:fldCharType="begin"/>
            </w:r>
            <w:r>
              <w:rPr>
                <w:noProof/>
                <w:webHidden/>
              </w:rPr>
              <w:instrText xml:space="preserve"> PAGEREF _Toc37917501 \h </w:instrText>
            </w:r>
            <w:r>
              <w:rPr>
                <w:noProof/>
                <w:webHidden/>
              </w:rPr>
            </w:r>
            <w:r>
              <w:rPr>
                <w:noProof/>
                <w:webHidden/>
              </w:rPr>
              <w:fldChar w:fldCharType="separate"/>
            </w:r>
            <w:r>
              <w:rPr>
                <w:noProof/>
                <w:webHidden/>
              </w:rPr>
              <w:t>34</w:t>
            </w:r>
            <w:r>
              <w:rPr>
                <w:noProof/>
                <w:webHidden/>
              </w:rPr>
              <w:fldChar w:fldCharType="end"/>
            </w:r>
          </w:hyperlink>
        </w:p>
        <w:p w14:paraId="45BC82F2" w14:textId="062A94D4" w:rsidR="004475C9" w:rsidRDefault="004475C9">
          <w:pPr>
            <w:pStyle w:val="Obsah2"/>
            <w:tabs>
              <w:tab w:val="left" w:pos="660"/>
              <w:tab w:val="right" w:leader="dot" w:pos="9396"/>
            </w:tabs>
            <w:rPr>
              <w:rFonts w:eastAsiaTheme="minorEastAsia" w:cstheme="minorBidi"/>
              <w:noProof/>
              <w:lang w:bidi="ar-SA"/>
            </w:rPr>
          </w:pPr>
          <w:hyperlink w:anchor="_Toc37917502" w:history="1">
            <w:r w:rsidRPr="001F24B3">
              <w:rPr>
                <w:rStyle w:val="Hypertextovodkaz"/>
                <w:noProof/>
              </w:rPr>
              <w:t>3.</w:t>
            </w:r>
            <w:r>
              <w:rPr>
                <w:rFonts w:eastAsiaTheme="minorEastAsia" w:cstheme="minorBidi"/>
                <w:noProof/>
                <w:lang w:bidi="ar-SA"/>
              </w:rPr>
              <w:tab/>
            </w:r>
            <w:r w:rsidRPr="001F24B3">
              <w:rPr>
                <w:rStyle w:val="Hypertextovodkaz"/>
                <w:noProof/>
              </w:rPr>
              <w:t>Jaké je Vaše nejvyšší dosažené vzdělání?</w:t>
            </w:r>
            <w:r>
              <w:rPr>
                <w:noProof/>
                <w:webHidden/>
              </w:rPr>
              <w:tab/>
            </w:r>
            <w:r>
              <w:rPr>
                <w:noProof/>
                <w:webHidden/>
              </w:rPr>
              <w:fldChar w:fldCharType="begin"/>
            </w:r>
            <w:r>
              <w:rPr>
                <w:noProof/>
                <w:webHidden/>
              </w:rPr>
              <w:instrText xml:space="preserve"> PAGEREF _Toc37917502 \h </w:instrText>
            </w:r>
            <w:r>
              <w:rPr>
                <w:noProof/>
                <w:webHidden/>
              </w:rPr>
            </w:r>
            <w:r>
              <w:rPr>
                <w:noProof/>
                <w:webHidden/>
              </w:rPr>
              <w:fldChar w:fldCharType="separate"/>
            </w:r>
            <w:r>
              <w:rPr>
                <w:noProof/>
                <w:webHidden/>
              </w:rPr>
              <w:t>35</w:t>
            </w:r>
            <w:r>
              <w:rPr>
                <w:noProof/>
                <w:webHidden/>
              </w:rPr>
              <w:fldChar w:fldCharType="end"/>
            </w:r>
          </w:hyperlink>
        </w:p>
        <w:p w14:paraId="6BF860E4" w14:textId="1D6184CA" w:rsidR="004475C9" w:rsidRDefault="004475C9">
          <w:pPr>
            <w:pStyle w:val="Obsah2"/>
            <w:tabs>
              <w:tab w:val="left" w:pos="660"/>
              <w:tab w:val="right" w:leader="dot" w:pos="9396"/>
            </w:tabs>
            <w:rPr>
              <w:rFonts w:eastAsiaTheme="minorEastAsia" w:cstheme="minorBidi"/>
              <w:noProof/>
              <w:lang w:bidi="ar-SA"/>
            </w:rPr>
          </w:pPr>
          <w:hyperlink w:anchor="_Toc37917503" w:history="1">
            <w:r w:rsidRPr="001F24B3">
              <w:rPr>
                <w:rStyle w:val="Hypertextovodkaz"/>
                <w:noProof/>
              </w:rPr>
              <w:t>4.</w:t>
            </w:r>
            <w:r>
              <w:rPr>
                <w:rFonts w:eastAsiaTheme="minorEastAsia" w:cstheme="minorBidi"/>
                <w:noProof/>
                <w:lang w:bidi="ar-SA"/>
              </w:rPr>
              <w:tab/>
            </w:r>
            <w:r w:rsidRPr="001F24B3">
              <w:rPr>
                <w:rStyle w:val="Hypertextovodkaz"/>
                <w:noProof/>
              </w:rPr>
              <w:t>Máte děti?</w:t>
            </w:r>
            <w:r>
              <w:rPr>
                <w:noProof/>
                <w:webHidden/>
              </w:rPr>
              <w:tab/>
            </w:r>
            <w:r>
              <w:rPr>
                <w:noProof/>
                <w:webHidden/>
              </w:rPr>
              <w:fldChar w:fldCharType="begin"/>
            </w:r>
            <w:r>
              <w:rPr>
                <w:noProof/>
                <w:webHidden/>
              </w:rPr>
              <w:instrText xml:space="preserve"> PAGEREF _Toc37917503 \h </w:instrText>
            </w:r>
            <w:r>
              <w:rPr>
                <w:noProof/>
                <w:webHidden/>
              </w:rPr>
            </w:r>
            <w:r>
              <w:rPr>
                <w:noProof/>
                <w:webHidden/>
              </w:rPr>
              <w:fldChar w:fldCharType="separate"/>
            </w:r>
            <w:r>
              <w:rPr>
                <w:noProof/>
                <w:webHidden/>
              </w:rPr>
              <w:t>35</w:t>
            </w:r>
            <w:r>
              <w:rPr>
                <w:noProof/>
                <w:webHidden/>
              </w:rPr>
              <w:fldChar w:fldCharType="end"/>
            </w:r>
          </w:hyperlink>
        </w:p>
        <w:p w14:paraId="32AA0902" w14:textId="63962299" w:rsidR="004475C9" w:rsidRDefault="004475C9">
          <w:pPr>
            <w:pStyle w:val="Obsah2"/>
            <w:tabs>
              <w:tab w:val="left" w:pos="660"/>
              <w:tab w:val="right" w:leader="dot" w:pos="9396"/>
            </w:tabs>
            <w:rPr>
              <w:rFonts w:eastAsiaTheme="minorEastAsia" w:cstheme="minorBidi"/>
              <w:noProof/>
              <w:lang w:bidi="ar-SA"/>
            </w:rPr>
          </w:pPr>
          <w:hyperlink w:anchor="_Toc37917504" w:history="1">
            <w:r w:rsidRPr="001F24B3">
              <w:rPr>
                <w:rStyle w:val="Hypertextovodkaz"/>
                <w:noProof/>
              </w:rPr>
              <w:t>5.</w:t>
            </w:r>
            <w:r>
              <w:rPr>
                <w:rFonts w:eastAsiaTheme="minorEastAsia" w:cstheme="minorBidi"/>
                <w:noProof/>
                <w:lang w:bidi="ar-SA"/>
              </w:rPr>
              <w:tab/>
            </w:r>
            <w:r w:rsidRPr="001F24B3">
              <w:rPr>
                <w:rStyle w:val="Hypertextovodkaz"/>
                <w:noProof/>
              </w:rPr>
              <w:t>Bydlíte ve vesnici nebo ve městě?</w:t>
            </w:r>
            <w:r>
              <w:rPr>
                <w:noProof/>
                <w:webHidden/>
              </w:rPr>
              <w:tab/>
            </w:r>
            <w:r>
              <w:rPr>
                <w:noProof/>
                <w:webHidden/>
              </w:rPr>
              <w:fldChar w:fldCharType="begin"/>
            </w:r>
            <w:r>
              <w:rPr>
                <w:noProof/>
                <w:webHidden/>
              </w:rPr>
              <w:instrText xml:space="preserve"> PAGEREF _Toc37917504 \h </w:instrText>
            </w:r>
            <w:r>
              <w:rPr>
                <w:noProof/>
                <w:webHidden/>
              </w:rPr>
            </w:r>
            <w:r>
              <w:rPr>
                <w:noProof/>
                <w:webHidden/>
              </w:rPr>
              <w:fldChar w:fldCharType="separate"/>
            </w:r>
            <w:r>
              <w:rPr>
                <w:noProof/>
                <w:webHidden/>
              </w:rPr>
              <w:t>36</w:t>
            </w:r>
            <w:r>
              <w:rPr>
                <w:noProof/>
                <w:webHidden/>
              </w:rPr>
              <w:fldChar w:fldCharType="end"/>
            </w:r>
          </w:hyperlink>
        </w:p>
        <w:p w14:paraId="40286712" w14:textId="3DF3A22E" w:rsidR="004475C9" w:rsidRDefault="004475C9">
          <w:pPr>
            <w:pStyle w:val="Obsah2"/>
            <w:tabs>
              <w:tab w:val="left" w:pos="660"/>
              <w:tab w:val="right" w:leader="dot" w:pos="9396"/>
            </w:tabs>
            <w:rPr>
              <w:rFonts w:eastAsiaTheme="minorEastAsia" w:cstheme="minorBidi"/>
              <w:noProof/>
              <w:lang w:bidi="ar-SA"/>
            </w:rPr>
          </w:pPr>
          <w:hyperlink w:anchor="_Toc37917505" w:history="1">
            <w:r w:rsidRPr="001F24B3">
              <w:rPr>
                <w:rStyle w:val="Hypertextovodkaz"/>
                <w:noProof/>
              </w:rPr>
              <w:t>6.</w:t>
            </w:r>
            <w:r>
              <w:rPr>
                <w:rFonts w:eastAsiaTheme="minorEastAsia" w:cstheme="minorBidi"/>
                <w:noProof/>
                <w:lang w:bidi="ar-SA"/>
              </w:rPr>
              <w:tab/>
            </w:r>
            <w:r w:rsidRPr="001F24B3">
              <w:rPr>
                <w:rStyle w:val="Hypertextovodkaz"/>
                <w:noProof/>
              </w:rPr>
              <w:t>Nachází se poblíž Vašeho bydliště místo s větší kumulací lidí (nádraží, sportovní hala, nákupní centrum apod.)?</w:t>
            </w:r>
            <w:r>
              <w:rPr>
                <w:noProof/>
                <w:webHidden/>
              </w:rPr>
              <w:tab/>
            </w:r>
            <w:r>
              <w:rPr>
                <w:noProof/>
                <w:webHidden/>
              </w:rPr>
              <w:fldChar w:fldCharType="begin"/>
            </w:r>
            <w:r>
              <w:rPr>
                <w:noProof/>
                <w:webHidden/>
              </w:rPr>
              <w:instrText xml:space="preserve"> PAGEREF _Toc37917505 \h </w:instrText>
            </w:r>
            <w:r>
              <w:rPr>
                <w:noProof/>
                <w:webHidden/>
              </w:rPr>
            </w:r>
            <w:r>
              <w:rPr>
                <w:noProof/>
                <w:webHidden/>
              </w:rPr>
              <w:fldChar w:fldCharType="separate"/>
            </w:r>
            <w:r>
              <w:rPr>
                <w:noProof/>
                <w:webHidden/>
              </w:rPr>
              <w:t>36</w:t>
            </w:r>
            <w:r>
              <w:rPr>
                <w:noProof/>
                <w:webHidden/>
              </w:rPr>
              <w:fldChar w:fldCharType="end"/>
            </w:r>
          </w:hyperlink>
        </w:p>
        <w:p w14:paraId="6906F31B" w14:textId="7FE6C9A7" w:rsidR="004475C9" w:rsidRDefault="004475C9">
          <w:pPr>
            <w:pStyle w:val="Obsah2"/>
            <w:tabs>
              <w:tab w:val="left" w:pos="660"/>
              <w:tab w:val="right" w:leader="dot" w:pos="9396"/>
            </w:tabs>
            <w:rPr>
              <w:rFonts w:eastAsiaTheme="minorEastAsia" w:cstheme="minorBidi"/>
              <w:noProof/>
              <w:lang w:bidi="ar-SA"/>
            </w:rPr>
          </w:pPr>
          <w:hyperlink w:anchor="_Toc37917506" w:history="1">
            <w:r w:rsidRPr="001F24B3">
              <w:rPr>
                <w:rStyle w:val="Hypertextovodkaz"/>
                <w:noProof/>
              </w:rPr>
              <w:t>7.</w:t>
            </w:r>
            <w:r>
              <w:rPr>
                <w:rFonts w:eastAsiaTheme="minorEastAsia" w:cstheme="minorBidi"/>
                <w:noProof/>
                <w:lang w:bidi="ar-SA"/>
              </w:rPr>
              <w:tab/>
            </w:r>
            <w:r w:rsidRPr="001F24B3">
              <w:rPr>
                <w:rStyle w:val="Hypertextovodkaz"/>
                <w:noProof/>
              </w:rPr>
              <w:t>Jaká událost se Vám vybaví jako první při zmínce o terorismu?</w:t>
            </w:r>
            <w:r>
              <w:rPr>
                <w:noProof/>
                <w:webHidden/>
              </w:rPr>
              <w:tab/>
            </w:r>
            <w:r>
              <w:rPr>
                <w:noProof/>
                <w:webHidden/>
              </w:rPr>
              <w:fldChar w:fldCharType="begin"/>
            </w:r>
            <w:r>
              <w:rPr>
                <w:noProof/>
                <w:webHidden/>
              </w:rPr>
              <w:instrText xml:space="preserve"> PAGEREF _Toc37917506 \h </w:instrText>
            </w:r>
            <w:r>
              <w:rPr>
                <w:noProof/>
                <w:webHidden/>
              </w:rPr>
            </w:r>
            <w:r>
              <w:rPr>
                <w:noProof/>
                <w:webHidden/>
              </w:rPr>
              <w:fldChar w:fldCharType="separate"/>
            </w:r>
            <w:r>
              <w:rPr>
                <w:noProof/>
                <w:webHidden/>
              </w:rPr>
              <w:t>37</w:t>
            </w:r>
            <w:r>
              <w:rPr>
                <w:noProof/>
                <w:webHidden/>
              </w:rPr>
              <w:fldChar w:fldCharType="end"/>
            </w:r>
          </w:hyperlink>
        </w:p>
        <w:p w14:paraId="4AA93D48" w14:textId="30FFD81B" w:rsidR="004475C9" w:rsidRDefault="004475C9">
          <w:pPr>
            <w:pStyle w:val="Obsah2"/>
            <w:tabs>
              <w:tab w:val="left" w:pos="660"/>
              <w:tab w:val="right" w:leader="dot" w:pos="9396"/>
            </w:tabs>
            <w:rPr>
              <w:rFonts w:eastAsiaTheme="minorEastAsia" w:cstheme="minorBidi"/>
              <w:noProof/>
              <w:lang w:bidi="ar-SA"/>
            </w:rPr>
          </w:pPr>
          <w:hyperlink w:anchor="_Toc37917507" w:history="1">
            <w:r w:rsidRPr="001F24B3">
              <w:rPr>
                <w:rStyle w:val="Hypertextovodkaz"/>
                <w:noProof/>
              </w:rPr>
              <w:t>8.</w:t>
            </w:r>
            <w:r>
              <w:rPr>
                <w:rFonts w:eastAsiaTheme="minorEastAsia" w:cstheme="minorBidi"/>
                <w:noProof/>
                <w:lang w:bidi="ar-SA"/>
              </w:rPr>
              <w:tab/>
            </w:r>
            <w:r w:rsidRPr="001F24B3">
              <w:rPr>
                <w:rStyle w:val="Hypertextovodkaz"/>
                <w:noProof/>
              </w:rPr>
              <w:t>Cítíte se v ČR ohroženi terorismem? Pokud ano, čím?</w:t>
            </w:r>
            <w:r>
              <w:rPr>
                <w:noProof/>
                <w:webHidden/>
              </w:rPr>
              <w:tab/>
            </w:r>
            <w:r>
              <w:rPr>
                <w:noProof/>
                <w:webHidden/>
              </w:rPr>
              <w:fldChar w:fldCharType="begin"/>
            </w:r>
            <w:r>
              <w:rPr>
                <w:noProof/>
                <w:webHidden/>
              </w:rPr>
              <w:instrText xml:space="preserve"> PAGEREF _Toc37917507 \h </w:instrText>
            </w:r>
            <w:r>
              <w:rPr>
                <w:noProof/>
                <w:webHidden/>
              </w:rPr>
            </w:r>
            <w:r>
              <w:rPr>
                <w:noProof/>
                <w:webHidden/>
              </w:rPr>
              <w:fldChar w:fldCharType="separate"/>
            </w:r>
            <w:r>
              <w:rPr>
                <w:noProof/>
                <w:webHidden/>
              </w:rPr>
              <w:t>39</w:t>
            </w:r>
            <w:r>
              <w:rPr>
                <w:noProof/>
                <w:webHidden/>
              </w:rPr>
              <w:fldChar w:fldCharType="end"/>
            </w:r>
          </w:hyperlink>
        </w:p>
        <w:p w14:paraId="59A0D144" w14:textId="37D122E6" w:rsidR="004475C9" w:rsidRDefault="004475C9">
          <w:pPr>
            <w:pStyle w:val="Obsah2"/>
            <w:tabs>
              <w:tab w:val="left" w:pos="660"/>
              <w:tab w:val="right" w:leader="dot" w:pos="9396"/>
            </w:tabs>
            <w:rPr>
              <w:rFonts w:eastAsiaTheme="minorEastAsia" w:cstheme="minorBidi"/>
              <w:noProof/>
              <w:lang w:bidi="ar-SA"/>
            </w:rPr>
          </w:pPr>
          <w:hyperlink w:anchor="_Toc37917508" w:history="1">
            <w:r w:rsidRPr="001F24B3">
              <w:rPr>
                <w:rStyle w:val="Hypertextovodkaz"/>
                <w:noProof/>
              </w:rPr>
              <w:t>9.</w:t>
            </w:r>
            <w:r>
              <w:rPr>
                <w:rFonts w:eastAsiaTheme="minorEastAsia" w:cstheme="minorBidi"/>
                <w:noProof/>
                <w:lang w:bidi="ar-SA"/>
              </w:rPr>
              <w:tab/>
            </w:r>
            <w:r w:rsidRPr="001F24B3">
              <w:rPr>
                <w:rStyle w:val="Hypertextovodkaz"/>
                <w:noProof/>
              </w:rPr>
              <w:t>Kdybyste vyhrál/a zájezd do ciziny, do jaké země byste určitě nejel/a, kvůli obavám z možné teroristické hrozby?</w:t>
            </w:r>
            <w:r>
              <w:rPr>
                <w:noProof/>
                <w:webHidden/>
              </w:rPr>
              <w:tab/>
            </w:r>
            <w:r>
              <w:rPr>
                <w:noProof/>
                <w:webHidden/>
              </w:rPr>
              <w:fldChar w:fldCharType="begin"/>
            </w:r>
            <w:r>
              <w:rPr>
                <w:noProof/>
                <w:webHidden/>
              </w:rPr>
              <w:instrText xml:space="preserve"> PAGEREF _Toc37917508 \h </w:instrText>
            </w:r>
            <w:r>
              <w:rPr>
                <w:noProof/>
                <w:webHidden/>
              </w:rPr>
            </w:r>
            <w:r>
              <w:rPr>
                <w:noProof/>
                <w:webHidden/>
              </w:rPr>
              <w:fldChar w:fldCharType="separate"/>
            </w:r>
            <w:r>
              <w:rPr>
                <w:noProof/>
                <w:webHidden/>
              </w:rPr>
              <w:t>40</w:t>
            </w:r>
            <w:r>
              <w:rPr>
                <w:noProof/>
                <w:webHidden/>
              </w:rPr>
              <w:fldChar w:fldCharType="end"/>
            </w:r>
          </w:hyperlink>
        </w:p>
        <w:p w14:paraId="0988FCF1" w14:textId="0BCE02C4" w:rsidR="004475C9" w:rsidRDefault="004475C9">
          <w:pPr>
            <w:pStyle w:val="Obsah2"/>
            <w:tabs>
              <w:tab w:val="left" w:pos="880"/>
              <w:tab w:val="right" w:leader="dot" w:pos="9396"/>
            </w:tabs>
            <w:rPr>
              <w:rFonts w:eastAsiaTheme="minorEastAsia" w:cstheme="minorBidi"/>
              <w:noProof/>
              <w:lang w:bidi="ar-SA"/>
            </w:rPr>
          </w:pPr>
          <w:hyperlink w:anchor="_Toc37917509" w:history="1">
            <w:r w:rsidRPr="001F24B3">
              <w:rPr>
                <w:rStyle w:val="Hypertextovodkaz"/>
                <w:noProof/>
              </w:rPr>
              <w:t>10.</w:t>
            </w:r>
            <w:r>
              <w:rPr>
                <w:rFonts w:eastAsiaTheme="minorEastAsia" w:cstheme="minorBidi"/>
                <w:noProof/>
                <w:lang w:bidi="ar-SA"/>
              </w:rPr>
              <w:tab/>
            </w:r>
            <w:r w:rsidRPr="001F24B3">
              <w:rPr>
                <w:rStyle w:val="Hypertextovodkaz"/>
                <w:noProof/>
              </w:rPr>
              <w:t>Jaká je podle Vás nejpravděpodobnější teroristická hrozba pro ČR?</w:t>
            </w:r>
            <w:r>
              <w:rPr>
                <w:noProof/>
                <w:webHidden/>
              </w:rPr>
              <w:tab/>
            </w:r>
            <w:r>
              <w:rPr>
                <w:noProof/>
                <w:webHidden/>
              </w:rPr>
              <w:fldChar w:fldCharType="begin"/>
            </w:r>
            <w:r>
              <w:rPr>
                <w:noProof/>
                <w:webHidden/>
              </w:rPr>
              <w:instrText xml:space="preserve"> PAGEREF _Toc37917509 \h </w:instrText>
            </w:r>
            <w:r>
              <w:rPr>
                <w:noProof/>
                <w:webHidden/>
              </w:rPr>
            </w:r>
            <w:r>
              <w:rPr>
                <w:noProof/>
                <w:webHidden/>
              </w:rPr>
              <w:fldChar w:fldCharType="separate"/>
            </w:r>
            <w:r>
              <w:rPr>
                <w:noProof/>
                <w:webHidden/>
              </w:rPr>
              <w:t>42</w:t>
            </w:r>
            <w:r>
              <w:rPr>
                <w:noProof/>
                <w:webHidden/>
              </w:rPr>
              <w:fldChar w:fldCharType="end"/>
            </w:r>
          </w:hyperlink>
        </w:p>
        <w:p w14:paraId="675C57DB" w14:textId="6570DDDA" w:rsidR="004475C9" w:rsidRDefault="004475C9">
          <w:pPr>
            <w:pStyle w:val="Obsah2"/>
            <w:tabs>
              <w:tab w:val="left" w:pos="880"/>
              <w:tab w:val="right" w:leader="dot" w:pos="9396"/>
            </w:tabs>
            <w:rPr>
              <w:rFonts w:eastAsiaTheme="minorEastAsia" w:cstheme="minorBidi"/>
              <w:noProof/>
              <w:lang w:bidi="ar-SA"/>
            </w:rPr>
          </w:pPr>
          <w:hyperlink w:anchor="_Toc37917510" w:history="1">
            <w:r w:rsidRPr="001F24B3">
              <w:rPr>
                <w:rStyle w:val="Hypertextovodkaz"/>
                <w:noProof/>
              </w:rPr>
              <w:t>11.</w:t>
            </w:r>
            <w:r>
              <w:rPr>
                <w:rFonts w:eastAsiaTheme="minorEastAsia" w:cstheme="minorBidi"/>
                <w:noProof/>
                <w:lang w:bidi="ar-SA"/>
              </w:rPr>
              <w:tab/>
            </w:r>
            <w:r w:rsidRPr="001F24B3">
              <w:rPr>
                <w:rStyle w:val="Hypertextovodkaz"/>
                <w:noProof/>
              </w:rPr>
              <w:t>Vyhýbáte se záměrně větším skupinám lidí ze strachu z terorismu nebo strachu o vlastní bezpečí? (vánoční trhy, sportovní nebo kulturní akce apod.)?</w:t>
            </w:r>
            <w:r>
              <w:rPr>
                <w:noProof/>
                <w:webHidden/>
              </w:rPr>
              <w:tab/>
            </w:r>
            <w:r>
              <w:rPr>
                <w:noProof/>
                <w:webHidden/>
              </w:rPr>
              <w:fldChar w:fldCharType="begin"/>
            </w:r>
            <w:r>
              <w:rPr>
                <w:noProof/>
                <w:webHidden/>
              </w:rPr>
              <w:instrText xml:space="preserve"> PAGEREF _Toc37917510 \h </w:instrText>
            </w:r>
            <w:r>
              <w:rPr>
                <w:noProof/>
                <w:webHidden/>
              </w:rPr>
            </w:r>
            <w:r>
              <w:rPr>
                <w:noProof/>
                <w:webHidden/>
              </w:rPr>
              <w:fldChar w:fldCharType="separate"/>
            </w:r>
            <w:r>
              <w:rPr>
                <w:noProof/>
                <w:webHidden/>
              </w:rPr>
              <w:t>45</w:t>
            </w:r>
            <w:r>
              <w:rPr>
                <w:noProof/>
                <w:webHidden/>
              </w:rPr>
              <w:fldChar w:fldCharType="end"/>
            </w:r>
          </w:hyperlink>
        </w:p>
        <w:p w14:paraId="5CA35023" w14:textId="26038240" w:rsidR="004475C9" w:rsidRDefault="004475C9">
          <w:pPr>
            <w:pStyle w:val="Obsah2"/>
            <w:tabs>
              <w:tab w:val="left" w:pos="880"/>
              <w:tab w:val="right" w:leader="dot" w:pos="9396"/>
            </w:tabs>
            <w:rPr>
              <w:rFonts w:eastAsiaTheme="minorEastAsia" w:cstheme="minorBidi"/>
              <w:noProof/>
              <w:lang w:bidi="ar-SA"/>
            </w:rPr>
          </w:pPr>
          <w:hyperlink w:anchor="_Toc37917511" w:history="1">
            <w:r w:rsidRPr="001F24B3">
              <w:rPr>
                <w:rStyle w:val="Hypertextovodkaz"/>
                <w:noProof/>
              </w:rPr>
              <w:t>12.</w:t>
            </w:r>
            <w:r>
              <w:rPr>
                <w:rFonts w:eastAsiaTheme="minorEastAsia" w:cstheme="minorBidi"/>
                <w:noProof/>
                <w:lang w:bidi="ar-SA"/>
              </w:rPr>
              <w:tab/>
            </w:r>
            <w:r w:rsidRPr="001F24B3">
              <w:rPr>
                <w:rStyle w:val="Hypertextovodkaz"/>
                <w:noProof/>
              </w:rPr>
              <w:t>Hraje pro Vás roli bezpečnost při výběru země, kde strávíte dovolenou?</w:t>
            </w:r>
            <w:r>
              <w:rPr>
                <w:noProof/>
                <w:webHidden/>
              </w:rPr>
              <w:tab/>
            </w:r>
            <w:r>
              <w:rPr>
                <w:noProof/>
                <w:webHidden/>
              </w:rPr>
              <w:fldChar w:fldCharType="begin"/>
            </w:r>
            <w:r>
              <w:rPr>
                <w:noProof/>
                <w:webHidden/>
              </w:rPr>
              <w:instrText xml:space="preserve"> PAGEREF _Toc37917511 \h </w:instrText>
            </w:r>
            <w:r>
              <w:rPr>
                <w:noProof/>
                <w:webHidden/>
              </w:rPr>
            </w:r>
            <w:r>
              <w:rPr>
                <w:noProof/>
                <w:webHidden/>
              </w:rPr>
              <w:fldChar w:fldCharType="separate"/>
            </w:r>
            <w:r>
              <w:rPr>
                <w:noProof/>
                <w:webHidden/>
              </w:rPr>
              <w:t>45</w:t>
            </w:r>
            <w:r>
              <w:rPr>
                <w:noProof/>
                <w:webHidden/>
              </w:rPr>
              <w:fldChar w:fldCharType="end"/>
            </w:r>
          </w:hyperlink>
        </w:p>
        <w:p w14:paraId="004637EB" w14:textId="20298A90" w:rsidR="004475C9" w:rsidRDefault="004475C9">
          <w:pPr>
            <w:pStyle w:val="Obsah2"/>
            <w:tabs>
              <w:tab w:val="left" w:pos="880"/>
              <w:tab w:val="right" w:leader="dot" w:pos="9396"/>
            </w:tabs>
            <w:rPr>
              <w:rFonts w:eastAsiaTheme="minorEastAsia" w:cstheme="minorBidi"/>
              <w:noProof/>
              <w:lang w:bidi="ar-SA"/>
            </w:rPr>
          </w:pPr>
          <w:hyperlink w:anchor="_Toc37917512" w:history="1">
            <w:r w:rsidRPr="001F24B3">
              <w:rPr>
                <w:rStyle w:val="Hypertextovodkaz"/>
                <w:noProof/>
              </w:rPr>
              <w:t>13.</w:t>
            </w:r>
            <w:r>
              <w:rPr>
                <w:rFonts w:eastAsiaTheme="minorEastAsia" w:cstheme="minorBidi"/>
                <w:noProof/>
                <w:lang w:bidi="ar-SA"/>
              </w:rPr>
              <w:tab/>
            </w:r>
            <w:r w:rsidRPr="001F24B3">
              <w:rPr>
                <w:rStyle w:val="Hypertextovodkaz"/>
                <w:noProof/>
              </w:rPr>
              <w:t>Považujete ČR za bezpečnou zemi z hlediska možné hrozby terorismu?</w:t>
            </w:r>
            <w:r>
              <w:rPr>
                <w:noProof/>
                <w:webHidden/>
              </w:rPr>
              <w:tab/>
            </w:r>
            <w:r>
              <w:rPr>
                <w:noProof/>
                <w:webHidden/>
              </w:rPr>
              <w:fldChar w:fldCharType="begin"/>
            </w:r>
            <w:r>
              <w:rPr>
                <w:noProof/>
                <w:webHidden/>
              </w:rPr>
              <w:instrText xml:space="preserve"> PAGEREF _Toc37917512 \h </w:instrText>
            </w:r>
            <w:r>
              <w:rPr>
                <w:noProof/>
                <w:webHidden/>
              </w:rPr>
            </w:r>
            <w:r>
              <w:rPr>
                <w:noProof/>
                <w:webHidden/>
              </w:rPr>
              <w:fldChar w:fldCharType="separate"/>
            </w:r>
            <w:r>
              <w:rPr>
                <w:noProof/>
                <w:webHidden/>
              </w:rPr>
              <w:t>46</w:t>
            </w:r>
            <w:r>
              <w:rPr>
                <w:noProof/>
                <w:webHidden/>
              </w:rPr>
              <w:fldChar w:fldCharType="end"/>
            </w:r>
          </w:hyperlink>
        </w:p>
        <w:p w14:paraId="20DBE6C0" w14:textId="53A8550C" w:rsidR="004475C9" w:rsidRDefault="004475C9">
          <w:pPr>
            <w:pStyle w:val="Obsah1"/>
            <w:tabs>
              <w:tab w:val="left" w:pos="442"/>
              <w:tab w:val="right" w:leader="dot" w:pos="9396"/>
            </w:tabs>
            <w:rPr>
              <w:rFonts w:eastAsiaTheme="minorEastAsia" w:cstheme="minorBidi"/>
              <w:noProof/>
              <w:lang w:bidi="ar-SA"/>
            </w:rPr>
          </w:pPr>
          <w:hyperlink w:anchor="_Toc37917513" w:history="1">
            <w:r w:rsidRPr="001F24B3">
              <w:rPr>
                <w:rStyle w:val="Hypertextovodkaz"/>
                <w:noProof/>
              </w:rPr>
              <w:t>6.</w:t>
            </w:r>
            <w:r>
              <w:rPr>
                <w:rFonts w:eastAsiaTheme="minorEastAsia" w:cstheme="minorBidi"/>
                <w:noProof/>
                <w:lang w:bidi="ar-SA"/>
              </w:rPr>
              <w:tab/>
            </w:r>
            <w:r w:rsidRPr="001F24B3">
              <w:rPr>
                <w:rStyle w:val="Hypertextovodkaz"/>
                <w:noProof/>
              </w:rPr>
              <w:t>Diskuse</w:t>
            </w:r>
            <w:r>
              <w:rPr>
                <w:noProof/>
                <w:webHidden/>
              </w:rPr>
              <w:tab/>
            </w:r>
            <w:r>
              <w:rPr>
                <w:noProof/>
                <w:webHidden/>
              </w:rPr>
              <w:fldChar w:fldCharType="begin"/>
            </w:r>
            <w:r>
              <w:rPr>
                <w:noProof/>
                <w:webHidden/>
              </w:rPr>
              <w:instrText xml:space="preserve"> PAGEREF _Toc37917513 \h </w:instrText>
            </w:r>
            <w:r>
              <w:rPr>
                <w:noProof/>
                <w:webHidden/>
              </w:rPr>
            </w:r>
            <w:r>
              <w:rPr>
                <w:noProof/>
                <w:webHidden/>
              </w:rPr>
              <w:fldChar w:fldCharType="separate"/>
            </w:r>
            <w:r>
              <w:rPr>
                <w:noProof/>
                <w:webHidden/>
              </w:rPr>
              <w:t>47</w:t>
            </w:r>
            <w:r>
              <w:rPr>
                <w:noProof/>
                <w:webHidden/>
              </w:rPr>
              <w:fldChar w:fldCharType="end"/>
            </w:r>
          </w:hyperlink>
        </w:p>
        <w:p w14:paraId="2F3005F4" w14:textId="62C9F4C4" w:rsidR="004475C9" w:rsidRDefault="004475C9">
          <w:pPr>
            <w:pStyle w:val="Obsah1"/>
            <w:tabs>
              <w:tab w:val="left" w:pos="442"/>
              <w:tab w:val="right" w:leader="dot" w:pos="9396"/>
            </w:tabs>
            <w:rPr>
              <w:rFonts w:eastAsiaTheme="minorEastAsia" w:cstheme="minorBidi"/>
              <w:noProof/>
              <w:lang w:bidi="ar-SA"/>
            </w:rPr>
          </w:pPr>
          <w:hyperlink w:anchor="_Toc37917514" w:history="1">
            <w:r w:rsidRPr="001F24B3">
              <w:rPr>
                <w:rStyle w:val="Hypertextovodkaz"/>
                <w:noProof/>
              </w:rPr>
              <w:t>7.</w:t>
            </w:r>
            <w:r>
              <w:rPr>
                <w:rFonts w:eastAsiaTheme="minorEastAsia" w:cstheme="minorBidi"/>
                <w:noProof/>
                <w:lang w:bidi="ar-SA"/>
              </w:rPr>
              <w:tab/>
            </w:r>
            <w:r w:rsidRPr="001F24B3">
              <w:rPr>
                <w:rStyle w:val="Hypertextovodkaz"/>
                <w:noProof/>
              </w:rPr>
              <w:t>Závěry</w:t>
            </w:r>
            <w:r>
              <w:rPr>
                <w:noProof/>
                <w:webHidden/>
              </w:rPr>
              <w:tab/>
            </w:r>
            <w:r>
              <w:rPr>
                <w:noProof/>
                <w:webHidden/>
              </w:rPr>
              <w:fldChar w:fldCharType="begin"/>
            </w:r>
            <w:r>
              <w:rPr>
                <w:noProof/>
                <w:webHidden/>
              </w:rPr>
              <w:instrText xml:space="preserve"> PAGEREF _Toc37917514 \h </w:instrText>
            </w:r>
            <w:r>
              <w:rPr>
                <w:noProof/>
                <w:webHidden/>
              </w:rPr>
            </w:r>
            <w:r>
              <w:rPr>
                <w:noProof/>
                <w:webHidden/>
              </w:rPr>
              <w:fldChar w:fldCharType="separate"/>
            </w:r>
            <w:r>
              <w:rPr>
                <w:noProof/>
                <w:webHidden/>
              </w:rPr>
              <w:t>50</w:t>
            </w:r>
            <w:r>
              <w:rPr>
                <w:noProof/>
                <w:webHidden/>
              </w:rPr>
              <w:fldChar w:fldCharType="end"/>
            </w:r>
          </w:hyperlink>
        </w:p>
        <w:p w14:paraId="60613E53" w14:textId="1257B601" w:rsidR="004475C9" w:rsidRDefault="004475C9">
          <w:pPr>
            <w:pStyle w:val="Obsah1"/>
            <w:tabs>
              <w:tab w:val="left" w:pos="442"/>
              <w:tab w:val="right" w:leader="dot" w:pos="9396"/>
            </w:tabs>
            <w:rPr>
              <w:rFonts w:eastAsiaTheme="minorEastAsia" w:cstheme="minorBidi"/>
              <w:noProof/>
              <w:lang w:bidi="ar-SA"/>
            </w:rPr>
          </w:pPr>
          <w:hyperlink w:anchor="_Toc37917515" w:history="1">
            <w:r w:rsidRPr="001F24B3">
              <w:rPr>
                <w:rStyle w:val="Hypertextovodkaz"/>
                <w:noProof/>
              </w:rPr>
              <w:t>8.</w:t>
            </w:r>
            <w:r>
              <w:rPr>
                <w:rFonts w:eastAsiaTheme="minorEastAsia" w:cstheme="minorBidi"/>
                <w:noProof/>
                <w:lang w:bidi="ar-SA"/>
              </w:rPr>
              <w:tab/>
            </w:r>
            <w:r w:rsidRPr="001F24B3">
              <w:rPr>
                <w:rStyle w:val="Hypertextovodkaz"/>
                <w:noProof/>
              </w:rPr>
              <w:t>Souhrn</w:t>
            </w:r>
            <w:r>
              <w:rPr>
                <w:noProof/>
                <w:webHidden/>
              </w:rPr>
              <w:tab/>
            </w:r>
            <w:r>
              <w:rPr>
                <w:noProof/>
                <w:webHidden/>
              </w:rPr>
              <w:fldChar w:fldCharType="begin"/>
            </w:r>
            <w:r>
              <w:rPr>
                <w:noProof/>
                <w:webHidden/>
              </w:rPr>
              <w:instrText xml:space="preserve"> PAGEREF _Toc37917515 \h </w:instrText>
            </w:r>
            <w:r>
              <w:rPr>
                <w:noProof/>
                <w:webHidden/>
              </w:rPr>
            </w:r>
            <w:r>
              <w:rPr>
                <w:noProof/>
                <w:webHidden/>
              </w:rPr>
              <w:fldChar w:fldCharType="separate"/>
            </w:r>
            <w:r>
              <w:rPr>
                <w:noProof/>
                <w:webHidden/>
              </w:rPr>
              <w:t>51</w:t>
            </w:r>
            <w:r>
              <w:rPr>
                <w:noProof/>
                <w:webHidden/>
              </w:rPr>
              <w:fldChar w:fldCharType="end"/>
            </w:r>
          </w:hyperlink>
        </w:p>
        <w:p w14:paraId="0DA0EA72" w14:textId="5F874720" w:rsidR="004475C9" w:rsidRDefault="004475C9">
          <w:pPr>
            <w:pStyle w:val="Obsah1"/>
            <w:tabs>
              <w:tab w:val="left" w:pos="442"/>
              <w:tab w:val="right" w:leader="dot" w:pos="9396"/>
            </w:tabs>
            <w:rPr>
              <w:rFonts w:eastAsiaTheme="minorEastAsia" w:cstheme="minorBidi"/>
              <w:noProof/>
              <w:lang w:bidi="ar-SA"/>
            </w:rPr>
          </w:pPr>
          <w:hyperlink w:anchor="_Toc37917516" w:history="1">
            <w:r w:rsidRPr="001F24B3">
              <w:rPr>
                <w:rStyle w:val="Hypertextovodkaz"/>
                <w:noProof/>
              </w:rPr>
              <w:t>9.</w:t>
            </w:r>
            <w:r>
              <w:rPr>
                <w:rFonts w:eastAsiaTheme="minorEastAsia" w:cstheme="minorBidi"/>
                <w:noProof/>
                <w:lang w:bidi="ar-SA"/>
              </w:rPr>
              <w:tab/>
            </w:r>
            <w:r w:rsidRPr="001F24B3">
              <w:rPr>
                <w:rStyle w:val="Hypertextovodkaz"/>
                <w:noProof/>
              </w:rPr>
              <w:t>Summary</w:t>
            </w:r>
            <w:r>
              <w:rPr>
                <w:noProof/>
                <w:webHidden/>
              </w:rPr>
              <w:tab/>
            </w:r>
            <w:r>
              <w:rPr>
                <w:noProof/>
                <w:webHidden/>
              </w:rPr>
              <w:fldChar w:fldCharType="begin"/>
            </w:r>
            <w:r>
              <w:rPr>
                <w:noProof/>
                <w:webHidden/>
              </w:rPr>
              <w:instrText xml:space="preserve"> PAGEREF _Toc37917516 \h </w:instrText>
            </w:r>
            <w:r>
              <w:rPr>
                <w:noProof/>
                <w:webHidden/>
              </w:rPr>
            </w:r>
            <w:r>
              <w:rPr>
                <w:noProof/>
                <w:webHidden/>
              </w:rPr>
              <w:fldChar w:fldCharType="separate"/>
            </w:r>
            <w:r>
              <w:rPr>
                <w:noProof/>
                <w:webHidden/>
              </w:rPr>
              <w:t>51</w:t>
            </w:r>
            <w:r>
              <w:rPr>
                <w:noProof/>
                <w:webHidden/>
              </w:rPr>
              <w:fldChar w:fldCharType="end"/>
            </w:r>
          </w:hyperlink>
        </w:p>
        <w:p w14:paraId="714EC74A" w14:textId="7AD0E032" w:rsidR="004475C9" w:rsidRDefault="004475C9">
          <w:pPr>
            <w:pStyle w:val="Obsah1"/>
            <w:tabs>
              <w:tab w:val="left" w:pos="660"/>
              <w:tab w:val="right" w:leader="dot" w:pos="9396"/>
            </w:tabs>
            <w:rPr>
              <w:rFonts w:eastAsiaTheme="minorEastAsia" w:cstheme="minorBidi"/>
              <w:noProof/>
              <w:lang w:bidi="ar-SA"/>
            </w:rPr>
          </w:pPr>
          <w:hyperlink w:anchor="_Toc37917517" w:history="1">
            <w:r w:rsidRPr="001F24B3">
              <w:rPr>
                <w:rStyle w:val="Hypertextovodkaz"/>
                <w:noProof/>
              </w:rPr>
              <w:t>10.</w:t>
            </w:r>
            <w:r>
              <w:rPr>
                <w:rFonts w:eastAsiaTheme="minorEastAsia" w:cstheme="minorBidi"/>
                <w:noProof/>
                <w:lang w:bidi="ar-SA"/>
              </w:rPr>
              <w:tab/>
            </w:r>
            <w:r w:rsidRPr="001F24B3">
              <w:rPr>
                <w:rStyle w:val="Hypertextovodkaz"/>
                <w:noProof/>
              </w:rPr>
              <w:t>Referenční seznam</w:t>
            </w:r>
            <w:r>
              <w:rPr>
                <w:noProof/>
                <w:webHidden/>
              </w:rPr>
              <w:tab/>
            </w:r>
            <w:r>
              <w:rPr>
                <w:noProof/>
                <w:webHidden/>
              </w:rPr>
              <w:fldChar w:fldCharType="begin"/>
            </w:r>
            <w:r>
              <w:rPr>
                <w:noProof/>
                <w:webHidden/>
              </w:rPr>
              <w:instrText xml:space="preserve"> PAGEREF _Toc37917517 \h </w:instrText>
            </w:r>
            <w:r>
              <w:rPr>
                <w:noProof/>
                <w:webHidden/>
              </w:rPr>
            </w:r>
            <w:r>
              <w:rPr>
                <w:noProof/>
                <w:webHidden/>
              </w:rPr>
              <w:fldChar w:fldCharType="separate"/>
            </w:r>
            <w:r>
              <w:rPr>
                <w:noProof/>
                <w:webHidden/>
              </w:rPr>
              <w:t>52</w:t>
            </w:r>
            <w:r>
              <w:rPr>
                <w:noProof/>
                <w:webHidden/>
              </w:rPr>
              <w:fldChar w:fldCharType="end"/>
            </w:r>
          </w:hyperlink>
        </w:p>
        <w:p w14:paraId="764064B4" w14:textId="35025822" w:rsidR="004475C9" w:rsidRDefault="004475C9">
          <w:pPr>
            <w:pStyle w:val="Obsah1"/>
            <w:tabs>
              <w:tab w:val="right" w:leader="dot" w:pos="9396"/>
            </w:tabs>
            <w:rPr>
              <w:rFonts w:eastAsiaTheme="minorEastAsia" w:cstheme="minorBidi"/>
              <w:noProof/>
              <w:lang w:bidi="ar-SA"/>
            </w:rPr>
          </w:pPr>
          <w:hyperlink w:anchor="_Toc37917518" w:history="1">
            <w:r w:rsidRPr="001F24B3">
              <w:rPr>
                <w:rStyle w:val="Hypertextovodkaz"/>
                <w:noProof/>
              </w:rPr>
              <w:t>Přílohy</w:t>
            </w:r>
            <w:r>
              <w:rPr>
                <w:noProof/>
                <w:webHidden/>
              </w:rPr>
              <w:tab/>
            </w:r>
            <w:r>
              <w:rPr>
                <w:noProof/>
                <w:webHidden/>
              </w:rPr>
              <w:fldChar w:fldCharType="begin"/>
            </w:r>
            <w:r>
              <w:rPr>
                <w:noProof/>
                <w:webHidden/>
              </w:rPr>
              <w:instrText xml:space="preserve"> PAGEREF _Toc37917518 \h </w:instrText>
            </w:r>
            <w:r>
              <w:rPr>
                <w:noProof/>
                <w:webHidden/>
              </w:rPr>
            </w:r>
            <w:r>
              <w:rPr>
                <w:noProof/>
                <w:webHidden/>
              </w:rPr>
              <w:fldChar w:fldCharType="separate"/>
            </w:r>
            <w:r>
              <w:rPr>
                <w:noProof/>
                <w:webHidden/>
              </w:rPr>
              <w:t>54</w:t>
            </w:r>
            <w:r>
              <w:rPr>
                <w:noProof/>
                <w:webHidden/>
              </w:rPr>
              <w:fldChar w:fldCharType="end"/>
            </w:r>
          </w:hyperlink>
        </w:p>
        <w:p w14:paraId="1F64534A" w14:textId="346C8879" w:rsidR="004475C9" w:rsidRDefault="004475C9">
          <w:pPr>
            <w:pStyle w:val="Obsah2"/>
            <w:tabs>
              <w:tab w:val="right" w:leader="dot" w:pos="9396"/>
            </w:tabs>
            <w:rPr>
              <w:rFonts w:eastAsiaTheme="minorEastAsia" w:cstheme="minorBidi"/>
              <w:noProof/>
              <w:lang w:bidi="ar-SA"/>
            </w:rPr>
          </w:pPr>
          <w:hyperlink w:anchor="_Toc37917519" w:history="1">
            <w:r w:rsidRPr="001F24B3">
              <w:rPr>
                <w:rStyle w:val="Hypertextovodkaz"/>
                <w:noProof/>
              </w:rPr>
              <w:t>Dotazníkové šetření</w:t>
            </w:r>
            <w:r>
              <w:rPr>
                <w:noProof/>
                <w:webHidden/>
              </w:rPr>
              <w:tab/>
            </w:r>
            <w:r>
              <w:rPr>
                <w:noProof/>
                <w:webHidden/>
              </w:rPr>
              <w:fldChar w:fldCharType="begin"/>
            </w:r>
            <w:r>
              <w:rPr>
                <w:noProof/>
                <w:webHidden/>
              </w:rPr>
              <w:instrText xml:space="preserve"> PAGEREF _Toc37917519 \h </w:instrText>
            </w:r>
            <w:r>
              <w:rPr>
                <w:noProof/>
                <w:webHidden/>
              </w:rPr>
            </w:r>
            <w:r>
              <w:rPr>
                <w:noProof/>
                <w:webHidden/>
              </w:rPr>
              <w:fldChar w:fldCharType="separate"/>
            </w:r>
            <w:r>
              <w:rPr>
                <w:noProof/>
                <w:webHidden/>
              </w:rPr>
              <w:t>54</w:t>
            </w:r>
            <w:r>
              <w:rPr>
                <w:noProof/>
                <w:webHidden/>
              </w:rPr>
              <w:fldChar w:fldCharType="end"/>
            </w:r>
          </w:hyperlink>
        </w:p>
        <w:p w14:paraId="78BB24AB" w14:textId="66DC0822" w:rsidR="00B13807" w:rsidRDefault="00B13807" w:rsidP="00B855D5">
          <w:pPr>
            <w:ind w:left="567"/>
          </w:pPr>
          <w:r>
            <w:rPr>
              <w:b/>
              <w:bCs/>
            </w:rPr>
            <w:fldChar w:fldCharType="end"/>
          </w:r>
        </w:p>
      </w:sdtContent>
    </w:sdt>
    <w:p w14:paraId="000000C9" w14:textId="36468659" w:rsidR="00F46C74" w:rsidRDefault="00F46C74" w:rsidP="00B855D5">
      <w:pPr>
        <w:spacing w:before="140"/>
        <w:ind w:left="567"/>
        <w:jc w:val="both"/>
        <w:rPr>
          <w:sz w:val="24"/>
          <w:szCs w:val="24"/>
        </w:rPr>
      </w:pPr>
    </w:p>
    <w:p w14:paraId="4A9CDF12" w14:textId="77777777" w:rsidR="00FB6023" w:rsidRDefault="00FB6023" w:rsidP="00B855D5">
      <w:pPr>
        <w:spacing w:before="140"/>
        <w:ind w:left="567"/>
        <w:jc w:val="both"/>
        <w:rPr>
          <w:sz w:val="24"/>
          <w:szCs w:val="24"/>
        </w:rPr>
      </w:pPr>
    </w:p>
    <w:p w14:paraId="000000CA" w14:textId="77777777" w:rsidR="00F46C74" w:rsidRDefault="00F46C74" w:rsidP="00B855D5">
      <w:pPr>
        <w:spacing w:before="140"/>
        <w:ind w:left="567"/>
        <w:jc w:val="both"/>
        <w:rPr>
          <w:sz w:val="24"/>
          <w:szCs w:val="24"/>
        </w:rPr>
      </w:pPr>
    </w:p>
    <w:p w14:paraId="000000D2" w14:textId="46B5BFEC" w:rsidR="00F46C74" w:rsidRDefault="00F46C74" w:rsidP="00B855D5">
      <w:pPr>
        <w:ind w:left="567"/>
        <w:rPr>
          <w:sz w:val="24"/>
          <w:szCs w:val="24"/>
        </w:rPr>
      </w:pPr>
    </w:p>
    <w:p w14:paraId="45908D16" w14:textId="79837326" w:rsidR="0078108B" w:rsidRDefault="0078108B" w:rsidP="00B855D5">
      <w:pPr>
        <w:ind w:left="567"/>
        <w:rPr>
          <w:sz w:val="24"/>
          <w:szCs w:val="24"/>
        </w:rPr>
      </w:pPr>
    </w:p>
    <w:p w14:paraId="42E57111" w14:textId="50855D09" w:rsidR="00C62E81" w:rsidRDefault="00C62E81" w:rsidP="00B855D5">
      <w:pPr>
        <w:ind w:left="567"/>
        <w:rPr>
          <w:sz w:val="24"/>
          <w:szCs w:val="24"/>
        </w:rPr>
      </w:pPr>
    </w:p>
    <w:p w14:paraId="274F0A7F" w14:textId="1E527704" w:rsidR="00C62E81" w:rsidRDefault="00C62E81" w:rsidP="00B855D5">
      <w:pPr>
        <w:ind w:left="567"/>
        <w:rPr>
          <w:sz w:val="24"/>
          <w:szCs w:val="24"/>
        </w:rPr>
      </w:pPr>
    </w:p>
    <w:p w14:paraId="5CAC95DD" w14:textId="63FE2F14" w:rsidR="00C62E81" w:rsidRDefault="00C62E81" w:rsidP="00B855D5">
      <w:pPr>
        <w:ind w:left="567"/>
        <w:rPr>
          <w:sz w:val="24"/>
          <w:szCs w:val="24"/>
        </w:rPr>
      </w:pPr>
    </w:p>
    <w:p w14:paraId="2960EC68" w14:textId="065A18F8" w:rsidR="00C62E81" w:rsidRDefault="00C62E81" w:rsidP="00B855D5">
      <w:pPr>
        <w:ind w:left="567"/>
        <w:rPr>
          <w:sz w:val="24"/>
          <w:szCs w:val="24"/>
        </w:rPr>
      </w:pPr>
    </w:p>
    <w:p w14:paraId="497C84A3" w14:textId="48F930F0" w:rsidR="00C62E81" w:rsidRDefault="00C62E81" w:rsidP="00B855D5">
      <w:pPr>
        <w:ind w:left="567"/>
        <w:rPr>
          <w:sz w:val="24"/>
          <w:szCs w:val="24"/>
        </w:rPr>
      </w:pPr>
    </w:p>
    <w:p w14:paraId="000000D3" w14:textId="77777777" w:rsidR="00F46C74" w:rsidRDefault="00F46C74" w:rsidP="00BB1984">
      <w:pPr>
        <w:jc w:val="both"/>
      </w:pPr>
    </w:p>
    <w:p w14:paraId="6587D80E" w14:textId="2B821F07" w:rsidR="0078108B" w:rsidRDefault="00B50F3F" w:rsidP="001462D8">
      <w:pPr>
        <w:pStyle w:val="Nadpis1"/>
        <w:ind w:left="325" w:firstLine="0"/>
        <w:jc w:val="both"/>
      </w:pPr>
      <w:bookmarkStart w:id="2" w:name="_Toc37917477"/>
      <w:r>
        <w:lastRenderedPageBreak/>
        <w:t>Úvod</w:t>
      </w:r>
      <w:bookmarkEnd w:id="2"/>
    </w:p>
    <w:p w14:paraId="000000D5" w14:textId="77777777" w:rsidR="00F46C74" w:rsidRDefault="00F46C74" w:rsidP="00B855D5">
      <w:pPr>
        <w:ind w:left="567"/>
        <w:jc w:val="both"/>
        <w:rPr>
          <w:rFonts w:ascii="Calibri" w:eastAsia="Calibri" w:hAnsi="Calibri" w:cs="Calibri"/>
        </w:rPr>
      </w:pPr>
    </w:p>
    <w:p w14:paraId="000000D6" w14:textId="77777777" w:rsidR="00F46C74" w:rsidRDefault="00B50F3F" w:rsidP="00B855D5">
      <w:pPr>
        <w:ind w:left="567" w:firstLine="323"/>
        <w:jc w:val="both"/>
        <w:rPr>
          <w:rFonts w:ascii="Calibri" w:eastAsia="Calibri" w:hAnsi="Calibri" w:cs="Calibri"/>
        </w:rPr>
      </w:pPr>
      <w:r>
        <w:rPr>
          <w:rFonts w:ascii="Calibri" w:eastAsia="Calibri" w:hAnsi="Calibri" w:cs="Calibri"/>
        </w:rPr>
        <w:t>Násilné činy, které lidé páchají na nevinných, aby dosáhli svých cílů, jsou na světě od nepaměti. Vyhrožování, či použití násilí s cílem zastrašení. Takové jednání se označuje jako teroristický čin. Často takto jednají relativně malé skupiny, kdy se jeden nebo malá skupina členů obětuje pro „vyšší dobro“ organizace.</w:t>
      </w:r>
    </w:p>
    <w:p w14:paraId="000000D7" w14:textId="60343257" w:rsidR="00F46C74" w:rsidRDefault="00B50F3F" w:rsidP="00FB0721">
      <w:pPr>
        <w:ind w:left="567" w:firstLine="153"/>
        <w:jc w:val="both"/>
        <w:rPr>
          <w:rFonts w:ascii="Calibri" w:eastAsia="Calibri" w:hAnsi="Calibri" w:cs="Calibri"/>
        </w:rPr>
      </w:pPr>
      <w:r>
        <w:rPr>
          <w:rFonts w:ascii="Calibri" w:eastAsia="Calibri" w:hAnsi="Calibri" w:cs="Calibri"/>
        </w:rPr>
        <w:t>S</w:t>
      </w:r>
      <w:r w:rsidR="00903BAA">
        <w:rPr>
          <w:rFonts w:ascii="Calibri" w:eastAsia="Calibri" w:hAnsi="Calibri" w:cs="Calibri"/>
        </w:rPr>
        <w:t> </w:t>
      </w:r>
      <w:r>
        <w:rPr>
          <w:rFonts w:ascii="Calibri" w:eastAsia="Calibri" w:hAnsi="Calibri" w:cs="Calibri"/>
        </w:rPr>
        <w:t>globalizací</w:t>
      </w:r>
      <w:r w:rsidR="00903BAA">
        <w:rPr>
          <w:rFonts w:ascii="Calibri" w:eastAsia="Calibri" w:hAnsi="Calibri" w:cs="Calibri"/>
        </w:rPr>
        <w:t xml:space="preserve"> </w:t>
      </w:r>
      <w:r w:rsidR="009315F5">
        <w:rPr>
          <w:rFonts w:ascii="Calibri" w:eastAsia="Calibri" w:hAnsi="Calibri" w:cs="Calibri"/>
        </w:rPr>
        <w:t>–</w:t>
      </w:r>
      <w:r w:rsidR="00903BAA">
        <w:rPr>
          <w:rFonts w:ascii="Calibri" w:eastAsia="Calibri" w:hAnsi="Calibri" w:cs="Calibri"/>
        </w:rPr>
        <w:t xml:space="preserve"> </w:t>
      </w:r>
      <w:r>
        <w:rPr>
          <w:rFonts w:ascii="Calibri" w:eastAsia="Calibri" w:hAnsi="Calibri" w:cs="Calibri"/>
        </w:rPr>
        <w:t>propojením</w:t>
      </w:r>
      <w:r w:rsidR="009315F5">
        <w:rPr>
          <w:rFonts w:ascii="Calibri" w:eastAsia="Calibri" w:hAnsi="Calibri" w:cs="Calibri"/>
        </w:rPr>
        <w:t xml:space="preserve"> </w:t>
      </w:r>
      <w:r>
        <w:rPr>
          <w:rFonts w:ascii="Calibri" w:eastAsia="Calibri" w:hAnsi="Calibri" w:cs="Calibri"/>
        </w:rPr>
        <w:t>světa, sna</w:t>
      </w:r>
      <w:r w:rsidR="00A76A6A">
        <w:rPr>
          <w:rFonts w:ascii="Calibri" w:eastAsia="Calibri" w:hAnsi="Calibri" w:cs="Calibri"/>
        </w:rPr>
        <w:t>z</w:t>
      </w:r>
      <w:r>
        <w:rPr>
          <w:rFonts w:ascii="Calibri" w:eastAsia="Calibri" w:hAnsi="Calibri" w:cs="Calibri"/>
        </w:rPr>
        <w:t>ším cestování</w:t>
      </w:r>
      <w:r w:rsidR="00A76A6A">
        <w:rPr>
          <w:rFonts w:ascii="Calibri" w:eastAsia="Calibri" w:hAnsi="Calibri" w:cs="Calibri"/>
        </w:rPr>
        <w:t>m</w:t>
      </w:r>
      <w:r>
        <w:rPr>
          <w:rFonts w:ascii="Calibri" w:eastAsia="Calibri" w:hAnsi="Calibri" w:cs="Calibri"/>
        </w:rPr>
        <w:t>, jednodušší komunikací, společným řešením problémů, se však rozšiřují i negativa. Jako jedno z největších negativ považuji terorismus. Teroristických útoků přibývá a počty obětí se zvyšují. Na mezinárodních konferencích je toto téma jedním z hlavních bodů řešení. Teroristé jsou vynalézavější a hledají stále nové cíle. Naštěstí pro bezpečnost</w:t>
      </w:r>
      <w:r w:rsidR="00A76A6A">
        <w:rPr>
          <w:rFonts w:ascii="Calibri" w:eastAsia="Calibri" w:hAnsi="Calibri" w:cs="Calibri"/>
        </w:rPr>
        <w:t xml:space="preserve"> </w:t>
      </w:r>
      <w:r>
        <w:rPr>
          <w:rFonts w:ascii="Calibri" w:eastAsia="Calibri" w:hAnsi="Calibri" w:cs="Calibri"/>
        </w:rPr>
        <w:t>všech zemí</w:t>
      </w:r>
      <w:r w:rsidR="00A76A6A">
        <w:rPr>
          <w:rFonts w:ascii="Calibri" w:eastAsia="Calibri" w:hAnsi="Calibri" w:cs="Calibri"/>
        </w:rPr>
        <w:t xml:space="preserve"> </w:t>
      </w:r>
      <w:r>
        <w:rPr>
          <w:rFonts w:ascii="Calibri" w:eastAsia="Calibri" w:hAnsi="Calibri" w:cs="Calibri"/>
        </w:rPr>
        <w:t>roste</w:t>
      </w:r>
      <w:r w:rsidR="00A76A6A">
        <w:rPr>
          <w:rFonts w:ascii="Calibri" w:eastAsia="Calibri" w:hAnsi="Calibri" w:cs="Calibri"/>
        </w:rPr>
        <w:t xml:space="preserve"> </w:t>
      </w:r>
      <w:r>
        <w:rPr>
          <w:rFonts w:ascii="Calibri" w:eastAsia="Calibri" w:hAnsi="Calibri" w:cs="Calibri"/>
        </w:rPr>
        <w:t xml:space="preserve">i schopnost státu bránit se. Nejdůležitější při ochraně je činnost zpravodajských služeb, které jsou schopny jedince </w:t>
      </w:r>
      <w:r w:rsidR="00617B6A">
        <w:rPr>
          <w:rFonts w:ascii="Calibri" w:eastAsia="Calibri" w:hAnsi="Calibri" w:cs="Calibri"/>
        </w:rPr>
        <w:t xml:space="preserve">(či skupiny) </w:t>
      </w:r>
      <w:r>
        <w:rPr>
          <w:rFonts w:ascii="Calibri" w:eastAsia="Calibri" w:hAnsi="Calibri" w:cs="Calibri"/>
        </w:rPr>
        <w:t xml:space="preserve">plánující takovýto čin vyhledat. Většinou se jedná o </w:t>
      </w:r>
      <w:r w:rsidR="000A3757">
        <w:rPr>
          <w:rFonts w:ascii="Calibri" w:eastAsia="Calibri" w:hAnsi="Calibri" w:cs="Calibri"/>
        </w:rPr>
        <w:t xml:space="preserve">členy extremistických skupin. Aktuálně je nejhojněji se vyskytující terorismus náboženský. </w:t>
      </w:r>
    </w:p>
    <w:p w14:paraId="000000D8" w14:textId="295A6659" w:rsidR="00F46C74" w:rsidRDefault="00B50F3F" w:rsidP="00FB0721">
      <w:pPr>
        <w:ind w:left="567" w:firstLine="153"/>
        <w:jc w:val="both"/>
        <w:rPr>
          <w:rFonts w:ascii="Calibri" w:eastAsia="Calibri" w:hAnsi="Calibri" w:cs="Calibri"/>
        </w:rPr>
      </w:pPr>
      <w:r>
        <w:rPr>
          <w:rFonts w:ascii="Calibri" w:eastAsia="Calibri" w:hAnsi="Calibri" w:cs="Calibri"/>
        </w:rPr>
        <w:t>Po vzniku a následném zničení Islámského státu, o které se postarala Globální koalice proti Islámskému státu a</w:t>
      </w:r>
      <w:r w:rsidR="00815740">
        <w:rPr>
          <w:rFonts w:ascii="Calibri" w:eastAsia="Calibri" w:hAnsi="Calibri" w:cs="Calibri"/>
        </w:rPr>
        <w:t xml:space="preserve"> jejíž součástí</w:t>
      </w:r>
      <w:r>
        <w:rPr>
          <w:rFonts w:ascii="Calibri" w:eastAsia="Calibri" w:hAnsi="Calibri" w:cs="Calibri"/>
        </w:rPr>
        <w:t xml:space="preserve"> bylo NATO se v posledních letech teroristé zaměřují více na Evropské cíle. Jelikož Česká republika je srdcem Evropy, týká se tento problém i nás.</w:t>
      </w:r>
    </w:p>
    <w:p w14:paraId="000000D9" w14:textId="21A0C1F7" w:rsidR="00F46C74" w:rsidRDefault="00B50F3F" w:rsidP="00FB0721">
      <w:pPr>
        <w:ind w:left="567" w:firstLine="153"/>
        <w:jc w:val="both"/>
        <w:rPr>
          <w:rFonts w:ascii="Calibri" w:eastAsia="Calibri" w:hAnsi="Calibri" w:cs="Calibri"/>
        </w:rPr>
      </w:pPr>
      <w:r>
        <w:rPr>
          <w:rFonts w:ascii="Calibri" w:eastAsia="Calibri" w:hAnsi="Calibri" w:cs="Calibri"/>
        </w:rPr>
        <w:t>Rozvr</w:t>
      </w:r>
      <w:r w:rsidR="00815740">
        <w:rPr>
          <w:rFonts w:ascii="Calibri" w:eastAsia="Calibri" w:hAnsi="Calibri" w:cs="Calibri"/>
        </w:rPr>
        <w:t>a</w:t>
      </w:r>
      <w:r>
        <w:rPr>
          <w:rFonts w:ascii="Calibri" w:eastAsia="Calibri" w:hAnsi="Calibri" w:cs="Calibri"/>
        </w:rPr>
        <w:t xml:space="preserve">cení států na Blízkém východě. Následná migrační krize a pozvánka uprchlíků do Evropy. I to je problém, který posiluje teroristické organizace. Můžeme předpokládat, že se potencionální teroristé mohou skrýt v davu, </w:t>
      </w:r>
      <w:r w:rsidR="000A3757">
        <w:rPr>
          <w:rFonts w:ascii="Calibri" w:eastAsia="Calibri" w:hAnsi="Calibri" w:cs="Calibri"/>
        </w:rPr>
        <w:t xml:space="preserve">kde snadno </w:t>
      </w:r>
      <w:r>
        <w:rPr>
          <w:rFonts w:ascii="Calibri" w:eastAsia="Calibri" w:hAnsi="Calibri" w:cs="Calibri"/>
        </w:rPr>
        <w:t xml:space="preserve">zapadnou. V kvetoucím byznysu pašování uprchlíků se pak mohou členové teroristických skupin dostat do kterékoliv země světa i EU </w:t>
      </w:r>
      <w:r w:rsidR="009315F5">
        <w:rPr>
          <w:rFonts w:ascii="Calibri" w:eastAsia="Calibri" w:hAnsi="Calibri" w:cs="Calibri"/>
        </w:rPr>
        <w:t>–</w:t>
      </w:r>
      <w:r>
        <w:rPr>
          <w:rFonts w:ascii="Calibri" w:eastAsia="Calibri" w:hAnsi="Calibri" w:cs="Calibri"/>
        </w:rPr>
        <w:t xml:space="preserve"> bez</w:t>
      </w:r>
      <w:r w:rsidR="009315F5">
        <w:rPr>
          <w:rFonts w:ascii="Calibri" w:eastAsia="Calibri" w:hAnsi="Calibri" w:cs="Calibri"/>
        </w:rPr>
        <w:t xml:space="preserve"> </w:t>
      </w:r>
      <w:r>
        <w:rPr>
          <w:rFonts w:ascii="Calibri" w:eastAsia="Calibri" w:hAnsi="Calibri" w:cs="Calibri"/>
        </w:rPr>
        <w:t>řádné kontroly na hranicích, které snižují riziko přechodu nežádoucích osob.</w:t>
      </w:r>
    </w:p>
    <w:p w14:paraId="000000DA" w14:textId="534F8075" w:rsidR="00F46C74" w:rsidRDefault="00B50F3F" w:rsidP="00FB0721">
      <w:pPr>
        <w:ind w:left="567" w:firstLine="153"/>
        <w:jc w:val="both"/>
        <w:rPr>
          <w:rFonts w:ascii="Calibri" w:eastAsia="Calibri" w:hAnsi="Calibri" w:cs="Calibri"/>
        </w:rPr>
      </w:pPr>
      <w:r>
        <w:rPr>
          <w:rFonts w:ascii="Calibri" w:eastAsia="Calibri" w:hAnsi="Calibri" w:cs="Calibri"/>
        </w:rPr>
        <w:t>Cíl</w:t>
      </w:r>
      <w:r w:rsidR="000A3757">
        <w:rPr>
          <w:rFonts w:ascii="Calibri" w:eastAsia="Calibri" w:hAnsi="Calibri" w:cs="Calibri"/>
        </w:rPr>
        <w:t>e</w:t>
      </w:r>
      <w:r>
        <w:rPr>
          <w:rFonts w:ascii="Calibri" w:eastAsia="Calibri" w:hAnsi="Calibri" w:cs="Calibri"/>
        </w:rPr>
        <w:t xml:space="preserve"> útoků se prozatím stávají bohatší země, kde končí většina běženců. Česká republika je v tuto chvíli spíše tranzitní zemí. Nicméně můžeme očekávat, že tomu tak napořád nebude.</w:t>
      </w:r>
    </w:p>
    <w:p w14:paraId="000000DB" w14:textId="53CF2AA3" w:rsidR="00F46C74" w:rsidRDefault="00B50F3F" w:rsidP="00FB0721">
      <w:pPr>
        <w:ind w:left="567" w:firstLine="153"/>
        <w:jc w:val="both"/>
        <w:rPr>
          <w:rFonts w:ascii="Calibri" w:eastAsia="Calibri" w:hAnsi="Calibri" w:cs="Calibri"/>
        </w:rPr>
      </w:pPr>
      <w:r>
        <w:rPr>
          <w:rFonts w:ascii="Calibri" w:eastAsia="Calibri" w:hAnsi="Calibri" w:cs="Calibri"/>
        </w:rPr>
        <w:t>Práce se zaměří jak na přiblížení terorismu jako celku, tak i na jeho podúrovních a typech. Dále se bude zabývat vnímání terorismu Českou republikou jako státem. Pro zjištění, jak danou problematiku vnímají sami občané České republiky je součástí anketa</w:t>
      </w:r>
      <w:r w:rsidR="00617B6A">
        <w:rPr>
          <w:rFonts w:ascii="Calibri" w:eastAsia="Calibri" w:hAnsi="Calibri" w:cs="Calibri"/>
        </w:rPr>
        <w:t xml:space="preserve"> (viz příloha)</w:t>
      </w:r>
      <w:r>
        <w:rPr>
          <w:rFonts w:ascii="Calibri" w:eastAsia="Calibri" w:hAnsi="Calibri" w:cs="Calibri"/>
        </w:rPr>
        <w:t>. Ta zkoumá, zdali</w:t>
      </w:r>
      <w:r w:rsidR="009315F5">
        <w:rPr>
          <w:rFonts w:ascii="Calibri" w:eastAsia="Calibri" w:hAnsi="Calibri" w:cs="Calibri"/>
        </w:rPr>
        <w:t xml:space="preserve"> </w:t>
      </w:r>
      <w:r>
        <w:rPr>
          <w:rFonts w:ascii="Calibri" w:eastAsia="Calibri" w:hAnsi="Calibri" w:cs="Calibri"/>
        </w:rPr>
        <w:t>se cítí lidé, z hlediska možné hrozby terorismu, ve své zemi bezpečně.</w:t>
      </w:r>
    </w:p>
    <w:p w14:paraId="000000DC" w14:textId="77777777" w:rsidR="00F46C74" w:rsidRDefault="00F46C74" w:rsidP="00B855D5">
      <w:pPr>
        <w:ind w:left="567"/>
        <w:jc w:val="both"/>
      </w:pPr>
    </w:p>
    <w:p w14:paraId="000000DD" w14:textId="77777777" w:rsidR="00F46C74" w:rsidRDefault="00F46C74" w:rsidP="00B855D5">
      <w:pPr>
        <w:ind w:left="567"/>
        <w:jc w:val="both"/>
      </w:pPr>
    </w:p>
    <w:p w14:paraId="38AF6396" w14:textId="51530174" w:rsidR="00CB17C4" w:rsidRDefault="00CB17C4" w:rsidP="00BB1984">
      <w:pPr>
        <w:jc w:val="both"/>
      </w:pPr>
    </w:p>
    <w:p w14:paraId="786BAA82" w14:textId="55794898" w:rsidR="0029611E" w:rsidRDefault="0029611E" w:rsidP="00BB1984">
      <w:pPr>
        <w:jc w:val="both"/>
      </w:pPr>
    </w:p>
    <w:p w14:paraId="28E2C35D" w14:textId="77777777" w:rsidR="0029611E" w:rsidRDefault="0029611E" w:rsidP="00BB1984">
      <w:pPr>
        <w:jc w:val="both"/>
      </w:pPr>
    </w:p>
    <w:p w14:paraId="000000E8" w14:textId="03434FB2" w:rsidR="00F46C74" w:rsidRDefault="00B50F3F" w:rsidP="00B855D5">
      <w:pPr>
        <w:pStyle w:val="Nadpis1"/>
        <w:numPr>
          <w:ilvl w:val="0"/>
          <w:numId w:val="1"/>
        </w:numPr>
        <w:ind w:left="567"/>
        <w:jc w:val="both"/>
      </w:pPr>
      <w:bookmarkStart w:id="3" w:name="_Toc37917478"/>
      <w:r>
        <w:lastRenderedPageBreak/>
        <w:t>Přehled poznatků</w:t>
      </w:r>
      <w:bookmarkEnd w:id="3"/>
    </w:p>
    <w:p w14:paraId="000000EA" w14:textId="77777777" w:rsidR="00F46C74" w:rsidRDefault="00F46C74" w:rsidP="00B855D5">
      <w:pPr>
        <w:ind w:left="567"/>
        <w:jc w:val="both"/>
      </w:pPr>
    </w:p>
    <w:p w14:paraId="000000EB" w14:textId="516F5662" w:rsidR="00F46C74" w:rsidRDefault="00B50F3F" w:rsidP="00B855D5">
      <w:pPr>
        <w:pStyle w:val="Nadpis2"/>
        <w:numPr>
          <w:ilvl w:val="1"/>
          <w:numId w:val="1"/>
        </w:numPr>
        <w:ind w:left="567"/>
        <w:jc w:val="both"/>
        <w:rPr>
          <w:color w:val="000000"/>
        </w:rPr>
      </w:pPr>
      <w:bookmarkStart w:id="4" w:name="_Toc37917479"/>
      <w:r>
        <w:rPr>
          <w:color w:val="000000"/>
        </w:rPr>
        <w:t>Pojem terorismus</w:t>
      </w:r>
      <w:bookmarkEnd w:id="4"/>
    </w:p>
    <w:p w14:paraId="000000EC" w14:textId="77777777" w:rsidR="00F46C74" w:rsidRDefault="00F46C74" w:rsidP="00B855D5">
      <w:pPr>
        <w:ind w:left="567"/>
      </w:pPr>
    </w:p>
    <w:p w14:paraId="000000ED" w14:textId="6959E6E9" w:rsidR="00F46C74" w:rsidRDefault="00B50F3F" w:rsidP="00B855D5">
      <w:pPr>
        <w:ind w:left="567" w:firstLine="685"/>
        <w:jc w:val="both"/>
        <w:rPr>
          <w:rFonts w:ascii="Calibri" w:eastAsia="Calibri" w:hAnsi="Calibri" w:cs="Calibri"/>
        </w:rPr>
      </w:pPr>
      <w:r>
        <w:rPr>
          <w:rFonts w:ascii="Calibri" w:eastAsia="Calibri" w:hAnsi="Calibri" w:cs="Calibri"/>
        </w:rPr>
        <w:t xml:space="preserve">Terorismus představuje pojem, který zahrnuje mnoho dimenzí. Z tohoto důvodu je velice těžké jej vymezit a většina definic se proto </w:t>
      </w:r>
      <w:r w:rsidR="00815740">
        <w:rPr>
          <w:rFonts w:ascii="Calibri" w:eastAsia="Calibri" w:hAnsi="Calibri" w:cs="Calibri"/>
        </w:rPr>
        <w:t>po</w:t>
      </w:r>
      <w:r>
        <w:rPr>
          <w:rFonts w:ascii="Calibri" w:eastAsia="Calibri" w:hAnsi="Calibri" w:cs="Calibri"/>
        </w:rPr>
        <w:t>týká buď s teoretickou vágností pramenící z obecnosti, nebo na straně druhé s konkrétností, která však omezuje univerzální aplikovatelnost na jevy mimo stanovenou definici. Jinými slovy, univerzální, všezahrnující definice terorismu neexistuje. Existují pouze definice nedokonalé často vyzdvihující konstrukce, jež jsou v souladu s aktuálními politickými preferencemi aktérů, a které reflektují sociálně-politickou realitu, kde se fenomén terorismu vyskytuje. Tím narážíme na problém „uchopitelnosti“ fenoménu, jelikož jakákoliv definice je statická, avšak fenomén terorismu se dlouhodobě vyvíjí. Jakákoliv definice tak může zachytit pouze částečný obraz tohoto fenoménu proměňujícího se v</w:t>
      </w:r>
      <w:r w:rsidR="00473799">
        <w:rPr>
          <w:rFonts w:ascii="Calibri" w:eastAsia="Calibri" w:hAnsi="Calibri" w:cs="Calibri"/>
        </w:rPr>
        <w:t> </w:t>
      </w:r>
      <w:r>
        <w:rPr>
          <w:rFonts w:ascii="Calibri" w:eastAsia="Calibri" w:hAnsi="Calibri" w:cs="Calibri"/>
        </w:rPr>
        <w:t>čase (Filipec, 2017, 12)</w:t>
      </w:r>
      <w:r w:rsidR="00473799">
        <w:rPr>
          <w:rFonts w:ascii="Calibri" w:eastAsia="Calibri" w:hAnsi="Calibri" w:cs="Calibri"/>
        </w:rPr>
        <w:t>.</w:t>
      </w:r>
    </w:p>
    <w:p w14:paraId="000000EE" w14:textId="5DE1D9E8" w:rsidR="00F46C74" w:rsidRDefault="00B50F3F" w:rsidP="00B855D5">
      <w:pPr>
        <w:ind w:left="567"/>
        <w:jc w:val="both"/>
        <w:rPr>
          <w:rFonts w:ascii="Calibri" w:eastAsia="Calibri" w:hAnsi="Calibri" w:cs="Calibri"/>
        </w:rPr>
      </w:pPr>
      <w:r>
        <w:rPr>
          <w:rFonts w:ascii="Calibri" w:eastAsia="Calibri" w:hAnsi="Calibri" w:cs="Calibri"/>
        </w:rPr>
        <w:tab/>
        <w:t>Mareš (2005, 16) tvrdí,</w:t>
      </w:r>
      <w:r w:rsidR="00815740">
        <w:rPr>
          <w:rFonts w:ascii="Calibri" w:eastAsia="Calibri" w:hAnsi="Calibri" w:cs="Calibri"/>
        </w:rPr>
        <w:t xml:space="preserve"> že</w:t>
      </w:r>
      <w:r>
        <w:rPr>
          <w:rFonts w:ascii="Calibri" w:eastAsia="Calibri" w:hAnsi="Calibri" w:cs="Calibri"/>
        </w:rPr>
        <w:t xml:space="preserve"> vymezení pojmu terorismus je jedním z nejdůležitějších úkolů samotného výzkumu terorismu. Jako pojem se terorismus používá ve sférách akademických, úředních,</w:t>
      </w:r>
      <w:r w:rsidR="00815740">
        <w:rPr>
          <w:rFonts w:ascii="Calibri" w:eastAsia="Calibri" w:hAnsi="Calibri" w:cs="Calibri"/>
        </w:rPr>
        <w:t xml:space="preserve"> </w:t>
      </w:r>
      <w:r>
        <w:rPr>
          <w:rFonts w:ascii="Calibri" w:eastAsia="Calibri" w:hAnsi="Calibri" w:cs="Calibri"/>
        </w:rPr>
        <w:t>právních</w:t>
      </w:r>
      <w:r w:rsidR="00815740">
        <w:rPr>
          <w:rFonts w:ascii="Calibri" w:eastAsia="Calibri" w:hAnsi="Calibri" w:cs="Calibri"/>
        </w:rPr>
        <w:t xml:space="preserve"> </w:t>
      </w:r>
      <w:r>
        <w:rPr>
          <w:rFonts w:ascii="Calibri" w:eastAsia="Calibri" w:hAnsi="Calibri" w:cs="Calibri"/>
        </w:rPr>
        <w:t>a obecných. Podle Mareše (2005, 16) je také důležité, aby tato definice mohla být aplikovaná i v dalších oblastech.</w:t>
      </w:r>
    </w:p>
    <w:p w14:paraId="32821FDD" w14:textId="27CD2A5C" w:rsidR="00473799" w:rsidRDefault="00473799" w:rsidP="007069D5">
      <w:pPr>
        <w:ind w:left="567" w:firstLine="153"/>
        <w:jc w:val="both"/>
        <w:rPr>
          <w:rFonts w:ascii="Calibri" w:eastAsia="Calibri" w:hAnsi="Calibri" w:cs="Calibri"/>
        </w:rPr>
      </w:pPr>
      <w:r>
        <w:rPr>
          <w:rFonts w:ascii="Calibri" w:eastAsia="Calibri" w:hAnsi="Calibri" w:cs="Calibri"/>
        </w:rPr>
        <w:t xml:space="preserve">Podle Davida a Malacky (2005, 15) není doposud mezinárodně uznávaná definice. Pojem mezinárodní terorismus nebyl dosud definován v žádném mezinárodněprávním dokumentu ani žádným z orgánů Organizace spojených národů či mezinárodní vládní organizace. Legální definice zatím neexistuje, je ovšem řada definic doktrinálních (David, </w:t>
      </w:r>
      <w:proofErr w:type="spellStart"/>
      <w:r>
        <w:rPr>
          <w:rFonts w:ascii="Calibri" w:eastAsia="Calibri" w:hAnsi="Calibri" w:cs="Calibri"/>
        </w:rPr>
        <w:t>Malacka</w:t>
      </w:r>
      <w:proofErr w:type="spellEnd"/>
      <w:r>
        <w:rPr>
          <w:rFonts w:ascii="Calibri" w:eastAsia="Calibri" w:hAnsi="Calibri" w:cs="Calibri"/>
        </w:rPr>
        <w:t>, 2005, 15).</w:t>
      </w:r>
    </w:p>
    <w:p w14:paraId="192741D1" w14:textId="2FD0BB79" w:rsidR="00473799" w:rsidRDefault="00B50F3F" w:rsidP="007069D5">
      <w:pPr>
        <w:ind w:left="567" w:firstLine="153"/>
        <w:jc w:val="both"/>
        <w:rPr>
          <w:rFonts w:ascii="Calibri" w:eastAsia="Calibri" w:hAnsi="Calibri" w:cs="Calibri"/>
        </w:rPr>
      </w:pPr>
      <w:r>
        <w:rPr>
          <w:rFonts w:ascii="Calibri" w:eastAsia="Calibri" w:hAnsi="Calibri" w:cs="Calibri"/>
        </w:rPr>
        <w:t xml:space="preserve">Univerzální definici terorismu přijalo dne 9. prosince 1994 v usnesením Valného shromáždění OSN 49/60. </w:t>
      </w:r>
      <w:r w:rsidRPr="00DF4536">
        <w:rPr>
          <w:rFonts w:ascii="Calibri" w:eastAsia="Calibri" w:hAnsi="Calibri" w:cs="Calibri"/>
        </w:rPr>
        <w:t>„Trestné činy zaměřené nebo určené k vyvolání stavu teroru mezi veřejností, skupinou osob nebo jednotlivými osobami z politických důvodů nejsou za žádných okolností ospravedlnitelné, bez závislosti</w:t>
      </w:r>
      <w:r w:rsidR="007069D5">
        <w:rPr>
          <w:rFonts w:ascii="Calibri" w:eastAsia="Calibri" w:hAnsi="Calibri" w:cs="Calibri"/>
        </w:rPr>
        <w:t xml:space="preserve"> </w:t>
      </w:r>
      <w:r w:rsidRPr="00DF4536">
        <w:rPr>
          <w:rFonts w:ascii="Calibri" w:eastAsia="Calibri" w:hAnsi="Calibri" w:cs="Calibri"/>
        </w:rPr>
        <w:t>na svou politickou, filozofickou, ideologickou, rasovou, etnickou, náboženskou nebo jakoukoliv jinou povahu, která může být vyvolána k jejich ospravedlnění“</w:t>
      </w:r>
      <w:r>
        <w:rPr>
          <w:rFonts w:ascii="Calibri" w:eastAsia="Calibri" w:hAnsi="Calibri" w:cs="Calibri"/>
        </w:rPr>
        <w:t xml:space="preserve"> (Usnesení Valného shromáždění 49/60, odst.3</w:t>
      </w:r>
      <w:r w:rsidR="00B27CA1">
        <w:rPr>
          <w:rFonts w:ascii="Calibri" w:eastAsia="Calibri" w:hAnsi="Calibri" w:cs="Calibri"/>
        </w:rPr>
        <w:t xml:space="preserve"> in Filipec, 2017, 15</w:t>
      </w:r>
      <w:r>
        <w:rPr>
          <w:rFonts w:ascii="Calibri" w:eastAsia="Calibri" w:hAnsi="Calibri" w:cs="Calibri"/>
        </w:rPr>
        <w:t>)</w:t>
      </w:r>
      <w:r w:rsidR="00FF1501">
        <w:rPr>
          <w:rFonts w:ascii="Calibri" w:eastAsia="Calibri" w:hAnsi="Calibri" w:cs="Calibri"/>
        </w:rPr>
        <w:t>.</w:t>
      </w:r>
    </w:p>
    <w:p w14:paraId="000000F0" w14:textId="1D9201EE" w:rsidR="00F46C74" w:rsidRDefault="00B50F3F" w:rsidP="00B855D5">
      <w:pPr>
        <w:ind w:left="567"/>
        <w:jc w:val="both"/>
        <w:rPr>
          <w:rFonts w:ascii="Calibri" w:eastAsia="Calibri" w:hAnsi="Calibri" w:cs="Calibri"/>
        </w:rPr>
      </w:pPr>
      <w:r>
        <w:rPr>
          <w:rFonts w:ascii="Calibri" w:eastAsia="Calibri" w:hAnsi="Calibri" w:cs="Calibri"/>
        </w:rPr>
        <w:tab/>
        <w:t>Filipec (2017, 15) považuje tuto definici za určitý pokrok, avšak</w:t>
      </w:r>
      <w:r w:rsidR="00815740">
        <w:rPr>
          <w:rFonts w:ascii="Calibri" w:eastAsia="Calibri" w:hAnsi="Calibri" w:cs="Calibri"/>
        </w:rPr>
        <w:t xml:space="preserve"> se</w:t>
      </w:r>
      <w:r>
        <w:rPr>
          <w:rFonts w:ascii="Calibri" w:eastAsia="Calibri" w:hAnsi="Calibri" w:cs="Calibri"/>
        </w:rPr>
        <w:t xml:space="preserve"> </w:t>
      </w:r>
      <w:r w:rsidR="00815740">
        <w:rPr>
          <w:rFonts w:ascii="Calibri" w:eastAsia="Calibri" w:hAnsi="Calibri" w:cs="Calibri"/>
        </w:rPr>
        <w:t>podle něj</w:t>
      </w:r>
      <w:r>
        <w:rPr>
          <w:rFonts w:ascii="Calibri" w:eastAsia="Calibri" w:hAnsi="Calibri" w:cs="Calibri"/>
        </w:rPr>
        <w:t xml:space="preserve"> zdaleka nejedná </w:t>
      </w:r>
      <w:r w:rsidR="00C62E81">
        <w:rPr>
          <w:rFonts w:ascii="Calibri" w:eastAsia="Calibri" w:hAnsi="Calibri" w:cs="Calibri"/>
        </w:rPr>
        <w:br/>
      </w:r>
      <w:r>
        <w:rPr>
          <w:rFonts w:ascii="Calibri" w:eastAsia="Calibri" w:hAnsi="Calibri" w:cs="Calibri"/>
        </w:rPr>
        <w:t>o definici uznatelnou všemi státy.</w:t>
      </w:r>
    </w:p>
    <w:p w14:paraId="000000F5" w14:textId="679E3053" w:rsidR="00F46C74" w:rsidRDefault="00B50F3F" w:rsidP="00B855D5">
      <w:pPr>
        <w:ind w:left="567"/>
        <w:jc w:val="both"/>
        <w:rPr>
          <w:rFonts w:ascii="Calibri" w:eastAsia="Calibri" w:hAnsi="Calibri" w:cs="Calibri"/>
        </w:rPr>
      </w:pPr>
      <w:r>
        <w:rPr>
          <w:rFonts w:ascii="Calibri" w:eastAsia="Calibri" w:hAnsi="Calibri" w:cs="Calibri"/>
        </w:rPr>
        <w:tab/>
        <w:t xml:space="preserve">Podle Řeháka, </w:t>
      </w:r>
      <w:proofErr w:type="spellStart"/>
      <w:r>
        <w:rPr>
          <w:rFonts w:ascii="Calibri" w:eastAsia="Calibri" w:hAnsi="Calibri" w:cs="Calibri"/>
        </w:rPr>
        <w:t>Foltína</w:t>
      </w:r>
      <w:proofErr w:type="spellEnd"/>
      <w:r>
        <w:rPr>
          <w:rFonts w:ascii="Calibri" w:eastAsia="Calibri" w:hAnsi="Calibri" w:cs="Calibri"/>
        </w:rPr>
        <w:t xml:space="preserve"> a </w:t>
      </w:r>
      <w:proofErr w:type="spellStart"/>
      <w:r>
        <w:rPr>
          <w:rFonts w:ascii="Calibri" w:eastAsia="Calibri" w:hAnsi="Calibri" w:cs="Calibri"/>
        </w:rPr>
        <w:t>Stojara</w:t>
      </w:r>
      <w:proofErr w:type="spellEnd"/>
      <w:r>
        <w:rPr>
          <w:rFonts w:ascii="Calibri" w:eastAsia="Calibri" w:hAnsi="Calibri" w:cs="Calibri"/>
        </w:rPr>
        <w:t xml:space="preserve"> (2008) má terorismus charakteristické znaky, které ho vymezují. </w:t>
      </w:r>
      <w:r w:rsidRPr="00DF4536">
        <w:rPr>
          <w:rFonts w:ascii="Calibri" w:eastAsia="Calibri" w:hAnsi="Calibri" w:cs="Calibri"/>
          <w:iCs/>
        </w:rPr>
        <w:t xml:space="preserve">„Zpravidla se jedná o předem promyšlenou a plánovanou činnost, aktéři své jednání chápou jako poslání, které má přispět k naplnění jejich cíle, působí </w:t>
      </w:r>
      <w:proofErr w:type="spellStart"/>
      <w:r w:rsidRPr="00DF4536">
        <w:rPr>
          <w:rFonts w:ascii="Calibri" w:eastAsia="Calibri" w:hAnsi="Calibri" w:cs="Calibri"/>
          <w:iCs/>
        </w:rPr>
        <w:t>infiltrovaně</w:t>
      </w:r>
      <w:proofErr w:type="spellEnd"/>
      <w:r w:rsidRPr="00DF4536">
        <w:rPr>
          <w:rFonts w:ascii="Calibri" w:eastAsia="Calibri" w:hAnsi="Calibri" w:cs="Calibri"/>
          <w:iCs/>
        </w:rPr>
        <w:t xml:space="preserve"> a v přísném utajení, zahrnuje nezákonné užití nebo hrozbu užitím různých forem násilí, útoky jsou zaměřeny na nezúčastněné </w:t>
      </w:r>
      <w:r w:rsidRPr="00DF4536">
        <w:rPr>
          <w:rFonts w:ascii="Calibri" w:eastAsia="Calibri" w:hAnsi="Calibri" w:cs="Calibri"/>
          <w:iCs/>
        </w:rPr>
        <w:lastRenderedPageBreak/>
        <w:t>civilní obyvatelstvo a civilní cíle, primárním účelem je vyslat vážné zastrašující poselství, obvykle je realizován nestátními skupinami či organizacemi“</w:t>
      </w:r>
      <w:r>
        <w:rPr>
          <w:rFonts w:ascii="Calibri" w:eastAsia="Calibri" w:hAnsi="Calibri" w:cs="Calibri"/>
        </w:rPr>
        <w:t xml:space="preserve"> (Řehák et. al., 2008, 8).</w:t>
      </w:r>
    </w:p>
    <w:p w14:paraId="2F6CAA7D" w14:textId="058DC735" w:rsidR="003C61A5" w:rsidRDefault="00C41449" w:rsidP="00B855D5">
      <w:pPr>
        <w:ind w:left="567"/>
        <w:jc w:val="both"/>
        <w:rPr>
          <w:rFonts w:ascii="Calibri" w:eastAsia="Calibri" w:hAnsi="Calibri" w:cs="Calibri"/>
        </w:rPr>
      </w:pPr>
      <w:r>
        <w:rPr>
          <w:rFonts w:ascii="Calibri" w:eastAsia="Calibri" w:hAnsi="Calibri" w:cs="Calibri"/>
        </w:rPr>
        <w:tab/>
        <w:t>Odborníci při vymezení pojmu často srovnávají terorismus s gerilou, aby nedošlo k chybné interpretaci. Gerila je forma vedení konfliktu partyzánským způsobem. Hlavním rozdílem je výběr cílů, partyzáni</w:t>
      </w:r>
      <w:r w:rsidR="003C61A5">
        <w:rPr>
          <w:rFonts w:ascii="Calibri" w:eastAsia="Calibri" w:hAnsi="Calibri" w:cs="Calibri"/>
        </w:rPr>
        <w:t xml:space="preserve"> si vybírají vojenské cíle a jejich jednotky jsou podobné těm armádním</w:t>
      </w:r>
      <w:r w:rsidR="00FF1501">
        <w:rPr>
          <w:rFonts w:ascii="Calibri" w:eastAsia="Calibri" w:hAnsi="Calibri" w:cs="Calibri"/>
        </w:rPr>
        <w:t xml:space="preserve">. </w:t>
      </w:r>
      <w:r w:rsidR="003C61A5">
        <w:rPr>
          <w:rFonts w:ascii="Calibri" w:eastAsia="Calibri" w:hAnsi="Calibri" w:cs="Calibri"/>
        </w:rPr>
        <w:t>Na rozdíl</w:t>
      </w:r>
      <w:r w:rsidR="007069D5">
        <w:rPr>
          <w:rFonts w:ascii="Calibri" w:eastAsia="Calibri" w:hAnsi="Calibri" w:cs="Calibri"/>
        </w:rPr>
        <w:t xml:space="preserve">, </w:t>
      </w:r>
      <w:r w:rsidR="003C61A5">
        <w:rPr>
          <w:rFonts w:ascii="Calibri" w:eastAsia="Calibri" w:hAnsi="Calibri" w:cs="Calibri"/>
        </w:rPr>
        <w:t>cíle teroristů jsou většinou civilisté. Eichler (2011, 143) shrnuje „Teroristé se tedy od gerilových jednotek odlišují dvěma základními rysy. Za prvé tím, že žijí volně ve společnosti, proti které chystají zákeřné údery. A zadruhé tím, že ‚</w:t>
      </w:r>
      <w:r w:rsidR="003C61A5" w:rsidRPr="003C61A5">
        <w:rPr>
          <w:rFonts w:ascii="Calibri" w:eastAsia="Calibri" w:hAnsi="Calibri" w:cs="Calibri"/>
          <w:i/>
          <w:iCs/>
        </w:rPr>
        <w:t>slepě a bezohledně útočí na civilní obyvatelstvo</w:t>
      </w:r>
      <w:r w:rsidR="003C61A5">
        <w:rPr>
          <w:rFonts w:ascii="Calibri" w:eastAsia="Calibri" w:hAnsi="Calibri" w:cs="Calibri"/>
        </w:rPr>
        <w:t xml:space="preserve">‘.“ </w:t>
      </w:r>
      <w:r w:rsidR="003C61A5">
        <w:rPr>
          <w:rFonts w:ascii="Calibri" w:eastAsia="Calibri" w:hAnsi="Calibri" w:cs="Calibri"/>
          <w:i/>
          <w:iCs/>
        </w:rPr>
        <w:t xml:space="preserve">(Pascal, 2003, 33 in Eichler, 2011, 143). </w:t>
      </w:r>
      <w:r w:rsidR="003C61A5">
        <w:rPr>
          <w:rFonts w:ascii="Calibri" w:eastAsia="Calibri" w:hAnsi="Calibri" w:cs="Calibri"/>
        </w:rPr>
        <w:t>Eichler (2011) dále uvádí základní rysy terorismu, jejich nepřímou strategii popisuje v bodech takto:</w:t>
      </w:r>
    </w:p>
    <w:p w14:paraId="05FE65BB" w14:textId="46170D63" w:rsidR="003C61A5" w:rsidRDefault="003C61A5" w:rsidP="00B855D5">
      <w:pPr>
        <w:pStyle w:val="Odstavecseseznamem"/>
        <w:numPr>
          <w:ilvl w:val="0"/>
          <w:numId w:val="6"/>
        </w:numPr>
        <w:ind w:left="567"/>
        <w:jc w:val="both"/>
        <w:rPr>
          <w:rFonts w:ascii="Calibri" w:eastAsia="Calibri" w:hAnsi="Calibri" w:cs="Calibri"/>
        </w:rPr>
      </w:pPr>
      <w:r>
        <w:rPr>
          <w:rFonts w:ascii="Calibri" w:eastAsia="Calibri" w:hAnsi="Calibri" w:cs="Calibri"/>
        </w:rPr>
        <w:t>Teroristé se vyhýbají přímému, čelnímu souboji, napadají zákeřně a nečekaně</w:t>
      </w:r>
      <w:r w:rsidR="00903BAA">
        <w:rPr>
          <w:rFonts w:ascii="Calibri" w:eastAsia="Calibri" w:hAnsi="Calibri" w:cs="Calibri"/>
        </w:rPr>
        <w:t>;</w:t>
      </w:r>
    </w:p>
    <w:p w14:paraId="17FE81FA" w14:textId="7D696C52" w:rsidR="003C61A5" w:rsidRDefault="003C61A5" w:rsidP="00B855D5">
      <w:pPr>
        <w:pStyle w:val="Odstavecseseznamem"/>
        <w:numPr>
          <w:ilvl w:val="0"/>
          <w:numId w:val="6"/>
        </w:numPr>
        <w:ind w:left="567"/>
        <w:jc w:val="both"/>
        <w:rPr>
          <w:rFonts w:ascii="Calibri" w:eastAsia="Calibri" w:hAnsi="Calibri" w:cs="Calibri"/>
        </w:rPr>
      </w:pPr>
      <w:r>
        <w:rPr>
          <w:rFonts w:ascii="Calibri" w:eastAsia="Calibri" w:hAnsi="Calibri" w:cs="Calibri"/>
        </w:rPr>
        <w:t>Zcela obcházejí nejsilnější prvky obrany své oběti</w:t>
      </w:r>
      <w:r w:rsidR="00903BAA">
        <w:rPr>
          <w:rFonts w:ascii="Calibri" w:eastAsia="Calibri" w:hAnsi="Calibri" w:cs="Calibri"/>
        </w:rPr>
        <w:t>;</w:t>
      </w:r>
    </w:p>
    <w:p w14:paraId="1F400189" w14:textId="506D926E" w:rsidR="003C61A5" w:rsidRDefault="003C61A5" w:rsidP="00B855D5">
      <w:pPr>
        <w:pStyle w:val="Odstavecseseznamem"/>
        <w:numPr>
          <w:ilvl w:val="0"/>
          <w:numId w:val="6"/>
        </w:numPr>
        <w:ind w:left="567"/>
        <w:jc w:val="both"/>
        <w:rPr>
          <w:rFonts w:ascii="Calibri" w:eastAsia="Calibri" w:hAnsi="Calibri" w:cs="Calibri"/>
        </w:rPr>
      </w:pPr>
      <w:r>
        <w:rPr>
          <w:rFonts w:ascii="Calibri" w:eastAsia="Calibri" w:hAnsi="Calibri" w:cs="Calibri"/>
        </w:rPr>
        <w:t>Násilí a strach jsou hlavní nástroje terorismu</w:t>
      </w:r>
      <w:r w:rsidR="00903BAA">
        <w:rPr>
          <w:rFonts w:ascii="Calibri" w:eastAsia="Calibri" w:hAnsi="Calibri" w:cs="Calibri"/>
        </w:rPr>
        <w:t>;</w:t>
      </w:r>
    </w:p>
    <w:p w14:paraId="7F1A799C" w14:textId="16975D8E" w:rsidR="003C61A5" w:rsidRDefault="003C61A5" w:rsidP="00B855D5">
      <w:pPr>
        <w:pStyle w:val="Odstavecseseznamem"/>
        <w:numPr>
          <w:ilvl w:val="0"/>
          <w:numId w:val="6"/>
        </w:numPr>
        <w:ind w:left="567"/>
        <w:jc w:val="both"/>
        <w:rPr>
          <w:rFonts w:ascii="Calibri" w:eastAsia="Calibri" w:hAnsi="Calibri" w:cs="Calibri"/>
        </w:rPr>
      </w:pPr>
      <w:r>
        <w:rPr>
          <w:rFonts w:ascii="Calibri" w:eastAsia="Calibri" w:hAnsi="Calibri" w:cs="Calibri"/>
        </w:rPr>
        <w:t>Nesnaží se působit na ozbrojené síly</w:t>
      </w:r>
      <w:r w:rsidR="00903BAA">
        <w:rPr>
          <w:rFonts w:ascii="Calibri" w:eastAsia="Calibri" w:hAnsi="Calibri" w:cs="Calibri"/>
        </w:rPr>
        <w:t>.</w:t>
      </w:r>
    </w:p>
    <w:p w14:paraId="75F7BF8A" w14:textId="77777777" w:rsidR="00903BAA" w:rsidRDefault="00903BAA" w:rsidP="00B855D5">
      <w:pPr>
        <w:pStyle w:val="Odstavecseseznamem"/>
        <w:ind w:left="567"/>
        <w:jc w:val="both"/>
        <w:rPr>
          <w:rFonts w:ascii="Calibri" w:eastAsia="Calibri" w:hAnsi="Calibri" w:cs="Calibri"/>
        </w:rPr>
      </w:pPr>
    </w:p>
    <w:p w14:paraId="375C3485" w14:textId="39C1F0DE" w:rsidR="003C61A5" w:rsidRDefault="00FF1501" w:rsidP="00B855D5">
      <w:pPr>
        <w:ind w:left="567"/>
        <w:jc w:val="both"/>
        <w:rPr>
          <w:rFonts w:ascii="Calibri" w:eastAsia="Calibri" w:hAnsi="Calibri" w:cs="Calibri"/>
        </w:rPr>
      </w:pPr>
      <w:r>
        <w:rPr>
          <w:rFonts w:ascii="Calibri" w:eastAsia="Calibri" w:hAnsi="Calibri" w:cs="Calibri"/>
        </w:rPr>
        <w:t>Taktiku teroristů, v odlišnosti od gerilových jednotek, popisuje v bodech takto:</w:t>
      </w:r>
    </w:p>
    <w:p w14:paraId="3A9A9C50" w14:textId="3C7C11C9" w:rsidR="00FF1501" w:rsidRDefault="00FF1501" w:rsidP="00B855D5">
      <w:pPr>
        <w:pStyle w:val="Odstavecseseznamem"/>
        <w:numPr>
          <w:ilvl w:val="0"/>
          <w:numId w:val="7"/>
        </w:numPr>
        <w:ind w:left="567"/>
        <w:jc w:val="both"/>
        <w:rPr>
          <w:rFonts w:ascii="Calibri" w:eastAsia="Calibri" w:hAnsi="Calibri" w:cs="Calibri"/>
        </w:rPr>
      </w:pPr>
      <w:r>
        <w:rPr>
          <w:rFonts w:ascii="Calibri" w:eastAsia="Calibri" w:hAnsi="Calibri" w:cs="Calibri"/>
        </w:rPr>
        <w:t>Útočí bez vyhlášení války</w:t>
      </w:r>
      <w:r w:rsidR="00903BAA">
        <w:rPr>
          <w:rFonts w:ascii="Calibri" w:eastAsia="Calibri" w:hAnsi="Calibri" w:cs="Calibri"/>
        </w:rPr>
        <w:t>;</w:t>
      </w:r>
    </w:p>
    <w:p w14:paraId="029DF7BD" w14:textId="7EC32136" w:rsidR="00FF1501" w:rsidRDefault="00FF1501" w:rsidP="00B855D5">
      <w:pPr>
        <w:pStyle w:val="Odstavecseseznamem"/>
        <w:numPr>
          <w:ilvl w:val="0"/>
          <w:numId w:val="7"/>
        </w:numPr>
        <w:ind w:left="567"/>
        <w:jc w:val="both"/>
        <w:rPr>
          <w:rFonts w:ascii="Calibri" w:eastAsia="Calibri" w:hAnsi="Calibri" w:cs="Calibri"/>
        </w:rPr>
      </w:pPr>
      <w:r>
        <w:rPr>
          <w:rFonts w:ascii="Calibri" w:eastAsia="Calibri" w:hAnsi="Calibri" w:cs="Calibri"/>
        </w:rPr>
        <w:t>Přísné utajení</w:t>
      </w:r>
      <w:r w:rsidR="00903BAA">
        <w:rPr>
          <w:rFonts w:ascii="Calibri" w:eastAsia="Calibri" w:hAnsi="Calibri" w:cs="Calibri"/>
        </w:rPr>
        <w:t>;</w:t>
      </w:r>
    </w:p>
    <w:p w14:paraId="5C3B5A28" w14:textId="1EDE029D" w:rsidR="00FF1501" w:rsidRDefault="00FF1501" w:rsidP="00B855D5">
      <w:pPr>
        <w:pStyle w:val="Odstavecseseznamem"/>
        <w:numPr>
          <w:ilvl w:val="0"/>
          <w:numId w:val="7"/>
        </w:numPr>
        <w:ind w:left="567"/>
        <w:jc w:val="both"/>
        <w:rPr>
          <w:rFonts w:ascii="Calibri" w:eastAsia="Calibri" w:hAnsi="Calibri" w:cs="Calibri"/>
        </w:rPr>
      </w:pPr>
      <w:r>
        <w:rPr>
          <w:rFonts w:ascii="Calibri" w:eastAsia="Calibri" w:hAnsi="Calibri" w:cs="Calibri"/>
        </w:rPr>
        <w:t>Údery bývají nečekané</w:t>
      </w:r>
      <w:r w:rsidR="00903BAA">
        <w:rPr>
          <w:rFonts w:ascii="Calibri" w:eastAsia="Calibri" w:hAnsi="Calibri" w:cs="Calibri"/>
        </w:rPr>
        <w:t>;</w:t>
      </w:r>
    </w:p>
    <w:p w14:paraId="7A37CFB7" w14:textId="0CD6178F" w:rsidR="00FF1501" w:rsidRDefault="00FF1501" w:rsidP="00B855D5">
      <w:pPr>
        <w:pStyle w:val="Odstavecseseznamem"/>
        <w:numPr>
          <w:ilvl w:val="0"/>
          <w:numId w:val="7"/>
        </w:numPr>
        <w:ind w:left="567"/>
        <w:jc w:val="both"/>
        <w:rPr>
          <w:rFonts w:ascii="Calibri" w:eastAsia="Calibri" w:hAnsi="Calibri" w:cs="Calibri"/>
        </w:rPr>
      </w:pPr>
      <w:r>
        <w:rPr>
          <w:rFonts w:ascii="Calibri" w:eastAsia="Calibri" w:hAnsi="Calibri" w:cs="Calibri"/>
        </w:rPr>
        <w:t>Zasažené státy a jejich veřejné mínění jsou zaskočeny, šokovány, či ochromeny</w:t>
      </w:r>
      <w:r w:rsidR="00903BAA">
        <w:rPr>
          <w:rFonts w:ascii="Calibri" w:eastAsia="Calibri" w:hAnsi="Calibri" w:cs="Calibri"/>
        </w:rPr>
        <w:t>.</w:t>
      </w:r>
    </w:p>
    <w:p w14:paraId="0C528E30" w14:textId="77777777" w:rsidR="00903BAA" w:rsidRDefault="00903BAA" w:rsidP="00B855D5">
      <w:pPr>
        <w:pStyle w:val="Odstavecseseznamem"/>
        <w:ind w:left="567"/>
        <w:jc w:val="both"/>
        <w:rPr>
          <w:rFonts w:ascii="Calibri" w:eastAsia="Calibri" w:hAnsi="Calibri" w:cs="Calibri"/>
        </w:rPr>
      </w:pPr>
    </w:p>
    <w:p w14:paraId="656E3CFF" w14:textId="1B23B849" w:rsidR="00FF1501" w:rsidRDefault="00FF1501" w:rsidP="00B855D5">
      <w:pPr>
        <w:ind w:left="567"/>
        <w:jc w:val="both"/>
        <w:rPr>
          <w:rFonts w:ascii="Calibri" w:eastAsia="Calibri" w:hAnsi="Calibri" w:cs="Calibri"/>
        </w:rPr>
      </w:pPr>
      <w:r>
        <w:rPr>
          <w:rFonts w:ascii="Calibri" w:eastAsia="Calibri" w:hAnsi="Calibri" w:cs="Calibri"/>
        </w:rPr>
        <w:t>Hlavními smysly teroristických útoků jsou podle něj:</w:t>
      </w:r>
    </w:p>
    <w:p w14:paraId="446192B3" w14:textId="7885A05B" w:rsidR="00FF1501" w:rsidRDefault="00FF1501" w:rsidP="00B855D5">
      <w:pPr>
        <w:pStyle w:val="Odstavecseseznamem"/>
        <w:numPr>
          <w:ilvl w:val="0"/>
          <w:numId w:val="8"/>
        </w:numPr>
        <w:ind w:left="567"/>
        <w:jc w:val="both"/>
        <w:rPr>
          <w:rFonts w:ascii="Calibri" w:eastAsia="Calibri" w:hAnsi="Calibri" w:cs="Calibri"/>
        </w:rPr>
      </w:pPr>
      <w:r>
        <w:rPr>
          <w:rFonts w:ascii="Calibri" w:eastAsia="Calibri" w:hAnsi="Calibri" w:cs="Calibri"/>
        </w:rPr>
        <w:t>Přilákat pozornost</w:t>
      </w:r>
      <w:r w:rsidR="00903BAA">
        <w:rPr>
          <w:rFonts w:ascii="Calibri" w:eastAsia="Calibri" w:hAnsi="Calibri" w:cs="Calibri"/>
        </w:rPr>
        <w:t>;</w:t>
      </w:r>
    </w:p>
    <w:p w14:paraId="290BC504" w14:textId="68DD57F3" w:rsidR="00FF1501" w:rsidRDefault="00FF1501" w:rsidP="00B855D5">
      <w:pPr>
        <w:pStyle w:val="Odstavecseseznamem"/>
        <w:numPr>
          <w:ilvl w:val="0"/>
          <w:numId w:val="8"/>
        </w:numPr>
        <w:ind w:left="567"/>
        <w:jc w:val="both"/>
        <w:rPr>
          <w:rFonts w:ascii="Calibri" w:eastAsia="Calibri" w:hAnsi="Calibri" w:cs="Calibri"/>
        </w:rPr>
      </w:pPr>
      <w:r>
        <w:rPr>
          <w:rFonts w:ascii="Calibri" w:eastAsia="Calibri" w:hAnsi="Calibri" w:cs="Calibri"/>
        </w:rPr>
        <w:t>Vytvořit atmosféru strachu</w:t>
      </w:r>
      <w:r w:rsidR="00903BAA">
        <w:rPr>
          <w:rFonts w:ascii="Calibri" w:eastAsia="Calibri" w:hAnsi="Calibri" w:cs="Calibri"/>
        </w:rPr>
        <w:t>;</w:t>
      </w:r>
    </w:p>
    <w:p w14:paraId="63FC7334" w14:textId="52450AE0" w:rsidR="00FF1501" w:rsidRDefault="00FF1501" w:rsidP="00B855D5">
      <w:pPr>
        <w:pStyle w:val="Odstavecseseznamem"/>
        <w:numPr>
          <w:ilvl w:val="0"/>
          <w:numId w:val="8"/>
        </w:numPr>
        <w:ind w:left="567"/>
        <w:jc w:val="both"/>
        <w:rPr>
          <w:rFonts w:ascii="Calibri" w:eastAsia="Calibri" w:hAnsi="Calibri" w:cs="Calibri"/>
        </w:rPr>
      </w:pPr>
      <w:r>
        <w:rPr>
          <w:rFonts w:ascii="Calibri" w:eastAsia="Calibri" w:hAnsi="Calibri" w:cs="Calibri"/>
        </w:rPr>
        <w:t>Destabilizovat stát</w:t>
      </w:r>
      <w:r w:rsidR="00903BAA">
        <w:rPr>
          <w:rFonts w:ascii="Calibri" w:eastAsia="Calibri" w:hAnsi="Calibri" w:cs="Calibri"/>
        </w:rPr>
        <w:t>;</w:t>
      </w:r>
    </w:p>
    <w:p w14:paraId="0E1269CA" w14:textId="54FCD961" w:rsidR="00FF1501" w:rsidRDefault="00FF1501" w:rsidP="00B855D5">
      <w:pPr>
        <w:pStyle w:val="Odstavecseseznamem"/>
        <w:numPr>
          <w:ilvl w:val="0"/>
          <w:numId w:val="8"/>
        </w:numPr>
        <w:ind w:left="567"/>
        <w:jc w:val="both"/>
        <w:rPr>
          <w:rFonts w:ascii="Calibri" w:eastAsia="Calibri" w:hAnsi="Calibri" w:cs="Calibri"/>
        </w:rPr>
      </w:pPr>
      <w:r>
        <w:rPr>
          <w:rFonts w:ascii="Calibri" w:eastAsia="Calibri" w:hAnsi="Calibri" w:cs="Calibri"/>
        </w:rPr>
        <w:t>Vyprovokovat jej k tvrdé odvetě, která jej může zdiskreditovat</w:t>
      </w:r>
      <w:r w:rsidR="00903BAA">
        <w:rPr>
          <w:rFonts w:ascii="Calibri" w:eastAsia="Calibri" w:hAnsi="Calibri" w:cs="Calibri"/>
        </w:rPr>
        <w:t>;</w:t>
      </w:r>
    </w:p>
    <w:p w14:paraId="2A3B1E12" w14:textId="7FF480B2" w:rsidR="00FF1501" w:rsidRDefault="00FF1501" w:rsidP="00B855D5">
      <w:pPr>
        <w:pStyle w:val="Odstavecseseznamem"/>
        <w:numPr>
          <w:ilvl w:val="0"/>
          <w:numId w:val="8"/>
        </w:numPr>
        <w:ind w:left="567"/>
        <w:jc w:val="both"/>
        <w:rPr>
          <w:rFonts w:ascii="Calibri" w:eastAsia="Calibri" w:hAnsi="Calibri" w:cs="Calibri"/>
        </w:rPr>
      </w:pPr>
      <w:r>
        <w:rPr>
          <w:rFonts w:ascii="Calibri" w:eastAsia="Calibri" w:hAnsi="Calibri" w:cs="Calibri"/>
        </w:rPr>
        <w:t>Vynutit si změnu jeho vnitřní nebo i zahraniční politiky</w:t>
      </w:r>
      <w:r w:rsidR="00903BAA">
        <w:rPr>
          <w:rFonts w:ascii="Calibri" w:eastAsia="Calibri" w:hAnsi="Calibri" w:cs="Calibri"/>
        </w:rPr>
        <w:t>.</w:t>
      </w:r>
    </w:p>
    <w:p w14:paraId="26ED45A4" w14:textId="47220AD1" w:rsidR="00FF1501" w:rsidRPr="00FF1501" w:rsidRDefault="00FF1501" w:rsidP="00B855D5">
      <w:pPr>
        <w:ind w:left="567"/>
        <w:jc w:val="right"/>
        <w:rPr>
          <w:rFonts w:ascii="Calibri" w:eastAsia="Calibri" w:hAnsi="Calibri" w:cs="Calibri"/>
        </w:rPr>
      </w:pPr>
      <w:r>
        <w:rPr>
          <w:rFonts w:ascii="Calibri" w:eastAsia="Calibri" w:hAnsi="Calibri" w:cs="Calibri"/>
        </w:rPr>
        <w:t>(Eichler, 2011, 144-146)</w:t>
      </w:r>
    </w:p>
    <w:p w14:paraId="19344F23" w14:textId="77777777" w:rsidR="0078108B" w:rsidRDefault="0078108B" w:rsidP="00B855D5">
      <w:pPr>
        <w:ind w:left="567"/>
        <w:jc w:val="both"/>
        <w:rPr>
          <w:rFonts w:ascii="Calibri" w:eastAsia="Calibri" w:hAnsi="Calibri" w:cs="Calibri"/>
        </w:rPr>
      </w:pPr>
    </w:p>
    <w:p w14:paraId="0FB5426A" w14:textId="49099CB7" w:rsidR="0078108B" w:rsidRPr="00FB6023" w:rsidRDefault="00B50F3F" w:rsidP="00B855D5">
      <w:pPr>
        <w:pStyle w:val="Nadpis2"/>
        <w:numPr>
          <w:ilvl w:val="1"/>
          <w:numId w:val="1"/>
        </w:numPr>
        <w:ind w:left="567"/>
        <w:jc w:val="both"/>
        <w:rPr>
          <w:color w:val="000000"/>
        </w:rPr>
      </w:pPr>
      <w:bookmarkStart w:id="5" w:name="_Toc37917480"/>
      <w:r>
        <w:rPr>
          <w:color w:val="000000"/>
        </w:rPr>
        <w:t>Dělení terorism</w:t>
      </w:r>
      <w:r w:rsidR="007537E6">
        <w:rPr>
          <w:color w:val="000000"/>
        </w:rPr>
        <w:t>u</w:t>
      </w:r>
      <w:bookmarkEnd w:id="5"/>
    </w:p>
    <w:p w14:paraId="000000F7" w14:textId="77777777" w:rsidR="00F46C74" w:rsidRDefault="00F46C74" w:rsidP="00B855D5">
      <w:pPr>
        <w:ind w:left="567"/>
        <w:jc w:val="both"/>
      </w:pPr>
    </w:p>
    <w:p w14:paraId="000000F8" w14:textId="6AE1FB81" w:rsidR="00F46C74" w:rsidRDefault="00B50F3F" w:rsidP="00B855D5">
      <w:pPr>
        <w:ind w:left="567" w:firstLine="685"/>
        <w:jc w:val="both"/>
        <w:rPr>
          <w:rFonts w:ascii="Calibri" w:eastAsia="Calibri" w:hAnsi="Calibri" w:cs="Calibri"/>
        </w:rPr>
      </w:pPr>
      <w:r>
        <w:rPr>
          <w:rFonts w:ascii="Calibri" w:eastAsia="Calibri" w:hAnsi="Calibri" w:cs="Calibri"/>
        </w:rPr>
        <w:t>Původci teroristických útoků mají pro své konání různé důvody. Těmito důvody se svůj čin snaží omluvit. Jedná se o poměrně široké spektrum, do které</w:t>
      </w:r>
      <w:r w:rsidR="00815740">
        <w:rPr>
          <w:rFonts w:ascii="Calibri" w:eastAsia="Calibri" w:hAnsi="Calibri" w:cs="Calibri"/>
        </w:rPr>
        <w:t>ho</w:t>
      </w:r>
      <w:r>
        <w:rPr>
          <w:rFonts w:ascii="Calibri" w:eastAsia="Calibri" w:hAnsi="Calibri" w:cs="Calibri"/>
        </w:rPr>
        <w:t xml:space="preserve"> můžeme útoky zařadit. Avšak mějme </w:t>
      </w:r>
      <w:r>
        <w:rPr>
          <w:rFonts w:ascii="Calibri" w:eastAsia="Calibri" w:hAnsi="Calibri" w:cs="Calibri"/>
        </w:rPr>
        <w:lastRenderedPageBreak/>
        <w:t>na paměti, že se vždy jedná o extremistické činy, pro které omluvu nalézt nelze.  Mezi ty nejčastější patří v dnešní době důvody náboženské. Přesně definovat a jednoznačně určit motivace je však obtížné.</w:t>
      </w:r>
    </w:p>
    <w:p w14:paraId="000000F9" w14:textId="466ED146" w:rsidR="00F46C74" w:rsidRDefault="00B50F3F" w:rsidP="00FB0721">
      <w:pPr>
        <w:ind w:left="567" w:firstLine="153"/>
        <w:jc w:val="both"/>
        <w:rPr>
          <w:rFonts w:ascii="Calibri" w:eastAsia="Calibri" w:hAnsi="Calibri" w:cs="Calibri"/>
        </w:rPr>
      </w:pPr>
      <w:r>
        <w:rPr>
          <w:rFonts w:ascii="Calibri" w:eastAsia="Calibri" w:hAnsi="Calibri" w:cs="Calibri"/>
        </w:rPr>
        <w:t xml:space="preserve">Motivace se totiž mohou překrývat nebo prolínat s různou mírou intenzity. Klasicky lze terorismus podle dominance motivací rozdělit na terorismus politický, náboženský, monotematický, kriminální </w:t>
      </w:r>
      <w:r w:rsidR="00C62E81">
        <w:rPr>
          <w:rFonts w:ascii="Calibri" w:eastAsia="Calibri" w:hAnsi="Calibri" w:cs="Calibri"/>
        </w:rPr>
        <w:br/>
      </w:r>
      <w:r>
        <w:rPr>
          <w:rFonts w:ascii="Calibri" w:eastAsia="Calibri" w:hAnsi="Calibri" w:cs="Calibri"/>
        </w:rPr>
        <w:t xml:space="preserve">a psychopatologický. Toto dělení však není bezproblémové. Například u některých náboženství nelze striktně oddělit politickou a náboženskou složku. Např. islamismus vytvořil zhoubnou ideologii, která může sloužit především jako politická motivace pro realizaci útoku, která je ospravedlněna na religiózním základě. Obdobně náboženství nebo politika mohou být pouze záminkou psychopatů pro spáchání terorismu. Hranice mezi jednotlivými typy </w:t>
      </w:r>
      <w:r w:rsidR="00815740">
        <w:rPr>
          <w:rFonts w:ascii="Calibri" w:eastAsia="Calibri" w:hAnsi="Calibri" w:cs="Calibri"/>
        </w:rPr>
        <w:t>t</w:t>
      </w:r>
      <w:r>
        <w:rPr>
          <w:rFonts w:ascii="Calibri" w:eastAsia="Calibri" w:hAnsi="Calibri" w:cs="Calibri"/>
        </w:rPr>
        <w:t>ak není striktně vymezena. Přestože výše uvedené základní dělení není dokonalé, lepší dělení z hlediska motivací stěží najdeme… (Filipec, 2017, 25-26)</w:t>
      </w:r>
      <w:r w:rsidR="00FB0721">
        <w:rPr>
          <w:rFonts w:ascii="Calibri" w:eastAsia="Calibri" w:hAnsi="Calibri" w:cs="Calibri"/>
        </w:rPr>
        <w:t>.</w:t>
      </w:r>
    </w:p>
    <w:p w14:paraId="1A8273D0" w14:textId="2BD27C56" w:rsidR="00275FBD" w:rsidRDefault="00B50F3F" w:rsidP="00FB0721">
      <w:pPr>
        <w:ind w:left="567" w:firstLine="153"/>
        <w:jc w:val="both"/>
        <w:rPr>
          <w:rFonts w:ascii="Calibri" w:eastAsia="Calibri" w:hAnsi="Calibri" w:cs="Calibri"/>
        </w:rPr>
      </w:pPr>
      <w:r>
        <w:rPr>
          <w:rFonts w:ascii="Calibri" w:eastAsia="Calibri" w:hAnsi="Calibri" w:cs="Calibri"/>
        </w:rPr>
        <w:t>Vzájemná kombinace různých kategorií není vyloučena, avšak při aplikaci na jednotlivé typy je důležité zachovávat stejnorodost anebo vnitřní logiku typologie (Mareš, 2005, 36).</w:t>
      </w:r>
    </w:p>
    <w:p w14:paraId="000000FB" w14:textId="77777777" w:rsidR="00F46C74" w:rsidRDefault="00B50F3F" w:rsidP="00B855D5">
      <w:pPr>
        <w:ind w:left="567"/>
        <w:jc w:val="both"/>
        <w:rPr>
          <w:rFonts w:ascii="Calibri" w:eastAsia="Calibri" w:hAnsi="Calibri" w:cs="Calibri"/>
        </w:rPr>
      </w:pPr>
      <w:r>
        <w:rPr>
          <w:rFonts w:ascii="Calibri" w:eastAsia="Calibri" w:hAnsi="Calibri" w:cs="Calibri"/>
        </w:rPr>
        <w:tab/>
      </w:r>
    </w:p>
    <w:p w14:paraId="000000FC" w14:textId="015E54FE" w:rsidR="00F46C74" w:rsidRDefault="00B50F3F" w:rsidP="00B855D5">
      <w:pPr>
        <w:pStyle w:val="Nadpis3"/>
        <w:numPr>
          <w:ilvl w:val="2"/>
          <w:numId w:val="1"/>
        </w:numPr>
        <w:ind w:left="567"/>
        <w:jc w:val="both"/>
      </w:pPr>
      <w:bookmarkStart w:id="6" w:name="_Toc37917481"/>
      <w:r>
        <w:t>Politický terorismus</w:t>
      </w:r>
      <w:bookmarkEnd w:id="6"/>
    </w:p>
    <w:p w14:paraId="000000FD" w14:textId="77777777" w:rsidR="00F46C74" w:rsidRDefault="00F46C74" w:rsidP="00B855D5">
      <w:pPr>
        <w:ind w:left="567"/>
        <w:jc w:val="both"/>
      </w:pPr>
    </w:p>
    <w:p w14:paraId="000000FE" w14:textId="37AB0E30" w:rsidR="00F46C74" w:rsidRDefault="00B50F3F" w:rsidP="00B855D5">
      <w:pPr>
        <w:ind w:left="567" w:firstLine="708"/>
        <w:jc w:val="both"/>
        <w:rPr>
          <w:rFonts w:ascii="Calibri" w:eastAsia="Calibri" w:hAnsi="Calibri" w:cs="Calibri"/>
        </w:rPr>
      </w:pPr>
      <w:r>
        <w:rPr>
          <w:rFonts w:ascii="Calibri" w:eastAsia="Calibri" w:hAnsi="Calibri" w:cs="Calibri"/>
        </w:rPr>
        <w:t>Jedná se o akt proti politickému režimu či programu, může být veden proti danému režimu nebo se ho zastávat. Cílem tak mohou být civilisté nebo přímo političtí představitelé. V případě, že je teror veden k posílení dané ideologie předpokládáme, že jeho strůjcem je stát. Může se jednat o psychické týrání nebo fyzické násilí.</w:t>
      </w:r>
    </w:p>
    <w:p w14:paraId="000000FF" w14:textId="7D834943" w:rsidR="00F46C74" w:rsidRDefault="00B50F3F" w:rsidP="00FB0721">
      <w:pPr>
        <w:ind w:left="567" w:firstLine="153"/>
        <w:jc w:val="both"/>
        <w:rPr>
          <w:rFonts w:ascii="Calibri" w:eastAsia="Calibri" w:hAnsi="Calibri" w:cs="Calibri"/>
        </w:rPr>
      </w:pPr>
      <w:r>
        <w:rPr>
          <w:rFonts w:ascii="Calibri" w:eastAsia="Calibri" w:hAnsi="Calibri" w:cs="Calibri"/>
        </w:rPr>
        <w:t xml:space="preserve">V pozadí politického terorismu stojí zpravidla ideologie nebo politický program, k jehož naplnění má teroristický čin dopomoci. Z hlediska ideologie tak můžeme hovořit o pravicovém a levicovém terorismu. Pravicový terorismus se opírá o ideologie jako nacismus nebo fašismus, rovněž by sem šel zařadit i ultrakonzervativní terorismus páchaný proti změnám. Zvláštní kapitolou je </w:t>
      </w:r>
      <w:proofErr w:type="spellStart"/>
      <w:r>
        <w:rPr>
          <w:rFonts w:ascii="Calibri" w:eastAsia="Calibri" w:hAnsi="Calibri" w:cs="Calibri"/>
        </w:rPr>
        <w:t>nacionálněseparatistický</w:t>
      </w:r>
      <w:proofErr w:type="spellEnd"/>
      <w:r>
        <w:rPr>
          <w:rFonts w:ascii="Calibri" w:eastAsia="Calibri" w:hAnsi="Calibri" w:cs="Calibri"/>
        </w:rPr>
        <w:t xml:space="preserve"> terorismus, který vzhledem k prosazovaným hodnotám můžeme řadit mezi pravicový terorismus nebo jej chápat samostatně. V rámci levicového terorismu lze hovořit </w:t>
      </w:r>
      <w:r w:rsidR="00C62E81">
        <w:rPr>
          <w:rFonts w:ascii="Calibri" w:eastAsia="Calibri" w:hAnsi="Calibri" w:cs="Calibri"/>
        </w:rPr>
        <w:br/>
      </w:r>
      <w:r>
        <w:rPr>
          <w:rFonts w:ascii="Calibri" w:eastAsia="Calibri" w:hAnsi="Calibri" w:cs="Calibri"/>
        </w:rPr>
        <w:t>o komunistickém terorismu nebo terorismu anarchistickém. Zvláštní kategorií pak může být revoluční terorismus, který vzhledem k návaznosti na komunistickou ideologii můžeme chápat jako terorismus levicový (Filipec, 2017, 26).</w:t>
      </w:r>
    </w:p>
    <w:p w14:paraId="00000100" w14:textId="6CBDDB7E" w:rsidR="00F46C74" w:rsidRDefault="00B50F3F" w:rsidP="00FB0721">
      <w:pPr>
        <w:ind w:left="567" w:firstLine="153"/>
        <w:jc w:val="both"/>
        <w:rPr>
          <w:rFonts w:ascii="Calibri" w:eastAsia="Calibri" w:hAnsi="Calibri" w:cs="Calibri"/>
        </w:rPr>
      </w:pPr>
      <w:r>
        <w:rPr>
          <w:rFonts w:ascii="Calibri" w:eastAsia="Calibri" w:hAnsi="Calibri" w:cs="Calibri"/>
        </w:rPr>
        <w:t xml:space="preserve">Východiskem charakteristiky typů politického terorismu podle jejich hlavního politického účelu je rozlišování mezi terorizmem </w:t>
      </w:r>
      <w:proofErr w:type="spellStart"/>
      <w:r>
        <w:rPr>
          <w:rFonts w:ascii="Calibri" w:eastAsia="Calibri" w:hAnsi="Calibri" w:cs="Calibri"/>
        </w:rPr>
        <w:t>subverzivním</w:t>
      </w:r>
      <w:proofErr w:type="spellEnd"/>
      <w:r>
        <w:rPr>
          <w:rFonts w:ascii="Calibri" w:eastAsia="Calibri" w:hAnsi="Calibri" w:cs="Calibri"/>
        </w:rPr>
        <w:t xml:space="preserve">, podvratným z hlediska politického režimu, proti němuž je namířen, a terorismem represivním, jehož cílem je naopak zachování a posílení daného </w:t>
      </w:r>
      <w:r>
        <w:rPr>
          <w:rFonts w:ascii="Calibri" w:eastAsia="Calibri" w:hAnsi="Calibri" w:cs="Calibri"/>
        </w:rPr>
        <w:lastRenderedPageBreak/>
        <w:t>politického uspořádání… (Strmiska</w:t>
      </w:r>
      <w:r w:rsidR="000E4E3F">
        <w:rPr>
          <w:rFonts w:ascii="Calibri" w:eastAsia="Calibri" w:hAnsi="Calibri" w:cs="Calibri"/>
        </w:rPr>
        <w:t xml:space="preserve"> citovaný Řehákem et. al.,</w:t>
      </w:r>
      <w:r>
        <w:rPr>
          <w:rFonts w:ascii="Calibri" w:eastAsia="Calibri" w:hAnsi="Calibri" w:cs="Calibri"/>
        </w:rPr>
        <w:t xml:space="preserve"> </w:t>
      </w:r>
      <w:r w:rsidR="000E4E3F">
        <w:rPr>
          <w:rFonts w:ascii="Calibri" w:eastAsia="Calibri" w:hAnsi="Calibri" w:cs="Calibri"/>
        </w:rPr>
        <w:t>2008</w:t>
      </w:r>
      <w:r>
        <w:rPr>
          <w:rFonts w:ascii="Calibri" w:eastAsia="Calibri" w:hAnsi="Calibri" w:cs="Calibri"/>
        </w:rPr>
        <w:t xml:space="preserve">, </w:t>
      </w:r>
      <w:r w:rsidR="000E4E3F">
        <w:rPr>
          <w:rFonts w:ascii="Calibri" w:eastAsia="Calibri" w:hAnsi="Calibri" w:cs="Calibri"/>
        </w:rPr>
        <w:t>49</w:t>
      </w:r>
      <w:r>
        <w:rPr>
          <w:rFonts w:ascii="Calibri" w:eastAsia="Calibri" w:hAnsi="Calibri" w:cs="Calibri"/>
        </w:rPr>
        <w:t>).</w:t>
      </w:r>
    </w:p>
    <w:p w14:paraId="00000101" w14:textId="77777777" w:rsidR="00F46C74" w:rsidRDefault="00B50F3F" w:rsidP="00FB0721">
      <w:pPr>
        <w:ind w:left="567" w:firstLine="153"/>
        <w:jc w:val="both"/>
        <w:rPr>
          <w:rFonts w:ascii="Calibri" w:eastAsia="Calibri" w:hAnsi="Calibri" w:cs="Calibri"/>
        </w:rPr>
      </w:pPr>
      <w:proofErr w:type="spellStart"/>
      <w:r>
        <w:rPr>
          <w:rFonts w:ascii="Calibri" w:eastAsia="Calibri" w:hAnsi="Calibri" w:cs="Calibri"/>
        </w:rPr>
        <w:t>Subverzivní</w:t>
      </w:r>
      <w:proofErr w:type="spellEnd"/>
      <w:r>
        <w:rPr>
          <w:rFonts w:ascii="Calibri" w:eastAsia="Calibri" w:hAnsi="Calibri" w:cs="Calibri"/>
        </w:rPr>
        <w:t xml:space="preserve"> terorismus, výraz odporu proti etablované moci, představuje typ násilí, které je namířeno proti státnímu zřízení, v jehož područí se daní aktéři nacházejí (Řehák et. al., 2008, 49).</w:t>
      </w:r>
    </w:p>
    <w:p w14:paraId="00000102" w14:textId="71965EDF" w:rsidR="00F46C74" w:rsidRDefault="00DF4536" w:rsidP="00FB0721">
      <w:pPr>
        <w:ind w:left="567" w:firstLine="153"/>
        <w:jc w:val="both"/>
        <w:rPr>
          <w:rFonts w:ascii="Calibri" w:eastAsia="Calibri" w:hAnsi="Calibri" w:cs="Calibri"/>
        </w:rPr>
      </w:pPr>
      <w:r>
        <w:rPr>
          <w:rFonts w:ascii="Calibri" w:eastAsia="Calibri" w:hAnsi="Calibri" w:cs="Calibri"/>
        </w:rPr>
        <w:t xml:space="preserve">V rámci politického režimu je pak opakem </w:t>
      </w:r>
      <w:proofErr w:type="spellStart"/>
      <w:r>
        <w:rPr>
          <w:rFonts w:ascii="Calibri" w:eastAsia="Calibri" w:hAnsi="Calibri" w:cs="Calibri"/>
        </w:rPr>
        <w:t>subvrezivního</w:t>
      </w:r>
      <w:proofErr w:type="spellEnd"/>
      <w:r>
        <w:rPr>
          <w:rFonts w:ascii="Calibri" w:eastAsia="Calibri" w:hAnsi="Calibri" w:cs="Calibri"/>
        </w:rPr>
        <w:t xml:space="preserve"> terorismu terorismus represivní, jehož cílem je udržení nebo posílení </w:t>
      </w:r>
      <w:r w:rsidR="008D14FC">
        <w:rPr>
          <w:rFonts w:ascii="Calibri" w:eastAsia="Calibri" w:hAnsi="Calibri" w:cs="Calibri"/>
        </w:rPr>
        <w:t>politické moci skupiny, která je u moci.</w:t>
      </w:r>
    </w:p>
    <w:p w14:paraId="00000103" w14:textId="77777777" w:rsidR="00F46C74" w:rsidRDefault="00F46C74" w:rsidP="00B855D5">
      <w:pPr>
        <w:ind w:left="567" w:firstLine="708"/>
        <w:jc w:val="both"/>
        <w:rPr>
          <w:rFonts w:ascii="Calibri" w:eastAsia="Calibri" w:hAnsi="Calibri" w:cs="Calibri"/>
        </w:rPr>
      </w:pPr>
    </w:p>
    <w:p w14:paraId="00000104" w14:textId="057F872B" w:rsidR="00F46C74" w:rsidRDefault="00B50F3F" w:rsidP="00B855D5">
      <w:pPr>
        <w:pStyle w:val="Nadpis3"/>
        <w:numPr>
          <w:ilvl w:val="2"/>
          <w:numId w:val="1"/>
        </w:numPr>
        <w:ind w:left="567"/>
        <w:jc w:val="both"/>
      </w:pPr>
      <w:bookmarkStart w:id="7" w:name="_Toc37917482"/>
      <w:r>
        <w:t>Pravicový terorismus</w:t>
      </w:r>
      <w:bookmarkEnd w:id="7"/>
    </w:p>
    <w:p w14:paraId="00000105" w14:textId="77777777" w:rsidR="00F46C74" w:rsidRDefault="00F46C74" w:rsidP="00B855D5">
      <w:pPr>
        <w:ind w:left="567"/>
        <w:jc w:val="both"/>
      </w:pPr>
    </w:p>
    <w:p w14:paraId="00000107" w14:textId="2FB6F2CE" w:rsidR="00F46C74" w:rsidRDefault="00B50F3F" w:rsidP="00B855D5">
      <w:pPr>
        <w:ind w:left="567" w:firstLine="720"/>
        <w:jc w:val="both"/>
        <w:rPr>
          <w:rFonts w:ascii="Calibri" w:eastAsia="Calibri" w:hAnsi="Calibri" w:cs="Calibri"/>
        </w:rPr>
      </w:pPr>
      <w:bookmarkStart w:id="8" w:name="_heading=h.3dy6vkm" w:colFirst="0" w:colLast="0"/>
      <w:bookmarkEnd w:id="8"/>
      <w:r>
        <w:rPr>
          <w:rFonts w:ascii="Calibri" w:eastAsia="Calibri" w:hAnsi="Calibri" w:cs="Calibri"/>
        </w:rPr>
        <w:t>Ultrapravice (krajní pravice) je pojem, který se vztahuje k okrajům pravé části politického</w:t>
      </w:r>
      <w:bookmarkStart w:id="9" w:name="_heading=h.smkzsk9n3sem" w:colFirst="0" w:colLast="0"/>
      <w:bookmarkEnd w:id="9"/>
      <w:r w:rsidR="00A74C52">
        <w:rPr>
          <w:rFonts w:ascii="Calibri" w:eastAsia="Calibri" w:hAnsi="Calibri" w:cs="Calibri"/>
        </w:rPr>
        <w:t xml:space="preserve"> </w:t>
      </w:r>
      <w:r>
        <w:rPr>
          <w:rFonts w:ascii="Calibri" w:eastAsia="Calibri" w:hAnsi="Calibri" w:cs="Calibri"/>
        </w:rPr>
        <w:t xml:space="preserve">spektra, alespoň ve smyslu vyhrocení některých pravicových hodnot do krajnosti (moc, autorita, tradice, národní či </w:t>
      </w:r>
      <w:proofErr w:type="spellStart"/>
      <w:r>
        <w:rPr>
          <w:rFonts w:ascii="Calibri" w:eastAsia="Calibri" w:hAnsi="Calibri" w:cs="Calibri"/>
        </w:rPr>
        <w:t>pannacionální</w:t>
      </w:r>
      <w:proofErr w:type="spellEnd"/>
      <w:r>
        <w:rPr>
          <w:rFonts w:ascii="Calibri" w:eastAsia="Calibri" w:hAnsi="Calibri" w:cs="Calibri"/>
        </w:rPr>
        <w:t xml:space="preserve"> uvědomění apod)</w:t>
      </w:r>
      <w:r w:rsidR="00815740">
        <w:rPr>
          <w:rFonts w:ascii="Calibri" w:eastAsia="Calibri" w:hAnsi="Calibri" w:cs="Calibri"/>
        </w:rPr>
        <w:t>.</w:t>
      </w:r>
      <w:r>
        <w:rPr>
          <w:rFonts w:ascii="Calibri" w:eastAsia="Calibri" w:hAnsi="Calibri" w:cs="Calibri"/>
        </w:rPr>
        <w:t xml:space="preserve"> Projevuje se proto především snahou o autoritativní mocenské přístupy ve prospěch vlastní subjektivně definované elitářsky pojaté skupiny (zpravidla národa, </w:t>
      </w:r>
      <w:proofErr w:type="spellStart"/>
      <w:r>
        <w:rPr>
          <w:rFonts w:ascii="Calibri" w:eastAsia="Calibri" w:hAnsi="Calibri" w:cs="Calibri"/>
        </w:rPr>
        <w:t>pannacionalistické</w:t>
      </w:r>
      <w:proofErr w:type="spellEnd"/>
      <w:r>
        <w:rPr>
          <w:rFonts w:ascii="Calibri" w:eastAsia="Calibri" w:hAnsi="Calibri" w:cs="Calibri"/>
        </w:rPr>
        <w:t xml:space="preserve"> skupiny či rasy) a jejího očištění od rušivých elementů (které jsou chápány především ve smyslu narušitelů tradičních morálních hodnot a etablovaného ‘pokrevního společenství’). Reálnými symptomy krajní pravice jsou tvrdé ‘</w:t>
      </w:r>
      <w:proofErr w:type="spellStart"/>
      <w:r>
        <w:rPr>
          <w:rFonts w:ascii="Calibri" w:eastAsia="Calibri" w:hAnsi="Calibri" w:cs="Calibri"/>
        </w:rPr>
        <w:t>law</w:t>
      </w:r>
      <w:proofErr w:type="spellEnd"/>
      <w:r>
        <w:rPr>
          <w:rFonts w:ascii="Calibri" w:eastAsia="Calibri" w:hAnsi="Calibri" w:cs="Calibri"/>
        </w:rPr>
        <w:t xml:space="preserve"> and </w:t>
      </w:r>
      <w:proofErr w:type="spellStart"/>
      <w:r>
        <w:rPr>
          <w:rFonts w:ascii="Calibri" w:eastAsia="Calibri" w:hAnsi="Calibri" w:cs="Calibri"/>
        </w:rPr>
        <w:t>order</w:t>
      </w:r>
      <w:proofErr w:type="spellEnd"/>
      <w:r>
        <w:rPr>
          <w:rFonts w:ascii="Calibri" w:eastAsia="Calibri" w:hAnsi="Calibri" w:cs="Calibri"/>
        </w:rPr>
        <w:t>’ přístupy, politicky zdůrazňovaná xenofobie, nacionalismus, etnocentrismus a v jednoznačně extremistických formách rasismus i antisemitismus (Mareš, 2005, 131).</w:t>
      </w:r>
    </w:p>
    <w:p w14:paraId="00000108" w14:textId="188D82C2" w:rsidR="00F46C74" w:rsidRDefault="00B50F3F" w:rsidP="00B855D5">
      <w:pPr>
        <w:ind w:left="567"/>
        <w:jc w:val="both"/>
        <w:rPr>
          <w:rFonts w:ascii="Calibri" w:eastAsia="Calibri" w:hAnsi="Calibri" w:cs="Calibri"/>
        </w:rPr>
      </w:pPr>
      <w:bookmarkStart w:id="10" w:name="_heading=h.mahs0v8zfrft" w:colFirst="0" w:colLast="0"/>
      <w:bookmarkEnd w:id="10"/>
      <w:r>
        <w:rPr>
          <w:rFonts w:ascii="Calibri" w:eastAsia="Calibri" w:hAnsi="Calibri" w:cs="Calibri"/>
        </w:rPr>
        <w:tab/>
        <w:t>(...) Často se tedy jedná o skupiny vymezující se proti národnostním či rasovým menšinám, které nalezneme téměř v každém státě. Zřídka kdy však intenzita násilí těchto skupin vyústí v organizované teroristické útoky. Pokud se tak stane, zpravidla můžeme hovořit o ‘domácím terorismu’ (</w:t>
      </w:r>
      <w:proofErr w:type="spellStart"/>
      <w:r>
        <w:rPr>
          <w:rFonts w:ascii="Calibri" w:eastAsia="Calibri" w:hAnsi="Calibri" w:cs="Calibri"/>
        </w:rPr>
        <w:t>homegrown</w:t>
      </w:r>
      <w:proofErr w:type="spellEnd"/>
      <w:r>
        <w:rPr>
          <w:rFonts w:ascii="Calibri" w:eastAsia="Calibri" w:hAnsi="Calibri" w:cs="Calibri"/>
        </w:rPr>
        <w:t xml:space="preserve"> </w:t>
      </w:r>
      <w:proofErr w:type="spellStart"/>
      <w:r>
        <w:rPr>
          <w:rFonts w:ascii="Calibri" w:eastAsia="Calibri" w:hAnsi="Calibri" w:cs="Calibri"/>
        </w:rPr>
        <w:t>terrorism</w:t>
      </w:r>
      <w:proofErr w:type="spellEnd"/>
      <w:r>
        <w:rPr>
          <w:rFonts w:ascii="Calibri" w:eastAsia="Calibri" w:hAnsi="Calibri" w:cs="Calibri"/>
        </w:rPr>
        <w:t>), jehož výskyt je pravděpodobnější v rozdělených společnostech s velkými komunitami přistěhovalců. V těchto společnostech pak dochází ke střetu hodnot (Filipec, 2017, 27).</w:t>
      </w:r>
    </w:p>
    <w:p w14:paraId="00000109" w14:textId="309E7A44" w:rsidR="00F46C74" w:rsidRDefault="00B50F3F" w:rsidP="00B855D5">
      <w:pPr>
        <w:ind w:left="567"/>
        <w:jc w:val="both"/>
        <w:rPr>
          <w:rFonts w:ascii="Calibri" w:eastAsia="Calibri" w:hAnsi="Calibri" w:cs="Calibri"/>
        </w:rPr>
      </w:pPr>
      <w:bookmarkStart w:id="11" w:name="_heading=h.cenoduvmvz1o" w:colFirst="0" w:colLast="0"/>
      <w:bookmarkEnd w:id="11"/>
      <w:r>
        <w:rPr>
          <w:rFonts w:ascii="Calibri" w:eastAsia="Calibri" w:hAnsi="Calibri" w:cs="Calibri"/>
        </w:rPr>
        <w:tab/>
        <w:t xml:space="preserve">Aktéři tohoto typu terorismu neusilují o svůj záměr pouze násilnou cestou, ale snaží se </w:t>
      </w:r>
      <w:r w:rsidR="00C62E81">
        <w:rPr>
          <w:rFonts w:ascii="Calibri" w:eastAsia="Calibri" w:hAnsi="Calibri" w:cs="Calibri"/>
        </w:rPr>
        <w:br/>
      </w:r>
      <w:r>
        <w:rPr>
          <w:rFonts w:ascii="Calibri" w:eastAsia="Calibri" w:hAnsi="Calibri" w:cs="Calibri"/>
        </w:rPr>
        <w:t xml:space="preserve">o propagandu prostřednictvím politického boje. Mohou využívat mládež, která se ztotožňuje s některými postoji ultrapravice. Skupiny se mohou maskovat ve sportovních oddílech, firmách, kulturních komunitách, zájmových skupinách nebo i ve složkách ozbrojených sil. </w:t>
      </w:r>
    </w:p>
    <w:p w14:paraId="0000010A" w14:textId="77777777" w:rsidR="00F46C74" w:rsidRDefault="00F46C74" w:rsidP="00B855D5">
      <w:pPr>
        <w:ind w:left="567"/>
        <w:jc w:val="both"/>
        <w:rPr>
          <w:rFonts w:ascii="Calibri" w:eastAsia="Calibri" w:hAnsi="Calibri" w:cs="Calibri"/>
        </w:rPr>
      </w:pPr>
      <w:bookmarkStart w:id="12" w:name="_heading=h.scnmg22stq2m" w:colFirst="0" w:colLast="0"/>
      <w:bookmarkEnd w:id="12"/>
    </w:p>
    <w:p w14:paraId="74DD54EA" w14:textId="1E36CA1F" w:rsidR="00165C35" w:rsidRDefault="00B50F3F" w:rsidP="00B855D5">
      <w:pPr>
        <w:pStyle w:val="Nadpis3"/>
        <w:numPr>
          <w:ilvl w:val="2"/>
          <w:numId w:val="1"/>
        </w:numPr>
        <w:ind w:left="567"/>
        <w:jc w:val="both"/>
      </w:pPr>
      <w:bookmarkStart w:id="13" w:name="_heading=h.yww334mw0dfc" w:colFirst="0" w:colLast="0"/>
      <w:bookmarkStart w:id="14" w:name="_Toc37917483"/>
      <w:bookmarkEnd w:id="13"/>
      <w:r w:rsidRPr="00165C35">
        <w:t>Levicový terorismus</w:t>
      </w:r>
      <w:bookmarkEnd w:id="14"/>
    </w:p>
    <w:p w14:paraId="331A2D9C" w14:textId="77777777" w:rsidR="0078108B" w:rsidRDefault="0078108B" w:rsidP="00B855D5">
      <w:pPr>
        <w:ind w:left="567"/>
        <w:jc w:val="both"/>
      </w:pPr>
    </w:p>
    <w:p w14:paraId="5B20CF33" w14:textId="07DE0F9E" w:rsidR="008719AA" w:rsidRDefault="00782AAA" w:rsidP="00B855D5">
      <w:pPr>
        <w:ind w:left="567" w:firstLine="720"/>
        <w:jc w:val="both"/>
        <w:rPr>
          <w:rFonts w:cstheme="minorHAnsi"/>
        </w:rPr>
      </w:pPr>
      <w:r w:rsidRPr="00782AAA">
        <w:rPr>
          <w:rFonts w:cstheme="minorHAnsi"/>
        </w:rPr>
        <w:t>Pojem krajní levice (ultralevice) označuje část politického spektra, která je charakteristická vyhraněným zdůrazňováním egalitářství</w:t>
      </w:r>
      <w:r>
        <w:rPr>
          <w:rFonts w:cstheme="minorHAnsi"/>
        </w:rPr>
        <w:t xml:space="preserve">. Tento atribut je většinou doplněn o akční a razantní metody prosazování zájmů. Základními variantami krajní levice jsou komunismus a anarchismus. Hlavním rozdílem mezi anarchismem a komunismem je postoj ke státu, protože anarchisté usilují o </w:t>
      </w:r>
      <w:r>
        <w:rPr>
          <w:rFonts w:cstheme="minorHAnsi"/>
        </w:rPr>
        <w:lastRenderedPageBreak/>
        <w:t xml:space="preserve">urychlené odstranění státu, zatímco komunismus realizuje své představy uvnitř státu a strategicky využívá i prvky státní autority (Mareš, 2005, 67). </w:t>
      </w:r>
    </w:p>
    <w:p w14:paraId="2DF9D4C7" w14:textId="3BE15F48" w:rsidR="00255F24" w:rsidRDefault="00255F24" w:rsidP="00B855D5">
      <w:pPr>
        <w:ind w:left="567"/>
        <w:jc w:val="both"/>
        <w:rPr>
          <w:rFonts w:cstheme="minorHAnsi"/>
        </w:rPr>
      </w:pPr>
      <w:r>
        <w:rPr>
          <w:rFonts w:cstheme="minorHAnsi"/>
        </w:rPr>
        <w:tab/>
        <w:t>Podle Filipce (2017) je hlavním proudem komunismus, ten usiluje o naplnění myšlenek Karla Marxe a Vladimíra Iljiče Lenina a je spojován s revolučními hodnotami a snahou svrhnout kapitalistický systém.</w:t>
      </w:r>
    </w:p>
    <w:p w14:paraId="6364CD90" w14:textId="6D09CA48" w:rsidR="00F53D2E" w:rsidRDefault="00255F24" w:rsidP="00B855D5">
      <w:pPr>
        <w:ind w:left="567"/>
        <w:jc w:val="both"/>
        <w:rPr>
          <w:rFonts w:cstheme="minorHAnsi"/>
        </w:rPr>
      </w:pPr>
      <w:r>
        <w:rPr>
          <w:rFonts w:cstheme="minorHAnsi"/>
        </w:rPr>
        <w:tab/>
        <w:t>Levicový teroristé se tedy vyhrazují vůči tržnímu hospodářství a demokratickému zařízení, násilí je ospravedlňováno revolucí a budováním nového, lepšího společenského zařízení.</w:t>
      </w:r>
      <w:r w:rsidR="00F53D2E">
        <w:rPr>
          <w:rFonts w:cstheme="minorHAnsi"/>
        </w:rPr>
        <w:t xml:space="preserve"> Bezpochyby se jedná</w:t>
      </w:r>
      <w:r w:rsidR="00FB0721">
        <w:rPr>
          <w:rFonts w:cstheme="minorHAnsi"/>
        </w:rPr>
        <w:t xml:space="preserve"> </w:t>
      </w:r>
      <w:r w:rsidR="00F53D2E">
        <w:rPr>
          <w:rFonts w:cstheme="minorHAnsi"/>
        </w:rPr>
        <w:t>o jednu z nejvýznamnějších motivací terorismu ve 20. století, zpravidla vyskytující se mimo území kontrolovaná Sovětským svazem. Vlna levicového terorismu tak zasáhla např. západní Evropu (zejména Německo, Francii, Belgii, Itálii, Nizozemí, Latinskou Ameriku</w:t>
      </w:r>
      <w:r w:rsidR="00815740">
        <w:rPr>
          <w:rFonts w:cstheme="minorHAnsi"/>
        </w:rPr>
        <w:t>)</w:t>
      </w:r>
      <w:r w:rsidR="00F53D2E">
        <w:rPr>
          <w:rFonts w:cstheme="minorHAnsi"/>
        </w:rPr>
        <w:t xml:space="preserve"> a některé asijské státy (Indii, Nepál a Japonsko) (Filipec, 2017, 33-34).</w:t>
      </w:r>
    </w:p>
    <w:p w14:paraId="248506EC" w14:textId="04E355E6" w:rsidR="004C5023" w:rsidRDefault="00F53D2E" w:rsidP="00B855D5">
      <w:pPr>
        <w:ind w:left="567"/>
        <w:jc w:val="both"/>
        <w:rPr>
          <w:rFonts w:cstheme="minorHAnsi"/>
        </w:rPr>
      </w:pPr>
      <w:r>
        <w:rPr>
          <w:rFonts w:cstheme="minorHAnsi"/>
        </w:rPr>
        <w:tab/>
      </w:r>
      <w:r w:rsidR="004C5023">
        <w:rPr>
          <w:rFonts w:cstheme="minorHAnsi"/>
        </w:rPr>
        <w:t xml:space="preserve">Levicový terorismus v Evropě páchaly především malé skupiny. Jednou takovou byla například RAF – Rote </w:t>
      </w:r>
      <w:proofErr w:type="spellStart"/>
      <w:r w:rsidR="004C5023">
        <w:rPr>
          <w:rFonts w:cstheme="minorHAnsi"/>
        </w:rPr>
        <w:t>Armee</w:t>
      </w:r>
      <w:proofErr w:type="spellEnd"/>
      <w:r w:rsidR="004C5023">
        <w:rPr>
          <w:rFonts w:cstheme="minorHAnsi"/>
        </w:rPr>
        <w:t xml:space="preserve"> </w:t>
      </w:r>
      <w:proofErr w:type="spellStart"/>
      <w:r w:rsidR="004C5023">
        <w:rPr>
          <w:rFonts w:cstheme="minorHAnsi"/>
        </w:rPr>
        <w:t>Fraktion</w:t>
      </w:r>
      <w:proofErr w:type="spellEnd"/>
      <w:r w:rsidR="004C5023">
        <w:rPr>
          <w:rFonts w:cstheme="minorHAnsi"/>
        </w:rPr>
        <w:t xml:space="preserve"> (Frakce Rudé Armády). Útoky nebyly, co se počtu mrtvých týče, příliš efektivní, přesto vzbuzoval</w:t>
      </w:r>
      <w:r w:rsidR="00815740">
        <w:rPr>
          <w:rFonts w:cstheme="minorHAnsi"/>
        </w:rPr>
        <w:t>y</w:t>
      </w:r>
      <w:r w:rsidR="004C5023">
        <w:rPr>
          <w:rFonts w:cstheme="minorHAnsi"/>
        </w:rPr>
        <w:t xml:space="preserve"> značnou míru strachu v západní Evropě.</w:t>
      </w:r>
    </w:p>
    <w:p w14:paraId="50112CC4" w14:textId="1DBA81B1" w:rsidR="00255F24" w:rsidRDefault="004C5023" w:rsidP="00B855D5">
      <w:pPr>
        <w:ind w:left="567"/>
        <w:jc w:val="both"/>
        <w:rPr>
          <w:rFonts w:cstheme="minorHAnsi"/>
        </w:rPr>
      </w:pPr>
      <w:r>
        <w:rPr>
          <w:rFonts w:cstheme="minorHAnsi"/>
        </w:rPr>
        <w:tab/>
        <w:t>(…)</w:t>
      </w:r>
      <w:r w:rsidR="00717DF5">
        <w:rPr>
          <w:rFonts w:cstheme="minorHAnsi"/>
        </w:rPr>
        <w:t xml:space="preserve"> </w:t>
      </w:r>
      <w:r w:rsidR="00863AD1">
        <w:rPr>
          <w:rFonts w:cstheme="minorHAnsi"/>
        </w:rPr>
        <w:t>Teroristické organizace působící v zemích jižní a západní Evropy se často stávaly nástrojem zahraniční politiky východoevropských zemí a těšily se materiální a finanční podpoře. Množství teroristických útoků v Evropě zejména v 70. a 80. letech vedlo ke zvýšení spolupráce západních zemí v boji proti terorismu a vyvolalo silnou reakci státních orgánů… (Filipec, 2017, 37).</w:t>
      </w:r>
    </w:p>
    <w:p w14:paraId="543FCF6B" w14:textId="11BA8D20" w:rsidR="001768A8" w:rsidRDefault="00D54154" w:rsidP="00B855D5">
      <w:pPr>
        <w:ind w:left="567"/>
        <w:jc w:val="both"/>
        <w:rPr>
          <w:rFonts w:cstheme="minorHAnsi"/>
        </w:rPr>
      </w:pPr>
      <w:r>
        <w:rPr>
          <w:rFonts w:cstheme="minorHAnsi"/>
        </w:rPr>
        <w:tab/>
        <w:t>Šance, že se levicov</w:t>
      </w:r>
      <w:r w:rsidR="00815740">
        <w:rPr>
          <w:rFonts w:cstheme="minorHAnsi"/>
        </w:rPr>
        <w:t>í</w:t>
      </w:r>
      <w:r>
        <w:rPr>
          <w:rFonts w:cstheme="minorHAnsi"/>
        </w:rPr>
        <w:t xml:space="preserve"> teroristé odhodlají k teroristickému činu je málo pravděpodobná. Vesměs se tato skupina zabývá spíše kriminální trestnou činností, nezřídka kdy násilného charakteru. Těchto jevů přibývá, avšak skupiny jsou dlouhodobě monitorovány bezpečnostními složkami. Jejich pokus by tak byl s největší pravděpodobností zastaven již v zárodku.</w:t>
      </w:r>
    </w:p>
    <w:p w14:paraId="13467888" w14:textId="38EEDC61" w:rsidR="00531AB6" w:rsidRDefault="00531AB6" w:rsidP="00B855D5">
      <w:pPr>
        <w:ind w:left="567"/>
        <w:jc w:val="both"/>
        <w:rPr>
          <w:rFonts w:cstheme="minorHAnsi"/>
        </w:rPr>
      </w:pPr>
      <w:r>
        <w:rPr>
          <w:rFonts w:cstheme="minorHAnsi"/>
        </w:rPr>
        <w:tab/>
        <w:t xml:space="preserve">Jak jsem již zmínil, do levicového terorismus řadíme i anarchistický terorismus. </w:t>
      </w:r>
      <w:r w:rsidR="0013189B">
        <w:rPr>
          <w:rFonts w:cstheme="minorHAnsi"/>
        </w:rPr>
        <w:t>Anarchismus usiluje o rozbití ekonomické, politické a sociální hierarchie</w:t>
      </w:r>
      <w:r>
        <w:rPr>
          <w:rFonts w:cstheme="minorHAnsi"/>
        </w:rPr>
        <w:t>.</w:t>
      </w:r>
      <w:r w:rsidR="0013189B">
        <w:rPr>
          <w:rFonts w:cstheme="minorHAnsi"/>
        </w:rPr>
        <w:t xml:space="preserve"> Hlavním cílem je svržení vlády a nastolení chaosu.</w:t>
      </w:r>
      <w:r>
        <w:rPr>
          <w:rFonts w:cstheme="minorHAnsi"/>
        </w:rPr>
        <w:t xml:space="preserve"> </w:t>
      </w:r>
      <w:r w:rsidR="0013189B">
        <w:rPr>
          <w:rFonts w:cstheme="minorHAnsi"/>
        </w:rPr>
        <w:t>Útoky skupin a organizací také měli vyburcovat obyvatelstvo k revoluci.</w:t>
      </w:r>
    </w:p>
    <w:p w14:paraId="170E3773" w14:textId="3AFB506C" w:rsidR="00D54154" w:rsidRDefault="001768A8" w:rsidP="00FB0721">
      <w:pPr>
        <w:ind w:left="567" w:firstLine="153"/>
        <w:jc w:val="both"/>
        <w:rPr>
          <w:rFonts w:cstheme="minorHAnsi"/>
        </w:rPr>
      </w:pPr>
      <w:r>
        <w:rPr>
          <w:rFonts w:cstheme="minorHAnsi"/>
        </w:rPr>
        <w:t>Do levicového terorismu se také řadí environmentální terorismus, ten má za cíl ochranu životního prostředí. „Akty terorismu často připomínají spíše vandalské útoky zaměřené na zničení techniky“ Filipec (2017, 38)</w:t>
      </w:r>
      <w:r w:rsidR="00DF4536">
        <w:rPr>
          <w:rFonts w:cstheme="minorHAnsi"/>
        </w:rPr>
        <w:t>,</w:t>
      </w:r>
      <w:r>
        <w:rPr>
          <w:rFonts w:cstheme="minorHAnsi"/>
        </w:rPr>
        <w:t xml:space="preserve"> dále uvádí konkrétní činy a to </w:t>
      </w:r>
      <w:r w:rsidR="00DF4536">
        <w:rPr>
          <w:rFonts w:cstheme="minorHAnsi"/>
        </w:rPr>
        <w:t>„</w:t>
      </w:r>
      <w:r>
        <w:rPr>
          <w:rFonts w:cstheme="minorHAnsi"/>
        </w:rPr>
        <w:t xml:space="preserve">sypání písku do nádrže buldozerů, defekty pneumatik, žhářské útoky na zázemí dělníků, bombové útoky na sídla těžařských společností, až po </w:t>
      </w:r>
      <w:r w:rsidR="00DF4536">
        <w:rPr>
          <w:rFonts w:cstheme="minorHAnsi"/>
        </w:rPr>
        <w:t>‚</w:t>
      </w:r>
      <w:proofErr w:type="spellStart"/>
      <w:r>
        <w:rPr>
          <w:rFonts w:cstheme="minorHAnsi"/>
        </w:rPr>
        <w:t>tree</w:t>
      </w:r>
      <w:proofErr w:type="spellEnd"/>
      <w:r>
        <w:rPr>
          <w:rFonts w:cstheme="minorHAnsi"/>
        </w:rPr>
        <w:t xml:space="preserve"> </w:t>
      </w:r>
      <w:proofErr w:type="spellStart"/>
      <w:r>
        <w:rPr>
          <w:rFonts w:cstheme="minorHAnsi"/>
        </w:rPr>
        <w:t>spiking</w:t>
      </w:r>
      <w:proofErr w:type="spellEnd"/>
      <w:r w:rsidR="00DF4536">
        <w:rPr>
          <w:rFonts w:cstheme="minorHAnsi"/>
        </w:rPr>
        <w:t>‘</w:t>
      </w:r>
      <w:r>
        <w:rPr>
          <w:rFonts w:cstheme="minorHAnsi"/>
        </w:rPr>
        <w:t>, zarůstání kovových předmětů do stromů za účelem zranění lesníků</w:t>
      </w:r>
      <w:r w:rsidR="00DF4536">
        <w:rPr>
          <w:rFonts w:cstheme="minorHAnsi"/>
        </w:rPr>
        <w:t>“</w:t>
      </w:r>
      <w:r w:rsidR="00903BAA">
        <w:rPr>
          <w:rFonts w:cstheme="minorHAnsi"/>
        </w:rPr>
        <w:t xml:space="preserve"> (Filipec, 2017, 38).</w:t>
      </w:r>
    </w:p>
    <w:p w14:paraId="12BF9F17" w14:textId="5C4702C1" w:rsidR="004B2D82" w:rsidRDefault="004B2D82" w:rsidP="00B855D5">
      <w:pPr>
        <w:ind w:left="567"/>
        <w:jc w:val="both"/>
        <w:rPr>
          <w:rFonts w:cstheme="minorHAnsi"/>
        </w:rPr>
      </w:pPr>
    </w:p>
    <w:p w14:paraId="2B41984E" w14:textId="14991BF8" w:rsidR="004B2D82" w:rsidRDefault="004B2D82" w:rsidP="00B855D5">
      <w:pPr>
        <w:pStyle w:val="Nadpis3"/>
        <w:numPr>
          <w:ilvl w:val="2"/>
          <w:numId w:val="1"/>
        </w:numPr>
        <w:ind w:left="567"/>
        <w:jc w:val="both"/>
      </w:pPr>
      <w:bookmarkStart w:id="15" w:name="_Toc37917484"/>
      <w:r>
        <w:lastRenderedPageBreak/>
        <w:t>Náboženský terorismus</w:t>
      </w:r>
      <w:bookmarkEnd w:id="15"/>
    </w:p>
    <w:p w14:paraId="3887BD00" w14:textId="77777777" w:rsidR="009720B7" w:rsidRPr="009720B7" w:rsidRDefault="009720B7" w:rsidP="00B855D5">
      <w:pPr>
        <w:ind w:left="567"/>
        <w:jc w:val="both"/>
      </w:pPr>
    </w:p>
    <w:p w14:paraId="4C4F691B" w14:textId="77777777" w:rsidR="009720B7" w:rsidRDefault="009720B7" w:rsidP="00B855D5">
      <w:pPr>
        <w:ind w:left="567" w:firstLine="720"/>
        <w:jc w:val="both"/>
        <w:rPr>
          <w:rFonts w:ascii="Calibri" w:eastAsia="Calibri" w:hAnsi="Calibri" w:cs="Calibri"/>
        </w:rPr>
      </w:pPr>
      <w:r>
        <w:rPr>
          <w:rFonts w:ascii="Calibri" w:eastAsia="Calibri" w:hAnsi="Calibri" w:cs="Calibri"/>
        </w:rPr>
        <w:t xml:space="preserve">Náboženský terorismus je v současnosti považován za teroristickou hrozbu 21. století s největším potencionálem, v němž vystřídal etnicky či ideologicky motivovaný terorismus, který dominoval 20. století. Jeho cíle však </w:t>
      </w:r>
      <w:r w:rsidRPr="005E2440">
        <w:rPr>
          <w:rFonts w:eastAsia="Calibri" w:cstheme="minorHAnsi"/>
        </w:rPr>
        <w:t>mají č</w:t>
      </w:r>
      <w:r>
        <w:rPr>
          <w:rFonts w:ascii="Calibri" w:eastAsia="Calibri" w:hAnsi="Calibri" w:cs="Calibri"/>
        </w:rPr>
        <w:t>asto úzkou spojitost s dalšími ideovými prvky a cíli, jako jsou etnické či teritoriální ambice nebo propojení s politickou ideologií… (Řehák et. al., 2008, 52).</w:t>
      </w:r>
    </w:p>
    <w:p w14:paraId="55264EFC" w14:textId="536A7C62" w:rsidR="004B2D82" w:rsidRPr="009720B7" w:rsidRDefault="009720B7" w:rsidP="00B855D5">
      <w:pPr>
        <w:ind w:left="567"/>
        <w:jc w:val="both"/>
        <w:rPr>
          <w:rFonts w:ascii="Calibri" w:eastAsia="Calibri" w:hAnsi="Calibri" w:cs="Calibri"/>
        </w:rPr>
      </w:pPr>
      <w:r>
        <w:rPr>
          <w:rFonts w:ascii="Calibri" w:eastAsia="Calibri" w:hAnsi="Calibri" w:cs="Calibri"/>
        </w:rPr>
        <w:tab/>
        <w:t>Můžeme tak říct, že za náboženský terorismus se mohou maskovat různé motivy, není to jev samostatně se vyskytující, ale je propojen s dalšími typy terorismu.</w:t>
      </w:r>
    </w:p>
    <w:p w14:paraId="5622274F" w14:textId="3CEF1C4A" w:rsidR="00BF516B" w:rsidRDefault="00F823EC" w:rsidP="00FB0721">
      <w:pPr>
        <w:ind w:left="567" w:firstLine="153"/>
        <w:jc w:val="both"/>
        <w:rPr>
          <w:rFonts w:ascii="Calibri" w:eastAsia="Calibri" w:hAnsi="Calibri" w:cs="Calibri"/>
        </w:rPr>
      </w:pPr>
      <w:r>
        <w:rPr>
          <w:rFonts w:ascii="Calibri" w:eastAsia="Calibri" w:hAnsi="Calibri" w:cs="Calibri"/>
        </w:rPr>
        <w:t>V posledních desetiletích</w:t>
      </w:r>
      <w:r w:rsidR="00DD22AD">
        <w:rPr>
          <w:rFonts w:ascii="Calibri" w:eastAsia="Calibri" w:hAnsi="Calibri" w:cs="Calibri"/>
        </w:rPr>
        <w:t xml:space="preserve"> se stal náboženský terorismus</w:t>
      </w:r>
      <w:r>
        <w:rPr>
          <w:rFonts w:ascii="Calibri" w:eastAsia="Calibri" w:hAnsi="Calibri" w:cs="Calibri"/>
        </w:rPr>
        <w:t xml:space="preserve"> asi</w:t>
      </w:r>
      <w:r w:rsidR="00275FBD">
        <w:rPr>
          <w:rFonts w:ascii="Calibri" w:eastAsia="Calibri" w:hAnsi="Calibri" w:cs="Calibri"/>
        </w:rPr>
        <w:t xml:space="preserve"> celosvětov</w:t>
      </w:r>
      <w:r w:rsidR="00D7308E">
        <w:rPr>
          <w:rFonts w:ascii="Calibri" w:eastAsia="Calibri" w:hAnsi="Calibri" w:cs="Calibri"/>
        </w:rPr>
        <w:t>ě</w:t>
      </w:r>
      <w:r>
        <w:rPr>
          <w:rFonts w:ascii="Calibri" w:eastAsia="Calibri" w:hAnsi="Calibri" w:cs="Calibri"/>
        </w:rPr>
        <w:t xml:space="preserve"> nejznámější a nejvíce strach nahánějící fenomén.</w:t>
      </w:r>
      <w:r w:rsidR="00F34622">
        <w:rPr>
          <w:rFonts w:ascii="Calibri" w:eastAsia="Calibri" w:hAnsi="Calibri" w:cs="Calibri"/>
        </w:rPr>
        <w:t xml:space="preserve"> V nejextrémnější formě se vyskytuje jako </w:t>
      </w:r>
      <w:proofErr w:type="spellStart"/>
      <w:r w:rsidR="00F34622">
        <w:rPr>
          <w:rFonts w:ascii="Calibri" w:eastAsia="Calibri" w:hAnsi="Calibri" w:cs="Calibri"/>
        </w:rPr>
        <w:t>džihádismus</w:t>
      </w:r>
      <w:proofErr w:type="spellEnd"/>
      <w:r w:rsidR="00323CF9">
        <w:rPr>
          <w:rFonts w:ascii="Calibri" w:eastAsia="Calibri" w:hAnsi="Calibri" w:cs="Calibri"/>
        </w:rPr>
        <w:t xml:space="preserve"> – povinnost rozšiřování islámu</w:t>
      </w:r>
      <w:r w:rsidR="00F34622">
        <w:rPr>
          <w:rFonts w:ascii="Calibri" w:eastAsia="Calibri" w:hAnsi="Calibri" w:cs="Calibri"/>
        </w:rPr>
        <w:t>.</w:t>
      </w:r>
      <w:r w:rsidR="00DD22AD">
        <w:rPr>
          <w:rFonts w:ascii="Calibri" w:eastAsia="Calibri" w:hAnsi="Calibri" w:cs="Calibri"/>
        </w:rPr>
        <w:t xml:space="preserve"> V České republice se takto motivovaný teroristický čin doposud nestal.</w:t>
      </w:r>
      <w:r w:rsidR="00F34622">
        <w:rPr>
          <w:rFonts w:ascii="Calibri" w:eastAsia="Calibri" w:hAnsi="Calibri" w:cs="Calibri"/>
        </w:rPr>
        <w:t xml:space="preserve"> </w:t>
      </w:r>
      <w:r w:rsidR="00DD22AD">
        <w:rPr>
          <w:rFonts w:ascii="Calibri" w:eastAsia="Calibri" w:hAnsi="Calibri" w:cs="Calibri"/>
        </w:rPr>
        <w:t xml:space="preserve">Přestože počet muslimů v České republice narůstá, většinou se jedná o umírněné jedince, kteří zde chtějí vést klidný život. </w:t>
      </w:r>
      <w:r>
        <w:rPr>
          <w:rFonts w:ascii="Calibri" w:eastAsia="Calibri" w:hAnsi="Calibri" w:cs="Calibri"/>
        </w:rPr>
        <w:t xml:space="preserve"> </w:t>
      </w:r>
      <w:r w:rsidR="00DD22AD">
        <w:rPr>
          <w:rFonts w:ascii="Calibri" w:eastAsia="Calibri" w:hAnsi="Calibri" w:cs="Calibri"/>
        </w:rPr>
        <w:t>Dalším faktorem, díky kterému se islamistický terorismus vyhýbá</w:t>
      </w:r>
      <w:r w:rsidR="001768A8">
        <w:rPr>
          <w:rFonts w:ascii="Calibri" w:eastAsia="Calibri" w:hAnsi="Calibri" w:cs="Calibri"/>
        </w:rPr>
        <w:t xml:space="preserve"> ČR</w:t>
      </w:r>
      <w:r w:rsidR="00DD22AD">
        <w:rPr>
          <w:rFonts w:ascii="Calibri" w:eastAsia="Calibri" w:hAnsi="Calibri" w:cs="Calibri"/>
        </w:rPr>
        <w:t xml:space="preserve"> může být fakt</w:t>
      </w:r>
      <w:r w:rsidR="00275FBD">
        <w:rPr>
          <w:rFonts w:ascii="Calibri" w:eastAsia="Calibri" w:hAnsi="Calibri" w:cs="Calibri"/>
        </w:rPr>
        <w:t>, že více než polovina Čechů se nehlásí k žádnému náboženství.</w:t>
      </w:r>
    </w:p>
    <w:p w14:paraId="0000010E" w14:textId="4DBECD30" w:rsidR="00F46C74" w:rsidRDefault="00BF516B" w:rsidP="00FB0721">
      <w:pPr>
        <w:ind w:left="567" w:firstLine="153"/>
        <w:jc w:val="both"/>
        <w:rPr>
          <w:rFonts w:ascii="Calibri" w:eastAsia="Calibri" w:hAnsi="Calibri" w:cs="Calibri"/>
        </w:rPr>
      </w:pPr>
      <w:r>
        <w:rPr>
          <w:rFonts w:ascii="Calibri" w:eastAsia="Calibri" w:hAnsi="Calibri" w:cs="Calibri"/>
        </w:rPr>
        <w:t>V současnosti je nejdynamičtější a nejnebezpečnější formou náboženského terorismu islámský terorismus, který se projevuje v celosvětovém měřítku i v rámci regionálních konfliktů. Na islámský terorismus a obecný vývoj antisemitismu je vázána existence židovského terorismu (který je někdy řazen</w:t>
      </w:r>
      <w:r w:rsidR="00FB0721">
        <w:rPr>
          <w:rFonts w:ascii="Calibri" w:eastAsia="Calibri" w:hAnsi="Calibri" w:cs="Calibri"/>
        </w:rPr>
        <w:t xml:space="preserve"> </w:t>
      </w:r>
      <w:r>
        <w:rPr>
          <w:rFonts w:ascii="Calibri" w:eastAsia="Calibri" w:hAnsi="Calibri" w:cs="Calibri"/>
        </w:rPr>
        <w:t xml:space="preserve">i mezi nacionalistický či ultrapravicový, nicméně jeho ideové kořeny je možné vnímat i z náboženského hlediska). Křesťanský terorismus se projevuje především v rámci americké ultrapravice, přičemž jeho specifickým podtypem je protipotratový terorismus. Po chemických útocích japonské sekty </w:t>
      </w:r>
      <w:proofErr w:type="spellStart"/>
      <w:r>
        <w:rPr>
          <w:rFonts w:ascii="Calibri" w:eastAsia="Calibri" w:hAnsi="Calibri" w:cs="Calibri"/>
        </w:rPr>
        <w:t>Óm</w:t>
      </w:r>
      <w:proofErr w:type="spellEnd"/>
      <w:r>
        <w:rPr>
          <w:rFonts w:ascii="Calibri" w:eastAsia="Calibri" w:hAnsi="Calibri" w:cs="Calibri"/>
        </w:rPr>
        <w:t xml:space="preserve"> </w:t>
      </w:r>
      <w:proofErr w:type="spellStart"/>
      <w:r>
        <w:rPr>
          <w:rFonts w:ascii="Calibri" w:eastAsia="Calibri" w:hAnsi="Calibri" w:cs="Calibri"/>
        </w:rPr>
        <w:t>šinkrikjó</w:t>
      </w:r>
      <w:proofErr w:type="spellEnd"/>
      <w:r>
        <w:rPr>
          <w:rFonts w:ascii="Calibri" w:eastAsia="Calibri" w:hAnsi="Calibri" w:cs="Calibri"/>
        </w:rPr>
        <w:t xml:space="preserve"> v tokijském metru v roce 1995 se velká pozornost výzkumníků terorismu soustředila na nové náboženské kulty a sekty, nicméně obdobný útok zatím žádná jiná náboženská komunita nerealizovala. Další typy náboženských terorismů (sikhský, hinduistický apod.) jsou spojeny s regionálními konflikty (Mareš, 247, 2005).</w:t>
      </w:r>
      <w:r w:rsidR="00F34622">
        <w:rPr>
          <w:rFonts w:ascii="Calibri" w:eastAsia="Calibri" w:hAnsi="Calibri" w:cs="Calibri"/>
        </w:rPr>
        <w:t xml:space="preserve"> </w:t>
      </w:r>
    </w:p>
    <w:p w14:paraId="6F9915A9" w14:textId="3CC4C7C3" w:rsidR="00B678C9" w:rsidRDefault="00B678C9" w:rsidP="00B855D5">
      <w:pPr>
        <w:ind w:left="567"/>
        <w:jc w:val="both"/>
        <w:rPr>
          <w:rFonts w:ascii="Calibri" w:eastAsia="Calibri" w:hAnsi="Calibri" w:cs="Calibri"/>
        </w:rPr>
      </w:pPr>
      <w:r>
        <w:rPr>
          <w:rFonts w:ascii="Calibri" w:eastAsia="Calibri" w:hAnsi="Calibri" w:cs="Calibri"/>
        </w:rPr>
        <w:tab/>
      </w:r>
      <w:r w:rsidR="00A74C52">
        <w:rPr>
          <w:rFonts w:ascii="Calibri" w:eastAsia="Calibri" w:hAnsi="Calibri" w:cs="Calibri"/>
        </w:rPr>
        <w:t>(</w:t>
      </w:r>
      <w:r w:rsidRPr="00B678C9">
        <w:rPr>
          <w:rFonts w:ascii="Calibri" w:eastAsia="Calibri" w:hAnsi="Calibri" w:cs="Calibri"/>
        </w:rPr>
        <w:t>…</w:t>
      </w:r>
      <w:r w:rsidR="00A74C52">
        <w:rPr>
          <w:rFonts w:ascii="Calibri" w:eastAsia="Calibri" w:hAnsi="Calibri" w:cs="Calibri"/>
        </w:rPr>
        <w:t>)</w:t>
      </w:r>
      <w:r w:rsidR="00BB599B">
        <w:rPr>
          <w:rFonts w:ascii="Calibri" w:eastAsia="Calibri" w:hAnsi="Calibri" w:cs="Calibri"/>
        </w:rPr>
        <w:t xml:space="preserve"> </w:t>
      </w:r>
      <w:r w:rsidRPr="00B678C9">
        <w:rPr>
          <w:rFonts w:ascii="Calibri" w:eastAsia="Calibri" w:hAnsi="Calibri" w:cs="Calibri"/>
        </w:rPr>
        <w:t>Přestože počet připravovaných a (v ještě menší míře) provedených teroristických činů islámského terorismu v evropském či středoevropském prostoru nebyl velký, je závažnost hrozby nutné hodnotit v kontextu celkového nepřátelství militantních muslimů k západnímu světu a v rámci celosvětového vývoje tohoto fenoménu (Mareš, 247, 2005).</w:t>
      </w:r>
    </w:p>
    <w:p w14:paraId="0C99D7B4" w14:textId="4BDA0B4E" w:rsidR="004A208B" w:rsidRDefault="00B678C9" w:rsidP="00B855D5">
      <w:pPr>
        <w:ind w:left="567"/>
        <w:jc w:val="both"/>
        <w:rPr>
          <w:rFonts w:ascii="Calibri" w:eastAsia="Calibri" w:hAnsi="Calibri" w:cs="Calibri"/>
        </w:rPr>
      </w:pPr>
      <w:r>
        <w:rPr>
          <w:rFonts w:ascii="Calibri" w:eastAsia="Calibri" w:hAnsi="Calibri" w:cs="Calibri"/>
        </w:rPr>
        <w:tab/>
        <w:t>Islámský terorismus je pouze jedním z problémů souvisejících se soudobým islámem. Jeho určitá část reaguje již po několik desítek let na sekularizaci muslimského světa a modernizační tendence obecně fanatickým prosazováním alespoň některých dogmat. To se sebou přináší potlačování lidských</w:t>
      </w:r>
      <w:r w:rsidR="00FB0721">
        <w:rPr>
          <w:rFonts w:ascii="Calibri" w:eastAsia="Calibri" w:hAnsi="Calibri" w:cs="Calibri"/>
        </w:rPr>
        <w:t xml:space="preserve"> </w:t>
      </w:r>
      <w:r>
        <w:rPr>
          <w:rFonts w:ascii="Calibri" w:eastAsia="Calibri" w:hAnsi="Calibri" w:cs="Calibri"/>
        </w:rPr>
        <w:t>práv</w:t>
      </w:r>
      <w:r w:rsidR="00FB0721">
        <w:rPr>
          <w:rFonts w:ascii="Calibri" w:eastAsia="Calibri" w:hAnsi="Calibri" w:cs="Calibri"/>
        </w:rPr>
        <w:t xml:space="preserve"> </w:t>
      </w:r>
      <w:r>
        <w:rPr>
          <w:rFonts w:ascii="Calibri" w:eastAsia="Calibri" w:hAnsi="Calibri" w:cs="Calibri"/>
        </w:rPr>
        <w:t xml:space="preserve">a intoleranci, která se může projevovat i jinými formami než pouze terorismem. V tradičních islámských zemích i v muslimských přistěhovaleckých komunitách v západním světě </w:t>
      </w:r>
      <w:r>
        <w:rPr>
          <w:rFonts w:ascii="Calibri" w:eastAsia="Calibri" w:hAnsi="Calibri" w:cs="Calibri"/>
        </w:rPr>
        <w:lastRenderedPageBreak/>
        <w:t>existuje potenciál pro vyhrocení náboženských konfliktů (často doplněných o etnickou či teritoriální dimenzi) (Mareš, 247, 2005).</w:t>
      </w:r>
    </w:p>
    <w:p w14:paraId="5B1CBD1D" w14:textId="01E4BE66" w:rsidR="00DF4536" w:rsidRDefault="009720B7" w:rsidP="00FB0721">
      <w:pPr>
        <w:ind w:left="567" w:firstLine="153"/>
        <w:jc w:val="both"/>
        <w:rPr>
          <w:rFonts w:ascii="Calibri" w:eastAsia="Calibri" w:hAnsi="Calibri" w:cs="Calibri"/>
        </w:rPr>
      </w:pPr>
      <w:r>
        <w:rPr>
          <w:rFonts w:ascii="Calibri" w:eastAsia="Calibri" w:hAnsi="Calibri" w:cs="Calibri"/>
        </w:rPr>
        <w:t>Jelikož n</w:t>
      </w:r>
      <w:r w:rsidR="00DF4536">
        <w:rPr>
          <w:rFonts w:ascii="Calibri" w:eastAsia="Calibri" w:hAnsi="Calibri" w:cs="Calibri"/>
        </w:rPr>
        <w:t>áboženský terorismus není pouze ten isl</w:t>
      </w:r>
      <w:r w:rsidR="00E76F51">
        <w:rPr>
          <w:rFonts w:ascii="Calibri" w:eastAsia="Calibri" w:hAnsi="Calibri" w:cs="Calibri"/>
        </w:rPr>
        <w:t>á</w:t>
      </w:r>
      <w:r w:rsidR="00DF4536">
        <w:rPr>
          <w:rFonts w:ascii="Calibri" w:eastAsia="Calibri" w:hAnsi="Calibri" w:cs="Calibri"/>
        </w:rPr>
        <w:t>mský</w:t>
      </w:r>
      <w:r w:rsidR="00815740">
        <w:rPr>
          <w:rFonts w:ascii="Calibri" w:eastAsia="Calibri" w:hAnsi="Calibri" w:cs="Calibri"/>
        </w:rPr>
        <w:t>,</w:t>
      </w:r>
      <w:r w:rsidR="00EB2EC3">
        <w:rPr>
          <w:rFonts w:ascii="Calibri" w:eastAsia="Calibri" w:hAnsi="Calibri" w:cs="Calibri"/>
        </w:rPr>
        <w:t xml:space="preserve"> </w:t>
      </w:r>
      <w:r w:rsidR="00815740">
        <w:rPr>
          <w:rFonts w:ascii="Calibri" w:eastAsia="Calibri" w:hAnsi="Calibri" w:cs="Calibri"/>
        </w:rPr>
        <w:t>uveďme si j</w:t>
      </w:r>
      <w:r>
        <w:rPr>
          <w:rFonts w:ascii="Calibri" w:eastAsia="Calibri" w:hAnsi="Calibri" w:cs="Calibri"/>
        </w:rPr>
        <w:t>ako další terorismus křesťanský a sním spojené události z Afriky</w:t>
      </w:r>
      <w:r w:rsidR="00EB2EC3">
        <w:rPr>
          <w:rFonts w:ascii="Calibri" w:eastAsia="Calibri" w:hAnsi="Calibri" w:cs="Calibri"/>
        </w:rPr>
        <w:t xml:space="preserve">. </w:t>
      </w:r>
      <w:r w:rsidR="00DF4536">
        <w:rPr>
          <w:rFonts w:ascii="Calibri" w:eastAsia="Calibri" w:hAnsi="Calibri" w:cs="Calibri"/>
        </w:rPr>
        <w:t>Křesťanský terorismus je hojně rozšířen v konfliktních oblastech, kde dochází ke střetu náboženských hodnot v kontextu rozdělených společností</w:t>
      </w:r>
      <w:r w:rsidR="00EB2EC3">
        <w:rPr>
          <w:rFonts w:ascii="Calibri" w:eastAsia="Calibri" w:hAnsi="Calibri" w:cs="Calibri"/>
        </w:rPr>
        <w:t xml:space="preserve">. Např. od roku 2013, kdy se ve Středoafrické republice dostal k moci Michel </w:t>
      </w:r>
      <w:proofErr w:type="spellStart"/>
      <w:r w:rsidR="00EB2EC3">
        <w:rPr>
          <w:rFonts w:ascii="Calibri" w:eastAsia="Calibri" w:hAnsi="Calibri" w:cs="Calibri"/>
        </w:rPr>
        <w:t>Djotodia</w:t>
      </w:r>
      <w:proofErr w:type="spellEnd"/>
      <w:r w:rsidR="00EB2EC3">
        <w:rPr>
          <w:rFonts w:ascii="Calibri" w:eastAsia="Calibri" w:hAnsi="Calibri" w:cs="Calibri"/>
        </w:rPr>
        <w:t xml:space="preserve">, se křesťanské milice </w:t>
      </w:r>
      <w:proofErr w:type="spellStart"/>
      <w:r w:rsidR="00EB2EC3">
        <w:rPr>
          <w:rFonts w:ascii="Calibri" w:eastAsia="Calibri" w:hAnsi="Calibri" w:cs="Calibri"/>
        </w:rPr>
        <w:t>Antibalaka</w:t>
      </w:r>
      <w:proofErr w:type="spellEnd"/>
      <w:r w:rsidR="00EB2EC3">
        <w:rPr>
          <w:rFonts w:ascii="Calibri" w:eastAsia="Calibri" w:hAnsi="Calibri" w:cs="Calibri"/>
        </w:rPr>
        <w:t xml:space="preserve"> dopouštějí masakrů muslimského obyvatelstva</w:t>
      </w:r>
      <w:r w:rsidR="00FB0721">
        <w:rPr>
          <w:rFonts w:ascii="Calibri" w:eastAsia="Calibri" w:hAnsi="Calibri" w:cs="Calibri"/>
        </w:rPr>
        <w:t xml:space="preserve"> </w:t>
      </w:r>
      <w:r w:rsidR="00EB2EC3">
        <w:rPr>
          <w:rFonts w:ascii="Calibri" w:eastAsia="Calibri" w:hAnsi="Calibri" w:cs="Calibri"/>
        </w:rPr>
        <w:t>a jsou zaznamenány i případy kanibalismu (</w:t>
      </w:r>
      <w:proofErr w:type="spellStart"/>
      <w:r w:rsidR="00EB2EC3">
        <w:rPr>
          <w:rFonts w:ascii="Calibri" w:eastAsia="Calibri" w:hAnsi="Calibri" w:cs="Calibri"/>
        </w:rPr>
        <w:t>Dickovick</w:t>
      </w:r>
      <w:proofErr w:type="spellEnd"/>
      <w:r w:rsidR="001450F3">
        <w:rPr>
          <w:rFonts w:ascii="Calibri" w:eastAsia="Calibri" w:hAnsi="Calibri" w:cs="Calibri"/>
        </w:rPr>
        <w:t>,</w:t>
      </w:r>
      <w:r w:rsidR="00EB2EC3">
        <w:rPr>
          <w:rFonts w:ascii="Calibri" w:eastAsia="Calibri" w:hAnsi="Calibri" w:cs="Calibri"/>
        </w:rPr>
        <w:t xml:space="preserve"> 2014, 66 in Filipec</w:t>
      </w:r>
      <w:r w:rsidR="001450F3">
        <w:rPr>
          <w:rFonts w:ascii="Calibri" w:eastAsia="Calibri" w:hAnsi="Calibri" w:cs="Calibri"/>
        </w:rPr>
        <w:t>,</w:t>
      </w:r>
      <w:r w:rsidR="00EB2EC3">
        <w:rPr>
          <w:rFonts w:ascii="Calibri" w:eastAsia="Calibri" w:hAnsi="Calibri" w:cs="Calibri"/>
        </w:rPr>
        <w:t xml:space="preserve"> 2017, 39). V Ugandě a Kongu operuje Boží armáda odporu, teroristická organizace usilující o vybudování teokratického státu založeného na Bibli. Za tímto účelem bylo jen v roce 2009 zmasakrováno více než 1 200 civilistů a podniknuto </w:t>
      </w:r>
      <w:r w:rsidR="00C62E81">
        <w:rPr>
          <w:rFonts w:ascii="Calibri" w:eastAsia="Calibri" w:hAnsi="Calibri" w:cs="Calibri"/>
        </w:rPr>
        <w:br/>
      </w:r>
      <w:r w:rsidR="00EB2EC3">
        <w:rPr>
          <w:rFonts w:ascii="Calibri" w:eastAsia="Calibri" w:hAnsi="Calibri" w:cs="Calibri"/>
        </w:rPr>
        <w:t>přes 2 000 únosů (</w:t>
      </w:r>
      <w:proofErr w:type="spellStart"/>
      <w:r w:rsidR="00EB2EC3">
        <w:rPr>
          <w:rFonts w:ascii="Calibri" w:eastAsia="Calibri" w:hAnsi="Calibri" w:cs="Calibri"/>
        </w:rPr>
        <w:t>Cline</w:t>
      </w:r>
      <w:proofErr w:type="spellEnd"/>
      <w:r w:rsidR="00FB6023">
        <w:rPr>
          <w:rFonts w:ascii="Calibri" w:eastAsia="Calibri" w:hAnsi="Calibri" w:cs="Calibri"/>
        </w:rPr>
        <w:t>,</w:t>
      </w:r>
      <w:r w:rsidR="00EB2EC3">
        <w:rPr>
          <w:rFonts w:ascii="Calibri" w:eastAsia="Calibri" w:hAnsi="Calibri" w:cs="Calibri"/>
        </w:rPr>
        <w:t xml:space="preserve"> 2013, 40 in Filipec</w:t>
      </w:r>
      <w:r w:rsidR="00FB6023">
        <w:rPr>
          <w:rFonts w:ascii="Calibri" w:eastAsia="Calibri" w:hAnsi="Calibri" w:cs="Calibri"/>
        </w:rPr>
        <w:t>,</w:t>
      </w:r>
      <w:r w:rsidR="00EB2EC3">
        <w:rPr>
          <w:rFonts w:ascii="Calibri" w:eastAsia="Calibri" w:hAnsi="Calibri" w:cs="Calibri"/>
        </w:rPr>
        <w:t xml:space="preserve"> 2017, 39).</w:t>
      </w:r>
    </w:p>
    <w:p w14:paraId="7725F539" w14:textId="77777777" w:rsidR="0078108B" w:rsidRDefault="0078108B" w:rsidP="00B855D5">
      <w:pPr>
        <w:ind w:left="567" w:firstLine="720"/>
        <w:jc w:val="both"/>
        <w:rPr>
          <w:rFonts w:ascii="Calibri" w:eastAsia="Calibri" w:hAnsi="Calibri" w:cs="Calibri"/>
        </w:rPr>
      </w:pPr>
    </w:p>
    <w:p w14:paraId="4B175E5C" w14:textId="289C53C3" w:rsidR="00667AE2" w:rsidRDefault="0028238D" w:rsidP="00B855D5">
      <w:pPr>
        <w:pStyle w:val="Nadpis3"/>
        <w:numPr>
          <w:ilvl w:val="2"/>
          <w:numId w:val="1"/>
        </w:numPr>
        <w:ind w:left="567"/>
        <w:jc w:val="both"/>
        <w:rPr>
          <w:rFonts w:eastAsia="Calibri"/>
        </w:rPr>
      </w:pPr>
      <w:bookmarkStart w:id="16" w:name="_Toc37917485"/>
      <w:r>
        <w:rPr>
          <w:rFonts w:eastAsia="Calibri"/>
        </w:rPr>
        <w:t>Další typy terorismu</w:t>
      </w:r>
      <w:bookmarkEnd w:id="16"/>
    </w:p>
    <w:p w14:paraId="073CAA23" w14:textId="3D57A834" w:rsidR="0028238D" w:rsidRDefault="0028238D" w:rsidP="00B855D5">
      <w:pPr>
        <w:ind w:left="567"/>
        <w:jc w:val="both"/>
        <w:rPr>
          <w:rFonts w:eastAsia="Calibri"/>
        </w:rPr>
      </w:pPr>
    </w:p>
    <w:p w14:paraId="66DCA22A" w14:textId="2C07ABDE" w:rsidR="0028238D" w:rsidRDefault="00606948" w:rsidP="00B855D5">
      <w:pPr>
        <w:ind w:left="567" w:firstLine="720"/>
        <w:jc w:val="both"/>
        <w:rPr>
          <w:rFonts w:eastAsia="Calibri"/>
        </w:rPr>
      </w:pPr>
      <w:r>
        <w:rPr>
          <w:rFonts w:eastAsia="Calibri"/>
        </w:rPr>
        <w:t>Mezi další typy terorismu patří: monotematický, psychopatologický a kriminální. Vzhledem k tomu, že se jedná o vzácně se vyskytující jevy a nám pro nástin problematiky postačí rozdělení, které jsem uvedl výše, zmíním je pouze okrajově.</w:t>
      </w:r>
    </w:p>
    <w:p w14:paraId="3D59262F" w14:textId="201ABE4E" w:rsidR="00606948" w:rsidRDefault="00606948" w:rsidP="00B855D5">
      <w:pPr>
        <w:ind w:left="567" w:firstLine="685"/>
        <w:jc w:val="both"/>
        <w:rPr>
          <w:rFonts w:eastAsia="Calibri"/>
        </w:rPr>
      </w:pPr>
    </w:p>
    <w:p w14:paraId="3D037906" w14:textId="491A8279" w:rsidR="00606948" w:rsidRPr="00E76F51" w:rsidRDefault="00606948" w:rsidP="00B855D5">
      <w:pPr>
        <w:pStyle w:val="Nadpis4"/>
        <w:numPr>
          <w:ilvl w:val="3"/>
          <w:numId w:val="1"/>
        </w:numPr>
        <w:ind w:left="567"/>
        <w:rPr>
          <w:rFonts w:eastAsia="Calibri"/>
          <w:b w:val="0"/>
          <w:bCs/>
        </w:rPr>
      </w:pPr>
      <w:r w:rsidRPr="00E76F51">
        <w:rPr>
          <w:rFonts w:eastAsia="Calibri"/>
          <w:b w:val="0"/>
          <w:bCs/>
        </w:rPr>
        <w:t>Monotematický terorismus</w:t>
      </w:r>
    </w:p>
    <w:p w14:paraId="79F14AAC" w14:textId="77777777" w:rsidR="008A4D87" w:rsidRPr="008A4D87" w:rsidRDefault="008A4D87" w:rsidP="00B855D5">
      <w:pPr>
        <w:ind w:left="567"/>
        <w:rPr>
          <w:rFonts w:eastAsia="Calibri"/>
        </w:rPr>
      </w:pPr>
    </w:p>
    <w:p w14:paraId="532B79AF" w14:textId="036EC2CE" w:rsidR="004D177F" w:rsidRPr="004D177F" w:rsidRDefault="00BE2ADB" w:rsidP="00B855D5">
      <w:pPr>
        <w:ind w:left="567" w:firstLine="720"/>
        <w:jc w:val="both"/>
        <w:rPr>
          <w:rFonts w:eastAsia="Calibri"/>
        </w:rPr>
      </w:pPr>
      <w:r>
        <w:rPr>
          <w:rFonts w:eastAsia="Calibri"/>
        </w:rPr>
        <w:t xml:space="preserve">Jde o motivy terorismu spojené se zájmy společnosti, skupiny nebo jednotlivce. </w:t>
      </w:r>
      <w:r w:rsidR="00B707B7">
        <w:rPr>
          <w:rFonts w:eastAsia="Calibri"/>
        </w:rPr>
        <w:t>Obecně se jedná o vyhraněný boj proti určité ideologii, zájmu nebo přesvědčení např. proti homosexualitě</w:t>
      </w:r>
      <w:r w:rsidR="008A4D87">
        <w:rPr>
          <w:rFonts w:eastAsia="Calibri"/>
        </w:rPr>
        <w:t xml:space="preserve"> nebo</w:t>
      </w:r>
      <w:r w:rsidR="00C62E81">
        <w:rPr>
          <w:rFonts w:eastAsia="Calibri"/>
        </w:rPr>
        <w:t xml:space="preserve"> </w:t>
      </w:r>
      <w:r w:rsidR="00B707B7">
        <w:rPr>
          <w:rFonts w:eastAsia="Calibri"/>
        </w:rPr>
        <w:t>potratům.</w:t>
      </w:r>
      <w:r>
        <w:rPr>
          <w:rFonts w:eastAsia="Calibri"/>
        </w:rPr>
        <w:t xml:space="preserve"> </w:t>
      </w:r>
    </w:p>
    <w:p w14:paraId="3C0552DE" w14:textId="34205658" w:rsidR="00606948" w:rsidRDefault="00B707B7" w:rsidP="00B855D5">
      <w:pPr>
        <w:ind w:left="567"/>
        <w:jc w:val="both"/>
        <w:rPr>
          <w:rFonts w:eastAsia="Calibri"/>
        </w:rPr>
      </w:pPr>
      <w:r>
        <w:rPr>
          <w:rFonts w:eastAsia="Calibri"/>
        </w:rPr>
        <w:tab/>
        <w:t>V rámci tohoto typu terorismu dochází k hájení jednoúčelových zájmů společnosti, skupiny či jednotlivce. Často se jedná například o ochranu přírody v podobě ‚ekoterorismu‘, boj proti potratům</w:t>
      </w:r>
      <w:r w:rsidR="008A4D87">
        <w:rPr>
          <w:rFonts w:eastAsia="Calibri"/>
        </w:rPr>
        <w:t xml:space="preserve"> homosexualitě apod. V monotematickém terorismu se však odráží problém jeho odlišení od širší ideologie nebo náboženství. Například terorismus proti potratům je často páchán křesťanskými radikály. Ekoterorismus můžeme brát jako odpověď na selhání kapitalistické společnosti, a tedy považovat jej za součást politického terorismu. Vymezení monotematického terorismu tak není zcela jednoduché a zdá se, že pro jeho vymezení jsou klíčové zejména dva prvky. Zaprvé, jedná se o terorismus vyzdvihující určitou, jasně ohraničenou výseč politické ideologie nebo náboženství, přičemž vztah aktu k obecnější rovině této ideologie nebo náboženství je oslaben. Jinými slovy, jde </w:t>
      </w:r>
      <w:r w:rsidR="008A4D87">
        <w:rPr>
          <w:rFonts w:eastAsia="Calibri"/>
        </w:rPr>
        <w:lastRenderedPageBreak/>
        <w:t xml:space="preserve">spíše o reálné a účelové následky než o naplňování ideologie či hodnot. Zadruhé, dominantním impulzem je přesvědčení o morálním úpadku společnosti či její nedokonalosti, přičemž akt je zasazen do kontextu a na jeho základě ospravedlněn. Např. v případě protipotratového terorismu tak nejde primárně o naplňování mesiášských proroctví nebo </w:t>
      </w:r>
      <w:proofErr w:type="spellStart"/>
      <w:r w:rsidR="008A4D87">
        <w:rPr>
          <w:rFonts w:eastAsia="Calibri"/>
        </w:rPr>
        <w:t>eschalogii</w:t>
      </w:r>
      <w:proofErr w:type="spellEnd"/>
      <w:r w:rsidR="008A4D87">
        <w:rPr>
          <w:rFonts w:eastAsia="Calibri"/>
        </w:rPr>
        <w:t xml:space="preserve">, ale </w:t>
      </w:r>
      <w:r w:rsidR="00C62E81">
        <w:rPr>
          <w:rFonts w:eastAsia="Calibri"/>
        </w:rPr>
        <w:br/>
      </w:r>
      <w:r w:rsidR="008A4D87">
        <w:rPr>
          <w:rFonts w:eastAsia="Calibri"/>
        </w:rPr>
        <w:t>o dílčí akt a jeho praktické následky (Filipec</w:t>
      </w:r>
      <w:r w:rsidR="00FB6023">
        <w:rPr>
          <w:rFonts w:eastAsia="Calibri"/>
        </w:rPr>
        <w:t>,</w:t>
      </w:r>
      <w:r w:rsidR="008A4D87">
        <w:rPr>
          <w:rFonts w:eastAsia="Calibri"/>
        </w:rPr>
        <w:t xml:space="preserve"> 2017, 44).</w:t>
      </w:r>
    </w:p>
    <w:p w14:paraId="28A89AE0" w14:textId="7291EBB5" w:rsidR="00D46513" w:rsidRDefault="00714C00" w:rsidP="00B855D5">
      <w:pPr>
        <w:ind w:left="567"/>
        <w:jc w:val="both"/>
        <w:rPr>
          <w:rFonts w:eastAsia="Calibri"/>
        </w:rPr>
      </w:pPr>
      <w:r>
        <w:rPr>
          <w:rFonts w:eastAsia="Calibri"/>
        </w:rPr>
        <w:t xml:space="preserve"> </w:t>
      </w:r>
    </w:p>
    <w:p w14:paraId="46015452" w14:textId="3D31979C" w:rsidR="0078108B" w:rsidRPr="00E76F51" w:rsidRDefault="0078108B" w:rsidP="00B855D5">
      <w:pPr>
        <w:pStyle w:val="Nadpis4"/>
        <w:numPr>
          <w:ilvl w:val="3"/>
          <w:numId w:val="1"/>
        </w:numPr>
        <w:ind w:left="567"/>
        <w:rPr>
          <w:rFonts w:eastAsia="Calibri"/>
          <w:b w:val="0"/>
          <w:bCs/>
        </w:rPr>
      </w:pPr>
      <w:r w:rsidRPr="00E76F51">
        <w:rPr>
          <w:rFonts w:eastAsia="Calibri"/>
          <w:b w:val="0"/>
          <w:bCs/>
        </w:rPr>
        <w:t>Psychopatologický terorismus</w:t>
      </w:r>
    </w:p>
    <w:p w14:paraId="2FDA0D00" w14:textId="77777777" w:rsidR="001F7CE8" w:rsidRPr="001F7CE8" w:rsidRDefault="001F7CE8" w:rsidP="00B855D5">
      <w:pPr>
        <w:ind w:left="567"/>
        <w:rPr>
          <w:rFonts w:eastAsia="Calibri"/>
        </w:rPr>
      </w:pPr>
    </w:p>
    <w:p w14:paraId="4E8702D2" w14:textId="183355DD" w:rsidR="0078108B" w:rsidRDefault="0078108B" w:rsidP="00B855D5">
      <w:pPr>
        <w:ind w:left="567" w:firstLine="720"/>
        <w:jc w:val="both"/>
        <w:rPr>
          <w:rFonts w:eastAsia="Calibri"/>
        </w:rPr>
      </w:pPr>
      <w:r>
        <w:rPr>
          <w:rFonts w:eastAsia="Calibri"/>
        </w:rPr>
        <w:t>„Pojem psychopatologický terorismus označuje terorismus, jehož dominantním cílem je psychické uspokojení pachatele či pachatelů teroristickou činností.  Psychopatologické teroristy lze členit podle toho, zda je primárně motivuje:</w:t>
      </w:r>
    </w:p>
    <w:p w14:paraId="0471AC8C" w14:textId="77777777" w:rsidR="0078108B" w:rsidRDefault="0078108B" w:rsidP="00B855D5">
      <w:pPr>
        <w:ind w:left="567"/>
        <w:jc w:val="both"/>
        <w:rPr>
          <w:rFonts w:eastAsia="Calibri"/>
        </w:rPr>
      </w:pPr>
    </w:p>
    <w:p w14:paraId="3B65ADC2" w14:textId="4190EDE5" w:rsidR="0078108B" w:rsidRDefault="00E76F51" w:rsidP="00B855D5">
      <w:pPr>
        <w:pStyle w:val="Odstavecseseznamem"/>
        <w:numPr>
          <w:ilvl w:val="0"/>
          <w:numId w:val="3"/>
        </w:numPr>
        <w:ind w:left="567"/>
        <w:jc w:val="both"/>
        <w:rPr>
          <w:rFonts w:eastAsia="Calibri"/>
        </w:rPr>
      </w:pPr>
      <w:r>
        <w:rPr>
          <w:rFonts w:eastAsia="Calibri"/>
        </w:rPr>
        <w:t>u</w:t>
      </w:r>
      <w:r w:rsidR="0078108B">
        <w:rPr>
          <w:rFonts w:eastAsia="Calibri"/>
        </w:rPr>
        <w:t xml:space="preserve">spokojení z pomsty vůči širšímu publiku (např. i abstraktně pojaté </w:t>
      </w:r>
      <w:r w:rsidR="00DB2F8E">
        <w:rPr>
          <w:rFonts w:eastAsia="Calibri"/>
        </w:rPr>
        <w:t>sp</w:t>
      </w:r>
      <w:r w:rsidR="0078108B">
        <w:rPr>
          <w:rFonts w:eastAsia="Calibri"/>
        </w:rPr>
        <w:t>olečnosti), které je činem zasaženo nebo zastrašeno</w:t>
      </w:r>
      <w:r>
        <w:rPr>
          <w:rFonts w:eastAsia="Calibri"/>
        </w:rPr>
        <w:t>,</w:t>
      </w:r>
    </w:p>
    <w:p w14:paraId="4F390122" w14:textId="4F841749" w:rsidR="0078108B" w:rsidRDefault="0078108B" w:rsidP="00B855D5">
      <w:pPr>
        <w:pStyle w:val="Odstavecseseznamem"/>
        <w:numPr>
          <w:ilvl w:val="0"/>
          <w:numId w:val="3"/>
        </w:numPr>
        <w:ind w:left="567"/>
        <w:jc w:val="both"/>
        <w:rPr>
          <w:rFonts w:eastAsia="Calibri"/>
        </w:rPr>
      </w:pPr>
      <w:r>
        <w:rPr>
          <w:rFonts w:eastAsia="Calibri"/>
        </w:rPr>
        <w:t>vědomí slávy a ‚uznání‘, které svými činy mohou získat (‚hérostratovský terorismus‘)</w:t>
      </w:r>
      <w:r w:rsidR="00E76F51">
        <w:rPr>
          <w:rFonts w:eastAsia="Calibri"/>
        </w:rPr>
        <w:t>,</w:t>
      </w:r>
    </w:p>
    <w:p w14:paraId="2091B7A0" w14:textId="1808B503" w:rsidR="0078108B" w:rsidRDefault="0078108B" w:rsidP="00B855D5">
      <w:pPr>
        <w:pStyle w:val="Odstavecseseznamem"/>
        <w:numPr>
          <w:ilvl w:val="0"/>
          <w:numId w:val="3"/>
        </w:numPr>
        <w:ind w:left="567"/>
        <w:jc w:val="both"/>
        <w:rPr>
          <w:rFonts w:eastAsia="Calibri"/>
        </w:rPr>
      </w:pPr>
      <w:r>
        <w:rPr>
          <w:rFonts w:eastAsia="Calibri"/>
        </w:rPr>
        <w:t>radost z vlastní schopnosti šířit hrůzu spojená s obdivem k vlastní osobě (‚narcistní terorismus‘)</w:t>
      </w:r>
      <w:r w:rsidR="00E76F51">
        <w:rPr>
          <w:rFonts w:eastAsia="Calibri"/>
        </w:rPr>
        <w:t>,</w:t>
      </w:r>
    </w:p>
    <w:p w14:paraId="4527506F" w14:textId="5899A477" w:rsidR="0078108B" w:rsidRDefault="0078108B" w:rsidP="00B855D5">
      <w:pPr>
        <w:pStyle w:val="Odstavecseseznamem"/>
        <w:numPr>
          <w:ilvl w:val="0"/>
          <w:numId w:val="3"/>
        </w:numPr>
        <w:ind w:left="567"/>
        <w:jc w:val="both"/>
        <w:rPr>
          <w:rFonts w:eastAsia="Calibri"/>
        </w:rPr>
      </w:pPr>
      <w:r>
        <w:rPr>
          <w:rFonts w:eastAsia="Calibri"/>
        </w:rPr>
        <w:t>psychická nemoc a pocit ‚fixní ideje‘ nutící k teroristickým činům (</w:t>
      </w:r>
      <w:proofErr w:type="spellStart"/>
      <w:r>
        <w:rPr>
          <w:rFonts w:eastAsia="Calibri"/>
        </w:rPr>
        <w:t>Funke</w:t>
      </w:r>
      <w:proofErr w:type="spellEnd"/>
      <w:r w:rsidR="00FB6023">
        <w:rPr>
          <w:rFonts w:eastAsia="Calibri"/>
        </w:rPr>
        <w:t>,</w:t>
      </w:r>
      <w:r>
        <w:rPr>
          <w:rFonts w:eastAsia="Calibri"/>
        </w:rPr>
        <w:t xml:space="preserve"> 1977, 19 in Mareš</w:t>
      </w:r>
      <w:r w:rsidR="00FB6023">
        <w:rPr>
          <w:rFonts w:eastAsia="Calibri"/>
        </w:rPr>
        <w:t>,</w:t>
      </w:r>
      <w:r>
        <w:rPr>
          <w:rFonts w:eastAsia="Calibri"/>
        </w:rPr>
        <w:t xml:space="preserve"> 2005, 361).</w:t>
      </w:r>
    </w:p>
    <w:p w14:paraId="76314F75" w14:textId="54D3FEB5" w:rsidR="00270C6E" w:rsidRDefault="00270C6E" w:rsidP="00B855D5">
      <w:pPr>
        <w:ind w:left="567"/>
        <w:jc w:val="both"/>
        <w:rPr>
          <w:rFonts w:eastAsia="Calibri"/>
        </w:rPr>
      </w:pPr>
    </w:p>
    <w:p w14:paraId="67E71E17" w14:textId="1AE8E461" w:rsidR="0078108B" w:rsidRPr="00E76F51" w:rsidRDefault="00270C6E" w:rsidP="00B855D5">
      <w:pPr>
        <w:pStyle w:val="Nadpis4"/>
        <w:numPr>
          <w:ilvl w:val="3"/>
          <w:numId w:val="1"/>
        </w:numPr>
        <w:ind w:left="567"/>
        <w:rPr>
          <w:rFonts w:eastAsia="Calibri"/>
          <w:b w:val="0"/>
          <w:bCs/>
        </w:rPr>
      </w:pPr>
      <w:r w:rsidRPr="00E76F51">
        <w:rPr>
          <w:rFonts w:eastAsia="Calibri"/>
          <w:b w:val="0"/>
          <w:bCs/>
        </w:rPr>
        <w:t>Kriminální terorismus</w:t>
      </w:r>
    </w:p>
    <w:p w14:paraId="194EF057" w14:textId="04670151" w:rsidR="00270C6E" w:rsidRDefault="00270C6E" w:rsidP="00B855D5">
      <w:pPr>
        <w:ind w:left="567"/>
        <w:rPr>
          <w:rFonts w:eastAsia="Calibri"/>
        </w:rPr>
      </w:pPr>
    </w:p>
    <w:p w14:paraId="2ECF641B" w14:textId="1382A79E" w:rsidR="001450F3" w:rsidRDefault="00DB2F8E" w:rsidP="00B855D5">
      <w:pPr>
        <w:ind w:left="567" w:firstLine="685"/>
        <w:jc w:val="both"/>
        <w:rPr>
          <w:rFonts w:eastAsia="Calibri"/>
        </w:rPr>
      </w:pPr>
      <w:r>
        <w:rPr>
          <w:rFonts w:eastAsia="Calibri"/>
        </w:rPr>
        <w:t>V České republice vznikalo p</w:t>
      </w:r>
      <w:r w:rsidR="0054013A">
        <w:rPr>
          <w:rFonts w:eastAsia="Calibri"/>
        </w:rPr>
        <w:t>r</w:t>
      </w:r>
      <w:r>
        <w:rPr>
          <w:rFonts w:eastAsia="Calibri"/>
        </w:rPr>
        <w:t>o</w:t>
      </w:r>
      <w:r w:rsidR="0054013A">
        <w:rPr>
          <w:rFonts w:eastAsia="Calibri"/>
        </w:rPr>
        <w:t xml:space="preserve"> kriminální organizace a jedince </w:t>
      </w:r>
      <w:r>
        <w:rPr>
          <w:rFonts w:eastAsia="Calibri"/>
        </w:rPr>
        <w:t xml:space="preserve">ideální podhoubí pro růst </w:t>
      </w:r>
      <w:r w:rsidR="0054013A">
        <w:rPr>
          <w:rFonts w:eastAsia="Calibri"/>
        </w:rPr>
        <w:t>po roce 1989</w:t>
      </w:r>
      <w:r>
        <w:rPr>
          <w:rFonts w:eastAsia="Calibri"/>
        </w:rPr>
        <w:t xml:space="preserve">. </w:t>
      </w:r>
      <w:r w:rsidR="0054013A">
        <w:rPr>
          <w:rFonts w:eastAsia="Calibri"/>
        </w:rPr>
        <w:t>S privatizací se objevilo mnoho nových zajímavých cílů a sfér, kde se kriminálníci mohli uplatnit,</w:t>
      </w:r>
      <w:r>
        <w:rPr>
          <w:rFonts w:eastAsia="Calibri"/>
        </w:rPr>
        <w:t xml:space="preserve"> </w:t>
      </w:r>
      <w:r w:rsidR="0054013A">
        <w:rPr>
          <w:rFonts w:eastAsia="Calibri"/>
        </w:rPr>
        <w:t>a</w:t>
      </w:r>
      <w:r>
        <w:rPr>
          <w:rFonts w:eastAsia="Calibri"/>
        </w:rPr>
        <w:t xml:space="preserve">ť už se jednalo o zisk majetku nebo moci. </w:t>
      </w:r>
      <w:r w:rsidR="0054013A">
        <w:rPr>
          <w:rFonts w:eastAsia="Calibri"/>
        </w:rPr>
        <w:t xml:space="preserve">Do kriminálního terorismu spadá nejen násilná činnost, ale i další činnosti s kriminalitou spojené – </w:t>
      </w:r>
      <w:r w:rsidR="00073649">
        <w:rPr>
          <w:rFonts w:eastAsia="Calibri"/>
        </w:rPr>
        <w:t xml:space="preserve">např. </w:t>
      </w:r>
      <w:r w:rsidR="0054013A">
        <w:rPr>
          <w:rFonts w:eastAsia="Calibri"/>
        </w:rPr>
        <w:t>prodej a distribuce drog (je častým zdrojem financování)</w:t>
      </w:r>
      <w:r w:rsidR="00073649">
        <w:rPr>
          <w:rFonts w:eastAsia="Calibri"/>
        </w:rPr>
        <w:t>, korupce</w:t>
      </w:r>
      <w:r w:rsidR="0054013A">
        <w:rPr>
          <w:rFonts w:eastAsia="Calibri"/>
        </w:rPr>
        <w:t>.</w:t>
      </w:r>
    </w:p>
    <w:p w14:paraId="7EAA2D61" w14:textId="417EFABB" w:rsidR="00270C6E" w:rsidRDefault="001450F3" w:rsidP="008B5686">
      <w:pPr>
        <w:ind w:left="567" w:firstLine="153"/>
        <w:jc w:val="both"/>
        <w:rPr>
          <w:rFonts w:eastAsia="Calibri"/>
        </w:rPr>
      </w:pPr>
      <w:r>
        <w:rPr>
          <w:rFonts w:eastAsia="Calibri"/>
        </w:rPr>
        <w:t>„Hlavním motivem kriminálního terorismu je zisk a v tomto ohledu se tato forma terorismu nejvíc podobá organizovanému zločinu“ (Filipec</w:t>
      </w:r>
      <w:r w:rsidR="00FB6023">
        <w:rPr>
          <w:rFonts w:eastAsia="Calibri"/>
        </w:rPr>
        <w:t>,</w:t>
      </w:r>
      <w:r>
        <w:rPr>
          <w:rFonts w:eastAsia="Calibri"/>
        </w:rPr>
        <w:t xml:space="preserve"> 2017, 47)</w:t>
      </w:r>
      <w:r w:rsidR="0054013A">
        <w:rPr>
          <w:rFonts w:eastAsia="Calibri"/>
        </w:rPr>
        <w:t xml:space="preserve"> </w:t>
      </w:r>
    </w:p>
    <w:p w14:paraId="4000B499" w14:textId="625C9EBE" w:rsidR="0054013A" w:rsidRDefault="0054013A" w:rsidP="008B5686">
      <w:pPr>
        <w:ind w:firstLine="720"/>
        <w:jc w:val="both"/>
        <w:rPr>
          <w:rFonts w:eastAsia="Calibri"/>
        </w:rPr>
      </w:pPr>
      <w:r>
        <w:rPr>
          <w:rFonts w:eastAsia="Calibri"/>
        </w:rPr>
        <w:t>Dle Řeháka et. al</w:t>
      </w:r>
      <w:r w:rsidR="00FB6023">
        <w:rPr>
          <w:rFonts w:eastAsia="Calibri"/>
        </w:rPr>
        <w:t>.</w:t>
      </w:r>
      <w:r>
        <w:rPr>
          <w:rFonts w:eastAsia="Calibri"/>
        </w:rPr>
        <w:t xml:space="preserve"> </w:t>
      </w:r>
      <w:r w:rsidR="00FB6023">
        <w:rPr>
          <w:rFonts w:eastAsia="Calibri"/>
        </w:rPr>
        <w:t>j</w:t>
      </w:r>
      <w:r>
        <w:rPr>
          <w:rFonts w:eastAsia="Calibri"/>
        </w:rPr>
        <w:t>sou charakteristické znaky vymezující kriminální terorismus tyto:</w:t>
      </w:r>
    </w:p>
    <w:p w14:paraId="110A19CF" w14:textId="70033531" w:rsidR="0054013A" w:rsidRDefault="0054013A" w:rsidP="00B855D5">
      <w:pPr>
        <w:pStyle w:val="Odstavecseseznamem"/>
        <w:numPr>
          <w:ilvl w:val="0"/>
          <w:numId w:val="4"/>
        </w:numPr>
        <w:ind w:left="567"/>
        <w:jc w:val="both"/>
        <w:rPr>
          <w:rFonts w:eastAsia="Calibri"/>
        </w:rPr>
      </w:pPr>
      <w:r>
        <w:rPr>
          <w:rFonts w:eastAsia="Calibri"/>
        </w:rPr>
        <w:t>primárním účelem je dosažení osobních materiálních výhod</w:t>
      </w:r>
      <w:r w:rsidR="00E76F51">
        <w:rPr>
          <w:rFonts w:eastAsia="Calibri"/>
        </w:rPr>
        <w:t>,</w:t>
      </w:r>
    </w:p>
    <w:p w14:paraId="796AB052" w14:textId="461C922F" w:rsidR="0054013A" w:rsidRDefault="0054013A" w:rsidP="00B855D5">
      <w:pPr>
        <w:pStyle w:val="Odstavecseseznamem"/>
        <w:numPr>
          <w:ilvl w:val="0"/>
          <w:numId w:val="4"/>
        </w:numPr>
        <w:ind w:left="567"/>
        <w:jc w:val="both"/>
        <w:rPr>
          <w:rFonts w:eastAsia="Calibri"/>
        </w:rPr>
      </w:pPr>
      <w:r>
        <w:rPr>
          <w:rFonts w:eastAsia="Calibri"/>
        </w:rPr>
        <w:t>postrádá motivaci na dosažení politických, ideologických či sociálních cílů</w:t>
      </w:r>
      <w:r w:rsidR="00E76F51">
        <w:rPr>
          <w:rFonts w:eastAsia="Calibri"/>
        </w:rPr>
        <w:t>,</w:t>
      </w:r>
    </w:p>
    <w:p w14:paraId="56C5AD4C" w14:textId="5120F8CE" w:rsidR="001450F3" w:rsidRPr="00FB6023" w:rsidRDefault="0054013A" w:rsidP="00B855D5">
      <w:pPr>
        <w:pStyle w:val="Odstavecseseznamem"/>
        <w:numPr>
          <w:ilvl w:val="0"/>
          <w:numId w:val="4"/>
        </w:numPr>
        <w:ind w:left="567"/>
        <w:jc w:val="both"/>
        <w:rPr>
          <w:rFonts w:eastAsia="Calibri"/>
        </w:rPr>
      </w:pPr>
      <w:r>
        <w:rPr>
          <w:rFonts w:eastAsia="Calibri"/>
        </w:rPr>
        <w:t>diskutabilnost realizovaných útoků a jejich řazení do kategorie terorismu</w:t>
      </w:r>
      <w:r w:rsidR="00FB6023">
        <w:rPr>
          <w:rFonts w:eastAsia="Calibri"/>
        </w:rPr>
        <w:t xml:space="preserve"> </w:t>
      </w:r>
      <w:r w:rsidR="001450F3" w:rsidRPr="00FB6023">
        <w:rPr>
          <w:rFonts w:eastAsia="Calibri"/>
        </w:rPr>
        <w:t>(Řehák et. al</w:t>
      </w:r>
      <w:r w:rsidR="00FB6023">
        <w:rPr>
          <w:rFonts w:eastAsia="Calibri"/>
        </w:rPr>
        <w:t>,</w:t>
      </w:r>
      <w:r w:rsidR="001450F3" w:rsidRPr="00FB6023">
        <w:rPr>
          <w:rFonts w:eastAsia="Calibri"/>
        </w:rPr>
        <w:t xml:space="preserve"> 2008, 55)</w:t>
      </w:r>
      <w:r w:rsidR="00E76F51">
        <w:rPr>
          <w:rFonts w:eastAsia="Calibri"/>
        </w:rPr>
        <w:t>.</w:t>
      </w:r>
    </w:p>
    <w:p w14:paraId="4F6F7698" w14:textId="1D6C3046" w:rsidR="00A74C52" w:rsidRDefault="00FB6023" w:rsidP="00B855D5">
      <w:pPr>
        <w:ind w:left="567" w:firstLine="685"/>
        <w:rPr>
          <w:rFonts w:eastAsia="Calibri"/>
        </w:rPr>
      </w:pPr>
      <w:r>
        <w:rPr>
          <w:rFonts w:eastAsia="Calibri"/>
        </w:rPr>
        <w:lastRenderedPageBreak/>
        <w:t>Ovšem odborníci</w:t>
      </w:r>
      <w:r w:rsidR="00073649">
        <w:rPr>
          <w:rFonts w:eastAsia="Calibri"/>
        </w:rPr>
        <w:t xml:space="preserve"> na danou t</w:t>
      </w:r>
      <w:r w:rsidR="00A74C52">
        <w:rPr>
          <w:rFonts w:eastAsia="Calibri"/>
        </w:rPr>
        <w:t>é</w:t>
      </w:r>
      <w:r w:rsidR="00073649">
        <w:rPr>
          <w:rFonts w:eastAsia="Calibri"/>
        </w:rPr>
        <w:t>matiku</w:t>
      </w:r>
      <w:r>
        <w:rPr>
          <w:rFonts w:eastAsia="Calibri"/>
        </w:rPr>
        <w:t xml:space="preserve"> s</w:t>
      </w:r>
      <w:r w:rsidR="00073649">
        <w:rPr>
          <w:rFonts w:eastAsia="Calibri"/>
        </w:rPr>
        <w:t>i kladou otázku</w:t>
      </w:r>
      <w:r>
        <w:rPr>
          <w:rFonts w:eastAsia="Calibri"/>
        </w:rPr>
        <w:t>, do jaké míry lze považovat kriminální terorismu</w:t>
      </w:r>
      <w:r w:rsidR="00073649">
        <w:rPr>
          <w:rFonts w:eastAsia="Calibri"/>
        </w:rPr>
        <w:t>s</w:t>
      </w:r>
      <w:r>
        <w:rPr>
          <w:rFonts w:eastAsia="Calibri"/>
        </w:rPr>
        <w:t xml:space="preserve"> za terorismus jako takový.</w:t>
      </w:r>
    </w:p>
    <w:p w14:paraId="2A06A2BE" w14:textId="77777777" w:rsidR="00D46513" w:rsidRPr="00270C6E" w:rsidRDefault="00D46513" w:rsidP="00E76F51">
      <w:pPr>
        <w:rPr>
          <w:rFonts w:eastAsia="Calibri"/>
        </w:rPr>
      </w:pPr>
    </w:p>
    <w:p w14:paraId="3DFCD02F" w14:textId="7C7418EB" w:rsidR="00334A55" w:rsidRDefault="00AE008C" w:rsidP="00B855D5">
      <w:pPr>
        <w:pStyle w:val="Nadpis2"/>
        <w:numPr>
          <w:ilvl w:val="1"/>
          <w:numId w:val="1"/>
        </w:numPr>
        <w:ind w:left="567"/>
        <w:jc w:val="both"/>
      </w:pPr>
      <w:bookmarkStart w:id="17" w:name="_Toc37917486"/>
      <w:r>
        <w:t>Dějiny</w:t>
      </w:r>
      <w:r w:rsidR="00667AE2" w:rsidRPr="00667AE2">
        <w:t xml:space="preserve"> terorismu</w:t>
      </w:r>
      <w:bookmarkEnd w:id="17"/>
    </w:p>
    <w:p w14:paraId="368AC023" w14:textId="77777777" w:rsidR="00334A55" w:rsidRPr="00334A55" w:rsidRDefault="00334A55" w:rsidP="00B855D5">
      <w:pPr>
        <w:ind w:left="567"/>
        <w:rPr>
          <w:rFonts w:eastAsia="Calibri"/>
        </w:rPr>
      </w:pPr>
    </w:p>
    <w:p w14:paraId="2808850C" w14:textId="3BA400CC" w:rsidR="005E2440" w:rsidRDefault="005E2440" w:rsidP="00030EFD">
      <w:pPr>
        <w:ind w:left="567" w:firstLine="685"/>
        <w:jc w:val="both"/>
        <w:rPr>
          <w:rFonts w:eastAsia="Calibri"/>
        </w:rPr>
      </w:pPr>
      <w:r w:rsidRPr="005E2440">
        <w:rPr>
          <w:rFonts w:eastAsia="Calibri"/>
        </w:rPr>
        <w:t>(...) Přestože podstata terorismu v</w:t>
      </w:r>
      <w:r>
        <w:rPr>
          <w:rFonts w:eastAsia="Calibri"/>
        </w:rPr>
        <w:t> </w:t>
      </w:r>
      <w:r w:rsidRPr="005E2440">
        <w:rPr>
          <w:rFonts w:eastAsia="Calibri"/>
        </w:rPr>
        <w:t>jeho</w:t>
      </w:r>
      <w:r>
        <w:rPr>
          <w:rFonts w:eastAsia="Calibri"/>
        </w:rPr>
        <w:t xml:space="preserve"> širším vymezení je stejná, způsoby provedení teroristických útoků a jejich motivace se vyv</w:t>
      </w:r>
      <w:r w:rsidR="00B707B7">
        <w:rPr>
          <w:rFonts w:eastAsia="Calibri"/>
        </w:rPr>
        <w:t>í</w:t>
      </w:r>
      <w:r>
        <w:rPr>
          <w:rFonts w:eastAsia="Calibri"/>
        </w:rPr>
        <w:t>jel</w:t>
      </w:r>
      <w:r w:rsidR="00815740">
        <w:rPr>
          <w:rFonts w:eastAsia="Calibri"/>
        </w:rPr>
        <w:t>a</w:t>
      </w:r>
      <w:r>
        <w:rPr>
          <w:rFonts w:eastAsia="Calibri"/>
        </w:rPr>
        <w:t>, ať už svou roli sehrál technologický pokrok nebo proměna společenských poměrů, zejména pak politické prostředí s důrazem na národní identitu</w:t>
      </w:r>
      <w:r w:rsidR="00030EFD">
        <w:rPr>
          <w:rFonts w:eastAsia="Calibri"/>
        </w:rPr>
        <w:t xml:space="preserve"> </w:t>
      </w:r>
      <w:r>
        <w:rPr>
          <w:rFonts w:eastAsia="Calibri"/>
        </w:rPr>
        <w:t xml:space="preserve">a vývoj různých ideologií (anarchismus, komunismus, fašismus, islamismus a podobně). Většina publikací zabývajících se dějinami terorismu volí chronologický přístup a přibližně dělí dějiny terorismu do několika následujících období: dávné formy terorismu </w:t>
      </w:r>
      <w:r w:rsidR="00766B67">
        <w:rPr>
          <w:rFonts w:eastAsia="Calibri"/>
        </w:rPr>
        <w:t>od 1. do 18. století, následuje století 18. a 19. s důrazem na Francouzskou revoluci a ‚carský‘ respektive anarchistický terorismus v Rusku, které je vymezen zhruba koncem první světové války. Následuje terorismus fašistický a komunistický. V období studené války lze hovořit o etapě terorismu postkoloniálního souvisejícího s bojem za nezávislost, a zejména o terorismu levicovém, motivovaném komunistickou ideologií. Po ukončení studené války pak hovoříme o nové éře terorismu, ve které</w:t>
      </w:r>
      <w:r w:rsidRPr="005E2440">
        <w:rPr>
          <w:rFonts w:eastAsia="Calibri"/>
        </w:rPr>
        <w:t xml:space="preserve"> </w:t>
      </w:r>
      <w:r w:rsidR="00766B67">
        <w:rPr>
          <w:rFonts w:eastAsia="Calibri"/>
        </w:rPr>
        <w:t>je zdůrazňován přelomový okamžik v podobě útoků z 11. září 2001 a globální boj proti terorismu (Filipec</w:t>
      </w:r>
      <w:r w:rsidR="00FB6023">
        <w:rPr>
          <w:rFonts w:eastAsia="Calibri"/>
        </w:rPr>
        <w:t>,</w:t>
      </w:r>
      <w:r w:rsidR="00766B67">
        <w:rPr>
          <w:rFonts w:eastAsia="Calibri"/>
        </w:rPr>
        <w:t xml:space="preserve"> 2017, 48).</w:t>
      </w:r>
    </w:p>
    <w:p w14:paraId="7BD4B005" w14:textId="3CB01103" w:rsidR="00FE5DFD" w:rsidRDefault="00334A55" w:rsidP="00E76F51">
      <w:pPr>
        <w:ind w:left="567" w:firstLine="153"/>
        <w:jc w:val="both"/>
        <w:rPr>
          <w:rFonts w:eastAsia="Calibri"/>
        </w:rPr>
      </w:pPr>
      <w:r>
        <w:rPr>
          <w:rFonts w:eastAsia="Calibri"/>
        </w:rPr>
        <w:t>Pro dějiny terorismu platí, že se o nich píše spíše z chronologického hlediska</w:t>
      </w:r>
      <w:r w:rsidR="00572778">
        <w:rPr>
          <w:rFonts w:eastAsia="Calibri"/>
        </w:rPr>
        <w:t>, podle letopočtu</w:t>
      </w:r>
      <w:r>
        <w:rPr>
          <w:rFonts w:eastAsia="Calibri"/>
        </w:rPr>
        <w:t>. Dále je možné je dělit podle</w:t>
      </w:r>
      <w:r w:rsidR="00FE5DFD">
        <w:rPr>
          <w:rFonts w:eastAsia="Calibri"/>
        </w:rPr>
        <w:t xml:space="preserve"> </w:t>
      </w:r>
      <w:r w:rsidR="00BB599B">
        <w:rPr>
          <w:rFonts w:eastAsia="Calibri"/>
        </w:rPr>
        <w:t>pole působení</w:t>
      </w:r>
      <w:r w:rsidR="00C76D79">
        <w:rPr>
          <w:rFonts w:eastAsia="Calibri"/>
        </w:rPr>
        <w:t>,</w:t>
      </w:r>
      <w:r>
        <w:rPr>
          <w:rFonts w:eastAsia="Calibri"/>
        </w:rPr>
        <w:t xml:space="preserve"> a to na národní, mezinárodní a globální. </w:t>
      </w:r>
      <w:r w:rsidR="00FE5DFD">
        <w:rPr>
          <w:rFonts w:eastAsia="Calibri"/>
        </w:rPr>
        <w:t>Podle odborníků</w:t>
      </w:r>
      <w:r>
        <w:rPr>
          <w:rFonts w:eastAsia="Calibri"/>
        </w:rPr>
        <w:t xml:space="preserve"> je také možné provést</w:t>
      </w:r>
      <w:r w:rsidR="00FE5DFD">
        <w:rPr>
          <w:rFonts w:eastAsia="Calibri"/>
        </w:rPr>
        <w:t xml:space="preserve"> dělení</w:t>
      </w:r>
      <w:r>
        <w:rPr>
          <w:rFonts w:eastAsia="Calibri"/>
        </w:rPr>
        <w:t xml:space="preserve"> podle metod, které teroristé v určitém období užívali např. terorismus tradiční</w:t>
      </w:r>
      <w:r w:rsidR="00E76F51">
        <w:rPr>
          <w:rFonts w:eastAsia="Calibri"/>
        </w:rPr>
        <w:t xml:space="preserve"> </w:t>
      </w:r>
      <w:r>
        <w:rPr>
          <w:rFonts w:eastAsia="Calibri"/>
        </w:rPr>
        <w:t xml:space="preserve">a nový. </w:t>
      </w:r>
      <w:r w:rsidR="005E4226">
        <w:rPr>
          <w:rFonts w:eastAsia="Calibri"/>
        </w:rPr>
        <w:t>U</w:t>
      </w:r>
      <w:r w:rsidR="00FE5DFD">
        <w:rPr>
          <w:rFonts w:eastAsia="Calibri"/>
        </w:rPr>
        <w:t>žitečnějším dělením se</w:t>
      </w:r>
      <w:r w:rsidR="00BB599B">
        <w:rPr>
          <w:rFonts w:eastAsia="Calibri"/>
        </w:rPr>
        <w:t xml:space="preserve"> </w:t>
      </w:r>
      <w:r w:rsidR="00FE5DFD">
        <w:rPr>
          <w:rFonts w:eastAsia="Calibri"/>
        </w:rPr>
        <w:t xml:space="preserve">mi jeví </w:t>
      </w:r>
      <w:r w:rsidR="00BB599B">
        <w:rPr>
          <w:rFonts w:eastAsia="Calibri"/>
        </w:rPr>
        <w:t>to</w:t>
      </w:r>
      <w:r w:rsidR="00FE5DFD">
        <w:rPr>
          <w:rFonts w:eastAsia="Calibri"/>
        </w:rPr>
        <w:t>, které užívá Filipec (2017)</w:t>
      </w:r>
      <w:r w:rsidR="00572778">
        <w:rPr>
          <w:rFonts w:eastAsia="Calibri"/>
        </w:rPr>
        <w:t>. Dělení podle dostupnosti a úrovni prostředků sloužících k uskutečňování terorismu</w:t>
      </w:r>
      <w:r w:rsidR="00FE5DFD">
        <w:rPr>
          <w:rFonts w:eastAsia="Calibri"/>
        </w:rPr>
        <w:t>:</w:t>
      </w:r>
    </w:p>
    <w:p w14:paraId="7D8CFE7D" w14:textId="77777777" w:rsidR="00611A64" w:rsidRDefault="00611A64" w:rsidP="00B855D5">
      <w:pPr>
        <w:ind w:left="567" w:firstLine="685"/>
        <w:jc w:val="both"/>
        <w:rPr>
          <w:rFonts w:eastAsia="Calibri"/>
        </w:rPr>
      </w:pPr>
    </w:p>
    <w:p w14:paraId="1E9DCD9E" w14:textId="52F58821" w:rsidR="00FE5DFD" w:rsidRDefault="00FE5DFD" w:rsidP="00B855D5">
      <w:pPr>
        <w:pStyle w:val="Odstavecseseznamem"/>
        <w:numPr>
          <w:ilvl w:val="0"/>
          <w:numId w:val="2"/>
        </w:numPr>
        <w:ind w:left="567"/>
        <w:jc w:val="both"/>
        <w:rPr>
          <w:rFonts w:eastAsia="Calibri"/>
        </w:rPr>
      </w:pPr>
      <w:r w:rsidRPr="00611A64">
        <w:rPr>
          <w:rFonts w:eastAsia="Calibri"/>
          <w:b/>
          <w:bCs/>
        </w:rPr>
        <w:t>Éra primitivního terorismu:</w:t>
      </w:r>
      <w:r>
        <w:rPr>
          <w:rFonts w:eastAsia="Calibri"/>
        </w:rPr>
        <w:t xml:space="preserve"> teroristé využívají jednoduch</w:t>
      </w:r>
      <w:r w:rsidR="00270C6E">
        <w:rPr>
          <w:rFonts w:eastAsia="Calibri"/>
        </w:rPr>
        <w:t>é</w:t>
      </w:r>
      <w:r>
        <w:rPr>
          <w:rFonts w:eastAsia="Calibri"/>
        </w:rPr>
        <w:t xml:space="preserve"> metody, jako jsou např. únosy, vraždy, drancování a žhářské útoky; využívány jsou jednoduché zbraně jaké dýky, bodce, jed nebo oheň.</w:t>
      </w:r>
    </w:p>
    <w:p w14:paraId="6A42EC32" w14:textId="49896E51" w:rsidR="00FE5DFD" w:rsidRDefault="00FE5DFD" w:rsidP="00B855D5">
      <w:pPr>
        <w:pStyle w:val="Odstavecseseznamem"/>
        <w:numPr>
          <w:ilvl w:val="0"/>
          <w:numId w:val="2"/>
        </w:numPr>
        <w:ind w:left="567"/>
        <w:jc w:val="both"/>
        <w:rPr>
          <w:rFonts w:eastAsia="Calibri"/>
        </w:rPr>
      </w:pPr>
      <w:r w:rsidRPr="00611A64">
        <w:rPr>
          <w:rFonts w:eastAsia="Calibri"/>
          <w:b/>
          <w:bCs/>
        </w:rPr>
        <w:t>Éra pokročilého terorismu:</w:t>
      </w:r>
      <w:r>
        <w:rPr>
          <w:rFonts w:eastAsia="Calibri"/>
        </w:rPr>
        <w:t xml:space="preserve"> využití jednoduchých metod a zbraní, objevují se palné zbraně a využití střelného prachu a jednoduchých třaskavin</w:t>
      </w:r>
      <w:r w:rsidR="00E76F51">
        <w:rPr>
          <w:rFonts w:eastAsia="Calibri"/>
        </w:rPr>
        <w:t>.</w:t>
      </w:r>
    </w:p>
    <w:p w14:paraId="7B7CBB03" w14:textId="7365DB67" w:rsidR="00FE5DFD" w:rsidRDefault="00FE5DFD" w:rsidP="00B855D5">
      <w:pPr>
        <w:pStyle w:val="Odstavecseseznamem"/>
        <w:numPr>
          <w:ilvl w:val="0"/>
          <w:numId w:val="2"/>
        </w:numPr>
        <w:ind w:left="567"/>
        <w:jc w:val="both"/>
        <w:rPr>
          <w:rFonts w:eastAsia="Calibri"/>
        </w:rPr>
      </w:pPr>
      <w:r w:rsidRPr="00611A64">
        <w:rPr>
          <w:rFonts w:eastAsia="Calibri"/>
          <w:b/>
          <w:bCs/>
        </w:rPr>
        <w:t>Éra moderního terorismu:</w:t>
      </w:r>
      <w:r>
        <w:rPr>
          <w:rFonts w:eastAsia="Calibri"/>
        </w:rPr>
        <w:t xml:space="preserve"> využívání bomb a střelných zbraní, objevují se nové metody jako únosy letadel, terorismus a sponzorství státních aktérů, vliv médií, mezinárodní provázanost v důsledku rozvoje komunikačních technologií a letecké dopravy.</w:t>
      </w:r>
    </w:p>
    <w:p w14:paraId="259EEC44" w14:textId="3D10D627" w:rsidR="00FE5DFD" w:rsidRDefault="00FE5DFD" w:rsidP="00B855D5">
      <w:pPr>
        <w:pStyle w:val="Odstavecseseznamem"/>
        <w:numPr>
          <w:ilvl w:val="0"/>
          <w:numId w:val="2"/>
        </w:numPr>
        <w:ind w:left="567"/>
        <w:jc w:val="both"/>
        <w:rPr>
          <w:rFonts w:eastAsia="Calibri"/>
        </w:rPr>
      </w:pPr>
      <w:r w:rsidRPr="004D177F">
        <w:rPr>
          <w:rFonts w:eastAsia="Calibri"/>
          <w:b/>
          <w:bCs/>
        </w:rPr>
        <w:t>Éra post-moderního terorismu:</w:t>
      </w:r>
      <w:r>
        <w:rPr>
          <w:rFonts w:eastAsia="Calibri"/>
        </w:rPr>
        <w:t xml:space="preserve"> využívání informačních technologií, kyberterorismus, vznik globálních sítí a </w:t>
      </w:r>
      <w:r w:rsidR="004D177F">
        <w:rPr>
          <w:rFonts w:eastAsia="Calibri"/>
        </w:rPr>
        <w:t>ú</w:t>
      </w:r>
      <w:r>
        <w:rPr>
          <w:rFonts w:eastAsia="Calibri"/>
        </w:rPr>
        <w:t>zemí kontrolovaných teroristy, fenomén sebevražedného terorismu a rostoucí asymetrie, užití zbraní hromadného ničení</w:t>
      </w:r>
      <w:r w:rsidR="00FB6023">
        <w:rPr>
          <w:rFonts w:eastAsia="Calibri"/>
        </w:rPr>
        <w:t xml:space="preserve"> (Filipec, 2017, 50).</w:t>
      </w:r>
    </w:p>
    <w:p w14:paraId="13EF0589" w14:textId="4EAADB16" w:rsidR="00FE5DFD" w:rsidRDefault="00FE5DFD" w:rsidP="00B855D5">
      <w:pPr>
        <w:ind w:left="567"/>
        <w:jc w:val="both"/>
        <w:rPr>
          <w:rFonts w:eastAsia="Calibri"/>
        </w:rPr>
      </w:pPr>
    </w:p>
    <w:p w14:paraId="18EF9BA7" w14:textId="77777777" w:rsidR="00DB2F8E" w:rsidRDefault="0045670B" w:rsidP="00B855D5">
      <w:pPr>
        <w:ind w:left="567" w:firstLine="685"/>
        <w:jc w:val="both"/>
        <w:rPr>
          <w:rFonts w:eastAsia="Calibri"/>
        </w:rPr>
      </w:pPr>
      <w:r>
        <w:rPr>
          <w:rFonts w:eastAsia="Calibri"/>
        </w:rPr>
        <w:t xml:space="preserve">Je patrné, že terorismus se vyvíjí přímo úměrně s dobou. </w:t>
      </w:r>
      <w:r w:rsidR="00611A64">
        <w:rPr>
          <w:rFonts w:eastAsia="Calibri"/>
        </w:rPr>
        <w:t>Veškeré pokroky, které se týkají ať už obrany států – jako vojenská technika, výcvik, zbraně nebo nové vynálezy, které umožňují snadnější život, se pravděpodobně někdy dostanou do nesprávných rukou a dojde tak i k modernizaci těchto negativních fenoménů. Takovému postupu dle mého názoru nelze zabránit, ať už se různé vlády snaží o vytvoření sebelepších zbraní, je otázkou času, kdy se k nim dostanou i teroristé</w:t>
      </w:r>
      <w:r w:rsidR="00270C6E">
        <w:rPr>
          <w:rFonts w:eastAsia="Calibri"/>
        </w:rPr>
        <w:t>.</w:t>
      </w:r>
    </w:p>
    <w:p w14:paraId="26216909" w14:textId="19A1E817" w:rsidR="00142C40" w:rsidRDefault="00DB2F8E" w:rsidP="00CC720F">
      <w:pPr>
        <w:ind w:left="567" w:firstLine="153"/>
        <w:jc w:val="both"/>
        <w:rPr>
          <w:rFonts w:eastAsia="Calibri"/>
        </w:rPr>
      </w:pPr>
      <w:r>
        <w:rPr>
          <w:rFonts w:eastAsia="Calibri"/>
        </w:rPr>
        <w:t>„Teroristé využívají pro své operace nejrůznější typy zbraní a nástrojů násilí, přičemž se inovativně přizpůsobují i celkovým technologickým trendům“ (</w:t>
      </w:r>
      <w:proofErr w:type="spellStart"/>
      <w:r>
        <w:rPr>
          <w:rFonts w:eastAsia="Calibri"/>
        </w:rPr>
        <w:t>Wilkinson</w:t>
      </w:r>
      <w:proofErr w:type="spellEnd"/>
      <w:r w:rsidR="00FB6023">
        <w:rPr>
          <w:rFonts w:eastAsia="Calibri"/>
        </w:rPr>
        <w:t>,</w:t>
      </w:r>
      <w:r>
        <w:rPr>
          <w:rFonts w:eastAsia="Calibri"/>
        </w:rPr>
        <w:t xml:space="preserve"> 1993, 4-6 in Mareš</w:t>
      </w:r>
      <w:r w:rsidR="00FB6023">
        <w:rPr>
          <w:rFonts w:eastAsia="Calibri"/>
        </w:rPr>
        <w:t>,</w:t>
      </w:r>
      <w:r>
        <w:rPr>
          <w:rFonts w:eastAsia="Calibri"/>
        </w:rPr>
        <w:t xml:space="preserve"> 2005, 44)</w:t>
      </w:r>
      <w:r w:rsidR="00142C40">
        <w:rPr>
          <w:rFonts w:eastAsia="Calibri"/>
        </w:rPr>
        <w:t>.</w:t>
      </w:r>
    </w:p>
    <w:p w14:paraId="735180DC" w14:textId="77777777" w:rsidR="00F563B1" w:rsidRDefault="00F563B1" w:rsidP="00B855D5">
      <w:pPr>
        <w:ind w:left="567" w:firstLine="685"/>
        <w:jc w:val="both"/>
        <w:rPr>
          <w:rFonts w:eastAsia="Calibri"/>
        </w:rPr>
      </w:pPr>
    </w:p>
    <w:p w14:paraId="77649734" w14:textId="337492EA" w:rsidR="00142C40" w:rsidRDefault="00142C40" w:rsidP="00B855D5">
      <w:pPr>
        <w:pStyle w:val="Nadpis3"/>
        <w:numPr>
          <w:ilvl w:val="2"/>
          <w:numId w:val="1"/>
        </w:numPr>
        <w:ind w:left="567"/>
        <w:rPr>
          <w:rFonts w:eastAsia="Calibri"/>
        </w:rPr>
      </w:pPr>
      <w:bookmarkStart w:id="18" w:name="_Toc37917487"/>
      <w:r>
        <w:rPr>
          <w:rFonts w:eastAsia="Calibri"/>
        </w:rPr>
        <w:t>Éra primitivního terorismu</w:t>
      </w:r>
      <w:bookmarkEnd w:id="18"/>
    </w:p>
    <w:p w14:paraId="35EF475D" w14:textId="77777777" w:rsidR="00EF1703" w:rsidRPr="00EF1703" w:rsidRDefault="00EF1703" w:rsidP="00B855D5">
      <w:pPr>
        <w:ind w:left="567"/>
        <w:rPr>
          <w:rFonts w:eastAsia="Calibri"/>
        </w:rPr>
      </w:pPr>
    </w:p>
    <w:p w14:paraId="2BEC95BF" w14:textId="3AA2B9E3" w:rsidR="00142C40" w:rsidRDefault="0093536A" w:rsidP="00B855D5">
      <w:pPr>
        <w:ind w:left="567" w:firstLine="720"/>
        <w:jc w:val="both"/>
        <w:rPr>
          <w:rFonts w:eastAsia="Calibri"/>
        </w:rPr>
      </w:pPr>
      <w:r>
        <w:rPr>
          <w:rFonts w:eastAsia="Calibri"/>
        </w:rPr>
        <w:t xml:space="preserve">Éra primitivního terorismu začíná s prvními plánovanými vraždami. Někteří autoři uvádí, že počátkem byly vraždy páchané </w:t>
      </w:r>
      <w:proofErr w:type="spellStart"/>
      <w:r>
        <w:rPr>
          <w:rFonts w:eastAsia="Calibri"/>
        </w:rPr>
        <w:t>Zealoty</w:t>
      </w:r>
      <w:proofErr w:type="spellEnd"/>
      <w:r>
        <w:rPr>
          <w:rFonts w:eastAsia="Calibri"/>
        </w:rPr>
        <w:t xml:space="preserve"> v 1. století n. l. a někteří pro vymezení tohoto období používají první vraždy významných politiků např. zavraždění Julia Césara (44 př. n. l.). První éra tedy sahá hluboko do lidských dějin.</w:t>
      </w:r>
    </w:p>
    <w:p w14:paraId="0FC20140" w14:textId="553E1FC1" w:rsidR="005E4226" w:rsidRDefault="005E4226" w:rsidP="00B855D5">
      <w:pPr>
        <w:ind w:left="567"/>
        <w:jc w:val="both"/>
        <w:rPr>
          <w:rFonts w:eastAsia="Calibri"/>
        </w:rPr>
      </w:pPr>
      <w:r>
        <w:rPr>
          <w:rFonts w:eastAsia="Calibri"/>
        </w:rPr>
        <w:tab/>
        <w:t xml:space="preserve">V oblasti Arabského poloostrova od roku 657 působily skupiny </w:t>
      </w:r>
      <w:proofErr w:type="spellStart"/>
      <w:r>
        <w:rPr>
          <w:rFonts w:eastAsia="Calibri"/>
        </w:rPr>
        <w:t>chádžirovců</w:t>
      </w:r>
      <w:proofErr w:type="spellEnd"/>
      <w:r>
        <w:rPr>
          <w:rFonts w:eastAsia="Calibri"/>
        </w:rPr>
        <w:t>, kteří prosazovali přísné dodržování náboženských a morálních zásad spolu se silně rovnostářským učením, čímž se dostali do menšiny vůči muslimům… zabíjeli mnohdy i celé rodiny nesouhlasících odpůrců a podporovali vyvražďování obyvatel na územích mimo jejich správu. Mimo jiná zvěrstva prosluli i vraždami významných vůdců… (Bílková, 2002, 29 in Filipec, 2017, 51).</w:t>
      </w:r>
    </w:p>
    <w:p w14:paraId="4B552101" w14:textId="7A15C9B4" w:rsidR="005E4226" w:rsidRDefault="005E4226" w:rsidP="00B855D5">
      <w:pPr>
        <w:ind w:left="567"/>
        <w:jc w:val="both"/>
        <w:rPr>
          <w:rFonts w:eastAsia="Calibri"/>
        </w:rPr>
      </w:pPr>
      <w:r>
        <w:rPr>
          <w:rFonts w:eastAsia="Calibri"/>
        </w:rPr>
        <w:tab/>
        <w:t xml:space="preserve">Daleko známější je sekta </w:t>
      </w:r>
      <w:proofErr w:type="spellStart"/>
      <w:r>
        <w:rPr>
          <w:rFonts w:eastAsia="Calibri"/>
        </w:rPr>
        <w:t>assasínů</w:t>
      </w:r>
      <w:proofErr w:type="spellEnd"/>
      <w:r>
        <w:rPr>
          <w:rFonts w:eastAsia="Calibri"/>
        </w:rPr>
        <w:t xml:space="preserve">, která mezí 11. a 13. stoletím terorizovala Blízký a Střední východ. </w:t>
      </w:r>
      <w:proofErr w:type="spellStart"/>
      <w:r>
        <w:rPr>
          <w:rFonts w:eastAsia="Calibri"/>
        </w:rPr>
        <w:t>Assasíni</w:t>
      </w:r>
      <w:proofErr w:type="spellEnd"/>
      <w:r>
        <w:rPr>
          <w:rFonts w:eastAsia="Calibri"/>
        </w:rPr>
        <w:t xml:space="preserve"> se rozšířili na území Persie a Sýrie, kde zabíjeli místní vládce, perfekty, chalífy, a dokonce se jim podařilo zabít i křižáckého krále Jeruzaléma </w:t>
      </w:r>
      <w:proofErr w:type="spellStart"/>
      <w:r>
        <w:rPr>
          <w:rFonts w:eastAsia="Calibri"/>
        </w:rPr>
        <w:t>Kondráda</w:t>
      </w:r>
      <w:proofErr w:type="spellEnd"/>
      <w:r>
        <w:rPr>
          <w:rFonts w:eastAsia="Calibri"/>
        </w:rPr>
        <w:t xml:space="preserve"> z </w:t>
      </w:r>
      <w:proofErr w:type="spellStart"/>
      <w:r>
        <w:rPr>
          <w:rFonts w:eastAsia="Calibri"/>
        </w:rPr>
        <w:t>Montferratu</w:t>
      </w:r>
      <w:proofErr w:type="spellEnd"/>
      <w:r>
        <w:rPr>
          <w:rFonts w:eastAsia="Calibri"/>
        </w:rPr>
        <w:t xml:space="preserve">…. </w:t>
      </w:r>
      <w:proofErr w:type="spellStart"/>
      <w:r>
        <w:rPr>
          <w:rFonts w:eastAsia="Calibri"/>
        </w:rPr>
        <w:t>Assasíni</w:t>
      </w:r>
      <w:proofErr w:type="spellEnd"/>
      <w:r>
        <w:rPr>
          <w:rFonts w:eastAsia="Calibri"/>
        </w:rPr>
        <w:t xml:space="preserve"> k vraždění svých politiků nepřátel vždy používali nůž a vždy pracovali v přísné tajnosti (</w:t>
      </w:r>
      <w:proofErr w:type="spellStart"/>
      <w:r>
        <w:rPr>
          <w:rFonts w:eastAsia="Calibri"/>
        </w:rPr>
        <w:t>Laquerer</w:t>
      </w:r>
      <w:proofErr w:type="spellEnd"/>
      <w:r>
        <w:rPr>
          <w:rFonts w:eastAsia="Calibri"/>
        </w:rPr>
        <w:t>, 2012, 8; Taylor, 2002, 12 in Filipec, 2017, 51).</w:t>
      </w:r>
    </w:p>
    <w:p w14:paraId="225C75FE" w14:textId="793A6B63" w:rsidR="00EF1703" w:rsidRDefault="00EF1703" w:rsidP="00B855D5">
      <w:pPr>
        <w:ind w:left="567"/>
        <w:jc w:val="both"/>
        <w:rPr>
          <w:rFonts w:eastAsia="Calibri"/>
        </w:rPr>
      </w:pPr>
      <w:r>
        <w:rPr>
          <w:rFonts w:eastAsia="Calibri"/>
        </w:rPr>
        <w:tab/>
        <w:t>V průběhu dějin, především v dobách romantismu, docházelo ke zkreslení popisu událostí a osob, vznikaly tak idealizované legendy jako Robin Hood, Juraj Jánošík. Na našem území můžeme uvést jako příklad husity</w:t>
      </w:r>
      <w:r w:rsidR="00FB47FA">
        <w:rPr>
          <w:rFonts w:eastAsia="Calibri"/>
        </w:rPr>
        <w:t xml:space="preserve">. </w:t>
      </w:r>
      <w:r>
        <w:rPr>
          <w:rFonts w:eastAsia="Calibri"/>
        </w:rPr>
        <w:t>„Dnes by pravděpodobně málokdo označil husity za středověké teroristy… avšak v minulosti tak ze strany řady evropských vládců určitě mohli být vnímáni, byť slovo terorista ještě neexistovalo“ (Filipec, 2017, 52)</w:t>
      </w:r>
      <w:r w:rsidR="00CC720F">
        <w:rPr>
          <w:rFonts w:eastAsia="Calibri"/>
        </w:rPr>
        <w:t>.</w:t>
      </w:r>
    </w:p>
    <w:p w14:paraId="4393F4F1" w14:textId="5B768B03" w:rsidR="00EF1703" w:rsidRDefault="00EF1703" w:rsidP="00B855D5">
      <w:pPr>
        <w:ind w:left="567"/>
        <w:rPr>
          <w:rFonts w:eastAsia="Calibri"/>
        </w:rPr>
      </w:pPr>
    </w:p>
    <w:p w14:paraId="6DBFCFD3" w14:textId="77777777" w:rsidR="00761FAD" w:rsidRDefault="00761FAD" w:rsidP="00B855D5">
      <w:pPr>
        <w:ind w:left="567"/>
        <w:rPr>
          <w:rFonts w:eastAsia="Calibri"/>
        </w:rPr>
      </w:pPr>
    </w:p>
    <w:p w14:paraId="41A65DB5" w14:textId="5CFA2EA8" w:rsidR="00EF1703" w:rsidRDefault="00EF1703" w:rsidP="00B855D5">
      <w:pPr>
        <w:pStyle w:val="Nadpis3"/>
        <w:numPr>
          <w:ilvl w:val="2"/>
          <w:numId w:val="1"/>
        </w:numPr>
        <w:ind w:left="567"/>
        <w:rPr>
          <w:rFonts w:eastAsia="Calibri"/>
        </w:rPr>
      </w:pPr>
      <w:bookmarkStart w:id="19" w:name="_Toc37917488"/>
      <w:r>
        <w:rPr>
          <w:rFonts w:eastAsia="Calibri"/>
        </w:rPr>
        <w:lastRenderedPageBreak/>
        <w:t>Éra pokročilého terorismu</w:t>
      </w:r>
      <w:bookmarkEnd w:id="19"/>
    </w:p>
    <w:p w14:paraId="051729C7" w14:textId="77777777" w:rsidR="00761FAD" w:rsidRPr="00761FAD" w:rsidRDefault="00761FAD" w:rsidP="00B855D5">
      <w:pPr>
        <w:ind w:left="567"/>
        <w:rPr>
          <w:rFonts w:eastAsia="Calibri"/>
        </w:rPr>
      </w:pPr>
    </w:p>
    <w:p w14:paraId="18930958" w14:textId="5A00C026" w:rsidR="00EF1703" w:rsidRDefault="00CE6052" w:rsidP="00B855D5">
      <w:pPr>
        <w:ind w:left="567" w:firstLine="720"/>
        <w:jc w:val="both"/>
        <w:rPr>
          <w:rFonts w:eastAsia="Calibri"/>
        </w:rPr>
      </w:pPr>
      <w:r>
        <w:rPr>
          <w:rFonts w:eastAsia="Calibri"/>
        </w:rPr>
        <w:t>Vymezení druhého období je považováno za složitější „Asi nejobtížnější je nalezení vhodného časového úseku pro vymezení éry pokročilého terorismu, a to vzhledem k rozdílnému vývoji civilizovaných společností a využívání pokročilých technologií.“ (Filipec, 2017, 52). Obecně lze říct se za začátek druhého období dá považovat vynález střelných zbraní a prvních výbušnin (dynamit).</w:t>
      </w:r>
    </w:p>
    <w:p w14:paraId="026C6007" w14:textId="64AA5975" w:rsidR="00FB47FA" w:rsidRDefault="005414FD" w:rsidP="00B855D5">
      <w:pPr>
        <w:ind w:left="567"/>
        <w:jc w:val="both"/>
        <w:rPr>
          <w:rFonts w:eastAsia="Calibri"/>
        </w:rPr>
      </w:pPr>
      <w:r>
        <w:rPr>
          <w:rFonts w:eastAsia="Calibri"/>
        </w:rPr>
        <w:tab/>
        <w:t xml:space="preserve">Střelný prach byl sice objeven už v 9. století v Číně, do Evropy se </w:t>
      </w:r>
      <w:r w:rsidR="00FB47FA">
        <w:rPr>
          <w:rFonts w:eastAsia="Calibri"/>
        </w:rPr>
        <w:t>však</w:t>
      </w:r>
      <w:r>
        <w:rPr>
          <w:rFonts w:eastAsia="Calibri"/>
        </w:rPr>
        <w:t xml:space="preserve"> dostal až o 4 století později</w:t>
      </w:r>
      <w:r w:rsidR="00FB47FA">
        <w:rPr>
          <w:rFonts w:eastAsia="Calibri"/>
        </w:rPr>
        <w:t xml:space="preserve"> „objev střelného prachu měl nedozírné důsledky v oblasti vojenství a přinesl také nové možnosti středověkým teroristům“ (Filipec, 2017, 53).</w:t>
      </w:r>
    </w:p>
    <w:p w14:paraId="4AA6AE23" w14:textId="45ED17FC" w:rsidR="00761FAD" w:rsidRDefault="00761FAD" w:rsidP="00B855D5">
      <w:pPr>
        <w:ind w:left="567"/>
        <w:jc w:val="both"/>
        <w:rPr>
          <w:rFonts w:eastAsia="Calibri"/>
        </w:rPr>
      </w:pPr>
      <w:r>
        <w:rPr>
          <w:rFonts w:eastAsia="Calibri"/>
        </w:rPr>
        <w:tab/>
        <w:t>O něco zásadnějším bylo vynalezení dynamitu, který dále rozšířil možnosti teroristických útoků. V nejednom případě se pomocí vrhacích třaskavin</w:t>
      </w:r>
      <w:r w:rsidR="00E02528">
        <w:rPr>
          <w:rFonts w:eastAsia="Calibri"/>
        </w:rPr>
        <w:t xml:space="preserve"> a střelných zbraní</w:t>
      </w:r>
      <w:r>
        <w:rPr>
          <w:rFonts w:eastAsia="Calibri"/>
        </w:rPr>
        <w:t xml:space="preserve"> podařilo provést úspěšné útoky </w:t>
      </w:r>
      <w:r w:rsidR="00C62E81">
        <w:rPr>
          <w:rFonts w:eastAsia="Calibri"/>
        </w:rPr>
        <w:br/>
      </w:r>
      <w:r>
        <w:rPr>
          <w:rFonts w:eastAsia="Calibri"/>
        </w:rPr>
        <w:t xml:space="preserve">na státní mocnáře např. </w:t>
      </w:r>
      <w:r w:rsidR="00E02528">
        <w:rPr>
          <w:rFonts w:eastAsia="Calibri"/>
        </w:rPr>
        <w:t xml:space="preserve">atentát na cara Alexandra II, březen 1881; zastřelení Františka Ferdinanda d’Este, červen 1914; nebo vražda Alexandra I. </w:t>
      </w:r>
      <w:proofErr w:type="spellStart"/>
      <w:r w:rsidR="00E02528">
        <w:rPr>
          <w:rFonts w:eastAsia="Calibri"/>
        </w:rPr>
        <w:t>Karađorđeviće</w:t>
      </w:r>
      <w:proofErr w:type="spellEnd"/>
      <w:r w:rsidR="00E02528">
        <w:rPr>
          <w:rFonts w:eastAsia="Calibri"/>
        </w:rPr>
        <w:t xml:space="preserve"> – krále Království Srbů, Chorvatů a Slovinců, říjen 1934. Vynález dynamitu a střelných zbraní, tak značně ovlivnil Evropské dějiny, jelikož po atentátu na Františka Ferdinanda d’Este vypukla první světová válka.</w:t>
      </w:r>
    </w:p>
    <w:p w14:paraId="653F8E42" w14:textId="1DBF5446" w:rsidR="00B076BE" w:rsidRDefault="00B076BE" w:rsidP="00B855D5">
      <w:pPr>
        <w:ind w:left="567"/>
        <w:jc w:val="both"/>
        <w:rPr>
          <w:rFonts w:eastAsia="Calibri"/>
        </w:rPr>
      </w:pPr>
      <w:r>
        <w:rPr>
          <w:rFonts w:eastAsia="Calibri"/>
        </w:rPr>
        <w:tab/>
        <w:t>První polovina 20. století tedy proměnila terorismus několika způsoby…. Značný rozvoj střelných zbraní, výbušnin a dopravních prostředků umožnila první a posléze druhá světová válka. V meziválečném období můžeme sledovat nárust státního terorismu do bizardních rozměrů, a to zejména v případě nacistického Německa a Sovětského svaz</w:t>
      </w:r>
      <w:r w:rsidR="00815740">
        <w:rPr>
          <w:rFonts w:eastAsia="Calibri"/>
        </w:rPr>
        <w:t>u</w:t>
      </w:r>
      <w:r>
        <w:rPr>
          <w:rFonts w:eastAsia="Calibri"/>
        </w:rPr>
        <w:t xml:space="preserve"> (Filipec, 2017, 57).</w:t>
      </w:r>
    </w:p>
    <w:p w14:paraId="6696ABD6" w14:textId="3D4B203C" w:rsidR="00B076BE" w:rsidRDefault="00B076BE" w:rsidP="00B855D5">
      <w:pPr>
        <w:ind w:left="567"/>
        <w:jc w:val="both"/>
        <w:rPr>
          <w:rFonts w:eastAsia="Calibri"/>
        </w:rPr>
      </w:pPr>
    </w:p>
    <w:p w14:paraId="0620826E" w14:textId="79A8A268" w:rsidR="00B076BE" w:rsidRPr="00CC720F" w:rsidRDefault="00B076BE" w:rsidP="00B855D5">
      <w:pPr>
        <w:pStyle w:val="Nadpis3"/>
        <w:numPr>
          <w:ilvl w:val="2"/>
          <w:numId w:val="1"/>
        </w:numPr>
        <w:ind w:left="567"/>
        <w:rPr>
          <w:rFonts w:eastAsia="Calibri"/>
        </w:rPr>
      </w:pPr>
      <w:bookmarkStart w:id="20" w:name="_Toc37917489"/>
      <w:r w:rsidRPr="00CC720F">
        <w:rPr>
          <w:rFonts w:eastAsia="Calibri"/>
        </w:rPr>
        <w:t>Éra moderního terorismu</w:t>
      </w:r>
      <w:bookmarkEnd w:id="20"/>
    </w:p>
    <w:p w14:paraId="31A96079" w14:textId="192B8021" w:rsidR="00B076BE" w:rsidRDefault="00B076BE" w:rsidP="00B855D5">
      <w:pPr>
        <w:ind w:left="567"/>
        <w:rPr>
          <w:rFonts w:eastAsia="Calibri"/>
        </w:rPr>
      </w:pPr>
    </w:p>
    <w:p w14:paraId="34DF2B4F" w14:textId="5136A788" w:rsidR="0030357F" w:rsidRDefault="005C1B4F" w:rsidP="00B855D5">
      <w:pPr>
        <w:ind w:left="567" w:firstLine="720"/>
        <w:jc w:val="both"/>
        <w:rPr>
          <w:rFonts w:eastAsia="Calibri"/>
        </w:rPr>
      </w:pPr>
      <w:r>
        <w:rPr>
          <w:rFonts w:eastAsia="Calibri"/>
        </w:rPr>
        <w:t>„V éře moderního terorismu, která odpovídá zhruba druhé polovině 20. století, a je tedy úzce spojena s probíhající studenou válkou, dochází k dalšímu rozvoji terorismu. Moderní terorismus tedy přichází s koncem druhé světové války.“ (Filipec, 2017, 57)</w:t>
      </w:r>
      <w:r w:rsidR="00CC720F">
        <w:rPr>
          <w:rFonts w:eastAsia="Calibri"/>
        </w:rPr>
        <w:t>.</w:t>
      </w:r>
    </w:p>
    <w:p w14:paraId="4DD9E334" w14:textId="33BE0619" w:rsidR="00761FAD" w:rsidRDefault="005C1B4F" w:rsidP="00B855D5">
      <w:pPr>
        <w:ind w:left="567"/>
        <w:jc w:val="both"/>
        <w:rPr>
          <w:rFonts w:eastAsia="Calibri"/>
        </w:rPr>
      </w:pPr>
      <w:r>
        <w:rPr>
          <w:rFonts w:eastAsia="Calibri"/>
        </w:rPr>
        <w:tab/>
        <w:t xml:space="preserve">Někteří odborníci si dokonce pokládají otázku, jestli se dá považovat shození jaderné bomby </w:t>
      </w:r>
      <w:r w:rsidR="00C62E81">
        <w:rPr>
          <w:rFonts w:eastAsia="Calibri"/>
        </w:rPr>
        <w:br/>
      </w:r>
      <w:r>
        <w:rPr>
          <w:rFonts w:eastAsia="Calibri"/>
        </w:rPr>
        <w:t>na města Hirošimu a Nagasaki za teroristický čin, neboť naplňují skutkovou podstatu definice terorismu. „Svržení bomb je možné považovat za bezprecedentní násilí spáchané s politickým cílem, za účelem nahnání strachu japonské populaci</w:t>
      </w:r>
      <w:r w:rsidR="005D034E">
        <w:rPr>
          <w:rFonts w:eastAsia="Calibri"/>
        </w:rPr>
        <w:t>“</w:t>
      </w:r>
      <w:r>
        <w:rPr>
          <w:rFonts w:eastAsia="Calibri"/>
        </w:rPr>
        <w:t xml:space="preserve"> (</w:t>
      </w:r>
      <w:proofErr w:type="spellStart"/>
      <w:r>
        <w:rPr>
          <w:rFonts w:eastAsia="Calibri"/>
        </w:rPr>
        <w:t>Merari</w:t>
      </w:r>
      <w:proofErr w:type="spellEnd"/>
      <w:r>
        <w:rPr>
          <w:rFonts w:eastAsia="Calibri"/>
        </w:rPr>
        <w:t>, 2007, 15 in Filipec, 2017, 57). Filipec</w:t>
      </w:r>
      <w:r w:rsidR="005D034E">
        <w:rPr>
          <w:rFonts w:eastAsia="Calibri"/>
        </w:rPr>
        <w:t xml:space="preserve"> (2017)</w:t>
      </w:r>
      <w:r>
        <w:rPr>
          <w:rFonts w:eastAsia="Calibri"/>
        </w:rPr>
        <w:t xml:space="preserve"> uvádí proti zařazení těchto činů mezi terorismus argument, </w:t>
      </w:r>
      <w:r w:rsidRPr="00585051">
        <w:rPr>
          <w:rFonts w:eastAsia="Calibri"/>
        </w:rPr>
        <w:t>že „bombardování měst probíhalo v rámci vojenské kampaně“ a že „pokud bychom připustili, že se jedná o teroristický čin ze strany vlády USA, pak by byl terorismem každý vojenský útok</w:t>
      </w:r>
      <w:r w:rsidR="005D034E">
        <w:rPr>
          <w:rFonts w:eastAsia="Calibri"/>
        </w:rPr>
        <w:t>“</w:t>
      </w:r>
      <w:r w:rsidRPr="00585051">
        <w:rPr>
          <w:rFonts w:eastAsia="Calibri"/>
        </w:rPr>
        <w:t xml:space="preserve">, také prý </w:t>
      </w:r>
      <w:r w:rsidR="005D034E">
        <w:rPr>
          <w:rFonts w:eastAsia="Calibri"/>
        </w:rPr>
        <w:t>„</w:t>
      </w:r>
      <w:r w:rsidRPr="00585051">
        <w:rPr>
          <w:rFonts w:eastAsia="Calibri"/>
        </w:rPr>
        <w:t xml:space="preserve">nelze útoky na obě města </w:t>
      </w:r>
      <w:r w:rsidR="00585051" w:rsidRPr="00585051">
        <w:rPr>
          <w:rFonts w:eastAsia="Calibri"/>
        </w:rPr>
        <w:lastRenderedPageBreak/>
        <w:t>vytrhnout z kontextu války.“</w:t>
      </w:r>
    </w:p>
    <w:p w14:paraId="2189C4DF" w14:textId="1BFCC7F9" w:rsidR="00585051" w:rsidRDefault="00585051" w:rsidP="00B855D5">
      <w:pPr>
        <w:ind w:left="567"/>
        <w:jc w:val="both"/>
        <w:rPr>
          <w:rFonts w:eastAsia="Calibri"/>
        </w:rPr>
      </w:pPr>
      <w:r>
        <w:rPr>
          <w:rFonts w:eastAsia="Calibri"/>
        </w:rPr>
        <w:tab/>
        <w:t>Je tedy nad míru těžké tento útok správně zařadit, či definovat jeho pravou podstatu. Většina obětí byli civilisté</w:t>
      </w:r>
      <w:r w:rsidR="002602DA">
        <w:rPr>
          <w:rFonts w:eastAsia="Calibri"/>
        </w:rPr>
        <w:t xml:space="preserve">. Útok si vyžádal přes 200 000 obětí a dodnes se jedná o jediné použití atomových zbraní </w:t>
      </w:r>
      <w:r w:rsidR="00C62E81">
        <w:rPr>
          <w:rFonts w:eastAsia="Calibri"/>
        </w:rPr>
        <w:br/>
      </w:r>
      <w:r w:rsidR="002602DA">
        <w:rPr>
          <w:rFonts w:eastAsia="Calibri"/>
        </w:rPr>
        <w:t>ve válečné historii. Jejich použití přineslo ukončení druhé světové války. Ovšem položme si otázku, zda by pro demonstraci síly nepostačily vojenské objekty. Nejspíš i právě po těchto událostech z roku 1945 byla do Ženevských úmluv v roce 1949 přidána Čtvrtá Ženevská úmluva, která se zaměřuje na ochranu civilního obyvatelstva ve válečných konfliktech.</w:t>
      </w:r>
    </w:p>
    <w:p w14:paraId="79CE9520" w14:textId="3AC60B4D" w:rsidR="00B6566B" w:rsidRDefault="005D034E" w:rsidP="00B855D5">
      <w:pPr>
        <w:ind w:left="567"/>
        <w:jc w:val="both"/>
        <w:rPr>
          <w:rFonts w:eastAsia="Calibri"/>
        </w:rPr>
      </w:pPr>
      <w:r>
        <w:rPr>
          <w:rFonts w:eastAsia="Calibri"/>
        </w:rPr>
        <w:tab/>
        <w:t xml:space="preserve">Ve druhé světové válce se také začaly často objevovat sebevražedné útoky. Ty se konaly především z japonské strany a byly známy pod názvem </w:t>
      </w:r>
      <w:proofErr w:type="spellStart"/>
      <w:r>
        <w:rPr>
          <w:rFonts w:eastAsia="Calibri"/>
        </w:rPr>
        <w:t>kamikaze</w:t>
      </w:r>
      <w:proofErr w:type="spellEnd"/>
      <w:r>
        <w:rPr>
          <w:rFonts w:eastAsia="Calibri"/>
        </w:rPr>
        <w:t>, což v překladu znamená „božský vítr“. Dá se hovořit o jejich velké úspěšnosti. „Při 2 800 útoků se podařilo potopit 34 lodí, 368 lodí poškodit a zabít téměř pět tisíc Američanů“ (</w:t>
      </w:r>
      <w:proofErr w:type="spellStart"/>
      <w:r>
        <w:rPr>
          <w:rFonts w:eastAsia="Calibri"/>
        </w:rPr>
        <w:t>Dzikansky</w:t>
      </w:r>
      <w:proofErr w:type="spellEnd"/>
      <w:r>
        <w:rPr>
          <w:rFonts w:eastAsia="Calibri"/>
        </w:rPr>
        <w:t xml:space="preserve">, </w:t>
      </w:r>
      <w:proofErr w:type="spellStart"/>
      <w:r>
        <w:rPr>
          <w:rFonts w:eastAsia="Calibri"/>
        </w:rPr>
        <w:t>Kleiman</w:t>
      </w:r>
      <w:proofErr w:type="spellEnd"/>
      <w:r>
        <w:rPr>
          <w:rFonts w:eastAsia="Calibri"/>
        </w:rPr>
        <w:t xml:space="preserve"> a </w:t>
      </w:r>
      <w:proofErr w:type="spellStart"/>
      <w:r>
        <w:rPr>
          <w:rFonts w:eastAsia="Calibri"/>
        </w:rPr>
        <w:t>Slater</w:t>
      </w:r>
      <w:proofErr w:type="spellEnd"/>
      <w:r>
        <w:rPr>
          <w:rFonts w:eastAsia="Calibri"/>
        </w:rPr>
        <w:t>, 2012, 26 in Filipec, 2017, 58).</w:t>
      </w:r>
      <w:r w:rsidR="00B6566B">
        <w:rPr>
          <w:rFonts w:eastAsia="Calibri"/>
        </w:rPr>
        <w:t xml:space="preserve"> Sebevražednými útoky se</w:t>
      </w:r>
      <w:r w:rsidR="00CC720F">
        <w:rPr>
          <w:rFonts w:eastAsia="Calibri"/>
        </w:rPr>
        <w:t xml:space="preserve"> </w:t>
      </w:r>
      <w:r w:rsidR="00B6566B">
        <w:rPr>
          <w:rFonts w:eastAsia="Calibri"/>
        </w:rPr>
        <w:t>na konci války nechali inspirovat i nacisté, kte</w:t>
      </w:r>
      <w:r w:rsidR="00557F5F">
        <w:rPr>
          <w:rFonts w:eastAsia="Calibri"/>
        </w:rPr>
        <w:t>ří</w:t>
      </w:r>
      <w:r w:rsidR="00B6566B">
        <w:rPr>
          <w:rFonts w:eastAsia="Calibri"/>
        </w:rPr>
        <w:t xml:space="preserve"> vytvořil</w:t>
      </w:r>
      <w:r w:rsidR="00557F5F">
        <w:rPr>
          <w:rFonts w:eastAsia="Calibri"/>
        </w:rPr>
        <w:t>i</w:t>
      </w:r>
      <w:r w:rsidR="00B6566B">
        <w:rPr>
          <w:rFonts w:eastAsia="Calibri"/>
        </w:rPr>
        <w:t xml:space="preserve"> speciální sebevražedné letky s názvem Leonidas.</w:t>
      </w:r>
    </w:p>
    <w:p w14:paraId="320BAE32" w14:textId="23B92754" w:rsidR="00B6566B" w:rsidRDefault="00B6566B" w:rsidP="00B855D5">
      <w:pPr>
        <w:ind w:left="567"/>
        <w:jc w:val="both"/>
        <w:rPr>
          <w:rFonts w:eastAsia="Calibri"/>
        </w:rPr>
      </w:pPr>
      <w:r>
        <w:rPr>
          <w:rFonts w:eastAsia="Calibri"/>
        </w:rPr>
        <w:tab/>
        <w:t>Efektivita využívání sebevrahů při útocích je dána možností útočníka reagovat na nepředvídané změny prostředí, ve kterém útok probíhá. Navíc sebevražedný útočník nemusí brát ohled na své zdraví</w:t>
      </w:r>
      <w:r w:rsidR="00CC720F">
        <w:rPr>
          <w:rFonts w:eastAsia="Calibri"/>
        </w:rPr>
        <w:t xml:space="preserve"> </w:t>
      </w:r>
      <w:r>
        <w:rPr>
          <w:rFonts w:eastAsia="Calibri"/>
        </w:rPr>
        <w:t>a svou bezpečnost a může se plně soustředit na vykonání svěřeného úkolu. Tím se zvyšuje zákeřnost útoku (Filipec, 2017, 58).</w:t>
      </w:r>
    </w:p>
    <w:p w14:paraId="2351773F" w14:textId="4D127F8C" w:rsidR="00B6566B" w:rsidRDefault="00B6566B" w:rsidP="00B855D5">
      <w:pPr>
        <w:ind w:left="567"/>
        <w:jc w:val="both"/>
        <w:rPr>
          <w:rFonts w:eastAsia="Calibri"/>
        </w:rPr>
      </w:pPr>
      <w:r>
        <w:rPr>
          <w:rFonts w:eastAsia="Calibri"/>
        </w:rPr>
        <w:tab/>
        <w:t xml:space="preserve">Válka také v mnoha oblastech setřela rozdíly mezi muži a ženami. Mnoho žen bojovalo na obou stranách válečných front a po válce můžeme sledovat i nárůst žen v teroristických skupinách. Dokonce došlo i ke spojení fenoménu sebevražedného terorismu a terorismu ženského. </w:t>
      </w:r>
      <w:r w:rsidR="00AE65B1">
        <w:rPr>
          <w:rFonts w:eastAsia="Calibri"/>
        </w:rPr>
        <w:t>První sebevražedné útoky provedené ženami, které s auty naloženými trhavinami najely do izraelských vojáků, proběhly v jižním Libanonu v březnu 1985 (Forst, 2008, 63 in Filipec, 2017, 58).</w:t>
      </w:r>
    </w:p>
    <w:p w14:paraId="72D2C419" w14:textId="06DEFE4A" w:rsidR="00AE65B1" w:rsidRDefault="00AE65B1" w:rsidP="00B855D5">
      <w:pPr>
        <w:ind w:left="567"/>
        <w:jc w:val="both"/>
        <w:rPr>
          <w:rFonts w:eastAsia="Calibri"/>
        </w:rPr>
      </w:pPr>
      <w:r>
        <w:rPr>
          <w:rFonts w:eastAsia="Calibri"/>
        </w:rPr>
        <w:tab/>
        <w:t>Dominantním trendem v období moderního terorismu byl nárůst politicky motivovaného terorismu v důsledku studené války a etnicko-separatistického terorismu v některých zemích (v Evropě zejména Velká Británie, Španělsko a Francie). V Evropě i USA se vyskytla řada teroristických organizací šířících levicovou ideologii, která v některých případech pronikala do národněosvobozeneckých bojů v Latinské Americe nebo palestinsko-izraelského konfliktu…. V období moderního terorismu se tedy můžeme hojně setkávat s terorismem mezinárodním, který využívá dopravních prostředků a výdobytků moderní doby, včetně médií. (Filipec, 2017, 59).</w:t>
      </w:r>
    </w:p>
    <w:p w14:paraId="6F6EE8CF" w14:textId="31522390" w:rsidR="0036119E" w:rsidRDefault="00AE65B1" w:rsidP="00B855D5">
      <w:pPr>
        <w:ind w:left="567"/>
        <w:jc w:val="both"/>
        <w:rPr>
          <w:rFonts w:eastAsia="Calibri"/>
        </w:rPr>
      </w:pPr>
      <w:r>
        <w:rPr>
          <w:rFonts w:eastAsia="Calibri"/>
        </w:rPr>
        <w:tab/>
        <w:t xml:space="preserve">V éře moderního terorismu </w:t>
      </w:r>
      <w:r w:rsidR="00252010">
        <w:rPr>
          <w:rFonts w:eastAsia="Calibri"/>
        </w:rPr>
        <w:t>tedy teroristé začínají více využívat vynálezů dopravních prostředků. Častějšími se stávají únosy letadel, útoky na vlaky, sebevražedné útoky auty naložen</w:t>
      </w:r>
      <w:r w:rsidR="0010749C">
        <w:rPr>
          <w:rFonts w:eastAsia="Calibri"/>
        </w:rPr>
        <w:t>ými</w:t>
      </w:r>
      <w:r w:rsidR="00252010">
        <w:rPr>
          <w:rFonts w:eastAsia="Calibri"/>
        </w:rPr>
        <w:t xml:space="preserve"> trhavinou. Do teroristických organizacích se začíná přidávat i něžné pohlaví, díky médiím se začíná více hovořit </w:t>
      </w:r>
      <w:r w:rsidR="00C62E81">
        <w:rPr>
          <w:rFonts w:eastAsia="Calibri"/>
        </w:rPr>
        <w:br/>
      </w:r>
      <w:r w:rsidR="00252010">
        <w:rPr>
          <w:rFonts w:eastAsia="Calibri"/>
        </w:rPr>
        <w:t>o mezinárodním terorismu</w:t>
      </w:r>
      <w:r w:rsidR="0036119E">
        <w:rPr>
          <w:rFonts w:eastAsia="Calibri"/>
        </w:rPr>
        <w:t xml:space="preserve">, stoupá veřejný zájem o studium terorismu a zároveň vznikají nové </w:t>
      </w:r>
      <w:r w:rsidR="0036119E">
        <w:rPr>
          <w:rFonts w:eastAsia="Calibri"/>
        </w:rPr>
        <w:lastRenderedPageBreak/>
        <w:t>instituce zaměřené na boj proti terorismu.</w:t>
      </w:r>
    </w:p>
    <w:p w14:paraId="5CE20EBC" w14:textId="77777777" w:rsidR="0036119E" w:rsidRDefault="0036119E" w:rsidP="00B855D5">
      <w:pPr>
        <w:ind w:left="567"/>
        <w:jc w:val="both"/>
        <w:rPr>
          <w:rFonts w:eastAsia="Calibri"/>
        </w:rPr>
      </w:pPr>
    </w:p>
    <w:p w14:paraId="122355B8" w14:textId="41F6F2E8" w:rsidR="00CE6052" w:rsidRDefault="0036119E" w:rsidP="00B855D5">
      <w:pPr>
        <w:pStyle w:val="Nadpis3"/>
        <w:numPr>
          <w:ilvl w:val="2"/>
          <w:numId w:val="1"/>
        </w:numPr>
        <w:ind w:left="567"/>
        <w:rPr>
          <w:rFonts w:eastAsia="Calibri"/>
        </w:rPr>
      </w:pPr>
      <w:bookmarkStart w:id="21" w:name="_Toc37917490"/>
      <w:r>
        <w:rPr>
          <w:rFonts w:eastAsia="Calibri"/>
        </w:rPr>
        <w:t>Éra postmoderního terorismu</w:t>
      </w:r>
      <w:bookmarkEnd w:id="21"/>
    </w:p>
    <w:p w14:paraId="463D2C56" w14:textId="77777777" w:rsidR="0036119E" w:rsidRPr="0036119E" w:rsidRDefault="0036119E" w:rsidP="00B855D5">
      <w:pPr>
        <w:ind w:left="567"/>
        <w:rPr>
          <w:rFonts w:eastAsia="Calibri"/>
        </w:rPr>
      </w:pPr>
    </w:p>
    <w:p w14:paraId="71626744" w14:textId="59B40C61" w:rsidR="0036119E" w:rsidRDefault="0036119E" w:rsidP="00B855D5">
      <w:pPr>
        <w:ind w:left="567" w:firstLine="720"/>
        <w:jc w:val="both"/>
        <w:rPr>
          <w:rFonts w:eastAsia="Calibri"/>
        </w:rPr>
      </w:pPr>
      <w:r>
        <w:rPr>
          <w:rFonts w:eastAsia="Calibri"/>
        </w:rPr>
        <w:t>Podle Filipce (2017) mohou posloužit jako mezník začátku éry postmoderního terorismu dvě události. Tou první může být již zmíněný sarinový útok v tokijském metru v roce 1995, kdy vůbec poprvé došlo k užití nervově paralytické látky pro účely terorismu. Navíc, jednalo se o látku nikoliv odcizenou z arzenálu některého ze států vlastnících chemické zbraně, ale látku vyrobenou teroristick</w:t>
      </w:r>
      <w:r w:rsidR="00FC3210">
        <w:rPr>
          <w:rFonts w:eastAsia="Calibri"/>
        </w:rPr>
        <w:t>y. Byť počet mrtvých nebyl příliš velký a z důvodu špatně zvoleného způsobu rozptylu sarinu lze útok hodnotit jako nevydařený, teroristé demonstrovali, že jsou schopni zvládnout technologii výroby komplikované látky. Pokud tuto událost nelze považovat za začátek nové éry, tak alespoň určitým způsobem předznamenala vysoký stupeň inovace teroristických prostředků a metod (Filipec, 2017, 64).</w:t>
      </w:r>
    </w:p>
    <w:p w14:paraId="0A1DF502" w14:textId="63D7D515" w:rsidR="00FC3210" w:rsidRDefault="00FC3210" w:rsidP="00B855D5">
      <w:pPr>
        <w:ind w:left="567"/>
        <w:jc w:val="both"/>
        <w:rPr>
          <w:rFonts w:eastAsia="Calibri"/>
        </w:rPr>
      </w:pPr>
      <w:r>
        <w:rPr>
          <w:rFonts w:eastAsia="Calibri"/>
        </w:rPr>
        <w:tab/>
        <w:t>Jako příhodnější mezník lze považovat teroristické útoky z 11. září, a to hned ze čtyř důvodů. Zaprvé, teroristé dokázali provést vysoce koordinovanou akci, která vyžadovala vysokou míru specializace zúčastněných. Zadruhé, jejich akce vedla k vysokému počtu mrtvých a rozsáhlým ekonomickým ztrátám. Zatřetí, byly použiti civilní prostředky s účinností přesahující řadu vojenských prostředků. Začtvrté, dopad byl umocněn rolí médií, kdy média tak rozsáhlý teroristický útok vysílala živě v přímém přenosu. Je však možné vyzdvihnout také globální rozměr útoku; při jednom útoku zahynuli lidé 44 národností z pěti kontinentů (Eichler, 2004, 24 in Filipec, 2017, 64-65).</w:t>
      </w:r>
    </w:p>
    <w:p w14:paraId="6A16602A" w14:textId="0ABA9EB5" w:rsidR="00383CD8" w:rsidRDefault="00383CD8" w:rsidP="00B855D5">
      <w:pPr>
        <w:ind w:left="567"/>
        <w:jc w:val="both"/>
        <w:rPr>
          <w:rFonts w:eastAsia="Calibri"/>
        </w:rPr>
      </w:pPr>
      <w:r>
        <w:rPr>
          <w:rFonts w:eastAsia="Calibri"/>
        </w:rPr>
        <w:tab/>
        <w:t xml:space="preserve">Brzy po 11. září 2001 následovaly další útoky, ať již se jednalo o útoky přímo organizované Al-Kajdou nebo útoky Al-Kajdou inspirované. Dne 12. října 2002 vybouchly na Bali bomby vyrobené z chlorečnanu draselného, které zabily přes 200 lidí. K útoku se přihlásila </w:t>
      </w:r>
      <w:proofErr w:type="spellStart"/>
      <w:r>
        <w:rPr>
          <w:rFonts w:eastAsia="Calibri"/>
        </w:rPr>
        <w:t>Džamá</w:t>
      </w:r>
      <w:proofErr w:type="spellEnd"/>
      <w:r>
        <w:rPr>
          <w:rFonts w:eastAsia="Calibri"/>
        </w:rPr>
        <w:t xml:space="preserve"> </w:t>
      </w:r>
      <w:proofErr w:type="spellStart"/>
      <w:r>
        <w:rPr>
          <w:rFonts w:eastAsia="Calibri"/>
        </w:rPr>
        <w:t>islámíja</w:t>
      </w:r>
      <w:proofErr w:type="spellEnd"/>
      <w:r>
        <w:rPr>
          <w:rFonts w:eastAsia="Calibri"/>
        </w:rPr>
        <w:t xml:space="preserve"> (Muslimské společenství), organizace napojená na síť Al-Kajda, která neváhala pokračovat v dal</w:t>
      </w:r>
      <w:r w:rsidR="00B46BBF">
        <w:rPr>
          <w:rFonts w:eastAsia="Calibri"/>
        </w:rPr>
        <w:t>š</w:t>
      </w:r>
      <w:r>
        <w:rPr>
          <w:rFonts w:eastAsia="Calibri"/>
        </w:rPr>
        <w:t xml:space="preserve">ích útocích, ať již se jednalo o bombový útok na hotel Marriott v Jakartě, útok na australskou ambasádu nebo druhý útok na </w:t>
      </w:r>
      <w:r w:rsidR="00B46BBF">
        <w:rPr>
          <w:rFonts w:eastAsia="Calibri"/>
        </w:rPr>
        <w:t>B</w:t>
      </w:r>
      <w:r>
        <w:rPr>
          <w:rFonts w:eastAsia="Calibri"/>
        </w:rPr>
        <w:t>ali v roce 2005 (</w:t>
      </w:r>
      <w:proofErr w:type="spellStart"/>
      <w:r>
        <w:rPr>
          <w:rFonts w:eastAsia="Calibri"/>
        </w:rPr>
        <w:t>Beittinger</w:t>
      </w:r>
      <w:proofErr w:type="spellEnd"/>
      <w:r>
        <w:rPr>
          <w:rFonts w:eastAsia="Calibri"/>
        </w:rPr>
        <w:t>-Lee, 2009, 209 in Filipec, 2017, 65). Filipec (2017, 65) dodává, že „Evropu daleko více zasáhly bombové útoky z 11. března 2004 v Madridu, kde zahynulo 191 lidí“, které vykonala marocká odnož Al-Kajdy.</w:t>
      </w:r>
    </w:p>
    <w:p w14:paraId="653E358C" w14:textId="7E7FBEE0" w:rsidR="00383CD8" w:rsidRDefault="00383CD8" w:rsidP="00B855D5">
      <w:pPr>
        <w:ind w:left="567"/>
        <w:jc w:val="both"/>
        <w:rPr>
          <w:rFonts w:eastAsia="Calibri"/>
        </w:rPr>
      </w:pPr>
      <w:r>
        <w:rPr>
          <w:rFonts w:eastAsia="Calibri"/>
        </w:rPr>
        <w:tab/>
        <w:t>V roce 2005 provedli tři rodil</w:t>
      </w:r>
      <w:r w:rsidR="0010749C">
        <w:rPr>
          <w:rFonts w:eastAsia="Calibri"/>
        </w:rPr>
        <w:t>í</w:t>
      </w:r>
      <w:r>
        <w:rPr>
          <w:rFonts w:eastAsia="Calibri"/>
        </w:rPr>
        <w:t xml:space="preserve"> Britové, a jeden Jamajčan, útok na Londýn, jednalo se </w:t>
      </w:r>
      <w:r w:rsidR="00C62E81">
        <w:rPr>
          <w:rFonts w:eastAsia="Calibri"/>
        </w:rPr>
        <w:br/>
      </w:r>
      <w:r>
        <w:rPr>
          <w:rFonts w:eastAsia="Calibri"/>
        </w:rPr>
        <w:t>o sebevražedné útoky v dopravních prostředcích. Zraněno byl víc než 700 osob a 56 jich útok nepřežilo. Bomby byly vyrobeny z peroxidů acetonu. Využívání podomácku vyrobených výbušných zařízení tak v tomto období roste.</w:t>
      </w:r>
      <w:r w:rsidR="00B46BBF">
        <w:rPr>
          <w:rFonts w:eastAsia="Calibri"/>
        </w:rPr>
        <w:t xml:space="preserve"> </w:t>
      </w:r>
      <w:r w:rsidRPr="00B46BBF">
        <w:rPr>
          <w:rFonts w:eastAsia="Calibri"/>
          <w:i/>
          <w:iCs/>
        </w:rPr>
        <w:t>Sebevražedné útoky tak po</w:t>
      </w:r>
      <w:r w:rsidR="00B46BBF" w:rsidRPr="00B46BBF">
        <w:rPr>
          <w:rFonts w:eastAsia="Calibri"/>
          <w:i/>
          <w:iCs/>
        </w:rPr>
        <w:t>p</w:t>
      </w:r>
      <w:r w:rsidRPr="00B46BBF">
        <w:rPr>
          <w:rFonts w:eastAsia="Calibri"/>
          <w:i/>
          <w:iCs/>
        </w:rPr>
        <w:t>rvé vyvolaly debatu ohledně neúspěšnosti integrace</w:t>
      </w:r>
      <w:r w:rsidR="00B46BBF" w:rsidRPr="00B46BBF">
        <w:rPr>
          <w:rFonts w:eastAsia="Calibri"/>
          <w:i/>
          <w:iCs/>
        </w:rPr>
        <w:t xml:space="preserve"> cizinců a jejím možném spojení s terorismem</w:t>
      </w:r>
      <w:r w:rsidR="00B46BBF">
        <w:rPr>
          <w:rFonts w:eastAsia="Calibri"/>
        </w:rPr>
        <w:t xml:space="preserve">. </w:t>
      </w:r>
      <w:r w:rsidR="00B46BBF" w:rsidRPr="00B46BBF">
        <w:rPr>
          <w:rFonts w:eastAsia="Calibri"/>
          <w:i/>
          <w:iCs/>
        </w:rPr>
        <w:t xml:space="preserve">Špatná integrace skupin </w:t>
      </w:r>
      <w:r w:rsidR="00B46BBF" w:rsidRPr="00B46BBF">
        <w:rPr>
          <w:rFonts w:eastAsia="Calibri"/>
          <w:i/>
          <w:iCs/>
        </w:rPr>
        <w:lastRenderedPageBreak/>
        <w:t>obyvatel do většinové společnosti se stala dvousečnou zbraní radikalismu. Tyto neintegrované skupiny, často v důsledku frustrace pramenící z diskriminace, tvoří vhodné prostředí pro radikalizaci teroristů, jako byli strůjci londýnských, ale také pařížských nebo belgických útoků. Na druhou stranu přistěhovalectví a izolace těchto sku</w:t>
      </w:r>
      <w:r w:rsidR="00B012D0">
        <w:rPr>
          <w:rFonts w:eastAsia="Calibri"/>
          <w:i/>
          <w:iCs/>
        </w:rPr>
        <w:t>p</w:t>
      </w:r>
      <w:r w:rsidR="00B46BBF" w:rsidRPr="00B46BBF">
        <w:rPr>
          <w:rFonts w:eastAsia="Calibri"/>
          <w:i/>
          <w:iCs/>
        </w:rPr>
        <w:t>in podporují vznik xenofobie a vedou radikalizaci větší části obyvatel, která vytváří</w:t>
      </w:r>
      <w:r w:rsidR="00B012D0">
        <w:rPr>
          <w:rFonts w:eastAsia="Calibri"/>
          <w:i/>
          <w:iCs/>
        </w:rPr>
        <w:t xml:space="preserve"> </w:t>
      </w:r>
      <w:r w:rsidR="00B46BBF" w:rsidRPr="00B46BBF">
        <w:rPr>
          <w:rFonts w:eastAsia="Calibri"/>
          <w:i/>
          <w:iCs/>
        </w:rPr>
        <w:t xml:space="preserve">vhodné podmínky pro pravicový terorismus a teroristy, jako byl </w:t>
      </w:r>
      <w:proofErr w:type="spellStart"/>
      <w:r w:rsidR="00B46BBF" w:rsidRPr="00B46BBF">
        <w:rPr>
          <w:rFonts w:eastAsia="Calibri"/>
          <w:i/>
          <w:iCs/>
        </w:rPr>
        <w:t>Anders</w:t>
      </w:r>
      <w:proofErr w:type="spellEnd"/>
      <w:r w:rsidR="00B46BBF" w:rsidRPr="00B46BBF">
        <w:rPr>
          <w:rFonts w:eastAsia="Calibri"/>
          <w:i/>
          <w:iCs/>
        </w:rPr>
        <w:t xml:space="preserve"> </w:t>
      </w:r>
      <w:proofErr w:type="spellStart"/>
      <w:r w:rsidR="00B46BBF" w:rsidRPr="00B46BBF">
        <w:rPr>
          <w:rFonts w:eastAsia="Calibri"/>
          <w:i/>
          <w:iCs/>
        </w:rPr>
        <w:t>Breivik</w:t>
      </w:r>
      <w:proofErr w:type="spellEnd"/>
      <w:r w:rsidR="00B46BBF">
        <w:rPr>
          <w:rFonts w:eastAsia="Calibri"/>
        </w:rPr>
        <w:t xml:space="preserve"> (Filipec, 2017, 66).</w:t>
      </w:r>
    </w:p>
    <w:p w14:paraId="74A954D3" w14:textId="05CA9D20" w:rsidR="0036119E" w:rsidRDefault="00B46BBF" w:rsidP="00B855D5">
      <w:pPr>
        <w:ind w:left="567"/>
        <w:jc w:val="both"/>
        <w:rPr>
          <w:rFonts w:eastAsia="Calibri"/>
        </w:rPr>
      </w:pPr>
      <w:r>
        <w:rPr>
          <w:rFonts w:eastAsia="Calibri"/>
        </w:rPr>
        <w:tab/>
        <w:t>Začátek éry postmoderního terorismu je ve znamení Al-Kajdy, proti které zasáhla koalice pod vedením USA. Globální válka proti terorismu (</w:t>
      </w:r>
      <w:proofErr w:type="spellStart"/>
      <w:r>
        <w:rPr>
          <w:rFonts w:eastAsia="Calibri"/>
        </w:rPr>
        <w:t>Global</w:t>
      </w:r>
      <w:proofErr w:type="spellEnd"/>
      <w:r>
        <w:rPr>
          <w:rFonts w:eastAsia="Calibri"/>
        </w:rPr>
        <w:t xml:space="preserve"> </w:t>
      </w:r>
      <w:proofErr w:type="spellStart"/>
      <w:r>
        <w:rPr>
          <w:rFonts w:eastAsia="Calibri"/>
        </w:rPr>
        <w:t>War</w:t>
      </w:r>
      <w:proofErr w:type="spellEnd"/>
      <w:r>
        <w:rPr>
          <w:rFonts w:eastAsia="Calibri"/>
        </w:rPr>
        <w:t xml:space="preserve"> on </w:t>
      </w:r>
      <w:proofErr w:type="spellStart"/>
      <w:r>
        <w:rPr>
          <w:rFonts w:eastAsia="Calibri"/>
        </w:rPr>
        <w:t>Terrorism</w:t>
      </w:r>
      <w:proofErr w:type="spellEnd"/>
      <w:r>
        <w:rPr>
          <w:rFonts w:eastAsia="Calibri"/>
        </w:rPr>
        <w:t>) byla zahájena v září 2001 za účelem eliminace teroristických hrozeb. Pod hlavičkou války proběhly také dvě invaze: invaze pod vedením NATO do Afghánistánu, probíhající v letech 2001 až 2014, a invaze do Iráku, která se kryje s iráckou válkou v letech 2003 až 2011. Nemůžeme však říct, že přítomnost USA je omezena jenom na tyto dvě země…. V neposlední řade je nutno zmínit také zapojení do mezinárodní kampaně proti organizaci Islámský stát, která v důsledku rozsáhlého povstání uspěla v získání kontroly nad značným územím Iráku, Sýrie a částečně Egypta a L</w:t>
      </w:r>
      <w:r w:rsidR="00B012D0">
        <w:rPr>
          <w:rFonts w:eastAsia="Calibri"/>
        </w:rPr>
        <w:t>i</w:t>
      </w:r>
      <w:r>
        <w:rPr>
          <w:rFonts w:eastAsia="Calibri"/>
        </w:rPr>
        <w:t>b</w:t>
      </w:r>
      <w:r w:rsidR="00B012D0">
        <w:rPr>
          <w:rFonts w:eastAsia="Calibri"/>
        </w:rPr>
        <w:t>y</w:t>
      </w:r>
      <w:r>
        <w:rPr>
          <w:rFonts w:eastAsia="Calibri"/>
        </w:rPr>
        <w:t>e (Filipec, 2017, 66).</w:t>
      </w:r>
    </w:p>
    <w:p w14:paraId="7E3FB9D0" w14:textId="77777777" w:rsidR="00F52B34" w:rsidRDefault="00FC0A2C" w:rsidP="00B855D5">
      <w:pPr>
        <w:ind w:left="567"/>
        <w:jc w:val="both"/>
        <w:rPr>
          <w:rFonts w:eastAsia="Calibri"/>
        </w:rPr>
      </w:pPr>
      <w:r>
        <w:rPr>
          <w:rFonts w:eastAsia="Calibri"/>
        </w:rPr>
        <w:tab/>
        <w:t>V éře postmoderního terorismu tak můžeme mluvit o větší efektivitě teroristických útoků. To je způsobeno výrobou domácích výbušnin a schopnosti zasažení daleko citlivějších cílů</w:t>
      </w:r>
      <w:r w:rsidR="007B2D7B">
        <w:rPr>
          <w:rFonts w:eastAsia="Calibri"/>
        </w:rPr>
        <w:t>, v centrech vyspělých státu</w:t>
      </w:r>
      <w:r w:rsidR="00864053">
        <w:rPr>
          <w:rFonts w:eastAsia="Calibri"/>
        </w:rPr>
        <w:t xml:space="preserve"> nebo turisticky atraktivních států</w:t>
      </w:r>
      <w:r w:rsidR="007B2D7B">
        <w:rPr>
          <w:rFonts w:eastAsia="Calibri"/>
        </w:rPr>
        <w:t xml:space="preserve">, a lepší organizací </w:t>
      </w:r>
      <w:r w:rsidR="00864053">
        <w:rPr>
          <w:rFonts w:eastAsia="Calibri"/>
        </w:rPr>
        <w:t>skupin</w:t>
      </w:r>
      <w:r w:rsidR="00F33412">
        <w:rPr>
          <w:rFonts w:eastAsia="Calibri"/>
        </w:rPr>
        <w:t xml:space="preserve">. </w:t>
      </w:r>
      <w:r w:rsidR="00864053">
        <w:rPr>
          <w:rFonts w:eastAsia="Calibri"/>
        </w:rPr>
        <w:t>To dokládají i teroristické útoky na</w:t>
      </w:r>
      <w:r w:rsidR="00F33412">
        <w:rPr>
          <w:rFonts w:eastAsia="Calibri"/>
        </w:rPr>
        <w:t xml:space="preserve"> Srí Lance</w:t>
      </w:r>
      <w:r w:rsidR="00864053">
        <w:rPr>
          <w:rFonts w:eastAsia="Calibri"/>
        </w:rPr>
        <w:t>, kdy</w:t>
      </w:r>
      <w:r w:rsidR="00F33412">
        <w:rPr>
          <w:rFonts w:eastAsia="Calibri"/>
        </w:rPr>
        <w:t xml:space="preserve"> 21. dubna 2019 zemřelo po sérii explozí v tamních kostelech a hotelech 253 lidí a dalších 500 bylo zraněno.</w:t>
      </w:r>
    </w:p>
    <w:p w14:paraId="6E57F6BB" w14:textId="48FA90F1" w:rsidR="006951C4" w:rsidRDefault="00864053" w:rsidP="008B254D">
      <w:pPr>
        <w:ind w:left="567" w:firstLine="153"/>
        <w:jc w:val="both"/>
        <w:rPr>
          <w:rFonts w:eastAsia="Calibri"/>
        </w:rPr>
      </w:pPr>
      <w:r>
        <w:rPr>
          <w:rFonts w:eastAsia="Calibri"/>
        </w:rPr>
        <w:t>Na následujících grafech se můžeme podívat</w:t>
      </w:r>
      <w:r w:rsidR="00F52B34">
        <w:rPr>
          <w:rFonts w:eastAsia="Calibri"/>
        </w:rPr>
        <w:t xml:space="preserve"> na počty teroristických útoků – celosvětově</w:t>
      </w:r>
      <w:r w:rsidR="000D6E1E">
        <w:rPr>
          <w:rFonts w:eastAsia="Calibri"/>
        </w:rPr>
        <w:t xml:space="preserve"> (obrázek č. 1)</w:t>
      </w:r>
      <w:r w:rsidR="00F52B34">
        <w:rPr>
          <w:rFonts w:eastAsia="Calibri"/>
        </w:rPr>
        <w:t>, ve východní Evropě</w:t>
      </w:r>
      <w:r w:rsidR="000D6E1E">
        <w:rPr>
          <w:rFonts w:eastAsia="Calibri"/>
        </w:rPr>
        <w:t xml:space="preserve"> (obrázek č. 2)</w:t>
      </w:r>
      <w:r w:rsidR="00F52B34">
        <w:rPr>
          <w:rFonts w:eastAsia="Calibri"/>
        </w:rPr>
        <w:t xml:space="preserve"> a v západní Evropě</w:t>
      </w:r>
      <w:r w:rsidR="000D6E1E">
        <w:rPr>
          <w:rFonts w:eastAsia="Calibri"/>
        </w:rPr>
        <w:t xml:space="preserve"> (obrázek č. 3)</w:t>
      </w:r>
      <w:r w:rsidR="00F52B34">
        <w:rPr>
          <w:rFonts w:eastAsia="Calibri"/>
        </w:rPr>
        <w:t>.</w:t>
      </w:r>
      <w:r w:rsidR="008F0284">
        <w:rPr>
          <w:rFonts w:eastAsia="Calibri"/>
        </w:rPr>
        <w:t xml:space="preserve"> Na první</w:t>
      </w:r>
      <w:r w:rsidR="0010749C">
        <w:rPr>
          <w:rFonts w:eastAsia="Calibri"/>
        </w:rPr>
        <w:t>m</w:t>
      </w:r>
      <w:r w:rsidR="008F0284">
        <w:rPr>
          <w:rFonts w:eastAsia="Calibri"/>
        </w:rPr>
        <w:t xml:space="preserve"> grafu vidíme velký nárust útoků v období 2012 až 2016. Dle mého názoru je tento nárust</w:t>
      </w:r>
      <w:r w:rsidR="00F52B34">
        <w:rPr>
          <w:rFonts w:eastAsia="Calibri"/>
        </w:rPr>
        <w:t xml:space="preserve"> </w:t>
      </w:r>
      <w:r w:rsidR="008F0284">
        <w:rPr>
          <w:rFonts w:eastAsia="Calibri"/>
        </w:rPr>
        <w:t>spojen se vznikem Islámského státu na Blízkém východě.</w:t>
      </w:r>
    </w:p>
    <w:p w14:paraId="7C574FE3" w14:textId="77777777" w:rsidR="00F52B34" w:rsidRDefault="00F52B34" w:rsidP="00B855D5">
      <w:pPr>
        <w:ind w:left="567" w:firstLine="720"/>
        <w:jc w:val="both"/>
        <w:rPr>
          <w:rFonts w:eastAsia="Calibri"/>
        </w:rPr>
      </w:pPr>
    </w:p>
    <w:p w14:paraId="65F33BC8" w14:textId="19C2CB2A" w:rsidR="00864053" w:rsidRDefault="00864053" w:rsidP="00B855D5">
      <w:pPr>
        <w:ind w:left="567"/>
        <w:jc w:val="both"/>
        <w:rPr>
          <w:rFonts w:eastAsia="Calibri"/>
        </w:rPr>
      </w:pPr>
      <w:r>
        <w:rPr>
          <w:noProof/>
        </w:rPr>
        <w:lastRenderedPageBreak/>
        <w:drawing>
          <wp:inline distT="0" distB="0" distL="0" distR="0" wp14:anchorId="50722BE0" wp14:editId="010138CA">
            <wp:extent cx="5810250" cy="3276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3276600"/>
                    </a:xfrm>
                    <a:prstGeom prst="rect">
                      <a:avLst/>
                    </a:prstGeom>
                    <a:noFill/>
                    <a:ln>
                      <a:noFill/>
                    </a:ln>
                  </pic:spPr>
                </pic:pic>
              </a:graphicData>
            </a:graphic>
          </wp:inline>
        </w:drawing>
      </w:r>
    </w:p>
    <w:p w14:paraId="6BC2C982" w14:textId="529C0BAF" w:rsidR="00B012D0" w:rsidRDefault="00F52B34" w:rsidP="00B855D5">
      <w:pPr>
        <w:ind w:left="567"/>
        <w:jc w:val="both"/>
        <w:rPr>
          <w:rFonts w:eastAsia="Calibri"/>
        </w:rPr>
      </w:pPr>
      <w:r>
        <w:rPr>
          <w:rFonts w:eastAsia="Calibri"/>
        </w:rPr>
        <w:t xml:space="preserve">(zdroj </w:t>
      </w:r>
      <w:proofErr w:type="spellStart"/>
      <w:r>
        <w:rPr>
          <w:rFonts w:eastAsia="Calibri"/>
        </w:rPr>
        <w:t>Global</w:t>
      </w:r>
      <w:proofErr w:type="spellEnd"/>
      <w:r>
        <w:rPr>
          <w:rFonts w:eastAsia="Calibri"/>
        </w:rPr>
        <w:t xml:space="preserve"> </w:t>
      </w:r>
      <w:proofErr w:type="spellStart"/>
      <w:r>
        <w:rPr>
          <w:rFonts w:eastAsia="Calibri"/>
        </w:rPr>
        <w:t>Terrorism</w:t>
      </w:r>
      <w:proofErr w:type="spellEnd"/>
      <w:r>
        <w:rPr>
          <w:rFonts w:eastAsia="Calibri"/>
        </w:rPr>
        <w:t xml:space="preserve"> Database, 2019)</w:t>
      </w:r>
      <w:r>
        <w:rPr>
          <w:rFonts w:eastAsia="Calibri"/>
        </w:rPr>
        <w:tab/>
      </w:r>
      <w:r>
        <w:rPr>
          <w:rFonts w:eastAsia="Calibri"/>
        </w:rPr>
        <w:tab/>
      </w:r>
      <w:r>
        <w:rPr>
          <w:rFonts w:eastAsia="Calibri"/>
        </w:rPr>
        <w:tab/>
        <w:t>počet útoků ve světě</w:t>
      </w:r>
      <w:r w:rsidR="000D6E1E">
        <w:rPr>
          <w:rFonts w:eastAsia="Calibri"/>
        </w:rPr>
        <w:t xml:space="preserve"> (obrázek č. 1)</w:t>
      </w:r>
    </w:p>
    <w:p w14:paraId="677FFFDA" w14:textId="38B98BB9" w:rsidR="00F52B34" w:rsidRDefault="00F52B34" w:rsidP="00B855D5">
      <w:pPr>
        <w:ind w:left="567"/>
        <w:jc w:val="both"/>
        <w:rPr>
          <w:rFonts w:eastAsia="Calibri"/>
        </w:rPr>
      </w:pPr>
      <w:r>
        <w:rPr>
          <w:noProof/>
        </w:rPr>
        <w:drawing>
          <wp:inline distT="0" distB="0" distL="0" distR="0" wp14:anchorId="1405C342" wp14:editId="5DA9F6A0">
            <wp:extent cx="5763260" cy="3448050"/>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260" cy="3448050"/>
                    </a:xfrm>
                    <a:prstGeom prst="rect">
                      <a:avLst/>
                    </a:prstGeom>
                    <a:noFill/>
                    <a:ln>
                      <a:noFill/>
                    </a:ln>
                  </pic:spPr>
                </pic:pic>
              </a:graphicData>
            </a:graphic>
          </wp:inline>
        </w:drawing>
      </w:r>
    </w:p>
    <w:p w14:paraId="4132180A" w14:textId="4A8291B8" w:rsidR="00F52B34" w:rsidRDefault="00F52B34" w:rsidP="00B855D5">
      <w:pPr>
        <w:ind w:left="567"/>
        <w:jc w:val="both"/>
        <w:rPr>
          <w:rFonts w:eastAsia="Calibri"/>
        </w:rPr>
      </w:pPr>
      <w:r>
        <w:rPr>
          <w:rFonts w:eastAsia="Calibri"/>
        </w:rPr>
        <w:t xml:space="preserve">(zdroj </w:t>
      </w:r>
      <w:proofErr w:type="spellStart"/>
      <w:r>
        <w:rPr>
          <w:rFonts w:eastAsia="Calibri"/>
        </w:rPr>
        <w:t>Global</w:t>
      </w:r>
      <w:proofErr w:type="spellEnd"/>
      <w:r>
        <w:rPr>
          <w:rFonts w:eastAsia="Calibri"/>
        </w:rPr>
        <w:t xml:space="preserve"> </w:t>
      </w:r>
      <w:proofErr w:type="spellStart"/>
      <w:r>
        <w:rPr>
          <w:rFonts w:eastAsia="Calibri"/>
        </w:rPr>
        <w:t>Terrorism</w:t>
      </w:r>
      <w:proofErr w:type="spellEnd"/>
      <w:r>
        <w:rPr>
          <w:rFonts w:eastAsia="Calibri"/>
        </w:rPr>
        <w:t xml:space="preserve"> Database, 2019) </w:t>
      </w:r>
      <w:r>
        <w:rPr>
          <w:rFonts w:eastAsia="Calibri"/>
        </w:rPr>
        <w:tab/>
      </w:r>
      <w:r>
        <w:rPr>
          <w:rFonts w:eastAsia="Calibri"/>
        </w:rPr>
        <w:tab/>
        <w:t>počet útoků ve Východní Evropě</w:t>
      </w:r>
      <w:r w:rsidR="000D6E1E">
        <w:rPr>
          <w:rFonts w:eastAsia="Calibri"/>
        </w:rPr>
        <w:t xml:space="preserve"> (obrázek č. 2)</w:t>
      </w:r>
    </w:p>
    <w:p w14:paraId="4DFECCE6" w14:textId="5C6747D7" w:rsidR="00F52B34" w:rsidRDefault="00F52B34" w:rsidP="00B855D5">
      <w:pPr>
        <w:ind w:left="567"/>
        <w:jc w:val="both"/>
        <w:rPr>
          <w:rFonts w:eastAsia="Calibri"/>
        </w:rPr>
      </w:pPr>
    </w:p>
    <w:p w14:paraId="013BFCA5" w14:textId="7557EAE1" w:rsidR="008F0284" w:rsidRDefault="008F0284" w:rsidP="00B855D5">
      <w:pPr>
        <w:ind w:left="567"/>
        <w:jc w:val="both"/>
        <w:rPr>
          <w:rFonts w:eastAsia="Calibri"/>
        </w:rPr>
      </w:pPr>
    </w:p>
    <w:p w14:paraId="48DAA8A2" w14:textId="77777777" w:rsidR="008F0284" w:rsidRDefault="008F0284" w:rsidP="00B855D5">
      <w:pPr>
        <w:ind w:left="567"/>
        <w:jc w:val="both"/>
        <w:rPr>
          <w:rFonts w:eastAsia="Calibri"/>
        </w:rPr>
      </w:pPr>
    </w:p>
    <w:p w14:paraId="10D3F828" w14:textId="6A603AF9" w:rsidR="00F52B34" w:rsidRDefault="00F52B34" w:rsidP="008B254D">
      <w:pPr>
        <w:ind w:left="567"/>
        <w:jc w:val="center"/>
        <w:rPr>
          <w:rFonts w:eastAsia="Calibri"/>
        </w:rPr>
      </w:pPr>
      <w:r>
        <w:rPr>
          <w:noProof/>
        </w:rPr>
        <w:lastRenderedPageBreak/>
        <w:drawing>
          <wp:inline distT="0" distB="0" distL="0" distR="0" wp14:anchorId="082262D8" wp14:editId="20077930">
            <wp:extent cx="5581650" cy="3752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3752850"/>
                    </a:xfrm>
                    <a:prstGeom prst="rect">
                      <a:avLst/>
                    </a:prstGeom>
                    <a:noFill/>
                    <a:ln>
                      <a:noFill/>
                    </a:ln>
                  </pic:spPr>
                </pic:pic>
              </a:graphicData>
            </a:graphic>
          </wp:inline>
        </w:drawing>
      </w:r>
    </w:p>
    <w:p w14:paraId="08C3467D" w14:textId="24454DDD" w:rsidR="00F52B34" w:rsidRDefault="00F52B34" w:rsidP="00B855D5">
      <w:pPr>
        <w:ind w:left="567"/>
        <w:jc w:val="both"/>
        <w:rPr>
          <w:rFonts w:eastAsia="Calibri"/>
        </w:rPr>
      </w:pPr>
      <w:r>
        <w:rPr>
          <w:rFonts w:eastAsia="Calibri"/>
        </w:rPr>
        <w:t xml:space="preserve">(zdroj </w:t>
      </w:r>
      <w:proofErr w:type="spellStart"/>
      <w:r>
        <w:rPr>
          <w:rFonts w:eastAsia="Calibri"/>
        </w:rPr>
        <w:t>Global</w:t>
      </w:r>
      <w:proofErr w:type="spellEnd"/>
      <w:r>
        <w:rPr>
          <w:rFonts w:eastAsia="Calibri"/>
        </w:rPr>
        <w:t xml:space="preserve"> </w:t>
      </w:r>
      <w:proofErr w:type="spellStart"/>
      <w:r>
        <w:rPr>
          <w:rFonts w:eastAsia="Calibri"/>
        </w:rPr>
        <w:t>Terrorism</w:t>
      </w:r>
      <w:proofErr w:type="spellEnd"/>
      <w:r>
        <w:rPr>
          <w:rFonts w:eastAsia="Calibri"/>
        </w:rPr>
        <w:t xml:space="preserve"> Database, 2019) </w:t>
      </w:r>
      <w:r>
        <w:rPr>
          <w:rFonts w:eastAsia="Calibri"/>
        </w:rPr>
        <w:tab/>
      </w:r>
      <w:r>
        <w:rPr>
          <w:rFonts w:eastAsia="Calibri"/>
        </w:rPr>
        <w:tab/>
        <w:t>počet útoků v Západní Evropě</w:t>
      </w:r>
      <w:r w:rsidR="000D6E1E">
        <w:rPr>
          <w:rFonts w:eastAsia="Calibri"/>
        </w:rPr>
        <w:t xml:space="preserve"> (obrázek č. 3)</w:t>
      </w:r>
    </w:p>
    <w:p w14:paraId="11C8DA59" w14:textId="77777777" w:rsidR="00281049" w:rsidRPr="0036119E" w:rsidRDefault="00281049" w:rsidP="00B855D5">
      <w:pPr>
        <w:ind w:left="567"/>
        <w:jc w:val="both"/>
        <w:rPr>
          <w:rFonts w:eastAsia="Calibri"/>
        </w:rPr>
      </w:pPr>
    </w:p>
    <w:p w14:paraId="5454798C" w14:textId="2C4E5275" w:rsidR="00CB17C4" w:rsidRPr="00CB17C4" w:rsidRDefault="00667AE2" w:rsidP="00B855D5">
      <w:pPr>
        <w:pStyle w:val="Nadpis2"/>
        <w:numPr>
          <w:ilvl w:val="1"/>
          <w:numId w:val="1"/>
        </w:numPr>
        <w:ind w:left="567"/>
        <w:rPr>
          <w:rFonts w:eastAsia="Calibri"/>
        </w:rPr>
      </w:pPr>
      <w:bookmarkStart w:id="22" w:name="_Toc37917491"/>
      <w:r w:rsidRPr="00667AE2">
        <w:rPr>
          <w:rFonts w:eastAsia="Calibri"/>
        </w:rPr>
        <w:t>Terorismus v</w:t>
      </w:r>
      <w:r w:rsidR="00CB17C4">
        <w:rPr>
          <w:rFonts w:eastAsia="Calibri"/>
        </w:rPr>
        <w:t> </w:t>
      </w:r>
      <w:r w:rsidRPr="00667AE2">
        <w:rPr>
          <w:rFonts w:eastAsia="Calibri"/>
        </w:rPr>
        <w:t>ČR</w:t>
      </w:r>
      <w:bookmarkEnd w:id="22"/>
    </w:p>
    <w:p w14:paraId="52673A3A" w14:textId="77777777" w:rsidR="00C51449" w:rsidRPr="00C51449" w:rsidRDefault="00C51449" w:rsidP="00B855D5">
      <w:pPr>
        <w:ind w:left="567"/>
      </w:pPr>
    </w:p>
    <w:p w14:paraId="104D77DE" w14:textId="6916107B" w:rsidR="00CE0BCB" w:rsidRDefault="00CE0BCB" w:rsidP="00B855D5">
      <w:pPr>
        <w:pBdr>
          <w:top w:val="nil"/>
          <w:left w:val="nil"/>
          <w:bottom w:val="nil"/>
          <w:right w:val="nil"/>
          <w:between w:val="nil"/>
        </w:pBdr>
        <w:ind w:left="567" w:firstLine="685"/>
        <w:jc w:val="both"/>
        <w:rPr>
          <w:color w:val="000000"/>
        </w:rPr>
      </w:pPr>
      <w:r>
        <w:rPr>
          <w:color w:val="000000"/>
        </w:rPr>
        <w:t>Česká republika patří dlouhodobě k poměrně bezpečným zemím, což vyplývá i z její příznivé geografické polohy uprostřed demokratické Evropy, ale také z poměrně homogenní společnosti, která není výrazněji nábožensky, politicky nebo etnicky rozdělena. Na druhou stranu Česká republika se aktivně účastní vojenských misí v zahraničí a její členství NATO může přitáhnout pozornost zahraničních radikálů. A přestože terorismus v ČR nedosahuje intenzity útoků, kterých jsme byli svědky v jiných evropských městech, bylo by mylné se domnívat, že ČR je z teroristických aktivit zcela vyloučena… (Filipec, 2017, 73).</w:t>
      </w:r>
    </w:p>
    <w:p w14:paraId="0E832ACF" w14:textId="716F9B4A" w:rsidR="00C51449" w:rsidRDefault="00C51449" w:rsidP="00281049">
      <w:pPr>
        <w:pBdr>
          <w:top w:val="nil"/>
          <w:left w:val="nil"/>
          <w:bottom w:val="nil"/>
          <w:right w:val="nil"/>
          <w:between w:val="nil"/>
        </w:pBdr>
        <w:ind w:left="567"/>
        <w:jc w:val="both"/>
        <w:rPr>
          <w:color w:val="000000"/>
        </w:rPr>
      </w:pPr>
      <w:r>
        <w:rPr>
          <w:color w:val="000000"/>
        </w:rPr>
        <w:tab/>
        <w:t xml:space="preserve">Toto tvrzení podporuje i graf </w:t>
      </w:r>
      <w:proofErr w:type="spellStart"/>
      <w:r>
        <w:rPr>
          <w:color w:val="000000"/>
        </w:rPr>
        <w:t>Global</w:t>
      </w:r>
      <w:proofErr w:type="spellEnd"/>
      <w:r>
        <w:rPr>
          <w:color w:val="000000"/>
        </w:rPr>
        <w:t xml:space="preserve"> </w:t>
      </w:r>
      <w:proofErr w:type="spellStart"/>
      <w:r>
        <w:rPr>
          <w:color w:val="000000"/>
        </w:rPr>
        <w:t>Terrorism</w:t>
      </w:r>
      <w:proofErr w:type="spellEnd"/>
      <w:r>
        <w:rPr>
          <w:color w:val="000000"/>
        </w:rPr>
        <w:t xml:space="preserve"> Database</w:t>
      </w:r>
      <w:r w:rsidR="00D46513">
        <w:rPr>
          <w:color w:val="000000"/>
        </w:rPr>
        <w:t xml:space="preserve"> (obrázek č. 4)</w:t>
      </w:r>
      <w:r>
        <w:rPr>
          <w:color w:val="000000"/>
        </w:rPr>
        <w:t>, kde vidíme, že maximální počet teroristický činů připadá na rok 2015 s celkovým počtem 5. Většinou se nejedná o činy nějak hrůzného charakteru, ovšem ospravedlnit je nelze. Poslední teroristický čin zaevidovaný v této databázi je žhářství, přesněji zapálení Kostela Božího Těla v</w:t>
      </w:r>
      <w:r w:rsidR="00AA394F">
        <w:rPr>
          <w:color w:val="000000"/>
        </w:rPr>
        <w:t> </w:t>
      </w:r>
      <w:r>
        <w:rPr>
          <w:color w:val="000000"/>
        </w:rPr>
        <w:t>Gutech</w:t>
      </w:r>
      <w:r w:rsidR="00AA394F">
        <w:rPr>
          <w:color w:val="000000"/>
        </w:rPr>
        <w:t>. Podle posledních zpráv Policie</w:t>
      </w:r>
      <w:r w:rsidR="00281049">
        <w:rPr>
          <w:color w:val="000000"/>
        </w:rPr>
        <w:t xml:space="preserve"> Č</w:t>
      </w:r>
      <w:r w:rsidR="00AA394F">
        <w:rPr>
          <w:color w:val="000000"/>
        </w:rPr>
        <w:t>R</w:t>
      </w:r>
      <w:r w:rsidR="00281049">
        <w:rPr>
          <w:color w:val="000000"/>
        </w:rPr>
        <w:t xml:space="preserve"> </w:t>
      </w:r>
      <w:r w:rsidR="00AA394F">
        <w:rPr>
          <w:color w:val="000000"/>
        </w:rPr>
        <w:t>se</w:t>
      </w:r>
      <w:r w:rsidR="00281049">
        <w:rPr>
          <w:color w:val="000000"/>
        </w:rPr>
        <w:t xml:space="preserve"> </w:t>
      </w:r>
      <w:r w:rsidR="00AA394F">
        <w:rPr>
          <w:color w:val="000000"/>
        </w:rPr>
        <w:t>nejednalo</w:t>
      </w:r>
      <w:r w:rsidR="00281049">
        <w:rPr>
          <w:color w:val="000000"/>
        </w:rPr>
        <w:t xml:space="preserve"> </w:t>
      </w:r>
      <w:r w:rsidR="00AA394F">
        <w:rPr>
          <w:color w:val="000000"/>
        </w:rPr>
        <w:t xml:space="preserve">o teroristický čin, ale obecné ohrožení. Teroristických útoků v ČR je tedy ještě o něco méně. Jako takový se dá kategorizovat čin </w:t>
      </w:r>
      <w:r w:rsidR="004B34A2">
        <w:rPr>
          <w:color w:val="000000"/>
        </w:rPr>
        <w:t xml:space="preserve">Jaromíra Baldy, který pokácel na koleje před jedoucí vlak stromy. Na místě činu zanechal nápis „Alláhu </w:t>
      </w:r>
      <w:proofErr w:type="spellStart"/>
      <w:r w:rsidR="004B34A2">
        <w:rPr>
          <w:color w:val="000000"/>
        </w:rPr>
        <w:t>Akbar</w:t>
      </w:r>
      <w:proofErr w:type="spellEnd"/>
      <w:r w:rsidR="004B34A2">
        <w:rPr>
          <w:color w:val="000000"/>
        </w:rPr>
        <w:t xml:space="preserve">!“, aby zmátl vyšetřovatele. </w:t>
      </w:r>
      <w:r w:rsidR="0023612C">
        <w:rPr>
          <w:color w:val="000000"/>
        </w:rPr>
        <w:t xml:space="preserve">Motivem jeho </w:t>
      </w:r>
      <w:r w:rsidR="0023612C">
        <w:rPr>
          <w:color w:val="000000"/>
        </w:rPr>
        <w:lastRenderedPageBreak/>
        <w:t>útoku bylo</w:t>
      </w:r>
      <w:r w:rsidR="004B34A2">
        <w:rPr>
          <w:color w:val="000000"/>
        </w:rPr>
        <w:t xml:space="preserve"> vyvolat vlnu nenávisti vůči přist</w:t>
      </w:r>
      <w:r w:rsidR="0023612C">
        <w:rPr>
          <w:color w:val="000000"/>
        </w:rPr>
        <w:t>ě</w:t>
      </w:r>
      <w:r w:rsidR="004B34A2">
        <w:rPr>
          <w:color w:val="000000"/>
        </w:rPr>
        <w:t>hovalcům.</w:t>
      </w:r>
    </w:p>
    <w:p w14:paraId="00000114" w14:textId="77777777" w:rsidR="00F46C74" w:rsidRDefault="00F46C74" w:rsidP="00B855D5">
      <w:pPr>
        <w:pBdr>
          <w:top w:val="nil"/>
          <w:left w:val="nil"/>
          <w:bottom w:val="nil"/>
          <w:right w:val="nil"/>
          <w:between w:val="nil"/>
        </w:pBdr>
        <w:ind w:left="567"/>
        <w:rPr>
          <w:color w:val="000000"/>
        </w:rPr>
      </w:pPr>
    </w:p>
    <w:p w14:paraId="00000115" w14:textId="0C383C8F" w:rsidR="00F46C74" w:rsidRDefault="00C51449" w:rsidP="00B855D5">
      <w:pPr>
        <w:pBdr>
          <w:top w:val="nil"/>
          <w:left w:val="nil"/>
          <w:bottom w:val="nil"/>
          <w:right w:val="nil"/>
          <w:between w:val="nil"/>
        </w:pBdr>
        <w:ind w:left="567" w:hanging="720"/>
        <w:rPr>
          <w:color w:val="000000"/>
        </w:rPr>
      </w:pPr>
      <w:r>
        <w:rPr>
          <w:noProof/>
        </w:rPr>
        <w:drawing>
          <wp:inline distT="0" distB="0" distL="0" distR="0" wp14:anchorId="3E433753" wp14:editId="0D8273C5">
            <wp:extent cx="5257800" cy="38766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3876675"/>
                    </a:xfrm>
                    <a:prstGeom prst="rect">
                      <a:avLst/>
                    </a:prstGeom>
                    <a:noFill/>
                    <a:ln>
                      <a:noFill/>
                    </a:ln>
                  </pic:spPr>
                </pic:pic>
              </a:graphicData>
            </a:graphic>
          </wp:inline>
        </w:drawing>
      </w:r>
    </w:p>
    <w:p w14:paraId="0000011A" w14:textId="47791C75" w:rsidR="00F46C74" w:rsidRDefault="0023612C" w:rsidP="00B855D5">
      <w:pPr>
        <w:pBdr>
          <w:top w:val="nil"/>
          <w:left w:val="nil"/>
          <w:bottom w:val="nil"/>
          <w:right w:val="nil"/>
          <w:between w:val="nil"/>
        </w:pBdr>
        <w:ind w:left="567"/>
        <w:rPr>
          <w:color w:val="000000"/>
        </w:rPr>
      </w:pPr>
      <w:r>
        <w:rPr>
          <w:color w:val="000000"/>
        </w:rPr>
        <w:t xml:space="preserve">(zdroj </w:t>
      </w:r>
      <w:proofErr w:type="spellStart"/>
      <w:r>
        <w:rPr>
          <w:color w:val="000000"/>
        </w:rPr>
        <w:t>Global</w:t>
      </w:r>
      <w:proofErr w:type="spellEnd"/>
      <w:r>
        <w:rPr>
          <w:color w:val="000000"/>
        </w:rPr>
        <w:t xml:space="preserve"> </w:t>
      </w:r>
      <w:proofErr w:type="spellStart"/>
      <w:r>
        <w:rPr>
          <w:color w:val="000000"/>
        </w:rPr>
        <w:t>Terrorism</w:t>
      </w:r>
      <w:proofErr w:type="spellEnd"/>
      <w:r>
        <w:rPr>
          <w:color w:val="000000"/>
        </w:rPr>
        <w:t xml:space="preserve"> Database)</w:t>
      </w:r>
      <w:r>
        <w:rPr>
          <w:color w:val="000000"/>
        </w:rPr>
        <w:tab/>
      </w:r>
      <w:r>
        <w:rPr>
          <w:color w:val="000000"/>
        </w:rPr>
        <w:tab/>
      </w:r>
      <w:r>
        <w:rPr>
          <w:color w:val="000000"/>
        </w:rPr>
        <w:tab/>
        <w:t>počet teroristických útoku v</w:t>
      </w:r>
      <w:r w:rsidR="00D46513">
        <w:rPr>
          <w:color w:val="000000"/>
        </w:rPr>
        <w:t> </w:t>
      </w:r>
      <w:r>
        <w:rPr>
          <w:color w:val="000000"/>
        </w:rPr>
        <w:t>Č</w:t>
      </w:r>
      <w:r w:rsidR="00CB17C4">
        <w:rPr>
          <w:color w:val="000000"/>
        </w:rPr>
        <w:t>R</w:t>
      </w:r>
      <w:r w:rsidR="00D46513">
        <w:rPr>
          <w:color w:val="000000"/>
        </w:rPr>
        <w:t xml:space="preserve"> (obrázek č. 4)</w:t>
      </w:r>
    </w:p>
    <w:p w14:paraId="0C4583DB" w14:textId="77777777" w:rsidR="00281049" w:rsidRDefault="00281049" w:rsidP="00B855D5">
      <w:pPr>
        <w:pBdr>
          <w:top w:val="nil"/>
          <w:left w:val="nil"/>
          <w:bottom w:val="nil"/>
          <w:right w:val="nil"/>
          <w:between w:val="nil"/>
        </w:pBdr>
        <w:ind w:left="567"/>
        <w:rPr>
          <w:color w:val="000000"/>
        </w:rPr>
      </w:pPr>
    </w:p>
    <w:p w14:paraId="31F20139" w14:textId="0ADB1FB8" w:rsidR="00CB17C4" w:rsidRDefault="00CB17C4" w:rsidP="00B855D5">
      <w:pPr>
        <w:pStyle w:val="Nadpis3"/>
        <w:numPr>
          <w:ilvl w:val="2"/>
          <w:numId w:val="1"/>
        </w:numPr>
        <w:ind w:left="567"/>
      </w:pPr>
      <w:bookmarkStart w:id="23" w:name="_Toc37917492"/>
      <w:r>
        <w:t>Protiteroristická politika v rámci EU</w:t>
      </w:r>
      <w:bookmarkEnd w:id="23"/>
    </w:p>
    <w:p w14:paraId="1288DD1E" w14:textId="77777777" w:rsidR="004B3C00" w:rsidRPr="004B3C00" w:rsidRDefault="004B3C00" w:rsidP="00B855D5">
      <w:pPr>
        <w:ind w:left="567"/>
      </w:pPr>
    </w:p>
    <w:p w14:paraId="48448EC1" w14:textId="5FD94573" w:rsidR="004B3C00" w:rsidRDefault="004B3C00" w:rsidP="00B855D5">
      <w:pPr>
        <w:ind w:left="567" w:firstLine="720"/>
        <w:jc w:val="both"/>
      </w:pPr>
      <w:r>
        <w:t>Česká republika považuje unijní aktivity v rámci boje proti terorismu za klíčové. Oproti jiným členským státům má však omezené zkušenosti jak v oblasti radikalizace, tak i se zahraničními bojovníky.</w:t>
      </w:r>
    </w:p>
    <w:p w14:paraId="7945714F" w14:textId="788D4D3E" w:rsidR="004B3C00" w:rsidRDefault="004B3C00" w:rsidP="008B254D">
      <w:pPr>
        <w:ind w:left="567" w:firstLine="153"/>
        <w:jc w:val="both"/>
      </w:pPr>
      <w:r>
        <w:t xml:space="preserve">ČR se aktivně podílí na různých platformách a pracovních skupinách (např. Síť pro zvyšování povědomí o radikalizaci, pracovní skupina DUMAS, podpůrně orientovaná horizontální cílová skupina </w:t>
      </w:r>
      <w:proofErr w:type="spellStart"/>
      <w:r>
        <w:t>Focal</w:t>
      </w:r>
      <w:proofErr w:type="spellEnd"/>
      <w:r>
        <w:t xml:space="preserve"> Point </w:t>
      </w:r>
      <w:proofErr w:type="spellStart"/>
      <w:r>
        <w:t>Travellers</w:t>
      </w:r>
      <w:proofErr w:type="spellEnd"/>
      <w:r>
        <w:t>, Internetové fórum EU, Poradní tým pro strategickou komunikaci ohledně Sýrie (SSCAT), Protiteroristická iniciativa pro západní Balkán (</w:t>
      </w:r>
      <w:proofErr w:type="spellStart"/>
      <w:r>
        <w:t>WBCTi</w:t>
      </w:r>
      <w:proofErr w:type="spellEnd"/>
      <w:r>
        <w:t>)) a implementuje unijní nástroje za účelem posílení národních kapacit v boji proti terorismu.</w:t>
      </w:r>
    </w:p>
    <w:p w14:paraId="6DDAA770" w14:textId="0947086B" w:rsidR="004B3C00" w:rsidRDefault="004B3C00" w:rsidP="008B254D">
      <w:pPr>
        <w:ind w:left="567" w:firstLine="153"/>
        <w:jc w:val="both"/>
      </w:pPr>
      <w:r>
        <w:t xml:space="preserve">Obecně ČR podporuje intenzivnější spolupráci a výměnu informací mezi bezpečnostními službami ČS, a to jak na úrovni EU, tak i v rámci jiných platforem. V současné době probíhá implementace směrnice PNR do vnitrostátního práva (stanovená lhůta implementace je květen 2018) a je posuzována nutnost další úpravy trestního zákoníku z hlediska nově přijaté směrnice o terorismu, k </w:t>
      </w:r>
      <w:r>
        <w:lastRenderedPageBreak/>
        <w:t>jehož novelizaci již v souvislosti s bojem proti terorismu došlo počátkem roku 2017 (na základě</w:t>
      </w:r>
      <w:r w:rsidR="00281049">
        <w:t xml:space="preserve"> </w:t>
      </w:r>
      <w:r>
        <w:t>doporučení Finančního akčního výboru</w:t>
      </w:r>
      <w:r w:rsidR="00281049">
        <w:t xml:space="preserve"> </w:t>
      </w:r>
      <w:r>
        <w:t xml:space="preserve">a </w:t>
      </w:r>
      <w:proofErr w:type="spellStart"/>
      <w:r>
        <w:t>Moneyvalu</w:t>
      </w:r>
      <w:proofErr w:type="spellEnd"/>
      <w:r>
        <w:t>).</w:t>
      </w:r>
      <w:r w:rsidR="00281049">
        <w:t xml:space="preserve"> </w:t>
      </w:r>
    </w:p>
    <w:p w14:paraId="53033D9C" w14:textId="382841A7" w:rsidR="001A1511" w:rsidRDefault="004B3C00" w:rsidP="008B254D">
      <w:pPr>
        <w:ind w:left="567" w:firstLine="153"/>
        <w:jc w:val="both"/>
      </w:pPr>
      <w:r>
        <w:t xml:space="preserve">V roce 2016 zavedla ČR systém stupňů ohrožení terorismem. Bezprostředně po teroristických útocích v Bruselu počátkem roku 2016 byl v ČR vyhlášen první stupeň ohrožení terorismem, který i nadále trvá. Vyhodnocování teroristické hrozby pro ČR je prováděno v rámci pravidelných setkání Společné zpravodajské skupiny. </w:t>
      </w:r>
      <w:r>
        <w:tab/>
      </w:r>
    </w:p>
    <w:p w14:paraId="6CB007CD" w14:textId="641DE1A5" w:rsidR="001A1511" w:rsidRPr="004371AD" w:rsidRDefault="006951C4" w:rsidP="00B855D5">
      <w:pPr>
        <w:ind w:left="567" w:firstLine="360"/>
        <w:jc w:val="both"/>
        <w:rPr>
          <w:i/>
          <w:iCs/>
        </w:rPr>
      </w:pPr>
      <w:r w:rsidRPr="004371AD">
        <w:rPr>
          <w:i/>
          <w:iCs/>
        </w:rPr>
        <w:t xml:space="preserve">(EU a mezinárodní problematika terorismu </w:t>
      </w:r>
      <w:r w:rsidR="009315F5" w:rsidRPr="004371AD">
        <w:rPr>
          <w:i/>
          <w:iCs/>
        </w:rPr>
        <w:t>–</w:t>
      </w:r>
      <w:r w:rsidRPr="004371AD">
        <w:rPr>
          <w:i/>
          <w:iCs/>
        </w:rPr>
        <w:t xml:space="preserve"> Terorismus</w:t>
      </w:r>
      <w:r w:rsidR="009315F5" w:rsidRPr="004371AD">
        <w:rPr>
          <w:i/>
          <w:iCs/>
        </w:rPr>
        <w:t xml:space="preserve"> </w:t>
      </w:r>
      <w:r w:rsidRPr="004371AD">
        <w:rPr>
          <w:i/>
          <w:iCs/>
        </w:rPr>
        <w:t xml:space="preserve">a měkké cíle.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18.10.2019]. Dostupné z: </w:t>
      </w:r>
      <w:hyperlink r:id="rId14" w:history="1">
        <w:r w:rsidRPr="004371AD">
          <w:rPr>
            <w:rStyle w:val="Hypertextovodkaz"/>
            <w:i/>
            <w:iCs/>
          </w:rPr>
          <w:t>https://www.mvcr.cz/cthh/clanek/eu-a-mezinarodni problematika-terorismu.aspx</w:t>
        </w:r>
      </w:hyperlink>
      <w:r w:rsidRPr="004371AD">
        <w:rPr>
          <w:i/>
          <w:iCs/>
        </w:rPr>
        <w:t>)</w:t>
      </w:r>
    </w:p>
    <w:p w14:paraId="218098E3" w14:textId="77777777" w:rsidR="006951C4" w:rsidRDefault="006951C4" w:rsidP="00B855D5">
      <w:pPr>
        <w:ind w:left="567"/>
        <w:jc w:val="both"/>
      </w:pPr>
    </w:p>
    <w:p w14:paraId="1B67AA3E" w14:textId="64119479" w:rsidR="004B3C00" w:rsidRDefault="004B3C00" w:rsidP="00B855D5">
      <w:pPr>
        <w:ind w:left="567" w:firstLine="360"/>
        <w:jc w:val="both"/>
      </w:pPr>
      <w:r>
        <w:t>Stupně ohrožení</w:t>
      </w:r>
      <w:r w:rsidR="001A1511">
        <w:t xml:space="preserve"> jsou čtyři. Je to nulový stav, první stupeň, druhý stupeň a třetí stupeň. Tyto stupně vyhlašuje vláda České republiky a jejich zně</w:t>
      </w:r>
      <w:r w:rsidR="00D46513">
        <w:t>jí takto</w:t>
      </w:r>
      <w:r w:rsidR="001A1511">
        <w:t>:</w:t>
      </w:r>
    </w:p>
    <w:p w14:paraId="5B47710A" w14:textId="5EC86413" w:rsidR="001A1511" w:rsidRDefault="001A1511" w:rsidP="00B855D5">
      <w:pPr>
        <w:ind w:left="567"/>
        <w:jc w:val="both"/>
      </w:pPr>
    </w:p>
    <w:p w14:paraId="48B405C4" w14:textId="3183B1B6" w:rsidR="001A1511" w:rsidRDefault="001A1511" w:rsidP="00B855D5">
      <w:pPr>
        <w:pStyle w:val="Odstavecseseznamem"/>
        <w:numPr>
          <w:ilvl w:val="0"/>
          <w:numId w:val="5"/>
        </w:numPr>
        <w:ind w:left="567"/>
        <w:jc w:val="both"/>
      </w:pPr>
      <w:r w:rsidRPr="001A1511">
        <w:rPr>
          <w:b/>
          <w:bCs/>
        </w:rPr>
        <w:t>Nulový stav</w:t>
      </w:r>
      <w:r>
        <w:t xml:space="preserve"> </w:t>
      </w:r>
      <w:r w:rsidRPr="001A1511">
        <w:t>je dle schváleného systému situace, při níž není známa žádná konkrétní, ani obecná hrozba teroristického či obdobného útoku na území ČR. Vzhledem k obecné bezpečnostní situaci ve světě, zejména Evropě, a příslušnosti České republiky k euroatlantickým strukturám je tento stav zcela ideální, a tedy v dohledné době obtížně dosažitelný, neboť nulové riziko ohrožení terorismem v současné době již ve většině zemí světa neexistuje. Při tomto teoretickém stavu by nebyla vydávána žádná zvláštní doporučení nebo varování ve vztahu k veřejnosti, ani by nebyla přijímána žádná protiteroristická opatření bezpečnostních složek. Tento stav se samostatně nevyhlašuje</w:t>
      </w:r>
      <w:r w:rsidR="00281049">
        <w:t>.</w:t>
      </w:r>
    </w:p>
    <w:p w14:paraId="4B0A7F62" w14:textId="77777777" w:rsidR="001A1511" w:rsidRDefault="001A1511" w:rsidP="00B855D5">
      <w:pPr>
        <w:pStyle w:val="Odstavecseseznamem"/>
        <w:ind w:left="567"/>
        <w:jc w:val="both"/>
      </w:pPr>
    </w:p>
    <w:p w14:paraId="2B5CC657" w14:textId="5F7D5AF7" w:rsidR="001A1511" w:rsidRDefault="001A1511" w:rsidP="00B855D5">
      <w:pPr>
        <w:pStyle w:val="Odstavecseseznamem"/>
        <w:numPr>
          <w:ilvl w:val="0"/>
          <w:numId w:val="5"/>
        </w:numPr>
        <w:ind w:left="567"/>
        <w:jc w:val="both"/>
      </w:pPr>
      <w:r w:rsidRPr="001A1511">
        <w:rPr>
          <w:b/>
          <w:bCs/>
        </w:rPr>
        <w:t>První stupeň</w:t>
      </w:r>
      <w:r w:rsidRPr="001A1511">
        <w:t xml:space="preserve"> ohrožení terorismem upozorňuje na existenci obecného ohrožení terorismem, vyplývající ze situace v zahraničí a z příslušnosti České republiky k euroatlantickým strukturám i </w:t>
      </w:r>
      <w:r w:rsidR="00CC337B">
        <w:br/>
      </w:r>
      <w:r w:rsidRPr="001A1511">
        <w:t>z mezinárodních aktivit České republiky, zároveň ale není známa konkrétní hrozba teroristických aktivit na území ČR. Při tomto stavu je třeba dbát obecné všímavosti. Za této situace platí některá již dlouhodobě vytipovaná zvýšená bezpečnostní opatření v rozsahu, v jakém rozhodne vláda.</w:t>
      </w:r>
      <w:r w:rsidR="00FD0AD3">
        <w:t xml:space="preserve"> </w:t>
      </w:r>
      <w:r w:rsidR="00CC337B">
        <w:br/>
      </w:r>
      <w:r w:rsidR="00FD0AD3">
        <w:t xml:space="preserve">Z </w:t>
      </w:r>
      <w:r w:rsidRPr="001A1511">
        <w:t>tohoto pohledu je tedy o dlouhodobě standardní stav nejnižšího, nikoliv však nulového, ohrožení terorismem.</w:t>
      </w:r>
    </w:p>
    <w:p w14:paraId="2640C07F" w14:textId="77777777" w:rsidR="001A1511" w:rsidRDefault="001A1511" w:rsidP="00B855D5">
      <w:pPr>
        <w:pStyle w:val="Odstavecseseznamem"/>
        <w:ind w:left="567"/>
        <w:jc w:val="both"/>
      </w:pPr>
    </w:p>
    <w:p w14:paraId="0890D680" w14:textId="59BB2D97" w:rsidR="001A1511" w:rsidRDefault="001A1511" w:rsidP="00B855D5">
      <w:pPr>
        <w:pStyle w:val="Odstavecseseznamem"/>
        <w:numPr>
          <w:ilvl w:val="0"/>
          <w:numId w:val="5"/>
        </w:numPr>
        <w:ind w:left="567"/>
        <w:jc w:val="both"/>
      </w:pPr>
      <w:r w:rsidRPr="001A1511">
        <w:rPr>
          <w:b/>
          <w:bCs/>
        </w:rPr>
        <w:t>Druhý stupeň</w:t>
      </w:r>
      <w:r w:rsidRPr="001A1511">
        <w:t xml:space="preserve"> ohrožení terorismem upozorňuje na existenci zvýšené pravděpodobnosti ohrožení terorismem, přičemž bližší okolnosti hrozby, včetně přesnějšího načasování, nelze předpovědět. Vyhlašuje se v návaznosti na předchozí události, či v návaznosti na informace o hrozbě projevů </w:t>
      </w:r>
      <w:r w:rsidRPr="001A1511">
        <w:lastRenderedPageBreak/>
        <w:t>terorismu.</w:t>
      </w:r>
    </w:p>
    <w:p w14:paraId="797A5F7A" w14:textId="77777777" w:rsidR="001A1511" w:rsidRDefault="001A1511" w:rsidP="00B855D5">
      <w:pPr>
        <w:pStyle w:val="Odstavecseseznamem"/>
        <w:ind w:left="567"/>
        <w:jc w:val="both"/>
      </w:pPr>
    </w:p>
    <w:p w14:paraId="71C04DED" w14:textId="6E6040A7" w:rsidR="001A1511" w:rsidRDefault="001A1511" w:rsidP="00B855D5">
      <w:pPr>
        <w:pStyle w:val="Odstavecseseznamem"/>
        <w:numPr>
          <w:ilvl w:val="0"/>
          <w:numId w:val="5"/>
        </w:numPr>
        <w:ind w:left="567"/>
        <w:jc w:val="both"/>
      </w:pPr>
      <w:r w:rsidRPr="001A1511">
        <w:rPr>
          <w:b/>
          <w:bCs/>
        </w:rPr>
        <w:t>Třetí stupeň</w:t>
      </w:r>
      <w:r w:rsidRPr="001A1511">
        <w:t xml:space="preserve"> ohrožení terorismem zavádí vysoký stupeň bdělosti a pohotovosti, kdy je teroristický útok na český cíl (v na českém území či v zahraničí) očekáván s vysokou pravděpodobností nebo již proběhl a je třeba přijmout opatření k zamezení pokračování či opakování útoku a minimalizovat následné škody.</w:t>
      </w:r>
    </w:p>
    <w:p w14:paraId="7FB8F3A6" w14:textId="21EEBE76" w:rsidR="000C1F8F" w:rsidRPr="004371AD" w:rsidRDefault="00781A91" w:rsidP="00B855D5">
      <w:pPr>
        <w:ind w:left="567"/>
        <w:jc w:val="both"/>
        <w:rPr>
          <w:i/>
          <w:iCs/>
        </w:rPr>
      </w:pPr>
      <w:r w:rsidRPr="004371AD">
        <w:rPr>
          <w:i/>
          <w:iCs/>
        </w:rPr>
        <w:t xml:space="preserve">(Stupně ohrožení terorismem </w:t>
      </w:r>
      <w:r w:rsidR="009315F5" w:rsidRPr="004371AD">
        <w:rPr>
          <w:i/>
          <w:iCs/>
        </w:rPr>
        <w:t>–</w:t>
      </w:r>
      <w:r w:rsidRPr="004371AD">
        <w:rPr>
          <w:i/>
          <w:iCs/>
        </w:rPr>
        <w:t xml:space="preserve"> Terorismus</w:t>
      </w:r>
      <w:r w:rsidR="009315F5" w:rsidRPr="004371AD">
        <w:rPr>
          <w:i/>
          <w:iCs/>
        </w:rPr>
        <w:t xml:space="preserve"> </w:t>
      </w:r>
      <w:r w:rsidRPr="004371AD">
        <w:rPr>
          <w:i/>
          <w:iCs/>
        </w:rPr>
        <w:t xml:space="preserve">a měkké cíle.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18.10.2019]. Dostupné z: </w:t>
      </w:r>
      <w:hyperlink r:id="rId15" w:history="1">
        <w:r w:rsidRPr="004371AD">
          <w:rPr>
            <w:rStyle w:val="Hypertextovodkaz"/>
            <w:i/>
            <w:iCs/>
          </w:rPr>
          <w:t>https://www.mvcr.cz/cthh/clanek/stupne-ohrozeni-terorismem.aspx</w:t>
        </w:r>
      </w:hyperlink>
      <w:r w:rsidRPr="004371AD">
        <w:rPr>
          <w:i/>
          <w:iCs/>
        </w:rPr>
        <w:t>)</w:t>
      </w:r>
    </w:p>
    <w:p w14:paraId="561D81E8" w14:textId="450D8AA1" w:rsidR="00FD0AD3" w:rsidRDefault="00FD0AD3" w:rsidP="00B855D5">
      <w:pPr>
        <w:ind w:left="567"/>
        <w:jc w:val="both"/>
      </w:pPr>
    </w:p>
    <w:p w14:paraId="3B2EEC94" w14:textId="0689B76A" w:rsidR="00FD0AD3" w:rsidRDefault="00FD0AD3" w:rsidP="00B855D5">
      <w:pPr>
        <w:ind w:left="567" w:firstLine="720"/>
        <w:jc w:val="both"/>
      </w:pPr>
      <w:r>
        <w:t xml:space="preserve">Protiteroristické úsilí České republiky jde ruku v ruce s úsilím na úrovni Evropské unie a NATO. Přitom využívá i klíčové unijní dokumenty, jako Evropská protiteroristická strategie a s ní spojený Akční plán Evropské unie pro boj s terorismem, Sankční seznamy EU vytvářené v souvislosti se sankcemi proti financování terorismu, Strategie boje proti radikalizaci a rekrutování a Akční plán Evropské unie pro boj </w:t>
      </w:r>
      <w:r w:rsidR="00281049">
        <w:t xml:space="preserve"> </w:t>
      </w:r>
      <w:r>
        <w:t>s radikalizací a rekrutováním, Akční plán na posílení bezpečnosti výbušnin, Akční plán k tématu chemických, biologických, radiologických látek a nukleárních materiálů, pravidelná půlroční zpráva protiteroristického koordinátora Evropské unie aj.</w:t>
      </w:r>
    </w:p>
    <w:p w14:paraId="57FF9513" w14:textId="476A52AA" w:rsidR="00FD0AD3" w:rsidRPr="004371AD" w:rsidRDefault="00FD0AD3" w:rsidP="00B855D5">
      <w:pPr>
        <w:ind w:left="567"/>
        <w:jc w:val="both"/>
        <w:rPr>
          <w:i/>
          <w:iCs/>
        </w:rPr>
      </w:pPr>
      <w:r w:rsidRPr="004371AD">
        <w:rPr>
          <w:i/>
          <w:iCs/>
        </w:rPr>
        <w:t>(dokument Strategie České republiky pro boj proti terorismu od r. 2013, str. 4,</w:t>
      </w:r>
      <w:r w:rsidR="009315F5" w:rsidRPr="004371AD">
        <w:rPr>
          <w:i/>
          <w:iCs/>
        </w:rPr>
        <w:t xml:space="preserve"> </w:t>
      </w:r>
      <w:r w:rsidRPr="004371AD">
        <w:rPr>
          <w:i/>
          <w:iCs/>
        </w:rPr>
        <w:t xml:space="preserve">Dokumenty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25.10.2019]. Dostupné z: </w:t>
      </w:r>
      <w:hyperlink r:id="rId16" w:history="1">
        <w:r w:rsidR="00995F35" w:rsidRPr="004371AD">
          <w:rPr>
            <w:rStyle w:val="Hypertextovodkaz"/>
            <w:i/>
            <w:iCs/>
          </w:rPr>
          <w:t>https://www.mvcr.cz/clanek/dokumenty-454055.aspx</w:t>
        </w:r>
      </w:hyperlink>
      <w:r w:rsidR="00995F35" w:rsidRPr="004371AD">
        <w:rPr>
          <w:i/>
          <w:iCs/>
        </w:rPr>
        <w:t>)</w:t>
      </w:r>
    </w:p>
    <w:p w14:paraId="0465B639" w14:textId="77777777" w:rsidR="00781A91" w:rsidRDefault="00781A91" w:rsidP="00281049">
      <w:pPr>
        <w:jc w:val="both"/>
      </w:pPr>
    </w:p>
    <w:p w14:paraId="0FF7D0CB" w14:textId="404B15BE" w:rsidR="00CB17C4" w:rsidRDefault="00EB3F28" w:rsidP="00B855D5">
      <w:pPr>
        <w:pStyle w:val="Nadpis3"/>
        <w:numPr>
          <w:ilvl w:val="2"/>
          <w:numId w:val="1"/>
        </w:numPr>
        <w:ind w:left="567"/>
        <w:jc w:val="both"/>
      </w:pPr>
      <w:bookmarkStart w:id="24" w:name="_Toc37917493"/>
      <w:r>
        <w:t xml:space="preserve">Protiteroristická </w:t>
      </w:r>
      <w:r w:rsidR="00FD1FC4">
        <w:t xml:space="preserve">politika </w:t>
      </w:r>
      <w:r>
        <w:t>ČR</w:t>
      </w:r>
      <w:bookmarkEnd w:id="24"/>
    </w:p>
    <w:p w14:paraId="73D960CC" w14:textId="77777777" w:rsidR="001D4277" w:rsidRPr="001D4277" w:rsidRDefault="001D4277" w:rsidP="00B855D5">
      <w:pPr>
        <w:ind w:left="567"/>
      </w:pPr>
    </w:p>
    <w:p w14:paraId="4B647477" w14:textId="183D472A" w:rsidR="000F2047" w:rsidRDefault="001D4277" w:rsidP="00B855D5">
      <w:pPr>
        <w:ind w:left="567" w:firstLine="720"/>
        <w:jc w:val="both"/>
      </w:pPr>
      <w:r>
        <w:t>Česká republika, stejně jako řada jiných států světa, věnuje zvýšenou pozornost prevenci teroristických útoků na místech s vysokou koncentrací obyvatelstva (např. nákupní centra, místa sportovních utkání, významné dopravní uzly). Dalšími vysoce zranitelnými místy mohou být prvky kritické infrastruktury (např. zdroje pitné vody, elektrárny, přenosové soustavy). Efektivní kroky v této oblasti se neobejdou bez úzké spolupráce s řadou soukromých subjektů.</w:t>
      </w:r>
    </w:p>
    <w:p w14:paraId="3E0BE85C" w14:textId="3A26E6CB" w:rsidR="001D4277" w:rsidRPr="004371AD" w:rsidRDefault="001D4277" w:rsidP="00B855D5">
      <w:pPr>
        <w:ind w:left="567"/>
        <w:jc w:val="both"/>
        <w:rPr>
          <w:i/>
          <w:iCs/>
        </w:rPr>
      </w:pPr>
      <w:r w:rsidRPr="004371AD">
        <w:rPr>
          <w:i/>
          <w:iCs/>
        </w:rPr>
        <w:t xml:space="preserve">(dokument Strategie České republiky pro boj proti terorismu od r. 2013, str. 17, Dokumenty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25.10.2019]. Dostupné z: </w:t>
      </w:r>
      <w:hyperlink r:id="rId17" w:history="1">
        <w:r w:rsidRPr="004371AD">
          <w:rPr>
            <w:rStyle w:val="Hypertextovodkaz"/>
            <w:i/>
            <w:iCs/>
          </w:rPr>
          <w:t>https://www.mvcr.cz/clanek/dokumenty-454055.aspx</w:t>
        </w:r>
      </w:hyperlink>
      <w:r w:rsidRPr="004371AD">
        <w:rPr>
          <w:i/>
          <w:iCs/>
        </w:rPr>
        <w:t>)</w:t>
      </w:r>
    </w:p>
    <w:p w14:paraId="7F9041FC" w14:textId="77777777" w:rsidR="001D4277" w:rsidRDefault="001D4277" w:rsidP="00B855D5">
      <w:pPr>
        <w:ind w:left="567"/>
        <w:jc w:val="both"/>
      </w:pPr>
    </w:p>
    <w:p w14:paraId="6D5E4C6E" w14:textId="7ADF6A62" w:rsidR="000F2047" w:rsidRPr="00281049" w:rsidRDefault="000F2047" w:rsidP="008B254D">
      <w:pPr>
        <w:ind w:left="567" w:firstLine="153"/>
        <w:jc w:val="both"/>
        <w:rPr>
          <w:i/>
          <w:iCs/>
        </w:rPr>
      </w:pPr>
      <w:r>
        <w:t xml:space="preserve">Obranu </w:t>
      </w:r>
      <w:r w:rsidR="0010749C">
        <w:t>Č</w:t>
      </w:r>
      <w:r>
        <w:t>eské republiky proti terorismu nalezneme podrobně popsanou v dokumentu Strategie České republiky pro boj proti terorismu. Vydává jej Ministerstvo vnitra – odbor bezpečnostní politiky. Dokument je platný od roku 2013</w:t>
      </w:r>
      <w:r w:rsidR="00FD1FC4">
        <w:t xml:space="preserve"> a jsou zde popsaná </w:t>
      </w:r>
      <w:r w:rsidRPr="00FD1FC4">
        <w:rPr>
          <w:i/>
          <w:iCs/>
        </w:rPr>
        <w:t>opatření, zaměřená na minimalizaci rizik a dopadů</w:t>
      </w:r>
      <w:r w:rsidR="00281049">
        <w:rPr>
          <w:i/>
          <w:iCs/>
        </w:rPr>
        <w:t xml:space="preserve"> </w:t>
      </w:r>
      <w:r w:rsidRPr="00FD1FC4">
        <w:rPr>
          <w:i/>
          <w:iCs/>
        </w:rPr>
        <w:t>potenciálních teroristických útoků na území české republiky a proti zájmům české republiky v zahraničí</w:t>
      </w:r>
      <w:r>
        <w:t>. Hned v úvodu se dočteme, že boj proti terorismu je naší trvalou prioritou</w:t>
      </w:r>
      <w:r w:rsidR="00FD1FC4">
        <w:t>. Následují základní principy boje proti terorismu. Jsou zde shrnuty v bodech takto:</w:t>
      </w:r>
    </w:p>
    <w:p w14:paraId="3E6B5D84" w14:textId="718B7C05" w:rsidR="00FD1FC4" w:rsidRDefault="000D6E1E" w:rsidP="00B855D5">
      <w:pPr>
        <w:pStyle w:val="Odstavecseseznamem"/>
        <w:numPr>
          <w:ilvl w:val="0"/>
          <w:numId w:val="9"/>
        </w:numPr>
        <w:ind w:left="567"/>
        <w:jc w:val="both"/>
      </w:pPr>
      <w:r>
        <w:t>S</w:t>
      </w:r>
      <w:r w:rsidR="00FD1FC4">
        <w:t>oulad boje s terorismem s Bezpečnostní strategií ČR a dalšími klíčovými dokumenty</w:t>
      </w:r>
      <w:r>
        <w:t>,</w:t>
      </w:r>
    </w:p>
    <w:p w14:paraId="37EF6A58" w14:textId="533B5D63" w:rsidR="00FD1FC4" w:rsidRDefault="00FD1FC4" w:rsidP="00B855D5">
      <w:pPr>
        <w:pStyle w:val="Odstavecseseznamem"/>
        <w:numPr>
          <w:ilvl w:val="0"/>
          <w:numId w:val="9"/>
        </w:numPr>
        <w:ind w:left="567"/>
        <w:jc w:val="both"/>
      </w:pPr>
      <w:r>
        <w:t>respektování principů demokracie a ochrany lidských práv</w:t>
      </w:r>
      <w:r w:rsidR="000D6E1E">
        <w:t>,</w:t>
      </w:r>
    </w:p>
    <w:p w14:paraId="76CF8031" w14:textId="277A93B4" w:rsidR="00FD1FC4" w:rsidRDefault="00FD1FC4" w:rsidP="00B855D5">
      <w:pPr>
        <w:pStyle w:val="Odstavecseseznamem"/>
        <w:numPr>
          <w:ilvl w:val="0"/>
          <w:numId w:val="9"/>
        </w:numPr>
        <w:ind w:left="567"/>
        <w:jc w:val="both"/>
      </w:pPr>
      <w:r>
        <w:t>spolupráce a sdílení informací mezi zainteresovanými institucemi</w:t>
      </w:r>
      <w:r w:rsidR="000D6E1E">
        <w:t>,</w:t>
      </w:r>
    </w:p>
    <w:p w14:paraId="6ED0086C" w14:textId="23C1006B" w:rsidR="00FD1FC4" w:rsidRDefault="00FD1FC4" w:rsidP="00B855D5">
      <w:pPr>
        <w:pStyle w:val="Odstavecseseznamem"/>
        <w:numPr>
          <w:ilvl w:val="0"/>
          <w:numId w:val="9"/>
        </w:numPr>
        <w:ind w:left="567"/>
        <w:jc w:val="both"/>
      </w:pPr>
      <w:r>
        <w:t>prohlubování zapojení České republiky do mezinárodních aktivit (neznamená to však přenášet aktivity, které jsme schopni řešit na národní a lokální úrovni)</w:t>
      </w:r>
      <w:r w:rsidR="000D6E1E">
        <w:t>,</w:t>
      </w:r>
    </w:p>
    <w:p w14:paraId="3DDFFF16" w14:textId="3E39D659" w:rsidR="00FD1FC4" w:rsidRDefault="00FD1FC4" w:rsidP="00B855D5">
      <w:pPr>
        <w:pStyle w:val="Odstavecseseznamem"/>
        <w:numPr>
          <w:ilvl w:val="0"/>
          <w:numId w:val="9"/>
        </w:numPr>
        <w:ind w:left="567"/>
        <w:jc w:val="both"/>
      </w:pPr>
      <w:r>
        <w:t>budování a prohlubování důvěry mezi stejně smýšlejícími zahraničními partnery</w:t>
      </w:r>
      <w:r w:rsidR="000D6E1E">
        <w:t>,</w:t>
      </w:r>
    </w:p>
    <w:p w14:paraId="5549BF8A" w14:textId="4BE0E721" w:rsidR="00FD1FC4" w:rsidRDefault="00FD1FC4" w:rsidP="00B855D5">
      <w:pPr>
        <w:pStyle w:val="Odstavecseseznamem"/>
        <w:numPr>
          <w:ilvl w:val="0"/>
          <w:numId w:val="9"/>
        </w:numPr>
        <w:ind w:left="567"/>
        <w:jc w:val="both"/>
      </w:pPr>
      <w:r>
        <w:t>prověřování (cvičení) schopností čelit hrozbě terorismu</w:t>
      </w:r>
      <w:r w:rsidR="000D6E1E">
        <w:t>,</w:t>
      </w:r>
    </w:p>
    <w:p w14:paraId="0945F517" w14:textId="0E0FABD1" w:rsidR="00FD1FC4" w:rsidRDefault="00FD1FC4" w:rsidP="00B855D5">
      <w:pPr>
        <w:pStyle w:val="Odstavecseseznamem"/>
        <w:numPr>
          <w:ilvl w:val="0"/>
          <w:numId w:val="9"/>
        </w:numPr>
        <w:ind w:left="567"/>
        <w:jc w:val="both"/>
      </w:pPr>
      <w:r>
        <w:t>vzdělávání</w:t>
      </w:r>
      <w:r w:rsidR="000D6E1E">
        <w:t>,</w:t>
      </w:r>
    </w:p>
    <w:p w14:paraId="5BD832AB" w14:textId="0A3F27B4" w:rsidR="00FD1FC4" w:rsidRDefault="00FD1FC4" w:rsidP="00B855D5">
      <w:pPr>
        <w:pStyle w:val="Odstavecseseznamem"/>
        <w:numPr>
          <w:ilvl w:val="0"/>
          <w:numId w:val="9"/>
        </w:numPr>
        <w:ind w:left="567"/>
        <w:jc w:val="both"/>
      </w:pPr>
      <w:r>
        <w:t>aktivní přístup při prevenci hrozeb</w:t>
      </w:r>
      <w:r w:rsidR="000D6E1E">
        <w:t>,</w:t>
      </w:r>
    </w:p>
    <w:p w14:paraId="101CB69F" w14:textId="33E2CF67" w:rsidR="00FD1FC4" w:rsidRDefault="00FD1FC4" w:rsidP="00B855D5">
      <w:pPr>
        <w:pStyle w:val="Odstavecseseznamem"/>
        <w:numPr>
          <w:ilvl w:val="0"/>
          <w:numId w:val="9"/>
        </w:numPr>
        <w:ind w:left="567"/>
        <w:jc w:val="both"/>
      </w:pPr>
      <w:r>
        <w:t>informování veřejnosti v účelném a přiměřeném rozsahu</w:t>
      </w:r>
      <w:r w:rsidR="000D6E1E">
        <w:t>,</w:t>
      </w:r>
    </w:p>
    <w:p w14:paraId="72C9A101" w14:textId="045E599A" w:rsidR="00FD1FC4" w:rsidRDefault="00FD1FC4" w:rsidP="00B855D5">
      <w:pPr>
        <w:pStyle w:val="Odstavecseseznamem"/>
        <w:numPr>
          <w:ilvl w:val="0"/>
          <w:numId w:val="9"/>
        </w:numPr>
        <w:ind w:left="567"/>
        <w:jc w:val="both"/>
      </w:pPr>
      <w:r>
        <w:t>maximální pomoc, podpora a ochrana subjektům, které poskytnou informace o připravovaných teroristických akcích</w:t>
      </w:r>
      <w:r w:rsidR="000D6E1E">
        <w:t>.</w:t>
      </w:r>
    </w:p>
    <w:p w14:paraId="7B354BF9" w14:textId="7C0CDA8F" w:rsidR="001C32B6" w:rsidRPr="004371AD" w:rsidRDefault="00995F35" w:rsidP="00B855D5">
      <w:pPr>
        <w:ind w:left="567"/>
        <w:jc w:val="both"/>
        <w:rPr>
          <w:i/>
          <w:iCs/>
        </w:rPr>
      </w:pPr>
      <w:r w:rsidRPr="004371AD">
        <w:rPr>
          <w:i/>
          <w:iCs/>
        </w:rPr>
        <w:t xml:space="preserve">(dokument Strategie České republiky pro boj proti terorismu od r. 2013, str. 11, Dokumenty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25.10.2019]. Dostupné z: </w:t>
      </w:r>
      <w:hyperlink r:id="rId18" w:history="1">
        <w:r w:rsidRPr="004371AD">
          <w:rPr>
            <w:rStyle w:val="Hypertextovodkaz"/>
            <w:i/>
            <w:iCs/>
          </w:rPr>
          <w:t>https://www.mvcr.cz/clanek/dokumenty-454055.aspx</w:t>
        </w:r>
      </w:hyperlink>
      <w:r w:rsidRPr="004371AD">
        <w:rPr>
          <w:i/>
          <w:iCs/>
        </w:rPr>
        <w:t>)</w:t>
      </w:r>
    </w:p>
    <w:p w14:paraId="02AFBA12" w14:textId="77777777" w:rsidR="001440A4" w:rsidRDefault="001440A4" w:rsidP="00B855D5">
      <w:pPr>
        <w:ind w:left="567"/>
        <w:jc w:val="both"/>
      </w:pPr>
    </w:p>
    <w:p w14:paraId="021E08AB" w14:textId="553F2A70" w:rsidR="001C32B6" w:rsidRDefault="001C32B6" w:rsidP="00B855D5">
      <w:pPr>
        <w:ind w:left="567"/>
        <w:jc w:val="both"/>
      </w:pPr>
      <w:r>
        <w:t>Dokument popisuje pět oblastí, ve kterých je důležité působit. A to:</w:t>
      </w:r>
    </w:p>
    <w:p w14:paraId="0FB12D95" w14:textId="1EA54D41" w:rsidR="001C32B6" w:rsidRDefault="000D6E1E" w:rsidP="00B855D5">
      <w:pPr>
        <w:pStyle w:val="Odstavecseseznamem"/>
        <w:numPr>
          <w:ilvl w:val="0"/>
          <w:numId w:val="10"/>
        </w:numPr>
        <w:ind w:left="567"/>
        <w:jc w:val="both"/>
      </w:pPr>
      <w:r>
        <w:t>O</w:t>
      </w:r>
      <w:r w:rsidR="001C32B6">
        <w:t xml:space="preserve">blast č. 1: </w:t>
      </w:r>
      <w:r>
        <w:t>z</w:t>
      </w:r>
      <w:r w:rsidR="001C32B6">
        <w:t>lepšení komunikace a spolupráce mezi subjekty, zapojenými do boje proti terorismu a zkvalitňování podmínek pro výkon jejich činnosti</w:t>
      </w:r>
      <w:r>
        <w:t>,</w:t>
      </w:r>
      <w:r w:rsidR="001C32B6">
        <w:t xml:space="preserve"> </w:t>
      </w:r>
    </w:p>
    <w:p w14:paraId="027E43AA" w14:textId="470305F4" w:rsidR="001C32B6" w:rsidRDefault="000D6E1E" w:rsidP="00B855D5">
      <w:pPr>
        <w:pStyle w:val="Odstavecseseznamem"/>
        <w:numPr>
          <w:ilvl w:val="0"/>
          <w:numId w:val="10"/>
        </w:numPr>
        <w:ind w:left="567"/>
        <w:jc w:val="both"/>
      </w:pPr>
      <w:r>
        <w:t>o</w:t>
      </w:r>
      <w:r w:rsidR="001C32B6">
        <w:t xml:space="preserve">blast č. 2: </w:t>
      </w:r>
      <w:r>
        <w:t>o</w:t>
      </w:r>
      <w:r w:rsidR="001C32B6">
        <w:t>chrana obyvatelstva, kritické infrastruktury a jiných cílů, potenciálně zranitelných teroristickým útokem</w:t>
      </w:r>
      <w:r>
        <w:t>,</w:t>
      </w:r>
      <w:r w:rsidR="001C32B6">
        <w:t xml:space="preserve"> </w:t>
      </w:r>
    </w:p>
    <w:p w14:paraId="5506C63B" w14:textId="79C8D38A" w:rsidR="001C32B6" w:rsidRDefault="000D6E1E" w:rsidP="00B855D5">
      <w:pPr>
        <w:pStyle w:val="Odstavecseseznamem"/>
        <w:numPr>
          <w:ilvl w:val="0"/>
          <w:numId w:val="10"/>
        </w:numPr>
        <w:ind w:left="567"/>
        <w:jc w:val="both"/>
      </w:pPr>
      <w:r>
        <w:t>o</w:t>
      </w:r>
      <w:r w:rsidR="001C32B6">
        <w:t xml:space="preserve">blast č. 3: </w:t>
      </w:r>
      <w:r>
        <w:t>b</w:t>
      </w:r>
      <w:r w:rsidR="001C32B6">
        <w:t>ezpečnostní výzkum, vzdělávání a informování veřejnosti ve vztahu ke konkrétním aspektům boje proti terorismu</w:t>
      </w:r>
      <w:r>
        <w:t>,</w:t>
      </w:r>
      <w:r w:rsidR="001C32B6">
        <w:t xml:space="preserve"> </w:t>
      </w:r>
    </w:p>
    <w:p w14:paraId="3896D64D" w14:textId="08015951" w:rsidR="001C32B6" w:rsidRDefault="000D6E1E" w:rsidP="00B855D5">
      <w:pPr>
        <w:pStyle w:val="Odstavecseseznamem"/>
        <w:numPr>
          <w:ilvl w:val="0"/>
          <w:numId w:val="10"/>
        </w:numPr>
        <w:ind w:left="567"/>
        <w:jc w:val="both"/>
      </w:pPr>
      <w:r>
        <w:t>o</w:t>
      </w:r>
      <w:r w:rsidR="001C32B6">
        <w:t xml:space="preserve">blast č. 4: </w:t>
      </w:r>
      <w:r>
        <w:t>p</w:t>
      </w:r>
      <w:r w:rsidR="001C32B6">
        <w:t>revence radikalizace ve společnosti a boj proti rekrutování do teroristických struktur</w:t>
      </w:r>
      <w:r>
        <w:t>,</w:t>
      </w:r>
    </w:p>
    <w:p w14:paraId="2FCE5414" w14:textId="772E64FC" w:rsidR="001C32B6" w:rsidRDefault="000D6E1E" w:rsidP="00B855D5">
      <w:pPr>
        <w:pStyle w:val="Odstavecseseznamem"/>
        <w:numPr>
          <w:ilvl w:val="0"/>
          <w:numId w:val="10"/>
        </w:numPr>
        <w:ind w:left="567"/>
        <w:jc w:val="both"/>
      </w:pPr>
      <w:r>
        <w:t>o</w:t>
      </w:r>
      <w:r w:rsidR="001C32B6">
        <w:t xml:space="preserve">blast č. 5: </w:t>
      </w:r>
      <w:r>
        <w:t>l</w:t>
      </w:r>
      <w:r w:rsidR="001C32B6">
        <w:t>egislativní a mezinárodně-smluvní otázky.</w:t>
      </w:r>
    </w:p>
    <w:p w14:paraId="6EEB0D10" w14:textId="3BFE9E5F" w:rsidR="00995F35" w:rsidRDefault="00D46513" w:rsidP="00B855D5">
      <w:pPr>
        <w:ind w:left="567"/>
        <w:jc w:val="both"/>
      </w:pPr>
      <w:r>
        <w:lastRenderedPageBreak/>
        <w:t>(</w:t>
      </w:r>
      <w:r w:rsidRPr="004371AD">
        <w:rPr>
          <w:i/>
          <w:iCs/>
        </w:rPr>
        <w:t>dokument Strategie České republiky pro boj proti terorismu od r. 2013,</w:t>
      </w:r>
      <w:r w:rsidR="00995F35" w:rsidRPr="004371AD">
        <w:rPr>
          <w:i/>
          <w:iCs/>
        </w:rPr>
        <w:t xml:space="preserve"> str. 1</w:t>
      </w:r>
      <w:r w:rsidR="009315F5" w:rsidRPr="004371AD">
        <w:rPr>
          <w:i/>
          <w:iCs/>
        </w:rPr>
        <w:t>,</w:t>
      </w:r>
      <w:r w:rsidRPr="004371AD">
        <w:rPr>
          <w:i/>
          <w:iCs/>
        </w:rPr>
        <w:t xml:space="preserve"> Dokumenty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Úvodní strana </w:t>
      </w:r>
      <w:r w:rsidR="009315F5" w:rsidRPr="004371AD">
        <w:rPr>
          <w:i/>
          <w:iCs/>
        </w:rPr>
        <w:t>–</w:t>
      </w:r>
      <w:r w:rsidRPr="004371AD">
        <w:rPr>
          <w:i/>
          <w:iCs/>
        </w:rPr>
        <w:t xml:space="preserve"> Ministerstvo</w:t>
      </w:r>
      <w:r w:rsidR="009315F5" w:rsidRPr="004371AD">
        <w:rPr>
          <w:i/>
          <w:iCs/>
        </w:rPr>
        <w:t xml:space="preserve"> </w:t>
      </w:r>
      <w:r w:rsidRPr="004371AD">
        <w:rPr>
          <w:i/>
          <w:iCs/>
        </w:rPr>
        <w:t xml:space="preserve">vnitra České republiky [online]. Copyright © 2019 Ministerstvo vnitra České republiky, všechna práva vyhrazena [cit. 25.10.2019]. Dostupné z: </w:t>
      </w:r>
      <w:hyperlink r:id="rId19" w:history="1">
        <w:r w:rsidR="00995F35" w:rsidRPr="004371AD">
          <w:rPr>
            <w:rStyle w:val="Hypertextovodkaz"/>
            <w:i/>
            <w:iCs/>
          </w:rPr>
          <w:t>https://www.mvcr.cz/clanek/dokumenty-454055.aspx</w:t>
        </w:r>
      </w:hyperlink>
      <w:r w:rsidRPr="004371AD">
        <w:rPr>
          <w:i/>
          <w:iCs/>
        </w:rPr>
        <w:t>)</w:t>
      </w:r>
    </w:p>
    <w:p w14:paraId="320E7875" w14:textId="77777777" w:rsidR="009315F5" w:rsidRDefault="009315F5" w:rsidP="00B855D5">
      <w:pPr>
        <w:ind w:left="567"/>
        <w:jc w:val="both"/>
      </w:pPr>
    </w:p>
    <w:p w14:paraId="06C5AB09" w14:textId="30C6D4E5" w:rsidR="00F1250B" w:rsidRPr="00281049" w:rsidRDefault="00F1250B" w:rsidP="00B855D5">
      <w:pPr>
        <w:pStyle w:val="Nadpis4"/>
        <w:numPr>
          <w:ilvl w:val="3"/>
          <w:numId w:val="1"/>
        </w:numPr>
        <w:ind w:left="567"/>
        <w:rPr>
          <w:b w:val="0"/>
          <w:bCs/>
        </w:rPr>
      </w:pPr>
      <w:r w:rsidRPr="00281049">
        <w:rPr>
          <w:b w:val="0"/>
          <w:bCs/>
        </w:rPr>
        <w:t>Bezpečnostní složky ČR v boji proti terorismu</w:t>
      </w:r>
    </w:p>
    <w:p w14:paraId="56E21E52" w14:textId="77777777" w:rsidR="00F1250B" w:rsidRPr="00F1250B" w:rsidRDefault="00F1250B" w:rsidP="00B855D5">
      <w:pPr>
        <w:ind w:left="567"/>
      </w:pPr>
    </w:p>
    <w:p w14:paraId="4C8CD8BC" w14:textId="6F7870F7" w:rsidR="004371AD" w:rsidRDefault="00F1250B" w:rsidP="00B855D5">
      <w:pPr>
        <w:ind w:left="567" w:firstLine="720"/>
        <w:jc w:val="both"/>
      </w:pPr>
      <w:r>
        <w:t>Zpravodajské služby a policejní složky zaujímají v bezpečnostním systému České republiky odlišné postavení. Zatímco úkolem zpravodajských služeb je působit preventivně tím, že shromažďují a analyzují v předstihu potřebné informace, Policie České republiky plní především funkci orgánu, který přímo realizuje potřebná opatření a objasňuje a odhaluje trestnou činnost. Tento zásadní rozdíl se projevuje i v odlišných metodách práce a zákonných oprávněních. Zpravodajské služby, na rozdíl od Policie ČR, nedisponují výkonnými pravomocemi, což plně platí i v oblasti boje proti terorismu.</w:t>
      </w:r>
      <w:r w:rsidR="004371AD">
        <w:t xml:space="preserve"> </w:t>
      </w:r>
    </w:p>
    <w:p w14:paraId="47770898" w14:textId="58B0CA6B" w:rsidR="00F1250B" w:rsidRPr="004371AD" w:rsidRDefault="004371AD" w:rsidP="00B855D5">
      <w:pPr>
        <w:ind w:left="567"/>
        <w:jc w:val="both"/>
        <w:rPr>
          <w:i/>
          <w:iCs/>
        </w:rPr>
      </w:pPr>
      <w:r w:rsidRPr="004371AD">
        <w:rPr>
          <w:i/>
          <w:iCs/>
        </w:rPr>
        <w:t>(</w:t>
      </w:r>
      <w:r w:rsidR="00F1250B" w:rsidRPr="004371AD">
        <w:rPr>
          <w:i/>
          <w:iCs/>
        </w:rPr>
        <w:t>dokument Strategie České republiky pro boj proti terorismu od r. 2013, str. 14</w:t>
      </w:r>
      <w:r w:rsidR="009315F5" w:rsidRPr="004371AD">
        <w:rPr>
          <w:i/>
          <w:iCs/>
        </w:rPr>
        <w:t>,</w:t>
      </w:r>
      <w:r w:rsidR="00F1250B" w:rsidRPr="004371AD">
        <w:rPr>
          <w:i/>
          <w:iCs/>
        </w:rPr>
        <w:t xml:space="preserve"> Dokumenty </w:t>
      </w:r>
      <w:r w:rsidR="009315F5" w:rsidRPr="004371AD">
        <w:rPr>
          <w:i/>
          <w:iCs/>
        </w:rPr>
        <w:t>–</w:t>
      </w:r>
      <w:r w:rsidR="00F1250B" w:rsidRPr="004371AD">
        <w:rPr>
          <w:i/>
          <w:iCs/>
        </w:rPr>
        <w:t xml:space="preserve"> Ministerstvo</w:t>
      </w:r>
      <w:r w:rsidR="009315F5" w:rsidRPr="004371AD">
        <w:rPr>
          <w:i/>
          <w:iCs/>
        </w:rPr>
        <w:t xml:space="preserve"> </w:t>
      </w:r>
      <w:r w:rsidR="00F1250B" w:rsidRPr="004371AD">
        <w:rPr>
          <w:i/>
          <w:iCs/>
        </w:rPr>
        <w:t xml:space="preserve">vnitra České republiky. Úvodní strana </w:t>
      </w:r>
      <w:r w:rsidR="009315F5" w:rsidRPr="004371AD">
        <w:rPr>
          <w:i/>
          <w:iCs/>
        </w:rPr>
        <w:t>–</w:t>
      </w:r>
      <w:r w:rsidR="00F1250B" w:rsidRPr="004371AD">
        <w:rPr>
          <w:i/>
          <w:iCs/>
        </w:rPr>
        <w:t xml:space="preserve"> Ministerstvo</w:t>
      </w:r>
      <w:r w:rsidR="009315F5" w:rsidRPr="004371AD">
        <w:rPr>
          <w:i/>
          <w:iCs/>
        </w:rPr>
        <w:t xml:space="preserve"> </w:t>
      </w:r>
      <w:r w:rsidR="00F1250B" w:rsidRPr="004371AD">
        <w:rPr>
          <w:i/>
          <w:iCs/>
        </w:rPr>
        <w:t xml:space="preserve">vnitra České republiky [online]. Copyright © 2019 Ministerstvo vnitra České republiky, všechna práva vyhrazena [cit. 25.10.2019]. Dostupné z: </w:t>
      </w:r>
      <w:hyperlink r:id="rId20" w:history="1">
        <w:r w:rsidR="00F1250B" w:rsidRPr="004371AD">
          <w:rPr>
            <w:rStyle w:val="Hypertextovodkaz"/>
            <w:i/>
            <w:iCs/>
          </w:rPr>
          <w:t>https://www.mvcr.cz/clanek/dokumenty-454055.aspx</w:t>
        </w:r>
      </w:hyperlink>
      <w:r w:rsidR="00F1250B" w:rsidRPr="004371AD">
        <w:rPr>
          <w:i/>
          <w:iCs/>
        </w:rPr>
        <w:t>)</w:t>
      </w:r>
    </w:p>
    <w:p w14:paraId="396090F5" w14:textId="77777777" w:rsidR="00E04F14" w:rsidRDefault="00E04F14" w:rsidP="00281049">
      <w:pPr>
        <w:jc w:val="both"/>
      </w:pPr>
    </w:p>
    <w:p w14:paraId="389AC42A" w14:textId="6B7317AF" w:rsidR="001440A4" w:rsidRDefault="003A3554" w:rsidP="00B855D5">
      <w:pPr>
        <w:ind w:left="567" w:firstLine="720"/>
        <w:jc w:val="both"/>
      </w:pPr>
      <w:r>
        <w:t xml:space="preserve">Zpravodajské služby České republiky jsou – </w:t>
      </w:r>
      <w:r w:rsidR="001440A4">
        <w:t xml:space="preserve">Úřad pro zahraniční styky a informace (ÚSZI), </w:t>
      </w:r>
      <w:r>
        <w:t>Bezpečnostní informační služba (BIS)</w:t>
      </w:r>
      <w:r w:rsidR="001440A4">
        <w:t xml:space="preserve"> a Vojenské zpravodajství (VZ).</w:t>
      </w:r>
    </w:p>
    <w:p w14:paraId="375955A9" w14:textId="77777777" w:rsidR="001440A4" w:rsidRPr="001440A4" w:rsidRDefault="001440A4" w:rsidP="008B254D">
      <w:pPr>
        <w:ind w:left="567" w:firstLine="153"/>
        <w:jc w:val="both"/>
        <w:rPr>
          <w:b/>
          <w:bCs/>
          <w:color w:val="000000"/>
          <w:spacing w:val="2"/>
          <w:sz w:val="21"/>
          <w:szCs w:val="21"/>
          <w:shd w:val="clear" w:color="auto" w:fill="FFFFFF"/>
        </w:rPr>
      </w:pPr>
      <w:r w:rsidRPr="001440A4">
        <w:rPr>
          <w:b/>
          <w:bCs/>
          <w:color w:val="000000"/>
          <w:spacing w:val="2"/>
          <w:sz w:val="21"/>
          <w:szCs w:val="21"/>
          <w:shd w:val="clear" w:color="auto" w:fill="FFFFFF"/>
        </w:rPr>
        <w:t>ÚSZI</w:t>
      </w:r>
      <w:r w:rsidRPr="001440A4">
        <w:rPr>
          <w:color w:val="000000"/>
          <w:spacing w:val="2"/>
          <w:sz w:val="21"/>
          <w:szCs w:val="21"/>
          <w:shd w:val="clear" w:color="auto" w:fill="FFFFFF"/>
        </w:rPr>
        <w:t xml:space="preserve"> je civilní rozvědka, zpravodajská služba, jež zabezpečuje informace ze zahraničí důležité pro bezpečnost a ochranu zahraničněpolitických a ekonomických zájmů</w:t>
      </w:r>
      <w:r w:rsidRPr="001440A4">
        <w:rPr>
          <w:b/>
          <w:bCs/>
          <w:color w:val="000000"/>
          <w:spacing w:val="2"/>
          <w:sz w:val="21"/>
          <w:szCs w:val="21"/>
          <w:shd w:val="clear" w:color="auto" w:fill="FFFFFF"/>
        </w:rPr>
        <w:t>.</w:t>
      </w:r>
    </w:p>
    <w:p w14:paraId="3B69E73C" w14:textId="26EC5488" w:rsidR="007616F3" w:rsidRDefault="001440A4" w:rsidP="008B254D">
      <w:pPr>
        <w:ind w:left="567" w:firstLine="153"/>
        <w:jc w:val="both"/>
        <w:rPr>
          <w:color w:val="000000"/>
          <w:spacing w:val="2"/>
          <w:sz w:val="21"/>
          <w:szCs w:val="21"/>
          <w:shd w:val="clear" w:color="auto" w:fill="FFFFFF"/>
        </w:rPr>
      </w:pPr>
      <w:r w:rsidRPr="001440A4">
        <w:rPr>
          <w:b/>
          <w:bCs/>
          <w:color w:val="000000"/>
          <w:spacing w:val="2"/>
          <w:sz w:val="21"/>
          <w:szCs w:val="21"/>
          <w:shd w:val="clear" w:color="auto" w:fill="FFFFFF"/>
        </w:rPr>
        <w:t>BIS</w:t>
      </w:r>
      <w:r w:rsidRPr="001440A4">
        <w:rPr>
          <w:color w:val="000000"/>
          <w:spacing w:val="2"/>
          <w:sz w:val="21"/>
          <w:szCs w:val="21"/>
          <w:shd w:val="clear" w:color="auto" w:fill="FFFFFF"/>
        </w:rPr>
        <w:t xml:space="preserve"> je civilní kontrarozvědka, zpravodajská instituce působící uvnitř České republiky. Získává </w:t>
      </w:r>
      <w:r w:rsidR="00CC337B">
        <w:rPr>
          <w:color w:val="000000"/>
          <w:spacing w:val="2"/>
          <w:sz w:val="21"/>
          <w:szCs w:val="21"/>
          <w:shd w:val="clear" w:color="auto" w:fill="FFFFFF"/>
        </w:rPr>
        <w:br/>
      </w:r>
      <w:r w:rsidRPr="001440A4">
        <w:rPr>
          <w:color w:val="000000"/>
          <w:spacing w:val="2"/>
          <w:sz w:val="21"/>
          <w:szCs w:val="21"/>
          <w:shd w:val="clear" w:color="auto" w:fill="FFFFFF"/>
        </w:rPr>
        <w:t>a vyhodnocuje informace důležité pro bezpečnost, ochranu ústavního zřízení a významné ekonomické zájmy republiky. Oblasti, kterými se BIS zabývá, vymezuje zákon. Zjištěné poznatky předává kontrarozvědka vládě a prezidentovi republiky. BIS mimo jiné sleduje záměry a činnosti namířené proti demokratickým základům, svrchovanosti a územní celistvosti ČR, získává a vyhodnocuje informace o cizích zpravodajských službách nebo o aktivitách, jejichž důsledky mohou ohrozit bezpečnost nebo významné ekonomické zájmy státu. Rovněž zabezpečuje informace týkající se organizovaného zločinu a terorismu.</w:t>
      </w:r>
    </w:p>
    <w:p w14:paraId="751F933C" w14:textId="29CD134B" w:rsidR="001440A4" w:rsidRPr="001440A4" w:rsidRDefault="001440A4" w:rsidP="008B254D">
      <w:pPr>
        <w:ind w:left="567" w:firstLine="153"/>
        <w:jc w:val="both"/>
        <w:rPr>
          <w:color w:val="000000"/>
          <w:spacing w:val="2"/>
          <w:sz w:val="21"/>
          <w:szCs w:val="21"/>
          <w:shd w:val="clear" w:color="auto" w:fill="FFFFFF"/>
        </w:rPr>
      </w:pPr>
      <w:r w:rsidRPr="001440A4">
        <w:rPr>
          <w:b/>
          <w:bCs/>
          <w:color w:val="000000"/>
          <w:spacing w:val="2"/>
          <w:sz w:val="21"/>
          <w:szCs w:val="21"/>
          <w:shd w:val="clear" w:color="auto" w:fill="FFFFFF"/>
        </w:rPr>
        <w:t>VZ</w:t>
      </w:r>
      <w:r w:rsidRPr="001440A4">
        <w:rPr>
          <w:color w:val="000000"/>
          <w:spacing w:val="2"/>
          <w:sz w:val="21"/>
          <w:szCs w:val="21"/>
          <w:shd w:val="clear" w:color="auto" w:fill="FFFFFF"/>
        </w:rPr>
        <w:t xml:space="preserve"> je jednotnou ozbrojenou zpravodajskou službou ČR integrující rozvědnou i kontrarozvědnou činnost. Jeho základním úkolem je získávat, shromažďovat a vyhodnocovat informace, které jsou </w:t>
      </w:r>
      <w:r w:rsidRPr="001440A4">
        <w:rPr>
          <w:color w:val="000000"/>
          <w:spacing w:val="2"/>
          <w:sz w:val="21"/>
          <w:szCs w:val="21"/>
          <w:shd w:val="clear" w:color="auto" w:fill="FFFFFF"/>
        </w:rPr>
        <w:lastRenderedPageBreak/>
        <w:t>klíčové pro zajištění obrany ČR.</w:t>
      </w:r>
      <w:r>
        <w:rPr>
          <w:color w:val="000000"/>
          <w:spacing w:val="2"/>
          <w:sz w:val="21"/>
          <w:szCs w:val="21"/>
          <w:shd w:val="clear" w:color="auto" w:fill="FFFFFF"/>
        </w:rPr>
        <w:t xml:space="preserve"> VZ je součástí ministerstva obrany.</w:t>
      </w:r>
      <w:r w:rsidRPr="001440A4">
        <w:rPr>
          <w:color w:val="000000"/>
          <w:spacing w:val="2"/>
          <w:sz w:val="21"/>
          <w:szCs w:val="21"/>
          <w:shd w:val="clear" w:color="auto" w:fill="FFFFFF"/>
        </w:rPr>
        <w:t xml:space="preserve"> </w:t>
      </w:r>
      <w:r>
        <w:rPr>
          <w:color w:val="000000"/>
          <w:spacing w:val="2"/>
          <w:sz w:val="21"/>
          <w:szCs w:val="21"/>
          <w:shd w:val="clear" w:color="auto" w:fill="FFFFFF"/>
        </w:rPr>
        <w:t>Vojenské zpravodajství se vnitřně člení na Vojenskou zpravodajskou službu (rozvědka, získává informace z ciziny) a Vojenské obranné zpravodajství (kontrarozvědka, která pracuje uvnitř ČR)</w:t>
      </w:r>
    </w:p>
    <w:p w14:paraId="40F38F74" w14:textId="2CADF156" w:rsidR="001440A4" w:rsidRPr="004371AD" w:rsidRDefault="001440A4" w:rsidP="00B855D5">
      <w:pPr>
        <w:ind w:left="567"/>
        <w:jc w:val="both"/>
        <w:rPr>
          <w:i/>
          <w:iCs/>
          <w:color w:val="000000"/>
          <w:spacing w:val="2"/>
          <w:sz w:val="21"/>
          <w:szCs w:val="21"/>
          <w:shd w:val="clear" w:color="auto" w:fill="FFFFFF"/>
        </w:rPr>
      </w:pPr>
      <w:r w:rsidRPr="004371AD">
        <w:rPr>
          <w:i/>
          <w:iCs/>
          <w:color w:val="000000"/>
          <w:spacing w:val="2"/>
          <w:sz w:val="21"/>
          <w:szCs w:val="21"/>
          <w:shd w:val="clear" w:color="auto" w:fill="FFFFFF"/>
        </w:rPr>
        <w:t xml:space="preserve">(Tajné služby v Česku: kdo je kontroluje a kdo odvolává jejich vedení? | </w:t>
      </w:r>
      <w:proofErr w:type="spellStart"/>
      <w:r w:rsidRPr="004371AD">
        <w:rPr>
          <w:i/>
          <w:iCs/>
          <w:color w:val="000000"/>
          <w:spacing w:val="2"/>
          <w:sz w:val="21"/>
          <w:szCs w:val="21"/>
          <w:shd w:val="clear" w:color="auto" w:fill="FFFFFF"/>
        </w:rPr>
        <w:t>iROZHLAS</w:t>
      </w:r>
      <w:proofErr w:type="spellEnd"/>
      <w:r w:rsidRPr="004371AD">
        <w:rPr>
          <w:i/>
          <w:iCs/>
          <w:color w:val="000000"/>
          <w:spacing w:val="2"/>
          <w:sz w:val="21"/>
          <w:szCs w:val="21"/>
          <w:shd w:val="clear" w:color="auto" w:fill="FFFFFF"/>
        </w:rPr>
        <w:t xml:space="preserve"> </w:t>
      </w:r>
      <w:r w:rsidR="009315F5" w:rsidRPr="004371AD">
        <w:rPr>
          <w:i/>
          <w:iCs/>
          <w:color w:val="000000"/>
          <w:spacing w:val="2"/>
          <w:sz w:val="21"/>
          <w:szCs w:val="21"/>
          <w:shd w:val="clear" w:color="auto" w:fill="FFFFFF"/>
        </w:rPr>
        <w:t>–</w:t>
      </w:r>
      <w:r w:rsidRPr="004371AD">
        <w:rPr>
          <w:i/>
          <w:iCs/>
          <w:color w:val="000000"/>
          <w:spacing w:val="2"/>
          <w:sz w:val="21"/>
          <w:szCs w:val="21"/>
          <w:shd w:val="clear" w:color="auto" w:fill="FFFFFF"/>
        </w:rPr>
        <w:t xml:space="preserve"> spolehlivé</w:t>
      </w:r>
      <w:r w:rsidR="009315F5" w:rsidRPr="004371AD">
        <w:rPr>
          <w:i/>
          <w:iCs/>
          <w:color w:val="000000"/>
          <w:spacing w:val="2"/>
          <w:sz w:val="21"/>
          <w:szCs w:val="21"/>
          <w:shd w:val="clear" w:color="auto" w:fill="FFFFFF"/>
        </w:rPr>
        <w:t xml:space="preserve"> </w:t>
      </w:r>
      <w:r w:rsidRPr="004371AD">
        <w:rPr>
          <w:i/>
          <w:iCs/>
          <w:color w:val="000000"/>
          <w:spacing w:val="2"/>
          <w:sz w:val="21"/>
          <w:szCs w:val="21"/>
          <w:shd w:val="clear" w:color="auto" w:fill="FFFFFF"/>
        </w:rPr>
        <w:t xml:space="preserve">zprávy. </w:t>
      </w:r>
      <w:proofErr w:type="spellStart"/>
      <w:r w:rsidRPr="004371AD">
        <w:rPr>
          <w:i/>
          <w:iCs/>
          <w:color w:val="000000"/>
          <w:spacing w:val="2"/>
          <w:sz w:val="21"/>
          <w:szCs w:val="21"/>
          <w:shd w:val="clear" w:color="auto" w:fill="FFFFFF"/>
        </w:rPr>
        <w:t>iROZHLAS</w:t>
      </w:r>
      <w:proofErr w:type="spellEnd"/>
      <w:r w:rsidRPr="004371AD">
        <w:rPr>
          <w:i/>
          <w:iCs/>
          <w:color w:val="000000"/>
          <w:spacing w:val="2"/>
          <w:sz w:val="21"/>
          <w:szCs w:val="21"/>
          <w:shd w:val="clear" w:color="auto" w:fill="FFFFFF"/>
        </w:rPr>
        <w:t xml:space="preserve"> </w:t>
      </w:r>
      <w:r w:rsidR="009315F5" w:rsidRPr="004371AD">
        <w:rPr>
          <w:i/>
          <w:iCs/>
          <w:color w:val="000000"/>
          <w:spacing w:val="2"/>
          <w:sz w:val="21"/>
          <w:szCs w:val="21"/>
          <w:shd w:val="clear" w:color="auto" w:fill="FFFFFF"/>
        </w:rPr>
        <w:t>–</w:t>
      </w:r>
      <w:r w:rsidRPr="004371AD">
        <w:rPr>
          <w:i/>
          <w:iCs/>
          <w:color w:val="000000"/>
          <w:spacing w:val="2"/>
          <w:sz w:val="21"/>
          <w:szCs w:val="21"/>
          <w:shd w:val="clear" w:color="auto" w:fill="FFFFFF"/>
        </w:rPr>
        <w:t xml:space="preserve"> spolehlivé</w:t>
      </w:r>
      <w:r w:rsidR="009315F5" w:rsidRPr="004371AD">
        <w:rPr>
          <w:i/>
          <w:iCs/>
          <w:color w:val="000000"/>
          <w:spacing w:val="2"/>
          <w:sz w:val="21"/>
          <w:szCs w:val="21"/>
          <w:shd w:val="clear" w:color="auto" w:fill="FFFFFF"/>
        </w:rPr>
        <w:t xml:space="preserve"> </w:t>
      </w:r>
      <w:r w:rsidRPr="004371AD">
        <w:rPr>
          <w:i/>
          <w:iCs/>
          <w:color w:val="000000"/>
          <w:spacing w:val="2"/>
          <w:sz w:val="21"/>
          <w:szCs w:val="21"/>
          <w:shd w:val="clear" w:color="auto" w:fill="FFFFFF"/>
        </w:rPr>
        <w:t xml:space="preserve">a rychlé zprávy [online]. Copyright © 1997 [cit. 26.10.2019]. Dostupné z: </w:t>
      </w:r>
      <w:hyperlink r:id="rId21" w:history="1">
        <w:r w:rsidRPr="004371AD">
          <w:rPr>
            <w:rStyle w:val="Hypertextovodkaz"/>
            <w:i/>
            <w:iCs/>
            <w:spacing w:val="2"/>
            <w:sz w:val="21"/>
            <w:szCs w:val="21"/>
            <w:shd w:val="clear" w:color="auto" w:fill="FFFFFF"/>
          </w:rPr>
          <w:t>https://www.irozhlas.cz/zpravy-domov/tajne-sluzby-bis-urad-pro-zahranicni-styky-a-informace-sasek-metnar-vojenske_1805171241_dp</w:t>
        </w:r>
      </w:hyperlink>
      <w:r w:rsidRPr="004371AD">
        <w:rPr>
          <w:i/>
          <w:iCs/>
          <w:color w:val="000000"/>
          <w:spacing w:val="2"/>
          <w:sz w:val="21"/>
          <w:szCs w:val="21"/>
          <w:shd w:val="clear" w:color="auto" w:fill="FFFFFF"/>
        </w:rPr>
        <w:t>)</w:t>
      </w:r>
    </w:p>
    <w:p w14:paraId="1BF22FB3" w14:textId="351CA126" w:rsidR="00E04F14" w:rsidRDefault="00E04F14" w:rsidP="00B855D5">
      <w:pPr>
        <w:ind w:left="567"/>
        <w:jc w:val="both"/>
        <w:rPr>
          <w:color w:val="000000"/>
          <w:spacing w:val="2"/>
          <w:sz w:val="21"/>
          <w:szCs w:val="21"/>
          <w:shd w:val="clear" w:color="auto" w:fill="FFFFFF"/>
        </w:rPr>
      </w:pPr>
    </w:p>
    <w:p w14:paraId="73C9E3B9" w14:textId="1189124C" w:rsidR="001D4277" w:rsidRDefault="00E04F14" w:rsidP="00B855D5">
      <w:pPr>
        <w:ind w:left="567" w:firstLine="685"/>
        <w:jc w:val="both"/>
        <w:rPr>
          <w:color w:val="000000"/>
          <w:spacing w:val="2"/>
          <w:sz w:val="21"/>
          <w:szCs w:val="21"/>
          <w:shd w:val="clear" w:color="auto" w:fill="FFFFFF"/>
        </w:rPr>
      </w:pPr>
      <w:r w:rsidRPr="001D4277">
        <w:rPr>
          <w:b/>
          <w:bCs/>
          <w:color w:val="000000"/>
          <w:spacing w:val="2"/>
          <w:sz w:val="21"/>
          <w:szCs w:val="21"/>
          <w:shd w:val="clear" w:color="auto" w:fill="FFFFFF"/>
        </w:rPr>
        <w:t>Policie ČR</w:t>
      </w:r>
      <w:r>
        <w:rPr>
          <w:color w:val="000000"/>
          <w:spacing w:val="2"/>
          <w:sz w:val="21"/>
          <w:szCs w:val="21"/>
          <w:shd w:val="clear" w:color="auto" w:fill="FFFFFF"/>
        </w:rPr>
        <w:t xml:space="preserve"> vytvořila pro boj s terorismem a mezinárodním zločinem </w:t>
      </w:r>
      <w:r w:rsidR="007616F3">
        <w:rPr>
          <w:color w:val="000000"/>
          <w:spacing w:val="2"/>
          <w:sz w:val="21"/>
          <w:szCs w:val="21"/>
          <w:shd w:val="clear" w:color="auto" w:fill="FFFFFF"/>
        </w:rPr>
        <w:t>Národní kontaktní bod pro terorismus (NKBT)</w:t>
      </w:r>
      <w:r w:rsidR="001D4277">
        <w:rPr>
          <w:color w:val="000000"/>
          <w:spacing w:val="2"/>
          <w:sz w:val="21"/>
          <w:szCs w:val="21"/>
          <w:shd w:val="clear" w:color="auto" w:fill="FFFFFF"/>
        </w:rPr>
        <w:t>. S</w:t>
      </w:r>
      <w:r w:rsidR="001D4277" w:rsidRPr="001D4277">
        <w:rPr>
          <w:color w:val="000000"/>
          <w:spacing w:val="2"/>
          <w:sz w:val="21"/>
          <w:szCs w:val="21"/>
          <w:shd w:val="clear" w:color="auto" w:fill="FFFFFF"/>
        </w:rPr>
        <w:t>pecializované centrální komunikační, informační a analytické pracoviště Policie České republiky. Toto pracoviště se zabývá sběrem, vyhodnocováním, analýzou a zpracováním informací, zjištěných Policií České republiky, o teroristech a osobách důvodně podezřelých z napojení na teroristické organizace. NKBT je propojeno se všemi útvary Policie České republiky a spolupracuje s ostatními bezpečnostními orgány u nás i v zahraničí. Pro potřeby odborné veřejnosti vytváří NKBT metodiky předcházení, odhalování</w:t>
      </w:r>
      <w:r w:rsidR="00281049">
        <w:rPr>
          <w:color w:val="000000"/>
          <w:spacing w:val="2"/>
          <w:sz w:val="21"/>
          <w:szCs w:val="21"/>
          <w:shd w:val="clear" w:color="auto" w:fill="FFFFFF"/>
        </w:rPr>
        <w:t xml:space="preserve"> </w:t>
      </w:r>
      <w:r w:rsidR="001D4277" w:rsidRPr="001D4277">
        <w:rPr>
          <w:color w:val="000000"/>
          <w:spacing w:val="2"/>
          <w:sz w:val="21"/>
          <w:szCs w:val="21"/>
          <w:shd w:val="clear" w:color="auto" w:fill="FFFFFF"/>
        </w:rPr>
        <w:t>a vyšetřování teroristické trestné činnosti a zpracovává situační a poziční dokumenty za svěřenou problematiku.</w:t>
      </w:r>
    </w:p>
    <w:p w14:paraId="265EEE59" w14:textId="2332344F" w:rsidR="00E04F14" w:rsidRDefault="001D4277" w:rsidP="008B254D">
      <w:pPr>
        <w:ind w:left="567" w:firstLine="153"/>
        <w:jc w:val="both"/>
        <w:rPr>
          <w:color w:val="000000"/>
          <w:spacing w:val="2"/>
          <w:sz w:val="21"/>
          <w:szCs w:val="21"/>
          <w:shd w:val="clear" w:color="auto" w:fill="FFFFFF"/>
        </w:rPr>
      </w:pPr>
      <w:r w:rsidRPr="001D4277">
        <w:rPr>
          <w:color w:val="000000"/>
          <w:spacing w:val="2"/>
          <w:sz w:val="21"/>
          <w:szCs w:val="21"/>
          <w:shd w:val="clear" w:color="auto" w:fill="FFFFFF"/>
        </w:rPr>
        <w:t>Na podkladě takto získaných informací NKBT monitoruje a vyhodnocuje hrozby plynoucí z terorismu vůči zájmům České republiky a podílí se při jejich předcházení a případném odstraňování. Jeho hlavním přínosem je efektivní, koordinované a včasné zpracování dat o terorismu uvnitř policie, stejně jako možnost občanů České republiky obracet se s případnými podněty přímo na specializovaný útvar.</w:t>
      </w:r>
    </w:p>
    <w:p w14:paraId="3BF59842" w14:textId="6FBB2620" w:rsidR="001D4277" w:rsidRPr="001D4277" w:rsidRDefault="001D4277" w:rsidP="008B254D">
      <w:pPr>
        <w:ind w:firstLine="720"/>
        <w:jc w:val="both"/>
        <w:rPr>
          <w:color w:val="000000"/>
          <w:spacing w:val="2"/>
          <w:sz w:val="21"/>
          <w:szCs w:val="21"/>
          <w:shd w:val="clear" w:color="auto" w:fill="FFFFFF"/>
        </w:rPr>
      </w:pPr>
      <w:r w:rsidRPr="001D4277">
        <w:rPr>
          <w:color w:val="000000"/>
          <w:spacing w:val="2"/>
          <w:sz w:val="21"/>
          <w:szCs w:val="21"/>
          <w:shd w:val="clear" w:color="auto" w:fill="FFFFFF"/>
        </w:rPr>
        <w:t>Hlavní cíle a úkoly NKBT</w:t>
      </w:r>
      <w:r>
        <w:rPr>
          <w:color w:val="000000"/>
          <w:spacing w:val="2"/>
          <w:sz w:val="21"/>
          <w:szCs w:val="21"/>
          <w:shd w:val="clear" w:color="auto" w:fill="FFFFFF"/>
        </w:rPr>
        <w:t>:</w:t>
      </w:r>
      <w:r w:rsidRPr="001D4277">
        <w:rPr>
          <w:color w:val="000000"/>
          <w:spacing w:val="2"/>
          <w:sz w:val="21"/>
          <w:szCs w:val="21"/>
          <w:shd w:val="clear" w:color="auto" w:fill="FFFFFF"/>
        </w:rPr>
        <w:t xml:space="preserve"> </w:t>
      </w:r>
    </w:p>
    <w:p w14:paraId="57DEE2DC" w14:textId="070D2EC4" w:rsidR="001D4277" w:rsidRPr="001D4277" w:rsidRDefault="001D4277" w:rsidP="00B855D5">
      <w:pPr>
        <w:pStyle w:val="Odstavecseseznamem"/>
        <w:numPr>
          <w:ilvl w:val="0"/>
          <w:numId w:val="11"/>
        </w:numPr>
        <w:ind w:left="567"/>
        <w:jc w:val="both"/>
        <w:rPr>
          <w:color w:val="000000"/>
          <w:spacing w:val="2"/>
          <w:sz w:val="21"/>
          <w:szCs w:val="21"/>
          <w:shd w:val="clear" w:color="auto" w:fill="FFFFFF"/>
        </w:rPr>
      </w:pPr>
      <w:r w:rsidRPr="001D4277">
        <w:rPr>
          <w:color w:val="000000"/>
          <w:spacing w:val="2"/>
          <w:sz w:val="21"/>
          <w:szCs w:val="21"/>
          <w:shd w:val="clear" w:color="auto" w:fill="FFFFFF"/>
        </w:rPr>
        <w:t>Shromažďovat a vyhodnocovat informace se vztahem k terorismu;</w:t>
      </w:r>
    </w:p>
    <w:p w14:paraId="1CB1E552" w14:textId="68051D4C" w:rsidR="001D4277" w:rsidRPr="001D4277" w:rsidRDefault="001D4277" w:rsidP="00B855D5">
      <w:pPr>
        <w:pStyle w:val="Odstavecseseznamem"/>
        <w:numPr>
          <w:ilvl w:val="0"/>
          <w:numId w:val="11"/>
        </w:numPr>
        <w:ind w:left="567"/>
        <w:jc w:val="both"/>
        <w:rPr>
          <w:color w:val="000000"/>
          <w:spacing w:val="2"/>
          <w:sz w:val="21"/>
          <w:szCs w:val="21"/>
          <w:shd w:val="clear" w:color="auto" w:fill="FFFFFF"/>
        </w:rPr>
      </w:pPr>
      <w:r w:rsidRPr="001D4277">
        <w:rPr>
          <w:color w:val="000000"/>
          <w:spacing w:val="2"/>
          <w:sz w:val="21"/>
          <w:szCs w:val="21"/>
          <w:shd w:val="clear" w:color="auto" w:fill="FFFFFF"/>
        </w:rPr>
        <w:t>Předcházet a případně odstraňovat škodlivé následky teroristické trestné činnosti;</w:t>
      </w:r>
    </w:p>
    <w:p w14:paraId="6FB734A2" w14:textId="44ED06D3" w:rsidR="001D4277" w:rsidRPr="001D4277" w:rsidRDefault="001D4277" w:rsidP="00B855D5">
      <w:pPr>
        <w:pStyle w:val="Odstavecseseznamem"/>
        <w:numPr>
          <w:ilvl w:val="0"/>
          <w:numId w:val="11"/>
        </w:numPr>
        <w:ind w:left="567"/>
        <w:jc w:val="both"/>
        <w:rPr>
          <w:color w:val="000000"/>
          <w:spacing w:val="2"/>
          <w:sz w:val="21"/>
          <w:szCs w:val="21"/>
          <w:shd w:val="clear" w:color="auto" w:fill="FFFFFF"/>
        </w:rPr>
      </w:pPr>
      <w:r w:rsidRPr="001D4277">
        <w:rPr>
          <w:color w:val="000000"/>
          <w:spacing w:val="2"/>
          <w:sz w:val="21"/>
          <w:szCs w:val="21"/>
          <w:shd w:val="clear" w:color="auto" w:fill="FFFFFF"/>
        </w:rPr>
        <w:t>Působit pro naše domácí i zahraniční partnery jako centrální kontaktní bod v otázkách vzájemné spolupráce;</w:t>
      </w:r>
    </w:p>
    <w:p w14:paraId="626B0D61" w14:textId="27D31624" w:rsidR="001D4277" w:rsidRPr="001D4277" w:rsidRDefault="001D4277" w:rsidP="00B855D5">
      <w:pPr>
        <w:pStyle w:val="Odstavecseseznamem"/>
        <w:numPr>
          <w:ilvl w:val="0"/>
          <w:numId w:val="11"/>
        </w:numPr>
        <w:ind w:left="567"/>
        <w:jc w:val="both"/>
        <w:rPr>
          <w:color w:val="000000"/>
          <w:spacing w:val="2"/>
          <w:sz w:val="21"/>
          <w:szCs w:val="21"/>
          <w:shd w:val="clear" w:color="auto" w:fill="FFFFFF"/>
        </w:rPr>
      </w:pPr>
      <w:r w:rsidRPr="001D4277">
        <w:rPr>
          <w:color w:val="000000"/>
          <w:spacing w:val="2"/>
          <w:sz w:val="21"/>
          <w:szCs w:val="21"/>
          <w:shd w:val="clear" w:color="auto" w:fill="FFFFFF"/>
        </w:rPr>
        <w:t>Být důvěryhodným a diskrétním kontaktním bodem pro občany České republiky a umožnit jim spolupodílet se na prosazování práva a bezpečnosti;</w:t>
      </w:r>
    </w:p>
    <w:p w14:paraId="580D772A" w14:textId="0B4012AC" w:rsidR="001D4277" w:rsidRDefault="001D4277" w:rsidP="00B855D5">
      <w:pPr>
        <w:pStyle w:val="Odstavecseseznamem"/>
        <w:numPr>
          <w:ilvl w:val="0"/>
          <w:numId w:val="11"/>
        </w:numPr>
        <w:ind w:left="567"/>
        <w:jc w:val="both"/>
        <w:rPr>
          <w:color w:val="000000"/>
          <w:spacing w:val="2"/>
          <w:sz w:val="21"/>
          <w:szCs w:val="21"/>
          <w:shd w:val="clear" w:color="auto" w:fill="FFFFFF"/>
        </w:rPr>
      </w:pPr>
      <w:r w:rsidRPr="001D4277">
        <w:rPr>
          <w:color w:val="000000"/>
          <w:spacing w:val="2"/>
          <w:sz w:val="21"/>
          <w:szCs w:val="21"/>
          <w:shd w:val="clear" w:color="auto" w:fill="FFFFFF"/>
        </w:rPr>
        <w:t>Monitorovat a vyhodnocovat hrozby plynoucí z</w:t>
      </w:r>
      <w:r>
        <w:rPr>
          <w:color w:val="000000"/>
          <w:spacing w:val="2"/>
          <w:sz w:val="21"/>
          <w:szCs w:val="21"/>
          <w:shd w:val="clear" w:color="auto" w:fill="FFFFFF"/>
        </w:rPr>
        <w:t> </w:t>
      </w:r>
      <w:r w:rsidRPr="001D4277">
        <w:rPr>
          <w:color w:val="000000"/>
          <w:spacing w:val="2"/>
          <w:sz w:val="21"/>
          <w:szCs w:val="21"/>
          <w:shd w:val="clear" w:color="auto" w:fill="FFFFFF"/>
        </w:rPr>
        <w:t>terorismu</w:t>
      </w:r>
      <w:r>
        <w:rPr>
          <w:color w:val="000000"/>
          <w:spacing w:val="2"/>
          <w:sz w:val="21"/>
          <w:szCs w:val="21"/>
          <w:shd w:val="clear" w:color="auto" w:fill="FFFFFF"/>
        </w:rPr>
        <w:t>.</w:t>
      </w:r>
    </w:p>
    <w:p w14:paraId="558A7A97" w14:textId="7CBA387B" w:rsidR="001D4277" w:rsidRPr="004371AD" w:rsidRDefault="001D4277" w:rsidP="00B855D5">
      <w:pPr>
        <w:ind w:left="567"/>
        <w:jc w:val="both"/>
        <w:rPr>
          <w:i/>
          <w:iCs/>
          <w:color w:val="000000"/>
          <w:spacing w:val="2"/>
          <w:sz w:val="21"/>
          <w:szCs w:val="21"/>
          <w:shd w:val="clear" w:color="auto" w:fill="FFFFFF"/>
        </w:rPr>
      </w:pPr>
      <w:r w:rsidRPr="004371AD">
        <w:rPr>
          <w:i/>
          <w:iCs/>
          <w:color w:val="000000"/>
          <w:spacing w:val="2"/>
          <w:sz w:val="21"/>
          <w:szCs w:val="21"/>
          <w:shd w:val="clear" w:color="auto" w:fill="FFFFFF"/>
        </w:rPr>
        <w:t xml:space="preserve">(Národní kontaktní bod pro terorismus </w:t>
      </w:r>
      <w:r w:rsidR="009315F5" w:rsidRPr="004371AD">
        <w:rPr>
          <w:i/>
          <w:iCs/>
          <w:color w:val="000000"/>
          <w:spacing w:val="2"/>
          <w:sz w:val="21"/>
          <w:szCs w:val="21"/>
          <w:shd w:val="clear" w:color="auto" w:fill="FFFFFF"/>
        </w:rPr>
        <w:t>–</w:t>
      </w:r>
      <w:r w:rsidRPr="004371AD">
        <w:rPr>
          <w:i/>
          <w:iCs/>
          <w:color w:val="000000"/>
          <w:spacing w:val="2"/>
          <w:sz w:val="21"/>
          <w:szCs w:val="21"/>
          <w:shd w:val="clear" w:color="auto" w:fill="FFFFFF"/>
        </w:rPr>
        <w:t xml:space="preserve"> Policie</w:t>
      </w:r>
      <w:r w:rsidR="009315F5" w:rsidRPr="004371AD">
        <w:rPr>
          <w:i/>
          <w:iCs/>
          <w:color w:val="000000"/>
          <w:spacing w:val="2"/>
          <w:sz w:val="21"/>
          <w:szCs w:val="21"/>
          <w:shd w:val="clear" w:color="auto" w:fill="FFFFFF"/>
        </w:rPr>
        <w:t xml:space="preserve"> </w:t>
      </w:r>
      <w:r w:rsidRPr="004371AD">
        <w:rPr>
          <w:i/>
          <w:iCs/>
          <w:color w:val="000000"/>
          <w:spacing w:val="2"/>
          <w:sz w:val="21"/>
          <w:szCs w:val="21"/>
          <w:shd w:val="clear" w:color="auto" w:fill="FFFFFF"/>
        </w:rPr>
        <w:t xml:space="preserve">České republiky. Úvodní strana </w:t>
      </w:r>
      <w:r w:rsidR="009315F5" w:rsidRPr="004371AD">
        <w:rPr>
          <w:i/>
          <w:iCs/>
          <w:color w:val="000000"/>
          <w:spacing w:val="2"/>
          <w:sz w:val="21"/>
          <w:szCs w:val="21"/>
          <w:shd w:val="clear" w:color="auto" w:fill="FFFFFF"/>
        </w:rPr>
        <w:t>–</w:t>
      </w:r>
      <w:r w:rsidRPr="004371AD">
        <w:rPr>
          <w:i/>
          <w:iCs/>
          <w:color w:val="000000"/>
          <w:spacing w:val="2"/>
          <w:sz w:val="21"/>
          <w:szCs w:val="21"/>
          <w:shd w:val="clear" w:color="auto" w:fill="FFFFFF"/>
        </w:rPr>
        <w:t xml:space="preserve"> Policie</w:t>
      </w:r>
      <w:r w:rsidR="009315F5" w:rsidRPr="004371AD">
        <w:rPr>
          <w:i/>
          <w:iCs/>
          <w:color w:val="000000"/>
          <w:spacing w:val="2"/>
          <w:sz w:val="21"/>
          <w:szCs w:val="21"/>
          <w:shd w:val="clear" w:color="auto" w:fill="FFFFFF"/>
        </w:rPr>
        <w:t xml:space="preserve"> </w:t>
      </w:r>
      <w:r w:rsidRPr="004371AD">
        <w:rPr>
          <w:i/>
          <w:iCs/>
          <w:color w:val="000000"/>
          <w:spacing w:val="2"/>
          <w:sz w:val="21"/>
          <w:szCs w:val="21"/>
          <w:shd w:val="clear" w:color="auto" w:fill="FFFFFF"/>
        </w:rPr>
        <w:t xml:space="preserve">České republiky [online]. Copyright © 2019 Policie ČR, všechna práva vyhrazena [cit. 26.10.2019]. Dostupné z: </w:t>
      </w:r>
      <w:hyperlink r:id="rId22" w:history="1">
        <w:r w:rsidRPr="004371AD">
          <w:rPr>
            <w:rStyle w:val="Hypertextovodkaz"/>
            <w:i/>
            <w:iCs/>
            <w:spacing w:val="2"/>
            <w:sz w:val="21"/>
            <w:szCs w:val="21"/>
            <w:shd w:val="clear" w:color="auto" w:fill="FFFFFF"/>
          </w:rPr>
          <w:t>https://www.policie.cz/clanek/kopie-terorismus.aspx?q=Y2hudW09Mw%3d%3d</w:t>
        </w:r>
      </w:hyperlink>
      <w:r w:rsidRPr="004371AD">
        <w:rPr>
          <w:i/>
          <w:iCs/>
          <w:color w:val="000000"/>
          <w:spacing w:val="2"/>
          <w:sz w:val="21"/>
          <w:szCs w:val="21"/>
          <w:shd w:val="clear" w:color="auto" w:fill="FFFFFF"/>
        </w:rPr>
        <w:t>)</w:t>
      </w:r>
    </w:p>
    <w:p w14:paraId="1178D459" w14:textId="3F6884FD" w:rsidR="00E04F14" w:rsidRDefault="00E04F14" w:rsidP="00B855D5">
      <w:pPr>
        <w:ind w:left="567"/>
        <w:jc w:val="both"/>
        <w:rPr>
          <w:color w:val="000000"/>
          <w:spacing w:val="2"/>
          <w:sz w:val="21"/>
          <w:szCs w:val="21"/>
          <w:shd w:val="clear" w:color="auto" w:fill="FFFFFF"/>
        </w:rPr>
      </w:pPr>
    </w:p>
    <w:p w14:paraId="33B37096" w14:textId="6DFF34A3" w:rsidR="001D4277" w:rsidRPr="001D4277" w:rsidRDefault="001D4277" w:rsidP="00B855D5">
      <w:pPr>
        <w:ind w:left="567" w:firstLine="720"/>
        <w:jc w:val="both"/>
        <w:rPr>
          <w:color w:val="000000"/>
          <w:spacing w:val="2"/>
          <w:sz w:val="21"/>
          <w:szCs w:val="21"/>
          <w:shd w:val="clear" w:color="auto" w:fill="FFFFFF"/>
        </w:rPr>
      </w:pPr>
      <w:r w:rsidRPr="001D4277">
        <w:rPr>
          <w:color w:val="000000"/>
          <w:spacing w:val="2"/>
          <w:sz w:val="21"/>
          <w:szCs w:val="21"/>
          <w:shd w:val="clear" w:color="auto" w:fill="FFFFFF"/>
        </w:rPr>
        <w:t>Klíčovou</w:t>
      </w:r>
      <w:r>
        <w:rPr>
          <w:color w:val="000000"/>
          <w:spacing w:val="2"/>
          <w:sz w:val="21"/>
          <w:szCs w:val="21"/>
          <w:shd w:val="clear" w:color="auto" w:fill="FFFFFF"/>
        </w:rPr>
        <w:t xml:space="preserve"> </w:t>
      </w:r>
      <w:r w:rsidRPr="001D4277">
        <w:rPr>
          <w:color w:val="000000"/>
          <w:spacing w:val="2"/>
          <w:sz w:val="21"/>
          <w:szCs w:val="21"/>
          <w:shd w:val="clear" w:color="auto" w:fill="FFFFFF"/>
        </w:rPr>
        <w:t>platformou, připravenou na odstraňování následků možných teroristických útoků,</w:t>
      </w:r>
    </w:p>
    <w:p w14:paraId="67D175F9" w14:textId="2AB6D4D5" w:rsidR="009315F5" w:rsidRDefault="001D4277" w:rsidP="00B855D5">
      <w:pPr>
        <w:ind w:left="567"/>
        <w:jc w:val="both"/>
        <w:rPr>
          <w:color w:val="000000"/>
          <w:spacing w:val="2"/>
          <w:sz w:val="21"/>
          <w:szCs w:val="21"/>
          <w:shd w:val="clear" w:color="auto" w:fill="FFFFFF"/>
        </w:rPr>
      </w:pPr>
      <w:r w:rsidRPr="001D4277">
        <w:rPr>
          <w:color w:val="000000"/>
          <w:spacing w:val="2"/>
          <w:sz w:val="21"/>
          <w:szCs w:val="21"/>
          <w:shd w:val="clear" w:color="auto" w:fill="FFFFFF"/>
        </w:rPr>
        <w:t xml:space="preserve">ale i přírodních katastrof nebo průmyslových havárií, je </w:t>
      </w:r>
      <w:r w:rsidRPr="001D4277">
        <w:rPr>
          <w:b/>
          <w:bCs/>
          <w:color w:val="000000"/>
          <w:spacing w:val="2"/>
          <w:sz w:val="21"/>
          <w:szCs w:val="21"/>
          <w:shd w:val="clear" w:color="auto" w:fill="FFFFFF"/>
        </w:rPr>
        <w:t>integrovaný záchranný systém</w:t>
      </w:r>
      <w:r>
        <w:rPr>
          <w:color w:val="000000"/>
          <w:spacing w:val="2"/>
          <w:sz w:val="21"/>
          <w:szCs w:val="21"/>
          <w:shd w:val="clear" w:color="auto" w:fill="FFFFFF"/>
        </w:rPr>
        <w:t xml:space="preserve"> (IZS)</w:t>
      </w:r>
    </w:p>
    <w:p w14:paraId="7AF5CD6D" w14:textId="1E5E1E59" w:rsidR="009315F5" w:rsidRPr="004371AD" w:rsidRDefault="009315F5" w:rsidP="00B855D5">
      <w:pPr>
        <w:ind w:left="567"/>
        <w:jc w:val="both"/>
        <w:rPr>
          <w:i/>
          <w:iCs/>
        </w:rPr>
      </w:pPr>
      <w:r w:rsidRPr="004371AD">
        <w:rPr>
          <w:i/>
          <w:iCs/>
        </w:rPr>
        <w:t xml:space="preserve">(dokument Strategie České republiky pro boj proti terorismu od r. 2013, str. 15, Dokumenty – </w:t>
      </w:r>
      <w:r w:rsidRPr="004371AD">
        <w:rPr>
          <w:i/>
          <w:iCs/>
        </w:rPr>
        <w:lastRenderedPageBreak/>
        <w:t xml:space="preserve">Ministerstvo vnitra České republiky. Úvodní strana – Ministerstvo vnitra České republiky [online]. Copyright © 2019 Ministerstvo vnitra České republiky, všechna práva vyhrazena [cit. 25.10.2019]. Dostupné z: </w:t>
      </w:r>
      <w:hyperlink r:id="rId23" w:history="1">
        <w:r w:rsidRPr="004371AD">
          <w:rPr>
            <w:rStyle w:val="Hypertextovodkaz"/>
            <w:i/>
            <w:iCs/>
          </w:rPr>
          <w:t>https://www.mvcr.cz/clanek/dokumenty-454055.aspx</w:t>
        </w:r>
      </w:hyperlink>
      <w:r w:rsidRPr="004371AD">
        <w:rPr>
          <w:i/>
          <w:iCs/>
        </w:rPr>
        <w:t>)</w:t>
      </w:r>
    </w:p>
    <w:p w14:paraId="1BBEFD4C" w14:textId="09081299" w:rsidR="009315F5" w:rsidRDefault="009315F5" w:rsidP="00B855D5">
      <w:pPr>
        <w:ind w:left="567"/>
        <w:jc w:val="both"/>
      </w:pPr>
    </w:p>
    <w:p w14:paraId="15BE1DB9" w14:textId="36D72F0C" w:rsidR="009315F5" w:rsidRDefault="009315F5" w:rsidP="00B855D5">
      <w:pPr>
        <w:ind w:left="567" w:firstLine="325"/>
        <w:jc w:val="both"/>
      </w:pPr>
      <w:r>
        <w:t>Velmi významnou roli při řešení následků mimořádných událostí sehrávají vedle základních složek IZS rovněž ostatní složky IZS a jiné subjekty např. Český červený kříž, humanitární organizace apod. Je více než žádoucí prohlubovat spolupráci mezi IZS a těmito subjekty.</w:t>
      </w:r>
    </w:p>
    <w:p w14:paraId="73F13D8F" w14:textId="1DDFB887" w:rsidR="009315F5" w:rsidRDefault="004371AD" w:rsidP="00B855D5">
      <w:pPr>
        <w:ind w:left="567"/>
        <w:jc w:val="both"/>
      </w:pPr>
      <w:r w:rsidRPr="004371AD">
        <w:rPr>
          <w:i/>
          <w:iCs/>
        </w:rPr>
        <w:t>(</w:t>
      </w:r>
      <w:r w:rsidR="009315F5" w:rsidRPr="004371AD">
        <w:rPr>
          <w:i/>
          <w:iCs/>
        </w:rPr>
        <w:t xml:space="preserve">dokument Strategie České republiky pro boj proti terorismu od r. 2013, str. 15, Dokumenty – Ministerstvo vnitra České republiky. Úvodní strana – Ministerstvo vnitra České republiky [online]. Copyright © 2019 Ministerstvo vnitra České republiky, všechna práva vyhrazena [cit. 25.10.2019]. Dostupné z: </w:t>
      </w:r>
      <w:hyperlink r:id="rId24" w:history="1">
        <w:r w:rsidR="009315F5" w:rsidRPr="004371AD">
          <w:rPr>
            <w:rStyle w:val="Hypertextovodkaz"/>
            <w:i/>
            <w:iCs/>
          </w:rPr>
          <w:t>https://www.mvcr.cz/clanek/dokumenty-454055.aspx</w:t>
        </w:r>
      </w:hyperlink>
      <w:r w:rsidR="009315F5">
        <w:t>)</w:t>
      </w:r>
    </w:p>
    <w:p w14:paraId="5DAF131C" w14:textId="207CF350" w:rsidR="009315F5" w:rsidRDefault="009315F5" w:rsidP="00B855D5">
      <w:pPr>
        <w:ind w:left="567"/>
        <w:jc w:val="both"/>
        <w:rPr>
          <w:color w:val="000000"/>
          <w:spacing w:val="2"/>
          <w:sz w:val="21"/>
          <w:szCs w:val="21"/>
          <w:shd w:val="clear" w:color="auto" w:fill="FFFFFF"/>
        </w:rPr>
      </w:pPr>
    </w:p>
    <w:p w14:paraId="452BAD52" w14:textId="69046365" w:rsidR="009315F5" w:rsidRDefault="009315F5" w:rsidP="00B855D5">
      <w:pPr>
        <w:ind w:left="567" w:firstLine="325"/>
        <w:jc w:val="both"/>
      </w:pPr>
      <w:r>
        <w:t xml:space="preserve">V souvislosti s potenciálním řešením následků teroristických útoků je důležitá připravenost pracovníků, kteří jsou odpovědní za identifikaci ostatků obětí - tzv. </w:t>
      </w:r>
      <w:proofErr w:type="spellStart"/>
      <w:r>
        <w:t>Disaster</w:t>
      </w:r>
      <w:proofErr w:type="spellEnd"/>
      <w:r>
        <w:t xml:space="preserve"> </w:t>
      </w:r>
      <w:proofErr w:type="spellStart"/>
      <w:r>
        <w:t>Victim</w:t>
      </w:r>
      <w:proofErr w:type="spellEnd"/>
      <w:r>
        <w:t xml:space="preserve"> </w:t>
      </w:r>
      <w:proofErr w:type="spellStart"/>
      <w:r>
        <w:t>Identification</w:t>
      </w:r>
      <w:proofErr w:type="spellEnd"/>
      <w:r>
        <w:t xml:space="preserve"> (DVI). Jedná se</w:t>
      </w:r>
      <w:r w:rsidR="00281049">
        <w:t xml:space="preserve"> </w:t>
      </w:r>
      <w:r>
        <w:t>o náročnou odbornou činnost, při které experti různých oborů zjišťují a porovnávají data osobního</w:t>
      </w:r>
      <w:r w:rsidR="00281049">
        <w:t xml:space="preserve"> </w:t>
      </w:r>
      <w:r>
        <w:t>a zdravotnického charakteru s cílem určit identitu zemřelých obětí. Rychlá a správná identifikace obětí má jak zdravotní a právní, tak i etický smysl. V této souvislosti je třeba zmínit DVI tým České republiky, který vznikl na půdě Kriminalistického ústavu Praha a je tvořen i experty z dalších organizací.</w:t>
      </w:r>
    </w:p>
    <w:p w14:paraId="4EDEED0B" w14:textId="6C79F94E" w:rsidR="009315F5" w:rsidRPr="004371AD" w:rsidRDefault="009315F5" w:rsidP="00B855D5">
      <w:pPr>
        <w:ind w:left="567"/>
        <w:jc w:val="both"/>
        <w:rPr>
          <w:i/>
          <w:iCs/>
        </w:rPr>
      </w:pPr>
      <w:r w:rsidRPr="004371AD">
        <w:rPr>
          <w:i/>
          <w:iCs/>
        </w:rPr>
        <w:t xml:space="preserve">(dokument Strategie České republiky pro boj proti terorismu od r. 2013, str. 17, Dokumenty – Ministerstvo vnitra České republiky. Úvodní strana – Ministerstvo vnitra České republiky [online]. Copyright © 2019 Ministerstvo vnitra České republiky, všechna práva vyhrazena [cit. 25.10.2019]. Dostupné z: </w:t>
      </w:r>
      <w:hyperlink r:id="rId25" w:history="1">
        <w:r w:rsidRPr="004371AD">
          <w:rPr>
            <w:rStyle w:val="Hypertextovodkaz"/>
            <w:i/>
            <w:iCs/>
          </w:rPr>
          <w:t>https://www.mvcr.cz/clanek/dokumenty-454055.aspx</w:t>
        </w:r>
      </w:hyperlink>
      <w:r w:rsidRPr="004371AD">
        <w:rPr>
          <w:i/>
          <w:iCs/>
        </w:rPr>
        <w:t>)</w:t>
      </w:r>
    </w:p>
    <w:p w14:paraId="4DF86F9E" w14:textId="77777777" w:rsidR="009315F5" w:rsidRDefault="009315F5" w:rsidP="00B855D5">
      <w:pPr>
        <w:ind w:left="567"/>
        <w:jc w:val="both"/>
        <w:rPr>
          <w:color w:val="000000"/>
          <w:spacing w:val="2"/>
          <w:sz w:val="21"/>
          <w:szCs w:val="21"/>
          <w:shd w:val="clear" w:color="auto" w:fill="FFFFFF"/>
        </w:rPr>
      </w:pPr>
    </w:p>
    <w:p w14:paraId="312CAAC0" w14:textId="20027F2D" w:rsidR="001440A4" w:rsidRDefault="001440A4" w:rsidP="00B855D5">
      <w:pPr>
        <w:ind w:left="567"/>
        <w:jc w:val="both"/>
        <w:rPr>
          <w:color w:val="000000"/>
          <w:spacing w:val="2"/>
          <w:sz w:val="21"/>
          <w:szCs w:val="21"/>
          <w:shd w:val="clear" w:color="auto" w:fill="FFFFFF"/>
        </w:rPr>
      </w:pPr>
    </w:p>
    <w:p w14:paraId="1AD5920E" w14:textId="0E50D91D" w:rsidR="004371AD" w:rsidRDefault="004371AD" w:rsidP="00B855D5">
      <w:pPr>
        <w:ind w:left="567"/>
        <w:jc w:val="both"/>
        <w:rPr>
          <w:color w:val="000000"/>
          <w:spacing w:val="2"/>
          <w:sz w:val="21"/>
          <w:szCs w:val="21"/>
          <w:shd w:val="clear" w:color="auto" w:fill="FFFFFF"/>
        </w:rPr>
      </w:pPr>
    </w:p>
    <w:p w14:paraId="4EA5DF96" w14:textId="520404CE" w:rsidR="004371AD" w:rsidRDefault="004371AD" w:rsidP="00B855D5">
      <w:pPr>
        <w:ind w:left="567"/>
        <w:jc w:val="both"/>
        <w:rPr>
          <w:color w:val="000000"/>
          <w:spacing w:val="2"/>
          <w:sz w:val="21"/>
          <w:szCs w:val="21"/>
          <w:shd w:val="clear" w:color="auto" w:fill="FFFFFF"/>
        </w:rPr>
      </w:pPr>
    </w:p>
    <w:p w14:paraId="7F393B22" w14:textId="685499FB" w:rsidR="004371AD" w:rsidRDefault="004371AD" w:rsidP="00B855D5">
      <w:pPr>
        <w:ind w:left="567"/>
        <w:jc w:val="both"/>
        <w:rPr>
          <w:color w:val="000000"/>
          <w:spacing w:val="2"/>
          <w:sz w:val="21"/>
          <w:szCs w:val="21"/>
          <w:shd w:val="clear" w:color="auto" w:fill="FFFFFF"/>
        </w:rPr>
      </w:pPr>
    </w:p>
    <w:p w14:paraId="10A42B0C" w14:textId="5921DBA9" w:rsidR="004371AD" w:rsidRDefault="004371AD" w:rsidP="00B855D5">
      <w:pPr>
        <w:ind w:left="567"/>
        <w:jc w:val="both"/>
        <w:rPr>
          <w:color w:val="000000"/>
          <w:spacing w:val="2"/>
          <w:sz w:val="21"/>
          <w:szCs w:val="21"/>
          <w:shd w:val="clear" w:color="auto" w:fill="FFFFFF"/>
        </w:rPr>
      </w:pPr>
    </w:p>
    <w:p w14:paraId="02F4D484" w14:textId="3A0D6176" w:rsidR="004371AD" w:rsidRDefault="004371AD" w:rsidP="00B855D5">
      <w:pPr>
        <w:ind w:left="567"/>
        <w:jc w:val="both"/>
        <w:rPr>
          <w:color w:val="000000"/>
          <w:spacing w:val="2"/>
          <w:sz w:val="21"/>
          <w:szCs w:val="21"/>
          <w:shd w:val="clear" w:color="auto" w:fill="FFFFFF"/>
        </w:rPr>
      </w:pPr>
    </w:p>
    <w:p w14:paraId="2E60CF8D" w14:textId="77C7F602" w:rsidR="004371AD" w:rsidRDefault="004371AD" w:rsidP="00B855D5">
      <w:pPr>
        <w:ind w:left="567"/>
        <w:jc w:val="both"/>
        <w:rPr>
          <w:color w:val="000000"/>
          <w:spacing w:val="2"/>
          <w:sz w:val="21"/>
          <w:szCs w:val="21"/>
          <w:shd w:val="clear" w:color="auto" w:fill="FFFFFF"/>
        </w:rPr>
      </w:pPr>
    </w:p>
    <w:p w14:paraId="4D359A98" w14:textId="6F379FEF" w:rsidR="004371AD" w:rsidRDefault="004371AD" w:rsidP="00B855D5">
      <w:pPr>
        <w:ind w:left="567"/>
        <w:jc w:val="both"/>
        <w:rPr>
          <w:color w:val="000000"/>
          <w:spacing w:val="2"/>
          <w:sz w:val="21"/>
          <w:szCs w:val="21"/>
          <w:shd w:val="clear" w:color="auto" w:fill="FFFFFF"/>
        </w:rPr>
      </w:pPr>
    </w:p>
    <w:p w14:paraId="43FF86C4" w14:textId="405EF7A1" w:rsidR="004371AD" w:rsidRDefault="004371AD" w:rsidP="00B855D5">
      <w:pPr>
        <w:ind w:left="567"/>
        <w:jc w:val="both"/>
        <w:rPr>
          <w:color w:val="000000"/>
          <w:spacing w:val="2"/>
          <w:sz w:val="21"/>
          <w:szCs w:val="21"/>
          <w:shd w:val="clear" w:color="auto" w:fill="FFFFFF"/>
        </w:rPr>
      </w:pPr>
    </w:p>
    <w:p w14:paraId="70EFD386" w14:textId="77777777" w:rsidR="004371AD" w:rsidRPr="001440A4" w:rsidRDefault="004371AD" w:rsidP="00B5092C">
      <w:pPr>
        <w:jc w:val="both"/>
        <w:rPr>
          <w:color w:val="000000"/>
          <w:spacing w:val="2"/>
          <w:sz w:val="21"/>
          <w:szCs w:val="21"/>
          <w:shd w:val="clear" w:color="auto" w:fill="FFFFFF"/>
        </w:rPr>
      </w:pPr>
    </w:p>
    <w:p w14:paraId="37CF82B5" w14:textId="5D27833A" w:rsidR="00C471F4" w:rsidRDefault="00984C31" w:rsidP="00B855D5">
      <w:pPr>
        <w:pStyle w:val="Nadpis1"/>
        <w:numPr>
          <w:ilvl w:val="0"/>
          <w:numId w:val="1"/>
        </w:numPr>
        <w:ind w:left="567"/>
      </w:pPr>
      <w:bookmarkStart w:id="25" w:name="_Toc37917494"/>
      <w:r>
        <w:lastRenderedPageBreak/>
        <w:t>Cíle</w:t>
      </w:r>
      <w:bookmarkEnd w:id="25"/>
    </w:p>
    <w:p w14:paraId="179A2B0C" w14:textId="77777777" w:rsidR="00C471F4" w:rsidRDefault="00C471F4" w:rsidP="00B855D5">
      <w:pPr>
        <w:ind w:left="567"/>
      </w:pPr>
    </w:p>
    <w:p w14:paraId="7F00006F" w14:textId="2121F046" w:rsidR="00B03E50" w:rsidRDefault="00B03E50" w:rsidP="00B03E50">
      <w:pPr>
        <w:ind w:left="720" w:firstLine="153"/>
        <w:jc w:val="both"/>
      </w:pPr>
      <w:r>
        <w:t xml:space="preserve">  </w:t>
      </w:r>
      <w:r w:rsidR="00984C31">
        <w:t>Hlavním cílem práce je zjistit, zdali se občané ČR</w:t>
      </w:r>
      <w:r w:rsidR="002A2238">
        <w:t xml:space="preserve"> cítí</w:t>
      </w:r>
      <w:r w:rsidR="00984C31">
        <w:t xml:space="preserve"> ve své zemi bezpečně</w:t>
      </w:r>
      <w:r w:rsidR="00C471F4">
        <w:t xml:space="preserve"> z</w:t>
      </w:r>
      <w:r w:rsidR="00367872">
        <w:t> </w:t>
      </w:r>
      <w:r w:rsidR="00C471F4">
        <w:t>hlediska</w:t>
      </w:r>
      <w:r w:rsidR="00367872">
        <w:t xml:space="preserve"> </w:t>
      </w:r>
      <w:r w:rsidR="00C471F4">
        <w:t>možné hrozby terorismu</w:t>
      </w:r>
      <w:r w:rsidR="00367872">
        <w:t>. Dílčími cíli je zjistit spojitost mezi případnou obavou občanů</w:t>
      </w:r>
      <w:r w:rsidR="008B7A80">
        <w:t xml:space="preserve"> z terorismu</w:t>
      </w:r>
      <w:r w:rsidR="00367872">
        <w:t xml:space="preserve"> a jejich věkem, pohlavím, dosaženým vzděláním, místem bydlišt</w:t>
      </w:r>
      <w:r>
        <w:t>ě</w:t>
      </w:r>
      <w:r w:rsidR="008B7A80">
        <w:t xml:space="preserve"> a rodičovstvím</w:t>
      </w:r>
      <w:r>
        <w:t>.</w:t>
      </w:r>
      <w:r w:rsidR="008B7A80">
        <w:t xml:space="preserve"> </w:t>
      </w:r>
      <w:r>
        <w:t>K naplnění těchto cílů byl použit dotazník – viz příloha.</w:t>
      </w:r>
    </w:p>
    <w:p w14:paraId="6852DD8F" w14:textId="37989899" w:rsidR="00984C31" w:rsidRDefault="00B03E50" w:rsidP="00B03E50">
      <w:pPr>
        <w:ind w:left="720" w:firstLine="153"/>
        <w:jc w:val="both"/>
      </w:pPr>
      <w:r>
        <w:t>Dále</w:t>
      </w:r>
      <w:r w:rsidR="0010749C">
        <w:t xml:space="preserve"> může práce</w:t>
      </w:r>
      <w:r w:rsidR="003B719C">
        <w:t xml:space="preserve"> v případě zájmu</w:t>
      </w:r>
      <w:r w:rsidR="0010749C">
        <w:t xml:space="preserve"> posloužit jako zdroj informací</w:t>
      </w:r>
      <w:r>
        <w:t xml:space="preserve"> </w:t>
      </w:r>
      <w:r w:rsidR="003B719C">
        <w:t>pro veřejnost</w:t>
      </w:r>
      <w:r w:rsidR="002739FC">
        <w:t xml:space="preserve">, </w:t>
      </w:r>
      <w:r>
        <w:t>o historickém vývoji terorismu, o jeho dělení a o protiteroristické politice České republiky a Evropské unie. Výsledky dotazník</w:t>
      </w:r>
      <w:r w:rsidR="001E1BAA">
        <w:t>ů</w:t>
      </w:r>
      <w:r>
        <w:t xml:space="preserve"> také mohou být zajímavé pro porovnání </w:t>
      </w:r>
      <w:r w:rsidR="008B7A80">
        <w:t>s vlastním pohledem na danou problematiku</w:t>
      </w:r>
      <w:r w:rsidR="002A2238">
        <w:t>.</w:t>
      </w:r>
    </w:p>
    <w:p w14:paraId="1FDA2026" w14:textId="31F82274" w:rsidR="00791A40" w:rsidRDefault="00791A40" w:rsidP="00B855D5">
      <w:pPr>
        <w:ind w:left="567" w:firstLine="325"/>
        <w:jc w:val="both"/>
      </w:pPr>
    </w:p>
    <w:p w14:paraId="42A41185" w14:textId="2B40FE4C" w:rsidR="00C471F4" w:rsidRDefault="00C471F4" w:rsidP="00B855D5">
      <w:pPr>
        <w:ind w:left="567"/>
      </w:pPr>
    </w:p>
    <w:p w14:paraId="7768816C" w14:textId="7F3A07F0" w:rsidR="00C471F4" w:rsidRDefault="00C471F4" w:rsidP="00B855D5">
      <w:pPr>
        <w:ind w:left="567"/>
      </w:pPr>
    </w:p>
    <w:p w14:paraId="704F7E31" w14:textId="34A90F51" w:rsidR="00C471F4" w:rsidRDefault="00C471F4" w:rsidP="00B855D5">
      <w:pPr>
        <w:ind w:left="567"/>
      </w:pPr>
    </w:p>
    <w:p w14:paraId="54BD7775" w14:textId="039CA5F7" w:rsidR="00C471F4" w:rsidRDefault="00C471F4" w:rsidP="00B855D5">
      <w:pPr>
        <w:ind w:left="567"/>
      </w:pPr>
    </w:p>
    <w:p w14:paraId="2B979BC5" w14:textId="723FA064" w:rsidR="00C471F4" w:rsidRDefault="00C471F4" w:rsidP="00B855D5">
      <w:pPr>
        <w:ind w:left="567"/>
      </w:pPr>
    </w:p>
    <w:p w14:paraId="0DF915A4" w14:textId="27BFEB0E" w:rsidR="00C471F4" w:rsidRDefault="00C471F4" w:rsidP="00B855D5">
      <w:pPr>
        <w:ind w:left="567"/>
      </w:pPr>
    </w:p>
    <w:p w14:paraId="08A92D97" w14:textId="5D46A17E" w:rsidR="00C471F4" w:rsidRDefault="00C471F4" w:rsidP="00B855D5">
      <w:pPr>
        <w:ind w:left="567"/>
      </w:pPr>
    </w:p>
    <w:p w14:paraId="79AE3BFB" w14:textId="2C400AE4" w:rsidR="00C471F4" w:rsidRDefault="00C471F4" w:rsidP="00B855D5">
      <w:pPr>
        <w:ind w:left="567"/>
      </w:pPr>
    </w:p>
    <w:p w14:paraId="2FEE864D" w14:textId="6CA2F7A9" w:rsidR="00C471F4" w:rsidRDefault="00C471F4" w:rsidP="00B855D5">
      <w:pPr>
        <w:ind w:left="567"/>
      </w:pPr>
    </w:p>
    <w:p w14:paraId="4303F75F" w14:textId="0A35BD6C" w:rsidR="00C471F4" w:rsidRDefault="00C471F4" w:rsidP="00B855D5">
      <w:pPr>
        <w:ind w:left="567"/>
      </w:pPr>
    </w:p>
    <w:p w14:paraId="4AB09DC4" w14:textId="74A1579E" w:rsidR="00C471F4" w:rsidRDefault="00C471F4" w:rsidP="00B855D5">
      <w:pPr>
        <w:ind w:left="567"/>
      </w:pPr>
    </w:p>
    <w:p w14:paraId="6CAB4C6B" w14:textId="029FA72D" w:rsidR="00C471F4" w:rsidRDefault="00C471F4" w:rsidP="00B855D5">
      <w:pPr>
        <w:ind w:left="567"/>
      </w:pPr>
    </w:p>
    <w:p w14:paraId="41DD1807" w14:textId="59EFA49A" w:rsidR="00C471F4" w:rsidRDefault="00C471F4" w:rsidP="00B855D5">
      <w:pPr>
        <w:ind w:left="567"/>
      </w:pPr>
    </w:p>
    <w:p w14:paraId="598A938B" w14:textId="344B0F0B" w:rsidR="00C471F4" w:rsidRDefault="00C471F4" w:rsidP="00B855D5">
      <w:pPr>
        <w:ind w:left="567"/>
      </w:pPr>
    </w:p>
    <w:p w14:paraId="3E8CE0C7" w14:textId="3D980C95" w:rsidR="00C471F4" w:rsidRDefault="00C471F4" w:rsidP="00B855D5">
      <w:pPr>
        <w:ind w:left="567"/>
      </w:pPr>
    </w:p>
    <w:p w14:paraId="0D278540" w14:textId="402FA8EA" w:rsidR="00C471F4" w:rsidRDefault="00C471F4" w:rsidP="00B855D5">
      <w:pPr>
        <w:ind w:left="567"/>
      </w:pPr>
    </w:p>
    <w:p w14:paraId="7F6FE97A" w14:textId="035CF0AC" w:rsidR="00C471F4" w:rsidRDefault="00C471F4" w:rsidP="00B855D5">
      <w:pPr>
        <w:ind w:left="567"/>
      </w:pPr>
    </w:p>
    <w:p w14:paraId="1F89B9FF" w14:textId="01B1385E" w:rsidR="00C471F4" w:rsidRDefault="00C471F4" w:rsidP="00B855D5">
      <w:pPr>
        <w:ind w:left="567"/>
      </w:pPr>
    </w:p>
    <w:p w14:paraId="06CC21A1" w14:textId="6032C8CC" w:rsidR="00C471F4" w:rsidRDefault="00C471F4" w:rsidP="00B855D5">
      <w:pPr>
        <w:ind w:left="567"/>
      </w:pPr>
    </w:p>
    <w:p w14:paraId="174E2A7F" w14:textId="2CC10003" w:rsidR="00C471F4" w:rsidRDefault="00C471F4" w:rsidP="00B855D5">
      <w:pPr>
        <w:ind w:left="567"/>
      </w:pPr>
    </w:p>
    <w:p w14:paraId="032A3D93" w14:textId="0688D2A6" w:rsidR="00C471F4" w:rsidRDefault="00C471F4" w:rsidP="00B855D5">
      <w:pPr>
        <w:ind w:left="567"/>
      </w:pPr>
    </w:p>
    <w:p w14:paraId="1BA18495" w14:textId="77777777" w:rsidR="00B5092C" w:rsidRDefault="00B5092C" w:rsidP="00B5092C"/>
    <w:p w14:paraId="4F7D18B7" w14:textId="238F7F12" w:rsidR="00C471F4" w:rsidRDefault="00B50F3F" w:rsidP="00B855D5">
      <w:pPr>
        <w:pStyle w:val="Nadpis1"/>
        <w:numPr>
          <w:ilvl w:val="0"/>
          <w:numId w:val="1"/>
        </w:numPr>
        <w:ind w:left="567"/>
      </w:pPr>
      <w:bookmarkStart w:id="26" w:name="_Toc37917495"/>
      <w:r>
        <w:lastRenderedPageBreak/>
        <w:t>Metodika</w:t>
      </w:r>
      <w:bookmarkEnd w:id="26"/>
    </w:p>
    <w:p w14:paraId="7ECC4289" w14:textId="16C1856C" w:rsidR="00C471F4" w:rsidRDefault="00C471F4" w:rsidP="00B855D5">
      <w:pPr>
        <w:ind w:left="567"/>
      </w:pPr>
    </w:p>
    <w:p w14:paraId="5AC3167B" w14:textId="6A30C173" w:rsidR="00C471F4" w:rsidRDefault="00C471F4" w:rsidP="00B855D5">
      <w:pPr>
        <w:pStyle w:val="Nadpis3"/>
        <w:numPr>
          <w:ilvl w:val="1"/>
          <w:numId w:val="1"/>
        </w:numPr>
        <w:ind w:left="567"/>
      </w:pPr>
      <w:bookmarkStart w:id="27" w:name="_Toc37917496"/>
      <w:r>
        <w:t>Výzkumný soubor</w:t>
      </w:r>
      <w:bookmarkEnd w:id="27"/>
    </w:p>
    <w:p w14:paraId="09426433" w14:textId="77777777" w:rsidR="00C471F4" w:rsidRDefault="00C471F4" w:rsidP="00B855D5">
      <w:pPr>
        <w:ind w:left="567"/>
        <w:rPr>
          <w:b/>
        </w:rPr>
      </w:pPr>
    </w:p>
    <w:p w14:paraId="530AA123" w14:textId="38D7E782" w:rsidR="00C471F4" w:rsidRDefault="00C471F4" w:rsidP="00B855D5">
      <w:pPr>
        <w:ind w:left="567"/>
        <w:jc w:val="both"/>
      </w:pPr>
      <w:r>
        <w:tab/>
        <w:t>Jedná se o výzkum zahrnující všechny občany ČR ve věku 15 až 64 let, cílový soubor tedy činí                6 010 337 objektů (součet počtu žáků středních škol, vysokých škol, vyšších odborných škol</w:t>
      </w:r>
      <w:r w:rsidR="0089386C">
        <w:t xml:space="preserve"> </w:t>
      </w:r>
      <w:r>
        <w:t>a zaměstnaných a nezaměstnaných). Základní soubor se neliší. Výběrový soubor je 113 objektů. Z toho 54 získaných prostřednictvím dostupného výběru a 59 výběrem náhodným.</w:t>
      </w:r>
    </w:p>
    <w:p w14:paraId="0EC52603" w14:textId="65F73F6A" w:rsidR="00C471F4" w:rsidRDefault="00C471F4" w:rsidP="00B855D5">
      <w:pPr>
        <w:ind w:left="567"/>
      </w:pPr>
    </w:p>
    <w:p w14:paraId="3E32A69B" w14:textId="294088F2" w:rsidR="00C471F4" w:rsidRDefault="00C471F4" w:rsidP="00B855D5">
      <w:pPr>
        <w:pStyle w:val="Nadpis3"/>
        <w:numPr>
          <w:ilvl w:val="1"/>
          <w:numId w:val="12"/>
        </w:numPr>
        <w:ind w:left="567"/>
      </w:pPr>
      <w:bookmarkStart w:id="28" w:name="_Toc37917497"/>
      <w:r>
        <w:t>Sběr a zpracování dat</w:t>
      </w:r>
      <w:bookmarkEnd w:id="28"/>
    </w:p>
    <w:p w14:paraId="623FA1E5" w14:textId="77777777" w:rsidR="00C471F4" w:rsidRPr="00C471F4" w:rsidRDefault="00C471F4" w:rsidP="00B855D5">
      <w:pPr>
        <w:ind w:left="567"/>
      </w:pPr>
    </w:p>
    <w:p w14:paraId="3C50087F" w14:textId="5A33125B" w:rsidR="00C471F4" w:rsidRDefault="00C471F4" w:rsidP="00B855D5">
      <w:pPr>
        <w:ind w:left="567"/>
        <w:jc w:val="both"/>
      </w:pPr>
      <w:r>
        <w:rPr>
          <w:b/>
        </w:rPr>
        <w:tab/>
      </w:r>
      <w:r>
        <w:t>Sběr dat probíhal od 1. do 21. května</w:t>
      </w:r>
      <w:r w:rsidR="0083075F">
        <w:t xml:space="preserve"> 2019</w:t>
      </w:r>
      <w:r>
        <w:t xml:space="preserve">. Část dat byla získána formou online ankety, kdy jsem vypracovanou anketu sdílel na sociálních sítích, tu vyplnilo 59 respondentů. Druhou část jsem získal díky známým a rodině. Na gymnáziu </w:t>
      </w:r>
      <w:proofErr w:type="spellStart"/>
      <w:r>
        <w:t>Hejčín</w:t>
      </w:r>
      <w:proofErr w:type="spellEnd"/>
      <w:r>
        <w:t>-Olomouc, Magistrátu města Olomouce a ve firmě MOPOS. Zde probíhal sběr dat pomocí tištěného anketového šetření. Nepředpokládal jsem, že by se online ankety zúčastnili lidé s věkem vyšším 40 let. Na zpracování dat mi posloužila stránka, kde jsem měl založenou online anketu (</w:t>
      </w:r>
      <w:hyperlink r:id="rId26">
        <w:r>
          <w:rPr>
            <w:color w:val="1155CC"/>
            <w:u w:val="single"/>
          </w:rPr>
          <w:t>www.survio.com</w:t>
        </w:r>
      </w:hyperlink>
      <w:r>
        <w:t>). Pro vyhodnocení otevřených otázek jsem zvolil metodu vytváření trsů, kdy jsem uspořádal data do skupin podle jejich podobnosti. Z některých odpovědí na otázku č. 7 nelze vyčíst o jakou konkrétní událost se jedná. Tyto odpovědi jsem zařadil jako “ostatní”. U 9. otázky respondenti vybírali více zemí najednou, tudíž je více odpovědí než respondentů, stejně je tomu tak u 10. otázky.</w:t>
      </w:r>
    </w:p>
    <w:p w14:paraId="1A83A6A4" w14:textId="77777777" w:rsidR="00C471F4" w:rsidRDefault="00C471F4" w:rsidP="00D4259D"/>
    <w:p w14:paraId="479CA05E" w14:textId="1F872394" w:rsidR="00C471F4" w:rsidRDefault="00C471F4" w:rsidP="00B855D5">
      <w:pPr>
        <w:pStyle w:val="Nadpis3"/>
        <w:numPr>
          <w:ilvl w:val="1"/>
          <w:numId w:val="13"/>
        </w:numPr>
        <w:ind w:left="567"/>
      </w:pPr>
      <w:bookmarkStart w:id="29" w:name="_Toc37917498"/>
      <w:r>
        <w:t>Strategie výzkumu</w:t>
      </w:r>
      <w:bookmarkEnd w:id="29"/>
    </w:p>
    <w:p w14:paraId="5EC1183A" w14:textId="77777777" w:rsidR="00C471F4" w:rsidRDefault="00C471F4" w:rsidP="00B855D5">
      <w:pPr>
        <w:ind w:left="567"/>
        <w:rPr>
          <w:b/>
        </w:rPr>
      </w:pPr>
    </w:p>
    <w:p w14:paraId="000001BC" w14:textId="443A8ADD" w:rsidR="00F46C74" w:rsidRDefault="00C471F4" w:rsidP="00B855D5">
      <w:pPr>
        <w:ind w:left="567" w:firstLine="720"/>
        <w:jc w:val="both"/>
      </w:pPr>
      <w:r>
        <w:t xml:space="preserve">Výzkum jsem prováděl sám. Pomoc mi poskytl vedoucí bakalářské práce Ing. Zdeněk </w:t>
      </w:r>
      <w:proofErr w:type="spellStart"/>
      <w:r>
        <w:t>Melichařík</w:t>
      </w:r>
      <w:proofErr w:type="spellEnd"/>
      <w:r>
        <w:t>, při výběru a formulaci otázek do ankety. Oblastí výzkumu jsou sociální vědy v oblasti bezpečnosti. Jedná se o výzkum krátkodobý a jednorázový. Cílem je zjistit, zda se občané ČR obávají možné hrozby terorismu a zda se v tomto ohledu cítí v zemi bezpečně. Anketa začíná základními otázkami zjišťující 1.</w:t>
      </w:r>
      <w:r w:rsidR="00CA794F">
        <w:t xml:space="preserve"> </w:t>
      </w:r>
      <w:r w:rsidR="00617B6A">
        <w:t>- 6. (viz příloha).</w:t>
      </w:r>
      <w:r>
        <w:t xml:space="preserve"> Další řada otázek se vztahuje na terorismus ve vztahu k respondentovi 7</w:t>
      </w:r>
      <w:r w:rsidR="00617B6A">
        <w:t>. – 13. (viz příloha).</w:t>
      </w:r>
      <w:r w:rsidR="00426244">
        <w:t xml:space="preserve"> </w:t>
      </w:r>
      <w:r w:rsidR="00836ACF">
        <w:t>Respondenti zůstali v anonymitě tím, že neuváděli své jméno, ani dotazník nepodepisovali</w:t>
      </w:r>
      <w:r w:rsidR="00426244">
        <w:t>. Souhlas s výzkumem u dotazníků předaných osobně byl ústní, plnění dotazníků internetových bylo dobrovolné</w:t>
      </w:r>
      <w:r w:rsidR="00CC337B">
        <w:t>.</w:t>
      </w:r>
    </w:p>
    <w:p w14:paraId="000001D5" w14:textId="77777777" w:rsidR="00F46C74" w:rsidRDefault="00F46C74" w:rsidP="00B5092C"/>
    <w:p w14:paraId="120817BA" w14:textId="32BC2B44" w:rsidR="00BE3129" w:rsidRDefault="00426244" w:rsidP="00D4259D">
      <w:pPr>
        <w:pStyle w:val="Nadpis1"/>
        <w:numPr>
          <w:ilvl w:val="0"/>
          <w:numId w:val="13"/>
        </w:numPr>
        <w:ind w:left="567"/>
      </w:pPr>
      <w:bookmarkStart w:id="30" w:name="_Toc37917499"/>
      <w:r>
        <w:lastRenderedPageBreak/>
        <w:t>Výsledky</w:t>
      </w:r>
      <w:bookmarkEnd w:id="30"/>
    </w:p>
    <w:p w14:paraId="26B21D33" w14:textId="63323FAA" w:rsidR="00BE3129" w:rsidRPr="00BE3129" w:rsidRDefault="00426244" w:rsidP="00A9017A">
      <w:pPr>
        <w:pStyle w:val="Nadpis2"/>
        <w:numPr>
          <w:ilvl w:val="0"/>
          <w:numId w:val="20"/>
        </w:numPr>
        <w:ind w:left="567"/>
        <w:jc w:val="both"/>
      </w:pPr>
      <w:bookmarkStart w:id="31" w:name="_Toc37917500"/>
      <w:r>
        <w:t>Jaký je Váš věk?</w:t>
      </w:r>
      <w:bookmarkEnd w:id="31"/>
    </w:p>
    <w:p w14:paraId="30DF5EC2" w14:textId="21FD2A73" w:rsidR="00BE3129" w:rsidRPr="00BE3129" w:rsidRDefault="00BE3129" w:rsidP="00B855D5">
      <w:pPr>
        <w:ind w:left="567"/>
        <w:jc w:val="both"/>
      </w:pPr>
      <w:r>
        <w:t>odpověd</w:t>
      </w:r>
      <w:r w:rsidR="002D54FC">
        <w:t>í</w:t>
      </w:r>
      <w:r>
        <w:t>:</w:t>
      </w:r>
      <w:r>
        <w:tab/>
      </w:r>
      <w:r>
        <w:tab/>
      </w:r>
      <w:r w:rsidR="00B5092C">
        <w:tab/>
      </w:r>
      <w:r w:rsidR="00B5092C">
        <w:tab/>
      </w:r>
      <w:r w:rsidR="00B5092C">
        <w:tab/>
      </w:r>
      <w:r w:rsidR="00B5092C">
        <w:tab/>
      </w:r>
      <w:r w:rsidR="00B5092C">
        <w:tab/>
      </w:r>
      <w:r>
        <w:t xml:space="preserve">podíl: </w:t>
      </w:r>
    </w:p>
    <w:p w14:paraId="62595715" w14:textId="0D392385" w:rsidR="00426244" w:rsidRDefault="00426244" w:rsidP="00B855D5">
      <w:pPr>
        <w:widowControl/>
        <w:numPr>
          <w:ilvl w:val="0"/>
          <w:numId w:val="14"/>
        </w:numPr>
        <w:autoSpaceDE/>
        <w:autoSpaceDN/>
        <w:spacing w:line="276" w:lineRule="auto"/>
        <w:ind w:left="567"/>
        <w:jc w:val="both"/>
      </w:pPr>
      <w:r>
        <w:t>15-19 let</w:t>
      </w:r>
      <w:r>
        <w:tab/>
      </w:r>
      <w:r>
        <w:tab/>
      </w:r>
      <w:r>
        <w:tab/>
      </w:r>
      <w:r>
        <w:tab/>
      </w:r>
      <w:r>
        <w:tab/>
      </w:r>
      <w:r>
        <w:rPr>
          <w:b/>
        </w:rPr>
        <w:t>33</w:t>
      </w:r>
      <w:r>
        <w:tab/>
      </w:r>
      <w:r>
        <w:tab/>
      </w:r>
      <w:r>
        <w:tab/>
      </w:r>
      <w:r>
        <w:rPr>
          <w:b/>
        </w:rPr>
        <w:t>29,20%</w:t>
      </w:r>
    </w:p>
    <w:p w14:paraId="186EBE49" w14:textId="0FB188F4" w:rsidR="00426244" w:rsidRDefault="00426244" w:rsidP="00B855D5">
      <w:pPr>
        <w:widowControl/>
        <w:numPr>
          <w:ilvl w:val="0"/>
          <w:numId w:val="14"/>
        </w:numPr>
        <w:autoSpaceDE/>
        <w:autoSpaceDN/>
        <w:spacing w:line="276" w:lineRule="auto"/>
        <w:ind w:left="567"/>
        <w:jc w:val="both"/>
      </w:pPr>
      <w:r>
        <w:t>20-26 let</w:t>
      </w:r>
      <w:r>
        <w:tab/>
      </w:r>
      <w:r>
        <w:tab/>
      </w:r>
      <w:r>
        <w:tab/>
      </w:r>
      <w:r>
        <w:tab/>
      </w:r>
      <w:r>
        <w:tab/>
      </w:r>
      <w:r>
        <w:rPr>
          <w:b/>
        </w:rPr>
        <w:t>44</w:t>
      </w:r>
      <w:r>
        <w:tab/>
      </w:r>
      <w:r>
        <w:tab/>
      </w:r>
      <w:r>
        <w:tab/>
      </w:r>
      <w:r>
        <w:rPr>
          <w:b/>
        </w:rPr>
        <w:t>38,84%</w:t>
      </w:r>
    </w:p>
    <w:p w14:paraId="6B86C172" w14:textId="6AB3F407" w:rsidR="00426244" w:rsidRDefault="00426244" w:rsidP="00B855D5">
      <w:pPr>
        <w:widowControl/>
        <w:numPr>
          <w:ilvl w:val="0"/>
          <w:numId w:val="14"/>
        </w:numPr>
        <w:autoSpaceDE/>
        <w:autoSpaceDN/>
        <w:spacing w:line="276" w:lineRule="auto"/>
        <w:ind w:left="567"/>
        <w:jc w:val="both"/>
      </w:pPr>
      <w:r>
        <w:t xml:space="preserve">27-36 let </w:t>
      </w:r>
      <w:r>
        <w:tab/>
      </w:r>
      <w:r>
        <w:tab/>
      </w:r>
      <w:r>
        <w:tab/>
      </w:r>
      <w:r>
        <w:tab/>
      </w:r>
      <w:r>
        <w:tab/>
      </w:r>
      <w:r>
        <w:rPr>
          <w:b/>
        </w:rPr>
        <w:t>12</w:t>
      </w:r>
      <w:r>
        <w:tab/>
      </w:r>
      <w:r>
        <w:tab/>
      </w:r>
      <w:r>
        <w:tab/>
      </w:r>
      <w:r>
        <w:rPr>
          <w:b/>
        </w:rPr>
        <w:t>10,62%</w:t>
      </w:r>
    </w:p>
    <w:p w14:paraId="2BB824D5" w14:textId="46FED422" w:rsidR="00426244" w:rsidRDefault="00426244" w:rsidP="00B855D5">
      <w:pPr>
        <w:widowControl/>
        <w:numPr>
          <w:ilvl w:val="0"/>
          <w:numId w:val="14"/>
        </w:numPr>
        <w:autoSpaceDE/>
        <w:autoSpaceDN/>
        <w:spacing w:line="276" w:lineRule="auto"/>
        <w:ind w:left="567"/>
        <w:jc w:val="both"/>
      </w:pPr>
      <w:r>
        <w:t>37-46 let</w:t>
      </w:r>
      <w:r>
        <w:tab/>
      </w:r>
      <w:r>
        <w:tab/>
      </w:r>
      <w:r>
        <w:tab/>
      </w:r>
      <w:r>
        <w:tab/>
      </w:r>
      <w:r>
        <w:tab/>
      </w:r>
      <w:r>
        <w:rPr>
          <w:b/>
        </w:rPr>
        <w:t>11</w:t>
      </w:r>
      <w:r>
        <w:tab/>
      </w:r>
      <w:r>
        <w:tab/>
      </w:r>
      <w:r>
        <w:tab/>
      </w:r>
      <w:r>
        <w:rPr>
          <w:b/>
        </w:rPr>
        <w:t>9,73%</w:t>
      </w:r>
    </w:p>
    <w:p w14:paraId="5269C0F1" w14:textId="561B0C03" w:rsidR="00426244" w:rsidRDefault="00426244" w:rsidP="00B855D5">
      <w:pPr>
        <w:widowControl/>
        <w:numPr>
          <w:ilvl w:val="0"/>
          <w:numId w:val="14"/>
        </w:numPr>
        <w:autoSpaceDE/>
        <w:autoSpaceDN/>
        <w:spacing w:line="276" w:lineRule="auto"/>
        <w:ind w:left="567"/>
        <w:jc w:val="both"/>
      </w:pPr>
      <w:r>
        <w:t xml:space="preserve">47-56 let </w:t>
      </w:r>
      <w:r>
        <w:tab/>
      </w:r>
      <w:r>
        <w:tab/>
      </w:r>
      <w:r>
        <w:tab/>
      </w:r>
      <w:r>
        <w:tab/>
      </w:r>
      <w:r>
        <w:tab/>
      </w:r>
      <w:r>
        <w:rPr>
          <w:b/>
        </w:rPr>
        <w:t>7</w:t>
      </w:r>
      <w:r>
        <w:tab/>
      </w:r>
      <w:r>
        <w:tab/>
      </w:r>
      <w:r>
        <w:tab/>
      </w:r>
      <w:r>
        <w:rPr>
          <w:b/>
        </w:rPr>
        <w:t>6,20%</w:t>
      </w:r>
      <w:r>
        <w:tab/>
      </w:r>
    </w:p>
    <w:p w14:paraId="3E1BB4EB" w14:textId="05E3B4AE" w:rsidR="00426244" w:rsidRDefault="00426244" w:rsidP="00B855D5">
      <w:pPr>
        <w:widowControl/>
        <w:numPr>
          <w:ilvl w:val="0"/>
          <w:numId w:val="14"/>
        </w:numPr>
        <w:autoSpaceDE/>
        <w:autoSpaceDN/>
        <w:spacing w:line="276" w:lineRule="auto"/>
        <w:ind w:left="567"/>
        <w:jc w:val="both"/>
      </w:pPr>
      <w:r>
        <w:t>57-64 let</w:t>
      </w:r>
      <w:r>
        <w:tab/>
      </w:r>
      <w:r>
        <w:tab/>
      </w:r>
      <w:r>
        <w:tab/>
      </w:r>
      <w:r>
        <w:tab/>
      </w:r>
      <w:r>
        <w:tab/>
      </w:r>
      <w:r>
        <w:rPr>
          <w:b/>
        </w:rPr>
        <w:t>6</w:t>
      </w:r>
      <w:r>
        <w:tab/>
      </w:r>
      <w:r>
        <w:tab/>
      </w:r>
      <w:r>
        <w:tab/>
      </w:r>
      <w:r>
        <w:rPr>
          <w:b/>
        </w:rPr>
        <w:t>5,31%</w:t>
      </w:r>
    </w:p>
    <w:p w14:paraId="2CC31F0E" w14:textId="160DE66F" w:rsidR="00426244" w:rsidRDefault="00A9017A" w:rsidP="00B855D5">
      <w:pPr>
        <w:ind w:left="567"/>
      </w:pPr>
      <w:r>
        <w:rPr>
          <w:noProof/>
        </w:rPr>
        <w:drawing>
          <wp:anchor distT="0" distB="0" distL="114300" distR="114300" simplePos="0" relativeHeight="251658240" behindDoc="1" locked="0" layoutInCell="1" allowOverlap="1" wp14:anchorId="5BA21BD0" wp14:editId="51A193A3">
            <wp:simplePos x="0" y="0"/>
            <wp:positionH relativeFrom="margin">
              <wp:align>right</wp:align>
            </wp:positionH>
            <wp:positionV relativeFrom="paragraph">
              <wp:posOffset>5080</wp:posOffset>
            </wp:positionV>
            <wp:extent cx="5772150" cy="2847975"/>
            <wp:effectExtent l="0" t="0" r="0" b="0"/>
            <wp:wrapNone/>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anchor>
        </w:drawing>
      </w:r>
    </w:p>
    <w:p w14:paraId="772E49FB" w14:textId="5ABCBF90" w:rsidR="00426244" w:rsidRDefault="00426244" w:rsidP="00B855D5">
      <w:pPr>
        <w:ind w:left="567"/>
      </w:pPr>
    </w:p>
    <w:p w14:paraId="33516102" w14:textId="540369EF" w:rsidR="00426244" w:rsidRDefault="00426244" w:rsidP="00B855D5">
      <w:pPr>
        <w:ind w:left="567"/>
      </w:pPr>
    </w:p>
    <w:p w14:paraId="2203D85B" w14:textId="088FEF6E" w:rsidR="00426244" w:rsidRDefault="00426244" w:rsidP="00B855D5">
      <w:pPr>
        <w:ind w:left="567"/>
      </w:pPr>
    </w:p>
    <w:p w14:paraId="14E116AC" w14:textId="3D7E1BC0" w:rsidR="00426244" w:rsidRDefault="00426244" w:rsidP="00B855D5">
      <w:pPr>
        <w:ind w:left="567"/>
      </w:pPr>
    </w:p>
    <w:p w14:paraId="29FB605B" w14:textId="2BAC411A" w:rsidR="00B5092C" w:rsidRDefault="00B5092C" w:rsidP="00B855D5">
      <w:pPr>
        <w:ind w:left="567"/>
      </w:pPr>
    </w:p>
    <w:p w14:paraId="0A4A4536" w14:textId="5E4DD606" w:rsidR="00B5092C" w:rsidRDefault="00B5092C" w:rsidP="00B855D5">
      <w:pPr>
        <w:ind w:left="567"/>
      </w:pPr>
    </w:p>
    <w:p w14:paraId="6B1880DD" w14:textId="26149293" w:rsidR="00B5092C" w:rsidRDefault="00B5092C" w:rsidP="00B855D5">
      <w:pPr>
        <w:ind w:left="567"/>
      </w:pPr>
    </w:p>
    <w:p w14:paraId="7E47E7A4" w14:textId="49B76FA3" w:rsidR="00B5092C" w:rsidRDefault="00B5092C" w:rsidP="00B855D5">
      <w:pPr>
        <w:ind w:left="567"/>
      </w:pPr>
    </w:p>
    <w:p w14:paraId="1D4289B9" w14:textId="1CAA38F4" w:rsidR="00B5092C" w:rsidRDefault="00B5092C" w:rsidP="00B855D5">
      <w:pPr>
        <w:ind w:left="567"/>
      </w:pPr>
    </w:p>
    <w:p w14:paraId="4957ABB4" w14:textId="4362E1AC" w:rsidR="00B5092C" w:rsidRDefault="00B5092C" w:rsidP="00B855D5">
      <w:pPr>
        <w:ind w:left="567"/>
      </w:pPr>
    </w:p>
    <w:p w14:paraId="291FD54B" w14:textId="45465E89" w:rsidR="00426244" w:rsidRDefault="00426244" w:rsidP="00A9017A"/>
    <w:p w14:paraId="238DD418" w14:textId="746FFBDB" w:rsidR="00BE3129" w:rsidRDefault="00BE3129" w:rsidP="00B5092C">
      <w:pPr>
        <w:pStyle w:val="Nadpis2"/>
        <w:numPr>
          <w:ilvl w:val="0"/>
          <w:numId w:val="20"/>
        </w:numPr>
        <w:ind w:left="567"/>
        <w:jc w:val="both"/>
      </w:pPr>
      <w:bookmarkStart w:id="32" w:name="_Toc37917501"/>
      <w:r>
        <w:t>Jaké je Vaše pohlaví?</w:t>
      </w:r>
      <w:bookmarkEnd w:id="32"/>
      <w:r>
        <w:tab/>
      </w:r>
    </w:p>
    <w:p w14:paraId="4EA2DF82" w14:textId="79105681" w:rsidR="00BE3129" w:rsidRPr="00BE3129" w:rsidRDefault="00BE3129" w:rsidP="00B855D5">
      <w:pPr>
        <w:ind w:left="567"/>
        <w:jc w:val="both"/>
      </w:pPr>
      <w:r>
        <w:t>odpověd</w:t>
      </w:r>
      <w:r w:rsidR="002D54FC">
        <w:t>í</w:t>
      </w:r>
      <w:r>
        <w:t>:</w:t>
      </w:r>
      <w:r>
        <w:tab/>
      </w:r>
      <w:r>
        <w:tab/>
      </w:r>
      <w:r w:rsidR="00B5092C">
        <w:tab/>
      </w:r>
      <w:r w:rsidR="00B5092C">
        <w:tab/>
      </w:r>
      <w:r w:rsidR="00B5092C">
        <w:tab/>
      </w:r>
      <w:r w:rsidR="00B5092C">
        <w:tab/>
      </w:r>
      <w:r w:rsidR="00B5092C">
        <w:tab/>
      </w:r>
      <w:r w:rsidR="00B5092C">
        <w:tab/>
      </w:r>
      <w:r>
        <w:t>podíl:</w:t>
      </w:r>
    </w:p>
    <w:p w14:paraId="4ABDC013" w14:textId="0395D190" w:rsidR="00BE3129" w:rsidRDefault="00BE3129" w:rsidP="00B855D5">
      <w:pPr>
        <w:pStyle w:val="Odstavecseseznamem"/>
        <w:widowControl/>
        <w:numPr>
          <w:ilvl w:val="0"/>
          <w:numId w:val="15"/>
        </w:numPr>
        <w:autoSpaceDE/>
        <w:autoSpaceDN/>
        <w:spacing w:line="276" w:lineRule="auto"/>
        <w:ind w:left="567"/>
        <w:jc w:val="both"/>
      </w:pPr>
      <w:r>
        <w:t>muž</w:t>
      </w:r>
      <w:r>
        <w:tab/>
      </w:r>
      <w:r>
        <w:tab/>
      </w:r>
      <w:r>
        <w:tab/>
      </w:r>
      <w:r>
        <w:tab/>
      </w:r>
      <w:r>
        <w:tab/>
      </w:r>
      <w:r>
        <w:tab/>
      </w:r>
      <w:r w:rsidRPr="00BE3129">
        <w:rPr>
          <w:b/>
        </w:rPr>
        <w:t>59</w:t>
      </w:r>
      <w:r w:rsidRPr="00BE3129">
        <w:rPr>
          <w:b/>
        </w:rPr>
        <w:tab/>
      </w:r>
      <w:r w:rsidRPr="00BE3129">
        <w:rPr>
          <w:b/>
        </w:rPr>
        <w:tab/>
      </w:r>
      <w:r w:rsidRPr="00BE3129">
        <w:rPr>
          <w:b/>
        </w:rPr>
        <w:tab/>
        <w:t>52,2%</w:t>
      </w:r>
    </w:p>
    <w:p w14:paraId="6C7E7057" w14:textId="02D38A3A" w:rsidR="00BE3129" w:rsidRDefault="00D4259D" w:rsidP="00B855D5">
      <w:pPr>
        <w:pStyle w:val="Odstavecseseznamem"/>
        <w:numPr>
          <w:ilvl w:val="0"/>
          <w:numId w:val="15"/>
        </w:numPr>
        <w:ind w:left="567"/>
        <w:jc w:val="both"/>
      </w:pPr>
      <w:r>
        <w:rPr>
          <w:noProof/>
        </w:rPr>
        <w:drawing>
          <wp:anchor distT="0" distB="0" distL="114300" distR="114300" simplePos="0" relativeHeight="251659264" behindDoc="1" locked="0" layoutInCell="1" allowOverlap="1" wp14:anchorId="542BAD34" wp14:editId="119EF8E2">
            <wp:simplePos x="0" y="0"/>
            <wp:positionH relativeFrom="margin">
              <wp:align>right</wp:align>
            </wp:positionH>
            <wp:positionV relativeFrom="paragraph">
              <wp:posOffset>6350</wp:posOffset>
            </wp:positionV>
            <wp:extent cx="5772150" cy="2800350"/>
            <wp:effectExtent l="0" t="0" r="0" b="0"/>
            <wp:wrapNone/>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BE3129">
        <w:t>žena</w:t>
      </w:r>
      <w:r w:rsidR="00BE3129">
        <w:tab/>
      </w:r>
      <w:r w:rsidR="00BE3129">
        <w:tab/>
      </w:r>
      <w:r w:rsidR="00BE3129">
        <w:tab/>
      </w:r>
      <w:r w:rsidR="00BE3129">
        <w:tab/>
      </w:r>
      <w:r w:rsidR="00BE3129">
        <w:tab/>
      </w:r>
      <w:r w:rsidR="00BE3129">
        <w:tab/>
      </w:r>
      <w:r w:rsidR="00BE3129" w:rsidRPr="00BE3129">
        <w:rPr>
          <w:b/>
        </w:rPr>
        <w:t>54</w:t>
      </w:r>
      <w:r w:rsidR="00BE3129" w:rsidRPr="00BE3129">
        <w:rPr>
          <w:b/>
        </w:rPr>
        <w:tab/>
      </w:r>
      <w:r w:rsidR="00BE3129" w:rsidRPr="00BE3129">
        <w:rPr>
          <w:b/>
        </w:rPr>
        <w:tab/>
      </w:r>
      <w:r w:rsidR="00BE3129" w:rsidRPr="00BE3129">
        <w:rPr>
          <w:b/>
        </w:rPr>
        <w:tab/>
        <w:t>47,8%</w:t>
      </w:r>
    </w:p>
    <w:p w14:paraId="37A581C4" w14:textId="498361E0" w:rsidR="00426244" w:rsidRDefault="00426244" w:rsidP="00B855D5">
      <w:pPr>
        <w:ind w:left="567"/>
      </w:pPr>
    </w:p>
    <w:p w14:paraId="5BD9EEE3" w14:textId="5AA86FCA" w:rsidR="00426244" w:rsidRDefault="00426244" w:rsidP="00B855D5">
      <w:pPr>
        <w:ind w:left="567"/>
      </w:pPr>
    </w:p>
    <w:p w14:paraId="04862A48" w14:textId="172441E4" w:rsidR="00426244" w:rsidRDefault="00426244" w:rsidP="00B855D5">
      <w:pPr>
        <w:ind w:left="567"/>
      </w:pPr>
    </w:p>
    <w:p w14:paraId="5CE57A6E" w14:textId="6A96C133" w:rsidR="00426244" w:rsidRDefault="00426244" w:rsidP="00B855D5">
      <w:pPr>
        <w:ind w:left="567"/>
      </w:pPr>
    </w:p>
    <w:p w14:paraId="347EA94E" w14:textId="574B90F3" w:rsidR="00426244" w:rsidRDefault="00426244" w:rsidP="00B855D5">
      <w:pPr>
        <w:ind w:left="567"/>
      </w:pPr>
    </w:p>
    <w:p w14:paraId="0904964B" w14:textId="100670D3" w:rsidR="00B5092C" w:rsidRDefault="00B5092C" w:rsidP="00B855D5">
      <w:pPr>
        <w:ind w:left="567"/>
      </w:pPr>
    </w:p>
    <w:p w14:paraId="7764BE5A" w14:textId="20D9DA33" w:rsidR="00B5092C" w:rsidRDefault="00B5092C" w:rsidP="00B5092C"/>
    <w:p w14:paraId="6094A7AC" w14:textId="77777777" w:rsidR="00D4259D" w:rsidRDefault="00D4259D" w:rsidP="00B5092C"/>
    <w:p w14:paraId="4A399675" w14:textId="1CADAD7F" w:rsidR="00426244" w:rsidRDefault="003A79A5" w:rsidP="00B5092C">
      <w:pPr>
        <w:pStyle w:val="Nadpis2"/>
        <w:numPr>
          <w:ilvl w:val="0"/>
          <w:numId w:val="20"/>
        </w:numPr>
        <w:ind w:left="567"/>
        <w:jc w:val="both"/>
      </w:pPr>
      <w:bookmarkStart w:id="33" w:name="_Toc37917502"/>
      <w:r>
        <w:lastRenderedPageBreak/>
        <w:t>Jaké je Vaše nejvyšší dosažené vzdělání?</w:t>
      </w:r>
      <w:bookmarkEnd w:id="33"/>
    </w:p>
    <w:p w14:paraId="5AC420FB" w14:textId="314E7D3F" w:rsidR="003A79A5" w:rsidRDefault="003A79A5" w:rsidP="00B855D5">
      <w:pPr>
        <w:ind w:left="567"/>
      </w:pPr>
      <w:r>
        <w:t>odpověd</w:t>
      </w:r>
      <w:r w:rsidR="002D54FC">
        <w:t>í</w:t>
      </w:r>
      <w:r>
        <w:t>:</w:t>
      </w:r>
      <w:r>
        <w:tab/>
      </w:r>
      <w:r>
        <w:tab/>
      </w:r>
      <w:r w:rsidR="00B5092C">
        <w:tab/>
      </w:r>
      <w:r w:rsidR="00B5092C">
        <w:tab/>
      </w:r>
      <w:r w:rsidR="00B5092C">
        <w:tab/>
      </w:r>
      <w:r w:rsidR="00B5092C">
        <w:tab/>
      </w:r>
      <w:r w:rsidR="00B5092C">
        <w:tab/>
      </w:r>
      <w:r w:rsidR="00B5092C">
        <w:tab/>
      </w:r>
      <w:r>
        <w:t>podíl:</w:t>
      </w:r>
    </w:p>
    <w:p w14:paraId="01534AA5" w14:textId="08BDA0EB" w:rsidR="003A79A5" w:rsidRDefault="003A79A5" w:rsidP="00B855D5">
      <w:pPr>
        <w:widowControl/>
        <w:numPr>
          <w:ilvl w:val="0"/>
          <w:numId w:val="16"/>
        </w:numPr>
        <w:autoSpaceDE/>
        <w:autoSpaceDN/>
        <w:spacing w:line="276" w:lineRule="auto"/>
        <w:ind w:left="567"/>
      </w:pPr>
      <w:r>
        <w:t>základní</w:t>
      </w:r>
      <w:r>
        <w:tab/>
      </w:r>
      <w:r>
        <w:tab/>
      </w:r>
      <w:r>
        <w:tab/>
      </w:r>
      <w:r>
        <w:tab/>
      </w:r>
      <w:r>
        <w:tab/>
      </w:r>
      <w:r w:rsidR="00B5092C">
        <w:tab/>
      </w:r>
      <w:r>
        <w:rPr>
          <w:b/>
        </w:rPr>
        <w:t>34</w:t>
      </w:r>
      <w:r>
        <w:rPr>
          <w:b/>
        </w:rPr>
        <w:tab/>
      </w:r>
      <w:r>
        <w:rPr>
          <w:b/>
        </w:rPr>
        <w:tab/>
      </w:r>
      <w:r>
        <w:rPr>
          <w:b/>
        </w:rPr>
        <w:tab/>
        <w:t>30,1%</w:t>
      </w:r>
    </w:p>
    <w:p w14:paraId="73634659" w14:textId="02E5C775" w:rsidR="003A79A5" w:rsidRDefault="003A79A5" w:rsidP="00B855D5">
      <w:pPr>
        <w:widowControl/>
        <w:numPr>
          <w:ilvl w:val="0"/>
          <w:numId w:val="16"/>
        </w:numPr>
        <w:autoSpaceDE/>
        <w:autoSpaceDN/>
        <w:spacing w:line="276" w:lineRule="auto"/>
        <w:ind w:left="567"/>
      </w:pPr>
      <w:r>
        <w:t>středoškolské</w:t>
      </w:r>
      <w:r>
        <w:tab/>
      </w:r>
      <w:r>
        <w:tab/>
      </w:r>
      <w:r>
        <w:tab/>
      </w:r>
      <w:r>
        <w:tab/>
      </w:r>
      <w:r>
        <w:tab/>
      </w:r>
      <w:r>
        <w:rPr>
          <w:b/>
        </w:rPr>
        <w:t>43</w:t>
      </w:r>
      <w:r>
        <w:rPr>
          <w:b/>
        </w:rPr>
        <w:tab/>
      </w:r>
      <w:r>
        <w:rPr>
          <w:b/>
        </w:rPr>
        <w:tab/>
      </w:r>
      <w:r>
        <w:rPr>
          <w:b/>
        </w:rPr>
        <w:tab/>
        <w:t>38,1%</w:t>
      </w:r>
    </w:p>
    <w:p w14:paraId="428EBD31" w14:textId="06D863BE" w:rsidR="003A79A5" w:rsidRDefault="003A79A5" w:rsidP="00B855D5">
      <w:pPr>
        <w:widowControl/>
        <w:numPr>
          <w:ilvl w:val="0"/>
          <w:numId w:val="16"/>
        </w:numPr>
        <w:autoSpaceDE/>
        <w:autoSpaceDN/>
        <w:spacing w:line="276" w:lineRule="auto"/>
        <w:ind w:left="567"/>
      </w:pPr>
      <w:r>
        <w:t>vyšší odborné</w:t>
      </w:r>
      <w:r>
        <w:tab/>
      </w:r>
      <w:r>
        <w:tab/>
      </w:r>
      <w:r>
        <w:tab/>
      </w:r>
      <w:r>
        <w:tab/>
      </w:r>
      <w:r>
        <w:tab/>
      </w:r>
      <w:r>
        <w:rPr>
          <w:b/>
        </w:rPr>
        <w:t>6</w:t>
      </w:r>
      <w:r>
        <w:rPr>
          <w:b/>
        </w:rPr>
        <w:tab/>
      </w:r>
      <w:r>
        <w:rPr>
          <w:b/>
        </w:rPr>
        <w:tab/>
      </w:r>
      <w:r>
        <w:rPr>
          <w:b/>
        </w:rPr>
        <w:tab/>
        <w:t>5,3%</w:t>
      </w:r>
    </w:p>
    <w:p w14:paraId="78FCE5BA" w14:textId="71381024" w:rsidR="003A79A5" w:rsidRDefault="003A79A5" w:rsidP="00B855D5">
      <w:pPr>
        <w:widowControl/>
        <w:numPr>
          <w:ilvl w:val="0"/>
          <w:numId w:val="16"/>
        </w:numPr>
        <w:autoSpaceDE/>
        <w:autoSpaceDN/>
        <w:spacing w:line="276" w:lineRule="auto"/>
        <w:ind w:left="567"/>
      </w:pPr>
      <w:r>
        <w:t>vysokoškolské</w:t>
      </w:r>
      <w:r>
        <w:tab/>
      </w:r>
      <w:r>
        <w:tab/>
      </w:r>
      <w:r>
        <w:tab/>
      </w:r>
      <w:r>
        <w:tab/>
      </w:r>
      <w:r>
        <w:tab/>
      </w:r>
      <w:r>
        <w:rPr>
          <w:b/>
        </w:rPr>
        <w:t>30</w:t>
      </w:r>
      <w:r>
        <w:rPr>
          <w:b/>
        </w:rPr>
        <w:tab/>
      </w:r>
      <w:r>
        <w:rPr>
          <w:b/>
        </w:rPr>
        <w:tab/>
      </w:r>
      <w:r>
        <w:rPr>
          <w:b/>
        </w:rPr>
        <w:tab/>
        <w:t>26,5%</w:t>
      </w:r>
    </w:p>
    <w:p w14:paraId="2600A1FE" w14:textId="70340EA2" w:rsidR="003A79A5" w:rsidRDefault="00A9017A" w:rsidP="00B855D5">
      <w:pPr>
        <w:ind w:left="567"/>
      </w:pPr>
      <w:r>
        <w:rPr>
          <w:noProof/>
        </w:rPr>
        <w:drawing>
          <wp:anchor distT="0" distB="0" distL="114300" distR="114300" simplePos="0" relativeHeight="251660288" behindDoc="1" locked="0" layoutInCell="1" allowOverlap="1" wp14:anchorId="725926A7" wp14:editId="779E07BF">
            <wp:simplePos x="0" y="0"/>
            <wp:positionH relativeFrom="margin">
              <wp:align>center</wp:align>
            </wp:positionH>
            <wp:positionV relativeFrom="paragraph">
              <wp:posOffset>5715</wp:posOffset>
            </wp:positionV>
            <wp:extent cx="3790950" cy="3000375"/>
            <wp:effectExtent l="0" t="0" r="0" b="0"/>
            <wp:wrapNone/>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14:paraId="2C1A67DA" w14:textId="658B02DA" w:rsidR="00426244" w:rsidRDefault="00426244" w:rsidP="00B855D5">
      <w:pPr>
        <w:ind w:left="567"/>
      </w:pPr>
    </w:p>
    <w:p w14:paraId="12E4EBAE" w14:textId="2402E0E2" w:rsidR="00B5092C" w:rsidRDefault="00B5092C" w:rsidP="00B855D5">
      <w:pPr>
        <w:ind w:left="567"/>
      </w:pPr>
    </w:p>
    <w:p w14:paraId="64096DB4" w14:textId="7C993EB8" w:rsidR="00B5092C" w:rsidRDefault="00B5092C" w:rsidP="00B855D5">
      <w:pPr>
        <w:ind w:left="567"/>
      </w:pPr>
    </w:p>
    <w:p w14:paraId="6D918F9C" w14:textId="36E2BC2B" w:rsidR="00B5092C" w:rsidRDefault="00B5092C" w:rsidP="00B855D5">
      <w:pPr>
        <w:ind w:left="567"/>
      </w:pPr>
    </w:p>
    <w:p w14:paraId="5B66C676" w14:textId="2D96F47E" w:rsidR="00B5092C" w:rsidRDefault="00B5092C" w:rsidP="00B855D5">
      <w:pPr>
        <w:ind w:left="567"/>
      </w:pPr>
    </w:p>
    <w:p w14:paraId="57BD792C" w14:textId="378D8DBB" w:rsidR="00B5092C" w:rsidRDefault="00B5092C" w:rsidP="00B855D5">
      <w:pPr>
        <w:ind w:left="567"/>
      </w:pPr>
    </w:p>
    <w:p w14:paraId="1336EACB" w14:textId="036E0748" w:rsidR="00B5092C" w:rsidRDefault="00B5092C" w:rsidP="00B855D5">
      <w:pPr>
        <w:ind w:left="567"/>
      </w:pPr>
    </w:p>
    <w:p w14:paraId="38F19CCB" w14:textId="1E59F848" w:rsidR="00B5092C" w:rsidRDefault="00B5092C" w:rsidP="00B855D5">
      <w:pPr>
        <w:ind w:left="567"/>
      </w:pPr>
    </w:p>
    <w:p w14:paraId="1F2D59C8" w14:textId="20662D4A" w:rsidR="00B5092C" w:rsidRDefault="00B5092C" w:rsidP="00B855D5">
      <w:pPr>
        <w:ind w:left="567"/>
      </w:pPr>
    </w:p>
    <w:p w14:paraId="6AC27F79" w14:textId="2195EF18" w:rsidR="00B5092C" w:rsidRDefault="00B5092C" w:rsidP="00B855D5">
      <w:pPr>
        <w:ind w:left="567"/>
      </w:pPr>
    </w:p>
    <w:p w14:paraId="424B68BD" w14:textId="5DBD30D2" w:rsidR="00B5092C" w:rsidRDefault="00B5092C" w:rsidP="00B855D5">
      <w:pPr>
        <w:ind w:left="567"/>
      </w:pPr>
    </w:p>
    <w:p w14:paraId="2F305396" w14:textId="49343C89" w:rsidR="00426244" w:rsidRDefault="003A79A5" w:rsidP="00A9017A">
      <w:pPr>
        <w:pStyle w:val="Nadpis2"/>
        <w:numPr>
          <w:ilvl w:val="0"/>
          <w:numId w:val="20"/>
        </w:numPr>
        <w:ind w:left="567"/>
        <w:jc w:val="both"/>
      </w:pPr>
      <w:bookmarkStart w:id="34" w:name="_Toc37917503"/>
      <w:r>
        <w:t>Máte děti?</w:t>
      </w:r>
      <w:bookmarkEnd w:id="34"/>
    </w:p>
    <w:p w14:paraId="2C648E37" w14:textId="48BC9198" w:rsidR="003A79A5" w:rsidRDefault="003A79A5" w:rsidP="00B855D5">
      <w:pPr>
        <w:ind w:left="567"/>
        <w:jc w:val="both"/>
      </w:pPr>
      <w:r>
        <w:t>odpovědí:</w:t>
      </w:r>
      <w:r>
        <w:tab/>
      </w:r>
      <w:r>
        <w:tab/>
      </w:r>
      <w:r w:rsidR="00A9017A">
        <w:tab/>
      </w:r>
      <w:r w:rsidR="00A9017A">
        <w:tab/>
      </w:r>
      <w:r w:rsidR="00A9017A">
        <w:tab/>
      </w:r>
      <w:r w:rsidR="00A9017A">
        <w:tab/>
      </w:r>
      <w:r w:rsidR="00A9017A">
        <w:tab/>
      </w:r>
      <w:r w:rsidR="00A9017A">
        <w:tab/>
      </w:r>
      <w:r>
        <w:t>podíl:</w:t>
      </w:r>
    </w:p>
    <w:p w14:paraId="3A9737E7" w14:textId="31A01FC9" w:rsidR="003A79A5" w:rsidRDefault="003A79A5" w:rsidP="00B855D5">
      <w:pPr>
        <w:widowControl/>
        <w:numPr>
          <w:ilvl w:val="0"/>
          <w:numId w:val="17"/>
        </w:numPr>
        <w:autoSpaceDE/>
        <w:autoSpaceDN/>
        <w:spacing w:line="276" w:lineRule="auto"/>
        <w:ind w:left="567"/>
        <w:jc w:val="both"/>
      </w:pPr>
      <w:r>
        <w:t>ano</w:t>
      </w:r>
      <w:r>
        <w:tab/>
      </w:r>
      <w:r>
        <w:tab/>
      </w:r>
      <w:r>
        <w:tab/>
      </w:r>
      <w:r>
        <w:tab/>
      </w:r>
      <w:r>
        <w:tab/>
      </w:r>
      <w:r>
        <w:tab/>
      </w:r>
      <w:r>
        <w:rPr>
          <w:b/>
        </w:rPr>
        <w:t>30</w:t>
      </w:r>
      <w:r>
        <w:rPr>
          <w:b/>
        </w:rPr>
        <w:tab/>
      </w:r>
      <w:r>
        <w:rPr>
          <w:b/>
        </w:rPr>
        <w:tab/>
      </w:r>
      <w:r>
        <w:rPr>
          <w:b/>
        </w:rPr>
        <w:tab/>
        <w:t>26,5%</w:t>
      </w:r>
      <w:r>
        <w:tab/>
      </w:r>
    </w:p>
    <w:p w14:paraId="56486186" w14:textId="1ECE89FB" w:rsidR="003A79A5" w:rsidRDefault="003A79A5" w:rsidP="00B855D5">
      <w:pPr>
        <w:widowControl/>
        <w:numPr>
          <w:ilvl w:val="0"/>
          <w:numId w:val="17"/>
        </w:numPr>
        <w:autoSpaceDE/>
        <w:autoSpaceDN/>
        <w:spacing w:line="276" w:lineRule="auto"/>
        <w:ind w:left="567"/>
        <w:jc w:val="both"/>
      </w:pPr>
      <w:r>
        <w:t>ne</w:t>
      </w:r>
      <w:r>
        <w:tab/>
      </w:r>
      <w:r>
        <w:tab/>
      </w:r>
      <w:r>
        <w:tab/>
      </w:r>
      <w:r>
        <w:tab/>
      </w:r>
      <w:r>
        <w:tab/>
      </w:r>
      <w:r>
        <w:tab/>
      </w:r>
      <w:r>
        <w:rPr>
          <w:b/>
        </w:rPr>
        <w:t>83</w:t>
      </w:r>
      <w:r>
        <w:rPr>
          <w:b/>
        </w:rPr>
        <w:tab/>
      </w:r>
      <w:r>
        <w:rPr>
          <w:b/>
        </w:rPr>
        <w:tab/>
      </w:r>
      <w:r>
        <w:rPr>
          <w:b/>
        </w:rPr>
        <w:tab/>
        <w:t>73,5%</w:t>
      </w:r>
    </w:p>
    <w:p w14:paraId="7D5BA794" w14:textId="34BC53E4" w:rsidR="003A79A5" w:rsidRDefault="003A79A5" w:rsidP="00B855D5">
      <w:pPr>
        <w:ind w:left="567"/>
      </w:pPr>
    </w:p>
    <w:p w14:paraId="5CD8BAF6" w14:textId="132E4012" w:rsidR="00426244" w:rsidRDefault="00A9017A" w:rsidP="00B855D5">
      <w:pPr>
        <w:ind w:left="567"/>
      </w:pPr>
      <w:r>
        <w:rPr>
          <w:noProof/>
        </w:rPr>
        <w:drawing>
          <wp:anchor distT="0" distB="0" distL="114300" distR="114300" simplePos="0" relativeHeight="251661312" behindDoc="1" locked="0" layoutInCell="1" allowOverlap="1" wp14:anchorId="34AFA88E" wp14:editId="73251429">
            <wp:simplePos x="0" y="0"/>
            <wp:positionH relativeFrom="margin">
              <wp:align>center</wp:align>
            </wp:positionH>
            <wp:positionV relativeFrom="paragraph">
              <wp:posOffset>9525</wp:posOffset>
            </wp:positionV>
            <wp:extent cx="4010025" cy="2962275"/>
            <wp:effectExtent l="0" t="0" r="0" b="0"/>
            <wp:wrapNone/>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FA4100F" w14:textId="2408D942" w:rsidR="00426244" w:rsidRDefault="00426244" w:rsidP="00B855D5">
      <w:pPr>
        <w:ind w:left="567"/>
      </w:pPr>
    </w:p>
    <w:p w14:paraId="028374BC" w14:textId="08221187" w:rsidR="00426244" w:rsidRDefault="00426244" w:rsidP="00B855D5">
      <w:pPr>
        <w:ind w:left="567"/>
      </w:pPr>
    </w:p>
    <w:p w14:paraId="1E070CE0" w14:textId="5918A87E" w:rsidR="00426244" w:rsidRDefault="00426244" w:rsidP="00B855D5">
      <w:pPr>
        <w:ind w:left="567"/>
      </w:pPr>
    </w:p>
    <w:p w14:paraId="16A19800" w14:textId="5050F8BD" w:rsidR="00426244" w:rsidRDefault="00426244" w:rsidP="00B855D5">
      <w:pPr>
        <w:ind w:left="567"/>
      </w:pPr>
    </w:p>
    <w:p w14:paraId="4D63421A" w14:textId="705CB227" w:rsidR="00426244" w:rsidRDefault="00426244" w:rsidP="00B855D5">
      <w:pPr>
        <w:ind w:left="567"/>
      </w:pPr>
    </w:p>
    <w:p w14:paraId="2F2B642D" w14:textId="2EAEDC4E" w:rsidR="00A9017A" w:rsidRDefault="00A9017A" w:rsidP="00B855D5">
      <w:pPr>
        <w:ind w:left="567"/>
      </w:pPr>
    </w:p>
    <w:p w14:paraId="05465A88" w14:textId="4EB07547" w:rsidR="00A9017A" w:rsidRDefault="00A9017A" w:rsidP="00B855D5">
      <w:pPr>
        <w:ind w:left="567"/>
      </w:pPr>
    </w:p>
    <w:p w14:paraId="628FF830" w14:textId="1DCED354" w:rsidR="00A9017A" w:rsidRDefault="00A9017A" w:rsidP="00B855D5">
      <w:pPr>
        <w:ind w:left="567"/>
      </w:pPr>
    </w:p>
    <w:p w14:paraId="228E0539" w14:textId="77777777" w:rsidR="00A9017A" w:rsidRDefault="00A9017A" w:rsidP="00B855D5">
      <w:pPr>
        <w:ind w:left="567"/>
      </w:pPr>
    </w:p>
    <w:p w14:paraId="350A98E0" w14:textId="2531E57F" w:rsidR="00426244" w:rsidRDefault="003A79A5" w:rsidP="00A9017A">
      <w:pPr>
        <w:pStyle w:val="Nadpis2"/>
        <w:numPr>
          <w:ilvl w:val="0"/>
          <w:numId w:val="20"/>
        </w:numPr>
        <w:ind w:left="567"/>
        <w:jc w:val="both"/>
      </w:pPr>
      <w:bookmarkStart w:id="35" w:name="_Toc37917504"/>
      <w:r>
        <w:lastRenderedPageBreak/>
        <w:t>Bydlíte ve vesnici nebo ve městě?</w:t>
      </w:r>
      <w:bookmarkEnd w:id="35"/>
    </w:p>
    <w:p w14:paraId="111698C3" w14:textId="5104A04E" w:rsidR="003A79A5" w:rsidRDefault="003A79A5" w:rsidP="00B855D5">
      <w:pPr>
        <w:ind w:left="567"/>
        <w:jc w:val="both"/>
      </w:pPr>
      <w:r>
        <w:t>odpovědí:</w:t>
      </w:r>
      <w:r>
        <w:tab/>
      </w:r>
      <w:r>
        <w:tab/>
      </w:r>
      <w:r w:rsidR="00D4259D">
        <w:tab/>
      </w:r>
      <w:r w:rsidR="00D4259D">
        <w:tab/>
      </w:r>
      <w:r w:rsidR="00D4259D">
        <w:tab/>
      </w:r>
      <w:r w:rsidR="00D4259D">
        <w:tab/>
      </w:r>
      <w:r w:rsidR="00D4259D">
        <w:tab/>
      </w:r>
      <w:r w:rsidR="00D4259D">
        <w:tab/>
      </w:r>
      <w:r>
        <w:t>podíl:</w:t>
      </w:r>
    </w:p>
    <w:p w14:paraId="41C402F7" w14:textId="2AF3B2DB" w:rsidR="003A79A5" w:rsidRDefault="003A79A5" w:rsidP="00B855D5">
      <w:pPr>
        <w:widowControl/>
        <w:numPr>
          <w:ilvl w:val="0"/>
          <w:numId w:val="18"/>
        </w:numPr>
        <w:autoSpaceDE/>
        <w:autoSpaceDN/>
        <w:spacing w:line="276" w:lineRule="auto"/>
        <w:ind w:left="567"/>
        <w:jc w:val="both"/>
      </w:pPr>
      <w:r>
        <w:t>vesnice</w:t>
      </w:r>
      <w:r>
        <w:tab/>
      </w:r>
      <w:r>
        <w:tab/>
      </w:r>
      <w:r>
        <w:tab/>
      </w:r>
      <w:r>
        <w:tab/>
      </w:r>
      <w:r>
        <w:tab/>
      </w:r>
      <w:r>
        <w:tab/>
      </w:r>
      <w:r>
        <w:rPr>
          <w:b/>
        </w:rPr>
        <w:t>46</w:t>
      </w:r>
      <w:r>
        <w:rPr>
          <w:b/>
        </w:rPr>
        <w:tab/>
      </w:r>
      <w:r>
        <w:rPr>
          <w:b/>
        </w:rPr>
        <w:tab/>
      </w:r>
      <w:r>
        <w:rPr>
          <w:b/>
        </w:rPr>
        <w:tab/>
        <w:t>40,7%</w:t>
      </w:r>
    </w:p>
    <w:p w14:paraId="17B2922D" w14:textId="77777777" w:rsidR="003A79A5" w:rsidRDefault="003A79A5" w:rsidP="00B855D5">
      <w:pPr>
        <w:widowControl/>
        <w:numPr>
          <w:ilvl w:val="0"/>
          <w:numId w:val="18"/>
        </w:numPr>
        <w:autoSpaceDE/>
        <w:autoSpaceDN/>
        <w:spacing w:line="276" w:lineRule="auto"/>
        <w:ind w:left="567"/>
        <w:jc w:val="both"/>
      </w:pPr>
      <w:r>
        <w:t>město</w:t>
      </w:r>
      <w:r>
        <w:tab/>
      </w:r>
      <w:r>
        <w:tab/>
      </w:r>
      <w:r>
        <w:tab/>
      </w:r>
      <w:r>
        <w:tab/>
      </w:r>
      <w:r>
        <w:tab/>
      </w:r>
      <w:r>
        <w:tab/>
      </w:r>
      <w:r>
        <w:rPr>
          <w:b/>
        </w:rPr>
        <w:t>67</w:t>
      </w:r>
      <w:r>
        <w:rPr>
          <w:b/>
        </w:rPr>
        <w:tab/>
      </w:r>
      <w:r>
        <w:rPr>
          <w:b/>
        </w:rPr>
        <w:tab/>
      </w:r>
      <w:r>
        <w:rPr>
          <w:b/>
        </w:rPr>
        <w:tab/>
        <w:t>59,3%</w:t>
      </w:r>
    </w:p>
    <w:p w14:paraId="37087E4B" w14:textId="0369204B" w:rsidR="003A79A5" w:rsidRDefault="00A9017A" w:rsidP="00B855D5">
      <w:pPr>
        <w:ind w:left="567"/>
      </w:pPr>
      <w:r>
        <w:rPr>
          <w:noProof/>
        </w:rPr>
        <w:drawing>
          <wp:anchor distT="0" distB="0" distL="114300" distR="114300" simplePos="0" relativeHeight="251662336" behindDoc="1" locked="0" layoutInCell="1" allowOverlap="1" wp14:anchorId="35C6E26B" wp14:editId="40B93425">
            <wp:simplePos x="0" y="0"/>
            <wp:positionH relativeFrom="margin">
              <wp:align>center</wp:align>
            </wp:positionH>
            <wp:positionV relativeFrom="paragraph">
              <wp:posOffset>6985</wp:posOffset>
            </wp:positionV>
            <wp:extent cx="4114800" cy="3124200"/>
            <wp:effectExtent l="0" t="0" r="0" b="0"/>
            <wp:wrapNone/>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CFBF0F5" w14:textId="15BD5432" w:rsidR="00A9017A" w:rsidRDefault="00A9017A" w:rsidP="00B855D5">
      <w:pPr>
        <w:ind w:left="567"/>
      </w:pPr>
    </w:p>
    <w:p w14:paraId="30E06A04" w14:textId="18A7A8BE" w:rsidR="00A9017A" w:rsidRDefault="00A9017A" w:rsidP="00B855D5">
      <w:pPr>
        <w:ind w:left="567"/>
      </w:pPr>
    </w:p>
    <w:p w14:paraId="133A07A5" w14:textId="73CF42C0" w:rsidR="00A9017A" w:rsidRDefault="00A9017A" w:rsidP="00B855D5">
      <w:pPr>
        <w:ind w:left="567"/>
      </w:pPr>
    </w:p>
    <w:p w14:paraId="2F44AB0B" w14:textId="16A838F3" w:rsidR="00A9017A" w:rsidRDefault="00A9017A" w:rsidP="00B855D5">
      <w:pPr>
        <w:ind w:left="567"/>
      </w:pPr>
    </w:p>
    <w:p w14:paraId="3AD6AF43" w14:textId="62B1488E" w:rsidR="00426244" w:rsidRDefault="00426244" w:rsidP="00B855D5">
      <w:pPr>
        <w:ind w:left="567"/>
      </w:pPr>
    </w:p>
    <w:p w14:paraId="510FBAE5" w14:textId="1FCA5E6C" w:rsidR="00BE3129" w:rsidRDefault="00BE3129" w:rsidP="00B855D5">
      <w:pPr>
        <w:ind w:left="567"/>
      </w:pPr>
    </w:p>
    <w:p w14:paraId="0673C898" w14:textId="528C46F0" w:rsidR="00BE3129" w:rsidRDefault="00BE3129" w:rsidP="00B855D5">
      <w:pPr>
        <w:ind w:left="567"/>
      </w:pPr>
    </w:p>
    <w:p w14:paraId="003DC6C0" w14:textId="02F6F018" w:rsidR="00BE3129" w:rsidRDefault="00BE3129" w:rsidP="00B855D5">
      <w:pPr>
        <w:ind w:left="567"/>
      </w:pPr>
    </w:p>
    <w:p w14:paraId="51BF3D1A" w14:textId="256D7D4B" w:rsidR="00A9017A" w:rsidRDefault="00A9017A" w:rsidP="00B855D5">
      <w:pPr>
        <w:ind w:left="567"/>
      </w:pPr>
    </w:p>
    <w:p w14:paraId="4D07DD97" w14:textId="5FAF8A41" w:rsidR="00A9017A" w:rsidRDefault="00A9017A" w:rsidP="00B855D5">
      <w:pPr>
        <w:ind w:left="567"/>
      </w:pPr>
    </w:p>
    <w:p w14:paraId="62A5D638" w14:textId="64DAF171" w:rsidR="00A9017A" w:rsidRDefault="00A9017A" w:rsidP="00B855D5">
      <w:pPr>
        <w:ind w:left="567"/>
      </w:pPr>
    </w:p>
    <w:p w14:paraId="28F894A8" w14:textId="655D2E9A" w:rsidR="00BE3129" w:rsidRDefault="00BE3129" w:rsidP="00B855D5">
      <w:pPr>
        <w:ind w:left="567"/>
      </w:pPr>
    </w:p>
    <w:p w14:paraId="59054FB6" w14:textId="0233F524" w:rsidR="002D54FC" w:rsidRDefault="002D54FC" w:rsidP="00A9017A">
      <w:pPr>
        <w:pStyle w:val="Nadpis2"/>
        <w:numPr>
          <w:ilvl w:val="0"/>
          <w:numId w:val="20"/>
        </w:numPr>
        <w:ind w:left="567"/>
        <w:jc w:val="both"/>
      </w:pPr>
      <w:bookmarkStart w:id="36" w:name="_Toc37917505"/>
      <w:r>
        <w:t>Nachází se poblíž Vašeho bydliště místo s větší kumulací lidí (nádraží, sportovní hala, nákupní centrum apod.)?</w:t>
      </w:r>
      <w:bookmarkEnd w:id="36"/>
    </w:p>
    <w:p w14:paraId="2ED9F2CE" w14:textId="3F355F2E" w:rsidR="002D54FC" w:rsidRDefault="002D54FC" w:rsidP="00B855D5">
      <w:pPr>
        <w:ind w:left="567"/>
        <w:jc w:val="both"/>
      </w:pPr>
      <w:r>
        <w:t>odpovědí:</w:t>
      </w:r>
      <w:r>
        <w:tab/>
      </w:r>
      <w:r>
        <w:tab/>
      </w:r>
      <w:r w:rsidR="00D4259D">
        <w:tab/>
      </w:r>
      <w:r w:rsidR="00D4259D">
        <w:tab/>
      </w:r>
      <w:r w:rsidR="00D4259D">
        <w:tab/>
      </w:r>
      <w:r w:rsidR="00D4259D">
        <w:tab/>
      </w:r>
      <w:r w:rsidR="00D4259D">
        <w:tab/>
      </w:r>
      <w:r w:rsidR="00D4259D">
        <w:tab/>
      </w:r>
      <w:r>
        <w:t>podíl:</w:t>
      </w:r>
    </w:p>
    <w:p w14:paraId="27005BE9" w14:textId="6F87F29F" w:rsidR="002D54FC" w:rsidRDefault="002D54FC" w:rsidP="00B855D5">
      <w:pPr>
        <w:widowControl/>
        <w:numPr>
          <w:ilvl w:val="0"/>
          <w:numId w:val="19"/>
        </w:numPr>
        <w:autoSpaceDE/>
        <w:autoSpaceDN/>
        <w:spacing w:line="276" w:lineRule="auto"/>
        <w:ind w:left="567"/>
        <w:jc w:val="both"/>
      </w:pPr>
      <w:r>
        <w:t>ano</w:t>
      </w:r>
      <w:r>
        <w:tab/>
      </w:r>
      <w:r>
        <w:tab/>
      </w:r>
      <w:r>
        <w:tab/>
      </w:r>
      <w:r>
        <w:tab/>
      </w:r>
      <w:r>
        <w:tab/>
      </w:r>
      <w:r>
        <w:tab/>
      </w:r>
      <w:r>
        <w:rPr>
          <w:b/>
        </w:rPr>
        <w:t>65</w:t>
      </w:r>
      <w:r>
        <w:rPr>
          <w:b/>
        </w:rPr>
        <w:tab/>
      </w:r>
      <w:r>
        <w:rPr>
          <w:b/>
        </w:rPr>
        <w:tab/>
      </w:r>
      <w:r>
        <w:rPr>
          <w:b/>
        </w:rPr>
        <w:tab/>
        <w:t>57,5%</w:t>
      </w:r>
    </w:p>
    <w:p w14:paraId="53D2B9C8" w14:textId="737A7C08" w:rsidR="002D54FC" w:rsidRDefault="002D54FC" w:rsidP="00B855D5">
      <w:pPr>
        <w:widowControl/>
        <w:numPr>
          <w:ilvl w:val="0"/>
          <w:numId w:val="19"/>
        </w:numPr>
        <w:autoSpaceDE/>
        <w:autoSpaceDN/>
        <w:spacing w:line="276" w:lineRule="auto"/>
        <w:ind w:left="567"/>
        <w:jc w:val="both"/>
      </w:pPr>
      <w:r>
        <w:t>ne</w:t>
      </w:r>
      <w:r>
        <w:tab/>
      </w:r>
      <w:r>
        <w:tab/>
      </w:r>
      <w:r>
        <w:tab/>
      </w:r>
      <w:r>
        <w:tab/>
      </w:r>
      <w:r>
        <w:tab/>
      </w:r>
      <w:r>
        <w:tab/>
      </w:r>
      <w:r>
        <w:rPr>
          <w:b/>
        </w:rPr>
        <w:t>48</w:t>
      </w:r>
      <w:r>
        <w:rPr>
          <w:b/>
        </w:rPr>
        <w:tab/>
      </w:r>
      <w:r>
        <w:rPr>
          <w:b/>
        </w:rPr>
        <w:tab/>
      </w:r>
      <w:r>
        <w:rPr>
          <w:b/>
        </w:rPr>
        <w:tab/>
        <w:t>42,5%</w:t>
      </w:r>
    </w:p>
    <w:p w14:paraId="36AE722F" w14:textId="0B6844D2" w:rsidR="002D54FC" w:rsidRPr="002D54FC" w:rsidRDefault="00A9017A" w:rsidP="00B855D5">
      <w:pPr>
        <w:ind w:left="567"/>
      </w:pPr>
      <w:r>
        <w:rPr>
          <w:noProof/>
        </w:rPr>
        <w:drawing>
          <wp:anchor distT="0" distB="0" distL="114300" distR="114300" simplePos="0" relativeHeight="251663360" behindDoc="1" locked="0" layoutInCell="1" allowOverlap="1" wp14:anchorId="09C00C3E" wp14:editId="3561907E">
            <wp:simplePos x="0" y="0"/>
            <wp:positionH relativeFrom="margin">
              <wp:align>center</wp:align>
            </wp:positionH>
            <wp:positionV relativeFrom="paragraph">
              <wp:posOffset>13970</wp:posOffset>
            </wp:positionV>
            <wp:extent cx="3971925" cy="3067050"/>
            <wp:effectExtent l="0" t="0" r="0" b="0"/>
            <wp:wrapNone/>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6953E3D" w14:textId="3E5EE3BC" w:rsidR="00BE3129" w:rsidRDefault="00BE3129" w:rsidP="00B855D5">
      <w:pPr>
        <w:ind w:left="567"/>
        <w:jc w:val="both"/>
      </w:pPr>
    </w:p>
    <w:p w14:paraId="3AC9282E" w14:textId="0BA4B1FB" w:rsidR="006D3A31" w:rsidRDefault="006D3A31" w:rsidP="00B855D5">
      <w:pPr>
        <w:ind w:left="567"/>
      </w:pPr>
    </w:p>
    <w:p w14:paraId="484CA288" w14:textId="54C48232" w:rsidR="006D3A31" w:rsidRDefault="006D3A31" w:rsidP="00B855D5">
      <w:pPr>
        <w:ind w:left="567"/>
      </w:pPr>
    </w:p>
    <w:p w14:paraId="11C3A9AF" w14:textId="57E6C11E" w:rsidR="00A9017A" w:rsidRDefault="00A9017A" w:rsidP="00B855D5">
      <w:pPr>
        <w:ind w:left="567"/>
      </w:pPr>
    </w:p>
    <w:p w14:paraId="4A8B7271" w14:textId="62B22B05" w:rsidR="00A9017A" w:rsidRDefault="00A9017A" w:rsidP="00B855D5">
      <w:pPr>
        <w:ind w:left="567"/>
      </w:pPr>
    </w:p>
    <w:p w14:paraId="68295414" w14:textId="148B675F" w:rsidR="00A9017A" w:rsidRDefault="00A9017A" w:rsidP="00B855D5">
      <w:pPr>
        <w:ind w:left="567"/>
      </w:pPr>
    </w:p>
    <w:p w14:paraId="430974C3" w14:textId="3A24EB9B" w:rsidR="00A9017A" w:rsidRDefault="00A9017A" w:rsidP="00B855D5">
      <w:pPr>
        <w:ind w:left="567"/>
      </w:pPr>
    </w:p>
    <w:p w14:paraId="356F5F71" w14:textId="77777777" w:rsidR="00A9017A" w:rsidRDefault="00A9017A" w:rsidP="00B855D5">
      <w:pPr>
        <w:ind w:left="567"/>
      </w:pPr>
    </w:p>
    <w:p w14:paraId="1859FE76" w14:textId="4F83B515" w:rsidR="006D3A31" w:rsidRDefault="006D3A31" w:rsidP="00B855D5">
      <w:pPr>
        <w:ind w:left="567"/>
      </w:pPr>
    </w:p>
    <w:p w14:paraId="2DADD20A" w14:textId="6BAE1F42" w:rsidR="006D3A31" w:rsidRDefault="006D3A31" w:rsidP="00EC22E1">
      <w:pPr>
        <w:pStyle w:val="Nadpis2"/>
        <w:numPr>
          <w:ilvl w:val="0"/>
          <w:numId w:val="20"/>
        </w:numPr>
        <w:ind w:left="567"/>
      </w:pPr>
      <w:bookmarkStart w:id="37" w:name="_Toc37917506"/>
      <w:r>
        <w:lastRenderedPageBreak/>
        <w:t>Jaká událost se Vám vybaví jako první při zmínce o terorismu?</w:t>
      </w:r>
      <w:bookmarkEnd w:id="37"/>
    </w:p>
    <w:p w14:paraId="5A13D67E" w14:textId="77777777" w:rsidR="006D3A31" w:rsidRDefault="006D3A31" w:rsidP="00B855D5">
      <w:pPr>
        <w:widowControl/>
        <w:numPr>
          <w:ilvl w:val="0"/>
          <w:numId w:val="21"/>
        </w:numPr>
        <w:autoSpaceDE/>
        <w:autoSpaceDN/>
        <w:spacing w:line="276" w:lineRule="auto"/>
        <w:ind w:left="567"/>
      </w:pPr>
      <w:r>
        <w:t>útok na Světová obchodní centra, 11. září 2001, New York</w:t>
      </w:r>
    </w:p>
    <w:p w14:paraId="46187E55" w14:textId="77777777" w:rsidR="006D3A31" w:rsidRDefault="006D3A31" w:rsidP="00B855D5">
      <w:pPr>
        <w:ind w:left="567"/>
        <w:rPr>
          <w:i/>
        </w:rPr>
      </w:pPr>
      <w:r>
        <w:rPr>
          <w:i/>
        </w:rPr>
        <w:t xml:space="preserve">zmíněno </w:t>
      </w:r>
      <w:r>
        <w:rPr>
          <w:b/>
          <w:i/>
        </w:rPr>
        <w:t>49x</w:t>
      </w:r>
      <w:r>
        <w:rPr>
          <w:i/>
        </w:rPr>
        <w:t xml:space="preserve">. Respondenti odpovídali - “11. září 2001; 9/11; dvojčata; pád dvojčat; New York 2001; teroristický útok v </w:t>
      </w:r>
      <w:proofErr w:type="spellStart"/>
      <w:r>
        <w:rPr>
          <w:i/>
        </w:rPr>
        <w:t>new</w:t>
      </w:r>
      <w:proofErr w:type="spellEnd"/>
      <w:r>
        <w:rPr>
          <w:i/>
        </w:rPr>
        <w:t xml:space="preserve"> </w:t>
      </w:r>
      <w:proofErr w:type="spellStart"/>
      <w:r>
        <w:rPr>
          <w:i/>
        </w:rPr>
        <w:t>yorku</w:t>
      </w:r>
      <w:proofErr w:type="spellEnd"/>
      <w:r>
        <w:rPr>
          <w:i/>
        </w:rPr>
        <w:t>; 11. zá</w:t>
      </w:r>
      <w:r>
        <w:t>ří</w:t>
      </w:r>
      <w:r>
        <w:rPr>
          <w:i/>
        </w:rPr>
        <w:t xml:space="preserve">; 11. </w:t>
      </w:r>
      <w:proofErr w:type="spellStart"/>
      <w:r>
        <w:rPr>
          <w:i/>
        </w:rPr>
        <w:t>Zari</w:t>
      </w:r>
      <w:proofErr w:type="spellEnd"/>
      <w:r>
        <w:rPr>
          <w:i/>
        </w:rPr>
        <w:t>; útok na dvojčata”</w:t>
      </w:r>
    </w:p>
    <w:p w14:paraId="34B3658F" w14:textId="77777777" w:rsidR="006D3A31" w:rsidRDefault="006D3A31" w:rsidP="00B855D5">
      <w:pPr>
        <w:widowControl/>
        <w:numPr>
          <w:ilvl w:val="0"/>
          <w:numId w:val="25"/>
        </w:numPr>
        <w:autoSpaceDE/>
        <w:autoSpaceDN/>
        <w:spacing w:line="276" w:lineRule="auto"/>
        <w:ind w:left="567"/>
      </w:pPr>
      <w:r>
        <w:t>teroristické útoky na Srí Lance, 21. dubna 2019</w:t>
      </w:r>
    </w:p>
    <w:p w14:paraId="614C0141" w14:textId="77777777" w:rsidR="006D3A31" w:rsidRDefault="006D3A31" w:rsidP="00B855D5">
      <w:pPr>
        <w:ind w:left="567"/>
        <w:rPr>
          <w:i/>
        </w:rPr>
      </w:pPr>
      <w:r>
        <w:rPr>
          <w:i/>
        </w:rPr>
        <w:t xml:space="preserve">zmíněno </w:t>
      </w:r>
      <w:r>
        <w:rPr>
          <w:b/>
          <w:i/>
        </w:rPr>
        <w:t>9x</w:t>
      </w:r>
      <w:r>
        <w:rPr>
          <w:i/>
        </w:rPr>
        <w:t>. Respondenti odpovídali - “Srí Lanka 2019; teroristické útoky na Srí Lance; Srí Lanka”</w:t>
      </w:r>
    </w:p>
    <w:p w14:paraId="3BD90071" w14:textId="77777777" w:rsidR="006D3A31" w:rsidRDefault="006D3A31" w:rsidP="00B855D5">
      <w:pPr>
        <w:widowControl/>
        <w:numPr>
          <w:ilvl w:val="0"/>
          <w:numId w:val="25"/>
        </w:numPr>
        <w:autoSpaceDE/>
        <w:autoSpaceDN/>
        <w:spacing w:line="276" w:lineRule="auto"/>
        <w:ind w:left="567"/>
      </w:pPr>
      <w:r>
        <w:t xml:space="preserve">série teroristických útoků v Paříži, listopad 2015 (Útoky u stadionu </w:t>
      </w:r>
      <w:proofErr w:type="spellStart"/>
      <w:r>
        <w:t>Stade</w:t>
      </w:r>
      <w:proofErr w:type="spellEnd"/>
      <w:r>
        <w:t xml:space="preserve"> de France, </w:t>
      </w:r>
      <w:proofErr w:type="spellStart"/>
      <w:r>
        <w:t>Rue</w:t>
      </w:r>
      <w:proofErr w:type="spellEnd"/>
      <w:r>
        <w:t xml:space="preserve"> </w:t>
      </w:r>
      <w:proofErr w:type="spellStart"/>
      <w:r>
        <w:t>Bichat</w:t>
      </w:r>
      <w:proofErr w:type="spellEnd"/>
      <w:r>
        <w:t xml:space="preserve"> a </w:t>
      </w:r>
      <w:proofErr w:type="spellStart"/>
      <w:r>
        <w:t>Rue</w:t>
      </w:r>
      <w:proofErr w:type="spellEnd"/>
      <w:r>
        <w:t xml:space="preserve"> </w:t>
      </w:r>
      <w:proofErr w:type="spellStart"/>
      <w:r>
        <w:t>Alibert</w:t>
      </w:r>
      <w:proofErr w:type="spellEnd"/>
      <w:r>
        <w:t xml:space="preserve">, </w:t>
      </w:r>
      <w:proofErr w:type="spellStart"/>
      <w:r>
        <w:t>Rue</w:t>
      </w:r>
      <w:proofErr w:type="spellEnd"/>
      <w:r>
        <w:t xml:space="preserve"> de la </w:t>
      </w:r>
      <w:proofErr w:type="spellStart"/>
      <w:r>
        <w:t>Fontaine</w:t>
      </w:r>
      <w:proofErr w:type="spellEnd"/>
      <w:r>
        <w:t>-au-</w:t>
      </w:r>
      <w:proofErr w:type="spellStart"/>
      <w:r>
        <w:t>Roi</w:t>
      </w:r>
      <w:proofErr w:type="spellEnd"/>
      <w:r>
        <w:t xml:space="preserve">, </w:t>
      </w:r>
      <w:proofErr w:type="spellStart"/>
      <w:r>
        <w:t>Rue</w:t>
      </w:r>
      <w:proofErr w:type="spellEnd"/>
      <w:r>
        <w:t xml:space="preserve"> de </w:t>
      </w:r>
      <w:proofErr w:type="spellStart"/>
      <w:r>
        <w:t>Charonne</w:t>
      </w:r>
      <w:proofErr w:type="spellEnd"/>
      <w:r>
        <w:t xml:space="preserve">, </w:t>
      </w:r>
      <w:proofErr w:type="spellStart"/>
      <w:r>
        <w:t>Boulevard</w:t>
      </w:r>
      <w:proofErr w:type="spellEnd"/>
      <w:r>
        <w:t xml:space="preserve"> Voltaire, Masakr v koncertní hale </w:t>
      </w:r>
      <w:proofErr w:type="spellStart"/>
      <w:r>
        <w:t>Bataclan</w:t>
      </w:r>
      <w:proofErr w:type="spellEnd"/>
      <w:r>
        <w:t>)</w:t>
      </w:r>
    </w:p>
    <w:p w14:paraId="0EF2C320" w14:textId="77777777" w:rsidR="006D3A31" w:rsidRDefault="006D3A31" w:rsidP="00B855D5">
      <w:pPr>
        <w:ind w:left="567"/>
        <w:rPr>
          <w:i/>
        </w:rPr>
      </w:pPr>
      <w:r>
        <w:rPr>
          <w:i/>
        </w:rPr>
        <w:t xml:space="preserve">zmíněno </w:t>
      </w:r>
      <w:r>
        <w:rPr>
          <w:b/>
          <w:i/>
        </w:rPr>
        <w:t>5x</w:t>
      </w:r>
      <w:r>
        <w:rPr>
          <w:i/>
        </w:rPr>
        <w:t>. Respondenti odpovídali - “</w:t>
      </w:r>
      <w:proofErr w:type="spellStart"/>
      <w:r>
        <w:rPr>
          <w:i/>
        </w:rPr>
        <w:t>Bataclan</w:t>
      </w:r>
      <w:proofErr w:type="spellEnd"/>
      <w:r>
        <w:rPr>
          <w:i/>
        </w:rPr>
        <w:t xml:space="preserve">; teroristické útoky v </w:t>
      </w:r>
      <w:proofErr w:type="spellStart"/>
      <w:r>
        <w:rPr>
          <w:i/>
        </w:rPr>
        <w:t>Novembri</w:t>
      </w:r>
      <w:proofErr w:type="spellEnd"/>
      <w:r>
        <w:rPr>
          <w:i/>
        </w:rPr>
        <w:t xml:space="preserve"> 2015; útok na koncertní sál ve Francii 2015; útok na koncertě v </w:t>
      </w:r>
      <w:proofErr w:type="spellStart"/>
      <w:r>
        <w:rPr>
          <w:i/>
        </w:rPr>
        <w:t>Bataclanu</w:t>
      </w:r>
      <w:proofErr w:type="spellEnd"/>
      <w:r>
        <w:rPr>
          <w:i/>
        </w:rPr>
        <w:t>”</w:t>
      </w:r>
    </w:p>
    <w:p w14:paraId="12344E76" w14:textId="77777777" w:rsidR="006D3A31" w:rsidRDefault="006D3A31" w:rsidP="00B855D5">
      <w:pPr>
        <w:widowControl/>
        <w:numPr>
          <w:ilvl w:val="0"/>
          <w:numId w:val="24"/>
        </w:numPr>
        <w:autoSpaceDE/>
        <w:autoSpaceDN/>
        <w:spacing w:line="276" w:lineRule="auto"/>
        <w:ind w:left="567"/>
      </w:pPr>
      <w:r>
        <w:t>sebevražedný bombový útok v Manchester Areně (koncert Ariany Grande)</w:t>
      </w:r>
    </w:p>
    <w:p w14:paraId="7BB2C24E" w14:textId="459E3399" w:rsidR="006D3A31" w:rsidRDefault="006D3A31" w:rsidP="00B855D5">
      <w:pPr>
        <w:ind w:left="567"/>
        <w:rPr>
          <w:i/>
        </w:rPr>
      </w:pPr>
      <w:r>
        <w:rPr>
          <w:i/>
        </w:rPr>
        <w:t xml:space="preserve">zmíněno </w:t>
      </w:r>
      <w:r>
        <w:rPr>
          <w:b/>
          <w:i/>
        </w:rPr>
        <w:t>3x</w:t>
      </w:r>
      <w:r>
        <w:rPr>
          <w:i/>
        </w:rPr>
        <w:t>. Respondenti odpovídali – koncert Ariany Grande; bomba na koncertě Ariany Grande; útok na koncert Ariany Grande</w:t>
      </w:r>
    </w:p>
    <w:p w14:paraId="13D52871" w14:textId="77777777" w:rsidR="006D3A31" w:rsidRDefault="006D3A31" w:rsidP="00B855D5">
      <w:pPr>
        <w:widowControl/>
        <w:numPr>
          <w:ilvl w:val="0"/>
          <w:numId w:val="26"/>
        </w:numPr>
        <w:autoSpaceDE/>
        <w:autoSpaceDN/>
        <w:spacing w:line="276" w:lineRule="auto"/>
        <w:ind w:left="567"/>
      </w:pPr>
      <w:r>
        <w:t xml:space="preserve">útok na mešity v </w:t>
      </w:r>
      <w:proofErr w:type="spellStart"/>
      <w:r>
        <w:t>Christchurchi</w:t>
      </w:r>
      <w:proofErr w:type="spellEnd"/>
      <w:r>
        <w:t>, 15. března 2019</w:t>
      </w:r>
    </w:p>
    <w:p w14:paraId="737D457F" w14:textId="77777777" w:rsidR="006D3A31" w:rsidRDefault="006D3A31" w:rsidP="00B855D5">
      <w:pPr>
        <w:ind w:left="567"/>
        <w:rPr>
          <w:i/>
        </w:rPr>
      </w:pPr>
      <w:r>
        <w:rPr>
          <w:i/>
        </w:rPr>
        <w:t xml:space="preserve">zmíněno </w:t>
      </w:r>
      <w:r>
        <w:rPr>
          <w:b/>
          <w:i/>
        </w:rPr>
        <w:t>3x</w:t>
      </w:r>
      <w:r>
        <w:rPr>
          <w:i/>
        </w:rPr>
        <w:t>. Respondenti odpovídali - “</w:t>
      </w:r>
      <w:proofErr w:type="spellStart"/>
      <w:r>
        <w:rPr>
          <w:i/>
        </w:rPr>
        <w:t>Christchurch</w:t>
      </w:r>
      <w:proofErr w:type="spellEnd"/>
      <w:r>
        <w:rPr>
          <w:i/>
        </w:rPr>
        <w:t>; Nový Zéland; teroristický útok na Novém Zélandu”</w:t>
      </w:r>
    </w:p>
    <w:p w14:paraId="27E02029" w14:textId="77777777" w:rsidR="006D3A31" w:rsidRDefault="006D3A31" w:rsidP="00B855D5">
      <w:pPr>
        <w:widowControl/>
        <w:numPr>
          <w:ilvl w:val="0"/>
          <w:numId w:val="26"/>
        </w:numPr>
        <w:autoSpaceDE/>
        <w:autoSpaceDN/>
        <w:spacing w:line="276" w:lineRule="auto"/>
        <w:ind w:left="567"/>
      </w:pPr>
      <w:r>
        <w:t>bombový útok na Bostonský maraton, 15. dubna 2013</w:t>
      </w:r>
    </w:p>
    <w:p w14:paraId="5C3E84A8" w14:textId="77777777" w:rsidR="006D3A31" w:rsidRDefault="006D3A31" w:rsidP="00B855D5">
      <w:pPr>
        <w:ind w:left="567"/>
        <w:rPr>
          <w:i/>
        </w:rPr>
      </w:pPr>
      <w:r>
        <w:rPr>
          <w:i/>
        </w:rPr>
        <w:t xml:space="preserve">zmíněno </w:t>
      </w:r>
      <w:r>
        <w:rPr>
          <w:b/>
          <w:i/>
        </w:rPr>
        <w:t>1x</w:t>
      </w:r>
      <w:r>
        <w:rPr>
          <w:i/>
        </w:rPr>
        <w:t xml:space="preserve"> - “Boston maraton”</w:t>
      </w:r>
    </w:p>
    <w:p w14:paraId="657410F9" w14:textId="77777777" w:rsidR="006D3A31" w:rsidRDefault="006D3A31" w:rsidP="00B855D5">
      <w:pPr>
        <w:widowControl/>
        <w:numPr>
          <w:ilvl w:val="0"/>
          <w:numId w:val="27"/>
        </w:numPr>
        <w:autoSpaceDE/>
        <w:autoSpaceDN/>
        <w:spacing w:line="276" w:lineRule="auto"/>
        <w:ind w:left="567"/>
        <w:jc w:val="both"/>
      </w:pPr>
      <w:r>
        <w:t xml:space="preserve">útok na redakci časopisu Charlie </w:t>
      </w:r>
      <w:proofErr w:type="spellStart"/>
      <w:r>
        <w:t>Hebdo</w:t>
      </w:r>
      <w:proofErr w:type="spellEnd"/>
      <w:r>
        <w:t>, 7. ledna 2013</w:t>
      </w:r>
    </w:p>
    <w:p w14:paraId="30BC0889" w14:textId="77777777" w:rsidR="006D3A31" w:rsidRDefault="006D3A31" w:rsidP="00B855D5">
      <w:pPr>
        <w:ind w:left="567"/>
        <w:jc w:val="both"/>
        <w:rPr>
          <w:i/>
        </w:rPr>
      </w:pPr>
      <w:r>
        <w:rPr>
          <w:i/>
        </w:rPr>
        <w:t xml:space="preserve">zmíněno </w:t>
      </w:r>
      <w:r>
        <w:rPr>
          <w:b/>
          <w:i/>
        </w:rPr>
        <w:t>1x</w:t>
      </w:r>
      <w:r>
        <w:rPr>
          <w:i/>
        </w:rPr>
        <w:t xml:space="preserve"> - “útok na redakci časopisu </w:t>
      </w:r>
      <w:proofErr w:type="spellStart"/>
      <w:r>
        <w:rPr>
          <w:i/>
        </w:rPr>
        <w:t>charlie</w:t>
      </w:r>
      <w:proofErr w:type="spellEnd"/>
      <w:r>
        <w:rPr>
          <w:i/>
        </w:rPr>
        <w:t xml:space="preserve"> </w:t>
      </w:r>
      <w:proofErr w:type="spellStart"/>
      <w:r>
        <w:rPr>
          <w:i/>
        </w:rPr>
        <w:t>hebdo</w:t>
      </w:r>
      <w:proofErr w:type="spellEnd"/>
      <w:r>
        <w:rPr>
          <w:i/>
        </w:rPr>
        <w:t>”</w:t>
      </w:r>
    </w:p>
    <w:p w14:paraId="38A02EB6" w14:textId="77777777" w:rsidR="006D3A31" w:rsidRDefault="006D3A31" w:rsidP="00B855D5">
      <w:pPr>
        <w:widowControl/>
        <w:numPr>
          <w:ilvl w:val="0"/>
          <w:numId w:val="29"/>
        </w:numPr>
        <w:autoSpaceDE/>
        <w:autoSpaceDN/>
        <w:spacing w:line="276" w:lineRule="auto"/>
        <w:ind w:left="567"/>
        <w:jc w:val="both"/>
      </w:pPr>
      <w:r>
        <w:t>teroristické útoky na vlaky na Mladoboleslavsku, 2017</w:t>
      </w:r>
    </w:p>
    <w:p w14:paraId="742CC5C5" w14:textId="77777777" w:rsidR="006D3A31" w:rsidRDefault="006D3A31" w:rsidP="00B855D5">
      <w:pPr>
        <w:ind w:left="567"/>
        <w:jc w:val="both"/>
        <w:rPr>
          <w:i/>
        </w:rPr>
      </w:pPr>
      <w:r>
        <w:rPr>
          <w:i/>
        </w:rPr>
        <w:t xml:space="preserve">zmíněno </w:t>
      </w:r>
      <w:r>
        <w:rPr>
          <w:b/>
          <w:i/>
        </w:rPr>
        <w:t>1x</w:t>
      </w:r>
      <w:r>
        <w:rPr>
          <w:i/>
        </w:rPr>
        <w:t xml:space="preserve"> - “Jaromír Balda r. 2017 na Mladoboleslavsku”</w:t>
      </w:r>
    </w:p>
    <w:p w14:paraId="74AC059B" w14:textId="77777777" w:rsidR="006D3A31" w:rsidRDefault="006D3A31" w:rsidP="00B855D5">
      <w:pPr>
        <w:widowControl/>
        <w:numPr>
          <w:ilvl w:val="0"/>
          <w:numId w:val="22"/>
        </w:numPr>
        <w:autoSpaceDE/>
        <w:autoSpaceDN/>
        <w:spacing w:line="276" w:lineRule="auto"/>
        <w:ind w:left="567"/>
        <w:jc w:val="both"/>
      </w:pPr>
      <w:r>
        <w:t>teroristický útok v Nice, 14. červenec 2016</w:t>
      </w:r>
    </w:p>
    <w:p w14:paraId="06601302" w14:textId="77777777" w:rsidR="006D3A31" w:rsidRDefault="006D3A31" w:rsidP="00B855D5">
      <w:pPr>
        <w:ind w:left="567"/>
        <w:jc w:val="both"/>
        <w:rPr>
          <w:i/>
        </w:rPr>
      </w:pPr>
      <w:r>
        <w:rPr>
          <w:i/>
        </w:rPr>
        <w:t xml:space="preserve">zmíněno </w:t>
      </w:r>
      <w:r>
        <w:rPr>
          <w:b/>
          <w:i/>
        </w:rPr>
        <w:t>1x</w:t>
      </w:r>
      <w:r>
        <w:rPr>
          <w:i/>
        </w:rPr>
        <w:t xml:space="preserve"> - ”jak ve Francii najížděl náklaďák do lidí”</w:t>
      </w:r>
    </w:p>
    <w:p w14:paraId="2EC5E568" w14:textId="77777777" w:rsidR="006D3A31" w:rsidRDefault="006D3A31" w:rsidP="00B855D5">
      <w:pPr>
        <w:widowControl/>
        <w:numPr>
          <w:ilvl w:val="0"/>
          <w:numId w:val="28"/>
        </w:numPr>
        <w:autoSpaceDE/>
        <w:autoSpaceDN/>
        <w:spacing w:line="276" w:lineRule="auto"/>
        <w:ind w:left="567"/>
        <w:jc w:val="both"/>
      </w:pPr>
      <w:r>
        <w:t>bombové útoky na madridské vlaky, 11. března 2004</w:t>
      </w:r>
    </w:p>
    <w:p w14:paraId="78FE8AAA" w14:textId="77777777" w:rsidR="006D3A31" w:rsidRDefault="006D3A31" w:rsidP="00B855D5">
      <w:pPr>
        <w:ind w:left="567"/>
        <w:jc w:val="both"/>
        <w:rPr>
          <w:i/>
        </w:rPr>
      </w:pPr>
      <w:r>
        <w:rPr>
          <w:i/>
        </w:rPr>
        <w:t xml:space="preserve">zmíněno </w:t>
      </w:r>
      <w:r>
        <w:rPr>
          <w:b/>
          <w:i/>
        </w:rPr>
        <w:t>1x</w:t>
      </w:r>
      <w:r>
        <w:rPr>
          <w:i/>
        </w:rPr>
        <w:t xml:space="preserve"> - “Madrid 2004”</w:t>
      </w:r>
    </w:p>
    <w:p w14:paraId="581A8B53" w14:textId="77777777" w:rsidR="006D3A31" w:rsidRDefault="006D3A31" w:rsidP="00B855D5">
      <w:pPr>
        <w:widowControl/>
        <w:numPr>
          <w:ilvl w:val="0"/>
          <w:numId w:val="23"/>
        </w:numPr>
        <w:autoSpaceDE/>
        <w:autoSpaceDN/>
        <w:spacing w:line="276" w:lineRule="auto"/>
        <w:ind w:left="567"/>
      </w:pPr>
      <w:r>
        <w:t>ostatní</w:t>
      </w:r>
    </w:p>
    <w:p w14:paraId="0D5FDAD4" w14:textId="4499D1F2" w:rsidR="006D3A31" w:rsidRDefault="006D3A31" w:rsidP="00B855D5">
      <w:pPr>
        <w:ind w:left="567"/>
        <w:jc w:val="both"/>
        <w:rPr>
          <w:i/>
        </w:rPr>
      </w:pPr>
      <w:r>
        <w:rPr>
          <w:i/>
        </w:rPr>
        <w:t xml:space="preserve">zmíněno </w:t>
      </w:r>
      <w:r>
        <w:rPr>
          <w:b/>
          <w:i/>
        </w:rPr>
        <w:t>39x</w:t>
      </w:r>
      <w:r>
        <w:rPr>
          <w:i/>
        </w:rPr>
        <w:t xml:space="preserve"> - “Islám, Irák - Afghánistán; muslimové okolo; </w:t>
      </w:r>
      <w:proofErr w:type="spellStart"/>
      <w:r>
        <w:rPr>
          <w:i/>
        </w:rPr>
        <w:t>valka</w:t>
      </w:r>
      <w:proofErr w:type="spellEnd"/>
      <w:r>
        <w:rPr>
          <w:i/>
        </w:rPr>
        <w:t xml:space="preserve">; Islámský stát; Teroristické útoky v Paříži; útoky v Paříži; nedávné útoky ve Francii; Tomio Okamura; války USA; atentáty - bombové útoky; smrt; žádná určitá-nějak obecně bombové atentáty; muslimské války; bombový útok; bomba; střílení v Paříži; strach; výbuch bomby na veřejné akci kde je hodně lidí; film 30 minut po půlnoci; atentáty ve Francii; náboženství - války; koncert; Barcelona - Francie - Londýn; Afghánistán; vraždění - znásilňování - mučení - smrt; útok; </w:t>
      </w:r>
      <w:proofErr w:type="spellStart"/>
      <w:r>
        <w:rPr>
          <w:i/>
        </w:rPr>
        <w:t>Nother</w:t>
      </w:r>
      <w:proofErr w:type="spellEnd"/>
      <w:r>
        <w:rPr>
          <w:i/>
        </w:rPr>
        <w:t>-Dame; Paříž; bombové útoky; zabíjení lidí; sebevražedné útoky”</w:t>
      </w:r>
      <w:r w:rsidR="00A9017A">
        <w:rPr>
          <w:i/>
        </w:rPr>
        <w:t>.</w:t>
      </w:r>
    </w:p>
    <w:p w14:paraId="1EC0BE0D" w14:textId="77777777" w:rsidR="00A9017A" w:rsidRDefault="00A9017A" w:rsidP="00A9017A">
      <w:pPr>
        <w:ind w:left="567"/>
      </w:pPr>
    </w:p>
    <w:p w14:paraId="505DE9EC" w14:textId="1CD083C4" w:rsidR="00A9017A" w:rsidRDefault="00A9017A" w:rsidP="00A9017A">
      <w:pPr>
        <w:ind w:left="567"/>
      </w:pPr>
      <w:r>
        <w:rPr>
          <w:noProof/>
        </w:rPr>
        <w:lastRenderedPageBreak/>
        <w:drawing>
          <wp:inline distT="0" distB="0" distL="0" distR="0" wp14:anchorId="065BA530" wp14:editId="017C5D9E">
            <wp:extent cx="5763260" cy="6300470"/>
            <wp:effectExtent l="0" t="0" r="8890" b="508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387D92" w14:textId="63F8ABFD" w:rsidR="00A9017A" w:rsidRDefault="00EC22E1" w:rsidP="00EC22E1">
      <w:pPr>
        <w:jc w:val="right"/>
      </w:pPr>
      <w:r>
        <w:t>(graf k otázce č. 7)</w:t>
      </w:r>
    </w:p>
    <w:p w14:paraId="00668E3C" w14:textId="77777777" w:rsidR="00A9017A" w:rsidRDefault="00A9017A" w:rsidP="00A9017A">
      <w:pPr>
        <w:ind w:left="567"/>
      </w:pPr>
    </w:p>
    <w:p w14:paraId="256045AC" w14:textId="77777777" w:rsidR="00A9017A" w:rsidRDefault="00A9017A" w:rsidP="00A9017A">
      <w:pPr>
        <w:ind w:left="567"/>
      </w:pPr>
    </w:p>
    <w:p w14:paraId="16E7B72D" w14:textId="77777777" w:rsidR="00A9017A" w:rsidRDefault="00A9017A" w:rsidP="00A9017A">
      <w:pPr>
        <w:ind w:left="567"/>
      </w:pPr>
    </w:p>
    <w:p w14:paraId="6DF78AB2" w14:textId="77777777" w:rsidR="00A9017A" w:rsidRDefault="00A9017A" w:rsidP="00A9017A">
      <w:pPr>
        <w:ind w:left="567"/>
      </w:pPr>
    </w:p>
    <w:p w14:paraId="6AB32883" w14:textId="77777777" w:rsidR="00A9017A" w:rsidRDefault="00A9017A" w:rsidP="00A9017A">
      <w:pPr>
        <w:ind w:left="567"/>
      </w:pPr>
    </w:p>
    <w:p w14:paraId="182DCDFE" w14:textId="4A7F8762" w:rsidR="00A9017A" w:rsidRDefault="00A9017A" w:rsidP="00A9017A">
      <w:pPr>
        <w:ind w:left="567"/>
      </w:pPr>
    </w:p>
    <w:p w14:paraId="0AFE673B" w14:textId="08E3B067" w:rsidR="00A9017A" w:rsidRDefault="00A9017A" w:rsidP="00A9017A">
      <w:pPr>
        <w:ind w:left="567"/>
      </w:pPr>
    </w:p>
    <w:p w14:paraId="21D5873D" w14:textId="10B4EDA2" w:rsidR="006D3A31" w:rsidRDefault="002156DC" w:rsidP="00A9017A">
      <w:pPr>
        <w:pStyle w:val="Nadpis2"/>
        <w:numPr>
          <w:ilvl w:val="0"/>
          <w:numId w:val="20"/>
        </w:numPr>
        <w:ind w:left="567"/>
        <w:jc w:val="both"/>
      </w:pPr>
      <w:bookmarkStart w:id="38" w:name="_Toc37917507"/>
      <w:r>
        <w:lastRenderedPageBreak/>
        <w:t>Cítíte se v ČR ohroženi terorismem? Pokud ano, čím?</w:t>
      </w:r>
      <w:bookmarkEnd w:id="38"/>
    </w:p>
    <w:p w14:paraId="38DED367" w14:textId="1B591C27" w:rsidR="002156DC" w:rsidRDefault="002156DC" w:rsidP="00B855D5">
      <w:pPr>
        <w:ind w:left="567"/>
        <w:jc w:val="both"/>
      </w:pPr>
      <w:r>
        <w:t>odpovědí:</w:t>
      </w:r>
      <w:r>
        <w:tab/>
      </w:r>
      <w:r>
        <w:tab/>
      </w:r>
      <w:r w:rsidR="00A9017A">
        <w:tab/>
      </w:r>
      <w:r w:rsidR="00A9017A">
        <w:tab/>
      </w:r>
      <w:r w:rsidR="00A9017A">
        <w:tab/>
      </w:r>
      <w:r w:rsidR="00A9017A">
        <w:tab/>
      </w:r>
      <w:r w:rsidR="00A9017A">
        <w:tab/>
      </w:r>
      <w:r w:rsidR="00A9017A">
        <w:tab/>
      </w:r>
      <w:r>
        <w:t>podíl:</w:t>
      </w:r>
    </w:p>
    <w:p w14:paraId="1368AD36" w14:textId="77777777" w:rsidR="002156DC" w:rsidRDefault="002156DC" w:rsidP="00B855D5">
      <w:pPr>
        <w:widowControl/>
        <w:numPr>
          <w:ilvl w:val="0"/>
          <w:numId w:val="30"/>
        </w:numPr>
        <w:autoSpaceDE/>
        <w:autoSpaceDN/>
        <w:spacing w:line="276" w:lineRule="auto"/>
        <w:ind w:left="567"/>
        <w:jc w:val="both"/>
      </w:pPr>
      <w:r>
        <w:t>ano</w:t>
      </w:r>
      <w:r>
        <w:tab/>
      </w:r>
      <w:r>
        <w:tab/>
      </w:r>
      <w:r>
        <w:tab/>
      </w:r>
      <w:r>
        <w:tab/>
      </w:r>
      <w:r>
        <w:tab/>
      </w:r>
      <w:r>
        <w:tab/>
      </w:r>
      <w:r>
        <w:rPr>
          <w:b/>
        </w:rPr>
        <w:t>12</w:t>
      </w:r>
      <w:r>
        <w:tab/>
      </w:r>
      <w:r>
        <w:tab/>
      </w:r>
      <w:r>
        <w:tab/>
      </w:r>
      <w:r>
        <w:rPr>
          <w:b/>
        </w:rPr>
        <w:t>10,6%</w:t>
      </w:r>
    </w:p>
    <w:p w14:paraId="23C7EEEE" w14:textId="0E308909" w:rsidR="002156DC" w:rsidRDefault="002156DC" w:rsidP="00B855D5">
      <w:pPr>
        <w:ind w:left="567"/>
        <w:jc w:val="both"/>
      </w:pPr>
      <w:r>
        <w:rPr>
          <w:i/>
        </w:rPr>
        <w:t>odpovědi: “Nikd</w:t>
      </w:r>
      <w:r w:rsidR="00107A24">
        <w:rPr>
          <w:i/>
        </w:rPr>
        <w:t>y</w:t>
      </w:r>
      <w:r>
        <w:rPr>
          <w:i/>
        </w:rPr>
        <w:t xml:space="preserve"> </w:t>
      </w:r>
      <w:proofErr w:type="gramStart"/>
      <w:r>
        <w:rPr>
          <w:i/>
        </w:rPr>
        <w:t>nevíte</w:t>
      </w:r>
      <w:proofErr w:type="gramEnd"/>
      <w:r>
        <w:rPr>
          <w:i/>
        </w:rPr>
        <w:t xml:space="preserve"> co </w:t>
      </w:r>
      <w:proofErr w:type="spellStart"/>
      <w:r>
        <w:rPr>
          <w:i/>
        </w:rPr>
        <w:t>příjde</w:t>
      </w:r>
      <w:proofErr w:type="spellEnd"/>
      <w:r>
        <w:rPr>
          <w:i/>
        </w:rPr>
        <w:t xml:space="preserve">. Spíš se </w:t>
      </w:r>
      <w:proofErr w:type="spellStart"/>
      <w:r>
        <w:rPr>
          <w:i/>
        </w:rPr>
        <w:t>bojim</w:t>
      </w:r>
      <w:proofErr w:type="spellEnd"/>
      <w:r>
        <w:rPr>
          <w:i/>
        </w:rPr>
        <w:t xml:space="preserve"> o terorismus páchaný jednotlivci. V rámci vlastní sebevraždy, odpálení se atd., podobné situace.” “Myslím, že i nás brzo čeká bombový či jiný útok. Na kostel, školu, nádraží, festival...nevím, v tomhle jsou kreativní.” “možnými výbuchy v místech, kde je více lidí” “blázny co zde chtějí základnu USA” “individuální teroristické útoky” “nelze jednoznačně odpovědět” “</w:t>
      </w:r>
      <w:proofErr w:type="spellStart"/>
      <w:r>
        <w:rPr>
          <w:i/>
        </w:rPr>
        <w:t>Šária</w:t>
      </w:r>
      <w:proofErr w:type="spellEnd"/>
      <w:r>
        <w:rPr>
          <w:i/>
        </w:rPr>
        <w:t xml:space="preserve"> a vše s ní spojené” “při cestování” “Uprchlíci” “Muslimy” “Migrace” “</w:t>
      </w:r>
      <w:proofErr w:type="spellStart"/>
      <w:r>
        <w:rPr>
          <w:i/>
        </w:rPr>
        <w:t>Islam</w:t>
      </w:r>
      <w:proofErr w:type="spellEnd"/>
      <w:r>
        <w:rPr>
          <w:i/>
        </w:rPr>
        <w:t>”.</w:t>
      </w:r>
    </w:p>
    <w:p w14:paraId="4825E997" w14:textId="248E26C9" w:rsidR="002156DC" w:rsidRDefault="002156DC" w:rsidP="00B855D5">
      <w:pPr>
        <w:widowControl/>
        <w:numPr>
          <w:ilvl w:val="0"/>
          <w:numId w:val="30"/>
        </w:numPr>
        <w:autoSpaceDE/>
        <w:autoSpaceDN/>
        <w:spacing w:line="276" w:lineRule="auto"/>
        <w:ind w:left="567"/>
        <w:jc w:val="both"/>
      </w:pPr>
      <w:r>
        <w:t>ne</w:t>
      </w:r>
      <w:r>
        <w:tab/>
      </w:r>
      <w:r>
        <w:tab/>
      </w:r>
      <w:r>
        <w:tab/>
      </w:r>
      <w:r>
        <w:tab/>
      </w:r>
      <w:r>
        <w:tab/>
      </w:r>
      <w:r>
        <w:tab/>
      </w:r>
      <w:r>
        <w:rPr>
          <w:b/>
        </w:rPr>
        <w:t>101</w:t>
      </w:r>
      <w:r>
        <w:rPr>
          <w:b/>
        </w:rPr>
        <w:tab/>
      </w:r>
      <w:r>
        <w:rPr>
          <w:b/>
        </w:rPr>
        <w:tab/>
      </w:r>
      <w:r>
        <w:rPr>
          <w:b/>
        </w:rPr>
        <w:tab/>
        <w:t>89,4%</w:t>
      </w:r>
    </w:p>
    <w:p w14:paraId="3DFC197E" w14:textId="203E0899" w:rsidR="002156DC" w:rsidRDefault="002156DC" w:rsidP="00B855D5">
      <w:pPr>
        <w:ind w:left="567"/>
      </w:pPr>
    </w:p>
    <w:p w14:paraId="219D72DE" w14:textId="7C72AEA7" w:rsidR="006D3A31" w:rsidRDefault="0030608E" w:rsidP="00B855D5">
      <w:pPr>
        <w:ind w:left="567"/>
      </w:pPr>
      <w:r>
        <w:rPr>
          <w:noProof/>
        </w:rPr>
        <w:drawing>
          <wp:anchor distT="0" distB="0" distL="114300" distR="114300" simplePos="0" relativeHeight="251664384" behindDoc="1" locked="0" layoutInCell="1" allowOverlap="1" wp14:anchorId="35AED33C" wp14:editId="56A3415D">
            <wp:simplePos x="0" y="0"/>
            <wp:positionH relativeFrom="margin">
              <wp:align>center</wp:align>
            </wp:positionH>
            <wp:positionV relativeFrom="paragraph">
              <wp:posOffset>67310</wp:posOffset>
            </wp:positionV>
            <wp:extent cx="6086475" cy="3022600"/>
            <wp:effectExtent l="0" t="0" r="0" b="63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anchor>
        </w:drawing>
      </w:r>
    </w:p>
    <w:p w14:paraId="7FB31C65" w14:textId="363A7D64" w:rsidR="006D3A31" w:rsidRDefault="006D3A31" w:rsidP="00B855D5">
      <w:pPr>
        <w:ind w:left="567"/>
      </w:pPr>
    </w:p>
    <w:p w14:paraId="02B5507B" w14:textId="21CB11E1" w:rsidR="006D3A31" w:rsidRDefault="006D3A31" w:rsidP="00B855D5">
      <w:pPr>
        <w:ind w:left="567"/>
      </w:pPr>
    </w:p>
    <w:p w14:paraId="0679A87A" w14:textId="4A7D28AD" w:rsidR="00A9017A" w:rsidRDefault="00A9017A" w:rsidP="00B855D5">
      <w:pPr>
        <w:ind w:left="567"/>
      </w:pPr>
    </w:p>
    <w:p w14:paraId="3E8E43AC" w14:textId="72AC3761" w:rsidR="00A9017A" w:rsidRDefault="00A9017A" w:rsidP="00B855D5">
      <w:pPr>
        <w:ind w:left="567"/>
      </w:pPr>
    </w:p>
    <w:p w14:paraId="53D570E2" w14:textId="3DB328AB" w:rsidR="00A9017A" w:rsidRDefault="00A9017A" w:rsidP="00B855D5">
      <w:pPr>
        <w:ind w:left="567"/>
      </w:pPr>
    </w:p>
    <w:p w14:paraId="1D2BF30D" w14:textId="5F011D0E" w:rsidR="00A9017A" w:rsidRDefault="00A9017A" w:rsidP="00B855D5">
      <w:pPr>
        <w:ind w:left="567"/>
      </w:pPr>
    </w:p>
    <w:p w14:paraId="48C4781A" w14:textId="5AF7D4E3" w:rsidR="00A9017A" w:rsidRDefault="00A9017A" w:rsidP="00B855D5">
      <w:pPr>
        <w:ind w:left="567"/>
      </w:pPr>
    </w:p>
    <w:p w14:paraId="70AEEE5D" w14:textId="6BAFE7A4" w:rsidR="00A9017A" w:rsidRDefault="00A9017A" w:rsidP="00B855D5">
      <w:pPr>
        <w:ind w:left="567"/>
      </w:pPr>
    </w:p>
    <w:p w14:paraId="565665AE" w14:textId="26E50195" w:rsidR="00A9017A" w:rsidRDefault="00A9017A" w:rsidP="00B855D5">
      <w:pPr>
        <w:ind w:left="567"/>
      </w:pPr>
    </w:p>
    <w:p w14:paraId="1F6089EF" w14:textId="7B179404" w:rsidR="00A9017A" w:rsidRDefault="00A9017A" w:rsidP="00EC22E1"/>
    <w:p w14:paraId="529667D8" w14:textId="6F1AB630" w:rsidR="0030608E" w:rsidRDefault="0030608E" w:rsidP="00EC22E1"/>
    <w:p w14:paraId="6ECC3EC7" w14:textId="690C1FD5" w:rsidR="0030608E" w:rsidRDefault="0030608E" w:rsidP="00EC22E1"/>
    <w:p w14:paraId="112E0FDD" w14:textId="590F1960" w:rsidR="0030608E" w:rsidRDefault="0030608E" w:rsidP="00EC22E1"/>
    <w:p w14:paraId="334D5C35" w14:textId="7A17A88F" w:rsidR="0030608E" w:rsidRDefault="0030608E" w:rsidP="00EC22E1"/>
    <w:p w14:paraId="78AA6DC2" w14:textId="10DB356B" w:rsidR="0030608E" w:rsidRDefault="0030608E" w:rsidP="00EC22E1"/>
    <w:p w14:paraId="449CF64E" w14:textId="19814348" w:rsidR="0030608E" w:rsidRDefault="0030608E" w:rsidP="00EC22E1"/>
    <w:p w14:paraId="0EFEDEAD" w14:textId="4ABDEDEF" w:rsidR="0030608E" w:rsidRDefault="0030608E" w:rsidP="00EC22E1"/>
    <w:p w14:paraId="735DD066" w14:textId="45AA2077" w:rsidR="0030608E" w:rsidRDefault="0030608E" w:rsidP="00EC22E1"/>
    <w:p w14:paraId="07D9725B" w14:textId="781FB830" w:rsidR="0030608E" w:rsidRDefault="0030608E" w:rsidP="00EC22E1"/>
    <w:p w14:paraId="73EA1002" w14:textId="77777777" w:rsidR="0030608E" w:rsidRDefault="0030608E" w:rsidP="00EC22E1"/>
    <w:p w14:paraId="10FC420D" w14:textId="224FD652" w:rsidR="002156DC" w:rsidRDefault="002156DC" w:rsidP="00EC22E1">
      <w:pPr>
        <w:pStyle w:val="Nadpis2"/>
        <w:numPr>
          <w:ilvl w:val="0"/>
          <w:numId w:val="20"/>
        </w:numPr>
        <w:ind w:left="567"/>
      </w:pPr>
      <w:bookmarkStart w:id="39" w:name="_Toc37917508"/>
      <w:r>
        <w:lastRenderedPageBreak/>
        <w:t>Kdybyste vyhrál/a zájezd do ciziny, do jaké země byste určitě nejel/a, kvůli obavám z možné teroristické hrozby?</w:t>
      </w:r>
      <w:bookmarkEnd w:id="39"/>
    </w:p>
    <w:p w14:paraId="12932F49" w14:textId="0378CDA3" w:rsidR="002156DC" w:rsidRDefault="002156DC" w:rsidP="00EC22E1">
      <w:pPr>
        <w:rPr>
          <w:b/>
          <w:i/>
        </w:rPr>
      </w:pPr>
      <w:r>
        <w:rPr>
          <w:i/>
        </w:rPr>
        <w:t>odpovědí celkem</w:t>
      </w:r>
      <w:r w:rsidR="000A5734">
        <w:rPr>
          <w:i/>
        </w:rPr>
        <w:t>:</w:t>
      </w:r>
      <w:r>
        <w:rPr>
          <w:i/>
        </w:rPr>
        <w:tab/>
      </w:r>
      <w:r>
        <w:rPr>
          <w:i/>
        </w:rPr>
        <w:tab/>
      </w:r>
      <w:r>
        <w:rPr>
          <w:i/>
        </w:rPr>
        <w:tab/>
      </w:r>
      <w:r>
        <w:rPr>
          <w:i/>
        </w:rPr>
        <w:tab/>
      </w:r>
      <w:r w:rsidR="00EC22E1">
        <w:rPr>
          <w:i/>
        </w:rPr>
        <w:tab/>
      </w:r>
      <w:r>
        <w:rPr>
          <w:b/>
          <w:i/>
        </w:rPr>
        <w:t>147</w:t>
      </w:r>
      <w:r w:rsidR="000A5734">
        <w:rPr>
          <w:b/>
          <w:i/>
        </w:rPr>
        <w:tab/>
      </w:r>
      <w:r w:rsidR="000A5734">
        <w:rPr>
          <w:b/>
          <w:i/>
        </w:rPr>
        <w:tab/>
      </w:r>
      <w:r w:rsidR="000A5734">
        <w:rPr>
          <w:b/>
          <w:i/>
        </w:rPr>
        <w:tab/>
      </w:r>
      <w:r w:rsidR="000A5734" w:rsidRPr="000A5734">
        <w:rPr>
          <w:bCs/>
          <w:i/>
        </w:rPr>
        <w:t>podíl:</w:t>
      </w:r>
    </w:p>
    <w:p w14:paraId="3389B8A5" w14:textId="77777777" w:rsidR="002156DC" w:rsidRDefault="002156DC" w:rsidP="00B855D5">
      <w:pPr>
        <w:widowControl/>
        <w:numPr>
          <w:ilvl w:val="0"/>
          <w:numId w:val="31"/>
        </w:numPr>
        <w:autoSpaceDE/>
        <w:autoSpaceDN/>
        <w:spacing w:line="276" w:lineRule="auto"/>
        <w:ind w:left="567"/>
      </w:pPr>
      <w:r>
        <w:t>Sýrie</w:t>
      </w:r>
      <w:r>
        <w:tab/>
      </w:r>
      <w:r>
        <w:tab/>
      </w:r>
      <w:r>
        <w:tab/>
      </w:r>
      <w:r>
        <w:tab/>
      </w:r>
      <w:r>
        <w:tab/>
      </w:r>
      <w:r>
        <w:tab/>
      </w:r>
      <w:r>
        <w:rPr>
          <w:b/>
        </w:rPr>
        <w:t>26</w:t>
      </w:r>
      <w:r>
        <w:rPr>
          <w:b/>
        </w:rPr>
        <w:tab/>
      </w:r>
      <w:r>
        <w:rPr>
          <w:b/>
        </w:rPr>
        <w:tab/>
      </w:r>
      <w:r>
        <w:rPr>
          <w:b/>
        </w:rPr>
        <w:tab/>
        <w:t>17,69%</w:t>
      </w:r>
    </w:p>
    <w:p w14:paraId="457D6377" w14:textId="77777777" w:rsidR="002156DC" w:rsidRDefault="002156DC" w:rsidP="00B855D5">
      <w:pPr>
        <w:widowControl/>
        <w:numPr>
          <w:ilvl w:val="0"/>
          <w:numId w:val="31"/>
        </w:numPr>
        <w:autoSpaceDE/>
        <w:autoSpaceDN/>
        <w:spacing w:line="276" w:lineRule="auto"/>
        <w:ind w:left="567"/>
      </w:pPr>
      <w:r>
        <w:t>Irák</w:t>
      </w:r>
      <w:r>
        <w:tab/>
      </w:r>
      <w:r>
        <w:tab/>
      </w:r>
      <w:r>
        <w:tab/>
      </w:r>
      <w:r>
        <w:tab/>
      </w:r>
      <w:r>
        <w:tab/>
      </w:r>
      <w:r>
        <w:tab/>
      </w:r>
      <w:r>
        <w:rPr>
          <w:b/>
        </w:rPr>
        <w:t>24</w:t>
      </w:r>
      <w:r>
        <w:rPr>
          <w:b/>
        </w:rPr>
        <w:tab/>
      </w:r>
      <w:r>
        <w:rPr>
          <w:b/>
        </w:rPr>
        <w:tab/>
      </w:r>
      <w:r>
        <w:rPr>
          <w:b/>
        </w:rPr>
        <w:tab/>
        <w:t>16,33%</w:t>
      </w:r>
    </w:p>
    <w:p w14:paraId="765D97AE" w14:textId="77777777" w:rsidR="002156DC" w:rsidRDefault="002156DC" w:rsidP="00B855D5">
      <w:pPr>
        <w:widowControl/>
        <w:numPr>
          <w:ilvl w:val="0"/>
          <w:numId w:val="31"/>
        </w:numPr>
        <w:autoSpaceDE/>
        <w:autoSpaceDN/>
        <w:spacing w:line="276" w:lineRule="auto"/>
        <w:ind w:left="567"/>
      </w:pPr>
      <w:r>
        <w:t>Afghánistán</w:t>
      </w:r>
      <w:r>
        <w:tab/>
      </w:r>
      <w:r>
        <w:tab/>
      </w:r>
      <w:r>
        <w:tab/>
      </w:r>
      <w:r>
        <w:tab/>
      </w:r>
      <w:r>
        <w:tab/>
      </w:r>
      <w:r>
        <w:rPr>
          <w:b/>
        </w:rPr>
        <w:t>21</w:t>
      </w:r>
      <w:r>
        <w:rPr>
          <w:b/>
        </w:rPr>
        <w:tab/>
      </w:r>
      <w:r>
        <w:rPr>
          <w:b/>
        </w:rPr>
        <w:tab/>
      </w:r>
      <w:r>
        <w:rPr>
          <w:b/>
        </w:rPr>
        <w:tab/>
        <w:t>14,30%</w:t>
      </w:r>
    </w:p>
    <w:p w14:paraId="7F90EB0A" w14:textId="77777777" w:rsidR="002156DC" w:rsidRDefault="002156DC" w:rsidP="00B855D5">
      <w:pPr>
        <w:widowControl/>
        <w:numPr>
          <w:ilvl w:val="0"/>
          <w:numId w:val="31"/>
        </w:numPr>
        <w:autoSpaceDE/>
        <w:autoSpaceDN/>
        <w:spacing w:line="276" w:lineRule="auto"/>
        <w:ind w:left="567"/>
      </w:pPr>
      <w:r>
        <w:t>Írán</w:t>
      </w:r>
      <w:r>
        <w:tab/>
      </w:r>
      <w:r>
        <w:tab/>
      </w:r>
      <w:r>
        <w:tab/>
      </w:r>
      <w:r>
        <w:tab/>
      </w:r>
      <w:r>
        <w:tab/>
      </w:r>
      <w:r>
        <w:tab/>
      </w:r>
      <w:r>
        <w:rPr>
          <w:b/>
        </w:rPr>
        <w:t>13</w:t>
      </w:r>
      <w:r>
        <w:rPr>
          <w:b/>
        </w:rPr>
        <w:tab/>
      </w:r>
      <w:r>
        <w:rPr>
          <w:b/>
        </w:rPr>
        <w:tab/>
      </w:r>
      <w:r>
        <w:rPr>
          <w:b/>
        </w:rPr>
        <w:tab/>
        <w:t>8,84%</w:t>
      </w:r>
    </w:p>
    <w:p w14:paraId="7595D025" w14:textId="77777777" w:rsidR="002156DC" w:rsidRDefault="002156DC" w:rsidP="00B855D5">
      <w:pPr>
        <w:widowControl/>
        <w:numPr>
          <w:ilvl w:val="0"/>
          <w:numId w:val="31"/>
        </w:numPr>
        <w:autoSpaceDE/>
        <w:autoSpaceDN/>
        <w:spacing w:line="276" w:lineRule="auto"/>
        <w:ind w:left="567"/>
      </w:pPr>
      <w:r>
        <w:t>jel bych všude</w:t>
      </w:r>
      <w:r>
        <w:tab/>
      </w:r>
      <w:r>
        <w:tab/>
      </w:r>
      <w:r>
        <w:tab/>
      </w:r>
      <w:r>
        <w:tab/>
      </w:r>
      <w:r>
        <w:tab/>
      </w:r>
      <w:r>
        <w:rPr>
          <w:b/>
        </w:rPr>
        <w:t>7</w:t>
      </w:r>
      <w:r>
        <w:rPr>
          <w:b/>
        </w:rPr>
        <w:tab/>
      </w:r>
      <w:r>
        <w:rPr>
          <w:b/>
        </w:rPr>
        <w:tab/>
      </w:r>
      <w:r>
        <w:rPr>
          <w:b/>
        </w:rPr>
        <w:tab/>
        <w:t>4,76%</w:t>
      </w:r>
    </w:p>
    <w:p w14:paraId="0F5F22D7" w14:textId="55EAED3D" w:rsidR="002156DC" w:rsidRDefault="002156DC" w:rsidP="00B855D5">
      <w:pPr>
        <w:widowControl/>
        <w:numPr>
          <w:ilvl w:val="0"/>
          <w:numId w:val="31"/>
        </w:numPr>
        <w:autoSpaceDE/>
        <w:autoSpaceDN/>
        <w:spacing w:line="276" w:lineRule="auto"/>
        <w:ind w:left="567"/>
      </w:pPr>
      <w:r>
        <w:t>Německo</w:t>
      </w:r>
      <w:r>
        <w:tab/>
      </w:r>
      <w:r>
        <w:tab/>
      </w:r>
      <w:r>
        <w:tab/>
      </w:r>
      <w:r>
        <w:tab/>
      </w:r>
      <w:r>
        <w:tab/>
      </w:r>
      <w:r w:rsidR="00EC22E1">
        <w:tab/>
      </w:r>
      <w:r>
        <w:rPr>
          <w:b/>
        </w:rPr>
        <w:t>6</w:t>
      </w:r>
      <w:r>
        <w:rPr>
          <w:b/>
        </w:rPr>
        <w:tab/>
      </w:r>
      <w:r>
        <w:rPr>
          <w:b/>
        </w:rPr>
        <w:tab/>
      </w:r>
      <w:r>
        <w:rPr>
          <w:b/>
        </w:rPr>
        <w:tab/>
        <w:t>4,08%</w:t>
      </w:r>
    </w:p>
    <w:p w14:paraId="4FC84E46" w14:textId="16FA6AA2" w:rsidR="002156DC" w:rsidRDefault="002156DC" w:rsidP="00B855D5">
      <w:pPr>
        <w:widowControl/>
        <w:numPr>
          <w:ilvl w:val="0"/>
          <w:numId w:val="31"/>
        </w:numPr>
        <w:autoSpaceDE/>
        <w:autoSpaceDN/>
        <w:spacing w:line="276" w:lineRule="auto"/>
        <w:ind w:left="567"/>
      </w:pPr>
      <w:r>
        <w:t>Francie</w:t>
      </w:r>
      <w:r>
        <w:tab/>
      </w:r>
      <w:r>
        <w:tab/>
      </w:r>
      <w:r>
        <w:tab/>
      </w:r>
      <w:r>
        <w:tab/>
      </w:r>
      <w:r>
        <w:tab/>
      </w:r>
      <w:r>
        <w:tab/>
      </w:r>
      <w:r>
        <w:rPr>
          <w:b/>
        </w:rPr>
        <w:t>6</w:t>
      </w:r>
      <w:r>
        <w:rPr>
          <w:b/>
        </w:rPr>
        <w:tab/>
      </w:r>
      <w:r>
        <w:rPr>
          <w:b/>
        </w:rPr>
        <w:tab/>
      </w:r>
      <w:r>
        <w:rPr>
          <w:b/>
        </w:rPr>
        <w:tab/>
        <w:t>4,08%</w:t>
      </w:r>
    </w:p>
    <w:p w14:paraId="526FA7CC" w14:textId="6C97C054" w:rsidR="002156DC" w:rsidRDefault="002156DC" w:rsidP="00B855D5">
      <w:pPr>
        <w:widowControl/>
        <w:numPr>
          <w:ilvl w:val="0"/>
          <w:numId w:val="31"/>
        </w:numPr>
        <w:autoSpaceDE/>
        <w:autoSpaceDN/>
        <w:spacing w:line="276" w:lineRule="auto"/>
        <w:ind w:left="567"/>
      </w:pPr>
      <w:r>
        <w:t>muslimské země</w:t>
      </w:r>
      <w:r>
        <w:tab/>
      </w:r>
      <w:r>
        <w:tab/>
      </w:r>
      <w:r>
        <w:tab/>
      </w:r>
      <w:r w:rsidR="00A9017A">
        <w:tab/>
      </w:r>
      <w:r>
        <w:tab/>
      </w:r>
      <w:r>
        <w:rPr>
          <w:b/>
        </w:rPr>
        <w:t>5</w:t>
      </w:r>
      <w:r>
        <w:rPr>
          <w:b/>
        </w:rPr>
        <w:tab/>
      </w:r>
      <w:r>
        <w:rPr>
          <w:b/>
        </w:rPr>
        <w:tab/>
      </w:r>
      <w:r>
        <w:rPr>
          <w:b/>
        </w:rPr>
        <w:tab/>
        <w:t>3,4%</w:t>
      </w:r>
    </w:p>
    <w:p w14:paraId="20852B2E" w14:textId="1FD97D01" w:rsidR="002156DC" w:rsidRDefault="002156DC" w:rsidP="00B855D5">
      <w:pPr>
        <w:widowControl/>
        <w:numPr>
          <w:ilvl w:val="0"/>
          <w:numId w:val="31"/>
        </w:numPr>
        <w:autoSpaceDE/>
        <w:autoSpaceDN/>
        <w:spacing w:line="276" w:lineRule="auto"/>
        <w:ind w:left="567"/>
      </w:pPr>
      <w:r>
        <w:t>Turecko</w:t>
      </w:r>
      <w:r>
        <w:tab/>
      </w:r>
      <w:r>
        <w:tab/>
      </w:r>
      <w:r>
        <w:tab/>
      </w:r>
      <w:r>
        <w:tab/>
      </w:r>
      <w:r>
        <w:tab/>
      </w:r>
      <w:r>
        <w:tab/>
      </w:r>
      <w:r>
        <w:rPr>
          <w:b/>
        </w:rPr>
        <w:t>5</w:t>
      </w:r>
      <w:r>
        <w:rPr>
          <w:b/>
        </w:rPr>
        <w:tab/>
      </w:r>
      <w:r>
        <w:rPr>
          <w:b/>
        </w:rPr>
        <w:tab/>
      </w:r>
      <w:r>
        <w:rPr>
          <w:b/>
        </w:rPr>
        <w:tab/>
        <w:t>3,4%</w:t>
      </w:r>
    </w:p>
    <w:p w14:paraId="2FD65708" w14:textId="77777777" w:rsidR="002156DC" w:rsidRDefault="002156DC" w:rsidP="00B855D5">
      <w:pPr>
        <w:widowControl/>
        <w:numPr>
          <w:ilvl w:val="0"/>
          <w:numId w:val="31"/>
        </w:numPr>
        <w:autoSpaceDE/>
        <w:autoSpaceDN/>
        <w:spacing w:line="276" w:lineRule="auto"/>
        <w:ind w:left="567"/>
      </w:pPr>
      <w:r>
        <w:t>Egypt</w:t>
      </w:r>
      <w:r>
        <w:tab/>
      </w:r>
      <w:r>
        <w:tab/>
      </w:r>
      <w:r>
        <w:tab/>
      </w:r>
      <w:r>
        <w:tab/>
      </w:r>
      <w:r>
        <w:tab/>
      </w:r>
      <w:r>
        <w:tab/>
      </w:r>
      <w:r>
        <w:rPr>
          <w:b/>
        </w:rPr>
        <w:t>3</w:t>
      </w:r>
      <w:r>
        <w:rPr>
          <w:b/>
        </w:rPr>
        <w:tab/>
      </w:r>
      <w:r>
        <w:rPr>
          <w:b/>
        </w:rPr>
        <w:tab/>
      </w:r>
      <w:r>
        <w:rPr>
          <w:b/>
        </w:rPr>
        <w:tab/>
        <w:t>2,04%</w:t>
      </w:r>
    </w:p>
    <w:p w14:paraId="4CD5A725" w14:textId="19C9C503" w:rsidR="002156DC" w:rsidRDefault="002156DC" w:rsidP="00B855D5">
      <w:pPr>
        <w:widowControl/>
        <w:numPr>
          <w:ilvl w:val="0"/>
          <w:numId w:val="31"/>
        </w:numPr>
        <w:autoSpaceDE/>
        <w:autoSpaceDN/>
        <w:spacing w:line="276" w:lineRule="auto"/>
        <w:ind w:left="567"/>
      </w:pPr>
      <w:r>
        <w:t>Pákistán</w:t>
      </w:r>
      <w:r>
        <w:tab/>
      </w:r>
      <w:r>
        <w:tab/>
      </w:r>
      <w:r>
        <w:tab/>
      </w:r>
      <w:r>
        <w:tab/>
      </w:r>
      <w:r>
        <w:tab/>
      </w:r>
      <w:r w:rsidR="00A9017A">
        <w:tab/>
      </w:r>
      <w:r>
        <w:rPr>
          <w:b/>
        </w:rPr>
        <w:t>3</w:t>
      </w:r>
      <w:r>
        <w:rPr>
          <w:b/>
        </w:rPr>
        <w:tab/>
      </w:r>
      <w:r>
        <w:rPr>
          <w:b/>
        </w:rPr>
        <w:tab/>
      </w:r>
      <w:r>
        <w:rPr>
          <w:b/>
        </w:rPr>
        <w:tab/>
        <w:t>2,04%</w:t>
      </w:r>
    </w:p>
    <w:p w14:paraId="3B7A1D18" w14:textId="77777777" w:rsidR="002156DC" w:rsidRDefault="002156DC" w:rsidP="00B855D5">
      <w:pPr>
        <w:widowControl/>
        <w:numPr>
          <w:ilvl w:val="0"/>
          <w:numId w:val="31"/>
        </w:numPr>
        <w:autoSpaceDE/>
        <w:autoSpaceDN/>
        <w:spacing w:line="276" w:lineRule="auto"/>
        <w:ind w:left="567"/>
      </w:pPr>
      <w:r>
        <w:t>Kazachstán</w:t>
      </w:r>
      <w:r>
        <w:tab/>
      </w:r>
      <w:r>
        <w:tab/>
      </w:r>
      <w:r>
        <w:tab/>
      </w:r>
      <w:r>
        <w:tab/>
      </w:r>
      <w:r>
        <w:tab/>
      </w:r>
      <w:r>
        <w:rPr>
          <w:b/>
        </w:rPr>
        <w:t>2</w:t>
      </w:r>
      <w:r>
        <w:rPr>
          <w:b/>
        </w:rPr>
        <w:tab/>
      </w:r>
      <w:r>
        <w:rPr>
          <w:b/>
        </w:rPr>
        <w:tab/>
      </w:r>
      <w:r>
        <w:rPr>
          <w:b/>
        </w:rPr>
        <w:tab/>
        <w:t>1,36%</w:t>
      </w:r>
    </w:p>
    <w:p w14:paraId="56BAF5B6" w14:textId="77777777" w:rsidR="002156DC" w:rsidRDefault="002156DC" w:rsidP="00B855D5">
      <w:pPr>
        <w:widowControl/>
        <w:numPr>
          <w:ilvl w:val="0"/>
          <w:numId w:val="31"/>
        </w:numPr>
        <w:autoSpaceDE/>
        <w:autoSpaceDN/>
        <w:spacing w:line="276" w:lineRule="auto"/>
        <w:ind w:left="567"/>
      </w:pPr>
      <w:r>
        <w:t>USA</w:t>
      </w:r>
      <w:r>
        <w:tab/>
      </w:r>
      <w:r>
        <w:tab/>
      </w:r>
      <w:r>
        <w:tab/>
      </w:r>
      <w:r>
        <w:tab/>
      </w:r>
      <w:r>
        <w:tab/>
      </w:r>
      <w:r>
        <w:tab/>
      </w:r>
      <w:r>
        <w:rPr>
          <w:b/>
        </w:rPr>
        <w:t>2</w:t>
      </w:r>
      <w:r>
        <w:rPr>
          <w:b/>
        </w:rPr>
        <w:tab/>
      </w:r>
      <w:r>
        <w:rPr>
          <w:b/>
        </w:rPr>
        <w:tab/>
      </w:r>
      <w:r>
        <w:rPr>
          <w:b/>
        </w:rPr>
        <w:tab/>
        <w:t>1,36%</w:t>
      </w:r>
    </w:p>
    <w:p w14:paraId="5D7138B5" w14:textId="759D5305" w:rsidR="002156DC" w:rsidRDefault="002156DC" w:rsidP="00B855D5">
      <w:pPr>
        <w:widowControl/>
        <w:numPr>
          <w:ilvl w:val="0"/>
          <w:numId w:val="31"/>
        </w:numPr>
        <w:autoSpaceDE/>
        <w:autoSpaceDN/>
        <w:spacing w:line="276" w:lineRule="auto"/>
        <w:ind w:left="567"/>
      </w:pPr>
      <w:r>
        <w:t>Maroko</w:t>
      </w:r>
      <w:r>
        <w:tab/>
      </w:r>
      <w:r>
        <w:tab/>
      </w:r>
      <w:r>
        <w:tab/>
      </w:r>
      <w:r>
        <w:tab/>
      </w:r>
      <w:r>
        <w:tab/>
      </w:r>
      <w:r>
        <w:tab/>
      </w:r>
      <w:r>
        <w:rPr>
          <w:b/>
        </w:rPr>
        <w:t>2</w:t>
      </w:r>
      <w:r>
        <w:rPr>
          <w:b/>
        </w:rPr>
        <w:tab/>
      </w:r>
      <w:r>
        <w:rPr>
          <w:b/>
        </w:rPr>
        <w:tab/>
      </w:r>
      <w:r>
        <w:rPr>
          <w:b/>
        </w:rPr>
        <w:tab/>
        <w:t>1,36%</w:t>
      </w:r>
    </w:p>
    <w:p w14:paraId="5B995FAE" w14:textId="77777777" w:rsidR="002156DC" w:rsidRDefault="002156DC" w:rsidP="00B855D5">
      <w:pPr>
        <w:widowControl/>
        <w:numPr>
          <w:ilvl w:val="0"/>
          <w:numId w:val="31"/>
        </w:numPr>
        <w:autoSpaceDE/>
        <w:autoSpaceDN/>
        <w:spacing w:line="276" w:lineRule="auto"/>
        <w:ind w:left="567"/>
      </w:pPr>
      <w:r>
        <w:t>země ve válce</w:t>
      </w:r>
      <w:r>
        <w:tab/>
      </w:r>
      <w:r>
        <w:tab/>
      </w:r>
      <w:r>
        <w:tab/>
      </w:r>
      <w:r>
        <w:tab/>
      </w:r>
      <w:r>
        <w:tab/>
      </w:r>
      <w:r>
        <w:rPr>
          <w:b/>
        </w:rPr>
        <w:t>2</w:t>
      </w:r>
      <w:r>
        <w:rPr>
          <w:b/>
        </w:rPr>
        <w:tab/>
      </w:r>
      <w:r>
        <w:rPr>
          <w:b/>
        </w:rPr>
        <w:tab/>
      </w:r>
      <w:r>
        <w:rPr>
          <w:b/>
        </w:rPr>
        <w:tab/>
        <w:t>1,36%</w:t>
      </w:r>
    </w:p>
    <w:p w14:paraId="25F86D94" w14:textId="0EA2E221" w:rsidR="002156DC" w:rsidRDefault="002156DC" w:rsidP="00B855D5">
      <w:pPr>
        <w:widowControl/>
        <w:numPr>
          <w:ilvl w:val="0"/>
          <w:numId w:val="31"/>
        </w:numPr>
        <w:autoSpaceDE/>
        <w:autoSpaceDN/>
        <w:spacing w:line="276" w:lineRule="auto"/>
        <w:ind w:left="567"/>
      </w:pPr>
      <w:r>
        <w:t>Somálsko</w:t>
      </w:r>
      <w:r>
        <w:tab/>
      </w:r>
      <w:r>
        <w:tab/>
      </w:r>
      <w:r>
        <w:tab/>
      </w:r>
      <w:r>
        <w:tab/>
      </w:r>
      <w:r w:rsidR="00A9017A">
        <w:tab/>
      </w:r>
      <w:r>
        <w:tab/>
      </w:r>
      <w:r>
        <w:rPr>
          <w:b/>
        </w:rPr>
        <w:t>2</w:t>
      </w:r>
      <w:r>
        <w:rPr>
          <w:b/>
        </w:rPr>
        <w:tab/>
      </w:r>
      <w:r>
        <w:rPr>
          <w:b/>
        </w:rPr>
        <w:tab/>
      </w:r>
      <w:r>
        <w:rPr>
          <w:b/>
        </w:rPr>
        <w:tab/>
        <w:t>1,36%</w:t>
      </w:r>
    </w:p>
    <w:p w14:paraId="469098AA" w14:textId="77777777" w:rsidR="002156DC" w:rsidRDefault="002156DC" w:rsidP="00B855D5">
      <w:pPr>
        <w:widowControl/>
        <w:numPr>
          <w:ilvl w:val="0"/>
          <w:numId w:val="31"/>
        </w:numPr>
        <w:autoSpaceDE/>
        <w:autoSpaceDN/>
        <w:spacing w:line="276" w:lineRule="auto"/>
        <w:ind w:left="567"/>
      </w:pPr>
      <w:r>
        <w:t>nevím</w:t>
      </w:r>
      <w:r>
        <w:tab/>
      </w:r>
      <w:r>
        <w:tab/>
      </w:r>
      <w:r>
        <w:tab/>
      </w:r>
      <w:r>
        <w:tab/>
      </w:r>
      <w:r>
        <w:tab/>
      </w:r>
      <w:r>
        <w:tab/>
      </w:r>
      <w:r>
        <w:rPr>
          <w:b/>
        </w:rPr>
        <w:t>2</w:t>
      </w:r>
      <w:r>
        <w:rPr>
          <w:b/>
        </w:rPr>
        <w:tab/>
      </w:r>
      <w:r>
        <w:rPr>
          <w:b/>
        </w:rPr>
        <w:tab/>
      </w:r>
      <w:r>
        <w:rPr>
          <w:b/>
        </w:rPr>
        <w:tab/>
        <w:t>1,36%</w:t>
      </w:r>
    </w:p>
    <w:p w14:paraId="343D79B1" w14:textId="77777777" w:rsidR="002156DC" w:rsidRDefault="002156DC" w:rsidP="00B855D5">
      <w:pPr>
        <w:widowControl/>
        <w:numPr>
          <w:ilvl w:val="0"/>
          <w:numId w:val="31"/>
        </w:numPr>
        <w:autoSpaceDE/>
        <w:autoSpaceDN/>
        <w:spacing w:line="276" w:lineRule="auto"/>
        <w:ind w:left="567"/>
      </w:pPr>
      <w:r>
        <w:t>Velká Británie</w:t>
      </w:r>
      <w:r>
        <w:tab/>
      </w:r>
      <w:r>
        <w:tab/>
      </w:r>
      <w:r>
        <w:tab/>
      </w:r>
      <w:r>
        <w:tab/>
      </w:r>
      <w:r>
        <w:tab/>
      </w:r>
      <w:r>
        <w:rPr>
          <w:b/>
        </w:rPr>
        <w:t>1</w:t>
      </w:r>
      <w:r>
        <w:rPr>
          <w:b/>
        </w:rPr>
        <w:tab/>
      </w:r>
      <w:r>
        <w:rPr>
          <w:b/>
        </w:rPr>
        <w:tab/>
      </w:r>
      <w:r>
        <w:rPr>
          <w:b/>
        </w:rPr>
        <w:tab/>
        <w:t>0,68%</w:t>
      </w:r>
    </w:p>
    <w:p w14:paraId="35723D2A" w14:textId="77777777" w:rsidR="002156DC" w:rsidRDefault="002156DC" w:rsidP="00B855D5">
      <w:pPr>
        <w:widowControl/>
        <w:numPr>
          <w:ilvl w:val="0"/>
          <w:numId w:val="31"/>
        </w:numPr>
        <w:autoSpaceDE/>
        <w:autoSpaceDN/>
        <w:spacing w:line="276" w:lineRule="auto"/>
        <w:ind w:left="567"/>
      </w:pPr>
      <w:r>
        <w:t>Izrael</w:t>
      </w:r>
      <w:r>
        <w:tab/>
      </w:r>
      <w:r>
        <w:tab/>
      </w:r>
      <w:r>
        <w:tab/>
      </w:r>
      <w:r>
        <w:tab/>
      </w:r>
      <w:r>
        <w:tab/>
      </w:r>
      <w:r>
        <w:tab/>
      </w:r>
      <w:r>
        <w:rPr>
          <w:b/>
        </w:rPr>
        <w:t>1</w:t>
      </w:r>
      <w:r>
        <w:rPr>
          <w:b/>
        </w:rPr>
        <w:tab/>
      </w:r>
      <w:r>
        <w:rPr>
          <w:b/>
        </w:rPr>
        <w:tab/>
      </w:r>
      <w:r>
        <w:rPr>
          <w:b/>
        </w:rPr>
        <w:tab/>
        <w:t>0,68%</w:t>
      </w:r>
    </w:p>
    <w:p w14:paraId="7AA14122" w14:textId="77777777" w:rsidR="002156DC" w:rsidRDefault="002156DC" w:rsidP="00B855D5">
      <w:pPr>
        <w:widowControl/>
        <w:numPr>
          <w:ilvl w:val="0"/>
          <w:numId w:val="31"/>
        </w:numPr>
        <w:autoSpaceDE/>
        <w:autoSpaceDN/>
        <w:spacing w:line="276" w:lineRule="auto"/>
        <w:ind w:left="567"/>
      </w:pPr>
      <w:r>
        <w:t>Chorvatsko</w:t>
      </w:r>
      <w:r>
        <w:tab/>
      </w:r>
      <w:r>
        <w:tab/>
      </w:r>
      <w:r>
        <w:tab/>
      </w:r>
      <w:r>
        <w:tab/>
      </w:r>
      <w:r>
        <w:tab/>
      </w:r>
      <w:r>
        <w:rPr>
          <w:b/>
        </w:rPr>
        <w:t>1</w:t>
      </w:r>
      <w:r>
        <w:rPr>
          <w:b/>
        </w:rPr>
        <w:tab/>
      </w:r>
      <w:r>
        <w:rPr>
          <w:b/>
        </w:rPr>
        <w:tab/>
      </w:r>
      <w:r>
        <w:rPr>
          <w:b/>
        </w:rPr>
        <w:tab/>
        <w:t>0,68%</w:t>
      </w:r>
    </w:p>
    <w:p w14:paraId="174C9D21" w14:textId="2F86E7D8" w:rsidR="002156DC" w:rsidRDefault="002156DC" w:rsidP="00B855D5">
      <w:pPr>
        <w:widowControl/>
        <w:numPr>
          <w:ilvl w:val="0"/>
          <w:numId w:val="31"/>
        </w:numPr>
        <w:autoSpaceDE/>
        <w:autoSpaceDN/>
        <w:spacing w:line="276" w:lineRule="auto"/>
        <w:ind w:left="567"/>
      </w:pPr>
      <w:r>
        <w:t>Západní Evropa</w:t>
      </w:r>
      <w:r>
        <w:tab/>
      </w:r>
      <w:r>
        <w:tab/>
      </w:r>
      <w:r>
        <w:tab/>
      </w:r>
      <w:r>
        <w:tab/>
      </w:r>
      <w:r>
        <w:tab/>
      </w:r>
      <w:r>
        <w:rPr>
          <w:b/>
        </w:rPr>
        <w:t>1</w:t>
      </w:r>
      <w:r>
        <w:rPr>
          <w:b/>
        </w:rPr>
        <w:tab/>
      </w:r>
      <w:r>
        <w:rPr>
          <w:b/>
        </w:rPr>
        <w:tab/>
      </w:r>
      <w:r>
        <w:rPr>
          <w:b/>
        </w:rPr>
        <w:tab/>
        <w:t>0,68%</w:t>
      </w:r>
    </w:p>
    <w:p w14:paraId="7134C47E" w14:textId="4E9654F9" w:rsidR="002156DC" w:rsidRDefault="002156DC" w:rsidP="00B855D5">
      <w:pPr>
        <w:widowControl/>
        <w:numPr>
          <w:ilvl w:val="0"/>
          <w:numId w:val="31"/>
        </w:numPr>
        <w:autoSpaceDE/>
        <w:autoSpaceDN/>
        <w:spacing w:line="276" w:lineRule="auto"/>
        <w:ind w:left="567"/>
      </w:pPr>
      <w:r>
        <w:t>Spojené Arabské Emiráty</w:t>
      </w:r>
      <w:r>
        <w:tab/>
      </w:r>
      <w:r>
        <w:tab/>
      </w:r>
      <w:r>
        <w:tab/>
      </w:r>
      <w:r w:rsidR="00A9017A">
        <w:tab/>
      </w:r>
      <w:r>
        <w:rPr>
          <w:b/>
        </w:rPr>
        <w:t>1</w:t>
      </w:r>
      <w:r>
        <w:rPr>
          <w:b/>
        </w:rPr>
        <w:tab/>
      </w:r>
      <w:r>
        <w:rPr>
          <w:b/>
        </w:rPr>
        <w:tab/>
      </w:r>
      <w:r>
        <w:rPr>
          <w:b/>
        </w:rPr>
        <w:tab/>
        <w:t>0,68%</w:t>
      </w:r>
    </w:p>
    <w:p w14:paraId="1062F6E2" w14:textId="32BC8CC4" w:rsidR="002156DC" w:rsidRDefault="002156DC" w:rsidP="00B855D5">
      <w:pPr>
        <w:widowControl/>
        <w:numPr>
          <w:ilvl w:val="0"/>
          <w:numId w:val="31"/>
        </w:numPr>
        <w:autoSpaceDE/>
        <w:autoSpaceDN/>
        <w:spacing w:line="276" w:lineRule="auto"/>
        <w:ind w:left="567"/>
      </w:pPr>
      <w:r>
        <w:t>Afrika</w:t>
      </w:r>
      <w:r>
        <w:tab/>
      </w:r>
      <w:r>
        <w:tab/>
      </w:r>
      <w:r>
        <w:tab/>
      </w:r>
      <w:r>
        <w:tab/>
      </w:r>
      <w:r>
        <w:tab/>
      </w:r>
      <w:r>
        <w:tab/>
      </w:r>
      <w:r>
        <w:rPr>
          <w:b/>
        </w:rPr>
        <w:t>1</w:t>
      </w:r>
      <w:r>
        <w:rPr>
          <w:b/>
        </w:rPr>
        <w:tab/>
      </w:r>
      <w:r>
        <w:rPr>
          <w:b/>
        </w:rPr>
        <w:tab/>
      </w:r>
      <w:r>
        <w:rPr>
          <w:b/>
        </w:rPr>
        <w:tab/>
        <w:t>0,68%</w:t>
      </w:r>
    </w:p>
    <w:p w14:paraId="3FA5FF2A" w14:textId="77777777" w:rsidR="002156DC" w:rsidRDefault="002156DC" w:rsidP="00B855D5">
      <w:pPr>
        <w:widowControl/>
        <w:numPr>
          <w:ilvl w:val="0"/>
          <w:numId w:val="31"/>
        </w:numPr>
        <w:autoSpaceDE/>
        <w:autoSpaceDN/>
        <w:spacing w:line="276" w:lineRule="auto"/>
        <w:ind w:left="567"/>
      </w:pPr>
      <w:r>
        <w:t>Mali</w:t>
      </w:r>
      <w:r>
        <w:tab/>
      </w:r>
      <w:r>
        <w:tab/>
      </w:r>
      <w:r>
        <w:tab/>
      </w:r>
      <w:r>
        <w:tab/>
      </w:r>
      <w:r>
        <w:tab/>
      </w:r>
      <w:r>
        <w:tab/>
      </w:r>
      <w:r>
        <w:rPr>
          <w:b/>
        </w:rPr>
        <w:t>1</w:t>
      </w:r>
      <w:r>
        <w:rPr>
          <w:b/>
        </w:rPr>
        <w:tab/>
      </w:r>
      <w:r>
        <w:rPr>
          <w:b/>
        </w:rPr>
        <w:tab/>
      </w:r>
      <w:r>
        <w:rPr>
          <w:b/>
        </w:rPr>
        <w:tab/>
        <w:t>0,68%</w:t>
      </w:r>
    </w:p>
    <w:p w14:paraId="5E3AB789" w14:textId="77777777" w:rsidR="002156DC" w:rsidRDefault="002156DC" w:rsidP="00B855D5">
      <w:pPr>
        <w:widowControl/>
        <w:numPr>
          <w:ilvl w:val="0"/>
          <w:numId w:val="31"/>
        </w:numPr>
        <w:autoSpaceDE/>
        <w:autoSpaceDN/>
        <w:spacing w:line="276" w:lineRule="auto"/>
        <w:ind w:left="567"/>
      </w:pPr>
      <w:r>
        <w:t>Jižní Evropa</w:t>
      </w:r>
      <w:r>
        <w:tab/>
      </w:r>
      <w:r>
        <w:tab/>
      </w:r>
      <w:r>
        <w:tab/>
      </w:r>
      <w:r>
        <w:tab/>
      </w:r>
      <w:r>
        <w:tab/>
      </w:r>
      <w:r>
        <w:rPr>
          <w:b/>
        </w:rPr>
        <w:t>1</w:t>
      </w:r>
      <w:r>
        <w:rPr>
          <w:b/>
        </w:rPr>
        <w:tab/>
      </w:r>
      <w:r>
        <w:rPr>
          <w:b/>
        </w:rPr>
        <w:tab/>
      </w:r>
      <w:r>
        <w:rPr>
          <w:b/>
        </w:rPr>
        <w:tab/>
        <w:t>0,68%</w:t>
      </w:r>
    </w:p>
    <w:p w14:paraId="0D9FF557" w14:textId="6345F067" w:rsidR="002156DC" w:rsidRDefault="002156DC" w:rsidP="00B855D5">
      <w:pPr>
        <w:widowControl/>
        <w:numPr>
          <w:ilvl w:val="0"/>
          <w:numId w:val="31"/>
        </w:numPr>
        <w:autoSpaceDE/>
        <w:autoSpaceDN/>
        <w:spacing w:line="276" w:lineRule="auto"/>
        <w:ind w:left="567"/>
      </w:pPr>
      <w:r>
        <w:t>Libye</w:t>
      </w:r>
      <w:r>
        <w:tab/>
      </w:r>
      <w:r>
        <w:tab/>
      </w:r>
      <w:r>
        <w:tab/>
      </w:r>
      <w:r>
        <w:tab/>
      </w:r>
      <w:r>
        <w:tab/>
      </w:r>
      <w:r>
        <w:tab/>
      </w:r>
      <w:r>
        <w:rPr>
          <w:b/>
        </w:rPr>
        <w:t>1</w:t>
      </w:r>
      <w:r>
        <w:rPr>
          <w:b/>
        </w:rPr>
        <w:tab/>
      </w:r>
      <w:r>
        <w:rPr>
          <w:b/>
        </w:rPr>
        <w:tab/>
      </w:r>
      <w:r>
        <w:rPr>
          <w:b/>
        </w:rPr>
        <w:tab/>
        <w:t>0,68%</w:t>
      </w:r>
    </w:p>
    <w:p w14:paraId="4C93B3AA" w14:textId="605AB94A" w:rsidR="002156DC" w:rsidRDefault="002156DC" w:rsidP="00B855D5">
      <w:pPr>
        <w:widowControl/>
        <w:numPr>
          <w:ilvl w:val="0"/>
          <w:numId w:val="31"/>
        </w:numPr>
        <w:autoSpaceDE/>
        <w:autoSpaceDN/>
        <w:spacing w:line="276" w:lineRule="auto"/>
        <w:ind w:left="567"/>
      </w:pPr>
      <w:r>
        <w:t>Uzbekistán</w:t>
      </w:r>
      <w:r>
        <w:tab/>
      </w:r>
      <w:r>
        <w:tab/>
      </w:r>
      <w:r>
        <w:tab/>
      </w:r>
      <w:r>
        <w:tab/>
      </w:r>
      <w:r>
        <w:tab/>
      </w:r>
      <w:r>
        <w:rPr>
          <w:b/>
        </w:rPr>
        <w:t>1</w:t>
      </w:r>
      <w:r>
        <w:rPr>
          <w:b/>
        </w:rPr>
        <w:tab/>
      </w:r>
      <w:r>
        <w:rPr>
          <w:b/>
        </w:rPr>
        <w:tab/>
      </w:r>
      <w:r>
        <w:rPr>
          <w:b/>
        </w:rPr>
        <w:tab/>
        <w:t>0,68%</w:t>
      </w:r>
    </w:p>
    <w:p w14:paraId="59606F47" w14:textId="5374F219" w:rsidR="002156DC" w:rsidRDefault="002156DC" w:rsidP="00B855D5">
      <w:pPr>
        <w:widowControl/>
        <w:numPr>
          <w:ilvl w:val="0"/>
          <w:numId w:val="31"/>
        </w:numPr>
        <w:autoSpaceDE/>
        <w:autoSpaceDN/>
        <w:spacing w:line="276" w:lineRule="auto"/>
        <w:ind w:left="567"/>
      </w:pPr>
      <w:r>
        <w:t>Nigérie</w:t>
      </w:r>
      <w:r>
        <w:tab/>
      </w:r>
      <w:r>
        <w:tab/>
      </w:r>
      <w:r>
        <w:tab/>
      </w:r>
      <w:r>
        <w:tab/>
      </w:r>
      <w:r>
        <w:tab/>
      </w:r>
      <w:r>
        <w:tab/>
      </w:r>
      <w:r>
        <w:rPr>
          <w:b/>
        </w:rPr>
        <w:t>1</w:t>
      </w:r>
      <w:r>
        <w:rPr>
          <w:b/>
        </w:rPr>
        <w:tab/>
      </w:r>
      <w:r>
        <w:rPr>
          <w:b/>
        </w:rPr>
        <w:tab/>
      </w:r>
      <w:r>
        <w:rPr>
          <w:b/>
        </w:rPr>
        <w:tab/>
        <w:t>0,68%</w:t>
      </w:r>
    </w:p>
    <w:p w14:paraId="6399CD8F" w14:textId="77777777" w:rsidR="002156DC" w:rsidRDefault="002156DC" w:rsidP="00B855D5">
      <w:pPr>
        <w:widowControl/>
        <w:numPr>
          <w:ilvl w:val="0"/>
          <w:numId w:val="31"/>
        </w:numPr>
        <w:autoSpaceDE/>
        <w:autoSpaceDN/>
        <w:spacing w:line="276" w:lineRule="auto"/>
        <w:ind w:left="567"/>
      </w:pPr>
      <w:r>
        <w:t>Arabský poloostrov</w:t>
      </w:r>
      <w:r>
        <w:tab/>
      </w:r>
      <w:r>
        <w:tab/>
      </w:r>
      <w:r>
        <w:tab/>
      </w:r>
      <w:r>
        <w:tab/>
      </w:r>
      <w:r>
        <w:rPr>
          <w:b/>
        </w:rPr>
        <w:t>1</w:t>
      </w:r>
      <w:r>
        <w:rPr>
          <w:b/>
        </w:rPr>
        <w:tab/>
      </w:r>
      <w:r>
        <w:rPr>
          <w:b/>
        </w:rPr>
        <w:tab/>
      </w:r>
      <w:r>
        <w:rPr>
          <w:b/>
        </w:rPr>
        <w:tab/>
        <w:t>0,68%</w:t>
      </w:r>
    </w:p>
    <w:p w14:paraId="1E6FCDD4" w14:textId="072B29B0" w:rsidR="002156DC" w:rsidRDefault="002156DC" w:rsidP="00B855D5">
      <w:pPr>
        <w:widowControl/>
        <w:numPr>
          <w:ilvl w:val="0"/>
          <w:numId w:val="31"/>
        </w:numPr>
        <w:autoSpaceDE/>
        <w:autoSpaceDN/>
        <w:spacing w:line="276" w:lineRule="auto"/>
        <w:ind w:left="567"/>
      </w:pPr>
      <w:r>
        <w:t>Střední východ</w:t>
      </w:r>
      <w:r>
        <w:tab/>
      </w:r>
      <w:r>
        <w:tab/>
      </w:r>
      <w:r>
        <w:tab/>
      </w:r>
      <w:r>
        <w:tab/>
      </w:r>
      <w:r>
        <w:tab/>
      </w:r>
      <w:r>
        <w:rPr>
          <w:b/>
        </w:rPr>
        <w:t>1</w:t>
      </w:r>
      <w:r>
        <w:rPr>
          <w:b/>
        </w:rPr>
        <w:tab/>
      </w:r>
      <w:r>
        <w:rPr>
          <w:b/>
        </w:rPr>
        <w:tab/>
      </w:r>
      <w:r>
        <w:rPr>
          <w:b/>
        </w:rPr>
        <w:tab/>
        <w:t>0,68%</w:t>
      </w:r>
    </w:p>
    <w:p w14:paraId="4238008D" w14:textId="3ED1D7CD" w:rsidR="002156DC" w:rsidRDefault="002156DC" w:rsidP="00B855D5">
      <w:pPr>
        <w:widowControl/>
        <w:numPr>
          <w:ilvl w:val="0"/>
          <w:numId w:val="31"/>
        </w:numPr>
        <w:autoSpaceDE/>
        <w:autoSpaceDN/>
        <w:spacing w:line="276" w:lineRule="auto"/>
        <w:ind w:left="567"/>
      </w:pPr>
      <w:r>
        <w:t>Řecko</w:t>
      </w:r>
      <w:r>
        <w:tab/>
      </w:r>
      <w:r>
        <w:tab/>
      </w:r>
      <w:r>
        <w:tab/>
      </w:r>
      <w:r>
        <w:tab/>
      </w:r>
      <w:r>
        <w:tab/>
      </w:r>
      <w:r>
        <w:tab/>
      </w:r>
      <w:r>
        <w:rPr>
          <w:b/>
        </w:rPr>
        <w:t>1</w:t>
      </w:r>
      <w:r>
        <w:rPr>
          <w:b/>
        </w:rPr>
        <w:tab/>
      </w:r>
      <w:r>
        <w:rPr>
          <w:b/>
        </w:rPr>
        <w:tab/>
      </w:r>
      <w:r>
        <w:rPr>
          <w:b/>
        </w:rPr>
        <w:tab/>
        <w:t>0,68%</w:t>
      </w:r>
    </w:p>
    <w:p w14:paraId="797A0673" w14:textId="32CFDBA0" w:rsidR="002156DC" w:rsidRDefault="002156DC" w:rsidP="00B855D5">
      <w:pPr>
        <w:widowControl/>
        <w:numPr>
          <w:ilvl w:val="0"/>
          <w:numId w:val="31"/>
        </w:numPr>
        <w:autoSpaceDE/>
        <w:autoSpaceDN/>
        <w:spacing w:line="276" w:lineRule="auto"/>
        <w:ind w:left="567"/>
      </w:pPr>
      <w:r>
        <w:t>Ukrajina</w:t>
      </w:r>
      <w:r>
        <w:tab/>
      </w:r>
      <w:r>
        <w:tab/>
      </w:r>
      <w:r>
        <w:tab/>
      </w:r>
      <w:r>
        <w:tab/>
      </w:r>
      <w:r w:rsidR="00A9017A">
        <w:tab/>
      </w:r>
      <w:r>
        <w:tab/>
      </w:r>
      <w:r>
        <w:rPr>
          <w:b/>
        </w:rPr>
        <w:t>1</w:t>
      </w:r>
      <w:r>
        <w:rPr>
          <w:b/>
        </w:rPr>
        <w:tab/>
      </w:r>
      <w:r>
        <w:rPr>
          <w:b/>
        </w:rPr>
        <w:tab/>
      </w:r>
      <w:r>
        <w:rPr>
          <w:b/>
        </w:rPr>
        <w:tab/>
        <w:t>0,68%</w:t>
      </w:r>
    </w:p>
    <w:p w14:paraId="595652D3" w14:textId="5C4F1149" w:rsidR="002156DC" w:rsidRDefault="002156DC" w:rsidP="00B855D5">
      <w:pPr>
        <w:widowControl/>
        <w:numPr>
          <w:ilvl w:val="0"/>
          <w:numId w:val="31"/>
        </w:numPr>
        <w:autoSpaceDE/>
        <w:autoSpaceDN/>
        <w:spacing w:line="276" w:lineRule="auto"/>
        <w:ind w:left="567"/>
      </w:pPr>
      <w:r>
        <w:t>Súdán</w:t>
      </w:r>
      <w:r>
        <w:tab/>
      </w:r>
      <w:r>
        <w:tab/>
      </w:r>
      <w:r>
        <w:tab/>
      </w:r>
      <w:r>
        <w:tab/>
      </w:r>
      <w:r>
        <w:tab/>
      </w:r>
      <w:r>
        <w:tab/>
      </w:r>
      <w:r>
        <w:rPr>
          <w:b/>
        </w:rPr>
        <w:t>1</w:t>
      </w:r>
      <w:r>
        <w:rPr>
          <w:b/>
        </w:rPr>
        <w:tab/>
      </w:r>
      <w:r>
        <w:rPr>
          <w:b/>
        </w:rPr>
        <w:tab/>
      </w:r>
      <w:r>
        <w:rPr>
          <w:b/>
        </w:rPr>
        <w:tab/>
        <w:t>0,68%</w:t>
      </w:r>
    </w:p>
    <w:p w14:paraId="4DE45D89" w14:textId="77777777" w:rsidR="0030608E" w:rsidRPr="002156DC" w:rsidRDefault="0030608E" w:rsidP="00B855D5">
      <w:pPr>
        <w:ind w:left="567"/>
      </w:pPr>
    </w:p>
    <w:p w14:paraId="0F5C2028" w14:textId="0EC09865" w:rsidR="002156DC" w:rsidRDefault="002156DC" w:rsidP="00B855D5">
      <w:pPr>
        <w:ind w:left="567"/>
      </w:pPr>
    </w:p>
    <w:p w14:paraId="0DA30AE0" w14:textId="1B274163" w:rsidR="00EC22E1" w:rsidRDefault="00EC22E1" w:rsidP="00B855D5">
      <w:pPr>
        <w:ind w:left="567"/>
      </w:pPr>
    </w:p>
    <w:p w14:paraId="614B3872" w14:textId="2955478E" w:rsidR="00EC22E1" w:rsidRDefault="00EC22E1" w:rsidP="00B855D5">
      <w:pPr>
        <w:ind w:left="567"/>
      </w:pPr>
    </w:p>
    <w:p w14:paraId="1C612892" w14:textId="2CE84963" w:rsidR="00EC22E1" w:rsidRDefault="00EC22E1" w:rsidP="00B855D5">
      <w:pPr>
        <w:ind w:left="567"/>
      </w:pPr>
    </w:p>
    <w:p w14:paraId="750853A5" w14:textId="780652CB" w:rsidR="00EC22E1" w:rsidRDefault="0030608E" w:rsidP="00B855D5">
      <w:pPr>
        <w:ind w:left="567"/>
      </w:pPr>
      <w:r>
        <w:rPr>
          <w:noProof/>
        </w:rPr>
        <w:lastRenderedPageBreak/>
        <w:drawing>
          <wp:anchor distT="0" distB="0" distL="114300" distR="114300" simplePos="0" relativeHeight="251665408" behindDoc="1" locked="0" layoutInCell="1" allowOverlap="1" wp14:anchorId="3643D923" wp14:editId="084EF0B7">
            <wp:simplePos x="0" y="0"/>
            <wp:positionH relativeFrom="margin">
              <wp:posOffset>-156845</wp:posOffset>
            </wp:positionH>
            <wp:positionV relativeFrom="paragraph">
              <wp:posOffset>7620</wp:posOffset>
            </wp:positionV>
            <wp:extent cx="6172200" cy="7972425"/>
            <wp:effectExtent l="0" t="0" r="0" b="0"/>
            <wp:wrapNone/>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0786765E" w14:textId="21B6AC8D" w:rsidR="00EC22E1" w:rsidRDefault="00EC22E1" w:rsidP="00B855D5">
      <w:pPr>
        <w:ind w:left="567"/>
      </w:pPr>
    </w:p>
    <w:p w14:paraId="24AB9F34" w14:textId="6707669B" w:rsidR="00EC22E1" w:rsidRDefault="00EC22E1" w:rsidP="00B855D5">
      <w:pPr>
        <w:ind w:left="567"/>
      </w:pPr>
    </w:p>
    <w:p w14:paraId="21F8248C" w14:textId="082B67EB" w:rsidR="00EC22E1" w:rsidRDefault="00EC22E1" w:rsidP="00B855D5">
      <w:pPr>
        <w:ind w:left="567"/>
      </w:pPr>
    </w:p>
    <w:p w14:paraId="3404A736" w14:textId="41EA3C69" w:rsidR="00EC22E1" w:rsidRDefault="00EC22E1" w:rsidP="00B855D5">
      <w:pPr>
        <w:ind w:left="567"/>
      </w:pPr>
    </w:p>
    <w:p w14:paraId="6D806587" w14:textId="2096B974" w:rsidR="00EC22E1" w:rsidRDefault="00EC22E1" w:rsidP="00B855D5">
      <w:pPr>
        <w:ind w:left="567"/>
      </w:pPr>
    </w:p>
    <w:p w14:paraId="0123430E" w14:textId="6BDDCBAC" w:rsidR="00EC22E1" w:rsidRDefault="00EC22E1" w:rsidP="00B855D5">
      <w:pPr>
        <w:ind w:left="567"/>
      </w:pPr>
    </w:p>
    <w:p w14:paraId="36DB750E" w14:textId="3539C60E" w:rsidR="00EC22E1" w:rsidRDefault="00EC22E1" w:rsidP="00B855D5">
      <w:pPr>
        <w:ind w:left="567"/>
      </w:pPr>
    </w:p>
    <w:p w14:paraId="07268035" w14:textId="7617BA66" w:rsidR="00EC22E1" w:rsidRDefault="00EC22E1" w:rsidP="00B855D5">
      <w:pPr>
        <w:ind w:left="567"/>
      </w:pPr>
    </w:p>
    <w:p w14:paraId="2AB762B6" w14:textId="2405683E" w:rsidR="002156DC" w:rsidRDefault="002156DC" w:rsidP="00B855D5">
      <w:pPr>
        <w:ind w:left="567"/>
      </w:pPr>
    </w:p>
    <w:p w14:paraId="4E3EECB6" w14:textId="16C04B4F" w:rsidR="002156DC" w:rsidRDefault="002156DC" w:rsidP="00B855D5">
      <w:pPr>
        <w:ind w:left="567"/>
      </w:pPr>
    </w:p>
    <w:p w14:paraId="3D8D9766" w14:textId="71C34851" w:rsidR="00EC22E1" w:rsidRDefault="00EC22E1" w:rsidP="00B855D5">
      <w:pPr>
        <w:ind w:left="567"/>
      </w:pPr>
    </w:p>
    <w:p w14:paraId="02540BF7" w14:textId="51704005" w:rsidR="00EC22E1" w:rsidRDefault="00EC22E1" w:rsidP="00B855D5">
      <w:pPr>
        <w:ind w:left="567"/>
      </w:pPr>
    </w:p>
    <w:p w14:paraId="5E30ABD6" w14:textId="2144C6BA" w:rsidR="00EC22E1" w:rsidRDefault="00EC22E1" w:rsidP="00B855D5">
      <w:pPr>
        <w:ind w:left="567"/>
      </w:pPr>
    </w:p>
    <w:p w14:paraId="66889F04" w14:textId="0FCA71F2" w:rsidR="00EC22E1" w:rsidRDefault="00EC22E1" w:rsidP="00B855D5">
      <w:pPr>
        <w:ind w:left="567"/>
      </w:pPr>
    </w:p>
    <w:p w14:paraId="64820117" w14:textId="1D73A8A2" w:rsidR="00EC22E1" w:rsidRDefault="00EC22E1" w:rsidP="00B855D5">
      <w:pPr>
        <w:ind w:left="567"/>
      </w:pPr>
    </w:p>
    <w:p w14:paraId="79191C19" w14:textId="07496CBD" w:rsidR="00EC22E1" w:rsidRDefault="00EC22E1" w:rsidP="00B855D5">
      <w:pPr>
        <w:ind w:left="567"/>
      </w:pPr>
    </w:p>
    <w:p w14:paraId="26DD3C25" w14:textId="132ACE11" w:rsidR="00EC22E1" w:rsidRDefault="00EC22E1" w:rsidP="00B855D5">
      <w:pPr>
        <w:ind w:left="567"/>
      </w:pPr>
    </w:p>
    <w:p w14:paraId="6C3014C0" w14:textId="091F1D2C" w:rsidR="00EC22E1" w:rsidRDefault="00EC22E1" w:rsidP="00B855D5">
      <w:pPr>
        <w:ind w:left="567"/>
      </w:pPr>
    </w:p>
    <w:p w14:paraId="09AEE865" w14:textId="2F20E7D8" w:rsidR="00EC22E1" w:rsidRDefault="00EC22E1" w:rsidP="00B855D5">
      <w:pPr>
        <w:ind w:left="567"/>
      </w:pPr>
    </w:p>
    <w:p w14:paraId="1C6B0530" w14:textId="3821B2A2" w:rsidR="00EC22E1" w:rsidRDefault="00EC22E1" w:rsidP="00B855D5">
      <w:pPr>
        <w:ind w:left="567"/>
      </w:pPr>
    </w:p>
    <w:p w14:paraId="7FCEB901" w14:textId="352048F2" w:rsidR="00EC22E1" w:rsidRDefault="00EC22E1" w:rsidP="00B855D5">
      <w:pPr>
        <w:ind w:left="567"/>
      </w:pPr>
    </w:p>
    <w:p w14:paraId="329B48E7" w14:textId="364C88E3" w:rsidR="00EC22E1" w:rsidRDefault="00EC22E1" w:rsidP="00B855D5">
      <w:pPr>
        <w:ind w:left="567"/>
      </w:pPr>
    </w:p>
    <w:p w14:paraId="312C3DC3" w14:textId="0545D403" w:rsidR="00EC22E1" w:rsidRDefault="00EC22E1" w:rsidP="00B855D5">
      <w:pPr>
        <w:ind w:left="567"/>
      </w:pPr>
    </w:p>
    <w:p w14:paraId="62E32E50" w14:textId="19D35F34" w:rsidR="00EC22E1" w:rsidRDefault="00EC22E1" w:rsidP="00B855D5">
      <w:pPr>
        <w:ind w:left="567"/>
      </w:pPr>
    </w:p>
    <w:p w14:paraId="5CF7FD78" w14:textId="30C3CB8C" w:rsidR="00EC22E1" w:rsidRDefault="00EC22E1" w:rsidP="00B855D5">
      <w:pPr>
        <w:ind w:left="567"/>
      </w:pPr>
    </w:p>
    <w:p w14:paraId="6264835D" w14:textId="5EC68264" w:rsidR="00EC22E1" w:rsidRDefault="00EC22E1" w:rsidP="00B855D5">
      <w:pPr>
        <w:ind w:left="567"/>
      </w:pPr>
    </w:p>
    <w:p w14:paraId="00852C1F" w14:textId="730A0B92" w:rsidR="00EC22E1" w:rsidRDefault="00EC22E1" w:rsidP="00B855D5">
      <w:pPr>
        <w:ind w:left="567"/>
      </w:pPr>
    </w:p>
    <w:p w14:paraId="636AD796" w14:textId="2C41AEA2" w:rsidR="00EC22E1" w:rsidRDefault="00EC22E1" w:rsidP="00B855D5">
      <w:pPr>
        <w:ind w:left="567"/>
      </w:pPr>
    </w:p>
    <w:p w14:paraId="67D1F6B7" w14:textId="77777777" w:rsidR="00EC22E1" w:rsidRDefault="00EC22E1" w:rsidP="00EC22E1">
      <w:pPr>
        <w:ind w:left="567"/>
        <w:jc w:val="right"/>
      </w:pPr>
    </w:p>
    <w:p w14:paraId="05A797AB" w14:textId="77777777" w:rsidR="00EC22E1" w:rsidRDefault="00EC22E1" w:rsidP="00EC22E1">
      <w:pPr>
        <w:ind w:left="567"/>
        <w:jc w:val="right"/>
      </w:pPr>
    </w:p>
    <w:p w14:paraId="67E5DE2F" w14:textId="7CF2B21A" w:rsidR="00EC22E1" w:rsidRDefault="00EC22E1" w:rsidP="00EC22E1">
      <w:pPr>
        <w:ind w:left="567"/>
        <w:jc w:val="right"/>
      </w:pPr>
      <w:r>
        <w:t>(graf k otázce č. 9)</w:t>
      </w:r>
    </w:p>
    <w:p w14:paraId="51EEA8B6" w14:textId="77777777" w:rsidR="00EC22E1" w:rsidRDefault="00EC22E1" w:rsidP="00EC22E1"/>
    <w:p w14:paraId="0CE1ADD2" w14:textId="48170AFE" w:rsidR="00D34ED4" w:rsidRDefault="00D34ED4" w:rsidP="00B855D5">
      <w:pPr>
        <w:pStyle w:val="Nadpis2"/>
        <w:numPr>
          <w:ilvl w:val="0"/>
          <w:numId w:val="20"/>
        </w:numPr>
        <w:ind w:left="567"/>
      </w:pPr>
      <w:bookmarkStart w:id="40" w:name="_Toc37917509"/>
      <w:r>
        <w:lastRenderedPageBreak/>
        <w:t>Jaká je podle Vás nejpravděpodobnější teroristická hrozba pro ČR?</w:t>
      </w:r>
      <w:bookmarkEnd w:id="40"/>
    </w:p>
    <w:p w14:paraId="63CB501F" w14:textId="4506D9D3" w:rsidR="00D34ED4" w:rsidRDefault="00D34ED4" w:rsidP="00B855D5">
      <w:pPr>
        <w:ind w:left="567"/>
        <w:rPr>
          <w:b/>
          <w:i/>
        </w:rPr>
      </w:pPr>
      <w:r>
        <w:rPr>
          <w:i/>
        </w:rPr>
        <w:t>odpovědí celkem</w:t>
      </w:r>
      <w:r>
        <w:rPr>
          <w:i/>
        </w:rPr>
        <w:tab/>
      </w:r>
      <w:r>
        <w:rPr>
          <w:i/>
        </w:rPr>
        <w:tab/>
      </w:r>
      <w:r>
        <w:rPr>
          <w:i/>
        </w:rPr>
        <w:tab/>
      </w:r>
      <w:r>
        <w:rPr>
          <w:i/>
        </w:rPr>
        <w:tab/>
      </w:r>
      <w:r>
        <w:rPr>
          <w:i/>
        </w:rPr>
        <w:tab/>
      </w:r>
      <w:r>
        <w:rPr>
          <w:b/>
          <w:i/>
        </w:rPr>
        <w:t>117</w:t>
      </w:r>
      <w:r>
        <w:rPr>
          <w:b/>
          <w:i/>
        </w:rPr>
        <w:tab/>
      </w:r>
      <w:r>
        <w:rPr>
          <w:b/>
          <w:i/>
        </w:rPr>
        <w:tab/>
      </w:r>
      <w:r>
        <w:rPr>
          <w:b/>
          <w:i/>
        </w:rPr>
        <w:tab/>
      </w:r>
      <w:r w:rsidRPr="00D34ED4">
        <w:rPr>
          <w:bCs/>
          <w:i/>
        </w:rPr>
        <w:t>podíl:</w:t>
      </w:r>
    </w:p>
    <w:p w14:paraId="09CD9DB7" w14:textId="77777777" w:rsidR="00D34ED4" w:rsidRDefault="00D34ED4" w:rsidP="00B855D5">
      <w:pPr>
        <w:widowControl/>
        <w:numPr>
          <w:ilvl w:val="0"/>
          <w:numId w:val="32"/>
        </w:numPr>
        <w:shd w:val="clear" w:color="auto" w:fill="FFFFFF"/>
        <w:autoSpaceDE/>
        <w:autoSpaceDN/>
        <w:spacing w:before="40" w:after="40" w:line="240" w:lineRule="auto"/>
        <w:ind w:left="567" w:right="40"/>
      </w:pPr>
      <w:r>
        <w:t>bombový útok</w:t>
      </w:r>
      <w:r>
        <w:tab/>
      </w:r>
      <w:r>
        <w:tab/>
      </w:r>
      <w:r>
        <w:tab/>
      </w:r>
      <w:r>
        <w:tab/>
      </w:r>
      <w:r>
        <w:tab/>
      </w:r>
      <w:r>
        <w:rPr>
          <w:b/>
        </w:rPr>
        <w:t>16</w:t>
      </w:r>
      <w:r>
        <w:rPr>
          <w:b/>
        </w:rPr>
        <w:tab/>
      </w:r>
      <w:r>
        <w:rPr>
          <w:b/>
        </w:rPr>
        <w:tab/>
      </w:r>
      <w:r>
        <w:rPr>
          <w:b/>
        </w:rPr>
        <w:tab/>
        <w:t>13,68%</w:t>
      </w:r>
    </w:p>
    <w:p w14:paraId="302830E6" w14:textId="61CE1857" w:rsidR="00D34ED4" w:rsidRDefault="00D34ED4" w:rsidP="00B855D5">
      <w:pPr>
        <w:shd w:val="clear" w:color="auto" w:fill="FFFFFF"/>
        <w:spacing w:before="40" w:after="40" w:line="240" w:lineRule="auto"/>
        <w:ind w:left="567" w:right="40"/>
        <w:rPr>
          <w:i/>
        </w:rPr>
      </w:pPr>
      <w:r>
        <w:rPr>
          <w:i/>
        </w:rPr>
        <w:t xml:space="preserve">odpovědi: “asi klasická bomba na veřejnosti; rozmístění bomb v Praze; bomba na veřejném prostranství; bomba na stadioně nebo na vánočních trzích; odpálení bomby v místě, kde je hodně lidí; bomba na veřejném místě; bombový útok; pumový útok; bomba; bombový atentát; exploze” </w:t>
      </w:r>
    </w:p>
    <w:p w14:paraId="10E8C2F8" w14:textId="77777777" w:rsidR="00D34ED4" w:rsidRDefault="00D34ED4" w:rsidP="00B855D5">
      <w:pPr>
        <w:widowControl/>
        <w:numPr>
          <w:ilvl w:val="0"/>
          <w:numId w:val="32"/>
        </w:numPr>
        <w:shd w:val="clear" w:color="auto" w:fill="FFFFFF"/>
        <w:autoSpaceDE/>
        <w:autoSpaceDN/>
        <w:spacing w:before="40" w:line="240" w:lineRule="auto"/>
        <w:ind w:left="567" w:right="40"/>
      </w:pPr>
      <w:r>
        <w:rPr>
          <w:i/>
        </w:rPr>
        <w:t>žádná</w:t>
      </w:r>
      <w:r>
        <w:rPr>
          <w:i/>
        </w:rPr>
        <w:tab/>
      </w:r>
      <w:r>
        <w:rPr>
          <w:i/>
        </w:rPr>
        <w:tab/>
      </w:r>
      <w:r>
        <w:rPr>
          <w:i/>
        </w:rPr>
        <w:tab/>
      </w:r>
      <w:r>
        <w:tab/>
      </w:r>
      <w:r>
        <w:tab/>
      </w:r>
      <w:r>
        <w:tab/>
      </w:r>
      <w:r>
        <w:rPr>
          <w:b/>
        </w:rPr>
        <w:t>12</w:t>
      </w:r>
      <w:r>
        <w:rPr>
          <w:b/>
        </w:rPr>
        <w:tab/>
      </w:r>
      <w:r>
        <w:rPr>
          <w:b/>
        </w:rPr>
        <w:tab/>
      </w:r>
      <w:r>
        <w:rPr>
          <w:b/>
        </w:rPr>
        <w:tab/>
        <w:t>10,26%</w:t>
      </w:r>
      <w:r>
        <w:tab/>
      </w:r>
    </w:p>
    <w:p w14:paraId="427DA5E1" w14:textId="5F4EB379" w:rsidR="00D34ED4" w:rsidRPr="008005A6" w:rsidRDefault="00D34ED4" w:rsidP="00B855D5">
      <w:pPr>
        <w:widowControl/>
        <w:numPr>
          <w:ilvl w:val="0"/>
          <w:numId w:val="32"/>
        </w:numPr>
        <w:shd w:val="clear" w:color="auto" w:fill="FFFFFF"/>
        <w:autoSpaceDE/>
        <w:autoSpaceDN/>
        <w:spacing w:after="40" w:line="240" w:lineRule="auto"/>
        <w:ind w:left="567" w:right="40"/>
      </w:pPr>
      <w:r>
        <w:t>nevím</w:t>
      </w:r>
      <w:r>
        <w:tab/>
      </w:r>
      <w:r>
        <w:tab/>
      </w:r>
      <w:r>
        <w:tab/>
      </w:r>
      <w:r>
        <w:tab/>
      </w:r>
      <w:r>
        <w:tab/>
      </w:r>
      <w:r>
        <w:tab/>
      </w:r>
      <w:r>
        <w:rPr>
          <w:b/>
        </w:rPr>
        <w:t>12</w:t>
      </w:r>
      <w:r>
        <w:rPr>
          <w:b/>
        </w:rPr>
        <w:tab/>
      </w:r>
      <w:r>
        <w:rPr>
          <w:b/>
        </w:rPr>
        <w:tab/>
      </w:r>
      <w:r>
        <w:rPr>
          <w:b/>
        </w:rPr>
        <w:tab/>
        <w:t>10,26%</w:t>
      </w:r>
    </w:p>
    <w:p w14:paraId="69517ED4" w14:textId="77777777" w:rsidR="00D34ED4" w:rsidRDefault="00D34ED4" w:rsidP="00B855D5">
      <w:pPr>
        <w:widowControl/>
        <w:numPr>
          <w:ilvl w:val="0"/>
          <w:numId w:val="32"/>
        </w:numPr>
        <w:shd w:val="clear" w:color="auto" w:fill="FFFFFF"/>
        <w:autoSpaceDE/>
        <w:autoSpaceDN/>
        <w:spacing w:before="40" w:after="40" w:line="240" w:lineRule="auto"/>
        <w:ind w:left="567" w:right="40"/>
      </w:pPr>
      <w:r>
        <w:t>útok na hlavní město</w:t>
      </w:r>
      <w:r>
        <w:tab/>
      </w:r>
      <w:r>
        <w:tab/>
      </w:r>
      <w:r>
        <w:tab/>
      </w:r>
      <w:r>
        <w:tab/>
      </w:r>
      <w:r>
        <w:rPr>
          <w:b/>
        </w:rPr>
        <w:t>11</w:t>
      </w:r>
      <w:r>
        <w:rPr>
          <w:b/>
        </w:rPr>
        <w:tab/>
      </w:r>
      <w:r>
        <w:rPr>
          <w:b/>
        </w:rPr>
        <w:tab/>
      </w:r>
      <w:r>
        <w:rPr>
          <w:b/>
        </w:rPr>
        <w:tab/>
        <w:t>9,40%</w:t>
      </w:r>
    </w:p>
    <w:p w14:paraId="767B7FE7" w14:textId="567D6640" w:rsidR="00D34ED4" w:rsidRDefault="00D34ED4" w:rsidP="00B855D5">
      <w:pPr>
        <w:shd w:val="clear" w:color="auto" w:fill="FFFFFF"/>
        <w:spacing w:before="40" w:after="40" w:line="240" w:lineRule="auto"/>
        <w:ind w:left="567" w:right="40"/>
      </w:pPr>
      <w:r>
        <w:rPr>
          <w:i/>
        </w:rPr>
        <w:t xml:space="preserve">odpovědi: “rozmístění bomb v Praze; turistické cíle a zábavní parky v Praze; Praha – historické centrum; útok na Prahu; v Praze při nějaké kulturní nebo sportovní akci; útok v Praze; bomba v metru v Praze; útok na Prahu, kde taky jinde; bombový útok v Praze; útok na hlavní město”  </w:t>
      </w:r>
      <w:r>
        <w:t xml:space="preserve"> </w:t>
      </w:r>
      <w:r>
        <w:tab/>
      </w:r>
    </w:p>
    <w:p w14:paraId="7AE6A88A" w14:textId="77777777" w:rsidR="00D34ED4" w:rsidRDefault="00D34ED4" w:rsidP="00B855D5">
      <w:pPr>
        <w:widowControl/>
        <w:numPr>
          <w:ilvl w:val="0"/>
          <w:numId w:val="32"/>
        </w:numPr>
        <w:shd w:val="clear" w:color="auto" w:fill="FFFFFF"/>
        <w:autoSpaceDE/>
        <w:autoSpaceDN/>
        <w:spacing w:before="40" w:after="40" w:line="240" w:lineRule="auto"/>
        <w:ind w:left="567" w:right="40"/>
      </w:pPr>
      <w:r>
        <w:t>občané ČR</w:t>
      </w:r>
      <w:r>
        <w:tab/>
      </w:r>
      <w:r>
        <w:tab/>
      </w:r>
      <w:r>
        <w:tab/>
      </w:r>
      <w:r>
        <w:tab/>
      </w:r>
      <w:r>
        <w:tab/>
      </w:r>
      <w:r>
        <w:rPr>
          <w:b/>
        </w:rPr>
        <w:t>8</w:t>
      </w:r>
      <w:r>
        <w:rPr>
          <w:b/>
        </w:rPr>
        <w:tab/>
      </w:r>
      <w:r>
        <w:rPr>
          <w:b/>
        </w:rPr>
        <w:tab/>
      </w:r>
      <w:r>
        <w:rPr>
          <w:b/>
        </w:rPr>
        <w:tab/>
        <w:t>6,84%</w:t>
      </w:r>
    </w:p>
    <w:p w14:paraId="7DDCBE6D" w14:textId="77777777" w:rsidR="00D34ED4" w:rsidRDefault="00D34ED4" w:rsidP="00B855D5">
      <w:pPr>
        <w:shd w:val="clear" w:color="auto" w:fill="FFFFFF"/>
        <w:spacing w:before="40" w:after="40" w:line="240" w:lineRule="auto"/>
        <w:ind w:left="567" w:right="40"/>
      </w:pPr>
      <w:r>
        <w:rPr>
          <w:i/>
        </w:rPr>
        <w:t>odpovědi: “</w:t>
      </w:r>
      <w:proofErr w:type="spellStart"/>
      <w:r>
        <w:rPr>
          <w:i/>
          <w:highlight w:val="white"/>
        </w:rPr>
        <w:t>Nevidim</w:t>
      </w:r>
      <w:proofErr w:type="spellEnd"/>
      <w:r>
        <w:rPr>
          <w:i/>
          <w:highlight w:val="white"/>
        </w:rPr>
        <w:t xml:space="preserve"> </w:t>
      </w:r>
      <w:proofErr w:type="spellStart"/>
      <w:r>
        <w:rPr>
          <w:i/>
          <w:highlight w:val="white"/>
        </w:rPr>
        <w:t>duvod</w:t>
      </w:r>
      <w:proofErr w:type="spellEnd"/>
      <w:r>
        <w:rPr>
          <w:i/>
          <w:highlight w:val="white"/>
        </w:rPr>
        <w:t xml:space="preserve">, </w:t>
      </w:r>
      <w:proofErr w:type="spellStart"/>
      <w:r>
        <w:rPr>
          <w:i/>
          <w:highlight w:val="white"/>
        </w:rPr>
        <w:t>proc</w:t>
      </w:r>
      <w:proofErr w:type="spellEnd"/>
      <w:r>
        <w:rPr>
          <w:i/>
          <w:highlight w:val="white"/>
        </w:rPr>
        <w:t xml:space="preserve"> by CR mela byt </w:t>
      </w:r>
      <w:proofErr w:type="spellStart"/>
      <w:r>
        <w:rPr>
          <w:i/>
          <w:highlight w:val="white"/>
        </w:rPr>
        <w:t>cilem</w:t>
      </w:r>
      <w:proofErr w:type="spellEnd"/>
      <w:r>
        <w:rPr>
          <w:i/>
          <w:highlight w:val="white"/>
        </w:rPr>
        <w:t xml:space="preserve"> </w:t>
      </w:r>
      <w:proofErr w:type="spellStart"/>
      <w:r>
        <w:rPr>
          <w:i/>
          <w:highlight w:val="white"/>
        </w:rPr>
        <w:t>teroristickeho</w:t>
      </w:r>
      <w:proofErr w:type="spellEnd"/>
      <w:r>
        <w:rPr>
          <w:i/>
          <w:highlight w:val="white"/>
        </w:rPr>
        <w:t xml:space="preserve"> </w:t>
      </w:r>
      <w:proofErr w:type="spellStart"/>
      <w:r>
        <w:rPr>
          <w:i/>
          <w:highlight w:val="white"/>
        </w:rPr>
        <w:t>utoku</w:t>
      </w:r>
      <w:proofErr w:type="spellEnd"/>
      <w:r>
        <w:rPr>
          <w:i/>
          <w:highlight w:val="white"/>
        </w:rPr>
        <w:t xml:space="preserve">. Hrozbou jsou </w:t>
      </w:r>
      <w:proofErr w:type="gramStart"/>
      <w:r>
        <w:rPr>
          <w:i/>
          <w:highlight w:val="white"/>
        </w:rPr>
        <w:t>lide</w:t>
      </w:r>
      <w:proofErr w:type="gramEnd"/>
      <w:r>
        <w:rPr>
          <w:i/>
          <w:highlight w:val="white"/>
        </w:rPr>
        <w:t xml:space="preserve"> jako pan Balda, </w:t>
      </w:r>
      <w:proofErr w:type="spellStart"/>
      <w:r>
        <w:rPr>
          <w:i/>
          <w:highlight w:val="white"/>
        </w:rPr>
        <w:t>ktery</w:t>
      </w:r>
      <w:proofErr w:type="spellEnd"/>
      <w:r>
        <w:rPr>
          <w:i/>
          <w:highlight w:val="white"/>
        </w:rPr>
        <w:t xml:space="preserve"> ze </w:t>
      </w:r>
      <w:proofErr w:type="spellStart"/>
      <w:r>
        <w:rPr>
          <w:i/>
          <w:highlight w:val="white"/>
        </w:rPr>
        <w:t>sameho</w:t>
      </w:r>
      <w:proofErr w:type="spellEnd"/>
      <w:r>
        <w:rPr>
          <w:i/>
          <w:highlight w:val="white"/>
        </w:rPr>
        <w:t xml:space="preserve"> strachu z terorismu </w:t>
      </w:r>
      <w:proofErr w:type="spellStart"/>
      <w:r>
        <w:rPr>
          <w:i/>
          <w:highlight w:val="white"/>
        </w:rPr>
        <w:t>radeji</w:t>
      </w:r>
      <w:proofErr w:type="spellEnd"/>
      <w:r>
        <w:rPr>
          <w:i/>
          <w:highlight w:val="white"/>
        </w:rPr>
        <w:t xml:space="preserve"> </w:t>
      </w:r>
      <w:proofErr w:type="spellStart"/>
      <w:r>
        <w:rPr>
          <w:i/>
          <w:highlight w:val="white"/>
        </w:rPr>
        <w:t>zacnou</w:t>
      </w:r>
      <w:proofErr w:type="spellEnd"/>
      <w:r>
        <w:rPr>
          <w:i/>
          <w:highlight w:val="white"/>
        </w:rPr>
        <w:t xml:space="preserve"> </w:t>
      </w:r>
      <w:proofErr w:type="spellStart"/>
      <w:r>
        <w:rPr>
          <w:i/>
          <w:highlight w:val="white"/>
        </w:rPr>
        <w:t>pachat</w:t>
      </w:r>
      <w:proofErr w:type="spellEnd"/>
      <w:r>
        <w:rPr>
          <w:i/>
          <w:highlight w:val="white"/>
        </w:rPr>
        <w:t xml:space="preserve"> </w:t>
      </w:r>
      <w:proofErr w:type="spellStart"/>
      <w:r>
        <w:rPr>
          <w:i/>
          <w:highlight w:val="white"/>
        </w:rPr>
        <w:t>teroristicke</w:t>
      </w:r>
      <w:proofErr w:type="spellEnd"/>
      <w:r>
        <w:rPr>
          <w:i/>
          <w:highlight w:val="white"/>
        </w:rPr>
        <w:t xml:space="preserve"> </w:t>
      </w:r>
      <w:proofErr w:type="spellStart"/>
      <w:r>
        <w:rPr>
          <w:i/>
          <w:highlight w:val="white"/>
        </w:rPr>
        <w:t>ciny</w:t>
      </w:r>
      <w:proofErr w:type="spellEnd"/>
      <w:r>
        <w:rPr>
          <w:i/>
          <w:highlight w:val="white"/>
        </w:rPr>
        <w:t xml:space="preserve"> sami.; SPD, ti brzo někoho naštvou a </w:t>
      </w:r>
      <w:proofErr w:type="spellStart"/>
      <w:r>
        <w:rPr>
          <w:i/>
          <w:highlight w:val="white"/>
        </w:rPr>
        <w:t>ter</w:t>
      </w:r>
      <w:proofErr w:type="spellEnd"/>
      <w:r>
        <w:rPr>
          <w:i/>
          <w:highlight w:val="white"/>
        </w:rPr>
        <w:t xml:space="preserve">. organizace si naší mini země všimnou; Pomatený fanoušek Tomia Okamury; Myslím, že útok spáchá spíš </w:t>
      </w:r>
      <w:proofErr w:type="spellStart"/>
      <w:proofErr w:type="gramStart"/>
      <w:r>
        <w:rPr>
          <w:i/>
          <w:highlight w:val="white"/>
        </w:rPr>
        <w:t>čech</w:t>
      </w:r>
      <w:proofErr w:type="spellEnd"/>
      <w:r>
        <w:rPr>
          <w:i/>
          <w:highlight w:val="white"/>
        </w:rPr>
        <w:t>,</w:t>
      </w:r>
      <w:proofErr w:type="gramEnd"/>
      <w:r>
        <w:rPr>
          <w:i/>
          <w:highlight w:val="white"/>
        </w:rPr>
        <w:t xml:space="preserve"> než cizinec, např. jako pan Balda, který hodil kládu pod vlak; Vnitřní ohrožení psychicky narušenou osobou, spíše s politickou či osobní motivací, než kvůli náboženské motivaci; Důchodci; Lidi, který se v Česku bojí terorismu, i když tu žádný není.; Vlastenci snažící se upozornit na možné teroristické útoky (Viz J. Balda)” </w:t>
      </w:r>
      <w:r>
        <w:rPr>
          <w:highlight w:val="white"/>
        </w:rPr>
        <w:t xml:space="preserve"> </w:t>
      </w:r>
    </w:p>
    <w:p w14:paraId="18824506" w14:textId="5EA44F89" w:rsidR="00D34ED4" w:rsidRDefault="00D34ED4" w:rsidP="00B855D5">
      <w:pPr>
        <w:widowControl/>
        <w:numPr>
          <w:ilvl w:val="0"/>
          <w:numId w:val="32"/>
        </w:numPr>
        <w:shd w:val="clear" w:color="auto" w:fill="FFFFFF"/>
        <w:autoSpaceDE/>
        <w:autoSpaceDN/>
        <w:spacing w:before="40" w:after="40" w:line="240" w:lineRule="auto"/>
        <w:ind w:left="567" w:right="40"/>
      </w:pPr>
      <w:r>
        <w:t>migrace</w:t>
      </w:r>
      <w:r>
        <w:tab/>
      </w:r>
      <w:r>
        <w:tab/>
      </w:r>
      <w:r>
        <w:tab/>
      </w:r>
      <w:r>
        <w:tab/>
      </w:r>
      <w:r>
        <w:tab/>
      </w:r>
      <w:r>
        <w:tab/>
      </w:r>
      <w:r>
        <w:rPr>
          <w:b/>
        </w:rPr>
        <w:t>8</w:t>
      </w:r>
      <w:r>
        <w:rPr>
          <w:b/>
        </w:rPr>
        <w:tab/>
      </w:r>
      <w:r>
        <w:rPr>
          <w:b/>
        </w:rPr>
        <w:tab/>
      </w:r>
      <w:r>
        <w:rPr>
          <w:b/>
        </w:rPr>
        <w:tab/>
        <w:t>6,84%</w:t>
      </w:r>
    </w:p>
    <w:p w14:paraId="589EC089" w14:textId="77777777" w:rsidR="00D34ED4" w:rsidRDefault="00D34ED4" w:rsidP="00B855D5">
      <w:pPr>
        <w:shd w:val="clear" w:color="auto" w:fill="FFFFFF"/>
        <w:spacing w:before="40" w:after="40" w:line="240" w:lineRule="auto"/>
        <w:ind w:left="567" w:right="40"/>
        <w:rPr>
          <w:i/>
        </w:rPr>
      </w:pPr>
      <w:r>
        <w:rPr>
          <w:i/>
        </w:rPr>
        <w:t>odpovědi: “</w:t>
      </w:r>
      <w:r>
        <w:rPr>
          <w:i/>
          <w:highlight w:val="white"/>
        </w:rPr>
        <w:t xml:space="preserve">běženci; migranti; Uprchlíci; Z Německa </w:t>
      </w:r>
      <w:proofErr w:type="spellStart"/>
      <w:r>
        <w:rPr>
          <w:i/>
          <w:highlight w:val="white"/>
        </w:rPr>
        <w:t>prebehne</w:t>
      </w:r>
      <w:proofErr w:type="spellEnd"/>
      <w:r>
        <w:rPr>
          <w:i/>
          <w:highlight w:val="white"/>
        </w:rPr>
        <w:t xml:space="preserve"> nějaký </w:t>
      </w:r>
      <w:proofErr w:type="spellStart"/>
      <w:r>
        <w:rPr>
          <w:i/>
          <w:highlight w:val="white"/>
        </w:rPr>
        <w:t>turek</w:t>
      </w:r>
      <w:proofErr w:type="spellEnd"/>
      <w:r>
        <w:rPr>
          <w:i/>
          <w:highlight w:val="white"/>
        </w:rPr>
        <w:t xml:space="preserve"> nebo </w:t>
      </w:r>
      <w:proofErr w:type="spellStart"/>
      <w:r>
        <w:rPr>
          <w:i/>
          <w:highlight w:val="white"/>
        </w:rPr>
        <w:t>syran</w:t>
      </w:r>
      <w:proofErr w:type="spellEnd"/>
      <w:r>
        <w:rPr>
          <w:i/>
          <w:highlight w:val="white"/>
        </w:rPr>
        <w:t>; přísun uprchlíků; imigranti”</w:t>
      </w:r>
    </w:p>
    <w:p w14:paraId="5D4D1AF0" w14:textId="77777777" w:rsidR="00D34ED4" w:rsidRDefault="00D34ED4" w:rsidP="00B855D5">
      <w:pPr>
        <w:widowControl/>
        <w:numPr>
          <w:ilvl w:val="0"/>
          <w:numId w:val="32"/>
        </w:numPr>
        <w:shd w:val="clear" w:color="auto" w:fill="FFFFFF"/>
        <w:autoSpaceDE/>
        <w:autoSpaceDN/>
        <w:spacing w:before="40" w:after="40" w:line="240" w:lineRule="auto"/>
        <w:ind w:left="567" w:right="40"/>
      </w:pPr>
      <w:r>
        <w:t>útok při kulturní akci</w:t>
      </w:r>
      <w:r>
        <w:tab/>
      </w:r>
      <w:r>
        <w:tab/>
      </w:r>
      <w:r>
        <w:tab/>
      </w:r>
      <w:r>
        <w:tab/>
      </w:r>
      <w:r>
        <w:rPr>
          <w:b/>
        </w:rPr>
        <w:t>7</w:t>
      </w:r>
      <w:r>
        <w:rPr>
          <w:b/>
        </w:rPr>
        <w:tab/>
      </w:r>
      <w:r>
        <w:rPr>
          <w:b/>
        </w:rPr>
        <w:tab/>
      </w:r>
      <w:r>
        <w:rPr>
          <w:b/>
        </w:rPr>
        <w:tab/>
        <w:t>5,99%</w:t>
      </w:r>
    </w:p>
    <w:p w14:paraId="720F5ADA" w14:textId="26F3C840" w:rsidR="00D34ED4" w:rsidRDefault="00D34ED4" w:rsidP="00B855D5">
      <w:pPr>
        <w:shd w:val="clear" w:color="auto" w:fill="FFFFFF"/>
        <w:spacing w:before="40" w:after="40" w:line="240" w:lineRule="auto"/>
        <w:ind w:left="567" w:right="40"/>
      </w:pPr>
      <w:r>
        <w:t xml:space="preserve">odpovědi: </w:t>
      </w:r>
      <w:r>
        <w:rPr>
          <w:i/>
        </w:rPr>
        <w:t>“</w:t>
      </w:r>
      <w:r>
        <w:rPr>
          <w:i/>
          <w:highlight w:val="white"/>
        </w:rPr>
        <w:t xml:space="preserve">Bomba na stadioně nebo na vánočních trzích nádraží; </w:t>
      </w:r>
      <w:proofErr w:type="spellStart"/>
      <w:r>
        <w:rPr>
          <w:i/>
          <w:highlight w:val="white"/>
        </w:rPr>
        <w:t>Turisticke</w:t>
      </w:r>
      <w:proofErr w:type="spellEnd"/>
      <w:r>
        <w:rPr>
          <w:i/>
          <w:highlight w:val="white"/>
        </w:rPr>
        <w:t xml:space="preserve"> </w:t>
      </w:r>
      <w:proofErr w:type="spellStart"/>
      <w:r>
        <w:rPr>
          <w:i/>
          <w:highlight w:val="white"/>
        </w:rPr>
        <w:t>cile</w:t>
      </w:r>
      <w:proofErr w:type="spellEnd"/>
      <w:r>
        <w:rPr>
          <w:i/>
          <w:highlight w:val="white"/>
        </w:rPr>
        <w:t xml:space="preserve"> a </w:t>
      </w:r>
      <w:proofErr w:type="spellStart"/>
      <w:r>
        <w:rPr>
          <w:i/>
          <w:highlight w:val="white"/>
        </w:rPr>
        <w:t>zabavninparky</w:t>
      </w:r>
      <w:proofErr w:type="spellEnd"/>
      <w:r>
        <w:rPr>
          <w:i/>
          <w:highlight w:val="white"/>
        </w:rPr>
        <w:t xml:space="preserve"> v Praze; teroristický útok na velkých akcích; koncert O2 aréna; V Praze při nějaké kulturní, nebo sportovní akci; Na koncertě Leoše Mareše; koncert”  </w:t>
      </w:r>
      <w:r>
        <w:rPr>
          <w:highlight w:val="white"/>
        </w:rPr>
        <w:t xml:space="preserve">  </w:t>
      </w:r>
    </w:p>
    <w:p w14:paraId="521D4C17" w14:textId="20B0334E" w:rsidR="00D34ED4" w:rsidRDefault="00D34ED4" w:rsidP="00B855D5">
      <w:pPr>
        <w:widowControl/>
        <w:numPr>
          <w:ilvl w:val="0"/>
          <w:numId w:val="32"/>
        </w:numPr>
        <w:shd w:val="clear" w:color="auto" w:fill="FFFFFF"/>
        <w:autoSpaceDE/>
        <w:autoSpaceDN/>
        <w:spacing w:before="40" w:after="40" w:line="240" w:lineRule="auto"/>
        <w:ind w:left="567" w:right="40"/>
      </w:pPr>
      <w:r>
        <w:t>útok na veřejnou dopravu</w:t>
      </w:r>
      <w:r>
        <w:tab/>
      </w:r>
      <w:r>
        <w:tab/>
      </w:r>
      <w:r>
        <w:tab/>
      </w:r>
      <w:r>
        <w:rPr>
          <w:b/>
        </w:rPr>
        <w:t>6</w:t>
      </w:r>
      <w:r>
        <w:rPr>
          <w:b/>
        </w:rPr>
        <w:tab/>
      </w:r>
      <w:r>
        <w:rPr>
          <w:b/>
        </w:rPr>
        <w:tab/>
      </w:r>
      <w:r>
        <w:rPr>
          <w:b/>
        </w:rPr>
        <w:tab/>
        <w:t>5,13%</w:t>
      </w:r>
    </w:p>
    <w:p w14:paraId="48FCE19A" w14:textId="0C24DA87" w:rsidR="00D34ED4" w:rsidRDefault="00D34ED4" w:rsidP="00B855D5">
      <w:pPr>
        <w:shd w:val="clear" w:color="auto" w:fill="FFFFFF"/>
        <w:spacing w:before="40" w:after="40" w:line="240" w:lineRule="auto"/>
        <w:ind w:left="567" w:right="40"/>
      </w:pPr>
      <w:r>
        <w:rPr>
          <w:i/>
        </w:rPr>
        <w:t>odpovědi: “</w:t>
      </w:r>
      <w:r>
        <w:rPr>
          <w:i/>
          <w:highlight w:val="white"/>
        </w:rPr>
        <w:t xml:space="preserve">Bomba na stadioně nebo na vánočních trzích nádraží; Útok ve veřejné dopravě; </w:t>
      </w:r>
      <w:proofErr w:type="spellStart"/>
      <w:r>
        <w:rPr>
          <w:i/>
          <w:highlight w:val="white"/>
        </w:rPr>
        <w:t>Vybuch</w:t>
      </w:r>
      <w:proofErr w:type="spellEnd"/>
      <w:r>
        <w:rPr>
          <w:i/>
          <w:highlight w:val="white"/>
        </w:rPr>
        <w:t xml:space="preserve"> </w:t>
      </w:r>
      <w:proofErr w:type="spellStart"/>
      <w:r>
        <w:rPr>
          <w:i/>
          <w:highlight w:val="white"/>
        </w:rPr>
        <w:t>vlakoveho</w:t>
      </w:r>
      <w:proofErr w:type="spellEnd"/>
      <w:r>
        <w:rPr>
          <w:i/>
          <w:highlight w:val="white"/>
        </w:rPr>
        <w:t xml:space="preserve"> </w:t>
      </w:r>
      <w:proofErr w:type="spellStart"/>
      <w:r>
        <w:rPr>
          <w:i/>
          <w:highlight w:val="white"/>
        </w:rPr>
        <w:t>nadrazi</w:t>
      </w:r>
      <w:proofErr w:type="spellEnd"/>
      <w:r>
        <w:rPr>
          <w:i/>
          <w:highlight w:val="white"/>
        </w:rPr>
        <w:t xml:space="preserve">; výbuchy v metru; Nádraží, letiště, obchod. Centra; Sebevražedný atentátník o Vánocích na nádraží ČD” </w:t>
      </w:r>
      <w:r>
        <w:rPr>
          <w:highlight w:val="white"/>
        </w:rPr>
        <w:t xml:space="preserve">   </w:t>
      </w:r>
    </w:p>
    <w:p w14:paraId="2867A338" w14:textId="77777777" w:rsidR="00D34ED4" w:rsidRDefault="00D34ED4" w:rsidP="00B855D5">
      <w:pPr>
        <w:widowControl/>
        <w:numPr>
          <w:ilvl w:val="0"/>
          <w:numId w:val="32"/>
        </w:numPr>
        <w:shd w:val="clear" w:color="auto" w:fill="FFFFFF"/>
        <w:autoSpaceDE/>
        <w:autoSpaceDN/>
        <w:spacing w:before="40" w:after="40" w:line="240" w:lineRule="auto"/>
        <w:ind w:left="567" w:right="40"/>
      </w:pPr>
      <w:r>
        <w:t>Islám</w:t>
      </w:r>
      <w:r>
        <w:tab/>
      </w:r>
      <w:r>
        <w:tab/>
      </w:r>
      <w:r>
        <w:tab/>
      </w:r>
      <w:r>
        <w:tab/>
      </w:r>
      <w:r>
        <w:tab/>
      </w:r>
      <w:r>
        <w:tab/>
      </w:r>
      <w:r>
        <w:rPr>
          <w:b/>
        </w:rPr>
        <w:t>5</w:t>
      </w:r>
      <w:r>
        <w:rPr>
          <w:b/>
        </w:rPr>
        <w:tab/>
      </w:r>
      <w:r>
        <w:rPr>
          <w:b/>
        </w:rPr>
        <w:tab/>
      </w:r>
      <w:r>
        <w:rPr>
          <w:b/>
        </w:rPr>
        <w:tab/>
        <w:t>4,28%</w:t>
      </w:r>
    </w:p>
    <w:p w14:paraId="2AED5FC1" w14:textId="77777777" w:rsidR="00D34ED4" w:rsidRDefault="00D34ED4" w:rsidP="00B855D5">
      <w:pPr>
        <w:shd w:val="clear" w:color="auto" w:fill="FFFFFF"/>
        <w:spacing w:before="40" w:after="40" w:line="240" w:lineRule="auto"/>
        <w:ind w:left="567" w:right="40"/>
        <w:rPr>
          <w:i/>
        </w:rPr>
      </w:pPr>
      <w:r>
        <w:rPr>
          <w:i/>
          <w:highlight w:val="white"/>
        </w:rPr>
        <w:t>odpovědi: “</w:t>
      </w:r>
      <w:proofErr w:type="spellStart"/>
      <w:r>
        <w:rPr>
          <w:i/>
          <w:highlight w:val="white"/>
        </w:rPr>
        <w:t>Islam</w:t>
      </w:r>
      <w:proofErr w:type="spellEnd"/>
      <w:r>
        <w:rPr>
          <w:i/>
          <w:highlight w:val="white"/>
        </w:rPr>
        <w:t>; Islám; Islám, migranti”</w:t>
      </w:r>
    </w:p>
    <w:p w14:paraId="6F7F42BB" w14:textId="77777777" w:rsidR="00D34ED4" w:rsidRDefault="00D34ED4" w:rsidP="00B855D5">
      <w:pPr>
        <w:widowControl/>
        <w:numPr>
          <w:ilvl w:val="0"/>
          <w:numId w:val="32"/>
        </w:numPr>
        <w:shd w:val="clear" w:color="auto" w:fill="FFFFFF"/>
        <w:autoSpaceDE/>
        <w:autoSpaceDN/>
        <w:spacing w:before="40" w:after="40" w:line="240" w:lineRule="auto"/>
        <w:ind w:left="567" w:right="40"/>
      </w:pPr>
      <w:r>
        <w:t>sebevražedný útok</w:t>
      </w:r>
      <w:r>
        <w:tab/>
      </w:r>
      <w:r>
        <w:tab/>
      </w:r>
      <w:r>
        <w:tab/>
      </w:r>
      <w:r>
        <w:tab/>
      </w:r>
      <w:r>
        <w:rPr>
          <w:b/>
        </w:rPr>
        <w:t>5</w:t>
      </w:r>
      <w:r>
        <w:rPr>
          <w:b/>
        </w:rPr>
        <w:tab/>
      </w:r>
      <w:r>
        <w:rPr>
          <w:b/>
        </w:rPr>
        <w:tab/>
      </w:r>
      <w:r>
        <w:rPr>
          <w:b/>
        </w:rPr>
        <w:tab/>
        <w:t>4,28%</w:t>
      </w:r>
    </w:p>
    <w:p w14:paraId="002FF50D" w14:textId="77777777" w:rsidR="00D34ED4" w:rsidRDefault="00D34ED4" w:rsidP="00B855D5">
      <w:pPr>
        <w:shd w:val="clear" w:color="auto" w:fill="FFFFFF"/>
        <w:spacing w:before="40" w:after="40" w:line="240" w:lineRule="auto"/>
        <w:ind w:left="567" w:right="40"/>
        <w:rPr>
          <w:i/>
        </w:rPr>
      </w:pPr>
      <w:r>
        <w:rPr>
          <w:i/>
        </w:rPr>
        <w:t>odpovědi: “</w:t>
      </w:r>
      <w:r>
        <w:rPr>
          <w:i/>
          <w:highlight w:val="white"/>
        </w:rPr>
        <w:t xml:space="preserve">sebevražedný atentát; sebevražedný odpal bomby ve velkém seskupení lidí; Sebevražedný útok; Sebevražedný atentátník o Vánocích na nádraží ČD; sebevražedný atentátník” </w:t>
      </w:r>
    </w:p>
    <w:p w14:paraId="4AD8A39A" w14:textId="4A93E138" w:rsidR="00D34ED4" w:rsidRDefault="00D34ED4" w:rsidP="00B855D5">
      <w:pPr>
        <w:widowControl/>
        <w:numPr>
          <w:ilvl w:val="0"/>
          <w:numId w:val="32"/>
        </w:numPr>
        <w:shd w:val="clear" w:color="auto" w:fill="FFFFFF"/>
        <w:autoSpaceDE/>
        <w:autoSpaceDN/>
        <w:spacing w:before="40" w:after="40" w:line="240" w:lineRule="auto"/>
        <w:ind w:left="567" w:right="40"/>
      </w:pPr>
      <w:r>
        <w:t>útok (nákladním) automobilem</w:t>
      </w:r>
      <w:r>
        <w:tab/>
      </w:r>
      <w:r>
        <w:tab/>
      </w:r>
      <w:r>
        <w:tab/>
      </w:r>
      <w:r>
        <w:rPr>
          <w:b/>
        </w:rPr>
        <w:t>4</w:t>
      </w:r>
      <w:r>
        <w:rPr>
          <w:b/>
        </w:rPr>
        <w:tab/>
      </w:r>
      <w:r>
        <w:rPr>
          <w:b/>
        </w:rPr>
        <w:tab/>
      </w:r>
      <w:r>
        <w:rPr>
          <w:b/>
        </w:rPr>
        <w:tab/>
        <w:t>3,42%</w:t>
      </w:r>
    </w:p>
    <w:p w14:paraId="74092768" w14:textId="77777777" w:rsidR="00D34ED4" w:rsidRDefault="00D34ED4" w:rsidP="00B855D5">
      <w:pPr>
        <w:shd w:val="clear" w:color="auto" w:fill="FFFFFF"/>
        <w:spacing w:before="40" w:after="40" w:line="240" w:lineRule="auto"/>
        <w:ind w:left="567" w:right="40"/>
        <w:rPr>
          <w:i/>
        </w:rPr>
      </w:pPr>
      <w:r>
        <w:rPr>
          <w:i/>
        </w:rPr>
        <w:t>odpovědi: “</w:t>
      </w:r>
      <w:proofErr w:type="spellStart"/>
      <w:r>
        <w:rPr>
          <w:i/>
          <w:highlight w:val="white"/>
        </w:rPr>
        <w:t>Najezd</w:t>
      </w:r>
      <w:proofErr w:type="spellEnd"/>
      <w:r>
        <w:rPr>
          <w:i/>
          <w:highlight w:val="white"/>
        </w:rPr>
        <w:t xml:space="preserve"> autem do skupiny lidi; kamion, který vjede do lidí; bomba, nájezd auta do větší skupiny lidí; najetí nákladního automobilu do davu lidí</w:t>
      </w:r>
    </w:p>
    <w:p w14:paraId="1E39AE8E" w14:textId="77777777" w:rsidR="00D34ED4" w:rsidRDefault="00D34ED4" w:rsidP="00B855D5">
      <w:pPr>
        <w:widowControl/>
        <w:numPr>
          <w:ilvl w:val="0"/>
          <w:numId w:val="32"/>
        </w:numPr>
        <w:shd w:val="clear" w:color="auto" w:fill="FFFFFF"/>
        <w:autoSpaceDE/>
        <w:autoSpaceDN/>
        <w:spacing w:before="40" w:after="40" w:line="240" w:lineRule="auto"/>
        <w:ind w:left="567" w:right="40"/>
      </w:pPr>
      <w:r>
        <w:t>teroristický útok jednotlivce</w:t>
      </w:r>
      <w:r>
        <w:tab/>
      </w:r>
      <w:r>
        <w:tab/>
      </w:r>
      <w:r>
        <w:tab/>
      </w:r>
      <w:r>
        <w:rPr>
          <w:b/>
        </w:rPr>
        <w:t>4</w:t>
      </w:r>
      <w:r>
        <w:rPr>
          <w:b/>
        </w:rPr>
        <w:tab/>
      </w:r>
      <w:r>
        <w:rPr>
          <w:b/>
        </w:rPr>
        <w:tab/>
      </w:r>
      <w:r>
        <w:rPr>
          <w:b/>
        </w:rPr>
        <w:tab/>
        <w:t>3,42%</w:t>
      </w:r>
    </w:p>
    <w:p w14:paraId="25EA351C" w14:textId="77777777" w:rsidR="00D34ED4" w:rsidRDefault="00D34ED4" w:rsidP="00B855D5">
      <w:pPr>
        <w:shd w:val="clear" w:color="auto" w:fill="FFFFFF"/>
        <w:spacing w:before="40" w:after="40" w:line="240" w:lineRule="auto"/>
        <w:ind w:left="567" w:right="40"/>
        <w:rPr>
          <w:i/>
        </w:rPr>
      </w:pPr>
      <w:r>
        <w:rPr>
          <w:i/>
        </w:rPr>
        <w:t>odpovědi: “</w:t>
      </w:r>
      <w:r>
        <w:rPr>
          <w:i/>
          <w:highlight w:val="white"/>
        </w:rPr>
        <w:t xml:space="preserve">teroristický útok jednotlivce; individuální teroristické útoky; útok jednotlivce; Terorismus jednotlivců. V místech, kde se sdružuje více lidí” </w:t>
      </w:r>
    </w:p>
    <w:p w14:paraId="25043D81" w14:textId="77777777" w:rsidR="00D34ED4" w:rsidRDefault="00D34ED4" w:rsidP="00B855D5">
      <w:pPr>
        <w:widowControl/>
        <w:numPr>
          <w:ilvl w:val="0"/>
          <w:numId w:val="32"/>
        </w:numPr>
        <w:shd w:val="clear" w:color="auto" w:fill="FFFFFF"/>
        <w:autoSpaceDE/>
        <w:autoSpaceDN/>
        <w:spacing w:before="40" w:after="40" w:line="240" w:lineRule="auto"/>
        <w:ind w:left="567" w:right="40"/>
      </w:pPr>
      <w:r>
        <w:t>útok na obchodní centrum</w:t>
      </w:r>
      <w:r>
        <w:tab/>
      </w:r>
      <w:r>
        <w:tab/>
      </w:r>
      <w:r>
        <w:rPr>
          <w:b/>
        </w:rPr>
        <w:tab/>
        <w:t>3</w:t>
      </w:r>
      <w:r>
        <w:rPr>
          <w:b/>
        </w:rPr>
        <w:tab/>
      </w:r>
      <w:r>
        <w:rPr>
          <w:b/>
        </w:rPr>
        <w:tab/>
      </w:r>
      <w:r>
        <w:rPr>
          <w:b/>
        </w:rPr>
        <w:tab/>
        <w:t>2,56%</w:t>
      </w:r>
    </w:p>
    <w:p w14:paraId="2EB83889" w14:textId="77777777" w:rsidR="00D34ED4" w:rsidRDefault="00D34ED4" w:rsidP="00B855D5">
      <w:pPr>
        <w:shd w:val="clear" w:color="auto" w:fill="FFFFFF"/>
        <w:spacing w:before="40" w:after="40" w:line="240" w:lineRule="auto"/>
        <w:ind w:left="567" w:right="40"/>
        <w:rPr>
          <w:i/>
        </w:rPr>
      </w:pPr>
      <w:r>
        <w:rPr>
          <w:i/>
        </w:rPr>
        <w:t>odpovědi: “</w:t>
      </w:r>
      <w:r>
        <w:rPr>
          <w:i/>
          <w:highlight w:val="white"/>
        </w:rPr>
        <w:t>Nádraží, letiště, obchod. Centra; v nějakém větším obchodním centru; Útok na nákupní centra”</w:t>
      </w:r>
    </w:p>
    <w:p w14:paraId="6C5D9BDC" w14:textId="77777777" w:rsidR="00D34ED4" w:rsidRDefault="00D34ED4" w:rsidP="00B855D5">
      <w:pPr>
        <w:widowControl/>
        <w:numPr>
          <w:ilvl w:val="0"/>
          <w:numId w:val="32"/>
        </w:numPr>
        <w:shd w:val="clear" w:color="auto" w:fill="FFFFFF"/>
        <w:autoSpaceDE/>
        <w:autoSpaceDN/>
        <w:spacing w:before="40" w:after="40" w:line="240" w:lineRule="auto"/>
        <w:ind w:left="567" w:right="40"/>
      </w:pPr>
      <w:r>
        <w:lastRenderedPageBreak/>
        <w:t>útok nožem</w:t>
      </w:r>
      <w:r>
        <w:tab/>
      </w:r>
      <w:r>
        <w:tab/>
      </w:r>
      <w:r>
        <w:tab/>
      </w:r>
      <w:r>
        <w:tab/>
      </w:r>
      <w:r>
        <w:tab/>
      </w:r>
      <w:r>
        <w:rPr>
          <w:b/>
        </w:rPr>
        <w:t>2</w:t>
      </w:r>
      <w:r>
        <w:rPr>
          <w:b/>
        </w:rPr>
        <w:tab/>
      </w:r>
      <w:r>
        <w:rPr>
          <w:b/>
        </w:rPr>
        <w:tab/>
      </w:r>
      <w:r>
        <w:rPr>
          <w:b/>
        </w:rPr>
        <w:tab/>
        <w:t>1,71%</w:t>
      </w:r>
    </w:p>
    <w:p w14:paraId="5E313AAF" w14:textId="77777777" w:rsidR="00D34ED4" w:rsidRDefault="00D34ED4" w:rsidP="00B855D5">
      <w:pPr>
        <w:shd w:val="clear" w:color="auto" w:fill="FFFFFF"/>
        <w:spacing w:before="40" w:after="40" w:line="240" w:lineRule="auto"/>
        <w:ind w:left="567" w:right="40"/>
      </w:pPr>
      <w:r>
        <w:rPr>
          <w:i/>
        </w:rPr>
        <w:t>odpovědi: “</w:t>
      </w:r>
      <w:r>
        <w:rPr>
          <w:i/>
          <w:highlight w:val="white"/>
        </w:rPr>
        <w:t>Pobodání v Praze; útoky nožem, střelba, exploze”</w:t>
      </w:r>
      <w:r>
        <w:rPr>
          <w:highlight w:val="white"/>
        </w:rPr>
        <w:t xml:space="preserve">  </w:t>
      </w:r>
    </w:p>
    <w:p w14:paraId="21A53DD8" w14:textId="5815AF12" w:rsidR="00D34ED4" w:rsidRDefault="00D34ED4" w:rsidP="00B855D5">
      <w:pPr>
        <w:widowControl/>
        <w:numPr>
          <w:ilvl w:val="0"/>
          <w:numId w:val="32"/>
        </w:numPr>
        <w:shd w:val="clear" w:color="auto" w:fill="FFFFFF"/>
        <w:autoSpaceDE/>
        <w:autoSpaceDN/>
        <w:spacing w:before="40" w:after="40" w:line="240" w:lineRule="auto"/>
        <w:ind w:left="567" w:right="40"/>
      </w:pPr>
      <w:r>
        <w:t>útok při sportovní akci</w:t>
      </w:r>
      <w:r>
        <w:tab/>
      </w:r>
      <w:r>
        <w:tab/>
      </w:r>
      <w:r>
        <w:tab/>
      </w:r>
      <w:r>
        <w:tab/>
      </w:r>
      <w:r>
        <w:rPr>
          <w:b/>
        </w:rPr>
        <w:t>2</w:t>
      </w:r>
      <w:r>
        <w:rPr>
          <w:b/>
        </w:rPr>
        <w:tab/>
      </w:r>
      <w:r>
        <w:rPr>
          <w:b/>
        </w:rPr>
        <w:tab/>
      </w:r>
      <w:r>
        <w:rPr>
          <w:b/>
        </w:rPr>
        <w:tab/>
        <w:t>1,71%</w:t>
      </w:r>
    </w:p>
    <w:p w14:paraId="5B423B05" w14:textId="0D6AE05F" w:rsidR="00D34ED4" w:rsidRDefault="00D34ED4" w:rsidP="00B855D5">
      <w:pPr>
        <w:shd w:val="clear" w:color="auto" w:fill="FFFFFF"/>
        <w:spacing w:before="40" w:after="40" w:line="240" w:lineRule="auto"/>
        <w:ind w:left="567" w:right="40"/>
        <w:rPr>
          <w:i/>
        </w:rPr>
      </w:pPr>
      <w:r>
        <w:rPr>
          <w:i/>
        </w:rPr>
        <w:t>odpovědi: “</w:t>
      </w:r>
      <w:r>
        <w:rPr>
          <w:i/>
          <w:highlight w:val="white"/>
        </w:rPr>
        <w:t>V Praze při nějaké kulturní, nebo sportovní akci; Bomba na stadioně nebo na vánočních trzích nádraží”</w:t>
      </w:r>
    </w:p>
    <w:p w14:paraId="16DF0776" w14:textId="77777777" w:rsidR="00D34ED4" w:rsidRDefault="00D34ED4" w:rsidP="00B855D5">
      <w:pPr>
        <w:widowControl/>
        <w:numPr>
          <w:ilvl w:val="0"/>
          <w:numId w:val="32"/>
        </w:numPr>
        <w:shd w:val="clear" w:color="auto" w:fill="FFFFFF"/>
        <w:autoSpaceDE/>
        <w:autoSpaceDN/>
        <w:spacing w:before="40" w:after="40" w:line="240" w:lineRule="auto"/>
        <w:ind w:left="567" w:right="40"/>
      </w:pPr>
      <w:r>
        <w:t>střelba ve větší skupině lidí</w:t>
      </w:r>
      <w:r>
        <w:tab/>
      </w:r>
      <w:r>
        <w:tab/>
      </w:r>
      <w:r>
        <w:tab/>
      </w:r>
      <w:r>
        <w:rPr>
          <w:b/>
        </w:rPr>
        <w:t>2</w:t>
      </w:r>
      <w:r>
        <w:rPr>
          <w:b/>
        </w:rPr>
        <w:tab/>
      </w:r>
      <w:r>
        <w:rPr>
          <w:b/>
        </w:rPr>
        <w:tab/>
      </w:r>
      <w:r>
        <w:rPr>
          <w:b/>
        </w:rPr>
        <w:tab/>
        <w:t>1,71%</w:t>
      </w:r>
    </w:p>
    <w:p w14:paraId="052DE8C7" w14:textId="77777777" w:rsidR="00D34ED4" w:rsidRDefault="00D34ED4" w:rsidP="00B855D5">
      <w:pPr>
        <w:shd w:val="clear" w:color="auto" w:fill="FFFFFF"/>
        <w:spacing w:before="40" w:after="40" w:line="240" w:lineRule="auto"/>
        <w:ind w:left="567" w:right="40"/>
        <w:rPr>
          <w:i/>
        </w:rPr>
      </w:pPr>
      <w:r>
        <w:rPr>
          <w:i/>
        </w:rPr>
        <w:t>odpovědi: “</w:t>
      </w:r>
      <w:r>
        <w:rPr>
          <w:i/>
          <w:highlight w:val="white"/>
        </w:rPr>
        <w:t>útoky nožem, střelba, exploze</w:t>
      </w:r>
      <w:r>
        <w:rPr>
          <w:i/>
        </w:rPr>
        <w:t xml:space="preserve">; </w:t>
      </w:r>
      <w:r>
        <w:rPr>
          <w:i/>
          <w:highlight w:val="white"/>
        </w:rPr>
        <w:t>střelba ve větší skupině lidí”</w:t>
      </w:r>
    </w:p>
    <w:p w14:paraId="4D47C287" w14:textId="77777777" w:rsidR="00D34ED4" w:rsidRDefault="00D34ED4" w:rsidP="00B855D5">
      <w:pPr>
        <w:widowControl/>
        <w:numPr>
          <w:ilvl w:val="0"/>
          <w:numId w:val="32"/>
        </w:numPr>
        <w:shd w:val="clear" w:color="auto" w:fill="FFFFFF"/>
        <w:autoSpaceDE/>
        <w:autoSpaceDN/>
        <w:spacing w:before="40" w:after="40" w:line="240" w:lineRule="auto"/>
        <w:ind w:left="567" w:right="40"/>
      </w:pPr>
      <w:r>
        <w:t>bombardování</w:t>
      </w:r>
      <w:r>
        <w:tab/>
      </w:r>
      <w:r>
        <w:tab/>
      </w:r>
      <w:r>
        <w:tab/>
      </w:r>
      <w:r>
        <w:tab/>
      </w:r>
      <w:r>
        <w:tab/>
      </w:r>
      <w:r>
        <w:rPr>
          <w:b/>
        </w:rPr>
        <w:t>2</w:t>
      </w:r>
      <w:r>
        <w:rPr>
          <w:b/>
        </w:rPr>
        <w:tab/>
      </w:r>
      <w:r>
        <w:rPr>
          <w:b/>
        </w:rPr>
        <w:tab/>
      </w:r>
      <w:r>
        <w:rPr>
          <w:b/>
        </w:rPr>
        <w:tab/>
        <w:t>1,71%</w:t>
      </w:r>
    </w:p>
    <w:p w14:paraId="54FEA3A3" w14:textId="77777777" w:rsidR="00D34ED4" w:rsidRDefault="00D34ED4" w:rsidP="00B855D5">
      <w:pPr>
        <w:shd w:val="clear" w:color="auto" w:fill="FFFFFF"/>
        <w:spacing w:before="40" w:after="40" w:line="240" w:lineRule="auto"/>
        <w:ind w:left="567" w:right="40"/>
        <w:rPr>
          <w:highlight w:val="white"/>
        </w:rPr>
      </w:pPr>
      <w:r>
        <w:rPr>
          <w:i/>
          <w:highlight w:val="white"/>
        </w:rPr>
        <w:t>odpovědi: “vybombardování; bombardování = výbuchy”</w:t>
      </w:r>
      <w:r>
        <w:rPr>
          <w:highlight w:val="white"/>
        </w:rPr>
        <w:t xml:space="preserve"> </w:t>
      </w:r>
    </w:p>
    <w:p w14:paraId="47D881F3" w14:textId="77777777" w:rsidR="00D34ED4" w:rsidRDefault="00D34ED4" w:rsidP="00B855D5">
      <w:pPr>
        <w:widowControl/>
        <w:numPr>
          <w:ilvl w:val="0"/>
          <w:numId w:val="32"/>
        </w:numPr>
        <w:shd w:val="clear" w:color="auto" w:fill="FFFFFF"/>
        <w:autoSpaceDE/>
        <w:autoSpaceDN/>
        <w:spacing w:before="40" w:after="40" w:line="240" w:lineRule="auto"/>
        <w:ind w:left="567" w:right="40"/>
      </w:pPr>
      <w:r>
        <w:t>únos letadla</w:t>
      </w:r>
      <w:r>
        <w:tab/>
      </w:r>
      <w:r>
        <w:tab/>
      </w:r>
      <w:r>
        <w:tab/>
      </w:r>
      <w:r>
        <w:tab/>
      </w:r>
      <w:r>
        <w:tab/>
      </w:r>
      <w:r>
        <w:rPr>
          <w:b/>
        </w:rPr>
        <w:t>1</w:t>
      </w:r>
      <w:r>
        <w:rPr>
          <w:b/>
        </w:rPr>
        <w:tab/>
      </w:r>
      <w:r>
        <w:rPr>
          <w:b/>
        </w:rPr>
        <w:tab/>
      </w:r>
      <w:r>
        <w:rPr>
          <w:b/>
        </w:rPr>
        <w:tab/>
        <w:t>0,85%</w:t>
      </w:r>
    </w:p>
    <w:p w14:paraId="57FE2A08" w14:textId="77777777" w:rsidR="00D34ED4" w:rsidRDefault="00D34ED4" w:rsidP="00B855D5">
      <w:pPr>
        <w:shd w:val="clear" w:color="auto" w:fill="FFFFFF"/>
        <w:spacing w:before="40" w:after="40" w:line="240" w:lineRule="auto"/>
        <w:ind w:left="567" w:right="40"/>
        <w:rPr>
          <w:i/>
        </w:rPr>
      </w:pPr>
      <w:r>
        <w:rPr>
          <w:i/>
          <w:highlight w:val="white"/>
        </w:rPr>
        <w:t>odpovědi: “únos letadla”</w:t>
      </w:r>
    </w:p>
    <w:p w14:paraId="4C9F5E2E" w14:textId="51EE5EF6" w:rsidR="00D34ED4" w:rsidRDefault="00D34ED4" w:rsidP="00B855D5">
      <w:pPr>
        <w:widowControl/>
        <w:numPr>
          <w:ilvl w:val="0"/>
          <w:numId w:val="32"/>
        </w:numPr>
        <w:shd w:val="clear" w:color="auto" w:fill="FFFFFF"/>
        <w:autoSpaceDE/>
        <w:autoSpaceDN/>
        <w:spacing w:before="40" w:after="40" w:line="240" w:lineRule="auto"/>
        <w:ind w:left="567" w:right="40"/>
        <w:rPr>
          <w:b/>
        </w:rPr>
      </w:pPr>
      <w:r>
        <w:t>msta za postoje ČR</w:t>
      </w:r>
      <w:r>
        <w:rPr>
          <w:b/>
        </w:rPr>
        <w:tab/>
      </w:r>
      <w:r>
        <w:rPr>
          <w:b/>
        </w:rPr>
        <w:tab/>
      </w:r>
      <w:r>
        <w:rPr>
          <w:b/>
        </w:rPr>
        <w:tab/>
      </w:r>
      <w:r>
        <w:rPr>
          <w:b/>
        </w:rPr>
        <w:tab/>
        <w:t>1</w:t>
      </w:r>
      <w:r>
        <w:rPr>
          <w:b/>
        </w:rPr>
        <w:tab/>
      </w:r>
      <w:r>
        <w:rPr>
          <w:b/>
        </w:rPr>
        <w:tab/>
      </w:r>
      <w:r>
        <w:rPr>
          <w:b/>
        </w:rPr>
        <w:tab/>
        <w:t>0,85%</w:t>
      </w:r>
    </w:p>
    <w:p w14:paraId="18ECEC6C" w14:textId="77777777" w:rsidR="00D34ED4" w:rsidRDefault="00D34ED4" w:rsidP="00B855D5">
      <w:pPr>
        <w:shd w:val="clear" w:color="auto" w:fill="FFFFFF"/>
        <w:spacing w:before="40" w:after="40" w:line="240" w:lineRule="auto"/>
        <w:ind w:left="567" w:right="40"/>
        <w:rPr>
          <w:i/>
        </w:rPr>
      </w:pPr>
      <w:r>
        <w:rPr>
          <w:i/>
        </w:rPr>
        <w:t>odpovědi: “</w:t>
      </w:r>
      <w:r>
        <w:rPr>
          <w:i/>
          <w:highlight w:val="white"/>
        </w:rPr>
        <w:t xml:space="preserve">Msta za </w:t>
      </w:r>
      <w:proofErr w:type="spellStart"/>
      <w:r>
        <w:rPr>
          <w:i/>
          <w:highlight w:val="white"/>
        </w:rPr>
        <w:t>Zemanuv</w:t>
      </w:r>
      <w:proofErr w:type="spellEnd"/>
      <w:r>
        <w:rPr>
          <w:i/>
          <w:highlight w:val="white"/>
        </w:rPr>
        <w:t xml:space="preserve"> </w:t>
      </w:r>
      <w:proofErr w:type="spellStart"/>
      <w:r>
        <w:rPr>
          <w:i/>
          <w:highlight w:val="white"/>
        </w:rPr>
        <w:t>vyrok</w:t>
      </w:r>
      <w:proofErr w:type="spellEnd"/>
      <w:r>
        <w:rPr>
          <w:i/>
          <w:highlight w:val="white"/>
        </w:rPr>
        <w:t>”</w:t>
      </w:r>
    </w:p>
    <w:p w14:paraId="54369950" w14:textId="5A7C24B9" w:rsidR="00D34ED4" w:rsidRDefault="00D34ED4" w:rsidP="00B855D5">
      <w:pPr>
        <w:widowControl/>
        <w:numPr>
          <w:ilvl w:val="0"/>
          <w:numId w:val="32"/>
        </w:numPr>
        <w:shd w:val="clear" w:color="auto" w:fill="FFFFFF"/>
        <w:autoSpaceDE/>
        <w:autoSpaceDN/>
        <w:spacing w:before="40" w:after="40" w:line="240" w:lineRule="auto"/>
        <w:ind w:left="567" w:right="40"/>
      </w:pPr>
      <w:r>
        <w:t>útok na kostely</w:t>
      </w:r>
      <w:r>
        <w:tab/>
      </w:r>
      <w:r>
        <w:tab/>
      </w:r>
      <w:r>
        <w:tab/>
      </w:r>
      <w:r>
        <w:tab/>
      </w:r>
      <w:r>
        <w:tab/>
      </w:r>
      <w:r>
        <w:rPr>
          <w:b/>
        </w:rPr>
        <w:t>1</w:t>
      </w:r>
      <w:r>
        <w:rPr>
          <w:b/>
        </w:rPr>
        <w:tab/>
      </w:r>
      <w:r>
        <w:rPr>
          <w:b/>
        </w:rPr>
        <w:tab/>
      </w:r>
      <w:r>
        <w:rPr>
          <w:b/>
        </w:rPr>
        <w:tab/>
        <w:t>0,85%</w:t>
      </w:r>
    </w:p>
    <w:p w14:paraId="4DA4871A" w14:textId="77777777" w:rsidR="00D34ED4" w:rsidRDefault="00D34ED4" w:rsidP="00B855D5">
      <w:pPr>
        <w:shd w:val="clear" w:color="auto" w:fill="FFFFFF"/>
        <w:spacing w:before="40" w:after="40" w:line="240" w:lineRule="auto"/>
        <w:ind w:left="567" w:right="40"/>
        <w:rPr>
          <w:i/>
        </w:rPr>
      </w:pPr>
      <w:r>
        <w:rPr>
          <w:i/>
        </w:rPr>
        <w:t>odpovědi: “</w:t>
      </w:r>
      <w:r>
        <w:rPr>
          <w:i/>
          <w:highlight w:val="white"/>
        </w:rPr>
        <w:t>útok na křesťanské kostely”</w:t>
      </w:r>
    </w:p>
    <w:p w14:paraId="3BDFBFA5" w14:textId="344EEC17" w:rsidR="00D34ED4" w:rsidRDefault="00D34ED4" w:rsidP="00B855D5">
      <w:pPr>
        <w:widowControl/>
        <w:numPr>
          <w:ilvl w:val="0"/>
          <w:numId w:val="32"/>
        </w:numPr>
        <w:shd w:val="clear" w:color="auto" w:fill="FFFFFF"/>
        <w:autoSpaceDE/>
        <w:autoSpaceDN/>
        <w:spacing w:before="40" w:after="40" w:line="240" w:lineRule="auto"/>
        <w:ind w:left="567" w:right="40"/>
      </w:pPr>
      <w:r>
        <w:t>hackerský útok</w:t>
      </w:r>
      <w:r>
        <w:tab/>
      </w:r>
      <w:r>
        <w:tab/>
      </w:r>
      <w:r>
        <w:tab/>
      </w:r>
      <w:r>
        <w:tab/>
      </w:r>
      <w:r>
        <w:tab/>
      </w:r>
      <w:r>
        <w:rPr>
          <w:b/>
        </w:rPr>
        <w:t>1</w:t>
      </w:r>
      <w:r>
        <w:rPr>
          <w:b/>
        </w:rPr>
        <w:tab/>
      </w:r>
      <w:r>
        <w:rPr>
          <w:b/>
        </w:rPr>
        <w:tab/>
      </w:r>
      <w:r>
        <w:rPr>
          <w:b/>
        </w:rPr>
        <w:tab/>
        <w:t>0,85%</w:t>
      </w:r>
    </w:p>
    <w:p w14:paraId="11C7F68F" w14:textId="77777777" w:rsidR="00D34ED4" w:rsidRDefault="00D34ED4" w:rsidP="00B855D5">
      <w:pPr>
        <w:shd w:val="clear" w:color="auto" w:fill="FFFFFF"/>
        <w:spacing w:before="40" w:after="40" w:line="240" w:lineRule="auto"/>
        <w:ind w:left="567" w:right="40"/>
        <w:rPr>
          <w:i/>
        </w:rPr>
      </w:pPr>
      <w:r>
        <w:rPr>
          <w:i/>
        </w:rPr>
        <w:t>odpovědi: “</w:t>
      </w:r>
      <w:proofErr w:type="spellStart"/>
      <w:r>
        <w:rPr>
          <w:i/>
          <w:highlight w:val="white"/>
        </w:rPr>
        <w:t>heckerske</w:t>
      </w:r>
      <w:proofErr w:type="spellEnd"/>
      <w:r>
        <w:rPr>
          <w:i/>
          <w:highlight w:val="white"/>
        </w:rPr>
        <w:t xml:space="preserve"> </w:t>
      </w:r>
      <w:proofErr w:type="spellStart"/>
      <w:r>
        <w:rPr>
          <w:i/>
          <w:highlight w:val="white"/>
        </w:rPr>
        <w:t>utoky</w:t>
      </w:r>
      <w:proofErr w:type="spellEnd"/>
      <w:r>
        <w:rPr>
          <w:i/>
          <w:highlight w:val="white"/>
        </w:rPr>
        <w:t>”</w:t>
      </w:r>
    </w:p>
    <w:p w14:paraId="3F4A88B7" w14:textId="77777777" w:rsidR="00D34ED4" w:rsidRDefault="00D34ED4" w:rsidP="00B855D5">
      <w:pPr>
        <w:widowControl/>
        <w:numPr>
          <w:ilvl w:val="0"/>
          <w:numId w:val="32"/>
        </w:numPr>
        <w:shd w:val="clear" w:color="auto" w:fill="FFFFFF"/>
        <w:autoSpaceDE/>
        <w:autoSpaceDN/>
        <w:spacing w:before="40" w:after="40" w:line="240" w:lineRule="auto"/>
        <w:ind w:left="567" w:right="40"/>
      </w:pPr>
      <w:r>
        <w:t>válka</w:t>
      </w:r>
      <w:r>
        <w:tab/>
      </w:r>
      <w:r>
        <w:tab/>
      </w:r>
      <w:r>
        <w:tab/>
      </w:r>
      <w:r>
        <w:tab/>
      </w:r>
      <w:r>
        <w:tab/>
      </w:r>
      <w:r>
        <w:tab/>
      </w:r>
      <w:r>
        <w:rPr>
          <w:b/>
        </w:rPr>
        <w:t>1</w:t>
      </w:r>
      <w:r>
        <w:rPr>
          <w:b/>
        </w:rPr>
        <w:tab/>
      </w:r>
      <w:r>
        <w:rPr>
          <w:b/>
        </w:rPr>
        <w:tab/>
      </w:r>
      <w:r>
        <w:rPr>
          <w:b/>
        </w:rPr>
        <w:tab/>
        <w:t>0,85%</w:t>
      </w:r>
    </w:p>
    <w:p w14:paraId="296BBA3C" w14:textId="487AF492" w:rsidR="00D34ED4" w:rsidRDefault="00D34ED4" w:rsidP="00B855D5">
      <w:pPr>
        <w:shd w:val="clear" w:color="auto" w:fill="FFFFFF"/>
        <w:spacing w:before="40" w:after="40" w:line="240" w:lineRule="auto"/>
        <w:ind w:left="567" w:right="40"/>
        <w:rPr>
          <w:i/>
        </w:rPr>
      </w:pPr>
      <w:r>
        <w:rPr>
          <w:i/>
        </w:rPr>
        <w:t>odpovědi: “</w:t>
      </w:r>
      <w:proofErr w:type="spellStart"/>
      <w:r>
        <w:rPr>
          <w:i/>
        </w:rPr>
        <w:t>Valka</w:t>
      </w:r>
      <w:proofErr w:type="spellEnd"/>
      <w:r>
        <w:rPr>
          <w:i/>
        </w:rPr>
        <w:t>”</w:t>
      </w:r>
    </w:p>
    <w:p w14:paraId="24D45CE6" w14:textId="77777777" w:rsidR="00D34ED4" w:rsidRDefault="00D34ED4" w:rsidP="00B855D5">
      <w:pPr>
        <w:widowControl/>
        <w:numPr>
          <w:ilvl w:val="0"/>
          <w:numId w:val="32"/>
        </w:numPr>
        <w:shd w:val="clear" w:color="auto" w:fill="FFFFFF"/>
        <w:autoSpaceDE/>
        <w:autoSpaceDN/>
        <w:spacing w:before="40" w:after="40" w:line="240" w:lineRule="auto"/>
        <w:ind w:left="567" w:right="40"/>
        <w:rPr>
          <w:b/>
        </w:rPr>
      </w:pPr>
      <w:r>
        <w:t>muslimové</w:t>
      </w:r>
      <w:r>
        <w:rPr>
          <w:b/>
        </w:rPr>
        <w:tab/>
      </w:r>
      <w:r>
        <w:rPr>
          <w:b/>
        </w:rPr>
        <w:tab/>
      </w:r>
      <w:r>
        <w:rPr>
          <w:b/>
        </w:rPr>
        <w:tab/>
      </w:r>
      <w:r>
        <w:rPr>
          <w:b/>
        </w:rPr>
        <w:tab/>
      </w:r>
      <w:r>
        <w:rPr>
          <w:b/>
        </w:rPr>
        <w:tab/>
        <w:t>1</w:t>
      </w:r>
      <w:r>
        <w:rPr>
          <w:b/>
        </w:rPr>
        <w:tab/>
      </w:r>
      <w:r>
        <w:rPr>
          <w:b/>
        </w:rPr>
        <w:tab/>
      </w:r>
      <w:r>
        <w:rPr>
          <w:b/>
        </w:rPr>
        <w:tab/>
        <w:t>0,85%</w:t>
      </w:r>
    </w:p>
    <w:p w14:paraId="01FCB9E0" w14:textId="77777777" w:rsidR="00D34ED4" w:rsidRDefault="00D34ED4" w:rsidP="00B855D5">
      <w:pPr>
        <w:shd w:val="clear" w:color="auto" w:fill="FFFFFF"/>
        <w:spacing w:before="40" w:after="40" w:line="240" w:lineRule="auto"/>
        <w:ind w:left="567" w:right="40"/>
        <w:rPr>
          <w:i/>
        </w:rPr>
      </w:pPr>
      <w:r>
        <w:rPr>
          <w:i/>
        </w:rPr>
        <w:t>odpovědi: “</w:t>
      </w:r>
      <w:proofErr w:type="spellStart"/>
      <w:r>
        <w:rPr>
          <w:i/>
        </w:rPr>
        <w:t>Muslimove</w:t>
      </w:r>
      <w:proofErr w:type="spellEnd"/>
      <w:r>
        <w:rPr>
          <w:i/>
        </w:rPr>
        <w:t>”</w:t>
      </w:r>
    </w:p>
    <w:p w14:paraId="57738371" w14:textId="043024C0" w:rsidR="00D34ED4" w:rsidRDefault="00D34ED4" w:rsidP="00B855D5">
      <w:pPr>
        <w:widowControl/>
        <w:numPr>
          <w:ilvl w:val="0"/>
          <w:numId w:val="32"/>
        </w:numPr>
        <w:shd w:val="clear" w:color="auto" w:fill="FFFFFF"/>
        <w:autoSpaceDE/>
        <w:autoSpaceDN/>
        <w:spacing w:before="40" w:after="40" w:line="240" w:lineRule="auto"/>
        <w:ind w:left="567" w:right="40"/>
      </w:pPr>
      <w:r>
        <w:t>vypalování mešit</w:t>
      </w:r>
      <w:r>
        <w:tab/>
      </w:r>
      <w:r>
        <w:tab/>
      </w:r>
      <w:r>
        <w:tab/>
      </w:r>
      <w:r w:rsidR="00EC22E1">
        <w:tab/>
      </w:r>
      <w:r>
        <w:tab/>
      </w:r>
      <w:r>
        <w:rPr>
          <w:b/>
        </w:rPr>
        <w:t>1</w:t>
      </w:r>
      <w:r>
        <w:rPr>
          <w:b/>
        </w:rPr>
        <w:tab/>
      </w:r>
      <w:r>
        <w:rPr>
          <w:b/>
        </w:rPr>
        <w:tab/>
      </w:r>
      <w:r>
        <w:rPr>
          <w:b/>
        </w:rPr>
        <w:tab/>
        <w:t>0,85%</w:t>
      </w:r>
    </w:p>
    <w:p w14:paraId="05866152" w14:textId="7192B3CA" w:rsidR="00D34ED4" w:rsidRDefault="00D34ED4" w:rsidP="00B855D5">
      <w:pPr>
        <w:shd w:val="clear" w:color="auto" w:fill="FFFFFF"/>
        <w:spacing w:before="40" w:after="40" w:line="240" w:lineRule="auto"/>
        <w:ind w:left="567" w:right="40"/>
        <w:rPr>
          <w:i/>
        </w:rPr>
      </w:pPr>
      <w:r>
        <w:rPr>
          <w:i/>
        </w:rPr>
        <w:t>odpovědi: “Vypalování mešit”</w:t>
      </w:r>
    </w:p>
    <w:p w14:paraId="0F50340D" w14:textId="3FC418A9" w:rsidR="00D34ED4" w:rsidRDefault="00D34ED4" w:rsidP="00B855D5">
      <w:pPr>
        <w:widowControl/>
        <w:numPr>
          <w:ilvl w:val="0"/>
          <w:numId w:val="32"/>
        </w:numPr>
        <w:shd w:val="clear" w:color="auto" w:fill="FFFFFF"/>
        <w:autoSpaceDE/>
        <w:autoSpaceDN/>
        <w:spacing w:before="40" w:after="40" w:line="240" w:lineRule="auto"/>
        <w:ind w:left="567" w:right="40"/>
      </w:pPr>
      <w:r>
        <w:t>rozšiřování komunit muslimů</w:t>
      </w:r>
      <w:r>
        <w:tab/>
      </w:r>
      <w:r>
        <w:tab/>
      </w:r>
      <w:r>
        <w:tab/>
      </w:r>
      <w:r>
        <w:rPr>
          <w:b/>
        </w:rPr>
        <w:t>1</w:t>
      </w:r>
      <w:r>
        <w:rPr>
          <w:b/>
        </w:rPr>
        <w:tab/>
      </w:r>
      <w:r>
        <w:rPr>
          <w:b/>
        </w:rPr>
        <w:tab/>
      </w:r>
      <w:r>
        <w:rPr>
          <w:b/>
        </w:rPr>
        <w:tab/>
        <w:t>0,85%</w:t>
      </w:r>
    </w:p>
    <w:p w14:paraId="7E3C423D" w14:textId="7984CB44" w:rsidR="00D34ED4" w:rsidRPr="00D34ED4" w:rsidRDefault="00D34ED4" w:rsidP="00B855D5">
      <w:pPr>
        <w:ind w:left="567" w:firstLine="720"/>
      </w:pPr>
      <w:r>
        <w:rPr>
          <w:i/>
        </w:rPr>
        <w:t>odpovědi: “rozšiřování komunit muslimů”</w:t>
      </w:r>
    </w:p>
    <w:p w14:paraId="74762E8F" w14:textId="4E0A72C3" w:rsidR="002156DC" w:rsidRDefault="002156DC" w:rsidP="00B855D5">
      <w:pPr>
        <w:ind w:left="567"/>
      </w:pPr>
    </w:p>
    <w:p w14:paraId="01E18CCB" w14:textId="44E2F514" w:rsidR="00EC22E1" w:rsidRDefault="00EC22E1" w:rsidP="00B855D5">
      <w:pPr>
        <w:ind w:left="567"/>
      </w:pPr>
    </w:p>
    <w:p w14:paraId="51E0D5FC" w14:textId="397E0D99" w:rsidR="00EC22E1" w:rsidRDefault="00EC22E1" w:rsidP="00B855D5">
      <w:pPr>
        <w:ind w:left="567"/>
      </w:pPr>
    </w:p>
    <w:p w14:paraId="33DC7362" w14:textId="2B435769" w:rsidR="00EC22E1" w:rsidRDefault="00EC22E1" w:rsidP="00B855D5">
      <w:pPr>
        <w:ind w:left="567"/>
      </w:pPr>
    </w:p>
    <w:p w14:paraId="517D24B2" w14:textId="48F59A6E" w:rsidR="00EC22E1" w:rsidRDefault="00EC22E1" w:rsidP="00B855D5">
      <w:pPr>
        <w:ind w:left="567"/>
      </w:pPr>
    </w:p>
    <w:p w14:paraId="113238AB" w14:textId="4EB4AF45" w:rsidR="00EC22E1" w:rsidRDefault="00EC22E1" w:rsidP="00B855D5">
      <w:pPr>
        <w:ind w:left="567"/>
      </w:pPr>
    </w:p>
    <w:p w14:paraId="04B4B7EC" w14:textId="240081A6" w:rsidR="00EC22E1" w:rsidRDefault="00EC22E1" w:rsidP="00B855D5">
      <w:pPr>
        <w:ind w:left="567"/>
      </w:pPr>
    </w:p>
    <w:p w14:paraId="427A7786" w14:textId="6F482EB0" w:rsidR="00EC22E1" w:rsidRDefault="00EC22E1" w:rsidP="00B855D5">
      <w:pPr>
        <w:ind w:left="567"/>
      </w:pPr>
    </w:p>
    <w:p w14:paraId="3F33FC11" w14:textId="4859E1D5" w:rsidR="00EC22E1" w:rsidRDefault="00EC22E1" w:rsidP="00B855D5">
      <w:pPr>
        <w:ind w:left="567"/>
      </w:pPr>
    </w:p>
    <w:p w14:paraId="3B39710F" w14:textId="25B32DA2" w:rsidR="00EC22E1" w:rsidRDefault="00EC22E1" w:rsidP="00B855D5">
      <w:pPr>
        <w:ind w:left="567"/>
      </w:pPr>
    </w:p>
    <w:p w14:paraId="65EA69E1" w14:textId="6CECC842" w:rsidR="00EC22E1" w:rsidRDefault="00EC22E1" w:rsidP="00B855D5">
      <w:pPr>
        <w:ind w:left="567"/>
      </w:pPr>
    </w:p>
    <w:p w14:paraId="52CB7EEA" w14:textId="63D0C96C" w:rsidR="00EC22E1" w:rsidRDefault="00EC22E1" w:rsidP="00B855D5">
      <w:pPr>
        <w:ind w:left="567"/>
      </w:pPr>
    </w:p>
    <w:p w14:paraId="5BCC1C15" w14:textId="405E4864" w:rsidR="00EC22E1" w:rsidRDefault="00EC22E1" w:rsidP="00B855D5">
      <w:pPr>
        <w:ind w:left="567"/>
      </w:pPr>
    </w:p>
    <w:p w14:paraId="7C0BFA58" w14:textId="728FEFE3" w:rsidR="00EC22E1" w:rsidRDefault="00EC22E1" w:rsidP="00B855D5">
      <w:pPr>
        <w:ind w:left="567"/>
      </w:pPr>
    </w:p>
    <w:p w14:paraId="16F2C34A" w14:textId="7676F021" w:rsidR="00EC22E1" w:rsidRDefault="00EC22E1" w:rsidP="00B855D5">
      <w:pPr>
        <w:ind w:left="567"/>
      </w:pPr>
      <w:r>
        <w:rPr>
          <w:noProof/>
        </w:rPr>
        <w:lastRenderedPageBreak/>
        <w:drawing>
          <wp:anchor distT="0" distB="0" distL="114300" distR="114300" simplePos="0" relativeHeight="251666432" behindDoc="1" locked="0" layoutInCell="1" allowOverlap="1" wp14:anchorId="0BAA5032" wp14:editId="722A2D60">
            <wp:simplePos x="0" y="0"/>
            <wp:positionH relativeFrom="margin">
              <wp:posOffset>-299720</wp:posOffset>
            </wp:positionH>
            <wp:positionV relativeFrom="paragraph">
              <wp:posOffset>-328295</wp:posOffset>
            </wp:positionV>
            <wp:extent cx="6267450" cy="8324850"/>
            <wp:effectExtent l="0" t="0" r="0" b="0"/>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38807EBF" w14:textId="77777777" w:rsidR="00EC22E1" w:rsidRDefault="00EC22E1" w:rsidP="00B855D5">
      <w:pPr>
        <w:ind w:left="567"/>
      </w:pPr>
    </w:p>
    <w:p w14:paraId="3B5C3011" w14:textId="0987DADE" w:rsidR="00D34ED4" w:rsidRDefault="00D34ED4" w:rsidP="00B855D5">
      <w:pPr>
        <w:ind w:left="567"/>
      </w:pPr>
    </w:p>
    <w:p w14:paraId="33956962" w14:textId="54CAA9A6" w:rsidR="00D34ED4" w:rsidRDefault="00D34ED4" w:rsidP="00B855D5">
      <w:pPr>
        <w:ind w:left="567"/>
      </w:pPr>
    </w:p>
    <w:p w14:paraId="7392E556" w14:textId="65750395" w:rsidR="00D34ED4" w:rsidRDefault="00D34ED4" w:rsidP="00B855D5">
      <w:pPr>
        <w:ind w:left="567"/>
      </w:pPr>
    </w:p>
    <w:p w14:paraId="55176855" w14:textId="7E0A72B8" w:rsidR="00D34ED4" w:rsidRDefault="00D34ED4" w:rsidP="00B855D5">
      <w:pPr>
        <w:ind w:left="567"/>
      </w:pPr>
    </w:p>
    <w:p w14:paraId="71E007FC" w14:textId="3A9F343A" w:rsidR="00D34ED4" w:rsidRDefault="00D34ED4" w:rsidP="00B855D5">
      <w:pPr>
        <w:ind w:left="567"/>
      </w:pPr>
    </w:p>
    <w:p w14:paraId="08A35B48" w14:textId="7DF19432" w:rsidR="00D34ED4" w:rsidRDefault="00D34ED4" w:rsidP="00B855D5">
      <w:pPr>
        <w:ind w:left="567"/>
      </w:pPr>
    </w:p>
    <w:p w14:paraId="37CF4776" w14:textId="25F5591A" w:rsidR="00D34ED4" w:rsidRDefault="00D34ED4" w:rsidP="00B855D5">
      <w:pPr>
        <w:ind w:left="567"/>
      </w:pPr>
    </w:p>
    <w:p w14:paraId="50680F1D" w14:textId="4BE708B7" w:rsidR="00D34ED4" w:rsidRDefault="00D34ED4" w:rsidP="00B855D5">
      <w:pPr>
        <w:ind w:left="567"/>
      </w:pPr>
    </w:p>
    <w:p w14:paraId="79462F84" w14:textId="1499CF65" w:rsidR="00EC22E1" w:rsidRDefault="00EC22E1" w:rsidP="00B855D5">
      <w:pPr>
        <w:ind w:left="567"/>
      </w:pPr>
    </w:p>
    <w:p w14:paraId="6BB613A8" w14:textId="431CF630" w:rsidR="00EC22E1" w:rsidRDefault="00EC22E1" w:rsidP="00B855D5">
      <w:pPr>
        <w:ind w:left="567"/>
      </w:pPr>
    </w:p>
    <w:p w14:paraId="491D677A" w14:textId="08179D93" w:rsidR="00EC22E1" w:rsidRDefault="00EC22E1" w:rsidP="00B855D5">
      <w:pPr>
        <w:ind w:left="567"/>
      </w:pPr>
    </w:p>
    <w:p w14:paraId="0D04B33F" w14:textId="77777777" w:rsidR="00EC22E1" w:rsidRDefault="00EC22E1" w:rsidP="00B855D5">
      <w:pPr>
        <w:ind w:left="567"/>
      </w:pPr>
    </w:p>
    <w:p w14:paraId="2FE750C3" w14:textId="0F8BB2E6" w:rsidR="00EC22E1" w:rsidRDefault="00EC22E1" w:rsidP="00B855D5">
      <w:pPr>
        <w:ind w:left="567"/>
      </w:pPr>
    </w:p>
    <w:p w14:paraId="7D5AED87" w14:textId="77777777" w:rsidR="00EC22E1" w:rsidRDefault="00EC22E1" w:rsidP="00B855D5">
      <w:pPr>
        <w:ind w:left="567"/>
      </w:pPr>
    </w:p>
    <w:p w14:paraId="1EEA65DB" w14:textId="09D0178E" w:rsidR="00D34ED4" w:rsidRDefault="00D34ED4" w:rsidP="00B855D5">
      <w:pPr>
        <w:ind w:left="567"/>
      </w:pPr>
    </w:p>
    <w:p w14:paraId="0F246341" w14:textId="02005EBA" w:rsidR="00EC22E1" w:rsidRDefault="00EC22E1" w:rsidP="00B855D5">
      <w:pPr>
        <w:ind w:left="567"/>
      </w:pPr>
    </w:p>
    <w:p w14:paraId="633EBC31" w14:textId="45FE9E02" w:rsidR="00EC22E1" w:rsidRDefault="00EC22E1" w:rsidP="00B855D5">
      <w:pPr>
        <w:ind w:left="567"/>
      </w:pPr>
    </w:p>
    <w:p w14:paraId="54009EC6" w14:textId="36D7E8EC" w:rsidR="00EC22E1" w:rsidRDefault="00EC22E1" w:rsidP="00B855D5">
      <w:pPr>
        <w:ind w:left="567"/>
      </w:pPr>
    </w:p>
    <w:p w14:paraId="140F7B28" w14:textId="1DB81583" w:rsidR="00EC22E1" w:rsidRDefault="00EC22E1" w:rsidP="00B855D5">
      <w:pPr>
        <w:ind w:left="567"/>
      </w:pPr>
    </w:p>
    <w:p w14:paraId="3A1DF7F1" w14:textId="4F772700" w:rsidR="00EC22E1" w:rsidRDefault="00EC22E1" w:rsidP="00B855D5">
      <w:pPr>
        <w:ind w:left="567"/>
      </w:pPr>
    </w:p>
    <w:p w14:paraId="292011CE" w14:textId="735C7EE0" w:rsidR="00EC22E1" w:rsidRDefault="00EC22E1" w:rsidP="00B855D5">
      <w:pPr>
        <w:ind w:left="567"/>
      </w:pPr>
    </w:p>
    <w:p w14:paraId="3E7C4E10" w14:textId="2F26C7BE" w:rsidR="00EC22E1" w:rsidRDefault="00EC22E1" w:rsidP="00B855D5">
      <w:pPr>
        <w:ind w:left="567"/>
      </w:pPr>
    </w:p>
    <w:p w14:paraId="7DC982A9" w14:textId="1A661F30" w:rsidR="00EC22E1" w:rsidRDefault="00EC22E1" w:rsidP="00B855D5">
      <w:pPr>
        <w:ind w:left="567"/>
      </w:pPr>
    </w:p>
    <w:p w14:paraId="5AC72211" w14:textId="0FDD635C" w:rsidR="00EC22E1" w:rsidRDefault="00EC22E1" w:rsidP="00B855D5">
      <w:pPr>
        <w:ind w:left="567"/>
      </w:pPr>
    </w:p>
    <w:p w14:paraId="3B396BF5" w14:textId="51D0F999" w:rsidR="00EC22E1" w:rsidRDefault="00EC22E1" w:rsidP="00B855D5">
      <w:pPr>
        <w:ind w:left="567"/>
      </w:pPr>
    </w:p>
    <w:p w14:paraId="59044A5B" w14:textId="24ED0F6D" w:rsidR="00EC22E1" w:rsidRDefault="00EC22E1" w:rsidP="00B855D5">
      <w:pPr>
        <w:ind w:left="567"/>
      </w:pPr>
    </w:p>
    <w:p w14:paraId="35759181" w14:textId="01521A0B" w:rsidR="00EC22E1" w:rsidRDefault="00EC22E1" w:rsidP="00B855D5">
      <w:pPr>
        <w:ind w:left="567"/>
      </w:pPr>
    </w:p>
    <w:p w14:paraId="45BDBA9D" w14:textId="76390B8D" w:rsidR="00EC22E1" w:rsidRDefault="00EC22E1" w:rsidP="00B855D5">
      <w:pPr>
        <w:ind w:left="567"/>
      </w:pPr>
    </w:p>
    <w:p w14:paraId="057D1ABC" w14:textId="7C69A035" w:rsidR="00EC22E1" w:rsidRDefault="00EC22E1" w:rsidP="00B855D5">
      <w:pPr>
        <w:ind w:left="567"/>
      </w:pPr>
    </w:p>
    <w:p w14:paraId="7B3402D8" w14:textId="666B4A99" w:rsidR="00EC22E1" w:rsidRDefault="00EC22E1" w:rsidP="00B855D5">
      <w:pPr>
        <w:ind w:left="567"/>
      </w:pPr>
    </w:p>
    <w:p w14:paraId="16CD9F34" w14:textId="7ACF72EC" w:rsidR="00EC22E1" w:rsidRDefault="00EC22E1" w:rsidP="00EC22E1">
      <w:pPr>
        <w:ind w:left="567"/>
        <w:jc w:val="right"/>
      </w:pPr>
      <w:r>
        <w:t>(graf k otázce č. 10)</w:t>
      </w:r>
    </w:p>
    <w:p w14:paraId="27C6D914" w14:textId="7D2C6D44" w:rsidR="00C1768E" w:rsidRDefault="00C1768E" w:rsidP="0030608E">
      <w:pPr>
        <w:pStyle w:val="Nadpis2"/>
        <w:numPr>
          <w:ilvl w:val="0"/>
          <w:numId w:val="20"/>
        </w:numPr>
        <w:ind w:left="567"/>
      </w:pPr>
      <w:bookmarkStart w:id="41" w:name="_Toc37917510"/>
      <w:r>
        <w:lastRenderedPageBreak/>
        <w:t>Vyhýbáte se záměrně větším skupinám lidí ze strachu z terorismu nebo strachu o vlastní bezpečí? (vánoční trhy, sportovní nebo kulturní akce apod.)?</w:t>
      </w:r>
      <w:bookmarkEnd w:id="41"/>
    </w:p>
    <w:p w14:paraId="35508DAE" w14:textId="0EDEE8FB" w:rsidR="00C1768E" w:rsidRDefault="00C1768E" w:rsidP="00B855D5">
      <w:pPr>
        <w:ind w:left="567"/>
      </w:pPr>
      <w:r>
        <w:t>odpovědí:</w:t>
      </w:r>
      <w:r>
        <w:tab/>
      </w:r>
      <w:r>
        <w:tab/>
      </w:r>
      <w:r w:rsidR="0030608E">
        <w:tab/>
      </w:r>
      <w:r w:rsidR="0030608E">
        <w:tab/>
      </w:r>
      <w:r w:rsidR="0030608E">
        <w:tab/>
      </w:r>
      <w:r w:rsidR="0030608E">
        <w:tab/>
      </w:r>
      <w:r w:rsidR="0030608E">
        <w:tab/>
      </w:r>
      <w:r w:rsidR="0030608E">
        <w:tab/>
      </w:r>
      <w:r>
        <w:t>podíl:</w:t>
      </w:r>
    </w:p>
    <w:p w14:paraId="2226072A" w14:textId="77777777" w:rsidR="00C1768E" w:rsidRDefault="00C1768E" w:rsidP="00B855D5">
      <w:pPr>
        <w:widowControl/>
        <w:numPr>
          <w:ilvl w:val="0"/>
          <w:numId w:val="33"/>
        </w:numPr>
        <w:autoSpaceDE/>
        <w:autoSpaceDN/>
        <w:spacing w:line="276" w:lineRule="auto"/>
        <w:ind w:left="567"/>
        <w:rPr>
          <w:b/>
        </w:rPr>
      </w:pPr>
      <w:r>
        <w:rPr>
          <w:b/>
        </w:rPr>
        <w:t>ano</w:t>
      </w:r>
      <w:r>
        <w:rPr>
          <w:b/>
        </w:rPr>
        <w:tab/>
      </w:r>
      <w:r>
        <w:rPr>
          <w:b/>
        </w:rPr>
        <w:tab/>
      </w:r>
      <w:r>
        <w:rPr>
          <w:b/>
        </w:rPr>
        <w:tab/>
      </w:r>
      <w:r>
        <w:rPr>
          <w:b/>
        </w:rPr>
        <w:tab/>
      </w:r>
      <w:r>
        <w:rPr>
          <w:b/>
        </w:rPr>
        <w:tab/>
      </w:r>
      <w:r>
        <w:rPr>
          <w:b/>
        </w:rPr>
        <w:tab/>
        <w:t>10</w:t>
      </w:r>
      <w:r>
        <w:rPr>
          <w:b/>
        </w:rPr>
        <w:tab/>
      </w:r>
      <w:r>
        <w:rPr>
          <w:b/>
        </w:rPr>
        <w:tab/>
      </w:r>
      <w:r>
        <w:rPr>
          <w:b/>
        </w:rPr>
        <w:tab/>
        <w:t>8,8%</w:t>
      </w:r>
    </w:p>
    <w:p w14:paraId="27ED8AA2" w14:textId="77777777" w:rsidR="00C1768E" w:rsidRDefault="00C1768E" w:rsidP="00B855D5">
      <w:pPr>
        <w:widowControl/>
        <w:numPr>
          <w:ilvl w:val="0"/>
          <w:numId w:val="33"/>
        </w:numPr>
        <w:autoSpaceDE/>
        <w:autoSpaceDN/>
        <w:spacing w:line="276" w:lineRule="auto"/>
        <w:ind w:left="567"/>
        <w:rPr>
          <w:b/>
        </w:rPr>
      </w:pPr>
      <w:r>
        <w:rPr>
          <w:b/>
        </w:rPr>
        <w:t>ne</w:t>
      </w:r>
      <w:r>
        <w:rPr>
          <w:b/>
        </w:rPr>
        <w:tab/>
      </w:r>
      <w:r>
        <w:rPr>
          <w:b/>
        </w:rPr>
        <w:tab/>
      </w:r>
      <w:r>
        <w:rPr>
          <w:b/>
        </w:rPr>
        <w:tab/>
      </w:r>
      <w:r>
        <w:rPr>
          <w:b/>
        </w:rPr>
        <w:tab/>
      </w:r>
      <w:r>
        <w:rPr>
          <w:b/>
        </w:rPr>
        <w:tab/>
      </w:r>
      <w:r>
        <w:rPr>
          <w:b/>
        </w:rPr>
        <w:tab/>
        <w:t>103</w:t>
      </w:r>
      <w:r>
        <w:rPr>
          <w:b/>
        </w:rPr>
        <w:tab/>
      </w:r>
      <w:r>
        <w:rPr>
          <w:b/>
        </w:rPr>
        <w:tab/>
      </w:r>
      <w:r>
        <w:rPr>
          <w:b/>
        </w:rPr>
        <w:tab/>
        <w:t>91,2%</w:t>
      </w:r>
    </w:p>
    <w:p w14:paraId="42DBBEE2" w14:textId="4F063DF3" w:rsidR="00C1768E" w:rsidRDefault="0030608E" w:rsidP="00B855D5">
      <w:pPr>
        <w:ind w:left="567"/>
      </w:pPr>
      <w:r>
        <w:rPr>
          <w:noProof/>
        </w:rPr>
        <w:drawing>
          <wp:anchor distT="0" distB="0" distL="114300" distR="114300" simplePos="0" relativeHeight="251667456" behindDoc="1" locked="0" layoutInCell="1" allowOverlap="1" wp14:anchorId="15B66756" wp14:editId="6EFAAAA5">
            <wp:simplePos x="0" y="0"/>
            <wp:positionH relativeFrom="margin">
              <wp:align>right</wp:align>
            </wp:positionH>
            <wp:positionV relativeFrom="paragraph">
              <wp:posOffset>9525</wp:posOffset>
            </wp:positionV>
            <wp:extent cx="5772150" cy="3009900"/>
            <wp:effectExtent l="0" t="0" r="0" b="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38C873E1" w14:textId="7D81498E" w:rsidR="0030608E" w:rsidRDefault="0030608E" w:rsidP="00B855D5">
      <w:pPr>
        <w:ind w:left="567"/>
      </w:pPr>
    </w:p>
    <w:p w14:paraId="4438F34D" w14:textId="5151CE6C" w:rsidR="0030608E" w:rsidRDefault="0030608E" w:rsidP="00B855D5">
      <w:pPr>
        <w:ind w:left="567"/>
      </w:pPr>
    </w:p>
    <w:p w14:paraId="78485CB8" w14:textId="3BA8EE60" w:rsidR="0030608E" w:rsidRDefault="0030608E" w:rsidP="00B855D5">
      <w:pPr>
        <w:ind w:left="567"/>
      </w:pPr>
    </w:p>
    <w:p w14:paraId="7C5DA381" w14:textId="55DD13EE" w:rsidR="0030608E" w:rsidRDefault="0030608E" w:rsidP="00B855D5">
      <w:pPr>
        <w:ind w:left="567"/>
      </w:pPr>
    </w:p>
    <w:p w14:paraId="24CFAACB" w14:textId="77777777" w:rsidR="0030608E" w:rsidRPr="00C1768E" w:rsidRDefault="0030608E" w:rsidP="00B855D5">
      <w:pPr>
        <w:ind w:left="567"/>
      </w:pPr>
    </w:p>
    <w:p w14:paraId="6A99614F" w14:textId="1214E413" w:rsidR="00D34ED4" w:rsidRDefault="00D34ED4" w:rsidP="00B855D5">
      <w:pPr>
        <w:ind w:left="567"/>
      </w:pPr>
    </w:p>
    <w:p w14:paraId="4CC42E51" w14:textId="4CA4990D" w:rsidR="0030608E" w:rsidRDefault="0030608E" w:rsidP="00B855D5">
      <w:pPr>
        <w:ind w:left="567"/>
      </w:pPr>
    </w:p>
    <w:p w14:paraId="1F739489" w14:textId="2DD3B5FF" w:rsidR="0030608E" w:rsidRDefault="0030608E" w:rsidP="00B855D5">
      <w:pPr>
        <w:ind w:left="567"/>
      </w:pPr>
    </w:p>
    <w:p w14:paraId="585AF522" w14:textId="4E8A4F3A" w:rsidR="0030608E" w:rsidRDefault="0030608E" w:rsidP="00B855D5">
      <w:pPr>
        <w:ind w:left="567"/>
      </w:pPr>
    </w:p>
    <w:p w14:paraId="65590B88" w14:textId="5317C48E" w:rsidR="0030608E" w:rsidRDefault="0030608E" w:rsidP="0030608E"/>
    <w:p w14:paraId="51DC4AB6" w14:textId="77777777" w:rsidR="0030608E" w:rsidRDefault="0030608E" w:rsidP="0030608E"/>
    <w:p w14:paraId="32F43B66" w14:textId="644D36E3" w:rsidR="00C1768E" w:rsidRDefault="00C1768E" w:rsidP="00B855D5">
      <w:pPr>
        <w:ind w:left="567"/>
      </w:pPr>
    </w:p>
    <w:p w14:paraId="5938A65E" w14:textId="68D70567" w:rsidR="00C1768E" w:rsidRDefault="00C1768E" w:rsidP="0030608E">
      <w:pPr>
        <w:pStyle w:val="Nadpis2"/>
        <w:numPr>
          <w:ilvl w:val="0"/>
          <w:numId w:val="20"/>
        </w:numPr>
        <w:ind w:left="567"/>
      </w:pPr>
      <w:bookmarkStart w:id="42" w:name="_Toc37917511"/>
      <w:r>
        <w:t>Hraje pro Vás roli bezpečnost při výběru země, kde strávíte dovolenou?</w:t>
      </w:r>
      <w:bookmarkEnd w:id="42"/>
    </w:p>
    <w:p w14:paraId="2F5DEEFC" w14:textId="36411B48" w:rsidR="00C1768E" w:rsidRDefault="00C1768E" w:rsidP="00B855D5">
      <w:pPr>
        <w:ind w:left="567"/>
      </w:pPr>
      <w:r>
        <w:t>odpovědí:</w:t>
      </w:r>
      <w:r>
        <w:tab/>
      </w:r>
      <w:r w:rsidR="0030608E">
        <w:tab/>
      </w:r>
      <w:r w:rsidR="0030608E">
        <w:tab/>
      </w:r>
      <w:r w:rsidR="0030608E">
        <w:tab/>
      </w:r>
      <w:r w:rsidR="0030608E">
        <w:tab/>
      </w:r>
      <w:r w:rsidR="0030608E">
        <w:tab/>
      </w:r>
      <w:r w:rsidR="0030608E">
        <w:tab/>
      </w:r>
      <w:r>
        <w:tab/>
        <w:t>podíl:</w:t>
      </w:r>
    </w:p>
    <w:p w14:paraId="1CECD71E" w14:textId="10C0CB51" w:rsidR="00C1768E" w:rsidRDefault="00C1768E" w:rsidP="00B855D5">
      <w:pPr>
        <w:widowControl/>
        <w:numPr>
          <w:ilvl w:val="0"/>
          <w:numId w:val="34"/>
        </w:numPr>
        <w:autoSpaceDE/>
        <w:autoSpaceDN/>
        <w:spacing w:line="276" w:lineRule="auto"/>
        <w:ind w:left="567"/>
        <w:rPr>
          <w:b/>
        </w:rPr>
      </w:pPr>
      <w:r>
        <w:rPr>
          <w:b/>
        </w:rPr>
        <w:t>ano</w:t>
      </w:r>
      <w:r>
        <w:rPr>
          <w:b/>
        </w:rPr>
        <w:tab/>
      </w:r>
      <w:r>
        <w:rPr>
          <w:b/>
        </w:rPr>
        <w:tab/>
      </w:r>
      <w:r>
        <w:rPr>
          <w:b/>
        </w:rPr>
        <w:tab/>
      </w:r>
      <w:r>
        <w:rPr>
          <w:b/>
        </w:rPr>
        <w:tab/>
      </w:r>
      <w:r>
        <w:rPr>
          <w:b/>
        </w:rPr>
        <w:tab/>
      </w:r>
      <w:r>
        <w:rPr>
          <w:b/>
        </w:rPr>
        <w:tab/>
        <w:t>92</w:t>
      </w:r>
      <w:r>
        <w:rPr>
          <w:b/>
        </w:rPr>
        <w:tab/>
      </w:r>
      <w:r>
        <w:rPr>
          <w:b/>
        </w:rPr>
        <w:tab/>
      </w:r>
      <w:r>
        <w:rPr>
          <w:b/>
        </w:rPr>
        <w:tab/>
        <w:t>81,4%</w:t>
      </w:r>
    </w:p>
    <w:p w14:paraId="45056739" w14:textId="5B65264A" w:rsidR="00C1768E" w:rsidRDefault="00C1768E" w:rsidP="00B855D5">
      <w:pPr>
        <w:widowControl/>
        <w:numPr>
          <w:ilvl w:val="0"/>
          <w:numId w:val="34"/>
        </w:numPr>
        <w:autoSpaceDE/>
        <w:autoSpaceDN/>
        <w:spacing w:line="276" w:lineRule="auto"/>
        <w:ind w:left="567"/>
        <w:rPr>
          <w:b/>
        </w:rPr>
      </w:pPr>
      <w:r>
        <w:rPr>
          <w:b/>
        </w:rPr>
        <w:t>ne</w:t>
      </w:r>
      <w:r>
        <w:rPr>
          <w:b/>
        </w:rPr>
        <w:tab/>
      </w:r>
      <w:r>
        <w:rPr>
          <w:b/>
        </w:rPr>
        <w:tab/>
      </w:r>
      <w:r>
        <w:rPr>
          <w:b/>
        </w:rPr>
        <w:tab/>
      </w:r>
      <w:r>
        <w:rPr>
          <w:b/>
        </w:rPr>
        <w:tab/>
      </w:r>
      <w:r>
        <w:rPr>
          <w:b/>
        </w:rPr>
        <w:tab/>
      </w:r>
      <w:r>
        <w:rPr>
          <w:b/>
        </w:rPr>
        <w:tab/>
        <w:t>21</w:t>
      </w:r>
      <w:r>
        <w:rPr>
          <w:b/>
        </w:rPr>
        <w:tab/>
      </w:r>
      <w:r>
        <w:rPr>
          <w:b/>
        </w:rPr>
        <w:tab/>
      </w:r>
      <w:r>
        <w:rPr>
          <w:b/>
        </w:rPr>
        <w:tab/>
        <w:t>18,6%</w:t>
      </w:r>
    </w:p>
    <w:p w14:paraId="1B8D4B47" w14:textId="527AC8E9" w:rsidR="00C1768E" w:rsidRPr="00C1768E" w:rsidRDefault="0030608E" w:rsidP="00B855D5">
      <w:pPr>
        <w:ind w:left="567"/>
      </w:pPr>
      <w:r>
        <w:rPr>
          <w:noProof/>
        </w:rPr>
        <w:drawing>
          <wp:anchor distT="0" distB="0" distL="114300" distR="114300" simplePos="0" relativeHeight="251668480" behindDoc="1" locked="0" layoutInCell="1" allowOverlap="1" wp14:anchorId="1CC85286" wp14:editId="218D6AFB">
            <wp:simplePos x="0" y="0"/>
            <wp:positionH relativeFrom="margin">
              <wp:align>right</wp:align>
            </wp:positionH>
            <wp:positionV relativeFrom="paragraph">
              <wp:posOffset>13970</wp:posOffset>
            </wp:positionV>
            <wp:extent cx="5772150" cy="3009900"/>
            <wp:effectExtent l="0" t="0" r="0" b="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6AC85B15" w14:textId="68A7A068" w:rsidR="00C1768E" w:rsidRDefault="00C1768E" w:rsidP="00B855D5">
      <w:pPr>
        <w:ind w:left="567"/>
      </w:pPr>
    </w:p>
    <w:p w14:paraId="78A5938F" w14:textId="446F1528" w:rsidR="00C1768E" w:rsidRDefault="00C1768E" w:rsidP="00B855D5">
      <w:pPr>
        <w:ind w:left="567"/>
      </w:pPr>
    </w:p>
    <w:p w14:paraId="58D08FC8" w14:textId="423EC975" w:rsidR="0030608E" w:rsidRDefault="0030608E" w:rsidP="00B855D5">
      <w:pPr>
        <w:ind w:left="567"/>
      </w:pPr>
    </w:p>
    <w:p w14:paraId="7DC37880" w14:textId="34899EA0" w:rsidR="0030608E" w:rsidRDefault="0030608E" w:rsidP="00B855D5">
      <w:pPr>
        <w:ind w:left="567"/>
      </w:pPr>
    </w:p>
    <w:p w14:paraId="1E9726EF" w14:textId="2947C1EC" w:rsidR="0030608E" w:rsidRDefault="0030608E" w:rsidP="00B855D5">
      <w:pPr>
        <w:ind w:left="567"/>
      </w:pPr>
    </w:p>
    <w:p w14:paraId="40E752A0" w14:textId="182D9534" w:rsidR="0030608E" w:rsidRDefault="0030608E" w:rsidP="00B855D5">
      <w:pPr>
        <w:ind w:left="567"/>
      </w:pPr>
    </w:p>
    <w:p w14:paraId="27C1A01E" w14:textId="44EBEA77" w:rsidR="0030608E" w:rsidRDefault="0030608E" w:rsidP="00B855D5">
      <w:pPr>
        <w:ind w:left="567"/>
      </w:pPr>
    </w:p>
    <w:p w14:paraId="298EA622" w14:textId="089D035A" w:rsidR="0030608E" w:rsidRDefault="0030608E" w:rsidP="00B855D5">
      <w:pPr>
        <w:ind w:left="567"/>
      </w:pPr>
    </w:p>
    <w:p w14:paraId="0A964886" w14:textId="6758A31B" w:rsidR="0030608E" w:rsidRDefault="0030608E" w:rsidP="00B855D5">
      <w:pPr>
        <w:ind w:left="567"/>
      </w:pPr>
    </w:p>
    <w:p w14:paraId="4E764243" w14:textId="77777777" w:rsidR="0030608E" w:rsidRDefault="0030608E" w:rsidP="00B855D5">
      <w:pPr>
        <w:ind w:left="567"/>
      </w:pPr>
    </w:p>
    <w:p w14:paraId="1CF8CFD9" w14:textId="303FBB16" w:rsidR="00C1768E" w:rsidRDefault="00C1768E" w:rsidP="00B855D5">
      <w:pPr>
        <w:pStyle w:val="Nadpis2"/>
        <w:numPr>
          <w:ilvl w:val="0"/>
          <w:numId w:val="20"/>
        </w:numPr>
        <w:ind w:left="567"/>
      </w:pPr>
      <w:bookmarkStart w:id="43" w:name="_Toc37917512"/>
      <w:r>
        <w:lastRenderedPageBreak/>
        <w:t>Považujete ČR za bezpečnou zemi z hlediska možné hrozby terorismu?</w:t>
      </w:r>
      <w:bookmarkEnd w:id="43"/>
    </w:p>
    <w:p w14:paraId="37CEE693" w14:textId="4A1B96B3" w:rsidR="00C1768E" w:rsidRDefault="00C1768E" w:rsidP="00B855D5">
      <w:pPr>
        <w:ind w:left="567"/>
      </w:pPr>
    </w:p>
    <w:p w14:paraId="1F712DF1" w14:textId="0838EA71" w:rsidR="00C1768E" w:rsidRDefault="00C1768E" w:rsidP="00B855D5">
      <w:pPr>
        <w:ind w:left="567"/>
      </w:pPr>
      <w:r>
        <w:t>odpovědí:</w:t>
      </w:r>
      <w:r>
        <w:tab/>
      </w:r>
      <w:r>
        <w:tab/>
      </w:r>
      <w:r w:rsidR="00D4259D">
        <w:tab/>
      </w:r>
      <w:r w:rsidR="00D4259D">
        <w:tab/>
      </w:r>
      <w:r w:rsidR="00D4259D">
        <w:tab/>
      </w:r>
      <w:r w:rsidR="00D4259D">
        <w:tab/>
      </w:r>
      <w:r w:rsidR="00D4259D">
        <w:tab/>
      </w:r>
      <w:r w:rsidR="00D4259D">
        <w:tab/>
      </w:r>
      <w:r>
        <w:t>podíl:</w:t>
      </w:r>
    </w:p>
    <w:p w14:paraId="4EEA8B9A" w14:textId="77777777" w:rsidR="00C1768E" w:rsidRDefault="00C1768E" w:rsidP="00B855D5">
      <w:pPr>
        <w:widowControl/>
        <w:numPr>
          <w:ilvl w:val="0"/>
          <w:numId w:val="35"/>
        </w:numPr>
        <w:autoSpaceDE/>
        <w:autoSpaceDN/>
        <w:spacing w:line="276" w:lineRule="auto"/>
        <w:ind w:left="567"/>
        <w:rPr>
          <w:b/>
        </w:rPr>
      </w:pPr>
      <w:r>
        <w:rPr>
          <w:b/>
        </w:rPr>
        <w:t>ano</w:t>
      </w:r>
      <w:r>
        <w:rPr>
          <w:b/>
        </w:rPr>
        <w:tab/>
      </w:r>
      <w:r>
        <w:rPr>
          <w:b/>
        </w:rPr>
        <w:tab/>
      </w:r>
      <w:r>
        <w:rPr>
          <w:b/>
        </w:rPr>
        <w:tab/>
      </w:r>
      <w:r>
        <w:rPr>
          <w:b/>
        </w:rPr>
        <w:tab/>
      </w:r>
      <w:r>
        <w:rPr>
          <w:b/>
        </w:rPr>
        <w:tab/>
      </w:r>
      <w:r>
        <w:rPr>
          <w:b/>
        </w:rPr>
        <w:tab/>
        <w:t>104</w:t>
      </w:r>
      <w:r>
        <w:rPr>
          <w:b/>
        </w:rPr>
        <w:tab/>
      </w:r>
      <w:r>
        <w:rPr>
          <w:b/>
        </w:rPr>
        <w:tab/>
      </w:r>
      <w:r>
        <w:rPr>
          <w:b/>
        </w:rPr>
        <w:tab/>
        <w:t>92%</w:t>
      </w:r>
    </w:p>
    <w:p w14:paraId="16FA818B" w14:textId="77777777" w:rsidR="00C1768E" w:rsidRDefault="00C1768E" w:rsidP="00B855D5">
      <w:pPr>
        <w:widowControl/>
        <w:numPr>
          <w:ilvl w:val="0"/>
          <w:numId w:val="35"/>
        </w:numPr>
        <w:autoSpaceDE/>
        <w:autoSpaceDN/>
        <w:spacing w:line="276" w:lineRule="auto"/>
        <w:ind w:left="567"/>
        <w:rPr>
          <w:b/>
        </w:rPr>
      </w:pPr>
      <w:r>
        <w:rPr>
          <w:b/>
        </w:rPr>
        <w:t>ne</w:t>
      </w:r>
      <w:r>
        <w:rPr>
          <w:b/>
        </w:rPr>
        <w:tab/>
      </w:r>
      <w:r>
        <w:rPr>
          <w:b/>
        </w:rPr>
        <w:tab/>
      </w:r>
      <w:r>
        <w:rPr>
          <w:b/>
        </w:rPr>
        <w:tab/>
      </w:r>
      <w:r>
        <w:rPr>
          <w:b/>
        </w:rPr>
        <w:tab/>
      </w:r>
      <w:r>
        <w:rPr>
          <w:b/>
        </w:rPr>
        <w:tab/>
      </w:r>
      <w:r>
        <w:rPr>
          <w:b/>
        </w:rPr>
        <w:tab/>
        <w:t>9</w:t>
      </w:r>
      <w:r>
        <w:rPr>
          <w:b/>
        </w:rPr>
        <w:tab/>
      </w:r>
      <w:r>
        <w:rPr>
          <w:b/>
        </w:rPr>
        <w:tab/>
      </w:r>
      <w:r>
        <w:rPr>
          <w:b/>
        </w:rPr>
        <w:tab/>
        <w:t>8%</w:t>
      </w:r>
    </w:p>
    <w:p w14:paraId="4C354B0E" w14:textId="7EBF3482" w:rsidR="00C1768E" w:rsidRDefault="0030608E" w:rsidP="00B855D5">
      <w:pPr>
        <w:ind w:left="567"/>
      </w:pPr>
      <w:r>
        <w:rPr>
          <w:noProof/>
        </w:rPr>
        <w:drawing>
          <wp:anchor distT="0" distB="0" distL="114300" distR="114300" simplePos="0" relativeHeight="251669504" behindDoc="1" locked="0" layoutInCell="1" allowOverlap="1" wp14:anchorId="3CB9897E" wp14:editId="26D58EAA">
            <wp:simplePos x="0" y="0"/>
            <wp:positionH relativeFrom="margin">
              <wp:align>right</wp:align>
            </wp:positionH>
            <wp:positionV relativeFrom="paragraph">
              <wp:posOffset>8890</wp:posOffset>
            </wp:positionV>
            <wp:extent cx="5772150" cy="3028950"/>
            <wp:effectExtent l="0" t="0" r="0" b="0"/>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4CDD8A75" w14:textId="05966DDF" w:rsidR="00C1768E" w:rsidRDefault="00C1768E" w:rsidP="00B855D5">
      <w:pPr>
        <w:ind w:left="567"/>
      </w:pPr>
    </w:p>
    <w:p w14:paraId="7701A9EC" w14:textId="275DBD79" w:rsidR="0030608E" w:rsidRDefault="0030608E" w:rsidP="00B855D5">
      <w:pPr>
        <w:ind w:left="567"/>
      </w:pPr>
    </w:p>
    <w:p w14:paraId="6A1F08E2" w14:textId="0F41E3E5" w:rsidR="0030608E" w:rsidRDefault="0030608E" w:rsidP="00B855D5">
      <w:pPr>
        <w:ind w:left="567"/>
      </w:pPr>
    </w:p>
    <w:p w14:paraId="1E3C8ADA" w14:textId="1B95DEF3" w:rsidR="0030608E" w:rsidRDefault="0030608E" w:rsidP="00B855D5">
      <w:pPr>
        <w:ind w:left="567"/>
      </w:pPr>
    </w:p>
    <w:p w14:paraId="20F97EDE" w14:textId="1E84CD7D" w:rsidR="0030608E" w:rsidRDefault="0030608E" w:rsidP="00B855D5">
      <w:pPr>
        <w:ind w:left="567"/>
      </w:pPr>
    </w:p>
    <w:p w14:paraId="67CBE8C8" w14:textId="14AE3F96" w:rsidR="0030608E" w:rsidRDefault="0030608E" w:rsidP="00B855D5">
      <w:pPr>
        <w:ind w:left="567"/>
      </w:pPr>
    </w:p>
    <w:p w14:paraId="7BCA2BCA" w14:textId="3F9EE881" w:rsidR="0030608E" w:rsidRDefault="0030608E" w:rsidP="00B855D5">
      <w:pPr>
        <w:ind w:left="567"/>
      </w:pPr>
    </w:p>
    <w:p w14:paraId="4E4A743B" w14:textId="36A5E07A" w:rsidR="0030608E" w:rsidRDefault="0030608E" w:rsidP="00B855D5">
      <w:pPr>
        <w:ind w:left="567"/>
      </w:pPr>
    </w:p>
    <w:p w14:paraId="14A169BC" w14:textId="0F621ABB" w:rsidR="0030608E" w:rsidRDefault="0030608E" w:rsidP="00B855D5">
      <w:pPr>
        <w:ind w:left="567"/>
      </w:pPr>
    </w:p>
    <w:p w14:paraId="41A82BB6" w14:textId="6BA1AC4C" w:rsidR="0030608E" w:rsidRDefault="0030608E" w:rsidP="00B855D5">
      <w:pPr>
        <w:ind w:left="567"/>
      </w:pPr>
    </w:p>
    <w:p w14:paraId="345BCEE1" w14:textId="411C5D8A" w:rsidR="0030608E" w:rsidRDefault="0030608E" w:rsidP="00B855D5">
      <w:pPr>
        <w:ind w:left="567"/>
      </w:pPr>
    </w:p>
    <w:p w14:paraId="783D3BC4" w14:textId="602AB6BA" w:rsidR="0030608E" w:rsidRDefault="0030608E" w:rsidP="00B855D5">
      <w:pPr>
        <w:ind w:left="567"/>
      </w:pPr>
    </w:p>
    <w:p w14:paraId="61B0E665" w14:textId="5A838EF3" w:rsidR="0030608E" w:rsidRDefault="0030608E" w:rsidP="00B855D5">
      <w:pPr>
        <w:ind w:left="567"/>
      </w:pPr>
    </w:p>
    <w:p w14:paraId="040FED74" w14:textId="72152134" w:rsidR="0030608E" w:rsidRDefault="0030608E" w:rsidP="00B855D5">
      <w:pPr>
        <w:ind w:left="567"/>
      </w:pPr>
    </w:p>
    <w:p w14:paraId="2FA7AC39" w14:textId="4E86C293" w:rsidR="0030608E" w:rsidRDefault="0030608E" w:rsidP="00B855D5">
      <w:pPr>
        <w:ind w:left="567"/>
      </w:pPr>
    </w:p>
    <w:p w14:paraId="22E36043" w14:textId="07F0C289" w:rsidR="0030608E" w:rsidRDefault="0030608E" w:rsidP="00B855D5">
      <w:pPr>
        <w:ind w:left="567"/>
      </w:pPr>
    </w:p>
    <w:p w14:paraId="3A63AD3B" w14:textId="1CF97166" w:rsidR="0030608E" w:rsidRDefault="0030608E" w:rsidP="00B855D5">
      <w:pPr>
        <w:ind w:left="567"/>
      </w:pPr>
    </w:p>
    <w:p w14:paraId="28801C0A" w14:textId="55C07822" w:rsidR="0030608E" w:rsidRDefault="0030608E" w:rsidP="00B855D5">
      <w:pPr>
        <w:ind w:left="567"/>
      </w:pPr>
    </w:p>
    <w:p w14:paraId="53CD9BA6" w14:textId="11D90D58" w:rsidR="0030608E" w:rsidRDefault="0030608E" w:rsidP="00B855D5">
      <w:pPr>
        <w:ind w:left="567"/>
      </w:pPr>
    </w:p>
    <w:p w14:paraId="4EE19ADF" w14:textId="3FFF35CD" w:rsidR="0030608E" w:rsidRDefault="0030608E" w:rsidP="00B855D5">
      <w:pPr>
        <w:ind w:left="567"/>
      </w:pPr>
    </w:p>
    <w:p w14:paraId="3CBFDCAE" w14:textId="2781C592" w:rsidR="0030608E" w:rsidRDefault="0030608E" w:rsidP="00B855D5">
      <w:pPr>
        <w:ind w:left="567"/>
      </w:pPr>
    </w:p>
    <w:p w14:paraId="38853B05" w14:textId="6A360582" w:rsidR="0030608E" w:rsidRDefault="0030608E" w:rsidP="00B855D5">
      <w:pPr>
        <w:ind w:left="567"/>
      </w:pPr>
    </w:p>
    <w:p w14:paraId="357E2C23" w14:textId="4470015F" w:rsidR="0030608E" w:rsidRDefault="0030608E" w:rsidP="00B855D5">
      <w:pPr>
        <w:ind w:left="567"/>
      </w:pPr>
    </w:p>
    <w:p w14:paraId="17F17E5E" w14:textId="2689A25C" w:rsidR="0030608E" w:rsidRDefault="0030608E" w:rsidP="00B855D5">
      <w:pPr>
        <w:ind w:left="567"/>
      </w:pPr>
    </w:p>
    <w:p w14:paraId="09265E78" w14:textId="2002DA2B" w:rsidR="0030608E" w:rsidRDefault="0030608E" w:rsidP="00B855D5">
      <w:pPr>
        <w:ind w:left="567"/>
      </w:pPr>
    </w:p>
    <w:p w14:paraId="28785C6B" w14:textId="77777777" w:rsidR="0030608E" w:rsidRDefault="0030608E" w:rsidP="00B855D5">
      <w:pPr>
        <w:ind w:left="567"/>
      </w:pPr>
    </w:p>
    <w:p w14:paraId="4193A8CB" w14:textId="4EDEDF87" w:rsidR="00C1768E" w:rsidRPr="006D3A31" w:rsidRDefault="00C1768E" w:rsidP="00B855D5">
      <w:pPr>
        <w:ind w:left="567"/>
      </w:pPr>
    </w:p>
    <w:p w14:paraId="000001D9" w14:textId="68AB6584" w:rsidR="00F46C74" w:rsidRDefault="00B50F3F" w:rsidP="00B855D5">
      <w:pPr>
        <w:pStyle w:val="Nadpis1"/>
        <w:numPr>
          <w:ilvl w:val="0"/>
          <w:numId w:val="36"/>
        </w:numPr>
        <w:ind w:left="567"/>
      </w:pPr>
      <w:bookmarkStart w:id="44" w:name="_Toc37917513"/>
      <w:r>
        <w:lastRenderedPageBreak/>
        <w:t>Diskuse</w:t>
      </w:r>
      <w:bookmarkEnd w:id="44"/>
    </w:p>
    <w:p w14:paraId="187EF729" w14:textId="77777777" w:rsidR="00744A7D" w:rsidRDefault="00744A7D" w:rsidP="00B855D5">
      <w:pPr>
        <w:ind w:left="567" w:firstLine="685"/>
      </w:pPr>
    </w:p>
    <w:p w14:paraId="722FBD38" w14:textId="1003279E" w:rsidR="00EC2922" w:rsidRDefault="005175DD" w:rsidP="00EC2922">
      <w:pPr>
        <w:ind w:left="567" w:firstLine="685"/>
        <w:jc w:val="both"/>
      </w:pPr>
      <w:r>
        <w:t>Nejdůležitější otázky, které vypovídají o cílech této práce</w:t>
      </w:r>
      <w:r w:rsidR="0010749C">
        <w:t>,</w:t>
      </w:r>
      <w:r>
        <w:t xml:space="preserve"> byl</w:t>
      </w:r>
      <w:r w:rsidR="00744A7D">
        <w:t>y</w:t>
      </w:r>
      <w:r>
        <w:t xml:space="preserve"> otázky</w:t>
      </w:r>
      <w:r w:rsidR="008D6BDE">
        <w:t xml:space="preserve"> bezpečnosti </w:t>
      </w:r>
      <w:r w:rsidR="00EC2922">
        <w:t>–</w:t>
      </w:r>
      <w:r w:rsidR="008D6BDE">
        <w:t xml:space="preserve"> </w:t>
      </w:r>
      <w:r>
        <w:t>č. 8</w:t>
      </w:r>
    </w:p>
    <w:p w14:paraId="2D1D33B0" w14:textId="38DE38DC" w:rsidR="00745624" w:rsidRDefault="00EC2922" w:rsidP="00EC2922">
      <w:pPr>
        <w:ind w:left="567"/>
        <w:jc w:val="both"/>
      </w:pPr>
      <w:r>
        <w:t>a 11. – 13</w:t>
      </w:r>
      <w:bookmarkStart w:id="45" w:name="_Hlk23090610"/>
      <w:bookmarkStart w:id="46" w:name="_Hlk23090910"/>
      <w:r>
        <w:t>. (viz příloha).</w:t>
      </w:r>
      <w:r w:rsidR="004B0ED5">
        <w:t xml:space="preserve"> Z odpovědí je jasné, že občané ČR se v zemi necítí</w:t>
      </w:r>
      <w:r w:rsidR="008005A6">
        <w:t xml:space="preserve"> být</w:t>
      </w:r>
      <w:r w:rsidR="004B0ED5">
        <w:t xml:space="preserve"> ohroženi terorismem</w:t>
      </w:r>
      <w:r w:rsidR="0029611E">
        <w:t>, a to</w:t>
      </w:r>
      <w:r w:rsidR="004B0ED5">
        <w:t xml:space="preserve"> 89 % a naproti tomu se 11 % cítí</w:t>
      </w:r>
      <w:r w:rsidR="008005A6">
        <w:t xml:space="preserve"> být</w:t>
      </w:r>
      <w:r w:rsidR="004B0ED5">
        <w:t xml:space="preserve"> ohroženo. </w:t>
      </w:r>
      <w:r w:rsidR="00712D18">
        <w:t>Pouze 9 % z dotázaných se záměrně vyhýbá větším skupinám lidí jako např. vánoční trhy, protože mají strach o své bezpečí</w:t>
      </w:r>
      <w:r w:rsidR="008D6BDE">
        <w:t>, zbylých 91 % takové obavy nemá. Otázkou, zda pro respondenty, při výběru destinace dovolené</w:t>
      </w:r>
      <w:r w:rsidR="0029611E">
        <w:t xml:space="preserve"> hraje roli bezpečnost</w:t>
      </w:r>
      <w:r w:rsidR="008D6BDE">
        <w:t xml:space="preserve"> jsem zjistil, že pro 81 % je bezpečnost důležitá a pro</w:t>
      </w:r>
      <w:r>
        <w:t xml:space="preserve"> </w:t>
      </w:r>
      <w:r w:rsidR="008D6BDE">
        <w:t xml:space="preserve">19 % nikoliv. Ještě více lidí </w:t>
      </w:r>
      <w:r w:rsidR="0029611E">
        <w:t>(</w:t>
      </w:r>
      <w:r w:rsidR="008D6BDE">
        <w:t>92 %</w:t>
      </w:r>
      <w:r w:rsidR="0029611E">
        <w:t>)</w:t>
      </w:r>
      <w:r w:rsidR="008D6BDE">
        <w:t xml:space="preserve"> se cítí v ČR z hlediska možné hrozby terorismu bezpečně a pouhých 8 % ne.</w:t>
      </w:r>
      <w:r w:rsidR="00744A7D">
        <w:t xml:space="preserve"> Vzhledem k některým nedávným událostem v dalších státech EU, jsem takové výsledky</w:t>
      </w:r>
      <w:r w:rsidR="0029611E">
        <w:t xml:space="preserve"> neočekával</w:t>
      </w:r>
      <w:r w:rsidR="00744A7D">
        <w:t>. Překvapilo mě</w:t>
      </w:r>
      <w:r w:rsidR="00FE1C8A">
        <w:t>, kolik dotázaných se v ČR cítí bezpečně.</w:t>
      </w:r>
      <w:bookmarkEnd w:id="45"/>
      <w:bookmarkEnd w:id="46"/>
    </w:p>
    <w:p w14:paraId="0CAEB934" w14:textId="77A5E793" w:rsidR="00EC2922" w:rsidRDefault="00321127" w:rsidP="00EC2922">
      <w:pPr>
        <w:ind w:left="567" w:firstLine="153"/>
        <w:jc w:val="both"/>
      </w:pPr>
      <w:r>
        <w:t xml:space="preserve">Výzkumu se zúčastnily všechny věkové kategorie. </w:t>
      </w:r>
      <w:r w:rsidR="00FE1C8A">
        <w:t xml:space="preserve">Více však bylo mladších věkových skupin. 89 </w:t>
      </w:r>
      <w:r w:rsidR="0061497E">
        <w:t xml:space="preserve">(78,8 %) </w:t>
      </w:r>
      <w:r w:rsidR="00FE1C8A">
        <w:t>dotazovaných nebylo starších 36 let</w:t>
      </w:r>
      <w:r w:rsidR="00535D79">
        <w:t>.</w:t>
      </w:r>
      <w:r w:rsidR="004F78BE">
        <w:t xml:space="preserve"> Věkové kategorie 47-56 let a 57-64 let jsem do tabulky nezařadil, protože počet zúčastněných těchto věkových kategorií byl menší než 10. Vzhledem k počtu odpovídajících v kategoriích 27-36 let (12) a 37-46 let (11) nepovažuji tyto výsledky za použitelné.</w:t>
      </w:r>
      <w:r w:rsidR="00907F05">
        <w:t xml:space="preserve"> Pro další výzkumy je nezbytné, aby bylo více zastoupení každé věkové kategorie. </w:t>
      </w:r>
    </w:p>
    <w:p w14:paraId="32B1F18F" w14:textId="77777777" w:rsidR="00EC2922" w:rsidRDefault="00EC2922" w:rsidP="00EC2922">
      <w:pPr>
        <w:ind w:left="567" w:firstLine="153"/>
        <w:jc w:val="both"/>
      </w:pPr>
    </w:p>
    <w:tbl>
      <w:tblPr>
        <w:tblStyle w:val="Prosttabulka3"/>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915"/>
        <w:gridCol w:w="2332"/>
        <w:gridCol w:w="2948"/>
      </w:tblGrid>
      <w:tr w:rsidR="00694372" w14:paraId="245D8CB7" w14:textId="77777777" w:rsidTr="003678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6" w:type="dxa"/>
            <w:tcBorders>
              <w:bottom w:val="none" w:sz="0" w:space="0" w:color="auto"/>
              <w:right w:val="none" w:sz="0" w:space="0" w:color="auto"/>
            </w:tcBorders>
            <w:vAlign w:val="center"/>
          </w:tcPr>
          <w:p w14:paraId="3329E14A" w14:textId="05F65B9F" w:rsidR="00694372" w:rsidRDefault="00694372" w:rsidP="00367872">
            <w:pPr>
              <w:pStyle w:val="Bezmezer"/>
              <w:ind w:left="567"/>
              <w:jc w:val="center"/>
            </w:pPr>
            <w:r>
              <w:t>tabulka č. 1</w:t>
            </w:r>
          </w:p>
        </w:tc>
        <w:tc>
          <w:tcPr>
            <w:tcW w:w="1915" w:type="dxa"/>
            <w:tcBorders>
              <w:bottom w:val="none" w:sz="0" w:space="0" w:color="auto"/>
            </w:tcBorders>
            <w:vAlign w:val="center"/>
          </w:tcPr>
          <w:p w14:paraId="68B4A388" w14:textId="69022F6E" w:rsidR="00694372" w:rsidRDefault="00694372" w:rsidP="00367872">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2332" w:type="dxa"/>
            <w:tcBorders>
              <w:bottom w:val="none" w:sz="0" w:space="0" w:color="auto"/>
            </w:tcBorders>
            <w:vAlign w:val="center"/>
          </w:tcPr>
          <w:p w14:paraId="74F27577" w14:textId="2C26ADA2" w:rsidR="00694372" w:rsidRDefault="00694372" w:rsidP="00367872">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Pr="00E64B34">
              <w:t>hraje pro ně roli bezpečnost při výběru země dovolené</w:t>
            </w:r>
          </w:p>
        </w:tc>
        <w:tc>
          <w:tcPr>
            <w:tcW w:w="2948" w:type="dxa"/>
            <w:tcBorders>
              <w:bottom w:val="none" w:sz="0" w:space="0" w:color="auto"/>
            </w:tcBorders>
            <w:vAlign w:val="center"/>
          </w:tcPr>
          <w:p w14:paraId="14914700" w14:textId="22C9DACA" w:rsidR="00694372" w:rsidRDefault="00694372" w:rsidP="00367872">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694372" w14:paraId="5D9D57AC" w14:textId="77777777" w:rsidTr="0036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Borders>
              <w:right w:val="none" w:sz="0" w:space="0" w:color="auto"/>
            </w:tcBorders>
            <w:vAlign w:val="center"/>
          </w:tcPr>
          <w:p w14:paraId="33EC076C" w14:textId="3C1118CC" w:rsidR="00694372" w:rsidRDefault="00EF1A69" w:rsidP="00367872">
            <w:pPr>
              <w:pStyle w:val="Bezmezer"/>
              <w:ind w:left="567"/>
              <w:jc w:val="center"/>
            </w:pPr>
            <w:r>
              <w:t>15-19 let</w:t>
            </w:r>
          </w:p>
        </w:tc>
        <w:tc>
          <w:tcPr>
            <w:tcW w:w="1915" w:type="dxa"/>
            <w:vAlign w:val="center"/>
          </w:tcPr>
          <w:p w14:paraId="00E583E5" w14:textId="563AA792" w:rsidR="00694372"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9,1 %</w:t>
            </w:r>
          </w:p>
        </w:tc>
        <w:tc>
          <w:tcPr>
            <w:tcW w:w="2332" w:type="dxa"/>
            <w:vAlign w:val="center"/>
          </w:tcPr>
          <w:p w14:paraId="00018A83" w14:textId="6D97E79F" w:rsidR="00694372"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15,2 %</w:t>
            </w:r>
          </w:p>
        </w:tc>
        <w:tc>
          <w:tcPr>
            <w:tcW w:w="2948" w:type="dxa"/>
            <w:vAlign w:val="center"/>
          </w:tcPr>
          <w:p w14:paraId="562B7E69" w14:textId="6F6BCE9D" w:rsidR="00694372"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6,1 %</w:t>
            </w:r>
          </w:p>
        </w:tc>
      </w:tr>
      <w:tr w:rsidR="00694372" w14:paraId="105C33CF" w14:textId="77777777" w:rsidTr="00367872">
        <w:tc>
          <w:tcPr>
            <w:cnfStyle w:val="001000000000" w:firstRow="0" w:lastRow="0" w:firstColumn="1" w:lastColumn="0" w:oddVBand="0" w:evenVBand="0" w:oddHBand="0" w:evenHBand="0" w:firstRowFirstColumn="0" w:firstRowLastColumn="0" w:lastRowFirstColumn="0" w:lastRowLastColumn="0"/>
            <w:tcW w:w="2206" w:type="dxa"/>
            <w:tcBorders>
              <w:right w:val="none" w:sz="0" w:space="0" w:color="auto"/>
            </w:tcBorders>
            <w:vAlign w:val="center"/>
          </w:tcPr>
          <w:p w14:paraId="78394702" w14:textId="7FAFA30F" w:rsidR="00694372" w:rsidRDefault="00EF1A69" w:rsidP="00367872">
            <w:pPr>
              <w:pStyle w:val="Bezmezer"/>
              <w:ind w:left="567"/>
              <w:jc w:val="center"/>
            </w:pPr>
            <w:r>
              <w:t>20-26 let</w:t>
            </w:r>
          </w:p>
        </w:tc>
        <w:tc>
          <w:tcPr>
            <w:tcW w:w="1915" w:type="dxa"/>
            <w:vAlign w:val="center"/>
          </w:tcPr>
          <w:p w14:paraId="48661CA6" w14:textId="15DFEE7A"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6,8 %</w:t>
            </w:r>
          </w:p>
        </w:tc>
        <w:tc>
          <w:tcPr>
            <w:tcW w:w="2332" w:type="dxa"/>
            <w:vAlign w:val="center"/>
          </w:tcPr>
          <w:p w14:paraId="1065EF23" w14:textId="598A8707"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18,2 %</w:t>
            </w:r>
          </w:p>
        </w:tc>
        <w:tc>
          <w:tcPr>
            <w:tcW w:w="2948" w:type="dxa"/>
            <w:vAlign w:val="center"/>
          </w:tcPr>
          <w:p w14:paraId="3193DB98" w14:textId="762850CF"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6,8 %</w:t>
            </w:r>
          </w:p>
        </w:tc>
      </w:tr>
      <w:tr w:rsidR="00694372" w14:paraId="533047F4" w14:textId="77777777" w:rsidTr="0036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Borders>
              <w:right w:val="none" w:sz="0" w:space="0" w:color="auto"/>
            </w:tcBorders>
            <w:vAlign w:val="center"/>
          </w:tcPr>
          <w:p w14:paraId="3C3C3AA8" w14:textId="7F9E1F98" w:rsidR="00694372" w:rsidRDefault="00EF1A69" w:rsidP="00367872">
            <w:pPr>
              <w:pStyle w:val="Bezmezer"/>
              <w:ind w:left="567"/>
              <w:jc w:val="center"/>
            </w:pPr>
            <w:r>
              <w:t>27-36 let</w:t>
            </w:r>
          </w:p>
        </w:tc>
        <w:tc>
          <w:tcPr>
            <w:tcW w:w="1915" w:type="dxa"/>
            <w:vAlign w:val="center"/>
          </w:tcPr>
          <w:p w14:paraId="6DA30A2F" w14:textId="5020F6A4" w:rsidR="00EF1A69"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8,3 %</w:t>
            </w:r>
          </w:p>
        </w:tc>
        <w:tc>
          <w:tcPr>
            <w:tcW w:w="2332" w:type="dxa"/>
            <w:vAlign w:val="center"/>
          </w:tcPr>
          <w:p w14:paraId="22CA8E09" w14:textId="04774EDC" w:rsidR="00694372"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16,7 %</w:t>
            </w:r>
          </w:p>
        </w:tc>
        <w:tc>
          <w:tcPr>
            <w:tcW w:w="2948" w:type="dxa"/>
            <w:vAlign w:val="center"/>
          </w:tcPr>
          <w:p w14:paraId="4FB7A48B" w14:textId="6B223D90" w:rsidR="00694372" w:rsidRDefault="00EF1A69" w:rsidP="00367872">
            <w:pPr>
              <w:pStyle w:val="Bezmezer"/>
              <w:ind w:left="567"/>
              <w:jc w:val="center"/>
              <w:cnfStyle w:val="000000100000" w:firstRow="0" w:lastRow="0" w:firstColumn="0" w:lastColumn="0" w:oddVBand="0" w:evenVBand="0" w:oddHBand="1" w:evenHBand="0" w:firstRowFirstColumn="0" w:firstRowLastColumn="0" w:lastRowFirstColumn="0" w:lastRowLastColumn="0"/>
            </w:pPr>
            <w:r>
              <w:t>16,7 %</w:t>
            </w:r>
          </w:p>
        </w:tc>
      </w:tr>
      <w:tr w:rsidR="00694372" w14:paraId="742A209A" w14:textId="77777777" w:rsidTr="00367872">
        <w:tc>
          <w:tcPr>
            <w:cnfStyle w:val="001000000000" w:firstRow="0" w:lastRow="0" w:firstColumn="1" w:lastColumn="0" w:oddVBand="0" w:evenVBand="0" w:oddHBand="0" w:evenHBand="0" w:firstRowFirstColumn="0" w:firstRowLastColumn="0" w:lastRowFirstColumn="0" w:lastRowLastColumn="0"/>
            <w:tcW w:w="2206" w:type="dxa"/>
            <w:tcBorders>
              <w:right w:val="none" w:sz="0" w:space="0" w:color="auto"/>
            </w:tcBorders>
            <w:vAlign w:val="center"/>
          </w:tcPr>
          <w:p w14:paraId="7E454536" w14:textId="3130C233" w:rsidR="00694372" w:rsidRDefault="00EF1A69" w:rsidP="00367872">
            <w:pPr>
              <w:pStyle w:val="Bezmezer"/>
              <w:ind w:left="567"/>
              <w:jc w:val="center"/>
            </w:pPr>
            <w:r>
              <w:t>37-46 let</w:t>
            </w:r>
          </w:p>
        </w:tc>
        <w:tc>
          <w:tcPr>
            <w:tcW w:w="1915" w:type="dxa"/>
            <w:vAlign w:val="center"/>
          </w:tcPr>
          <w:p w14:paraId="427D2632" w14:textId="3A7D7AC9"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18, 2 %</w:t>
            </w:r>
          </w:p>
        </w:tc>
        <w:tc>
          <w:tcPr>
            <w:tcW w:w="2332" w:type="dxa"/>
            <w:vAlign w:val="center"/>
          </w:tcPr>
          <w:p w14:paraId="562F367C" w14:textId="371F03BE"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36,4 %</w:t>
            </w:r>
          </w:p>
        </w:tc>
        <w:tc>
          <w:tcPr>
            <w:tcW w:w="2948" w:type="dxa"/>
            <w:vAlign w:val="center"/>
          </w:tcPr>
          <w:p w14:paraId="6C4A2995" w14:textId="052BCFD3" w:rsidR="00694372" w:rsidRDefault="00EF1A69" w:rsidP="00367872">
            <w:pPr>
              <w:pStyle w:val="Bezmezer"/>
              <w:ind w:left="567"/>
              <w:jc w:val="center"/>
              <w:cnfStyle w:val="000000000000" w:firstRow="0" w:lastRow="0" w:firstColumn="0" w:lastColumn="0" w:oddVBand="0" w:evenVBand="0" w:oddHBand="0" w:evenHBand="0" w:firstRowFirstColumn="0" w:firstRowLastColumn="0" w:lastRowFirstColumn="0" w:lastRowLastColumn="0"/>
            </w:pPr>
            <w:r>
              <w:t>0 %</w:t>
            </w:r>
          </w:p>
        </w:tc>
      </w:tr>
    </w:tbl>
    <w:p w14:paraId="4CCA4597" w14:textId="77777777" w:rsidR="00EC2922" w:rsidRDefault="00EC2922" w:rsidP="0030608E">
      <w:pPr>
        <w:ind w:left="567" w:firstLine="685"/>
        <w:jc w:val="both"/>
      </w:pPr>
    </w:p>
    <w:p w14:paraId="7F3C6B4F" w14:textId="6F8CB7DD" w:rsidR="0030608E" w:rsidRDefault="00FB5CAA" w:rsidP="00EC2922">
      <w:pPr>
        <w:ind w:left="567" w:firstLine="685"/>
        <w:jc w:val="both"/>
      </w:pPr>
      <w:r>
        <w:t>Ve vztahu obav o své bezpečí a pohlavím jsou již vidět rozdíly. (viz tabulka</w:t>
      </w:r>
      <w:r w:rsidR="00EC0101">
        <w:t xml:space="preserve"> č. </w:t>
      </w:r>
      <w:r w:rsidR="00694372">
        <w:t>2</w:t>
      </w:r>
      <w:r>
        <w:t>)</w:t>
      </w:r>
    </w:p>
    <w:tbl>
      <w:tblPr>
        <w:tblStyle w:val="Prosttabulka3"/>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325"/>
        <w:gridCol w:w="2552"/>
        <w:gridCol w:w="2880"/>
      </w:tblGrid>
      <w:tr w:rsidR="00FB5CAA" w14:paraId="2B1A039F" w14:textId="77777777" w:rsidTr="00306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9" w:type="dxa"/>
            <w:tcBorders>
              <w:bottom w:val="none" w:sz="0" w:space="0" w:color="auto"/>
              <w:right w:val="none" w:sz="0" w:space="0" w:color="auto"/>
            </w:tcBorders>
            <w:vAlign w:val="center"/>
          </w:tcPr>
          <w:p w14:paraId="079DA9C4" w14:textId="326ABD36" w:rsidR="00FB5CAA" w:rsidRPr="00FB5CAA" w:rsidRDefault="00EC0101" w:rsidP="0030608E">
            <w:pPr>
              <w:pStyle w:val="Bezmezer"/>
              <w:ind w:left="567"/>
              <w:jc w:val="center"/>
            </w:pPr>
            <w:r>
              <w:t>tabulka č.</w:t>
            </w:r>
            <w:r w:rsidR="00694372">
              <w:t>2</w:t>
            </w:r>
          </w:p>
        </w:tc>
        <w:tc>
          <w:tcPr>
            <w:tcW w:w="2325" w:type="dxa"/>
            <w:tcBorders>
              <w:bottom w:val="none" w:sz="0" w:space="0" w:color="auto"/>
            </w:tcBorders>
            <w:vAlign w:val="center"/>
          </w:tcPr>
          <w:p w14:paraId="2CF298F7" w14:textId="27825F92" w:rsidR="00FB5CAA" w:rsidRPr="00E64B34" w:rsidRDefault="00FB5CAA"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2552" w:type="dxa"/>
            <w:tcBorders>
              <w:bottom w:val="none" w:sz="0" w:space="0" w:color="auto"/>
            </w:tcBorders>
            <w:vAlign w:val="center"/>
          </w:tcPr>
          <w:p w14:paraId="46867847" w14:textId="5665A848" w:rsidR="00FB5CAA" w:rsidRPr="00E64B34" w:rsidRDefault="00657405"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00FB5CAA" w:rsidRPr="00E64B34">
              <w:t>hraje pro ně roli bezpečnost při výběru</w:t>
            </w:r>
            <w:r w:rsidR="00E64B34" w:rsidRPr="00E64B34">
              <w:t xml:space="preserve"> země</w:t>
            </w:r>
            <w:r w:rsidR="00FB5CAA" w:rsidRPr="00E64B34">
              <w:t xml:space="preserve"> dovolené</w:t>
            </w:r>
          </w:p>
        </w:tc>
        <w:tc>
          <w:tcPr>
            <w:tcW w:w="2880" w:type="dxa"/>
            <w:tcBorders>
              <w:bottom w:val="none" w:sz="0" w:space="0" w:color="auto"/>
            </w:tcBorders>
            <w:vAlign w:val="center"/>
          </w:tcPr>
          <w:p w14:paraId="2FC11ED9" w14:textId="6E87861A" w:rsidR="00FB5CAA" w:rsidRPr="00E64B34" w:rsidRDefault="00E64B34"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332DED" w14:paraId="07173B27" w14:textId="77777777" w:rsidTr="00306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Borders>
              <w:right w:val="none" w:sz="0" w:space="0" w:color="auto"/>
            </w:tcBorders>
            <w:vAlign w:val="center"/>
          </w:tcPr>
          <w:p w14:paraId="38AE7871" w14:textId="10BB671B" w:rsidR="00FB5CAA" w:rsidRPr="00FB5CAA" w:rsidRDefault="00FB5CAA" w:rsidP="0030608E">
            <w:pPr>
              <w:ind w:left="567"/>
              <w:jc w:val="center"/>
              <w:rPr>
                <w:color w:val="000000" w:themeColor="text1"/>
              </w:rPr>
            </w:pPr>
            <w:r w:rsidRPr="00FB5CAA">
              <w:rPr>
                <w:color w:val="000000" w:themeColor="text1"/>
              </w:rPr>
              <w:t>muž</w:t>
            </w:r>
            <w:r w:rsidR="00E64B34">
              <w:rPr>
                <w:color w:val="000000" w:themeColor="text1"/>
              </w:rPr>
              <w:t>i</w:t>
            </w:r>
          </w:p>
        </w:tc>
        <w:tc>
          <w:tcPr>
            <w:tcW w:w="2325" w:type="dxa"/>
            <w:vAlign w:val="center"/>
          </w:tcPr>
          <w:p w14:paraId="0EE42FD3" w14:textId="2E2DEEA3" w:rsidR="00FB5CAA" w:rsidRPr="00E64B34" w:rsidRDefault="00657405" w:rsidP="0030608E">
            <w:pPr>
              <w:ind w:left="567"/>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5 %</w:t>
            </w:r>
          </w:p>
        </w:tc>
        <w:tc>
          <w:tcPr>
            <w:tcW w:w="2552" w:type="dxa"/>
            <w:vAlign w:val="center"/>
          </w:tcPr>
          <w:p w14:paraId="184F5341" w14:textId="404866E9" w:rsidR="00FB5CAA" w:rsidRPr="00E64B34" w:rsidRDefault="006C0BDC" w:rsidP="0030608E">
            <w:pPr>
              <w:ind w:left="567"/>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27 %</w:t>
            </w:r>
          </w:p>
        </w:tc>
        <w:tc>
          <w:tcPr>
            <w:tcW w:w="2880" w:type="dxa"/>
            <w:vAlign w:val="center"/>
          </w:tcPr>
          <w:p w14:paraId="3639B40A" w14:textId="5C1A5DE9" w:rsidR="00FB5CAA" w:rsidRPr="00E64B34" w:rsidRDefault="006C0BDC" w:rsidP="0030608E">
            <w:pPr>
              <w:ind w:left="567"/>
              <w:jc w:val="center"/>
              <w:cnfStyle w:val="000000100000" w:firstRow="0" w:lastRow="0" w:firstColumn="0" w:lastColumn="0" w:oddVBand="0" w:evenVBand="0" w:oddHBand="1" w:evenHBand="0" w:firstRowFirstColumn="0" w:firstRowLastColumn="0" w:lastRowFirstColumn="0" w:lastRowLastColumn="0"/>
            </w:pPr>
            <w:r>
              <w:t>8,5 %</w:t>
            </w:r>
          </w:p>
        </w:tc>
      </w:tr>
      <w:tr w:rsidR="00FB5CAA" w14:paraId="2AF2947B" w14:textId="77777777" w:rsidTr="0030608E">
        <w:tc>
          <w:tcPr>
            <w:cnfStyle w:val="001000000000" w:firstRow="0" w:lastRow="0" w:firstColumn="1" w:lastColumn="0" w:oddVBand="0" w:evenVBand="0" w:oddHBand="0" w:evenHBand="0" w:firstRowFirstColumn="0" w:firstRowLastColumn="0" w:lastRowFirstColumn="0" w:lastRowLastColumn="0"/>
            <w:tcW w:w="1639" w:type="dxa"/>
            <w:tcBorders>
              <w:right w:val="none" w:sz="0" w:space="0" w:color="auto"/>
            </w:tcBorders>
            <w:vAlign w:val="center"/>
          </w:tcPr>
          <w:p w14:paraId="214507AF" w14:textId="44A60965" w:rsidR="00FB5CAA" w:rsidRPr="00FB5CAA" w:rsidRDefault="00FB5CAA" w:rsidP="0030608E">
            <w:pPr>
              <w:ind w:left="567"/>
              <w:jc w:val="center"/>
              <w:rPr>
                <w:color w:val="000000" w:themeColor="text1"/>
              </w:rPr>
            </w:pPr>
            <w:r w:rsidRPr="00FB5CAA">
              <w:rPr>
                <w:color w:val="000000" w:themeColor="text1"/>
              </w:rPr>
              <w:t>žen</w:t>
            </w:r>
            <w:r w:rsidR="00E64B34">
              <w:rPr>
                <w:color w:val="000000" w:themeColor="text1"/>
              </w:rPr>
              <w:t>y</w:t>
            </w:r>
          </w:p>
        </w:tc>
        <w:tc>
          <w:tcPr>
            <w:tcW w:w="2325" w:type="dxa"/>
            <w:vAlign w:val="center"/>
          </w:tcPr>
          <w:p w14:paraId="45A6C682" w14:textId="26BFF6A2" w:rsidR="00FB5CAA" w:rsidRPr="00E64B34" w:rsidRDefault="00657405" w:rsidP="0030608E">
            <w:pPr>
              <w:ind w:left="567"/>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13 %</w:t>
            </w:r>
          </w:p>
        </w:tc>
        <w:tc>
          <w:tcPr>
            <w:tcW w:w="2552" w:type="dxa"/>
            <w:vAlign w:val="center"/>
          </w:tcPr>
          <w:p w14:paraId="7044871C" w14:textId="6CD0BD48" w:rsidR="00FB5CAA" w:rsidRPr="00E64B34" w:rsidRDefault="006C0BDC" w:rsidP="0030608E">
            <w:pPr>
              <w:ind w:left="567"/>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9,3 %</w:t>
            </w:r>
          </w:p>
        </w:tc>
        <w:tc>
          <w:tcPr>
            <w:tcW w:w="2880" w:type="dxa"/>
            <w:vAlign w:val="center"/>
          </w:tcPr>
          <w:p w14:paraId="10002267" w14:textId="5256AAEE" w:rsidR="00FB5CAA" w:rsidRPr="00E64B34" w:rsidRDefault="006C0BDC" w:rsidP="0030608E">
            <w:pPr>
              <w:ind w:left="567"/>
              <w:jc w:val="center"/>
              <w:cnfStyle w:val="000000000000" w:firstRow="0" w:lastRow="0" w:firstColumn="0" w:lastColumn="0" w:oddVBand="0" w:evenVBand="0" w:oddHBand="0" w:evenHBand="0" w:firstRowFirstColumn="0" w:firstRowLastColumn="0" w:lastRowFirstColumn="0" w:lastRowLastColumn="0"/>
            </w:pPr>
            <w:r>
              <w:t>7,4 %</w:t>
            </w:r>
          </w:p>
        </w:tc>
      </w:tr>
    </w:tbl>
    <w:p w14:paraId="0AD9ADFC" w14:textId="7D4FB2DE" w:rsidR="00561104" w:rsidRDefault="001B74FD" w:rsidP="00DB4EB7">
      <w:pPr>
        <w:ind w:left="567" w:firstLine="153"/>
        <w:jc w:val="both"/>
      </w:pPr>
      <w:r>
        <w:t xml:space="preserve">Muži se méně záměrně vyhýbají větším skupinám </w:t>
      </w:r>
      <w:r w:rsidR="0010749C">
        <w:t>a</w:t>
      </w:r>
      <w:r>
        <w:t xml:space="preserve"> nehraje pro ně tolik roli bezpečnost při výběru země dovolené.</w:t>
      </w:r>
    </w:p>
    <w:p w14:paraId="3740EA50" w14:textId="0B3C63F6" w:rsidR="00CD6976" w:rsidRDefault="00DD7250" w:rsidP="00DB4EB7">
      <w:pPr>
        <w:ind w:left="567" w:firstLine="153"/>
        <w:jc w:val="both"/>
      </w:pPr>
      <w:r>
        <w:t>Rozdíly v odpovědích respondentů s různým nejvyšším dosaženým vzděláním</w:t>
      </w:r>
      <w:r w:rsidR="00EC0101">
        <w:t xml:space="preserve"> můžeme vidět </w:t>
      </w:r>
      <w:r w:rsidR="00EC0101">
        <w:lastRenderedPageBreak/>
        <w:t xml:space="preserve">v tabulce č. </w:t>
      </w:r>
      <w:r w:rsidR="00694372">
        <w:t>3</w:t>
      </w:r>
      <w:r w:rsidR="00657405">
        <w:t>.</w:t>
      </w:r>
      <w:r w:rsidR="00BC4365">
        <w:t xml:space="preserve"> </w:t>
      </w:r>
      <w:r w:rsidR="00F7395A">
        <w:t>Větším skupiná</w:t>
      </w:r>
      <w:r w:rsidR="0029611E">
        <w:t>m</w:t>
      </w:r>
      <w:r w:rsidR="00F7395A">
        <w:t xml:space="preserve"> z hlediska možné hrozby terorismu se vyhýbá nejvíce lidí s maximálním dosaženým SŠ vzděláním</w:t>
      </w:r>
      <w:r w:rsidR="0029611E">
        <w:t>, a to</w:t>
      </w:r>
      <w:r w:rsidR="00F7395A">
        <w:t xml:space="preserve"> 11,6 %. Pro 88,4 % odpovídajících SŠ</w:t>
      </w:r>
      <w:r w:rsidR="0015246E">
        <w:t xml:space="preserve"> absolventů</w:t>
      </w:r>
      <w:r w:rsidR="00F7395A">
        <w:t xml:space="preserve"> hraje výběru destinace dovolené</w:t>
      </w:r>
      <w:r w:rsidR="0029611E">
        <w:t xml:space="preserve"> roli bezpečnost</w:t>
      </w:r>
      <w:r w:rsidR="00F7395A">
        <w:t>, což je v tomto ohledu nejvíce</w:t>
      </w:r>
      <w:r w:rsidR="0029611E">
        <w:t>.</w:t>
      </w:r>
      <w:r w:rsidR="00657405">
        <w:t xml:space="preserve"> </w:t>
      </w:r>
      <w:r w:rsidR="0029611E">
        <w:t>N</w:t>
      </w:r>
      <w:r w:rsidR="00657405">
        <w:t xml:space="preserve">aopak </w:t>
      </w:r>
      <w:r w:rsidR="0015246E">
        <w:t>pro 30 % VŠ absolventů nikoliv</w:t>
      </w:r>
      <w:r w:rsidR="00F7395A">
        <w:t>.</w:t>
      </w:r>
      <w:r w:rsidR="00657405">
        <w:t xml:space="preserve"> </w:t>
      </w:r>
      <w:r w:rsidR="00F7395A">
        <w:t>10 % absolventů VŠ nepovažuje ČR za bezpečnou z hlediska možné hrozby terorismu.</w:t>
      </w:r>
      <w:r w:rsidR="00BC4365">
        <w:t xml:space="preserve"> Vzhledem k nízkému počtu respondentů s maximálním vyšším odborným vzděláním k němu neuvádím statistiky.</w:t>
      </w:r>
    </w:p>
    <w:p w14:paraId="6931B25C" w14:textId="77777777" w:rsidR="0030608E" w:rsidRDefault="0030608E" w:rsidP="00B855D5">
      <w:pPr>
        <w:ind w:left="567" w:firstLine="685"/>
        <w:jc w:val="both"/>
      </w:pPr>
    </w:p>
    <w:tbl>
      <w:tblPr>
        <w:tblStyle w:val="Prosttabulka3"/>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798"/>
        <w:gridCol w:w="1967"/>
        <w:gridCol w:w="3239"/>
      </w:tblGrid>
      <w:tr w:rsidR="00BC4365" w14:paraId="33EA5884" w14:textId="77777777" w:rsidTr="0030608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47" w:type="dxa"/>
            <w:tcBorders>
              <w:bottom w:val="none" w:sz="0" w:space="0" w:color="auto"/>
              <w:right w:val="none" w:sz="0" w:space="0" w:color="auto"/>
            </w:tcBorders>
            <w:vAlign w:val="center"/>
          </w:tcPr>
          <w:p w14:paraId="3B2B7872" w14:textId="6F961F35" w:rsidR="00BC4365" w:rsidRDefault="00BC4365" w:rsidP="0030608E">
            <w:pPr>
              <w:ind w:left="567"/>
              <w:jc w:val="center"/>
            </w:pPr>
            <w:r>
              <w:t xml:space="preserve">tabulka č. </w:t>
            </w:r>
            <w:r w:rsidR="00694372">
              <w:t>3</w:t>
            </w:r>
          </w:p>
        </w:tc>
        <w:tc>
          <w:tcPr>
            <w:tcW w:w="1798" w:type="dxa"/>
            <w:tcBorders>
              <w:bottom w:val="none" w:sz="0" w:space="0" w:color="auto"/>
            </w:tcBorders>
            <w:vAlign w:val="center"/>
          </w:tcPr>
          <w:p w14:paraId="0DB88FF3" w14:textId="06B81F36" w:rsidR="00BC4365" w:rsidRDefault="00BC4365"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1967" w:type="dxa"/>
            <w:tcBorders>
              <w:bottom w:val="none" w:sz="0" w:space="0" w:color="auto"/>
            </w:tcBorders>
            <w:vAlign w:val="center"/>
          </w:tcPr>
          <w:p w14:paraId="7C770B48" w14:textId="5C64919A" w:rsidR="00BC4365" w:rsidRDefault="00657405"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00BC4365" w:rsidRPr="00E64B34">
              <w:t>hraje pro ně roli bezpečnost při výběru země dovolené</w:t>
            </w:r>
          </w:p>
        </w:tc>
        <w:tc>
          <w:tcPr>
            <w:tcW w:w="3239" w:type="dxa"/>
            <w:tcBorders>
              <w:bottom w:val="none" w:sz="0" w:space="0" w:color="auto"/>
            </w:tcBorders>
            <w:vAlign w:val="center"/>
          </w:tcPr>
          <w:p w14:paraId="7DF8B739" w14:textId="72B251FD" w:rsidR="00BC4365" w:rsidRDefault="00BC4365" w:rsidP="0030608E">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BC4365" w14:paraId="74B6505D" w14:textId="77777777" w:rsidTr="003060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right w:val="none" w:sz="0" w:space="0" w:color="auto"/>
            </w:tcBorders>
            <w:vAlign w:val="center"/>
          </w:tcPr>
          <w:p w14:paraId="40528317" w14:textId="1C217140" w:rsidR="00BC4365" w:rsidRDefault="00BC4365" w:rsidP="0030608E">
            <w:pPr>
              <w:pStyle w:val="Bezmezer"/>
              <w:ind w:left="567"/>
              <w:jc w:val="center"/>
            </w:pPr>
            <w:r>
              <w:t>základní vzdělání</w:t>
            </w:r>
          </w:p>
        </w:tc>
        <w:tc>
          <w:tcPr>
            <w:tcW w:w="1798" w:type="dxa"/>
            <w:vAlign w:val="center"/>
          </w:tcPr>
          <w:p w14:paraId="387BD99B" w14:textId="4D4C5D99" w:rsidR="00BC4365" w:rsidRDefault="00BC4365" w:rsidP="0030608E">
            <w:pPr>
              <w:ind w:left="567"/>
              <w:jc w:val="center"/>
              <w:cnfStyle w:val="000000100000" w:firstRow="0" w:lastRow="0" w:firstColumn="0" w:lastColumn="0" w:oddVBand="0" w:evenVBand="0" w:oddHBand="1" w:evenHBand="0" w:firstRowFirstColumn="0" w:firstRowLastColumn="0" w:lastRowFirstColumn="0" w:lastRowLastColumn="0"/>
            </w:pPr>
            <w:r>
              <w:t>8,8</w:t>
            </w:r>
            <w:r w:rsidR="00657405">
              <w:t xml:space="preserve"> </w:t>
            </w:r>
            <w:r>
              <w:t>%</w:t>
            </w:r>
          </w:p>
        </w:tc>
        <w:tc>
          <w:tcPr>
            <w:tcW w:w="1967" w:type="dxa"/>
            <w:vAlign w:val="center"/>
          </w:tcPr>
          <w:p w14:paraId="0257D765" w14:textId="2B14EB79" w:rsidR="00BC4365" w:rsidRDefault="00657405" w:rsidP="0030608E">
            <w:pPr>
              <w:ind w:left="567"/>
              <w:jc w:val="center"/>
              <w:cnfStyle w:val="000000100000" w:firstRow="0" w:lastRow="0" w:firstColumn="0" w:lastColumn="0" w:oddVBand="0" w:evenVBand="0" w:oddHBand="1" w:evenHBand="0" w:firstRowFirstColumn="0" w:firstRowLastColumn="0" w:lastRowFirstColumn="0" w:lastRowLastColumn="0"/>
            </w:pPr>
            <w:r>
              <w:t>17,6</w:t>
            </w:r>
            <w:r w:rsidR="00BC4365">
              <w:t xml:space="preserve"> %</w:t>
            </w:r>
          </w:p>
        </w:tc>
        <w:tc>
          <w:tcPr>
            <w:tcW w:w="3239" w:type="dxa"/>
            <w:vAlign w:val="center"/>
          </w:tcPr>
          <w:p w14:paraId="7EEEE720" w14:textId="3568008E" w:rsidR="00BC4365" w:rsidRDefault="00657405" w:rsidP="0030608E">
            <w:pPr>
              <w:ind w:left="567"/>
              <w:jc w:val="center"/>
              <w:cnfStyle w:val="000000100000" w:firstRow="0" w:lastRow="0" w:firstColumn="0" w:lastColumn="0" w:oddVBand="0" w:evenVBand="0" w:oddHBand="1" w:evenHBand="0" w:firstRowFirstColumn="0" w:firstRowLastColumn="0" w:lastRowFirstColumn="0" w:lastRowLastColumn="0"/>
            </w:pPr>
            <w:r>
              <w:t>5,9 %</w:t>
            </w:r>
          </w:p>
        </w:tc>
      </w:tr>
      <w:tr w:rsidR="00BC4365" w14:paraId="4C584DDE" w14:textId="77777777" w:rsidTr="0030608E">
        <w:trPr>
          <w:jc w:val="center"/>
        </w:trPr>
        <w:tc>
          <w:tcPr>
            <w:cnfStyle w:val="001000000000" w:firstRow="0" w:lastRow="0" w:firstColumn="1" w:lastColumn="0" w:oddVBand="0" w:evenVBand="0" w:oddHBand="0" w:evenHBand="0" w:firstRowFirstColumn="0" w:firstRowLastColumn="0" w:lastRowFirstColumn="0" w:lastRowLastColumn="0"/>
            <w:tcW w:w="2347" w:type="dxa"/>
            <w:tcBorders>
              <w:right w:val="none" w:sz="0" w:space="0" w:color="auto"/>
            </w:tcBorders>
            <w:vAlign w:val="center"/>
          </w:tcPr>
          <w:p w14:paraId="1135E671" w14:textId="01B5863C" w:rsidR="00BC4365" w:rsidRDefault="00BC4365" w:rsidP="0030608E">
            <w:pPr>
              <w:pStyle w:val="Bezmezer"/>
              <w:ind w:left="567"/>
              <w:jc w:val="center"/>
            </w:pPr>
            <w:r>
              <w:t>středoškolské vzdělání</w:t>
            </w:r>
          </w:p>
        </w:tc>
        <w:tc>
          <w:tcPr>
            <w:tcW w:w="1798" w:type="dxa"/>
            <w:vAlign w:val="center"/>
          </w:tcPr>
          <w:p w14:paraId="5BD62AD5" w14:textId="4FE3A037" w:rsidR="00BC4365" w:rsidRDefault="00657405" w:rsidP="0030608E">
            <w:pPr>
              <w:ind w:left="567"/>
              <w:jc w:val="center"/>
              <w:cnfStyle w:val="000000000000" w:firstRow="0" w:lastRow="0" w:firstColumn="0" w:lastColumn="0" w:oddVBand="0" w:evenVBand="0" w:oddHBand="0" w:evenHBand="0" w:firstRowFirstColumn="0" w:firstRowLastColumn="0" w:lastRowFirstColumn="0" w:lastRowLastColumn="0"/>
            </w:pPr>
            <w:r>
              <w:t>11,6 %</w:t>
            </w:r>
          </w:p>
        </w:tc>
        <w:tc>
          <w:tcPr>
            <w:tcW w:w="1967" w:type="dxa"/>
            <w:vAlign w:val="center"/>
          </w:tcPr>
          <w:p w14:paraId="4236068B" w14:textId="51B1867E" w:rsidR="00BC4365" w:rsidRDefault="00657405" w:rsidP="0030608E">
            <w:pPr>
              <w:ind w:left="567"/>
              <w:jc w:val="center"/>
              <w:cnfStyle w:val="000000000000" w:firstRow="0" w:lastRow="0" w:firstColumn="0" w:lastColumn="0" w:oddVBand="0" w:evenVBand="0" w:oddHBand="0" w:evenHBand="0" w:firstRowFirstColumn="0" w:firstRowLastColumn="0" w:lastRowFirstColumn="0" w:lastRowLastColumn="0"/>
            </w:pPr>
            <w:r>
              <w:t>11,6 %</w:t>
            </w:r>
          </w:p>
        </w:tc>
        <w:tc>
          <w:tcPr>
            <w:tcW w:w="3239" w:type="dxa"/>
            <w:vAlign w:val="center"/>
          </w:tcPr>
          <w:p w14:paraId="2DA5E22E" w14:textId="2CEFC15A" w:rsidR="00BC4365" w:rsidRDefault="00657405" w:rsidP="0030608E">
            <w:pPr>
              <w:ind w:left="567"/>
              <w:jc w:val="center"/>
              <w:cnfStyle w:val="000000000000" w:firstRow="0" w:lastRow="0" w:firstColumn="0" w:lastColumn="0" w:oddVBand="0" w:evenVBand="0" w:oddHBand="0" w:evenHBand="0" w:firstRowFirstColumn="0" w:firstRowLastColumn="0" w:lastRowFirstColumn="0" w:lastRowLastColumn="0"/>
            </w:pPr>
            <w:r>
              <w:t>9,3 %</w:t>
            </w:r>
          </w:p>
        </w:tc>
      </w:tr>
      <w:tr w:rsidR="00BC4365" w14:paraId="7709A4D5" w14:textId="77777777" w:rsidTr="003060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7" w:type="dxa"/>
            <w:tcBorders>
              <w:right w:val="none" w:sz="0" w:space="0" w:color="auto"/>
            </w:tcBorders>
            <w:vAlign w:val="center"/>
          </w:tcPr>
          <w:p w14:paraId="72B02918" w14:textId="03FEF2C8" w:rsidR="00BC4365" w:rsidRDefault="00BC4365" w:rsidP="0030608E">
            <w:pPr>
              <w:pStyle w:val="Bezmezer"/>
              <w:ind w:left="567"/>
              <w:jc w:val="center"/>
            </w:pPr>
            <w:r>
              <w:t>vysokoškolské</w:t>
            </w:r>
          </w:p>
        </w:tc>
        <w:tc>
          <w:tcPr>
            <w:tcW w:w="1798" w:type="dxa"/>
            <w:vAlign w:val="center"/>
          </w:tcPr>
          <w:p w14:paraId="6B2569B0" w14:textId="47B740F0" w:rsidR="00BC4365" w:rsidRDefault="00657405" w:rsidP="0030608E">
            <w:pPr>
              <w:ind w:left="567"/>
              <w:jc w:val="center"/>
              <w:cnfStyle w:val="000000100000" w:firstRow="0" w:lastRow="0" w:firstColumn="0" w:lastColumn="0" w:oddVBand="0" w:evenVBand="0" w:oddHBand="1" w:evenHBand="0" w:firstRowFirstColumn="0" w:firstRowLastColumn="0" w:lastRowFirstColumn="0" w:lastRowLastColumn="0"/>
            </w:pPr>
            <w:r>
              <w:t>6,7 %</w:t>
            </w:r>
          </w:p>
        </w:tc>
        <w:tc>
          <w:tcPr>
            <w:tcW w:w="1967" w:type="dxa"/>
            <w:vAlign w:val="center"/>
          </w:tcPr>
          <w:p w14:paraId="15547B67" w14:textId="18287E07" w:rsidR="00BC4365" w:rsidRDefault="00657405" w:rsidP="0030608E">
            <w:pPr>
              <w:ind w:left="567"/>
              <w:jc w:val="center"/>
              <w:cnfStyle w:val="000000100000" w:firstRow="0" w:lastRow="0" w:firstColumn="0" w:lastColumn="0" w:oddVBand="0" w:evenVBand="0" w:oddHBand="1" w:evenHBand="0" w:firstRowFirstColumn="0" w:firstRowLastColumn="0" w:lastRowFirstColumn="0" w:lastRowLastColumn="0"/>
            </w:pPr>
            <w:r>
              <w:t>30 %</w:t>
            </w:r>
          </w:p>
        </w:tc>
        <w:tc>
          <w:tcPr>
            <w:tcW w:w="3239" w:type="dxa"/>
            <w:vAlign w:val="center"/>
          </w:tcPr>
          <w:p w14:paraId="650ED8A3" w14:textId="55DCE84B" w:rsidR="00BC4365" w:rsidRDefault="00657405" w:rsidP="0030608E">
            <w:pPr>
              <w:ind w:left="567"/>
              <w:jc w:val="center"/>
              <w:cnfStyle w:val="000000100000" w:firstRow="0" w:lastRow="0" w:firstColumn="0" w:lastColumn="0" w:oddVBand="0" w:evenVBand="0" w:oddHBand="1" w:evenHBand="0" w:firstRowFirstColumn="0" w:firstRowLastColumn="0" w:lastRowFirstColumn="0" w:lastRowLastColumn="0"/>
            </w:pPr>
            <w:r>
              <w:t>10 %</w:t>
            </w:r>
          </w:p>
        </w:tc>
      </w:tr>
    </w:tbl>
    <w:p w14:paraId="08BCF648" w14:textId="3A08D541" w:rsidR="00EC0101" w:rsidRDefault="00EC0101" w:rsidP="00B855D5">
      <w:pPr>
        <w:ind w:left="567"/>
        <w:jc w:val="both"/>
      </w:pPr>
    </w:p>
    <w:p w14:paraId="200AA805" w14:textId="1B7CBD26" w:rsidR="0030608E" w:rsidRDefault="00495E20" w:rsidP="00EC2922">
      <w:pPr>
        <w:ind w:left="567" w:firstLine="153"/>
        <w:jc w:val="both"/>
      </w:pPr>
      <w:r>
        <w:t>Ze 113 všech respondentů</w:t>
      </w:r>
      <w:r w:rsidR="0029611E">
        <w:t xml:space="preserve"> jich</w:t>
      </w:r>
      <w:r>
        <w:t xml:space="preserve"> 30 uvedlo, že mají děti</w:t>
      </w:r>
      <w:r w:rsidR="0029611E">
        <w:t>.</w:t>
      </w:r>
      <w:r>
        <w:t xml:space="preserve"> </w:t>
      </w:r>
      <w:r w:rsidR="0029611E">
        <w:t>Z</w:t>
      </w:r>
      <w:r>
        <w:t xml:space="preserve">bylých 83 bylo bezdětných. Pro porovnání, zda mají lidé s dětmi větší obavy o své bezpečí se podívejme na tabulku č. </w:t>
      </w:r>
      <w:r w:rsidR="00694372">
        <w:t>4</w:t>
      </w:r>
      <w:r>
        <w:t>.</w:t>
      </w:r>
      <w:r w:rsidR="001B74FD">
        <w:t xml:space="preserve"> L</w:t>
      </w:r>
      <w:r>
        <w:t xml:space="preserve">idé s dětmi </w:t>
      </w:r>
      <w:r w:rsidR="001B74FD">
        <w:t>mají větší obavy</w:t>
      </w:r>
      <w:r w:rsidR="0030608E">
        <w:t xml:space="preserve"> </w:t>
      </w:r>
      <w:r w:rsidR="001B74FD">
        <w:t>a</w:t>
      </w:r>
      <w:r>
        <w:t xml:space="preserve"> větším skupinám lidí </w:t>
      </w:r>
      <w:r w:rsidR="001B74FD">
        <w:t xml:space="preserve">se vyhýbají </w:t>
      </w:r>
      <w:r>
        <w:t xml:space="preserve">o 46 % </w:t>
      </w:r>
      <w:r w:rsidR="0030608E">
        <w:t>častěji</w:t>
      </w:r>
      <w:r w:rsidR="009D2779">
        <w:t xml:space="preserve"> </w:t>
      </w:r>
      <w:r w:rsidR="001B74FD">
        <w:t>než bezdětní</w:t>
      </w:r>
      <w:r w:rsidR="0030608E">
        <w:t>,</w:t>
      </w:r>
      <w:r w:rsidR="00086D9B">
        <w:t xml:space="preserve"> </w:t>
      </w:r>
      <w:r w:rsidR="00503150">
        <w:t>na druhou stranu pro ně nehraje roli bezpečnost při výběru země dovolené.</w:t>
      </w:r>
      <w:r w:rsidR="00F418A7">
        <w:t xml:space="preserve"> Přímá souvislost mezi rodičovstvím a většími obavami o bezpečí z výzkumu nevyplynula. </w:t>
      </w:r>
    </w:p>
    <w:p w14:paraId="16E5EA55" w14:textId="77777777" w:rsidR="00EC2922" w:rsidRDefault="00EC2922" w:rsidP="00EC2922">
      <w:pPr>
        <w:ind w:left="567" w:firstLine="153"/>
        <w:jc w:val="both"/>
      </w:pPr>
    </w:p>
    <w:tbl>
      <w:tblPr>
        <w:tblStyle w:val="Prosttabulka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2551"/>
        <w:gridCol w:w="3260"/>
      </w:tblGrid>
      <w:tr w:rsidR="00495E20" w14:paraId="3C1C3435" w14:textId="77777777" w:rsidTr="00306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vAlign w:val="center"/>
          </w:tcPr>
          <w:p w14:paraId="4AE2BBAD" w14:textId="1FCB63A1" w:rsidR="00495E20" w:rsidRDefault="00495E20" w:rsidP="00B855D5">
            <w:pPr>
              <w:pStyle w:val="Bezmezer"/>
              <w:ind w:left="567"/>
              <w:jc w:val="center"/>
            </w:pPr>
            <w:r>
              <w:t xml:space="preserve">tabulka č. </w:t>
            </w:r>
            <w:r w:rsidR="00694372">
              <w:t>4</w:t>
            </w:r>
          </w:p>
        </w:tc>
        <w:tc>
          <w:tcPr>
            <w:tcW w:w="1985" w:type="dxa"/>
            <w:tcBorders>
              <w:bottom w:val="none" w:sz="0" w:space="0" w:color="auto"/>
            </w:tcBorders>
            <w:vAlign w:val="center"/>
          </w:tcPr>
          <w:p w14:paraId="7746CBF0" w14:textId="5B3F29C9" w:rsidR="00495E20" w:rsidRDefault="00495E20"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2551" w:type="dxa"/>
            <w:tcBorders>
              <w:bottom w:val="none" w:sz="0" w:space="0" w:color="auto"/>
            </w:tcBorders>
            <w:vAlign w:val="center"/>
          </w:tcPr>
          <w:p w14:paraId="720AAC32" w14:textId="058DF3D2" w:rsidR="00495E20" w:rsidRDefault="00495E20"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Pr="00E64B34">
              <w:t>hraje pro ně roli bezpečnost při výběru země dovolené</w:t>
            </w:r>
          </w:p>
        </w:tc>
        <w:tc>
          <w:tcPr>
            <w:tcW w:w="3260" w:type="dxa"/>
            <w:tcBorders>
              <w:bottom w:val="none" w:sz="0" w:space="0" w:color="auto"/>
            </w:tcBorders>
            <w:vAlign w:val="center"/>
          </w:tcPr>
          <w:p w14:paraId="1E7CFDAA" w14:textId="5CBAFB3B" w:rsidR="00495E20" w:rsidRDefault="00495E20"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495E20" w14:paraId="1C412521" w14:textId="77777777" w:rsidTr="0030608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vAlign w:val="center"/>
          </w:tcPr>
          <w:p w14:paraId="210B99BE" w14:textId="66C1E92E" w:rsidR="00495E20" w:rsidRDefault="00495E20" w:rsidP="00B855D5">
            <w:pPr>
              <w:pStyle w:val="Bezmezer"/>
              <w:ind w:left="567"/>
              <w:jc w:val="center"/>
            </w:pPr>
            <w:r>
              <w:t>s dětmi</w:t>
            </w:r>
          </w:p>
        </w:tc>
        <w:tc>
          <w:tcPr>
            <w:tcW w:w="1985" w:type="dxa"/>
            <w:vAlign w:val="center"/>
          </w:tcPr>
          <w:p w14:paraId="5515C23F" w14:textId="43B5D16A" w:rsidR="00495E20" w:rsidRDefault="00495E20"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13,33 %</w:t>
            </w:r>
          </w:p>
        </w:tc>
        <w:tc>
          <w:tcPr>
            <w:tcW w:w="2551" w:type="dxa"/>
            <w:vAlign w:val="center"/>
          </w:tcPr>
          <w:p w14:paraId="3EC9DBE1" w14:textId="10DDF78F" w:rsidR="00495E20" w:rsidRDefault="00495E20"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25 %</w:t>
            </w:r>
          </w:p>
        </w:tc>
        <w:tc>
          <w:tcPr>
            <w:tcW w:w="3260" w:type="dxa"/>
            <w:vAlign w:val="center"/>
          </w:tcPr>
          <w:p w14:paraId="61051D47" w14:textId="6DC53925" w:rsidR="00495E20" w:rsidRDefault="00495E20"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10 %</w:t>
            </w:r>
          </w:p>
        </w:tc>
      </w:tr>
      <w:tr w:rsidR="00495E20" w14:paraId="05214FDA" w14:textId="77777777" w:rsidTr="0030608E">
        <w:trPr>
          <w:trHeight w:val="298"/>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vAlign w:val="center"/>
          </w:tcPr>
          <w:p w14:paraId="0A3A31E4" w14:textId="1007954F" w:rsidR="00495E20" w:rsidRDefault="00495E20" w:rsidP="00B855D5">
            <w:pPr>
              <w:pStyle w:val="Bezmezer"/>
              <w:ind w:left="567"/>
              <w:jc w:val="center"/>
            </w:pPr>
            <w:r>
              <w:t>bez dětí</w:t>
            </w:r>
          </w:p>
        </w:tc>
        <w:tc>
          <w:tcPr>
            <w:tcW w:w="1985" w:type="dxa"/>
            <w:vAlign w:val="center"/>
          </w:tcPr>
          <w:p w14:paraId="7598B591" w14:textId="1EA08511" w:rsidR="00495E20" w:rsidRDefault="00495E20"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7,2 %</w:t>
            </w:r>
          </w:p>
        </w:tc>
        <w:tc>
          <w:tcPr>
            <w:tcW w:w="2551" w:type="dxa"/>
            <w:vAlign w:val="center"/>
          </w:tcPr>
          <w:p w14:paraId="7E7A6F49" w14:textId="685428C0" w:rsidR="00495E20" w:rsidRDefault="00495E20"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18,1 %</w:t>
            </w:r>
          </w:p>
        </w:tc>
        <w:tc>
          <w:tcPr>
            <w:tcW w:w="3260" w:type="dxa"/>
            <w:vAlign w:val="center"/>
          </w:tcPr>
          <w:p w14:paraId="3A0C4E36" w14:textId="5EA636CA" w:rsidR="00495E20" w:rsidRDefault="00495E20"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7,2 %</w:t>
            </w:r>
          </w:p>
        </w:tc>
      </w:tr>
    </w:tbl>
    <w:p w14:paraId="08671CEC" w14:textId="77777777" w:rsidR="00EC2922" w:rsidRDefault="00EC2922" w:rsidP="00DB4EB7">
      <w:pPr>
        <w:ind w:left="567" w:firstLine="153"/>
        <w:jc w:val="both"/>
      </w:pPr>
    </w:p>
    <w:p w14:paraId="219E1FD7" w14:textId="62570B4D" w:rsidR="0030608E" w:rsidRDefault="00B34FA2" w:rsidP="00DB4EB7">
      <w:pPr>
        <w:ind w:left="567" w:firstLine="153"/>
        <w:jc w:val="both"/>
      </w:pPr>
      <w:r>
        <w:t xml:space="preserve">Tabulka č. </w:t>
      </w:r>
      <w:r w:rsidR="00694372">
        <w:t>5</w:t>
      </w:r>
      <w:r>
        <w:t xml:space="preserve"> ukazuje rozdíly v odpovědích respondentů kteří bydlí ve vesnici a těch kteří bydlí </w:t>
      </w:r>
      <w:r w:rsidR="00086D9B">
        <w:br/>
      </w:r>
      <w:r>
        <w:t>ve městě. Z tabulky je patrné, že lidé z vesnic mají větší obavy o své bezpečí. Více z nich se vyhýbá větším skupinám lidí</w:t>
      </w:r>
      <w:r w:rsidR="0029611E">
        <w:t>. Stejně tak</w:t>
      </w:r>
      <w:r>
        <w:t xml:space="preserve"> pro více z nich hraje větší roli bezpečnost při výběru dovolené a také nepovažují ČR za tak bezpečnou, z hlediska možné hrozby terorism</w:t>
      </w:r>
      <w:r w:rsidR="0029611E">
        <w:t>u</w:t>
      </w:r>
      <w:r>
        <w:t>, jako lidé žijících ve městech.</w:t>
      </w:r>
    </w:p>
    <w:p w14:paraId="3D7AF237" w14:textId="403B7503" w:rsidR="00EC2922" w:rsidRDefault="00EC2922" w:rsidP="00DB4EB7">
      <w:pPr>
        <w:ind w:left="567" w:firstLine="153"/>
        <w:jc w:val="both"/>
      </w:pPr>
    </w:p>
    <w:p w14:paraId="4404C3F7" w14:textId="77777777" w:rsidR="00367872" w:rsidRDefault="00367872" w:rsidP="00DB4EB7">
      <w:pPr>
        <w:ind w:left="567" w:firstLine="153"/>
        <w:jc w:val="both"/>
      </w:pPr>
    </w:p>
    <w:tbl>
      <w:tblPr>
        <w:tblStyle w:val="Prosttabulka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2551"/>
        <w:gridCol w:w="3260"/>
      </w:tblGrid>
      <w:tr w:rsidR="00B34FA2" w14:paraId="67EE93BE" w14:textId="77777777" w:rsidTr="00306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vAlign w:val="center"/>
          </w:tcPr>
          <w:p w14:paraId="08BB7281" w14:textId="6F078539" w:rsidR="00B34FA2" w:rsidRDefault="00B34FA2" w:rsidP="00B855D5">
            <w:pPr>
              <w:pStyle w:val="Bezmezer"/>
              <w:ind w:left="567"/>
              <w:jc w:val="center"/>
            </w:pPr>
            <w:r>
              <w:lastRenderedPageBreak/>
              <w:t xml:space="preserve">tabulka č. </w:t>
            </w:r>
            <w:r w:rsidR="00694372">
              <w:t>5</w:t>
            </w:r>
          </w:p>
        </w:tc>
        <w:tc>
          <w:tcPr>
            <w:tcW w:w="1985" w:type="dxa"/>
            <w:tcBorders>
              <w:bottom w:val="none" w:sz="0" w:space="0" w:color="auto"/>
            </w:tcBorders>
            <w:vAlign w:val="center"/>
          </w:tcPr>
          <w:p w14:paraId="1A246E12" w14:textId="72E676DA" w:rsidR="00B34FA2" w:rsidRDefault="00B34FA2"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2551" w:type="dxa"/>
            <w:tcBorders>
              <w:bottom w:val="none" w:sz="0" w:space="0" w:color="auto"/>
            </w:tcBorders>
            <w:vAlign w:val="center"/>
          </w:tcPr>
          <w:p w14:paraId="029F6CA7" w14:textId="57C52910" w:rsidR="00B34FA2" w:rsidRDefault="00B34FA2"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Pr="00E64B34">
              <w:t>hraje pro ně roli bezpečnost při výběru země dovolené</w:t>
            </w:r>
          </w:p>
        </w:tc>
        <w:tc>
          <w:tcPr>
            <w:tcW w:w="3260" w:type="dxa"/>
            <w:tcBorders>
              <w:bottom w:val="none" w:sz="0" w:space="0" w:color="auto"/>
            </w:tcBorders>
            <w:vAlign w:val="center"/>
          </w:tcPr>
          <w:p w14:paraId="3917FA6A" w14:textId="003C90A0" w:rsidR="00B34FA2" w:rsidRDefault="00B34FA2" w:rsidP="00B855D5">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B34FA2" w14:paraId="6EE230F1" w14:textId="77777777" w:rsidTr="00306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vAlign w:val="center"/>
          </w:tcPr>
          <w:p w14:paraId="46A6CBB2" w14:textId="6745C164" w:rsidR="00B34FA2" w:rsidRDefault="00B34FA2" w:rsidP="00B855D5">
            <w:pPr>
              <w:pStyle w:val="Bezmezer"/>
              <w:ind w:left="567"/>
              <w:jc w:val="center"/>
            </w:pPr>
            <w:r>
              <w:t>vesnice</w:t>
            </w:r>
          </w:p>
        </w:tc>
        <w:tc>
          <w:tcPr>
            <w:tcW w:w="1985" w:type="dxa"/>
            <w:vAlign w:val="center"/>
          </w:tcPr>
          <w:p w14:paraId="07E1462E" w14:textId="713A920B" w:rsidR="00B34FA2" w:rsidRDefault="00B34FA2"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15,2 %</w:t>
            </w:r>
          </w:p>
        </w:tc>
        <w:tc>
          <w:tcPr>
            <w:tcW w:w="2551" w:type="dxa"/>
            <w:vAlign w:val="center"/>
          </w:tcPr>
          <w:p w14:paraId="684E165E" w14:textId="460DBC8D" w:rsidR="00B34FA2" w:rsidRDefault="00B34FA2"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13 %</w:t>
            </w:r>
          </w:p>
        </w:tc>
        <w:tc>
          <w:tcPr>
            <w:tcW w:w="3260" w:type="dxa"/>
            <w:vAlign w:val="center"/>
          </w:tcPr>
          <w:p w14:paraId="16BD152E" w14:textId="15CD8B79" w:rsidR="00B34FA2" w:rsidRDefault="00B34FA2" w:rsidP="00B855D5">
            <w:pPr>
              <w:pStyle w:val="Bezmezer"/>
              <w:ind w:left="567"/>
              <w:jc w:val="center"/>
              <w:cnfStyle w:val="000000100000" w:firstRow="0" w:lastRow="0" w:firstColumn="0" w:lastColumn="0" w:oddVBand="0" w:evenVBand="0" w:oddHBand="1" w:evenHBand="0" w:firstRowFirstColumn="0" w:firstRowLastColumn="0" w:lastRowFirstColumn="0" w:lastRowLastColumn="0"/>
            </w:pPr>
            <w:r>
              <w:t>10,9 %</w:t>
            </w:r>
          </w:p>
        </w:tc>
      </w:tr>
      <w:tr w:rsidR="00B34FA2" w14:paraId="07BFD0A1" w14:textId="77777777" w:rsidTr="0030608E">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vAlign w:val="center"/>
          </w:tcPr>
          <w:p w14:paraId="767C8655" w14:textId="5A9081A7" w:rsidR="00B34FA2" w:rsidRDefault="00B34FA2" w:rsidP="00B855D5">
            <w:pPr>
              <w:pStyle w:val="Bezmezer"/>
              <w:ind w:left="567"/>
              <w:jc w:val="center"/>
            </w:pPr>
            <w:r>
              <w:t>město</w:t>
            </w:r>
          </w:p>
        </w:tc>
        <w:tc>
          <w:tcPr>
            <w:tcW w:w="1985" w:type="dxa"/>
            <w:vAlign w:val="center"/>
          </w:tcPr>
          <w:p w14:paraId="223A6397" w14:textId="1FDEC5BE" w:rsidR="00B34FA2" w:rsidRDefault="00B34FA2"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4,5 %</w:t>
            </w:r>
          </w:p>
        </w:tc>
        <w:tc>
          <w:tcPr>
            <w:tcW w:w="2551" w:type="dxa"/>
            <w:vAlign w:val="center"/>
          </w:tcPr>
          <w:p w14:paraId="350B634F" w14:textId="222E6F33" w:rsidR="00B34FA2" w:rsidRDefault="00B34FA2"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22,4 %</w:t>
            </w:r>
          </w:p>
        </w:tc>
        <w:tc>
          <w:tcPr>
            <w:tcW w:w="3260" w:type="dxa"/>
            <w:vAlign w:val="center"/>
          </w:tcPr>
          <w:p w14:paraId="10EDA42B" w14:textId="25E981F4" w:rsidR="00B34FA2" w:rsidRDefault="00B34FA2" w:rsidP="00B855D5">
            <w:pPr>
              <w:pStyle w:val="Bezmezer"/>
              <w:ind w:left="567"/>
              <w:jc w:val="center"/>
              <w:cnfStyle w:val="000000000000" w:firstRow="0" w:lastRow="0" w:firstColumn="0" w:lastColumn="0" w:oddVBand="0" w:evenVBand="0" w:oddHBand="0" w:evenHBand="0" w:firstRowFirstColumn="0" w:firstRowLastColumn="0" w:lastRowFirstColumn="0" w:lastRowLastColumn="0"/>
            </w:pPr>
            <w:r>
              <w:t>6 %</w:t>
            </w:r>
          </w:p>
        </w:tc>
      </w:tr>
    </w:tbl>
    <w:p w14:paraId="467998C9" w14:textId="77777777" w:rsidR="00086D9B" w:rsidRDefault="00086D9B" w:rsidP="0083075F">
      <w:pPr>
        <w:jc w:val="both"/>
      </w:pPr>
    </w:p>
    <w:p w14:paraId="05673B95" w14:textId="64C7D122" w:rsidR="0030608E" w:rsidRDefault="00561104" w:rsidP="00DB4EB7">
      <w:pPr>
        <w:ind w:left="567" w:firstLine="153"/>
        <w:jc w:val="both"/>
      </w:pPr>
      <w:r>
        <w:t>Předpokládal jsem, že by mohla být souvislost v</w:t>
      </w:r>
      <w:r w:rsidR="0029611E">
        <w:t xml:space="preserve"> </w:t>
      </w:r>
      <w:r>
        <w:t>tom</w:t>
      </w:r>
      <w:r w:rsidR="00E41B39">
        <w:t>,</w:t>
      </w:r>
      <w:r>
        <w:t xml:space="preserve"> </w:t>
      </w:r>
      <w:r w:rsidR="0029611E">
        <w:t>jestli</w:t>
      </w:r>
      <w:r>
        <w:t xml:space="preserve"> lidé bydlí poblíž nějakého místa s větší kumulací </w:t>
      </w:r>
      <w:r w:rsidR="0029611E">
        <w:t>obyvatelstva</w:t>
      </w:r>
      <w:r w:rsidR="00E41B39">
        <w:t xml:space="preserve"> a obavami z terorismu</w:t>
      </w:r>
      <w:r>
        <w:t xml:space="preserve">. Tato místa </w:t>
      </w:r>
      <w:r w:rsidR="008005A6">
        <w:t xml:space="preserve">jsou potenciálním místem teroristického útoku. </w:t>
      </w:r>
      <w:r w:rsidR="00E41B39">
        <w:t xml:space="preserve">Výsledky výzkumu ukázaly opak. </w:t>
      </w:r>
      <w:r w:rsidR="007C126C">
        <w:t xml:space="preserve">Podle </w:t>
      </w:r>
      <w:r w:rsidR="00617B6A">
        <w:t>tabulky č. 6 vidíme</w:t>
      </w:r>
      <w:r w:rsidR="007C126C">
        <w:t>, že větší obavy vyjádřili lidé, kteří poblíž místa s větší kumulací nebydlí. Souvislost v tomto případě nebyla nalezena.</w:t>
      </w:r>
    </w:p>
    <w:p w14:paraId="2D770FAF" w14:textId="77777777" w:rsidR="00EC2922" w:rsidRDefault="00EC2922" w:rsidP="00DB4EB7">
      <w:pPr>
        <w:ind w:left="567" w:firstLine="153"/>
        <w:jc w:val="both"/>
      </w:pPr>
    </w:p>
    <w:tbl>
      <w:tblPr>
        <w:tblStyle w:val="Prosttabulka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552"/>
        <w:gridCol w:w="3260"/>
      </w:tblGrid>
      <w:tr w:rsidR="00086D9B" w14:paraId="01952FD9" w14:textId="77777777" w:rsidTr="008B2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bottom w:val="none" w:sz="0" w:space="0" w:color="auto"/>
              <w:right w:val="none" w:sz="0" w:space="0" w:color="auto"/>
            </w:tcBorders>
            <w:vAlign w:val="center"/>
          </w:tcPr>
          <w:p w14:paraId="5065AC33" w14:textId="4BB2FA33" w:rsidR="00086D9B" w:rsidRDefault="00086D9B" w:rsidP="00DB4EB7">
            <w:pPr>
              <w:pStyle w:val="Bezmezer"/>
              <w:ind w:left="567"/>
              <w:jc w:val="center"/>
            </w:pPr>
            <w:r>
              <w:t xml:space="preserve">tabulka č. </w:t>
            </w:r>
            <w:r w:rsidR="00694372">
              <w:t>6</w:t>
            </w:r>
          </w:p>
        </w:tc>
        <w:tc>
          <w:tcPr>
            <w:tcW w:w="2126" w:type="dxa"/>
            <w:tcBorders>
              <w:bottom w:val="none" w:sz="0" w:space="0" w:color="auto"/>
            </w:tcBorders>
            <w:vAlign w:val="center"/>
          </w:tcPr>
          <w:p w14:paraId="678BFA84" w14:textId="02C02D58" w:rsidR="00086D9B" w:rsidRDefault="00086D9B" w:rsidP="00DB4EB7">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vyhýbají se záměrně větším skupinám lidí</w:t>
            </w:r>
          </w:p>
        </w:tc>
        <w:tc>
          <w:tcPr>
            <w:tcW w:w="2552" w:type="dxa"/>
            <w:tcBorders>
              <w:bottom w:val="none" w:sz="0" w:space="0" w:color="auto"/>
            </w:tcBorders>
            <w:vAlign w:val="center"/>
          </w:tcPr>
          <w:p w14:paraId="00167991" w14:textId="23753FEE" w:rsidR="00086D9B" w:rsidRDefault="00086D9B" w:rsidP="00DB4EB7">
            <w:pPr>
              <w:pStyle w:val="Bezmezer"/>
              <w:ind w:left="567"/>
              <w:jc w:val="center"/>
              <w:cnfStyle w:val="100000000000" w:firstRow="1" w:lastRow="0" w:firstColumn="0" w:lastColumn="0" w:oddVBand="0" w:evenVBand="0" w:oddHBand="0" w:evenHBand="0" w:firstRowFirstColumn="0" w:firstRowLastColumn="0" w:lastRowFirstColumn="0" w:lastRowLastColumn="0"/>
            </w:pPr>
            <w:r>
              <w:t>ne</w:t>
            </w:r>
            <w:r w:rsidRPr="00E64B34">
              <w:t>hraje pro ně roli bezpečnost při výběru země dovolené</w:t>
            </w:r>
          </w:p>
        </w:tc>
        <w:tc>
          <w:tcPr>
            <w:tcW w:w="3260" w:type="dxa"/>
            <w:tcBorders>
              <w:bottom w:val="none" w:sz="0" w:space="0" w:color="auto"/>
            </w:tcBorders>
            <w:vAlign w:val="center"/>
          </w:tcPr>
          <w:p w14:paraId="79425A75" w14:textId="228F0E3D" w:rsidR="00086D9B" w:rsidRDefault="00086D9B" w:rsidP="00DB4EB7">
            <w:pPr>
              <w:pStyle w:val="Bezmezer"/>
              <w:ind w:left="567"/>
              <w:jc w:val="center"/>
              <w:cnfStyle w:val="100000000000" w:firstRow="1" w:lastRow="0" w:firstColumn="0" w:lastColumn="0" w:oddVBand="0" w:evenVBand="0" w:oddHBand="0" w:evenHBand="0" w:firstRowFirstColumn="0" w:firstRowLastColumn="0" w:lastRowFirstColumn="0" w:lastRowLastColumn="0"/>
            </w:pPr>
            <w:r w:rsidRPr="00E64B34">
              <w:t>nepovažují ČR za bezpečnou z hlediska možné hrozby terorismu</w:t>
            </w:r>
          </w:p>
        </w:tc>
      </w:tr>
      <w:tr w:rsidR="00086D9B" w14:paraId="716A6A4D" w14:textId="77777777" w:rsidTr="008B254D">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vAlign w:val="center"/>
          </w:tcPr>
          <w:p w14:paraId="535943F7" w14:textId="411D0A72" w:rsidR="00086D9B" w:rsidRDefault="00086D9B" w:rsidP="00DB4EB7">
            <w:pPr>
              <w:pStyle w:val="Bezmezer"/>
              <w:ind w:left="567"/>
              <w:jc w:val="center"/>
            </w:pPr>
            <w:r>
              <w:t>místo s větší kumulací lidí poblíž bydliště</w:t>
            </w:r>
          </w:p>
        </w:tc>
        <w:tc>
          <w:tcPr>
            <w:tcW w:w="2126" w:type="dxa"/>
            <w:vAlign w:val="center"/>
          </w:tcPr>
          <w:p w14:paraId="2291340C" w14:textId="58824570" w:rsidR="00086D9B" w:rsidRDefault="00086D9B" w:rsidP="00DB4EB7">
            <w:pPr>
              <w:pStyle w:val="Bezmezer"/>
              <w:ind w:left="567"/>
              <w:jc w:val="center"/>
              <w:cnfStyle w:val="000000100000" w:firstRow="0" w:lastRow="0" w:firstColumn="0" w:lastColumn="0" w:oddVBand="0" w:evenVBand="0" w:oddHBand="1" w:evenHBand="0" w:firstRowFirstColumn="0" w:firstRowLastColumn="0" w:lastRowFirstColumn="0" w:lastRowLastColumn="0"/>
            </w:pPr>
            <w:r>
              <w:t>4,6 %</w:t>
            </w:r>
          </w:p>
        </w:tc>
        <w:tc>
          <w:tcPr>
            <w:tcW w:w="2552" w:type="dxa"/>
            <w:vAlign w:val="center"/>
          </w:tcPr>
          <w:p w14:paraId="37868315" w14:textId="7BDFC1F0" w:rsidR="00086D9B" w:rsidRDefault="00086D9B" w:rsidP="00DB4EB7">
            <w:pPr>
              <w:pStyle w:val="Bezmezer"/>
              <w:ind w:left="567"/>
              <w:jc w:val="center"/>
              <w:cnfStyle w:val="000000100000" w:firstRow="0" w:lastRow="0" w:firstColumn="0" w:lastColumn="0" w:oddVBand="0" w:evenVBand="0" w:oddHBand="1" w:evenHBand="0" w:firstRowFirstColumn="0" w:firstRowLastColumn="0" w:lastRowFirstColumn="0" w:lastRowLastColumn="0"/>
            </w:pPr>
            <w:r>
              <w:t>21,5 %</w:t>
            </w:r>
          </w:p>
        </w:tc>
        <w:tc>
          <w:tcPr>
            <w:tcW w:w="3260" w:type="dxa"/>
            <w:vAlign w:val="center"/>
          </w:tcPr>
          <w:p w14:paraId="3E5F847C" w14:textId="05B4E390" w:rsidR="00086D9B" w:rsidRDefault="00086D9B" w:rsidP="00DB4EB7">
            <w:pPr>
              <w:pStyle w:val="Bezmezer"/>
              <w:ind w:left="567"/>
              <w:jc w:val="center"/>
              <w:cnfStyle w:val="000000100000" w:firstRow="0" w:lastRow="0" w:firstColumn="0" w:lastColumn="0" w:oddVBand="0" w:evenVBand="0" w:oddHBand="1" w:evenHBand="0" w:firstRowFirstColumn="0" w:firstRowLastColumn="0" w:lastRowFirstColumn="0" w:lastRowLastColumn="0"/>
            </w:pPr>
            <w:r>
              <w:t>6,2 %</w:t>
            </w:r>
          </w:p>
        </w:tc>
      </w:tr>
      <w:tr w:rsidR="00086D9B" w14:paraId="599A6519" w14:textId="77777777" w:rsidTr="008B254D">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vAlign w:val="center"/>
          </w:tcPr>
          <w:p w14:paraId="1A7D0356" w14:textId="282CA99C" w:rsidR="00086D9B" w:rsidRDefault="00086D9B" w:rsidP="00DB4EB7">
            <w:pPr>
              <w:pStyle w:val="Bezmezer"/>
              <w:ind w:left="567"/>
              <w:jc w:val="center"/>
            </w:pPr>
            <w:r>
              <w:t>bez místa s větší kumulací lidí poblíž bydliště</w:t>
            </w:r>
          </w:p>
        </w:tc>
        <w:tc>
          <w:tcPr>
            <w:tcW w:w="2126" w:type="dxa"/>
            <w:vAlign w:val="center"/>
          </w:tcPr>
          <w:p w14:paraId="48F5BB5B" w14:textId="35A9E36A" w:rsidR="00086D9B" w:rsidRDefault="00086D9B" w:rsidP="00DB4EB7">
            <w:pPr>
              <w:pStyle w:val="Bezmezer"/>
              <w:ind w:left="567"/>
              <w:jc w:val="center"/>
              <w:cnfStyle w:val="000000000000" w:firstRow="0" w:lastRow="0" w:firstColumn="0" w:lastColumn="0" w:oddVBand="0" w:evenVBand="0" w:oddHBand="0" w:evenHBand="0" w:firstRowFirstColumn="0" w:firstRowLastColumn="0" w:lastRowFirstColumn="0" w:lastRowLastColumn="0"/>
            </w:pPr>
            <w:r>
              <w:t>14,6 %</w:t>
            </w:r>
          </w:p>
        </w:tc>
        <w:tc>
          <w:tcPr>
            <w:tcW w:w="2552" w:type="dxa"/>
            <w:vAlign w:val="center"/>
          </w:tcPr>
          <w:p w14:paraId="162165FB" w14:textId="2A8410A2" w:rsidR="00086D9B" w:rsidRDefault="00086D9B" w:rsidP="00DB4EB7">
            <w:pPr>
              <w:pStyle w:val="Bezmezer"/>
              <w:ind w:left="567"/>
              <w:jc w:val="center"/>
              <w:cnfStyle w:val="000000000000" w:firstRow="0" w:lastRow="0" w:firstColumn="0" w:lastColumn="0" w:oddVBand="0" w:evenVBand="0" w:oddHBand="0" w:evenHBand="0" w:firstRowFirstColumn="0" w:firstRowLastColumn="0" w:lastRowFirstColumn="0" w:lastRowLastColumn="0"/>
            </w:pPr>
            <w:r>
              <w:t>14,6 %</w:t>
            </w:r>
          </w:p>
        </w:tc>
        <w:tc>
          <w:tcPr>
            <w:tcW w:w="3260" w:type="dxa"/>
            <w:vAlign w:val="center"/>
          </w:tcPr>
          <w:p w14:paraId="1A521272" w14:textId="3966742F" w:rsidR="00086D9B" w:rsidRDefault="00086D9B" w:rsidP="00DB4EB7">
            <w:pPr>
              <w:pStyle w:val="Bezmezer"/>
              <w:ind w:left="567"/>
              <w:jc w:val="center"/>
              <w:cnfStyle w:val="000000000000" w:firstRow="0" w:lastRow="0" w:firstColumn="0" w:lastColumn="0" w:oddVBand="0" w:evenVBand="0" w:oddHBand="0" w:evenHBand="0" w:firstRowFirstColumn="0" w:firstRowLastColumn="0" w:lastRowFirstColumn="0" w:lastRowLastColumn="0"/>
            </w:pPr>
            <w:r>
              <w:t>10,4 %</w:t>
            </w:r>
          </w:p>
        </w:tc>
      </w:tr>
    </w:tbl>
    <w:p w14:paraId="030BEA5C" w14:textId="0F97B864" w:rsidR="00086D9B" w:rsidRDefault="00086D9B" w:rsidP="00B855D5">
      <w:pPr>
        <w:ind w:left="567"/>
        <w:jc w:val="both"/>
      </w:pPr>
    </w:p>
    <w:p w14:paraId="4A89967D" w14:textId="2A472ABC" w:rsidR="00907F05" w:rsidRDefault="00907F05" w:rsidP="00B855D5">
      <w:pPr>
        <w:ind w:left="567"/>
        <w:jc w:val="both"/>
      </w:pPr>
      <w:r>
        <w:tab/>
        <w:t>Většině respondentů se vybaví při zmínce o terorismu</w:t>
      </w:r>
      <w:r w:rsidR="00AB3B93">
        <w:t xml:space="preserve"> jako první</w:t>
      </w:r>
      <w:r>
        <w:t xml:space="preserve"> útok na Světová obchodní centra, 11. září 2001 v New Yorku.</w:t>
      </w:r>
      <w:r w:rsidR="00AB3B93" w:rsidRPr="00AB3B93">
        <w:t xml:space="preserve"> </w:t>
      </w:r>
      <w:r w:rsidR="00AB3B93">
        <w:t>Ze 113 dotazovaných zmínilo 43,3 % právě útok na dvojčata.</w:t>
      </w:r>
      <w:r>
        <w:t xml:space="preserve"> Jedná se o milník éry postmoderního terorismu. Tento útok byl v historii terorismu tím s největšími následky</w:t>
      </w:r>
      <w:r w:rsidR="00DC08DB">
        <w:t xml:space="preserve"> – p</w:t>
      </w:r>
      <w:r>
        <w:t>okud</w:t>
      </w:r>
      <w:r w:rsidR="00DC08DB">
        <w:t xml:space="preserve"> </w:t>
      </w:r>
      <w:r>
        <w:t>se</w:t>
      </w:r>
      <w:r w:rsidR="00AB3B93">
        <w:t xml:space="preserve"> tedy</w:t>
      </w:r>
      <w:r>
        <w:t xml:space="preserve"> přikláníme k názoru, že </w:t>
      </w:r>
      <w:r w:rsidR="00DC08DB">
        <w:t>svržení atomových bomb na Hirošimu a Nagasaki nebylo teroristickým činem.</w:t>
      </w:r>
      <w:r>
        <w:t xml:space="preserve"> Od útoku uplynulo skoro 20 let</w:t>
      </w:r>
      <w:r w:rsidR="00DC08DB">
        <w:t>.</w:t>
      </w:r>
      <w:r>
        <w:t xml:space="preserve"> </w:t>
      </w:r>
      <w:r w:rsidR="00AB3B93">
        <w:t>Mediální boom znamenal, že útoky zachycené na několik kamer obletěly ihned celý svět</w:t>
      </w:r>
      <w:r w:rsidR="00DC08DB">
        <w:t>.</w:t>
      </w:r>
    </w:p>
    <w:p w14:paraId="000001E8" w14:textId="64B2701E" w:rsidR="00F46C74" w:rsidRDefault="00C22E99" w:rsidP="00F40E6B">
      <w:pPr>
        <w:ind w:left="567"/>
        <w:jc w:val="both"/>
      </w:pPr>
      <w:r>
        <w:tab/>
        <w:t>V</w:t>
      </w:r>
      <w:r w:rsidR="00AB3B93">
        <w:t> </w:t>
      </w:r>
      <w:r>
        <w:t>pořadí</w:t>
      </w:r>
      <w:r w:rsidR="00AB3B93">
        <w:t xml:space="preserve"> zemí</w:t>
      </w:r>
      <w:r>
        <w:t>, kam by nejvíce respondentů nejelo kvůli obavám z možné teroristické hrozby, se jako první umístila Sýrie (2</w:t>
      </w:r>
      <w:r w:rsidR="00DB42E0">
        <w:t>3 %</w:t>
      </w:r>
      <w:r>
        <w:t>), Irák (2</w:t>
      </w:r>
      <w:r w:rsidR="00DB42E0">
        <w:t>1,2 %</w:t>
      </w:r>
      <w:r>
        <w:t>) a třetí Afghánistán (</w:t>
      </w:r>
      <w:r w:rsidR="00DB42E0">
        <w:t>18,6 %</w:t>
      </w:r>
      <w:r>
        <w:t>), následuje Írán (1</w:t>
      </w:r>
      <w:r w:rsidR="00DB42E0">
        <w:t>1,5 %</w:t>
      </w:r>
      <w:r>
        <w:t>). Dále se v tomto žebříčku objevují další země Blízkého východu a střední Asie. V Evropě bylo nejčastěji zmiňováno Německo a Francie (</w:t>
      </w:r>
      <w:r w:rsidR="00DB42E0">
        <w:t>5,3 %</w:t>
      </w:r>
      <w:r>
        <w:t>).</w:t>
      </w:r>
    </w:p>
    <w:p w14:paraId="1DA60798" w14:textId="77777777" w:rsidR="00AB3B93" w:rsidRDefault="00AB3B93" w:rsidP="00F40E6B">
      <w:pPr>
        <w:ind w:left="567"/>
        <w:jc w:val="both"/>
      </w:pPr>
    </w:p>
    <w:p w14:paraId="00000210" w14:textId="01856FB8" w:rsidR="00F46C74" w:rsidRDefault="00B50F3F" w:rsidP="00B855D5">
      <w:pPr>
        <w:pStyle w:val="Nadpis1"/>
        <w:numPr>
          <w:ilvl w:val="0"/>
          <w:numId w:val="38"/>
        </w:numPr>
        <w:ind w:left="567"/>
      </w:pPr>
      <w:bookmarkStart w:id="47" w:name="_Toc37917514"/>
      <w:r>
        <w:lastRenderedPageBreak/>
        <w:t>Závěry</w:t>
      </w:r>
      <w:bookmarkEnd w:id="47"/>
    </w:p>
    <w:p w14:paraId="53317912" w14:textId="77777777" w:rsidR="00E73D58" w:rsidRDefault="00E73D58" w:rsidP="00B855D5">
      <w:pPr>
        <w:ind w:left="567"/>
      </w:pPr>
    </w:p>
    <w:p w14:paraId="1A9F89BA" w14:textId="5E449E61" w:rsidR="00EB64B9" w:rsidRDefault="00EB64B9" w:rsidP="00B855D5">
      <w:pPr>
        <w:ind w:left="567" w:firstLine="360"/>
        <w:jc w:val="both"/>
      </w:pPr>
      <w:r>
        <w:t>Hlavním cílem bakalářské práce bylo zjistit, zda se Čeští občané obávají terorismu. Takovéto informace mohou být zajímavé pro širokou veřejnost, ať už pro porovnání s</w:t>
      </w:r>
      <w:r w:rsidR="00EC76B8">
        <w:t xml:space="preserve"> vlastními názory nebo jen jako náhled do problematiky. </w:t>
      </w:r>
      <w:r w:rsidR="00E73D58">
        <w:t>Výzkumem b</w:t>
      </w:r>
      <w:r w:rsidR="00EC76B8">
        <w:t xml:space="preserve">ylo zjištěno, že 89,4 % dotazovaných občanů ČR </w:t>
      </w:r>
      <w:r w:rsidR="0083075F">
        <w:br/>
      </w:r>
      <w:r w:rsidR="00EC76B8">
        <w:t>se v zemi necítí ohroženo,</w:t>
      </w:r>
      <w:r w:rsidR="0083075F">
        <w:t xml:space="preserve"> </w:t>
      </w:r>
      <w:r w:rsidR="00EC76B8">
        <w:t>91,2 % se nevyhýbá větším skupinám lidí z</w:t>
      </w:r>
      <w:r w:rsidR="00E73D58">
        <w:t>e strachu z terorismu nebo strachu o vlastní bezpečí, 92 % respondentů pak považuje ČR za bezpečnou z hlediska možné hrozby terorismu.</w:t>
      </w:r>
    </w:p>
    <w:p w14:paraId="66195782" w14:textId="1CC45BB2" w:rsidR="00E73D58" w:rsidRDefault="00E73D58" w:rsidP="00D4259D">
      <w:pPr>
        <w:ind w:left="567" w:firstLine="153"/>
        <w:jc w:val="both"/>
      </w:pPr>
      <w:r>
        <w:t>Dílčími cíli bylo zjistit možné souvislosti v základních otázkách a otázkách bezpečnostních.</w:t>
      </w:r>
      <w:r w:rsidR="008E0FAD">
        <w:t xml:space="preserve"> Vyplynulo, že</w:t>
      </w:r>
      <w:r>
        <w:t xml:space="preserve"> </w:t>
      </w:r>
      <w:r w:rsidR="008E0FAD">
        <w:t>m</w:t>
      </w:r>
      <w:r>
        <w:t xml:space="preserve">uži se méně vyhýbají větším skupinám lidí z možné hrozby terorismu a otázka vlastní bezpečnosti je pro ně menší prioritou. Rodiče nemají větší obavy o vlastní </w:t>
      </w:r>
      <w:r w:rsidR="008E0FAD">
        <w:t>bezpečí než bezdětní. Větší obavy z teroristické hrozby mají lidé žijící na vesnici. Lidé bydlící poblíž potenciálního teroristického cíle – místu s větší kumulací lidí (obchodní centrum, nádraží, sportovní hala atd.) nemají větší obavy z teroristických činů než ti, kteří u nich nebydlí.</w:t>
      </w:r>
    </w:p>
    <w:p w14:paraId="33FE77C2" w14:textId="6E4725AC" w:rsidR="008E0FAD" w:rsidRDefault="008E0FAD" w:rsidP="00D4259D">
      <w:pPr>
        <w:ind w:left="567" w:firstLine="153"/>
        <w:jc w:val="both"/>
      </w:pPr>
      <w:r>
        <w:t xml:space="preserve">Teoretická část </w:t>
      </w:r>
      <w:r w:rsidR="00F55709">
        <w:t xml:space="preserve">se zabývá </w:t>
      </w:r>
      <w:r w:rsidR="00927767">
        <w:t>definicí</w:t>
      </w:r>
      <w:r w:rsidR="00F55709">
        <w:t xml:space="preserve"> terorismu, dělením terorismu podle motivace útočníků. Dále jsou v teoretické části popsány dějiny terorismu, dělení </w:t>
      </w:r>
      <w:r w:rsidR="00000AC0">
        <w:t>je podle dostupnosti technologií, způsobů a úrovni teroristických činů.</w:t>
      </w:r>
      <w:r w:rsidR="008267B2">
        <w:t xml:space="preserve"> </w:t>
      </w:r>
      <w:r w:rsidR="00927767">
        <w:t>Poslední část teorie se věnuje p</w:t>
      </w:r>
      <w:r w:rsidR="008267B2">
        <w:t>op</w:t>
      </w:r>
      <w:r w:rsidR="00927767">
        <w:t>isu</w:t>
      </w:r>
      <w:r w:rsidR="008267B2">
        <w:t xml:space="preserve"> protiteroristick</w:t>
      </w:r>
      <w:r w:rsidR="00927767">
        <w:t>é</w:t>
      </w:r>
      <w:r w:rsidR="008267B2">
        <w:t xml:space="preserve"> politik</w:t>
      </w:r>
      <w:r w:rsidR="00927767">
        <w:t>y</w:t>
      </w:r>
      <w:r w:rsidR="008267B2">
        <w:t xml:space="preserve"> ČR v rámci EU a ČR samostatně</w:t>
      </w:r>
      <w:r w:rsidR="00BE3792">
        <w:t>.</w:t>
      </w:r>
    </w:p>
    <w:p w14:paraId="3A7D1D63" w14:textId="6CDD3A00" w:rsidR="00927767" w:rsidRDefault="00927767" w:rsidP="00B855D5">
      <w:pPr>
        <w:ind w:left="567" w:firstLine="360"/>
        <w:jc w:val="both"/>
      </w:pPr>
    </w:p>
    <w:p w14:paraId="7E07066F" w14:textId="6E8EDB04" w:rsidR="00927767" w:rsidRDefault="00927767" w:rsidP="00B855D5">
      <w:pPr>
        <w:ind w:left="567" w:firstLine="360"/>
        <w:jc w:val="both"/>
      </w:pPr>
    </w:p>
    <w:p w14:paraId="79750AAE" w14:textId="1A27BA83" w:rsidR="00927767" w:rsidRDefault="00927767" w:rsidP="00B855D5">
      <w:pPr>
        <w:ind w:left="567" w:firstLine="360"/>
        <w:jc w:val="both"/>
      </w:pPr>
    </w:p>
    <w:p w14:paraId="012AEC77" w14:textId="66BE3F89" w:rsidR="00927767" w:rsidRDefault="00927767" w:rsidP="00B855D5">
      <w:pPr>
        <w:ind w:left="567" w:firstLine="360"/>
        <w:jc w:val="both"/>
      </w:pPr>
    </w:p>
    <w:p w14:paraId="2B984E5A" w14:textId="0D02A100" w:rsidR="00927767" w:rsidRDefault="00927767" w:rsidP="00B855D5">
      <w:pPr>
        <w:ind w:left="567" w:firstLine="360"/>
        <w:jc w:val="both"/>
      </w:pPr>
    </w:p>
    <w:p w14:paraId="38E7295C" w14:textId="172A7648" w:rsidR="00927767" w:rsidRDefault="00927767" w:rsidP="00B855D5">
      <w:pPr>
        <w:ind w:left="567" w:firstLine="360"/>
        <w:jc w:val="both"/>
      </w:pPr>
    </w:p>
    <w:p w14:paraId="5308630D" w14:textId="03CCBAB9" w:rsidR="00927767" w:rsidRDefault="00927767" w:rsidP="00B855D5">
      <w:pPr>
        <w:ind w:left="567" w:firstLine="360"/>
        <w:jc w:val="both"/>
      </w:pPr>
    </w:p>
    <w:p w14:paraId="60240C3E" w14:textId="61F699D6" w:rsidR="00927767" w:rsidRDefault="00927767" w:rsidP="00B855D5">
      <w:pPr>
        <w:ind w:left="567" w:firstLine="360"/>
        <w:jc w:val="both"/>
      </w:pPr>
    </w:p>
    <w:p w14:paraId="4C78957C" w14:textId="490BA1B8" w:rsidR="00927767" w:rsidRDefault="00927767" w:rsidP="00B855D5">
      <w:pPr>
        <w:ind w:left="567" w:firstLine="360"/>
        <w:jc w:val="both"/>
      </w:pPr>
    </w:p>
    <w:p w14:paraId="5E47EA5B" w14:textId="07F68F16" w:rsidR="00927767" w:rsidRDefault="00927767" w:rsidP="00B855D5">
      <w:pPr>
        <w:ind w:left="567" w:firstLine="360"/>
        <w:jc w:val="both"/>
      </w:pPr>
    </w:p>
    <w:p w14:paraId="18DBF34B" w14:textId="491155D8" w:rsidR="00927767" w:rsidRDefault="00927767" w:rsidP="00B855D5">
      <w:pPr>
        <w:ind w:left="567" w:firstLine="360"/>
        <w:jc w:val="both"/>
      </w:pPr>
    </w:p>
    <w:p w14:paraId="391711E4" w14:textId="45162A2D" w:rsidR="00927767" w:rsidRDefault="00927767" w:rsidP="00B855D5">
      <w:pPr>
        <w:ind w:left="567" w:firstLine="360"/>
        <w:jc w:val="both"/>
      </w:pPr>
    </w:p>
    <w:p w14:paraId="7E5CCBB9" w14:textId="49006E12" w:rsidR="00927767" w:rsidRDefault="00927767" w:rsidP="00B855D5">
      <w:pPr>
        <w:ind w:left="567" w:firstLine="360"/>
        <w:jc w:val="both"/>
      </w:pPr>
    </w:p>
    <w:p w14:paraId="4B1A3070" w14:textId="36BA25CC" w:rsidR="00927767" w:rsidRDefault="00927767" w:rsidP="00B855D5">
      <w:pPr>
        <w:ind w:left="567" w:firstLine="360"/>
        <w:jc w:val="both"/>
      </w:pPr>
    </w:p>
    <w:p w14:paraId="1E48D36F" w14:textId="77777777" w:rsidR="00EC2922" w:rsidRDefault="00EC2922" w:rsidP="00B855D5">
      <w:pPr>
        <w:ind w:left="567" w:firstLine="360"/>
        <w:jc w:val="both"/>
      </w:pPr>
    </w:p>
    <w:p w14:paraId="77D997BF" w14:textId="120287B1" w:rsidR="00927767" w:rsidRDefault="00927767" w:rsidP="00B855D5">
      <w:pPr>
        <w:pStyle w:val="Nadpis1"/>
        <w:numPr>
          <w:ilvl w:val="0"/>
          <w:numId w:val="38"/>
        </w:numPr>
        <w:ind w:left="567"/>
        <w:jc w:val="both"/>
      </w:pPr>
      <w:bookmarkStart w:id="48" w:name="_Toc37917515"/>
      <w:r>
        <w:lastRenderedPageBreak/>
        <w:t>Souhrn</w:t>
      </w:r>
      <w:bookmarkEnd w:id="48"/>
    </w:p>
    <w:p w14:paraId="24F81E0C" w14:textId="5DA57B90" w:rsidR="00927767" w:rsidRDefault="00927767" w:rsidP="00B855D5">
      <w:pPr>
        <w:ind w:left="567"/>
        <w:jc w:val="both"/>
      </w:pPr>
    </w:p>
    <w:p w14:paraId="0A17A603" w14:textId="48BF5DCC" w:rsidR="009F0D16" w:rsidRDefault="00927767" w:rsidP="00B855D5">
      <w:pPr>
        <w:ind w:left="567" w:firstLine="360"/>
        <w:jc w:val="both"/>
      </w:pPr>
      <w:r>
        <w:t>Úvodní část</w:t>
      </w:r>
      <w:r w:rsidR="003527D4">
        <w:t xml:space="preserve"> práce</w:t>
      </w:r>
      <w:r>
        <w:t xml:space="preserve"> se zabývá</w:t>
      </w:r>
      <w:r w:rsidR="009F0D16">
        <w:t xml:space="preserve"> nástinem problematiky terorismu v současnosti. Dále pokračuje</w:t>
      </w:r>
      <w:r>
        <w:t xml:space="preserve"> teoretickým pojetím terorismu</w:t>
      </w:r>
      <w:r w:rsidR="009F0D16">
        <w:t xml:space="preserve"> jako dosud nevyjasněného problému,</w:t>
      </w:r>
      <w:r>
        <w:t xml:space="preserve"> porovnáním definic terorismu různých odborníků</w:t>
      </w:r>
      <w:r w:rsidR="009F0D16">
        <w:t>. Součástí je i definice uznaná Valným shromážděním</w:t>
      </w:r>
      <w:r w:rsidR="00791A40">
        <w:t xml:space="preserve"> OSN</w:t>
      </w:r>
      <w:r w:rsidR="009F0D16">
        <w:t>.</w:t>
      </w:r>
    </w:p>
    <w:p w14:paraId="01D9BE08" w14:textId="77777777" w:rsidR="009F0D16" w:rsidRDefault="00927767" w:rsidP="00D4259D">
      <w:pPr>
        <w:ind w:left="567" w:firstLine="153"/>
        <w:jc w:val="both"/>
      </w:pPr>
      <w:r>
        <w:t>Následuje dělení terorismu podle motivace útočníků, stručná definice</w:t>
      </w:r>
      <w:r w:rsidR="003527D4">
        <w:t xml:space="preserve"> – kdo proti komu</w:t>
      </w:r>
      <w:r w:rsidR="009F0D16">
        <w:t>,</w:t>
      </w:r>
      <w:r w:rsidR="003527D4">
        <w:t xml:space="preserve"> cíle</w:t>
      </w:r>
      <w:r w:rsidR="009F0D16">
        <w:t>,</w:t>
      </w:r>
      <w:r w:rsidR="003527D4">
        <w:t xml:space="preserve"> </w:t>
      </w:r>
      <w:r w:rsidR="009F0D16">
        <w:t>strůjci</w:t>
      </w:r>
      <w:r w:rsidR="003527D4">
        <w:t xml:space="preserve"> </w:t>
      </w:r>
      <w:r w:rsidR="009F0D16">
        <w:t xml:space="preserve">a znaky </w:t>
      </w:r>
      <w:r w:rsidR="003527D4">
        <w:t>různě motivovaných činů</w:t>
      </w:r>
      <w:r w:rsidR="009F0D16">
        <w:t>, případné další dělení</w:t>
      </w:r>
      <w:r w:rsidR="003527D4">
        <w:t>.</w:t>
      </w:r>
    </w:p>
    <w:p w14:paraId="58A9367F" w14:textId="1422E500" w:rsidR="003527D4" w:rsidRDefault="003527D4" w:rsidP="00D4259D">
      <w:pPr>
        <w:ind w:left="567" w:firstLine="153"/>
        <w:jc w:val="both"/>
      </w:pPr>
      <w:r>
        <w:t>Druhá část se věnuje dějin</w:t>
      </w:r>
      <w:r w:rsidR="009F0D16">
        <w:t>ám</w:t>
      </w:r>
      <w:r>
        <w:t xml:space="preserve"> terorismu, a to z pohledu způsobu realizace těchto činů a možností útočníků v různých obdobích od nejprimitivnějšího a nejjednoduššího</w:t>
      </w:r>
      <w:r w:rsidR="009F0D16">
        <w:t>,</w:t>
      </w:r>
      <w:r>
        <w:t xml:space="preserve"> jako vraždy a atentáty</w:t>
      </w:r>
      <w:r w:rsidR="009F0D16">
        <w:t>,</w:t>
      </w:r>
      <w:r>
        <w:t xml:space="preserve"> až po ty složitější útoky dnešní doby, jako únosy letadel.</w:t>
      </w:r>
    </w:p>
    <w:p w14:paraId="29256590" w14:textId="62D1D386" w:rsidR="009F0D16" w:rsidRDefault="009F0D16" w:rsidP="00D4259D">
      <w:pPr>
        <w:ind w:left="567" w:firstLine="153"/>
        <w:jc w:val="both"/>
      </w:pPr>
      <w:r>
        <w:t>V části vlastní tvorby autora je výzkum, který se zabývá otázkou obav českých občanů o své bezpečí z hlediska možné hrozby terorismu</w:t>
      </w:r>
      <w:r w:rsidR="00522BCD">
        <w:t xml:space="preserve"> a případných souvislostí v základních demografických a sociálních skutečnostech.</w:t>
      </w:r>
      <w:r w:rsidR="00B20C4F">
        <w:t xml:space="preserve"> </w:t>
      </w:r>
    </w:p>
    <w:p w14:paraId="587630FC" w14:textId="49420A63" w:rsidR="00D82540" w:rsidRDefault="00D82540" w:rsidP="00B855D5">
      <w:pPr>
        <w:ind w:left="567" w:firstLine="360"/>
        <w:jc w:val="both"/>
      </w:pPr>
    </w:p>
    <w:p w14:paraId="059565D0" w14:textId="2C29DD50" w:rsidR="00D82540" w:rsidRDefault="00D82540" w:rsidP="00B855D5">
      <w:pPr>
        <w:pStyle w:val="Nadpis1"/>
        <w:numPr>
          <w:ilvl w:val="0"/>
          <w:numId w:val="38"/>
        </w:numPr>
        <w:ind w:left="567"/>
        <w:jc w:val="both"/>
      </w:pPr>
      <w:bookmarkStart w:id="49" w:name="_Toc37917516"/>
      <w:proofErr w:type="spellStart"/>
      <w:r>
        <w:t>Summary</w:t>
      </w:r>
      <w:bookmarkEnd w:id="49"/>
      <w:proofErr w:type="spellEnd"/>
    </w:p>
    <w:p w14:paraId="0129C870" w14:textId="77777777" w:rsidR="00D82540" w:rsidRDefault="00D82540" w:rsidP="00B855D5">
      <w:pPr>
        <w:ind w:left="567"/>
      </w:pPr>
    </w:p>
    <w:p w14:paraId="0F022051" w14:textId="42FF8C03" w:rsidR="00D82540" w:rsidRDefault="00D82540" w:rsidP="00B855D5">
      <w:pPr>
        <w:ind w:left="567" w:firstLine="360"/>
        <w:jc w:val="both"/>
      </w:pPr>
      <w:proofErr w:type="spellStart"/>
      <w:r>
        <w:t>The</w:t>
      </w:r>
      <w:proofErr w:type="spellEnd"/>
      <w:r>
        <w:t xml:space="preserve"> </w:t>
      </w:r>
      <w:proofErr w:type="spellStart"/>
      <w:r>
        <w:t>introductory</w:t>
      </w:r>
      <w:proofErr w:type="spellEnd"/>
      <w:r>
        <w:t xml:space="preserve"> part </w:t>
      </w:r>
      <w:proofErr w:type="spellStart"/>
      <w:r>
        <w:t>of</w:t>
      </w:r>
      <w:proofErr w:type="spellEnd"/>
      <w:r>
        <w:t xml:space="preserve"> </w:t>
      </w:r>
      <w:proofErr w:type="spellStart"/>
      <w:r>
        <w:t>the</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outline</w:t>
      </w:r>
      <w:proofErr w:type="spellEnd"/>
      <w:r>
        <w:t xml:space="preserve"> </w:t>
      </w:r>
      <w:proofErr w:type="spellStart"/>
      <w:r>
        <w:t>of</w:t>
      </w:r>
      <w:proofErr w:type="spellEnd"/>
      <w:r>
        <w:t xml:space="preserve"> </w:t>
      </w:r>
      <w:proofErr w:type="spellStart"/>
      <w:r>
        <w:t>terrorism</w:t>
      </w:r>
      <w:proofErr w:type="spellEnd"/>
      <w:r>
        <w:t xml:space="preserve"> </w:t>
      </w:r>
      <w:proofErr w:type="spellStart"/>
      <w:r>
        <w:t>at</w:t>
      </w:r>
      <w:proofErr w:type="spellEnd"/>
      <w:r>
        <w:t xml:space="preserve"> </w:t>
      </w:r>
      <w:proofErr w:type="spellStart"/>
      <w:r>
        <w:t>present</w:t>
      </w:r>
      <w:proofErr w:type="spellEnd"/>
      <w:r w:rsidR="00027B87">
        <w:t xml:space="preserve"> </w:t>
      </w:r>
      <w:proofErr w:type="spellStart"/>
      <w:r w:rsidR="00027B87">
        <w:t>time</w:t>
      </w:r>
      <w:proofErr w:type="spellEnd"/>
      <w:r>
        <w:t xml:space="preserve">. It </w:t>
      </w:r>
      <w:proofErr w:type="spellStart"/>
      <w:r>
        <w:t>continues</w:t>
      </w:r>
      <w:proofErr w:type="spellEnd"/>
      <w:r>
        <w:t xml:space="preserve"> </w:t>
      </w:r>
      <w:proofErr w:type="spellStart"/>
      <w:r>
        <w:t>with</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terrorism</w:t>
      </w:r>
      <w:proofErr w:type="spellEnd"/>
      <w:r>
        <w:t xml:space="preserve"> as a </w:t>
      </w:r>
      <w:proofErr w:type="spellStart"/>
      <w:r>
        <w:t>problem</w:t>
      </w:r>
      <w:proofErr w:type="spellEnd"/>
      <w:r>
        <w:t xml:space="preserve"> </w:t>
      </w:r>
      <w:proofErr w:type="spellStart"/>
      <w:r>
        <w:t>that</w:t>
      </w:r>
      <w:proofErr w:type="spellEnd"/>
      <w:r>
        <w:t xml:space="preserve"> has not </w:t>
      </w:r>
      <w:proofErr w:type="spellStart"/>
      <w:r>
        <w:t>yet</w:t>
      </w:r>
      <w:proofErr w:type="spellEnd"/>
      <w:r>
        <w:t xml:space="preserve"> </w:t>
      </w:r>
      <w:proofErr w:type="spellStart"/>
      <w:r>
        <w:t>been</w:t>
      </w:r>
      <w:proofErr w:type="spellEnd"/>
      <w:r>
        <w:t xml:space="preserve"> </w:t>
      </w:r>
      <w:proofErr w:type="spellStart"/>
      <w:r>
        <w:t>clarified</w:t>
      </w:r>
      <w:proofErr w:type="spellEnd"/>
      <w:r>
        <w:t xml:space="preserve">, by </w:t>
      </w:r>
      <w:proofErr w:type="spellStart"/>
      <w:r>
        <w:t>comparing</w:t>
      </w:r>
      <w:proofErr w:type="spellEnd"/>
      <w:r>
        <w:t xml:space="preserve"> </w:t>
      </w:r>
      <w:proofErr w:type="spellStart"/>
      <w:r>
        <w:t>the</w:t>
      </w:r>
      <w:proofErr w:type="spellEnd"/>
      <w:r>
        <w:t xml:space="preserve"> </w:t>
      </w:r>
      <w:proofErr w:type="spellStart"/>
      <w:r>
        <w:t>definitions</w:t>
      </w:r>
      <w:proofErr w:type="spellEnd"/>
      <w:r>
        <w:t xml:space="preserve"> </w:t>
      </w:r>
      <w:proofErr w:type="spellStart"/>
      <w:r>
        <w:t>of</w:t>
      </w:r>
      <w:proofErr w:type="spellEnd"/>
      <w:r>
        <w:t xml:space="preserve"> </w:t>
      </w:r>
      <w:proofErr w:type="spellStart"/>
      <w:r>
        <w:t>terrorism</w:t>
      </w:r>
      <w:proofErr w:type="spellEnd"/>
      <w:r>
        <w:t xml:space="preserve"> </w:t>
      </w:r>
      <w:proofErr w:type="spellStart"/>
      <w:r>
        <w:t>among</w:t>
      </w:r>
      <w:proofErr w:type="spellEnd"/>
      <w:r>
        <w:t xml:space="preserve"> </w:t>
      </w:r>
      <w:proofErr w:type="spellStart"/>
      <w:r>
        <w:t>different</w:t>
      </w:r>
      <w:proofErr w:type="spellEnd"/>
      <w:r>
        <w:t xml:space="preserve"> </w:t>
      </w:r>
      <w:proofErr w:type="spellStart"/>
      <w:r>
        <w:t>experts</w:t>
      </w:r>
      <w:proofErr w:type="spellEnd"/>
      <w:r>
        <w:t xml:space="preserve">. It </w:t>
      </w:r>
      <w:proofErr w:type="spellStart"/>
      <w:r>
        <w:t>also</w:t>
      </w:r>
      <w:proofErr w:type="spellEnd"/>
      <w:r>
        <w:t xml:space="preserve"> </w:t>
      </w:r>
      <w:proofErr w:type="spellStart"/>
      <w:r>
        <w:t>includes</w:t>
      </w:r>
      <w:proofErr w:type="spellEnd"/>
      <w:r>
        <w:t xml:space="preserve"> a </w:t>
      </w:r>
      <w:proofErr w:type="spellStart"/>
      <w:r>
        <w:t>definition</w:t>
      </w:r>
      <w:proofErr w:type="spellEnd"/>
      <w:r>
        <w:t xml:space="preserve"> </w:t>
      </w:r>
      <w:proofErr w:type="spellStart"/>
      <w:r>
        <w:t>recognized</w:t>
      </w:r>
      <w:proofErr w:type="spellEnd"/>
      <w:r>
        <w:t xml:space="preserve"> by </w:t>
      </w:r>
      <w:proofErr w:type="spellStart"/>
      <w:r>
        <w:t>the</w:t>
      </w:r>
      <w:proofErr w:type="spellEnd"/>
      <w:r>
        <w:t xml:space="preserve"> General </w:t>
      </w:r>
      <w:proofErr w:type="spellStart"/>
      <w:r>
        <w:t>Assembly</w:t>
      </w:r>
      <w:proofErr w:type="spellEnd"/>
      <w:r>
        <w:t>.</w:t>
      </w:r>
    </w:p>
    <w:p w14:paraId="5F9E8BA8" w14:textId="123DF107" w:rsidR="00D82540" w:rsidRDefault="00D82540" w:rsidP="00D4259D">
      <w:pPr>
        <w:ind w:left="567" w:firstLine="153"/>
        <w:jc w:val="both"/>
      </w:pPr>
      <w:proofErr w:type="spellStart"/>
      <w:r>
        <w:t>This</w:t>
      </w:r>
      <w:proofErr w:type="spellEnd"/>
      <w:r>
        <w:t xml:space="preserve"> </w:t>
      </w:r>
      <w:proofErr w:type="spellStart"/>
      <w:r>
        <w:t>is</w:t>
      </w:r>
      <w:proofErr w:type="spellEnd"/>
      <w:r>
        <w:t xml:space="preserve"> </w:t>
      </w:r>
      <w:proofErr w:type="spellStart"/>
      <w:r>
        <w:t>followed</w:t>
      </w:r>
      <w:proofErr w:type="spellEnd"/>
      <w:r>
        <w:t xml:space="preserve"> by </w:t>
      </w:r>
      <w:proofErr w:type="spellStart"/>
      <w:r>
        <w:t>the</w:t>
      </w:r>
      <w:proofErr w:type="spellEnd"/>
      <w:r>
        <w:t xml:space="preserve"> </w:t>
      </w:r>
      <w:proofErr w:type="spellStart"/>
      <w:r>
        <w:t>division</w:t>
      </w:r>
      <w:proofErr w:type="spellEnd"/>
      <w:r>
        <w:t xml:space="preserve"> </w:t>
      </w:r>
      <w:proofErr w:type="spellStart"/>
      <w:r>
        <w:t>of</w:t>
      </w:r>
      <w:proofErr w:type="spellEnd"/>
      <w:r>
        <w:t xml:space="preserve"> </w:t>
      </w:r>
      <w:proofErr w:type="spellStart"/>
      <w:r>
        <w:t>terrorism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attackers</w:t>
      </w:r>
      <w:proofErr w:type="spellEnd"/>
      <w:r>
        <w:t xml:space="preserve">' </w:t>
      </w:r>
      <w:proofErr w:type="spellStart"/>
      <w:r>
        <w:t>motivation</w:t>
      </w:r>
      <w:proofErr w:type="spellEnd"/>
      <w:r>
        <w:t xml:space="preserve">, a </w:t>
      </w:r>
      <w:proofErr w:type="spellStart"/>
      <w:r>
        <w:t>brief</w:t>
      </w:r>
      <w:proofErr w:type="spellEnd"/>
      <w:r w:rsidR="00B27CA1">
        <w:t xml:space="preserve"> </w:t>
      </w:r>
      <w:proofErr w:type="spellStart"/>
      <w:proofErr w:type="gramStart"/>
      <w:r>
        <w:t>definition</w:t>
      </w:r>
      <w:proofErr w:type="spellEnd"/>
      <w:r w:rsidR="00D4259D">
        <w:t xml:space="preserve"> </w:t>
      </w:r>
      <w:r>
        <w:t>-</w:t>
      </w:r>
      <w:r w:rsidR="00DB4EB7">
        <w:t xml:space="preserve"> </w:t>
      </w:r>
      <w:proofErr w:type="spellStart"/>
      <w:r>
        <w:t>who</w:t>
      </w:r>
      <w:proofErr w:type="spellEnd"/>
      <w:proofErr w:type="gramEnd"/>
      <w:r>
        <w:t xml:space="preserve"> </w:t>
      </w:r>
      <w:proofErr w:type="spellStart"/>
      <w:r>
        <w:t>against</w:t>
      </w:r>
      <w:proofErr w:type="spellEnd"/>
      <w:r>
        <w:t xml:space="preserve"> </w:t>
      </w:r>
      <w:proofErr w:type="spellStart"/>
      <w:r>
        <w:t>whom</w:t>
      </w:r>
      <w:proofErr w:type="spellEnd"/>
      <w:r>
        <w:t xml:space="preserve">, </w:t>
      </w:r>
      <w:proofErr w:type="spellStart"/>
      <w:r>
        <w:t>goals</w:t>
      </w:r>
      <w:proofErr w:type="spellEnd"/>
      <w:r>
        <w:t xml:space="preserve">, </w:t>
      </w:r>
      <w:proofErr w:type="spellStart"/>
      <w:r>
        <w:t>architects</w:t>
      </w:r>
      <w:proofErr w:type="spellEnd"/>
      <w:r>
        <w:t xml:space="preserve"> and </w:t>
      </w:r>
      <w:proofErr w:type="spellStart"/>
      <w:r>
        <w:t>signs</w:t>
      </w:r>
      <w:proofErr w:type="spellEnd"/>
      <w:r>
        <w:t xml:space="preserve"> </w:t>
      </w:r>
      <w:proofErr w:type="spellStart"/>
      <w:r>
        <w:t>of</w:t>
      </w:r>
      <w:proofErr w:type="spellEnd"/>
      <w:r>
        <w:t xml:space="preserve"> </w:t>
      </w:r>
      <w:proofErr w:type="spellStart"/>
      <w:r>
        <w:t>variously</w:t>
      </w:r>
      <w:proofErr w:type="spellEnd"/>
      <w:r>
        <w:t xml:space="preserve"> </w:t>
      </w:r>
      <w:proofErr w:type="spellStart"/>
      <w:r>
        <w:t>motivated</w:t>
      </w:r>
      <w:proofErr w:type="spellEnd"/>
      <w:r>
        <w:t xml:space="preserve"> </w:t>
      </w:r>
      <w:proofErr w:type="spellStart"/>
      <w:r>
        <w:t>acts</w:t>
      </w:r>
      <w:proofErr w:type="spellEnd"/>
      <w:r>
        <w:t xml:space="preserve">, </w:t>
      </w:r>
      <w:proofErr w:type="spellStart"/>
      <w:r>
        <w:t>eventual</w:t>
      </w:r>
      <w:proofErr w:type="spellEnd"/>
      <w:r>
        <w:t xml:space="preserve"> </w:t>
      </w:r>
      <w:proofErr w:type="spellStart"/>
      <w:r>
        <w:t>further</w:t>
      </w:r>
      <w:proofErr w:type="spellEnd"/>
      <w:r>
        <w:t xml:space="preserve"> </w:t>
      </w:r>
      <w:proofErr w:type="spellStart"/>
      <w:r>
        <w:t>division</w:t>
      </w:r>
      <w:proofErr w:type="spellEnd"/>
      <w:r>
        <w:t>.</w:t>
      </w:r>
    </w:p>
    <w:p w14:paraId="606089C4" w14:textId="77777777" w:rsidR="00D82540" w:rsidRDefault="00D82540" w:rsidP="00D4259D">
      <w:pPr>
        <w:ind w:left="567" w:firstLine="153"/>
        <w:jc w:val="both"/>
      </w:pPr>
      <w:proofErr w:type="spellStart"/>
      <w:r>
        <w:t>The</w:t>
      </w:r>
      <w:proofErr w:type="spellEnd"/>
      <w:r>
        <w:t xml:space="preserve"> second part </w:t>
      </w:r>
      <w:proofErr w:type="spellStart"/>
      <w:r>
        <w:t>is</w:t>
      </w:r>
      <w:proofErr w:type="spellEnd"/>
      <w:r>
        <w:t xml:space="preserve"> </w:t>
      </w:r>
      <w:proofErr w:type="spellStart"/>
      <w:r>
        <w:t>devoted</w:t>
      </w:r>
      <w:proofErr w:type="spellEnd"/>
      <w:r>
        <w:t xml:space="preserve"> to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w:t>
      </w:r>
      <w:proofErr w:type="spellStart"/>
      <w:r>
        <w:t>terrorism</w:t>
      </w:r>
      <w:proofErr w:type="spellEnd"/>
      <w:r>
        <w:t xml:space="preserve">, </w:t>
      </w:r>
      <w:proofErr w:type="spellStart"/>
      <w:r>
        <w:t>from</w:t>
      </w:r>
      <w:proofErr w:type="spellEnd"/>
      <w:r>
        <w:t xml:space="preserve"> </w:t>
      </w:r>
      <w:proofErr w:type="spellStart"/>
      <w:r>
        <w:t>the</w:t>
      </w:r>
      <w:proofErr w:type="spellEnd"/>
      <w:r>
        <w:t xml:space="preserve"> point </w:t>
      </w:r>
      <w:proofErr w:type="spellStart"/>
      <w:r>
        <w:t>of</w:t>
      </w:r>
      <w:proofErr w:type="spellEnd"/>
      <w:r>
        <w:t xml:space="preserve"> </w:t>
      </w:r>
      <w:proofErr w:type="spellStart"/>
      <w:r>
        <w:t>view</w:t>
      </w:r>
      <w:proofErr w:type="spellEnd"/>
      <w:r>
        <w:t xml:space="preserve"> </w:t>
      </w:r>
      <w:proofErr w:type="spellStart"/>
      <w:r>
        <w:t>of</w:t>
      </w:r>
      <w:proofErr w:type="spellEnd"/>
      <w:r>
        <w:t xml:space="preserve"> </w:t>
      </w:r>
      <w:proofErr w:type="spellStart"/>
      <w:r>
        <w:t>how</w:t>
      </w:r>
      <w:proofErr w:type="spellEnd"/>
      <w:r>
        <w:t xml:space="preserve"> these </w:t>
      </w:r>
      <w:proofErr w:type="spellStart"/>
      <w:r>
        <w:t>acts</w:t>
      </w:r>
      <w:proofErr w:type="spellEnd"/>
      <w:r>
        <w:t xml:space="preserve"> and </w:t>
      </w:r>
      <w:proofErr w:type="spellStart"/>
      <w:r>
        <w:t>the</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attackers</w:t>
      </w:r>
      <w:proofErr w:type="spellEnd"/>
      <w:r>
        <w:t xml:space="preserve"> in </w:t>
      </w:r>
      <w:proofErr w:type="spellStart"/>
      <w:r>
        <w:t>various</w:t>
      </w:r>
      <w:proofErr w:type="spellEnd"/>
      <w:r>
        <w:t xml:space="preserve"> </w:t>
      </w:r>
      <w:proofErr w:type="spellStart"/>
      <w:r>
        <w:t>periods</w:t>
      </w:r>
      <w:proofErr w:type="spellEnd"/>
      <w:r>
        <w:t xml:space="preserve"> </w:t>
      </w:r>
      <w:proofErr w:type="spellStart"/>
      <w:r>
        <w:t>from</w:t>
      </w:r>
      <w:proofErr w:type="spellEnd"/>
      <w:r>
        <w:t xml:space="preserve"> </w:t>
      </w:r>
      <w:proofErr w:type="spellStart"/>
      <w:r>
        <w:t>the</w:t>
      </w:r>
      <w:proofErr w:type="spellEnd"/>
      <w:r>
        <w:t xml:space="preserve"> most primitive and </w:t>
      </w:r>
      <w:proofErr w:type="spellStart"/>
      <w:r>
        <w:t>simplest</w:t>
      </w:r>
      <w:proofErr w:type="spellEnd"/>
      <w:r>
        <w:t xml:space="preserve">, such as </w:t>
      </w:r>
      <w:proofErr w:type="spellStart"/>
      <w:r>
        <w:t>murders</w:t>
      </w:r>
      <w:proofErr w:type="spellEnd"/>
      <w:r>
        <w:t xml:space="preserve"> and </w:t>
      </w:r>
      <w:proofErr w:type="spellStart"/>
      <w:r>
        <w:t>assassinations</w:t>
      </w:r>
      <w:proofErr w:type="spellEnd"/>
      <w:r>
        <w:t xml:space="preserve">, to </w:t>
      </w:r>
      <w:proofErr w:type="spellStart"/>
      <w:r>
        <w:t>the</w:t>
      </w:r>
      <w:proofErr w:type="spellEnd"/>
      <w:r>
        <w:t xml:space="preserve"> more </w:t>
      </w:r>
      <w:proofErr w:type="spellStart"/>
      <w:r>
        <w:t>complex</w:t>
      </w:r>
      <w:proofErr w:type="spellEnd"/>
      <w:r>
        <w:t xml:space="preserve"> </w:t>
      </w:r>
      <w:proofErr w:type="spellStart"/>
      <w:r>
        <w:t>attacks</w:t>
      </w:r>
      <w:proofErr w:type="spellEnd"/>
      <w:r>
        <w:t xml:space="preserve"> </w:t>
      </w:r>
      <w:proofErr w:type="spellStart"/>
      <w:r>
        <w:t>of</w:t>
      </w:r>
      <w:proofErr w:type="spellEnd"/>
      <w:r>
        <w:t xml:space="preserve"> </w:t>
      </w:r>
      <w:proofErr w:type="spellStart"/>
      <w:r>
        <w:t>today</w:t>
      </w:r>
      <w:proofErr w:type="spellEnd"/>
      <w:r>
        <w:t xml:space="preserve">, such as </w:t>
      </w:r>
      <w:proofErr w:type="spellStart"/>
      <w:r>
        <w:t>aircraft</w:t>
      </w:r>
      <w:proofErr w:type="spellEnd"/>
      <w:r>
        <w:t xml:space="preserve"> </w:t>
      </w:r>
      <w:proofErr w:type="spellStart"/>
      <w:r>
        <w:t>hijacking</w:t>
      </w:r>
      <w:proofErr w:type="spellEnd"/>
      <w:r>
        <w:t>.</w:t>
      </w:r>
    </w:p>
    <w:p w14:paraId="3337C840" w14:textId="0D94637A" w:rsidR="00EC76B8" w:rsidRDefault="00D82540" w:rsidP="00D4259D">
      <w:pPr>
        <w:ind w:left="567" w:firstLine="153"/>
        <w:jc w:val="both"/>
      </w:pPr>
      <w:r>
        <w:t xml:space="preserve">In </w:t>
      </w:r>
      <w:proofErr w:type="spellStart"/>
      <w:r>
        <w:t>the</w:t>
      </w:r>
      <w:proofErr w:type="spellEnd"/>
      <w:r>
        <w:t xml:space="preserve"> </w:t>
      </w:r>
      <w:proofErr w:type="spellStart"/>
      <w:r>
        <w:t>author's</w:t>
      </w:r>
      <w:proofErr w:type="spellEnd"/>
      <w:r>
        <w:t xml:space="preserve"> </w:t>
      </w:r>
      <w:proofErr w:type="spellStart"/>
      <w:r>
        <w:t>own</w:t>
      </w:r>
      <w:proofErr w:type="spellEnd"/>
      <w:r>
        <w:t xml:space="preserve"> </w:t>
      </w:r>
      <w:proofErr w:type="spellStart"/>
      <w:r>
        <w:t>work</w:t>
      </w:r>
      <w:proofErr w:type="spellEnd"/>
      <w:r w:rsidR="00723056">
        <w:t xml:space="preserve"> </w:t>
      </w:r>
      <w:proofErr w:type="spellStart"/>
      <w:r w:rsidR="00723056">
        <w:t>there</w:t>
      </w:r>
      <w:proofErr w:type="spellEnd"/>
      <w:r>
        <w:t xml:space="preserve"> </w:t>
      </w:r>
      <w:proofErr w:type="spellStart"/>
      <w:r>
        <w:t>is</w:t>
      </w:r>
      <w:proofErr w:type="spellEnd"/>
      <w:r>
        <w:t xml:space="preserve"> a </w:t>
      </w:r>
      <w:proofErr w:type="spellStart"/>
      <w:r>
        <w:t>research</w:t>
      </w:r>
      <w:proofErr w:type="spellEnd"/>
      <w:r>
        <w:t xml:space="preserve"> </w:t>
      </w:r>
      <w:proofErr w:type="spellStart"/>
      <w:r>
        <w:t>that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concerns</w:t>
      </w:r>
      <w:proofErr w:type="spellEnd"/>
      <w:r>
        <w:t xml:space="preserve"> </w:t>
      </w:r>
      <w:proofErr w:type="spellStart"/>
      <w:r>
        <w:t>of</w:t>
      </w:r>
      <w:proofErr w:type="spellEnd"/>
      <w:r>
        <w:t xml:space="preserve"> Czech </w:t>
      </w:r>
      <w:proofErr w:type="spellStart"/>
      <w:r>
        <w:t>citizens</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security</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possible</w:t>
      </w:r>
      <w:proofErr w:type="spellEnd"/>
      <w:r>
        <w:t xml:space="preserve"> </w:t>
      </w:r>
      <w:proofErr w:type="spellStart"/>
      <w:r>
        <w:t>threat</w:t>
      </w:r>
      <w:proofErr w:type="spellEnd"/>
      <w:r>
        <w:t xml:space="preserve"> </w:t>
      </w:r>
      <w:proofErr w:type="spellStart"/>
      <w:r>
        <w:t>of</w:t>
      </w:r>
      <w:proofErr w:type="spellEnd"/>
      <w:r>
        <w:t xml:space="preserve"> </w:t>
      </w:r>
      <w:proofErr w:type="spellStart"/>
      <w:r>
        <w:t>terrorism</w:t>
      </w:r>
      <w:proofErr w:type="spellEnd"/>
      <w:r>
        <w:t xml:space="preserve"> and </w:t>
      </w:r>
      <w:proofErr w:type="spellStart"/>
      <w:r>
        <w:t>possible</w:t>
      </w:r>
      <w:proofErr w:type="spellEnd"/>
      <w:r>
        <w:t xml:space="preserve"> </w:t>
      </w:r>
      <w:proofErr w:type="spellStart"/>
      <w:r>
        <w:t>connections</w:t>
      </w:r>
      <w:proofErr w:type="spellEnd"/>
      <w:r>
        <w:t xml:space="preserve"> in basic </w:t>
      </w:r>
      <w:proofErr w:type="spellStart"/>
      <w:r>
        <w:t>demographic</w:t>
      </w:r>
      <w:proofErr w:type="spellEnd"/>
      <w:r>
        <w:t xml:space="preserve"> and </w:t>
      </w:r>
      <w:proofErr w:type="spellStart"/>
      <w:r>
        <w:t>social</w:t>
      </w:r>
      <w:proofErr w:type="spellEnd"/>
      <w:r>
        <w:t xml:space="preserve"> </w:t>
      </w:r>
      <w:proofErr w:type="spellStart"/>
      <w:r>
        <w:t>facts</w:t>
      </w:r>
      <w:proofErr w:type="spellEnd"/>
      <w:r>
        <w:t>.</w:t>
      </w:r>
    </w:p>
    <w:p w14:paraId="10B8F9C5" w14:textId="2352A1C2" w:rsidR="00723056" w:rsidRDefault="00723056" w:rsidP="00B855D5">
      <w:pPr>
        <w:ind w:left="567" w:firstLine="360"/>
        <w:jc w:val="both"/>
      </w:pPr>
    </w:p>
    <w:p w14:paraId="64297BF5" w14:textId="3B0E98A2" w:rsidR="00723056" w:rsidRDefault="00723056" w:rsidP="0083075F">
      <w:pPr>
        <w:jc w:val="both"/>
      </w:pPr>
    </w:p>
    <w:p w14:paraId="3A0258C4" w14:textId="77777777" w:rsidR="00EC2922" w:rsidRDefault="00EC2922" w:rsidP="0083075F">
      <w:pPr>
        <w:jc w:val="both"/>
      </w:pPr>
    </w:p>
    <w:p w14:paraId="7389EAB4" w14:textId="77777777" w:rsidR="00D4259D" w:rsidRDefault="00D4259D" w:rsidP="0083075F">
      <w:pPr>
        <w:jc w:val="both"/>
      </w:pPr>
    </w:p>
    <w:p w14:paraId="64EB853A" w14:textId="2854004D" w:rsidR="00723056" w:rsidRDefault="00723056" w:rsidP="00B855D5">
      <w:pPr>
        <w:pStyle w:val="Nadpis1"/>
        <w:numPr>
          <w:ilvl w:val="0"/>
          <w:numId w:val="38"/>
        </w:numPr>
        <w:ind w:left="567"/>
      </w:pPr>
      <w:bookmarkStart w:id="50" w:name="_Toc37917517"/>
      <w:r>
        <w:lastRenderedPageBreak/>
        <w:t>Referenční seznam</w:t>
      </w:r>
      <w:bookmarkEnd w:id="50"/>
    </w:p>
    <w:p w14:paraId="728E05A6" w14:textId="77777777" w:rsidR="006D6D48" w:rsidRDefault="006D6D48" w:rsidP="00B855D5">
      <w:pPr>
        <w:ind w:left="567"/>
        <w:rPr>
          <w:rFonts w:ascii="Arial" w:hAnsi="Arial" w:cs="Arial"/>
          <w:color w:val="212529"/>
          <w:shd w:val="clear" w:color="auto" w:fill="FFFFFF"/>
        </w:rPr>
      </w:pPr>
    </w:p>
    <w:p w14:paraId="4FD47747" w14:textId="1FA4062F" w:rsidR="006D6D48" w:rsidRPr="006D6D48" w:rsidRDefault="006D6D48" w:rsidP="00B855D5">
      <w:pPr>
        <w:ind w:left="567"/>
        <w:rPr>
          <w:rFonts w:ascii="Arial" w:hAnsi="Arial" w:cs="Arial"/>
          <w:color w:val="000000" w:themeColor="text1"/>
          <w:shd w:val="clear" w:color="auto" w:fill="FFFFFF"/>
        </w:rPr>
      </w:pPr>
      <w:r w:rsidRPr="006D6D48">
        <w:rPr>
          <w:rFonts w:ascii="Arial" w:hAnsi="Arial" w:cs="Arial"/>
          <w:color w:val="000000" w:themeColor="text1"/>
          <w:shd w:val="clear" w:color="auto" w:fill="FFFFFF"/>
        </w:rPr>
        <w:t>Bezpečnostní informační služba České republiky | BIS. Bezpečnostní informační služba České republiky | BIS [online]. Copyright © 2019 Bezpečnostní informační služba [cit. 04.11.2019]. Dostupné z: https://www.bis.cz/</w:t>
      </w:r>
    </w:p>
    <w:p w14:paraId="6B6DBF57" w14:textId="77777777" w:rsidR="006D6D48" w:rsidRPr="006D6D48" w:rsidRDefault="006D6D48" w:rsidP="00B855D5">
      <w:pPr>
        <w:ind w:left="567"/>
        <w:rPr>
          <w:rFonts w:ascii="Arial" w:hAnsi="Arial" w:cs="Arial"/>
          <w:color w:val="000000" w:themeColor="text1"/>
          <w:shd w:val="clear" w:color="auto" w:fill="FFFFFF"/>
        </w:rPr>
      </w:pPr>
    </w:p>
    <w:p w14:paraId="399C5E6B" w14:textId="32CF0A66" w:rsidR="00723056" w:rsidRDefault="006D6D48" w:rsidP="00B855D5">
      <w:pPr>
        <w:ind w:left="567"/>
        <w:rPr>
          <w:rFonts w:ascii="Arial" w:hAnsi="Arial" w:cs="Arial"/>
          <w:color w:val="000000" w:themeColor="text1"/>
          <w:shd w:val="clear" w:color="auto" w:fill="FFFFFF"/>
        </w:rPr>
      </w:pPr>
      <w:r w:rsidRPr="006D6D48">
        <w:rPr>
          <w:rFonts w:ascii="Arial" w:hAnsi="Arial" w:cs="Arial"/>
          <w:color w:val="000000" w:themeColor="text1"/>
          <w:shd w:val="clear" w:color="auto" w:fill="FFFFFF"/>
        </w:rPr>
        <w:t>DAVID, Vladislav a Michal MALACKA. </w:t>
      </w:r>
      <w:r w:rsidRPr="006D6D48">
        <w:rPr>
          <w:rFonts w:ascii="Arial" w:hAnsi="Arial" w:cs="Arial"/>
          <w:i/>
          <w:iCs/>
          <w:color w:val="000000" w:themeColor="text1"/>
          <w:shd w:val="clear" w:color="auto" w:fill="FFFFFF"/>
        </w:rPr>
        <w:t>Fenomén mezinárodního terorismu</w:t>
      </w:r>
      <w:r w:rsidRPr="006D6D48">
        <w:rPr>
          <w:rFonts w:ascii="Arial" w:hAnsi="Arial" w:cs="Arial"/>
          <w:color w:val="000000" w:themeColor="text1"/>
          <w:shd w:val="clear" w:color="auto" w:fill="FFFFFF"/>
        </w:rPr>
        <w:t>. Praha: Linde, 2005, 243 s. ISBN 8072015249.</w:t>
      </w:r>
    </w:p>
    <w:p w14:paraId="4BCEC3FF" w14:textId="5641D86A" w:rsidR="008D7802" w:rsidRDefault="008D7802" w:rsidP="00B855D5">
      <w:pPr>
        <w:ind w:left="567"/>
        <w:rPr>
          <w:rFonts w:ascii="Arial" w:hAnsi="Arial" w:cs="Arial"/>
          <w:color w:val="000000" w:themeColor="text1"/>
          <w:shd w:val="clear" w:color="auto" w:fill="FFFFFF"/>
        </w:rPr>
      </w:pPr>
    </w:p>
    <w:p w14:paraId="37183EFD" w14:textId="619B5D6A" w:rsidR="008D7802" w:rsidRPr="006D6D48" w:rsidRDefault="008D7802" w:rsidP="00B855D5">
      <w:pPr>
        <w:ind w:left="567"/>
        <w:rPr>
          <w:rFonts w:ascii="Arial" w:hAnsi="Arial" w:cs="Arial"/>
          <w:color w:val="000000" w:themeColor="text1"/>
          <w:shd w:val="clear" w:color="auto" w:fill="FFFFFF"/>
        </w:rPr>
      </w:pPr>
      <w:r w:rsidRPr="00B27CA1">
        <w:rPr>
          <w:rFonts w:ascii="Arial" w:hAnsi="Arial" w:cs="Arial"/>
          <w:i/>
          <w:iCs/>
          <w:color w:val="000000" w:themeColor="text1"/>
          <w:shd w:val="clear" w:color="auto" w:fill="FFFFFF"/>
        </w:rPr>
        <w:t>Dokumenty – Ministerstvo vnitra České republiky</w:t>
      </w:r>
      <w:r w:rsidRPr="008D7802">
        <w:rPr>
          <w:rFonts w:ascii="Arial" w:hAnsi="Arial" w:cs="Arial"/>
          <w:color w:val="000000" w:themeColor="text1"/>
          <w:shd w:val="clear" w:color="auto" w:fill="FFFFFF"/>
        </w:rPr>
        <w:t xml:space="preserve">. Úvodní strana </w:t>
      </w:r>
      <w:r>
        <w:rPr>
          <w:rFonts w:ascii="Arial" w:hAnsi="Arial" w:cs="Arial"/>
          <w:color w:val="000000" w:themeColor="text1"/>
          <w:shd w:val="clear" w:color="auto" w:fill="FFFFFF"/>
        </w:rPr>
        <w:t>–</w:t>
      </w:r>
      <w:r w:rsidRPr="008D7802">
        <w:rPr>
          <w:rFonts w:ascii="Arial" w:hAnsi="Arial" w:cs="Arial"/>
          <w:color w:val="000000" w:themeColor="text1"/>
          <w:shd w:val="clear" w:color="auto" w:fill="FFFFFF"/>
        </w:rPr>
        <w:t xml:space="preserve"> Ministerstvo</w:t>
      </w:r>
      <w:r>
        <w:rPr>
          <w:rFonts w:ascii="Arial" w:hAnsi="Arial" w:cs="Arial"/>
          <w:color w:val="000000" w:themeColor="text1"/>
          <w:shd w:val="clear" w:color="auto" w:fill="FFFFFF"/>
        </w:rPr>
        <w:t xml:space="preserve"> </w:t>
      </w:r>
      <w:r w:rsidRPr="008D7802">
        <w:rPr>
          <w:rFonts w:ascii="Arial" w:hAnsi="Arial" w:cs="Arial"/>
          <w:color w:val="000000" w:themeColor="text1"/>
          <w:shd w:val="clear" w:color="auto" w:fill="FFFFFF"/>
        </w:rPr>
        <w:t>vnitra České republiky [online]. Copyright © 2019 Ministerstvo vnitra České republiky, všechna práva vyhrazena [cit. 04.11.2019]. Dostupné z: https://www.mvcr.cz/clanek/dokumenty-454055.aspx</w:t>
      </w:r>
    </w:p>
    <w:p w14:paraId="44EA4DDD" w14:textId="6BB9F8C4" w:rsidR="006D6D48" w:rsidRPr="006D6D48" w:rsidRDefault="006D6D48" w:rsidP="00B855D5">
      <w:pPr>
        <w:ind w:left="567"/>
        <w:rPr>
          <w:rFonts w:ascii="Arial" w:hAnsi="Arial" w:cs="Arial"/>
          <w:color w:val="000000" w:themeColor="text1"/>
          <w:shd w:val="clear" w:color="auto" w:fill="FFFFFF"/>
        </w:rPr>
      </w:pPr>
    </w:p>
    <w:p w14:paraId="58895D1B" w14:textId="7A920FED" w:rsidR="006D6D48" w:rsidRPr="006D6D48" w:rsidRDefault="006D6D48" w:rsidP="00B855D5">
      <w:pPr>
        <w:ind w:left="567"/>
        <w:rPr>
          <w:color w:val="000000" w:themeColor="text1"/>
        </w:rPr>
      </w:pPr>
      <w:r w:rsidRPr="006D6D48">
        <w:rPr>
          <w:rFonts w:ascii="Arial" w:hAnsi="Arial" w:cs="Arial"/>
          <w:color w:val="000000" w:themeColor="text1"/>
          <w:shd w:val="clear" w:color="auto" w:fill="FFFFFF"/>
        </w:rPr>
        <w:t>EICHLER, Jan. </w:t>
      </w:r>
      <w:r w:rsidRPr="006D6D48">
        <w:rPr>
          <w:rFonts w:ascii="Arial" w:hAnsi="Arial" w:cs="Arial"/>
          <w:i/>
          <w:iCs/>
          <w:color w:val="000000" w:themeColor="text1"/>
          <w:shd w:val="clear" w:color="auto" w:fill="FFFFFF"/>
        </w:rPr>
        <w:t>Terorismus a války v době globalizace</w:t>
      </w:r>
      <w:r w:rsidRPr="006D6D48">
        <w:rPr>
          <w:rFonts w:ascii="Arial" w:hAnsi="Arial" w:cs="Arial"/>
          <w:color w:val="000000" w:themeColor="text1"/>
          <w:shd w:val="clear" w:color="auto" w:fill="FFFFFF"/>
        </w:rPr>
        <w:t>. 2., dopl. vyd. Praha: Karolinum, 2010, 397 s. ISBN 978-80-246-1790-9.</w:t>
      </w:r>
    </w:p>
    <w:p w14:paraId="2F6D6FAB" w14:textId="77777777" w:rsidR="006D6D48" w:rsidRPr="006D6D48" w:rsidRDefault="006D6D48" w:rsidP="00B855D5">
      <w:pPr>
        <w:ind w:left="567"/>
        <w:rPr>
          <w:color w:val="000000" w:themeColor="text1"/>
        </w:rPr>
      </w:pPr>
    </w:p>
    <w:p w14:paraId="15DC0DF2" w14:textId="280B7139" w:rsidR="006D6D48" w:rsidRPr="006D6D48" w:rsidRDefault="006D6D48" w:rsidP="00B855D5">
      <w:pPr>
        <w:ind w:left="567"/>
        <w:rPr>
          <w:color w:val="000000" w:themeColor="text1"/>
        </w:rPr>
      </w:pPr>
      <w:r w:rsidRPr="006D6D48">
        <w:rPr>
          <w:rFonts w:ascii="Arial" w:hAnsi="Arial" w:cs="Arial"/>
          <w:color w:val="000000" w:themeColor="text1"/>
          <w:shd w:val="clear" w:color="auto" w:fill="FFFFFF"/>
        </w:rPr>
        <w:t>FILIPEC, Ondřej. </w:t>
      </w:r>
      <w:r w:rsidRPr="006D6D48">
        <w:rPr>
          <w:rFonts w:ascii="Arial" w:hAnsi="Arial" w:cs="Arial"/>
          <w:i/>
          <w:iCs/>
          <w:color w:val="000000" w:themeColor="text1"/>
          <w:shd w:val="clear" w:color="auto" w:fill="FFFFFF"/>
        </w:rPr>
        <w:t>Fenomén terorismus: česká perspektiva</w:t>
      </w:r>
      <w:r w:rsidRPr="006D6D48">
        <w:rPr>
          <w:rFonts w:ascii="Arial" w:hAnsi="Arial" w:cs="Arial"/>
          <w:color w:val="000000" w:themeColor="text1"/>
          <w:shd w:val="clear" w:color="auto" w:fill="FFFFFF"/>
        </w:rPr>
        <w:t>. Olomouc: Univerzita Palackého v Olomouci, 2017, 256 s. ISBN 978-80-244-5040-7.</w:t>
      </w:r>
    </w:p>
    <w:p w14:paraId="165896B0" w14:textId="7E9AFC12" w:rsidR="006D6D48" w:rsidRDefault="006D6D48" w:rsidP="00B855D5">
      <w:pPr>
        <w:ind w:left="567"/>
        <w:rPr>
          <w:color w:val="000000" w:themeColor="text1"/>
        </w:rPr>
      </w:pPr>
    </w:p>
    <w:p w14:paraId="1AC548A2" w14:textId="2F3FCC18" w:rsidR="00B27CA1" w:rsidRPr="00B27CA1" w:rsidRDefault="00B27CA1" w:rsidP="00B855D5">
      <w:pPr>
        <w:ind w:left="567"/>
        <w:rPr>
          <w:rFonts w:ascii="Arial" w:hAnsi="Arial" w:cs="Arial"/>
          <w:color w:val="000000" w:themeColor="text1"/>
        </w:rPr>
      </w:pPr>
      <w:r w:rsidRPr="00B27CA1">
        <w:rPr>
          <w:rFonts w:ascii="Arial" w:hAnsi="Arial" w:cs="Arial"/>
          <w:color w:val="000000" w:themeColor="text1"/>
        </w:rPr>
        <w:t>G</w:t>
      </w:r>
      <w:r>
        <w:rPr>
          <w:rFonts w:ascii="Arial" w:hAnsi="Arial" w:cs="Arial"/>
          <w:color w:val="000000" w:themeColor="text1"/>
        </w:rPr>
        <w:t>OLIS</w:t>
      </w:r>
      <w:r w:rsidRPr="00B27CA1">
        <w:rPr>
          <w:rFonts w:ascii="Arial" w:hAnsi="Arial" w:cs="Arial"/>
          <w:color w:val="000000" w:themeColor="text1"/>
        </w:rPr>
        <w:t xml:space="preserve">, O. </w:t>
      </w:r>
      <w:r w:rsidRPr="00B27CA1">
        <w:rPr>
          <w:rFonts w:ascii="Arial" w:hAnsi="Arial" w:cs="Arial"/>
          <w:i/>
          <w:iCs/>
          <w:color w:val="000000" w:themeColor="text1"/>
        </w:rPr>
        <w:t>‚Kostel zapálili z malicherných příčin a pro pobavení.‘ Žháři z Gut musí podle soudu zaplatit přes 19 milionů</w:t>
      </w:r>
      <w:r w:rsidRPr="00B27CA1">
        <w:rPr>
          <w:rFonts w:ascii="Arial" w:hAnsi="Arial" w:cs="Arial"/>
          <w:color w:val="000000" w:themeColor="text1"/>
        </w:rPr>
        <w:t xml:space="preserve"> | </w:t>
      </w:r>
      <w:proofErr w:type="spellStart"/>
      <w:r w:rsidRPr="00B27CA1">
        <w:rPr>
          <w:rFonts w:ascii="Arial" w:hAnsi="Arial" w:cs="Arial"/>
          <w:color w:val="000000" w:themeColor="text1"/>
        </w:rPr>
        <w:t>iROZHLAS</w:t>
      </w:r>
      <w:proofErr w:type="spellEnd"/>
      <w:r w:rsidRPr="00B27CA1">
        <w:rPr>
          <w:rFonts w:ascii="Arial" w:hAnsi="Arial" w:cs="Arial"/>
          <w:color w:val="000000" w:themeColor="text1"/>
        </w:rPr>
        <w:t xml:space="preserve"> – spolehlivé zprávy. </w:t>
      </w:r>
      <w:proofErr w:type="spellStart"/>
      <w:r w:rsidRPr="00B27CA1">
        <w:rPr>
          <w:rFonts w:ascii="Arial" w:hAnsi="Arial" w:cs="Arial"/>
          <w:color w:val="000000" w:themeColor="text1"/>
        </w:rPr>
        <w:t>iROZHLAS</w:t>
      </w:r>
      <w:proofErr w:type="spellEnd"/>
      <w:r w:rsidRPr="00B27CA1">
        <w:rPr>
          <w:rFonts w:ascii="Arial" w:hAnsi="Arial" w:cs="Arial"/>
          <w:color w:val="000000" w:themeColor="text1"/>
        </w:rPr>
        <w:t xml:space="preserve"> – spolehlivé a rychlé zprávy [online]. Copyright © 1997 [cit. 04.11.2019]. Dostupné z: https://www.irozhlas.cz/zpravy-domov/zhari-kostel-v-gutech-zapaleni-soud-nahrada-skody_1901060600_ogo</w:t>
      </w:r>
    </w:p>
    <w:p w14:paraId="5C188F7E" w14:textId="77777777" w:rsidR="00B27CA1" w:rsidRPr="006D6D48" w:rsidRDefault="00B27CA1" w:rsidP="00B855D5">
      <w:pPr>
        <w:ind w:left="567"/>
        <w:rPr>
          <w:color w:val="000000" w:themeColor="text1"/>
        </w:rPr>
      </w:pPr>
    </w:p>
    <w:p w14:paraId="0BB1B310" w14:textId="4E91911A" w:rsidR="00723056" w:rsidRPr="006D6D48" w:rsidRDefault="006D6D48" w:rsidP="00B855D5">
      <w:pPr>
        <w:ind w:left="567"/>
        <w:rPr>
          <w:rFonts w:ascii="Arial" w:hAnsi="Arial" w:cs="Arial"/>
          <w:color w:val="000000" w:themeColor="text1"/>
          <w:shd w:val="clear" w:color="auto" w:fill="FFFFFF"/>
        </w:rPr>
      </w:pPr>
      <w:r w:rsidRPr="006D6D48">
        <w:rPr>
          <w:rFonts w:ascii="Arial" w:hAnsi="Arial" w:cs="Arial"/>
          <w:color w:val="000000" w:themeColor="text1"/>
          <w:shd w:val="clear" w:color="auto" w:fill="FFFFFF"/>
        </w:rPr>
        <w:t>MAREŠ, Miroslav. </w:t>
      </w:r>
      <w:r w:rsidRPr="006D6D48">
        <w:rPr>
          <w:rFonts w:ascii="Arial" w:hAnsi="Arial" w:cs="Arial"/>
          <w:i/>
          <w:iCs/>
          <w:color w:val="000000" w:themeColor="text1"/>
          <w:shd w:val="clear" w:color="auto" w:fill="FFFFFF"/>
        </w:rPr>
        <w:t>Terorismus v ČR</w:t>
      </w:r>
      <w:r w:rsidRPr="006D6D48">
        <w:rPr>
          <w:rFonts w:ascii="Arial" w:hAnsi="Arial" w:cs="Arial"/>
          <w:color w:val="000000" w:themeColor="text1"/>
          <w:shd w:val="clear" w:color="auto" w:fill="FFFFFF"/>
        </w:rPr>
        <w:t>. Brno: Centrum strategických studií, 2005, 476 s. ISBN 8090333389.</w:t>
      </w:r>
    </w:p>
    <w:p w14:paraId="41787820" w14:textId="6571A430" w:rsidR="006D6D48" w:rsidRDefault="006D6D48" w:rsidP="00B855D5">
      <w:pPr>
        <w:ind w:left="567"/>
        <w:rPr>
          <w:rFonts w:ascii="Arial" w:hAnsi="Arial" w:cs="Arial"/>
          <w:color w:val="000000" w:themeColor="text1"/>
          <w:shd w:val="clear" w:color="auto" w:fill="FFFFFF"/>
        </w:rPr>
      </w:pPr>
    </w:p>
    <w:p w14:paraId="57208C7E" w14:textId="77777777" w:rsidR="00B27CA1" w:rsidRDefault="00B27CA1" w:rsidP="00B855D5">
      <w:pPr>
        <w:ind w:left="567"/>
        <w:rPr>
          <w:rFonts w:ascii="Arial" w:hAnsi="Arial" w:cs="Arial"/>
          <w:color w:val="000000" w:themeColor="text1"/>
          <w:shd w:val="clear" w:color="auto" w:fill="FFFFFF"/>
        </w:rPr>
      </w:pPr>
      <w:r>
        <w:rPr>
          <w:rFonts w:ascii="Arial" w:hAnsi="Arial" w:cs="Arial"/>
          <w:color w:val="000000" w:themeColor="text1"/>
          <w:shd w:val="clear" w:color="auto" w:fill="FFFFFF"/>
        </w:rPr>
        <w:t xml:space="preserve">PERLÍNOVÁ, D. </w:t>
      </w:r>
      <w:r w:rsidRPr="00B27CA1">
        <w:rPr>
          <w:rFonts w:ascii="Arial" w:hAnsi="Arial" w:cs="Arial"/>
          <w:i/>
          <w:iCs/>
          <w:color w:val="000000" w:themeColor="text1"/>
          <w:shd w:val="clear" w:color="auto" w:fill="FFFFFF"/>
        </w:rPr>
        <w:t xml:space="preserve">Připomeňte si největší teroristické útoky, spáchané v posledních třech letech v Evropě | </w:t>
      </w:r>
      <w:proofErr w:type="spellStart"/>
      <w:r w:rsidRPr="00B27CA1">
        <w:rPr>
          <w:rFonts w:ascii="Arial" w:hAnsi="Arial" w:cs="Arial"/>
          <w:i/>
          <w:iCs/>
          <w:color w:val="000000" w:themeColor="text1"/>
          <w:shd w:val="clear" w:color="auto" w:fill="FFFFFF"/>
        </w:rPr>
        <w:t>iROZHLAS</w:t>
      </w:r>
      <w:proofErr w:type="spellEnd"/>
      <w:r w:rsidRPr="00B27CA1">
        <w:rPr>
          <w:rFonts w:ascii="Arial" w:hAnsi="Arial" w:cs="Arial"/>
          <w:i/>
          <w:iCs/>
          <w:color w:val="000000" w:themeColor="text1"/>
          <w:shd w:val="clear" w:color="auto" w:fill="FFFFFF"/>
        </w:rPr>
        <w:t xml:space="preserve"> – spolehlivé zprávy. </w:t>
      </w:r>
      <w:proofErr w:type="spellStart"/>
      <w:r w:rsidRPr="00B27CA1">
        <w:rPr>
          <w:rFonts w:ascii="Arial" w:hAnsi="Arial" w:cs="Arial"/>
          <w:i/>
          <w:iCs/>
          <w:color w:val="000000" w:themeColor="text1"/>
          <w:shd w:val="clear" w:color="auto" w:fill="FFFFFF"/>
        </w:rPr>
        <w:t>iROZHLAS</w:t>
      </w:r>
      <w:proofErr w:type="spellEnd"/>
      <w:r w:rsidRPr="00B27CA1">
        <w:rPr>
          <w:rFonts w:ascii="Arial" w:hAnsi="Arial" w:cs="Arial"/>
          <w:i/>
          <w:iCs/>
          <w:color w:val="000000" w:themeColor="text1"/>
          <w:shd w:val="clear" w:color="auto" w:fill="FFFFFF"/>
        </w:rPr>
        <w:t xml:space="preserve"> – spolehlivé a rychlé zprávy [online]</w:t>
      </w:r>
      <w:r w:rsidRPr="008D7802">
        <w:rPr>
          <w:rFonts w:ascii="Arial" w:hAnsi="Arial" w:cs="Arial"/>
          <w:color w:val="000000" w:themeColor="text1"/>
          <w:shd w:val="clear" w:color="auto" w:fill="FFFFFF"/>
        </w:rPr>
        <w:t>. Copyright © 1997 [cit. 04.11.2019]. Dostupné z: https://www.irozhlas.cz/zpravy-svet/pripomente-si-nejvetsi-teroristicke-utoky-spachane-v-poslednich-trech-letech-v_1708172145_per</w:t>
      </w:r>
    </w:p>
    <w:p w14:paraId="53B4B8C0" w14:textId="77777777" w:rsidR="00B27CA1" w:rsidRPr="006D6D48" w:rsidRDefault="00B27CA1" w:rsidP="00B855D5">
      <w:pPr>
        <w:ind w:left="567"/>
        <w:rPr>
          <w:rFonts w:ascii="Arial" w:hAnsi="Arial" w:cs="Arial"/>
          <w:color w:val="000000" w:themeColor="text1"/>
          <w:shd w:val="clear" w:color="auto" w:fill="FFFFFF"/>
        </w:rPr>
      </w:pPr>
    </w:p>
    <w:p w14:paraId="673C7B6F" w14:textId="25AF431D" w:rsidR="00B27CA1" w:rsidRDefault="006D6D48" w:rsidP="00B855D5">
      <w:pPr>
        <w:ind w:left="567"/>
        <w:rPr>
          <w:rFonts w:ascii="Arial" w:hAnsi="Arial" w:cs="Arial"/>
          <w:color w:val="000000" w:themeColor="text1"/>
          <w:shd w:val="clear" w:color="auto" w:fill="FFFFFF"/>
        </w:rPr>
      </w:pPr>
      <w:r w:rsidRPr="006D6D48">
        <w:rPr>
          <w:rFonts w:ascii="Arial" w:hAnsi="Arial" w:cs="Arial"/>
          <w:color w:val="000000" w:themeColor="text1"/>
          <w:shd w:val="clear" w:color="auto" w:fill="FFFFFF"/>
        </w:rPr>
        <w:lastRenderedPageBreak/>
        <w:t xml:space="preserve">(PDF) </w:t>
      </w:r>
      <w:r w:rsidRPr="00B27CA1">
        <w:rPr>
          <w:rFonts w:ascii="Arial" w:hAnsi="Arial" w:cs="Arial"/>
          <w:i/>
          <w:iCs/>
          <w:color w:val="000000" w:themeColor="text1"/>
          <w:shd w:val="clear" w:color="auto" w:fill="FFFFFF"/>
        </w:rPr>
        <w:t>Důvody realizace a formy terorismu</w:t>
      </w:r>
      <w:r w:rsidRPr="006D6D48">
        <w:rPr>
          <w:rFonts w:ascii="Arial" w:hAnsi="Arial" w:cs="Arial"/>
          <w:color w:val="000000" w:themeColor="text1"/>
          <w:shd w:val="clear" w:color="auto" w:fill="FFFFFF"/>
        </w:rPr>
        <w:t xml:space="preserve">. </w:t>
      </w:r>
      <w:proofErr w:type="spellStart"/>
      <w:r w:rsidRPr="006D6D48">
        <w:rPr>
          <w:rFonts w:ascii="Arial" w:hAnsi="Arial" w:cs="Arial"/>
          <w:color w:val="000000" w:themeColor="text1"/>
          <w:shd w:val="clear" w:color="auto" w:fill="FFFFFF"/>
        </w:rPr>
        <w:t>ResearchGate</w:t>
      </w:r>
      <w:proofErr w:type="spellEnd"/>
      <w:r w:rsidRPr="006D6D48">
        <w:rPr>
          <w:rFonts w:ascii="Arial" w:hAnsi="Arial" w:cs="Arial"/>
          <w:color w:val="000000" w:themeColor="text1"/>
          <w:shd w:val="clear" w:color="auto" w:fill="FFFFFF"/>
        </w:rPr>
        <w:t xml:space="preserve"> | </w:t>
      </w:r>
      <w:proofErr w:type="spellStart"/>
      <w:r w:rsidRPr="006D6D48">
        <w:rPr>
          <w:rFonts w:ascii="Arial" w:hAnsi="Arial" w:cs="Arial"/>
          <w:color w:val="000000" w:themeColor="text1"/>
          <w:shd w:val="clear" w:color="auto" w:fill="FFFFFF"/>
        </w:rPr>
        <w:t>Find</w:t>
      </w:r>
      <w:proofErr w:type="spellEnd"/>
      <w:r w:rsidRPr="006D6D48">
        <w:rPr>
          <w:rFonts w:ascii="Arial" w:hAnsi="Arial" w:cs="Arial"/>
          <w:color w:val="000000" w:themeColor="text1"/>
          <w:shd w:val="clear" w:color="auto" w:fill="FFFFFF"/>
        </w:rPr>
        <w:t xml:space="preserve"> and </w:t>
      </w:r>
      <w:proofErr w:type="spellStart"/>
      <w:r w:rsidRPr="006D6D48">
        <w:rPr>
          <w:rFonts w:ascii="Arial" w:hAnsi="Arial" w:cs="Arial"/>
          <w:color w:val="000000" w:themeColor="text1"/>
          <w:shd w:val="clear" w:color="auto" w:fill="FFFFFF"/>
        </w:rPr>
        <w:t>share</w:t>
      </w:r>
      <w:proofErr w:type="spellEnd"/>
      <w:r w:rsidRPr="006D6D48">
        <w:rPr>
          <w:rFonts w:ascii="Arial" w:hAnsi="Arial" w:cs="Arial"/>
          <w:color w:val="000000" w:themeColor="text1"/>
          <w:shd w:val="clear" w:color="auto" w:fill="FFFFFF"/>
        </w:rPr>
        <w:t xml:space="preserve"> </w:t>
      </w:r>
      <w:proofErr w:type="spellStart"/>
      <w:r w:rsidRPr="006D6D48">
        <w:rPr>
          <w:rFonts w:ascii="Arial" w:hAnsi="Arial" w:cs="Arial"/>
          <w:color w:val="000000" w:themeColor="text1"/>
          <w:shd w:val="clear" w:color="auto" w:fill="FFFFFF"/>
        </w:rPr>
        <w:t>research</w:t>
      </w:r>
      <w:proofErr w:type="spellEnd"/>
      <w:r w:rsidRPr="006D6D48">
        <w:rPr>
          <w:rFonts w:ascii="Arial" w:hAnsi="Arial" w:cs="Arial"/>
          <w:color w:val="000000" w:themeColor="text1"/>
          <w:shd w:val="clear" w:color="auto" w:fill="FFFFFF"/>
        </w:rPr>
        <w:t xml:space="preserve"> [online]. Copyright © </w:t>
      </w:r>
      <w:proofErr w:type="spellStart"/>
      <w:r w:rsidRPr="006D6D48">
        <w:rPr>
          <w:rFonts w:ascii="Arial" w:hAnsi="Arial" w:cs="Arial"/>
          <w:color w:val="000000" w:themeColor="text1"/>
          <w:shd w:val="clear" w:color="auto" w:fill="FFFFFF"/>
        </w:rPr>
        <w:t>ResearchGate</w:t>
      </w:r>
      <w:proofErr w:type="spellEnd"/>
      <w:r w:rsidRPr="006D6D48">
        <w:rPr>
          <w:rFonts w:ascii="Arial" w:hAnsi="Arial" w:cs="Arial"/>
          <w:color w:val="000000" w:themeColor="text1"/>
          <w:shd w:val="clear" w:color="auto" w:fill="FFFFFF"/>
        </w:rPr>
        <w:t xml:space="preserve"> 2019. All </w:t>
      </w:r>
      <w:proofErr w:type="spellStart"/>
      <w:r w:rsidRPr="006D6D48">
        <w:rPr>
          <w:rFonts w:ascii="Arial" w:hAnsi="Arial" w:cs="Arial"/>
          <w:color w:val="000000" w:themeColor="text1"/>
          <w:shd w:val="clear" w:color="auto" w:fill="FFFFFF"/>
        </w:rPr>
        <w:t>rights</w:t>
      </w:r>
      <w:proofErr w:type="spellEnd"/>
      <w:r w:rsidRPr="006D6D48">
        <w:rPr>
          <w:rFonts w:ascii="Arial" w:hAnsi="Arial" w:cs="Arial"/>
          <w:color w:val="000000" w:themeColor="text1"/>
          <w:shd w:val="clear" w:color="auto" w:fill="FFFFFF"/>
        </w:rPr>
        <w:t xml:space="preserve"> </w:t>
      </w:r>
      <w:proofErr w:type="spellStart"/>
      <w:r w:rsidRPr="006D6D48">
        <w:rPr>
          <w:rFonts w:ascii="Arial" w:hAnsi="Arial" w:cs="Arial"/>
          <w:color w:val="000000" w:themeColor="text1"/>
          <w:shd w:val="clear" w:color="auto" w:fill="FFFFFF"/>
        </w:rPr>
        <w:t>reserved</w:t>
      </w:r>
      <w:proofErr w:type="spellEnd"/>
      <w:r w:rsidRPr="006D6D48">
        <w:rPr>
          <w:rFonts w:ascii="Arial" w:hAnsi="Arial" w:cs="Arial"/>
          <w:color w:val="000000" w:themeColor="text1"/>
          <w:shd w:val="clear" w:color="auto" w:fill="FFFFFF"/>
        </w:rPr>
        <w:t>. [cit. 04.11.2019]. Dostupné</w:t>
      </w:r>
      <w:r w:rsidR="00EC2922">
        <w:rPr>
          <w:rFonts w:ascii="Arial" w:hAnsi="Arial" w:cs="Arial"/>
          <w:color w:val="000000" w:themeColor="text1"/>
          <w:shd w:val="clear" w:color="auto" w:fill="FFFFFF"/>
        </w:rPr>
        <w:t xml:space="preserve"> </w:t>
      </w:r>
      <w:r w:rsidRPr="006D6D48">
        <w:rPr>
          <w:rFonts w:ascii="Arial" w:hAnsi="Arial" w:cs="Arial"/>
          <w:color w:val="000000" w:themeColor="text1"/>
          <w:shd w:val="clear" w:color="auto" w:fill="FFFFFF"/>
        </w:rPr>
        <w:t>z:</w:t>
      </w:r>
      <w:hyperlink r:id="rId40" w:history="1">
        <w:r w:rsidR="00EC2922" w:rsidRPr="00450B6B">
          <w:rPr>
            <w:rStyle w:val="Hypertextovodkaz"/>
            <w:rFonts w:ascii="Arial" w:hAnsi="Arial" w:cs="Arial"/>
            <w:shd w:val="clear" w:color="auto" w:fill="FFFFFF"/>
          </w:rPr>
          <w:t>https://www.researchgate.net/publication/269278618_Duvody_realizace_a_formy_terorismu</w:t>
        </w:r>
      </w:hyperlink>
      <w:r w:rsidR="00EC2922">
        <w:rPr>
          <w:rFonts w:ascii="Arial" w:hAnsi="Arial" w:cs="Arial"/>
          <w:color w:val="000000" w:themeColor="text1"/>
          <w:shd w:val="clear" w:color="auto" w:fill="FFFFFF"/>
        </w:rPr>
        <w:t xml:space="preserve"> </w:t>
      </w:r>
    </w:p>
    <w:p w14:paraId="0EDDF4C5" w14:textId="77777777" w:rsidR="00EC2922" w:rsidRPr="006D6D48" w:rsidRDefault="00EC2922" w:rsidP="00B855D5">
      <w:pPr>
        <w:ind w:left="567"/>
        <w:rPr>
          <w:rFonts w:ascii="Arial" w:hAnsi="Arial" w:cs="Arial"/>
          <w:color w:val="000000" w:themeColor="text1"/>
          <w:shd w:val="clear" w:color="auto" w:fill="FFFFFF"/>
        </w:rPr>
      </w:pPr>
    </w:p>
    <w:p w14:paraId="30D32524" w14:textId="1BF0DADD" w:rsidR="006D6D48" w:rsidRPr="006D6D48" w:rsidRDefault="006D6D48" w:rsidP="00B855D5">
      <w:pPr>
        <w:ind w:left="567"/>
        <w:rPr>
          <w:rFonts w:ascii="Arial" w:hAnsi="Arial" w:cs="Arial"/>
          <w:color w:val="000000" w:themeColor="text1"/>
          <w:shd w:val="clear" w:color="auto" w:fill="FFFFFF"/>
        </w:rPr>
      </w:pPr>
      <w:r w:rsidRPr="006D6D48">
        <w:rPr>
          <w:rFonts w:ascii="Arial" w:hAnsi="Arial" w:cs="Arial"/>
          <w:color w:val="000000" w:themeColor="text1"/>
          <w:shd w:val="clear" w:color="auto" w:fill="FFFFFF"/>
        </w:rPr>
        <w:t>ŘEHÁK, David, Pavel FOLTIN a Richard STOJAR. </w:t>
      </w:r>
      <w:r w:rsidRPr="006D6D48">
        <w:rPr>
          <w:rFonts w:ascii="Arial" w:hAnsi="Arial" w:cs="Arial"/>
          <w:i/>
          <w:iCs/>
          <w:color w:val="000000" w:themeColor="text1"/>
          <w:shd w:val="clear" w:color="auto" w:fill="FFFFFF"/>
        </w:rPr>
        <w:t>Vybrané aspekty soudobého terorismu</w:t>
      </w:r>
      <w:r w:rsidRPr="006D6D48">
        <w:rPr>
          <w:rFonts w:ascii="Arial" w:hAnsi="Arial" w:cs="Arial"/>
          <w:color w:val="000000" w:themeColor="text1"/>
          <w:shd w:val="clear" w:color="auto" w:fill="FFFFFF"/>
        </w:rPr>
        <w:t>. Praha: Ministerstvo obrany ČR, 2008, 143 s. ISBN 978-80-7278-443-1.</w:t>
      </w:r>
    </w:p>
    <w:p w14:paraId="02091EF7" w14:textId="32F59291" w:rsidR="006D6D48" w:rsidRPr="006D6D48" w:rsidRDefault="006D6D48" w:rsidP="00B855D5">
      <w:pPr>
        <w:ind w:left="567"/>
        <w:rPr>
          <w:rFonts w:ascii="Arial" w:hAnsi="Arial" w:cs="Arial"/>
          <w:color w:val="000000" w:themeColor="text1"/>
          <w:shd w:val="clear" w:color="auto" w:fill="FFFFFF"/>
        </w:rPr>
      </w:pPr>
    </w:p>
    <w:p w14:paraId="12049E4C" w14:textId="37173D3A" w:rsidR="006D6D48" w:rsidRDefault="006D6D48" w:rsidP="00B855D5">
      <w:pPr>
        <w:ind w:left="567"/>
        <w:rPr>
          <w:rFonts w:ascii="Arial" w:hAnsi="Arial" w:cs="Arial"/>
          <w:color w:val="000000" w:themeColor="text1"/>
        </w:rPr>
      </w:pPr>
      <w:r w:rsidRPr="00B27CA1">
        <w:rPr>
          <w:rFonts w:ascii="Arial" w:hAnsi="Arial" w:cs="Arial"/>
          <w:i/>
          <w:iCs/>
          <w:color w:val="000000" w:themeColor="text1"/>
        </w:rPr>
        <w:t>Stupně ohrožení terorismem – Terorismus a měkké cíle</w:t>
      </w:r>
      <w:r w:rsidRPr="006D6D48">
        <w:rPr>
          <w:rFonts w:ascii="Arial" w:hAnsi="Arial" w:cs="Arial"/>
          <w:color w:val="000000" w:themeColor="text1"/>
        </w:rPr>
        <w:t xml:space="preserve">. Úvodní strana </w:t>
      </w:r>
      <w:r>
        <w:rPr>
          <w:rFonts w:ascii="Arial" w:hAnsi="Arial" w:cs="Arial"/>
          <w:color w:val="000000" w:themeColor="text1"/>
        </w:rPr>
        <w:t>–</w:t>
      </w:r>
      <w:r w:rsidRPr="006D6D48">
        <w:rPr>
          <w:rFonts w:ascii="Arial" w:hAnsi="Arial" w:cs="Arial"/>
          <w:color w:val="000000" w:themeColor="text1"/>
        </w:rPr>
        <w:t xml:space="preserve"> Ministerstvo</w:t>
      </w:r>
      <w:r>
        <w:rPr>
          <w:rFonts w:ascii="Arial" w:hAnsi="Arial" w:cs="Arial"/>
          <w:color w:val="000000" w:themeColor="text1"/>
        </w:rPr>
        <w:t xml:space="preserve"> </w:t>
      </w:r>
      <w:r w:rsidRPr="006D6D48">
        <w:rPr>
          <w:rFonts w:ascii="Arial" w:hAnsi="Arial" w:cs="Arial"/>
          <w:color w:val="000000" w:themeColor="text1"/>
        </w:rPr>
        <w:t xml:space="preserve">vnitra České republiky [online]. Copyright © 2019 Ministerstvo vnitra České republiky. Všechna práva vyhrazena. [cit. 04.11.2019]. Dostupné z: </w:t>
      </w:r>
      <w:hyperlink r:id="rId41" w:history="1">
        <w:r w:rsidR="00617B6A" w:rsidRPr="00450B6B">
          <w:rPr>
            <w:rStyle w:val="Hypertextovodkaz"/>
            <w:rFonts w:ascii="Arial" w:hAnsi="Arial" w:cs="Arial"/>
          </w:rPr>
          <w:t>https://www.mvcr.cz/cthh/clanek/stupne-ohrozeni-terorismem.aspx</w:t>
        </w:r>
      </w:hyperlink>
      <w:r w:rsidR="00617B6A">
        <w:rPr>
          <w:rFonts w:ascii="Arial" w:hAnsi="Arial" w:cs="Arial"/>
          <w:color w:val="000000" w:themeColor="text1"/>
        </w:rPr>
        <w:t xml:space="preserve"> </w:t>
      </w:r>
    </w:p>
    <w:p w14:paraId="120354EE" w14:textId="784A0CEA" w:rsidR="00B27CA1" w:rsidRDefault="00B27CA1" w:rsidP="00B855D5">
      <w:pPr>
        <w:ind w:left="567"/>
        <w:rPr>
          <w:rFonts w:ascii="Arial" w:hAnsi="Arial" w:cs="Arial"/>
          <w:color w:val="000000" w:themeColor="text1"/>
        </w:rPr>
      </w:pPr>
    </w:p>
    <w:p w14:paraId="4BDE7860" w14:textId="3D444494" w:rsidR="00B27CA1" w:rsidRDefault="00B27CA1" w:rsidP="00B855D5">
      <w:pPr>
        <w:ind w:left="567"/>
        <w:rPr>
          <w:rFonts w:ascii="Arial" w:hAnsi="Arial" w:cs="Arial"/>
          <w:color w:val="000000" w:themeColor="text1"/>
        </w:rPr>
      </w:pPr>
      <w:r>
        <w:rPr>
          <w:rFonts w:ascii="Arial" w:hAnsi="Arial" w:cs="Arial"/>
          <w:color w:val="000000" w:themeColor="text1"/>
        </w:rPr>
        <w:t xml:space="preserve">UNKNOWN. </w:t>
      </w:r>
      <w:r w:rsidRPr="00B27CA1">
        <w:rPr>
          <w:rFonts w:ascii="Arial" w:hAnsi="Arial" w:cs="Arial"/>
          <w:i/>
          <w:iCs/>
          <w:color w:val="000000" w:themeColor="text1"/>
        </w:rPr>
        <w:t>Tajné služby v Česku: kdo je kontroluje a kdo odvolává jejich vedení?</w:t>
      </w:r>
      <w:r w:rsidRPr="00B27CA1">
        <w:rPr>
          <w:rFonts w:ascii="Arial" w:hAnsi="Arial" w:cs="Arial"/>
          <w:color w:val="000000" w:themeColor="text1"/>
        </w:rPr>
        <w:t xml:space="preserve"> | </w:t>
      </w:r>
      <w:proofErr w:type="spellStart"/>
      <w:r w:rsidRPr="00B27CA1">
        <w:rPr>
          <w:rFonts w:ascii="Arial" w:hAnsi="Arial" w:cs="Arial"/>
          <w:color w:val="000000" w:themeColor="text1"/>
        </w:rPr>
        <w:t>iROZHLAS</w:t>
      </w:r>
      <w:proofErr w:type="spellEnd"/>
      <w:r w:rsidRPr="00B27CA1">
        <w:rPr>
          <w:rFonts w:ascii="Arial" w:hAnsi="Arial" w:cs="Arial"/>
          <w:color w:val="000000" w:themeColor="text1"/>
        </w:rPr>
        <w:t xml:space="preserve"> </w:t>
      </w:r>
      <w:r>
        <w:rPr>
          <w:rFonts w:ascii="Arial" w:hAnsi="Arial" w:cs="Arial"/>
          <w:color w:val="000000" w:themeColor="text1"/>
        </w:rPr>
        <w:t>–</w:t>
      </w:r>
      <w:r w:rsidRPr="00B27CA1">
        <w:rPr>
          <w:rFonts w:ascii="Arial" w:hAnsi="Arial" w:cs="Arial"/>
          <w:color w:val="000000" w:themeColor="text1"/>
        </w:rPr>
        <w:t xml:space="preserve"> spolehlivé</w:t>
      </w:r>
      <w:r>
        <w:rPr>
          <w:rFonts w:ascii="Arial" w:hAnsi="Arial" w:cs="Arial"/>
          <w:color w:val="000000" w:themeColor="text1"/>
        </w:rPr>
        <w:t xml:space="preserve"> </w:t>
      </w:r>
      <w:r w:rsidRPr="00B27CA1">
        <w:rPr>
          <w:rFonts w:ascii="Arial" w:hAnsi="Arial" w:cs="Arial"/>
          <w:color w:val="000000" w:themeColor="text1"/>
        </w:rPr>
        <w:t xml:space="preserve">zprávy. </w:t>
      </w:r>
      <w:proofErr w:type="spellStart"/>
      <w:r w:rsidRPr="00B27CA1">
        <w:rPr>
          <w:rFonts w:ascii="Arial" w:hAnsi="Arial" w:cs="Arial"/>
          <w:color w:val="000000" w:themeColor="text1"/>
        </w:rPr>
        <w:t>iROZHLAS</w:t>
      </w:r>
      <w:proofErr w:type="spellEnd"/>
      <w:r w:rsidRPr="00B27CA1">
        <w:rPr>
          <w:rFonts w:ascii="Arial" w:hAnsi="Arial" w:cs="Arial"/>
          <w:color w:val="000000" w:themeColor="text1"/>
        </w:rPr>
        <w:t xml:space="preserve"> </w:t>
      </w:r>
      <w:r>
        <w:rPr>
          <w:rFonts w:ascii="Arial" w:hAnsi="Arial" w:cs="Arial"/>
          <w:color w:val="000000" w:themeColor="text1"/>
        </w:rPr>
        <w:t xml:space="preserve">– </w:t>
      </w:r>
      <w:r w:rsidRPr="00B27CA1">
        <w:rPr>
          <w:rFonts w:ascii="Arial" w:hAnsi="Arial" w:cs="Arial"/>
          <w:color w:val="000000" w:themeColor="text1"/>
        </w:rPr>
        <w:t>spolehlivé</w:t>
      </w:r>
      <w:r>
        <w:rPr>
          <w:rFonts w:ascii="Arial" w:hAnsi="Arial" w:cs="Arial"/>
          <w:color w:val="000000" w:themeColor="text1"/>
        </w:rPr>
        <w:t xml:space="preserve"> </w:t>
      </w:r>
      <w:r w:rsidRPr="00B27CA1">
        <w:rPr>
          <w:rFonts w:ascii="Arial" w:hAnsi="Arial" w:cs="Arial"/>
          <w:color w:val="000000" w:themeColor="text1"/>
        </w:rPr>
        <w:t xml:space="preserve">a rychlé zprávy [online]. Copyright © 1997 [cit. 04.11.2019]. Dostupné z: </w:t>
      </w:r>
      <w:hyperlink r:id="rId42" w:history="1">
        <w:r w:rsidR="00617B6A" w:rsidRPr="00450B6B">
          <w:rPr>
            <w:rStyle w:val="Hypertextovodkaz"/>
            <w:rFonts w:ascii="Arial" w:hAnsi="Arial" w:cs="Arial"/>
          </w:rPr>
          <w:t>https://www.irozhlas.cz/zpravy-domov/tajne-sluzby-bis-urad-pro-zahranicni-styky-a-informace-sasek-metnar-vojenske_1805171241_dp</w:t>
        </w:r>
      </w:hyperlink>
    </w:p>
    <w:p w14:paraId="513E1207" w14:textId="7F07ADF7" w:rsidR="00617B6A" w:rsidRDefault="00617B6A" w:rsidP="00B855D5">
      <w:pPr>
        <w:ind w:left="567"/>
        <w:rPr>
          <w:rFonts w:ascii="Arial" w:hAnsi="Arial" w:cs="Arial"/>
          <w:color w:val="000000" w:themeColor="text1"/>
        </w:rPr>
      </w:pPr>
    </w:p>
    <w:p w14:paraId="64A9D284" w14:textId="61FE0078" w:rsidR="00617B6A" w:rsidRDefault="00617B6A" w:rsidP="00B855D5">
      <w:pPr>
        <w:ind w:left="567"/>
        <w:rPr>
          <w:rFonts w:ascii="Arial" w:hAnsi="Arial" w:cs="Arial"/>
          <w:color w:val="000000" w:themeColor="text1"/>
        </w:rPr>
      </w:pPr>
    </w:p>
    <w:p w14:paraId="6864F8B9" w14:textId="04A6B816" w:rsidR="00617B6A" w:rsidRDefault="00617B6A" w:rsidP="00B855D5">
      <w:pPr>
        <w:ind w:left="567"/>
        <w:rPr>
          <w:rFonts w:ascii="Arial" w:hAnsi="Arial" w:cs="Arial"/>
          <w:color w:val="000000" w:themeColor="text1"/>
        </w:rPr>
      </w:pPr>
    </w:p>
    <w:p w14:paraId="0AF0E688" w14:textId="56C8AE45" w:rsidR="00617B6A" w:rsidRDefault="00617B6A" w:rsidP="00B855D5">
      <w:pPr>
        <w:ind w:left="567"/>
        <w:rPr>
          <w:rFonts w:ascii="Arial" w:hAnsi="Arial" w:cs="Arial"/>
          <w:color w:val="000000" w:themeColor="text1"/>
        </w:rPr>
      </w:pPr>
    </w:p>
    <w:p w14:paraId="6BD2761D" w14:textId="040A29B4" w:rsidR="00617B6A" w:rsidRDefault="00617B6A" w:rsidP="00B855D5">
      <w:pPr>
        <w:ind w:left="567"/>
        <w:rPr>
          <w:rFonts w:ascii="Arial" w:hAnsi="Arial" w:cs="Arial"/>
          <w:color w:val="000000" w:themeColor="text1"/>
        </w:rPr>
      </w:pPr>
    </w:p>
    <w:p w14:paraId="14EE98EA" w14:textId="206CF72A" w:rsidR="00617B6A" w:rsidRDefault="00617B6A" w:rsidP="00B855D5">
      <w:pPr>
        <w:ind w:left="567"/>
        <w:rPr>
          <w:rFonts w:ascii="Arial" w:hAnsi="Arial" w:cs="Arial"/>
          <w:color w:val="000000" w:themeColor="text1"/>
        </w:rPr>
      </w:pPr>
    </w:p>
    <w:p w14:paraId="0F52DBE7" w14:textId="78CAF7FE" w:rsidR="00617B6A" w:rsidRDefault="00617B6A" w:rsidP="00B855D5">
      <w:pPr>
        <w:ind w:left="567"/>
        <w:rPr>
          <w:rFonts w:ascii="Arial" w:hAnsi="Arial" w:cs="Arial"/>
          <w:color w:val="000000" w:themeColor="text1"/>
        </w:rPr>
      </w:pPr>
    </w:p>
    <w:p w14:paraId="1D98CBA1" w14:textId="09C898D0" w:rsidR="00617B6A" w:rsidRDefault="00617B6A" w:rsidP="00B855D5">
      <w:pPr>
        <w:ind w:left="567"/>
        <w:rPr>
          <w:rFonts w:ascii="Arial" w:hAnsi="Arial" w:cs="Arial"/>
          <w:color w:val="000000" w:themeColor="text1"/>
        </w:rPr>
      </w:pPr>
    </w:p>
    <w:p w14:paraId="6F9B1550" w14:textId="2B8D8F48" w:rsidR="00617B6A" w:rsidRDefault="00617B6A" w:rsidP="00B855D5">
      <w:pPr>
        <w:ind w:left="567"/>
        <w:rPr>
          <w:rFonts w:ascii="Arial" w:hAnsi="Arial" w:cs="Arial"/>
          <w:color w:val="000000" w:themeColor="text1"/>
        </w:rPr>
      </w:pPr>
    </w:p>
    <w:p w14:paraId="70BE8250" w14:textId="579A2A00" w:rsidR="00617B6A" w:rsidRDefault="00617B6A" w:rsidP="00B855D5">
      <w:pPr>
        <w:ind w:left="567"/>
        <w:rPr>
          <w:rFonts w:ascii="Arial" w:hAnsi="Arial" w:cs="Arial"/>
          <w:color w:val="000000" w:themeColor="text1"/>
        </w:rPr>
      </w:pPr>
    </w:p>
    <w:p w14:paraId="504A346A" w14:textId="49C9AE5C" w:rsidR="00617B6A" w:rsidRDefault="00617B6A" w:rsidP="00B855D5">
      <w:pPr>
        <w:ind w:left="567"/>
        <w:rPr>
          <w:rFonts w:ascii="Arial" w:hAnsi="Arial" w:cs="Arial"/>
          <w:color w:val="000000" w:themeColor="text1"/>
        </w:rPr>
      </w:pPr>
    </w:p>
    <w:p w14:paraId="5932CFD2" w14:textId="0D5B814F" w:rsidR="00617B6A" w:rsidRDefault="00617B6A" w:rsidP="00B855D5">
      <w:pPr>
        <w:ind w:left="567"/>
        <w:rPr>
          <w:rFonts w:ascii="Arial" w:hAnsi="Arial" w:cs="Arial"/>
          <w:color w:val="000000" w:themeColor="text1"/>
        </w:rPr>
      </w:pPr>
    </w:p>
    <w:p w14:paraId="0A7C7B42" w14:textId="6491585C" w:rsidR="00617B6A" w:rsidRDefault="00617B6A" w:rsidP="00B855D5">
      <w:pPr>
        <w:ind w:left="567"/>
        <w:rPr>
          <w:rFonts w:ascii="Arial" w:hAnsi="Arial" w:cs="Arial"/>
          <w:color w:val="000000" w:themeColor="text1"/>
        </w:rPr>
      </w:pPr>
    </w:p>
    <w:p w14:paraId="36F7A2E8" w14:textId="55315DD2" w:rsidR="00617B6A" w:rsidRDefault="00617B6A" w:rsidP="00B855D5">
      <w:pPr>
        <w:ind w:left="567"/>
        <w:rPr>
          <w:rFonts w:ascii="Arial" w:hAnsi="Arial" w:cs="Arial"/>
          <w:color w:val="000000" w:themeColor="text1"/>
        </w:rPr>
      </w:pPr>
    </w:p>
    <w:p w14:paraId="61E91C53" w14:textId="46F09097" w:rsidR="00617B6A" w:rsidRDefault="00617B6A" w:rsidP="00B855D5">
      <w:pPr>
        <w:ind w:left="567"/>
        <w:rPr>
          <w:rFonts w:ascii="Arial" w:hAnsi="Arial" w:cs="Arial"/>
          <w:color w:val="000000" w:themeColor="text1"/>
        </w:rPr>
      </w:pPr>
    </w:p>
    <w:p w14:paraId="15E7D50A" w14:textId="6AE4185F" w:rsidR="00617B6A" w:rsidRDefault="00617B6A" w:rsidP="00B855D5">
      <w:pPr>
        <w:ind w:left="567"/>
        <w:rPr>
          <w:rFonts w:ascii="Arial" w:hAnsi="Arial" w:cs="Arial"/>
          <w:color w:val="000000" w:themeColor="text1"/>
        </w:rPr>
      </w:pPr>
    </w:p>
    <w:p w14:paraId="4B87E68D" w14:textId="77777777" w:rsidR="00EC2922" w:rsidRDefault="00EC2922" w:rsidP="00B855D5">
      <w:pPr>
        <w:ind w:left="567"/>
        <w:rPr>
          <w:rFonts w:ascii="Arial" w:hAnsi="Arial" w:cs="Arial"/>
          <w:color w:val="000000" w:themeColor="text1"/>
        </w:rPr>
      </w:pPr>
    </w:p>
    <w:p w14:paraId="503B318B" w14:textId="09E87D23" w:rsidR="00617B6A" w:rsidRDefault="00617B6A" w:rsidP="00B855D5">
      <w:pPr>
        <w:ind w:left="567"/>
        <w:rPr>
          <w:rFonts w:ascii="Arial" w:hAnsi="Arial" w:cs="Arial"/>
          <w:color w:val="000000" w:themeColor="text1"/>
        </w:rPr>
      </w:pPr>
    </w:p>
    <w:p w14:paraId="62184865" w14:textId="2961F8E2" w:rsidR="00617B6A" w:rsidRPr="00EC2922" w:rsidRDefault="00EC2922" w:rsidP="00EC2922">
      <w:pPr>
        <w:pStyle w:val="Nadpis1"/>
      </w:pPr>
      <w:bookmarkStart w:id="51" w:name="_Toc37917518"/>
      <w:r>
        <w:lastRenderedPageBreak/>
        <w:t>Přílohy</w:t>
      </w:r>
      <w:bookmarkEnd w:id="51"/>
    </w:p>
    <w:p w14:paraId="165687B9" w14:textId="77777777" w:rsidR="00617B6A" w:rsidRPr="00F87BC9" w:rsidRDefault="00617B6A" w:rsidP="00EC2922">
      <w:pPr>
        <w:pStyle w:val="Nadpis2"/>
        <w:jc w:val="center"/>
      </w:pPr>
      <w:bookmarkStart w:id="52" w:name="_Toc37917519"/>
      <w:r>
        <w:t>Dotazníkové</w:t>
      </w:r>
      <w:r w:rsidRPr="00F87BC9">
        <w:t xml:space="preserve"> šetření</w:t>
      </w:r>
      <w:bookmarkEnd w:id="52"/>
    </w:p>
    <w:p w14:paraId="10A1798F" w14:textId="77777777" w:rsidR="00617B6A" w:rsidRPr="00774209" w:rsidRDefault="00617B6A" w:rsidP="00617B6A">
      <w:pPr>
        <w:spacing w:line="240" w:lineRule="auto"/>
        <w:jc w:val="center"/>
      </w:pPr>
      <w:r w:rsidRPr="00774209">
        <w:t>Autor</w:t>
      </w:r>
      <w:r>
        <w:t>:</w:t>
      </w:r>
      <w:r w:rsidRPr="00774209">
        <w:t xml:space="preserve"> Jiří Neplech</w:t>
      </w:r>
    </w:p>
    <w:p w14:paraId="1DC12304" w14:textId="77777777" w:rsidR="00617B6A" w:rsidRDefault="00617B6A" w:rsidP="00617B6A">
      <w:pPr>
        <w:spacing w:line="240" w:lineRule="auto"/>
        <w:jc w:val="center"/>
      </w:pPr>
      <w:r>
        <w:t xml:space="preserve">k bakalářské práci </w:t>
      </w:r>
      <w:r w:rsidRPr="00774209">
        <w:rPr>
          <w:i/>
        </w:rPr>
        <w:t>Terorismus a občané ČR</w:t>
      </w:r>
    </w:p>
    <w:p w14:paraId="15690F8C" w14:textId="77777777" w:rsidR="00617B6A" w:rsidRDefault="00617B6A" w:rsidP="00617B6A">
      <w:pPr>
        <w:spacing w:line="240" w:lineRule="auto"/>
        <w:jc w:val="center"/>
      </w:pPr>
      <w:r>
        <w:t>Fakulta tělesné kultury Univerzity Palackého v Olomouci</w:t>
      </w:r>
    </w:p>
    <w:p w14:paraId="7A861F16" w14:textId="77777777" w:rsidR="00617B6A" w:rsidRDefault="00617B6A" w:rsidP="00617B6A">
      <w:pPr>
        <w:jc w:val="center"/>
      </w:pPr>
    </w:p>
    <w:p w14:paraId="066375CC" w14:textId="77777777" w:rsidR="00617B6A" w:rsidRDefault="00617B6A" w:rsidP="00617B6A">
      <w:pPr>
        <w:ind w:firstLine="708"/>
      </w:pPr>
      <w:r>
        <w:t>V případě uzavřených otázek hodící se zakroužkujte, u otevřených napište odpověď svými slovy. Děkuji za Váš čas.</w:t>
      </w:r>
    </w:p>
    <w:p w14:paraId="30AACEAE" w14:textId="77777777" w:rsidR="00617B6A" w:rsidRDefault="00617B6A" w:rsidP="00617B6A">
      <w:pPr>
        <w:ind w:firstLine="708"/>
      </w:pPr>
    </w:p>
    <w:p w14:paraId="23C7AC33" w14:textId="77777777" w:rsidR="00617B6A" w:rsidRPr="00F87BC9" w:rsidRDefault="00617B6A" w:rsidP="00617B6A">
      <w:pPr>
        <w:jc w:val="center"/>
      </w:pPr>
      <w:r w:rsidRPr="00F87BC9">
        <w:t>Otázky:</w:t>
      </w:r>
    </w:p>
    <w:p w14:paraId="3E25E2D7" w14:textId="4FAE7777" w:rsidR="00617B6A" w:rsidRPr="00F87BC9" w:rsidRDefault="00617B6A" w:rsidP="00617B6A">
      <w:pPr>
        <w:pStyle w:val="Odstavecseseznamem"/>
        <w:widowControl/>
        <w:numPr>
          <w:ilvl w:val="0"/>
          <w:numId w:val="39"/>
        </w:numPr>
        <w:autoSpaceDE/>
        <w:autoSpaceDN/>
        <w:spacing w:after="160"/>
      </w:pPr>
      <w:r w:rsidRPr="00F87BC9">
        <w:t>Jaký je Váš věk?</w:t>
      </w:r>
      <w:r w:rsidRPr="00F87BC9">
        <w:tab/>
      </w:r>
      <w:r w:rsidRPr="00F87BC9">
        <w:tab/>
      </w:r>
      <w:r w:rsidRPr="00F87BC9">
        <w:tab/>
      </w:r>
      <w:r w:rsidRPr="00F87BC9">
        <w:tab/>
      </w:r>
      <w:r w:rsidRPr="00F87BC9">
        <w:tab/>
      </w:r>
      <w:r w:rsidRPr="00F87BC9">
        <w:tab/>
      </w:r>
      <w:r w:rsidRPr="00F87BC9">
        <w:tab/>
      </w:r>
      <w:r w:rsidRPr="00F87BC9">
        <w:tab/>
      </w:r>
      <w:r w:rsidR="00EC2922">
        <w:tab/>
      </w:r>
      <w:r w:rsidRPr="00F87BC9">
        <w:t>______</w:t>
      </w:r>
    </w:p>
    <w:p w14:paraId="4E7C226E" w14:textId="77777777" w:rsidR="00617B6A" w:rsidRPr="00F87BC9" w:rsidRDefault="00617B6A" w:rsidP="00617B6A">
      <w:pPr>
        <w:pStyle w:val="Odstavecseseznamem"/>
        <w:widowControl/>
        <w:numPr>
          <w:ilvl w:val="0"/>
          <w:numId w:val="39"/>
        </w:numPr>
        <w:autoSpaceDE/>
        <w:autoSpaceDN/>
        <w:spacing w:after="160"/>
      </w:pPr>
      <w:r w:rsidRPr="00F87BC9">
        <w:t>Jaké je Vaše pohlaví?</w:t>
      </w:r>
      <w:r w:rsidRPr="00F87BC9">
        <w:tab/>
      </w:r>
      <w:r w:rsidRPr="00F87BC9">
        <w:tab/>
      </w:r>
      <w:r w:rsidRPr="00F87BC9">
        <w:tab/>
      </w:r>
      <w:r w:rsidRPr="00F87BC9">
        <w:tab/>
      </w:r>
      <w:r w:rsidRPr="00F87BC9">
        <w:tab/>
      </w:r>
      <w:r w:rsidRPr="00F87BC9">
        <w:tab/>
      </w:r>
      <w:r w:rsidRPr="00F87BC9">
        <w:tab/>
      </w:r>
      <w:r w:rsidRPr="00F87BC9">
        <w:tab/>
        <w:t xml:space="preserve">MUŽ / ŽENA </w:t>
      </w:r>
    </w:p>
    <w:p w14:paraId="0B41A504" w14:textId="77777777" w:rsidR="00617B6A" w:rsidRPr="00F87BC9" w:rsidRDefault="00617B6A" w:rsidP="00617B6A">
      <w:pPr>
        <w:pStyle w:val="Odstavecseseznamem"/>
        <w:widowControl/>
        <w:numPr>
          <w:ilvl w:val="0"/>
          <w:numId w:val="39"/>
        </w:numPr>
        <w:autoSpaceDE/>
        <w:autoSpaceDN/>
        <w:spacing w:after="160" w:line="240" w:lineRule="auto"/>
      </w:pPr>
      <w:r w:rsidRPr="00F87BC9">
        <w:t>Jaké je Vaše nejvyšší dosažené vzdělání?</w:t>
      </w:r>
    </w:p>
    <w:p w14:paraId="70642FC4" w14:textId="7329F874" w:rsidR="00617B6A" w:rsidRDefault="00617B6A" w:rsidP="00617B6A">
      <w:pPr>
        <w:spacing w:line="240" w:lineRule="auto"/>
        <w:ind w:left="720"/>
      </w:pPr>
      <w:r w:rsidRPr="00F87BC9">
        <w:t>A) ZÁKLADNÍ</w:t>
      </w:r>
      <w:r w:rsidRPr="00F87BC9">
        <w:tab/>
        <w:t>B) STŘEDOŠKOLSKÉ</w:t>
      </w:r>
      <w:r w:rsidRPr="00F87BC9">
        <w:tab/>
        <w:t>C) VYŠŠÍ ODBORNÉ</w:t>
      </w:r>
      <w:r w:rsidRPr="00F87BC9">
        <w:tab/>
        <w:t>D) VYSOKOŠKOLSKÉ</w:t>
      </w:r>
    </w:p>
    <w:p w14:paraId="2C2D6D62" w14:textId="77777777" w:rsidR="00EC2922" w:rsidRPr="00F87BC9" w:rsidRDefault="00EC2922" w:rsidP="00617B6A">
      <w:pPr>
        <w:spacing w:line="240" w:lineRule="auto"/>
        <w:ind w:left="720"/>
      </w:pPr>
    </w:p>
    <w:p w14:paraId="4E895D93" w14:textId="77777777" w:rsidR="00617B6A" w:rsidRPr="00F87BC9" w:rsidRDefault="00617B6A" w:rsidP="00617B6A">
      <w:pPr>
        <w:pStyle w:val="Odstavecseseznamem"/>
        <w:widowControl/>
        <w:numPr>
          <w:ilvl w:val="0"/>
          <w:numId w:val="39"/>
        </w:numPr>
        <w:autoSpaceDE/>
        <w:autoSpaceDN/>
        <w:spacing w:after="160"/>
      </w:pPr>
      <w:r w:rsidRPr="00F87BC9">
        <w:t>Máte děti?</w:t>
      </w:r>
      <w:r w:rsidRPr="00F87BC9">
        <w:tab/>
      </w:r>
      <w:r w:rsidRPr="00F87BC9">
        <w:tab/>
      </w:r>
      <w:r w:rsidRPr="00F87BC9">
        <w:tab/>
      </w:r>
      <w:r w:rsidRPr="00F87BC9">
        <w:tab/>
      </w:r>
      <w:r w:rsidRPr="00F87BC9">
        <w:tab/>
      </w:r>
      <w:r w:rsidRPr="00F87BC9">
        <w:tab/>
      </w:r>
      <w:r w:rsidRPr="00F87BC9">
        <w:tab/>
      </w:r>
      <w:r w:rsidRPr="00F87BC9">
        <w:tab/>
      </w:r>
      <w:r w:rsidRPr="00F87BC9">
        <w:tab/>
        <w:t>ANO / NE</w:t>
      </w:r>
    </w:p>
    <w:p w14:paraId="06D7B57C" w14:textId="77777777" w:rsidR="00617B6A" w:rsidRPr="00F87BC9" w:rsidRDefault="00617B6A" w:rsidP="00617B6A">
      <w:pPr>
        <w:pStyle w:val="Odstavecseseznamem"/>
        <w:widowControl/>
        <w:numPr>
          <w:ilvl w:val="0"/>
          <w:numId w:val="39"/>
        </w:numPr>
        <w:autoSpaceDE/>
        <w:autoSpaceDN/>
        <w:spacing w:after="160"/>
      </w:pPr>
      <w:r w:rsidRPr="00F87BC9">
        <w:t>Bydlíte ve vesnici nebo ve městě?</w:t>
      </w:r>
      <w:r w:rsidRPr="00F87BC9">
        <w:tab/>
      </w:r>
      <w:r w:rsidRPr="00F87BC9">
        <w:tab/>
      </w:r>
      <w:r w:rsidRPr="00F87BC9">
        <w:tab/>
      </w:r>
      <w:r w:rsidRPr="00F87BC9">
        <w:tab/>
      </w:r>
      <w:r w:rsidRPr="00F87BC9">
        <w:tab/>
        <w:t xml:space="preserve">      VESNICE / MĚSTO</w:t>
      </w:r>
    </w:p>
    <w:p w14:paraId="1C5A0ACD" w14:textId="151768F2" w:rsidR="00617B6A" w:rsidRPr="00F87BC9" w:rsidRDefault="00617B6A" w:rsidP="00617B6A">
      <w:pPr>
        <w:pStyle w:val="Odstavecseseznamem"/>
        <w:widowControl/>
        <w:numPr>
          <w:ilvl w:val="0"/>
          <w:numId w:val="39"/>
        </w:numPr>
        <w:autoSpaceDE/>
        <w:autoSpaceDN/>
        <w:spacing w:after="160" w:line="240" w:lineRule="auto"/>
        <w:ind w:left="714" w:hanging="357"/>
        <w:contextualSpacing w:val="0"/>
      </w:pPr>
      <w:r w:rsidRPr="00F87BC9">
        <w:t xml:space="preserve">Nachází se poblíž Vašeho bydliště místo s větší kumulací lidí (nádraží, sportovní hala, nákupní </w:t>
      </w:r>
      <w:proofErr w:type="gramStart"/>
      <w:r w:rsidRPr="00F87BC9">
        <w:t>centrum,</w:t>
      </w:r>
      <w:proofErr w:type="gramEnd"/>
      <w:r w:rsidRPr="00F87BC9">
        <w:t xml:space="preserve"> apod.)</w:t>
      </w:r>
      <w:r w:rsidRPr="00F87BC9">
        <w:tab/>
      </w:r>
      <w:r w:rsidR="003F095D">
        <w:t>?</w:t>
      </w:r>
      <w:r w:rsidRPr="00F87BC9">
        <w:tab/>
      </w:r>
      <w:r w:rsidRPr="00F87BC9">
        <w:tab/>
      </w:r>
      <w:r w:rsidRPr="00F87BC9">
        <w:tab/>
      </w:r>
      <w:r w:rsidRPr="00F87BC9">
        <w:tab/>
      </w:r>
      <w:r w:rsidRPr="00F87BC9">
        <w:tab/>
      </w:r>
      <w:r w:rsidRPr="00F87BC9">
        <w:tab/>
      </w:r>
      <w:r>
        <w:tab/>
      </w:r>
      <w:r>
        <w:tab/>
      </w:r>
      <w:r w:rsidRPr="00F87BC9">
        <w:t>ANO / NE</w:t>
      </w:r>
    </w:p>
    <w:p w14:paraId="455D0927" w14:textId="77777777" w:rsidR="00617B6A" w:rsidRPr="00F87BC9" w:rsidRDefault="00617B6A" w:rsidP="00617B6A">
      <w:pPr>
        <w:pStyle w:val="Odstavecseseznamem"/>
        <w:widowControl/>
        <w:numPr>
          <w:ilvl w:val="0"/>
          <w:numId w:val="39"/>
        </w:numPr>
        <w:autoSpaceDE/>
        <w:autoSpaceDN/>
        <w:spacing w:after="160"/>
      </w:pPr>
      <w:r w:rsidRPr="00F87BC9">
        <w:t xml:space="preserve">Jaká událost se Vám jako první vybaví při zmínce o terorismu? </w:t>
      </w:r>
      <w:r w:rsidRPr="00F87BC9">
        <w:tab/>
        <w:t>_______________________</w:t>
      </w:r>
    </w:p>
    <w:p w14:paraId="1D34FD3A" w14:textId="77777777" w:rsidR="00617B6A" w:rsidRPr="00F87BC9" w:rsidRDefault="00617B6A" w:rsidP="00617B6A">
      <w:pPr>
        <w:pStyle w:val="Odstavecseseznamem"/>
        <w:widowControl/>
        <w:numPr>
          <w:ilvl w:val="0"/>
          <w:numId w:val="39"/>
        </w:numPr>
        <w:autoSpaceDE/>
        <w:autoSpaceDN/>
        <w:spacing w:after="160" w:line="240" w:lineRule="auto"/>
      </w:pPr>
      <w:r w:rsidRPr="00F87BC9">
        <w:t>Cítíte se v ČR ohroženi terorismem?</w:t>
      </w:r>
      <w:r w:rsidRPr="00F87BC9">
        <w:tab/>
      </w:r>
      <w:r w:rsidRPr="00F87BC9">
        <w:tab/>
      </w:r>
      <w:r w:rsidRPr="00F87BC9">
        <w:tab/>
      </w:r>
      <w:r w:rsidRPr="00F87BC9">
        <w:tab/>
      </w:r>
      <w:r w:rsidRPr="00F87BC9">
        <w:tab/>
      </w:r>
      <w:r w:rsidRPr="00F87BC9">
        <w:tab/>
        <w:t>ANO / NE</w:t>
      </w:r>
    </w:p>
    <w:p w14:paraId="14E36EAB" w14:textId="77777777" w:rsidR="00617B6A" w:rsidRPr="00F87BC9" w:rsidRDefault="00617B6A" w:rsidP="00617B6A">
      <w:pPr>
        <w:pStyle w:val="Odstavecseseznamem"/>
      </w:pPr>
      <w:r w:rsidRPr="00F87BC9">
        <w:t>Pokud ano, čím?</w:t>
      </w:r>
      <w:r w:rsidRPr="00F87BC9">
        <w:tab/>
      </w:r>
      <w:r w:rsidRPr="00F87BC9">
        <w:tab/>
      </w:r>
      <w:r w:rsidRPr="00F87BC9">
        <w:tab/>
        <w:t>__________________________________________</w:t>
      </w:r>
    </w:p>
    <w:p w14:paraId="74194C5E" w14:textId="77777777" w:rsidR="00617B6A" w:rsidRPr="00F87BC9" w:rsidRDefault="00617B6A" w:rsidP="00617B6A">
      <w:pPr>
        <w:pStyle w:val="Odstavecseseznamem"/>
        <w:widowControl/>
        <w:numPr>
          <w:ilvl w:val="0"/>
          <w:numId w:val="39"/>
        </w:numPr>
        <w:autoSpaceDE/>
        <w:autoSpaceDN/>
        <w:spacing w:after="160" w:line="240" w:lineRule="auto"/>
      </w:pPr>
      <w:r w:rsidRPr="00F87BC9">
        <w:t>Kdybyste vyhrál/a zájezd do ciziny, do jaké země byste určitě nejel/a</w:t>
      </w:r>
      <w:r>
        <w:t>, z hlediska možné teroristické hrozby?</w:t>
      </w:r>
    </w:p>
    <w:p w14:paraId="09939F79" w14:textId="77777777" w:rsidR="00617B6A" w:rsidRPr="00F87BC9" w:rsidRDefault="00617B6A" w:rsidP="00617B6A">
      <w:pPr>
        <w:pStyle w:val="Odstavecseseznamem"/>
        <w:ind w:left="4248"/>
      </w:pPr>
      <w:r w:rsidRPr="00F87BC9">
        <w:t>__________________________________________</w:t>
      </w:r>
    </w:p>
    <w:p w14:paraId="7F599907" w14:textId="77777777" w:rsidR="00617B6A" w:rsidRPr="00F87BC9" w:rsidRDefault="00617B6A" w:rsidP="00617B6A">
      <w:pPr>
        <w:pStyle w:val="Odstavecseseznamem"/>
        <w:widowControl/>
        <w:numPr>
          <w:ilvl w:val="0"/>
          <w:numId w:val="39"/>
        </w:numPr>
        <w:autoSpaceDE/>
        <w:autoSpaceDN/>
        <w:spacing w:after="160" w:line="240" w:lineRule="auto"/>
      </w:pPr>
      <w:r w:rsidRPr="00F87BC9">
        <w:t xml:space="preserve">Jaká je podle Vás nejpravděpodobnější teroristická hrozba </w:t>
      </w:r>
      <w:r>
        <w:t>pro</w:t>
      </w:r>
      <w:r w:rsidRPr="00F87BC9">
        <w:t> ČR?</w:t>
      </w:r>
    </w:p>
    <w:p w14:paraId="2B50AAF7" w14:textId="77777777" w:rsidR="00617B6A" w:rsidRPr="00F87BC9" w:rsidRDefault="00617B6A" w:rsidP="00617B6A">
      <w:pPr>
        <w:pStyle w:val="Odstavecseseznamem"/>
        <w:ind w:left="4248"/>
      </w:pPr>
      <w:r w:rsidRPr="00F87BC9">
        <w:t>__________________________________________</w:t>
      </w:r>
    </w:p>
    <w:p w14:paraId="50BB7E4D" w14:textId="5A1DDCB5" w:rsidR="00617B6A" w:rsidRPr="00F87BC9" w:rsidRDefault="00617B6A" w:rsidP="00617B6A">
      <w:pPr>
        <w:pStyle w:val="Odstavecseseznamem"/>
        <w:widowControl/>
        <w:numPr>
          <w:ilvl w:val="0"/>
          <w:numId w:val="39"/>
        </w:numPr>
        <w:autoSpaceDE/>
        <w:autoSpaceDN/>
        <w:spacing w:after="160"/>
        <w:ind w:left="714" w:hanging="357"/>
      </w:pPr>
      <w:r w:rsidRPr="00F87BC9">
        <w:t>Vyhýbáte se záměrně větším skupinám lidí ze strachu z terorismu nebo strachu o vlastní bezpečí (vánoční trhy, sportovní nebo kulturní akce) apod.?</w:t>
      </w:r>
      <w:r w:rsidRPr="00F87BC9">
        <w:tab/>
      </w:r>
      <w:r w:rsidRPr="00F87BC9">
        <w:tab/>
      </w:r>
      <w:r w:rsidRPr="00F87BC9">
        <w:tab/>
      </w:r>
      <w:r>
        <w:tab/>
      </w:r>
      <w:r w:rsidRPr="00F87BC9">
        <w:t>ANO / NE</w:t>
      </w:r>
    </w:p>
    <w:p w14:paraId="43E92F22" w14:textId="46A8F913" w:rsidR="00617B6A" w:rsidRPr="00F87BC9" w:rsidRDefault="00617B6A" w:rsidP="00617B6A">
      <w:pPr>
        <w:pStyle w:val="Odstavecseseznamem"/>
        <w:widowControl/>
        <w:numPr>
          <w:ilvl w:val="0"/>
          <w:numId w:val="39"/>
        </w:numPr>
        <w:autoSpaceDE/>
        <w:autoSpaceDN/>
        <w:spacing w:after="160"/>
        <w:ind w:left="714" w:hanging="357"/>
      </w:pPr>
      <w:r w:rsidRPr="00F87BC9">
        <w:t>Hraje pro Vás roli bezpečnost při výběru země, kde strávíte dovolenou?</w:t>
      </w:r>
      <w:r w:rsidRPr="00F87BC9">
        <w:tab/>
      </w:r>
      <w:r>
        <w:tab/>
      </w:r>
      <w:r w:rsidRPr="00F87BC9">
        <w:t>ANO / NE</w:t>
      </w:r>
    </w:p>
    <w:p w14:paraId="63C1F90D" w14:textId="77777777" w:rsidR="00617B6A" w:rsidRPr="00F87BC9" w:rsidRDefault="00617B6A" w:rsidP="00617B6A">
      <w:pPr>
        <w:pStyle w:val="Odstavecseseznamem"/>
        <w:widowControl/>
        <w:numPr>
          <w:ilvl w:val="0"/>
          <w:numId w:val="39"/>
        </w:numPr>
        <w:autoSpaceDE/>
        <w:autoSpaceDN/>
        <w:spacing w:after="160"/>
        <w:ind w:left="714" w:hanging="357"/>
      </w:pPr>
      <w:r w:rsidRPr="00F87BC9">
        <w:t xml:space="preserve">Považujete ČR za bezpečnou zemi z hlediska možné hrozby terorismu? </w:t>
      </w:r>
      <w:r w:rsidRPr="00F87BC9">
        <w:tab/>
      </w:r>
      <w:r w:rsidRPr="00F87BC9">
        <w:tab/>
        <w:t>ANO / NE</w:t>
      </w:r>
    </w:p>
    <w:p w14:paraId="4653C26C" w14:textId="77777777" w:rsidR="00617B6A" w:rsidRPr="006D6D48" w:rsidRDefault="00617B6A" w:rsidP="00B855D5">
      <w:pPr>
        <w:ind w:left="567"/>
        <w:rPr>
          <w:rFonts w:ascii="Arial" w:hAnsi="Arial" w:cs="Arial"/>
          <w:color w:val="000000" w:themeColor="text1"/>
        </w:rPr>
      </w:pPr>
    </w:p>
    <w:sectPr w:rsidR="00617B6A" w:rsidRPr="006D6D48">
      <w:footerReference w:type="default" r:id="rId43"/>
      <w:pgSz w:w="11910" w:h="16840"/>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C65B9" w14:textId="77777777" w:rsidR="00EC47E8" w:rsidRDefault="00EC47E8">
      <w:r>
        <w:separator/>
      </w:r>
    </w:p>
  </w:endnote>
  <w:endnote w:type="continuationSeparator" w:id="0">
    <w:p w14:paraId="533A0750" w14:textId="77777777" w:rsidR="00EC47E8" w:rsidRDefault="00E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4" w14:textId="77777777" w:rsidR="00815740" w:rsidRDefault="00815740">
    <w:pPr>
      <w:pBdr>
        <w:top w:val="nil"/>
        <w:left w:val="nil"/>
        <w:bottom w:val="nil"/>
        <w:right w:val="nil"/>
        <w:between w:val="nil"/>
      </w:pBdr>
      <w:tabs>
        <w:tab w:val="center" w:pos="4536"/>
        <w:tab w:val="right" w:pos="9072"/>
      </w:tabs>
      <w:rPr>
        <w:color w:val="000000"/>
      </w:rPr>
    </w:pPr>
  </w:p>
  <w:p w14:paraId="00000215" w14:textId="77777777" w:rsidR="00815740" w:rsidRDefault="0081574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1" w14:textId="77777777" w:rsidR="00815740" w:rsidRDefault="00815740">
    <w:pPr>
      <w:pBdr>
        <w:top w:val="nil"/>
        <w:left w:val="nil"/>
        <w:bottom w:val="nil"/>
        <w:right w:val="nil"/>
        <w:between w:val="nil"/>
      </w:pBdr>
      <w:tabs>
        <w:tab w:val="center" w:pos="4536"/>
        <w:tab w:val="right" w:pos="9072"/>
      </w:tabs>
      <w:jc w:val="center"/>
      <w:rPr>
        <w:color w:val="000000"/>
      </w:rPr>
    </w:pPr>
  </w:p>
  <w:p w14:paraId="00000212" w14:textId="7658E173" w:rsidR="00815740" w:rsidRDefault="0081574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213" w14:textId="77777777" w:rsidR="00815740" w:rsidRDefault="0081574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2E625" w14:textId="77777777" w:rsidR="00EC47E8" w:rsidRDefault="00EC47E8">
      <w:r>
        <w:separator/>
      </w:r>
    </w:p>
  </w:footnote>
  <w:footnote w:type="continuationSeparator" w:id="0">
    <w:p w14:paraId="590A9847" w14:textId="77777777" w:rsidR="00EC47E8" w:rsidRDefault="00EC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2AE0"/>
    <w:multiLevelType w:val="multilevel"/>
    <w:tmpl w:val="30E05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9A3850"/>
    <w:multiLevelType w:val="multilevel"/>
    <w:tmpl w:val="C9762C1E"/>
    <w:lvl w:ilvl="0">
      <w:start w:val="1"/>
      <w:numFmt w:val="bullet"/>
      <w:lvlText w:val=""/>
      <w:lvlJc w:val="left"/>
      <w:pPr>
        <w:ind w:left="685" w:hanging="360"/>
      </w:pPr>
      <w:rPr>
        <w:rFonts w:ascii="Symbol" w:hAnsi="Symbol" w:hint="default"/>
      </w:rPr>
    </w:lvl>
    <w:lvl w:ilvl="1">
      <w:start w:val="1"/>
      <w:numFmt w:val="decimal"/>
      <w:lvlText w:val="%1.%2"/>
      <w:lvlJc w:val="left"/>
      <w:pPr>
        <w:ind w:left="1075"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25" w:hanging="720"/>
      </w:pPr>
      <w:rPr>
        <w:rFonts w:hint="default"/>
      </w:rPr>
    </w:lvl>
    <w:lvl w:ilvl="4">
      <w:start w:val="1"/>
      <w:numFmt w:val="decimal"/>
      <w:lvlText w:val="%1.%2.%3.%4.%5"/>
      <w:lvlJc w:val="left"/>
      <w:pPr>
        <w:ind w:left="2845"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25" w:hanging="1440"/>
      </w:pPr>
      <w:rPr>
        <w:rFonts w:hint="default"/>
      </w:rPr>
    </w:lvl>
    <w:lvl w:ilvl="7">
      <w:start w:val="1"/>
      <w:numFmt w:val="decimal"/>
      <w:lvlText w:val="%1.%2.%3.%4.%5.%6.%7.%8"/>
      <w:lvlJc w:val="left"/>
      <w:pPr>
        <w:ind w:left="4285" w:hanging="1440"/>
      </w:pPr>
      <w:rPr>
        <w:rFonts w:hint="default"/>
      </w:rPr>
    </w:lvl>
    <w:lvl w:ilvl="8">
      <w:start w:val="1"/>
      <w:numFmt w:val="decimal"/>
      <w:lvlText w:val="%1.%2.%3.%4.%5.%6.%7.%8.%9"/>
      <w:lvlJc w:val="left"/>
      <w:pPr>
        <w:ind w:left="4645" w:hanging="1440"/>
      </w:pPr>
      <w:rPr>
        <w:rFonts w:hint="default"/>
      </w:rPr>
    </w:lvl>
  </w:abstractNum>
  <w:abstractNum w:abstractNumId="2" w15:restartNumberingAfterBreak="0">
    <w:nsid w:val="16B37E06"/>
    <w:multiLevelType w:val="multilevel"/>
    <w:tmpl w:val="EA9CE1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572640"/>
    <w:multiLevelType w:val="multilevel"/>
    <w:tmpl w:val="6AB65C90"/>
    <w:lvl w:ilvl="0">
      <w:start w:val="4"/>
      <w:numFmt w:val="decimal"/>
      <w:lvlText w:val="%1."/>
      <w:lvlJc w:val="left"/>
      <w:pPr>
        <w:ind w:left="685" w:hanging="360"/>
      </w:pPr>
      <w:rPr>
        <w:rFonts w:hint="default"/>
      </w:rPr>
    </w:lvl>
    <w:lvl w:ilvl="1">
      <w:start w:val="3"/>
      <w:numFmt w:val="decimal"/>
      <w:lvlText w:val="%1.%2"/>
      <w:lvlJc w:val="left"/>
      <w:pPr>
        <w:ind w:left="1075"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25" w:hanging="720"/>
      </w:pPr>
      <w:rPr>
        <w:rFonts w:hint="default"/>
      </w:rPr>
    </w:lvl>
    <w:lvl w:ilvl="4">
      <w:start w:val="1"/>
      <w:numFmt w:val="decimal"/>
      <w:lvlText w:val="%1.%2.%3.%4.%5"/>
      <w:lvlJc w:val="left"/>
      <w:pPr>
        <w:ind w:left="2845"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25" w:hanging="1440"/>
      </w:pPr>
      <w:rPr>
        <w:rFonts w:hint="default"/>
      </w:rPr>
    </w:lvl>
    <w:lvl w:ilvl="7">
      <w:start w:val="1"/>
      <w:numFmt w:val="decimal"/>
      <w:lvlText w:val="%1.%2.%3.%4.%5.%6.%7.%8"/>
      <w:lvlJc w:val="left"/>
      <w:pPr>
        <w:ind w:left="4285" w:hanging="1440"/>
      </w:pPr>
      <w:rPr>
        <w:rFonts w:hint="default"/>
      </w:rPr>
    </w:lvl>
    <w:lvl w:ilvl="8">
      <w:start w:val="1"/>
      <w:numFmt w:val="decimal"/>
      <w:lvlText w:val="%1.%2.%3.%4.%5.%6.%7.%8.%9"/>
      <w:lvlJc w:val="left"/>
      <w:pPr>
        <w:ind w:left="4645" w:hanging="1440"/>
      </w:pPr>
      <w:rPr>
        <w:rFonts w:hint="default"/>
      </w:rPr>
    </w:lvl>
  </w:abstractNum>
  <w:abstractNum w:abstractNumId="4" w15:restartNumberingAfterBreak="0">
    <w:nsid w:val="23437B98"/>
    <w:multiLevelType w:val="multilevel"/>
    <w:tmpl w:val="9E0CB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6501121"/>
    <w:multiLevelType w:val="multilevel"/>
    <w:tmpl w:val="C1DA5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6E55BBB"/>
    <w:multiLevelType w:val="hybridMultilevel"/>
    <w:tmpl w:val="9DCE6BB8"/>
    <w:lvl w:ilvl="0" w:tplc="04050001">
      <w:start w:val="1"/>
      <w:numFmt w:val="bullet"/>
      <w:lvlText w:val=""/>
      <w:lvlJc w:val="left"/>
      <w:pPr>
        <w:ind w:left="1405" w:hanging="360"/>
      </w:pPr>
      <w:rPr>
        <w:rFonts w:ascii="Symbol" w:hAnsi="Symbol" w:hint="default"/>
      </w:rPr>
    </w:lvl>
    <w:lvl w:ilvl="1" w:tplc="04050003" w:tentative="1">
      <w:start w:val="1"/>
      <w:numFmt w:val="bullet"/>
      <w:lvlText w:val="o"/>
      <w:lvlJc w:val="left"/>
      <w:pPr>
        <w:ind w:left="2125" w:hanging="360"/>
      </w:pPr>
      <w:rPr>
        <w:rFonts w:ascii="Courier New" w:hAnsi="Courier New" w:cs="Courier New" w:hint="default"/>
      </w:rPr>
    </w:lvl>
    <w:lvl w:ilvl="2" w:tplc="04050005" w:tentative="1">
      <w:start w:val="1"/>
      <w:numFmt w:val="bullet"/>
      <w:lvlText w:val=""/>
      <w:lvlJc w:val="left"/>
      <w:pPr>
        <w:ind w:left="2845" w:hanging="360"/>
      </w:pPr>
      <w:rPr>
        <w:rFonts w:ascii="Wingdings" w:hAnsi="Wingdings" w:hint="default"/>
      </w:rPr>
    </w:lvl>
    <w:lvl w:ilvl="3" w:tplc="04050001" w:tentative="1">
      <w:start w:val="1"/>
      <w:numFmt w:val="bullet"/>
      <w:lvlText w:val=""/>
      <w:lvlJc w:val="left"/>
      <w:pPr>
        <w:ind w:left="3565" w:hanging="360"/>
      </w:pPr>
      <w:rPr>
        <w:rFonts w:ascii="Symbol" w:hAnsi="Symbol" w:hint="default"/>
      </w:rPr>
    </w:lvl>
    <w:lvl w:ilvl="4" w:tplc="04050003" w:tentative="1">
      <w:start w:val="1"/>
      <w:numFmt w:val="bullet"/>
      <w:lvlText w:val="o"/>
      <w:lvlJc w:val="left"/>
      <w:pPr>
        <w:ind w:left="4285" w:hanging="360"/>
      </w:pPr>
      <w:rPr>
        <w:rFonts w:ascii="Courier New" w:hAnsi="Courier New" w:cs="Courier New" w:hint="default"/>
      </w:rPr>
    </w:lvl>
    <w:lvl w:ilvl="5" w:tplc="04050005" w:tentative="1">
      <w:start w:val="1"/>
      <w:numFmt w:val="bullet"/>
      <w:lvlText w:val=""/>
      <w:lvlJc w:val="left"/>
      <w:pPr>
        <w:ind w:left="5005" w:hanging="360"/>
      </w:pPr>
      <w:rPr>
        <w:rFonts w:ascii="Wingdings" w:hAnsi="Wingdings" w:hint="default"/>
      </w:rPr>
    </w:lvl>
    <w:lvl w:ilvl="6" w:tplc="04050001" w:tentative="1">
      <w:start w:val="1"/>
      <w:numFmt w:val="bullet"/>
      <w:lvlText w:val=""/>
      <w:lvlJc w:val="left"/>
      <w:pPr>
        <w:ind w:left="5725" w:hanging="360"/>
      </w:pPr>
      <w:rPr>
        <w:rFonts w:ascii="Symbol" w:hAnsi="Symbol" w:hint="default"/>
      </w:rPr>
    </w:lvl>
    <w:lvl w:ilvl="7" w:tplc="04050003" w:tentative="1">
      <w:start w:val="1"/>
      <w:numFmt w:val="bullet"/>
      <w:lvlText w:val="o"/>
      <w:lvlJc w:val="left"/>
      <w:pPr>
        <w:ind w:left="6445" w:hanging="360"/>
      </w:pPr>
      <w:rPr>
        <w:rFonts w:ascii="Courier New" w:hAnsi="Courier New" w:cs="Courier New" w:hint="default"/>
      </w:rPr>
    </w:lvl>
    <w:lvl w:ilvl="8" w:tplc="04050005" w:tentative="1">
      <w:start w:val="1"/>
      <w:numFmt w:val="bullet"/>
      <w:lvlText w:val=""/>
      <w:lvlJc w:val="left"/>
      <w:pPr>
        <w:ind w:left="7165" w:hanging="360"/>
      </w:pPr>
      <w:rPr>
        <w:rFonts w:ascii="Wingdings" w:hAnsi="Wingdings" w:hint="default"/>
      </w:rPr>
    </w:lvl>
  </w:abstractNum>
  <w:abstractNum w:abstractNumId="7" w15:restartNumberingAfterBreak="0">
    <w:nsid w:val="387405EB"/>
    <w:multiLevelType w:val="multilevel"/>
    <w:tmpl w:val="6AEC6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8163E8"/>
    <w:multiLevelType w:val="multilevel"/>
    <w:tmpl w:val="0A4C5A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C327D4E"/>
    <w:multiLevelType w:val="hybridMultilevel"/>
    <w:tmpl w:val="D4BE2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C355D9"/>
    <w:multiLevelType w:val="hybridMultilevel"/>
    <w:tmpl w:val="D9F06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00286A"/>
    <w:multiLevelType w:val="hybridMultilevel"/>
    <w:tmpl w:val="DA78EFEA"/>
    <w:lvl w:ilvl="0" w:tplc="332C9E7E">
      <w:start w:val="1"/>
      <w:numFmt w:val="decimal"/>
      <w:lvlText w:val="%1."/>
      <w:lvlJc w:val="left"/>
      <w:pPr>
        <w:ind w:left="1045" w:hanging="360"/>
      </w:pPr>
      <w:rPr>
        <w:rFonts w:hint="default"/>
      </w:rPr>
    </w:lvl>
    <w:lvl w:ilvl="1" w:tplc="04050019">
      <w:start w:val="1"/>
      <w:numFmt w:val="lowerLetter"/>
      <w:lvlText w:val="%2."/>
      <w:lvlJc w:val="left"/>
      <w:pPr>
        <w:ind w:left="1765" w:hanging="360"/>
      </w:pPr>
    </w:lvl>
    <w:lvl w:ilvl="2" w:tplc="0405001B" w:tentative="1">
      <w:start w:val="1"/>
      <w:numFmt w:val="lowerRoman"/>
      <w:lvlText w:val="%3."/>
      <w:lvlJc w:val="right"/>
      <w:pPr>
        <w:ind w:left="2485" w:hanging="180"/>
      </w:pPr>
    </w:lvl>
    <w:lvl w:ilvl="3" w:tplc="0405000F" w:tentative="1">
      <w:start w:val="1"/>
      <w:numFmt w:val="decimal"/>
      <w:lvlText w:val="%4."/>
      <w:lvlJc w:val="left"/>
      <w:pPr>
        <w:ind w:left="3205" w:hanging="360"/>
      </w:pPr>
    </w:lvl>
    <w:lvl w:ilvl="4" w:tplc="04050019" w:tentative="1">
      <w:start w:val="1"/>
      <w:numFmt w:val="lowerLetter"/>
      <w:lvlText w:val="%5."/>
      <w:lvlJc w:val="left"/>
      <w:pPr>
        <w:ind w:left="3925" w:hanging="360"/>
      </w:pPr>
    </w:lvl>
    <w:lvl w:ilvl="5" w:tplc="0405001B" w:tentative="1">
      <w:start w:val="1"/>
      <w:numFmt w:val="lowerRoman"/>
      <w:lvlText w:val="%6."/>
      <w:lvlJc w:val="right"/>
      <w:pPr>
        <w:ind w:left="4645" w:hanging="180"/>
      </w:pPr>
    </w:lvl>
    <w:lvl w:ilvl="6" w:tplc="0405000F" w:tentative="1">
      <w:start w:val="1"/>
      <w:numFmt w:val="decimal"/>
      <w:lvlText w:val="%7."/>
      <w:lvlJc w:val="left"/>
      <w:pPr>
        <w:ind w:left="5365" w:hanging="360"/>
      </w:pPr>
    </w:lvl>
    <w:lvl w:ilvl="7" w:tplc="04050019" w:tentative="1">
      <w:start w:val="1"/>
      <w:numFmt w:val="lowerLetter"/>
      <w:lvlText w:val="%8."/>
      <w:lvlJc w:val="left"/>
      <w:pPr>
        <w:ind w:left="6085" w:hanging="360"/>
      </w:pPr>
    </w:lvl>
    <w:lvl w:ilvl="8" w:tplc="0405001B" w:tentative="1">
      <w:start w:val="1"/>
      <w:numFmt w:val="lowerRoman"/>
      <w:lvlText w:val="%9."/>
      <w:lvlJc w:val="right"/>
      <w:pPr>
        <w:ind w:left="6805" w:hanging="180"/>
      </w:pPr>
    </w:lvl>
  </w:abstractNum>
  <w:abstractNum w:abstractNumId="12" w15:restartNumberingAfterBreak="0">
    <w:nsid w:val="436F2D3E"/>
    <w:multiLevelType w:val="hybridMultilevel"/>
    <w:tmpl w:val="506EFF78"/>
    <w:lvl w:ilvl="0" w:tplc="57C6E0C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C778DA"/>
    <w:multiLevelType w:val="hybridMultilevel"/>
    <w:tmpl w:val="14D44F00"/>
    <w:lvl w:ilvl="0" w:tplc="04050001">
      <w:start w:val="1"/>
      <w:numFmt w:val="bullet"/>
      <w:lvlText w:val=""/>
      <w:lvlJc w:val="left"/>
      <w:pPr>
        <w:ind w:left="1405" w:hanging="360"/>
      </w:pPr>
      <w:rPr>
        <w:rFonts w:ascii="Symbol" w:hAnsi="Symbol" w:hint="default"/>
      </w:rPr>
    </w:lvl>
    <w:lvl w:ilvl="1" w:tplc="04050003" w:tentative="1">
      <w:start w:val="1"/>
      <w:numFmt w:val="bullet"/>
      <w:lvlText w:val="o"/>
      <w:lvlJc w:val="left"/>
      <w:pPr>
        <w:ind w:left="2125" w:hanging="360"/>
      </w:pPr>
      <w:rPr>
        <w:rFonts w:ascii="Courier New" w:hAnsi="Courier New" w:cs="Courier New" w:hint="default"/>
      </w:rPr>
    </w:lvl>
    <w:lvl w:ilvl="2" w:tplc="04050005" w:tentative="1">
      <w:start w:val="1"/>
      <w:numFmt w:val="bullet"/>
      <w:lvlText w:val=""/>
      <w:lvlJc w:val="left"/>
      <w:pPr>
        <w:ind w:left="2845" w:hanging="360"/>
      </w:pPr>
      <w:rPr>
        <w:rFonts w:ascii="Wingdings" w:hAnsi="Wingdings" w:hint="default"/>
      </w:rPr>
    </w:lvl>
    <w:lvl w:ilvl="3" w:tplc="04050001" w:tentative="1">
      <w:start w:val="1"/>
      <w:numFmt w:val="bullet"/>
      <w:lvlText w:val=""/>
      <w:lvlJc w:val="left"/>
      <w:pPr>
        <w:ind w:left="3565" w:hanging="360"/>
      </w:pPr>
      <w:rPr>
        <w:rFonts w:ascii="Symbol" w:hAnsi="Symbol" w:hint="default"/>
      </w:rPr>
    </w:lvl>
    <w:lvl w:ilvl="4" w:tplc="04050003" w:tentative="1">
      <w:start w:val="1"/>
      <w:numFmt w:val="bullet"/>
      <w:lvlText w:val="o"/>
      <w:lvlJc w:val="left"/>
      <w:pPr>
        <w:ind w:left="4285" w:hanging="360"/>
      </w:pPr>
      <w:rPr>
        <w:rFonts w:ascii="Courier New" w:hAnsi="Courier New" w:cs="Courier New" w:hint="default"/>
      </w:rPr>
    </w:lvl>
    <w:lvl w:ilvl="5" w:tplc="04050005" w:tentative="1">
      <w:start w:val="1"/>
      <w:numFmt w:val="bullet"/>
      <w:lvlText w:val=""/>
      <w:lvlJc w:val="left"/>
      <w:pPr>
        <w:ind w:left="5005" w:hanging="360"/>
      </w:pPr>
      <w:rPr>
        <w:rFonts w:ascii="Wingdings" w:hAnsi="Wingdings" w:hint="default"/>
      </w:rPr>
    </w:lvl>
    <w:lvl w:ilvl="6" w:tplc="04050001" w:tentative="1">
      <w:start w:val="1"/>
      <w:numFmt w:val="bullet"/>
      <w:lvlText w:val=""/>
      <w:lvlJc w:val="left"/>
      <w:pPr>
        <w:ind w:left="5725" w:hanging="360"/>
      </w:pPr>
      <w:rPr>
        <w:rFonts w:ascii="Symbol" w:hAnsi="Symbol" w:hint="default"/>
      </w:rPr>
    </w:lvl>
    <w:lvl w:ilvl="7" w:tplc="04050003" w:tentative="1">
      <w:start w:val="1"/>
      <w:numFmt w:val="bullet"/>
      <w:lvlText w:val="o"/>
      <w:lvlJc w:val="left"/>
      <w:pPr>
        <w:ind w:left="6445" w:hanging="360"/>
      </w:pPr>
      <w:rPr>
        <w:rFonts w:ascii="Courier New" w:hAnsi="Courier New" w:cs="Courier New" w:hint="default"/>
      </w:rPr>
    </w:lvl>
    <w:lvl w:ilvl="8" w:tplc="04050005" w:tentative="1">
      <w:start w:val="1"/>
      <w:numFmt w:val="bullet"/>
      <w:lvlText w:val=""/>
      <w:lvlJc w:val="left"/>
      <w:pPr>
        <w:ind w:left="7165" w:hanging="360"/>
      </w:pPr>
      <w:rPr>
        <w:rFonts w:ascii="Wingdings" w:hAnsi="Wingdings" w:hint="default"/>
      </w:rPr>
    </w:lvl>
  </w:abstractNum>
  <w:abstractNum w:abstractNumId="14" w15:restartNumberingAfterBreak="0">
    <w:nsid w:val="47153F94"/>
    <w:multiLevelType w:val="multilevel"/>
    <w:tmpl w:val="9D58A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72478AC"/>
    <w:multiLevelType w:val="hybridMultilevel"/>
    <w:tmpl w:val="5B74F6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7E1AC7"/>
    <w:multiLevelType w:val="hybridMultilevel"/>
    <w:tmpl w:val="F2F2EC80"/>
    <w:lvl w:ilvl="0" w:tplc="668A2A98">
      <w:start w:val="6"/>
      <w:numFmt w:val="decimal"/>
      <w:lvlText w:val="%1."/>
      <w:lvlJc w:val="left"/>
      <w:pPr>
        <w:ind w:left="10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D553D2"/>
    <w:multiLevelType w:val="multilevel"/>
    <w:tmpl w:val="D24A02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35B1F58"/>
    <w:multiLevelType w:val="multilevel"/>
    <w:tmpl w:val="65D637BE"/>
    <w:lvl w:ilvl="0">
      <w:start w:val="4"/>
      <w:numFmt w:val="decimal"/>
      <w:lvlText w:val="%1."/>
      <w:lvlJc w:val="left"/>
      <w:pPr>
        <w:ind w:left="685" w:hanging="360"/>
      </w:pPr>
      <w:rPr>
        <w:rFonts w:hint="default"/>
      </w:rPr>
    </w:lvl>
    <w:lvl w:ilvl="1">
      <w:start w:val="2"/>
      <w:numFmt w:val="decimal"/>
      <w:lvlText w:val="%1.%2"/>
      <w:lvlJc w:val="left"/>
      <w:pPr>
        <w:ind w:left="1075"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25" w:hanging="720"/>
      </w:pPr>
      <w:rPr>
        <w:rFonts w:hint="default"/>
      </w:rPr>
    </w:lvl>
    <w:lvl w:ilvl="4">
      <w:start w:val="1"/>
      <w:numFmt w:val="decimal"/>
      <w:lvlText w:val="%1.%2.%3.%4.%5"/>
      <w:lvlJc w:val="left"/>
      <w:pPr>
        <w:ind w:left="2845"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25" w:hanging="1440"/>
      </w:pPr>
      <w:rPr>
        <w:rFonts w:hint="default"/>
      </w:rPr>
    </w:lvl>
    <w:lvl w:ilvl="7">
      <w:start w:val="1"/>
      <w:numFmt w:val="decimal"/>
      <w:lvlText w:val="%1.%2.%3.%4.%5.%6.%7.%8"/>
      <w:lvlJc w:val="left"/>
      <w:pPr>
        <w:ind w:left="4285" w:hanging="1440"/>
      </w:pPr>
      <w:rPr>
        <w:rFonts w:hint="default"/>
      </w:rPr>
    </w:lvl>
    <w:lvl w:ilvl="8">
      <w:start w:val="1"/>
      <w:numFmt w:val="decimal"/>
      <w:lvlText w:val="%1.%2.%3.%4.%5.%6.%7.%8.%9"/>
      <w:lvlJc w:val="left"/>
      <w:pPr>
        <w:ind w:left="4645" w:hanging="1440"/>
      </w:pPr>
      <w:rPr>
        <w:rFonts w:hint="default"/>
      </w:rPr>
    </w:lvl>
  </w:abstractNum>
  <w:abstractNum w:abstractNumId="19" w15:restartNumberingAfterBreak="0">
    <w:nsid w:val="539001E4"/>
    <w:multiLevelType w:val="hybridMultilevel"/>
    <w:tmpl w:val="7F8EE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6A2D36"/>
    <w:multiLevelType w:val="hybridMultilevel"/>
    <w:tmpl w:val="48963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9E7B10"/>
    <w:multiLevelType w:val="multilevel"/>
    <w:tmpl w:val="C4E626DE"/>
    <w:lvl w:ilvl="0">
      <w:start w:val="1"/>
      <w:numFmt w:val="decimal"/>
      <w:lvlText w:val="%1."/>
      <w:lvlJc w:val="left"/>
      <w:pPr>
        <w:ind w:left="685" w:hanging="360"/>
      </w:pPr>
    </w:lvl>
    <w:lvl w:ilvl="1">
      <w:start w:val="1"/>
      <w:numFmt w:val="decimal"/>
      <w:lvlText w:val="%1.%2"/>
      <w:lvlJc w:val="left"/>
      <w:pPr>
        <w:ind w:left="1075" w:hanging="390"/>
      </w:pPr>
    </w:lvl>
    <w:lvl w:ilvl="2">
      <w:start w:val="1"/>
      <w:numFmt w:val="decimal"/>
      <w:lvlText w:val="%1.%2.%3"/>
      <w:lvlJc w:val="left"/>
      <w:pPr>
        <w:ind w:left="1854" w:hanging="720"/>
      </w:pPr>
    </w:lvl>
    <w:lvl w:ilvl="3">
      <w:start w:val="1"/>
      <w:numFmt w:val="decimal"/>
      <w:lvlText w:val="%1.%2.%3.%4"/>
      <w:lvlJc w:val="left"/>
      <w:pPr>
        <w:ind w:left="2125" w:hanging="720"/>
      </w:pPr>
    </w:lvl>
    <w:lvl w:ilvl="4">
      <w:start w:val="1"/>
      <w:numFmt w:val="decimal"/>
      <w:lvlText w:val="%1.%2.%3.%4.%5"/>
      <w:lvlJc w:val="left"/>
      <w:pPr>
        <w:ind w:left="2845" w:hanging="1080"/>
      </w:pPr>
    </w:lvl>
    <w:lvl w:ilvl="5">
      <w:start w:val="1"/>
      <w:numFmt w:val="decimal"/>
      <w:lvlText w:val="%1.%2.%3.%4.%5.%6"/>
      <w:lvlJc w:val="left"/>
      <w:pPr>
        <w:ind w:left="3205" w:hanging="1080"/>
      </w:pPr>
    </w:lvl>
    <w:lvl w:ilvl="6">
      <w:start w:val="1"/>
      <w:numFmt w:val="decimal"/>
      <w:lvlText w:val="%1.%2.%3.%4.%5.%6.%7"/>
      <w:lvlJc w:val="left"/>
      <w:pPr>
        <w:ind w:left="3925" w:hanging="1440"/>
      </w:pPr>
    </w:lvl>
    <w:lvl w:ilvl="7">
      <w:start w:val="1"/>
      <w:numFmt w:val="decimal"/>
      <w:lvlText w:val="%1.%2.%3.%4.%5.%6.%7.%8"/>
      <w:lvlJc w:val="left"/>
      <w:pPr>
        <w:ind w:left="4285" w:hanging="1440"/>
      </w:pPr>
    </w:lvl>
    <w:lvl w:ilvl="8">
      <w:start w:val="1"/>
      <w:numFmt w:val="decimal"/>
      <w:lvlText w:val="%1.%2.%3.%4.%5.%6.%7.%8.%9"/>
      <w:lvlJc w:val="left"/>
      <w:pPr>
        <w:ind w:left="4645" w:hanging="1440"/>
      </w:pPr>
    </w:lvl>
  </w:abstractNum>
  <w:abstractNum w:abstractNumId="22" w15:restartNumberingAfterBreak="0">
    <w:nsid w:val="59642257"/>
    <w:multiLevelType w:val="hybridMultilevel"/>
    <w:tmpl w:val="32429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AC62A5"/>
    <w:multiLevelType w:val="multilevel"/>
    <w:tmpl w:val="57548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D694E10"/>
    <w:multiLevelType w:val="multilevel"/>
    <w:tmpl w:val="EE6096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7CC5BA9"/>
    <w:multiLevelType w:val="multilevel"/>
    <w:tmpl w:val="339A1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AAD40B7"/>
    <w:multiLevelType w:val="multilevel"/>
    <w:tmpl w:val="EE724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ABF6E40"/>
    <w:multiLevelType w:val="multilevel"/>
    <w:tmpl w:val="C26E71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E440282"/>
    <w:multiLevelType w:val="hybridMultilevel"/>
    <w:tmpl w:val="C6E6D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C401D"/>
    <w:multiLevelType w:val="multilevel"/>
    <w:tmpl w:val="C6CC20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FAE2917"/>
    <w:multiLevelType w:val="hybridMultilevel"/>
    <w:tmpl w:val="10BAE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A615E5"/>
    <w:multiLevelType w:val="hybridMultilevel"/>
    <w:tmpl w:val="3F8E9B90"/>
    <w:lvl w:ilvl="0" w:tplc="04050001">
      <w:start w:val="1"/>
      <w:numFmt w:val="bullet"/>
      <w:lvlText w:val=""/>
      <w:lvlJc w:val="left"/>
      <w:pPr>
        <w:ind w:left="3010" w:hanging="360"/>
      </w:pPr>
      <w:rPr>
        <w:rFonts w:ascii="Symbol" w:hAnsi="Symbol" w:hint="default"/>
      </w:rPr>
    </w:lvl>
    <w:lvl w:ilvl="1" w:tplc="9286C126">
      <w:numFmt w:val="bullet"/>
      <w:lvlText w:val="•"/>
      <w:lvlJc w:val="left"/>
      <w:pPr>
        <w:ind w:left="3730" w:hanging="360"/>
      </w:pPr>
      <w:rPr>
        <w:rFonts w:ascii="Calibri" w:eastAsia="Times New Roman" w:hAnsi="Calibri" w:cs="Calibri" w:hint="default"/>
      </w:rPr>
    </w:lvl>
    <w:lvl w:ilvl="2" w:tplc="04050005" w:tentative="1">
      <w:start w:val="1"/>
      <w:numFmt w:val="bullet"/>
      <w:lvlText w:val=""/>
      <w:lvlJc w:val="left"/>
      <w:pPr>
        <w:ind w:left="4450" w:hanging="360"/>
      </w:pPr>
      <w:rPr>
        <w:rFonts w:ascii="Wingdings" w:hAnsi="Wingdings" w:hint="default"/>
      </w:rPr>
    </w:lvl>
    <w:lvl w:ilvl="3" w:tplc="04050001" w:tentative="1">
      <w:start w:val="1"/>
      <w:numFmt w:val="bullet"/>
      <w:lvlText w:val=""/>
      <w:lvlJc w:val="left"/>
      <w:pPr>
        <w:ind w:left="5170" w:hanging="360"/>
      </w:pPr>
      <w:rPr>
        <w:rFonts w:ascii="Symbol" w:hAnsi="Symbol" w:hint="default"/>
      </w:rPr>
    </w:lvl>
    <w:lvl w:ilvl="4" w:tplc="04050003" w:tentative="1">
      <w:start w:val="1"/>
      <w:numFmt w:val="bullet"/>
      <w:lvlText w:val="o"/>
      <w:lvlJc w:val="left"/>
      <w:pPr>
        <w:ind w:left="5890" w:hanging="360"/>
      </w:pPr>
      <w:rPr>
        <w:rFonts w:ascii="Courier New" w:hAnsi="Courier New" w:cs="Courier New" w:hint="default"/>
      </w:rPr>
    </w:lvl>
    <w:lvl w:ilvl="5" w:tplc="04050005" w:tentative="1">
      <w:start w:val="1"/>
      <w:numFmt w:val="bullet"/>
      <w:lvlText w:val=""/>
      <w:lvlJc w:val="left"/>
      <w:pPr>
        <w:ind w:left="6610" w:hanging="360"/>
      </w:pPr>
      <w:rPr>
        <w:rFonts w:ascii="Wingdings" w:hAnsi="Wingdings" w:hint="default"/>
      </w:rPr>
    </w:lvl>
    <w:lvl w:ilvl="6" w:tplc="04050001" w:tentative="1">
      <w:start w:val="1"/>
      <w:numFmt w:val="bullet"/>
      <w:lvlText w:val=""/>
      <w:lvlJc w:val="left"/>
      <w:pPr>
        <w:ind w:left="7330" w:hanging="360"/>
      </w:pPr>
      <w:rPr>
        <w:rFonts w:ascii="Symbol" w:hAnsi="Symbol" w:hint="default"/>
      </w:rPr>
    </w:lvl>
    <w:lvl w:ilvl="7" w:tplc="04050003" w:tentative="1">
      <w:start w:val="1"/>
      <w:numFmt w:val="bullet"/>
      <w:lvlText w:val="o"/>
      <w:lvlJc w:val="left"/>
      <w:pPr>
        <w:ind w:left="8050" w:hanging="360"/>
      </w:pPr>
      <w:rPr>
        <w:rFonts w:ascii="Courier New" w:hAnsi="Courier New" w:cs="Courier New" w:hint="default"/>
      </w:rPr>
    </w:lvl>
    <w:lvl w:ilvl="8" w:tplc="04050005" w:tentative="1">
      <w:start w:val="1"/>
      <w:numFmt w:val="bullet"/>
      <w:lvlText w:val=""/>
      <w:lvlJc w:val="left"/>
      <w:pPr>
        <w:ind w:left="8770" w:hanging="360"/>
      </w:pPr>
      <w:rPr>
        <w:rFonts w:ascii="Wingdings" w:hAnsi="Wingdings" w:hint="default"/>
      </w:rPr>
    </w:lvl>
  </w:abstractNum>
  <w:abstractNum w:abstractNumId="32" w15:restartNumberingAfterBreak="0">
    <w:nsid w:val="769D2B79"/>
    <w:multiLevelType w:val="multilevel"/>
    <w:tmpl w:val="08A02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75C4C3E"/>
    <w:multiLevelType w:val="multilevel"/>
    <w:tmpl w:val="766A44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9D65E43"/>
    <w:multiLevelType w:val="multilevel"/>
    <w:tmpl w:val="02106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AAE2568"/>
    <w:multiLevelType w:val="multilevel"/>
    <w:tmpl w:val="911685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CD82C21"/>
    <w:multiLevelType w:val="multilevel"/>
    <w:tmpl w:val="38440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DA15952"/>
    <w:multiLevelType w:val="multilevel"/>
    <w:tmpl w:val="D44047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CD3E14"/>
    <w:multiLevelType w:val="hybridMultilevel"/>
    <w:tmpl w:val="AA1EC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31"/>
  </w:num>
  <w:num w:numId="5">
    <w:abstractNumId w:val="19"/>
  </w:num>
  <w:num w:numId="6">
    <w:abstractNumId w:val="38"/>
  </w:num>
  <w:num w:numId="7">
    <w:abstractNumId w:val="20"/>
  </w:num>
  <w:num w:numId="8">
    <w:abstractNumId w:val="28"/>
  </w:num>
  <w:num w:numId="9">
    <w:abstractNumId w:val="9"/>
  </w:num>
  <w:num w:numId="10">
    <w:abstractNumId w:val="1"/>
  </w:num>
  <w:num w:numId="11">
    <w:abstractNumId w:val="10"/>
  </w:num>
  <w:num w:numId="12">
    <w:abstractNumId w:val="18"/>
  </w:num>
  <w:num w:numId="13">
    <w:abstractNumId w:val="3"/>
  </w:num>
  <w:num w:numId="14">
    <w:abstractNumId w:val="35"/>
  </w:num>
  <w:num w:numId="15">
    <w:abstractNumId w:val="22"/>
  </w:num>
  <w:num w:numId="16">
    <w:abstractNumId w:val="8"/>
  </w:num>
  <w:num w:numId="17">
    <w:abstractNumId w:val="34"/>
  </w:num>
  <w:num w:numId="18">
    <w:abstractNumId w:val="5"/>
  </w:num>
  <w:num w:numId="19">
    <w:abstractNumId w:val="32"/>
  </w:num>
  <w:num w:numId="20">
    <w:abstractNumId w:val="11"/>
  </w:num>
  <w:num w:numId="21">
    <w:abstractNumId w:val="0"/>
  </w:num>
  <w:num w:numId="22">
    <w:abstractNumId w:val="17"/>
  </w:num>
  <w:num w:numId="23">
    <w:abstractNumId w:val="23"/>
  </w:num>
  <w:num w:numId="24">
    <w:abstractNumId w:val="36"/>
  </w:num>
  <w:num w:numId="25">
    <w:abstractNumId w:val="37"/>
  </w:num>
  <w:num w:numId="26">
    <w:abstractNumId w:val="33"/>
  </w:num>
  <w:num w:numId="27">
    <w:abstractNumId w:val="25"/>
  </w:num>
  <w:num w:numId="28">
    <w:abstractNumId w:val="7"/>
  </w:num>
  <w:num w:numId="29">
    <w:abstractNumId w:val="27"/>
  </w:num>
  <w:num w:numId="30">
    <w:abstractNumId w:val="14"/>
  </w:num>
  <w:num w:numId="31">
    <w:abstractNumId w:val="24"/>
  </w:num>
  <w:num w:numId="32">
    <w:abstractNumId w:val="29"/>
  </w:num>
  <w:num w:numId="33">
    <w:abstractNumId w:val="26"/>
  </w:num>
  <w:num w:numId="34">
    <w:abstractNumId w:val="2"/>
  </w:num>
  <w:num w:numId="35">
    <w:abstractNumId w:val="4"/>
  </w:num>
  <w:num w:numId="36">
    <w:abstractNumId w:val="16"/>
  </w:num>
  <w:num w:numId="37">
    <w:abstractNumId w:val="30"/>
  </w:num>
  <w:num w:numId="38">
    <w:abstractNumId w:val="12"/>
  </w:num>
  <w:num w:numId="3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74"/>
    <w:rsid w:val="00000AC0"/>
    <w:rsid w:val="00027B87"/>
    <w:rsid w:val="00030EFD"/>
    <w:rsid w:val="000354EE"/>
    <w:rsid w:val="000479D4"/>
    <w:rsid w:val="00073649"/>
    <w:rsid w:val="000757E4"/>
    <w:rsid w:val="00083D8B"/>
    <w:rsid w:val="00085335"/>
    <w:rsid w:val="00086D9B"/>
    <w:rsid w:val="000A3757"/>
    <w:rsid w:val="000A5734"/>
    <w:rsid w:val="000C1F8F"/>
    <w:rsid w:val="000D6E1E"/>
    <w:rsid w:val="000E4E3F"/>
    <w:rsid w:val="000E644A"/>
    <w:rsid w:val="000F2047"/>
    <w:rsid w:val="001022AC"/>
    <w:rsid w:val="0010749C"/>
    <w:rsid w:val="00107A24"/>
    <w:rsid w:val="00126224"/>
    <w:rsid w:val="0013189B"/>
    <w:rsid w:val="00142C40"/>
    <w:rsid w:val="001440A4"/>
    <w:rsid w:val="001450F3"/>
    <w:rsid w:val="001462D8"/>
    <w:rsid w:val="0015193C"/>
    <w:rsid w:val="0015246E"/>
    <w:rsid w:val="00165C35"/>
    <w:rsid w:val="001768A8"/>
    <w:rsid w:val="00196412"/>
    <w:rsid w:val="00197958"/>
    <w:rsid w:val="001A1511"/>
    <w:rsid w:val="001B74FD"/>
    <w:rsid w:val="001C32B6"/>
    <w:rsid w:val="001D4277"/>
    <w:rsid w:val="001E1BAA"/>
    <w:rsid w:val="001F7CE8"/>
    <w:rsid w:val="00212991"/>
    <w:rsid w:val="002156DC"/>
    <w:rsid w:val="0023612C"/>
    <w:rsid w:val="00252010"/>
    <w:rsid w:val="00255F24"/>
    <w:rsid w:val="002602DA"/>
    <w:rsid w:val="00270C6E"/>
    <w:rsid w:val="002739FC"/>
    <w:rsid w:val="00275FBD"/>
    <w:rsid w:val="002807D9"/>
    <w:rsid w:val="00281049"/>
    <w:rsid w:val="0028238D"/>
    <w:rsid w:val="00294A62"/>
    <w:rsid w:val="0029611E"/>
    <w:rsid w:val="002A2238"/>
    <w:rsid w:val="002A3816"/>
    <w:rsid w:val="002D54FC"/>
    <w:rsid w:val="002F0B35"/>
    <w:rsid w:val="002F5C1F"/>
    <w:rsid w:val="00300841"/>
    <w:rsid w:val="0030357F"/>
    <w:rsid w:val="0030608E"/>
    <w:rsid w:val="00321127"/>
    <w:rsid w:val="00323CF9"/>
    <w:rsid w:val="003306CB"/>
    <w:rsid w:val="00332DED"/>
    <w:rsid w:val="00334A55"/>
    <w:rsid w:val="00336BFC"/>
    <w:rsid w:val="003527D4"/>
    <w:rsid w:val="0036119E"/>
    <w:rsid w:val="00361207"/>
    <w:rsid w:val="00367872"/>
    <w:rsid w:val="00376974"/>
    <w:rsid w:val="00383CD8"/>
    <w:rsid w:val="003939F4"/>
    <w:rsid w:val="003A3554"/>
    <w:rsid w:val="003A79A5"/>
    <w:rsid w:val="003B719C"/>
    <w:rsid w:val="003C61A5"/>
    <w:rsid w:val="003E5DE9"/>
    <w:rsid w:val="003F095D"/>
    <w:rsid w:val="00426244"/>
    <w:rsid w:val="004371AD"/>
    <w:rsid w:val="004475C9"/>
    <w:rsid w:val="00454729"/>
    <w:rsid w:val="0045670B"/>
    <w:rsid w:val="00473799"/>
    <w:rsid w:val="00495E20"/>
    <w:rsid w:val="004A208B"/>
    <w:rsid w:val="004B0ED5"/>
    <w:rsid w:val="004B2D82"/>
    <w:rsid w:val="004B34A2"/>
    <w:rsid w:val="004B3C00"/>
    <w:rsid w:val="004C5023"/>
    <w:rsid w:val="004D177F"/>
    <w:rsid w:val="004E2545"/>
    <w:rsid w:val="004F78BE"/>
    <w:rsid w:val="00500292"/>
    <w:rsid w:val="00503150"/>
    <w:rsid w:val="005175DD"/>
    <w:rsid w:val="00522BCD"/>
    <w:rsid w:val="00524D65"/>
    <w:rsid w:val="00530D32"/>
    <w:rsid w:val="00531AB6"/>
    <w:rsid w:val="00531FFE"/>
    <w:rsid w:val="00535D79"/>
    <w:rsid w:val="0054013A"/>
    <w:rsid w:val="005414FD"/>
    <w:rsid w:val="00557F5F"/>
    <w:rsid w:val="00561104"/>
    <w:rsid w:val="005626D4"/>
    <w:rsid w:val="00572778"/>
    <w:rsid w:val="00585051"/>
    <w:rsid w:val="005C1B4F"/>
    <w:rsid w:val="005D034E"/>
    <w:rsid w:val="005E2440"/>
    <w:rsid w:val="005E4226"/>
    <w:rsid w:val="005F1F2E"/>
    <w:rsid w:val="00606948"/>
    <w:rsid w:val="00611A64"/>
    <w:rsid w:val="0061497E"/>
    <w:rsid w:val="00617B6A"/>
    <w:rsid w:val="00647FF9"/>
    <w:rsid w:val="00657405"/>
    <w:rsid w:val="00667AE2"/>
    <w:rsid w:val="00670741"/>
    <w:rsid w:val="00692C98"/>
    <w:rsid w:val="00694372"/>
    <w:rsid w:val="006951C4"/>
    <w:rsid w:val="006C0BDC"/>
    <w:rsid w:val="006D3A31"/>
    <w:rsid w:val="006D6D48"/>
    <w:rsid w:val="007069D5"/>
    <w:rsid w:val="00711837"/>
    <w:rsid w:val="00712D18"/>
    <w:rsid w:val="00714C00"/>
    <w:rsid w:val="00717DF5"/>
    <w:rsid w:val="00723056"/>
    <w:rsid w:val="00725457"/>
    <w:rsid w:val="00730C57"/>
    <w:rsid w:val="00744A7D"/>
    <w:rsid w:val="00745624"/>
    <w:rsid w:val="007537E6"/>
    <w:rsid w:val="007616F3"/>
    <w:rsid w:val="00761FAD"/>
    <w:rsid w:val="00766B67"/>
    <w:rsid w:val="0078108B"/>
    <w:rsid w:val="00781A91"/>
    <w:rsid w:val="00782AAA"/>
    <w:rsid w:val="007878D5"/>
    <w:rsid w:val="00791A40"/>
    <w:rsid w:val="007B2D7B"/>
    <w:rsid w:val="007B37CF"/>
    <w:rsid w:val="007C126C"/>
    <w:rsid w:val="008005A6"/>
    <w:rsid w:val="008028CA"/>
    <w:rsid w:val="00804370"/>
    <w:rsid w:val="00813EBA"/>
    <w:rsid w:val="00815740"/>
    <w:rsid w:val="008267B2"/>
    <w:rsid w:val="0083075F"/>
    <w:rsid w:val="00836ACF"/>
    <w:rsid w:val="00843E01"/>
    <w:rsid w:val="00863AD1"/>
    <w:rsid w:val="00864053"/>
    <w:rsid w:val="008719AA"/>
    <w:rsid w:val="0089386C"/>
    <w:rsid w:val="0089387F"/>
    <w:rsid w:val="008A4D87"/>
    <w:rsid w:val="008A725F"/>
    <w:rsid w:val="008B254D"/>
    <w:rsid w:val="008B5686"/>
    <w:rsid w:val="008B7927"/>
    <w:rsid w:val="008B7A80"/>
    <w:rsid w:val="008D14FC"/>
    <w:rsid w:val="008D6BDE"/>
    <w:rsid w:val="008D7802"/>
    <w:rsid w:val="008E0FAD"/>
    <w:rsid w:val="008F0284"/>
    <w:rsid w:val="00903BAA"/>
    <w:rsid w:val="00907F05"/>
    <w:rsid w:val="00924E4A"/>
    <w:rsid w:val="00927767"/>
    <w:rsid w:val="009315F5"/>
    <w:rsid w:val="0093536A"/>
    <w:rsid w:val="00955A00"/>
    <w:rsid w:val="00960F1C"/>
    <w:rsid w:val="009720B7"/>
    <w:rsid w:val="00973A87"/>
    <w:rsid w:val="00984C31"/>
    <w:rsid w:val="009949A9"/>
    <w:rsid w:val="00995F35"/>
    <w:rsid w:val="009D2779"/>
    <w:rsid w:val="009D2ACA"/>
    <w:rsid w:val="009F0D16"/>
    <w:rsid w:val="00A357D4"/>
    <w:rsid w:val="00A74C52"/>
    <w:rsid w:val="00A76A6A"/>
    <w:rsid w:val="00A81345"/>
    <w:rsid w:val="00A9017A"/>
    <w:rsid w:val="00AA394F"/>
    <w:rsid w:val="00AB3B93"/>
    <w:rsid w:val="00AB6203"/>
    <w:rsid w:val="00AE008C"/>
    <w:rsid w:val="00AE268C"/>
    <w:rsid w:val="00AE65B1"/>
    <w:rsid w:val="00B012D0"/>
    <w:rsid w:val="00B03E50"/>
    <w:rsid w:val="00B076BE"/>
    <w:rsid w:val="00B13807"/>
    <w:rsid w:val="00B20C4F"/>
    <w:rsid w:val="00B27CA1"/>
    <w:rsid w:val="00B34FA2"/>
    <w:rsid w:val="00B46BBF"/>
    <w:rsid w:val="00B5092C"/>
    <w:rsid w:val="00B50F3F"/>
    <w:rsid w:val="00B62208"/>
    <w:rsid w:val="00B6566B"/>
    <w:rsid w:val="00B678C9"/>
    <w:rsid w:val="00B707B7"/>
    <w:rsid w:val="00B855D5"/>
    <w:rsid w:val="00B91DF8"/>
    <w:rsid w:val="00BB0563"/>
    <w:rsid w:val="00BB1984"/>
    <w:rsid w:val="00BB599B"/>
    <w:rsid w:val="00BC4365"/>
    <w:rsid w:val="00BC75C0"/>
    <w:rsid w:val="00BE2ADB"/>
    <w:rsid w:val="00BE3129"/>
    <w:rsid w:val="00BE3792"/>
    <w:rsid w:val="00BF516B"/>
    <w:rsid w:val="00C1768E"/>
    <w:rsid w:val="00C22E99"/>
    <w:rsid w:val="00C41449"/>
    <w:rsid w:val="00C471F4"/>
    <w:rsid w:val="00C51172"/>
    <w:rsid w:val="00C51449"/>
    <w:rsid w:val="00C62E81"/>
    <w:rsid w:val="00C76D79"/>
    <w:rsid w:val="00CA794F"/>
    <w:rsid w:val="00CB17C4"/>
    <w:rsid w:val="00CC337B"/>
    <w:rsid w:val="00CC720F"/>
    <w:rsid w:val="00CD6976"/>
    <w:rsid w:val="00CD7488"/>
    <w:rsid w:val="00CE0BCB"/>
    <w:rsid w:val="00CE1EDD"/>
    <w:rsid w:val="00CE6052"/>
    <w:rsid w:val="00CE7905"/>
    <w:rsid w:val="00D34ED4"/>
    <w:rsid w:val="00D4259D"/>
    <w:rsid w:val="00D46513"/>
    <w:rsid w:val="00D54154"/>
    <w:rsid w:val="00D65B9E"/>
    <w:rsid w:val="00D674E7"/>
    <w:rsid w:val="00D67A3B"/>
    <w:rsid w:val="00D7308E"/>
    <w:rsid w:val="00D82540"/>
    <w:rsid w:val="00D92D09"/>
    <w:rsid w:val="00DB2F8E"/>
    <w:rsid w:val="00DB42E0"/>
    <w:rsid w:val="00DB4EB7"/>
    <w:rsid w:val="00DC08DB"/>
    <w:rsid w:val="00DC2576"/>
    <w:rsid w:val="00DD22AD"/>
    <w:rsid w:val="00DD51FD"/>
    <w:rsid w:val="00DD7250"/>
    <w:rsid w:val="00DF4536"/>
    <w:rsid w:val="00E02528"/>
    <w:rsid w:val="00E04F14"/>
    <w:rsid w:val="00E14C75"/>
    <w:rsid w:val="00E20247"/>
    <w:rsid w:val="00E368D7"/>
    <w:rsid w:val="00E41B39"/>
    <w:rsid w:val="00E64B34"/>
    <w:rsid w:val="00E73D58"/>
    <w:rsid w:val="00E76F51"/>
    <w:rsid w:val="00E77D73"/>
    <w:rsid w:val="00E9780E"/>
    <w:rsid w:val="00EB0BE8"/>
    <w:rsid w:val="00EB2EC3"/>
    <w:rsid w:val="00EB3F28"/>
    <w:rsid w:val="00EB64B9"/>
    <w:rsid w:val="00EC0101"/>
    <w:rsid w:val="00EC22E1"/>
    <w:rsid w:val="00EC2922"/>
    <w:rsid w:val="00EC47E8"/>
    <w:rsid w:val="00EC76B8"/>
    <w:rsid w:val="00EF1703"/>
    <w:rsid w:val="00EF1A69"/>
    <w:rsid w:val="00F1250B"/>
    <w:rsid w:val="00F33412"/>
    <w:rsid w:val="00F34622"/>
    <w:rsid w:val="00F40E6B"/>
    <w:rsid w:val="00F418A7"/>
    <w:rsid w:val="00F46C74"/>
    <w:rsid w:val="00F52B34"/>
    <w:rsid w:val="00F53D2E"/>
    <w:rsid w:val="00F55709"/>
    <w:rsid w:val="00F563B1"/>
    <w:rsid w:val="00F7395A"/>
    <w:rsid w:val="00F823EC"/>
    <w:rsid w:val="00FA104E"/>
    <w:rsid w:val="00FA3F8C"/>
    <w:rsid w:val="00FB0721"/>
    <w:rsid w:val="00FB3611"/>
    <w:rsid w:val="00FB47FA"/>
    <w:rsid w:val="00FB5CAA"/>
    <w:rsid w:val="00FB6023"/>
    <w:rsid w:val="00FC0A2C"/>
    <w:rsid w:val="00FC3210"/>
    <w:rsid w:val="00FD0AD3"/>
    <w:rsid w:val="00FD1FC4"/>
    <w:rsid w:val="00FE1C8A"/>
    <w:rsid w:val="00FE3B48"/>
    <w:rsid w:val="00FE5DFD"/>
    <w:rsid w:val="00FF1501"/>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F90E"/>
  <w15:docId w15:val="{31FB2826-9532-423A-AFB8-F910A8D1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6023"/>
    <w:pPr>
      <w:autoSpaceDE w:val="0"/>
      <w:autoSpaceDN w:val="0"/>
      <w:spacing w:line="360" w:lineRule="auto"/>
    </w:pPr>
    <w:rPr>
      <w:rFonts w:asciiTheme="minorHAnsi" w:hAnsiTheme="minorHAnsi"/>
      <w:lang w:bidi="cs-CZ"/>
    </w:rPr>
  </w:style>
  <w:style w:type="paragraph" w:styleId="Nadpis1">
    <w:name w:val="heading 1"/>
    <w:basedOn w:val="Normln"/>
    <w:link w:val="Nadpis1Char"/>
    <w:uiPriority w:val="9"/>
    <w:qFormat/>
    <w:rsid w:val="00A12141"/>
    <w:pPr>
      <w:ind w:left="1045" w:hanging="720"/>
      <w:outlineLvl w:val="0"/>
    </w:pPr>
    <w:rPr>
      <w:b/>
      <w:bCs/>
      <w:sz w:val="28"/>
      <w:szCs w:val="28"/>
    </w:rPr>
  </w:style>
  <w:style w:type="paragraph" w:styleId="Nadpis2">
    <w:name w:val="heading 2"/>
    <w:basedOn w:val="Normln"/>
    <w:next w:val="Normln"/>
    <w:link w:val="Nadpis2Char"/>
    <w:uiPriority w:val="9"/>
    <w:unhideWhenUsed/>
    <w:qFormat/>
    <w:rsid w:val="00E44BC7"/>
    <w:pPr>
      <w:keepNext/>
      <w:keepLines/>
      <w:spacing w:before="4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CF06F5"/>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uiPriority w:val="9"/>
    <w:unhideWhenUsed/>
    <w:qFormat/>
    <w:pPr>
      <w:keepNext/>
      <w:keepLines/>
      <w:spacing w:before="240" w:after="40"/>
      <w:outlineLvl w:val="3"/>
    </w:pPr>
    <w:rPr>
      <w:b/>
      <w:sz w:val="24"/>
      <w:szCs w:val="24"/>
    </w:rPr>
  </w:style>
  <w:style w:type="paragraph" w:styleId="Nadpis5">
    <w:name w:val="heading 5"/>
    <w:basedOn w:val="Normln"/>
    <w:next w:val="Normln"/>
    <w:uiPriority w:val="9"/>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A12141"/>
    <w:rPr>
      <w:rFonts w:eastAsia="Times New Roman" w:cs="Times New Roman"/>
      <w:b/>
      <w:bCs/>
      <w:sz w:val="28"/>
      <w:szCs w:val="28"/>
      <w:lang w:eastAsia="cs-CZ" w:bidi="cs-CZ"/>
    </w:rPr>
  </w:style>
  <w:style w:type="paragraph" w:styleId="Zkladntext">
    <w:name w:val="Body Text"/>
    <w:basedOn w:val="Normln"/>
    <w:link w:val="ZkladntextChar"/>
    <w:uiPriority w:val="1"/>
    <w:qFormat/>
    <w:rsid w:val="00900CF4"/>
    <w:rPr>
      <w:sz w:val="24"/>
      <w:szCs w:val="24"/>
    </w:rPr>
  </w:style>
  <w:style w:type="character" w:customStyle="1" w:styleId="ZkladntextChar">
    <w:name w:val="Základní text Char"/>
    <w:basedOn w:val="Standardnpsmoodstavce"/>
    <w:link w:val="Zkladntext"/>
    <w:uiPriority w:val="1"/>
    <w:rsid w:val="00900CF4"/>
    <w:rPr>
      <w:rFonts w:ascii="Times New Roman" w:eastAsia="Times New Roman" w:hAnsi="Times New Roman" w:cs="Times New Roman"/>
      <w:sz w:val="24"/>
      <w:szCs w:val="24"/>
      <w:lang w:eastAsia="cs-CZ" w:bidi="cs-CZ"/>
    </w:rPr>
  </w:style>
  <w:style w:type="paragraph" w:styleId="Zhlav">
    <w:name w:val="header"/>
    <w:basedOn w:val="Normln"/>
    <w:link w:val="ZhlavChar"/>
    <w:uiPriority w:val="99"/>
    <w:unhideWhenUsed/>
    <w:rsid w:val="00900CF4"/>
    <w:pPr>
      <w:tabs>
        <w:tab w:val="center" w:pos="4536"/>
        <w:tab w:val="right" w:pos="9072"/>
      </w:tabs>
    </w:pPr>
  </w:style>
  <w:style w:type="character" w:customStyle="1" w:styleId="ZhlavChar">
    <w:name w:val="Záhlaví Char"/>
    <w:basedOn w:val="Standardnpsmoodstavce"/>
    <w:link w:val="Zhlav"/>
    <w:uiPriority w:val="99"/>
    <w:rsid w:val="00900CF4"/>
    <w:rPr>
      <w:rFonts w:ascii="Times New Roman" w:eastAsia="Times New Roman" w:hAnsi="Times New Roman" w:cs="Times New Roman"/>
      <w:lang w:eastAsia="cs-CZ" w:bidi="cs-CZ"/>
    </w:rPr>
  </w:style>
  <w:style w:type="paragraph" w:styleId="Zpat">
    <w:name w:val="footer"/>
    <w:basedOn w:val="Normln"/>
    <w:link w:val="ZpatChar"/>
    <w:uiPriority w:val="99"/>
    <w:unhideWhenUsed/>
    <w:rsid w:val="00900CF4"/>
    <w:pPr>
      <w:tabs>
        <w:tab w:val="center" w:pos="4536"/>
        <w:tab w:val="right" w:pos="9072"/>
      </w:tabs>
    </w:pPr>
  </w:style>
  <w:style w:type="character" w:customStyle="1" w:styleId="ZpatChar">
    <w:name w:val="Zápatí Char"/>
    <w:basedOn w:val="Standardnpsmoodstavce"/>
    <w:link w:val="Zpat"/>
    <w:uiPriority w:val="99"/>
    <w:rsid w:val="00900CF4"/>
    <w:rPr>
      <w:rFonts w:ascii="Times New Roman" w:eastAsia="Times New Roman" w:hAnsi="Times New Roman" w:cs="Times New Roman"/>
      <w:lang w:eastAsia="cs-CZ" w:bidi="cs-CZ"/>
    </w:rPr>
  </w:style>
  <w:style w:type="paragraph" w:styleId="Nadpisobsahu">
    <w:name w:val="TOC Heading"/>
    <w:basedOn w:val="Nadpis1"/>
    <w:next w:val="Normln"/>
    <w:uiPriority w:val="39"/>
    <w:unhideWhenUsed/>
    <w:qFormat/>
    <w:rsid w:val="001A57F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Obsah1">
    <w:name w:val="toc 1"/>
    <w:basedOn w:val="Normln"/>
    <w:next w:val="Normln"/>
    <w:autoRedefine/>
    <w:uiPriority w:val="39"/>
    <w:unhideWhenUsed/>
    <w:rsid w:val="001A57F1"/>
    <w:pPr>
      <w:spacing w:after="100"/>
    </w:pPr>
  </w:style>
  <w:style w:type="character" w:styleId="Hypertextovodkaz">
    <w:name w:val="Hyperlink"/>
    <w:basedOn w:val="Standardnpsmoodstavce"/>
    <w:uiPriority w:val="99"/>
    <w:unhideWhenUsed/>
    <w:rsid w:val="001A57F1"/>
    <w:rPr>
      <w:color w:val="0563C1" w:themeColor="hyperlink"/>
      <w:u w:val="single"/>
    </w:rPr>
  </w:style>
  <w:style w:type="paragraph" w:styleId="Odstavecseseznamem">
    <w:name w:val="List Paragraph"/>
    <w:basedOn w:val="Normln"/>
    <w:uiPriority w:val="34"/>
    <w:qFormat/>
    <w:rsid w:val="001A57F1"/>
    <w:pPr>
      <w:ind w:left="720"/>
      <w:contextualSpacing/>
    </w:pPr>
  </w:style>
  <w:style w:type="paragraph" w:styleId="Textbubliny">
    <w:name w:val="Balloon Text"/>
    <w:basedOn w:val="Normln"/>
    <w:link w:val="TextbublinyChar"/>
    <w:uiPriority w:val="99"/>
    <w:semiHidden/>
    <w:unhideWhenUsed/>
    <w:rsid w:val="001A57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7F1"/>
    <w:rPr>
      <w:rFonts w:ascii="Segoe UI" w:eastAsia="Times New Roman" w:hAnsi="Segoe UI" w:cs="Segoe UI"/>
      <w:sz w:val="18"/>
      <w:szCs w:val="18"/>
      <w:lang w:eastAsia="cs-CZ" w:bidi="cs-CZ"/>
    </w:rPr>
  </w:style>
  <w:style w:type="character" w:customStyle="1" w:styleId="Nadpis2Char">
    <w:name w:val="Nadpis 2 Char"/>
    <w:basedOn w:val="Standardnpsmoodstavce"/>
    <w:link w:val="Nadpis2"/>
    <w:uiPriority w:val="9"/>
    <w:rsid w:val="00E44BC7"/>
    <w:rPr>
      <w:rFonts w:asciiTheme="majorHAnsi" w:eastAsiaTheme="majorEastAsia" w:hAnsiTheme="majorHAnsi" w:cstheme="majorBidi"/>
      <w:b/>
      <w:sz w:val="26"/>
      <w:szCs w:val="26"/>
      <w:lang w:eastAsia="cs-CZ" w:bidi="cs-CZ"/>
    </w:rPr>
  </w:style>
  <w:style w:type="character" w:customStyle="1" w:styleId="Nadpis3Char">
    <w:name w:val="Nadpis 3 Char"/>
    <w:basedOn w:val="Standardnpsmoodstavce"/>
    <w:link w:val="Nadpis3"/>
    <w:uiPriority w:val="9"/>
    <w:rsid w:val="00CF06F5"/>
    <w:rPr>
      <w:rFonts w:asciiTheme="majorHAnsi" w:eastAsiaTheme="majorEastAsia" w:hAnsiTheme="majorHAnsi" w:cstheme="majorBidi"/>
      <w:b/>
      <w:sz w:val="24"/>
      <w:szCs w:val="24"/>
      <w:lang w:eastAsia="cs-CZ" w:bidi="cs-CZ"/>
    </w:rPr>
  </w:style>
  <w:style w:type="paragraph" w:styleId="Obsah2">
    <w:name w:val="toc 2"/>
    <w:basedOn w:val="Normln"/>
    <w:next w:val="Normln"/>
    <w:autoRedefine/>
    <w:uiPriority w:val="39"/>
    <w:unhideWhenUsed/>
    <w:rsid w:val="00E44BC7"/>
    <w:pPr>
      <w:spacing w:after="100"/>
      <w:ind w:left="220"/>
    </w:pPr>
  </w:style>
  <w:style w:type="paragraph" w:styleId="Obsah3">
    <w:name w:val="toc 3"/>
    <w:basedOn w:val="Normln"/>
    <w:next w:val="Normln"/>
    <w:autoRedefine/>
    <w:uiPriority w:val="39"/>
    <w:unhideWhenUsed/>
    <w:rsid w:val="008A725F"/>
    <w:pPr>
      <w:tabs>
        <w:tab w:val="left" w:pos="1320"/>
        <w:tab w:val="right" w:pos="9396"/>
      </w:tabs>
      <w:spacing w:after="100" w:line="240" w:lineRule="auto"/>
      <w:ind w:left="442"/>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bsah4">
    <w:name w:val="toc 4"/>
    <w:basedOn w:val="Normln"/>
    <w:next w:val="Normln"/>
    <w:autoRedefine/>
    <w:uiPriority w:val="39"/>
    <w:unhideWhenUsed/>
    <w:rsid w:val="00606948"/>
    <w:pPr>
      <w:spacing w:after="100"/>
      <w:ind w:left="660"/>
    </w:pPr>
  </w:style>
  <w:style w:type="character" w:styleId="Odkaznakoment">
    <w:name w:val="annotation reference"/>
    <w:basedOn w:val="Standardnpsmoodstavce"/>
    <w:uiPriority w:val="99"/>
    <w:semiHidden/>
    <w:unhideWhenUsed/>
    <w:rsid w:val="00FE5DFD"/>
    <w:rPr>
      <w:sz w:val="16"/>
      <w:szCs w:val="16"/>
    </w:rPr>
  </w:style>
  <w:style w:type="paragraph" w:styleId="Textkomente">
    <w:name w:val="annotation text"/>
    <w:basedOn w:val="Normln"/>
    <w:link w:val="TextkomenteChar"/>
    <w:uiPriority w:val="99"/>
    <w:semiHidden/>
    <w:unhideWhenUsed/>
    <w:rsid w:val="00FE5DFD"/>
    <w:rPr>
      <w:sz w:val="20"/>
      <w:szCs w:val="20"/>
    </w:rPr>
  </w:style>
  <w:style w:type="character" w:customStyle="1" w:styleId="TextkomenteChar">
    <w:name w:val="Text komentáře Char"/>
    <w:basedOn w:val="Standardnpsmoodstavce"/>
    <w:link w:val="Textkomente"/>
    <w:uiPriority w:val="99"/>
    <w:semiHidden/>
    <w:rsid w:val="00FE5DFD"/>
    <w:rPr>
      <w:rFonts w:asciiTheme="minorHAnsi" w:hAnsiTheme="minorHAnsi"/>
      <w:sz w:val="20"/>
      <w:szCs w:val="20"/>
      <w:lang w:bidi="cs-CZ"/>
    </w:rPr>
  </w:style>
  <w:style w:type="paragraph" w:styleId="Pedmtkomente">
    <w:name w:val="annotation subject"/>
    <w:basedOn w:val="Textkomente"/>
    <w:next w:val="Textkomente"/>
    <w:link w:val="PedmtkomenteChar"/>
    <w:uiPriority w:val="99"/>
    <w:semiHidden/>
    <w:unhideWhenUsed/>
    <w:rsid w:val="00FE5DFD"/>
    <w:rPr>
      <w:b/>
      <w:bCs/>
    </w:rPr>
  </w:style>
  <w:style w:type="character" w:customStyle="1" w:styleId="PedmtkomenteChar">
    <w:name w:val="Předmět komentáře Char"/>
    <w:basedOn w:val="TextkomenteChar"/>
    <w:link w:val="Pedmtkomente"/>
    <w:uiPriority w:val="99"/>
    <w:semiHidden/>
    <w:rsid w:val="00FE5DFD"/>
    <w:rPr>
      <w:rFonts w:asciiTheme="minorHAnsi" w:hAnsiTheme="minorHAnsi"/>
      <w:b/>
      <w:bCs/>
      <w:sz w:val="20"/>
      <w:szCs w:val="20"/>
      <w:lang w:bidi="cs-CZ"/>
    </w:rPr>
  </w:style>
  <w:style w:type="character" w:styleId="Nevyeenzmnka">
    <w:name w:val="Unresolved Mention"/>
    <w:basedOn w:val="Standardnpsmoodstavce"/>
    <w:uiPriority w:val="99"/>
    <w:semiHidden/>
    <w:unhideWhenUsed/>
    <w:rsid w:val="004B3C00"/>
    <w:rPr>
      <w:color w:val="605E5C"/>
      <w:shd w:val="clear" w:color="auto" w:fill="E1DFDD"/>
    </w:rPr>
  </w:style>
  <w:style w:type="table" w:styleId="Mkatabulky">
    <w:name w:val="Table Grid"/>
    <w:basedOn w:val="Normlntabulka"/>
    <w:uiPriority w:val="39"/>
    <w:rsid w:val="00C5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eznamu3zvraznn5">
    <w:name w:val="List Table 3 Accent 5"/>
    <w:basedOn w:val="Normlntabulka"/>
    <w:uiPriority w:val="48"/>
    <w:rsid w:val="00FB5CA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mavtabulkasmkou5zvraznn6">
    <w:name w:val="Grid Table 5 Dark Accent 6"/>
    <w:basedOn w:val="Normlntabulka"/>
    <w:uiPriority w:val="50"/>
    <w:rsid w:val="00FB5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revntabulkasmkou6">
    <w:name w:val="Grid Table 6 Colorful"/>
    <w:basedOn w:val="Normlntabulka"/>
    <w:uiPriority w:val="51"/>
    <w:rsid w:val="00FB5C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mkou5zvraznn1">
    <w:name w:val="Grid Table 5 Dark Accent 1"/>
    <w:basedOn w:val="Normlntabulka"/>
    <w:uiPriority w:val="50"/>
    <w:rsid w:val="00FB5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mavtabulkasmkou5zvraznn3">
    <w:name w:val="Grid Table 5 Dark Accent 3"/>
    <w:basedOn w:val="Normlntabulka"/>
    <w:uiPriority w:val="50"/>
    <w:rsid w:val="00E64B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rosttabulka3">
    <w:name w:val="Plain Table 3"/>
    <w:basedOn w:val="Normlntabulka"/>
    <w:uiPriority w:val="43"/>
    <w:rsid w:val="00E64B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5">
    <w:name w:val="Plain Table 5"/>
    <w:basedOn w:val="Normlntabulka"/>
    <w:uiPriority w:val="45"/>
    <w:rsid w:val="00E64B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mezer">
    <w:name w:val="No Spacing"/>
    <w:uiPriority w:val="1"/>
    <w:qFormat/>
    <w:rsid w:val="00E64B34"/>
    <w:pPr>
      <w:autoSpaceDE w:val="0"/>
      <w:autoSpaceDN w:val="0"/>
    </w:pPr>
    <w:rPr>
      <w:rFonts w:asciiTheme="minorHAnsi" w:hAnsiTheme="minorHAnsi"/>
      <w:lang w:bidi="cs-CZ"/>
    </w:rPr>
  </w:style>
  <w:style w:type="character" w:styleId="Sledovanodkaz">
    <w:name w:val="FollowedHyperlink"/>
    <w:basedOn w:val="Standardnpsmoodstavce"/>
    <w:uiPriority w:val="99"/>
    <w:semiHidden/>
    <w:unhideWhenUsed/>
    <w:rsid w:val="00EC2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41561">
      <w:bodyDiv w:val="1"/>
      <w:marLeft w:val="0"/>
      <w:marRight w:val="0"/>
      <w:marTop w:val="0"/>
      <w:marBottom w:val="0"/>
      <w:divBdr>
        <w:top w:val="none" w:sz="0" w:space="0" w:color="auto"/>
        <w:left w:val="none" w:sz="0" w:space="0" w:color="auto"/>
        <w:bottom w:val="none" w:sz="0" w:space="0" w:color="auto"/>
        <w:right w:val="none" w:sz="0" w:space="0" w:color="auto"/>
      </w:divBdr>
    </w:div>
    <w:div w:id="1544175067">
      <w:bodyDiv w:val="1"/>
      <w:marLeft w:val="0"/>
      <w:marRight w:val="0"/>
      <w:marTop w:val="0"/>
      <w:marBottom w:val="0"/>
      <w:divBdr>
        <w:top w:val="none" w:sz="0" w:space="0" w:color="auto"/>
        <w:left w:val="none" w:sz="0" w:space="0" w:color="auto"/>
        <w:bottom w:val="none" w:sz="0" w:space="0" w:color="auto"/>
        <w:right w:val="none" w:sz="0" w:space="0" w:color="auto"/>
      </w:divBdr>
    </w:div>
    <w:div w:id="204416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mvcr.cz/clanek/dokumenty-454055.aspx" TargetMode="External"/><Relationship Id="rId26" Type="http://schemas.openxmlformats.org/officeDocument/2006/relationships/hyperlink" Target="http://www.survio.com" TargetMode="External"/><Relationship Id="rId39" Type="http://schemas.openxmlformats.org/officeDocument/2006/relationships/chart" Target="charts/chart13.xml"/><Relationship Id="rId3" Type="http://schemas.openxmlformats.org/officeDocument/2006/relationships/numbering" Target="numbering.xml"/><Relationship Id="rId21" Type="http://schemas.openxmlformats.org/officeDocument/2006/relationships/hyperlink" Target="https://www.irozhlas.cz/zpravy-domov/tajne-sluzby-bis-urad-pro-zahranicni-styky-a-informace-sasek-metnar-vojenske_1805171241_dp" TargetMode="External"/><Relationship Id="rId34" Type="http://schemas.openxmlformats.org/officeDocument/2006/relationships/chart" Target="charts/chart8.xml"/><Relationship Id="rId42" Type="http://schemas.openxmlformats.org/officeDocument/2006/relationships/hyperlink" Target="https://www.irozhlas.cz/zpravy-domov/tajne-sluzby-bis-urad-pro-zahranicni-styky-a-informace-sasek-metnar-vojenske_1805171241_dp"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mvcr.cz/clanek/dokumenty-454055.aspx" TargetMode="External"/><Relationship Id="rId25" Type="http://schemas.openxmlformats.org/officeDocument/2006/relationships/hyperlink" Target="https://www.mvcr.cz/clanek/dokumenty-454055.aspx" TargetMode="External"/><Relationship Id="rId33" Type="http://schemas.openxmlformats.org/officeDocument/2006/relationships/chart" Target="charts/chart7.xml"/><Relationship Id="rId38"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hyperlink" Target="https://www.mvcr.cz/clanek/dokumenty-454055.aspx" TargetMode="External"/><Relationship Id="rId20" Type="http://schemas.openxmlformats.org/officeDocument/2006/relationships/hyperlink" Target="https://www.mvcr.cz/clanek/dokumenty-454055.aspx" TargetMode="External"/><Relationship Id="rId29" Type="http://schemas.openxmlformats.org/officeDocument/2006/relationships/chart" Target="charts/chart3.xml"/><Relationship Id="rId41" Type="http://schemas.openxmlformats.org/officeDocument/2006/relationships/hyperlink" Target="https://www.mvcr.cz/cthh/clanek/stupne-ohrozeni-terorismem.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mvcr.cz/clanek/dokumenty-454055.aspx" TargetMode="Externa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yperlink" Target="https://www.researchgate.net/publication/269278618_Duvody_realizace_a_formy_terorism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vcr.cz/cthh/clanek/stupne-ohrozeni-terorismem.aspx" TargetMode="External"/><Relationship Id="rId23" Type="http://schemas.openxmlformats.org/officeDocument/2006/relationships/hyperlink" Target="https://www.mvcr.cz/clanek/dokumenty-454055.aspx"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image" Target="media/image1.png"/><Relationship Id="rId19" Type="http://schemas.openxmlformats.org/officeDocument/2006/relationships/hyperlink" Target="https://www.mvcr.cz/clanek/dokumenty-454055.aspx" TargetMode="External"/><Relationship Id="rId31" Type="http://schemas.openxmlformats.org/officeDocument/2006/relationships/chart" Target="charts/chart5.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mvcr.cz/cthh/clanek/eu-a-mezinarodni%20problematika-terorismu.aspx" TargetMode="External"/><Relationship Id="rId22" Type="http://schemas.openxmlformats.org/officeDocument/2006/relationships/hyperlink" Target="https://www.policie.cz/clanek/kopie-terorismus.aspx?q=Y2hudW09Mw%3d%3d"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A7B-4056-85D2-05B6BB1EA1E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A7B-4056-85D2-05B6BB1EA1E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A7B-4056-85D2-05B6BB1EA1E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A7B-4056-85D2-05B6BB1EA1E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A7B-4056-85D2-05B6BB1EA1E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A7B-4056-85D2-05B6BB1EA1E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15-19 let</c:v>
                </c:pt>
                <c:pt idx="1">
                  <c:v>20-26 let</c:v>
                </c:pt>
                <c:pt idx="2">
                  <c:v>27-36 let</c:v>
                </c:pt>
                <c:pt idx="3">
                  <c:v>37-46 let</c:v>
                </c:pt>
                <c:pt idx="4">
                  <c:v>47-56 let</c:v>
                </c:pt>
                <c:pt idx="5">
                  <c:v>57-64 let</c:v>
                </c:pt>
              </c:strCache>
            </c:strRef>
          </c:cat>
          <c:val>
            <c:numRef>
              <c:f>List1!$B$2:$B$7</c:f>
              <c:numCache>
                <c:formatCode>General</c:formatCode>
                <c:ptCount val="6"/>
                <c:pt idx="0">
                  <c:v>33</c:v>
                </c:pt>
                <c:pt idx="1">
                  <c:v>44</c:v>
                </c:pt>
                <c:pt idx="2">
                  <c:v>12</c:v>
                </c:pt>
                <c:pt idx="3">
                  <c:v>11</c:v>
                </c:pt>
                <c:pt idx="4">
                  <c:v>7</c:v>
                </c:pt>
                <c:pt idx="5">
                  <c:v>6</c:v>
                </c:pt>
              </c:numCache>
            </c:numRef>
          </c:val>
          <c:extLst>
            <c:ext xmlns:c16="http://schemas.microsoft.com/office/drawing/2014/chart" uri="{C3380CC4-5D6E-409C-BE32-E72D297353CC}">
              <c16:uniqueId val="{0000000C-4A7B-4056-85D2-05B6BB1EA1EE}"/>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Sloupec1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List1!$A$2:$A$27</c:f>
              <c:strCache>
                <c:ptCount val="26"/>
                <c:pt idx="0">
                  <c:v>únos letadla</c:v>
                </c:pt>
                <c:pt idx="1">
                  <c:v>msta za postoje ČR</c:v>
                </c:pt>
                <c:pt idx="2">
                  <c:v>útok na kostely</c:v>
                </c:pt>
                <c:pt idx="3">
                  <c:v>hackerský útok</c:v>
                </c:pt>
                <c:pt idx="4">
                  <c:v>válka</c:v>
                </c:pt>
                <c:pt idx="5">
                  <c:v>muslimové</c:v>
                </c:pt>
                <c:pt idx="6">
                  <c:v>vypalování měšit</c:v>
                </c:pt>
                <c:pt idx="7">
                  <c:v>rozšiřování komunit muslimů</c:v>
                </c:pt>
                <c:pt idx="8">
                  <c:v>útok nožem</c:v>
                </c:pt>
                <c:pt idx="9">
                  <c:v>útok při sportovní akci</c:v>
                </c:pt>
                <c:pt idx="10">
                  <c:v>střelba ve větší skupině lidí</c:v>
                </c:pt>
                <c:pt idx="11">
                  <c:v>bombardování</c:v>
                </c:pt>
                <c:pt idx="12">
                  <c:v>útok na obchodní centrum</c:v>
                </c:pt>
                <c:pt idx="13">
                  <c:v>útok (nákladním) automobilem</c:v>
                </c:pt>
                <c:pt idx="14">
                  <c:v>teroristický útok jednotlivce</c:v>
                </c:pt>
                <c:pt idx="15">
                  <c:v>Islám</c:v>
                </c:pt>
                <c:pt idx="16">
                  <c:v>sebevražedný útok</c:v>
                </c:pt>
                <c:pt idx="17">
                  <c:v>sebevražedný útok</c:v>
                </c:pt>
                <c:pt idx="18">
                  <c:v>útok na veřejnou dopravu</c:v>
                </c:pt>
                <c:pt idx="19">
                  <c:v>útok při kulturní akci</c:v>
                </c:pt>
                <c:pt idx="20">
                  <c:v>občané ČR</c:v>
                </c:pt>
                <c:pt idx="21">
                  <c:v>migrace</c:v>
                </c:pt>
                <c:pt idx="22">
                  <c:v>útok na hlavní město</c:v>
                </c:pt>
                <c:pt idx="23">
                  <c:v>žádná</c:v>
                </c:pt>
                <c:pt idx="24">
                  <c:v>nevím</c:v>
                </c:pt>
                <c:pt idx="25">
                  <c:v>bombový útok</c:v>
                </c:pt>
              </c:strCache>
            </c:strRef>
          </c:cat>
          <c:val>
            <c:numRef>
              <c:f>List1!$B$2:$B$27</c:f>
              <c:numCache>
                <c:formatCode>General</c:formatCode>
                <c:ptCount val="26"/>
                <c:pt idx="0">
                  <c:v>1</c:v>
                </c:pt>
                <c:pt idx="1">
                  <c:v>1</c:v>
                </c:pt>
                <c:pt idx="2">
                  <c:v>1</c:v>
                </c:pt>
                <c:pt idx="3">
                  <c:v>1</c:v>
                </c:pt>
                <c:pt idx="4">
                  <c:v>1</c:v>
                </c:pt>
                <c:pt idx="5">
                  <c:v>1</c:v>
                </c:pt>
                <c:pt idx="6">
                  <c:v>1</c:v>
                </c:pt>
                <c:pt idx="7">
                  <c:v>1</c:v>
                </c:pt>
                <c:pt idx="8">
                  <c:v>2</c:v>
                </c:pt>
                <c:pt idx="9">
                  <c:v>2</c:v>
                </c:pt>
                <c:pt idx="10">
                  <c:v>2</c:v>
                </c:pt>
                <c:pt idx="11">
                  <c:v>2</c:v>
                </c:pt>
                <c:pt idx="12">
                  <c:v>3</c:v>
                </c:pt>
                <c:pt idx="13">
                  <c:v>4</c:v>
                </c:pt>
                <c:pt idx="14">
                  <c:v>4</c:v>
                </c:pt>
                <c:pt idx="15">
                  <c:v>5</c:v>
                </c:pt>
                <c:pt idx="16">
                  <c:v>5</c:v>
                </c:pt>
                <c:pt idx="17">
                  <c:v>5</c:v>
                </c:pt>
                <c:pt idx="18">
                  <c:v>6</c:v>
                </c:pt>
                <c:pt idx="19">
                  <c:v>7</c:v>
                </c:pt>
                <c:pt idx="20">
                  <c:v>8</c:v>
                </c:pt>
                <c:pt idx="21">
                  <c:v>8</c:v>
                </c:pt>
                <c:pt idx="22">
                  <c:v>11</c:v>
                </c:pt>
                <c:pt idx="23">
                  <c:v>12</c:v>
                </c:pt>
                <c:pt idx="24">
                  <c:v>12</c:v>
                </c:pt>
                <c:pt idx="25">
                  <c:v>16</c:v>
                </c:pt>
              </c:numCache>
            </c:numRef>
          </c:val>
          <c:extLst>
            <c:ext xmlns:c16="http://schemas.microsoft.com/office/drawing/2014/chart" uri="{C3380CC4-5D6E-409C-BE32-E72D297353CC}">
              <c16:uniqueId val="{00000000-E999-4513-8911-C3D239E0ACF0}"/>
            </c:ext>
          </c:extLst>
        </c:ser>
        <c:dLbls>
          <c:showLegendKey val="0"/>
          <c:showVal val="0"/>
          <c:showCatName val="0"/>
          <c:showSerName val="0"/>
          <c:showPercent val="0"/>
          <c:showBubbleSize val="0"/>
        </c:dLbls>
        <c:gapWidth val="115"/>
        <c:overlap val="-20"/>
        <c:axId val="354380880"/>
        <c:axId val="354382192"/>
      </c:barChart>
      <c:valAx>
        <c:axId val="35438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54380880"/>
        <c:crosses val="autoZero"/>
        <c:crossBetween val="between"/>
      </c:valAx>
      <c:catAx>
        <c:axId val="3543808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54382192"/>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2A5-4A47-B6C8-389D5AD27DD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2A5-4A47-B6C8-389D5AD27DD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10</c:v>
                </c:pt>
                <c:pt idx="1">
                  <c:v>103</c:v>
                </c:pt>
              </c:numCache>
            </c:numRef>
          </c:val>
          <c:extLst>
            <c:ext xmlns:c16="http://schemas.microsoft.com/office/drawing/2014/chart" uri="{C3380CC4-5D6E-409C-BE32-E72D297353CC}">
              <c16:uniqueId val="{00000000-2C3D-410D-AF01-A1D32DAEF08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B66-4BA2-BD72-AC4C80C9007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FB66-4BA2-BD72-AC4C80C9007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92</c:v>
                </c:pt>
                <c:pt idx="1">
                  <c:v>21</c:v>
                </c:pt>
              </c:numCache>
            </c:numRef>
          </c:val>
          <c:extLst>
            <c:ext xmlns:c16="http://schemas.microsoft.com/office/drawing/2014/chart" uri="{C3380CC4-5D6E-409C-BE32-E72D297353CC}">
              <c16:uniqueId val="{00000000-FB66-4BA2-BD72-AC4C80C9007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AEC-402A-A2B6-BCE22D73CA3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AEC-402A-A2B6-BCE22D73CA3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104</c:v>
                </c:pt>
                <c:pt idx="1">
                  <c:v>9</c:v>
                </c:pt>
              </c:numCache>
            </c:numRef>
          </c:val>
          <c:extLst>
            <c:ext xmlns:c16="http://schemas.microsoft.com/office/drawing/2014/chart" uri="{C3380CC4-5D6E-409C-BE32-E72D297353CC}">
              <c16:uniqueId val="{00000000-FC1E-4CBF-B92C-76B190E7336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3FB-40FF-9581-0BAC655241D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3FB-40FF-9581-0BAC655241D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muž</c:v>
                </c:pt>
                <c:pt idx="1">
                  <c:v>žena</c:v>
                </c:pt>
              </c:strCache>
            </c:strRef>
          </c:cat>
          <c:val>
            <c:numRef>
              <c:f>List1!$B$2:$B$3</c:f>
              <c:numCache>
                <c:formatCode>General</c:formatCode>
                <c:ptCount val="2"/>
                <c:pt idx="0">
                  <c:v>59</c:v>
                </c:pt>
                <c:pt idx="1">
                  <c:v>54</c:v>
                </c:pt>
              </c:numCache>
            </c:numRef>
          </c:val>
          <c:extLst>
            <c:ext xmlns:c16="http://schemas.microsoft.com/office/drawing/2014/chart" uri="{C3380CC4-5D6E-409C-BE32-E72D297353CC}">
              <c16:uniqueId val="{00000004-E3FB-40FF-9581-0BAC655241D2}"/>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229-40F0-9DF3-AF06B4903BB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229-40F0-9DF3-AF06B4903BB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229-40F0-9DF3-AF06B4903BB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229-40F0-9DF3-AF06B4903BB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základní</c:v>
                </c:pt>
                <c:pt idx="1">
                  <c:v>středoškolské</c:v>
                </c:pt>
                <c:pt idx="2">
                  <c:v>vyšší odborné</c:v>
                </c:pt>
                <c:pt idx="3">
                  <c:v>vysokoškolské</c:v>
                </c:pt>
              </c:strCache>
            </c:strRef>
          </c:cat>
          <c:val>
            <c:numRef>
              <c:f>List1!$B$2:$B$5</c:f>
              <c:numCache>
                <c:formatCode>General</c:formatCode>
                <c:ptCount val="4"/>
                <c:pt idx="0">
                  <c:v>34</c:v>
                </c:pt>
                <c:pt idx="1">
                  <c:v>43</c:v>
                </c:pt>
                <c:pt idx="2">
                  <c:v>6</c:v>
                </c:pt>
                <c:pt idx="3">
                  <c:v>30</c:v>
                </c:pt>
              </c:numCache>
            </c:numRef>
          </c:val>
          <c:extLst>
            <c:ext xmlns:c16="http://schemas.microsoft.com/office/drawing/2014/chart" uri="{C3380CC4-5D6E-409C-BE32-E72D297353CC}">
              <c16:uniqueId val="{00000008-4229-40F0-9DF3-AF06B4903BB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A56-4259-9B5E-8E23759AE0B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A56-4259-9B5E-8E23759AE0B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30</c:v>
                </c:pt>
                <c:pt idx="1">
                  <c:v>83</c:v>
                </c:pt>
              </c:numCache>
            </c:numRef>
          </c:val>
          <c:extLst>
            <c:ext xmlns:c16="http://schemas.microsoft.com/office/drawing/2014/chart" uri="{C3380CC4-5D6E-409C-BE32-E72D297353CC}">
              <c16:uniqueId val="{00000004-BA56-4259-9B5E-8E23759AE0B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920-4656-B2B6-2F2F5EEA565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920-4656-B2B6-2F2F5EEA565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vesnice</c:v>
                </c:pt>
                <c:pt idx="1">
                  <c:v>město</c:v>
                </c:pt>
              </c:strCache>
            </c:strRef>
          </c:cat>
          <c:val>
            <c:numRef>
              <c:f>List1!$B$2:$B$3</c:f>
              <c:numCache>
                <c:formatCode>General</c:formatCode>
                <c:ptCount val="2"/>
                <c:pt idx="0">
                  <c:v>46</c:v>
                </c:pt>
                <c:pt idx="1">
                  <c:v>67</c:v>
                </c:pt>
              </c:numCache>
            </c:numRef>
          </c:val>
          <c:extLst>
            <c:ext xmlns:c16="http://schemas.microsoft.com/office/drawing/2014/chart" uri="{C3380CC4-5D6E-409C-BE32-E72D297353CC}">
              <c16:uniqueId val="{00000000-CD2E-4647-9DB5-7FE4A7FE20D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FA1-4460-9FC6-8347D0E2514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FA1-4460-9FC6-8347D0E2514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65</c:v>
                </c:pt>
                <c:pt idx="1">
                  <c:v>48</c:v>
                </c:pt>
              </c:numCache>
            </c:numRef>
          </c:val>
          <c:extLst>
            <c:ext xmlns:c16="http://schemas.microsoft.com/office/drawing/2014/chart" uri="{C3380CC4-5D6E-409C-BE32-E72D297353CC}">
              <c16:uniqueId val="{00000000-FFF4-46A7-A263-E411AD923CE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3FA-4926-80D6-C030ADA522A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3FA-4926-80D6-C030ADA522A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3FA-4926-80D6-C030ADA522A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3FA-4926-80D6-C030ADA522AF}"/>
              </c:ext>
            </c:extLst>
          </c:dPt>
          <c:dPt>
            <c:idx val="4"/>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3FA-4926-80D6-C030ADA522A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E3FA-4926-80D6-C030ADA522AF}"/>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E3FA-4926-80D6-C030ADA522AF}"/>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E3FA-4926-80D6-C030ADA522AF}"/>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E3FA-4926-80D6-C030ADA522AF}"/>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E3FA-4926-80D6-C030ADA522AF}"/>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E3FA-4926-80D6-C030ADA522AF}"/>
              </c:ext>
            </c:extLst>
          </c:dPt>
          <c:dLbls>
            <c:dLbl>
              <c:idx val="0"/>
              <c:layout>
                <c:manualLayout>
                  <c:x val="-1.2121974336541266E-2"/>
                  <c:y val="-2.66897859487021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FA-4926-80D6-C030ADA522AF}"/>
                </c:ext>
              </c:extLst>
            </c:dLbl>
            <c:dLbl>
              <c:idx val="10"/>
              <c:layout>
                <c:manualLayout>
                  <c:x val="4.8386920384951883E-3"/>
                  <c:y val="-1.230705890270503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3FA-4926-80D6-C030ADA522A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List1!$A$2:$A$12</c:f>
              <c:strCache>
                <c:ptCount val="11"/>
                <c:pt idx="0">
                  <c:v>útok na Světová obchodní centra</c:v>
                </c:pt>
                <c:pt idx="1">
                  <c:v>teroristické útoky na Srí Lance 2019</c:v>
                </c:pt>
                <c:pt idx="2">
                  <c:v>série teroristických útoků v Paříži 2015</c:v>
                </c:pt>
                <c:pt idx="3">
                  <c:v>sebevražedný bombový útok v Manchester Areně</c:v>
                </c:pt>
                <c:pt idx="4">
                  <c:v>útok na měšity v Christchurchi</c:v>
                </c:pt>
                <c:pt idx="5">
                  <c:v>bombový útok na Bostonský maraton</c:v>
                </c:pt>
                <c:pt idx="6">
                  <c:v>útok na redakci časopisu Charlie Hebdo</c:v>
                </c:pt>
                <c:pt idx="7">
                  <c:v>teroristické útoky na Mladoboleslavsku 2017</c:v>
                </c:pt>
                <c:pt idx="8">
                  <c:v>terotistické útoky v Nice 2016</c:v>
                </c:pt>
                <c:pt idx="9">
                  <c:v>bombové útoky na madridské vlaky</c:v>
                </c:pt>
                <c:pt idx="10">
                  <c:v>ostatní</c:v>
                </c:pt>
              </c:strCache>
            </c:strRef>
          </c:cat>
          <c:val>
            <c:numRef>
              <c:f>List1!$B$2:$B$12</c:f>
              <c:numCache>
                <c:formatCode>General</c:formatCode>
                <c:ptCount val="11"/>
                <c:pt idx="0">
                  <c:v>49</c:v>
                </c:pt>
                <c:pt idx="1">
                  <c:v>9</c:v>
                </c:pt>
                <c:pt idx="2">
                  <c:v>5</c:v>
                </c:pt>
                <c:pt idx="3">
                  <c:v>3</c:v>
                </c:pt>
                <c:pt idx="4">
                  <c:v>3</c:v>
                </c:pt>
                <c:pt idx="5">
                  <c:v>1</c:v>
                </c:pt>
                <c:pt idx="6">
                  <c:v>1</c:v>
                </c:pt>
                <c:pt idx="7">
                  <c:v>1</c:v>
                </c:pt>
                <c:pt idx="8">
                  <c:v>1</c:v>
                </c:pt>
                <c:pt idx="9">
                  <c:v>1</c:v>
                </c:pt>
                <c:pt idx="10">
                  <c:v>39</c:v>
                </c:pt>
              </c:numCache>
            </c:numRef>
          </c:val>
          <c:extLst>
            <c:ext xmlns:c16="http://schemas.microsoft.com/office/drawing/2014/chart" uri="{C3380CC4-5D6E-409C-BE32-E72D297353CC}">
              <c16:uniqueId val="{00000016-E3FA-4926-80D6-C030ADA522A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5.7344342373869935E-2"/>
          <c:y val="0.76749116269201678"/>
          <c:w val="0.94265565762613002"/>
          <c:h val="0.222078589589599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E17-47CC-B972-6E172CE87EC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E17-47CC-B972-6E172CE87EC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12</c:v>
                </c:pt>
                <c:pt idx="1">
                  <c:v>101</c:v>
                </c:pt>
              </c:numCache>
            </c:numRef>
          </c:val>
          <c:extLst>
            <c:ext xmlns:c16="http://schemas.microsoft.com/office/drawing/2014/chart" uri="{C3380CC4-5D6E-409C-BE32-E72D297353CC}">
              <c16:uniqueId val="{00000004-DE17-47CC-B972-6E172CE87EC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91046952464276"/>
          <c:y val="1.5804266829171812E-2"/>
          <c:w val="0.77036113541362883"/>
          <c:h val="0.93477749089917728"/>
        </c:manualLayout>
      </c:layout>
      <c:barChart>
        <c:barDir val="bar"/>
        <c:grouping val="clustered"/>
        <c:varyColors val="0"/>
        <c:ser>
          <c:idx val="0"/>
          <c:order val="0"/>
          <c:tx>
            <c:strRef>
              <c:f>List1!$B$1</c:f>
              <c:strCache>
                <c:ptCount val="1"/>
                <c:pt idx="0">
                  <c:v>Sloupec1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List1!$A$2:$A$34</c:f>
              <c:strCache>
                <c:ptCount val="33"/>
                <c:pt idx="0">
                  <c:v>Velká Británie</c:v>
                </c:pt>
                <c:pt idx="1">
                  <c:v>Izrael</c:v>
                </c:pt>
                <c:pt idx="2">
                  <c:v>Chorvatsko</c:v>
                </c:pt>
                <c:pt idx="3">
                  <c:v>Západní Evropa</c:v>
                </c:pt>
                <c:pt idx="4">
                  <c:v>Spojené Arabské Emiráty</c:v>
                </c:pt>
                <c:pt idx="5">
                  <c:v>Afrika</c:v>
                </c:pt>
                <c:pt idx="6">
                  <c:v>Mali</c:v>
                </c:pt>
                <c:pt idx="7">
                  <c:v>Jižní Evropa</c:v>
                </c:pt>
                <c:pt idx="8">
                  <c:v>Libye</c:v>
                </c:pt>
                <c:pt idx="9">
                  <c:v>Uzbekistán</c:v>
                </c:pt>
                <c:pt idx="10">
                  <c:v>Nigérie</c:v>
                </c:pt>
                <c:pt idx="11">
                  <c:v>Arabský poloostrov</c:v>
                </c:pt>
                <c:pt idx="12">
                  <c:v>Střední východ</c:v>
                </c:pt>
                <c:pt idx="13">
                  <c:v>Řecko</c:v>
                </c:pt>
                <c:pt idx="14">
                  <c:v>Ukrajina</c:v>
                </c:pt>
                <c:pt idx="15">
                  <c:v>Súdán</c:v>
                </c:pt>
                <c:pt idx="16">
                  <c:v>Kazachstán</c:v>
                </c:pt>
                <c:pt idx="17">
                  <c:v>USA</c:v>
                </c:pt>
                <c:pt idx="18">
                  <c:v>Maroko</c:v>
                </c:pt>
                <c:pt idx="19">
                  <c:v>země ve válce</c:v>
                </c:pt>
                <c:pt idx="20">
                  <c:v>Somálsko</c:v>
                </c:pt>
                <c:pt idx="21">
                  <c:v>nevím</c:v>
                </c:pt>
                <c:pt idx="22">
                  <c:v>Egypt</c:v>
                </c:pt>
                <c:pt idx="23">
                  <c:v>Pákistán</c:v>
                </c:pt>
                <c:pt idx="24">
                  <c:v>muslimské země</c:v>
                </c:pt>
                <c:pt idx="25">
                  <c:v>Turecko</c:v>
                </c:pt>
                <c:pt idx="26">
                  <c:v>Německo</c:v>
                </c:pt>
                <c:pt idx="27">
                  <c:v>Francie</c:v>
                </c:pt>
                <c:pt idx="28">
                  <c:v>jel bych všude</c:v>
                </c:pt>
                <c:pt idx="29">
                  <c:v>Írán</c:v>
                </c:pt>
                <c:pt idx="30">
                  <c:v>Afghánistán</c:v>
                </c:pt>
                <c:pt idx="31">
                  <c:v>Irák</c:v>
                </c:pt>
                <c:pt idx="32">
                  <c:v>Sýrie</c:v>
                </c:pt>
              </c:strCache>
            </c:strRef>
          </c:cat>
          <c:val>
            <c:numRef>
              <c:f>List1!$B$2:$B$34</c:f>
              <c:numCache>
                <c:formatCode>General</c:formatCode>
                <c:ptCount val="3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2</c:v>
                </c:pt>
                <c:pt idx="17">
                  <c:v>2</c:v>
                </c:pt>
                <c:pt idx="18">
                  <c:v>2</c:v>
                </c:pt>
                <c:pt idx="19">
                  <c:v>2</c:v>
                </c:pt>
                <c:pt idx="20">
                  <c:v>2</c:v>
                </c:pt>
                <c:pt idx="21">
                  <c:v>2</c:v>
                </c:pt>
                <c:pt idx="22">
                  <c:v>3</c:v>
                </c:pt>
                <c:pt idx="23">
                  <c:v>3</c:v>
                </c:pt>
                <c:pt idx="24">
                  <c:v>5</c:v>
                </c:pt>
                <c:pt idx="25">
                  <c:v>5</c:v>
                </c:pt>
                <c:pt idx="26">
                  <c:v>6</c:v>
                </c:pt>
                <c:pt idx="27">
                  <c:v>6</c:v>
                </c:pt>
                <c:pt idx="28">
                  <c:v>7</c:v>
                </c:pt>
                <c:pt idx="29">
                  <c:v>13</c:v>
                </c:pt>
                <c:pt idx="30">
                  <c:v>21</c:v>
                </c:pt>
                <c:pt idx="31">
                  <c:v>24</c:v>
                </c:pt>
                <c:pt idx="32">
                  <c:v>26</c:v>
                </c:pt>
              </c:numCache>
            </c:numRef>
          </c:val>
          <c:extLst>
            <c:ext xmlns:c16="http://schemas.microsoft.com/office/drawing/2014/chart" uri="{C3380CC4-5D6E-409C-BE32-E72D297353CC}">
              <c16:uniqueId val="{00000000-5586-4B05-9AA7-80B06DA61493}"/>
            </c:ext>
          </c:extLst>
        </c:ser>
        <c:dLbls>
          <c:showLegendKey val="0"/>
          <c:showVal val="0"/>
          <c:showCatName val="0"/>
          <c:showSerName val="0"/>
          <c:showPercent val="0"/>
          <c:showBubbleSize val="0"/>
        </c:dLbls>
        <c:gapWidth val="115"/>
        <c:overlap val="-20"/>
        <c:axId val="448015848"/>
        <c:axId val="448016504"/>
      </c:barChart>
      <c:valAx>
        <c:axId val="448016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448015848"/>
        <c:crosses val="autoZero"/>
        <c:crossBetween val="between"/>
      </c:valAx>
      <c:catAx>
        <c:axId val="4480158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44801650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nmbujWHzC45eA/zGDntMzucpAQ==">AMUW2mVOU14LYHX8E2OQQ7DIuHJNlfimJMtpWqh0Lw31g+fl/9PN+0lF9uewYo5SaJ5iTl6TMEyxXSoNsamNfhgcqXz2k5u49CfhUzz25WdKpeRvxKT/ZHLUQfyW7Cc0MHfdFlCSIFoVPkA6YX0PEAzED0CPW3MES4nuJ0Wk5v/o7v+hn3n6smBWtI4putBMEhgHthg7GhlPIDOo1YN/kO3bTFBNaK8E0QnuCyCV//uvM50jbLcCMUX1hspnuUSQqlLUgNLQzRsb9kZGVzIk1Rw3LNmm+nAqTHD4QDCcPVnZYffMNFiF8QJIq5eIXMEGQHgq6awhWYe7TtIwEW7ztx55YMALS0CXuqoq5QrpsUCx12H3Gze5GHl2IC2Ko2kUAIcoUC+E+1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FF6215-A8B4-4454-BE72-879AA983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54</Pages>
  <Words>12604</Words>
  <Characters>74368</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dc:creator>
  <cp:keywords/>
  <dc:description/>
  <cp:lastModifiedBy>Jurij</cp:lastModifiedBy>
  <cp:revision>14</cp:revision>
  <dcterms:created xsi:type="dcterms:W3CDTF">2020-02-13T16:09:00Z</dcterms:created>
  <dcterms:modified xsi:type="dcterms:W3CDTF">2020-04-16T06:18:00Z</dcterms:modified>
</cp:coreProperties>
</file>