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35AFB" w14:textId="77777777" w:rsidR="003F7661" w:rsidRDefault="003F7661" w:rsidP="00DC58FA">
      <w:pPr>
        <w:jc w:val="center"/>
        <w:rPr>
          <w:rFonts w:ascii="Times New Roman" w:hAnsi="Times New Roman" w:cs="Times New Roman"/>
          <w:bCs/>
          <w:sz w:val="32"/>
        </w:rPr>
      </w:pPr>
    </w:p>
    <w:p w14:paraId="43CBC7A6" w14:textId="4D595C5E" w:rsidR="00DC58FA" w:rsidRPr="00DC58FA" w:rsidRDefault="00DC58FA" w:rsidP="00DC58FA">
      <w:pPr>
        <w:jc w:val="center"/>
        <w:rPr>
          <w:rFonts w:ascii="Times New Roman" w:hAnsi="Times New Roman" w:cs="Times New Roman"/>
          <w:bCs/>
          <w:sz w:val="32"/>
        </w:rPr>
      </w:pPr>
      <w:r w:rsidRPr="00DC58FA">
        <w:rPr>
          <w:rFonts w:ascii="Times New Roman" w:hAnsi="Times New Roman" w:cs="Times New Roman"/>
          <w:bCs/>
          <w:sz w:val="32"/>
        </w:rPr>
        <w:t>Univerzita Palackého v Olomouci</w:t>
      </w:r>
    </w:p>
    <w:p w14:paraId="47215C52" w14:textId="0B5AB639" w:rsidR="00DC58FA" w:rsidRDefault="00DC58FA" w:rsidP="00DC58FA">
      <w:pPr>
        <w:spacing w:after="1200"/>
        <w:jc w:val="center"/>
        <w:rPr>
          <w:rFonts w:ascii="Times New Roman" w:hAnsi="Times New Roman" w:cs="Times New Roman"/>
          <w:bCs/>
          <w:sz w:val="32"/>
        </w:rPr>
      </w:pPr>
      <w:r w:rsidRPr="00DC58FA">
        <w:rPr>
          <w:rFonts w:ascii="Times New Roman" w:hAnsi="Times New Roman" w:cs="Times New Roman"/>
          <w:bCs/>
          <w:sz w:val="32"/>
        </w:rPr>
        <w:t>Právnická fakulta</w:t>
      </w:r>
    </w:p>
    <w:p w14:paraId="4C6D9082" w14:textId="0B5A1BC0" w:rsidR="00DC58FA" w:rsidRDefault="00DC58FA" w:rsidP="003F7661">
      <w:pPr>
        <w:spacing w:after="1200"/>
        <w:rPr>
          <w:rFonts w:ascii="Times New Roman" w:hAnsi="Times New Roman" w:cs="Times New Roman"/>
          <w:bCs/>
          <w:sz w:val="32"/>
        </w:rPr>
      </w:pPr>
      <w:bookmarkStart w:id="0" w:name="_GoBack"/>
      <w:bookmarkEnd w:id="0"/>
    </w:p>
    <w:p w14:paraId="1AE7586A" w14:textId="77777777" w:rsidR="00DC58FA" w:rsidRPr="00DC58FA" w:rsidRDefault="00DC58FA" w:rsidP="00DC58FA">
      <w:pPr>
        <w:spacing w:after="1200"/>
        <w:jc w:val="center"/>
        <w:rPr>
          <w:rFonts w:ascii="Times New Roman" w:hAnsi="Times New Roman" w:cs="Times New Roman"/>
          <w:bCs/>
          <w:sz w:val="32"/>
        </w:rPr>
      </w:pPr>
    </w:p>
    <w:p w14:paraId="5AF33F64" w14:textId="2B7971DE" w:rsidR="00DC58FA" w:rsidRDefault="00DC58FA" w:rsidP="00DC58FA">
      <w:pPr>
        <w:spacing w:after="200"/>
        <w:jc w:val="center"/>
        <w:rPr>
          <w:rFonts w:ascii="Times New Roman" w:hAnsi="Times New Roman" w:cs="Times New Roman"/>
          <w:bCs/>
          <w:sz w:val="32"/>
        </w:rPr>
      </w:pPr>
      <w:r>
        <w:rPr>
          <w:rFonts w:ascii="Times New Roman" w:hAnsi="Times New Roman" w:cs="Times New Roman"/>
          <w:bCs/>
          <w:sz w:val="32"/>
        </w:rPr>
        <w:t>Helena Kubálková</w:t>
      </w:r>
    </w:p>
    <w:p w14:paraId="6D120ABE" w14:textId="7011BE2F" w:rsidR="00DC58FA" w:rsidRPr="00DC58FA" w:rsidRDefault="00DC58FA" w:rsidP="00DC58FA">
      <w:pPr>
        <w:spacing w:after="200"/>
        <w:jc w:val="center"/>
        <w:rPr>
          <w:rFonts w:ascii="Times New Roman" w:hAnsi="Times New Roman" w:cs="Times New Roman"/>
          <w:b/>
          <w:sz w:val="36"/>
          <w:szCs w:val="36"/>
        </w:rPr>
      </w:pPr>
      <w:r w:rsidRPr="00DC58FA">
        <w:rPr>
          <w:rFonts w:ascii="Times New Roman" w:hAnsi="Times New Roman" w:cs="Times New Roman"/>
          <w:b/>
          <w:sz w:val="36"/>
          <w:szCs w:val="36"/>
        </w:rPr>
        <w:t>Předběžná opatření ve věcech domácího násilí</w:t>
      </w:r>
    </w:p>
    <w:p w14:paraId="73BA05CF" w14:textId="447C956C" w:rsidR="00DC58FA" w:rsidRDefault="00DC58FA" w:rsidP="00DC58FA">
      <w:pPr>
        <w:spacing w:after="200"/>
        <w:jc w:val="center"/>
        <w:rPr>
          <w:rFonts w:ascii="Times New Roman" w:hAnsi="Times New Roman" w:cs="Times New Roman"/>
          <w:bCs/>
          <w:sz w:val="32"/>
        </w:rPr>
      </w:pPr>
      <w:r>
        <w:rPr>
          <w:rFonts w:ascii="Times New Roman" w:hAnsi="Times New Roman" w:cs="Times New Roman"/>
          <w:bCs/>
          <w:sz w:val="32"/>
        </w:rPr>
        <w:t>Diplomová práce</w:t>
      </w:r>
    </w:p>
    <w:p w14:paraId="7A7D177D" w14:textId="2BFB0CA6" w:rsidR="00DC58FA" w:rsidRDefault="00DC58FA" w:rsidP="00DC58FA">
      <w:pPr>
        <w:spacing w:after="200"/>
        <w:jc w:val="center"/>
        <w:rPr>
          <w:rFonts w:ascii="Times New Roman" w:hAnsi="Times New Roman" w:cs="Times New Roman"/>
          <w:bCs/>
          <w:sz w:val="32"/>
        </w:rPr>
      </w:pPr>
    </w:p>
    <w:p w14:paraId="5921080E" w14:textId="633EF36D" w:rsidR="00DC58FA" w:rsidRDefault="00DC58FA" w:rsidP="00DC58FA">
      <w:pPr>
        <w:spacing w:after="200"/>
        <w:jc w:val="center"/>
        <w:rPr>
          <w:rFonts w:ascii="Times New Roman" w:hAnsi="Times New Roman" w:cs="Times New Roman"/>
          <w:bCs/>
          <w:sz w:val="32"/>
        </w:rPr>
      </w:pPr>
    </w:p>
    <w:p w14:paraId="010D7D7C" w14:textId="7D93AC33" w:rsidR="00DC58FA" w:rsidRDefault="00DC58FA" w:rsidP="00DC58FA">
      <w:pPr>
        <w:spacing w:after="200"/>
        <w:jc w:val="center"/>
        <w:rPr>
          <w:rFonts w:ascii="Times New Roman" w:hAnsi="Times New Roman" w:cs="Times New Roman"/>
          <w:bCs/>
          <w:sz w:val="32"/>
        </w:rPr>
      </w:pPr>
    </w:p>
    <w:p w14:paraId="25421C89" w14:textId="744D8A75" w:rsidR="00DC58FA" w:rsidRDefault="00DC58FA" w:rsidP="00DC58FA">
      <w:pPr>
        <w:spacing w:after="200"/>
        <w:jc w:val="center"/>
        <w:rPr>
          <w:rFonts w:ascii="Times New Roman" w:hAnsi="Times New Roman" w:cs="Times New Roman"/>
          <w:bCs/>
          <w:sz w:val="32"/>
        </w:rPr>
      </w:pPr>
    </w:p>
    <w:p w14:paraId="5DC5B0C6" w14:textId="224D9FE6" w:rsidR="00DC58FA" w:rsidRDefault="00DC58FA" w:rsidP="00DC58FA">
      <w:pPr>
        <w:spacing w:after="200"/>
        <w:jc w:val="center"/>
        <w:rPr>
          <w:rFonts w:ascii="Times New Roman" w:hAnsi="Times New Roman" w:cs="Times New Roman"/>
          <w:bCs/>
          <w:sz w:val="32"/>
        </w:rPr>
      </w:pPr>
    </w:p>
    <w:p w14:paraId="16FBF7C6" w14:textId="5B5D29C4" w:rsidR="00DC58FA" w:rsidRDefault="00DC58FA" w:rsidP="00DC58FA">
      <w:pPr>
        <w:spacing w:after="200"/>
        <w:jc w:val="center"/>
        <w:rPr>
          <w:rFonts w:ascii="Times New Roman" w:hAnsi="Times New Roman" w:cs="Times New Roman"/>
          <w:bCs/>
          <w:sz w:val="32"/>
        </w:rPr>
      </w:pPr>
    </w:p>
    <w:p w14:paraId="20181EF2" w14:textId="5867DC1D" w:rsidR="00DC58FA" w:rsidRDefault="00DC58FA" w:rsidP="00DC58FA">
      <w:pPr>
        <w:spacing w:after="200"/>
        <w:jc w:val="center"/>
        <w:rPr>
          <w:rFonts w:ascii="Times New Roman" w:hAnsi="Times New Roman" w:cs="Times New Roman"/>
          <w:bCs/>
          <w:sz w:val="32"/>
        </w:rPr>
      </w:pPr>
    </w:p>
    <w:p w14:paraId="7867A45A" w14:textId="77777777" w:rsidR="00DC58FA" w:rsidRDefault="00DC58FA" w:rsidP="00DC58FA">
      <w:pPr>
        <w:spacing w:after="200"/>
        <w:jc w:val="center"/>
        <w:rPr>
          <w:rFonts w:ascii="Times New Roman" w:hAnsi="Times New Roman" w:cs="Times New Roman"/>
          <w:bCs/>
          <w:sz w:val="32"/>
        </w:rPr>
      </w:pPr>
    </w:p>
    <w:p w14:paraId="61E1570B" w14:textId="7DE08D8A" w:rsidR="00DC58FA" w:rsidRPr="00DC58FA" w:rsidRDefault="00DC58FA" w:rsidP="00DC58FA">
      <w:pPr>
        <w:jc w:val="center"/>
        <w:rPr>
          <w:rFonts w:ascii="Times New Roman" w:hAnsi="Times New Roman" w:cs="Times New Roman"/>
          <w:bCs/>
          <w:sz w:val="32"/>
        </w:rPr>
      </w:pPr>
      <w:r>
        <w:rPr>
          <w:rFonts w:ascii="Times New Roman" w:hAnsi="Times New Roman" w:cs="Times New Roman"/>
          <w:bCs/>
          <w:sz w:val="32"/>
        </w:rPr>
        <w:t>Olomouc 2019</w:t>
      </w:r>
    </w:p>
    <w:p w14:paraId="0F11D2EC" w14:textId="77777777" w:rsidR="00BF1ABB" w:rsidRDefault="00BF1ABB">
      <w:pPr>
        <w:rPr>
          <w:rFonts w:ascii="Times New Roman" w:hAnsi="Times New Roman" w:cs="Times New Roman"/>
          <w:b/>
          <w:sz w:val="32"/>
        </w:rPr>
      </w:pPr>
    </w:p>
    <w:p w14:paraId="483E821E" w14:textId="77777777" w:rsidR="00BF1ABB" w:rsidRDefault="00BF1ABB">
      <w:pPr>
        <w:rPr>
          <w:rFonts w:ascii="Times New Roman" w:hAnsi="Times New Roman" w:cs="Times New Roman"/>
          <w:b/>
          <w:sz w:val="32"/>
        </w:rPr>
      </w:pPr>
    </w:p>
    <w:p w14:paraId="6174643E" w14:textId="77777777" w:rsidR="00BF1ABB" w:rsidRDefault="00BF1ABB">
      <w:pPr>
        <w:rPr>
          <w:rFonts w:ascii="Times New Roman" w:hAnsi="Times New Roman" w:cs="Times New Roman"/>
          <w:b/>
          <w:sz w:val="32"/>
        </w:rPr>
      </w:pPr>
    </w:p>
    <w:p w14:paraId="4D35311B" w14:textId="77777777" w:rsidR="00BF1ABB" w:rsidRDefault="00BF1ABB">
      <w:pPr>
        <w:rPr>
          <w:rFonts w:ascii="Times New Roman" w:hAnsi="Times New Roman" w:cs="Times New Roman"/>
          <w:b/>
          <w:sz w:val="32"/>
        </w:rPr>
      </w:pPr>
    </w:p>
    <w:p w14:paraId="67EEFCAD" w14:textId="77777777" w:rsidR="00BF1ABB" w:rsidRDefault="00BF1ABB">
      <w:pPr>
        <w:rPr>
          <w:rFonts w:ascii="Times New Roman" w:hAnsi="Times New Roman" w:cs="Times New Roman"/>
          <w:b/>
          <w:sz w:val="32"/>
        </w:rPr>
      </w:pPr>
    </w:p>
    <w:p w14:paraId="4E0539E9" w14:textId="77777777" w:rsidR="00BF1ABB" w:rsidRDefault="00BF1ABB">
      <w:pPr>
        <w:rPr>
          <w:rFonts w:ascii="Times New Roman" w:hAnsi="Times New Roman" w:cs="Times New Roman"/>
          <w:b/>
          <w:sz w:val="32"/>
        </w:rPr>
      </w:pPr>
    </w:p>
    <w:p w14:paraId="3927800B" w14:textId="77777777" w:rsidR="00BF1ABB" w:rsidRDefault="00BF1ABB">
      <w:pPr>
        <w:rPr>
          <w:rFonts w:ascii="Times New Roman" w:hAnsi="Times New Roman" w:cs="Times New Roman"/>
          <w:b/>
          <w:sz w:val="32"/>
        </w:rPr>
      </w:pPr>
    </w:p>
    <w:p w14:paraId="1FCE866B" w14:textId="77777777" w:rsidR="00BF1ABB" w:rsidRDefault="00BF1ABB">
      <w:pPr>
        <w:rPr>
          <w:rFonts w:ascii="Times New Roman" w:hAnsi="Times New Roman" w:cs="Times New Roman"/>
          <w:b/>
          <w:sz w:val="32"/>
        </w:rPr>
      </w:pPr>
    </w:p>
    <w:p w14:paraId="24766AC8" w14:textId="77777777" w:rsidR="00BF1ABB" w:rsidRDefault="00BF1ABB">
      <w:pPr>
        <w:rPr>
          <w:rFonts w:ascii="Times New Roman" w:hAnsi="Times New Roman" w:cs="Times New Roman"/>
          <w:b/>
          <w:sz w:val="32"/>
        </w:rPr>
      </w:pPr>
    </w:p>
    <w:p w14:paraId="75F8F61E" w14:textId="77777777" w:rsidR="00BF1ABB" w:rsidRDefault="00BF1ABB">
      <w:pPr>
        <w:rPr>
          <w:rFonts w:ascii="Times New Roman" w:hAnsi="Times New Roman" w:cs="Times New Roman"/>
          <w:b/>
          <w:sz w:val="32"/>
        </w:rPr>
      </w:pPr>
    </w:p>
    <w:p w14:paraId="0270F3C8" w14:textId="77777777" w:rsidR="00BF1ABB" w:rsidRDefault="00BF1ABB">
      <w:pPr>
        <w:rPr>
          <w:rFonts w:ascii="Times New Roman" w:hAnsi="Times New Roman" w:cs="Times New Roman"/>
          <w:b/>
          <w:sz w:val="32"/>
        </w:rPr>
      </w:pPr>
    </w:p>
    <w:p w14:paraId="69613A56" w14:textId="77777777" w:rsidR="00BF1ABB" w:rsidRDefault="00BF1ABB">
      <w:pPr>
        <w:rPr>
          <w:rFonts w:ascii="Times New Roman" w:hAnsi="Times New Roman" w:cs="Times New Roman"/>
          <w:b/>
          <w:sz w:val="32"/>
        </w:rPr>
      </w:pPr>
    </w:p>
    <w:p w14:paraId="127A74F7" w14:textId="77777777" w:rsidR="00BF1ABB" w:rsidRDefault="00BF1ABB">
      <w:pPr>
        <w:rPr>
          <w:rFonts w:ascii="Times New Roman" w:hAnsi="Times New Roman" w:cs="Times New Roman"/>
          <w:b/>
          <w:sz w:val="32"/>
        </w:rPr>
      </w:pPr>
    </w:p>
    <w:p w14:paraId="549B6077" w14:textId="77777777" w:rsidR="00BF1ABB" w:rsidRDefault="00BF1ABB">
      <w:pPr>
        <w:rPr>
          <w:rFonts w:ascii="Times New Roman" w:hAnsi="Times New Roman" w:cs="Times New Roman"/>
          <w:b/>
          <w:sz w:val="32"/>
        </w:rPr>
      </w:pPr>
    </w:p>
    <w:p w14:paraId="49DC16E1" w14:textId="77777777" w:rsidR="00BF1ABB" w:rsidRDefault="00BF1ABB">
      <w:pPr>
        <w:rPr>
          <w:rFonts w:ascii="Times New Roman" w:hAnsi="Times New Roman" w:cs="Times New Roman"/>
          <w:b/>
          <w:sz w:val="32"/>
        </w:rPr>
      </w:pPr>
    </w:p>
    <w:p w14:paraId="496269A5" w14:textId="77777777" w:rsidR="00BF1ABB" w:rsidRDefault="00BF1ABB">
      <w:pPr>
        <w:rPr>
          <w:rFonts w:ascii="Times New Roman" w:hAnsi="Times New Roman" w:cs="Times New Roman"/>
          <w:b/>
          <w:sz w:val="32"/>
        </w:rPr>
      </w:pPr>
    </w:p>
    <w:p w14:paraId="269AF748" w14:textId="77777777" w:rsidR="00BF1ABB" w:rsidRDefault="00BF1ABB">
      <w:pPr>
        <w:rPr>
          <w:rFonts w:ascii="Times New Roman" w:hAnsi="Times New Roman" w:cs="Times New Roman"/>
          <w:b/>
          <w:sz w:val="32"/>
        </w:rPr>
      </w:pPr>
    </w:p>
    <w:p w14:paraId="728156A8" w14:textId="77777777" w:rsidR="00BF1ABB" w:rsidRDefault="00BF1ABB">
      <w:pPr>
        <w:rPr>
          <w:rFonts w:ascii="Times New Roman" w:hAnsi="Times New Roman" w:cs="Times New Roman"/>
          <w:b/>
          <w:sz w:val="32"/>
        </w:rPr>
      </w:pPr>
    </w:p>
    <w:p w14:paraId="2DD28F65" w14:textId="77777777" w:rsidR="00BF1ABB" w:rsidRDefault="00BF1ABB">
      <w:pPr>
        <w:rPr>
          <w:rFonts w:ascii="Times New Roman" w:hAnsi="Times New Roman" w:cs="Times New Roman"/>
          <w:b/>
          <w:sz w:val="32"/>
        </w:rPr>
      </w:pPr>
    </w:p>
    <w:p w14:paraId="37770A29" w14:textId="77777777" w:rsidR="00BF1ABB" w:rsidRDefault="00BF1ABB">
      <w:pPr>
        <w:rPr>
          <w:rFonts w:ascii="Times New Roman" w:hAnsi="Times New Roman" w:cs="Times New Roman"/>
          <w:b/>
          <w:sz w:val="32"/>
        </w:rPr>
      </w:pPr>
    </w:p>
    <w:p w14:paraId="5FE6A772" w14:textId="77777777" w:rsidR="00BF1ABB" w:rsidRDefault="00BF1ABB">
      <w:pPr>
        <w:rPr>
          <w:rFonts w:ascii="Times New Roman" w:hAnsi="Times New Roman" w:cs="Times New Roman"/>
          <w:b/>
          <w:sz w:val="32"/>
        </w:rPr>
      </w:pPr>
    </w:p>
    <w:p w14:paraId="180A9C4D" w14:textId="77777777" w:rsidR="00BF1ABB" w:rsidRDefault="00BF1ABB" w:rsidP="005412CB">
      <w:pPr>
        <w:spacing w:line="360" w:lineRule="auto"/>
        <w:jc w:val="both"/>
        <w:rPr>
          <w:rFonts w:ascii="Times New Roman" w:hAnsi="Times New Roman" w:cs="Times New Roman"/>
          <w:b/>
          <w:sz w:val="32"/>
        </w:rPr>
      </w:pPr>
    </w:p>
    <w:p w14:paraId="2701A0DD" w14:textId="7E3EFA13" w:rsidR="00BF1ABB" w:rsidRDefault="00BF1ABB" w:rsidP="005412C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Prohlašuji, že jsem diplomovou práci na téma Předběžná opatření ve věcech domácího násilí vypracovala samostatně a citovala jsem všechny použité zdroje.</w:t>
      </w:r>
    </w:p>
    <w:p w14:paraId="4277B718" w14:textId="296EEC94" w:rsidR="005412CB" w:rsidRDefault="00BF1ABB" w:rsidP="005412C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V</w:t>
      </w:r>
      <w:r w:rsidR="008F5FAA">
        <w:rPr>
          <w:rFonts w:ascii="Times New Roman" w:hAnsi="Times New Roman" w:cs="Times New Roman"/>
          <w:bCs/>
          <w:sz w:val="24"/>
          <w:szCs w:val="24"/>
        </w:rPr>
        <w:t> </w:t>
      </w:r>
      <w:r w:rsidR="009173C9">
        <w:rPr>
          <w:rFonts w:ascii="Times New Roman" w:hAnsi="Times New Roman" w:cs="Times New Roman"/>
          <w:bCs/>
          <w:sz w:val="24"/>
          <w:szCs w:val="24"/>
        </w:rPr>
        <w:t>Olomouci</w:t>
      </w:r>
      <w:r w:rsidR="008F5FAA">
        <w:rPr>
          <w:rFonts w:ascii="Times New Roman" w:hAnsi="Times New Roman" w:cs="Times New Roman"/>
          <w:bCs/>
          <w:sz w:val="24"/>
          <w:szCs w:val="24"/>
        </w:rPr>
        <w:t xml:space="preserve"> dne</w:t>
      </w:r>
      <w:r w:rsidR="009173C9">
        <w:rPr>
          <w:rFonts w:ascii="Times New Roman" w:hAnsi="Times New Roman" w:cs="Times New Roman"/>
          <w:bCs/>
          <w:sz w:val="24"/>
          <w:szCs w:val="24"/>
        </w:rPr>
        <w:t xml:space="preserve"> 12. prosince 2019</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Helena Kubálková</w:t>
      </w:r>
    </w:p>
    <w:p w14:paraId="089CDDA3" w14:textId="77777777" w:rsidR="005412CB" w:rsidRDefault="005412CB" w:rsidP="005412CB">
      <w:pPr>
        <w:jc w:val="both"/>
        <w:rPr>
          <w:rFonts w:ascii="Times New Roman" w:hAnsi="Times New Roman" w:cs="Times New Roman"/>
          <w:bCs/>
          <w:sz w:val="24"/>
          <w:szCs w:val="24"/>
        </w:rPr>
      </w:pPr>
    </w:p>
    <w:p w14:paraId="6DEA91AA" w14:textId="77777777" w:rsidR="005412CB" w:rsidRDefault="005412CB" w:rsidP="005412CB">
      <w:pPr>
        <w:jc w:val="both"/>
        <w:rPr>
          <w:rFonts w:ascii="Times New Roman" w:hAnsi="Times New Roman" w:cs="Times New Roman"/>
          <w:bCs/>
          <w:sz w:val="24"/>
          <w:szCs w:val="24"/>
        </w:rPr>
      </w:pPr>
    </w:p>
    <w:p w14:paraId="529D73B0" w14:textId="77777777" w:rsidR="005412CB" w:rsidRDefault="005412CB" w:rsidP="005412CB">
      <w:pPr>
        <w:jc w:val="both"/>
        <w:rPr>
          <w:rFonts w:ascii="Times New Roman" w:hAnsi="Times New Roman" w:cs="Times New Roman"/>
          <w:bCs/>
          <w:sz w:val="24"/>
          <w:szCs w:val="24"/>
        </w:rPr>
      </w:pPr>
    </w:p>
    <w:p w14:paraId="364962BB" w14:textId="77777777" w:rsidR="005412CB" w:rsidRDefault="005412CB" w:rsidP="005412CB">
      <w:pPr>
        <w:jc w:val="both"/>
        <w:rPr>
          <w:rFonts w:ascii="Times New Roman" w:hAnsi="Times New Roman" w:cs="Times New Roman"/>
          <w:bCs/>
          <w:sz w:val="24"/>
          <w:szCs w:val="24"/>
        </w:rPr>
      </w:pPr>
    </w:p>
    <w:p w14:paraId="71891B77" w14:textId="77777777" w:rsidR="005412CB" w:rsidRDefault="005412CB" w:rsidP="005412CB">
      <w:pPr>
        <w:jc w:val="both"/>
        <w:rPr>
          <w:rFonts w:ascii="Times New Roman" w:hAnsi="Times New Roman" w:cs="Times New Roman"/>
          <w:bCs/>
          <w:sz w:val="24"/>
          <w:szCs w:val="24"/>
        </w:rPr>
      </w:pPr>
    </w:p>
    <w:p w14:paraId="0B224C79" w14:textId="77777777" w:rsidR="005412CB" w:rsidRDefault="005412CB" w:rsidP="005412CB">
      <w:pPr>
        <w:jc w:val="both"/>
        <w:rPr>
          <w:rFonts w:ascii="Times New Roman" w:hAnsi="Times New Roman" w:cs="Times New Roman"/>
          <w:bCs/>
          <w:sz w:val="24"/>
          <w:szCs w:val="24"/>
        </w:rPr>
      </w:pPr>
    </w:p>
    <w:p w14:paraId="4BF2ECC4" w14:textId="77777777" w:rsidR="005412CB" w:rsidRDefault="005412CB" w:rsidP="005412CB">
      <w:pPr>
        <w:jc w:val="both"/>
        <w:rPr>
          <w:rFonts w:ascii="Times New Roman" w:hAnsi="Times New Roman" w:cs="Times New Roman"/>
          <w:bCs/>
          <w:sz w:val="24"/>
          <w:szCs w:val="24"/>
        </w:rPr>
      </w:pPr>
    </w:p>
    <w:p w14:paraId="4A76A851" w14:textId="77777777" w:rsidR="005412CB" w:rsidRDefault="005412CB" w:rsidP="005412CB">
      <w:pPr>
        <w:jc w:val="both"/>
        <w:rPr>
          <w:rFonts w:ascii="Times New Roman" w:hAnsi="Times New Roman" w:cs="Times New Roman"/>
          <w:bCs/>
          <w:sz w:val="24"/>
          <w:szCs w:val="24"/>
        </w:rPr>
      </w:pPr>
    </w:p>
    <w:p w14:paraId="11D6B449" w14:textId="77777777" w:rsidR="005412CB" w:rsidRDefault="005412CB" w:rsidP="005412CB">
      <w:pPr>
        <w:jc w:val="both"/>
        <w:rPr>
          <w:rFonts w:ascii="Times New Roman" w:hAnsi="Times New Roman" w:cs="Times New Roman"/>
          <w:bCs/>
          <w:sz w:val="24"/>
          <w:szCs w:val="24"/>
        </w:rPr>
      </w:pPr>
    </w:p>
    <w:p w14:paraId="43F44482" w14:textId="77777777" w:rsidR="005412CB" w:rsidRDefault="005412CB" w:rsidP="005412CB">
      <w:pPr>
        <w:jc w:val="both"/>
        <w:rPr>
          <w:rFonts w:ascii="Times New Roman" w:hAnsi="Times New Roman" w:cs="Times New Roman"/>
          <w:bCs/>
          <w:sz w:val="24"/>
          <w:szCs w:val="24"/>
        </w:rPr>
      </w:pPr>
    </w:p>
    <w:p w14:paraId="3101D07C" w14:textId="77777777" w:rsidR="005412CB" w:rsidRDefault="005412CB" w:rsidP="005412CB">
      <w:pPr>
        <w:jc w:val="both"/>
        <w:rPr>
          <w:rFonts w:ascii="Times New Roman" w:hAnsi="Times New Roman" w:cs="Times New Roman"/>
          <w:bCs/>
          <w:sz w:val="24"/>
          <w:szCs w:val="24"/>
        </w:rPr>
      </w:pPr>
    </w:p>
    <w:p w14:paraId="1F632DBA" w14:textId="77777777" w:rsidR="005412CB" w:rsidRDefault="005412CB" w:rsidP="005412CB">
      <w:pPr>
        <w:jc w:val="both"/>
        <w:rPr>
          <w:rFonts w:ascii="Times New Roman" w:hAnsi="Times New Roman" w:cs="Times New Roman"/>
          <w:bCs/>
          <w:sz w:val="24"/>
          <w:szCs w:val="24"/>
        </w:rPr>
      </w:pPr>
    </w:p>
    <w:p w14:paraId="7224F274" w14:textId="77777777" w:rsidR="005412CB" w:rsidRDefault="005412CB" w:rsidP="005412CB">
      <w:pPr>
        <w:jc w:val="both"/>
        <w:rPr>
          <w:rFonts w:ascii="Times New Roman" w:hAnsi="Times New Roman" w:cs="Times New Roman"/>
          <w:bCs/>
          <w:sz w:val="24"/>
          <w:szCs w:val="24"/>
        </w:rPr>
      </w:pPr>
    </w:p>
    <w:p w14:paraId="6C0815F4" w14:textId="77777777" w:rsidR="005412CB" w:rsidRDefault="005412CB" w:rsidP="005412CB">
      <w:pPr>
        <w:jc w:val="both"/>
        <w:rPr>
          <w:rFonts w:ascii="Times New Roman" w:hAnsi="Times New Roman" w:cs="Times New Roman"/>
          <w:bCs/>
          <w:sz w:val="24"/>
          <w:szCs w:val="24"/>
        </w:rPr>
      </w:pPr>
    </w:p>
    <w:p w14:paraId="4AD2AF86" w14:textId="77777777" w:rsidR="005412CB" w:rsidRDefault="005412CB" w:rsidP="005412CB">
      <w:pPr>
        <w:jc w:val="both"/>
        <w:rPr>
          <w:rFonts w:ascii="Times New Roman" w:hAnsi="Times New Roman" w:cs="Times New Roman"/>
          <w:bCs/>
          <w:sz w:val="24"/>
          <w:szCs w:val="24"/>
        </w:rPr>
      </w:pPr>
    </w:p>
    <w:p w14:paraId="37E69C03" w14:textId="77777777" w:rsidR="005412CB" w:rsidRDefault="005412CB" w:rsidP="005412CB">
      <w:pPr>
        <w:jc w:val="both"/>
        <w:rPr>
          <w:rFonts w:ascii="Times New Roman" w:hAnsi="Times New Roman" w:cs="Times New Roman"/>
          <w:bCs/>
          <w:sz w:val="24"/>
          <w:szCs w:val="24"/>
        </w:rPr>
      </w:pPr>
    </w:p>
    <w:p w14:paraId="6F368EE7" w14:textId="77777777" w:rsidR="005412CB" w:rsidRDefault="005412CB" w:rsidP="005412CB">
      <w:pPr>
        <w:jc w:val="both"/>
        <w:rPr>
          <w:rFonts w:ascii="Times New Roman" w:hAnsi="Times New Roman" w:cs="Times New Roman"/>
          <w:bCs/>
          <w:sz w:val="24"/>
          <w:szCs w:val="24"/>
        </w:rPr>
      </w:pPr>
    </w:p>
    <w:p w14:paraId="13082E6E" w14:textId="77777777" w:rsidR="005412CB" w:rsidRDefault="005412CB" w:rsidP="005412CB">
      <w:pPr>
        <w:jc w:val="both"/>
        <w:rPr>
          <w:rFonts w:ascii="Times New Roman" w:hAnsi="Times New Roman" w:cs="Times New Roman"/>
          <w:bCs/>
          <w:sz w:val="24"/>
          <w:szCs w:val="24"/>
        </w:rPr>
      </w:pPr>
    </w:p>
    <w:p w14:paraId="1710EB7E" w14:textId="77777777" w:rsidR="005412CB" w:rsidRDefault="005412CB" w:rsidP="005412CB">
      <w:pPr>
        <w:jc w:val="both"/>
        <w:rPr>
          <w:rFonts w:ascii="Times New Roman" w:hAnsi="Times New Roman" w:cs="Times New Roman"/>
          <w:bCs/>
          <w:sz w:val="24"/>
          <w:szCs w:val="24"/>
        </w:rPr>
      </w:pPr>
    </w:p>
    <w:p w14:paraId="1501E696" w14:textId="77777777" w:rsidR="005412CB" w:rsidRDefault="005412CB" w:rsidP="005412CB">
      <w:pPr>
        <w:jc w:val="both"/>
        <w:rPr>
          <w:rFonts w:ascii="Times New Roman" w:hAnsi="Times New Roman" w:cs="Times New Roman"/>
          <w:bCs/>
          <w:sz w:val="24"/>
          <w:szCs w:val="24"/>
        </w:rPr>
      </w:pPr>
    </w:p>
    <w:p w14:paraId="33203AA8" w14:textId="77777777" w:rsidR="005412CB" w:rsidRDefault="005412CB" w:rsidP="005412CB">
      <w:pPr>
        <w:jc w:val="both"/>
        <w:rPr>
          <w:rFonts w:ascii="Times New Roman" w:hAnsi="Times New Roman" w:cs="Times New Roman"/>
          <w:bCs/>
          <w:sz w:val="24"/>
          <w:szCs w:val="24"/>
        </w:rPr>
      </w:pPr>
    </w:p>
    <w:p w14:paraId="522A32DF" w14:textId="77777777" w:rsidR="005412CB" w:rsidRDefault="005412CB" w:rsidP="005412CB">
      <w:pPr>
        <w:jc w:val="both"/>
        <w:rPr>
          <w:rFonts w:ascii="Times New Roman" w:hAnsi="Times New Roman" w:cs="Times New Roman"/>
          <w:bCs/>
          <w:sz w:val="24"/>
          <w:szCs w:val="24"/>
        </w:rPr>
      </w:pPr>
    </w:p>
    <w:p w14:paraId="53E852CB" w14:textId="5225D75D" w:rsidR="005412CB" w:rsidRDefault="005412CB" w:rsidP="005412CB">
      <w:pPr>
        <w:jc w:val="both"/>
        <w:rPr>
          <w:rFonts w:ascii="Times New Roman" w:hAnsi="Times New Roman" w:cs="Times New Roman"/>
          <w:bCs/>
          <w:sz w:val="24"/>
          <w:szCs w:val="24"/>
        </w:rPr>
      </w:pPr>
    </w:p>
    <w:p w14:paraId="46D60B7C" w14:textId="77777777" w:rsidR="00B90004" w:rsidRDefault="00B90004" w:rsidP="005412CB">
      <w:pPr>
        <w:jc w:val="both"/>
        <w:rPr>
          <w:rFonts w:ascii="Times New Roman" w:hAnsi="Times New Roman" w:cs="Times New Roman"/>
          <w:bCs/>
          <w:sz w:val="24"/>
          <w:szCs w:val="24"/>
        </w:rPr>
      </w:pPr>
    </w:p>
    <w:p w14:paraId="1F76A436" w14:textId="3FA1DCDD" w:rsidR="005412CB" w:rsidRDefault="005412CB" w:rsidP="0030206E">
      <w:pPr>
        <w:spacing w:line="360" w:lineRule="auto"/>
        <w:jc w:val="both"/>
        <w:rPr>
          <w:rFonts w:ascii="Times New Roman" w:hAnsi="Times New Roman" w:cs="Times New Roman"/>
          <w:bCs/>
          <w:sz w:val="24"/>
          <w:szCs w:val="24"/>
        </w:rPr>
      </w:pPr>
      <w:r w:rsidRPr="005412CB">
        <w:rPr>
          <w:rFonts w:ascii="Times New Roman" w:hAnsi="Times New Roman" w:cs="Times New Roman"/>
          <w:bCs/>
          <w:sz w:val="24"/>
          <w:szCs w:val="24"/>
        </w:rPr>
        <w:t xml:space="preserve">Na tomto místě bych ráda poděkovala JUDr. Lence </w:t>
      </w:r>
      <w:proofErr w:type="spellStart"/>
      <w:r w:rsidRPr="005412CB">
        <w:rPr>
          <w:rFonts w:ascii="Times New Roman" w:hAnsi="Times New Roman" w:cs="Times New Roman"/>
          <w:bCs/>
          <w:sz w:val="24"/>
          <w:szCs w:val="24"/>
        </w:rPr>
        <w:t>Westphalové</w:t>
      </w:r>
      <w:proofErr w:type="spellEnd"/>
      <w:r w:rsidRPr="005412CB">
        <w:rPr>
          <w:rFonts w:ascii="Times New Roman" w:hAnsi="Times New Roman" w:cs="Times New Roman"/>
          <w:bCs/>
          <w:sz w:val="24"/>
          <w:szCs w:val="24"/>
        </w:rPr>
        <w:t xml:space="preserve">, Ph.D., za odborné vedení mé diplomové práce a za užitečné rady a připomínky, které mi poskytla. Dále bych </w:t>
      </w:r>
      <w:r w:rsidR="0030206E">
        <w:rPr>
          <w:rFonts w:ascii="Times New Roman" w:hAnsi="Times New Roman" w:cs="Times New Roman"/>
          <w:bCs/>
          <w:sz w:val="24"/>
          <w:szCs w:val="24"/>
        </w:rPr>
        <w:t xml:space="preserve">zde </w:t>
      </w:r>
      <w:r w:rsidRPr="005412CB">
        <w:rPr>
          <w:rFonts w:ascii="Times New Roman" w:hAnsi="Times New Roman" w:cs="Times New Roman"/>
          <w:bCs/>
          <w:sz w:val="24"/>
          <w:szCs w:val="24"/>
        </w:rPr>
        <w:t>ráda poděkovala m</w:t>
      </w:r>
      <w:r w:rsidR="0030206E">
        <w:rPr>
          <w:rFonts w:ascii="Times New Roman" w:hAnsi="Times New Roman" w:cs="Times New Roman"/>
          <w:bCs/>
          <w:sz w:val="24"/>
          <w:szCs w:val="24"/>
        </w:rPr>
        <w:t>ým rodičům a prarodičům</w:t>
      </w:r>
      <w:r w:rsidRPr="005412CB">
        <w:rPr>
          <w:rFonts w:ascii="Times New Roman" w:hAnsi="Times New Roman" w:cs="Times New Roman"/>
          <w:bCs/>
          <w:sz w:val="24"/>
          <w:szCs w:val="24"/>
        </w:rPr>
        <w:t xml:space="preserve"> a přátelům, za jejich podporu při mém studiu.</w:t>
      </w:r>
    </w:p>
    <w:p w14:paraId="185C567E" w14:textId="61204E58" w:rsidR="0088247D" w:rsidRDefault="005412CB" w:rsidP="005412CB">
      <w:pPr>
        <w:rPr>
          <w:rFonts w:ascii="Times New Roman" w:hAnsi="Times New Roman" w:cs="Times New Roman"/>
          <w:bCs/>
          <w:sz w:val="24"/>
          <w:szCs w:val="24"/>
        </w:rPr>
      </w:pPr>
      <w:r>
        <w:rPr>
          <w:rFonts w:ascii="Times New Roman" w:hAnsi="Times New Roman" w:cs="Times New Roman"/>
          <w:bCs/>
          <w:sz w:val="24"/>
          <w:szCs w:val="24"/>
        </w:rPr>
        <w:br w:type="page"/>
      </w:r>
    </w:p>
    <w:bookmarkStart w:id="1" w:name="_Toc27039609" w:displacedByCustomXml="next"/>
    <w:sdt>
      <w:sdtPr>
        <w:rPr>
          <w:rFonts w:asciiTheme="minorHAnsi" w:eastAsiaTheme="minorEastAsia" w:hAnsiTheme="minorHAnsi" w:cstheme="minorBidi"/>
          <w:b w:val="0"/>
          <w:sz w:val="22"/>
          <w:szCs w:val="22"/>
        </w:rPr>
        <w:id w:val="1124428216"/>
        <w:docPartObj>
          <w:docPartGallery w:val="Table of Contents"/>
          <w:docPartUnique/>
        </w:docPartObj>
      </w:sdtPr>
      <w:sdtEndPr>
        <w:rPr>
          <w:bCs/>
        </w:rPr>
      </w:sdtEndPr>
      <w:sdtContent>
        <w:p w14:paraId="05B7E745" w14:textId="523FDEE8" w:rsidR="0088247D" w:rsidRDefault="0088247D" w:rsidP="00D60CC2">
          <w:pPr>
            <w:pStyle w:val="Nadpis1"/>
          </w:pPr>
          <w:r>
            <w:t>Obsah</w:t>
          </w:r>
          <w:bookmarkEnd w:id="1"/>
        </w:p>
        <w:p w14:paraId="4B3DB052" w14:textId="776FF340" w:rsidR="004B113D" w:rsidRDefault="0088247D">
          <w:pPr>
            <w:pStyle w:val="Obsah1"/>
            <w:tabs>
              <w:tab w:val="right" w:leader="dot" w:pos="9061"/>
            </w:tabs>
            <w:rPr>
              <w:noProof/>
              <w:lang w:eastAsia="cs-CZ"/>
            </w:rPr>
          </w:pPr>
          <w:r>
            <w:fldChar w:fldCharType="begin"/>
          </w:r>
          <w:r>
            <w:instrText xml:space="preserve"> TOC \o "1-3" \h \z \u </w:instrText>
          </w:r>
          <w:r>
            <w:fldChar w:fldCharType="separate"/>
          </w:r>
          <w:hyperlink w:anchor="_Toc27039609" w:history="1">
            <w:r w:rsidR="004B113D" w:rsidRPr="00D46E29">
              <w:rPr>
                <w:rStyle w:val="Hypertextovodkaz"/>
                <w:noProof/>
              </w:rPr>
              <w:t>Obsah</w:t>
            </w:r>
            <w:r w:rsidR="004B113D">
              <w:rPr>
                <w:noProof/>
                <w:webHidden/>
              </w:rPr>
              <w:tab/>
            </w:r>
            <w:r w:rsidR="004B113D">
              <w:rPr>
                <w:noProof/>
                <w:webHidden/>
              </w:rPr>
              <w:fldChar w:fldCharType="begin"/>
            </w:r>
            <w:r w:rsidR="004B113D">
              <w:rPr>
                <w:noProof/>
                <w:webHidden/>
              </w:rPr>
              <w:instrText xml:space="preserve"> PAGEREF _Toc27039609 \h </w:instrText>
            </w:r>
            <w:r w:rsidR="004B113D">
              <w:rPr>
                <w:noProof/>
                <w:webHidden/>
              </w:rPr>
            </w:r>
            <w:r w:rsidR="004B113D">
              <w:rPr>
                <w:noProof/>
                <w:webHidden/>
              </w:rPr>
              <w:fldChar w:fldCharType="separate"/>
            </w:r>
            <w:r w:rsidR="003F7661">
              <w:rPr>
                <w:noProof/>
                <w:webHidden/>
              </w:rPr>
              <w:t>4</w:t>
            </w:r>
            <w:r w:rsidR="004B113D">
              <w:rPr>
                <w:noProof/>
                <w:webHidden/>
              </w:rPr>
              <w:fldChar w:fldCharType="end"/>
            </w:r>
          </w:hyperlink>
        </w:p>
        <w:p w14:paraId="18A22577" w14:textId="787B380D" w:rsidR="004B113D" w:rsidRDefault="003F7661">
          <w:pPr>
            <w:pStyle w:val="Obsah1"/>
            <w:tabs>
              <w:tab w:val="right" w:leader="dot" w:pos="9061"/>
            </w:tabs>
            <w:rPr>
              <w:noProof/>
              <w:lang w:eastAsia="cs-CZ"/>
            </w:rPr>
          </w:pPr>
          <w:hyperlink w:anchor="_Toc27039610" w:history="1">
            <w:r w:rsidR="004B113D" w:rsidRPr="00D46E29">
              <w:rPr>
                <w:rStyle w:val="Hypertextovodkaz"/>
                <w:noProof/>
              </w:rPr>
              <w:t>Seznam použitých zkratek</w:t>
            </w:r>
            <w:r w:rsidR="004B113D">
              <w:rPr>
                <w:noProof/>
                <w:webHidden/>
              </w:rPr>
              <w:tab/>
            </w:r>
            <w:r w:rsidR="004B113D">
              <w:rPr>
                <w:noProof/>
                <w:webHidden/>
              </w:rPr>
              <w:fldChar w:fldCharType="begin"/>
            </w:r>
            <w:r w:rsidR="004B113D">
              <w:rPr>
                <w:noProof/>
                <w:webHidden/>
              </w:rPr>
              <w:instrText xml:space="preserve"> PAGEREF _Toc27039610 \h </w:instrText>
            </w:r>
            <w:r w:rsidR="004B113D">
              <w:rPr>
                <w:noProof/>
                <w:webHidden/>
              </w:rPr>
            </w:r>
            <w:r w:rsidR="004B113D">
              <w:rPr>
                <w:noProof/>
                <w:webHidden/>
              </w:rPr>
              <w:fldChar w:fldCharType="separate"/>
            </w:r>
            <w:r>
              <w:rPr>
                <w:noProof/>
                <w:webHidden/>
              </w:rPr>
              <w:t>6</w:t>
            </w:r>
            <w:r w:rsidR="004B113D">
              <w:rPr>
                <w:noProof/>
                <w:webHidden/>
              </w:rPr>
              <w:fldChar w:fldCharType="end"/>
            </w:r>
          </w:hyperlink>
        </w:p>
        <w:p w14:paraId="1F83FA62" w14:textId="4EC600CE" w:rsidR="004B113D" w:rsidRDefault="003F7661">
          <w:pPr>
            <w:pStyle w:val="Obsah1"/>
            <w:tabs>
              <w:tab w:val="right" w:leader="dot" w:pos="9061"/>
            </w:tabs>
            <w:rPr>
              <w:noProof/>
              <w:lang w:eastAsia="cs-CZ"/>
            </w:rPr>
          </w:pPr>
          <w:hyperlink w:anchor="_Toc27039611" w:history="1">
            <w:r w:rsidR="004B113D" w:rsidRPr="00D46E29">
              <w:rPr>
                <w:rStyle w:val="Hypertextovodkaz"/>
                <w:noProof/>
              </w:rPr>
              <w:t>Úvod</w:t>
            </w:r>
            <w:r w:rsidR="004B113D">
              <w:rPr>
                <w:noProof/>
                <w:webHidden/>
              </w:rPr>
              <w:tab/>
            </w:r>
            <w:r w:rsidR="004B113D">
              <w:rPr>
                <w:noProof/>
                <w:webHidden/>
              </w:rPr>
              <w:fldChar w:fldCharType="begin"/>
            </w:r>
            <w:r w:rsidR="004B113D">
              <w:rPr>
                <w:noProof/>
                <w:webHidden/>
              </w:rPr>
              <w:instrText xml:space="preserve"> PAGEREF _Toc27039611 \h </w:instrText>
            </w:r>
            <w:r w:rsidR="004B113D">
              <w:rPr>
                <w:noProof/>
                <w:webHidden/>
              </w:rPr>
            </w:r>
            <w:r w:rsidR="004B113D">
              <w:rPr>
                <w:noProof/>
                <w:webHidden/>
              </w:rPr>
              <w:fldChar w:fldCharType="separate"/>
            </w:r>
            <w:r>
              <w:rPr>
                <w:noProof/>
                <w:webHidden/>
              </w:rPr>
              <w:t>7</w:t>
            </w:r>
            <w:r w:rsidR="004B113D">
              <w:rPr>
                <w:noProof/>
                <w:webHidden/>
              </w:rPr>
              <w:fldChar w:fldCharType="end"/>
            </w:r>
          </w:hyperlink>
        </w:p>
        <w:p w14:paraId="25294544" w14:textId="66869253" w:rsidR="004B113D" w:rsidRDefault="003F7661">
          <w:pPr>
            <w:pStyle w:val="Obsah1"/>
            <w:tabs>
              <w:tab w:val="left" w:pos="440"/>
              <w:tab w:val="right" w:leader="dot" w:pos="9061"/>
            </w:tabs>
            <w:rPr>
              <w:noProof/>
              <w:lang w:eastAsia="cs-CZ"/>
            </w:rPr>
          </w:pPr>
          <w:hyperlink w:anchor="_Toc27039612" w:history="1">
            <w:r w:rsidR="004B113D" w:rsidRPr="00D46E29">
              <w:rPr>
                <w:rStyle w:val="Hypertextovodkaz"/>
                <w:noProof/>
              </w:rPr>
              <w:t>1.</w:t>
            </w:r>
            <w:r w:rsidR="004B113D">
              <w:rPr>
                <w:noProof/>
                <w:lang w:eastAsia="cs-CZ"/>
              </w:rPr>
              <w:tab/>
            </w:r>
            <w:r w:rsidR="004B113D" w:rsidRPr="00D46E29">
              <w:rPr>
                <w:rStyle w:val="Hypertextovodkaz"/>
                <w:noProof/>
              </w:rPr>
              <w:t>Obecná charakteristika domácího násilí</w:t>
            </w:r>
            <w:r w:rsidR="004B113D">
              <w:rPr>
                <w:noProof/>
                <w:webHidden/>
              </w:rPr>
              <w:tab/>
            </w:r>
            <w:r w:rsidR="004B113D">
              <w:rPr>
                <w:noProof/>
                <w:webHidden/>
              </w:rPr>
              <w:fldChar w:fldCharType="begin"/>
            </w:r>
            <w:r w:rsidR="004B113D">
              <w:rPr>
                <w:noProof/>
                <w:webHidden/>
              </w:rPr>
              <w:instrText xml:space="preserve"> PAGEREF _Toc27039612 \h </w:instrText>
            </w:r>
            <w:r w:rsidR="004B113D">
              <w:rPr>
                <w:noProof/>
                <w:webHidden/>
              </w:rPr>
            </w:r>
            <w:r w:rsidR="004B113D">
              <w:rPr>
                <w:noProof/>
                <w:webHidden/>
              </w:rPr>
              <w:fldChar w:fldCharType="separate"/>
            </w:r>
            <w:r>
              <w:rPr>
                <w:noProof/>
                <w:webHidden/>
              </w:rPr>
              <w:t>11</w:t>
            </w:r>
            <w:r w:rsidR="004B113D">
              <w:rPr>
                <w:noProof/>
                <w:webHidden/>
              </w:rPr>
              <w:fldChar w:fldCharType="end"/>
            </w:r>
          </w:hyperlink>
        </w:p>
        <w:p w14:paraId="3B52F601" w14:textId="5E4F1C4E" w:rsidR="004B113D" w:rsidRDefault="003F7661">
          <w:pPr>
            <w:pStyle w:val="Obsah2"/>
            <w:tabs>
              <w:tab w:val="left" w:pos="880"/>
              <w:tab w:val="right" w:leader="dot" w:pos="9061"/>
            </w:tabs>
            <w:rPr>
              <w:noProof/>
              <w:lang w:eastAsia="cs-CZ"/>
            </w:rPr>
          </w:pPr>
          <w:hyperlink w:anchor="_Toc27039613" w:history="1">
            <w:r w:rsidR="004B113D" w:rsidRPr="00D46E29">
              <w:rPr>
                <w:rStyle w:val="Hypertextovodkaz"/>
                <w:noProof/>
              </w:rPr>
              <w:t>1.1</w:t>
            </w:r>
            <w:r w:rsidR="004B113D">
              <w:rPr>
                <w:noProof/>
                <w:lang w:eastAsia="cs-CZ"/>
              </w:rPr>
              <w:tab/>
            </w:r>
            <w:r w:rsidR="004B113D" w:rsidRPr="00D46E29">
              <w:rPr>
                <w:rStyle w:val="Hypertextovodkaz"/>
                <w:noProof/>
              </w:rPr>
              <w:t>Pojem domácího násilí</w:t>
            </w:r>
            <w:r w:rsidR="004B113D">
              <w:rPr>
                <w:noProof/>
                <w:webHidden/>
              </w:rPr>
              <w:tab/>
            </w:r>
            <w:r w:rsidR="004B113D">
              <w:rPr>
                <w:noProof/>
                <w:webHidden/>
              </w:rPr>
              <w:fldChar w:fldCharType="begin"/>
            </w:r>
            <w:r w:rsidR="004B113D">
              <w:rPr>
                <w:noProof/>
                <w:webHidden/>
              </w:rPr>
              <w:instrText xml:space="preserve"> PAGEREF _Toc27039613 \h </w:instrText>
            </w:r>
            <w:r w:rsidR="004B113D">
              <w:rPr>
                <w:noProof/>
                <w:webHidden/>
              </w:rPr>
            </w:r>
            <w:r w:rsidR="004B113D">
              <w:rPr>
                <w:noProof/>
                <w:webHidden/>
              </w:rPr>
              <w:fldChar w:fldCharType="separate"/>
            </w:r>
            <w:r>
              <w:rPr>
                <w:noProof/>
                <w:webHidden/>
              </w:rPr>
              <w:t>11</w:t>
            </w:r>
            <w:r w:rsidR="004B113D">
              <w:rPr>
                <w:noProof/>
                <w:webHidden/>
              </w:rPr>
              <w:fldChar w:fldCharType="end"/>
            </w:r>
          </w:hyperlink>
        </w:p>
        <w:p w14:paraId="78B455F5" w14:textId="3839685F" w:rsidR="004B113D" w:rsidRDefault="003F7661">
          <w:pPr>
            <w:pStyle w:val="Obsah2"/>
            <w:tabs>
              <w:tab w:val="left" w:pos="880"/>
              <w:tab w:val="right" w:leader="dot" w:pos="9061"/>
            </w:tabs>
            <w:rPr>
              <w:noProof/>
              <w:lang w:eastAsia="cs-CZ"/>
            </w:rPr>
          </w:pPr>
          <w:hyperlink w:anchor="_Toc27039614" w:history="1">
            <w:r w:rsidR="004B113D" w:rsidRPr="00D46E29">
              <w:rPr>
                <w:rStyle w:val="Hypertextovodkaz"/>
                <w:noProof/>
              </w:rPr>
              <w:t>1.2</w:t>
            </w:r>
            <w:r w:rsidR="004B113D">
              <w:rPr>
                <w:noProof/>
                <w:lang w:eastAsia="cs-CZ"/>
              </w:rPr>
              <w:tab/>
            </w:r>
            <w:r w:rsidR="004B113D" w:rsidRPr="00D46E29">
              <w:rPr>
                <w:rStyle w:val="Hypertextovodkaz"/>
                <w:noProof/>
              </w:rPr>
              <w:t>Znaky domácího násilí</w:t>
            </w:r>
            <w:r w:rsidR="004B113D">
              <w:rPr>
                <w:noProof/>
                <w:webHidden/>
              </w:rPr>
              <w:tab/>
            </w:r>
            <w:r w:rsidR="004B113D">
              <w:rPr>
                <w:noProof/>
                <w:webHidden/>
              </w:rPr>
              <w:fldChar w:fldCharType="begin"/>
            </w:r>
            <w:r w:rsidR="004B113D">
              <w:rPr>
                <w:noProof/>
                <w:webHidden/>
              </w:rPr>
              <w:instrText xml:space="preserve"> PAGEREF _Toc27039614 \h </w:instrText>
            </w:r>
            <w:r w:rsidR="004B113D">
              <w:rPr>
                <w:noProof/>
                <w:webHidden/>
              </w:rPr>
            </w:r>
            <w:r w:rsidR="004B113D">
              <w:rPr>
                <w:noProof/>
                <w:webHidden/>
              </w:rPr>
              <w:fldChar w:fldCharType="separate"/>
            </w:r>
            <w:r>
              <w:rPr>
                <w:noProof/>
                <w:webHidden/>
              </w:rPr>
              <w:t>14</w:t>
            </w:r>
            <w:r w:rsidR="004B113D">
              <w:rPr>
                <w:noProof/>
                <w:webHidden/>
              </w:rPr>
              <w:fldChar w:fldCharType="end"/>
            </w:r>
          </w:hyperlink>
        </w:p>
        <w:p w14:paraId="395290CA" w14:textId="5CC1B2B0" w:rsidR="004B113D" w:rsidRDefault="003F7661">
          <w:pPr>
            <w:pStyle w:val="Obsah2"/>
            <w:tabs>
              <w:tab w:val="right" w:leader="dot" w:pos="9061"/>
            </w:tabs>
            <w:rPr>
              <w:noProof/>
              <w:lang w:eastAsia="cs-CZ"/>
            </w:rPr>
          </w:pPr>
          <w:hyperlink w:anchor="_Toc27039615" w:history="1">
            <w:r w:rsidR="004B113D" w:rsidRPr="00D46E29">
              <w:rPr>
                <w:rStyle w:val="Hypertextovodkaz"/>
                <w:rFonts w:cs="Times New Roman"/>
                <w:noProof/>
              </w:rPr>
              <w:t>1.3 Typologie, formy a modely domácího násilí</w:t>
            </w:r>
            <w:r w:rsidR="004B113D">
              <w:rPr>
                <w:noProof/>
                <w:webHidden/>
              </w:rPr>
              <w:tab/>
            </w:r>
            <w:r w:rsidR="004B113D">
              <w:rPr>
                <w:noProof/>
                <w:webHidden/>
              </w:rPr>
              <w:fldChar w:fldCharType="begin"/>
            </w:r>
            <w:r w:rsidR="004B113D">
              <w:rPr>
                <w:noProof/>
                <w:webHidden/>
              </w:rPr>
              <w:instrText xml:space="preserve"> PAGEREF _Toc27039615 \h </w:instrText>
            </w:r>
            <w:r w:rsidR="004B113D">
              <w:rPr>
                <w:noProof/>
                <w:webHidden/>
              </w:rPr>
            </w:r>
            <w:r w:rsidR="004B113D">
              <w:rPr>
                <w:noProof/>
                <w:webHidden/>
              </w:rPr>
              <w:fldChar w:fldCharType="separate"/>
            </w:r>
            <w:r>
              <w:rPr>
                <w:noProof/>
                <w:webHidden/>
              </w:rPr>
              <w:t>15</w:t>
            </w:r>
            <w:r w:rsidR="004B113D">
              <w:rPr>
                <w:noProof/>
                <w:webHidden/>
              </w:rPr>
              <w:fldChar w:fldCharType="end"/>
            </w:r>
          </w:hyperlink>
        </w:p>
        <w:p w14:paraId="2F8967BB" w14:textId="5782D78E" w:rsidR="004B113D" w:rsidRDefault="003F7661">
          <w:pPr>
            <w:pStyle w:val="Obsah1"/>
            <w:tabs>
              <w:tab w:val="left" w:pos="440"/>
              <w:tab w:val="right" w:leader="dot" w:pos="9061"/>
            </w:tabs>
            <w:rPr>
              <w:noProof/>
              <w:lang w:eastAsia="cs-CZ"/>
            </w:rPr>
          </w:pPr>
          <w:hyperlink w:anchor="_Toc27039616" w:history="1">
            <w:r w:rsidR="004B113D" w:rsidRPr="00D46E29">
              <w:rPr>
                <w:rStyle w:val="Hypertextovodkaz"/>
                <w:rFonts w:cs="Times New Roman"/>
                <w:noProof/>
              </w:rPr>
              <w:t>2.</w:t>
            </w:r>
            <w:r w:rsidR="004B113D">
              <w:rPr>
                <w:noProof/>
                <w:lang w:eastAsia="cs-CZ"/>
              </w:rPr>
              <w:tab/>
            </w:r>
            <w:r w:rsidR="004B113D" w:rsidRPr="00D46E29">
              <w:rPr>
                <w:rStyle w:val="Hypertextovodkaz"/>
                <w:rFonts w:cs="Times New Roman"/>
                <w:noProof/>
              </w:rPr>
              <w:t>Teritoriální ochrana před domácím násilím</w:t>
            </w:r>
            <w:r w:rsidR="004B113D">
              <w:rPr>
                <w:noProof/>
                <w:webHidden/>
              </w:rPr>
              <w:tab/>
            </w:r>
            <w:r w:rsidR="004B113D">
              <w:rPr>
                <w:noProof/>
                <w:webHidden/>
              </w:rPr>
              <w:fldChar w:fldCharType="begin"/>
            </w:r>
            <w:r w:rsidR="004B113D">
              <w:rPr>
                <w:noProof/>
                <w:webHidden/>
              </w:rPr>
              <w:instrText xml:space="preserve"> PAGEREF _Toc27039616 \h </w:instrText>
            </w:r>
            <w:r w:rsidR="004B113D">
              <w:rPr>
                <w:noProof/>
                <w:webHidden/>
              </w:rPr>
            </w:r>
            <w:r w:rsidR="004B113D">
              <w:rPr>
                <w:noProof/>
                <w:webHidden/>
              </w:rPr>
              <w:fldChar w:fldCharType="separate"/>
            </w:r>
            <w:r>
              <w:rPr>
                <w:noProof/>
                <w:webHidden/>
              </w:rPr>
              <w:t>19</w:t>
            </w:r>
            <w:r w:rsidR="004B113D">
              <w:rPr>
                <w:noProof/>
                <w:webHidden/>
              </w:rPr>
              <w:fldChar w:fldCharType="end"/>
            </w:r>
          </w:hyperlink>
        </w:p>
        <w:p w14:paraId="455D3C50" w14:textId="5D6E4318" w:rsidR="004B113D" w:rsidRDefault="003F7661">
          <w:pPr>
            <w:pStyle w:val="Obsah2"/>
            <w:tabs>
              <w:tab w:val="left" w:pos="880"/>
              <w:tab w:val="right" w:leader="dot" w:pos="9061"/>
            </w:tabs>
            <w:rPr>
              <w:noProof/>
              <w:lang w:eastAsia="cs-CZ"/>
            </w:rPr>
          </w:pPr>
          <w:hyperlink w:anchor="_Toc27039617" w:history="1">
            <w:r w:rsidR="004B113D" w:rsidRPr="00D46E29">
              <w:rPr>
                <w:rStyle w:val="Hypertextovodkaz"/>
                <w:rFonts w:cs="Times New Roman"/>
                <w:noProof/>
              </w:rPr>
              <w:t>2.1</w:t>
            </w:r>
            <w:r w:rsidR="004B113D">
              <w:rPr>
                <w:noProof/>
                <w:lang w:eastAsia="cs-CZ"/>
              </w:rPr>
              <w:tab/>
            </w:r>
            <w:r w:rsidR="004B113D" w:rsidRPr="00D46E29">
              <w:rPr>
                <w:rStyle w:val="Hypertextovodkaz"/>
                <w:rFonts w:cs="Times New Roman"/>
                <w:noProof/>
              </w:rPr>
              <w:t>Řízení o předběžném opatření</w:t>
            </w:r>
            <w:r w:rsidR="004B113D">
              <w:rPr>
                <w:noProof/>
                <w:webHidden/>
              </w:rPr>
              <w:tab/>
            </w:r>
            <w:r w:rsidR="004B113D">
              <w:rPr>
                <w:noProof/>
                <w:webHidden/>
              </w:rPr>
              <w:fldChar w:fldCharType="begin"/>
            </w:r>
            <w:r w:rsidR="004B113D">
              <w:rPr>
                <w:noProof/>
                <w:webHidden/>
              </w:rPr>
              <w:instrText xml:space="preserve"> PAGEREF _Toc27039617 \h </w:instrText>
            </w:r>
            <w:r w:rsidR="004B113D">
              <w:rPr>
                <w:noProof/>
                <w:webHidden/>
              </w:rPr>
            </w:r>
            <w:r w:rsidR="004B113D">
              <w:rPr>
                <w:noProof/>
                <w:webHidden/>
              </w:rPr>
              <w:fldChar w:fldCharType="separate"/>
            </w:r>
            <w:r>
              <w:rPr>
                <w:noProof/>
                <w:webHidden/>
              </w:rPr>
              <w:t>19</w:t>
            </w:r>
            <w:r w:rsidR="004B113D">
              <w:rPr>
                <w:noProof/>
                <w:webHidden/>
              </w:rPr>
              <w:fldChar w:fldCharType="end"/>
            </w:r>
          </w:hyperlink>
        </w:p>
        <w:p w14:paraId="24DF9890" w14:textId="7599836A" w:rsidR="004B113D" w:rsidRDefault="003F7661">
          <w:pPr>
            <w:pStyle w:val="Obsah3"/>
            <w:tabs>
              <w:tab w:val="right" w:leader="dot" w:pos="9061"/>
            </w:tabs>
            <w:rPr>
              <w:noProof/>
              <w:lang w:eastAsia="cs-CZ"/>
            </w:rPr>
          </w:pPr>
          <w:hyperlink w:anchor="_Toc27039618" w:history="1">
            <w:r w:rsidR="004B113D" w:rsidRPr="00D46E29">
              <w:rPr>
                <w:rStyle w:val="Hypertextovodkaz"/>
                <w:noProof/>
              </w:rPr>
              <w:t>2.1.1 Náležitosti návrhu</w:t>
            </w:r>
            <w:r w:rsidR="004B113D">
              <w:rPr>
                <w:noProof/>
                <w:webHidden/>
              </w:rPr>
              <w:tab/>
            </w:r>
            <w:r w:rsidR="004B113D">
              <w:rPr>
                <w:noProof/>
                <w:webHidden/>
              </w:rPr>
              <w:fldChar w:fldCharType="begin"/>
            </w:r>
            <w:r w:rsidR="004B113D">
              <w:rPr>
                <w:noProof/>
                <w:webHidden/>
              </w:rPr>
              <w:instrText xml:space="preserve"> PAGEREF _Toc27039618 \h </w:instrText>
            </w:r>
            <w:r w:rsidR="004B113D">
              <w:rPr>
                <w:noProof/>
                <w:webHidden/>
              </w:rPr>
            </w:r>
            <w:r w:rsidR="004B113D">
              <w:rPr>
                <w:noProof/>
                <w:webHidden/>
              </w:rPr>
              <w:fldChar w:fldCharType="separate"/>
            </w:r>
            <w:r>
              <w:rPr>
                <w:noProof/>
                <w:webHidden/>
              </w:rPr>
              <w:t>20</w:t>
            </w:r>
            <w:r w:rsidR="004B113D">
              <w:rPr>
                <w:noProof/>
                <w:webHidden/>
              </w:rPr>
              <w:fldChar w:fldCharType="end"/>
            </w:r>
          </w:hyperlink>
        </w:p>
        <w:p w14:paraId="30EC9B70" w14:textId="61EADF30" w:rsidR="004B113D" w:rsidRDefault="003F7661">
          <w:pPr>
            <w:pStyle w:val="Obsah3"/>
            <w:tabs>
              <w:tab w:val="left" w:pos="1320"/>
              <w:tab w:val="right" w:leader="dot" w:pos="9061"/>
            </w:tabs>
            <w:rPr>
              <w:noProof/>
              <w:lang w:eastAsia="cs-CZ"/>
            </w:rPr>
          </w:pPr>
          <w:hyperlink w:anchor="_Toc27039619" w:history="1">
            <w:r w:rsidR="004B113D" w:rsidRPr="00D46E29">
              <w:rPr>
                <w:rStyle w:val="Hypertextovodkaz"/>
                <w:noProof/>
              </w:rPr>
              <w:t>2.1.2</w:t>
            </w:r>
            <w:r w:rsidR="004B113D">
              <w:rPr>
                <w:noProof/>
                <w:lang w:eastAsia="cs-CZ"/>
              </w:rPr>
              <w:tab/>
            </w:r>
            <w:r w:rsidR="004B113D" w:rsidRPr="00D46E29">
              <w:rPr>
                <w:rStyle w:val="Hypertextovodkaz"/>
                <w:noProof/>
              </w:rPr>
              <w:t>Účastníci řízení</w:t>
            </w:r>
            <w:r w:rsidR="004B113D">
              <w:rPr>
                <w:noProof/>
                <w:webHidden/>
              </w:rPr>
              <w:tab/>
            </w:r>
            <w:r w:rsidR="004B113D">
              <w:rPr>
                <w:noProof/>
                <w:webHidden/>
              </w:rPr>
              <w:fldChar w:fldCharType="begin"/>
            </w:r>
            <w:r w:rsidR="004B113D">
              <w:rPr>
                <w:noProof/>
                <w:webHidden/>
              </w:rPr>
              <w:instrText xml:space="preserve"> PAGEREF _Toc27039619 \h </w:instrText>
            </w:r>
            <w:r w:rsidR="004B113D">
              <w:rPr>
                <w:noProof/>
                <w:webHidden/>
              </w:rPr>
            </w:r>
            <w:r w:rsidR="004B113D">
              <w:rPr>
                <w:noProof/>
                <w:webHidden/>
              </w:rPr>
              <w:fldChar w:fldCharType="separate"/>
            </w:r>
            <w:r>
              <w:rPr>
                <w:noProof/>
                <w:webHidden/>
              </w:rPr>
              <w:t>22</w:t>
            </w:r>
            <w:r w:rsidR="004B113D">
              <w:rPr>
                <w:noProof/>
                <w:webHidden/>
              </w:rPr>
              <w:fldChar w:fldCharType="end"/>
            </w:r>
          </w:hyperlink>
        </w:p>
        <w:p w14:paraId="0013EA56" w14:textId="3692B545" w:rsidR="004B113D" w:rsidRDefault="003F7661">
          <w:pPr>
            <w:pStyle w:val="Obsah3"/>
            <w:tabs>
              <w:tab w:val="left" w:pos="1320"/>
              <w:tab w:val="right" w:leader="dot" w:pos="9061"/>
            </w:tabs>
            <w:rPr>
              <w:noProof/>
              <w:lang w:eastAsia="cs-CZ"/>
            </w:rPr>
          </w:pPr>
          <w:hyperlink w:anchor="_Toc27039620" w:history="1">
            <w:r w:rsidR="004B113D" w:rsidRPr="00D46E29">
              <w:rPr>
                <w:rStyle w:val="Hypertextovodkaz"/>
                <w:noProof/>
              </w:rPr>
              <w:t>2.1.3</w:t>
            </w:r>
            <w:r w:rsidR="004B113D">
              <w:rPr>
                <w:noProof/>
                <w:lang w:eastAsia="cs-CZ"/>
              </w:rPr>
              <w:tab/>
            </w:r>
            <w:r w:rsidR="004B113D" w:rsidRPr="00D46E29">
              <w:rPr>
                <w:rStyle w:val="Hypertextovodkaz"/>
                <w:noProof/>
              </w:rPr>
              <w:t>Lhůta pro rozhodnutí</w:t>
            </w:r>
            <w:r w:rsidR="004B113D">
              <w:rPr>
                <w:noProof/>
                <w:webHidden/>
              </w:rPr>
              <w:tab/>
            </w:r>
            <w:r w:rsidR="004B113D">
              <w:rPr>
                <w:noProof/>
                <w:webHidden/>
              </w:rPr>
              <w:fldChar w:fldCharType="begin"/>
            </w:r>
            <w:r w:rsidR="004B113D">
              <w:rPr>
                <w:noProof/>
                <w:webHidden/>
              </w:rPr>
              <w:instrText xml:space="preserve"> PAGEREF _Toc27039620 \h </w:instrText>
            </w:r>
            <w:r w:rsidR="004B113D">
              <w:rPr>
                <w:noProof/>
                <w:webHidden/>
              </w:rPr>
            </w:r>
            <w:r w:rsidR="004B113D">
              <w:rPr>
                <w:noProof/>
                <w:webHidden/>
              </w:rPr>
              <w:fldChar w:fldCharType="separate"/>
            </w:r>
            <w:r>
              <w:rPr>
                <w:noProof/>
                <w:webHidden/>
              </w:rPr>
              <w:t>25</w:t>
            </w:r>
            <w:r w:rsidR="004B113D">
              <w:rPr>
                <w:noProof/>
                <w:webHidden/>
              </w:rPr>
              <w:fldChar w:fldCharType="end"/>
            </w:r>
          </w:hyperlink>
        </w:p>
        <w:p w14:paraId="1711A622" w14:textId="16BB9B03" w:rsidR="004B113D" w:rsidRDefault="003F7661">
          <w:pPr>
            <w:pStyle w:val="Obsah3"/>
            <w:tabs>
              <w:tab w:val="left" w:pos="1320"/>
              <w:tab w:val="right" w:leader="dot" w:pos="9061"/>
            </w:tabs>
            <w:rPr>
              <w:noProof/>
              <w:lang w:eastAsia="cs-CZ"/>
            </w:rPr>
          </w:pPr>
          <w:hyperlink w:anchor="_Toc27039621" w:history="1">
            <w:r w:rsidR="004B113D" w:rsidRPr="00D46E29">
              <w:rPr>
                <w:rStyle w:val="Hypertextovodkaz"/>
                <w:noProof/>
              </w:rPr>
              <w:t>2.1.4</w:t>
            </w:r>
            <w:r w:rsidR="004B113D">
              <w:rPr>
                <w:noProof/>
                <w:lang w:eastAsia="cs-CZ"/>
              </w:rPr>
              <w:tab/>
            </w:r>
            <w:r w:rsidR="004B113D" w:rsidRPr="00D46E29">
              <w:rPr>
                <w:rStyle w:val="Hypertextovodkaz"/>
                <w:noProof/>
              </w:rPr>
              <w:t>Rozhodnutí</w:t>
            </w:r>
            <w:r w:rsidR="004B113D">
              <w:rPr>
                <w:noProof/>
                <w:webHidden/>
              </w:rPr>
              <w:tab/>
            </w:r>
            <w:r w:rsidR="004B113D">
              <w:rPr>
                <w:noProof/>
                <w:webHidden/>
              </w:rPr>
              <w:fldChar w:fldCharType="begin"/>
            </w:r>
            <w:r w:rsidR="004B113D">
              <w:rPr>
                <w:noProof/>
                <w:webHidden/>
              </w:rPr>
              <w:instrText xml:space="preserve"> PAGEREF _Toc27039621 \h </w:instrText>
            </w:r>
            <w:r w:rsidR="004B113D">
              <w:rPr>
                <w:noProof/>
                <w:webHidden/>
              </w:rPr>
            </w:r>
            <w:r w:rsidR="004B113D">
              <w:rPr>
                <w:noProof/>
                <w:webHidden/>
              </w:rPr>
              <w:fldChar w:fldCharType="separate"/>
            </w:r>
            <w:r>
              <w:rPr>
                <w:noProof/>
                <w:webHidden/>
              </w:rPr>
              <w:t>25</w:t>
            </w:r>
            <w:r w:rsidR="004B113D">
              <w:rPr>
                <w:noProof/>
                <w:webHidden/>
              </w:rPr>
              <w:fldChar w:fldCharType="end"/>
            </w:r>
          </w:hyperlink>
        </w:p>
        <w:p w14:paraId="1B1F255F" w14:textId="27BF52A7" w:rsidR="004B113D" w:rsidRDefault="003F7661">
          <w:pPr>
            <w:pStyle w:val="Obsah3"/>
            <w:tabs>
              <w:tab w:val="left" w:pos="1320"/>
              <w:tab w:val="right" w:leader="dot" w:pos="9061"/>
            </w:tabs>
            <w:rPr>
              <w:noProof/>
              <w:lang w:eastAsia="cs-CZ"/>
            </w:rPr>
          </w:pPr>
          <w:hyperlink w:anchor="_Toc27039622" w:history="1">
            <w:r w:rsidR="004B113D" w:rsidRPr="00D46E29">
              <w:rPr>
                <w:rStyle w:val="Hypertextovodkaz"/>
                <w:noProof/>
              </w:rPr>
              <w:t>2.1.5</w:t>
            </w:r>
            <w:r w:rsidR="004B113D">
              <w:rPr>
                <w:noProof/>
                <w:lang w:eastAsia="cs-CZ"/>
              </w:rPr>
              <w:tab/>
            </w:r>
            <w:r w:rsidR="004B113D" w:rsidRPr="00D46E29">
              <w:rPr>
                <w:rStyle w:val="Hypertextovodkaz"/>
                <w:noProof/>
              </w:rPr>
              <w:t>Trvání předběžného opatření</w:t>
            </w:r>
            <w:r w:rsidR="004B113D">
              <w:rPr>
                <w:noProof/>
                <w:webHidden/>
              </w:rPr>
              <w:tab/>
            </w:r>
            <w:r w:rsidR="004B113D">
              <w:rPr>
                <w:noProof/>
                <w:webHidden/>
              </w:rPr>
              <w:fldChar w:fldCharType="begin"/>
            </w:r>
            <w:r w:rsidR="004B113D">
              <w:rPr>
                <w:noProof/>
                <w:webHidden/>
              </w:rPr>
              <w:instrText xml:space="preserve"> PAGEREF _Toc27039622 \h </w:instrText>
            </w:r>
            <w:r w:rsidR="004B113D">
              <w:rPr>
                <w:noProof/>
                <w:webHidden/>
              </w:rPr>
            </w:r>
            <w:r w:rsidR="004B113D">
              <w:rPr>
                <w:noProof/>
                <w:webHidden/>
              </w:rPr>
              <w:fldChar w:fldCharType="separate"/>
            </w:r>
            <w:r>
              <w:rPr>
                <w:noProof/>
                <w:webHidden/>
              </w:rPr>
              <w:t>26</w:t>
            </w:r>
            <w:r w:rsidR="004B113D">
              <w:rPr>
                <w:noProof/>
                <w:webHidden/>
              </w:rPr>
              <w:fldChar w:fldCharType="end"/>
            </w:r>
          </w:hyperlink>
        </w:p>
        <w:p w14:paraId="14E9656E" w14:textId="3A9DF8A1" w:rsidR="004B113D" w:rsidRDefault="003F7661">
          <w:pPr>
            <w:pStyle w:val="Obsah2"/>
            <w:tabs>
              <w:tab w:val="left" w:pos="880"/>
              <w:tab w:val="right" w:leader="dot" w:pos="9061"/>
            </w:tabs>
            <w:rPr>
              <w:noProof/>
              <w:lang w:eastAsia="cs-CZ"/>
            </w:rPr>
          </w:pPr>
          <w:hyperlink w:anchor="_Toc27039623" w:history="1">
            <w:r w:rsidR="004B113D" w:rsidRPr="00D46E29">
              <w:rPr>
                <w:rStyle w:val="Hypertextovodkaz"/>
                <w:bCs/>
                <w:noProof/>
              </w:rPr>
              <w:t>2.2</w:t>
            </w:r>
            <w:r w:rsidR="004B113D">
              <w:rPr>
                <w:noProof/>
                <w:lang w:eastAsia="cs-CZ"/>
              </w:rPr>
              <w:tab/>
            </w:r>
            <w:r w:rsidR="004B113D" w:rsidRPr="00D46E29">
              <w:rPr>
                <w:rStyle w:val="Hypertextovodkaz"/>
                <w:bCs/>
                <w:noProof/>
              </w:rPr>
              <w:t>Řízení o prodloužení předběžného opatření</w:t>
            </w:r>
            <w:r w:rsidR="004B113D">
              <w:rPr>
                <w:noProof/>
                <w:webHidden/>
              </w:rPr>
              <w:tab/>
            </w:r>
            <w:r w:rsidR="004B113D">
              <w:rPr>
                <w:noProof/>
                <w:webHidden/>
              </w:rPr>
              <w:fldChar w:fldCharType="begin"/>
            </w:r>
            <w:r w:rsidR="004B113D">
              <w:rPr>
                <w:noProof/>
                <w:webHidden/>
              </w:rPr>
              <w:instrText xml:space="preserve"> PAGEREF _Toc27039623 \h </w:instrText>
            </w:r>
            <w:r w:rsidR="004B113D">
              <w:rPr>
                <w:noProof/>
                <w:webHidden/>
              </w:rPr>
            </w:r>
            <w:r w:rsidR="004B113D">
              <w:rPr>
                <w:noProof/>
                <w:webHidden/>
              </w:rPr>
              <w:fldChar w:fldCharType="separate"/>
            </w:r>
            <w:r>
              <w:rPr>
                <w:noProof/>
                <w:webHidden/>
              </w:rPr>
              <w:t>27</w:t>
            </w:r>
            <w:r w:rsidR="004B113D">
              <w:rPr>
                <w:noProof/>
                <w:webHidden/>
              </w:rPr>
              <w:fldChar w:fldCharType="end"/>
            </w:r>
          </w:hyperlink>
        </w:p>
        <w:p w14:paraId="58E4EBE6" w14:textId="0A9297A2" w:rsidR="004B113D" w:rsidRDefault="003F7661">
          <w:pPr>
            <w:pStyle w:val="Obsah2"/>
            <w:tabs>
              <w:tab w:val="left" w:pos="880"/>
              <w:tab w:val="right" w:leader="dot" w:pos="9061"/>
            </w:tabs>
            <w:rPr>
              <w:noProof/>
              <w:lang w:eastAsia="cs-CZ"/>
            </w:rPr>
          </w:pPr>
          <w:hyperlink w:anchor="_Toc27039624" w:history="1">
            <w:r w:rsidR="004B113D" w:rsidRPr="00D46E29">
              <w:rPr>
                <w:rStyle w:val="Hypertextovodkaz"/>
                <w:noProof/>
              </w:rPr>
              <w:t>2.3</w:t>
            </w:r>
            <w:r w:rsidR="004B113D">
              <w:rPr>
                <w:noProof/>
                <w:lang w:eastAsia="cs-CZ"/>
              </w:rPr>
              <w:tab/>
            </w:r>
            <w:r w:rsidR="004B113D" w:rsidRPr="00D46E29">
              <w:rPr>
                <w:rStyle w:val="Hypertextovodkaz"/>
                <w:noProof/>
              </w:rPr>
              <w:t>Zánik předběžného opatření</w:t>
            </w:r>
            <w:r w:rsidR="004B113D">
              <w:rPr>
                <w:noProof/>
                <w:webHidden/>
              </w:rPr>
              <w:tab/>
            </w:r>
            <w:r w:rsidR="004B113D">
              <w:rPr>
                <w:noProof/>
                <w:webHidden/>
              </w:rPr>
              <w:fldChar w:fldCharType="begin"/>
            </w:r>
            <w:r w:rsidR="004B113D">
              <w:rPr>
                <w:noProof/>
                <w:webHidden/>
              </w:rPr>
              <w:instrText xml:space="preserve"> PAGEREF _Toc27039624 \h </w:instrText>
            </w:r>
            <w:r w:rsidR="004B113D">
              <w:rPr>
                <w:noProof/>
                <w:webHidden/>
              </w:rPr>
            </w:r>
            <w:r w:rsidR="004B113D">
              <w:rPr>
                <w:noProof/>
                <w:webHidden/>
              </w:rPr>
              <w:fldChar w:fldCharType="separate"/>
            </w:r>
            <w:r>
              <w:rPr>
                <w:noProof/>
                <w:webHidden/>
              </w:rPr>
              <w:t>29</w:t>
            </w:r>
            <w:r w:rsidR="004B113D">
              <w:rPr>
                <w:noProof/>
                <w:webHidden/>
              </w:rPr>
              <w:fldChar w:fldCharType="end"/>
            </w:r>
          </w:hyperlink>
        </w:p>
        <w:p w14:paraId="613AC692" w14:textId="1447DF12" w:rsidR="004B113D" w:rsidRDefault="003F7661">
          <w:pPr>
            <w:pStyle w:val="Obsah2"/>
            <w:tabs>
              <w:tab w:val="left" w:pos="880"/>
              <w:tab w:val="right" w:leader="dot" w:pos="9061"/>
            </w:tabs>
            <w:rPr>
              <w:noProof/>
              <w:lang w:eastAsia="cs-CZ"/>
            </w:rPr>
          </w:pPr>
          <w:hyperlink w:anchor="_Toc27039625" w:history="1">
            <w:r w:rsidR="004B113D" w:rsidRPr="00D46E29">
              <w:rPr>
                <w:rStyle w:val="Hypertextovodkaz"/>
                <w:noProof/>
              </w:rPr>
              <w:t>2.4</w:t>
            </w:r>
            <w:r w:rsidR="004B113D">
              <w:rPr>
                <w:noProof/>
                <w:lang w:eastAsia="cs-CZ"/>
              </w:rPr>
              <w:tab/>
            </w:r>
            <w:r w:rsidR="004B113D" w:rsidRPr="00D46E29">
              <w:rPr>
                <w:rStyle w:val="Hypertextovodkaz"/>
                <w:noProof/>
              </w:rPr>
              <w:t>Výkon rozhodnutí (ve věci ochrany proti domácímu násilí)</w:t>
            </w:r>
            <w:r w:rsidR="004B113D">
              <w:rPr>
                <w:noProof/>
                <w:webHidden/>
              </w:rPr>
              <w:tab/>
            </w:r>
            <w:r w:rsidR="004B113D">
              <w:rPr>
                <w:noProof/>
                <w:webHidden/>
              </w:rPr>
              <w:fldChar w:fldCharType="begin"/>
            </w:r>
            <w:r w:rsidR="004B113D">
              <w:rPr>
                <w:noProof/>
                <w:webHidden/>
              </w:rPr>
              <w:instrText xml:space="preserve"> PAGEREF _Toc27039625 \h </w:instrText>
            </w:r>
            <w:r w:rsidR="004B113D">
              <w:rPr>
                <w:noProof/>
                <w:webHidden/>
              </w:rPr>
            </w:r>
            <w:r w:rsidR="004B113D">
              <w:rPr>
                <w:noProof/>
                <w:webHidden/>
              </w:rPr>
              <w:fldChar w:fldCharType="separate"/>
            </w:r>
            <w:r>
              <w:rPr>
                <w:noProof/>
                <w:webHidden/>
              </w:rPr>
              <w:t>30</w:t>
            </w:r>
            <w:r w:rsidR="004B113D">
              <w:rPr>
                <w:noProof/>
                <w:webHidden/>
              </w:rPr>
              <w:fldChar w:fldCharType="end"/>
            </w:r>
          </w:hyperlink>
        </w:p>
        <w:p w14:paraId="26E0BE16" w14:textId="5227D8CE" w:rsidR="004B113D" w:rsidRDefault="003F7661">
          <w:pPr>
            <w:pStyle w:val="Obsah1"/>
            <w:tabs>
              <w:tab w:val="left" w:pos="440"/>
              <w:tab w:val="right" w:leader="dot" w:pos="9061"/>
            </w:tabs>
            <w:rPr>
              <w:noProof/>
              <w:lang w:eastAsia="cs-CZ"/>
            </w:rPr>
          </w:pPr>
          <w:hyperlink w:anchor="_Toc27039626" w:history="1">
            <w:r w:rsidR="004B113D" w:rsidRPr="00D46E29">
              <w:rPr>
                <w:rStyle w:val="Hypertextovodkaz"/>
                <w:noProof/>
              </w:rPr>
              <w:t>3.</w:t>
            </w:r>
            <w:r w:rsidR="004B113D">
              <w:rPr>
                <w:noProof/>
                <w:lang w:eastAsia="cs-CZ"/>
              </w:rPr>
              <w:tab/>
            </w:r>
            <w:r w:rsidR="004B113D" w:rsidRPr="00D46E29">
              <w:rPr>
                <w:rStyle w:val="Hypertextovodkaz"/>
                <w:noProof/>
              </w:rPr>
              <w:t>Personální ochrana před domácím násilím</w:t>
            </w:r>
            <w:r w:rsidR="004B113D">
              <w:rPr>
                <w:noProof/>
                <w:webHidden/>
              </w:rPr>
              <w:tab/>
            </w:r>
            <w:r w:rsidR="004B113D">
              <w:rPr>
                <w:noProof/>
                <w:webHidden/>
              </w:rPr>
              <w:fldChar w:fldCharType="begin"/>
            </w:r>
            <w:r w:rsidR="004B113D">
              <w:rPr>
                <w:noProof/>
                <w:webHidden/>
              </w:rPr>
              <w:instrText xml:space="preserve"> PAGEREF _Toc27039626 \h </w:instrText>
            </w:r>
            <w:r w:rsidR="004B113D">
              <w:rPr>
                <w:noProof/>
                <w:webHidden/>
              </w:rPr>
            </w:r>
            <w:r w:rsidR="004B113D">
              <w:rPr>
                <w:noProof/>
                <w:webHidden/>
              </w:rPr>
              <w:fldChar w:fldCharType="separate"/>
            </w:r>
            <w:r>
              <w:rPr>
                <w:noProof/>
                <w:webHidden/>
              </w:rPr>
              <w:t>32</w:t>
            </w:r>
            <w:r w:rsidR="004B113D">
              <w:rPr>
                <w:noProof/>
                <w:webHidden/>
              </w:rPr>
              <w:fldChar w:fldCharType="end"/>
            </w:r>
          </w:hyperlink>
        </w:p>
        <w:p w14:paraId="16E90CD0" w14:textId="6D816ED7" w:rsidR="004B113D" w:rsidRDefault="003F7661">
          <w:pPr>
            <w:pStyle w:val="Obsah1"/>
            <w:tabs>
              <w:tab w:val="left" w:pos="440"/>
              <w:tab w:val="right" w:leader="dot" w:pos="9061"/>
            </w:tabs>
            <w:rPr>
              <w:noProof/>
              <w:lang w:eastAsia="cs-CZ"/>
            </w:rPr>
          </w:pPr>
          <w:hyperlink w:anchor="_Toc27039627" w:history="1">
            <w:r w:rsidR="004B113D" w:rsidRPr="00D46E29">
              <w:rPr>
                <w:rStyle w:val="Hypertextovodkaz"/>
                <w:noProof/>
              </w:rPr>
              <w:t>4.</w:t>
            </w:r>
            <w:r w:rsidR="004B113D">
              <w:rPr>
                <w:noProof/>
                <w:lang w:eastAsia="cs-CZ"/>
              </w:rPr>
              <w:tab/>
            </w:r>
            <w:r w:rsidR="004B113D" w:rsidRPr="00D46E29">
              <w:rPr>
                <w:rStyle w:val="Hypertextovodkaz"/>
                <w:noProof/>
              </w:rPr>
              <w:t>Ochrana dle zákona o Policii ČR (institut vykázání)</w:t>
            </w:r>
            <w:r w:rsidR="004B113D">
              <w:rPr>
                <w:noProof/>
                <w:webHidden/>
              </w:rPr>
              <w:tab/>
            </w:r>
            <w:r w:rsidR="004B113D">
              <w:rPr>
                <w:noProof/>
                <w:webHidden/>
              </w:rPr>
              <w:fldChar w:fldCharType="begin"/>
            </w:r>
            <w:r w:rsidR="004B113D">
              <w:rPr>
                <w:noProof/>
                <w:webHidden/>
              </w:rPr>
              <w:instrText xml:space="preserve"> PAGEREF _Toc27039627 \h </w:instrText>
            </w:r>
            <w:r w:rsidR="004B113D">
              <w:rPr>
                <w:noProof/>
                <w:webHidden/>
              </w:rPr>
            </w:r>
            <w:r w:rsidR="004B113D">
              <w:rPr>
                <w:noProof/>
                <w:webHidden/>
              </w:rPr>
              <w:fldChar w:fldCharType="separate"/>
            </w:r>
            <w:r>
              <w:rPr>
                <w:noProof/>
                <w:webHidden/>
              </w:rPr>
              <w:t>33</w:t>
            </w:r>
            <w:r w:rsidR="004B113D">
              <w:rPr>
                <w:noProof/>
                <w:webHidden/>
              </w:rPr>
              <w:fldChar w:fldCharType="end"/>
            </w:r>
          </w:hyperlink>
        </w:p>
        <w:p w14:paraId="059D5198" w14:textId="154445DD" w:rsidR="004B113D" w:rsidRDefault="003F7661">
          <w:pPr>
            <w:pStyle w:val="Obsah2"/>
            <w:tabs>
              <w:tab w:val="left" w:pos="880"/>
              <w:tab w:val="right" w:leader="dot" w:pos="9061"/>
            </w:tabs>
            <w:rPr>
              <w:noProof/>
              <w:lang w:eastAsia="cs-CZ"/>
            </w:rPr>
          </w:pPr>
          <w:hyperlink w:anchor="_Toc27039628" w:history="1">
            <w:r w:rsidR="004B113D" w:rsidRPr="00D46E29">
              <w:rPr>
                <w:rStyle w:val="Hypertextovodkaz"/>
                <w:noProof/>
              </w:rPr>
              <w:t>4.1</w:t>
            </w:r>
            <w:r w:rsidR="004B113D">
              <w:rPr>
                <w:noProof/>
                <w:lang w:eastAsia="cs-CZ"/>
              </w:rPr>
              <w:tab/>
            </w:r>
            <w:r w:rsidR="004B113D" w:rsidRPr="00D46E29">
              <w:rPr>
                <w:rStyle w:val="Hypertextovodkaz"/>
                <w:noProof/>
              </w:rPr>
              <w:t>Vykázání</w:t>
            </w:r>
            <w:r w:rsidR="004B113D">
              <w:rPr>
                <w:noProof/>
                <w:webHidden/>
              </w:rPr>
              <w:tab/>
            </w:r>
            <w:r w:rsidR="004B113D">
              <w:rPr>
                <w:noProof/>
                <w:webHidden/>
              </w:rPr>
              <w:fldChar w:fldCharType="begin"/>
            </w:r>
            <w:r w:rsidR="004B113D">
              <w:rPr>
                <w:noProof/>
                <w:webHidden/>
              </w:rPr>
              <w:instrText xml:space="preserve"> PAGEREF _Toc27039628 \h </w:instrText>
            </w:r>
            <w:r w:rsidR="004B113D">
              <w:rPr>
                <w:noProof/>
                <w:webHidden/>
              </w:rPr>
            </w:r>
            <w:r w:rsidR="004B113D">
              <w:rPr>
                <w:noProof/>
                <w:webHidden/>
              </w:rPr>
              <w:fldChar w:fldCharType="separate"/>
            </w:r>
            <w:r>
              <w:rPr>
                <w:noProof/>
                <w:webHidden/>
              </w:rPr>
              <w:t>34</w:t>
            </w:r>
            <w:r w:rsidR="004B113D">
              <w:rPr>
                <w:noProof/>
                <w:webHidden/>
              </w:rPr>
              <w:fldChar w:fldCharType="end"/>
            </w:r>
          </w:hyperlink>
        </w:p>
        <w:p w14:paraId="7F4FF960" w14:textId="6CB46703" w:rsidR="004B113D" w:rsidRDefault="003F7661">
          <w:pPr>
            <w:pStyle w:val="Obsah2"/>
            <w:tabs>
              <w:tab w:val="right" w:leader="dot" w:pos="9061"/>
            </w:tabs>
            <w:rPr>
              <w:noProof/>
              <w:lang w:eastAsia="cs-CZ"/>
            </w:rPr>
          </w:pPr>
          <w:hyperlink w:anchor="_Toc27039629" w:history="1">
            <w:r w:rsidR="004B113D" w:rsidRPr="00D46E29">
              <w:rPr>
                <w:rStyle w:val="Hypertextovodkaz"/>
                <w:noProof/>
              </w:rPr>
              <w:t>4.2 Intervenční centra</w:t>
            </w:r>
            <w:r w:rsidR="004B113D">
              <w:rPr>
                <w:noProof/>
                <w:webHidden/>
              </w:rPr>
              <w:tab/>
            </w:r>
            <w:r w:rsidR="004B113D">
              <w:rPr>
                <w:noProof/>
                <w:webHidden/>
              </w:rPr>
              <w:fldChar w:fldCharType="begin"/>
            </w:r>
            <w:r w:rsidR="004B113D">
              <w:rPr>
                <w:noProof/>
                <w:webHidden/>
              </w:rPr>
              <w:instrText xml:space="preserve"> PAGEREF _Toc27039629 \h </w:instrText>
            </w:r>
            <w:r w:rsidR="004B113D">
              <w:rPr>
                <w:noProof/>
                <w:webHidden/>
              </w:rPr>
            </w:r>
            <w:r w:rsidR="004B113D">
              <w:rPr>
                <w:noProof/>
                <w:webHidden/>
              </w:rPr>
              <w:fldChar w:fldCharType="separate"/>
            </w:r>
            <w:r>
              <w:rPr>
                <w:noProof/>
                <w:webHidden/>
              </w:rPr>
              <w:t>36</w:t>
            </w:r>
            <w:r w:rsidR="004B113D">
              <w:rPr>
                <w:noProof/>
                <w:webHidden/>
              </w:rPr>
              <w:fldChar w:fldCharType="end"/>
            </w:r>
          </w:hyperlink>
        </w:p>
        <w:p w14:paraId="3A1ECAD1" w14:textId="05FA8FED" w:rsidR="004B113D" w:rsidRDefault="003F7661">
          <w:pPr>
            <w:pStyle w:val="Obsah1"/>
            <w:tabs>
              <w:tab w:val="left" w:pos="440"/>
              <w:tab w:val="right" w:leader="dot" w:pos="9061"/>
            </w:tabs>
            <w:rPr>
              <w:noProof/>
              <w:lang w:eastAsia="cs-CZ"/>
            </w:rPr>
          </w:pPr>
          <w:hyperlink w:anchor="_Toc27039630" w:history="1">
            <w:r w:rsidR="004B113D" w:rsidRPr="00D46E29">
              <w:rPr>
                <w:rStyle w:val="Hypertextovodkaz"/>
                <w:noProof/>
              </w:rPr>
              <w:t>5.</w:t>
            </w:r>
            <w:r w:rsidR="004B113D">
              <w:rPr>
                <w:noProof/>
                <w:lang w:eastAsia="cs-CZ"/>
              </w:rPr>
              <w:tab/>
            </w:r>
            <w:r w:rsidR="004B113D" w:rsidRPr="00D46E29">
              <w:rPr>
                <w:rStyle w:val="Hypertextovodkaz"/>
                <w:noProof/>
              </w:rPr>
              <w:t>Ochrana před domácím násilím dle trestního práva</w:t>
            </w:r>
            <w:r w:rsidR="004B113D">
              <w:rPr>
                <w:noProof/>
                <w:webHidden/>
              </w:rPr>
              <w:tab/>
            </w:r>
            <w:r w:rsidR="004B113D">
              <w:rPr>
                <w:noProof/>
                <w:webHidden/>
              </w:rPr>
              <w:fldChar w:fldCharType="begin"/>
            </w:r>
            <w:r w:rsidR="004B113D">
              <w:rPr>
                <w:noProof/>
                <w:webHidden/>
              </w:rPr>
              <w:instrText xml:space="preserve"> PAGEREF _Toc27039630 \h </w:instrText>
            </w:r>
            <w:r w:rsidR="004B113D">
              <w:rPr>
                <w:noProof/>
                <w:webHidden/>
              </w:rPr>
            </w:r>
            <w:r w:rsidR="004B113D">
              <w:rPr>
                <w:noProof/>
                <w:webHidden/>
              </w:rPr>
              <w:fldChar w:fldCharType="separate"/>
            </w:r>
            <w:r>
              <w:rPr>
                <w:noProof/>
                <w:webHidden/>
              </w:rPr>
              <w:t>39</w:t>
            </w:r>
            <w:r w:rsidR="004B113D">
              <w:rPr>
                <w:noProof/>
                <w:webHidden/>
              </w:rPr>
              <w:fldChar w:fldCharType="end"/>
            </w:r>
          </w:hyperlink>
        </w:p>
        <w:p w14:paraId="4A577FFA" w14:textId="787775C5" w:rsidR="004B113D" w:rsidRDefault="003F7661">
          <w:pPr>
            <w:pStyle w:val="Obsah2"/>
            <w:tabs>
              <w:tab w:val="right" w:leader="dot" w:pos="9061"/>
            </w:tabs>
            <w:rPr>
              <w:noProof/>
              <w:lang w:eastAsia="cs-CZ"/>
            </w:rPr>
          </w:pPr>
          <w:hyperlink w:anchor="_Toc27039631" w:history="1">
            <w:r w:rsidR="004B113D" w:rsidRPr="00D46E29">
              <w:rPr>
                <w:rStyle w:val="Hypertextovodkaz"/>
                <w:noProof/>
              </w:rPr>
              <w:t>5.1 TČ týrání osoby žijící ve společném obydlí</w:t>
            </w:r>
            <w:r w:rsidR="004B113D">
              <w:rPr>
                <w:noProof/>
                <w:webHidden/>
              </w:rPr>
              <w:tab/>
            </w:r>
            <w:r w:rsidR="004B113D">
              <w:rPr>
                <w:noProof/>
                <w:webHidden/>
              </w:rPr>
              <w:fldChar w:fldCharType="begin"/>
            </w:r>
            <w:r w:rsidR="004B113D">
              <w:rPr>
                <w:noProof/>
                <w:webHidden/>
              </w:rPr>
              <w:instrText xml:space="preserve"> PAGEREF _Toc27039631 \h </w:instrText>
            </w:r>
            <w:r w:rsidR="004B113D">
              <w:rPr>
                <w:noProof/>
                <w:webHidden/>
              </w:rPr>
            </w:r>
            <w:r w:rsidR="004B113D">
              <w:rPr>
                <w:noProof/>
                <w:webHidden/>
              </w:rPr>
              <w:fldChar w:fldCharType="separate"/>
            </w:r>
            <w:r>
              <w:rPr>
                <w:noProof/>
                <w:webHidden/>
              </w:rPr>
              <w:t>39</w:t>
            </w:r>
            <w:r w:rsidR="004B113D">
              <w:rPr>
                <w:noProof/>
                <w:webHidden/>
              </w:rPr>
              <w:fldChar w:fldCharType="end"/>
            </w:r>
          </w:hyperlink>
        </w:p>
        <w:p w14:paraId="19D581AC" w14:textId="3C595FC5" w:rsidR="004B113D" w:rsidRDefault="003F7661">
          <w:pPr>
            <w:pStyle w:val="Obsah2"/>
            <w:tabs>
              <w:tab w:val="right" w:leader="dot" w:pos="9061"/>
            </w:tabs>
            <w:rPr>
              <w:noProof/>
              <w:lang w:eastAsia="cs-CZ"/>
            </w:rPr>
          </w:pPr>
          <w:hyperlink w:anchor="_Toc27039632" w:history="1">
            <w:r w:rsidR="004B113D" w:rsidRPr="00D46E29">
              <w:rPr>
                <w:rStyle w:val="Hypertextovodkaz"/>
                <w:noProof/>
              </w:rPr>
              <w:t>5.2 TČ Týrání svěřené osoby</w:t>
            </w:r>
            <w:r w:rsidR="004B113D">
              <w:rPr>
                <w:noProof/>
                <w:webHidden/>
              </w:rPr>
              <w:tab/>
            </w:r>
            <w:r w:rsidR="004B113D">
              <w:rPr>
                <w:noProof/>
                <w:webHidden/>
              </w:rPr>
              <w:fldChar w:fldCharType="begin"/>
            </w:r>
            <w:r w:rsidR="004B113D">
              <w:rPr>
                <w:noProof/>
                <w:webHidden/>
              </w:rPr>
              <w:instrText xml:space="preserve"> PAGEREF _Toc27039632 \h </w:instrText>
            </w:r>
            <w:r w:rsidR="004B113D">
              <w:rPr>
                <w:noProof/>
                <w:webHidden/>
              </w:rPr>
            </w:r>
            <w:r w:rsidR="004B113D">
              <w:rPr>
                <w:noProof/>
                <w:webHidden/>
              </w:rPr>
              <w:fldChar w:fldCharType="separate"/>
            </w:r>
            <w:r>
              <w:rPr>
                <w:noProof/>
                <w:webHidden/>
              </w:rPr>
              <w:t>41</w:t>
            </w:r>
            <w:r w:rsidR="004B113D">
              <w:rPr>
                <w:noProof/>
                <w:webHidden/>
              </w:rPr>
              <w:fldChar w:fldCharType="end"/>
            </w:r>
          </w:hyperlink>
        </w:p>
        <w:p w14:paraId="2EDC73E2" w14:textId="053672CD" w:rsidR="004B113D" w:rsidRDefault="003F7661">
          <w:pPr>
            <w:pStyle w:val="Obsah2"/>
            <w:tabs>
              <w:tab w:val="right" w:leader="dot" w:pos="9061"/>
            </w:tabs>
            <w:rPr>
              <w:noProof/>
              <w:lang w:eastAsia="cs-CZ"/>
            </w:rPr>
          </w:pPr>
          <w:hyperlink w:anchor="_Toc27039633" w:history="1">
            <w:r w:rsidR="004B113D" w:rsidRPr="00D46E29">
              <w:rPr>
                <w:rStyle w:val="Hypertextovodkaz"/>
                <w:noProof/>
              </w:rPr>
              <w:t>5.3 TČ nebezpečného pronásledování</w:t>
            </w:r>
            <w:r w:rsidR="004B113D">
              <w:rPr>
                <w:noProof/>
                <w:webHidden/>
              </w:rPr>
              <w:tab/>
            </w:r>
            <w:r w:rsidR="004B113D">
              <w:rPr>
                <w:noProof/>
                <w:webHidden/>
              </w:rPr>
              <w:fldChar w:fldCharType="begin"/>
            </w:r>
            <w:r w:rsidR="004B113D">
              <w:rPr>
                <w:noProof/>
                <w:webHidden/>
              </w:rPr>
              <w:instrText xml:space="preserve"> PAGEREF _Toc27039633 \h </w:instrText>
            </w:r>
            <w:r w:rsidR="004B113D">
              <w:rPr>
                <w:noProof/>
                <w:webHidden/>
              </w:rPr>
            </w:r>
            <w:r w:rsidR="004B113D">
              <w:rPr>
                <w:noProof/>
                <w:webHidden/>
              </w:rPr>
              <w:fldChar w:fldCharType="separate"/>
            </w:r>
            <w:r>
              <w:rPr>
                <w:noProof/>
                <w:webHidden/>
              </w:rPr>
              <w:t>41</w:t>
            </w:r>
            <w:r w:rsidR="004B113D">
              <w:rPr>
                <w:noProof/>
                <w:webHidden/>
              </w:rPr>
              <w:fldChar w:fldCharType="end"/>
            </w:r>
          </w:hyperlink>
        </w:p>
        <w:p w14:paraId="5A567B1E" w14:textId="2FE31D0E" w:rsidR="004B113D" w:rsidRDefault="003F7661">
          <w:pPr>
            <w:pStyle w:val="Obsah2"/>
            <w:tabs>
              <w:tab w:val="right" w:leader="dot" w:pos="9061"/>
            </w:tabs>
            <w:rPr>
              <w:noProof/>
              <w:lang w:eastAsia="cs-CZ"/>
            </w:rPr>
          </w:pPr>
          <w:hyperlink w:anchor="_Toc27039634" w:history="1">
            <w:r w:rsidR="004B113D" w:rsidRPr="00D46E29">
              <w:rPr>
                <w:rStyle w:val="Hypertextovodkaz"/>
                <w:noProof/>
              </w:rPr>
              <w:t>5.4 Institut trestního stíhání se souhlasem poškozeného</w:t>
            </w:r>
            <w:r w:rsidR="004B113D">
              <w:rPr>
                <w:noProof/>
                <w:webHidden/>
              </w:rPr>
              <w:tab/>
            </w:r>
            <w:r w:rsidR="004B113D">
              <w:rPr>
                <w:noProof/>
                <w:webHidden/>
              </w:rPr>
              <w:fldChar w:fldCharType="begin"/>
            </w:r>
            <w:r w:rsidR="004B113D">
              <w:rPr>
                <w:noProof/>
                <w:webHidden/>
              </w:rPr>
              <w:instrText xml:space="preserve"> PAGEREF _Toc27039634 \h </w:instrText>
            </w:r>
            <w:r w:rsidR="004B113D">
              <w:rPr>
                <w:noProof/>
                <w:webHidden/>
              </w:rPr>
            </w:r>
            <w:r w:rsidR="004B113D">
              <w:rPr>
                <w:noProof/>
                <w:webHidden/>
              </w:rPr>
              <w:fldChar w:fldCharType="separate"/>
            </w:r>
            <w:r>
              <w:rPr>
                <w:noProof/>
                <w:webHidden/>
              </w:rPr>
              <w:t>42</w:t>
            </w:r>
            <w:r w:rsidR="004B113D">
              <w:rPr>
                <w:noProof/>
                <w:webHidden/>
              </w:rPr>
              <w:fldChar w:fldCharType="end"/>
            </w:r>
          </w:hyperlink>
        </w:p>
        <w:p w14:paraId="42BE1BD2" w14:textId="2643EA22" w:rsidR="004B113D" w:rsidRDefault="003F7661">
          <w:pPr>
            <w:pStyle w:val="Obsah2"/>
            <w:tabs>
              <w:tab w:val="right" w:leader="dot" w:pos="9061"/>
            </w:tabs>
            <w:rPr>
              <w:noProof/>
              <w:lang w:eastAsia="cs-CZ"/>
            </w:rPr>
          </w:pPr>
          <w:hyperlink w:anchor="_Toc27039635" w:history="1">
            <w:r w:rsidR="004B113D" w:rsidRPr="00D46E29">
              <w:rPr>
                <w:rStyle w:val="Hypertextovodkaz"/>
                <w:noProof/>
              </w:rPr>
              <w:t>5.5 Předběžná opatření dle trestního řádu</w:t>
            </w:r>
            <w:r w:rsidR="004B113D">
              <w:rPr>
                <w:noProof/>
                <w:webHidden/>
              </w:rPr>
              <w:tab/>
            </w:r>
            <w:r w:rsidR="004B113D">
              <w:rPr>
                <w:noProof/>
                <w:webHidden/>
              </w:rPr>
              <w:fldChar w:fldCharType="begin"/>
            </w:r>
            <w:r w:rsidR="004B113D">
              <w:rPr>
                <w:noProof/>
                <w:webHidden/>
              </w:rPr>
              <w:instrText xml:space="preserve"> PAGEREF _Toc27039635 \h </w:instrText>
            </w:r>
            <w:r w:rsidR="004B113D">
              <w:rPr>
                <w:noProof/>
                <w:webHidden/>
              </w:rPr>
            </w:r>
            <w:r w:rsidR="004B113D">
              <w:rPr>
                <w:noProof/>
                <w:webHidden/>
              </w:rPr>
              <w:fldChar w:fldCharType="separate"/>
            </w:r>
            <w:r>
              <w:rPr>
                <w:noProof/>
                <w:webHidden/>
              </w:rPr>
              <w:t>45</w:t>
            </w:r>
            <w:r w:rsidR="004B113D">
              <w:rPr>
                <w:noProof/>
                <w:webHidden/>
              </w:rPr>
              <w:fldChar w:fldCharType="end"/>
            </w:r>
          </w:hyperlink>
        </w:p>
        <w:p w14:paraId="123E0CAD" w14:textId="4DB3AE3C" w:rsidR="004B113D" w:rsidRDefault="003F7661">
          <w:pPr>
            <w:pStyle w:val="Obsah3"/>
            <w:tabs>
              <w:tab w:val="right" w:leader="dot" w:pos="9061"/>
            </w:tabs>
            <w:rPr>
              <w:noProof/>
              <w:lang w:eastAsia="cs-CZ"/>
            </w:rPr>
          </w:pPr>
          <w:hyperlink w:anchor="_Toc27039636" w:history="1">
            <w:r w:rsidR="004B113D" w:rsidRPr="00D46E29">
              <w:rPr>
                <w:rStyle w:val="Hypertextovodkaz"/>
                <w:noProof/>
              </w:rPr>
              <w:t>5.5.1 Předběžné opatření zákazu styku s určitými osobami</w:t>
            </w:r>
            <w:r w:rsidR="004B113D">
              <w:rPr>
                <w:noProof/>
                <w:webHidden/>
              </w:rPr>
              <w:tab/>
            </w:r>
            <w:r w:rsidR="004B113D">
              <w:rPr>
                <w:noProof/>
                <w:webHidden/>
              </w:rPr>
              <w:fldChar w:fldCharType="begin"/>
            </w:r>
            <w:r w:rsidR="004B113D">
              <w:rPr>
                <w:noProof/>
                <w:webHidden/>
              </w:rPr>
              <w:instrText xml:space="preserve"> PAGEREF _Toc27039636 \h </w:instrText>
            </w:r>
            <w:r w:rsidR="004B113D">
              <w:rPr>
                <w:noProof/>
                <w:webHidden/>
              </w:rPr>
            </w:r>
            <w:r w:rsidR="004B113D">
              <w:rPr>
                <w:noProof/>
                <w:webHidden/>
              </w:rPr>
              <w:fldChar w:fldCharType="separate"/>
            </w:r>
            <w:r>
              <w:rPr>
                <w:noProof/>
                <w:webHidden/>
              </w:rPr>
              <w:t>49</w:t>
            </w:r>
            <w:r w:rsidR="004B113D">
              <w:rPr>
                <w:noProof/>
                <w:webHidden/>
              </w:rPr>
              <w:fldChar w:fldCharType="end"/>
            </w:r>
          </w:hyperlink>
        </w:p>
        <w:p w14:paraId="717903F7" w14:textId="068E8305" w:rsidR="004B113D" w:rsidRDefault="003F7661">
          <w:pPr>
            <w:pStyle w:val="Obsah3"/>
            <w:tabs>
              <w:tab w:val="right" w:leader="dot" w:pos="9061"/>
            </w:tabs>
            <w:rPr>
              <w:noProof/>
              <w:lang w:eastAsia="cs-CZ"/>
            </w:rPr>
          </w:pPr>
          <w:hyperlink w:anchor="_Toc27039637" w:history="1">
            <w:r w:rsidR="004B113D" w:rsidRPr="00D46E29">
              <w:rPr>
                <w:rStyle w:val="Hypertextovodkaz"/>
                <w:noProof/>
              </w:rPr>
              <w:t>5.5.2 Předběžné opatření zákazu vstupu do obydlí</w:t>
            </w:r>
            <w:r w:rsidR="004B113D">
              <w:rPr>
                <w:noProof/>
                <w:webHidden/>
              </w:rPr>
              <w:tab/>
            </w:r>
            <w:r w:rsidR="004B113D">
              <w:rPr>
                <w:noProof/>
                <w:webHidden/>
              </w:rPr>
              <w:fldChar w:fldCharType="begin"/>
            </w:r>
            <w:r w:rsidR="004B113D">
              <w:rPr>
                <w:noProof/>
                <w:webHidden/>
              </w:rPr>
              <w:instrText xml:space="preserve"> PAGEREF _Toc27039637 \h </w:instrText>
            </w:r>
            <w:r w:rsidR="004B113D">
              <w:rPr>
                <w:noProof/>
                <w:webHidden/>
              </w:rPr>
            </w:r>
            <w:r w:rsidR="004B113D">
              <w:rPr>
                <w:noProof/>
                <w:webHidden/>
              </w:rPr>
              <w:fldChar w:fldCharType="separate"/>
            </w:r>
            <w:r>
              <w:rPr>
                <w:noProof/>
                <w:webHidden/>
              </w:rPr>
              <w:t>49</w:t>
            </w:r>
            <w:r w:rsidR="004B113D">
              <w:rPr>
                <w:noProof/>
                <w:webHidden/>
              </w:rPr>
              <w:fldChar w:fldCharType="end"/>
            </w:r>
          </w:hyperlink>
        </w:p>
        <w:p w14:paraId="4A9A00A2" w14:textId="6EC69665" w:rsidR="004B113D" w:rsidRDefault="003F7661">
          <w:pPr>
            <w:pStyle w:val="Obsah3"/>
            <w:tabs>
              <w:tab w:val="right" w:leader="dot" w:pos="9061"/>
            </w:tabs>
            <w:rPr>
              <w:noProof/>
              <w:lang w:eastAsia="cs-CZ"/>
            </w:rPr>
          </w:pPr>
          <w:hyperlink w:anchor="_Toc27039638" w:history="1">
            <w:r w:rsidR="004B113D" w:rsidRPr="00D46E29">
              <w:rPr>
                <w:rStyle w:val="Hypertextovodkaz"/>
                <w:noProof/>
              </w:rPr>
              <w:t>5.5.3 Rozhodnutí o předběžném opatření</w:t>
            </w:r>
            <w:r w:rsidR="004B113D">
              <w:rPr>
                <w:noProof/>
                <w:webHidden/>
              </w:rPr>
              <w:tab/>
            </w:r>
            <w:r w:rsidR="004B113D">
              <w:rPr>
                <w:noProof/>
                <w:webHidden/>
              </w:rPr>
              <w:fldChar w:fldCharType="begin"/>
            </w:r>
            <w:r w:rsidR="004B113D">
              <w:rPr>
                <w:noProof/>
                <w:webHidden/>
              </w:rPr>
              <w:instrText xml:space="preserve"> PAGEREF _Toc27039638 \h </w:instrText>
            </w:r>
            <w:r w:rsidR="004B113D">
              <w:rPr>
                <w:noProof/>
                <w:webHidden/>
              </w:rPr>
            </w:r>
            <w:r w:rsidR="004B113D">
              <w:rPr>
                <w:noProof/>
                <w:webHidden/>
              </w:rPr>
              <w:fldChar w:fldCharType="separate"/>
            </w:r>
            <w:r>
              <w:rPr>
                <w:noProof/>
                <w:webHidden/>
              </w:rPr>
              <w:t>50</w:t>
            </w:r>
            <w:r w:rsidR="004B113D">
              <w:rPr>
                <w:noProof/>
                <w:webHidden/>
              </w:rPr>
              <w:fldChar w:fldCharType="end"/>
            </w:r>
          </w:hyperlink>
        </w:p>
        <w:p w14:paraId="111721E5" w14:textId="5CAFE579" w:rsidR="004B113D" w:rsidRDefault="003F7661">
          <w:pPr>
            <w:pStyle w:val="Obsah3"/>
            <w:tabs>
              <w:tab w:val="right" w:leader="dot" w:pos="9061"/>
            </w:tabs>
            <w:rPr>
              <w:noProof/>
              <w:lang w:eastAsia="cs-CZ"/>
            </w:rPr>
          </w:pPr>
          <w:hyperlink w:anchor="_Toc27039639" w:history="1">
            <w:r w:rsidR="004B113D" w:rsidRPr="00D46E29">
              <w:rPr>
                <w:rStyle w:val="Hypertextovodkaz"/>
                <w:noProof/>
              </w:rPr>
              <w:t>5.5.4 Trvání předběžného opatření</w:t>
            </w:r>
            <w:r w:rsidR="004B113D">
              <w:rPr>
                <w:noProof/>
                <w:webHidden/>
              </w:rPr>
              <w:tab/>
            </w:r>
            <w:r w:rsidR="004B113D">
              <w:rPr>
                <w:noProof/>
                <w:webHidden/>
              </w:rPr>
              <w:fldChar w:fldCharType="begin"/>
            </w:r>
            <w:r w:rsidR="004B113D">
              <w:rPr>
                <w:noProof/>
                <w:webHidden/>
              </w:rPr>
              <w:instrText xml:space="preserve"> PAGEREF _Toc27039639 \h </w:instrText>
            </w:r>
            <w:r w:rsidR="004B113D">
              <w:rPr>
                <w:noProof/>
                <w:webHidden/>
              </w:rPr>
            </w:r>
            <w:r w:rsidR="004B113D">
              <w:rPr>
                <w:noProof/>
                <w:webHidden/>
              </w:rPr>
              <w:fldChar w:fldCharType="separate"/>
            </w:r>
            <w:r>
              <w:rPr>
                <w:noProof/>
                <w:webHidden/>
              </w:rPr>
              <w:t>51</w:t>
            </w:r>
            <w:r w:rsidR="004B113D">
              <w:rPr>
                <w:noProof/>
                <w:webHidden/>
              </w:rPr>
              <w:fldChar w:fldCharType="end"/>
            </w:r>
          </w:hyperlink>
        </w:p>
        <w:p w14:paraId="3F7BF5E7" w14:textId="1A9A56F6" w:rsidR="004B113D" w:rsidRDefault="003F7661">
          <w:pPr>
            <w:pStyle w:val="Obsah1"/>
            <w:tabs>
              <w:tab w:val="right" w:leader="dot" w:pos="9061"/>
            </w:tabs>
            <w:rPr>
              <w:noProof/>
              <w:lang w:eastAsia="cs-CZ"/>
            </w:rPr>
          </w:pPr>
          <w:hyperlink w:anchor="_Toc27039640" w:history="1">
            <w:r w:rsidR="004B113D" w:rsidRPr="00D46E29">
              <w:rPr>
                <w:rStyle w:val="Hypertextovodkaz"/>
                <w:noProof/>
              </w:rPr>
              <w:t>Závěr</w:t>
            </w:r>
            <w:r w:rsidR="004B113D">
              <w:rPr>
                <w:noProof/>
                <w:webHidden/>
              </w:rPr>
              <w:tab/>
            </w:r>
            <w:r w:rsidR="004B113D">
              <w:rPr>
                <w:noProof/>
                <w:webHidden/>
              </w:rPr>
              <w:fldChar w:fldCharType="begin"/>
            </w:r>
            <w:r w:rsidR="004B113D">
              <w:rPr>
                <w:noProof/>
                <w:webHidden/>
              </w:rPr>
              <w:instrText xml:space="preserve"> PAGEREF _Toc27039640 \h </w:instrText>
            </w:r>
            <w:r w:rsidR="004B113D">
              <w:rPr>
                <w:noProof/>
                <w:webHidden/>
              </w:rPr>
            </w:r>
            <w:r w:rsidR="004B113D">
              <w:rPr>
                <w:noProof/>
                <w:webHidden/>
              </w:rPr>
              <w:fldChar w:fldCharType="separate"/>
            </w:r>
            <w:r>
              <w:rPr>
                <w:noProof/>
                <w:webHidden/>
              </w:rPr>
              <w:t>53</w:t>
            </w:r>
            <w:r w:rsidR="004B113D">
              <w:rPr>
                <w:noProof/>
                <w:webHidden/>
              </w:rPr>
              <w:fldChar w:fldCharType="end"/>
            </w:r>
          </w:hyperlink>
        </w:p>
        <w:p w14:paraId="1195831A" w14:textId="0A5F6291" w:rsidR="004B113D" w:rsidRDefault="003F7661">
          <w:pPr>
            <w:pStyle w:val="Obsah1"/>
            <w:tabs>
              <w:tab w:val="right" w:leader="dot" w:pos="9061"/>
            </w:tabs>
            <w:rPr>
              <w:noProof/>
              <w:lang w:eastAsia="cs-CZ"/>
            </w:rPr>
          </w:pPr>
          <w:hyperlink w:anchor="_Toc27039641" w:history="1">
            <w:r w:rsidR="004B113D" w:rsidRPr="00D46E29">
              <w:rPr>
                <w:rStyle w:val="Hypertextovodkaz"/>
                <w:rFonts w:cs="Times New Roman"/>
                <w:noProof/>
              </w:rPr>
              <w:t>Seznam literatury</w:t>
            </w:r>
            <w:r w:rsidR="004B113D">
              <w:rPr>
                <w:noProof/>
                <w:webHidden/>
              </w:rPr>
              <w:tab/>
            </w:r>
            <w:r w:rsidR="004B113D">
              <w:rPr>
                <w:noProof/>
                <w:webHidden/>
              </w:rPr>
              <w:fldChar w:fldCharType="begin"/>
            </w:r>
            <w:r w:rsidR="004B113D">
              <w:rPr>
                <w:noProof/>
                <w:webHidden/>
              </w:rPr>
              <w:instrText xml:space="preserve"> PAGEREF _Toc27039641 \h </w:instrText>
            </w:r>
            <w:r w:rsidR="004B113D">
              <w:rPr>
                <w:noProof/>
                <w:webHidden/>
              </w:rPr>
            </w:r>
            <w:r w:rsidR="004B113D">
              <w:rPr>
                <w:noProof/>
                <w:webHidden/>
              </w:rPr>
              <w:fldChar w:fldCharType="separate"/>
            </w:r>
            <w:r>
              <w:rPr>
                <w:noProof/>
                <w:webHidden/>
              </w:rPr>
              <w:t>55</w:t>
            </w:r>
            <w:r w:rsidR="004B113D">
              <w:rPr>
                <w:noProof/>
                <w:webHidden/>
              </w:rPr>
              <w:fldChar w:fldCharType="end"/>
            </w:r>
          </w:hyperlink>
        </w:p>
        <w:p w14:paraId="2FD32A4E" w14:textId="7DA92D61" w:rsidR="004B113D" w:rsidRDefault="003F7661">
          <w:pPr>
            <w:pStyle w:val="Obsah1"/>
            <w:tabs>
              <w:tab w:val="right" w:leader="dot" w:pos="9061"/>
            </w:tabs>
            <w:rPr>
              <w:noProof/>
              <w:lang w:eastAsia="cs-CZ"/>
            </w:rPr>
          </w:pPr>
          <w:hyperlink w:anchor="_Toc27039642" w:history="1">
            <w:r w:rsidR="004B113D" w:rsidRPr="00D46E29">
              <w:rPr>
                <w:rStyle w:val="Hypertextovodkaz"/>
                <w:noProof/>
              </w:rPr>
              <w:t>Abstrakt</w:t>
            </w:r>
            <w:r w:rsidR="004B113D">
              <w:rPr>
                <w:noProof/>
                <w:webHidden/>
              </w:rPr>
              <w:tab/>
            </w:r>
            <w:r w:rsidR="004B113D">
              <w:rPr>
                <w:noProof/>
                <w:webHidden/>
              </w:rPr>
              <w:fldChar w:fldCharType="begin"/>
            </w:r>
            <w:r w:rsidR="004B113D">
              <w:rPr>
                <w:noProof/>
                <w:webHidden/>
              </w:rPr>
              <w:instrText xml:space="preserve"> PAGEREF _Toc27039642 \h </w:instrText>
            </w:r>
            <w:r w:rsidR="004B113D">
              <w:rPr>
                <w:noProof/>
                <w:webHidden/>
              </w:rPr>
            </w:r>
            <w:r w:rsidR="004B113D">
              <w:rPr>
                <w:noProof/>
                <w:webHidden/>
              </w:rPr>
              <w:fldChar w:fldCharType="separate"/>
            </w:r>
            <w:r>
              <w:rPr>
                <w:noProof/>
                <w:webHidden/>
              </w:rPr>
              <w:t>58</w:t>
            </w:r>
            <w:r w:rsidR="004B113D">
              <w:rPr>
                <w:noProof/>
                <w:webHidden/>
              </w:rPr>
              <w:fldChar w:fldCharType="end"/>
            </w:r>
          </w:hyperlink>
        </w:p>
        <w:p w14:paraId="530AAC1B" w14:textId="390E3646" w:rsidR="004B113D" w:rsidRDefault="003F7661">
          <w:pPr>
            <w:pStyle w:val="Obsah1"/>
            <w:tabs>
              <w:tab w:val="right" w:leader="dot" w:pos="9061"/>
            </w:tabs>
            <w:rPr>
              <w:noProof/>
              <w:lang w:eastAsia="cs-CZ"/>
            </w:rPr>
          </w:pPr>
          <w:hyperlink w:anchor="_Toc27039643" w:history="1">
            <w:r w:rsidR="004B113D" w:rsidRPr="00D46E29">
              <w:rPr>
                <w:rStyle w:val="Hypertextovodkaz"/>
                <w:noProof/>
                <w:lang w:val="en-US"/>
              </w:rPr>
              <w:t>Abstract</w:t>
            </w:r>
            <w:r w:rsidR="004B113D">
              <w:rPr>
                <w:noProof/>
                <w:webHidden/>
              </w:rPr>
              <w:tab/>
            </w:r>
            <w:r w:rsidR="004B113D">
              <w:rPr>
                <w:noProof/>
                <w:webHidden/>
              </w:rPr>
              <w:fldChar w:fldCharType="begin"/>
            </w:r>
            <w:r w:rsidR="004B113D">
              <w:rPr>
                <w:noProof/>
                <w:webHidden/>
              </w:rPr>
              <w:instrText xml:space="preserve"> PAGEREF _Toc27039643 \h </w:instrText>
            </w:r>
            <w:r w:rsidR="004B113D">
              <w:rPr>
                <w:noProof/>
                <w:webHidden/>
              </w:rPr>
            </w:r>
            <w:r w:rsidR="004B113D">
              <w:rPr>
                <w:noProof/>
                <w:webHidden/>
              </w:rPr>
              <w:fldChar w:fldCharType="separate"/>
            </w:r>
            <w:r>
              <w:rPr>
                <w:noProof/>
                <w:webHidden/>
              </w:rPr>
              <w:t>59</w:t>
            </w:r>
            <w:r w:rsidR="004B113D">
              <w:rPr>
                <w:noProof/>
                <w:webHidden/>
              </w:rPr>
              <w:fldChar w:fldCharType="end"/>
            </w:r>
          </w:hyperlink>
        </w:p>
        <w:p w14:paraId="5B79635F" w14:textId="612AE1DB" w:rsidR="004B113D" w:rsidRDefault="003F7661">
          <w:pPr>
            <w:pStyle w:val="Obsah1"/>
            <w:tabs>
              <w:tab w:val="right" w:leader="dot" w:pos="9061"/>
            </w:tabs>
            <w:rPr>
              <w:noProof/>
              <w:lang w:eastAsia="cs-CZ"/>
            </w:rPr>
          </w:pPr>
          <w:hyperlink w:anchor="_Toc27039644" w:history="1">
            <w:r w:rsidR="004B113D" w:rsidRPr="00D46E29">
              <w:rPr>
                <w:rStyle w:val="Hypertextovodkaz"/>
                <w:noProof/>
              </w:rPr>
              <w:t>Klíčová slova</w:t>
            </w:r>
            <w:r w:rsidR="004B113D">
              <w:rPr>
                <w:noProof/>
                <w:webHidden/>
              </w:rPr>
              <w:tab/>
            </w:r>
            <w:r w:rsidR="004B113D">
              <w:rPr>
                <w:noProof/>
                <w:webHidden/>
              </w:rPr>
              <w:fldChar w:fldCharType="begin"/>
            </w:r>
            <w:r w:rsidR="004B113D">
              <w:rPr>
                <w:noProof/>
                <w:webHidden/>
              </w:rPr>
              <w:instrText xml:space="preserve"> PAGEREF _Toc27039644 \h </w:instrText>
            </w:r>
            <w:r w:rsidR="004B113D">
              <w:rPr>
                <w:noProof/>
                <w:webHidden/>
              </w:rPr>
            </w:r>
            <w:r w:rsidR="004B113D">
              <w:rPr>
                <w:noProof/>
                <w:webHidden/>
              </w:rPr>
              <w:fldChar w:fldCharType="separate"/>
            </w:r>
            <w:r>
              <w:rPr>
                <w:noProof/>
                <w:webHidden/>
              </w:rPr>
              <w:t>60</w:t>
            </w:r>
            <w:r w:rsidR="004B113D">
              <w:rPr>
                <w:noProof/>
                <w:webHidden/>
              </w:rPr>
              <w:fldChar w:fldCharType="end"/>
            </w:r>
          </w:hyperlink>
        </w:p>
        <w:p w14:paraId="5AE60C00" w14:textId="20E08CBC" w:rsidR="004B113D" w:rsidRDefault="003F7661">
          <w:pPr>
            <w:pStyle w:val="Obsah1"/>
            <w:tabs>
              <w:tab w:val="right" w:leader="dot" w:pos="9061"/>
            </w:tabs>
            <w:rPr>
              <w:noProof/>
              <w:lang w:eastAsia="cs-CZ"/>
            </w:rPr>
          </w:pPr>
          <w:hyperlink w:anchor="_Toc27039645" w:history="1">
            <w:r w:rsidR="004B113D" w:rsidRPr="00D46E29">
              <w:rPr>
                <w:rStyle w:val="Hypertextovodkaz"/>
                <w:noProof/>
                <w:lang w:val="en-US"/>
              </w:rPr>
              <w:t>Keywords</w:t>
            </w:r>
            <w:r w:rsidR="004B113D">
              <w:rPr>
                <w:noProof/>
                <w:webHidden/>
              </w:rPr>
              <w:tab/>
            </w:r>
            <w:r w:rsidR="004B113D">
              <w:rPr>
                <w:noProof/>
                <w:webHidden/>
              </w:rPr>
              <w:fldChar w:fldCharType="begin"/>
            </w:r>
            <w:r w:rsidR="004B113D">
              <w:rPr>
                <w:noProof/>
                <w:webHidden/>
              </w:rPr>
              <w:instrText xml:space="preserve"> PAGEREF _Toc27039645 \h </w:instrText>
            </w:r>
            <w:r w:rsidR="004B113D">
              <w:rPr>
                <w:noProof/>
                <w:webHidden/>
              </w:rPr>
            </w:r>
            <w:r w:rsidR="004B113D">
              <w:rPr>
                <w:noProof/>
                <w:webHidden/>
              </w:rPr>
              <w:fldChar w:fldCharType="separate"/>
            </w:r>
            <w:r>
              <w:rPr>
                <w:noProof/>
                <w:webHidden/>
              </w:rPr>
              <w:t>61</w:t>
            </w:r>
            <w:r w:rsidR="004B113D">
              <w:rPr>
                <w:noProof/>
                <w:webHidden/>
              </w:rPr>
              <w:fldChar w:fldCharType="end"/>
            </w:r>
          </w:hyperlink>
        </w:p>
        <w:p w14:paraId="7B2FE37B" w14:textId="466749B2" w:rsidR="0088247D" w:rsidRPr="00F21BA0" w:rsidRDefault="0088247D">
          <w:pPr>
            <w:rPr>
              <w:b/>
              <w:bCs/>
            </w:rPr>
          </w:pPr>
          <w:r>
            <w:rPr>
              <w:b/>
              <w:bCs/>
            </w:rPr>
            <w:fldChar w:fldCharType="end"/>
          </w:r>
        </w:p>
      </w:sdtContent>
    </w:sdt>
    <w:p w14:paraId="59CFEB30" w14:textId="6708C593" w:rsidR="00125266" w:rsidRDefault="00125266">
      <w:pPr>
        <w:rPr>
          <w:rFonts w:ascii="Times New Roman" w:hAnsi="Times New Roman" w:cs="Times New Roman"/>
          <w:bCs/>
          <w:sz w:val="24"/>
          <w:szCs w:val="24"/>
        </w:rPr>
      </w:pPr>
      <w:r>
        <w:rPr>
          <w:rFonts w:ascii="Times New Roman" w:hAnsi="Times New Roman" w:cs="Times New Roman"/>
          <w:bCs/>
          <w:sz w:val="24"/>
          <w:szCs w:val="24"/>
        </w:rPr>
        <w:br w:type="page"/>
      </w:r>
    </w:p>
    <w:p w14:paraId="0CD526B7" w14:textId="77777777" w:rsidR="005308AF" w:rsidRDefault="005308AF" w:rsidP="005308AF">
      <w:pPr>
        <w:pStyle w:val="Nadpis1"/>
      </w:pPr>
      <w:bookmarkStart w:id="2" w:name="_Toc27039610"/>
      <w:r>
        <w:lastRenderedPageBreak/>
        <w:t>Seznam použitých zkratek</w:t>
      </w:r>
      <w:bookmarkEnd w:id="2"/>
    </w:p>
    <w:p w14:paraId="652F275B" w14:textId="77777777" w:rsidR="005308AF" w:rsidRPr="001F6824" w:rsidRDefault="005308AF" w:rsidP="005308AF">
      <w:pPr>
        <w:rPr>
          <w:rFonts w:ascii="Times New Roman" w:hAnsi="Times New Roman" w:cs="Times New Roman"/>
          <w:sz w:val="24"/>
          <w:szCs w:val="24"/>
        </w:rPr>
      </w:pPr>
    </w:p>
    <w:p w14:paraId="4B3678CB" w14:textId="3CFD9EE4" w:rsidR="00E0221E" w:rsidRPr="001F6824" w:rsidRDefault="00E0221E" w:rsidP="005308AF">
      <w:pPr>
        <w:rPr>
          <w:rFonts w:ascii="Times New Roman" w:hAnsi="Times New Roman" w:cs="Times New Roman"/>
          <w:sz w:val="24"/>
          <w:szCs w:val="24"/>
        </w:rPr>
      </w:pPr>
      <w:r w:rsidRPr="001F6824">
        <w:rPr>
          <w:rFonts w:ascii="Times New Roman" w:hAnsi="Times New Roman" w:cs="Times New Roman"/>
          <w:sz w:val="24"/>
          <w:szCs w:val="24"/>
        </w:rPr>
        <w:t>ZŘS - Zákon č. 292/2013 Sb., o zvláštních řízeních soudních, ve znění pozdějších předpisů</w:t>
      </w:r>
    </w:p>
    <w:p w14:paraId="0928F371" w14:textId="77777777" w:rsidR="00E0221E" w:rsidRPr="001F6824" w:rsidRDefault="00E0221E" w:rsidP="00E0221E">
      <w:pPr>
        <w:rPr>
          <w:rFonts w:ascii="Times New Roman" w:hAnsi="Times New Roman" w:cs="Times New Roman"/>
          <w:color w:val="FF0000"/>
          <w:sz w:val="24"/>
          <w:szCs w:val="24"/>
        </w:rPr>
      </w:pPr>
      <w:r w:rsidRPr="001F6824">
        <w:rPr>
          <w:rFonts w:ascii="Times New Roman" w:hAnsi="Times New Roman" w:cs="Times New Roman"/>
          <w:sz w:val="24"/>
          <w:szCs w:val="24"/>
        </w:rPr>
        <w:t>OSŘ - Zákon č. 99/1963 Sb., občanský soudní řád, ve znění pozdějších předpisů</w:t>
      </w:r>
      <w:r w:rsidRPr="001F6824">
        <w:rPr>
          <w:rFonts w:ascii="Times New Roman" w:hAnsi="Times New Roman" w:cs="Times New Roman"/>
          <w:color w:val="FF0000"/>
          <w:sz w:val="24"/>
          <w:szCs w:val="24"/>
        </w:rPr>
        <w:t xml:space="preserve"> </w:t>
      </w:r>
    </w:p>
    <w:p w14:paraId="288648D3" w14:textId="3559DF75" w:rsidR="00E0221E" w:rsidRPr="001F6824" w:rsidRDefault="00E0221E" w:rsidP="005308AF">
      <w:pPr>
        <w:rPr>
          <w:rFonts w:ascii="Times New Roman" w:hAnsi="Times New Roman" w:cs="Times New Roman"/>
          <w:sz w:val="24"/>
          <w:szCs w:val="24"/>
        </w:rPr>
      </w:pPr>
      <w:r w:rsidRPr="001F6824">
        <w:rPr>
          <w:rFonts w:ascii="Times New Roman" w:hAnsi="Times New Roman" w:cs="Times New Roman"/>
          <w:sz w:val="24"/>
          <w:szCs w:val="24"/>
        </w:rPr>
        <w:t>OZ - Zákon č. 89/2012 Sb., občanský zákoník, ve znění pozdějších předpisů</w:t>
      </w:r>
    </w:p>
    <w:p w14:paraId="38A4EB02" w14:textId="0287E1EC" w:rsidR="005308AF" w:rsidRPr="001F6824" w:rsidRDefault="005308AF" w:rsidP="005308AF">
      <w:pPr>
        <w:rPr>
          <w:rFonts w:ascii="Times New Roman" w:hAnsi="Times New Roman" w:cs="Times New Roman"/>
          <w:sz w:val="24"/>
          <w:szCs w:val="24"/>
        </w:rPr>
      </w:pPr>
      <w:r w:rsidRPr="001F6824">
        <w:rPr>
          <w:rFonts w:ascii="Times New Roman" w:hAnsi="Times New Roman" w:cs="Times New Roman"/>
          <w:sz w:val="24"/>
          <w:szCs w:val="24"/>
        </w:rPr>
        <w:t>TZ - Zákon č. 40/2009 Sb., trestní zákoník, ve znění pozdějších předpisů</w:t>
      </w:r>
    </w:p>
    <w:p w14:paraId="31F2C359" w14:textId="490F33AB" w:rsidR="005308AF" w:rsidRPr="001F6824" w:rsidRDefault="005308AF" w:rsidP="005308AF">
      <w:pPr>
        <w:rPr>
          <w:rFonts w:ascii="Times New Roman" w:hAnsi="Times New Roman" w:cs="Times New Roman"/>
          <w:sz w:val="24"/>
          <w:szCs w:val="24"/>
        </w:rPr>
      </w:pPr>
      <w:r w:rsidRPr="001F6824">
        <w:rPr>
          <w:rFonts w:ascii="Times New Roman" w:hAnsi="Times New Roman" w:cs="Times New Roman"/>
          <w:sz w:val="24"/>
          <w:szCs w:val="24"/>
        </w:rPr>
        <w:t xml:space="preserve">TŘ - Zákon č. 141/1961 Sb., </w:t>
      </w:r>
      <w:r w:rsidR="008F5279" w:rsidRPr="002A147D">
        <w:rPr>
          <w:rFonts w:ascii="Times New Roman" w:eastAsiaTheme="minorHAnsi" w:hAnsi="Times New Roman" w:cs="Times New Roman"/>
          <w:sz w:val="24"/>
          <w:szCs w:val="24"/>
        </w:rPr>
        <w:t>zákon o trestním řízení soudním</w:t>
      </w:r>
      <w:r w:rsidRPr="001F6824">
        <w:rPr>
          <w:rFonts w:ascii="Times New Roman" w:hAnsi="Times New Roman" w:cs="Times New Roman"/>
          <w:sz w:val="24"/>
          <w:szCs w:val="24"/>
        </w:rPr>
        <w:t>, ve znění pozdějších předpisů</w:t>
      </w:r>
    </w:p>
    <w:p w14:paraId="57929370" w14:textId="77777777" w:rsidR="00697558" w:rsidRDefault="001F6824" w:rsidP="00697558">
      <w:pPr>
        <w:rPr>
          <w:rFonts w:ascii="Times New Roman" w:hAnsi="Times New Roman" w:cs="Times New Roman"/>
          <w:sz w:val="24"/>
          <w:szCs w:val="24"/>
        </w:rPr>
      </w:pPr>
      <w:r w:rsidRPr="001F6824">
        <w:rPr>
          <w:rFonts w:ascii="Times New Roman" w:hAnsi="Times New Roman" w:cs="Times New Roman"/>
          <w:sz w:val="24"/>
          <w:szCs w:val="24"/>
        </w:rPr>
        <w:t>OSPOD – Orgán sociálně právní ochrany dětí</w:t>
      </w:r>
      <w:r w:rsidR="00697558" w:rsidRPr="00697558">
        <w:rPr>
          <w:rFonts w:ascii="Times New Roman" w:hAnsi="Times New Roman" w:cs="Times New Roman"/>
          <w:sz w:val="24"/>
          <w:szCs w:val="24"/>
        </w:rPr>
        <w:t xml:space="preserve"> </w:t>
      </w:r>
    </w:p>
    <w:p w14:paraId="64453A41" w14:textId="1355A473" w:rsidR="00697558" w:rsidRPr="001F6824" w:rsidRDefault="00697558" w:rsidP="00697558">
      <w:pPr>
        <w:rPr>
          <w:rFonts w:ascii="Times New Roman" w:hAnsi="Times New Roman" w:cs="Times New Roman"/>
          <w:sz w:val="24"/>
          <w:szCs w:val="24"/>
        </w:rPr>
      </w:pPr>
      <w:r w:rsidRPr="001F6824">
        <w:rPr>
          <w:rFonts w:ascii="Times New Roman" w:hAnsi="Times New Roman" w:cs="Times New Roman"/>
          <w:sz w:val="24"/>
          <w:szCs w:val="24"/>
        </w:rPr>
        <w:t xml:space="preserve">TČ – trestný čin </w:t>
      </w:r>
    </w:p>
    <w:p w14:paraId="16260370" w14:textId="4ED8BE5B" w:rsidR="005308AF" w:rsidRDefault="005308AF" w:rsidP="005308AF">
      <w:pPr>
        <w:rPr>
          <w:rFonts w:eastAsiaTheme="majorEastAsia"/>
        </w:rPr>
      </w:pPr>
      <w:r>
        <w:br w:type="page"/>
      </w:r>
    </w:p>
    <w:p w14:paraId="5FD8A07E" w14:textId="4927C7BA" w:rsidR="00F21BA0" w:rsidRDefault="00F21BA0" w:rsidP="000510C0">
      <w:pPr>
        <w:pStyle w:val="Nadpis1"/>
      </w:pPr>
      <w:bookmarkStart w:id="3" w:name="_Toc27039611"/>
      <w:r>
        <w:lastRenderedPageBreak/>
        <w:t>Úvod</w:t>
      </w:r>
      <w:bookmarkEnd w:id="3"/>
    </w:p>
    <w:p w14:paraId="1491FBE9" w14:textId="77777777" w:rsidR="00F21BA0" w:rsidRDefault="00F21BA0" w:rsidP="00F21BA0">
      <w:pPr>
        <w:spacing w:line="360" w:lineRule="auto"/>
        <w:rPr>
          <w:rFonts w:ascii="Times New Roman" w:hAnsi="Times New Roman" w:cs="Times New Roman"/>
          <w:b/>
          <w:sz w:val="32"/>
          <w:szCs w:val="32"/>
        </w:rPr>
      </w:pPr>
    </w:p>
    <w:p w14:paraId="7EA7CA01" w14:textId="62948A48" w:rsidR="00C3675F" w:rsidRDefault="00F21BA0" w:rsidP="00F21BA0">
      <w:pP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Diplomovou práci na téma předběžného opatření ve věcech domácího násilí jsem si vybrala, jelikož jde o stále aktuální otázku a </w:t>
      </w:r>
      <w:r w:rsidR="00D4666D">
        <w:rPr>
          <w:rFonts w:ascii="Times New Roman" w:eastAsia="Times New Roman" w:hAnsi="Times New Roman" w:cs="Times New Roman"/>
          <w:sz w:val="24"/>
          <w:szCs w:val="24"/>
          <w:lang w:eastAsia="cs-CZ"/>
        </w:rPr>
        <w:t>to takovou,</w:t>
      </w:r>
      <w:r w:rsidR="00B018B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která</w:t>
      </w:r>
      <w:r w:rsidR="00BE6A2C">
        <w:rPr>
          <w:rFonts w:ascii="Times New Roman" w:eastAsia="Times New Roman" w:hAnsi="Times New Roman" w:cs="Times New Roman"/>
          <w:sz w:val="24"/>
          <w:szCs w:val="24"/>
          <w:lang w:eastAsia="cs-CZ"/>
        </w:rPr>
        <w:t xml:space="preserve"> pravděpodobně nebude nikdy zcela vyřešena</w:t>
      </w:r>
      <w:r>
        <w:rPr>
          <w:rFonts w:ascii="Times New Roman" w:eastAsia="Times New Roman" w:hAnsi="Times New Roman" w:cs="Times New Roman"/>
          <w:sz w:val="24"/>
          <w:szCs w:val="24"/>
          <w:lang w:eastAsia="cs-CZ"/>
        </w:rPr>
        <w:t>.</w:t>
      </w:r>
      <w:r w:rsidR="00702095">
        <w:rPr>
          <w:rFonts w:ascii="Times New Roman" w:eastAsia="Times New Roman" w:hAnsi="Times New Roman" w:cs="Times New Roman"/>
          <w:sz w:val="24"/>
          <w:szCs w:val="24"/>
          <w:lang w:eastAsia="cs-CZ"/>
        </w:rPr>
        <w:t xml:space="preserve"> </w:t>
      </w:r>
      <w:r w:rsidR="001C7333">
        <w:rPr>
          <w:rFonts w:ascii="Times New Roman" w:eastAsia="Times New Roman" w:hAnsi="Times New Roman" w:cs="Times New Roman"/>
          <w:sz w:val="24"/>
          <w:szCs w:val="24"/>
          <w:lang w:eastAsia="cs-CZ"/>
        </w:rPr>
        <w:t xml:space="preserve">Domácí násilí existuje nepochybně již od pravěku, kdy bylo </w:t>
      </w:r>
      <w:r w:rsidR="00D4666D">
        <w:rPr>
          <w:rFonts w:ascii="Times New Roman" w:eastAsia="Times New Roman" w:hAnsi="Times New Roman" w:cs="Times New Roman"/>
          <w:sz w:val="24"/>
          <w:szCs w:val="24"/>
          <w:lang w:eastAsia="cs-CZ"/>
        </w:rPr>
        <w:t>všeobecně násilí</w:t>
      </w:r>
      <w:r w:rsidR="001C7333">
        <w:rPr>
          <w:rFonts w:ascii="Times New Roman" w:eastAsia="Times New Roman" w:hAnsi="Times New Roman" w:cs="Times New Roman"/>
          <w:sz w:val="24"/>
          <w:szCs w:val="24"/>
          <w:lang w:eastAsia="cs-CZ"/>
        </w:rPr>
        <w:t xml:space="preserve"> normou a ženy a děti jako slabší články společnosti jím nepochybně trpěly více</w:t>
      </w:r>
      <w:r w:rsidR="00D4666D">
        <w:rPr>
          <w:rFonts w:ascii="Times New Roman" w:eastAsia="Times New Roman" w:hAnsi="Times New Roman" w:cs="Times New Roman"/>
          <w:sz w:val="24"/>
          <w:szCs w:val="24"/>
          <w:lang w:eastAsia="cs-CZ"/>
        </w:rPr>
        <w:t>,</w:t>
      </w:r>
      <w:r w:rsidR="001C7333">
        <w:rPr>
          <w:rFonts w:ascii="Times New Roman" w:eastAsia="Times New Roman" w:hAnsi="Times New Roman" w:cs="Times New Roman"/>
          <w:sz w:val="24"/>
          <w:szCs w:val="24"/>
          <w:lang w:eastAsia="cs-CZ"/>
        </w:rPr>
        <w:t xml:space="preserve"> už proto, že neměly schopnost se bránit, ale také protože bez ochrany muže/mužů do jejichž tlupy </w:t>
      </w:r>
      <w:proofErr w:type="gramStart"/>
      <w:r w:rsidR="001C7333">
        <w:rPr>
          <w:rFonts w:ascii="Times New Roman" w:eastAsia="Times New Roman" w:hAnsi="Times New Roman" w:cs="Times New Roman"/>
          <w:sz w:val="24"/>
          <w:szCs w:val="24"/>
          <w:lang w:eastAsia="cs-CZ"/>
        </w:rPr>
        <w:t>patřily neměly</w:t>
      </w:r>
      <w:proofErr w:type="gramEnd"/>
      <w:r w:rsidR="001C7333">
        <w:rPr>
          <w:rFonts w:ascii="Times New Roman" w:eastAsia="Times New Roman" w:hAnsi="Times New Roman" w:cs="Times New Roman"/>
          <w:sz w:val="24"/>
          <w:szCs w:val="24"/>
          <w:lang w:eastAsia="cs-CZ"/>
        </w:rPr>
        <w:t xml:space="preserve"> šanci přežít. Tento postoj vůči ženám a dětem se </w:t>
      </w:r>
      <w:r w:rsidR="00D4666D">
        <w:rPr>
          <w:rFonts w:ascii="Times New Roman" w:eastAsia="Times New Roman" w:hAnsi="Times New Roman" w:cs="Times New Roman"/>
          <w:sz w:val="24"/>
          <w:szCs w:val="24"/>
          <w:lang w:eastAsia="cs-CZ"/>
        </w:rPr>
        <w:t>v prů</w:t>
      </w:r>
      <w:r w:rsidR="001C7333">
        <w:rPr>
          <w:rFonts w:ascii="Times New Roman" w:eastAsia="Times New Roman" w:hAnsi="Times New Roman" w:cs="Times New Roman"/>
          <w:sz w:val="24"/>
          <w:szCs w:val="24"/>
          <w:lang w:eastAsia="cs-CZ"/>
        </w:rPr>
        <w:t>běhu historie v zásadě příliš neměnil</w:t>
      </w:r>
      <w:r w:rsidR="00D4666D">
        <w:rPr>
          <w:rFonts w:ascii="Times New Roman" w:eastAsia="Times New Roman" w:hAnsi="Times New Roman" w:cs="Times New Roman"/>
          <w:sz w:val="24"/>
          <w:szCs w:val="24"/>
          <w:lang w:eastAsia="cs-CZ"/>
        </w:rPr>
        <w:t>.</w:t>
      </w:r>
      <w:r w:rsidR="001C7333">
        <w:rPr>
          <w:rFonts w:ascii="Times New Roman" w:eastAsia="Times New Roman" w:hAnsi="Times New Roman" w:cs="Times New Roman"/>
          <w:sz w:val="24"/>
          <w:szCs w:val="24"/>
          <w:lang w:eastAsia="cs-CZ"/>
        </w:rPr>
        <w:t xml:space="preserve"> </w:t>
      </w:r>
      <w:r w:rsidR="00D4666D">
        <w:rPr>
          <w:rFonts w:ascii="Times New Roman" w:eastAsia="Times New Roman" w:hAnsi="Times New Roman" w:cs="Times New Roman"/>
          <w:sz w:val="24"/>
          <w:szCs w:val="24"/>
          <w:lang w:eastAsia="cs-CZ"/>
        </w:rPr>
        <w:t>V</w:t>
      </w:r>
      <w:r w:rsidR="001C7333">
        <w:rPr>
          <w:rFonts w:ascii="Times New Roman" w:eastAsia="Times New Roman" w:hAnsi="Times New Roman" w:cs="Times New Roman"/>
          <w:sz w:val="24"/>
          <w:szCs w:val="24"/>
          <w:lang w:eastAsia="cs-CZ"/>
        </w:rPr>
        <w:t xml:space="preserve">zpomenu například antický Řím, </w:t>
      </w:r>
      <w:r w:rsidR="006E24E5">
        <w:rPr>
          <w:rFonts w:ascii="Times New Roman" w:eastAsia="Times New Roman" w:hAnsi="Times New Roman" w:cs="Times New Roman"/>
          <w:sz w:val="24"/>
          <w:szCs w:val="24"/>
          <w:lang w:eastAsia="cs-CZ"/>
        </w:rPr>
        <w:t>kde otec jako hlava rodiny v podstatě vlastnil ostatní členy rodiny</w:t>
      </w:r>
      <w:r w:rsidR="00170A52">
        <w:rPr>
          <w:rFonts w:ascii="Times New Roman" w:eastAsia="Times New Roman" w:hAnsi="Times New Roman" w:cs="Times New Roman"/>
          <w:sz w:val="24"/>
          <w:szCs w:val="24"/>
          <w:lang w:eastAsia="cs-CZ"/>
        </w:rPr>
        <w:t>,</w:t>
      </w:r>
      <w:r w:rsidR="006E24E5">
        <w:rPr>
          <w:rFonts w:ascii="Times New Roman" w:eastAsia="Times New Roman" w:hAnsi="Times New Roman" w:cs="Times New Roman"/>
          <w:sz w:val="24"/>
          <w:szCs w:val="24"/>
          <w:lang w:eastAsia="cs-CZ"/>
        </w:rPr>
        <w:t xml:space="preserve"> mohl </w:t>
      </w:r>
      <w:r w:rsidR="00170A52">
        <w:rPr>
          <w:rFonts w:ascii="Times New Roman" w:eastAsia="Times New Roman" w:hAnsi="Times New Roman" w:cs="Times New Roman"/>
          <w:sz w:val="24"/>
          <w:szCs w:val="24"/>
          <w:lang w:eastAsia="cs-CZ"/>
        </w:rPr>
        <w:t xml:space="preserve">kupříkladu prodat </w:t>
      </w:r>
      <w:r w:rsidR="006E24E5">
        <w:rPr>
          <w:rFonts w:ascii="Times New Roman" w:eastAsia="Times New Roman" w:hAnsi="Times New Roman" w:cs="Times New Roman"/>
          <w:sz w:val="24"/>
          <w:szCs w:val="24"/>
          <w:lang w:eastAsia="cs-CZ"/>
        </w:rPr>
        <w:t>vlastní děti do otroctví</w:t>
      </w:r>
      <w:r w:rsidR="00170A52">
        <w:rPr>
          <w:rFonts w:ascii="Times New Roman" w:eastAsia="Times New Roman" w:hAnsi="Times New Roman" w:cs="Times New Roman"/>
          <w:sz w:val="24"/>
          <w:szCs w:val="24"/>
          <w:lang w:eastAsia="cs-CZ"/>
        </w:rPr>
        <w:t xml:space="preserve">; co se žen týče, tak ty byly </w:t>
      </w:r>
      <w:r w:rsidR="00D4666D">
        <w:rPr>
          <w:rFonts w:ascii="Times New Roman" w:eastAsia="Times New Roman" w:hAnsi="Times New Roman" w:cs="Times New Roman"/>
          <w:sz w:val="24"/>
          <w:szCs w:val="24"/>
          <w:lang w:eastAsia="cs-CZ"/>
        </w:rPr>
        <w:t xml:space="preserve">v té době </w:t>
      </w:r>
      <w:r w:rsidR="00170A52">
        <w:rPr>
          <w:rFonts w:ascii="Times New Roman" w:eastAsia="Times New Roman" w:hAnsi="Times New Roman" w:cs="Times New Roman"/>
          <w:sz w:val="24"/>
          <w:szCs w:val="24"/>
          <w:lang w:eastAsia="cs-CZ"/>
        </w:rPr>
        <w:t>vždy v područí muže, buď otce či manžela</w:t>
      </w:r>
      <w:r w:rsidR="006E24E5">
        <w:rPr>
          <w:rFonts w:ascii="Times New Roman" w:eastAsia="Times New Roman" w:hAnsi="Times New Roman" w:cs="Times New Roman"/>
          <w:sz w:val="24"/>
          <w:szCs w:val="24"/>
          <w:lang w:eastAsia="cs-CZ"/>
        </w:rPr>
        <w:t xml:space="preserve">. </w:t>
      </w:r>
    </w:p>
    <w:p w14:paraId="212A36D9" w14:textId="04D42EDE" w:rsidR="00BE6A2C" w:rsidRDefault="006A0087" w:rsidP="00F21BA0">
      <w:pP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Situace se zlepšovala velmi zvolna</w:t>
      </w:r>
      <w:r w:rsidR="00D4666D">
        <w:rPr>
          <w:rFonts w:ascii="Times New Roman" w:eastAsia="Times New Roman" w:hAnsi="Times New Roman" w:cs="Times New Roman"/>
          <w:sz w:val="24"/>
          <w:szCs w:val="24"/>
          <w:lang w:eastAsia="cs-CZ"/>
        </w:rPr>
        <w:t xml:space="preserve">; </w:t>
      </w:r>
      <w:r w:rsidR="005E4B6E">
        <w:rPr>
          <w:rFonts w:ascii="Times New Roman" w:eastAsia="Times New Roman" w:hAnsi="Times New Roman" w:cs="Times New Roman"/>
          <w:sz w:val="24"/>
          <w:szCs w:val="24"/>
          <w:lang w:eastAsia="cs-CZ"/>
        </w:rPr>
        <w:t>zmíním první vlnu feminismu, která nastala v poslední třetinu 18. století, kdy proběhla Americká revoluce a Velká francouzská revoluce, v tuto dobu byly</w:t>
      </w:r>
      <w:r w:rsidR="000E5812">
        <w:rPr>
          <w:rFonts w:ascii="Times New Roman" w:eastAsia="Times New Roman" w:hAnsi="Times New Roman" w:cs="Times New Roman"/>
          <w:sz w:val="24"/>
          <w:szCs w:val="24"/>
          <w:lang w:eastAsia="cs-CZ"/>
        </w:rPr>
        <w:t xml:space="preserve"> základními požadavky právo na přístup ke vzdělání a volební právo</w:t>
      </w:r>
      <w:r w:rsidR="00EF318F">
        <w:rPr>
          <w:rFonts w:ascii="Times New Roman" w:eastAsia="Times New Roman" w:hAnsi="Times New Roman" w:cs="Times New Roman"/>
          <w:sz w:val="24"/>
          <w:szCs w:val="24"/>
          <w:lang w:eastAsia="cs-CZ"/>
        </w:rPr>
        <w:t>. Ve většině evropských zemí toto právo</w:t>
      </w:r>
      <w:r w:rsidR="000E5812">
        <w:rPr>
          <w:rFonts w:ascii="Times New Roman" w:eastAsia="Times New Roman" w:hAnsi="Times New Roman" w:cs="Times New Roman"/>
          <w:sz w:val="24"/>
          <w:szCs w:val="24"/>
          <w:lang w:eastAsia="cs-CZ"/>
        </w:rPr>
        <w:t xml:space="preserve"> ženy získaly v 1. polovině 20. století, přesto se našly i země, kterým to trvalo podstatně déle – např. ve Švýcarsku k tomu došlo až v roce 1971</w:t>
      </w:r>
      <w:r w:rsidR="005E4B6E">
        <w:rPr>
          <w:rFonts w:ascii="Times New Roman" w:eastAsia="Times New Roman" w:hAnsi="Times New Roman" w:cs="Times New Roman"/>
          <w:sz w:val="24"/>
          <w:szCs w:val="24"/>
          <w:lang w:eastAsia="cs-CZ"/>
        </w:rPr>
        <w:t>. Druhá vlna feminismu proběhla v </w:t>
      </w:r>
      <w:proofErr w:type="gramStart"/>
      <w:r w:rsidR="005E4B6E">
        <w:rPr>
          <w:rFonts w:ascii="Times New Roman" w:eastAsia="Times New Roman" w:hAnsi="Times New Roman" w:cs="Times New Roman"/>
          <w:sz w:val="24"/>
          <w:szCs w:val="24"/>
          <w:lang w:eastAsia="cs-CZ"/>
        </w:rPr>
        <w:t>60.-70</w:t>
      </w:r>
      <w:proofErr w:type="gramEnd"/>
      <w:r w:rsidR="005E4B6E">
        <w:rPr>
          <w:rFonts w:ascii="Times New Roman" w:eastAsia="Times New Roman" w:hAnsi="Times New Roman" w:cs="Times New Roman"/>
          <w:sz w:val="24"/>
          <w:szCs w:val="24"/>
          <w:lang w:eastAsia="cs-CZ"/>
        </w:rPr>
        <w:t xml:space="preserve">. letech 20. století, </w:t>
      </w:r>
      <w:r w:rsidR="00C3675F">
        <w:rPr>
          <w:rFonts w:ascii="Times New Roman" w:eastAsia="Times New Roman" w:hAnsi="Times New Roman" w:cs="Times New Roman"/>
          <w:sz w:val="24"/>
          <w:szCs w:val="24"/>
          <w:lang w:eastAsia="cs-CZ"/>
        </w:rPr>
        <w:t>během níž</w:t>
      </w:r>
      <w:r w:rsidR="005E4B6E">
        <w:rPr>
          <w:rFonts w:ascii="Times New Roman" w:eastAsia="Times New Roman" w:hAnsi="Times New Roman" w:cs="Times New Roman"/>
          <w:sz w:val="24"/>
          <w:szCs w:val="24"/>
          <w:lang w:eastAsia="cs-CZ"/>
        </w:rPr>
        <w:t xml:space="preserve"> ženy prosadily požadavek na přístup ke všem profesím a právo na ukončení těhotenství, kteréžto je často skloňované jako zásadní mezník v oblasti práv žen.</w:t>
      </w:r>
      <w:r w:rsidR="000E5812">
        <w:rPr>
          <w:rStyle w:val="Znakapoznpodarou"/>
          <w:rFonts w:ascii="Times New Roman" w:eastAsia="Times New Roman" w:hAnsi="Times New Roman" w:cs="Times New Roman"/>
          <w:sz w:val="24"/>
          <w:szCs w:val="24"/>
          <w:lang w:eastAsia="cs-CZ"/>
        </w:rPr>
        <w:footnoteReference w:id="1"/>
      </w:r>
    </w:p>
    <w:p w14:paraId="155D6CB6" w14:textId="6AEF24BD" w:rsidR="0003266F" w:rsidRPr="005D1002" w:rsidRDefault="0003266F" w:rsidP="0003266F">
      <w:pPr>
        <w:spacing w:line="360" w:lineRule="auto"/>
        <w:ind w:firstLine="708"/>
        <w:jc w:val="both"/>
        <w:rPr>
          <w:rFonts w:ascii="Times New Roman" w:hAnsi="Times New Roman" w:cs="Times New Roman"/>
          <w:bCs/>
          <w:color w:val="FF0000"/>
          <w:sz w:val="24"/>
          <w:szCs w:val="24"/>
        </w:rPr>
      </w:pPr>
      <w:r>
        <w:rPr>
          <w:rFonts w:ascii="Times New Roman" w:hAnsi="Times New Roman" w:cs="Times New Roman"/>
          <w:bCs/>
          <w:sz w:val="24"/>
          <w:szCs w:val="24"/>
        </w:rPr>
        <w:t>I přestože je d</w:t>
      </w:r>
      <w:r w:rsidRPr="0027017A">
        <w:rPr>
          <w:rFonts w:ascii="Times New Roman" w:hAnsi="Times New Roman" w:cs="Times New Roman"/>
          <w:bCs/>
          <w:sz w:val="24"/>
          <w:szCs w:val="24"/>
        </w:rPr>
        <w:t xml:space="preserve">omácí násilí či násilí v rodině (jak se mu dříve často říkalo) </w:t>
      </w:r>
      <w:r>
        <w:rPr>
          <w:rFonts w:ascii="Times New Roman" w:hAnsi="Times New Roman" w:cs="Times New Roman"/>
          <w:bCs/>
          <w:sz w:val="24"/>
          <w:szCs w:val="24"/>
        </w:rPr>
        <w:t>jevem dlouhodobým a celospolečenským, po dlouhou dobu mu nebyla věnována patřičná pozornost.</w:t>
      </w:r>
      <w:r w:rsidRPr="0027017A">
        <w:rPr>
          <w:rFonts w:ascii="Times New Roman" w:hAnsi="Times New Roman" w:cs="Times New Roman"/>
          <w:bCs/>
          <w:sz w:val="24"/>
          <w:szCs w:val="24"/>
        </w:rPr>
        <w:t xml:space="preserve"> </w:t>
      </w:r>
      <w:r w:rsidRPr="005D1002">
        <w:rPr>
          <w:rFonts w:ascii="Times New Roman" w:hAnsi="Times New Roman" w:cs="Times New Roman"/>
          <w:bCs/>
          <w:sz w:val="24"/>
          <w:szCs w:val="24"/>
        </w:rPr>
        <w:t>Zájem společnosti se prvně k tomuto problému obrátil ve Spojených státech v druhé polovině 20. století</w:t>
      </w:r>
      <w:r w:rsidR="0039243D">
        <w:rPr>
          <w:rFonts w:ascii="Times New Roman" w:hAnsi="Times New Roman" w:cs="Times New Roman"/>
          <w:bCs/>
          <w:sz w:val="24"/>
          <w:szCs w:val="24"/>
        </w:rPr>
        <w:t xml:space="preserve">. </w:t>
      </w:r>
      <w:r w:rsidRPr="005D1002">
        <w:rPr>
          <w:rFonts w:ascii="Times New Roman" w:hAnsi="Times New Roman" w:cs="Times New Roman"/>
          <w:bCs/>
          <w:sz w:val="24"/>
          <w:szCs w:val="24"/>
        </w:rPr>
        <w:t>Evropa poněkud zaspala (</w:t>
      </w:r>
      <w:r w:rsidRPr="00CE07A9">
        <w:rPr>
          <w:rFonts w:ascii="Times New Roman" w:hAnsi="Times New Roman" w:cs="Times New Roman"/>
          <w:bCs/>
          <w:sz w:val="24"/>
          <w:szCs w:val="24"/>
        </w:rPr>
        <w:t xml:space="preserve">snad i díky konzervativnějšímu duchu Starého kontinentu) </w:t>
      </w:r>
      <w:r w:rsidRPr="005D1002">
        <w:rPr>
          <w:rFonts w:ascii="Times New Roman" w:hAnsi="Times New Roman" w:cs="Times New Roman"/>
          <w:bCs/>
          <w:sz w:val="24"/>
          <w:szCs w:val="24"/>
        </w:rPr>
        <w:t xml:space="preserve">a začala o něm mluvit v 70. letech. Také proces promítnutí této problematiky do legislativy byl oproti Spojeným státům pomalejší. Ve Spojených státech se </w:t>
      </w:r>
      <w:r w:rsidR="00EF318F" w:rsidRPr="005D1002">
        <w:rPr>
          <w:rFonts w:ascii="Times New Roman" w:hAnsi="Times New Roman" w:cs="Times New Roman"/>
          <w:bCs/>
          <w:sz w:val="24"/>
          <w:szCs w:val="24"/>
        </w:rPr>
        <w:t xml:space="preserve">problému velmi rychle </w:t>
      </w:r>
      <w:r w:rsidR="00EF318F" w:rsidRPr="007E22A6">
        <w:rPr>
          <w:rFonts w:ascii="Times New Roman" w:hAnsi="Times New Roman" w:cs="Times New Roman"/>
          <w:bCs/>
          <w:sz w:val="24"/>
          <w:szCs w:val="24"/>
        </w:rPr>
        <w:t xml:space="preserve">chytila </w:t>
      </w:r>
      <w:r w:rsidR="00EF318F" w:rsidRPr="005D1002">
        <w:rPr>
          <w:rFonts w:ascii="Times New Roman" w:hAnsi="Times New Roman" w:cs="Times New Roman"/>
          <w:bCs/>
          <w:sz w:val="24"/>
          <w:szCs w:val="24"/>
        </w:rPr>
        <w:t xml:space="preserve">politika </w:t>
      </w:r>
      <w:r w:rsidRPr="005D1002">
        <w:rPr>
          <w:rFonts w:ascii="Times New Roman" w:hAnsi="Times New Roman" w:cs="Times New Roman"/>
          <w:bCs/>
          <w:sz w:val="24"/>
          <w:szCs w:val="24"/>
        </w:rPr>
        <w:t>po</w:t>
      </w:r>
      <w:r w:rsidR="009C697D">
        <w:rPr>
          <w:rFonts w:ascii="Times New Roman" w:hAnsi="Times New Roman" w:cs="Times New Roman"/>
          <w:bCs/>
          <w:sz w:val="24"/>
          <w:szCs w:val="24"/>
        </w:rPr>
        <w:t>té, co byly</w:t>
      </w:r>
      <w:r w:rsidRPr="005D1002">
        <w:rPr>
          <w:rFonts w:ascii="Times New Roman" w:hAnsi="Times New Roman" w:cs="Times New Roman"/>
          <w:bCs/>
          <w:sz w:val="24"/>
          <w:szCs w:val="24"/>
        </w:rPr>
        <w:t xml:space="preserve"> odhalen</w:t>
      </w:r>
      <w:r w:rsidR="009C697D">
        <w:rPr>
          <w:rFonts w:ascii="Times New Roman" w:hAnsi="Times New Roman" w:cs="Times New Roman"/>
          <w:bCs/>
          <w:sz w:val="24"/>
          <w:szCs w:val="24"/>
        </w:rPr>
        <w:t>y</w:t>
      </w:r>
      <w:r w:rsidRPr="005D1002">
        <w:rPr>
          <w:rFonts w:ascii="Times New Roman" w:hAnsi="Times New Roman" w:cs="Times New Roman"/>
          <w:bCs/>
          <w:sz w:val="24"/>
          <w:szCs w:val="24"/>
        </w:rPr>
        <w:t xml:space="preserve"> skandální případ</w:t>
      </w:r>
      <w:r w:rsidR="009C697D">
        <w:rPr>
          <w:rFonts w:ascii="Times New Roman" w:hAnsi="Times New Roman" w:cs="Times New Roman"/>
          <w:bCs/>
          <w:sz w:val="24"/>
          <w:szCs w:val="24"/>
        </w:rPr>
        <w:t xml:space="preserve">y </w:t>
      </w:r>
      <w:r w:rsidRPr="005D1002">
        <w:rPr>
          <w:rFonts w:ascii="Times New Roman" w:hAnsi="Times New Roman" w:cs="Times New Roman"/>
          <w:bCs/>
          <w:sz w:val="24"/>
          <w:szCs w:val="24"/>
        </w:rPr>
        <w:t xml:space="preserve">týrání a zneužívání žen a dětí. Množství států tehdy přijalo speciální zákony proti domácímu násilí. V Evropě měla velký vliv na zakotvení předpisů na ochranu před domácím násilím Evropská Unie, jež </w:t>
      </w:r>
      <w:r w:rsidR="009C697D">
        <w:rPr>
          <w:rFonts w:ascii="Times New Roman" w:hAnsi="Times New Roman" w:cs="Times New Roman"/>
          <w:bCs/>
          <w:sz w:val="24"/>
          <w:szCs w:val="24"/>
        </w:rPr>
        <w:t xml:space="preserve">si </w:t>
      </w:r>
      <w:r>
        <w:rPr>
          <w:rFonts w:ascii="Times New Roman" w:hAnsi="Times New Roman" w:cs="Times New Roman"/>
          <w:bCs/>
          <w:sz w:val="24"/>
          <w:szCs w:val="24"/>
        </w:rPr>
        <w:t xml:space="preserve">v rámci </w:t>
      </w:r>
      <w:r>
        <w:rPr>
          <w:rFonts w:ascii="Times New Roman" w:hAnsi="Times New Roman" w:cs="Times New Roman"/>
          <w:bCs/>
          <w:sz w:val="24"/>
          <w:szCs w:val="24"/>
        </w:rPr>
        <w:lastRenderedPageBreak/>
        <w:t>své lidsko-právní agendy stanovila jednou ze zásadních otázek právě boj proti domácímu násilí.</w:t>
      </w:r>
      <w:r>
        <w:rPr>
          <w:rStyle w:val="Znakapoznpodarou"/>
          <w:rFonts w:ascii="Times New Roman" w:hAnsi="Times New Roman" w:cs="Times New Roman"/>
          <w:bCs/>
          <w:sz w:val="24"/>
          <w:szCs w:val="24"/>
        </w:rPr>
        <w:footnoteReference w:id="2"/>
      </w:r>
      <w:r w:rsidRPr="005D1002">
        <w:rPr>
          <w:rFonts w:ascii="Times New Roman" w:hAnsi="Times New Roman" w:cs="Times New Roman"/>
          <w:bCs/>
          <w:color w:val="FF0000"/>
          <w:sz w:val="24"/>
          <w:szCs w:val="24"/>
        </w:rPr>
        <w:t xml:space="preserve"> </w:t>
      </w:r>
    </w:p>
    <w:p w14:paraId="3C204BFF" w14:textId="0D3D7DEC" w:rsidR="0003266F" w:rsidRDefault="0003266F" w:rsidP="0003266F">
      <w:pPr>
        <w:spacing w:line="360" w:lineRule="auto"/>
        <w:ind w:firstLine="708"/>
        <w:jc w:val="both"/>
        <w:rPr>
          <w:rFonts w:ascii="Times New Roman" w:hAnsi="Times New Roman" w:cs="Times New Roman"/>
          <w:bCs/>
          <w:sz w:val="24"/>
          <w:szCs w:val="24"/>
        </w:rPr>
      </w:pPr>
      <w:r w:rsidRPr="005D1002">
        <w:rPr>
          <w:rFonts w:ascii="Times New Roman" w:hAnsi="Times New Roman" w:cs="Times New Roman"/>
          <w:bCs/>
          <w:sz w:val="24"/>
          <w:szCs w:val="24"/>
        </w:rPr>
        <w:t xml:space="preserve">Samotná Česká republika dlouhou dobu v této oblasti nic nečinila, jelikož domácí násilí nepovažovala za společensky nebezpečný jev. Tehdejší socialistické Československo považovalo rodinu za bezpečné místo, kde se </w:t>
      </w:r>
      <w:r>
        <w:rPr>
          <w:rFonts w:ascii="Times New Roman" w:hAnsi="Times New Roman" w:cs="Times New Roman"/>
          <w:bCs/>
          <w:sz w:val="24"/>
          <w:szCs w:val="24"/>
        </w:rPr>
        <w:t xml:space="preserve">obecně </w:t>
      </w:r>
      <w:r w:rsidRPr="005D1002">
        <w:rPr>
          <w:rFonts w:ascii="Times New Roman" w:hAnsi="Times New Roman" w:cs="Times New Roman"/>
          <w:bCs/>
          <w:sz w:val="24"/>
          <w:szCs w:val="24"/>
        </w:rPr>
        <w:t xml:space="preserve">něco </w:t>
      </w:r>
      <w:r>
        <w:rPr>
          <w:rFonts w:ascii="Times New Roman" w:hAnsi="Times New Roman" w:cs="Times New Roman"/>
          <w:bCs/>
          <w:sz w:val="24"/>
          <w:szCs w:val="24"/>
        </w:rPr>
        <w:t xml:space="preserve">tak </w:t>
      </w:r>
      <w:r w:rsidRPr="005D1002">
        <w:rPr>
          <w:rFonts w:ascii="Times New Roman" w:hAnsi="Times New Roman" w:cs="Times New Roman"/>
          <w:bCs/>
          <w:sz w:val="24"/>
          <w:szCs w:val="24"/>
        </w:rPr>
        <w:t>negativního</w:t>
      </w:r>
      <w:r>
        <w:rPr>
          <w:rFonts w:ascii="Times New Roman" w:hAnsi="Times New Roman" w:cs="Times New Roman"/>
          <w:bCs/>
          <w:sz w:val="24"/>
          <w:szCs w:val="24"/>
        </w:rPr>
        <w:t xml:space="preserve"> jako</w:t>
      </w:r>
      <w:r w:rsidRPr="005D1002">
        <w:rPr>
          <w:rFonts w:ascii="Times New Roman" w:hAnsi="Times New Roman" w:cs="Times New Roman"/>
          <w:bCs/>
          <w:sz w:val="24"/>
          <w:szCs w:val="24"/>
        </w:rPr>
        <w:t xml:space="preserve"> násilí, konkrétně domácí násilí, nemůže </w:t>
      </w:r>
      <w:r>
        <w:rPr>
          <w:rFonts w:ascii="Times New Roman" w:hAnsi="Times New Roman" w:cs="Times New Roman"/>
          <w:bCs/>
          <w:sz w:val="24"/>
          <w:szCs w:val="24"/>
        </w:rPr>
        <w:t xml:space="preserve">vůbec </w:t>
      </w:r>
      <w:r w:rsidRPr="005D1002">
        <w:rPr>
          <w:rFonts w:ascii="Times New Roman" w:hAnsi="Times New Roman" w:cs="Times New Roman"/>
          <w:bCs/>
          <w:sz w:val="24"/>
          <w:szCs w:val="24"/>
        </w:rPr>
        <w:t>objevit. Přístup české společnosti se větší mírou začal měnit</w:t>
      </w:r>
      <w:r>
        <w:rPr>
          <w:rFonts w:ascii="Times New Roman" w:hAnsi="Times New Roman" w:cs="Times New Roman"/>
          <w:bCs/>
          <w:sz w:val="24"/>
          <w:szCs w:val="24"/>
        </w:rPr>
        <w:t xml:space="preserve"> až</w:t>
      </w:r>
      <w:r w:rsidRPr="005D1002">
        <w:rPr>
          <w:rFonts w:ascii="Times New Roman" w:hAnsi="Times New Roman" w:cs="Times New Roman"/>
          <w:bCs/>
          <w:sz w:val="24"/>
          <w:szCs w:val="24"/>
        </w:rPr>
        <w:t xml:space="preserve"> mezi lety 2003–2007</w:t>
      </w:r>
      <w:r w:rsidR="009C697D">
        <w:rPr>
          <w:rFonts w:ascii="Times New Roman" w:hAnsi="Times New Roman" w:cs="Times New Roman"/>
          <w:bCs/>
          <w:sz w:val="24"/>
          <w:szCs w:val="24"/>
        </w:rPr>
        <w:t>.</w:t>
      </w:r>
      <w:r w:rsidRPr="005D1002">
        <w:rPr>
          <w:rFonts w:ascii="Times New Roman" w:hAnsi="Times New Roman" w:cs="Times New Roman"/>
          <w:bCs/>
          <w:sz w:val="24"/>
          <w:szCs w:val="24"/>
        </w:rPr>
        <w:t xml:space="preserve"> </w:t>
      </w:r>
      <w:r w:rsidR="009C697D">
        <w:rPr>
          <w:rFonts w:ascii="Times New Roman" w:hAnsi="Times New Roman" w:cs="Times New Roman"/>
          <w:bCs/>
          <w:sz w:val="24"/>
          <w:szCs w:val="24"/>
        </w:rPr>
        <w:t>V</w:t>
      </w:r>
      <w:r w:rsidRPr="005D1002">
        <w:rPr>
          <w:rFonts w:ascii="Times New Roman" w:hAnsi="Times New Roman" w:cs="Times New Roman"/>
          <w:bCs/>
          <w:sz w:val="24"/>
          <w:szCs w:val="24"/>
        </w:rPr>
        <w:t> roce 2006 byl přijat zákon č. 135/2006</w:t>
      </w:r>
      <w:r>
        <w:rPr>
          <w:rFonts w:ascii="Times New Roman" w:hAnsi="Times New Roman" w:cs="Times New Roman"/>
          <w:bCs/>
          <w:sz w:val="24"/>
          <w:szCs w:val="24"/>
        </w:rPr>
        <w:t xml:space="preserve"> Sb., kterým se mění některé zákony v oblasti ochrany před domácím násilím</w:t>
      </w:r>
      <w:r>
        <w:rPr>
          <w:rStyle w:val="Znakapoznpodarou"/>
          <w:rFonts w:ascii="Times New Roman" w:hAnsi="Times New Roman" w:cs="Times New Roman"/>
          <w:bCs/>
          <w:sz w:val="24"/>
          <w:szCs w:val="24"/>
        </w:rPr>
        <w:footnoteReference w:id="3"/>
      </w:r>
      <w:r>
        <w:rPr>
          <w:rFonts w:ascii="Times New Roman" w:hAnsi="Times New Roman" w:cs="Times New Roman"/>
          <w:bCs/>
          <w:sz w:val="24"/>
          <w:szCs w:val="24"/>
        </w:rPr>
        <w:t xml:space="preserve"> </w:t>
      </w:r>
      <w:r w:rsidRPr="005D1002">
        <w:rPr>
          <w:rFonts w:ascii="Times New Roman" w:hAnsi="Times New Roman" w:cs="Times New Roman"/>
          <w:bCs/>
          <w:sz w:val="24"/>
          <w:szCs w:val="24"/>
        </w:rPr>
        <w:t>(</w:t>
      </w:r>
      <w:r>
        <w:rPr>
          <w:rFonts w:ascii="Times New Roman" w:hAnsi="Times New Roman" w:cs="Times New Roman"/>
          <w:bCs/>
          <w:sz w:val="24"/>
          <w:szCs w:val="24"/>
        </w:rPr>
        <w:t xml:space="preserve">který </w:t>
      </w:r>
      <w:r w:rsidRPr="005D1002">
        <w:rPr>
          <w:rFonts w:ascii="Times New Roman" w:hAnsi="Times New Roman" w:cs="Times New Roman"/>
          <w:bCs/>
          <w:sz w:val="24"/>
          <w:szCs w:val="24"/>
        </w:rPr>
        <w:t>nabyl účinnosti 1.</w:t>
      </w:r>
      <w:r>
        <w:rPr>
          <w:rFonts w:ascii="Times New Roman" w:hAnsi="Times New Roman" w:cs="Times New Roman"/>
          <w:bCs/>
          <w:sz w:val="24"/>
          <w:szCs w:val="24"/>
        </w:rPr>
        <w:t xml:space="preserve"> </w:t>
      </w:r>
      <w:r w:rsidRPr="005D1002">
        <w:rPr>
          <w:rFonts w:ascii="Times New Roman" w:hAnsi="Times New Roman" w:cs="Times New Roman"/>
          <w:bCs/>
          <w:sz w:val="24"/>
          <w:szCs w:val="24"/>
        </w:rPr>
        <w:t>ledna 2007).</w:t>
      </w:r>
      <w:r>
        <w:rPr>
          <w:rFonts w:ascii="Times New Roman" w:hAnsi="Times New Roman" w:cs="Times New Roman"/>
          <w:bCs/>
          <w:sz w:val="24"/>
          <w:szCs w:val="24"/>
        </w:rPr>
        <w:t xml:space="preserve"> V souvislosti s přípravou tohoto zákona </w:t>
      </w:r>
      <w:r w:rsidR="00512DF0">
        <w:rPr>
          <w:rFonts w:ascii="Times New Roman" w:hAnsi="Times New Roman" w:cs="Times New Roman"/>
          <w:bCs/>
          <w:sz w:val="24"/>
          <w:szCs w:val="24"/>
        </w:rPr>
        <w:t xml:space="preserve">totiž </w:t>
      </w:r>
      <w:r>
        <w:rPr>
          <w:rFonts w:ascii="Times New Roman" w:hAnsi="Times New Roman" w:cs="Times New Roman"/>
          <w:bCs/>
          <w:sz w:val="24"/>
          <w:szCs w:val="24"/>
        </w:rPr>
        <w:t>probíhala v tomto období v České republice poměrně intenzivní veřejná diskuze o domácím násilí</w:t>
      </w:r>
      <w:r w:rsidRPr="005D1002">
        <w:rPr>
          <w:rFonts w:ascii="Times New Roman" w:hAnsi="Times New Roman" w:cs="Times New Roman"/>
          <w:bCs/>
          <w:sz w:val="24"/>
          <w:szCs w:val="24"/>
        </w:rPr>
        <w:t xml:space="preserve">. Bylo to rovněž období, kdy se termín </w:t>
      </w:r>
      <w:r w:rsidRPr="001A421F">
        <w:rPr>
          <w:rFonts w:ascii="Times New Roman" w:hAnsi="Times New Roman" w:cs="Times New Roman"/>
          <w:bCs/>
          <w:sz w:val="24"/>
          <w:szCs w:val="24"/>
        </w:rPr>
        <w:t>domácí násilí začal</w:t>
      </w:r>
      <w:r w:rsidRPr="005D1002">
        <w:rPr>
          <w:rFonts w:ascii="Times New Roman" w:hAnsi="Times New Roman" w:cs="Times New Roman"/>
          <w:bCs/>
          <w:sz w:val="24"/>
          <w:szCs w:val="24"/>
        </w:rPr>
        <w:t xml:space="preserve"> skutečně používat jak v každodenním životě, tak mezi odborníky.</w:t>
      </w:r>
      <w:r w:rsidRPr="005D1002">
        <w:rPr>
          <w:rStyle w:val="Znakapoznpodarou"/>
          <w:rFonts w:ascii="Times New Roman" w:hAnsi="Times New Roman" w:cs="Times New Roman"/>
          <w:bCs/>
          <w:sz w:val="24"/>
          <w:szCs w:val="24"/>
        </w:rPr>
        <w:footnoteReference w:id="4"/>
      </w:r>
      <w:r w:rsidRPr="005D1002">
        <w:rPr>
          <w:rFonts w:ascii="Times New Roman" w:hAnsi="Times New Roman" w:cs="Times New Roman"/>
          <w:bCs/>
          <w:sz w:val="24"/>
          <w:szCs w:val="24"/>
        </w:rPr>
        <w:t xml:space="preserve">  </w:t>
      </w:r>
      <w:r w:rsidRPr="005D1002">
        <w:rPr>
          <w:rFonts w:ascii="Times New Roman" w:hAnsi="Times New Roman" w:cs="Times New Roman"/>
          <w:bCs/>
          <w:i/>
          <w:iCs/>
          <w:color w:val="A8D08D" w:themeColor="accent6" w:themeTint="99"/>
          <w:sz w:val="24"/>
          <w:szCs w:val="24"/>
        </w:rPr>
        <w:t xml:space="preserve"> </w:t>
      </w:r>
      <w:r w:rsidRPr="005D1002">
        <w:rPr>
          <w:rFonts w:ascii="Times New Roman" w:hAnsi="Times New Roman" w:cs="Times New Roman"/>
          <w:bCs/>
          <w:sz w:val="24"/>
          <w:szCs w:val="24"/>
        </w:rPr>
        <w:t xml:space="preserve"> </w:t>
      </w:r>
    </w:p>
    <w:p w14:paraId="3F79CFF8" w14:textId="0E85210B" w:rsidR="00F21BA0" w:rsidRDefault="00F21BA0" w:rsidP="00F21BA0">
      <w:pP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Domnívám se, že </w:t>
      </w:r>
      <w:r w:rsidR="00285F29">
        <w:rPr>
          <w:rFonts w:ascii="Times New Roman" w:eastAsia="Times New Roman" w:hAnsi="Times New Roman" w:cs="Times New Roman"/>
          <w:sz w:val="24"/>
          <w:szCs w:val="24"/>
          <w:lang w:eastAsia="cs-CZ"/>
        </w:rPr>
        <w:t xml:space="preserve">v roli oběti domácího násilí </w:t>
      </w:r>
      <w:r>
        <w:rPr>
          <w:rFonts w:ascii="Times New Roman" w:eastAsia="Times New Roman" w:hAnsi="Times New Roman" w:cs="Times New Roman"/>
          <w:sz w:val="24"/>
          <w:szCs w:val="24"/>
          <w:lang w:eastAsia="cs-CZ"/>
        </w:rPr>
        <w:t xml:space="preserve">se může ocitnout každý, bez ohledu na pohlaví, rasu, vzdělání či jiné atributy, které se dříve považovaly za typické </w:t>
      </w:r>
      <w:r w:rsidR="00512DF0">
        <w:rPr>
          <w:rFonts w:ascii="Times New Roman" w:eastAsia="Times New Roman" w:hAnsi="Times New Roman" w:cs="Times New Roman"/>
          <w:sz w:val="24"/>
          <w:szCs w:val="24"/>
          <w:lang w:eastAsia="cs-CZ"/>
        </w:rPr>
        <w:t xml:space="preserve">jak </w:t>
      </w:r>
      <w:r>
        <w:rPr>
          <w:rFonts w:ascii="Times New Roman" w:eastAsia="Times New Roman" w:hAnsi="Times New Roman" w:cs="Times New Roman"/>
          <w:sz w:val="24"/>
          <w:szCs w:val="24"/>
          <w:lang w:eastAsia="cs-CZ"/>
        </w:rPr>
        <w:t>pro oběti</w:t>
      </w:r>
      <w:r w:rsidR="00CA2EFD">
        <w:rPr>
          <w:rFonts w:ascii="Times New Roman" w:eastAsia="Times New Roman" w:hAnsi="Times New Roman" w:cs="Times New Roman"/>
          <w:sz w:val="24"/>
          <w:szCs w:val="24"/>
          <w:lang w:eastAsia="cs-CZ"/>
        </w:rPr>
        <w:t>,</w:t>
      </w:r>
      <w:r w:rsidR="00512DF0">
        <w:rPr>
          <w:rFonts w:ascii="Times New Roman" w:eastAsia="Times New Roman" w:hAnsi="Times New Roman" w:cs="Times New Roman"/>
          <w:sz w:val="24"/>
          <w:szCs w:val="24"/>
          <w:lang w:eastAsia="cs-CZ"/>
        </w:rPr>
        <w:t xml:space="preserve"> </w:t>
      </w:r>
      <w:proofErr w:type="gramStart"/>
      <w:r w:rsidR="00512DF0">
        <w:rPr>
          <w:rFonts w:ascii="Times New Roman" w:eastAsia="Times New Roman" w:hAnsi="Times New Roman" w:cs="Times New Roman"/>
          <w:sz w:val="24"/>
          <w:szCs w:val="24"/>
          <w:lang w:eastAsia="cs-CZ"/>
        </w:rPr>
        <w:t>tak</w:t>
      </w:r>
      <w:r w:rsidR="00CA2EFD">
        <w:rPr>
          <w:rFonts w:ascii="Times New Roman" w:eastAsia="Times New Roman" w:hAnsi="Times New Roman" w:cs="Times New Roman"/>
          <w:sz w:val="24"/>
          <w:szCs w:val="24"/>
          <w:lang w:eastAsia="cs-CZ"/>
        </w:rPr>
        <w:t xml:space="preserve">   pro</w:t>
      </w:r>
      <w:proofErr w:type="gramEnd"/>
      <w:r w:rsidR="00CA2EFD">
        <w:rPr>
          <w:rFonts w:ascii="Times New Roman" w:eastAsia="Times New Roman" w:hAnsi="Times New Roman" w:cs="Times New Roman"/>
          <w:sz w:val="24"/>
          <w:szCs w:val="24"/>
          <w:lang w:eastAsia="cs-CZ"/>
        </w:rPr>
        <w:t xml:space="preserve"> pachatele</w:t>
      </w:r>
      <w:r>
        <w:rPr>
          <w:rFonts w:ascii="Times New Roman" w:eastAsia="Times New Roman" w:hAnsi="Times New Roman" w:cs="Times New Roman"/>
          <w:sz w:val="24"/>
          <w:szCs w:val="24"/>
          <w:lang w:eastAsia="cs-CZ"/>
        </w:rPr>
        <w:t xml:space="preserve"> domácího násilí. </w:t>
      </w:r>
      <w:r w:rsidR="00CA2EFD">
        <w:rPr>
          <w:rFonts w:ascii="Times New Roman" w:eastAsia="Times New Roman" w:hAnsi="Times New Roman" w:cs="Times New Roman"/>
          <w:sz w:val="24"/>
          <w:szCs w:val="24"/>
          <w:lang w:eastAsia="cs-CZ"/>
        </w:rPr>
        <w:t>Mnohdy není</w:t>
      </w:r>
      <w:r>
        <w:rPr>
          <w:rFonts w:ascii="Times New Roman" w:eastAsia="Times New Roman" w:hAnsi="Times New Roman" w:cs="Times New Roman"/>
          <w:sz w:val="24"/>
          <w:szCs w:val="24"/>
          <w:lang w:eastAsia="cs-CZ"/>
        </w:rPr>
        <w:t xml:space="preserve"> pro oběť snadné odhodlat se k hledání pomoci právními </w:t>
      </w:r>
      <w:proofErr w:type="gramStart"/>
      <w:r>
        <w:rPr>
          <w:rFonts w:ascii="Times New Roman" w:eastAsia="Times New Roman" w:hAnsi="Times New Roman" w:cs="Times New Roman"/>
          <w:sz w:val="24"/>
          <w:szCs w:val="24"/>
          <w:lang w:eastAsia="cs-CZ"/>
        </w:rPr>
        <w:t>nástroji a když</w:t>
      </w:r>
      <w:proofErr w:type="gramEnd"/>
      <w:r>
        <w:rPr>
          <w:rFonts w:ascii="Times New Roman" w:eastAsia="Times New Roman" w:hAnsi="Times New Roman" w:cs="Times New Roman"/>
          <w:sz w:val="24"/>
          <w:szCs w:val="24"/>
          <w:lang w:eastAsia="cs-CZ"/>
        </w:rPr>
        <w:t xml:space="preserve"> už se k tomu </w:t>
      </w:r>
      <w:r w:rsidR="00CA2EFD">
        <w:rPr>
          <w:rFonts w:ascii="Times New Roman" w:eastAsia="Times New Roman" w:hAnsi="Times New Roman" w:cs="Times New Roman"/>
          <w:sz w:val="24"/>
          <w:szCs w:val="24"/>
          <w:lang w:eastAsia="cs-CZ"/>
        </w:rPr>
        <w:t xml:space="preserve">oběti </w:t>
      </w:r>
      <w:r>
        <w:rPr>
          <w:rFonts w:ascii="Times New Roman" w:eastAsia="Times New Roman" w:hAnsi="Times New Roman" w:cs="Times New Roman"/>
          <w:sz w:val="24"/>
          <w:szCs w:val="24"/>
          <w:lang w:eastAsia="cs-CZ"/>
        </w:rPr>
        <w:t>odhodlají, tak by tyto nástroje</w:t>
      </w:r>
      <w:r w:rsidR="00CA2EFD">
        <w:rPr>
          <w:rFonts w:ascii="Times New Roman" w:eastAsia="Times New Roman" w:hAnsi="Times New Roman" w:cs="Times New Roman"/>
          <w:sz w:val="24"/>
          <w:szCs w:val="24"/>
          <w:lang w:eastAsia="cs-CZ"/>
        </w:rPr>
        <w:t xml:space="preserve"> měly být</w:t>
      </w:r>
      <w:r>
        <w:rPr>
          <w:rFonts w:ascii="Times New Roman" w:eastAsia="Times New Roman" w:hAnsi="Times New Roman" w:cs="Times New Roman"/>
          <w:sz w:val="24"/>
          <w:szCs w:val="24"/>
          <w:lang w:eastAsia="cs-CZ"/>
        </w:rPr>
        <w:t xml:space="preserve"> účinné a reálně dosažitelné. Aby </w:t>
      </w:r>
      <w:r w:rsidR="00077C3A">
        <w:rPr>
          <w:rFonts w:ascii="Times New Roman" w:eastAsia="Times New Roman" w:hAnsi="Times New Roman" w:cs="Times New Roman"/>
          <w:sz w:val="24"/>
          <w:szCs w:val="24"/>
          <w:lang w:eastAsia="cs-CZ"/>
        </w:rPr>
        <w:t>nedocházelo k</w:t>
      </w:r>
      <w:r>
        <w:rPr>
          <w:rFonts w:ascii="Times New Roman" w:eastAsia="Times New Roman" w:hAnsi="Times New Roman" w:cs="Times New Roman"/>
          <w:sz w:val="24"/>
          <w:szCs w:val="24"/>
          <w:lang w:eastAsia="cs-CZ"/>
        </w:rPr>
        <w:t xml:space="preserve"> situac</w:t>
      </w:r>
      <w:r w:rsidR="00077C3A">
        <w:rPr>
          <w:rFonts w:ascii="Times New Roman" w:eastAsia="Times New Roman" w:hAnsi="Times New Roman" w:cs="Times New Roman"/>
          <w:sz w:val="24"/>
          <w:szCs w:val="24"/>
          <w:lang w:eastAsia="cs-CZ"/>
        </w:rPr>
        <w:t>ím</w:t>
      </w:r>
      <w:r>
        <w:rPr>
          <w:rFonts w:ascii="Times New Roman" w:eastAsia="Times New Roman" w:hAnsi="Times New Roman" w:cs="Times New Roman"/>
          <w:sz w:val="24"/>
          <w:szCs w:val="24"/>
          <w:lang w:eastAsia="cs-CZ"/>
        </w:rPr>
        <w:t>, kdy se oběť domácího násilí raději o řešení problému právními nástroji ani nepokusí</w:t>
      </w:r>
      <w:r w:rsidR="00A35E34">
        <w:rPr>
          <w:rFonts w:ascii="Times New Roman" w:eastAsia="Times New Roman" w:hAnsi="Times New Roman" w:cs="Times New Roman"/>
          <w:sz w:val="24"/>
          <w:szCs w:val="24"/>
          <w:lang w:eastAsia="cs-CZ"/>
        </w:rPr>
        <w:t>, protože má strach</w:t>
      </w:r>
      <w:r>
        <w:rPr>
          <w:rFonts w:ascii="Times New Roman" w:eastAsia="Times New Roman" w:hAnsi="Times New Roman" w:cs="Times New Roman"/>
          <w:sz w:val="24"/>
          <w:szCs w:val="24"/>
          <w:lang w:eastAsia="cs-CZ"/>
        </w:rPr>
        <w:t>, jaké problémy si tím přivodí</w:t>
      </w:r>
      <w:r w:rsidR="00A35E34">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w:t>
      </w:r>
      <w:r w:rsidR="00A35E34">
        <w:rPr>
          <w:rFonts w:ascii="Times New Roman" w:eastAsia="Times New Roman" w:hAnsi="Times New Roman" w:cs="Times New Roman"/>
          <w:sz w:val="24"/>
          <w:szCs w:val="24"/>
          <w:lang w:eastAsia="cs-CZ"/>
        </w:rPr>
        <w:t xml:space="preserve"> ani nemá důvěru, </w:t>
      </w:r>
      <w:r>
        <w:rPr>
          <w:rFonts w:ascii="Times New Roman" w:eastAsia="Times New Roman" w:hAnsi="Times New Roman" w:cs="Times New Roman"/>
          <w:sz w:val="24"/>
          <w:szCs w:val="24"/>
          <w:lang w:eastAsia="cs-CZ"/>
        </w:rPr>
        <w:t xml:space="preserve">že </w:t>
      </w:r>
      <w:r w:rsidR="00A35E34">
        <w:rPr>
          <w:rFonts w:ascii="Times New Roman" w:eastAsia="Times New Roman" w:hAnsi="Times New Roman" w:cs="Times New Roman"/>
          <w:sz w:val="24"/>
          <w:szCs w:val="24"/>
          <w:lang w:eastAsia="cs-CZ"/>
        </w:rPr>
        <w:t xml:space="preserve">by tyto nástroje </w:t>
      </w:r>
      <w:r>
        <w:rPr>
          <w:rFonts w:ascii="Times New Roman" w:eastAsia="Times New Roman" w:hAnsi="Times New Roman" w:cs="Times New Roman"/>
          <w:sz w:val="24"/>
          <w:szCs w:val="24"/>
          <w:lang w:eastAsia="cs-CZ"/>
        </w:rPr>
        <w:t>fungova</w:t>
      </w:r>
      <w:r w:rsidR="00A35E34">
        <w:rPr>
          <w:rFonts w:ascii="Times New Roman" w:eastAsia="Times New Roman" w:hAnsi="Times New Roman" w:cs="Times New Roman"/>
          <w:sz w:val="24"/>
          <w:szCs w:val="24"/>
          <w:lang w:eastAsia="cs-CZ"/>
        </w:rPr>
        <w:t>ly</w:t>
      </w:r>
      <w:r>
        <w:rPr>
          <w:rFonts w:ascii="Times New Roman" w:eastAsia="Times New Roman" w:hAnsi="Times New Roman" w:cs="Times New Roman"/>
          <w:sz w:val="24"/>
          <w:szCs w:val="24"/>
          <w:lang w:eastAsia="cs-CZ"/>
        </w:rPr>
        <w:t xml:space="preserve"> a ochrán</w:t>
      </w:r>
      <w:r w:rsidR="00A35E34">
        <w:rPr>
          <w:rFonts w:ascii="Times New Roman" w:eastAsia="Times New Roman" w:hAnsi="Times New Roman" w:cs="Times New Roman"/>
          <w:sz w:val="24"/>
          <w:szCs w:val="24"/>
          <w:lang w:eastAsia="cs-CZ"/>
        </w:rPr>
        <w:t>ily</w:t>
      </w:r>
      <w:r>
        <w:rPr>
          <w:rFonts w:ascii="Times New Roman" w:eastAsia="Times New Roman" w:hAnsi="Times New Roman" w:cs="Times New Roman"/>
          <w:sz w:val="24"/>
          <w:szCs w:val="24"/>
          <w:lang w:eastAsia="cs-CZ"/>
        </w:rPr>
        <w:t xml:space="preserve"> ji.</w:t>
      </w:r>
    </w:p>
    <w:p w14:paraId="5A8D8804" w14:textId="7A7E3220" w:rsidR="00070B70" w:rsidRDefault="00070B70" w:rsidP="00F21BA0">
      <w:pP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Cílem diplomové práce je </w:t>
      </w:r>
      <w:r w:rsidR="00FA5A32">
        <w:rPr>
          <w:rFonts w:ascii="Times New Roman" w:eastAsia="Times New Roman" w:hAnsi="Times New Roman" w:cs="Times New Roman"/>
          <w:sz w:val="24"/>
          <w:szCs w:val="24"/>
          <w:lang w:eastAsia="cs-CZ"/>
        </w:rPr>
        <w:t>analyzovat jednotlivé prostředky ochrany před domácím násilím, které v našem právním řádu existují, přičemž se</w:t>
      </w:r>
      <w:r w:rsidR="00992652">
        <w:rPr>
          <w:rFonts w:ascii="Times New Roman" w:eastAsia="Times New Roman" w:hAnsi="Times New Roman" w:cs="Times New Roman"/>
          <w:sz w:val="24"/>
          <w:szCs w:val="24"/>
          <w:lang w:eastAsia="cs-CZ"/>
        </w:rPr>
        <w:t xml:space="preserve"> z důvodu značného rozpětí této problematiky</w:t>
      </w:r>
      <w:r w:rsidR="00FA5A32">
        <w:rPr>
          <w:rFonts w:ascii="Times New Roman" w:eastAsia="Times New Roman" w:hAnsi="Times New Roman" w:cs="Times New Roman"/>
          <w:sz w:val="24"/>
          <w:szCs w:val="24"/>
          <w:lang w:eastAsia="cs-CZ"/>
        </w:rPr>
        <w:t xml:space="preserve"> soustředím na </w:t>
      </w:r>
      <w:r w:rsidR="00992652">
        <w:rPr>
          <w:rFonts w:ascii="Times New Roman" w:eastAsia="Times New Roman" w:hAnsi="Times New Roman" w:cs="Times New Roman"/>
          <w:sz w:val="24"/>
          <w:szCs w:val="24"/>
          <w:lang w:eastAsia="cs-CZ"/>
        </w:rPr>
        <w:t>prostředky</w:t>
      </w:r>
      <w:r w:rsidR="00FA5A32">
        <w:rPr>
          <w:rFonts w:ascii="Times New Roman" w:eastAsia="Times New Roman" w:hAnsi="Times New Roman" w:cs="Times New Roman"/>
          <w:sz w:val="24"/>
          <w:szCs w:val="24"/>
          <w:lang w:eastAsia="cs-CZ"/>
        </w:rPr>
        <w:t xml:space="preserve"> ochrany </w:t>
      </w:r>
      <w:r w:rsidR="00992652">
        <w:rPr>
          <w:rFonts w:ascii="Times New Roman" w:eastAsia="Times New Roman" w:hAnsi="Times New Roman" w:cs="Times New Roman"/>
          <w:sz w:val="24"/>
          <w:szCs w:val="24"/>
          <w:lang w:eastAsia="cs-CZ"/>
        </w:rPr>
        <w:t>před domácím násilím, které mi přijdou zásadní</w:t>
      </w:r>
      <w:r w:rsidR="00FF4DC7">
        <w:rPr>
          <w:rFonts w:ascii="Times New Roman" w:eastAsia="Times New Roman" w:hAnsi="Times New Roman" w:cs="Times New Roman"/>
          <w:sz w:val="24"/>
          <w:szCs w:val="24"/>
          <w:lang w:eastAsia="cs-CZ"/>
        </w:rPr>
        <w:t>.</w:t>
      </w:r>
      <w:r w:rsidR="00992652">
        <w:rPr>
          <w:rFonts w:ascii="Times New Roman" w:eastAsia="Times New Roman" w:hAnsi="Times New Roman" w:cs="Times New Roman"/>
          <w:sz w:val="24"/>
          <w:szCs w:val="24"/>
          <w:lang w:eastAsia="cs-CZ"/>
        </w:rPr>
        <w:t xml:space="preserve"> </w:t>
      </w:r>
      <w:r w:rsidR="00FF4DC7">
        <w:rPr>
          <w:rFonts w:ascii="Times New Roman" w:eastAsia="Times New Roman" w:hAnsi="Times New Roman" w:cs="Times New Roman"/>
          <w:sz w:val="24"/>
          <w:szCs w:val="24"/>
          <w:lang w:eastAsia="cs-CZ"/>
        </w:rPr>
        <w:t>A</w:t>
      </w:r>
      <w:r w:rsidR="00992652">
        <w:rPr>
          <w:rFonts w:ascii="Times New Roman" w:eastAsia="Times New Roman" w:hAnsi="Times New Roman" w:cs="Times New Roman"/>
          <w:sz w:val="24"/>
          <w:szCs w:val="24"/>
          <w:lang w:eastAsia="cs-CZ"/>
        </w:rPr>
        <w:t xml:space="preserve"> to zvláště instituty ochrany </w:t>
      </w:r>
      <w:r w:rsidR="00FA5A32">
        <w:rPr>
          <w:rFonts w:ascii="Times New Roman" w:eastAsia="Times New Roman" w:hAnsi="Times New Roman" w:cs="Times New Roman"/>
          <w:sz w:val="24"/>
          <w:szCs w:val="24"/>
          <w:lang w:eastAsia="cs-CZ"/>
        </w:rPr>
        <w:t>v právu civilním a trestním, ale kratší kapitolu věnuji rovněž právu správnímu, nebo spíše konkrétně institutu vykázání a v souvislosti s ním také intervenčním centrům.</w:t>
      </w:r>
      <w:r w:rsidR="00B3036B">
        <w:rPr>
          <w:rFonts w:ascii="Times New Roman" w:eastAsia="Times New Roman" w:hAnsi="Times New Roman" w:cs="Times New Roman"/>
          <w:sz w:val="24"/>
          <w:szCs w:val="24"/>
          <w:lang w:eastAsia="cs-CZ"/>
        </w:rPr>
        <w:t xml:space="preserve"> Nejvíce pozornosti přitom věnuji předběžnému opatření dle zákona o zvláštních řízeních soudních, nezapomínám ovšem ani na předběžná opatření dle zákona o trestním řízení soudním.</w:t>
      </w:r>
    </w:p>
    <w:p w14:paraId="3F2C2B05" w14:textId="25C4E85E" w:rsidR="00F21BA0" w:rsidRPr="00D7356C" w:rsidRDefault="00F21BA0" w:rsidP="00F21BA0">
      <w:pPr>
        <w:spacing w:line="360" w:lineRule="auto"/>
        <w:ind w:firstLine="708"/>
        <w:jc w:val="both"/>
        <w:rPr>
          <w:rFonts w:ascii="Times New Roman" w:eastAsia="Times New Roman" w:hAnsi="Times New Roman" w:cs="Times New Roman"/>
          <w:strike/>
          <w:sz w:val="24"/>
          <w:szCs w:val="24"/>
          <w:lang w:eastAsia="cs-CZ"/>
        </w:rPr>
      </w:pPr>
      <w:r>
        <w:rPr>
          <w:rFonts w:ascii="Times New Roman" w:eastAsia="Times New Roman" w:hAnsi="Times New Roman" w:cs="Times New Roman"/>
          <w:sz w:val="24"/>
          <w:szCs w:val="24"/>
          <w:lang w:eastAsia="cs-CZ"/>
        </w:rPr>
        <w:lastRenderedPageBreak/>
        <w:t xml:space="preserve">Základní </w:t>
      </w:r>
      <w:r w:rsidR="0046149A">
        <w:rPr>
          <w:rFonts w:ascii="Times New Roman" w:eastAsia="Times New Roman" w:hAnsi="Times New Roman" w:cs="Times New Roman"/>
          <w:sz w:val="24"/>
          <w:szCs w:val="24"/>
          <w:lang w:eastAsia="cs-CZ"/>
        </w:rPr>
        <w:t xml:space="preserve">výzkumná </w:t>
      </w:r>
      <w:r>
        <w:rPr>
          <w:rFonts w:ascii="Times New Roman" w:eastAsia="Times New Roman" w:hAnsi="Times New Roman" w:cs="Times New Roman"/>
          <w:sz w:val="24"/>
          <w:szCs w:val="24"/>
          <w:lang w:eastAsia="cs-CZ"/>
        </w:rPr>
        <w:t>otázka, j</w:t>
      </w:r>
      <w:r w:rsidR="00BF2227">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ž si kladu</w:t>
      </w:r>
      <w:r w:rsidR="0052053F">
        <w:rPr>
          <w:rFonts w:ascii="Times New Roman" w:eastAsia="Times New Roman" w:hAnsi="Times New Roman" w:cs="Times New Roman"/>
          <w:sz w:val="24"/>
          <w:szCs w:val="24"/>
          <w:lang w:eastAsia="cs-CZ"/>
        </w:rPr>
        <w:t>, zní:</w:t>
      </w:r>
      <w:r>
        <w:rPr>
          <w:rFonts w:ascii="Times New Roman" w:eastAsia="Times New Roman" w:hAnsi="Times New Roman" w:cs="Times New Roman"/>
          <w:sz w:val="24"/>
          <w:szCs w:val="24"/>
          <w:lang w:eastAsia="cs-CZ"/>
        </w:rPr>
        <w:t xml:space="preserve"> </w:t>
      </w:r>
      <w:r w:rsidR="0052053F">
        <w:rPr>
          <w:rFonts w:ascii="Times New Roman" w:eastAsia="Times New Roman" w:hAnsi="Times New Roman" w:cs="Times New Roman"/>
          <w:sz w:val="24"/>
          <w:szCs w:val="24"/>
          <w:lang w:eastAsia="cs-CZ"/>
        </w:rPr>
        <w:t>N</w:t>
      </w:r>
      <w:r>
        <w:rPr>
          <w:rFonts w:ascii="Times New Roman" w:eastAsia="Times New Roman" w:hAnsi="Times New Roman" w:cs="Times New Roman"/>
          <w:sz w:val="24"/>
          <w:szCs w:val="24"/>
          <w:lang w:eastAsia="cs-CZ"/>
        </w:rPr>
        <w:t xml:space="preserve">akolik </w:t>
      </w:r>
      <w:r w:rsidR="0092098C">
        <w:rPr>
          <w:rFonts w:ascii="Times New Roman" w:eastAsia="Times New Roman" w:hAnsi="Times New Roman" w:cs="Times New Roman"/>
          <w:sz w:val="24"/>
          <w:szCs w:val="24"/>
          <w:lang w:eastAsia="cs-CZ"/>
        </w:rPr>
        <w:t>mohou</w:t>
      </w:r>
      <w:r w:rsidR="005D04C7">
        <w:rPr>
          <w:rFonts w:ascii="Times New Roman" w:eastAsia="Times New Roman" w:hAnsi="Times New Roman" w:cs="Times New Roman"/>
          <w:sz w:val="24"/>
          <w:szCs w:val="24"/>
          <w:lang w:eastAsia="cs-CZ"/>
        </w:rPr>
        <w:t xml:space="preserve"> </w:t>
      </w:r>
      <w:r w:rsidR="0092098C">
        <w:rPr>
          <w:rFonts w:ascii="Times New Roman" w:eastAsia="Times New Roman" w:hAnsi="Times New Roman" w:cs="Times New Roman"/>
          <w:sz w:val="24"/>
          <w:szCs w:val="24"/>
          <w:lang w:eastAsia="cs-CZ"/>
        </w:rPr>
        <w:t>být</w:t>
      </w:r>
      <w:r w:rsidR="005D04C7">
        <w:rPr>
          <w:rStyle w:val="Znakapoznpodarou"/>
          <w:rFonts w:ascii="Times New Roman" w:eastAsia="Times New Roman" w:hAnsi="Times New Roman" w:cs="Times New Roman"/>
          <w:sz w:val="24"/>
          <w:szCs w:val="24"/>
          <w:lang w:eastAsia="cs-CZ"/>
        </w:rPr>
        <w:footnoteReference w:id="5"/>
      </w:r>
      <w:r w:rsidR="005D04C7">
        <w:rPr>
          <w:rFonts w:ascii="Times New Roman" w:eastAsia="Times New Roman" w:hAnsi="Times New Roman" w:cs="Times New Roman"/>
          <w:sz w:val="24"/>
          <w:szCs w:val="24"/>
          <w:lang w:eastAsia="cs-CZ"/>
        </w:rPr>
        <w:t xml:space="preserve"> </w:t>
      </w:r>
      <w:r w:rsidR="0092098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úspěšné snahy</w:t>
      </w:r>
      <w:r w:rsidR="0092098C">
        <w:rPr>
          <w:rFonts w:ascii="Times New Roman" w:eastAsia="Times New Roman" w:hAnsi="Times New Roman" w:cs="Times New Roman"/>
          <w:sz w:val="24"/>
          <w:szCs w:val="24"/>
          <w:lang w:eastAsia="cs-CZ"/>
        </w:rPr>
        <w:t xml:space="preserve"> poskytnout osobě trpící domácím násilím prostředky ochrany lišící se v různých právních odvětvích</w:t>
      </w:r>
      <w:r w:rsidR="0052053F">
        <w:rPr>
          <w:rFonts w:ascii="Times New Roman" w:eastAsia="Times New Roman" w:hAnsi="Times New Roman" w:cs="Times New Roman"/>
          <w:sz w:val="24"/>
          <w:szCs w:val="24"/>
          <w:lang w:eastAsia="cs-CZ"/>
        </w:rPr>
        <w:t xml:space="preserve">. Jinými slovy, </w:t>
      </w:r>
      <w:r>
        <w:rPr>
          <w:rFonts w:ascii="Times New Roman" w:eastAsia="Times New Roman" w:hAnsi="Times New Roman" w:cs="Times New Roman"/>
          <w:sz w:val="24"/>
          <w:szCs w:val="24"/>
          <w:lang w:eastAsia="cs-CZ"/>
        </w:rPr>
        <w:t>jestli jsou právní instituty zamýšlené na ochranu před domácím násilím skutečně funkční a dostupné pro oběti domácího násilí</w:t>
      </w:r>
      <w:r w:rsidR="0051160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Zkráceně zda stávající právní úprava zajišťuje dostatečnou ochranu před domácím násilím. </w:t>
      </w:r>
    </w:p>
    <w:p w14:paraId="1C7B3510" w14:textId="5EB62CC8" w:rsidR="00F21BA0" w:rsidRDefault="005D04C7" w:rsidP="00F21BA0">
      <w:pP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Jako jednu z vedlejších otázek, na něž si h</w:t>
      </w:r>
      <w:r w:rsidR="00F21BA0">
        <w:rPr>
          <w:rFonts w:ascii="Times New Roman" w:eastAsia="Times New Roman" w:hAnsi="Times New Roman" w:cs="Times New Roman"/>
          <w:sz w:val="24"/>
          <w:szCs w:val="24"/>
          <w:lang w:eastAsia="cs-CZ"/>
        </w:rPr>
        <w:t>odlám</w:t>
      </w:r>
      <w:r>
        <w:rPr>
          <w:rFonts w:ascii="Times New Roman" w:eastAsia="Times New Roman" w:hAnsi="Times New Roman" w:cs="Times New Roman"/>
          <w:sz w:val="24"/>
          <w:szCs w:val="24"/>
          <w:lang w:eastAsia="cs-CZ"/>
        </w:rPr>
        <w:t xml:space="preserve"> v průběhu práce odpovědět, jsem si stanovila otázk</w:t>
      </w:r>
      <w:r w:rsidR="00F21BA0">
        <w:rPr>
          <w:rFonts w:ascii="Times New Roman" w:eastAsia="Times New Roman" w:hAnsi="Times New Roman" w:cs="Times New Roman"/>
          <w:sz w:val="24"/>
          <w:szCs w:val="24"/>
          <w:lang w:eastAsia="cs-CZ"/>
        </w:rPr>
        <w:t>u</w:t>
      </w:r>
      <w:r w:rsidR="00063493">
        <w:rPr>
          <w:rFonts w:ascii="Times New Roman" w:eastAsia="Times New Roman" w:hAnsi="Times New Roman" w:cs="Times New Roman"/>
          <w:sz w:val="24"/>
          <w:szCs w:val="24"/>
          <w:lang w:eastAsia="cs-CZ"/>
        </w:rPr>
        <w:t>:</w:t>
      </w:r>
      <w:r w:rsidR="00F21BA0">
        <w:rPr>
          <w:rFonts w:ascii="Times New Roman" w:eastAsia="Times New Roman" w:hAnsi="Times New Roman" w:cs="Times New Roman"/>
          <w:sz w:val="24"/>
          <w:szCs w:val="24"/>
          <w:lang w:eastAsia="cs-CZ"/>
        </w:rPr>
        <w:t xml:space="preserve"> </w:t>
      </w:r>
      <w:r w:rsidR="00063493">
        <w:rPr>
          <w:rFonts w:ascii="Times New Roman" w:eastAsia="Times New Roman" w:hAnsi="Times New Roman" w:cs="Times New Roman"/>
          <w:sz w:val="24"/>
          <w:szCs w:val="24"/>
          <w:lang w:eastAsia="cs-CZ"/>
        </w:rPr>
        <w:t>J</w:t>
      </w:r>
      <w:r w:rsidR="00F21BA0">
        <w:rPr>
          <w:rFonts w:ascii="Times New Roman" w:eastAsia="Times New Roman" w:hAnsi="Times New Roman" w:cs="Times New Roman"/>
          <w:sz w:val="24"/>
          <w:szCs w:val="24"/>
          <w:lang w:eastAsia="cs-CZ"/>
        </w:rPr>
        <w:t>aký stupeň prokázání okolností odůvodňujících nařízení předběžného opatření proti domácímu násilí je zapotřebí. Tedy co všechno musí oběť doložit, aby soud považoval za osvědčené, že v daném případě k domácímu násilí skutečně dochází.</w:t>
      </w:r>
      <w:r w:rsidR="008638BC">
        <w:rPr>
          <w:rFonts w:ascii="Times New Roman" w:eastAsia="Times New Roman" w:hAnsi="Times New Roman" w:cs="Times New Roman"/>
          <w:sz w:val="24"/>
          <w:szCs w:val="24"/>
          <w:lang w:eastAsia="cs-CZ"/>
        </w:rPr>
        <w:t xml:space="preserve"> Účelem </w:t>
      </w:r>
      <w:r w:rsidR="00E8155D">
        <w:rPr>
          <w:rFonts w:ascii="Times New Roman" w:eastAsia="Times New Roman" w:hAnsi="Times New Roman" w:cs="Times New Roman"/>
          <w:sz w:val="24"/>
          <w:szCs w:val="24"/>
          <w:lang w:eastAsia="cs-CZ"/>
        </w:rPr>
        <w:t xml:space="preserve">této otázky </w:t>
      </w:r>
      <w:r w:rsidR="008638BC">
        <w:rPr>
          <w:rFonts w:ascii="Times New Roman" w:eastAsia="Times New Roman" w:hAnsi="Times New Roman" w:cs="Times New Roman"/>
          <w:sz w:val="24"/>
          <w:szCs w:val="24"/>
          <w:lang w:eastAsia="cs-CZ"/>
        </w:rPr>
        <w:t xml:space="preserve">je v zásadě posouzení, nakolik je reálné pro ohroženou osobu prokázat, že k domácímu násilí dochází, </w:t>
      </w:r>
      <w:r w:rsidR="00E8155D">
        <w:rPr>
          <w:rFonts w:ascii="Times New Roman" w:eastAsia="Times New Roman" w:hAnsi="Times New Roman" w:cs="Times New Roman"/>
          <w:sz w:val="24"/>
          <w:szCs w:val="24"/>
          <w:lang w:eastAsia="cs-CZ"/>
        </w:rPr>
        <w:t xml:space="preserve">a to </w:t>
      </w:r>
      <w:r w:rsidR="008638BC">
        <w:rPr>
          <w:rFonts w:ascii="Times New Roman" w:eastAsia="Times New Roman" w:hAnsi="Times New Roman" w:cs="Times New Roman"/>
          <w:sz w:val="24"/>
          <w:szCs w:val="24"/>
          <w:lang w:eastAsia="cs-CZ"/>
        </w:rPr>
        <w:t xml:space="preserve">alespoň natolik, aby jí byl poskytnut potřebný prostředek ochrany. </w:t>
      </w:r>
    </w:p>
    <w:p w14:paraId="3DAF5CE9" w14:textId="246D5FB0" w:rsidR="00F21BA0" w:rsidRDefault="00063493" w:rsidP="00F21BA0">
      <w:pP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Druhou vedlejší otázkou,</w:t>
      </w:r>
      <w:r w:rsidR="0034298A">
        <w:rPr>
          <w:rFonts w:ascii="Times New Roman" w:eastAsia="Times New Roman" w:hAnsi="Times New Roman" w:cs="Times New Roman"/>
          <w:sz w:val="24"/>
          <w:szCs w:val="24"/>
          <w:lang w:eastAsia="cs-CZ"/>
        </w:rPr>
        <w:t xml:space="preserve"> na kterou plánuji získat odpověď je</w:t>
      </w:r>
      <w:r>
        <w:rPr>
          <w:rFonts w:ascii="Times New Roman" w:eastAsia="Times New Roman" w:hAnsi="Times New Roman" w:cs="Times New Roman"/>
          <w:sz w:val="24"/>
          <w:szCs w:val="24"/>
          <w:lang w:eastAsia="cs-CZ"/>
        </w:rPr>
        <w:t>:</w:t>
      </w:r>
      <w:r w:rsidR="00F21BA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K</w:t>
      </w:r>
      <w:r w:rsidR="00F21BA0">
        <w:rPr>
          <w:rFonts w:ascii="Times New Roman" w:eastAsia="Times New Roman" w:hAnsi="Times New Roman" w:cs="Times New Roman"/>
          <w:sz w:val="24"/>
          <w:szCs w:val="24"/>
          <w:lang w:eastAsia="cs-CZ"/>
        </w:rPr>
        <w:t>do všechno může být navrhovatelem předběžného opatření proti domácímu násilí; tedy zda musí jít o oběť samotnou, jinou osobu žijící ve společném obydlí či zda jím může být</w:t>
      </w:r>
      <w:r w:rsidR="00E8155D">
        <w:rPr>
          <w:rFonts w:ascii="Times New Roman" w:eastAsia="Times New Roman" w:hAnsi="Times New Roman" w:cs="Times New Roman"/>
          <w:sz w:val="24"/>
          <w:szCs w:val="24"/>
          <w:lang w:eastAsia="cs-CZ"/>
        </w:rPr>
        <w:t xml:space="preserve"> i</w:t>
      </w:r>
      <w:r w:rsidR="00F21BA0">
        <w:rPr>
          <w:rFonts w:ascii="Times New Roman" w:eastAsia="Times New Roman" w:hAnsi="Times New Roman" w:cs="Times New Roman"/>
          <w:sz w:val="24"/>
          <w:szCs w:val="24"/>
          <w:lang w:eastAsia="cs-CZ"/>
        </w:rPr>
        <w:t xml:space="preserve"> třetí osoba, např. sousedka, která si všimla, že se děje něco podezřelého.</w:t>
      </w:r>
      <w:r w:rsidR="00271F15">
        <w:rPr>
          <w:rFonts w:ascii="Times New Roman" w:eastAsia="Times New Roman" w:hAnsi="Times New Roman" w:cs="Times New Roman"/>
          <w:sz w:val="24"/>
          <w:szCs w:val="24"/>
          <w:lang w:eastAsia="cs-CZ"/>
        </w:rPr>
        <w:t xml:space="preserve"> </w:t>
      </w:r>
      <w:r w:rsidR="00717E89">
        <w:rPr>
          <w:rFonts w:ascii="Times New Roman" w:eastAsia="Times New Roman" w:hAnsi="Times New Roman" w:cs="Times New Roman"/>
          <w:sz w:val="24"/>
          <w:szCs w:val="24"/>
          <w:lang w:eastAsia="cs-CZ"/>
        </w:rPr>
        <w:t>A</w:t>
      </w:r>
      <w:r w:rsidR="00271F15">
        <w:rPr>
          <w:rFonts w:ascii="Times New Roman" w:eastAsia="Times New Roman" w:hAnsi="Times New Roman" w:cs="Times New Roman"/>
          <w:sz w:val="24"/>
          <w:szCs w:val="24"/>
          <w:lang w:eastAsia="cs-CZ"/>
        </w:rPr>
        <w:t xml:space="preserve"> přitom zjistit i to, zda může člověk chránit podáním takového návrhu pouze sám sebe nebo i další osoby a pokud ano, tak o jaké osoby se jedná. Doufám, že také přijdu na to, jaké předpoklady musí osoba splňovat, aby mohla být takovým navrhovatelem.</w:t>
      </w:r>
    </w:p>
    <w:p w14:paraId="71E41B8C" w14:textId="61F34FAB" w:rsidR="009B7C65" w:rsidRDefault="009B7C65" w:rsidP="00F21BA0">
      <w:pP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Práce je členěna do kapitol a podkapitol, přičemž každé kapitole (kromě </w:t>
      </w:r>
      <w:r w:rsidR="00ED208C">
        <w:rPr>
          <w:rFonts w:ascii="Times New Roman" w:eastAsia="Times New Roman" w:hAnsi="Times New Roman" w:cs="Times New Roman"/>
          <w:sz w:val="24"/>
          <w:szCs w:val="24"/>
          <w:lang w:eastAsia="cs-CZ"/>
        </w:rPr>
        <w:t xml:space="preserve">první </w:t>
      </w:r>
      <w:r>
        <w:rPr>
          <w:rFonts w:ascii="Times New Roman" w:eastAsia="Times New Roman" w:hAnsi="Times New Roman" w:cs="Times New Roman"/>
          <w:sz w:val="24"/>
          <w:szCs w:val="24"/>
          <w:lang w:eastAsia="cs-CZ"/>
        </w:rPr>
        <w:t>kapitoly, ve které se zabývám pojmem domácího násilí pod</w:t>
      </w:r>
      <w:r w:rsidR="00717E89">
        <w:rPr>
          <w:rFonts w:ascii="Times New Roman" w:eastAsia="Times New Roman" w:hAnsi="Times New Roman" w:cs="Times New Roman"/>
          <w:sz w:val="24"/>
          <w:szCs w:val="24"/>
          <w:lang w:eastAsia="cs-CZ"/>
        </w:rPr>
        <w:t>r</w:t>
      </w:r>
      <w:r>
        <w:rPr>
          <w:rFonts w:ascii="Times New Roman" w:eastAsia="Times New Roman" w:hAnsi="Times New Roman" w:cs="Times New Roman"/>
          <w:sz w:val="24"/>
          <w:szCs w:val="24"/>
          <w:lang w:eastAsia="cs-CZ"/>
        </w:rPr>
        <w:t>obně a snažím se najít vztyčnou definici tohoto pojmu) je věnován jeden prostředek ochrany před domácím násilím.</w:t>
      </w:r>
      <w:r w:rsidR="00ED208C">
        <w:rPr>
          <w:rFonts w:ascii="Times New Roman" w:eastAsia="Times New Roman" w:hAnsi="Times New Roman" w:cs="Times New Roman"/>
          <w:sz w:val="24"/>
          <w:szCs w:val="24"/>
          <w:lang w:eastAsia="cs-CZ"/>
        </w:rPr>
        <w:t xml:space="preserve"> </w:t>
      </w:r>
      <w:r w:rsidR="00717E89">
        <w:rPr>
          <w:rFonts w:ascii="Times New Roman" w:eastAsia="Times New Roman" w:hAnsi="Times New Roman" w:cs="Times New Roman"/>
          <w:sz w:val="24"/>
          <w:szCs w:val="24"/>
          <w:lang w:eastAsia="cs-CZ"/>
        </w:rPr>
        <w:t>Ve</w:t>
      </w:r>
      <w:r w:rsidR="00ED208C">
        <w:rPr>
          <w:rFonts w:ascii="Times New Roman" w:eastAsia="Times New Roman" w:hAnsi="Times New Roman" w:cs="Times New Roman"/>
          <w:sz w:val="24"/>
          <w:szCs w:val="24"/>
          <w:lang w:eastAsia="cs-CZ"/>
        </w:rPr>
        <w:t xml:space="preserve"> druhé kapitole analyzuji předběžné opatření ve věci ochrany proti domácímu násilí dle ustanovení §400 a násl. zákona </w:t>
      </w:r>
      <w:r w:rsidR="00D404EB" w:rsidRPr="001F6824">
        <w:rPr>
          <w:rFonts w:ascii="Times New Roman" w:hAnsi="Times New Roman" w:cs="Times New Roman"/>
          <w:sz w:val="24"/>
          <w:szCs w:val="24"/>
        </w:rPr>
        <w:t>č. 292/2013 Sb</w:t>
      </w:r>
      <w:r w:rsidR="00D404EB">
        <w:rPr>
          <w:rFonts w:ascii="Times New Roman" w:eastAsia="Times New Roman" w:hAnsi="Times New Roman" w:cs="Times New Roman"/>
          <w:sz w:val="24"/>
          <w:szCs w:val="24"/>
          <w:lang w:eastAsia="cs-CZ"/>
        </w:rPr>
        <w:t xml:space="preserve">., </w:t>
      </w:r>
      <w:r w:rsidR="00ED208C">
        <w:rPr>
          <w:rFonts w:ascii="Times New Roman" w:eastAsia="Times New Roman" w:hAnsi="Times New Roman" w:cs="Times New Roman"/>
          <w:sz w:val="24"/>
          <w:szCs w:val="24"/>
          <w:lang w:eastAsia="cs-CZ"/>
        </w:rPr>
        <w:t>o zvláštních řízeních soudních</w:t>
      </w:r>
      <w:r w:rsidR="00D404EB">
        <w:rPr>
          <w:rFonts w:ascii="Times New Roman" w:eastAsia="Times New Roman" w:hAnsi="Times New Roman" w:cs="Times New Roman"/>
          <w:sz w:val="24"/>
          <w:szCs w:val="24"/>
          <w:lang w:eastAsia="cs-CZ"/>
        </w:rPr>
        <w:t xml:space="preserve"> (dále jen zákon o zvláštních řízeních soudních, či jen ZŘS)</w:t>
      </w:r>
      <w:r w:rsidR="00ED208C">
        <w:rPr>
          <w:rFonts w:ascii="Times New Roman" w:eastAsia="Times New Roman" w:hAnsi="Times New Roman" w:cs="Times New Roman"/>
          <w:sz w:val="24"/>
          <w:szCs w:val="24"/>
          <w:lang w:eastAsia="cs-CZ"/>
        </w:rPr>
        <w:t>, kter</w:t>
      </w:r>
      <w:r w:rsidR="00717E89">
        <w:rPr>
          <w:rFonts w:ascii="Times New Roman" w:eastAsia="Times New Roman" w:hAnsi="Times New Roman" w:cs="Times New Roman"/>
          <w:sz w:val="24"/>
          <w:szCs w:val="24"/>
          <w:lang w:eastAsia="cs-CZ"/>
        </w:rPr>
        <w:t>é</w:t>
      </w:r>
      <w:r w:rsidR="00ED208C">
        <w:rPr>
          <w:rFonts w:ascii="Times New Roman" w:eastAsia="Times New Roman" w:hAnsi="Times New Roman" w:cs="Times New Roman"/>
          <w:sz w:val="24"/>
          <w:szCs w:val="24"/>
          <w:lang w:eastAsia="cs-CZ"/>
        </w:rPr>
        <w:t>žto je pojat</w:t>
      </w:r>
      <w:r w:rsidR="00717E89">
        <w:rPr>
          <w:rFonts w:ascii="Times New Roman" w:eastAsia="Times New Roman" w:hAnsi="Times New Roman" w:cs="Times New Roman"/>
          <w:sz w:val="24"/>
          <w:szCs w:val="24"/>
          <w:lang w:eastAsia="cs-CZ"/>
        </w:rPr>
        <w:t>o</w:t>
      </w:r>
      <w:r w:rsidR="00ED208C">
        <w:rPr>
          <w:rFonts w:ascii="Times New Roman" w:eastAsia="Times New Roman" w:hAnsi="Times New Roman" w:cs="Times New Roman"/>
          <w:sz w:val="24"/>
          <w:szCs w:val="24"/>
          <w:lang w:eastAsia="cs-CZ"/>
        </w:rPr>
        <w:t xml:space="preserve"> jako ochrana teritoriální</w:t>
      </w:r>
      <w:r w:rsidR="00717E89">
        <w:rPr>
          <w:rFonts w:ascii="Times New Roman" w:eastAsia="Times New Roman" w:hAnsi="Times New Roman" w:cs="Times New Roman"/>
          <w:sz w:val="24"/>
          <w:szCs w:val="24"/>
          <w:lang w:eastAsia="cs-CZ"/>
        </w:rPr>
        <w:t>,</w:t>
      </w:r>
      <w:r w:rsidR="00ED208C">
        <w:rPr>
          <w:rFonts w:ascii="Times New Roman" w:eastAsia="Times New Roman" w:hAnsi="Times New Roman" w:cs="Times New Roman"/>
          <w:sz w:val="24"/>
          <w:szCs w:val="24"/>
          <w:lang w:eastAsia="cs-CZ"/>
        </w:rPr>
        <w:t xml:space="preserve"> dle čehož jsem tuto kapitolu pojmenovala. Kapitola třetí je věnována personální ochraně (proti domácímu násilí), v rámci které je oběti domácího násilí poskytnuta možnost podat žalobu na ochranu osobnosti</w:t>
      </w:r>
      <w:r w:rsidR="00FE4D38">
        <w:rPr>
          <w:rFonts w:ascii="Times New Roman" w:eastAsia="Times New Roman" w:hAnsi="Times New Roman" w:cs="Times New Roman"/>
          <w:sz w:val="24"/>
          <w:szCs w:val="24"/>
          <w:lang w:eastAsia="cs-CZ"/>
        </w:rPr>
        <w:t xml:space="preserve">, která bude následně projednána v klasickém </w:t>
      </w:r>
      <w:r w:rsidR="00A272F5">
        <w:rPr>
          <w:rFonts w:ascii="Times New Roman" w:eastAsia="Times New Roman" w:hAnsi="Times New Roman" w:cs="Times New Roman"/>
          <w:sz w:val="24"/>
          <w:szCs w:val="24"/>
          <w:lang w:eastAsia="cs-CZ"/>
        </w:rPr>
        <w:t xml:space="preserve">nalézacím řízení </w:t>
      </w:r>
      <w:r w:rsidR="00FE4D38">
        <w:rPr>
          <w:rFonts w:ascii="Times New Roman" w:eastAsia="Times New Roman" w:hAnsi="Times New Roman" w:cs="Times New Roman"/>
          <w:sz w:val="24"/>
          <w:szCs w:val="24"/>
          <w:lang w:eastAsia="cs-CZ"/>
        </w:rPr>
        <w:t xml:space="preserve">dle </w:t>
      </w:r>
      <w:r w:rsidR="00D0399B">
        <w:rPr>
          <w:rFonts w:ascii="Times New Roman" w:hAnsi="Times New Roman" w:cs="Times New Roman"/>
          <w:sz w:val="24"/>
          <w:szCs w:val="24"/>
        </w:rPr>
        <w:t>z</w:t>
      </w:r>
      <w:r w:rsidR="00D0399B" w:rsidRPr="001F6824">
        <w:rPr>
          <w:rFonts w:ascii="Times New Roman" w:hAnsi="Times New Roman" w:cs="Times New Roman"/>
          <w:sz w:val="24"/>
          <w:szCs w:val="24"/>
        </w:rPr>
        <w:t>ákon</w:t>
      </w:r>
      <w:r w:rsidR="00D0399B">
        <w:rPr>
          <w:rFonts w:ascii="Times New Roman" w:hAnsi="Times New Roman" w:cs="Times New Roman"/>
          <w:sz w:val="24"/>
          <w:szCs w:val="24"/>
        </w:rPr>
        <w:t>a</w:t>
      </w:r>
      <w:r w:rsidR="00D0399B" w:rsidRPr="001F6824">
        <w:rPr>
          <w:rFonts w:ascii="Times New Roman" w:hAnsi="Times New Roman" w:cs="Times New Roman"/>
          <w:sz w:val="24"/>
          <w:szCs w:val="24"/>
        </w:rPr>
        <w:t xml:space="preserve"> č. 99/1963 Sb., občanský soudní řád</w:t>
      </w:r>
      <w:r w:rsidR="00D0399B">
        <w:rPr>
          <w:rFonts w:ascii="Times New Roman" w:eastAsia="Times New Roman" w:hAnsi="Times New Roman" w:cs="Times New Roman"/>
          <w:sz w:val="24"/>
          <w:szCs w:val="24"/>
          <w:lang w:eastAsia="cs-CZ"/>
        </w:rPr>
        <w:t xml:space="preserve"> (dále jen občanský soudní řád, či jen OSŘ)</w:t>
      </w:r>
      <w:r w:rsidR="00FE4D38">
        <w:rPr>
          <w:rFonts w:ascii="Times New Roman" w:eastAsia="Times New Roman" w:hAnsi="Times New Roman" w:cs="Times New Roman"/>
          <w:sz w:val="24"/>
          <w:szCs w:val="24"/>
          <w:lang w:eastAsia="cs-CZ"/>
        </w:rPr>
        <w:t>.</w:t>
      </w:r>
      <w:r w:rsidR="00E707E8">
        <w:rPr>
          <w:rFonts w:ascii="Times New Roman" w:eastAsia="Times New Roman" w:hAnsi="Times New Roman" w:cs="Times New Roman"/>
          <w:sz w:val="24"/>
          <w:szCs w:val="24"/>
          <w:lang w:eastAsia="cs-CZ"/>
        </w:rPr>
        <w:t xml:space="preserve"> Ve čtvrté kapitole se soustředím na ochranu před domácím násilím obsaženou v zákoně </w:t>
      </w:r>
      <w:r w:rsidR="00DD3E62" w:rsidRPr="002A147D">
        <w:rPr>
          <w:rFonts w:ascii="Times New Roman" w:eastAsiaTheme="minorHAnsi" w:hAnsi="Times New Roman" w:cs="Times New Roman"/>
          <w:sz w:val="24"/>
          <w:szCs w:val="24"/>
        </w:rPr>
        <w:t xml:space="preserve">č. 273/2008 </w:t>
      </w:r>
      <w:r w:rsidR="00DD3E62" w:rsidRPr="002A147D">
        <w:rPr>
          <w:rFonts w:ascii="Times New Roman" w:eastAsiaTheme="minorHAnsi" w:hAnsi="Times New Roman" w:cs="Times New Roman"/>
          <w:sz w:val="24"/>
          <w:szCs w:val="24"/>
        </w:rPr>
        <w:lastRenderedPageBreak/>
        <w:t>Sb., zákon</w:t>
      </w:r>
      <w:r w:rsidR="00DD3E62">
        <w:rPr>
          <w:rFonts w:ascii="Times New Roman" w:eastAsiaTheme="minorHAnsi" w:hAnsi="Times New Roman" w:cs="Times New Roman"/>
          <w:sz w:val="24"/>
          <w:szCs w:val="24"/>
        </w:rPr>
        <w:t>ě</w:t>
      </w:r>
      <w:r w:rsidR="00DD3E62" w:rsidRPr="002A147D">
        <w:rPr>
          <w:rFonts w:ascii="Times New Roman" w:eastAsiaTheme="minorHAnsi" w:hAnsi="Times New Roman" w:cs="Times New Roman"/>
          <w:sz w:val="24"/>
          <w:szCs w:val="24"/>
        </w:rPr>
        <w:t xml:space="preserve"> o Policii České republiky</w:t>
      </w:r>
      <w:r w:rsidR="00DD3E62">
        <w:rPr>
          <w:rFonts w:ascii="Times New Roman" w:eastAsia="Times New Roman" w:hAnsi="Times New Roman" w:cs="Times New Roman"/>
          <w:sz w:val="24"/>
          <w:szCs w:val="24"/>
          <w:lang w:eastAsia="cs-CZ"/>
        </w:rPr>
        <w:t xml:space="preserve"> (dále jen zákon o Policii ČR)</w:t>
      </w:r>
      <w:r w:rsidR="00E707E8">
        <w:rPr>
          <w:rFonts w:ascii="Times New Roman" w:eastAsia="Times New Roman" w:hAnsi="Times New Roman" w:cs="Times New Roman"/>
          <w:sz w:val="24"/>
          <w:szCs w:val="24"/>
          <w:lang w:eastAsia="cs-CZ"/>
        </w:rPr>
        <w:t>, převážně na institut vykázání a v jeho souvislosti na intervenční centra – u nich se snažím přiblížit jejich činnost a jejich spolupráci s</w:t>
      </w:r>
      <w:r w:rsidR="0070692A">
        <w:rPr>
          <w:rFonts w:ascii="Times New Roman" w:eastAsia="Times New Roman" w:hAnsi="Times New Roman" w:cs="Times New Roman"/>
          <w:sz w:val="24"/>
          <w:szCs w:val="24"/>
          <w:lang w:eastAsia="cs-CZ"/>
        </w:rPr>
        <w:t> </w:t>
      </w:r>
      <w:r w:rsidR="00E707E8">
        <w:rPr>
          <w:rFonts w:ascii="Times New Roman" w:eastAsia="Times New Roman" w:hAnsi="Times New Roman" w:cs="Times New Roman"/>
          <w:sz w:val="24"/>
          <w:szCs w:val="24"/>
          <w:lang w:eastAsia="cs-CZ"/>
        </w:rPr>
        <w:t>policií</w:t>
      </w:r>
      <w:r w:rsidR="0070692A">
        <w:rPr>
          <w:rFonts w:ascii="Times New Roman" w:eastAsia="Times New Roman" w:hAnsi="Times New Roman" w:cs="Times New Roman"/>
          <w:sz w:val="24"/>
          <w:szCs w:val="24"/>
          <w:lang w:eastAsia="cs-CZ"/>
        </w:rPr>
        <w:t xml:space="preserve"> (v návaznosti na provedené vykázání)</w:t>
      </w:r>
      <w:r w:rsidR="00E707E8">
        <w:rPr>
          <w:rFonts w:ascii="Times New Roman" w:eastAsia="Times New Roman" w:hAnsi="Times New Roman" w:cs="Times New Roman"/>
          <w:sz w:val="24"/>
          <w:szCs w:val="24"/>
          <w:lang w:eastAsia="cs-CZ"/>
        </w:rPr>
        <w:t>.</w:t>
      </w:r>
      <w:r w:rsidR="0070692A">
        <w:rPr>
          <w:rFonts w:ascii="Times New Roman" w:eastAsia="Times New Roman" w:hAnsi="Times New Roman" w:cs="Times New Roman"/>
          <w:sz w:val="24"/>
          <w:szCs w:val="24"/>
          <w:lang w:eastAsia="cs-CZ"/>
        </w:rPr>
        <w:t xml:space="preserve"> </w:t>
      </w:r>
      <w:r w:rsidR="00EC0CC7">
        <w:rPr>
          <w:rFonts w:ascii="Times New Roman" w:eastAsia="Times New Roman" w:hAnsi="Times New Roman" w:cs="Times New Roman"/>
          <w:sz w:val="24"/>
          <w:szCs w:val="24"/>
          <w:lang w:eastAsia="cs-CZ"/>
        </w:rPr>
        <w:t xml:space="preserve">Poslední kapitola je zaměřena na ochranu před domácím </w:t>
      </w:r>
      <w:r w:rsidR="000A1A7C">
        <w:rPr>
          <w:rFonts w:ascii="Times New Roman" w:eastAsia="Times New Roman" w:hAnsi="Times New Roman" w:cs="Times New Roman"/>
          <w:sz w:val="24"/>
          <w:szCs w:val="24"/>
          <w:lang w:eastAsia="cs-CZ"/>
        </w:rPr>
        <w:t xml:space="preserve">násilím </w:t>
      </w:r>
      <w:r w:rsidR="00EC0CC7">
        <w:rPr>
          <w:rFonts w:ascii="Times New Roman" w:eastAsia="Times New Roman" w:hAnsi="Times New Roman" w:cs="Times New Roman"/>
          <w:sz w:val="24"/>
          <w:szCs w:val="24"/>
          <w:lang w:eastAsia="cs-CZ"/>
        </w:rPr>
        <w:t>dle trestního práva</w:t>
      </w:r>
      <w:r w:rsidR="000A1A7C">
        <w:rPr>
          <w:rFonts w:ascii="Times New Roman" w:eastAsia="Times New Roman" w:hAnsi="Times New Roman" w:cs="Times New Roman"/>
          <w:sz w:val="24"/>
          <w:szCs w:val="24"/>
          <w:lang w:eastAsia="cs-CZ"/>
        </w:rPr>
        <w:t>. Zde jsem p</w:t>
      </w:r>
      <w:r w:rsidR="00EC0CC7">
        <w:rPr>
          <w:rFonts w:ascii="Times New Roman" w:eastAsia="Times New Roman" w:hAnsi="Times New Roman" w:cs="Times New Roman"/>
          <w:sz w:val="24"/>
          <w:szCs w:val="24"/>
          <w:lang w:eastAsia="cs-CZ"/>
        </w:rPr>
        <w:t>rvně jmenovala trestné činy, jež nejblíže odpovídají domácímu násilí</w:t>
      </w:r>
      <w:r w:rsidR="000A1A7C">
        <w:rPr>
          <w:rFonts w:ascii="Times New Roman" w:eastAsia="Times New Roman" w:hAnsi="Times New Roman" w:cs="Times New Roman"/>
          <w:sz w:val="24"/>
          <w:szCs w:val="24"/>
          <w:lang w:eastAsia="cs-CZ"/>
        </w:rPr>
        <w:t>,</w:t>
      </w:r>
      <w:r w:rsidR="00EC0CC7">
        <w:rPr>
          <w:rFonts w:ascii="Times New Roman" w:eastAsia="Times New Roman" w:hAnsi="Times New Roman" w:cs="Times New Roman"/>
          <w:sz w:val="24"/>
          <w:szCs w:val="24"/>
          <w:lang w:eastAsia="cs-CZ"/>
        </w:rPr>
        <w:t xml:space="preserve"> a následně jsem se zabývala předběžnými opatřeními dle </w:t>
      </w:r>
      <w:r w:rsidR="008F5279">
        <w:rPr>
          <w:rFonts w:ascii="Times New Roman" w:eastAsia="Times New Roman" w:hAnsi="Times New Roman" w:cs="Times New Roman"/>
          <w:sz w:val="24"/>
          <w:szCs w:val="24"/>
          <w:lang w:eastAsia="cs-CZ"/>
        </w:rPr>
        <w:t>z</w:t>
      </w:r>
      <w:r w:rsidR="008F5279" w:rsidRPr="002A147D">
        <w:rPr>
          <w:rFonts w:ascii="Times New Roman" w:eastAsiaTheme="minorHAnsi" w:hAnsi="Times New Roman" w:cs="Times New Roman"/>
          <w:sz w:val="24"/>
          <w:szCs w:val="24"/>
        </w:rPr>
        <w:t>ákon</w:t>
      </w:r>
      <w:r w:rsidR="008F5279">
        <w:rPr>
          <w:rFonts w:ascii="Times New Roman" w:eastAsiaTheme="minorHAnsi" w:hAnsi="Times New Roman" w:cs="Times New Roman"/>
          <w:sz w:val="24"/>
          <w:szCs w:val="24"/>
        </w:rPr>
        <w:t>a</w:t>
      </w:r>
      <w:r w:rsidR="008F5279" w:rsidRPr="002A147D">
        <w:rPr>
          <w:rFonts w:ascii="Times New Roman" w:eastAsiaTheme="minorHAnsi" w:hAnsi="Times New Roman" w:cs="Times New Roman"/>
          <w:sz w:val="24"/>
          <w:szCs w:val="24"/>
        </w:rPr>
        <w:t xml:space="preserve"> č. 141/1961 Sb., zákon o trestním řízení soudním, </w:t>
      </w:r>
      <w:r w:rsidR="008F5279">
        <w:rPr>
          <w:rFonts w:ascii="Times New Roman" w:eastAsiaTheme="minorHAnsi" w:hAnsi="Times New Roman" w:cs="Times New Roman"/>
          <w:sz w:val="24"/>
          <w:szCs w:val="24"/>
        </w:rPr>
        <w:t xml:space="preserve">(dále jen </w:t>
      </w:r>
      <w:r w:rsidR="00EC0CC7">
        <w:rPr>
          <w:rFonts w:ascii="Times New Roman" w:eastAsia="Times New Roman" w:hAnsi="Times New Roman" w:cs="Times New Roman"/>
          <w:sz w:val="24"/>
          <w:szCs w:val="24"/>
          <w:lang w:eastAsia="cs-CZ"/>
        </w:rPr>
        <w:t>trestní řád</w:t>
      </w:r>
      <w:r w:rsidR="008F5279">
        <w:rPr>
          <w:rFonts w:ascii="Times New Roman" w:eastAsia="Times New Roman" w:hAnsi="Times New Roman" w:cs="Times New Roman"/>
          <w:sz w:val="24"/>
          <w:szCs w:val="24"/>
          <w:lang w:eastAsia="cs-CZ"/>
        </w:rPr>
        <w:t>, či jen TŘ)</w:t>
      </w:r>
      <w:r w:rsidR="00EC0CC7">
        <w:rPr>
          <w:rFonts w:ascii="Times New Roman" w:eastAsia="Times New Roman" w:hAnsi="Times New Roman" w:cs="Times New Roman"/>
          <w:sz w:val="24"/>
          <w:szCs w:val="24"/>
          <w:lang w:eastAsia="cs-CZ"/>
        </w:rPr>
        <w:t xml:space="preserve"> a vztahem mezi takovými předběžnými opatřeními a předběžným opatřením dle zákona o zvláštních řízeních soudních.</w:t>
      </w:r>
      <w:r w:rsidR="00913266">
        <w:rPr>
          <w:rFonts w:ascii="Times New Roman" w:eastAsia="Times New Roman" w:hAnsi="Times New Roman" w:cs="Times New Roman"/>
          <w:sz w:val="24"/>
          <w:szCs w:val="24"/>
          <w:lang w:eastAsia="cs-CZ"/>
        </w:rPr>
        <w:t xml:space="preserve"> Nakonec v závěru </w:t>
      </w:r>
      <w:proofErr w:type="gramStart"/>
      <w:r w:rsidR="00913266">
        <w:rPr>
          <w:rFonts w:ascii="Times New Roman" w:eastAsia="Times New Roman" w:hAnsi="Times New Roman" w:cs="Times New Roman"/>
          <w:sz w:val="24"/>
          <w:szCs w:val="24"/>
          <w:lang w:eastAsia="cs-CZ"/>
        </w:rPr>
        <w:t>hodnotím nakolik</w:t>
      </w:r>
      <w:proofErr w:type="gramEnd"/>
      <w:r w:rsidR="00913266">
        <w:rPr>
          <w:rFonts w:ascii="Times New Roman" w:eastAsia="Times New Roman" w:hAnsi="Times New Roman" w:cs="Times New Roman"/>
          <w:sz w:val="24"/>
          <w:szCs w:val="24"/>
          <w:lang w:eastAsia="cs-CZ"/>
        </w:rPr>
        <w:t xml:space="preserve"> se mi podařilo odpovědět na výzkumné otázky, které jsem si tu v úvodu stanovila, zvláště zda shledávám současnou právní úpravu za dostatečnou k ochraně obětí domácího násilí; lehce zde také srovnávám předběžné opatření dle zákona o zvláštních řízeních soudních a předběžná opatření dle trestního řádu – posuzuji tedy jejich pozitiva a negativa.</w:t>
      </w:r>
      <w:r w:rsidR="00967511">
        <w:rPr>
          <w:rFonts w:ascii="Times New Roman" w:eastAsia="Times New Roman" w:hAnsi="Times New Roman" w:cs="Times New Roman"/>
          <w:sz w:val="24"/>
          <w:szCs w:val="24"/>
          <w:lang w:eastAsia="cs-CZ"/>
        </w:rPr>
        <w:t xml:space="preserve"> Po závěru ještě následuje seznam použité literatury, abstrakt a klíčová slova.</w:t>
      </w:r>
      <w:r w:rsidR="00173345" w:rsidRPr="00173345">
        <w:rPr>
          <w:rFonts w:ascii="Times New Roman" w:eastAsia="Times New Roman" w:hAnsi="Times New Roman" w:cs="Times New Roman"/>
          <w:sz w:val="24"/>
          <w:szCs w:val="24"/>
          <w:lang w:eastAsia="cs-CZ"/>
        </w:rPr>
        <w:t xml:space="preserve"> </w:t>
      </w:r>
      <w:r w:rsidR="00173345">
        <w:rPr>
          <w:rFonts w:ascii="Times New Roman" w:eastAsia="Times New Roman" w:hAnsi="Times New Roman" w:cs="Times New Roman"/>
          <w:sz w:val="24"/>
          <w:szCs w:val="24"/>
          <w:lang w:eastAsia="cs-CZ"/>
        </w:rPr>
        <w:t>Při psaní práce jsem používala metodu interpretační</w:t>
      </w:r>
      <w:r w:rsidR="00EA4A42">
        <w:rPr>
          <w:rFonts w:ascii="Times New Roman" w:eastAsia="Times New Roman" w:hAnsi="Times New Roman" w:cs="Times New Roman"/>
          <w:sz w:val="24"/>
          <w:szCs w:val="24"/>
          <w:lang w:eastAsia="cs-CZ"/>
        </w:rPr>
        <w:t>, zvláště u 1. kapitoly, dále metodu analytickou a v závěru i metodu komparativní.</w:t>
      </w:r>
    </w:p>
    <w:p w14:paraId="7DC8EB86" w14:textId="5A4DDDF4" w:rsidR="00C9377E" w:rsidRDefault="00770E09" w:rsidP="00F21BA0">
      <w:pP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dané problematice existuje množství knih, článků a dalších zdrojů. Při hledání potřebné literatury ovšem nesmíme zapomínat, že značný okruh těchto zdrojů se zabývá domácím násilím z pohledu sociologie, popř. psychologie</w:t>
      </w:r>
      <w:r w:rsidR="00B554E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jelikož tyto obory mají blízký vztah.</w:t>
      </w:r>
      <w:r w:rsidR="00B554EE">
        <w:rPr>
          <w:rFonts w:ascii="Times New Roman" w:eastAsia="Times New Roman" w:hAnsi="Times New Roman" w:cs="Times New Roman"/>
          <w:sz w:val="24"/>
          <w:szCs w:val="24"/>
          <w:lang w:eastAsia="cs-CZ"/>
        </w:rPr>
        <w:t xml:space="preserve"> Dalším problémem při hledání vhodných zdrojů je také fakt, že díky měnící se legislativě mnohé zdroje nejsou po jisté době již aktuální. </w:t>
      </w:r>
      <w:r w:rsidR="00D9045D">
        <w:rPr>
          <w:rFonts w:ascii="Times New Roman" w:eastAsia="Times New Roman" w:hAnsi="Times New Roman" w:cs="Times New Roman"/>
          <w:sz w:val="24"/>
          <w:szCs w:val="24"/>
          <w:lang w:eastAsia="cs-CZ"/>
        </w:rPr>
        <w:t>I přesto jsem využila i literatury starší</w:t>
      </w:r>
      <w:r w:rsidR="0068775B">
        <w:rPr>
          <w:rFonts w:ascii="Times New Roman" w:eastAsia="Times New Roman" w:hAnsi="Times New Roman" w:cs="Times New Roman"/>
          <w:sz w:val="24"/>
          <w:szCs w:val="24"/>
          <w:lang w:eastAsia="cs-CZ"/>
        </w:rPr>
        <w:t>,</w:t>
      </w:r>
      <w:r w:rsidR="00D9045D">
        <w:rPr>
          <w:rFonts w:ascii="Times New Roman" w:eastAsia="Times New Roman" w:hAnsi="Times New Roman" w:cs="Times New Roman"/>
          <w:sz w:val="24"/>
          <w:szCs w:val="24"/>
          <w:lang w:eastAsia="cs-CZ"/>
        </w:rPr>
        <w:t xml:space="preserve"> a to sice v kapitole věnující se obecné charakteristice domácího násilí</w:t>
      </w:r>
      <w:r w:rsidR="0068775B">
        <w:rPr>
          <w:rFonts w:ascii="Times New Roman" w:eastAsia="Times New Roman" w:hAnsi="Times New Roman" w:cs="Times New Roman"/>
          <w:sz w:val="24"/>
          <w:szCs w:val="24"/>
          <w:lang w:eastAsia="cs-CZ"/>
        </w:rPr>
        <w:t>, jedná se například o monografie a články české psycholožky Ludmily Čírtkové.</w:t>
      </w:r>
      <w:r w:rsidR="00E7379B">
        <w:rPr>
          <w:rFonts w:ascii="Times New Roman" w:eastAsia="Times New Roman" w:hAnsi="Times New Roman" w:cs="Times New Roman"/>
          <w:sz w:val="24"/>
          <w:szCs w:val="24"/>
          <w:lang w:eastAsia="cs-CZ"/>
        </w:rPr>
        <w:t xml:space="preserve"> Jelikož základní výzkumnou otázkou mé práce bylo zhodnotit současnou právní úpravu – prostředky na ochranu před domácím násilím v ní obsažené</w:t>
      </w:r>
      <w:r w:rsidR="008D0D51">
        <w:rPr>
          <w:rFonts w:ascii="Times New Roman" w:eastAsia="Times New Roman" w:hAnsi="Times New Roman" w:cs="Times New Roman"/>
          <w:sz w:val="24"/>
          <w:szCs w:val="24"/>
          <w:lang w:eastAsia="cs-CZ"/>
        </w:rPr>
        <w:t xml:space="preserve"> – zda plní svou funkci a jsou dostupné, čerpala jsem při práci značně ze samotných zákonů a komentářů k nim (jedná se jak o komentáře od nakladatelství C. H. Beck, </w:t>
      </w:r>
      <w:proofErr w:type="spellStart"/>
      <w:r w:rsidR="0095531C" w:rsidRPr="002A147D">
        <w:rPr>
          <w:rFonts w:ascii="Times New Roman" w:eastAsiaTheme="minorHAnsi" w:hAnsi="Times New Roman" w:cs="Times New Roman"/>
          <w:sz w:val="24"/>
          <w:szCs w:val="24"/>
        </w:rPr>
        <w:t>Wolters</w:t>
      </w:r>
      <w:proofErr w:type="spellEnd"/>
      <w:r w:rsidR="0095531C" w:rsidRPr="002A147D">
        <w:rPr>
          <w:rFonts w:ascii="Times New Roman" w:eastAsiaTheme="minorHAnsi" w:hAnsi="Times New Roman" w:cs="Times New Roman"/>
          <w:sz w:val="24"/>
          <w:szCs w:val="24"/>
        </w:rPr>
        <w:t xml:space="preserve"> </w:t>
      </w:r>
      <w:proofErr w:type="spellStart"/>
      <w:r w:rsidR="0095531C" w:rsidRPr="002A147D">
        <w:rPr>
          <w:rFonts w:ascii="Times New Roman" w:eastAsiaTheme="minorHAnsi" w:hAnsi="Times New Roman" w:cs="Times New Roman"/>
          <w:sz w:val="24"/>
          <w:szCs w:val="24"/>
        </w:rPr>
        <w:t>Kluwer</w:t>
      </w:r>
      <w:proofErr w:type="spellEnd"/>
      <w:r w:rsidR="0095531C">
        <w:rPr>
          <w:rFonts w:ascii="Times New Roman" w:eastAsiaTheme="minorHAnsi" w:hAnsi="Times New Roman" w:cs="Times New Roman"/>
          <w:sz w:val="24"/>
          <w:szCs w:val="24"/>
        </w:rPr>
        <w:t xml:space="preserve"> i </w:t>
      </w:r>
      <w:proofErr w:type="spellStart"/>
      <w:r w:rsidR="0095531C">
        <w:rPr>
          <w:rFonts w:ascii="Times New Roman" w:eastAsiaTheme="minorHAnsi" w:hAnsi="Times New Roman" w:cs="Times New Roman"/>
          <w:sz w:val="24"/>
          <w:szCs w:val="24"/>
        </w:rPr>
        <w:t>Leges</w:t>
      </w:r>
      <w:proofErr w:type="spellEnd"/>
      <w:r w:rsidR="0095531C">
        <w:rPr>
          <w:rFonts w:ascii="Times New Roman" w:eastAsiaTheme="minorHAnsi" w:hAnsi="Times New Roman" w:cs="Times New Roman"/>
          <w:sz w:val="24"/>
          <w:szCs w:val="24"/>
        </w:rPr>
        <w:t>).</w:t>
      </w:r>
    </w:p>
    <w:p w14:paraId="5A183ECA" w14:textId="77777777" w:rsidR="00CA152B" w:rsidRDefault="00CA152B">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35C05603" w14:textId="20851FE1" w:rsidR="00400A72" w:rsidRDefault="00400A72" w:rsidP="00400A72">
      <w:pPr>
        <w:pStyle w:val="Nadpis1"/>
        <w:numPr>
          <w:ilvl w:val="0"/>
          <w:numId w:val="16"/>
        </w:numPr>
      </w:pPr>
      <w:bookmarkStart w:id="4" w:name="_Toc27039612"/>
      <w:r>
        <w:lastRenderedPageBreak/>
        <w:t>Obecná charakteristika domácího násilí</w:t>
      </w:r>
      <w:bookmarkEnd w:id="4"/>
    </w:p>
    <w:p w14:paraId="2E24BCD4" w14:textId="77777777" w:rsidR="00400A72" w:rsidRPr="00400A72" w:rsidRDefault="00400A72" w:rsidP="00400A72"/>
    <w:p w14:paraId="1E7DAAB8" w14:textId="3A9C22F1" w:rsidR="0046022A" w:rsidRDefault="004D4A81" w:rsidP="00400A72">
      <w:pPr>
        <w:pStyle w:val="Nadpis2"/>
        <w:numPr>
          <w:ilvl w:val="1"/>
          <w:numId w:val="16"/>
        </w:numPr>
      </w:pPr>
      <w:bookmarkStart w:id="5" w:name="_Toc27039613"/>
      <w:r w:rsidRPr="00A35BDE">
        <w:t>Pojem</w:t>
      </w:r>
      <w:r w:rsidR="0046022A" w:rsidRPr="00A35BDE">
        <w:t xml:space="preserve"> domácího násilí</w:t>
      </w:r>
      <w:bookmarkEnd w:id="5"/>
      <w:r w:rsidRPr="00A35BDE">
        <w:t xml:space="preserve"> </w:t>
      </w:r>
    </w:p>
    <w:p w14:paraId="207465E5" w14:textId="34871870" w:rsidR="007B16BA" w:rsidRDefault="007B16BA" w:rsidP="0003266F">
      <w:pPr>
        <w:spacing w:line="360" w:lineRule="auto"/>
        <w:jc w:val="both"/>
        <w:rPr>
          <w:rFonts w:ascii="Times New Roman" w:hAnsi="Times New Roman" w:cs="Times New Roman"/>
          <w:bCs/>
          <w:sz w:val="24"/>
          <w:szCs w:val="24"/>
        </w:rPr>
      </w:pPr>
    </w:p>
    <w:p w14:paraId="40299A3F" w14:textId="76FCE4C9" w:rsidR="00E321A1" w:rsidRPr="00612DAB" w:rsidRDefault="00A02503" w:rsidP="007A465C">
      <w:pPr>
        <w:spacing w:line="360" w:lineRule="auto"/>
        <w:jc w:val="both"/>
        <w:rPr>
          <w:rFonts w:ascii="Times New Roman" w:hAnsi="Times New Roman" w:cs="Times New Roman"/>
          <w:sz w:val="24"/>
          <w:szCs w:val="24"/>
        </w:rPr>
      </w:pPr>
      <w:r>
        <w:tab/>
      </w:r>
      <w:r w:rsidRPr="004D121C">
        <w:rPr>
          <w:rFonts w:ascii="Times New Roman" w:hAnsi="Times New Roman" w:cs="Times New Roman"/>
          <w:sz w:val="24"/>
          <w:szCs w:val="24"/>
        </w:rPr>
        <w:t>Na začát</w:t>
      </w:r>
      <w:r w:rsidR="00FC5B7E">
        <w:rPr>
          <w:rFonts w:ascii="Times New Roman" w:hAnsi="Times New Roman" w:cs="Times New Roman"/>
          <w:sz w:val="24"/>
          <w:szCs w:val="24"/>
        </w:rPr>
        <w:t>ku</w:t>
      </w:r>
      <w:r w:rsidRPr="004D121C">
        <w:rPr>
          <w:rFonts w:ascii="Times New Roman" w:hAnsi="Times New Roman" w:cs="Times New Roman"/>
          <w:sz w:val="24"/>
          <w:szCs w:val="24"/>
        </w:rPr>
        <w:t xml:space="preserve"> </w:t>
      </w:r>
      <w:r w:rsidR="00F341EB" w:rsidRPr="004D121C">
        <w:rPr>
          <w:rFonts w:ascii="Times New Roman" w:hAnsi="Times New Roman" w:cs="Times New Roman"/>
          <w:sz w:val="24"/>
          <w:szCs w:val="24"/>
        </w:rPr>
        <w:t xml:space="preserve">každé práce je myslím zásadní vymezit </w:t>
      </w:r>
      <w:r w:rsidR="00F04ECC" w:rsidRPr="004D121C">
        <w:rPr>
          <w:rFonts w:ascii="Times New Roman" w:hAnsi="Times New Roman" w:cs="Times New Roman"/>
          <w:sz w:val="24"/>
          <w:szCs w:val="24"/>
        </w:rPr>
        <w:t>si</w:t>
      </w:r>
      <w:r w:rsidR="00F341EB" w:rsidRPr="004D121C">
        <w:rPr>
          <w:rFonts w:ascii="Times New Roman" w:hAnsi="Times New Roman" w:cs="Times New Roman"/>
          <w:sz w:val="24"/>
          <w:szCs w:val="24"/>
        </w:rPr>
        <w:t xml:space="preserve"> </w:t>
      </w:r>
      <w:r w:rsidR="00FC5B7E">
        <w:rPr>
          <w:rFonts w:ascii="Times New Roman" w:hAnsi="Times New Roman" w:cs="Times New Roman"/>
          <w:sz w:val="24"/>
          <w:szCs w:val="24"/>
        </w:rPr>
        <w:t>h</w:t>
      </w:r>
      <w:r w:rsidR="00047C0B">
        <w:rPr>
          <w:rFonts w:ascii="Times New Roman" w:hAnsi="Times New Roman" w:cs="Times New Roman"/>
          <w:sz w:val="24"/>
          <w:szCs w:val="24"/>
        </w:rPr>
        <w:t>lavní</w:t>
      </w:r>
      <w:r w:rsidR="00FC5B7E">
        <w:rPr>
          <w:rFonts w:ascii="Times New Roman" w:hAnsi="Times New Roman" w:cs="Times New Roman"/>
          <w:sz w:val="24"/>
          <w:szCs w:val="24"/>
        </w:rPr>
        <w:t xml:space="preserve"> pojem</w:t>
      </w:r>
      <w:r w:rsidR="00047C0B">
        <w:rPr>
          <w:rFonts w:ascii="Times New Roman" w:hAnsi="Times New Roman" w:cs="Times New Roman"/>
          <w:sz w:val="24"/>
          <w:szCs w:val="24"/>
        </w:rPr>
        <w:t xml:space="preserve"> </w:t>
      </w:r>
      <w:r w:rsidR="00F341EB" w:rsidRPr="004D121C">
        <w:rPr>
          <w:rFonts w:ascii="Times New Roman" w:hAnsi="Times New Roman" w:cs="Times New Roman"/>
          <w:sz w:val="24"/>
          <w:szCs w:val="24"/>
        </w:rPr>
        <w:t xml:space="preserve">dané práce. </w:t>
      </w:r>
      <w:r w:rsidR="00E321A1">
        <w:rPr>
          <w:rFonts w:ascii="Times New Roman" w:hAnsi="Times New Roman" w:cs="Times New Roman"/>
          <w:sz w:val="24"/>
          <w:szCs w:val="24"/>
        </w:rPr>
        <w:t>V případě mé diplomové práce se bude jednat o poněkud komplikovanější úkol, neboť pojem domácího násilí nejenže není nikde přímo definován v naší právní úpravě,</w:t>
      </w:r>
      <w:r w:rsidR="00D5040D">
        <w:rPr>
          <w:rFonts w:ascii="Times New Roman" w:hAnsi="Times New Roman" w:cs="Times New Roman"/>
          <w:color w:val="C5E0B3" w:themeColor="accent6" w:themeTint="66"/>
          <w:sz w:val="24"/>
          <w:szCs w:val="24"/>
        </w:rPr>
        <w:t xml:space="preserve"> </w:t>
      </w:r>
      <w:r w:rsidR="00D5040D" w:rsidRPr="00E321A1">
        <w:rPr>
          <w:rFonts w:ascii="Times New Roman" w:hAnsi="Times New Roman" w:cs="Times New Roman"/>
          <w:sz w:val="24"/>
          <w:szCs w:val="24"/>
        </w:rPr>
        <w:t xml:space="preserve">ale ani </w:t>
      </w:r>
      <w:r w:rsidR="00F341EB" w:rsidRPr="00E321A1">
        <w:rPr>
          <w:rFonts w:ascii="Times New Roman" w:hAnsi="Times New Roman" w:cs="Times New Roman"/>
          <w:sz w:val="24"/>
          <w:szCs w:val="24"/>
        </w:rPr>
        <w:t>odborníci se nemohou shodnout na jedné definici</w:t>
      </w:r>
      <w:r w:rsidR="00D5040D" w:rsidRPr="00E321A1">
        <w:rPr>
          <w:rFonts w:ascii="Times New Roman" w:hAnsi="Times New Roman" w:cs="Times New Roman"/>
          <w:sz w:val="24"/>
          <w:szCs w:val="24"/>
        </w:rPr>
        <w:t xml:space="preserve"> tohoto pojmu</w:t>
      </w:r>
      <w:r w:rsidR="00F341EB" w:rsidRPr="00E321A1">
        <w:rPr>
          <w:rFonts w:ascii="Times New Roman" w:hAnsi="Times New Roman" w:cs="Times New Roman"/>
          <w:sz w:val="24"/>
          <w:szCs w:val="24"/>
        </w:rPr>
        <w:t>.</w:t>
      </w:r>
      <w:r w:rsidR="00BA0954">
        <w:rPr>
          <w:rFonts w:ascii="Times New Roman" w:hAnsi="Times New Roman" w:cs="Times New Roman"/>
          <w:color w:val="C5E0B3" w:themeColor="accent6" w:themeTint="66"/>
          <w:sz w:val="24"/>
          <w:szCs w:val="24"/>
        </w:rPr>
        <w:t xml:space="preserve"> </w:t>
      </w:r>
      <w:r w:rsidR="00BA0954" w:rsidRPr="00612DAB">
        <w:rPr>
          <w:rFonts w:ascii="Times New Roman" w:hAnsi="Times New Roman" w:cs="Times New Roman"/>
          <w:sz w:val="24"/>
          <w:szCs w:val="24"/>
        </w:rPr>
        <w:t xml:space="preserve">Výsledkem toho je, že </w:t>
      </w:r>
      <w:r w:rsidR="00D54905">
        <w:rPr>
          <w:rFonts w:ascii="Times New Roman" w:hAnsi="Times New Roman" w:cs="Times New Roman"/>
          <w:sz w:val="24"/>
          <w:szCs w:val="24"/>
        </w:rPr>
        <w:t>nevěřím, že bych</w:t>
      </w:r>
      <w:r w:rsidR="00612DAB" w:rsidRPr="00612DAB">
        <w:rPr>
          <w:rFonts w:ascii="Times New Roman" w:hAnsi="Times New Roman" w:cs="Times New Roman"/>
          <w:sz w:val="24"/>
          <w:szCs w:val="24"/>
        </w:rPr>
        <w:t xml:space="preserve"> mohla říci, kterou z existujících definic lze</w:t>
      </w:r>
      <w:r w:rsidR="00BA0954" w:rsidRPr="00612DAB">
        <w:rPr>
          <w:rFonts w:ascii="Times New Roman" w:hAnsi="Times New Roman" w:cs="Times New Roman"/>
          <w:sz w:val="24"/>
          <w:szCs w:val="24"/>
        </w:rPr>
        <w:t xml:space="preserve"> považovat za směrodatnou</w:t>
      </w:r>
      <w:r w:rsidR="00942419">
        <w:rPr>
          <w:rFonts w:ascii="Times New Roman" w:hAnsi="Times New Roman" w:cs="Times New Roman"/>
          <w:sz w:val="24"/>
          <w:szCs w:val="24"/>
        </w:rPr>
        <w:t>.</w:t>
      </w:r>
      <w:r w:rsidRPr="00612DAB">
        <w:rPr>
          <w:rFonts w:ascii="Times New Roman" w:hAnsi="Times New Roman" w:cs="Times New Roman"/>
          <w:sz w:val="24"/>
          <w:szCs w:val="24"/>
        </w:rPr>
        <w:t xml:space="preserve"> </w:t>
      </w:r>
    </w:p>
    <w:p w14:paraId="397797C2" w14:textId="1D454E88" w:rsidR="00BC16DD" w:rsidRDefault="00642A31" w:rsidP="00E321A1">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Nejblíže </w:t>
      </w:r>
      <w:r w:rsidR="00942419">
        <w:rPr>
          <w:rFonts w:ascii="Times New Roman" w:hAnsi="Times New Roman" w:cs="Times New Roman"/>
          <w:sz w:val="24"/>
          <w:szCs w:val="24"/>
        </w:rPr>
        <w:t xml:space="preserve">k </w:t>
      </w:r>
      <w:r>
        <w:rPr>
          <w:rFonts w:ascii="Times New Roman" w:hAnsi="Times New Roman" w:cs="Times New Roman"/>
          <w:sz w:val="24"/>
          <w:szCs w:val="24"/>
        </w:rPr>
        <w:t xml:space="preserve">definici má v našem </w:t>
      </w:r>
      <w:r w:rsidR="008A2E96">
        <w:rPr>
          <w:rFonts w:ascii="Times New Roman" w:hAnsi="Times New Roman" w:cs="Times New Roman"/>
          <w:sz w:val="24"/>
          <w:szCs w:val="24"/>
        </w:rPr>
        <w:t>(</w:t>
      </w:r>
      <w:r>
        <w:rPr>
          <w:rFonts w:ascii="Times New Roman" w:hAnsi="Times New Roman" w:cs="Times New Roman"/>
          <w:sz w:val="24"/>
          <w:szCs w:val="24"/>
        </w:rPr>
        <w:t>soukromém</w:t>
      </w:r>
      <w:r w:rsidR="008A2E96">
        <w:rPr>
          <w:rFonts w:ascii="Times New Roman" w:hAnsi="Times New Roman" w:cs="Times New Roman"/>
          <w:sz w:val="24"/>
          <w:szCs w:val="24"/>
        </w:rPr>
        <w:t>)</w:t>
      </w:r>
      <w:r>
        <w:rPr>
          <w:rFonts w:ascii="Times New Roman" w:hAnsi="Times New Roman" w:cs="Times New Roman"/>
          <w:sz w:val="24"/>
          <w:szCs w:val="24"/>
        </w:rPr>
        <w:t xml:space="preserve"> právu v</w:t>
      </w:r>
      <w:r w:rsidR="00F341EB">
        <w:rPr>
          <w:rFonts w:ascii="Times New Roman" w:hAnsi="Times New Roman" w:cs="Times New Roman"/>
          <w:sz w:val="24"/>
          <w:szCs w:val="24"/>
        </w:rPr>
        <w:t xml:space="preserve"> rámci hmotněprávní úpravy </w:t>
      </w:r>
      <w:r>
        <w:rPr>
          <w:rFonts w:ascii="Times New Roman" w:hAnsi="Times New Roman" w:cs="Times New Roman"/>
          <w:sz w:val="24"/>
          <w:szCs w:val="24"/>
        </w:rPr>
        <w:t xml:space="preserve">ustanovení </w:t>
      </w:r>
      <w:r w:rsidR="00E77C0A">
        <w:rPr>
          <w:rFonts w:ascii="Times New Roman" w:hAnsi="Times New Roman" w:cs="Times New Roman"/>
          <w:sz w:val="24"/>
          <w:szCs w:val="24"/>
        </w:rPr>
        <w:t>§</w:t>
      </w:r>
      <w:r>
        <w:rPr>
          <w:rFonts w:ascii="Times New Roman" w:hAnsi="Times New Roman" w:cs="Times New Roman"/>
          <w:sz w:val="24"/>
          <w:szCs w:val="24"/>
        </w:rPr>
        <w:t xml:space="preserve">751 odst. 1 OZ, kde je upravena </w:t>
      </w:r>
      <w:r w:rsidR="00F341EB">
        <w:rPr>
          <w:rFonts w:ascii="Times New Roman" w:hAnsi="Times New Roman" w:cs="Times New Roman"/>
          <w:sz w:val="24"/>
          <w:szCs w:val="24"/>
        </w:rPr>
        <w:t>ochrana proti domácímu násilí</w:t>
      </w:r>
      <w:r w:rsidR="00BC16DD">
        <w:rPr>
          <w:rFonts w:ascii="Times New Roman" w:hAnsi="Times New Roman" w:cs="Times New Roman"/>
          <w:sz w:val="24"/>
          <w:szCs w:val="24"/>
        </w:rPr>
        <w:t>:</w:t>
      </w:r>
      <w:r w:rsidR="00BC16DD">
        <w:rPr>
          <w:rFonts w:ascii="Times New Roman" w:hAnsi="Times New Roman" w:cs="Times New Roman"/>
          <w:i/>
          <w:iCs/>
          <w:sz w:val="24"/>
          <w:szCs w:val="24"/>
        </w:rPr>
        <w:t xml:space="preserve"> „Stane-li se další společné bydlení manželů v domě nebo bytě, v němž se nachází rodinná domácnost manželů, pro jednoho z nich nesnesitelné z důvodu tělesného nebo duševního násilí vůči manželovi nebo jinému, kdo v rodinné domácnosti manželů žije, může soud na návrh dotčeného manžela omezit, popřípadě i vyloučit na určenou dobu právo druhého manžela v domě nebo bytě bydlet.“</w:t>
      </w:r>
      <w:r w:rsidR="00ED580D">
        <w:rPr>
          <w:rStyle w:val="Znakapoznpodarou"/>
          <w:rFonts w:ascii="Times New Roman" w:hAnsi="Times New Roman" w:cs="Times New Roman"/>
          <w:i/>
          <w:iCs/>
          <w:sz w:val="24"/>
          <w:szCs w:val="24"/>
        </w:rPr>
        <w:footnoteReference w:id="6"/>
      </w:r>
    </w:p>
    <w:p w14:paraId="725138E9" w14:textId="4FCC4185" w:rsidR="00F41EA6" w:rsidRDefault="00E77C0A" w:rsidP="007A46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odst. 2 </w:t>
      </w:r>
      <w:proofErr w:type="gramStart"/>
      <w:r>
        <w:rPr>
          <w:rFonts w:ascii="Times New Roman" w:hAnsi="Times New Roman" w:cs="Times New Roman"/>
          <w:sz w:val="24"/>
          <w:szCs w:val="24"/>
        </w:rPr>
        <w:t>tohoto</w:t>
      </w:r>
      <w:proofErr w:type="gramEnd"/>
      <w:r>
        <w:rPr>
          <w:rFonts w:ascii="Times New Roman" w:hAnsi="Times New Roman" w:cs="Times New Roman"/>
          <w:sz w:val="24"/>
          <w:szCs w:val="24"/>
        </w:rPr>
        <w:t xml:space="preserve"> ustanovení je dále stanoveno, že stejné platí i pro bývalé manžele, či pro případ, že manželé, či bývalí manželé bydlí společně jinde než v rodinné domácnosti. A v §753 je dodatečně řečeno, že takové ochrany se může domáhat i kdokoli jiný, kdo společně s manželi či bývalými manželi žije v rodinné domácnosti</w:t>
      </w:r>
      <w:r w:rsidR="009220FD" w:rsidRPr="005D1002">
        <w:rPr>
          <w:rFonts w:ascii="Times New Roman" w:hAnsi="Times New Roman" w:cs="Times New Roman"/>
          <w:sz w:val="24"/>
          <w:szCs w:val="24"/>
        </w:rPr>
        <w:t>.</w:t>
      </w:r>
      <w:r w:rsidR="0060150C" w:rsidRPr="005D1002">
        <w:rPr>
          <w:rStyle w:val="Znakapoznpodarou"/>
          <w:rFonts w:ascii="Times New Roman" w:hAnsi="Times New Roman" w:cs="Times New Roman"/>
          <w:sz w:val="24"/>
          <w:szCs w:val="24"/>
        </w:rPr>
        <w:footnoteReference w:id="7"/>
      </w:r>
    </w:p>
    <w:p w14:paraId="3C3BA59F" w14:textId="34906972" w:rsidR="002512D9" w:rsidRPr="002512D9" w:rsidRDefault="002512D9" w:rsidP="007A46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 když není přímo řečeno, že stranou působící takové násilí je druhý z manželů (či jeden z manželů v případě násilí vůči jiné osobě, která též žije v rodinné domácnosti), je zde dále stanoveno, že soud může na návrh dotčeného manžela omezit, popřípadě i vyloučit </w:t>
      </w:r>
      <w:r w:rsidRPr="00286BD2">
        <w:rPr>
          <w:rFonts w:ascii="Times New Roman" w:hAnsi="Times New Roman" w:cs="Times New Roman"/>
          <w:b/>
          <w:bCs/>
          <w:sz w:val="24"/>
          <w:szCs w:val="24"/>
        </w:rPr>
        <w:t>právo druhého manžela</w:t>
      </w:r>
      <w:r>
        <w:rPr>
          <w:rFonts w:ascii="Times New Roman" w:hAnsi="Times New Roman" w:cs="Times New Roman"/>
          <w:sz w:val="24"/>
          <w:szCs w:val="24"/>
        </w:rPr>
        <w:t xml:space="preserve"> v domě či bytě bydlet.</w:t>
      </w:r>
      <w:r w:rsidR="00C46B50">
        <w:rPr>
          <w:rFonts w:ascii="Times New Roman" w:hAnsi="Times New Roman" w:cs="Times New Roman"/>
          <w:sz w:val="24"/>
          <w:szCs w:val="24"/>
        </w:rPr>
        <w:t xml:space="preserve"> Působí to tedy </w:t>
      </w:r>
      <w:r w:rsidR="00BF4F6E">
        <w:rPr>
          <w:rFonts w:ascii="Times New Roman" w:hAnsi="Times New Roman" w:cs="Times New Roman"/>
          <w:sz w:val="24"/>
          <w:szCs w:val="24"/>
        </w:rPr>
        <w:t>dojmem, že případy, kdy násilnou osobou bude osoba žijící v rodinné domácnosti manželů, nebyly v rámci ochrany proti domácímu násilí brány v potaz.</w:t>
      </w:r>
    </w:p>
    <w:p w14:paraId="68A1E199" w14:textId="455FD292" w:rsidR="000D58FD" w:rsidRPr="00D125BF" w:rsidRDefault="000D58FD" w:rsidP="007A465C">
      <w:pPr>
        <w:spacing w:line="360" w:lineRule="auto"/>
        <w:jc w:val="both"/>
        <w:rPr>
          <w:rFonts w:ascii="Times New Roman" w:hAnsi="Times New Roman" w:cs="Times New Roman"/>
          <w:sz w:val="24"/>
          <w:szCs w:val="24"/>
        </w:rPr>
      </w:pPr>
      <w:r w:rsidRPr="005D1002">
        <w:rPr>
          <w:rFonts w:ascii="Times New Roman" w:hAnsi="Times New Roman" w:cs="Times New Roman"/>
          <w:sz w:val="24"/>
          <w:szCs w:val="24"/>
        </w:rPr>
        <w:tab/>
      </w:r>
      <w:r w:rsidR="00D125BF">
        <w:rPr>
          <w:rFonts w:ascii="Times New Roman" w:hAnsi="Times New Roman" w:cs="Times New Roman"/>
          <w:sz w:val="24"/>
          <w:szCs w:val="24"/>
        </w:rPr>
        <w:t xml:space="preserve">Dále </w:t>
      </w:r>
      <w:r w:rsidR="00374064">
        <w:rPr>
          <w:rFonts w:ascii="Times New Roman" w:hAnsi="Times New Roman" w:cs="Times New Roman"/>
          <w:sz w:val="24"/>
          <w:szCs w:val="24"/>
        </w:rPr>
        <w:t xml:space="preserve">lze </w:t>
      </w:r>
      <w:r w:rsidR="00D125BF">
        <w:rPr>
          <w:rFonts w:ascii="Times New Roman" w:hAnsi="Times New Roman" w:cs="Times New Roman"/>
          <w:sz w:val="24"/>
          <w:szCs w:val="24"/>
        </w:rPr>
        <w:t xml:space="preserve">z tohoto ustanovení vyvodit, že </w:t>
      </w:r>
      <w:r w:rsidR="00D125BF" w:rsidRPr="00D125BF">
        <w:rPr>
          <w:rFonts w:ascii="Times New Roman" w:hAnsi="Times New Roman" w:cs="Times New Roman"/>
          <w:sz w:val="24"/>
          <w:szCs w:val="24"/>
        </w:rPr>
        <w:t>jedním z</w:t>
      </w:r>
      <w:r w:rsidRPr="00D125BF">
        <w:rPr>
          <w:rFonts w:ascii="Times New Roman" w:hAnsi="Times New Roman" w:cs="Times New Roman"/>
          <w:sz w:val="24"/>
          <w:szCs w:val="24"/>
        </w:rPr>
        <w:t xml:space="preserve"> nutný</w:t>
      </w:r>
      <w:r w:rsidR="00D125BF" w:rsidRPr="00D125BF">
        <w:rPr>
          <w:rFonts w:ascii="Times New Roman" w:hAnsi="Times New Roman" w:cs="Times New Roman"/>
          <w:sz w:val="24"/>
          <w:szCs w:val="24"/>
        </w:rPr>
        <w:t>ch</w:t>
      </w:r>
      <w:r w:rsidRPr="00D125BF">
        <w:rPr>
          <w:rFonts w:ascii="Times New Roman" w:hAnsi="Times New Roman" w:cs="Times New Roman"/>
          <w:sz w:val="24"/>
          <w:szCs w:val="24"/>
        </w:rPr>
        <w:t xml:space="preserve"> předpoklad</w:t>
      </w:r>
      <w:r w:rsidR="00D125BF" w:rsidRPr="00D125BF">
        <w:rPr>
          <w:rFonts w:ascii="Times New Roman" w:hAnsi="Times New Roman" w:cs="Times New Roman"/>
          <w:sz w:val="24"/>
          <w:szCs w:val="24"/>
        </w:rPr>
        <w:t>ů</w:t>
      </w:r>
      <w:r w:rsidRPr="00D125BF">
        <w:rPr>
          <w:rFonts w:ascii="Times New Roman" w:hAnsi="Times New Roman" w:cs="Times New Roman"/>
          <w:sz w:val="24"/>
          <w:szCs w:val="24"/>
        </w:rPr>
        <w:t xml:space="preserve"> </w:t>
      </w:r>
      <w:r w:rsidR="005970BC" w:rsidRPr="00D125BF">
        <w:rPr>
          <w:rFonts w:ascii="Times New Roman" w:hAnsi="Times New Roman" w:cs="Times New Roman"/>
          <w:sz w:val="24"/>
          <w:szCs w:val="24"/>
        </w:rPr>
        <w:t xml:space="preserve">toho, aby domácí násilí bylo </w:t>
      </w:r>
      <w:r w:rsidRPr="00D125BF">
        <w:rPr>
          <w:rFonts w:ascii="Times New Roman" w:hAnsi="Times New Roman" w:cs="Times New Roman"/>
          <w:sz w:val="24"/>
          <w:szCs w:val="24"/>
        </w:rPr>
        <w:t>domácí</w:t>
      </w:r>
      <w:r w:rsidR="005970BC" w:rsidRPr="00D125BF">
        <w:rPr>
          <w:rFonts w:ascii="Times New Roman" w:hAnsi="Times New Roman" w:cs="Times New Roman"/>
          <w:sz w:val="24"/>
          <w:szCs w:val="24"/>
        </w:rPr>
        <w:t>m</w:t>
      </w:r>
      <w:r w:rsidRPr="00D125BF">
        <w:rPr>
          <w:rFonts w:ascii="Times New Roman" w:hAnsi="Times New Roman" w:cs="Times New Roman"/>
          <w:sz w:val="24"/>
          <w:szCs w:val="24"/>
        </w:rPr>
        <w:t xml:space="preserve"> násilí</w:t>
      </w:r>
      <w:r w:rsidR="005970BC" w:rsidRPr="00D125BF">
        <w:rPr>
          <w:rFonts w:ascii="Times New Roman" w:hAnsi="Times New Roman" w:cs="Times New Roman"/>
          <w:sz w:val="24"/>
          <w:szCs w:val="24"/>
        </w:rPr>
        <w:t>m</w:t>
      </w:r>
      <w:r w:rsidR="00374064">
        <w:rPr>
          <w:rFonts w:ascii="Times New Roman" w:hAnsi="Times New Roman" w:cs="Times New Roman"/>
          <w:sz w:val="24"/>
          <w:szCs w:val="24"/>
        </w:rPr>
        <w:t xml:space="preserve"> dle současné soukromoprávní úpravy </w:t>
      </w:r>
      <w:proofErr w:type="gramStart"/>
      <w:r w:rsidR="00374064">
        <w:rPr>
          <w:rFonts w:ascii="Times New Roman" w:hAnsi="Times New Roman" w:cs="Times New Roman"/>
          <w:sz w:val="24"/>
          <w:szCs w:val="24"/>
        </w:rPr>
        <w:t>je</w:t>
      </w:r>
      <w:proofErr w:type="gramEnd"/>
      <w:r w:rsidRPr="00D125BF">
        <w:rPr>
          <w:rFonts w:ascii="Times New Roman" w:hAnsi="Times New Roman" w:cs="Times New Roman"/>
          <w:sz w:val="24"/>
          <w:szCs w:val="24"/>
        </w:rPr>
        <w:t xml:space="preserve"> skutečnost, že násilník a oběť žijí ve společné domácnost neboli bydlí spolu, kdy na tento bod je také směřována </w:t>
      </w:r>
      <w:r w:rsidR="005970BC" w:rsidRPr="00D125BF">
        <w:rPr>
          <w:rFonts w:ascii="Times New Roman" w:hAnsi="Times New Roman" w:cs="Times New Roman"/>
          <w:sz w:val="24"/>
          <w:szCs w:val="24"/>
        </w:rPr>
        <w:t xml:space="preserve">ochrana proti domácímu násilí dle ZŘS. Taková definice působí lehce </w:t>
      </w:r>
      <w:r w:rsidR="005970BC" w:rsidRPr="00D125BF">
        <w:rPr>
          <w:rFonts w:ascii="Times New Roman" w:hAnsi="Times New Roman" w:cs="Times New Roman"/>
          <w:sz w:val="24"/>
          <w:szCs w:val="24"/>
        </w:rPr>
        <w:lastRenderedPageBreak/>
        <w:t>nedostatečně a v podstatné míře účelově;</w:t>
      </w:r>
      <w:r w:rsidR="00D125BF">
        <w:rPr>
          <w:rFonts w:ascii="Times New Roman" w:hAnsi="Times New Roman" w:cs="Times New Roman"/>
          <w:sz w:val="24"/>
          <w:szCs w:val="24"/>
        </w:rPr>
        <w:t xml:space="preserve"> zákonodárce se očividně snažil o to, a</w:t>
      </w:r>
      <w:r w:rsidR="005970BC" w:rsidRPr="00D125BF">
        <w:rPr>
          <w:rFonts w:ascii="Times New Roman" w:hAnsi="Times New Roman" w:cs="Times New Roman"/>
          <w:sz w:val="24"/>
          <w:szCs w:val="24"/>
        </w:rPr>
        <w:t xml:space="preserve">by </w:t>
      </w:r>
      <w:proofErr w:type="gramStart"/>
      <w:r w:rsidR="00D125BF">
        <w:rPr>
          <w:rFonts w:ascii="Times New Roman" w:hAnsi="Times New Roman" w:cs="Times New Roman"/>
          <w:sz w:val="24"/>
          <w:szCs w:val="24"/>
        </w:rPr>
        <w:t>šlo</w:t>
      </w:r>
      <w:proofErr w:type="gramEnd"/>
      <w:r w:rsidR="00D125BF">
        <w:rPr>
          <w:rFonts w:ascii="Times New Roman" w:hAnsi="Times New Roman" w:cs="Times New Roman"/>
          <w:sz w:val="24"/>
          <w:szCs w:val="24"/>
        </w:rPr>
        <w:t xml:space="preserve"> na tuto hmotněprávní úpravu snadno napasovat úprava procesní</w:t>
      </w:r>
      <w:r w:rsidR="003B2068">
        <w:rPr>
          <w:rFonts w:ascii="Times New Roman" w:hAnsi="Times New Roman" w:cs="Times New Roman"/>
          <w:sz w:val="24"/>
          <w:szCs w:val="24"/>
        </w:rPr>
        <w:t>, aniž by se nutně snažil obsáhnout všechny případy domácího násilí.</w:t>
      </w:r>
    </w:p>
    <w:p w14:paraId="5081EEDB" w14:textId="567A47C2" w:rsidR="00BA0954" w:rsidRPr="00BA0954" w:rsidRDefault="00BA0954" w:rsidP="007A465C">
      <w:pPr>
        <w:spacing w:line="360" w:lineRule="auto"/>
        <w:jc w:val="both"/>
        <w:rPr>
          <w:rFonts w:ascii="Times New Roman" w:hAnsi="Times New Roman" w:cs="Times New Roman"/>
          <w:sz w:val="24"/>
          <w:szCs w:val="24"/>
        </w:rPr>
      </w:pPr>
      <w:r>
        <w:rPr>
          <w:rFonts w:ascii="Times New Roman" w:hAnsi="Times New Roman" w:cs="Times New Roman"/>
          <w:color w:val="A8D08D" w:themeColor="accent6" w:themeTint="99"/>
          <w:sz w:val="24"/>
          <w:szCs w:val="24"/>
        </w:rPr>
        <w:tab/>
      </w:r>
      <w:r>
        <w:rPr>
          <w:rFonts w:ascii="Times New Roman" w:hAnsi="Times New Roman" w:cs="Times New Roman"/>
          <w:sz w:val="24"/>
          <w:szCs w:val="24"/>
        </w:rPr>
        <w:t xml:space="preserve">Další pokus o </w:t>
      </w:r>
      <w:r w:rsidR="00D44116">
        <w:rPr>
          <w:rFonts w:ascii="Times New Roman" w:hAnsi="Times New Roman" w:cs="Times New Roman"/>
          <w:sz w:val="24"/>
          <w:szCs w:val="24"/>
        </w:rPr>
        <w:t>vymezení pojmu</w:t>
      </w:r>
      <w:r>
        <w:rPr>
          <w:rFonts w:ascii="Times New Roman" w:hAnsi="Times New Roman" w:cs="Times New Roman"/>
          <w:sz w:val="24"/>
          <w:szCs w:val="24"/>
        </w:rPr>
        <w:t xml:space="preserve"> domácího násilí můžeme najít v důvodové zprávě k návrhu zákona č. 135/2006 Sb., kde je domácí násilí definováno jako „</w:t>
      </w:r>
      <w:r w:rsidRPr="009E4A8A">
        <w:rPr>
          <w:rFonts w:ascii="Times New Roman" w:hAnsi="Times New Roman" w:cs="Times New Roman"/>
          <w:i/>
          <w:iCs/>
          <w:sz w:val="24"/>
          <w:szCs w:val="24"/>
        </w:rPr>
        <w:t>opakované násilné jednání nebo opakované vyhrožování násilným jednáním, v</w:t>
      </w:r>
      <w:r w:rsidR="009D30C9">
        <w:rPr>
          <w:rFonts w:ascii="Times New Roman" w:hAnsi="Times New Roman" w:cs="Times New Roman"/>
          <w:i/>
          <w:iCs/>
          <w:sz w:val="24"/>
          <w:szCs w:val="24"/>
        </w:rPr>
        <w:t> </w:t>
      </w:r>
      <w:r w:rsidRPr="009E4A8A">
        <w:rPr>
          <w:rFonts w:ascii="Times New Roman" w:hAnsi="Times New Roman" w:cs="Times New Roman"/>
          <w:i/>
          <w:iCs/>
          <w:sz w:val="24"/>
          <w:szCs w:val="24"/>
        </w:rPr>
        <w:t>důsledku kterého dochází nebo hrozí, že dojde, k nebezpečnému útoku proti životu, zdraví, svobodě nebo lidské důstojnosti, mezi osobami, které jsou či byly spolu v intimním, rodinném či jiném obdobném vztahu a žijí ve společně obývaném bytě nebo domě</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8"/>
      </w:r>
    </w:p>
    <w:p w14:paraId="03E68452" w14:textId="72621A13" w:rsidR="00B001C3" w:rsidRDefault="005970BC" w:rsidP="00B001C3">
      <w:pPr>
        <w:spacing w:line="360" w:lineRule="auto"/>
        <w:ind w:firstLine="708"/>
        <w:jc w:val="both"/>
        <w:rPr>
          <w:rFonts w:ascii="Times New Roman" w:hAnsi="Times New Roman" w:cs="Times New Roman"/>
          <w:sz w:val="24"/>
          <w:szCs w:val="24"/>
        </w:rPr>
      </w:pPr>
      <w:r w:rsidRPr="005D1002">
        <w:rPr>
          <w:rFonts w:ascii="Times New Roman" w:hAnsi="Times New Roman" w:cs="Times New Roman"/>
          <w:color w:val="A8D08D" w:themeColor="accent6" w:themeTint="99"/>
          <w:sz w:val="24"/>
          <w:szCs w:val="24"/>
        </w:rPr>
        <w:tab/>
      </w:r>
      <w:r w:rsidRPr="00041495">
        <w:rPr>
          <w:rFonts w:ascii="Times New Roman" w:hAnsi="Times New Roman" w:cs="Times New Roman"/>
          <w:sz w:val="24"/>
          <w:szCs w:val="24"/>
        </w:rPr>
        <w:t xml:space="preserve">Na srovnání </w:t>
      </w:r>
      <w:r w:rsidR="002552DF">
        <w:rPr>
          <w:rFonts w:ascii="Times New Roman" w:hAnsi="Times New Roman" w:cs="Times New Roman"/>
          <w:sz w:val="24"/>
          <w:szCs w:val="24"/>
        </w:rPr>
        <w:t xml:space="preserve">s tuzemskými definicemi, </w:t>
      </w:r>
      <w:r w:rsidRPr="00041495">
        <w:rPr>
          <w:rFonts w:ascii="Times New Roman" w:hAnsi="Times New Roman" w:cs="Times New Roman"/>
          <w:sz w:val="24"/>
          <w:szCs w:val="24"/>
        </w:rPr>
        <w:t>bych uvedla definici domácího násilí dle Istanbulské úmluvy</w:t>
      </w:r>
      <w:r w:rsidR="004C1BA9" w:rsidRPr="00041495">
        <w:rPr>
          <w:rStyle w:val="Znakapoznpodarou"/>
          <w:rFonts w:ascii="Times New Roman" w:hAnsi="Times New Roman" w:cs="Times New Roman"/>
          <w:sz w:val="24"/>
          <w:szCs w:val="24"/>
        </w:rPr>
        <w:footnoteReference w:id="9"/>
      </w:r>
      <w:r w:rsidR="00B229A4">
        <w:rPr>
          <w:rFonts w:ascii="Times New Roman" w:hAnsi="Times New Roman" w:cs="Times New Roman"/>
          <w:sz w:val="24"/>
          <w:szCs w:val="24"/>
        </w:rPr>
        <w:t>:</w:t>
      </w:r>
      <w:r w:rsidRPr="00041495">
        <w:rPr>
          <w:rFonts w:ascii="Times New Roman" w:hAnsi="Times New Roman" w:cs="Times New Roman"/>
          <w:sz w:val="24"/>
          <w:szCs w:val="24"/>
        </w:rPr>
        <w:t xml:space="preserve"> </w:t>
      </w:r>
      <w:r w:rsidRPr="005D1002">
        <w:rPr>
          <w:rFonts w:ascii="Times New Roman" w:hAnsi="Times New Roman" w:cs="Times New Roman"/>
          <w:i/>
          <w:iCs/>
          <w:sz w:val="24"/>
          <w:szCs w:val="24"/>
        </w:rPr>
        <w:t>„Domácím násilím se rozumí veškeré akty fyzického, sexuálního, psychického či ekonomického násilí, k němuž dochází v rodině nebo v domácnosti anebo mezi bývalými či stávajícími manžely či partnery, bez ohledu na to, zda pachatel sdílí nebo sdílel společnou domácnost s obětí.“</w:t>
      </w:r>
      <w:r w:rsidRPr="005D1002">
        <w:rPr>
          <w:rStyle w:val="Znakapoznpodarou"/>
          <w:rFonts w:ascii="Times New Roman" w:hAnsi="Times New Roman" w:cs="Times New Roman"/>
          <w:i/>
          <w:iCs/>
          <w:sz w:val="24"/>
          <w:szCs w:val="24"/>
        </w:rPr>
        <w:footnoteReference w:id="10"/>
      </w:r>
      <w:r w:rsidR="00B67F80" w:rsidRPr="005D1002">
        <w:rPr>
          <w:rFonts w:ascii="Times New Roman" w:hAnsi="Times New Roman" w:cs="Times New Roman"/>
          <w:i/>
          <w:iCs/>
          <w:sz w:val="24"/>
          <w:szCs w:val="24"/>
        </w:rPr>
        <w:t xml:space="preserve"> </w:t>
      </w:r>
      <w:r w:rsidR="00B67F80" w:rsidRPr="002552DF">
        <w:rPr>
          <w:rFonts w:ascii="Times New Roman" w:hAnsi="Times New Roman" w:cs="Times New Roman"/>
          <w:sz w:val="24"/>
          <w:szCs w:val="24"/>
        </w:rPr>
        <w:t xml:space="preserve">Taková definice zjevně </w:t>
      </w:r>
      <w:r w:rsidR="000C05E7" w:rsidRPr="002552DF">
        <w:rPr>
          <w:rFonts w:ascii="Times New Roman" w:hAnsi="Times New Roman" w:cs="Times New Roman"/>
          <w:sz w:val="24"/>
          <w:szCs w:val="24"/>
        </w:rPr>
        <w:t xml:space="preserve">zahrnuje </w:t>
      </w:r>
      <w:r w:rsidR="00B67F80" w:rsidRPr="002552DF">
        <w:rPr>
          <w:rFonts w:ascii="Times New Roman" w:hAnsi="Times New Roman" w:cs="Times New Roman"/>
          <w:sz w:val="24"/>
          <w:szCs w:val="24"/>
        </w:rPr>
        <w:t>širší</w:t>
      </w:r>
      <w:r w:rsidR="000C05E7" w:rsidRPr="002552DF">
        <w:rPr>
          <w:rFonts w:ascii="Times New Roman" w:hAnsi="Times New Roman" w:cs="Times New Roman"/>
          <w:sz w:val="24"/>
          <w:szCs w:val="24"/>
        </w:rPr>
        <w:t xml:space="preserve"> okruh osob dotčených perzekuovaným jednáním, když</w:t>
      </w:r>
      <w:r w:rsidR="00B67F80" w:rsidRPr="002552DF">
        <w:rPr>
          <w:rFonts w:ascii="Times New Roman" w:hAnsi="Times New Roman" w:cs="Times New Roman"/>
          <w:sz w:val="24"/>
          <w:szCs w:val="24"/>
        </w:rPr>
        <w:t xml:space="preserve"> nesoustředí svou pozornost na fakt společného bydlení, ale bude nepochybně nepoměrně složitější na ni v plné šíři navázat v procesní rovině.</w:t>
      </w:r>
    </w:p>
    <w:p w14:paraId="17578591" w14:textId="7E19217C" w:rsidR="00B001C3" w:rsidRPr="005D1002" w:rsidRDefault="00B001C3" w:rsidP="00B001C3">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S</w:t>
      </w:r>
      <w:r w:rsidRPr="005D1002">
        <w:rPr>
          <w:rFonts w:ascii="Times New Roman" w:hAnsi="Times New Roman" w:cs="Times New Roman"/>
          <w:sz w:val="24"/>
          <w:szCs w:val="24"/>
        </w:rPr>
        <w:t>vou vlastní definici domácího násilí</w:t>
      </w:r>
      <w:r>
        <w:rPr>
          <w:rFonts w:ascii="Times New Roman" w:hAnsi="Times New Roman" w:cs="Times New Roman"/>
          <w:sz w:val="24"/>
          <w:szCs w:val="24"/>
        </w:rPr>
        <w:t xml:space="preserve"> vytvořila i </w:t>
      </w:r>
      <w:r w:rsidR="00FA6AB2">
        <w:rPr>
          <w:rFonts w:ascii="Times New Roman" w:hAnsi="Times New Roman" w:cs="Times New Roman"/>
          <w:sz w:val="24"/>
          <w:szCs w:val="24"/>
        </w:rPr>
        <w:t xml:space="preserve">známá česká psycholožka Ludmila </w:t>
      </w:r>
      <w:r>
        <w:rPr>
          <w:rFonts w:ascii="Times New Roman" w:hAnsi="Times New Roman" w:cs="Times New Roman"/>
          <w:sz w:val="24"/>
          <w:szCs w:val="24"/>
        </w:rPr>
        <w:t>Čírtková</w:t>
      </w:r>
      <w:r w:rsidRPr="005D1002">
        <w:rPr>
          <w:rFonts w:ascii="Times New Roman" w:hAnsi="Times New Roman" w:cs="Times New Roman"/>
          <w:sz w:val="24"/>
          <w:szCs w:val="24"/>
        </w:rPr>
        <w:t>: „</w:t>
      </w:r>
      <w:r w:rsidRPr="005D1002">
        <w:rPr>
          <w:rFonts w:ascii="Times New Roman" w:hAnsi="Times New Roman" w:cs="Times New Roman"/>
          <w:i/>
          <w:iCs/>
          <w:sz w:val="24"/>
          <w:szCs w:val="24"/>
        </w:rPr>
        <w:t>Domácí násilí již není synonymem pro partnerovo (mužovo) týrání ženy, ale je definováno jako opakované, dlouhodobé a zpravidla eskalující násilí fyzického, psychického, sexuálního a ekonomického rázu, které vytváří jednoznačně asymetrický vztah a vede ke stabilnímu rozdělení rolí na násilnou a ohroženou osobu.“</w:t>
      </w:r>
      <w:r w:rsidRPr="005D1002">
        <w:rPr>
          <w:rStyle w:val="Znakapoznpodarou"/>
          <w:rFonts w:ascii="Times New Roman" w:hAnsi="Times New Roman" w:cs="Times New Roman"/>
          <w:i/>
          <w:iCs/>
          <w:sz w:val="24"/>
          <w:szCs w:val="24"/>
        </w:rPr>
        <w:footnoteReference w:id="11"/>
      </w:r>
    </w:p>
    <w:p w14:paraId="13ABCEBD" w14:textId="7232EC14" w:rsidR="00B001C3" w:rsidRPr="005D1002" w:rsidRDefault="00B001C3" w:rsidP="00B001C3">
      <w:pPr>
        <w:spacing w:line="360" w:lineRule="auto"/>
        <w:ind w:firstLine="708"/>
        <w:jc w:val="both"/>
        <w:rPr>
          <w:rFonts w:ascii="Times New Roman" w:hAnsi="Times New Roman" w:cs="Times New Roman"/>
          <w:sz w:val="24"/>
          <w:szCs w:val="24"/>
        </w:rPr>
      </w:pPr>
      <w:r w:rsidRPr="005D1002">
        <w:rPr>
          <w:rFonts w:ascii="Times New Roman" w:hAnsi="Times New Roman" w:cs="Times New Roman"/>
          <w:sz w:val="24"/>
          <w:szCs w:val="24"/>
        </w:rPr>
        <w:t>JUDr. Kateřiny Čuhelové při</w:t>
      </w:r>
      <w:r>
        <w:rPr>
          <w:rFonts w:ascii="Times New Roman" w:hAnsi="Times New Roman" w:cs="Times New Roman"/>
          <w:sz w:val="24"/>
          <w:szCs w:val="24"/>
        </w:rPr>
        <w:t>pojuje</w:t>
      </w:r>
      <w:r w:rsidRPr="005D1002">
        <w:rPr>
          <w:rFonts w:ascii="Times New Roman" w:hAnsi="Times New Roman" w:cs="Times New Roman"/>
          <w:sz w:val="24"/>
          <w:szCs w:val="24"/>
        </w:rPr>
        <w:t xml:space="preserve"> negativní vymezení domácího násilí, kdy za domácí násilí nelze pokládat vyprovokované násilí, situační konflikty (</w:t>
      </w:r>
      <w:r w:rsidR="00C842AC">
        <w:rPr>
          <w:rFonts w:ascii="Times New Roman" w:hAnsi="Times New Roman" w:cs="Times New Roman"/>
          <w:sz w:val="24"/>
          <w:szCs w:val="24"/>
        </w:rPr>
        <w:t xml:space="preserve">jako jsou </w:t>
      </w:r>
      <w:r w:rsidRPr="005D1002">
        <w:rPr>
          <w:rFonts w:ascii="Times New Roman" w:hAnsi="Times New Roman" w:cs="Times New Roman"/>
          <w:sz w:val="24"/>
          <w:szCs w:val="24"/>
        </w:rPr>
        <w:t xml:space="preserve">například </w:t>
      </w:r>
      <w:r w:rsidR="00C842AC">
        <w:rPr>
          <w:rFonts w:ascii="Times New Roman" w:hAnsi="Times New Roman" w:cs="Times New Roman"/>
          <w:sz w:val="24"/>
          <w:szCs w:val="24"/>
        </w:rPr>
        <w:t xml:space="preserve">konflikty </w:t>
      </w:r>
      <w:r w:rsidRPr="005D1002">
        <w:rPr>
          <w:rFonts w:ascii="Times New Roman" w:hAnsi="Times New Roman" w:cs="Times New Roman"/>
          <w:sz w:val="24"/>
          <w:szCs w:val="24"/>
        </w:rPr>
        <w:t xml:space="preserve">v období okolo rozvodu) a </w:t>
      </w:r>
      <w:proofErr w:type="spellStart"/>
      <w:r w:rsidRPr="005D1002">
        <w:rPr>
          <w:rFonts w:ascii="Times New Roman" w:hAnsi="Times New Roman" w:cs="Times New Roman"/>
          <w:sz w:val="24"/>
          <w:szCs w:val="24"/>
        </w:rPr>
        <w:t>stalking</w:t>
      </w:r>
      <w:proofErr w:type="spellEnd"/>
      <w:r w:rsidRPr="005D1002">
        <w:rPr>
          <w:rFonts w:ascii="Times New Roman" w:hAnsi="Times New Roman" w:cs="Times New Roman"/>
          <w:sz w:val="24"/>
          <w:szCs w:val="24"/>
        </w:rPr>
        <w:t>.</w:t>
      </w:r>
      <w:r w:rsidRPr="005D1002">
        <w:rPr>
          <w:rStyle w:val="Znakapoznpodarou"/>
          <w:rFonts w:ascii="Times New Roman" w:hAnsi="Times New Roman" w:cs="Times New Roman"/>
          <w:sz w:val="24"/>
          <w:szCs w:val="24"/>
        </w:rPr>
        <w:footnoteReference w:id="12"/>
      </w:r>
    </w:p>
    <w:p w14:paraId="4126F1F1" w14:textId="48127CA6" w:rsidR="00B001C3" w:rsidRDefault="00B001C3" w:rsidP="00B001C3">
      <w:pPr>
        <w:spacing w:line="360" w:lineRule="auto"/>
        <w:jc w:val="both"/>
        <w:rPr>
          <w:rFonts w:ascii="Times New Roman" w:hAnsi="Times New Roman" w:cs="Times New Roman"/>
          <w:color w:val="A8D08D" w:themeColor="accent6" w:themeTint="99"/>
          <w:sz w:val="24"/>
          <w:szCs w:val="24"/>
        </w:rPr>
      </w:pPr>
      <w:r w:rsidRPr="005D1002">
        <w:rPr>
          <w:rFonts w:ascii="Times New Roman" w:hAnsi="Times New Roman" w:cs="Times New Roman"/>
          <w:sz w:val="24"/>
          <w:szCs w:val="24"/>
        </w:rPr>
        <w:tab/>
      </w:r>
      <w:proofErr w:type="spellStart"/>
      <w:r w:rsidRPr="005D1002">
        <w:rPr>
          <w:rFonts w:ascii="Times New Roman" w:hAnsi="Times New Roman" w:cs="Times New Roman"/>
          <w:sz w:val="24"/>
          <w:szCs w:val="24"/>
        </w:rPr>
        <w:t>Stalking</w:t>
      </w:r>
      <w:proofErr w:type="spellEnd"/>
      <w:r w:rsidRPr="005D1002">
        <w:rPr>
          <w:rFonts w:ascii="Times New Roman" w:hAnsi="Times New Roman" w:cs="Times New Roman"/>
          <w:sz w:val="24"/>
          <w:szCs w:val="24"/>
        </w:rPr>
        <w:t xml:space="preserve"> je považován za specifický způsob násilí. Projevuje se hlavně obsesí pachatele ohledně oběti. </w:t>
      </w:r>
      <w:r w:rsidR="003E0E63">
        <w:rPr>
          <w:rFonts w:ascii="Times New Roman" w:hAnsi="Times New Roman" w:cs="Times New Roman"/>
          <w:sz w:val="24"/>
          <w:szCs w:val="24"/>
        </w:rPr>
        <w:t>Oběť</w:t>
      </w:r>
      <w:r w:rsidRPr="005D1002">
        <w:rPr>
          <w:rFonts w:ascii="Times New Roman" w:hAnsi="Times New Roman" w:cs="Times New Roman"/>
          <w:sz w:val="24"/>
          <w:szCs w:val="24"/>
        </w:rPr>
        <w:t xml:space="preserve"> následně systematicky obtěžuje projevy nežádané a nechtěné </w:t>
      </w:r>
      <w:r w:rsidRPr="005D1002">
        <w:rPr>
          <w:rFonts w:ascii="Times New Roman" w:hAnsi="Times New Roman" w:cs="Times New Roman"/>
          <w:sz w:val="24"/>
          <w:szCs w:val="24"/>
        </w:rPr>
        <w:lastRenderedPageBreak/>
        <w:t xml:space="preserve">pozornosti. Konkrétně </w:t>
      </w:r>
      <w:r w:rsidR="003E0E63">
        <w:rPr>
          <w:rFonts w:ascii="Times New Roman" w:hAnsi="Times New Roman" w:cs="Times New Roman"/>
          <w:sz w:val="24"/>
          <w:szCs w:val="24"/>
        </w:rPr>
        <w:t xml:space="preserve">ji </w:t>
      </w:r>
      <w:r w:rsidRPr="005D1002">
        <w:rPr>
          <w:rFonts w:ascii="Times New Roman" w:hAnsi="Times New Roman" w:cs="Times New Roman"/>
          <w:sz w:val="24"/>
          <w:szCs w:val="24"/>
        </w:rPr>
        <w:t>pak kontaktuje (jak dopisy, tak telefonicky, SMS či MMS) a vtírá se do její blízkosti.</w:t>
      </w:r>
      <w:r w:rsidRPr="005D1002">
        <w:rPr>
          <w:rStyle w:val="Znakapoznpodarou"/>
          <w:rFonts w:ascii="Times New Roman" w:hAnsi="Times New Roman" w:cs="Times New Roman"/>
          <w:sz w:val="24"/>
          <w:szCs w:val="24"/>
        </w:rPr>
        <w:footnoteReference w:id="13"/>
      </w:r>
      <w:r w:rsidRPr="005D1002">
        <w:rPr>
          <w:rFonts w:ascii="Times New Roman" w:hAnsi="Times New Roman" w:cs="Times New Roman"/>
          <w:sz w:val="24"/>
          <w:szCs w:val="24"/>
        </w:rPr>
        <w:t xml:space="preserve"> Jde o jev odlišný od domácího násilí, nicméně obětem </w:t>
      </w:r>
      <w:proofErr w:type="spellStart"/>
      <w:r w:rsidRPr="005D1002">
        <w:rPr>
          <w:rFonts w:ascii="Times New Roman" w:hAnsi="Times New Roman" w:cs="Times New Roman"/>
          <w:sz w:val="24"/>
          <w:szCs w:val="24"/>
        </w:rPr>
        <w:t>stalkingu</w:t>
      </w:r>
      <w:proofErr w:type="spellEnd"/>
      <w:r w:rsidRPr="005D1002">
        <w:rPr>
          <w:rFonts w:ascii="Times New Roman" w:hAnsi="Times New Roman" w:cs="Times New Roman"/>
          <w:sz w:val="24"/>
          <w:szCs w:val="24"/>
        </w:rPr>
        <w:t xml:space="preserve"> se poskytuje ochrana podle stejných ustanovení ZŘS. </w:t>
      </w:r>
      <w:r w:rsidRPr="005D1002">
        <w:rPr>
          <w:rStyle w:val="Znakapoznpodarou"/>
          <w:rFonts w:ascii="Times New Roman" w:hAnsi="Times New Roman" w:cs="Times New Roman"/>
          <w:sz w:val="24"/>
          <w:szCs w:val="24"/>
        </w:rPr>
        <w:footnoteReference w:id="14"/>
      </w:r>
      <w:r w:rsidRPr="005D1002">
        <w:rPr>
          <w:rFonts w:ascii="Times New Roman" w:hAnsi="Times New Roman" w:cs="Times New Roman"/>
          <w:sz w:val="24"/>
          <w:szCs w:val="24"/>
        </w:rPr>
        <w:t xml:space="preserve"> </w:t>
      </w:r>
    </w:p>
    <w:p w14:paraId="0E1C76C2" w14:textId="1E2614DE" w:rsidR="00B001C3" w:rsidRDefault="00B001C3" w:rsidP="00B001C3">
      <w:pPr>
        <w:spacing w:line="360" w:lineRule="auto"/>
        <w:jc w:val="both"/>
        <w:rPr>
          <w:rFonts w:ascii="Times New Roman" w:hAnsi="Times New Roman" w:cs="Times New Roman"/>
          <w:sz w:val="24"/>
          <w:szCs w:val="24"/>
        </w:rPr>
      </w:pPr>
      <w:r>
        <w:rPr>
          <w:rFonts w:ascii="Times New Roman" w:hAnsi="Times New Roman" w:cs="Times New Roman"/>
          <w:color w:val="A8D08D" w:themeColor="accent6" w:themeTint="99"/>
          <w:sz w:val="24"/>
          <w:szCs w:val="24"/>
        </w:rPr>
        <w:tab/>
      </w:r>
      <w:r>
        <w:rPr>
          <w:rFonts w:ascii="Times New Roman" w:hAnsi="Times New Roman" w:cs="Times New Roman"/>
          <w:sz w:val="24"/>
          <w:szCs w:val="24"/>
        </w:rPr>
        <w:t xml:space="preserve">V rámci toho, že za domácí násilí se nepovažuje ojedinělý útok, nýbrž </w:t>
      </w:r>
      <w:r w:rsidR="003E0E63">
        <w:rPr>
          <w:rFonts w:ascii="Times New Roman" w:hAnsi="Times New Roman" w:cs="Times New Roman"/>
          <w:sz w:val="24"/>
          <w:szCs w:val="24"/>
        </w:rPr>
        <w:t xml:space="preserve">opakované </w:t>
      </w:r>
      <w:r>
        <w:rPr>
          <w:rFonts w:ascii="Times New Roman" w:hAnsi="Times New Roman" w:cs="Times New Roman"/>
          <w:sz w:val="24"/>
          <w:szCs w:val="24"/>
        </w:rPr>
        <w:t>násilí, jednání dlouhodobého rázu, vyskytly</w:t>
      </w:r>
      <w:r w:rsidR="003E0E63">
        <w:rPr>
          <w:rFonts w:ascii="Times New Roman" w:hAnsi="Times New Roman" w:cs="Times New Roman"/>
          <w:sz w:val="24"/>
          <w:szCs w:val="24"/>
        </w:rPr>
        <w:t xml:space="preserve"> se</w:t>
      </w:r>
      <w:r>
        <w:rPr>
          <w:rFonts w:ascii="Times New Roman" w:hAnsi="Times New Roman" w:cs="Times New Roman"/>
          <w:sz w:val="24"/>
          <w:szCs w:val="24"/>
        </w:rPr>
        <w:t xml:space="preserve"> snahy průběh domácího násilí rozčlenit na jisté fáze. Výsledkem je tzv. cyklus násilí. V jeho rámci lze rozlišit několik etap, které se liší autor od autora. V základním modelu máme fázi narůstání napětí, následovan</w:t>
      </w:r>
      <w:r w:rsidR="003E0E63">
        <w:rPr>
          <w:rFonts w:ascii="Times New Roman" w:hAnsi="Times New Roman" w:cs="Times New Roman"/>
          <w:sz w:val="24"/>
          <w:szCs w:val="24"/>
        </w:rPr>
        <w:t>ou</w:t>
      </w:r>
      <w:r>
        <w:rPr>
          <w:rFonts w:ascii="Times New Roman" w:hAnsi="Times New Roman" w:cs="Times New Roman"/>
          <w:sz w:val="24"/>
          <w:szCs w:val="24"/>
        </w:rPr>
        <w:t xml:space="preserve"> fází násilí, a vzápětí fáz</w:t>
      </w:r>
      <w:r w:rsidR="003E0E63">
        <w:rPr>
          <w:rFonts w:ascii="Times New Roman" w:hAnsi="Times New Roman" w:cs="Times New Roman"/>
          <w:sz w:val="24"/>
          <w:szCs w:val="24"/>
        </w:rPr>
        <w:t>i</w:t>
      </w:r>
      <w:r>
        <w:rPr>
          <w:rFonts w:ascii="Times New Roman" w:hAnsi="Times New Roman" w:cs="Times New Roman"/>
          <w:sz w:val="24"/>
          <w:szCs w:val="24"/>
        </w:rPr>
        <w:t xml:space="preserve"> klidu či zdánlivých líbánek. </w:t>
      </w:r>
      <w:r w:rsidR="00E203E0">
        <w:rPr>
          <w:rFonts w:ascii="Times New Roman" w:hAnsi="Times New Roman" w:cs="Times New Roman"/>
          <w:sz w:val="24"/>
          <w:szCs w:val="24"/>
        </w:rPr>
        <w:t>S</w:t>
      </w:r>
      <w:r>
        <w:rPr>
          <w:rFonts w:ascii="Times New Roman" w:hAnsi="Times New Roman" w:cs="Times New Roman"/>
          <w:sz w:val="24"/>
          <w:szCs w:val="24"/>
        </w:rPr>
        <w:t>třídání těchto fází,</w:t>
      </w:r>
      <w:r w:rsidR="00E203E0">
        <w:rPr>
          <w:rFonts w:ascii="Times New Roman" w:hAnsi="Times New Roman" w:cs="Times New Roman"/>
          <w:sz w:val="24"/>
          <w:szCs w:val="24"/>
        </w:rPr>
        <w:t xml:space="preserve"> obzvláště pak</w:t>
      </w:r>
      <w:r>
        <w:rPr>
          <w:rFonts w:ascii="Times New Roman" w:hAnsi="Times New Roman" w:cs="Times New Roman"/>
          <w:sz w:val="24"/>
          <w:szCs w:val="24"/>
        </w:rPr>
        <w:t xml:space="preserve"> fáz</w:t>
      </w:r>
      <w:r w:rsidR="00E203E0">
        <w:rPr>
          <w:rFonts w:ascii="Times New Roman" w:hAnsi="Times New Roman" w:cs="Times New Roman"/>
          <w:sz w:val="24"/>
          <w:szCs w:val="24"/>
        </w:rPr>
        <w:t>e</w:t>
      </w:r>
      <w:r>
        <w:rPr>
          <w:rFonts w:ascii="Times New Roman" w:hAnsi="Times New Roman" w:cs="Times New Roman"/>
          <w:sz w:val="24"/>
          <w:szCs w:val="24"/>
        </w:rPr>
        <w:t xml:space="preserve"> zdánlivých líbánek</w:t>
      </w:r>
      <w:r w:rsidR="00E203E0">
        <w:rPr>
          <w:rFonts w:ascii="Times New Roman" w:hAnsi="Times New Roman" w:cs="Times New Roman"/>
          <w:sz w:val="24"/>
          <w:szCs w:val="24"/>
        </w:rPr>
        <w:t xml:space="preserve"> způsobuje, že je</w:t>
      </w:r>
      <w:r>
        <w:rPr>
          <w:rFonts w:ascii="Times New Roman" w:hAnsi="Times New Roman" w:cs="Times New Roman"/>
          <w:sz w:val="24"/>
          <w:szCs w:val="24"/>
        </w:rPr>
        <w:t xml:space="preserve"> domácí násilí </w:t>
      </w:r>
      <w:r w:rsidR="00E203E0">
        <w:rPr>
          <w:rFonts w:ascii="Times New Roman" w:hAnsi="Times New Roman" w:cs="Times New Roman"/>
          <w:sz w:val="24"/>
          <w:szCs w:val="24"/>
        </w:rPr>
        <w:t xml:space="preserve">pro oběť </w:t>
      </w:r>
      <w:r>
        <w:rPr>
          <w:rFonts w:ascii="Times New Roman" w:hAnsi="Times New Roman" w:cs="Times New Roman"/>
          <w:sz w:val="24"/>
          <w:szCs w:val="24"/>
        </w:rPr>
        <w:t xml:space="preserve">tak ničivé, a </w:t>
      </w:r>
      <w:r w:rsidR="00E203E0">
        <w:rPr>
          <w:rFonts w:ascii="Times New Roman" w:hAnsi="Times New Roman" w:cs="Times New Roman"/>
          <w:sz w:val="24"/>
          <w:szCs w:val="24"/>
        </w:rPr>
        <w:t>značně snižuje pravděpodobnost, že oběť z</w:t>
      </w:r>
      <w:r>
        <w:rPr>
          <w:rFonts w:ascii="Times New Roman" w:hAnsi="Times New Roman" w:cs="Times New Roman"/>
          <w:sz w:val="24"/>
          <w:szCs w:val="24"/>
        </w:rPr>
        <w:t> takového vztahu odej</w:t>
      </w:r>
      <w:r w:rsidR="00E203E0">
        <w:rPr>
          <w:rFonts w:ascii="Times New Roman" w:hAnsi="Times New Roman" w:cs="Times New Roman"/>
          <w:sz w:val="24"/>
          <w:szCs w:val="24"/>
        </w:rPr>
        <w:t>de</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5"/>
      </w:r>
    </w:p>
    <w:p w14:paraId="7B148A3C" w14:textId="3F148E2F" w:rsidR="00493017" w:rsidRDefault="00B001C3" w:rsidP="00B001C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Když bychom se snažili zkoumat příčiny domácího násilí, tak bychom zjistili, že je jich </w:t>
      </w:r>
      <w:r w:rsidRPr="005E38A5">
        <w:rPr>
          <w:rFonts w:ascii="Times New Roman" w:hAnsi="Times New Roman" w:cs="Times New Roman"/>
          <w:sz w:val="24"/>
          <w:szCs w:val="24"/>
        </w:rPr>
        <w:t xml:space="preserve">nespočet </w:t>
      </w:r>
      <w:r>
        <w:rPr>
          <w:rFonts w:ascii="Times New Roman" w:hAnsi="Times New Roman" w:cs="Times New Roman"/>
          <w:sz w:val="24"/>
          <w:szCs w:val="24"/>
        </w:rPr>
        <w:t xml:space="preserve">a dělí se na okruhy příčin společenských, situačních, rodinných a individuálních, přičemž </w:t>
      </w:r>
      <w:r w:rsidR="00E203E0">
        <w:rPr>
          <w:rFonts w:ascii="Times New Roman" w:hAnsi="Times New Roman" w:cs="Times New Roman"/>
          <w:sz w:val="24"/>
          <w:szCs w:val="24"/>
        </w:rPr>
        <w:t xml:space="preserve">nejčastější jsou </w:t>
      </w:r>
      <w:r>
        <w:rPr>
          <w:rFonts w:ascii="Times New Roman" w:hAnsi="Times New Roman" w:cs="Times New Roman"/>
          <w:sz w:val="24"/>
          <w:szCs w:val="24"/>
        </w:rPr>
        <w:t xml:space="preserve">příčiny individuální. Hlavní individuální příčinou domácího násilí je v podstatě charakteristika oběti a násilné osoby a jejich vzájemná závislost na sobě. </w:t>
      </w:r>
    </w:p>
    <w:p w14:paraId="75049989" w14:textId="6A23D6CC" w:rsidR="00B001C3" w:rsidRDefault="00B001C3" w:rsidP="0049301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První věc</w:t>
      </w:r>
      <w:r w:rsidR="006822C3">
        <w:rPr>
          <w:rFonts w:ascii="Times New Roman" w:hAnsi="Times New Roman" w:cs="Times New Roman"/>
          <w:sz w:val="24"/>
          <w:szCs w:val="24"/>
        </w:rPr>
        <w:t>í</w:t>
      </w:r>
      <w:r>
        <w:rPr>
          <w:rFonts w:ascii="Times New Roman" w:hAnsi="Times New Roman" w:cs="Times New Roman"/>
          <w:sz w:val="24"/>
          <w:szCs w:val="24"/>
        </w:rPr>
        <w:t>, které se musíme věnovat u oběti, je, že je na ní dlouhodobě pácháno násilí různého druhu ze strany často nejbližší osoby</w:t>
      </w:r>
      <w:r w:rsidR="006822C3">
        <w:rPr>
          <w:rFonts w:ascii="Times New Roman" w:hAnsi="Times New Roman" w:cs="Times New Roman"/>
          <w:sz w:val="24"/>
          <w:szCs w:val="24"/>
        </w:rPr>
        <w:t>;</w:t>
      </w:r>
      <w:r>
        <w:rPr>
          <w:rFonts w:ascii="Times New Roman" w:hAnsi="Times New Roman" w:cs="Times New Roman"/>
          <w:sz w:val="24"/>
          <w:szCs w:val="24"/>
        </w:rPr>
        <w:t xml:space="preserve"> a to v rámci domova, který by měl být pro člověka bezpečným útočištěm. Osob</w:t>
      </w:r>
      <w:r w:rsidR="006822C3">
        <w:rPr>
          <w:rFonts w:ascii="Times New Roman" w:hAnsi="Times New Roman" w:cs="Times New Roman"/>
          <w:sz w:val="24"/>
          <w:szCs w:val="24"/>
        </w:rPr>
        <w:t>a</w:t>
      </w:r>
      <w:r>
        <w:rPr>
          <w:rFonts w:ascii="Times New Roman" w:hAnsi="Times New Roman" w:cs="Times New Roman"/>
          <w:sz w:val="24"/>
          <w:szCs w:val="24"/>
        </w:rPr>
        <w:t xml:space="preserve"> ohrožen</w:t>
      </w:r>
      <w:r w:rsidR="006822C3">
        <w:rPr>
          <w:rFonts w:ascii="Times New Roman" w:hAnsi="Times New Roman" w:cs="Times New Roman"/>
          <w:sz w:val="24"/>
          <w:szCs w:val="24"/>
        </w:rPr>
        <w:t>á</w:t>
      </w:r>
      <w:r>
        <w:rPr>
          <w:rFonts w:ascii="Times New Roman" w:hAnsi="Times New Roman" w:cs="Times New Roman"/>
          <w:sz w:val="24"/>
          <w:szCs w:val="24"/>
        </w:rPr>
        <w:t xml:space="preserve"> j</w:t>
      </w:r>
      <w:r w:rsidR="006822C3">
        <w:rPr>
          <w:rFonts w:ascii="Times New Roman" w:hAnsi="Times New Roman" w:cs="Times New Roman"/>
          <w:sz w:val="24"/>
          <w:szCs w:val="24"/>
        </w:rPr>
        <w:t>e</w:t>
      </w:r>
      <w:r>
        <w:rPr>
          <w:rFonts w:ascii="Times New Roman" w:hAnsi="Times New Roman" w:cs="Times New Roman"/>
          <w:sz w:val="24"/>
          <w:szCs w:val="24"/>
        </w:rPr>
        <w:t xml:space="preserve"> často osob</w:t>
      </w:r>
      <w:r w:rsidR="006822C3">
        <w:rPr>
          <w:rFonts w:ascii="Times New Roman" w:hAnsi="Times New Roman" w:cs="Times New Roman"/>
          <w:sz w:val="24"/>
          <w:szCs w:val="24"/>
        </w:rPr>
        <w:t>a</w:t>
      </w:r>
      <w:r>
        <w:rPr>
          <w:rFonts w:ascii="Times New Roman" w:hAnsi="Times New Roman" w:cs="Times New Roman"/>
          <w:sz w:val="24"/>
          <w:szCs w:val="24"/>
        </w:rPr>
        <w:t xml:space="preserve"> s nízkým sebevědomím, které je ještě </w:t>
      </w:r>
      <w:r w:rsidR="006822C3">
        <w:rPr>
          <w:rFonts w:ascii="Times New Roman" w:hAnsi="Times New Roman" w:cs="Times New Roman"/>
          <w:sz w:val="24"/>
          <w:szCs w:val="24"/>
        </w:rPr>
        <w:t xml:space="preserve">násilníkem </w:t>
      </w:r>
      <w:r>
        <w:rPr>
          <w:rFonts w:ascii="Times New Roman" w:hAnsi="Times New Roman" w:cs="Times New Roman"/>
          <w:sz w:val="24"/>
          <w:szCs w:val="24"/>
        </w:rPr>
        <w:t>u</w:t>
      </w:r>
      <w:r w:rsidR="006822C3">
        <w:rPr>
          <w:rFonts w:ascii="Times New Roman" w:hAnsi="Times New Roman" w:cs="Times New Roman"/>
          <w:sz w:val="24"/>
          <w:szCs w:val="24"/>
        </w:rPr>
        <w:t>menšováno</w:t>
      </w:r>
      <w:r>
        <w:rPr>
          <w:rFonts w:ascii="Times New Roman" w:hAnsi="Times New Roman" w:cs="Times New Roman"/>
          <w:sz w:val="24"/>
          <w:szCs w:val="24"/>
        </w:rPr>
        <w:t xml:space="preserve">, </w:t>
      </w:r>
      <w:r w:rsidR="006822C3">
        <w:rPr>
          <w:rFonts w:ascii="Times New Roman" w:hAnsi="Times New Roman" w:cs="Times New Roman"/>
          <w:sz w:val="24"/>
          <w:szCs w:val="24"/>
        </w:rPr>
        <w:t xml:space="preserve">oběť vnímá </w:t>
      </w:r>
      <w:r>
        <w:rPr>
          <w:rFonts w:ascii="Times New Roman" w:hAnsi="Times New Roman" w:cs="Times New Roman"/>
          <w:sz w:val="24"/>
          <w:szCs w:val="24"/>
        </w:rPr>
        <w:t>násilníka jako všemocného</w:t>
      </w:r>
      <w:r w:rsidR="006822C3">
        <w:rPr>
          <w:rFonts w:ascii="Times New Roman" w:hAnsi="Times New Roman" w:cs="Times New Roman"/>
          <w:sz w:val="24"/>
          <w:szCs w:val="24"/>
        </w:rPr>
        <w:t>.</w:t>
      </w:r>
      <w:r>
        <w:rPr>
          <w:rFonts w:ascii="Times New Roman" w:hAnsi="Times New Roman" w:cs="Times New Roman"/>
          <w:sz w:val="24"/>
          <w:szCs w:val="24"/>
        </w:rPr>
        <w:t xml:space="preserve"> </w:t>
      </w:r>
      <w:r w:rsidR="006822C3">
        <w:rPr>
          <w:rFonts w:ascii="Times New Roman" w:hAnsi="Times New Roman" w:cs="Times New Roman"/>
          <w:sz w:val="24"/>
          <w:szCs w:val="24"/>
        </w:rPr>
        <w:t xml:space="preserve">I </w:t>
      </w:r>
      <w:r>
        <w:rPr>
          <w:rFonts w:ascii="Times New Roman" w:hAnsi="Times New Roman" w:cs="Times New Roman"/>
          <w:sz w:val="24"/>
          <w:szCs w:val="24"/>
        </w:rPr>
        <w:t>když z něho m</w:t>
      </w:r>
      <w:r w:rsidR="006822C3">
        <w:rPr>
          <w:rFonts w:ascii="Times New Roman" w:hAnsi="Times New Roman" w:cs="Times New Roman"/>
          <w:sz w:val="24"/>
          <w:szCs w:val="24"/>
        </w:rPr>
        <w:t>á</w:t>
      </w:r>
      <w:r w:rsidR="00E1152E">
        <w:rPr>
          <w:rFonts w:ascii="Times New Roman" w:hAnsi="Times New Roman" w:cs="Times New Roman"/>
          <w:sz w:val="24"/>
          <w:szCs w:val="24"/>
        </w:rPr>
        <w:t xml:space="preserve"> </w:t>
      </w:r>
      <w:r>
        <w:rPr>
          <w:rFonts w:ascii="Times New Roman" w:hAnsi="Times New Roman" w:cs="Times New Roman"/>
          <w:sz w:val="24"/>
          <w:szCs w:val="24"/>
        </w:rPr>
        <w:t>strach, tak jeho chování omlouv</w:t>
      </w:r>
      <w:r w:rsidR="00E1152E">
        <w:rPr>
          <w:rFonts w:ascii="Times New Roman" w:hAnsi="Times New Roman" w:cs="Times New Roman"/>
          <w:sz w:val="24"/>
          <w:szCs w:val="24"/>
        </w:rPr>
        <w:t>á</w:t>
      </w:r>
      <w:r>
        <w:rPr>
          <w:rFonts w:ascii="Times New Roman" w:hAnsi="Times New Roman" w:cs="Times New Roman"/>
          <w:sz w:val="24"/>
          <w:szCs w:val="24"/>
        </w:rPr>
        <w:t xml:space="preserve"> a vydáv</w:t>
      </w:r>
      <w:r w:rsidR="00E1152E">
        <w:rPr>
          <w:rFonts w:ascii="Times New Roman" w:hAnsi="Times New Roman" w:cs="Times New Roman"/>
          <w:sz w:val="24"/>
          <w:szCs w:val="24"/>
        </w:rPr>
        <w:t>á</w:t>
      </w:r>
      <w:r>
        <w:rPr>
          <w:rFonts w:ascii="Times New Roman" w:hAnsi="Times New Roman" w:cs="Times New Roman"/>
          <w:sz w:val="24"/>
          <w:szCs w:val="24"/>
        </w:rPr>
        <w:t xml:space="preserve"> za méně závažné a v neposlední řadě též dáv</w:t>
      </w:r>
      <w:r w:rsidR="00E1152E">
        <w:rPr>
          <w:rFonts w:ascii="Times New Roman" w:hAnsi="Times New Roman" w:cs="Times New Roman"/>
          <w:sz w:val="24"/>
          <w:szCs w:val="24"/>
        </w:rPr>
        <w:t>á</w:t>
      </w:r>
      <w:r>
        <w:rPr>
          <w:rFonts w:ascii="Times New Roman" w:hAnsi="Times New Roman" w:cs="Times New Roman"/>
          <w:sz w:val="24"/>
          <w:szCs w:val="24"/>
        </w:rPr>
        <w:t xml:space="preserve"> vinu sam</w:t>
      </w:r>
      <w:r w:rsidR="00E1152E">
        <w:rPr>
          <w:rFonts w:ascii="Times New Roman" w:hAnsi="Times New Roman" w:cs="Times New Roman"/>
          <w:sz w:val="24"/>
          <w:szCs w:val="24"/>
        </w:rPr>
        <w:t>a</w:t>
      </w:r>
      <w:r>
        <w:rPr>
          <w:rFonts w:ascii="Times New Roman" w:hAnsi="Times New Roman" w:cs="Times New Roman"/>
          <w:sz w:val="24"/>
          <w:szCs w:val="24"/>
        </w:rPr>
        <w:t xml:space="preserve"> sobě</w:t>
      </w:r>
      <w:r w:rsidR="006822C3">
        <w:rPr>
          <w:rFonts w:ascii="Times New Roman" w:hAnsi="Times New Roman" w:cs="Times New Roman"/>
          <w:sz w:val="24"/>
          <w:szCs w:val="24"/>
        </w:rPr>
        <w:t>.</w:t>
      </w:r>
      <w:r>
        <w:rPr>
          <w:rFonts w:ascii="Times New Roman" w:hAnsi="Times New Roman" w:cs="Times New Roman"/>
          <w:sz w:val="24"/>
          <w:szCs w:val="24"/>
        </w:rPr>
        <w:t xml:space="preserve"> </w:t>
      </w:r>
      <w:r w:rsidR="006822C3">
        <w:rPr>
          <w:rFonts w:ascii="Times New Roman" w:hAnsi="Times New Roman" w:cs="Times New Roman"/>
          <w:sz w:val="24"/>
          <w:szCs w:val="24"/>
        </w:rPr>
        <w:t>D</w:t>
      </w:r>
      <w:r>
        <w:rPr>
          <w:rFonts w:ascii="Times New Roman" w:hAnsi="Times New Roman" w:cs="Times New Roman"/>
          <w:sz w:val="24"/>
          <w:szCs w:val="24"/>
        </w:rPr>
        <w:t xml:space="preserve">ůvodů pro takové vnímání situace je mnoho, jedním ze zásadních je závislost určitého druhu na násilníkovi. Jak domácí násilí probíhá déle a déle, </w:t>
      </w:r>
      <w:r w:rsidR="006822C3">
        <w:rPr>
          <w:rFonts w:ascii="Times New Roman" w:hAnsi="Times New Roman" w:cs="Times New Roman"/>
          <w:sz w:val="24"/>
          <w:szCs w:val="24"/>
        </w:rPr>
        <w:t>oběť</w:t>
      </w:r>
      <w:r>
        <w:rPr>
          <w:rFonts w:ascii="Times New Roman" w:hAnsi="Times New Roman" w:cs="Times New Roman"/>
          <w:sz w:val="24"/>
          <w:szCs w:val="24"/>
        </w:rPr>
        <w:t xml:space="preserve"> si na něj začne zvykat a ztrácí odhodlání </w:t>
      </w:r>
      <w:r w:rsidR="006822C3">
        <w:rPr>
          <w:rFonts w:ascii="Times New Roman" w:hAnsi="Times New Roman" w:cs="Times New Roman"/>
          <w:sz w:val="24"/>
          <w:szCs w:val="24"/>
        </w:rPr>
        <w:t xml:space="preserve">proti němu </w:t>
      </w:r>
      <w:r>
        <w:rPr>
          <w:rFonts w:ascii="Times New Roman" w:hAnsi="Times New Roman" w:cs="Times New Roman"/>
          <w:sz w:val="24"/>
          <w:szCs w:val="24"/>
        </w:rPr>
        <w:t>bojovat, přichází o poslední zbytky sebedůvěry a samostatnosti a stáv</w:t>
      </w:r>
      <w:r w:rsidR="006822C3">
        <w:rPr>
          <w:rFonts w:ascii="Times New Roman" w:hAnsi="Times New Roman" w:cs="Times New Roman"/>
          <w:sz w:val="24"/>
          <w:szCs w:val="24"/>
        </w:rPr>
        <w:t>á</w:t>
      </w:r>
      <w:r>
        <w:rPr>
          <w:rFonts w:ascii="Times New Roman" w:hAnsi="Times New Roman" w:cs="Times New Roman"/>
          <w:sz w:val="24"/>
          <w:szCs w:val="24"/>
        </w:rPr>
        <w:t xml:space="preserve"> se tak vůči násilníkovi naprosto bezradn</w:t>
      </w:r>
      <w:r w:rsidR="006822C3">
        <w:rPr>
          <w:rFonts w:ascii="Times New Roman" w:hAnsi="Times New Roman" w:cs="Times New Roman"/>
          <w:sz w:val="24"/>
          <w:szCs w:val="24"/>
        </w:rPr>
        <w:t>ou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6"/>
      </w:r>
    </w:p>
    <w:p w14:paraId="6B039A7B" w14:textId="13D94660" w:rsidR="003A6136" w:rsidRDefault="00B001C3" w:rsidP="007A465C">
      <w:pPr>
        <w:spacing w:line="360" w:lineRule="auto"/>
        <w:jc w:val="both"/>
        <w:rPr>
          <w:rFonts w:ascii="Times New Roman" w:hAnsi="Times New Roman" w:cs="Times New Roman"/>
          <w:sz w:val="24"/>
          <w:szCs w:val="24"/>
        </w:rPr>
      </w:pPr>
      <w:r>
        <w:rPr>
          <w:rFonts w:ascii="Times New Roman" w:hAnsi="Times New Roman" w:cs="Times New Roman"/>
          <w:sz w:val="24"/>
          <w:szCs w:val="24"/>
        </w:rPr>
        <w:tab/>
        <w:t>Základní vlastností násilník</w:t>
      </w:r>
      <w:r w:rsidR="00E1152E">
        <w:rPr>
          <w:rFonts w:ascii="Times New Roman" w:hAnsi="Times New Roman" w:cs="Times New Roman"/>
          <w:sz w:val="24"/>
          <w:szCs w:val="24"/>
        </w:rPr>
        <w:t>a</w:t>
      </w:r>
      <w:r>
        <w:rPr>
          <w:rFonts w:ascii="Times New Roman" w:hAnsi="Times New Roman" w:cs="Times New Roman"/>
          <w:sz w:val="24"/>
          <w:szCs w:val="24"/>
        </w:rPr>
        <w:t xml:space="preserve"> je vysoké sebevědomí, které se jeví </w:t>
      </w:r>
      <w:r w:rsidR="00E1152E">
        <w:rPr>
          <w:rFonts w:ascii="Times New Roman" w:hAnsi="Times New Roman" w:cs="Times New Roman"/>
          <w:sz w:val="24"/>
          <w:szCs w:val="24"/>
        </w:rPr>
        <w:t>ještě</w:t>
      </w:r>
      <w:r>
        <w:rPr>
          <w:rFonts w:ascii="Times New Roman" w:hAnsi="Times New Roman" w:cs="Times New Roman"/>
          <w:sz w:val="24"/>
          <w:szCs w:val="24"/>
        </w:rPr>
        <w:t xml:space="preserve"> vyšší ve srovnání s minimálním sebevědomím oběti. Násilní</w:t>
      </w:r>
      <w:r w:rsidR="00E1152E">
        <w:rPr>
          <w:rFonts w:ascii="Times New Roman" w:hAnsi="Times New Roman" w:cs="Times New Roman"/>
          <w:sz w:val="24"/>
          <w:szCs w:val="24"/>
        </w:rPr>
        <w:t>k</w:t>
      </w:r>
      <w:r>
        <w:rPr>
          <w:rFonts w:ascii="Times New Roman" w:hAnsi="Times New Roman" w:cs="Times New Roman"/>
          <w:sz w:val="24"/>
          <w:szCs w:val="24"/>
        </w:rPr>
        <w:t xml:space="preserve"> m</w:t>
      </w:r>
      <w:r w:rsidR="00E1152E">
        <w:rPr>
          <w:rFonts w:ascii="Times New Roman" w:hAnsi="Times New Roman" w:cs="Times New Roman"/>
          <w:sz w:val="24"/>
          <w:szCs w:val="24"/>
        </w:rPr>
        <w:t>á</w:t>
      </w:r>
      <w:r>
        <w:rPr>
          <w:rFonts w:ascii="Times New Roman" w:hAnsi="Times New Roman" w:cs="Times New Roman"/>
          <w:sz w:val="24"/>
          <w:szCs w:val="24"/>
        </w:rPr>
        <w:t xml:space="preserve"> za to, že je</w:t>
      </w:r>
      <w:r w:rsidR="00E1152E">
        <w:rPr>
          <w:rFonts w:ascii="Times New Roman" w:hAnsi="Times New Roman" w:cs="Times New Roman"/>
          <w:sz w:val="24"/>
          <w:szCs w:val="24"/>
        </w:rPr>
        <w:t>ho</w:t>
      </w:r>
      <w:r>
        <w:rPr>
          <w:rFonts w:ascii="Times New Roman" w:hAnsi="Times New Roman" w:cs="Times New Roman"/>
          <w:sz w:val="24"/>
          <w:szCs w:val="24"/>
        </w:rPr>
        <w:t xml:space="preserve"> chování a činy jsou naprosto normální, či že si to oběť zasloužila, ale m</w:t>
      </w:r>
      <w:r w:rsidR="00E1152E">
        <w:rPr>
          <w:rFonts w:ascii="Times New Roman" w:hAnsi="Times New Roman" w:cs="Times New Roman"/>
          <w:sz w:val="24"/>
          <w:szCs w:val="24"/>
        </w:rPr>
        <w:t>ůže</w:t>
      </w:r>
      <w:r>
        <w:rPr>
          <w:rFonts w:ascii="Times New Roman" w:hAnsi="Times New Roman" w:cs="Times New Roman"/>
          <w:sz w:val="24"/>
          <w:szCs w:val="24"/>
        </w:rPr>
        <w:t xml:space="preserve"> být i přesvědčen o tom, že tak činí pro dobro oběti. Jedná se většinou o osob</w:t>
      </w:r>
      <w:r w:rsidR="00E1152E">
        <w:rPr>
          <w:rFonts w:ascii="Times New Roman" w:hAnsi="Times New Roman" w:cs="Times New Roman"/>
          <w:sz w:val="24"/>
          <w:szCs w:val="24"/>
        </w:rPr>
        <w:t>u</w:t>
      </w:r>
      <w:r>
        <w:rPr>
          <w:rFonts w:ascii="Times New Roman" w:hAnsi="Times New Roman" w:cs="Times New Roman"/>
          <w:sz w:val="24"/>
          <w:szCs w:val="24"/>
        </w:rPr>
        <w:t>, kter</w:t>
      </w:r>
      <w:r w:rsidR="00E1152E">
        <w:rPr>
          <w:rFonts w:ascii="Times New Roman" w:hAnsi="Times New Roman" w:cs="Times New Roman"/>
          <w:sz w:val="24"/>
          <w:szCs w:val="24"/>
        </w:rPr>
        <w:t>á</w:t>
      </w:r>
      <w:r>
        <w:rPr>
          <w:rFonts w:ascii="Times New Roman" w:hAnsi="Times New Roman" w:cs="Times New Roman"/>
          <w:sz w:val="24"/>
          <w:szCs w:val="24"/>
        </w:rPr>
        <w:t xml:space="preserve"> se považuj</w:t>
      </w:r>
      <w:r w:rsidR="00E1152E">
        <w:rPr>
          <w:rFonts w:ascii="Times New Roman" w:hAnsi="Times New Roman" w:cs="Times New Roman"/>
          <w:sz w:val="24"/>
          <w:szCs w:val="24"/>
        </w:rPr>
        <w:t>e</w:t>
      </w:r>
      <w:r>
        <w:rPr>
          <w:rFonts w:ascii="Times New Roman" w:hAnsi="Times New Roman" w:cs="Times New Roman"/>
          <w:sz w:val="24"/>
          <w:szCs w:val="24"/>
        </w:rPr>
        <w:t xml:space="preserve"> za centrum světa, osob</w:t>
      </w:r>
      <w:r w:rsidR="00E1152E">
        <w:rPr>
          <w:rFonts w:ascii="Times New Roman" w:hAnsi="Times New Roman" w:cs="Times New Roman"/>
          <w:sz w:val="24"/>
          <w:szCs w:val="24"/>
        </w:rPr>
        <w:t>u</w:t>
      </w:r>
      <w:r>
        <w:rPr>
          <w:rFonts w:ascii="Times New Roman" w:hAnsi="Times New Roman" w:cs="Times New Roman"/>
          <w:sz w:val="24"/>
          <w:szCs w:val="24"/>
        </w:rPr>
        <w:t xml:space="preserve"> narcistick</w:t>
      </w:r>
      <w:r w:rsidR="00E1152E">
        <w:rPr>
          <w:rFonts w:ascii="Times New Roman" w:hAnsi="Times New Roman" w:cs="Times New Roman"/>
          <w:sz w:val="24"/>
          <w:szCs w:val="24"/>
        </w:rPr>
        <w:t>ou</w:t>
      </w:r>
      <w:r>
        <w:rPr>
          <w:rFonts w:ascii="Times New Roman" w:hAnsi="Times New Roman" w:cs="Times New Roman"/>
          <w:sz w:val="24"/>
          <w:szCs w:val="24"/>
        </w:rPr>
        <w:t>, po psychické stránce nestabilní a nevyspěl</w:t>
      </w:r>
      <w:r w:rsidR="00E1152E">
        <w:rPr>
          <w:rFonts w:ascii="Times New Roman" w:hAnsi="Times New Roman" w:cs="Times New Roman"/>
          <w:sz w:val="24"/>
          <w:szCs w:val="24"/>
        </w:rPr>
        <w:t>ou</w:t>
      </w:r>
      <w:r>
        <w:rPr>
          <w:rFonts w:ascii="Times New Roman" w:hAnsi="Times New Roman" w:cs="Times New Roman"/>
          <w:sz w:val="24"/>
          <w:szCs w:val="24"/>
        </w:rPr>
        <w:t xml:space="preserve">, s poruchami osobnosti. Není </w:t>
      </w:r>
      <w:r>
        <w:rPr>
          <w:rFonts w:ascii="Times New Roman" w:hAnsi="Times New Roman" w:cs="Times New Roman"/>
          <w:sz w:val="24"/>
          <w:szCs w:val="24"/>
        </w:rPr>
        <w:lastRenderedPageBreak/>
        <w:t xml:space="preserve">pravdou, že by </w:t>
      </w:r>
      <w:r w:rsidR="00E1152E">
        <w:rPr>
          <w:rFonts w:ascii="Times New Roman" w:hAnsi="Times New Roman" w:cs="Times New Roman"/>
          <w:sz w:val="24"/>
          <w:szCs w:val="24"/>
        </w:rPr>
        <w:t>závislost pociťovala jen oběť na násilníkovi,</w:t>
      </w:r>
      <w:r>
        <w:rPr>
          <w:rFonts w:ascii="Times New Roman" w:hAnsi="Times New Roman" w:cs="Times New Roman"/>
          <w:sz w:val="24"/>
          <w:szCs w:val="24"/>
        </w:rPr>
        <w:t xml:space="preserve"> i násilník pociťuje ve většině případů závislost na oběti, mnohdy ji potřebuje k udržení své psychické rovnováhy. Rovněž nejsou pravdivé časté předsudky ze strany společnosti, že takovými násilníky mohou být pouze osoby sociálně problémové, a </w:t>
      </w:r>
      <w:r w:rsidR="00E1152E">
        <w:rPr>
          <w:rFonts w:ascii="Times New Roman" w:hAnsi="Times New Roman" w:cs="Times New Roman"/>
          <w:sz w:val="24"/>
          <w:szCs w:val="24"/>
        </w:rPr>
        <w:t>z toho</w:t>
      </w:r>
      <w:r>
        <w:rPr>
          <w:rFonts w:ascii="Times New Roman" w:hAnsi="Times New Roman" w:cs="Times New Roman"/>
          <w:sz w:val="24"/>
          <w:szCs w:val="24"/>
        </w:rPr>
        <w:t xml:space="preserve"> nejčastěji ty, které již mají historii kriminálních činů. Násilníkem totiž může být i osoba, která je navenek naprosto bezproblémovým a slušným člověkem</w:t>
      </w:r>
      <w:r w:rsidR="00E1152E">
        <w:rPr>
          <w:rFonts w:ascii="Times New Roman" w:hAnsi="Times New Roman" w:cs="Times New Roman"/>
          <w:sz w:val="24"/>
          <w:szCs w:val="24"/>
        </w:rPr>
        <w:t>.</w:t>
      </w:r>
      <w:r>
        <w:rPr>
          <w:rFonts w:ascii="Times New Roman" w:hAnsi="Times New Roman" w:cs="Times New Roman"/>
          <w:sz w:val="24"/>
          <w:szCs w:val="24"/>
        </w:rPr>
        <w:t xml:space="preserve">  </w:t>
      </w:r>
      <w:r w:rsidR="00E1152E">
        <w:rPr>
          <w:rFonts w:ascii="Times New Roman" w:hAnsi="Times New Roman" w:cs="Times New Roman"/>
          <w:sz w:val="24"/>
          <w:szCs w:val="24"/>
        </w:rPr>
        <w:t xml:space="preserve">V takových případech je pak pro oběť </w:t>
      </w:r>
      <w:r>
        <w:rPr>
          <w:rFonts w:ascii="Times New Roman" w:hAnsi="Times New Roman" w:cs="Times New Roman"/>
          <w:sz w:val="24"/>
          <w:szCs w:val="24"/>
        </w:rPr>
        <w:t>těžší dočkat se</w:t>
      </w:r>
      <w:r w:rsidR="00E1152E">
        <w:rPr>
          <w:rFonts w:ascii="Times New Roman" w:hAnsi="Times New Roman" w:cs="Times New Roman"/>
          <w:sz w:val="24"/>
          <w:szCs w:val="24"/>
        </w:rPr>
        <w:t xml:space="preserve"> </w:t>
      </w:r>
      <w:r>
        <w:rPr>
          <w:rFonts w:ascii="Times New Roman" w:hAnsi="Times New Roman" w:cs="Times New Roman"/>
          <w:sz w:val="24"/>
          <w:szCs w:val="24"/>
        </w:rPr>
        <w:t xml:space="preserve">pochopení od rodičů či přátel. Velmi nebezpečným typem násilníka je pak osoba duševně nemocná, která </w:t>
      </w:r>
      <w:r w:rsidR="00CC22EC">
        <w:rPr>
          <w:rFonts w:ascii="Times New Roman" w:hAnsi="Times New Roman" w:cs="Times New Roman"/>
          <w:sz w:val="24"/>
          <w:szCs w:val="24"/>
        </w:rPr>
        <w:t>jedná na základě</w:t>
      </w:r>
      <w:r>
        <w:rPr>
          <w:rFonts w:ascii="Times New Roman" w:hAnsi="Times New Roman" w:cs="Times New Roman"/>
          <w:sz w:val="24"/>
          <w:szCs w:val="24"/>
        </w:rPr>
        <w:t xml:space="preserve"> své narušené osobnosti a může být odhodlána ke skutečně brutálnímu násilí, jen aby zabránila odchodu své oběti.</w:t>
      </w:r>
      <w:r>
        <w:rPr>
          <w:rStyle w:val="Znakapoznpodarou"/>
          <w:rFonts w:ascii="Times New Roman" w:hAnsi="Times New Roman" w:cs="Times New Roman"/>
          <w:sz w:val="24"/>
          <w:szCs w:val="24"/>
        </w:rPr>
        <w:footnoteReference w:id="17"/>
      </w:r>
    </w:p>
    <w:p w14:paraId="73C5411A" w14:textId="160E89EC" w:rsidR="00400A72" w:rsidRDefault="00400A72" w:rsidP="00400A72">
      <w:pPr>
        <w:pStyle w:val="Nadpis2"/>
        <w:numPr>
          <w:ilvl w:val="1"/>
          <w:numId w:val="16"/>
        </w:numPr>
      </w:pPr>
      <w:bookmarkStart w:id="7" w:name="_Toc27039614"/>
      <w:r>
        <w:t>Znaky domácího násilí</w:t>
      </w:r>
      <w:bookmarkEnd w:id="7"/>
    </w:p>
    <w:p w14:paraId="74DE7A81" w14:textId="77777777" w:rsidR="00400A72" w:rsidRPr="00400A72" w:rsidRDefault="00400A72" w:rsidP="00400A72"/>
    <w:p w14:paraId="2C75D211" w14:textId="395CD336" w:rsidR="007B16BA" w:rsidRPr="005D1002" w:rsidRDefault="007B16BA" w:rsidP="007A465C">
      <w:pPr>
        <w:spacing w:line="360" w:lineRule="auto"/>
        <w:ind w:firstLine="708"/>
        <w:jc w:val="both"/>
        <w:rPr>
          <w:rFonts w:ascii="Times New Roman" w:hAnsi="Times New Roman" w:cs="Times New Roman"/>
          <w:color w:val="FF0000"/>
          <w:sz w:val="24"/>
          <w:szCs w:val="24"/>
        </w:rPr>
      </w:pPr>
      <w:r w:rsidRPr="005D1002">
        <w:rPr>
          <w:rFonts w:ascii="Times New Roman" w:hAnsi="Times New Roman" w:cs="Times New Roman"/>
          <w:sz w:val="24"/>
          <w:szCs w:val="24"/>
        </w:rPr>
        <w:t>K rozpoznání toho, zda jde o domácí násilí a nikoli o vystupňovaný spor</w:t>
      </w:r>
      <w:r w:rsidR="007F451F">
        <w:rPr>
          <w:rFonts w:ascii="Times New Roman" w:hAnsi="Times New Roman" w:cs="Times New Roman"/>
          <w:sz w:val="24"/>
          <w:szCs w:val="24"/>
        </w:rPr>
        <w:t xml:space="preserve">, </w:t>
      </w:r>
      <w:r w:rsidRPr="005D1002">
        <w:rPr>
          <w:rFonts w:ascii="Times New Roman" w:hAnsi="Times New Roman" w:cs="Times New Roman"/>
          <w:sz w:val="24"/>
          <w:szCs w:val="24"/>
        </w:rPr>
        <w:t>hádku či situace v tzv. italských domácnostech, nám pomůžou následující body</w:t>
      </w:r>
      <w:r w:rsidR="0071738E" w:rsidRPr="005D1002">
        <w:rPr>
          <w:rFonts w:ascii="Times New Roman" w:hAnsi="Times New Roman" w:cs="Times New Roman"/>
          <w:sz w:val="24"/>
          <w:szCs w:val="24"/>
        </w:rPr>
        <w:t>, které známá česká psycholožka L</w:t>
      </w:r>
      <w:r w:rsidR="00941AAC">
        <w:rPr>
          <w:rFonts w:ascii="Times New Roman" w:hAnsi="Times New Roman" w:cs="Times New Roman"/>
          <w:sz w:val="24"/>
          <w:szCs w:val="24"/>
        </w:rPr>
        <w:t>udmila</w:t>
      </w:r>
      <w:r w:rsidR="0071738E" w:rsidRPr="005D1002">
        <w:rPr>
          <w:rFonts w:ascii="Times New Roman" w:hAnsi="Times New Roman" w:cs="Times New Roman"/>
          <w:sz w:val="24"/>
          <w:szCs w:val="24"/>
        </w:rPr>
        <w:t xml:space="preserve"> Čírtková považuje za definiční znaky:</w:t>
      </w:r>
      <w:r w:rsidRPr="005D1002">
        <w:rPr>
          <w:rStyle w:val="Znakapoznpodarou"/>
          <w:rFonts w:ascii="Times New Roman" w:hAnsi="Times New Roman" w:cs="Times New Roman"/>
          <w:sz w:val="24"/>
          <w:szCs w:val="24"/>
        </w:rPr>
        <w:footnoteReference w:id="18"/>
      </w:r>
      <w:r w:rsidRPr="005D1002">
        <w:rPr>
          <w:rFonts w:ascii="Times New Roman" w:hAnsi="Times New Roman" w:cs="Times New Roman"/>
          <w:sz w:val="24"/>
          <w:szCs w:val="24"/>
        </w:rPr>
        <w:t xml:space="preserve"> </w:t>
      </w:r>
    </w:p>
    <w:p w14:paraId="3F08A1C7" w14:textId="300A9FF5" w:rsidR="007B16BA" w:rsidRPr="005D1002" w:rsidRDefault="00EF3816" w:rsidP="007A465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Prvním bodem (který</w:t>
      </w:r>
      <w:r w:rsidR="002552DF">
        <w:rPr>
          <w:rFonts w:ascii="Times New Roman" w:hAnsi="Times New Roman" w:cs="Times New Roman"/>
          <w:sz w:val="24"/>
          <w:szCs w:val="24"/>
        </w:rPr>
        <w:t>žto</w:t>
      </w:r>
      <w:r>
        <w:rPr>
          <w:rFonts w:ascii="Times New Roman" w:hAnsi="Times New Roman" w:cs="Times New Roman"/>
          <w:sz w:val="24"/>
          <w:szCs w:val="24"/>
        </w:rPr>
        <w:t xml:space="preserve"> považuji za klíčový) je skutečnost</w:t>
      </w:r>
      <w:r w:rsidR="007B16BA" w:rsidRPr="005D1002">
        <w:rPr>
          <w:rFonts w:ascii="Times New Roman" w:hAnsi="Times New Roman" w:cs="Times New Roman"/>
          <w:i/>
          <w:sz w:val="24"/>
          <w:szCs w:val="24"/>
        </w:rPr>
        <w:t>,</w:t>
      </w:r>
      <w:r w:rsidR="007B16BA" w:rsidRPr="005D1002">
        <w:rPr>
          <w:rFonts w:ascii="Times New Roman" w:hAnsi="Times New Roman" w:cs="Times New Roman"/>
          <w:sz w:val="24"/>
          <w:szCs w:val="24"/>
        </w:rPr>
        <w:t xml:space="preserve"> že v případě domácího násilí jde velmi zřetelně odlišit osobu násilníka a oběť domácího násilí. Pokud by šlo o situaci, kdy jsou vůči sobě násilné obě dvě strany, pak se nejedná o domácí násilí;</w:t>
      </w:r>
      <w:r w:rsidR="00551A8D">
        <w:rPr>
          <w:rFonts w:ascii="Times New Roman" w:hAnsi="Times New Roman" w:cs="Times New Roman"/>
          <w:sz w:val="24"/>
          <w:szCs w:val="24"/>
        </w:rPr>
        <w:t xml:space="preserve"> tento znak domácího násilí nevylučuje možnost sebeobrany oběti, neboť o vzájemné násilí by se jednalo pouze v případě, kdy strany jsou v rovnocenném postavení. O</w:t>
      </w:r>
      <w:r w:rsidR="007B16BA" w:rsidRPr="005D1002">
        <w:rPr>
          <w:rFonts w:ascii="Times New Roman" w:hAnsi="Times New Roman" w:cs="Times New Roman"/>
          <w:sz w:val="24"/>
          <w:szCs w:val="24"/>
        </w:rPr>
        <w:t xml:space="preserve"> domácí násilí</w:t>
      </w:r>
      <w:r w:rsidR="00551A8D">
        <w:rPr>
          <w:rFonts w:ascii="Times New Roman" w:hAnsi="Times New Roman" w:cs="Times New Roman"/>
          <w:sz w:val="24"/>
          <w:szCs w:val="24"/>
        </w:rPr>
        <w:t xml:space="preserve"> se rovněž nejedná</w:t>
      </w:r>
      <w:r w:rsidR="007B16BA" w:rsidRPr="005D1002">
        <w:rPr>
          <w:rFonts w:ascii="Times New Roman" w:hAnsi="Times New Roman" w:cs="Times New Roman"/>
          <w:sz w:val="24"/>
          <w:szCs w:val="24"/>
        </w:rPr>
        <w:t>, jestliže se strany v rolích násilníka a oběti střídají.</w:t>
      </w:r>
      <w:r w:rsidR="007B16BA" w:rsidRPr="005D1002">
        <w:rPr>
          <w:rStyle w:val="Znakapoznpodarou"/>
          <w:rFonts w:ascii="Times New Roman" w:hAnsi="Times New Roman" w:cs="Times New Roman"/>
          <w:sz w:val="24"/>
          <w:szCs w:val="24"/>
        </w:rPr>
        <w:footnoteReference w:id="19"/>
      </w:r>
      <w:r w:rsidR="007B16BA" w:rsidRPr="005D1002">
        <w:rPr>
          <w:rFonts w:ascii="Times New Roman" w:hAnsi="Times New Roman" w:cs="Times New Roman"/>
          <w:sz w:val="24"/>
          <w:szCs w:val="24"/>
        </w:rPr>
        <w:t xml:space="preserve"> </w:t>
      </w:r>
    </w:p>
    <w:p w14:paraId="493333B2" w14:textId="70138161" w:rsidR="007B16BA" w:rsidRPr="005D1002" w:rsidRDefault="007B16BA" w:rsidP="007A465C">
      <w:pPr>
        <w:spacing w:line="360" w:lineRule="auto"/>
        <w:ind w:firstLine="708"/>
        <w:jc w:val="both"/>
        <w:rPr>
          <w:rFonts w:ascii="Times New Roman" w:hAnsi="Times New Roman" w:cs="Times New Roman"/>
          <w:sz w:val="24"/>
          <w:szCs w:val="24"/>
        </w:rPr>
      </w:pPr>
      <w:r w:rsidRPr="005D1002">
        <w:rPr>
          <w:rFonts w:ascii="Times New Roman" w:hAnsi="Times New Roman" w:cs="Times New Roman"/>
          <w:sz w:val="24"/>
          <w:szCs w:val="24"/>
        </w:rPr>
        <w:t>K tomuto bodu bych ještě dodala, že domácí násilí je tzv. funkcionálním násilím</w:t>
      </w:r>
      <w:r w:rsidR="00280B3B">
        <w:rPr>
          <w:rFonts w:ascii="Times New Roman" w:hAnsi="Times New Roman" w:cs="Times New Roman"/>
          <w:sz w:val="24"/>
          <w:szCs w:val="24"/>
        </w:rPr>
        <w:t xml:space="preserve">, jinak řečeno účelovým násilím </w:t>
      </w:r>
      <w:r w:rsidRPr="005D1002">
        <w:rPr>
          <w:rFonts w:ascii="Times New Roman" w:hAnsi="Times New Roman" w:cs="Times New Roman"/>
          <w:i/>
          <w:sz w:val="24"/>
          <w:szCs w:val="24"/>
        </w:rPr>
        <w:t xml:space="preserve">– </w:t>
      </w:r>
      <w:r w:rsidRPr="005D1002">
        <w:rPr>
          <w:rFonts w:ascii="Times New Roman" w:hAnsi="Times New Roman" w:cs="Times New Roman"/>
          <w:sz w:val="24"/>
          <w:szCs w:val="24"/>
        </w:rPr>
        <w:t>to znamená, že násilná osoba jím sleduje určitý cíl, a to sice stabilizaci své nadvlády a kontroly vůči týrané osobě.</w:t>
      </w:r>
      <w:r w:rsidRPr="005D1002">
        <w:rPr>
          <w:rStyle w:val="Znakapoznpodarou"/>
          <w:rFonts w:ascii="Times New Roman" w:hAnsi="Times New Roman" w:cs="Times New Roman"/>
          <w:sz w:val="24"/>
          <w:szCs w:val="24"/>
        </w:rPr>
        <w:footnoteReference w:id="20"/>
      </w:r>
    </w:p>
    <w:p w14:paraId="704B67FE" w14:textId="51CA00A3" w:rsidR="008F1307" w:rsidRPr="005D1002" w:rsidRDefault="007B16BA" w:rsidP="007A465C">
      <w:pPr>
        <w:spacing w:line="360" w:lineRule="auto"/>
        <w:ind w:firstLine="708"/>
        <w:jc w:val="both"/>
        <w:rPr>
          <w:rFonts w:ascii="Times New Roman" w:hAnsi="Times New Roman" w:cs="Times New Roman"/>
          <w:sz w:val="24"/>
          <w:szCs w:val="24"/>
        </w:rPr>
      </w:pPr>
      <w:r w:rsidRPr="005D1002">
        <w:rPr>
          <w:rFonts w:ascii="Times New Roman" w:hAnsi="Times New Roman" w:cs="Times New Roman"/>
          <w:sz w:val="24"/>
          <w:szCs w:val="24"/>
        </w:rPr>
        <w:t xml:space="preserve">Druhým znakem domácího násilí je jeho dlouhodobost a opakování. Jeden násilný incident sám o sobě není domácím násilím; </w:t>
      </w:r>
      <w:r w:rsidR="0064149F" w:rsidRPr="005D1002">
        <w:rPr>
          <w:rFonts w:ascii="Times New Roman" w:hAnsi="Times New Roman" w:cs="Times New Roman"/>
          <w:sz w:val="24"/>
          <w:szCs w:val="24"/>
        </w:rPr>
        <w:t>nanejvýše</w:t>
      </w:r>
      <w:r w:rsidRPr="005D1002">
        <w:rPr>
          <w:rFonts w:ascii="Times New Roman" w:hAnsi="Times New Roman" w:cs="Times New Roman"/>
          <w:sz w:val="24"/>
          <w:szCs w:val="24"/>
        </w:rPr>
        <w:t xml:space="preserve"> se může jednat o začátek domácího </w:t>
      </w:r>
      <w:r w:rsidRPr="005D1002">
        <w:rPr>
          <w:rFonts w:ascii="Times New Roman" w:hAnsi="Times New Roman" w:cs="Times New Roman"/>
          <w:sz w:val="24"/>
          <w:szCs w:val="24"/>
        </w:rPr>
        <w:lastRenderedPageBreak/>
        <w:t xml:space="preserve">násilí. </w:t>
      </w:r>
      <w:r w:rsidR="005632BB" w:rsidRPr="005D1002">
        <w:rPr>
          <w:rFonts w:ascii="Times New Roman" w:hAnsi="Times New Roman" w:cs="Times New Roman"/>
          <w:sz w:val="24"/>
          <w:szCs w:val="24"/>
        </w:rPr>
        <w:t>K dlouhodobosti je zapotřebí, aby cyklus násilí (o něm více níže) proběhl nejméně dvakrát</w:t>
      </w:r>
      <w:r w:rsidR="00493017">
        <w:rPr>
          <w:rFonts w:ascii="Times New Roman" w:hAnsi="Times New Roman" w:cs="Times New Roman"/>
          <w:sz w:val="24"/>
          <w:szCs w:val="24"/>
        </w:rPr>
        <w:t>.</w:t>
      </w:r>
      <w:r w:rsidR="005632BB" w:rsidRPr="005D1002">
        <w:rPr>
          <w:rStyle w:val="Znakapoznpodarou"/>
          <w:rFonts w:ascii="Times New Roman" w:hAnsi="Times New Roman" w:cs="Times New Roman"/>
          <w:sz w:val="24"/>
          <w:szCs w:val="24"/>
        </w:rPr>
        <w:footnoteReference w:id="21"/>
      </w:r>
    </w:p>
    <w:p w14:paraId="769EBA60" w14:textId="5BD30D7B" w:rsidR="00D800EC" w:rsidRPr="005D1002" w:rsidRDefault="007B16BA" w:rsidP="007A465C">
      <w:pPr>
        <w:spacing w:line="360" w:lineRule="auto"/>
        <w:ind w:firstLine="708"/>
        <w:jc w:val="both"/>
        <w:rPr>
          <w:rFonts w:ascii="Times New Roman" w:hAnsi="Times New Roman" w:cs="Times New Roman"/>
          <w:sz w:val="24"/>
          <w:szCs w:val="24"/>
        </w:rPr>
      </w:pPr>
      <w:r w:rsidRPr="005D1002">
        <w:rPr>
          <w:rFonts w:ascii="Times New Roman" w:hAnsi="Times New Roman" w:cs="Times New Roman"/>
          <w:sz w:val="24"/>
          <w:szCs w:val="24"/>
        </w:rPr>
        <w:t>Posledním, ale n</w:t>
      </w:r>
      <w:r w:rsidR="0064149F" w:rsidRPr="005D1002">
        <w:rPr>
          <w:rFonts w:ascii="Times New Roman" w:hAnsi="Times New Roman" w:cs="Times New Roman"/>
          <w:sz w:val="24"/>
          <w:szCs w:val="24"/>
        </w:rPr>
        <w:t>eméně</w:t>
      </w:r>
      <w:r w:rsidRPr="005D1002">
        <w:rPr>
          <w:rFonts w:ascii="Times New Roman" w:hAnsi="Times New Roman" w:cs="Times New Roman"/>
          <w:sz w:val="24"/>
          <w:szCs w:val="24"/>
        </w:rPr>
        <w:t xml:space="preserve"> podstatným znakem domácího násilí je </w:t>
      </w:r>
      <w:r w:rsidR="0064149F" w:rsidRPr="005D1002">
        <w:rPr>
          <w:rFonts w:ascii="Times New Roman" w:hAnsi="Times New Roman" w:cs="Times New Roman"/>
          <w:sz w:val="24"/>
          <w:szCs w:val="24"/>
        </w:rPr>
        <w:t>jeho neveřejnost</w:t>
      </w:r>
      <w:r w:rsidR="00920426" w:rsidRPr="005D1002">
        <w:rPr>
          <w:rFonts w:ascii="Times New Roman" w:hAnsi="Times New Roman" w:cs="Times New Roman"/>
          <w:sz w:val="24"/>
          <w:szCs w:val="24"/>
        </w:rPr>
        <w:t>. Domácí násilí se odehrává</w:t>
      </w:r>
      <w:r w:rsidRPr="005D1002">
        <w:rPr>
          <w:rFonts w:ascii="Times New Roman" w:hAnsi="Times New Roman" w:cs="Times New Roman"/>
          <w:sz w:val="24"/>
          <w:szCs w:val="24"/>
        </w:rPr>
        <w:t xml:space="preserve"> tzv. za zavřenými dveřmi. </w:t>
      </w:r>
      <w:r w:rsidR="00311E60">
        <w:rPr>
          <w:rFonts w:ascii="Times New Roman" w:hAnsi="Times New Roman" w:cs="Times New Roman"/>
          <w:sz w:val="24"/>
          <w:szCs w:val="24"/>
        </w:rPr>
        <w:t xml:space="preserve">Za tím se skrývá </w:t>
      </w:r>
      <w:r w:rsidRPr="005D1002">
        <w:rPr>
          <w:rFonts w:ascii="Times New Roman" w:hAnsi="Times New Roman" w:cs="Times New Roman"/>
          <w:sz w:val="24"/>
          <w:szCs w:val="24"/>
        </w:rPr>
        <w:t>úmysl agresora tyto situace utajit, skrýt před veřejností, před intervencí ze strany jak orgánů státu, tak i přihlížejících (</w:t>
      </w:r>
      <w:r w:rsidRPr="003844FC">
        <w:rPr>
          <w:rFonts w:ascii="Times New Roman" w:hAnsi="Times New Roman" w:cs="Times New Roman"/>
          <w:iCs/>
          <w:sz w:val="24"/>
          <w:szCs w:val="24"/>
        </w:rPr>
        <w:t>agresor si chce zajistit, že mu do jeho dominantního postavení vůči oběti nebude nikdo zasahovat</w:t>
      </w:r>
      <w:r w:rsidRPr="005D1002">
        <w:rPr>
          <w:rFonts w:ascii="Times New Roman" w:hAnsi="Times New Roman" w:cs="Times New Roman"/>
          <w:sz w:val="24"/>
          <w:szCs w:val="24"/>
        </w:rPr>
        <w:t>).</w:t>
      </w:r>
      <w:r w:rsidRPr="005D1002">
        <w:rPr>
          <w:rStyle w:val="Znakapoznpodarou"/>
          <w:rFonts w:ascii="Times New Roman" w:hAnsi="Times New Roman" w:cs="Times New Roman"/>
          <w:sz w:val="24"/>
          <w:szCs w:val="24"/>
        </w:rPr>
        <w:footnoteReference w:id="22"/>
      </w:r>
      <w:r w:rsidR="00D800EC" w:rsidRPr="005D1002">
        <w:rPr>
          <w:rFonts w:ascii="Times New Roman" w:hAnsi="Times New Roman" w:cs="Times New Roman"/>
          <w:sz w:val="24"/>
          <w:szCs w:val="24"/>
        </w:rPr>
        <w:t xml:space="preserve"> </w:t>
      </w:r>
    </w:p>
    <w:p w14:paraId="2B844527" w14:textId="410ACE53" w:rsidR="007B16BA" w:rsidRPr="005D1002" w:rsidRDefault="002C3E15" w:rsidP="007A465C">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Původně bylo j</w:t>
      </w:r>
      <w:r w:rsidR="00D800EC" w:rsidRPr="005D1002">
        <w:rPr>
          <w:rFonts w:ascii="Times New Roman" w:hAnsi="Times New Roman" w:cs="Times New Roman"/>
          <w:sz w:val="24"/>
          <w:szCs w:val="24"/>
        </w:rPr>
        <w:t xml:space="preserve">edním ze znaků domácího násilí rovněž stupňování násilí (eskalace). Ale nejnovější názory jsou takové, že k eskalaci nedochází vždy, a tak byla degradována na </w:t>
      </w:r>
      <w:r w:rsidR="00B27A19">
        <w:rPr>
          <w:rFonts w:ascii="Times New Roman" w:hAnsi="Times New Roman" w:cs="Times New Roman"/>
          <w:sz w:val="24"/>
          <w:szCs w:val="24"/>
        </w:rPr>
        <w:t xml:space="preserve">znak </w:t>
      </w:r>
      <w:r w:rsidR="00D800EC" w:rsidRPr="005D1002">
        <w:rPr>
          <w:rFonts w:ascii="Times New Roman" w:hAnsi="Times New Roman" w:cs="Times New Roman"/>
          <w:sz w:val="24"/>
          <w:szCs w:val="24"/>
        </w:rPr>
        <w:t>podpůrný.</w:t>
      </w:r>
      <w:r w:rsidR="00D800EC" w:rsidRPr="005D1002">
        <w:rPr>
          <w:rStyle w:val="Znakapoznpodarou"/>
          <w:rFonts w:ascii="Times New Roman" w:hAnsi="Times New Roman" w:cs="Times New Roman"/>
          <w:sz w:val="24"/>
          <w:szCs w:val="24"/>
        </w:rPr>
        <w:footnoteReference w:id="23"/>
      </w:r>
      <w:r w:rsidR="00D800EC" w:rsidRPr="005D1002">
        <w:rPr>
          <w:rFonts w:ascii="Times New Roman" w:hAnsi="Times New Roman" w:cs="Times New Roman"/>
          <w:sz w:val="24"/>
          <w:szCs w:val="24"/>
        </w:rPr>
        <w:t xml:space="preserve"> Stupňování násilí se může projevovat v četnosti násilných incidentů i ve zvyšování úrovně násilí, závažnosti způsobených zranění. Domácí násilí se stupňuje i v tom smyslu, že </w:t>
      </w:r>
      <w:r w:rsidR="00311E60">
        <w:rPr>
          <w:rFonts w:ascii="Times New Roman" w:hAnsi="Times New Roman" w:cs="Times New Roman"/>
          <w:sz w:val="24"/>
          <w:szCs w:val="24"/>
        </w:rPr>
        <w:t>může často začínat</w:t>
      </w:r>
      <w:r w:rsidR="005D3A10">
        <w:rPr>
          <w:rFonts w:ascii="Times New Roman" w:hAnsi="Times New Roman" w:cs="Times New Roman"/>
          <w:sz w:val="24"/>
          <w:szCs w:val="24"/>
        </w:rPr>
        <w:t xml:space="preserve"> násilím</w:t>
      </w:r>
      <w:r w:rsidR="00311E60">
        <w:rPr>
          <w:rFonts w:ascii="Times New Roman" w:hAnsi="Times New Roman" w:cs="Times New Roman"/>
          <w:sz w:val="24"/>
          <w:szCs w:val="24"/>
        </w:rPr>
        <w:t xml:space="preserve"> psychick</w:t>
      </w:r>
      <w:r w:rsidR="005D3A10">
        <w:rPr>
          <w:rFonts w:ascii="Times New Roman" w:hAnsi="Times New Roman" w:cs="Times New Roman"/>
          <w:sz w:val="24"/>
          <w:szCs w:val="24"/>
        </w:rPr>
        <w:t>ým</w:t>
      </w:r>
      <w:r w:rsidR="00D800EC" w:rsidRPr="005D1002">
        <w:rPr>
          <w:rFonts w:ascii="Times New Roman" w:hAnsi="Times New Roman" w:cs="Times New Roman"/>
          <w:sz w:val="24"/>
          <w:szCs w:val="24"/>
        </w:rPr>
        <w:t xml:space="preserve">, které ale postupem času přeroste či je doplněno o fyzické násilí. Útoky proti důstojnosti člověka, kterými se pachatel snaží podkopat sebevědomí a sebeúctu své oběti a zároveň ji izolovat od okruhu blízkých lidí i širší veřejnosti, jsou rovněž násilím, a to násilím psychickým. </w:t>
      </w:r>
      <w:r w:rsidR="00D800EC" w:rsidRPr="005D1002">
        <w:rPr>
          <w:rStyle w:val="Znakapoznpodarou"/>
          <w:rFonts w:ascii="Times New Roman" w:hAnsi="Times New Roman" w:cs="Times New Roman"/>
          <w:sz w:val="24"/>
          <w:szCs w:val="24"/>
        </w:rPr>
        <w:footnoteReference w:id="24"/>
      </w:r>
      <w:r w:rsidR="00D800EC" w:rsidRPr="005D1002">
        <w:rPr>
          <w:rFonts w:ascii="Times New Roman" w:hAnsi="Times New Roman" w:cs="Times New Roman"/>
          <w:sz w:val="24"/>
          <w:szCs w:val="24"/>
        </w:rPr>
        <w:t xml:space="preserve"> </w:t>
      </w:r>
    </w:p>
    <w:p w14:paraId="245F0338" w14:textId="1FF4F7F5" w:rsidR="00F84A08" w:rsidRPr="005D1002" w:rsidRDefault="0099027C" w:rsidP="00F84A08">
      <w:pPr>
        <w:spacing w:line="360" w:lineRule="auto"/>
        <w:ind w:firstLine="708"/>
        <w:jc w:val="both"/>
        <w:rPr>
          <w:rFonts w:ascii="Times New Roman" w:hAnsi="Times New Roman" w:cs="Times New Roman"/>
          <w:sz w:val="24"/>
          <w:szCs w:val="24"/>
        </w:rPr>
      </w:pPr>
      <w:r w:rsidRPr="005D1002">
        <w:rPr>
          <w:rFonts w:ascii="Times New Roman" w:hAnsi="Times New Roman" w:cs="Times New Roman"/>
          <w:sz w:val="24"/>
          <w:szCs w:val="24"/>
        </w:rPr>
        <w:t xml:space="preserve">Tyto čtyři znaky pojmu domácího násilí, tj. opakovanost a dlouhodobost, eskalace, neveřejnost, blízkost osob a jasnost jejich rolí, byly vymezeny </w:t>
      </w:r>
      <w:r w:rsidR="006B760C">
        <w:rPr>
          <w:rFonts w:ascii="Times New Roman" w:hAnsi="Times New Roman" w:cs="Times New Roman"/>
          <w:sz w:val="24"/>
          <w:szCs w:val="24"/>
        </w:rPr>
        <w:t xml:space="preserve">už za starší právní úpravy </w:t>
      </w:r>
      <w:r w:rsidRPr="005D1002">
        <w:rPr>
          <w:rFonts w:ascii="Times New Roman" w:hAnsi="Times New Roman" w:cs="Times New Roman"/>
          <w:sz w:val="24"/>
          <w:szCs w:val="24"/>
        </w:rPr>
        <w:t>v judikatuře.</w:t>
      </w:r>
      <w:r w:rsidRPr="005D1002">
        <w:rPr>
          <w:rStyle w:val="Znakapoznpodarou"/>
          <w:rFonts w:ascii="Times New Roman" w:hAnsi="Times New Roman" w:cs="Times New Roman"/>
          <w:sz w:val="24"/>
          <w:szCs w:val="24"/>
        </w:rPr>
        <w:footnoteReference w:id="25"/>
      </w:r>
    </w:p>
    <w:p w14:paraId="272437A9" w14:textId="11A94A50" w:rsidR="00547659" w:rsidRPr="00C00265" w:rsidRDefault="0088247D" w:rsidP="0088247D">
      <w:pPr>
        <w:pStyle w:val="Nadpis2"/>
        <w:rPr>
          <w:rFonts w:cs="Times New Roman"/>
        </w:rPr>
      </w:pPr>
      <w:bookmarkStart w:id="11" w:name="_Toc27039615"/>
      <w:r>
        <w:rPr>
          <w:rFonts w:cs="Times New Roman"/>
        </w:rPr>
        <w:t>1.</w:t>
      </w:r>
      <w:r w:rsidR="00400A72">
        <w:rPr>
          <w:rFonts w:cs="Times New Roman"/>
        </w:rPr>
        <w:t>3</w:t>
      </w:r>
      <w:r w:rsidR="00697B4E">
        <w:rPr>
          <w:rFonts w:cs="Times New Roman"/>
        </w:rPr>
        <w:t xml:space="preserve"> </w:t>
      </w:r>
      <w:r w:rsidR="0017647D" w:rsidRPr="00C00265">
        <w:rPr>
          <w:rFonts w:cs="Times New Roman"/>
        </w:rPr>
        <w:t>Typologie, f</w:t>
      </w:r>
      <w:r w:rsidR="00555941" w:rsidRPr="00C00265">
        <w:rPr>
          <w:rFonts w:cs="Times New Roman"/>
        </w:rPr>
        <w:t xml:space="preserve">ormy a </w:t>
      </w:r>
      <w:r w:rsidR="00547659" w:rsidRPr="00C00265">
        <w:rPr>
          <w:rFonts w:cs="Times New Roman"/>
        </w:rPr>
        <w:t>modely domácího násilí</w:t>
      </w:r>
      <w:bookmarkEnd w:id="11"/>
    </w:p>
    <w:p w14:paraId="00C57AE4" w14:textId="77777777" w:rsidR="006220D8" w:rsidRDefault="006220D8" w:rsidP="006A1FB3">
      <w:pPr>
        <w:jc w:val="both"/>
        <w:rPr>
          <w:rFonts w:ascii="Times New Roman" w:hAnsi="Times New Roman" w:cs="Times New Roman"/>
          <w:sz w:val="24"/>
          <w:szCs w:val="24"/>
        </w:rPr>
      </w:pPr>
    </w:p>
    <w:p w14:paraId="2D11E9D5" w14:textId="17D8EB9F" w:rsidR="0017647D" w:rsidRDefault="006220D8" w:rsidP="006220D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Domácí násilí je akademickou obcí děleno do různých kategorií, v této </w:t>
      </w:r>
      <w:r w:rsidR="00B44EAD">
        <w:rPr>
          <w:rFonts w:ascii="Times New Roman" w:hAnsi="Times New Roman" w:cs="Times New Roman"/>
          <w:sz w:val="24"/>
          <w:szCs w:val="24"/>
        </w:rPr>
        <w:t>podkapitole se budu věnovat</w:t>
      </w:r>
      <w:r>
        <w:rPr>
          <w:rFonts w:ascii="Times New Roman" w:hAnsi="Times New Roman" w:cs="Times New Roman"/>
          <w:sz w:val="24"/>
          <w:szCs w:val="24"/>
        </w:rPr>
        <w:t xml:space="preserve"> vymez</w:t>
      </w:r>
      <w:r w:rsidR="00B44EAD">
        <w:rPr>
          <w:rFonts w:ascii="Times New Roman" w:hAnsi="Times New Roman" w:cs="Times New Roman"/>
          <w:sz w:val="24"/>
          <w:szCs w:val="24"/>
        </w:rPr>
        <w:t>ení</w:t>
      </w:r>
      <w:r>
        <w:rPr>
          <w:rFonts w:ascii="Times New Roman" w:hAnsi="Times New Roman" w:cs="Times New Roman"/>
          <w:sz w:val="24"/>
          <w:szCs w:val="24"/>
        </w:rPr>
        <w:t xml:space="preserve"> typ</w:t>
      </w:r>
      <w:r w:rsidR="00B44EAD">
        <w:rPr>
          <w:rFonts w:ascii="Times New Roman" w:hAnsi="Times New Roman" w:cs="Times New Roman"/>
          <w:sz w:val="24"/>
          <w:szCs w:val="24"/>
        </w:rPr>
        <w:t xml:space="preserve">ů, </w:t>
      </w:r>
      <w:r>
        <w:rPr>
          <w:rFonts w:ascii="Times New Roman" w:hAnsi="Times New Roman" w:cs="Times New Roman"/>
          <w:sz w:val="24"/>
          <w:szCs w:val="24"/>
        </w:rPr>
        <w:t>for</w:t>
      </w:r>
      <w:r w:rsidR="00B44EAD">
        <w:rPr>
          <w:rFonts w:ascii="Times New Roman" w:hAnsi="Times New Roman" w:cs="Times New Roman"/>
          <w:sz w:val="24"/>
          <w:szCs w:val="24"/>
        </w:rPr>
        <w:t>em</w:t>
      </w:r>
      <w:r>
        <w:rPr>
          <w:rFonts w:ascii="Times New Roman" w:hAnsi="Times New Roman" w:cs="Times New Roman"/>
          <w:sz w:val="24"/>
          <w:szCs w:val="24"/>
        </w:rPr>
        <w:t xml:space="preserve"> a model</w:t>
      </w:r>
      <w:r w:rsidR="00B44EAD">
        <w:rPr>
          <w:rFonts w:ascii="Times New Roman" w:hAnsi="Times New Roman" w:cs="Times New Roman"/>
          <w:sz w:val="24"/>
          <w:szCs w:val="24"/>
        </w:rPr>
        <w:t>ů</w:t>
      </w:r>
      <w:r>
        <w:rPr>
          <w:rFonts w:ascii="Times New Roman" w:hAnsi="Times New Roman" w:cs="Times New Roman"/>
          <w:sz w:val="24"/>
          <w:szCs w:val="24"/>
        </w:rPr>
        <w:t xml:space="preserve"> domácího násilí</w:t>
      </w:r>
      <w:r w:rsidR="00D134E6">
        <w:rPr>
          <w:rFonts w:ascii="Times New Roman" w:hAnsi="Times New Roman" w:cs="Times New Roman"/>
          <w:sz w:val="24"/>
          <w:szCs w:val="24"/>
        </w:rPr>
        <w:t>, kteréžto kategorie považuji za základní a jejichž vymezení může v praxi pomoci poznat, zda v jistém vztahu k domácímu násilí nedochází, resp. zda se nezačíná objevovat.</w:t>
      </w:r>
    </w:p>
    <w:p w14:paraId="578697DE" w14:textId="47A99F20" w:rsidR="006220D8" w:rsidRDefault="0017647D" w:rsidP="003F5B2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Typologií domácího násilí nalezneme v literatuře bezpočtu, zde vymezím typologii partnerského násilí dle </w:t>
      </w:r>
      <w:r w:rsidR="00D047C7">
        <w:rPr>
          <w:rFonts w:ascii="Times New Roman" w:hAnsi="Times New Roman" w:cs="Times New Roman"/>
          <w:sz w:val="24"/>
          <w:szCs w:val="24"/>
        </w:rPr>
        <w:t xml:space="preserve">amerického emeritního profesora sociologie </w:t>
      </w:r>
      <w:r w:rsidR="00AB61C9">
        <w:rPr>
          <w:rFonts w:ascii="Times New Roman" w:hAnsi="Times New Roman" w:cs="Times New Roman"/>
          <w:sz w:val="24"/>
          <w:szCs w:val="24"/>
        </w:rPr>
        <w:t>a ženských studií</w:t>
      </w:r>
      <w:r w:rsidR="006436AB">
        <w:rPr>
          <w:rFonts w:ascii="Times New Roman" w:hAnsi="Times New Roman" w:cs="Times New Roman"/>
          <w:sz w:val="24"/>
          <w:szCs w:val="24"/>
        </w:rPr>
        <w:t xml:space="preserve"> </w:t>
      </w:r>
      <w:r w:rsidRPr="00AB61C9">
        <w:rPr>
          <w:rFonts w:ascii="Times New Roman" w:hAnsi="Times New Roman" w:cs="Times New Roman"/>
          <w:sz w:val="24"/>
          <w:szCs w:val="24"/>
        </w:rPr>
        <w:t>Johnsona</w:t>
      </w:r>
      <w:r w:rsidR="00EC6B03" w:rsidRPr="00AB61C9">
        <w:rPr>
          <w:rFonts w:ascii="Times New Roman" w:hAnsi="Times New Roman" w:cs="Times New Roman"/>
          <w:sz w:val="24"/>
          <w:szCs w:val="24"/>
        </w:rPr>
        <w:t>,</w:t>
      </w:r>
      <w:r w:rsidRPr="00AB61C9">
        <w:rPr>
          <w:rFonts w:ascii="Times New Roman" w:hAnsi="Times New Roman" w:cs="Times New Roman"/>
          <w:sz w:val="24"/>
          <w:szCs w:val="24"/>
        </w:rPr>
        <w:t xml:space="preserve"> </w:t>
      </w:r>
      <w:r>
        <w:rPr>
          <w:rFonts w:ascii="Times New Roman" w:hAnsi="Times New Roman" w:cs="Times New Roman"/>
          <w:sz w:val="24"/>
          <w:szCs w:val="24"/>
        </w:rPr>
        <w:t>který jmenuje tyto typy násilí:</w:t>
      </w:r>
      <w:r w:rsidR="006436AB">
        <w:rPr>
          <w:rFonts w:ascii="Times New Roman" w:hAnsi="Times New Roman" w:cs="Times New Roman"/>
          <w:sz w:val="24"/>
          <w:szCs w:val="24"/>
        </w:rPr>
        <w:t xml:space="preserve"> </w:t>
      </w:r>
    </w:p>
    <w:p w14:paraId="3C7F9C09" w14:textId="699B89DE" w:rsidR="0017647D" w:rsidRDefault="0017647D" w:rsidP="003F5B25">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Situační, běžné párové násilí </w:t>
      </w:r>
      <w:r w:rsidRPr="001B721C">
        <w:rPr>
          <w:rFonts w:ascii="Times New Roman" w:hAnsi="Times New Roman" w:cs="Times New Roman"/>
          <w:sz w:val="24"/>
          <w:szCs w:val="24"/>
          <w:lang w:val="en-US"/>
        </w:rPr>
        <w:t>(</w:t>
      </w:r>
      <w:r w:rsidR="001B7B78">
        <w:rPr>
          <w:rFonts w:ascii="Times New Roman" w:hAnsi="Times New Roman" w:cs="Times New Roman"/>
          <w:i/>
          <w:iCs/>
          <w:sz w:val="24"/>
          <w:szCs w:val="24"/>
          <w:lang w:val="en-US"/>
        </w:rPr>
        <w:t>situational</w:t>
      </w:r>
      <w:r w:rsidRPr="001B721C">
        <w:rPr>
          <w:rFonts w:ascii="Times New Roman" w:hAnsi="Times New Roman" w:cs="Times New Roman"/>
          <w:i/>
          <w:iCs/>
          <w:sz w:val="24"/>
          <w:szCs w:val="24"/>
          <w:lang w:val="en-US"/>
        </w:rPr>
        <w:t xml:space="preserve"> couple violence</w:t>
      </w:r>
      <w:r>
        <w:rPr>
          <w:rFonts w:ascii="Times New Roman" w:hAnsi="Times New Roman" w:cs="Times New Roman"/>
          <w:i/>
          <w:iCs/>
          <w:sz w:val="24"/>
          <w:szCs w:val="24"/>
        </w:rPr>
        <w:t>)</w:t>
      </w:r>
      <w:r w:rsidR="00716F62">
        <w:rPr>
          <w:rFonts w:ascii="Times New Roman" w:hAnsi="Times New Roman" w:cs="Times New Roman"/>
          <w:i/>
          <w:iCs/>
          <w:sz w:val="24"/>
          <w:szCs w:val="24"/>
        </w:rPr>
        <w:t xml:space="preserve"> </w:t>
      </w:r>
      <w:r>
        <w:rPr>
          <w:rFonts w:ascii="Times New Roman" w:hAnsi="Times New Roman" w:cs="Times New Roman"/>
          <w:sz w:val="24"/>
          <w:szCs w:val="24"/>
        </w:rPr>
        <w:t>– jedná se o násilí, které není spojeno se snahou získat nad druhým partnerem nadvládu, spíše vyplyne z jisté krize, konfliktu či stresu uvnitř vztahu.</w:t>
      </w:r>
    </w:p>
    <w:p w14:paraId="141AEA14" w14:textId="2B1C853B" w:rsidR="0017647D" w:rsidRDefault="0017647D" w:rsidP="003F5B25">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Intimní terorismus </w:t>
      </w:r>
      <w:r w:rsidRPr="001B721C">
        <w:rPr>
          <w:rFonts w:ascii="Times New Roman" w:hAnsi="Times New Roman" w:cs="Times New Roman"/>
          <w:sz w:val="24"/>
          <w:szCs w:val="24"/>
          <w:lang w:val="en-US"/>
        </w:rPr>
        <w:t>(</w:t>
      </w:r>
      <w:r w:rsidRPr="001B721C">
        <w:rPr>
          <w:rFonts w:ascii="Times New Roman" w:hAnsi="Times New Roman" w:cs="Times New Roman"/>
          <w:i/>
          <w:iCs/>
          <w:sz w:val="24"/>
          <w:szCs w:val="24"/>
          <w:lang w:val="en-US"/>
        </w:rPr>
        <w:t>intimate te</w:t>
      </w:r>
      <w:r w:rsidR="001B721C">
        <w:rPr>
          <w:rFonts w:ascii="Times New Roman" w:hAnsi="Times New Roman" w:cs="Times New Roman"/>
          <w:i/>
          <w:iCs/>
          <w:sz w:val="24"/>
          <w:szCs w:val="24"/>
          <w:lang w:val="en-US"/>
        </w:rPr>
        <w:t>rr</w:t>
      </w:r>
      <w:r w:rsidRPr="001B721C">
        <w:rPr>
          <w:rFonts w:ascii="Times New Roman" w:hAnsi="Times New Roman" w:cs="Times New Roman"/>
          <w:i/>
          <w:iCs/>
          <w:sz w:val="24"/>
          <w:szCs w:val="24"/>
          <w:lang w:val="en-US"/>
        </w:rPr>
        <w:t>orism</w:t>
      </w:r>
      <w:r>
        <w:rPr>
          <w:rFonts w:ascii="Times New Roman" w:hAnsi="Times New Roman" w:cs="Times New Roman"/>
          <w:i/>
          <w:iCs/>
          <w:sz w:val="24"/>
          <w:szCs w:val="24"/>
        </w:rPr>
        <w:t>)</w:t>
      </w:r>
      <w:r>
        <w:rPr>
          <w:rFonts w:ascii="Times New Roman" w:hAnsi="Times New Roman" w:cs="Times New Roman"/>
          <w:sz w:val="24"/>
          <w:szCs w:val="24"/>
        </w:rPr>
        <w:t xml:space="preserve"> – tento typ násilí je tím, co si pod pojmem domácí násilí nejčastěji představujeme, jedná se tedy o určitý „</w:t>
      </w:r>
      <w:r>
        <w:rPr>
          <w:rFonts w:ascii="Times New Roman" w:hAnsi="Times New Roman" w:cs="Times New Roman"/>
          <w:i/>
          <w:iCs/>
          <w:sz w:val="24"/>
          <w:szCs w:val="24"/>
        </w:rPr>
        <w:t>prototyp domácího násilí“</w:t>
      </w:r>
      <w:r>
        <w:rPr>
          <w:rFonts w:ascii="Times New Roman" w:hAnsi="Times New Roman" w:cs="Times New Roman"/>
          <w:sz w:val="24"/>
          <w:szCs w:val="24"/>
        </w:rPr>
        <w:t xml:space="preserve">. Jde zde o snahu ovládnout druhého. </w:t>
      </w:r>
    </w:p>
    <w:p w14:paraId="254D7455" w14:textId="700C6672" w:rsidR="000D41E0" w:rsidRPr="00716F62" w:rsidRDefault="0017647D" w:rsidP="003F5B25">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Násil</w:t>
      </w:r>
      <w:r w:rsidR="00E50813">
        <w:rPr>
          <w:rFonts w:ascii="Times New Roman" w:hAnsi="Times New Roman" w:cs="Times New Roman"/>
          <w:sz w:val="24"/>
          <w:szCs w:val="24"/>
        </w:rPr>
        <w:t>ný</w:t>
      </w:r>
      <w:r>
        <w:rPr>
          <w:rFonts w:ascii="Times New Roman" w:hAnsi="Times New Roman" w:cs="Times New Roman"/>
          <w:sz w:val="24"/>
          <w:szCs w:val="24"/>
        </w:rPr>
        <w:t xml:space="preserve"> odpor </w:t>
      </w:r>
      <w:r w:rsidRPr="001B721C">
        <w:rPr>
          <w:rFonts w:ascii="Times New Roman" w:hAnsi="Times New Roman" w:cs="Times New Roman"/>
          <w:sz w:val="24"/>
          <w:szCs w:val="24"/>
          <w:lang w:val="en-US"/>
        </w:rPr>
        <w:t>(</w:t>
      </w:r>
      <w:r w:rsidRPr="001B721C">
        <w:rPr>
          <w:rFonts w:ascii="Times New Roman" w:hAnsi="Times New Roman" w:cs="Times New Roman"/>
          <w:i/>
          <w:iCs/>
          <w:sz w:val="24"/>
          <w:szCs w:val="24"/>
          <w:lang w:val="en-US"/>
        </w:rPr>
        <w:t>violent</w:t>
      </w:r>
      <w:r>
        <w:rPr>
          <w:rFonts w:ascii="Times New Roman" w:hAnsi="Times New Roman" w:cs="Times New Roman"/>
          <w:i/>
          <w:iCs/>
          <w:sz w:val="24"/>
          <w:szCs w:val="24"/>
        </w:rPr>
        <w:t xml:space="preserve"> resistence) </w:t>
      </w:r>
      <w:r>
        <w:rPr>
          <w:rFonts w:ascii="Times New Roman" w:hAnsi="Times New Roman" w:cs="Times New Roman"/>
          <w:sz w:val="24"/>
          <w:szCs w:val="24"/>
        </w:rPr>
        <w:t>– v těchto případech se jedná o jakési reakční násilí</w:t>
      </w:r>
      <w:r w:rsidR="00C5280C">
        <w:rPr>
          <w:rFonts w:ascii="Times New Roman" w:hAnsi="Times New Roman" w:cs="Times New Roman"/>
          <w:sz w:val="24"/>
          <w:szCs w:val="24"/>
        </w:rPr>
        <w:t>, kdy</w:t>
      </w:r>
      <w:r w:rsidR="005D3A10">
        <w:rPr>
          <w:rFonts w:ascii="Times New Roman" w:hAnsi="Times New Roman" w:cs="Times New Roman"/>
          <w:sz w:val="24"/>
          <w:szCs w:val="24"/>
        </w:rPr>
        <w:t xml:space="preserve"> to</w:t>
      </w:r>
      <w:r w:rsidR="00716F62">
        <w:rPr>
          <w:rFonts w:ascii="Times New Roman" w:hAnsi="Times New Roman" w:cs="Times New Roman"/>
          <w:sz w:val="24"/>
          <w:szCs w:val="24"/>
        </w:rPr>
        <w:t>,</w:t>
      </w:r>
      <w:r w:rsidR="00C5280C">
        <w:rPr>
          <w:rFonts w:ascii="Times New Roman" w:hAnsi="Times New Roman" w:cs="Times New Roman"/>
          <w:sz w:val="24"/>
          <w:szCs w:val="24"/>
        </w:rPr>
        <w:t xml:space="preserve"> co mohlo </w:t>
      </w:r>
      <w:proofErr w:type="gramStart"/>
      <w:r w:rsidR="00C5280C">
        <w:rPr>
          <w:rFonts w:ascii="Times New Roman" w:hAnsi="Times New Roman" w:cs="Times New Roman"/>
          <w:sz w:val="24"/>
          <w:szCs w:val="24"/>
        </w:rPr>
        <w:t>začít jako</w:t>
      </w:r>
      <w:proofErr w:type="gramEnd"/>
      <w:r w:rsidR="00C5280C">
        <w:rPr>
          <w:rFonts w:ascii="Times New Roman" w:hAnsi="Times New Roman" w:cs="Times New Roman"/>
          <w:sz w:val="24"/>
          <w:szCs w:val="24"/>
        </w:rPr>
        <w:t xml:space="preserve"> sebeobrana proti intimnímu terorismu </w:t>
      </w:r>
      <w:r w:rsidR="005D3A10">
        <w:rPr>
          <w:rFonts w:ascii="Times New Roman" w:hAnsi="Times New Roman" w:cs="Times New Roman"/>
          <w:sz w:val="24"/>
          <w:szCs w:val="24"/>
        </w:rPr>
        <w:t xml:space="preserve">nabere </w:t>
      </w:r>
      <w:r w:rsidR="00C5280C">
        <w:rPr>
          <w:rFonts w:ascii="Times New Roman" w:hAnsi="Times New Roman" w:cs="Times New Roman"/>
          <w:sz w:val="24"/>
          <w:szCs w:val="24"/>
        </w:rPr>
        <w:t>v</w:t>
      </w:r>
      <w:r w:rsidR="005D3A10">
        <w:rPr>
          <w:rFonts w:ascii="Times New Roman" w:hAnsi="Times New Roman" w:cs="Times New Roman"/>
          <w:sz w:val="24"/>
          <w:szCs w:val="24"/>
        </w:rPr>
        <w:t> </w:t>
      </w:r>
      <w:r w:rsidR="00C5280C">
        <w:rPr>
          <w:rFonts w:ascii="Times New Roman" w:hAnsi="Times New Roman" w:cs="Times New Roman"/>
          <w:sz w:val="24"/>
          <w:szCs w:val="24"/>
        </w:rPr>
        <w:t>průběhu</w:t>
      </w:r>
      <w:r w:rsidR="005D3A10">
        <w:rPr>
          <w:rFonts w:ascii="Times New Roman" w:hAnsi="Times New Roman" w:cs="Times New Roman"/>
          <w:sz w:val="24"/>
          <w:szCs w:val="24"/>
        </w:rPr>
        <w:t xml:space="preserve"> konfliktu</w:t>
      </w:r>
      <w:r w:rsidR="00C5280C">
        <w:rPr>
          <w:rFonts w:ascii="Times New Roman" w:hAnsi="Times New Roman" w:cs="Times New Roman"/>
          <w:sz w:val="24"/>
          <w:szCs w:val="24"/>
        </w:rPr>
        <w:t xml:space="preserve"> mnohem vážnější podobu.</w:t>
      </w:r>
      <w:r w:rsidR="00C5280C">
        <w:rPr>
          <w:rStyle w:val="Znakapoznpodarou"/>
          <w:rFonts w:ascii="Times New Roman" w:hAnsi="Times New Roman" w:cs="Times New Roman"/>
          <w:sz w:val="24"/>
          <w:szCs w:val="24"/>
        </w:rPr>
        <w:footnoteReference w:id="26"/>
      </w:r>
      <w:r w:rsidR="00C5280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A6B84B1" w14:textId="52D1D09D" w:rsidR="00555941" w:rsidRDefault="00555941" w:rsidP="007A465C">
      <w:pPr>
        <w:spacing w:line="360" w:lineRule="auto"/>
        <w:jc w:val="both"/>
        <w:rPr>
          <w:rFonts w:ascii="Times New Roman" w:hAnsi="Times New Roman" w:cs="Times New Roman"/>
          <w:sz w:val="24"/>
          <w:szCs w:val="24"/>
        </w:rPr>
      </w:pPr>
      <w:r>
        <w:rPr>
          <w:b/>
          <w:bCs/>
          <w:sz w:val="28"/>
          <w:szCs w:val="28"/>
        </w:rPr>
        <w:tab/>
      </w:r>
      <w:r w:rsidR="00103061">
        <w:rPr>
          <w:rFonts w:ascii="Times New Roman" w:hAnsi="Times New Roman" w:cs="Times New Roman"/>
          <w:sz w:val="24"/>
          <w:szCs w:val="24"/>
        </w:rPr>
        <w:t>Rozlišujeme</w:t>
      </w:r>
      <w:r>
        <w:rPr>
          <w:rFonts w:ascii="Times New Roman" w:hAnsi="Times New Roman" w:cs="Times New Roman"/>
          <w:sz w:val="24"/>
          <w:szCs w:val="24"/>
        </w:rPr>
        <w:t xml:space="preserve"> následující </w:t>
      </w:r>
      <w:r w:rsidRPr="00E76414">
        <w:rPr>
          <w:rFonts w:ascii="Times New Roman" w:hAnsi="Times New Roman" w:cs="Times New Roman"/>
          <w:b/>
          <w:bCs/>
          <w:sz w:val="24"/>
          <w:szCs w:val="24"/>
        </w:rPr>
        <w:t>formy</w:t>
      </w:r>
      <w:r>
        <w:rPr>
          <w:rFonts w:ascii="Times New Roman" w:hAnsi="Times New Roman" w:cs="Times New Roman"/>
          <w:sz w:val="24"/>
          <w:szCs w:val="24"/>
        </w:rPr>
        <w:t xml:space="preserve"> domácího násilí:</w:t>
      </w:r>
    </w:p>
    <w:p w14:paraId="0EB4D8C1" w14:textId="0C4C119B" w:rsidR="00555941" w:rsidRDefault="00555941" w:rsidP="007A465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Fyzické násilí</w:t>
      </w:r>
      <w:r w:rsidR="00AF283C">
        <w:rPr>
          <w:rFonts w:ascii="Times New Roman" w:hAnsi="Times New Roman" w:cs="Times New Roman"/>
          <w:sz w:val="24"/>
          <w:szCs w:val="24"/>
        </w:rPr>
        <w:t>, které je charakteristické tím, že násilník zasahuje do tělesné integrity oběti</w:t>
      </w:r>
      <w:r w:rsidR="00387118">
        <w:rPr>
          <w:rFonts w:ascii="Times New Roman" w:hAnsi="Times New Roman" w:cs="Times New Roman"/>
          <w:sz w:val="24"/>
          <w:szCs w:val="24"/>
        </w:rPr>
        <w:t>.</w:t>
      </w:r>
      <w:r w:rsidR="00FB68AC">
        <w:rPr>
          <w:rStyle w:val="Znakapoznpodarou"/>
          <w:rFonts w:ascii="Times New Roman" w:hAnsi="Times New Roman" w:cs="Times New Roman"/>
          <w:sz w:val="24"/>
          <w:szCs w:val="24"/>
        </w:rPr>
        <w:footnoteReference w:id="27"/>
      </w:r>
      <w:r w:rsidR="00387118">
        <w:rPr>
          <w:rFonts w:ascii="Times New Roman" w:hAnsi="Times New Roman" w:cs="Times New Roman"/>
          <w:sz w:val="24"/>
          <w:szCs w:val="24"/>
        </w:rPr>
        <w:t xml:space="preserve"> Patří sem jednak zjevné akty násilí, jako je fackování, bití, kopání, škrcení, ohrožování či útok zbraní, ale také chování, které není tak zřejmé, jako například nebezpečné řízení, opuštění oběti na nebezpečném místě či v nebezpečné situaci, dále třeba zabránění návštěvy lékaře a odepírání základních lidských potřeb jako je spánek a jídlo</w:t>
      </w:r>
      <w:r w:rsidR="00387118">
        <w:rPr>
          <w:rStyle w:val="Znakapoznpodarou"/>
          <w:rFonts w:ascii="Times New Roman" w:hAnsi="Times New Roman" w:cs="Times New Roman"/>
          <w:sz w:val="24"/>
          <w:szCs w:val="24"/>
        </w:rPr>
        <w:footnoteReference w:id="28"/>
      </w:r>
      <w:r w:rsidR="00387118">
        <w:rPr>
          <w:rFonts w:ascii="Times New Roman" w:hAnsi="Times New Roman" w:cs="Times New Roman"/>
          <w:sz w:val="24"/>
          <w:szCs w:val="24"/>
        </w:rPr>
        <w:t>.</w:t>
      </w:r>
    </w:p>
    <w:p w14:paraId="46FA2D54" w14:textId="4E800125" w:rsidR="00555941" w:rsidRDefault="00555941" w:rsidP="007A465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Psychické, emocionální násilí</w:t>
      </w:r>
      <w:r w:rsidR="00075038">
        <w:rPr>
          <w:rFonts w:ascii="Times New Roman" w:hAnsi="Times New Roman" w:cs="Times New Roman"/>
          <w:sz w:val="24"/>
          <w:szCs w:val="24"/>
        </w:rPr>
        <w:t xml:space="preserve"> – podstatou takového násilí je touha oběť ponížit. Může jít o zesměšňování, urážení, </w:t>
      </w:r>
      <w:r w:rsidR="00B75FA7">
        <w:rPr>
          <w:rFonts w:ascii="Times New Roman" w:hAnsi="Times New Roman" w:cs="Times New Roman"/>
          <w:sz w:val="24"/>
          <w:szCs w:val="24"/>
        </w:rPr>
        <w:t>poukazování na slabé stránky, či poukazování na psychickou nestabilitu.</w:t>
      </w:r>
      <w:r w:rsidR="00FB68AC">
        <w:rPr>
          <w:rStyle w:val="Znakapoznpodarou"/>
          <w:rFonts w:ascii="Times New Roman" w:hAnsi="Times New Roman" w:cs="Times New Roman"/>
          <w:sz w:val="24"/>
          <w:szCs w:val="24"/>
        </w:rPr>
        <w:footnoteReference w:id="29"/>
      </w:r>
      <w:r w:rsidR="00B75FA7">
        <w:rPr>
          <w:rFonts w:ascii="Times New Roman" w:hAnsi="Times New Roman" w:cs="Times New Roman"/>
          <w:sz w:val="24"/>
          <w:szCs w:val="24"/>
        </w:rPr>
        <w:t xml:space="preserve"> Ale patří sem i vyhrožování</w:t>
      </w:r>
      <w:r w:rsidR="00C216F6">
        <w:rPr>
          <w:rFonts w:ascii="Times New Roman" w:hAnsi="Times New Roman" w:cs="Times New Roman"/>
          <w:sz w:val="24"/>
          <w:szCs w:val="24"/>
        </w:rPr>
        <w:t xml:space="preserve"> (nikoli jen fyzickou újmou, ale například i sebevraždou)</w:t>
      </w:r>
      <w:r w:rsidR="00B75FA7">
        <w:rPr>
          <w:rFonts w:ascii="Times New Roman" w:hAnsi="Times New Roman" w:cs="Times New Roman"/>
          <w:sz w:val="24"/>
          <w:szCs w:val="24"/>
        </w:rPr>
        <w:t>, vydírání</w:t>
      </w:r>
      <w:r w:rsidR="00C216F6">
        <w:rPr>
          <w:rFonts w:ascii="Times New Roman" w:hAnsi="Times New Roman" w:cs="Times New Roman"/>
          <w:sz w:val="24"/>
          <w:szCs w:val="24"/>
        </w:rPr>
        <w:t xml:space="preserve"> (včetně používání dětí)</w:t>
      </w:r>
      <w:r w:rsidR="00B75FA7">
        <w:rPr>
          <w:rFonts w:ascii="Times New Roman" w:hAnsi="Times New Roman" w:cs="Times New Roman"/>
          <w:sz w:val="24"/>
          <w:szCs w:val="24"/>
        </w:rPr>
        <w:t>, sledování každého kroku oběti, ukazování zbraně či jiných nebezpečných věcí apod.</w:t>
      </w:r>
      <w:r w:rsidR="001E3EAB">
        <w:rPr>
          <w:rStyle w:val="Znakapoznpodarou"/>
          <w:rFonts w:ascii="Times New Roman" w:hAnsi="Times New Roman" w:cs="Times New Roman"/>
          <w:sz w:val="24"/>
          <w:szCs w:val="24"/>
        </w:rPr>
        <w:footnoteReference w:id="30"/>
      </w:r>
    </w:p>
    <w:p w14:paraId="12FBC3AD" w14:textId="3E15C0BC" w:rsidR="00555941" w:rsidRDefault="00555941" w:rsidP="007A465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Sexuální násilí</w:t>
      </w:r>
      <w:r w:rsidR="00AF283C">
        <w:rPr>
          <w:rFonts w:ascii="Times New Roman" w:hAnsi="Times New Roman" w:cs="Times New Roman"/>
          <w:sz w:val="24"/>
          <w:szCs w:val="24"/>
        </w:rPr>
        <w:t>, může jít o znásilnění, ale i o donucení k sexu či k sexuálním praktikám, které oběť odmítá</w:t>
      </w:r>
      <w:r w:rsidR="001E3EAB">
        <w:rPr>
          <w:rFonts w:ascii="Times New Roman" w:hAnsi="Times New Roman" w:cs="Times New Roman"/>
          <w:sz w:val="24"/>
          <w:szCs w:val="24"/>
        </w:rPr>
        <w:t>.</w:t>
      </w:r>
      <w:r w:rsidR="001E3EAB">
        <w:rPr>
          <w:rStyle w:val="Znakapoznpodarou"/>
          <w:rFonts w:ascii="Times New Roman" w:hAnsi="Times New Roman" w:cs="Times New Roman"/>
          <w:sz w:val="24"/>
          <w:szCs w:val="24"/>
        </w:rPr>
        <w:footnoteReference w:id="31"/>
      </w:r>
    </w:p>
    <w:p w14:paraId="41235F37" w14:textId="40A43C6B" w:rsidR="00555941" w:rsidRDefault="00555941" w:rsidP="007A465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Sociální násilí</w:t>
      </w:r>
      <w:r w:rsidR="00EE685F">
        <w:rPr>
          <w:rFonts w:ascii="Times New Roman" w:hAnsi="Times New Roman" w:cs="Times New Roman"/>
          <w:sz w:val="24"/>
          <w:szCs w:val="24"/>
        </w:rPr>
        <w:t>, které se projevuje tím, že odpůrce se snaží izolovat</w:t>
      </w:r>
      <w:r w:rsidR="00260E02">
        <w:rPr>
          <w:rFonts w:ascii="Times New Roman" w:hAnsi="Times New Roman" w:cs="Times New Roman"/>
          <w:sz w:val="24"/>
          <w:szCs w:val="24"/>
        </w:rPr>
        <w:t xml:space="preserve"> oběť</w:t>
      </w:r>
      <w:r w:rsidR="00EE685F">
        <w:rPr>
          <w:rFonts w:ascii="Times New Roman" w:hAnsi="Times New Roman" w:cs="Times New Roman"/>
          <w:sz w:val="24"/>
          <w:szCs w:val="24"/>
        </w:rPr>
        <w:t xml:space="preserve"> od svého okolí, a ta tedy nemůže splňovat své sociální potřeby</w:t>
      </w:r>
      <w:r w:rsidR="001D301D">
        <w:rPr>
          <w:rFonts w:ascii="Times New Roman" w:hAnsi="Times New Roman" w:cs="Times New Roman"/>
          <w:sz w:val="24"/>
          <w:szCs w:val="24"/>
        </w:rPr>
        <w:t>.</w:t>
      </w:r>
      <w:r w:rsidR="00D41A0E">
        <w:rPr>
          <w:rStyle w:val="Znakapoznpodarou"/>
          <w:rFonts w:ascii="Times New Roman" w:hAnsi="Times New Roman" w:cs="Times New Roman"/>
          <w:sz w:val="24"/>
          <w:szCs w:val="24"/>
        </w:rPr>
        <w:footnoteReference w:id="32"/>
      </w:r>
      <w:r w:rsidR="001D301D">
        <w:rPr>
          <w:rFonts w:ascii="Times New Roman" w:hAnsi="Times New Roman" w:cs="Times New Roman"/>
          <w:sz w:val="24"/>
          <w:szCs w:val="24"/>
        </w:rPr>
        <w:t xml:space="preserve"> Tohoto násilník dosahuje nátlakem skrze děti, zákazy kontaktů s rodinou a přáteli; postupem času takto získává nad obětí naprostou kontrolu, kdy ta musí plnit každý jeho rozkaz</w:t>
      </w:r>
      <w:r w:rsidR="001D301D">
        <w:rPr>
          <w:rStyle w:val="Znakapoznpodarou"/>
          <w:rFonts w:ascii="Times New Roman" w:hAnsi="Times New Roman" w:cs="Times New Roman"/>
          <w:sz w:val="24"/>
          <w:szCs w:val="24"/>
        </w:rPr>
        <w:footnoteReference w:id="33"/>
      </w:r>
      <w:r w:rsidR="001D301D">
        <w:rPr>
          <w:rFonts w:ascii="Times New Roman" w:hAnsi="Times New Roman" w:cs="Times New Roman"/>
          <w:sz w:val="24"/>
          <w:szCs w:val="24"/>
        </w:rPr>
        <w:t>.</w:t>
      </w:r>
    </w:p>
    <w:p w14:paraId="058F195E" w14:textId="544A39C0" w:rsidR="000D41E0" w:rsidRPr="000D41E0" w:rsidRDefault="00555941" w:rsidP="007A465C">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Ekonomické násilí</w:t>
      </w:r>
      <w:r w:rsidR="00EE685F">
        <w:rPr>
          <w:rFonts w:ascii="Times New Roman" w:hAnsi="Times New Roman" w:cs="Times New Roman"/>
          <w:sz w:val="24"/>
          <w:szCs w:val="24"/>
        </w:rPr>
        <w:t>, které může vypadat tak, že násilník získá přístup k finančním prostředkům oběti a využívá je jakožto vlastní prostředky</w:t>
      </w:r>
      <w:r w:rsidR="002C6CEA">
        <w:rPr>
          <w:rFonts w:ascii="Times New Roman" w:hAnsi="Times New Roman" w:cs="Times New Roman"/>
          <w:sz w:val="24"/>
          <w:szCs w:val="24"/>
        </w:rPr>
        <w:t>.</w:t>
      </w:r>
      <w:r w:rsidR="00C216F6">
        <w:rPr>
          <w:rStyle w:val="Znakapoznpodarou"/>
          <w:rFonts w:ascii="Times New Roman" w:hAnsi="Times New Roman" w:cs="Times New Roman"/>
          <w:sz w:val="24"/>
          <w:szCs w:val="24"/>
        </w:rPr>
        <w:footnoteReference w:id="34"/>
      </w:r>
      <w:r w:rsidR="002C6CEA">
        <w:rPr>
          <w:rFonts w:ascii="Times New Roman" w:hAnsi="Times New Roman" w:cs="Times New Roman"/>
          <w:sz w:val="24"/>
          <w:szCs w:val="24"/>
        </w:rPr>
        <w:t xml:space="preserve"> Ale nemusí se jednat jen o finanční prostředky oběti, o ekonomické násilí se jedná i v případech, kdy odpůrce “jen“ neposkytuje prostředky na společnou domácnost či děti, nebo když zatajuje skutečný stav finanční situac</w:t>
      </w:r>
      <w:r w:rsidR="00FA79CA">
        <w:rPr>
          <w:rFonts w:ascii="Times New Roman" w:hAnsi="Times New Roman" w:cs="Times New Roman"/>
          <w:sz w:val="24"/>
          <w:szCs w:val="24"/>
        </w:rPr>
        <w:t>e</w:t>
      </w:r>
      <w:r w:rsidR="002C6CEA">
        <w:rPr>
          <w:rFonts w:ascii="Times New Roman" w:hAnsi="Times New Roman" w:cs="Times New Roman"/>
          <w:sz w:val="24"/>
          <w:szCs w:val="24"/>
        </w:rPr>
        <w:t xml:space="preserve"> společné domácnosti a v neposlední řadě také pokud zneužívá věci oběti</w:t>
      </w:r>
      <w:r w:rsidR="002C6CEA">
        <w:rPr>
          <w:rStyle w:val="Znakapoznpodarou"/>
          <w:rFonts w:ascii="Times New Roman" w:hAnsi="Times New Roman" w:cs="Times New Roman"/>
          <w:sz w:val="24"/>
          <w:szCs w:val="24"/>
        </w:rPr>
        <w:footnoteReference w:id="35"/>
      </w:r>
      <w:r w:rsidR="002C6CEA">
        <w:rPr>
          <w:rFonts w:ascii="Times New Roman" w:hAnsi="Times New Roman" w:cs="Times New Roman"/>
          <w:sz w:val="24"/>
          <w:szCs w:val="24"/>
        </w:rPr>
        <w:t>.</w:t>
      </w:r>
    </w:p>
    <w:p w14:paraId="1CDCFB4C" w14:textId="1B2B7F74" w:rsidR="00C35DD3" w:rsidRDefault="00547659" w:rsidP="00C35DD3">
      <w:pPr>
        <w:spacing w:line="360" w:lineRule="auto"/>
        <w:jc w:val="both"/>
        <w:rPr>
          <w:rFonts w:ascii="Times New Roman" w:hAnsi="Times New Roman" w:cs="Times New Roman"/>
          <w:sz w:val="24"/>
          <w:szCs w:val="24"/>
        </w:rPr>
      </w:pPr>
      <w:r>
        <w:rPr>
          <w:b/>
          <w:bCs/>
          <w:sz w:val="28"/>
          <w:szCs w:val="28"/>
        </w:rPr>
        <w:tab/>
      </w:r>
      <w:r w:rsidR="003F5B25">
        <w:rPr>
          <w:rFonts w:ascii="Times New Roman" w:hAnsi="Times New Roman" w:cs="Times New Roman"/>
          <w:sz w:val="24"/>
          <w:szCs w:val="24"/>
        </w:rPr>
        <w:t xml:space="preserve">Pokud bychom se při vědomí toho, že současné odhady jsou, že obětí domácího násilí jsou ženy v 90 % případů a muži jen ve zbylých 10 % případů, snažili o nějaké rozčlenění, jaká forma násilí je nejčastější vůči ženám versus </w:t>
      </w:r>
      <w:r w:rsidR="00FA79CA">
        <w:rPr>
          <w:rFonts w:ascii="Times New Roman" w:hAnsi="Times New Roman" w:cs="Times New Roman"/>
          <w:sz w:val="24"/>
          <w:szCs w:val="24"/>
        </w:rPr>
        <w:t xml:space="preserve">vůči </w:t>
      </w:r>
      <w:r w:rsidR="003F5B25">
        <w:rPr>
          <w:rFonts w:ascii="Times New Roman" w:hAnsi="Times New Roman" w:cs="Times New Roman"/>
          <w:sz w:val="24"/>
          <w:szCs w:val="24"/>
        </w:rPr>
        <w:t>mužům, pak násilí vůči mužům je většinou psychického charakteru, a projevuje se například tak, že je ženy urážejí, ponižují a jinak psychicky utlačují. To samozřejmě neznamená, že by i muži nemohli být obětí fyzického násilí ze strany ženy, přesto jsou takové útoky v menšině.</w:t>
      </w:r>
      <w:r w:rsidR="003F5B25">
        <w:rPr>
          <w:rStyle w:val="Znakapoznpodarou"/>
          <w:rFonts w:ascii="Times New Roman" w:hAnsi="Times New Roman" w:cs="Times New Roman"/>
          <w:sz w:val="24"/>
          <w:szCs w:val="24"/>
        </w:rPr>
        <w:footnoteReference w:id="36"/>
      </w:r>
      <w:r w:rsidR="003F5B25">
        <w:rPr>
          <w:rFonts w:ascii="Times New Roman" w:hAnsi="Times New Roman" w:cs="Times New Roman"/>
          <w:sz w:val="24"/>
          <w:szCs w:val="24"/>
        </w:rPr>
        <w:t xml:space="preserve"> Co se týče násilí sexuálního, tak se předpokládá, že každá druhá či každá třetí žena, která je obětí domácího násilí, byla alespoň jednou partnerem znásilněna. U mužů je tato data problematické vzhledem k citlivosti této problematiky získat.</w:t>
      </w:r>
      <w:r w:rsidR="003F5B25">
        <w:rPr>
          <w:rStyle w:val="Znakapoznpodarou"/>
          <w:rFonts w:ascii="Times New Roman" w:hAnsi="Times New Roman" w:cs="Times New Roman"/>
          <w:sz w:val="24"/>
          <w:szCs w:val="24"/>
        </w:rPr>
        <w:footnoteReference w:id="37"/>
      </w:r>
      <w:r w:rsidR="003F5B25">
        <w:rPr>
          <w:rFonts w:ascii="Times New Roman" w:hAnsi="Times New Roman" w:cs="Times New Roman"/>
          <w:sz w:val="24"/>
          <w:szCs w:val="24"/>
        </w:rPr>
        <w:t xml:space="preserve"> O </w:t>
      </w:r>
      <w:r w:rsidR="00E76414">
        <w:rPr>
          <w:rFonts w:ascii="Times New Roman" w:hAnsi="Times New Roman" w:cs="Times New Roman"/>
          <w:sz w:val="24"/>
          <w:szCs w:val="24"/>
        </w:rPr>
        <w:t xml:space="preserve">domácím </w:t>
      </w:r>
      <w:r w:rsidR="003F5B25">
        <w:rPr>
          <w:rFonts w:ascii="Times New Roman" w:hAnsi="Times New Roman" w:cs="Times New Roman"/>
          <w:sz w:val="24"/>
          <w:szCs w:val="24"/>
        </w:rPr>
        <w:t>násilí ve formě násilí sociálního a ekonomického je pak dle mého názoru ještě složitější získat nějaký statistický přehled.</w:t>
      </w:r>
    </w:p>
    <w:p w14:paraId="061C1024" w14:textId="5B06544D" w:rsidR="003F5B25" w:rsidRPr="00C35DD3" w:rsidRDefault="003F5B25" w:rsidP="00C35DD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Ve většině případů domácího násilí se projevuje více forem násilí najednou. Nejzjevněji se projevuje násilí fyzické, oproti tomu psychické násilí jako samotné se vyskytuje dosti výjimečně, avšak ve spojení s ostatními formami násilí se vyskytuje vždy, i když není nejhorší formou v dané situaci.</w:t>
      </w:r>
      <w:r>
        <w:rPr>
          <w:rStyle w:val="Znakapoznpodarou"/>
          <w:rFonts w:ascii="Times New Roman" w:hAnsi="Times New Roman" w:cs="Times New Roman"/>
          <w:sz w:val="24"/>
          <w:szCs w:val="24"/>
        </w:rPr>
        <w:footnoteReference w:id="38"/>
      </w:r>
      <w:r>
        <w:rPr>
          <w:rFonts w:ascii="Times New Roman" w:hAnsi="Times New Roman" w:cs="Times New Roman"/>
          <w:sz w:val="24"/>
          <w:szCs w:val="24"/>
        </w:rPr>
        <w:t xml:space="preserve"> </w:t>
      </w:r>
    </w:p>
    <w:p w14:paraId="17AD00CD" w14:textId="676C876E" w:rsidR="00547659" w:rsidRPr="00C0634C" w:rsidRDefault="00B4053A" w:rsidP="003F5B2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Když na veřejnost vypluly některé tragické případy domácího násilí, objevila se snaha pokusit se vydedukovat</w:t>
      </w:r>
      <w:r w:rsidR="00FA79CA">
        <w:rPr>
          <w:rFonts w:ascii="Times New Roman" w:hAnsi="Times New Roman" w:cs="Times New Roman"/>
          <w:sz w:val="24"/>
          <w:szCs w:val="24"/>
        </w:rPr>
        <w:t xml:space="preserve"> typy jedinců a situací, u kterých</w:t>
      </w:r>
      <w:r>
        <w:rPr>
          <w:rFonts w:ascii="Times New Roman" w:hAnsi="Times New Roman" w:cs="Times New Roman"/>
          <w:sz w:val="24"/>
          <w:szCs w:val="24"/>
        </w:rPr>
        <w:t xml:space="preserve"> může dojít k zásadní eskalaci </w:t>
      </w:r>
      <w:r>
        <w:rPr>
          <w:rFonts w:ascii="Times New Roman" w:hAnsi="Times New Roman" w:cs="Times New Roman"/>
          <w:sz w:val="24"/>
          <w:szCs w:val="24"/>
        </w:rPr>
        <w:lastRenderedPageBreak/>
        <w:t xml:space="preserve">domácího násilí, ústící v nejhorších případech až ve smrt ohrožené osoby. V rámci toho byly z </w:t>
      </w:r>
      <w:r w:rsidR="002C0785" w:rsidRPr="005D1002">
        <w:rPr>
          <w:rFonts w:ascii="Times New Roman" w:hAnsi="Times New Roman" w:cs="Times New Roman"/>
          <w:sz w:val="24"/>
          <w:szCs w:val="24"/>
        </w:rPr>
        <w:t>pohledu eskalace násilí v rodině představeny dva modely domácího násilí. N</w:t>
      </w:r>
      <w:r w:rsidR="00547659" w:rsidRPr="005D1002">
        <w:rPr>
          <w:rFonts w:ascii="Times New Roman" w:hAnsi="Times New Roman" w:cs="Times New Roman"/>
          <w:sz w:val="24"/>
          <w:szCs w:val="24"/>
        </w:rPr>
        <w:t xml:space="preserve">a faktoru eskalace násilí je postaven </w:t>
      </w:r>
      <w:r w:rsidR="00547659" w:rsidRPr="005D1002">
        <w:rPr>
          <w:rFonts w:ascii="Times New Roman" w:hAnsi="Times New Roman" w:cs="Times New Roman"/>
          <w:b/>
          <w:bCs/>
          <w:sz w:val="24"/>
          <w:szCs w:val="24"/>
        </w:rPr>
        <w:t>model lineární predikce násilí</w:t>
      </w:r>
      <w:r w:rsidR="00547659" w:rsidRPr="005D1002">
        <w:rPr>
          <w:rFonts w:ascii="Times New Roman" w:hAnsi="Times New Roman" w:cs="Times New Roman"/>
          <w:sz w:val="24"/>
          <w:szCs w:val="24"/>
        </w:rPr>
        <w:t xml:space="preserve">. Tento model je založen na předpokladu, že je možné předpovědět nadcházející vážné násilí ze strany partnera na základě </w:t>
      </w:r>
      <w:r w:rsidR="00042CB1" w:rsidRPr="005D1002">
        <w:rPr>
          <w:rFonts w:ascii="Times New Roman" w:hAnsi="Times New Roman" w:cs="Times New Roman"/>
          <w:sz w:val="24"/>
          <w:szCs w:val="24"/>
        </w:rPr>
        <w:t xml:space="preserve">toho, nakolik byl agresivní v nedávné minulosti a jak agresivní je nyní. Tedy, že násilí sleduje jasně stoupající </w:t>
      </w:r>
      <w:r w:rsidR="00042CB1" w:rsidRPr="00C0634C">
        <w:rPr>
          <w:rFonts w:ascii="Times New Roman" w:hAnsi="Times New Roman" w:cs="Times New Roman"/>
          <w:sz w:val="24"/>
          <w:szCs w:val="24"/>
        </w:rPr>
        <w:t>linii. Jako varovné signály jsou jmenovány například:</w:t>
      </w:r>
    </w:p>
    <w:p w14:paraId="7A6132D5" w14:textId="68519B39" w:rsidR="00712C21" w:rsidRPr="00C0634C" w:rsidRDefault="00712C21" w:rsidP="002C0D62">
      <w:pPr>
        <w:pStyle w:val="Odstavecseseznamem"/>
        <w:numPr>
          <w:ilvl w:val="0"/>
          <w:numId w:val="2"/>
        </w:numPr>
        <w:spacing w:line="360" w:lineRule="auto"/>
        <w:jc w:val="both"/>
        <w:rPr>
          <w:rFonts w:ascii="Times New Roman" w:hAnsi="Times New Roman" w:cs="Times New Roman"/>
          <w:sz w:val="24"/>
          <w:szCs w:val="24"/>
        </w:rPr>
      </w:pPr>
      <w:r w:rsidRPr="00C0634C">
        <w:rPr>
          <w:rFonts w:ascii="Times New Roman" w:hAnsi="Times New Roman" w:cs="Times New Roman"/>
          <w:sz w:val="24"/>
          <w:szCs w:val="24"/>
        </w:rPr>
        <w:t>Používání škrcení</w:t>
      </w:r>
    </w:p>
    <w:p w14:paraId="7DE819EC" w14:textId="77777777" w:rsidR="00712C21" w:rsidRPr="00C0634C" w:rsidRDefault="00712C21" w:rsidP="007A465C">
      <w:pPr>
        <w:pStyle w:val="Odstavecseseznamem"/>
        <w:numPr>
          <w:ilvl w:val="0"/>
          <w:numId w:val="2"/>
        </w:numPr>
        <w:spacing w:line="360" w:lineRule="auto"/>
        <w:jc w:val="both"/>
        <w:rPr>
          <w:rFonts w:ascii="Times New Roman" w:hAnsi="Times New Roman" w:cs="Times New Roman"/>
          <w:sz w:val="24"/>
          <w:szCs w:val="24"/>
        </w:rPr>
      </w:pPr>
      <w:r w:rsidRPr="00C0634C">
        <w:rPr>
          <w:rFonts w:ascii="Times New Roman" w:hAnsi="Times New Roman" w:cs="Times New Roman"/>
          <w:sz w:val="24"/>
          <w:szCs w:val="24"/>
        </w:rPr>
        <w:t>Avíza o likvidaci partnerky</w:t>
      </w:r>
    </w:p>
    <w:p w14:paraId="4C377F60" w14:textId="77777777" w:rsidR="00712C21" w:rsidRPr="00C0634C" w:rsidRDefault="00712C21" w:rsidP="007A465C">
      <w:pPr>
        <w:pStyle w:val="Odstavecseseznamem"/>
        <w:numPr>
          <w:ilvl w:val="0"/>
          <w:numId w:val="2"/>
        </w:numPr>
        <w:spacing w:line="360" w:lineRule="auto"/>
        <w:jc w:val="both"/>
        <w:rPr>
          <w:rFonts w:ascii="Times New Roman" w:hAnsi="Times New Roman" w:cs="Times New Roman"/>
          <w:sz w:val="24"/>
          <w:szCs w:val="24"/>
        </w:rPr>
      </w:pPr>
      <w:r w:rsidRPr="00C0634C">
        <w:rPr>
          <w:rFonts w:ascii="Times New Roman" w:hAnsi="Times New Roman" w:cs="Times New Roman"/>
          <w:sz w:val="24"/>
          <w:szCs w:val="24"/>
        </w:rPr>
        <w:t>Vyhrožování zbraní</w:t>
      </w:r>
    </w:p>
    <w:p w14:paraId="3A4C91D1" w14:textId="5615BBA1" w:rsidR="00712C21" w:rsidRPr="00C0634C" w:rsidRDefault="00712C21" w:rsidP="007A465C">
      <w:pPr>
        <w:pStyle w:val="Odstavecseseznamem"/>
        <w:numPr>
          <w:ilvl w:val="0"/>
          <w:numId w:val="2"/>
        </w:numPr>
        <w:spacing w:line="360" w:lineRule="auto"/>
        <w:jc w:val="both"/>
        <w:rPr>
          <w:rFonts w:ascii="Times New Roman" w:hAnsi="Times New Roman" w:cs="Times New Roman"/>
          <w:sz w:val="24"/>
          <w:szCs w:val="24"/>
        </w:rPr>
      </w:pPr>
      <w:r w:rsidRPr="00C0634C">
        <w:rPr>
          <w:rFonts w:ascii="Times New Roman" w:hAnsi="Times New Roman" w:cs="Times New Roman"/>
          <w:sz w:val="24"/>
          <w:szCs w:val="24"/>
        </w:rPr>
        <w:t>Opakované závažné sexuální násilí</w:t>
      </w:r>
      <w:r w:rsidR="00622933" w:rsidRPr="00C0634C">
        <w:rPr>
          <w:rStyle w:val="Znakapoznpodarou"/>
          <w:rFonts w:ascii="Times New Roman" w:hAnsi="Times New Roman" w:cs="Times New Roman"/>
          <w:sz w:val="24"/>
          <w:szCs w:val="24"/>
        </w:rPr>
        <w:footnoteReference w:id="39"/>
      </w:r>
    </w:p>
    <w:p w14:paraId="774EAF56" w14:textId="42427687" w:rsidR="00712C21" w:rsidRPr="005D1002" w:rsidRDefault="00712C21" w:rsidP="007A465C">
      <w:pPr>
        <w:spacing w:line="360" w:lineRule="auto"/>
        <w:jc w:val="both"/>
        <w:rPr>
          <w:rFonts w:ascii="Times New Roman" w:hAnsi="Times New Roman" w:cs="Times New Roman"/>
          <w:sz w:val="24"/>
          <w:szCs w:val="24"/>
        </w:rPr>
      </w:pPr>
      <w:r w:rsidRPr="005D1002">
        <w:rPr>
          <w:rFonts w:ascii="Times New Roman" w:hAnsi="Times New Roman" w:cs="Times New Roman"/>
          <w:sz w:val="24"/>
          <w:szCs w:val="24"/>
        </w:rPr>
        <w:tab/>
        <w:t>Ve druhém modelu domácího násilí faktor eskalace úplně chybí.</w:t>
      </w:r>
      <w:r w:rsidR="007A6600" w:rsidRPr="005D1002">
        <w:rPr>
          <w:rFonts w:ascii="Times New Roman" w:hAnsi="Times New Roman" w:cs="Times New Roman"/>
          <w:sz w:val="24"/>
          <w:szCs w:val="24"/>
        </w:rPr>
        <w:t xml:space="preserve"> </w:t>
      </w:r>
      <w:r w:rsidRPr="005D1002">
        <w:rPr>
          <w:rFonts w:ascii="Times New Roman" w:hAnsi="Times New Roman" w:cs="Times New Roman"/>
          <w:sz w:val="24"/>
          <w:szCs w:val="24"/>
        </w:rPr>
        <w:t xml:space="preserve">Tento model je odborně označován jako </w:t>
      </w:r>
      <w:r w:rsidRPr="005D1002">
        <w:rPr>
          <w:rFonts w:ascii="Times New Roman" w:hAnsi="Times New Roman" w:cs="Times New Roman"/>
          <w:b/>
          <w:bCs/>
          <w:sz w:val="24"/>
          <w:szCs w:val="24"/>
        </w:rPr>
        <w:t>model maligní dynamiky konfliktu</w:t>
      </w:r>
      <w:r w:rsidRPr="005D1002">
        <w:rPr>
          <w:rFonts w:ascii="Times New Roman" w:hAnsi="Times New Roman" w:cs="Times New Roman"/>
          <w:sz w:val="24"/>
          <w:szCs w:val="24"/>
        </w:rPr>
        <w:t xml:space="preserve">. </w:t>
      </w:r>
      <w:r w:rsidR="00560FCE" w:rsidRPr="005D1002">
        <w:rPr>
          <w:rFonts w:ascii="Times New Roman" w:hAnsi="Times New Roman" w:cs="Times New Roman"/>
          <w:sz w:val="24"/>
          <w:szCs w:val="24"/>
        </w:rPr>
        <w:t>Dle tohoto modelu je důvodem náhlého vážného násilí psychický stav pachatele</w:t>
      </w:r>
      <w:r w:rsidR="00C0634C">
        <w:rPr>
          <w:rFonts w:ascii="Times New Roman" w:hAnsi="Times New Roman" w:cs="Times New Roman"/>
          <w:sz w:val="24"/>
          <w:szCs w:val="24"/>
        </w:rPr>
        <w:t xml:space="preserve">, </w:t>
      </w:r>
      <w:r w:rsidR="00560FCE" w:rsidRPr="005D1002">
        <w:rPr>
          <w:rFonts w:ascii="Times New Roman" w:hAnsi="Times New Roman" w:cs="Times New Roman"/>
          <w:sz w:val="24"/>
          <w:szCs w:val="24"/>
        </w:rPr>
        <w:t xml:space="preserve">vyhrocení psychosociální krize v mysli pachatele. </w:t>
      </w:r>
      <w:r w:rsidR="002A7513">
        <w:rPr>
          <w:rFonts w:ascii="Times New Roman" w:hAnsi="Times New Roman" w:cs="Times New Roman"/>
          <w:sz w:val="24"/>
          <w:szCs w:val="24"/>
        </w:rPr>
        <w:t xml:space="preserve">Jedná se tedy o </w:t>
      </w:r>
      <w:r w:rsidR="00960CBE" w:rsidRPr="005D1002">
        <w:rPr>
          <w:rFonts w:ascii="Times New Roman" w:hAnsi="Times New Roman" w:cs="Times New Roman"/>
          <w:sz w:val="24"/>
          <w:szCs w:val="24"/>
        </w:rPr>
        <w:t xml:space="preserve">psychosociální krizi existenciálního rozměru, </w:t>
      </w:r>
      <w:r w:rsidR="00C0634C">
        <w:rPr>
          <w:rFonts w:ascii="Times New Roman" w:hAnsi="Times New Roman" w:cs="Times New Roman"/>
          <w:sz w:val="24"/>
          <w:szCs w:val="24"/>
        </w:rPr>
        <w:t>kdy</w:t>
      </w:r>
      <w:r w:rsidR="00960CBE" w:rsidRPr="001E3BA1">
        <w:rPr>
          <w:rFonts w:ascii="Times New Roman" w:hAnsi="Times New Roman" w:cs="Times New Roman"/>
          <w:sz w:val="24"/>
          <w:szCs w:val="24"/>
        </w:rPr>
        <w:t xml:space="preserve"> </w:t>
      </w:r>
      <w:r w:rsidR="002A7513" w:rsidRPr="001E3BA1">
        <w:rPr>
          <w:rFonts w:ascii="Times New Roman" w:hAnsi="Times New Roman" w:cs="Times New Roman"/>
          <w:sz w:val="24"/>
          <w:szCs w:val="24"/>
        </w:rPr>
        <w:t xml:space="preserve">pachatel </w:t>
      </w:r>
      <w:r w:rsidR="00960CBE" w:rsidRPr="001E3BA1">
        <w:rPr>
          <w:rFonts w:ascii="Times New Roman" w:hAnsi="Times New Roman" w:cs="Times New Roman"/>
          <w:sz w:val="24"/>
          <w:szCs w:val="24"/>
        </w:rPr>
        <w:t xml:space="preserve">má pocit, že </w:t>
      </w:r>
      <w:r w:rsidR="001E3BA1" w:rsidRPr="001E3BA1">
        <w:rPr>
          <w:rFonts w:ascii="Times New Roman" w:hAnsi="Times New Roman" w:cs="Times New Roman"/>
          <w:sz w:val="24"/>
          <w:szCs w:val="24"/>
        </w:rPr>
        <w:t xml:space="preserve">ztratil smysl života, že </w:t>
      </w:r>
      <w:r w:rsidR="00960CBE" w:rsidRPr="001E3BA1">
        <w:rPr>
          <w:rFonts w:ascii="Times New Roman" w:hAnsi="Times New Roman" w:cs="Times New Roman"/>
          <w:sz w:val="24"/>
          <w:szCs w:val="24"/>
        </w:rPr>
        <w:t>v životě zklamal</w:t>
      </w:r>
      <w:r w:rsidR="00F3307C" w:rsidRPr="001E3BA1">
        <w:rPr>
          <w:rFonts w:ascii="Times New Roman" w:hAnsi="Times New Roman" w:cs="Times New Roman"/>
          <w:sz w:val="24"/>
          <w:szCs w:val="24"/>
        </w:rPr>
        <w:t xml:space="preserve">, </w:t>
      </w:r>
      <w:r w:rsidR="001E3BA1" w:rsidRPr="001E3BA1">
        <w:rPr>
          <w:rFonts w:ascii="Times New Roman" w:hAnsi="Times New Roman" w:cs="Times New Roman"/>
          <w:sz w:val="24"/>
          <w:szCs w:val="24"/>
        </w:rPr>
        <w:t xml:space="preserve">či že se mu </w:t>
      </w:r>
      <w:r w:rsidR="00F3307C" w:rsidRPr="001E3BA1">
        <w:rPr>
          <w:rFonts w:ascii="Times New Roman" w:hAnsi="Times New Roman" w:cs="Times New Roman"/>
          <w:sz w:val="24"/>
          <w:szCs w:val="24"/>
        </w:rPr>
        <w:t>život hroutí (</w:t>
      </w:r>
      <w:r w:rsidR="002A7513" w:rsidRPr="001E3BA1">
        <w:rPr>
          <w:rFonts w:ascii="Times New Roman" w:hAnsi="Times New Roman" w:cs="Times New Roman"/>
          <w:sz w:val="24"/>
          <w:szCs w:val="24"/>
        </w:rPr>
        <w:t xml:space="preserve">představila bych si </w:t>
      </w:r>
      <w:r w:rsidR="00F3307C" w:rsidRPr="001E3BA1">
        <w:rPr>
          <w:rFonts w:ascii="Times New Roman" w:hAnsi="Times New Roman" w:cs="Times New Roman"/>
          <w:sz w:val="24"/>
          <w:szCs w:val="24"/>
        </w:rPr>
        <w:t>například</w:t>
      </w:r>
      <w:r w:rsidR="002A7513" w:rsidRPr="001E3BA1">
        <w:rPr>
          <w:rFonts w:ascii="Times New Roman" w:hAnsi="Times New Roman" w:cs="Times New Roman"/>
          <w:sz w:val="24"/>
          <w:szCs w:val="24"/>
        </w:rPr>
        <w:t>, že byl vyhozen z práce, dozvěděl se o tom, že trpí vážnou chorobou aj.)</w:t>
      </w:r>
      <w:r w:rsidR="00960CBE" w:rsidRPr="001E3BA1">
        <w:rPr>
          <w:rFonts w:ascii="Times New Roman" w:hAnsi="Times New Roman" w:cs="Times New Roman"/>
          <w:sz w:val="24"/>
          <w:szCs w:val="24"/>
        </w:rPr>
        <w:t xml:space="preserve"> a </w:t>
      </w:r>
      <w:r w:rsidR="001E3BA1">
        <w:rPr>
          <w:rFonts w:ascii="Times New Roman" w:hAnsi="Times New Roman" w:cs="Times New Roman"/>
          <w:sz w:val="24"/>
          <w:szCs w:val="24"/>
        </w:rPr>
        <w:t>má pocit, že se o to není schopen s nikým podělit</w:t>
      </w:r>
      <w:r w:rsidR="00960CBE" w:rsidRPr="001E3BA1">
        <w:rPr>
          <w:rFonts w:ascii="Times New Roman" w:hAnsi="Times New Roman" w:cs="Times New Roman"/>
          <w:sz w:val="24"/>
          <w:szCs w:val="24"/>
        </w:rPr>
        <w:t>.</w:t>
      </w:r>
      <w:r w:rsidR="00C0634C">
        <w:rPr>
          <w:rFonts w:ascii="Times New Roman" w:hAnsi="Times New Roman" w:cs="Times New Roman"/>
          <w:sz w:val="24"/>
          <w:szCs w:val="24"/>
        </w:rPr>
        <w:t xml:space="preserve"> Pro</w:t>
      </w:r>
      <w:r w:rsidR="00622933" w:rsidRPr="001E3BA1">
        <w:rPr>
          <w:rFonts w:ascii="Times New Roman" w:hAnsi="Times New Roman" w:cs="Times New Roman"/>
          <w:sz w:val="24"/>
          <w:szCs w:val="24"/>
        </w:rPr>
        <w:t xml:space="preserve"> </w:t>
      </w:r>
      <w:r w:rsidR="00622933" w:rsidRPr="005D1002">
        <w:rPr>
          <w:rFonts w:ascii="Times New Roman" w:hAnsi="Times New Roman" w:cs="Times New Roman"/>
          <w:sz w:val="24"/>
          <w:szCs w:val="24"/>
        </w:rPr>
        <w:t>možnost předpově</w:t>
      </w:r>
      <w:r w:rsidR="00C0634C">
        <w:rPr>
          <w:rFonts w:ascii="Times New Roman" w:hAnsi="Times New Roman" w:cs="Times New Roman"/>
          <w:sz w:val="24"/>
          <w:szCs w:val="24"/>
        </w:rPr>
        <w:t>dět</w:t>
      </w:r>
      <w:r w:rsidR="00622933" w:rsidRPr="005D1002">
        <w:rPr>
          <w:rFonts w:ascii="Times New Roman" w:hAnsi="Times New Roman" w:cs="Times New Roman"/>
          <w:sz w:val="24"/>
          <w:szCs w:val="24"/>
        </w:rPr>
        <w:t xml:space="preserve"> extrémní násilí </w:t>
      </w:r>
      <w:r w:rsidR="00C0634C">
        <w:rPr>
          <w:rFonts w:ascii="Times New Roman" w:hAnsi="Times New Roman" w:cs="Times New Roman"/>
          <w:sz w:val="24"/>
          <w:szCs w:val="24"/>
        </w:rPr>
        <w:t>je zde nam</w:t>
      </w:r>
      <w:r w:rsidR="00C0634C" w:rsidRPr="001E3BA1">
        <w:rPr>
          <w:rFonts w:ascii="Times New Roman" w:hAnsi="Times New Roman" w:cs="Times New Roman"/>
          <w:sz w:val="24"/>
          <w:szCs w:val="24"/>
        </w:rPr>
        <w:t>ísto faktoru eskalace násil</w:t>
      </w:r>
      <w:r w:rsidR="00C0634C">
        <w:rPr>
          <w:rFonts w:ascii="Times New Roman" w:hAnsi="Times New Roman" w:cs="Times New Roman"/>
          <w:sz w:val="24"/>
          <w:szCs w:val="24"/>
        </w:rPr>
        <w:t>í</w:t>
      </w:r>
      <w:r w:rsidR="00515554" w:rsidRPr="00515554">
        <w:rPr>
          <w:rFonts w:ascii="Times New Roman" w:hAnsi="Times New Roman" w:cs="Times New Roman"/>
          <w:sz w:val="24"/>
          <w:szCs w:val="24"/>
        </w:rPr>
        <w:t xml:space="preserve"> </w:t>
      </w:r>
      <w:r w:rsidR="00515554" w:rsidRPr="005D1002">
        <w:rPr>
          <w:rFonts w:ascii="Times New Roman" w:hAnsi="Times New Roman" w:cs="Times New Roman"/>
          <w:sz w:val="24"/>
          <w:szCs w:val="24"/>
        </w:rPr>
        <w:t>zásadní eskalace konfliktu</w:t>
      </w:r>
      <w:r w:rsidR="007A6600" w:rsidRPr="005D1002">
        <w:rPr>
          <w:rFonts w:ascii="Times New Roman" w:hAnsi="Times New Roman" w:cs="Times New Roman"/>
          <w:sz w:val="24"/>
          <w:szCs w:val="24"/>
        </w:rPr>
        <w:t xml:space="preserve">. </w:t>
      </w:r>
      <w:r w:rsidR="00622933" w:rsidRPr="005D1002">
        <w:rPr>
          <w:rFonts w:ascii="Times New Roman" w:hAnsi="Times New Roman" w:cs="Times New Roman"/>
          <w:sz w:val="24"/>
          <w:szCs w:val="24"/>
        </w:rPr>
        <w:t xml:space="preserve">Pro psychický stav pachatele těsně před činem bylo </w:t>
      </w:r>
      <w:r w:rsidR="001352BB" w:rsidRPr="001352BB">
        <w:rPr>
          <w:rFonts w:ascii="Times New Roman" w:hAnsi="Times New Roman" w:cs="Times New Roman"/>
          <w:sz w:val="24"/>
          <w:szCs w:val="24"/>
        </w:rPr>
        <w:t>představeno</w:t>
      </w:r>
      <w:r w:rsidR="00622933" w:rsidRPr="001352BB">
        <w:rPr>
          <w:rFonts w:ascii="Times New Roman" w:hAnsi="Times New Roman" w:cs="Times New Roman"/>
          <w:sz w:val="24"/>
          <w:szCs w:val="24"/>
        </w:rPr>
        <w:t xml:space="preserve"> označení </w:t>
      </w:r>
      <w:r w:rsidR="00622933" w:rsidRPr="005D1002">
        <w:rPr>
          <w:rFonts w:ascii="Times New Roman" w:hAnsi="Times New Roman" w:cs="Times New Roman"/>
          <w:b/>
          <w:bCs/>
          <w:sz w:val="24"/>
          <w:szCs w:val="24"/>
        </w:rPr>
        <w:t>finální bankrotová reakce</w:t>
      </w:r>
      <w:r w:rsidR="00622933" w:rsidRPr="005D1002">
        <w:rPr>
          <w:rFonts w:ascii="Times New Roman" w:hAnsi="Times New Roman" w:cs="Times New Roman"/>
          <w:sz w:val="24"/>
          <w:szCs w:val="24"/>
        </w:rPr>
        <w:t>. Jako znaky sloužící k rozpoznání rizika výbuchu násilí jsou jmenovány například:</w:t>
      </w:r>
    </w:p>
    <w:p w14:paraId="01F99924" w14:textId="6D68CA3B" w:rsidR="00622933" w:rsidRPr="00B61981" w:rsidRDefault="00622933" w:rsidP="007A465C">
      <w:pPr>
        <w:pStyle w:val="Odstavecseseznamem"/>
        <w:numPr>
          <w:ilvl w:val="0"/>
          <w:numId w:val="3"/>
        </w:numPr>
        <w:spacing w:line="360" w:lineRule="auto"/>
        <w:jc w:val="both"/>
        <w:rPr>
          <w:rFonts w:ascii="Times New Roman" w:hAnsi="Times New Roman" w:cs="Times New Roman"/>
          <w:sz w:val="24"/>
          <w:szCs w:val="24"/>
        </w:rPr>
      </w:pPr>
      <w:r w:rsidRPr="00B61981">
        <w:rPr>
          <w:rFonts w:ascii="Times New Roman" w:hAnsi="Times New Roman" w:cs="Times New Roman"/>
          <w:sz w:val="24"/>
          <w:szCs w:val="24"/>
        </w:rPr>
        <w:t>Vnímání vztahu jako relevantního zdroje sebe-definování</w:t>
      </w:r>
    </w:p>
    <w:p w14:paraId="6823184A" w14:textId="6F85A524" w:rsidR="00622933" w:rsidRPr="00B61981" w:rsidRDefault="00622933" w:rsidP="007A465C">
      <w:pPr>
        <w:pStyle w:val="Odstavecseseznamem"/>
        <w:numPr>
          <w:ilvl w:val="0"/>
          <w:numId w:val="3"/>
        </w:numPr>
        <w:spacing w:line="360" w:lineRule="auto"/>
        <w:jc w:val="both"/>
        <w:rPr>
          <w:rFonts w:ascii="Times New Roman" w:hAnsi="Times New Roman" w:cs="Times New Roman"/>
          <w:sz w:val="24"/>
          <w:szCs w:val="24"/>
        </w:rPr>
      </w:pPr>
      <w:r w:rsidRPr="00B61981">
        <w:rPr>
          <w:rFonts w:ascii="Times New Roman" w:hAnsi="Times New Roman" w:cs="Times New Roman"/>
          <w:sz w:val="24"/>
          <w:szCs w:val="24"/>
        </w:rPr>
        <w:t>Akutní krize je subjektivně vnímána jako otřes sebepojetí</w:t>
      </w:r>
    </w:p>
    <w:p w14:paraId="751D3B87" w14:textId="06EC8371" w:rsidR="00622933" w:rsidRPr="00B61981" w:rsidRDefault="00622933" w:rsidP="007A465C">
      <w:pPr>
        <w:pStyle w:val="Odstavecseseznamem"/>
        <w:numPr>
          <w:ilvl w:val="0"/>
          <w:numId w:val="3"/>
        </w:numPr>
        <w:spacing w:line="360" w:lineRule="auto"/>
        <w:jc w:val="both"/>
        <w:rPr>
          <w:rFonts w:ascii="Times New Roman" w:hAnsi="Times New Roman" w:cs="Times New Roman"/>
          <w:sz w:val="24"/>
          <w:szCs w:val="24"/>
        </w:rPr>
      </w:pPr>
      <w:r w:rsidRPr="00B61981">
        <w:rPr>
          <w:rFonts w:ascii="Times New Roman" w:hAnsi="Times New Roman" w:cs="Times New Roman"/>
          <w:sz w:val="24"/>
          <w:szCs w:val="24"/>
        </w:rPr>
        <w:t>Příznaky psychické destabilizace</w:t>
      </w:r>
    </w:p>
    <w:p w14:paraId="3A7B4750" w14:textId="1A87A240" w:rsidR="00622933" w:rsidRPr="00B61981" w:rsidRDefault="00622933" w:rsidP="007A465C">
      <w:pPr>
        <w:pStyle w:val="Odstavecseseznamem"/>
        <w:numPr>
          <w:ilvl w:val="0"/>
          <w:numId w:val="3"/>
        </w:numPr>
        <w:spacing w:line="360" w:lineRule="auto"/>
        <w:jc w:val="both"/>
        <w:rPr>
          <w:rFonts w:ascii="Times New Roman" w:hAnsi="Times New Roman" w:cs="Times New Roman"/>
          <w:sz w:val="24"/>
          <w:szCs w:val="24"/>
        </w:rPr>
      </w:pPr>
      <w:r w:rsidRPr="00B61981">
        <w:rPr>
          <w:rFonts w:ascii="Times New Roman" w:hAnsi="Times New Roman" w:cs="Times New Roman"/>
          <w:sz w:val="24"/>
          <w:szCs w:val="24"/>
        </w:rPr>
        <w:t>Kognitivní zúžení projevující se jako mentální fixace na vnitřní či vnější konflikt při ztrátě životních alternativ</w:t>
      </w:r>
    </w:p>
    <w:p w14:paraId="60683C54" w14:textId="65646E42" w:rsidR="00622933" w:rsidRPr="00B61981" w:rsidRDefault="00622933" w:rsidP="007A465C">
      <w:pPr>
        <w:pStyle w:val="Odstavecseseznamem"/>
        <w:numPr>
          <w:ilvl w:val="0"/>
          <w:numId w:val="3"/>
        </w:numPr>
        <w:spacing w:line="360" w:lineRule="auto"/>
        <w:jc w:val="both"/>
        <w:rPr>
          <w:rFonts w:ascii="Times New Roman" w:hAnsi="Times New Roman" w:cs="Times New Roman"/>
          <w:sz w:val="24"/>
          <w:szCs w:val="24"/>
        </w:rPr>
      </w:pPr>
      <w:r w:rsidRPr="00B61981">
        <w:rPr>
          <w:rFonts w:ascii="Times New Roman" w:hAnsi="Times New Roman" w:cs="Times New Roman"/>
          <w:sz w:val="24"/>
          <w:szCs w:val="24"/>
        </w:rPr>
        <w:t>Prosakování myšlenek na čin</w:t>
      </w:r>
    </w:p>
    <w:p w14:paraId="66DC9BD7" w14:textId="10F21D07" w:rsidR="00125266" w:rsidRPr="00B61981" w:rsidRDefault="00622933" w:rsidP="00F9603F">
      <w:pPr>
        <w:pStyle w:val="Odstavecseseznamem"/>
        <w:numPr>
          <w:ilvl w:val="0"/>
          <w:numId w:val="3"/>
        </w:numPr>
        <w:spacing w:line="360" w:lineRule="auto"/>
        <w:jc w:val="both"/>
        <w:rPr>
          <w:rFonts w:ascii="Times New Roman" w:hAnsi="Times New Roman" w:cs="Times New Roman"/>
          <w:sz w:val="24"/>
          <w:szCs w:val="24"/>
        </w:rPr>
      </w:pPr>
      <w:r w:rsidRPr="00B61981">
        <w:rPr>
          <w:rFonts w:ascii="Times New Roman" w:hAnsi="Times New Roman" w:cs="Times New Roman"/>
          <w:sz w:val="24"/>
          <w:szCs w:val="24"/>
        </w:rPr>
        <w:t>Sociální stažení a izolace a podivínské chování</w:t>
      </w:r>
      <w:r w:rsidR="009A0807" w:rsidRPr="00B61981">
        <w:rPr>
          <w:rStyle w:val="Znakapoznpodarou"/>
          <w:rFonts w:ascii="Times New Roman" w:hAnsi="Times New Roman" w:cs="Times New Roman"/>
          <w:sz w:val="24"/>
          <w:szCs w:val="24"/>
        </w:rPr>
        <w:footnoteReference w:id="40"/>
      </w:r>
    </w:p>
    <w:p w14:paraId="155FA2B8" w14:textId="5A146984" w:rsidR="00F9603F" w:rsidRPr="00125266" w:rsidRDefault="00125266" w:rsidP="00125266">
      <w:pPr>
        <w:rPr>
          <w:rFonts w:ascii="Times New Roman" w:hAnsi="Times New Roman" w:cs="Times New Roman"/>
          <w:i/>
          <w:iCs/>
          <w:sz w:val="24"/>
          <w:szCs w:val="24"/>
        </w:rPr>
      </w:pPr>
      <w:r>
        <w:rPr>
          <w:rFonts w:ascii="Times New Roman" w:hAnsi="Times New Roman" w:cs="Times New Roman"/>
          <w:i/>
          <w:iCs/>
          <w:sz w:val="24"/>
          <w:szCs w:val="24"/>
        </w:rPr>
        <w:br w:type="page"/>
      </w:r>
    </w:p>
    <w:p w14:paraId="075E8CEE" w14:textId="7EE0ACF0" w:rsidR="00CE76FD" w:rsidRPr="00C00265" w:rsidRDefault="00854DDB" w:rsidP="00697B4E">
      <w:pPr>
        <w:pStyle w:val="Nadpis1"/>
        <w:numPr>
          <w:ilvl w:val="0"/>
          <w:numId w:val="16"/>
        </w:numPr>
        <w:rPr>
          <w:rFonts w:cs="Times New Roman"/>
        </w:rPr>
      </w:pPr>
      <w:bookmarkStart w:id="17" w:name="_Toc27039616"/>
      <w:r w:rsidRPr="00C00265">
        <w:rPr>
          <w:rFonts w:cs="Times New Roman"/>
        </w:rPr>
        <w:lastRenderedPageBreak/>
        <w:t>T</w:t>
      </w:r>
      <w:r w:rsidR="00797A68" w:rsidRPr="00C00265">
        <w:rPr>
          <w:rFonts w:cs="Times New Roman"/>
        </w:rPr>
        <w:t>eritoriální ochrana</w:t>
      </w:r>
      <w:r w:rsidRPr="00C00265">
        <w:rPr>
          <w:rFonts w:cs="Times New Roman"/>
        </w:rPr>
        <w:t xml:space="preserve"> před domácím násilím</w:t>
      </w:r>
      <w:bookmarkEnd w:id="17"/>
      <w:r w:rsidRPr="00C00265">
        <w:rPr>
          <w:rFonts w:cs="Times New Roman"/>
        </w:rPr>
        <w:t xml:space="preserve"> </w:t>
      </w:r>
    </w:p>
    <w:p w14:paraId="33C9A221" w14:textId="028A6091" w:rsidR="00CE76FD" w:rsidRPr="00F9603F" w:rsidRDefault="00CE76FD" w:rsidP="007A465C">
      <w:pPr>
        <w:spacing w:line="360" w:lineRule="auto"/>
        <w:jc w:val="both"/>
        <w:rPr>
          <w:rFonts w:ascii="Times New Roman" w:hAnsi="Times New Roman" w:cs="Times New Roman"/>
          <w:sz w:val="24"/>
          <w:szCs w:val="24"/>
        </w:rPr>
      </w:pPr>
      <w:r>
        <w:tab/>
      </w:r>
    </w:p>
    <w:p w14:paraId="7DFF2850" w14:textId="48B519FC" w:rsidR="00757891" w:rsidRDefault="003424EC" w:rsidP="007A465C">
      <w:pPr>
        <w:spacing w:line="360" w:lineRule="auto"/>
        <w:jc w:val="both"/>
        <w:rPr>
          <w:rFonts w:ascii="Times New Roman" w:hAnsi="Times New Roman" w:cs="Times New Roman"/>
          <w:sz w:val="24"/>
          <w:szCs w:val="24"/>
        </w:rPr>
      </w:pPr>
      <w:r w:rsidRPr="005D1002">
        <w:rPr>
          <w:rFonts w:ascii="Times New Roman" w:hAnsi="Times New Roman" w:cs="Times New Roman"/>
          <w:sz w:val="24"/>
          <w:szCs w:val="24"/>
        </w:rPr>
        <w:tab/>
      </w:r>
      <w:r w:rsidR="004E1509" w:rsidRPr="00EC6D16">
        <w:rPr>
          <w:rFonts w:ascii="Times New Roman" w:hAnsi="Times New Roman" w:cs="Times New Roman"/>
          <w:sz w:val="24"/>
          <w:szCs w:val="24"/>
        </w:rPr>
        <w:t>Hmotněprávní úprava ochrany proti domácímu násilí je zakotvena v ustanovení §751</w:t>
      </w:r>
      <w:r w:rsidR="00200E9C" w:rsidRPr="00EC6D16">
        <w:rPr>
          <w:rFonts w:ascii="Times New Roman" w:hAnsi="Times New Roman" w:cs="Times New Roman"/>
          <w:sz w:val="24"/>
          <w:szCs w:val="24"/>
        </w:rPr>
        <w:t xml:space="preserve"> až 753, jak již bylo n</w:t>
      </w:r>
      <w:r w:rsidR="00B96223">
        <w:rPr>
          <w:rFonts w:ascii="Times New Roman" w:hAnsi="Times New Roman" w:cs="Times New Roman"/>
          <w:sz w:val="24"/>
          <w:szCs w:val="24"/>
        </w:rPr>
        <w:t>a</w:t>
      </w:r>
      <w:r w:rsidR="00200E9C" w:rsidRPr="00EC6D16">
        <w:rPr>
          <w:rFonts w:ascii="Times New Roman" w:hAnsi="Times New Roman" w:cs="Times New Roman"/>
          <w:sz w:val="24"/>
          <w:szCs w:val="24"/>
        </w:rPr>
        <w:t>značeno výše</w:t>
      </w:r>
      <w:r w:rsidR="00B03B70" w:rsidRPr="00EC6D16">
        <w:rPr>
          <w:rFonts w:ascii="Times New Roman" w:hAnsi="Times New Roman" w:cs="Times New Roman"/>
          <w:sz w:val="24"/>
          <w:szCs w:val="24"/>
        </w:rPr>
        <w:t xml:space="preserve"> + </w:t>
      </w:r>
      <w:r w:rsidR="00EC6D16">
        <w:rPr>
          <w:rFonts w:ascii="Times New Roman" w:hAnsi="Times New Roman" w:cs="Times New Roman"/>
          <w:sz w:val="24"/>
          <w:szCs w:val="24"/>
        </w:rPr>
        <w:t xml:space="preserve">z části páté ze společných </w:t>
      </w:r>
      <w:r w:rsidR="00B03B70" w:rsidRPr="00EC6D16">
        <w:rPr>
          <w:rFonts w:ascii="Times New Roman" w:hAnsi="Times New Roman" w:cs="Times New Roman"/>
          <w:sz w:val="24"/>
          <w:szCs w:val="24"/>
        </w:rPr>
        <w:t>ustanovení §3021 OZ.</w:t>
      </w:r>
      <w:r w:rsidR="004E1509" w:rsidRPr="005D1002">
        <w:rPr>
          <w:rFonts w:ascii="Times New Roman" w:hAnsi="Times New Roman" w:cs="Times New Roman"/>
          <w:sz w:val="24"/>
          <w:szCs w:val="24"/>
        </w:rPr>
        <w:t xml:space="preserve"> </w:t>
      </w:r>
      <w:r w:rsidRPr="005D1002">
        <w:rPr>
          <w:rFonts w:ascii="Times New Roman" w:hAnsi="Times New Roman" w:cs="Times New Roman"/>
          <w:sz w:val="24"/>
          <w:szCs w:val="24"/>
        </w:rPr>
        <w:t>Tato ustanovení OZ poskytují ochranu obětem domácího násilí, které se mohou domáhat omezení</w:t>
      </w:r>
      <w:r w:rsidR="004E1509" w:rsidRPr="005D1002">
        <w:rPr>
          <w:rFonts w:ascii="Times New Roman" w:hAnsi="Times New Roman" w:cs="Times New Roman"/>
          <w:sz w:val="24"/>
          <w:szCs w:val="24"/>
        </w:rPr>
        <w:t>,</w:t>
      </w:r>
      <w:r w:rsidRPr="005D1002">
        <w:rPr>
          <w:rFonts w:ascii="Times New Roman" w:hAnsi="Times New Roman" w:cs="Times New Roman"/>
          <w:sz w:val="24"/>
          <w:szCs w:val="24"/>
        </w:rPr>
        <w:t xml:space="preserve"> popř. vyloučení práva násilníka v domě či bytě, v němž je společná domácnost, bydlet</w:t>
      </w:r>
      <w:r w:rsidR="001F3A81">
        <w:rPr>
          <w:rFonts w:ascii="Times New Roman" w:hAnsi="Times New Roman" w:cs="Times New Roman"/>
          <w:sz w:val="24"/>
          <w:szCs w:val="24"/>
        </w:rPr>
        <w:t xml:space="preserve">; </w:t>
      </w:r>
      <w:r w:rsidRPr="005D1002">
        <w:rPr>
          <w:rFonts w:ascii="Times New Roman" w:hAnsi="Times New Roman" w:cs="Times New Roman"/>
          <w:sz w:val="24"/>
          <w:szCs w:val="24"/>
        </w:rPr>
        <w:t>jedná se tedy o ochranu teritoriální. Oproti tomu personální ochrana je obsažena v ustanovení §81</w:t>
      </w:r>
      <w:r w:rsidR="00EC6D16">
        <w:rPr>
          <w:rFonts w:ascii="Times New Roman" w:hAnsi="Times New Roman" w:cs="Times New Roman"/>
          <w:sz w:val="24"/>
          <w:szCs w:val="24"/>
        </w:rPr>
        <w:t xml:space="preserve"> a násl</w:t>
      </w:r>
      <w:r w:rsidR="001F3A81">
        <w:rPr>
          <w:rFonts w:ascii="Times New Roman" w:hAnsi="Times New Roman" w:cs="Times New Roman"/>
          <w:sz w:val="24"/>
          <w:szCs w:val="24"/>
        </w:rPr>
        <w:t>.</w:t>
      </w:r>
      <w:r w:rsidR="00EC6D16">
        <w:rPr>
          <w:rFonts w:ascii="Times New Roman" w:hAnsi="Times New Roman" w:cs="Times New Roman"/>
          <w:sz w:val="24"/>
          <w:szCs w:val="24"/>
        </w:rPr>
        <w:t xml:space="preserve"> </w:t>
      </w:r>
      <w:r w:rsidRPr="005D1002">
        <w:rPr>
          <w:rFonts w:ascii="Times New Roman" w:hAnsi="Times New Roman" w:cs="Times New Roman"/>
          <w:sz w:val="24"/>
          <w:szCs w:val="24"/>
        </w:rPr>
        <w:t xml:space="preserve">OZ, </w:t>
      </w:r>
      <w:r w:rsidR="00B20012" w:rsidRPr="005D1002">
        <w:rPr>
          <w:rFonts w:ascii="Times New Roman" w:hAnsi="Times New Roman" w:cs="Times New Roman"/>
          <w:sz w:val="24"/>
          <w:szCs w:val="24"/>
        </w:rPr>
        <w:t xml:space="preserve">dle nějž se může oběť, jejíž osobnost byla dotčena, domáhat toho, aby bylo od neoprávněného zásahu upuštěno či aby byl odstraněn jeho </w:t>
      </w:r>
      <w:r w:rsidR="00B20012" w:rsidRPr="00332B52">
        <w:rPr>
          <w:rFonts w:ascii="Times New Roman" w:hAnsi="Times New Roman" w:cs="Times New Roman"/>
          <w:sz w:val="24"/>
          <w:szCs w:val="24"/>
        </w:rPr>
        <w:t>následek</w:t>
      </w:r>
      <w:r w:rsidR="00D37D0E" w:rsidRPr="00332B52">
        <w:rPr>
          <w:rFonts w:ascii="Times New Roman" w:hAnsi="Times New Roman" w:cs="Times New Roman"/>
          <w:sz w:val="24"/>
          <w:szCs w:val="24"/>
        </w:rPr>
        <w:t xml:space="preserve"> (k tomu více v následující kapitole věnované personální ochraně proti domácímu násilí)</w:t>
      </w:r>
      <w:r w:rsidR="00B20012" w:rsidRPr="00332B52">
        <w:rPr>
          <w:rFonts w:ascii="Times New Roman" w:hAnsi="Times New Roman" w:cs="Times New Roman"/>
          <w:sz w:val="24"/>
          <w:szCs w:val="24"/>
        </w:rPr>
        <w:t>.</w:t>
      </w:r>
      <w:r w:rsidR="00B20012" w:rsidRPr="00332B52">
        <w:rPr>
          <w:rStyle w:val="Znakapoznpodarou"/>
          <w:rFonts w:ascii="Times New Roman" w:hAnsi="Times New Roman" w:cs="Times New Roman"/>
          <w:sz w:val="24"/>
          <w:szCs w:val="24"/>
        </w:rPr>
        <w:footnoteReference w:id="41"/>
      </w:r>
      <w:r w:rsidR="00757891" w:rsidRPr="00332B52">
        <w:rPr>
          <w:rFonts w:ascii="Times New Roman" w:hAnsi="Times New Roman" w:cs="Times New Roman"/>
          <w:sz w:val="24"/>
          <w:szCs w:val="24"/>
        </w:rPr>
        <w:t xml:space="preserve"> </w:t>
      </w:r>
    </w:p>
    <w:p w14:paraId="000CD26D" w14:textId="38689A51" w:rsidR="00F84A08" w:rsidRDefault="00FA6C95" w:rsidP="00F84A0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této kapitole se budu věnovat teritoriální ochraně před domácím násilím, která je v podstatné míře upravena v zákoně o zvláštních řízeních soudních, s tím, že pochopitelně staví na úpravě hmotněprávní obsažené v občanském zákoníku, jak jsem </w:t>
      </w:r>
      <w:r w:rsidR="00F9603F">
        <w:rPr>
          <w:rFonts w:ascii="Times New Roman" w:hAnsi="Times New Roman" w:cs="Times New Roman"/>
          <w:sz w:val="24"/>
          <w:szCs w:val="24"/>
        </w:rPr>
        <w:t xml:space="preserve">již </w:t>
      </w:r>
      <w:r>
        <w:rPr>
          <w:rFonts w:ascii="Times New Roman" w:hAnsi="Times New Roman" w:cs="Times New Roman"/>
          <w:sz w:val="24"/>
          <w:szCs w:val="24"/>
        </w:rPr>
        <w:t xml:space="preserve">zmínila v předchozím odstavci. </w:t>
      </w:r>
      <w:r w:rsidR="00757891" w:rsidRPr="005D1002">
        <w:rPr>
          <w:rFonts w:ascii="Times New Roman" w:hAnsi="Times New Roman" w:cs="Times New Roman"/>
          <w:sz w:val="24"/>
          <w:szCs w:val="24"/>
        </w:rPr>
        <w:t xml:space="preserve">V ZŘS máme obsaženy dva typy řízení. Prvním je řízení o předběžném opatření (§400 až 409 ZŘS) a druhým je řízení o prodloužení předběžného opatření (§410 až 414 ZŘS), které ze své povahy ne vždy navazuje na první typ řízení. </w:t>
      </w:r>
      <w:r w:rsidR="00757891" w:rsidRPr="006A1CBD">
        <w:rPr>
          <w:rFonts w:ascii="Times New Roman" w:hAnsi="Times New Roman" w:cs="Times New Roman"/>
          <w:sz w:val="24"/>
          <w:szCs w:val="24"/>
        </w:rPr>
        <w:t>Na řízení se rovněž vztahuje obecná část ZŘS a právní úprava předběžných opatření dle OSŘ ve spojení s §1 ZŘS.</w:t>
      </w:r>
    </w:p>
    <w:p w14:paraId="3642B622" w14:textId="5139F3B7" w:rsidR="00982B40" w:rsidRPr="00C00265" w:rsidRDefault="00982B40" w:rsidP="00697B4E">
      <w:pPr>
        <w:pStyle w:val="Nadpis2"/>
        <w:numPr>
          <w:ilvl w:val="1"/>
          <w:numId w:val="16"/>
        </w:numPr>
        <w:rPr>
          <w:rFonts w:cs="Times New Roman"/>
        </w:rPr>
      </w:pPr>
      <w:bookmarkStart w:id="19" w:name="_Toc27039617"/>
      <w:r w:rsidRPr="00C00265">
        <w:rPr>
          <w:rFonts w:cs="Times New Roman"/>
        </w:rPr>
        <w:t>Řízení o předběžném opatření</w:t>
      </w:r>
      <w:bookmarkEnd w:id="19"/>
      <w:r w:rsidRPr="00C00265">
        <w:rPr>
          <w:rFonts w:cs="Times New Roman"/>
        </w:rPr>
        <w:t xml:space="preserve"> </w:t>
      </w:r>
    </w:p>
    <w:p w14:paraId="75DACEA9" w14:textId="77777777" w:rsidR="00B00510" w:rsidRPr="00B00510" w:rsidRDefault="00B00510" w:rsidP="00B00510"/>
    <w:p w14:paraId="0D5DA995" w14:textId="48F36E80" w:rsidR="00C35207" w:rsidRDefault="003424EC" w:rsidP="007A465C">
      <w:pPr>
        <w:tabs>
          <w:tab w:val="left" w:pos="708"/>
          <w:tab w:val="right" w:pos="9072"/>
        </w:tabs>
        <w:spacing w:line="360" w:lineRule="auto"/>
        <w:jc w:val="both"/>
        <w:rPr>
          <w:rFonts w:ascii="Times New Roman" w:hAnsi="Times New Roman" w:cs="Times New Roman"/>
          <w:sz w:val="24"/>
          <w:szCs w:val="24"/>
        </w:rPr>
      </w:pPr>
      <w:r w:rsidRPr="005D1002">
        <w:rPr>
          <w:rFonts w:ascii="Times New Roman" w:hAnsi="Times New Roman" w:cs="Times New Roman"/>
          <w:i/>
          <w:iCs/>
          <w:sz w:val="24"/>
          <w:szCs w:val="24"/>
        </w:rPr>
        <w:tab/>
      </w:r>
      <w:r w:rsidR="00DD76C2">
        <w:rPr>
          <w:rFonts w:ascii="Times New Roman" w:hAnsi="Times New Roman" w:cs="Times New Roman"/>
          <w:sz w:val="24"/>
          <w:szCs w:val="24"/>
        </w:rPr>
        <w:t xml:space="preserve">K rozhodnutí o návrhu na vydání předběžného opatření je </w:t>
      </w:r>
      <w:r w:rsidR="001F3A81">
        <w:rPr>
          <w:rFonts w:ascii="Times New Roman" w:hAnsi="Times New Roman" w:cs="Times New Roman"/>
          <w:sz w:val="24"/>
          <w:szCs w:val="24"/>
        </w:rPr>
        <w:t xml:space="preserve">příslušný </w:t>
      </w:r>
      <w:r w:rsidR="00913E19" w:rsidRPr="005D1002">
        <w:rPr>
          <w:rFonts w:ascii="Times New Roman" w:hAnsi="Times New Roman" w:cs="Times New Roman"/>
          <w:sz w:val="24"/>
          <w:szCs w:val="24"/>
        </w:rPr>
        <w:t>obecný soud navrhovatele.</w:t>
      </w:r>
      <w:r w:rsidR="005E764D">
        <w:rPr>
          <w:rStyle w:val="Znakapoznpodarou"/>
          <w:rFonts w:ascii="Times New Roman" w:hAnsi="Times New Roman" w:cs="Times New Roman"/>
          <w:sz w:val="24"/>
          <w:szCs w:val="24"/>
        </w:rPr>
        <w:footnoteReference w:id="42"/>
      </w:r>
      <w:r w:rsidR="00DD76C2">
        <w:rPr>
          <w:rFonts w:ascii="Times New Roman" w:hAnsi="Times New Roman" w:cs="Times New Roman"/>
          <w:sz w:val="24"/>
          <w:szCs w:val="24"/>
        </w:rPr>
        <w:t xml:space="preserve"> Obecným soudem je vždy soud okresní.</w:t>
      </w:r>
      <w:r w:rsidR="00C348F4">
        <w:rPr>
          <w:rStyle w:val="Znakapoznpodarou"/>
          <w:rFonts w:ascii="Times New Roman" w:hAnsi="Times New Roman" w:cs="Times New Roman"/>
          <w:sz w:val="24"/>
          <w:szCs w:val="24"/>
        </w:rPr>
        <w:footnoteReference w:id="43"/>
      </w:r>
      <w:r w:rsidR="00DD76C2">
        <w:rPr>
          <w:rFonts w:ascii="Times New Roman" w:hAnsi="Times New Roman" w:cs="Times New Roman"/>
          <w:sz w:val="24"/>
          <w:szCs w:val="24"/>
        </w:rPr>
        <w:t xml:space="preserve"> </w:t>
      </w:r>
      <w:r w:rsidR="00C47291">
        <w:rPr>
          <w:rFonts w:ascii="Times New Roman" w:hAnsi="Times New Roman" w:cs="Times New Roman"/>
          <w:sz w:val="24"/>
          <w:szCs w:val="24"/>
        </w:rPr>
        <w:t>Rozhodným p</w:t>
      </w:r>
      <w:r w:rsidR="00DD76C2">
        <w:rPr>
          <w:rFonts w:ascii="Times New Roman" w:hAnsi="Times New Roman" w:cs="Times New Roman"/>
          <w:sz w:val="24"/>
          <w:szCs w:val="24"/>
        </w:rPr>
        <w:t xml:space="preserve">ro určení </w:t>
      </w:r>
      <w:r w:rsidR="00C47291">
        <w:rPr>
          <w:rFonts w:ascii="Times New Roman" w:hAnsi="Times New Roman" w:cs="Times New Roman"/>
          <w:sz w:val="24"/>
          <w:szCs w:val="24"/>
        </w:rPr>
        <w:t xml:space="preserve">konkrétního soudu, který je </w:t>
      </w:r>
      <w:r w:rsidR="00DD76C2">
        <w:rPr>
          <w:rFonts w:ascii="Times New Roman" w:hAnsi="Times New Roman" w:cs="Times New Roman"/>
          <w:sz w:val="24"/>
          <w:szCs w:val="24"/>
        </w:rPr>
        <w:t>obecn</w:t>
      </w:r>
      <w:r w:rsidR="00C47291">
        <w:rPr>
          <w:rFonts w:ascii="Times New Roman" w:hAnsi="Times New Roman" w:cs="Times New Roman"/>
          <w:sz w:val="24"/>
          <w:szCs w:val="24"/>
        </w:rPr>
        <w:t>ým</w:t>
      </w:r>
      <w:r w:rsidR="00DD76C2">
        <w:rPr>
          <w:rFonts w:ascii="Times New Roman" w:hAnsi="Times New Roman" w:cs="Times New Roman"/>
          <w:sz w:val="24"/>
          <w:szCs w:val="24"/>
        </w:rPr>
        <w:t xml:space="preserve"> soud</w:t>
      </w:r>
      <w:r w:rsidR="00C47291">
        <w:rPr>
          <w:rFonts w:ascii="Times New Roman" w:hAnsi="Times New Roman" w:cs="Times New Roman"/>
          <w:sz w:val="24"/>
          <w:szCs w:val="24"/>
        </w:rPr>
        <w:t>em</w:t>
      </w:r>
      <w:r w:rsidR="00DD76C2">
        <w:rPr>
          <w:rFonts w:ascii="Times New Roman" w:hAnsi="Times New Roman" w:cs="Times New Roman"/>
          <w:sz w:val="24"/>
          <w:szCs w:val="24"/>
        </w:rPr>
        <w:t xml:space="preserve"> navrhovatele</w:t>
      </w:r>
      <w:r w:rsidR="001F3A81">
        <w:rPr>
          <w:rFonts w:ascii="Times New Roman" w:hAnsi="Times New Roman" w:cs="Times New Roman"/>
          <w:sz w:val="24"/>
          <w:szCs w:val="24"/>
        </w:rPr>
        <w:t>,</w:t>
      </w:r>
      <w:r w:rsidR="00DD76C2">
        <w:rPr>
          <w:rFonts w:ascii="Times New Roman" w:hAnsi="Times New Roman" w:cs="Times New Roman"/>
          <w:sz w:val="24"/>
          <w:szCs w:val="24"/>
        </w:rPr>
        <w:t xml:space="preserve"> je jeho bydliště, tedy místo, kde se </w:t>
      </w:r>
      <w:r w:rsidR="00C47291">
        <w:rPr>
          <w:rFonts w:ascii="Times New Roman" w:hAnsi="Times New Roman" w:cs="Times New Roman"/>
          <w:sz w:val="24"/>
          <w:szCs w:val="24"/>
        </w:rPr>
        <w:t xml:space="preserve">daná </w:t>
      </w:r>
      <w:r w:rsidR="00DD76C2">
        <w:rPr>
          <w:rFonts w:ascii="Times New Roman" w:hAnsi="Times New Roman" w:cs="Times New Roman"/>
          <w:sz w:val="24"/>
          <w:szCs w:val="24"/>
        </w:rPr>
        <w:t xml:space="preserve">osoba usadila za účelem pobývat tam trvale. Na místní příslušnosti nic nemění </w:t>
      </w:r>
      <w:r w:rsidR="009F1F53">
        <w:rPr>
          <w:rFonts w:ascii="Times New Roman" w:hAnsi="Times New Roman" w:cs="Times New Roman"/>
          <w:sz w:val="24"/>
          <w:szCs w:val="24"/>
        </w:rPr>
        <w:t>ani možnost</w:t>
      </w:r>
      <w:r w:rsidR="00DD76C2">
        <w:rPr>
          <w:rFonts w:ascii="Times New Roman" w:hAnsi="Times New Roman" w:cs="Times New Roman"/>
          <w:sz w:val="24"/>
          <w:szCs w:val="24"/>
        </w:rPr>
        <w:t>, že se ze společného obydlí pachatel domácího násilí</w:t>
      </w:r>
      <w:r w:rsidR="001F3A81" w:rsidRPr="001F3A81">
        <w:rPr>
          <w:rFonts w:ascii="Times New Roman" w:hAnsi="Times New Roman" w:cs="Times New Roman"/>
          <w:sz w:val="24"/>
          <w:szCs w:val="24"/>
        </w:rPr>
        <w:t xml:space="preserve"> </w:t>
      </w:r>
      <w:r w:rsidR="001F3A81">
        <w:rPr>
          <w:rFonts w:ascii="Times New Roman" w:hAnsi="Times New Roman" w:cs="Times New Roman"/>
          <w:sz w:val="24"/>
          <w:szCs w:val="24"/>
        </w:rPr>
        <w:t>dočasně odstěhuje</w:t>
      </w:r>
      <w:r w:rsidR="00DD76C2">
        <w:rPr>
          <w:rFonts w:ascii="Times New Roman" w:hAnsi="Times New Roman" w:cs="Times New Roman"/>
          <w:sz w:val="24"/>
          <w:szCs w:val="24"/>
        </w:rPr>
        <w:t>, ale ani pokud se z takového obydlí na přechodnou dobu odstěhuje oběť domácího násilí, která tak činí ze strachu před chováním pachatele a která má v úmyslu podat návrh na vydání předběžného opatření.</w:t>
      </w:r>
      <w:r w:rsidR="00CE2EDB">
        <w:rPr>
          <w:rStyle w:val="Znakapoznpodarou"/>
          <w:rFonts w:ascii="Times New Roman" w:hAnsi="Times New Roman" w:cs="Times New Roman"/>
          <w:sz w:val="24"/>
          <w:szCs w:val="24"/>
        </w:rPr>
        <w:footnoteReference w:id="44"/>
      </w:r>
      <w:r w:rsidR="00DD76C2">
        <w:rPr>
          <w:rFonts w:ascii="Times New Roman" w:hAnsi="Times New Roman" w:cs="Times New Roman"/>
          <w:sz w:val="24"/>
          <w:szCs w:val="24"/>
        </w:rPr>
        <w:t xml:space="preserve"> </w:t>
      </w:r>
      <w:r w:rsidR="00913E19" w:rsidRPr="005D1002">
        <w:rPr>
          <w:rFonts w:ascii="Times New Roman" w:hAnsi="Times New Roman" w:cs="Times New Roman"/>
          <w:sz w:val="24"/>
          <w:szCs w:val="24"/>
        </w:rPr>
        <w:t xml:space="preserve"> Jde o čistě návrhové řízení, </w:t>
      </w:r>
      <w:r w:rsidR="001F3A81">
        <w:rPr>
          <w:rFonts w:ascii="Times New Roman" w:hAnsi="Times New Roman" w:cs="Times New Roman"/>
          <w:sz w:val="24"/>
          <w:szCs w:val="24"/>
        </w:rPr>
        <w:t>tudíž</w:t>
      </w:r>
      <w:r w:rsidR="00913E19" w:rsidRPr="005D1002">
        <w:rPr>
          <w:rFonts w:ascii="Times New Roman" w:hAnsi="Times New Roman" w:cs="Times New Roman"/>
          <w:sz w:val="24"/>
          <w:szCs w:val="24"/>
        </w:rPr>
        <w:t xml:space="preserve"> může být zahájeno pouze na návrh. </w:t>
      </w:r>
      <w:r w:rsidR="002F2C5A">
        <w:rPr>
          <w:rFonts w:ascii="Times New Roman" w:hAnsi="Times New Roman" w:cs="Times New Roman"/>
          <w:sz w:val="24"/>
          <w:szCs w:val="24"/>
        </w:rPr>
        <w:t xml:space="preserve">Řízení ve věci ochrany proti </w:t>
      </w:r>
      <w:r w:rsidR="002F2C5A">
        <w:rPr>
          <w:rFonts w:ascii="Times New Roman" w:hAnsi="Times New Roman" w:cs="Times New Roman"/>
          <w:sz w:val="24"/>
          <w:szCs w:val="24"/>
        </w:rPr>
        <w:lastRenderedPageBreak/>
        <w:t xml:space="preserve">domácímu násilí patří mezi řízení, která lze dle ustanovení §14 ZŘS zahájit </w:t>
      </w:r>
      <w:r w:rsidR="006B7ACA">
        <w:rPr>
          <w:rFonts w:ascii="Times New Roman" w:hAnsi="Times New Roman" w:cs="Times New Roman"/>
          <w:sz w:val="24"/>
          <w:szCs w:val="24"/>
        </w:rPr>
        <w:t xml:space="preserve">kromě návrhu v písemné podobě </w:t>
      </w:r>
      <w:r w:rsidR="002F2C5A">
        <w:rPr>
          <w:rFonts w:ascii="Times New Roman" w:hAnsi="Times New Roman" w:cs="Times New Roman"/>
          <w:sz w:val="24"/>
          <w:szCs w:val="24"/>
        </w:rPr>
        <w:t>i návrhem učiněným ústně do protokolu.</w:t>
      </w:r>
      <w:r w:rsidR="002F2C5A" w:rsidRPr="002F2C5A">
        <w:rPr>
          <w:rStyle w:val="Znakapoznpodarou"/>
          <w:rFonts w:ascii="Times New Roman" w:hAnsi="Times New Roman" w:cs="Times New Roman"/>
          <w:sz w:val="24"/>
          <w:szCs w:val="24"/>
        </w:rPr>
        <w:t xml:space="preserve"> </w:t>
      </w:r>
      <w:r w:rsidR="002F2C5A" w:rsidRPr="005D1002">
        <w:rPr>
          <w:rStyle w:val="Znakapoznpodarou"/>
          <w:rFonts w:ascii="Times New Roman" w:hAnsi="Times New Roman" w:cs="Times New Roman"/>
          <w:sz w:val="24"/>
          <w:szCs w:val="24"/>
        </w:rPr>
        <w:footnoteReference w:id="45"/>
      </w:r>
    </w:p>
    <w:p w14:paraId="58EE869A" w14:textId="57415B55" w:rsidR="003037D3" w:rsidRPr="00F84A08" w:rsidRDefault="00F84A08" w:rsidP="00F84A08">
      <w:pPr>
        <w:pStyle w:val="Nadpis3"/>
        <w:ind w:left="360"/>
      </w:pPr>
      <w:bookmarkStart w:id="20" w:name="_Toc27039618"/>
      <w:r>
        <w:t>2.</w:t>
      </w:r>
      <w:r w:rsidR="00B00510" w:rsidRPr="00F84A08">
        <w:t xml:space="preserve">1.1 </w:t>
      </w:r>
      <w:r w:rsidR="003037D3" w:rsidRPr="00F84A08">
        <w:t>Náležitosti návrhu</w:t>
      </w:r>
      <w:bookmarkEnd w:id="20"/>
    </w:p>
    <w:p w14:paraId="49999E1F" w14:textId="77777777" w:rsidR="00B00510" w:rsidRPr="00B00510" w:rsidRDefault="00B00510" w:rsidP="00B00510"/>
    <w:p w14:paraId="1D16D81D" w14:textId="39A93AA9" w:rsidR="00922139" w:rsidRDefault="003037D3" w:rsidP="007A465C">
      <w:pPr>
        <w:tabs>
          <w:tab w:val="left" w:pos="708"/>
          <w:tab w:val="right" w:pos="9072"/>
        </w:tabs>
        <w:spacing w:line="360" w:lineRule="auto"/>
        <w:jc w:val="both"/>
        <w:rPr>
          <w:rFonts w:ascii="Times New Roman" w:hAnsi="Times New Roman" w:cs="Times New Roman"/>
          <w:i/>
          <w:iCs/>
          <w:sz w:val="24"/>
          <w:szCs w:val="24"/>
        </w:rPr>
      </w:pPr>
      <w:r>
        <w:rPr>
          <w:b/>
          <w:bCs/>
          <w:sz w:val="28"/>
          <w:szCs w:val="28"/>
        </w:rPr>
        <w:tab/>
      </w:r>
      <w:r w:rsidR="004D4A81" w:rsidRPr="005D1002">
        <w:rPr>
          <w:rFonts w:ascii="Times New Roman" w:hAnsi="Times New Roman" w:cs="Times New Roman"/>
          <w:sz w:val="24"/>
          <w:szCs w:val="24"/>
        </w:rPr>
        <w:t>Náležitosti návrhu na vydání předběžného opatření jsou upraveny v §402</w:t>
      </w:r>
      <w:r w:rsidR="00922139" w:rsidRPr="005D1002">
        <w:rPr>
          <w:rFonts w:ascii="Times New Roman" w:hAnsi="Times New Roman" w:cs="Times New Roman"/>
          <w:sz w:val="24"/>
          <w:szCs w:val="24"/>
        </w:rPr>
        <w:t xml:space="preserve"> </w:t>
      </w:r>
      <w:proofErr w:type="gramStart"/>
      <w:r w:rsidR="00922139" w:rsidRPr="005D1002">
        <w:rPr>
          <w:rFonts w:ascii="Times New Roman" w:hAnsi="Times New Roman" w:cs="Times New Roman"/>
          <w:sz w:val="24"/>
          <w:szCs w:val="24"/>
        </w:rPr>
        <w:t>odst.1</w:t>
      </w:r>
      <w:r w:rsidR="004D4A81" w:rsidRPr="005D1002">
        <w:rPr>
          <w:rFonts w:ascii="Times New Roman" w:hAnsi="Times New Roman" w:cs="Times New Roman"/>
          <w:sz w:val="24"/>
          <w:szCs w:val="24"/>
        </w:rPr>
        <w:t xml:space="preserve"> ZŘS</w:t>
      </w:r>
      <w:proofErr w:type="gramEnd"/>
      <w:r w:rsidR="00DC5A67" w:rsidRPr="005D1002">
        <w:rPr>
          <w:rFonts w:ascii="Times New Roman" w:hAnsi="Times New Roman" w:cs="Times New Roman"/>
          <w:sz w:val="24"/>
          <w:szCs w:val="24"/>
        </w:rPr>
        <w:t xml:space="preserve">: </w:t>
      </w:r>
      <w:r w:rsidR="00DC5A67" w:rsidRPr="005D1002">
        <w:rPr>
          <w:rFonts w:ascii="Times New Roman" w:hAnsi="Times New Roman" w:cs="Times New Roman"/>
          <w:i/>
          <w:iCs/>
          <w:sz w:val="24"/>
          <w:szCs w:val="24"/>
        </w:rPr>
        <w:t>„Návrh na nařízení předběžného opatření musí obsahovat též vylíčení skutečností, které osvědčují, že je společné bydlení navrhovatele a odpůrce v domě nebo bytě, ve kterém se nachází společná domácnost, pro navrhovatele nesnesitelné z důvodu tělesného nebo duševního násilí vůči navrhovateli nebo jinému, kdo ve společné domácnosti žije, anebo vylíčení skutečností, které osvědčují nežádoucí sledování nebo obtěžování navrhovatele.“</w:t>
      </w:r>
      <w:r w:rsidR="00075630" w:rsidRPr="005D1002">
        <w:rPr>
          <w:rStyle w:val="Znakapoznpodarou"/>
          <w:rFonts w:ascii="Times New Roman" w:hAnsi="Times New Roman" w:cs="Times New Roman"/>
          <w:i/>
          <w:iCs/>
          <w:sz w:val="24"/>
          <w:szCs w:val="24"/>
        </w:rPr>
        <w:footnoteReference w:id="46"/>
      </w:r>
    </w:p>
    <w:p w14:paraId="2C3C375E" w14:textId="41ED21C2" w:rsidR="00850677" w:rsidRDefault="00850677"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Slovní spojení </w:t>
      </w:r>
      <w:r w:rsidR="001F3A81">
        <w:rPr>
          <w:rFonts w:ascii="Times New Roman" w:hAnsi="Times New Roman" w:cs="Times New Roman"/>
          <w:sz w:val="24"/>
          <w:szCs w:val="24"/>
        </w:rPr>
        <w:t>„</w:t>
      </w:r>
      <w:r w:rsidRPr="001F3A81">
        <w:rPr>
          <w:rFonts w:ascii="Times New Roman" w:hAnsi="Times New Roman" w:cs="Times New Roman"/>
          <w:sz w:val="24"/>
          <w:szCs w:val="24"/>
        </w:rPr>
        <w:t xml:space="preserve">musí obsahovat </w:t>
      </w:r>
      <w:r w:rsidRPr="001F3A81">
        <w:rPr>
          <w:rFonts w:ascii="Times New Roman" w:hAnsi="Times New Roman" w:cs="Times New Roman"/>
          <w:b/>
          <w:bCs/>
          <w:sz w:val="24"/>
          <w:szCs w:val="24"/>
        </w:rPr>
        <w:t>též</w:t>
      </w:r>
      <w:r w:rsidR="001F3A81" w:rsidRPr="001F3A81">
        <w:rPr>
          <w:rFonts w:ascii="Times New Roman" w:hAnsi="Times New Roman" w:cs="Times New Roman"/>
          <w:sz w:val="24"/>
          <w:szCs w:val="24"/>
        </w:rPr>
        <w:t>“</w:t>
      </w:r>
      <w:r w:rsidRPr="00850677">
        <w:rPr>
          <w:rFonts w:ascii="Times New Roman" w:hAnsi="Times New Roman" w:cs="Times New Roman"/>
          <w:b/>
          <w:bCs/>
          <w:i/>
          <w:iCs/>
          <w:sz w:val="24"/>
          <w:szCs w:val="24"/>
        </w:rPr>
        <w:t xml:space="preserve"> </w:t>
      </w:r>
      <w:r w:rsidR="00D83BDB">
        <w:rPr>
          <w:rFonts w:ascii="Times New Roman" w:hAnsi="Times New Roman" w:cs="Times New Roman"/>
          <w:sz w:val="24"/>
          <w:szCs w:val="24"/>
        </w:rPr>
        <w:t xml:space="preserve">je </w:t>
      </w:r>
      <w:r>
        <w:rPr>
          <w:rFonts w:ascii="Times New Roman" w:hAnsi="Times New Roman" w:cs="Times New Roman"/>
          <w:sz w:val="24"/>
          <w:szCs w:val="24"/>
        </w:rPr>
        <w:t xml:space="preserve">vyjádřením toho, že toto jsou zvláštní náležitosti návrhu, které musí návrh splňovat kromě tzv. obecných náležitostí podání, které jsou upraveny v § 42 odst. 4 OSŘ, </w:t>
      </w:r>
      <w:r w:rsidR="001F3A81">
        <w:rPr>
          <w:rFonts w:ascii="Times New Roman" w:hAnsi="Times New Roman" w:cs="Times New Roman"/>
          <w:sz w:val="24"/>
          <w:szCs w:val="24"/>
        </w:rPr>
        <w:t>to jest</w:t>
      </w:r>
      <w:r w:rsidR="00D83BDB">
        <w:rPr>
          <w:rFonts w:ascii="Times New Roman" w:hAnsi="Times New Roman" w:cs="Times New Roman"/>
          <w:sz w:val="24"/>
          <w:szCs w:val="24"/>
        </w:rPr>
        <w:t>:</w:t>
      </w:r>
      <w:r>
        <w:rPr>
          <w:rFonts w:ascii="Times New Roman" w:hAnsi="Times New Roman" w:cs="Times New Roman"/>
          <w:sz w:val="24"/>
          <w:szCs w:val="24"/>
        </w:rPr>
        <w:t xml:space="preserve"> kdo podání podává, ke kterému soudu, čeho se týká a čeho chce dosáhnout + datum a podpis. K návrhu je též vhodné připojit listiny, jichž se navrhovatel dovolává</w:t>
      </w:r>
      <w:r w:rsidR="001F3A81">
        <w:rPr>
          <w:rFonts w:ascii="Times New Roman" w:hAnsi="Times New Roman" w:cs="Times New Roman"/>
          <w:sz w:val="24"/>
          <w:szCs w:val="24"/>
        </w:rPr>
        <w:t>.</w:t>
      </w:r>
      <w:r>
        <w:rPr>
          <w:rFonts w:ascii="Times New Roman" w:hAnsi="Times New Roman" w:cs="Times New Roman"/>
          <w:sz w:val="24"/>
          <w:szCs w:val="24"/>
        </w:rPr>
        <w:t xml:space="preserve"> </w:t>
      </w:r>
      <w:r w:rsidR="001F3A81">
        <w:rPr>
          <w:rFonts w:ascii="Times New Roman" w:hAnsi="Times New Roman" w:cs="Times New Roman"/>
          <w:sz w:val="24"/>
          <w:szCs w:val="24"/>
        </w:rPr>
        <w:t>V</w:t>
      </w:r>
      <w:r>
        <w:rPr>
          <w:rFonts w:ascii="Times New Roman" w:hAnsi="Times New Roman" w:cs="Times New Roman"/>
          <w:sz w:val="24"/>
          <w:szCs w:val="24"/>
        </w:rPr>
        <w:t> případě domácího násilí půjde zejména o lékařské zprávy, zprávy o zásahu Policie ČR, či o zprávy mezi navrhovatelem a odpůrcem</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w:t>
      </w:r>
    </w:p>
    <w:p w14:paraId="0D8089DB" w14:textId="262F76DE" w:rsidR="00AE440D" w:rsidRPr="00850677" w:rsidRDefault="00AE440D"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rámci vylíčení skutečností, které </w:t>
      </w:r>
      <w:proofErr w:type="gramStart"/>
      <w:r>
        <w:rPr>
          <w:rFonts w:ascii="Times New Roman" w:hAnsi="Times New Roman" w:cs="Times New Roman"/>
          <w:sz w:val="24"/>
          <w:szCs w:val="24"/>
        </w:rPr>
        <w:t>odůvodňují</w:t>
      </w:r>
      <w:proofErr w:type="gramEnd"/>
      <w:r>
        <w:rPr>
          <w:rFonts w:ascii="Times New Roman" w:hAnsi="Times New Roman" w:cs="Times New Roman"/>
          <w:sz w:val="24"/>
          <w:szCs w:val="24"/>
        </w:rPr>
        <w:t xml:space="preserve"> předběžné opatření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důležité popsat, jak domácí násilí probíhá, podstatné je, jak jsou útoky časté, jak přesně probíhají a rovněž jejich intenzit</w:t>
      </w:r>
      <w:r w:rsidR="001F3A81">
        <w:rPr>
          <w:rFonts w:ascii="Times New Roman" w:hAnsi="Times New Roman" w:cs="Times New Roman"/>
          <w:sz w:val="24"/>
          <w:szCs w:val="24"/>
        </w:rPr>
        <w:t>a</w:t>
      </w:r>
      <w:r>
        <w:rPr>
          <w:rFonts w:ascii="Times New Roman" w:hAnsi="Times New Roman" w:cs="Times New Roman"/>
          <w:sz w:val="24"/>
          <w:szCs w:val="24"/>
        </w:rPr>
        <w:t>. Mimo to se rovněž doporučuje sdělit v</w:t>
      </w:r>
      <w:r w:rsidR="00A2180D">
        <w:rPr>
          <w:rFonts w:ascii="Times New Roman" w:hAnsi="Times New Roman" w:cs="Times New Roman"/>
          <w:sz w:val="24"/>
          <w:szCs w:val="24"/>
        </w:rPr>
        <w:t> </w:t>
      </w:r>
      <w:r>
        <w:rPr>
          <w:rFonts w:ascii="Times New Roman" w:hAnsi="Times New Roman" w:cs="Times New Roman"/>
          <w:sz w:val="24"/>
          <w:szCs w:val="24"/>
        </w:rPr>
        <w:t>návrhu</w:t>
      </w:r>
      <w:r w:rsidR="00A2180D">
        <w:rPr>
          <w:rFonts w:ascii="Times New Roman" w:hAnsi="Times New Roman" w:cs="Times New Roman"/>
          <w:sz w:val="24"/>
          <w:szCs w:val="24"/>
        </w:rPr>
        <w:t>,</w:t>
      </w:r>
      <w:r>
        <w:rPr>
          <w:rFonts w:ascii="Times New Roman" w:hAnsi="Times New Roman" w:cs="Times New Roman"/>
          <w:sz w:val="24"/>
          <w:szCs w:val="24"/>
        </w:rPr>
        <w:t xml:space="preserve"> zda je odpůrce osobou celkově agresivní, či zda se navenek jeví klidným, zda je závislý na alkoholu či drogách, nebo zda jde o osobu duševně nemocnou. </w:t>
      </w:r>
      <w:r w:rsidR="00A2180D">
        <w:rPr>
          <w:rFonts w:ascii="Times New Roman" w:hAnsi="Times New Roman" w:cs="Times New Roman"/>
          <w:sz w:val="24"/>
          <w:szCs w:val="24"/>
        </w:rPr>
        <w:t xml:space="preserve">Je rovněž nápomocné, když navrhovatel ze svého pohledu napíše, zda je schopen utéct do bezpečí, jaký je jeho zdravotní stav a zda není též závislým na opojných látkách. Kromě vylíčení všech rozhodných skutečností se nesmí zapomenout na povinnost tyto i osvědčit. </w:t>
      </w:r>
      <w:r w:rsidR="00A2180D">
        <w:rPr>
          <w:rStyle w:val="Znakapoznpodarou"/>
          <w:rFonts w:ascii="Times New Roman" w:hAnsi="Times New Roman" w:cs="Times New Roman"/>
          <w:sz w:val="24"/>
          <w:szCs w:val="24"/>
        </w:rPr>
        <w:footnoteReference w:id="48"/>
      </w:r>
    </w:p>
    <w:p w14:paraId="0E3967DD" w14:textId="77777777" w:rsidR="006A1CBD" w:rsidRDefault="00922139" w:rsidP="007A465C">
      <w:pPr>
        <w:tabs>
          <w:tab w:val="left" w:pos="708"/>
          <w:tab w:val="right" w:pos="9072"/>
        </w:tabs>
        <w:spacing w:line="360" w:lineRule="auto"/>
        <w:jc w:val="both"/>
        <w:rPr>
          <w:rFonts w:ascii="Times New Roman" w:hAnsi="Times New Roman" w:cs="Times New Roman"/>
          <w:color w:val="A8D08D" w:themeColor="accent6" w:themeTint="99"/>
          <w:sz w:val="24"/>
          <w:szCs w:val="24"/>
        </w:rPr>
      </w:pPr>
      <w:r w:rsidRPr="005D1002">
        <w:rPr>
          <w:rFonts w:ascii="Times New Roman" w:hAnsi="Times New Roman" w:cs="Times New Roman"/>
          <w:i/>
          <w:iCs/>
          <w:sz w:val="24"/>
          <w:szCs w:val="24"/>
        </w:rPr>
        <w:tab/>
      </w:r>
      <w:r w:rsidR="00DC5A67" w:rsidRPr="005D1002">
        <w:rPr>
          <w:rFonts w:ascii="Times New Roman" w:hAnsi="Times New Roman" w:cs="Times New Roman"/>
          <w:i/>
          <w:iCs/>
          <w:color w:val="A8D08D" w:themeColor="accent6" w:themeTint="99"/>
          <w:sz w:val="24"/>
          <w:szCs w:val="24"/>
        </w:rPr>
        <w:t xml:space="preserve"> </w:t>
      </w:r>
      <w:r w:rsidR="00075630" w:rsidRPr="00C77951">
        <w:rPr>
          <w:rFonts w:ascii="Times New Roman" w:hAnsi="Times New Roman" w:cs="Times New Roman"/>
          <w:sz w:val="24"/>
          <w:szCs w:val="24"/>
        </w:rPr>
        <w:t xml:space="preserve">Povinnost navrhovatele osvědčit, že společné bydlení navrhovatele a odpůrce ve společné domácnosti je nesnesitelné z důvodu fyzického či psychického násilí ať už vůči navrhovateli nebo jiné osobě žijící ve společné domácnosti se týká návrhu na ochranu proti </w:t>
      </w:r>
      <w:r w:rsidR="00075630" w:rsidRPr="00C77951">
        <w:rPr>
          <w:rFonts w:ascii="Times New Roman" w:hAnsi="Times New Roman" w:cs="Times New Roman"/>
          <w:sz w:val="24"/>
          <w:szCs w:val="24"/>
        </w:rPr>
        <w:lastRenderedPageBreak/>
        <w:t xml:space="preserve">domácímu násilí. Oproti tomu povinnost navrhovatele osvědčit, že dochází k jeho nežádoucímu sledování nebo obtěžování se týká ochrany proti </w:t>
      </w:r>
      <w:proofErr w:type="spellStart"/>
      <w:r w:rsidR="00075630" w:rsidRPr="00C77951">
        <w:rPr>
          <w:rFonts w:ascii="Times New Roman" w:hAnsi="Times New Roman" w:cs="Times New Roman"/>
          <w:sz w:val="24"/>
          <w:szCs w:val="24"/>
        </w:rPr>
        <w:t>stalkingu</w:t>
      </w:r>
      <w:proofErr w:type="spellEnd"/>
      <w:r w:rsidR="00075630" w:rsidRPr="00C77951">
        <w:rPr>
          <w:rFonts w:ascii="Times New Roman" w:hAnsi="Times New Roman" w:cs="Times New Roman"/>
          <w:sz w:val="24"/>
          <w:szCs w:val="24"/>
        </w:rPr>
        <w:t xml:space="preserve">. </w:t>
      </w:r>
    </w:p>
    <w:p w14:paraId="26370F67" w14:textId="1782113D" w:rsidR="003037D3" w:rsidRPr="009F05F1" w:rsidRDefault="006A1CBD"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color w:val="A8D08D" w:themeColor="accent6" w:themeTint="99"/>
          <w:sz w:val="24"/>
          <w:szCs w:val="24"/>
        </w:rPr>
        <w:tab/>
      </w:r>
      <w:r w:rsidR="00075630" w:rsidRPr="00276CD6">
        <w:rPr>
          <w:rFonts w:ascii="Times New Roman" w:hAnsi="Times New Roman" w:cs="Times New Roman"/>
          <w:sz w:val="24"/>
          <w:szCs w:val="24"/>
        </w:rPr>
        <w:t xml:space="preserve">Jak již totiž bylo zmíněno výše, zákonodárce spojil tyto dvě problematiky nebo spíše připojil ochranu proti </w:t>
      </w:r>
      <w:proofErr w:type="spellStart"/>
      <w:r w:rsidR="00075630" w:rsidRPr="00276CD6">
        <w:rPr>
          <w:rFonts w:ascii="Times New Roman" w:hAnsi="Times New Roman" w:cs="Times New Roman"/>
          <w:sz w:val="24"/>
          <w:szCs w:val="24"/>
        </w:rPr>
        <w:t>stalkingu</w:t>
      </w:r>
      <w:proofErr w:type="spellEnd"/>
      <w:r w:rsidR="00075630" w:rsidRPr="00276CD6">
        <w:rPr>
          <w:rFonts w:ascii="Times New Roman" w:hAnsi="Times New Roman" w:cs="Times New Roman"/>
          <w:sz w:val="24"/>
          <w:szCs w:val="24"/>
        </w:rPr>
        <w:t xml:space="preserve"> k již dříve v obdobné podobě existující ochraně proti domácímu násilí.</w:t>
      </w:r>
      <w:r w:rsidR="00B25EC5" w:rsidRPr="00276CD6">
        <w:rPr>
          <w:rFonts w:ascii="Times New Roman" w:hAnsi="Times New Roman" w:cs="Times New Roman"/>
          <w:sz w:val="24"/>
          <w:szCs w:val="24"/>
        </w:rPr>
        <w:t xml:space="preserve"> D</w:t>
      </w:r>
      <w:r w:rsidR="00075630" w:rsidRPr="00276CD6">
        <w:rPr>
          <w:rFonts w:ascii="Times New Roman" w:hAnsi="Times New Roman" w:cs="Times New Roman"/>
          <w:sz w:val="24"/>
          <w:szCs w:val="24"/>
        </w:rPr>
        <w:t>ůvod</w:t>
      </w:r>
      <w:r w:rsidR="00B25EC5" w:rsidRPr="00276CD6">
        <w:rPr>
          <w:rFonts w:ascii="Times New Roman" w:hAnsi="Times New Roman" w:cs="Times New Roman"/>
          <w:sz w:val="24"/>
          <w:szCs w:val="24"/>
        </w:rPr>
        <w:t xml:space="preserve"> tohoto rozhodnutí legislativce bych spatřovala v tom, že </w:t>
      </w:r>
      <w:proofErr w:type="spellStart"/>
      <w:r w:rsidR="00B25EC5" w:rsidRPr="00276CD6">
        <w:rPr>
          <w:rFonts w:ascii="Times New Roman" w:hAnsi="Times New Roman" w:cs="Times New Roman"/>
          <w:sz w:val="24"/>
          <w:szCs w:val="24"/>
        </w:rPr>
        <w:t>stalking</w:t>
      </w:r>
      <w:proofErr w:type="spellEnd"/>
      <w:r w:rsidR="00B25EC5" w:rsidRPr="00276CD6">
        <w:rPr>
          <w:rFonts w:ascii="Times New Roman" w:hAnsi="Times New Roman" w:cs="Times New Roman"/>
          <w:sz w:val="24"/>
          <w:szCs w:val="24"/>
        </w:rPr>
        <w:t xml:space="preserve"> je relativně novým či nově poznaným problémem, který bylo nutno nějak řešit i legislativně, tedy poskytnout ochranu obětem </w:t>
      </w:r>
      <w:proofErr w:type="spellStart"/>
      <w:r w:rsidR="00B25EC5" w:rsidRPr="00276CD6">
        <w:rPr>
          <w:rFonts w:ascii="Times New Roman" w:hAnsi="Times New Roman" w:cs="Times New Roman"/>
          <w:sz w:val="24"/>
          <w:szCs w:val="24"/>
        </w:rPr>
        <w:t>stalkingu</w:t>
      </w:r>
      <w:proofErr w:type="spellEnd"/>
      <w:r w:rsidR="00B25EC5" w:rsidRPr="00276CD6">
        <w:rPr>
          <w:rFonts w:ascii="Times New Roman" w:hAnsi="Times New Roman" w:cs="Times New Roman"/>
          <w:sz w:val="24"/>
          <w:szCs w:val="24"/>
        </w:rPr>
        <w:t xml:space="preserve">. V důsledku toho, že zde byla touha poskytnout jistou ochranu obětem </w:t>
      </w:r>
      <w:proofErr w:type="spellStart"/>
      <w:r w:rsidR="00B25EC5" w:rsidRPr="00276CD6">
        <w:rPr>
          <w:rFonts w:ascii="Times New Roman" w:hAnsi="Times New Roman" w:cs="Times New Roman"/>
          <w:sz w:val="24"/>
          <w:szCs w:val="24"/>
        </w:rPr>
        <w:t>stalkingu</w:t>
      </w:r>
      <w:proofErr w:type="spellEnd"/>
      <w:r w:rsidR="00B25EC5" w:rsidRPr="00276CD6">
        <w:rPr>
          <w:rFonts w:ascii="Times New Roman" w:hAnsi="Times New Roman" w:cs="Times New Roman"/>
          <w:sz w:val="24"/>
          <w:szCs w:val="24"/>
        </w:rPr>
        <w:t xml:space="preserve"> a zároveň se nevědělo jak nejlépe na to, došlo k jistému přilepení ochrany proti </w:t>
      </w:r>
      <w:proofErr w:type="spellStart"/>
      <w:r w:rsidR="00B25EC5" w:rsidRPr="00276CD6">
        <w:rPr>
          <w:rFonts w:ascii="Times New Roman" w:hAnsi="Times New Roman" w:cs="Times New Roman"/>
          <w:sz w:val="24"/>
          <w:szCs w:val="24"/>
        </w:rPr>
        <w:t>stalkingu</w:t>
      </w:r>
      <w:proofErr w:type="spellEnd"/>
      <w:r w:rsidR="00B25EC5" w:rsidRPr="00276CD6">
        <w:rPr>
          <w:rFonts w:ascii="Times New Roman" w:hAnsi="Times New Roman" w:cs="Times New Roman"/>
          <w:sz w:val="24"/>
          <w:szCs w:val="24"/>
        </w:rPr>
        <w:t xml:space="preserve"> k</w:t>
      </w:r>
      <w:r w:rsidR="0039297E" w:rsidRPr="00276CD6">
        <w:rPr>
          <w:rFonts w:ascii="Times New Roman" w:hAnsi="Times New Roman" w:cs="Times New Roman"/>
          <w:sz w:val="24"/>
          <w:szCs w:val="24"/>
        </w:rPr>
        <w:t xml:space="preserve"> ustanovením upravujícím </w:t>
      </w:r>
      <w:r w:rsidR="00B25EC5" w:rsidRPr="00276CD6">
        <w:rPr>
          <w:rFonts w:ascii="Times New Roman" w:hAnsi="Times New Roman" w:cs="Times New Roman"/>
          <w:sz w:val="24"/>
          <w:szCs w:val="24"/>
        </w:rPr>
        <w:t>ochran</w:t>
      </w:r>
      <w:r w:rsidR="0039297E" w:rsidRPr="00276CD6">
        <w:rPr>
          <w:rFonts w:ascii="Times New Roman" w:hAnsi="Times New Roman" w:cs="Times New Roman"/>
          <w:sz w:val="24"/>
          <w:szCs w:val="24"/>
        </w:rPr>
        <w:t>u</w:t>
      </w:r>
      <w:r w:rsidR="00B25EC5" w:rsidRPr="00276CD6">
        <w:rPr>
          <w:rFonts w:ascii="Times New Roman" w:hAnsi="Times New Roman" w:cs="Times New Roman"/>
          <w:sz w:val="24"/>
          <w:szCs w:val="24"/>
        </w:rPr>
        <w:t xml:space="preserve"> proti domácímu násilí.</w:t>
      </w:r>
      <w:r w:rsidR="0039297E" w:rsidRPr="00276CD6">
        <w:rPr>
          <w:rFonts w:ascii="Times New Roman" w:hAnsi="Times New Roman" w:cs="Times New Roman"/>
          <w:sz w:val="24"/>
          <w:szCs w:val="24"/>
        </w:rPr>
        <w:t xml:space="preserve"> Dle mého názoru šlo o nerozumné rozhodnutí zákonodárce, </w:t>
      </w:r>
      <w:r w:rsidR="00AD4F98" w:rsidRPr="00276CD6">
        <w:rPr>
          <w:rFonts w:ascii="Times New Roman" w:hAnsi="Times New Roman" w:cs="Times New Roman"/>
          <w:sz w:val="24"/>
          <w:szCs w:val="24"/>
        </w:rPr>
        <w:t xml:space="preserve">kdy výsledek </w:t>
      </w:r>
      <w:r w:rsidR="0039297E" w:rsidRPr="00276CD6">
        <w:rPr>
          <w:rFonts w:ascii="Times New Roman" w:hAnsi="Times New Roman" w:cs="Times New Roman"/>
          <w:sz w:val="24"/>
          <w:szCs w:val="24"/>
        </w:rPr>
        <w:t>je</w:t>
      </w:r>
      <w:r w:rsidR="00AD4F98" w:rsidRPr="00276CD6">
        <w:rPr>
          <w:rFonts w:ascii="Times New Roman" w:hAnsi="Times New Roman" w:cs="Times New Roman"/>
          <w:sz w:val="24"/>
          <w:szCs w:val="24"/>
        </w:rPr>
        <w:t xml:space="preserve"> přinejmenším</w:t>
      </w:r>
      <w:r w:rsidR="0039297E" w:rsidRPr="00276CD6">
        <w:rPr>
          <w:rFonts w:ascii="Times New Roman" w:hAnsi="Times New Roman" w:cs="Times New Roman"/>
          <w:sz w:val="24"/>
          <w:szCs w:val="24"/>
        </w:rPr>
        <w:t xml:space="preserve"> matoucí.</w:t>
      </w:r>
      <w:r w:rsidR="000022B8" w:rsidRPr="00276CD6">
        <w:rPr>
          <w:rFonts w:ascii="Times New Roman" w:hAnsi="Times New Roman" w:cs="Times New Roman"/>
          <w:sz w:val="24"/>
          <w:szCs w:val="24"/>
        </w:rPr>
        <w:t xml:space="preserve"> </w:t>
      </w:r>
      <w:r w:rsidR="000022B8" w:rsidRPr="00136BD1">
        <w:rPr>
          <w:rFonts w:ascii="Times New Roman" w:hAnsi="Times New Roman" w:cs="Times New Roman"/>
          <w:sz w:val="24"/>
          <w:szCs w:val="24"/>
        </w:rPr>
        <w:t xml:space="preserve">To, že se tato právní úprava vztahuje i na </w:t>
      </w:r>
      <w:proofErr w:type="spellStart"/>
      <w:r w:rsidR="000022B8" w:rsidRPr="00136BD1">
        <w:rPr>
          <w:rFonts w:ascii="Times New Roman" w:hAnsi="Times New Roman" w:cs="Times New Roman"/>
          <w:sz w:val="24"/>
          <w:szCs w:val="24"/>
        </w:rPr>
        <w:t>stalking</w:t>
      </w:r>
      <w:proofErr w:type="spellEnd"/>
      <w:r w:rsidR="000022B8" w:rsidRPr="00136BD1">
        <w:rPr>
          <w:rFonts w:ascii="Times New Roman" w:hAnsi="Times New Roman" w:cs="Times New Roman"/>
          <w:sz w:val="24"/>
          <w:szCs w:val="24"/>
        </w:rPr>
        <w:t xml:space="preserve"> se totiž projevuje pouze v ustanovení §405 odst. 1 ZŘS, ve kterém je demonstrativně jmenováno, jaké povinnosti může soud předběžným opatřením odpůrci uložit. Jednou z takových povinností je </w:t>
      </w:r>
      <w:r w:rsidR="00A33B50">
        <w:rPr>
          <w:rFonts w:ascii="Times New Roman" w:hAnsi="Times New Roman" w:cs="Times New Roman"/>
          <w:sz w:val="24"/>
          <w:szCs w:val="24"/>
        </w:rPr>
        <w:t>i</w:t>
      </w:r>
      <w:r w:rsidR="000022B8" w:rsidRPr="00136BD1">
        <w:rPr>
          <w:rFonts w:ascii="Times New Roman" w:hAnsi="Times New Roman" w:cs="Times New Roman"/>
          <w:sz w:val="24"/>
          <w:szCs w:val="24"/>
        </w:rPr>
        <w:t xml:space="preserve"> v písm. d) stanovená povinnost </w:t>
      </w:r>
      <w:r w:rsidR="000022B8" w:rsidRPr="009F05F1">
        <w:rPr>
          <w:rFonts w:ascii="Times New Roman" w:hAnsi="Times New Roman" w:cs="Times New Roman"/>
          <w:sz w:val="24"/>
          <w:szCs w:val="24"/>
        </w:rPr>
        <w:t>zdržet se nežádoucího sledování a obtěžování navrhovatele jakýmkoliv způsobem</w:t>
      </w:r>
      <w:r w:rsidR="00136BD1" w:rsidRPr="009F05F1">
        <w:rPr>
          <w:rStyle w:val="Znakapoznpodarou"/>
          <w:rFonts w:ascii="Times New Roman" w:hAnsi="Times New Roman" w:cs="Times New Roman"/>
          <w:sz w:val="24"/>
          <w:szCs w:val="24"/>
        </w:rPr>
        <w:footnoteReference w:id="49"/>
      </w:r>
      <w:r w:rsidR="000022B8" w:rsidRPr="009F05F1">
        <w:rPr>
          <w:rFonts w:ascii="Times New Roman" w:hAnsi="Times New Roman" w:cs="Times New Roman"/>
          <w:sz w:val="24"/>
          <w:szCs w:val="24"/>
        </w:rPr>
        <w:t>.</w:t>
      </w:r>
    </w:p>
    <w:p w14:paraId="2E5C0988" w14:textId="1CC9B9A5" w:rsidR="00B06DAE" w:rsidRDefault="00B06DAE"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7303C">
        <w:rPr>
          <w:rFonts w:ascii="Times New Roman" w:hAnsi="Times New Roman" w:cs="Times New Roman"/>
          <w:sz w:val="24"/>
          <w:szCs w:val="24"/>
        </w:rPr>
        <w:t xml:space="preserve">Navrhovatel má povinnost osvědčit rozhodné skutečnosti, nemusí je tedy prokázat. Osvědčení je </w:t>
      </w:r>
      <w:r w:rsidR="00AD349F">
        <w:rPr>
          <w:rFonts w:ascii="Times New Roman" w:hAnsi="Times New Roman" w:cs="Times New Roman"/>
          <w:sz w:val="24"/>
          <w:szCs w:val="24"/>
        </w:rPr>
        <w:t xml:space="preserve">míra zjištění skutkového stavu, tedy </w:t>
      </w:r>
      <w:r w:rsidR="0047303C">
        <w:rPr>
          <w:rFonts w:ascii="Times New Roman" w:hAnsi="Times New Roman" w:cs="Times New Roman"/>
          <w:sz w:val="24"/>
          <w:szCs w:val="24"/>
        </w:rPr>
        <w:t xml:space="preserve">přesvědčení soudu navrhovatelem o tvrzených skutečnostech, které má nižší stupeň jistoty než </w:t>
      </w:r>
      <w:r w:rsidR="00083A9A">
        <w:rPr>
          <w:rFonts w:ascii="Times New Roman" w:hAnsi="Times New Roman" w:cs="Times New Roman"/>
          <w:sz w:val="24"/>
          <w:szCs w:val="24"/>
        </w:rPr>
        <w:t>prokázání</w:t>
      </w:r>
      <w:r w:rsidR="0047303C">
        <w:rPr>
          <w:rFonts w:ascii="Times New Roman" w:hAnsi="Times New Roman" w:cs="Times New Roman"/>
          <w:sz w:val="24"/>
          <w:szCs w:val="24"/>
        </w:rPr>
        <w:t xml:space="preserve"> takových skutečností</w:t>
      </w:r>
      <w:r w:rsidR="00083A9A">
        <w:rPr>
          <w:rFonts w:ascii="Times New Roman" w:hAnsi="Times New Roman" w:cs="Times New Roman"/>
          <w:sz w:val="24"/>
          <w:szCs w:val="24"/>
        </w:rPr>
        <w:t>, ke kterému by muselo dojít při dokazování</w:t>
      </w:r>
      <w:r w:rsidR="0047303C">
        <w:rPr>
          <w:rFonts w:ascii="Times New Roman" w:hAnsi="Times New Roman" w:cs="Times New Roman"/>
          <w:sz w:val="24"/>
          <w:szCs w:val="24"/>
        </w:rPr>
        <w:t>. Za osvědčenou lze totiž považovat skutečnost, která přesáhla svou pravděpodobností 50% hranici, což je relativně nízká laťka</w:t>
      </w:r>
      <w:r w:rsidR="00AD349F">
        <w:rPr>
          <w:rFonts w:ascii="Times New Roman" w:hAnsi="Times New Roman" w:cs="Times New Roman"/>
          <w:sz w:val="24"/>
          <w:szCs w:val="24"/>
        </w:rPr>
        <w:t>.</w:t>
      </w:r>
      <w:r w:rsidR="00381589">
        <w:rPr>
          <w:rStyle w:val="Znakapoznpodarou"/>
          <w:rFonts w:ascii="Times New Roman" w:hAnsi="Times New Roman" w:cs="Times New Roman"/>
          <w:sz w:val="24"/>
          <w:szCs w:val="24"/>
        </w:rPr>
        <w:footnoteReference w:id="50"/>
      </w:r>
      <w:r w:rsidR="00CC1F5C">
        <w:rPr>
          <w:rFonts w:ascii="Times New Roman" w:hAnsi="Times New Roman" w:cs="Times New Roman"/>
          <w:sz w:val="24"/>
          <w:szCs w:val="24"/>
        </w:rPr>
        <w:t xml:space="preserve"> </w:t>
      </w:r>
    </w:p>
    <w:p w14:paraId="2F664AB9" w14:textId="7BC04BF9" w:rsidR="00075630" w:rsidRDefault="00311A0D" w:rsidP="00565633">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Pokud návrh neobsahuje všechny náležitosti a zároveň pro tyto vady není možné o návrhu rozhodnout, soud navrhovatele vyzve vhodným způsobem k doplnění návrhu a poučí ho o následcích nevyhovění této výzvě. Možnost navrhovatele návrh opravit či doplnit je však omezena lhůtou pro rozhodnutí o návrhu, která činí 48 hodin. Po uplynutí této lhůty již není možné návrh opravit či doplnit, a soud v takovém případě návrh odmítne.</w:t>
      </w:r>
      <w:r w:rsidR="00442436">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w:t>
      </w:r>
      <w:r w:rsidR="00510551">
        <w:rPr>
          <w:rFonts w:ascii="Times New Roman" w:hAnsi="Times New Roman" w:cs="Times New Roman"/>
          <w:sz w:val="24"/>
          <w:szCs w:val="24"/>
        </w:rPr>
        <w:t>S ohledem na to, že odmítnutí návrhu nepředstavuje překážku věci rozsouzené, navrhovatel může po odmítnutí návrhu okamžitě podat návrh nový</w:t>
      </w:r>
      <w:r w:rsidR="00510551">
        <w:rPr>
          <w:rStyle w:val="Znakapoznpodarou"/>
          <w:rFonts w:ascii="Times New Roman" w:hAnsi="Times New Roman" w:cs="Times New Roman"/>
          <w:sz w:val="24"/>
          <w:szCs w:val="24"/>
        </w:rPr>
        <w:footnoteReference w:id="52"/>
      </w:r>
      <w:r w:rsidR="00510551">
        <w:rPr>
          <w:rFonts w:ascii="Times New Roman" w:hAnsi="Times New Roman" w:cs="Times New Roman"/>
          <w:sz w:val="24"/>
          <w:szCs w:val="24"/>
        </w:rPr>
        <w:t xml:space="preserve">. </w:t>
      </w:r>
      <w:r w:rsidRPr="00442436">
        <w:rPr>
          <w:rFonts w:ascii="Times New Roman" w:hAnsi="Times New Roman" w:cs="Times New Roman"/>
          <w:sz w:val="24"/>
          <w:szCs w:val="24"/>
        </w:rPr>
        <w:t xml:space="preserve">Vzhledem k tomu, že tato lhůta je poměrně krátká, tak </w:t>
      </w:r>
      <w:r w:rsidRPr="00442436">
        <w:rPr>
          <w:rFonts w:ascii="Times New Roman" w:hAnsi="Times New Roman" w:cs="Times New Roman"/>
          <w:sz w:val="24"/>
          <w:szCs w:val="24"/>
        </w:rPr>
        <w:lastRenderedPageBreak/>
        <w:t xml:space="preserve">se v praxi použije například telefonátu </w:t>
      </w:r>
      <w:r w:rsidR="00442436">
        <w:rPr>
          <w:rFonts w:ascii="Times New Roman" w:hAnsi="Times New Roman" w:cs="Times New Roman"/>
          <w:sz w:val="24"/>
          <w:szCs w:val="24"/>
        </w:rPr>
        <w:t xml:space="preserve">či zprávy veřejnou datovou sítí </w:t>
      </w:r>
      <w:r w:rsidRPr="00442436">
        <w:rPr>
          <w:rFonts w:ascii="Times New Roman" w:hAnsi="Times New Roman" w:cs="Times New Roman"/>
          <w:sz w:val="24"/>
          <w:szCs w:val="24"/>
        </w:rPr>
        <w:t>navrhovateli, aby bylo možné zjistit potřebné informace zavčasu.</w:t>
      </w:r>
      <w:r w:rsidR="002F3A8D">
        <w:rPr>
          <w:rStyle w:val="Znakapoznpodarou"/>
          <w:rFonts w:ascii="Times New Roman" w:hAnsi="Times New Roman" w:cs="Times New Roman"/>
          <w:sz w:val="24"/>
          <w:szCs w:val="24"/>
        </w:rPr>
        <w:footnoteReference w:id="53"/>
      </w:r>
    </w:p>
    <w:p w14:paraId="086CA2C5" w14:textId="052E8F10" w:rsidR="0032649A" w:rsidRDefault="0032649A" w:rsidP="00565633">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přes krátkou dobu, která má soud na posouzení návrhu a na rozhodnutí o něm, nesmíme zapomínat, že </w:t>
      </w:r>
      <w:r w:rsidR="00041AB3">
        <w:rPr>
          <w:rFonts w:ascii="Times New Roman" w:hAnsi="Times New Roman" w:cs="Times New Roman"/>
          <w:sz w:val="24"/>
          <w:szCs w:val="24"/>
        </w:rPr>
        <w:t>se</w:t>
      </w:r>
      <w:r>
        <w:rPr>
          <w:rFonts w:ascii="Times New Roman" w:hAnsi="Times New Roman" w:cs="Times New Roman"/>
          <w:sz w:val="24"/>
          <w:szCs w:val="24"/>
        </w:rPr>
        <w:t xml:space="preserve"> v tomto řízení uplatňuje vyšetřovací zásada. Soud tedy musí zjisti</w:t>
      </w:r>
      <w:r w:rsidR="00022051">
        <w:rPr>
          <w:rFonts w:ascii="Times New Roman" w:hAnsi="Times New Roman" w:cs="Times New Roman"/>
          <w:sz w:val="24"/>
          <w:szCs w:val="24"/>
        </w:rPr>
        <w:t>t</w:t>
      </w:r>
      <w:r>
        <w:rPr>
          <w:rFonts w:ascii="Times New Roman" w:hAnsi="Times New Roman" w:cs="Times New Roman"/>
          <w:sz w:val="24"/>
          <w:szCs w:val="24"/>
        </w:rPr>
        <w:t xml:space="preserve"> i jiné skutečnosti než </w:t>
      </w:r>
      <w:r w:rsidR="00B61DC8">
        <w:rPr>
          <w:rFonts w:ascii="Times New Roman" w:hAnsi="Times New Roman" w:cs="Times New Roman"/>
          <w:sz w:val="24"/>
          <w:szCs w:val="24"/>
        </w:rPr>
        <w:t xml:space="preserve">ty </w:t>
      </w:r>
      <w:r>
        <w:rPr>
          <w:rFonts w:ascii="Times New Roman" w:hAnsi="Times New Roman" w:cs="Times New Roman"/>
          <w:sz w:val="24"/>
          <w:szCs w:val="24"/>
        </w:rPr>
        <w:t>tvrzené navrhovatelem, pokud to bude zapotřebí k objasnění skutkového stavu tak, aby bylo možné o návrhu rozh</w:t>
      </w:r>
      <w:r w:rsidR="00022051">
        <w:rPr>
          <w:rFonts w:ascii="Times New Roman" w:hAnsi="Times New Roman" w:cs="Times New Roman"/>
          <w:sz w:val="24"/>
          <w:szCs w:val="24"/>
        </w:rPr>
        <w:t xml:space="preserve">odnout. To znamená, že musí přihlédnout i ke skutečnostem, kterých se mu dostane od jiných osob či od jiných orgánů. </w:t>
      </w:r>
      <w:r w:rsidR="00F333B9">
        <w:rPr>
          <w:rFonts w:ascii="Times New Roman" w:hAnsi="Times New Roman" w:cs="Times New Roman"/>
          <w:sz w:val="24"/>
          <w:szCs w:val="24"/>
        </w:rPr>
        <w:t>Ovšem m</w:t>
      </w:r>
      <w:r w:rsidR="00022051">
        <w:rPr>
          <w:rFonts w:ascii="Times New Roman" w:hAnsi="Times New Roman" w:cs="Times New Roman"/>
          <w:sz w:val="24"/>
          <w:szCs w:val="24"/>
        </w:rPr>
        <w:t xml:space="preserve">ůže </w:t>
      </w:r>
      <w:r w:rsidR="004C2963">
        <w:rPr>
          <w:rFonts w:ascii="Times New Roman" w:hAnsi="Times New Roman" w:cs="Times New Roman"/>
          <w:sz w:val="24"/>
          <w:szCs w:val="24"/>
        </w:rPr>
        <w:t xml:space="preserve">být </w:t>
      </w:r>
      <w:r w:rsidR="00022051">
        <w:rPr>
          <w:rFonts w:ascii="Times New Roman" w:hAnsi="Times New Roman" w:cs="Times New Roman"/>
          <w:sz w:val="24"/>
          <w:szCs w:val="24"/>
        </w:rPr>
        <w:t xml:space="preserve">rovněž zapotřebí, aby soud aktivně takové další skutečnosti zjišťoval, například dotazem na ošetřujícího lékaře či Policii ČR. Vzhledem k tomu, že soud rozhoduje bez jednání a </w:t>
      </w:r>
      <w:r w:rsidR="00F333B9">
        <w:rPr>
          <w:rFonts w:ascii="Times New Roman" w:hAnsi="Times New Roman" w:cs="Times New Roman"/>
          <w:sz w:val="24"/>
          <w:szCs w:val="24"/>
        </w:rPr>
        <w:t xml:space="preserve">také </w:t>
      </w:r>
      <w:r w:rsidR="00022051">
        <w:rPr>
          <w:rFonts w:ascii="Times New Roman" w:hAnsi="Times New Roman" w:cs="Times New Roman"/>
          <w:sz w:val="24"/>
          <w:szCs w:val="24"/>
        </w:rPr>
        <w:t xml:space="preserve">s přihlédnutím ke </w:t>
      </w:r>
      <w:r w:rsidR="00BF7FC9">
        <w:rPr>
          <w:rFonts w:ascii="Times New Roman" w:hAnsi="Times New Roman" w:cs="Times New Roman"/>
          <w:sz w:val="24"/>
          <w:szCs w:val="24"/>
        </w:rPr>
        <w:t>krátké lhůtě k rozhodnutí, se toto uskutečňuje především prostřednictvím telefonátů či obdobných prostředků komunikace.</w:t>
      </w:r>
      <w:r w:rsidR="00BF7FC9">
        <w:rPr>
          <w:rStyle w:val="Znakapoznpodarou"/>
          <w:rFonts w:ascii="Times New Roman" w:hAnsi="Times New Roman" w:cs="Times New Roman"/>
          <w:sz w:val="24"/>
          <w:szCs w:val="24"/>
        </w:rPr>
        <w:footnoteReference w:id="54"/>
      </w:r>
    </w:p>
    <w:p w14:paraId="679BC394" w14:textId="2F36ED4B" w:rsidR="00B61DC8" w:rsidRPr="00442436" w:rsidRDefault="00B61DC8" w:rsidP="00565633">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Pro toto předběžné opatření je v zákoně ustavena výjimka z obecného pravidla týkajícího se předběžných opatření zakotvených v OSŘ, které zní, že v předběžném opatření je třeba uvést, že navrhovatel plánuje podat žalobu ve věci samé. Přestože navrhovatel může podat například návrh na rozvod či návrh na vypořádání spoluvlastnictví k nemovité věci, řízení ve věci samé jako takové v našem případě neexistuje, díky čemuž není tvrzení úmyslu podat žalobu ve věci samé jedním z předpokladů pro vydání předběžného opatření ve věci ochrany proti domácímu násilí.</w:t>
      </w:r>
      <w:r>
        <w:rPr>
          <w:rStyle w:val="Znakapoznpodarou"/>
          <w:rFonts w:ascii="Times New Roman" w:hAnsi="Times New Roman" w:cs="Times New Roman"/>
          <w:sz w:val="24"/>
          <w:szCs w:val="24"/>
        </w:rPr>
        <w:footnoteReference w:id="55"/>
      </w:r>
    </w:p>
    <w:p w14:paraId="030EB14C" w14:textId="1D42F4DD" w:rsidR="000455DC" w:rsidRDefault="00B00510" w:rsidP="009E0E24">
      <w:pPr>
        <w:pStyle w:val="Nadpis3"/>
        <w:numPr>
          <w:ilvl w:val="2"/>
          <w:numId w:val="17"/>
        </w:numPr>
      </w:pPr>
      <w:r>
        <w:t xml:space="preserve"> </w:t>
      </w:r>
      <w:bookmarkStart w:id="26" w:name="_Toc27039619"/>
      <w:r w:rsidR="000455DC">
        <w:t>Účastníci řízení</w:t>
      </w:r>
      <w:bookmarkEnd w:id="26"/>
    </w:p>
    <w:p w14:paraId="5D00085A" w14:textId="77777777" w:rsidR="00B00510" w:rsidRPr="00B00510" w:rsidRDefault="00B00510" w:rsidP="00B00510"/>
    <w:p w14:paraId="0DAC4567" w14:textId="48689ACE" w:rsidR="000455DC" w:rsidRPr="00857857" w:rsidRDefault="000455DC" w:rsidP="004D0D50">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D0D50">
        <w:rPr>
          <w:rFonts w:ascii="Times New Roman" w:hAnsi="Times New Roman" w:cs="Times New Roman"/>
          <w:sz w:val="24"/>
          <w:szCs w:val="24"/>
        </w:rPr>
        <w:t xml:space="preserve">Na účastenství v tomto řízení se použije definice účastníků dle ustanovení §6 odst. 2 ZŘS, dle kterého je účastníkem navrhovatel a ten, koho zákon za účastníka označuje. </w:t>
      </w:r>
      <w:r w:rsidR="00857857">
        <w:rPr>
          <w:rFonts w:ascii="Times New Roman" w:hAnsi="Times New Roman" w:cs="Times New Roman"/>
          <w:sz w:val="24"/>
          <w:szCs w:val="24"/>
        </w:rPr>
        <w:t>U tohoto řízení se tedy jedná o navrhovatele a odpůrce, popřípadě osobu, vůči níž násilí směřuje.</w:t>
      </w:r>
      <w:r w:rsidR="00857857">
        <w:rPr>
          <w:rStyle w:val="Znakapoznpodarou"/>
          <w:rFonts w:ascii="Times New Roman" w:hAnsi="Times New Roman" w:cs="Times New Roman"/>
          <w:sz w:val="24"/>
          <w:szCs w:val="24"/>
        </w:rPr>
        <w:footnoteReference w:id="56"/>
      </w:r>
      <w:r w:rsidR="00857857">
        <w:rPr>
          <w:rFonts w:ascii="Times New Roman" w:hAnsi="Times New Roman" w:cs="Times New Roman"/>
          <w:sz w:val="24"/>
          <w:szCs w:val="24"/>
        </w:rPr>
        <w:t xml:space="preserve"> </w:t>
      </w:r>
      <w:r w:rsidR="00167FDA">
        <w:rPr>
          <w:rFonts w:ascii="Times New Roman" w:hAnsi="Times New Roman" w:cs="Times New Roman"/>
          <w:sz w:val="24"/>
          <w:szCs w:val="24"/>
        </w:rPr>
        <w:t>Co se o</w:t>
      </w:r>
      <w:r w:rsidR="00857857">
        <w:rPr>
          <w:rFonts w:ascii="Times New Roman" w:hAnsi="Times New Roman" w:cs="Times New Roman"/>
          <w:sz w:val="24"/>
          <w:szCs w:val="24"/>
        </w:rPr>
        <w:t xml:space="preserve">dpůrce </w:t>
      </w:r>
      <w:r w:rsidR="00167FDA">
        <w:rPr>
          <w:rFonts w:ascii="Times New Roman" w:hAnsi="Times New Roman" w:cs="Times New Roman"/>
          <w:sz w:val="24"/>
          <w:szCs w:val="24"/>
        </w:rPr>
        <w:t>týče, jde o</w:t>
      </w:r>
      <w:r w:rsidR="00857857">
        <w:rPr>
          <w:rFonts w:ascii="Times New Roman" w:hAnsi="Times New Roman" w:cs="Times New Roman"/>
          <w:sz w:val="24"/>
          <w:szCs w:val="24"/>
        </w:rPr>
        <w:t xml:space="preserve"> nové označení, jelikož předchozí právní úprava užívala pojmu </w:t>
      </w:r>
      <w:r w:rsidR="00857857">
        <w:rPr>
          <w:rFonts w:ascii="Times New Roman" w:hAnsi="Times New Roman" w:cs="Times New Roman"/>
          <w:i/>
          <w:iCs/>
          <w:sz w:val="24"/>
          <w:szCs w:val="24"/>
        </w:rPr>
        <w:t xml:space="preserve">účastník, proti kterému návrh směřuje. </w:t>
      </w:r>
      <w:r w:rsidR="00857857">
        <w:rPr>
          <w:rFonts w:ascii="Times New Roman" w:hAnsi="Times New Roman" w:cs="Times New Roman"/>
          <w:sz w:val="24"/>
          <w:szCs w:val="24"/>
        </w:rPr>
        <w:t>Účastníkem řízení musí být vždy z důvodu toho, že soud mu předběžným opatřením</w:t>
      </w:r>
      <w:r w:rsidR="007912CD">
        <w:rPr>
          <w:rFonts w:ascii="Times New Roman" w:hAnsi="Times New Roman" w:cs="Times New Roman"/>
          <w:sz w:val="24"/>
          <w:szCs w:val="24"/>
        </w:rPr>
        <w:t>, pokud ho vydá,</w:t>
      </w:r>
      <w:r w:rsidR="00857857">
        <w:rPr>
          <w:rFonts w:ascii="Times New Roman" w:hAnsi="Times New Roman" w:cs="Times New Roman"/>
          <w:sz w:val="24"/>
          <w:szCs w:val="24"/>
        </w:rPr>
        <w:t xml:space="preserve"> uloží jistou povinnost.</w:t>
      </w:r>
      <w:r w:rsidR="007912CD">
        <w:rPr>
          <w:rStyle w:val="Znakapoznpodarou"/>
          <w:rFonts w:ascii="Times New Roman" w:hAnsi="Times New Roman" w:cs="Times New Roman"/>
          <w:sz w:val="24"/>
          <w:szCs w:val="24"/>
        </w:rPr>
        <w:footnoteReference w:id="57"/>
      </w:r>
    </w:p>
    <w:p w14:paraId="09FDE5B3" w14:textId="2B4E1C02" w:rsidR="00044BB1" w:rsidRPr="005D1002" w:rsidRDefault="00C35207" w:rsidP="007A465C">
      <w:pPr>
        <w:tabs>
          <w:tab w:val="left" w:pos="708"/>
          <w:tab w:val="right" w:pos="9072"/>
        </w:tabs>
        <w:spacing w:line="360" w:lineRule="auto"/>
        <w:jc w:val="both"/>
        <w:rPr>
          <w:rFonts w:ascii="Times New Roman" w:hAnsi="Times New Roman" w:cs="Times New Roman"/>
          <w:color w:val="FF0000"/>
          <w:sz w:val="24"/>
          <w:szCs w:val="24"/>
        </w:rPr>
      </w:pPr>
      <w:r>
        <w:rPr>
          <w:color w:val="FF0000"/>
        </w:rPr>
        <w:lastRenderedPageBreak/>
        <w:tab/>
      </w:r>
      <w:r w:rsidR="00B167F2" w:rsidRPr="005D1002">
        <w:rPr>
          <w:rFonts w:ascii="Times New Roman" w:hAnsi="Times New Roman" w:cs="Times New Roman"/>
          <w:sz w:val="24"/>
          <w:szCs w:val="24"/>
        </w:rPr>
        <w:t xml:space="preserve">Co se týče okruhu osob oprávněných podat návrh na předběžné opatření, tak tento není omezen pouze na osoby, vůči nimž domácí násilí směřuje. Kromě těchto může totiž návrh podat rovněž </w:t>
      </w:r>
      <w:r w:rsidR="00076FD1" w:rsidRPr="005D1002">
        <w:rPr>
          <w:rFonts w:ascii="Times New Roman" w:hAnsi="Times New Roman" w:cs="Times New Roman"/>
          <w:sz w:val="24"/>
          <w:szCs w:val="24"/>
        </w:rPr>
        <w:t xml:space="preserve">(rozvedený) manžel, vůči druhému (rozvedenému) manželovi (agresorovi) v situaci, kdy je domácím násilím dotčena třetí osoba </w:t>
      </w:r>
      <w:r w:rsidR="0037146F">
        <w:rPr>
          <w:rFonts w:ascii="Times New Roman" w:hAnsi="Times New Roman" w:cs="Times New Roman"/>
          <w:sz w:val="24"/>
          <w:szCs w:val="24"/>
        </w:rPr>
        <w:t>spolubydlící</w:t>
      </w:r>
      <w:r w:rsidR="00076FD1" w:rsidRPr="005D1002">
        <w:rPr>
          <w:rFonts w:ascii="Times New Roman" w:hAnsi="Times New Roman" w:cs="Times New Roman"/>
          <w:sz w:val="24"/>
          <w:szCs w:val="24"/>
        </w:rPr>
        <w:t xml:space="preserve"> ve společné domácnosti. Avšak v opačné situaci, tedy když je agresorem taková třetí osoba</w:t>
      </w:r>
      <w:r w:rsidR="00076FD1" w:rsidRPr="00402A4A">
        <w:rPr>
          <w:rFonts w:ascii="Times New Roman" w:hAnsi="Times New Roman" w:cs="Times New Roman"/>
          <w:sz w:val="24"/>
          <w:szCs w:val="24"/>
        </w:rPr>
        <w:t xml:space="preserve">, </w:t>
      </w:r>
      <w:r w:rsidR="00044BB1" w:rsidRPr="00402A4A">
        <w:rPr>
          <w:rFonts w:ascii="Times New Roman" w:hAnsi="Times New Roman" w:cs="Times New Roman"/>
          <w:sz w:val="24"/>
          <w:szCs w:val="24"/>
        </w:rPr>
        <w:t>tak si</w:t>
      </w:r>
      <w:r w:rsidR="00076FD1" w:rsidRPr="00402A4A">
        <w:rPr>
          <w:rFonts w:ascii="Times New Roman" w:hAnsi="Times New Roman" w:cs="Times New Roman"/>
          <w:sz w:val="24"/>
          <w:szCs w:val="24"/>
        </w:rPr>
        <w:t xml:space="preserve"> </w:t>
      </w:r>
      <w:proofErr w:type="spellStart"/>
      <w:r w:rsidR="00F15E09" w:rsidRPr="00402A4A">
        <w:rPr>
          <w:rFonts w:ascii="Times New Roman" w:hAnsi="Times New Roman" w:cs="Times New Roman"/>
          <w:sz w:val="24"/>
          <w:szCs w:val="24"/>
        </w:rPr>
        <w:t>Hamuľáková</w:t>
      </w:r>
      <w:proofErr w:type="spellEnd"/>
      <w:r w:rsidR="00F15E09" w:rsidRPr="00402A4A">
        <w:rPr>
          <w:rFonts w:ascii="Times New Roman" w:hAnsi="Times New Roman" w:cs="Times New Roman"/>
          <w:sz w:val="24"/>
          <w:szCs w:val="24"/>
        </w:rPr>
        <w:t xml:space="preserve"> </w:t>
      </w:r>
      <w:r w:rsidR="00F333B9" w:rsidRPr="00402A4A">
        <w:rPr>
          <w:rFonts w:ascii="Times New Roman" w:hAnsi="Times New Roman" w:cs="Times New Roman"/>
          <w:sz w:val="24"/>
          <w:szCs w:val="24"/>
        </w:rPr>
        <w:t xml:space="preserve">a </w:t>
      </w:r>
      <w:r w:rsidR="00076FD1" w:rsidRPr="00402A4A">
        <w:rPr>
          <w:rFonts w:ascii="Times New Roman" w:hAnsi="Times New Roman" w:cs="Times New Roman"/>
          <w:sz w:val="24"/>
          <w:szCs w:val="24"/>
        </w:rPr>
        <w:t>Křiváčkov</w:t>
      </w:r>
      <w:r w:rsidR="00044BB1" w:rsidRPr="00402A4A">
        <w:rPr>
          <w:rFonts w:ascii="Times New Roman" w:hAnsi="Times New Roman" w:cs="Times New Roman"/>
          <w:sz w:val="24"/>
          <w:szCs w:val="24"/>
        </w:rPr>
        <w:t>á</w:t>
      </w:r>
      <w:r w:rsidR="00044BB1" w:rsidRPr="005D1002">
        <w:rPr>
          <w:rFonts w:ascii="Times New Roman" w:hAnsi="Times New Roman" w:cs="Times New Roman"/>
          <w:i/>
          <w:iCs/>
          <w:sz w:val="24"/>
          <w:szCs w:val="24"/>
        </w:rPr>
        <w:t xml:space="preserve"> </w:t>
      </w:r>
      <w:r w:rsidR="00044BB1" w:rsidRPr="005D1002">
        <w:rPr>
          <w:rFonts w:ascii="Times New Roman" w:hAnsi="Times New Roman" w:cs="Times New Roman"/>
          <w:sz w:val="24"/>
          <w:szCs w:val="24"/>
        </w:rPr>
        <w:t>vykládají</w:t>
      </w:r>
      <w:r w:rsidR="00076FD1" w:rsidRPr="005D1002">
        <w:rPr>
          <w:rFonts w:ascii="Times New Roman" w:hAnsi="Times New Roman" w:cs="Times New Roman"/>
          <w:sz w:val="24"/>
          <w:szCs w:val="24"/>
        </w:rPr>
        <w:t>,</w:t>
      </w:r>
      <w:r w:rsidR="00044BB1" w:rsidRPr="005D1002">
        <w:rPr>
          <w:rFonts w:ascii="Times New Roman" w:hAnsi="Times New Roman" w:cs="Times New Roman"/>
          <w:sz w:val="24"/>
          <w:szCs w:val="24"/>
        </w:rPr>
        <w:t xml:space="preserve"> že</w:t>
      </w:r>
      <w:r w:rsidR="00076FD1" w:rsidRPr="005D1002">
        <w:rPr>
          <w:rFonts w:ascii="Times New Roman" w:hAnsi="Times New Roman" w:cs="Times New Roman"/>
          <w:sz w:val="24"/>
          <w:szCs w:val="24"/>
        </w:rPr>
        <w:t xml:space="preserve"> manžel </w:t>
      </w:r>
      <w:r w:rsidR="00044BB1" w:rsidRPr="005D1002">
        <w:rPr>
          <w:rFonts w:ascii="Times New Roman" w:hAnsi="Times New Roman" w:cs="Times New Roman"/>
          <w:sz w:val="24"/>
          <w:szCs w:val="24"/>
        </w:rPr>
        <w:t xml:space="preserve">není </w:t>
      </w:r>
      <w:r w:rsidR="00076FD1" w:rsidRPr="005D1002">
        <w:rPr>
          <w:rFonts w:ascii="Times New Roman" w:hAnsi="Times New Roman" w:cs="Times New Roman"/>
          <w:sz w:val="24"/>
          <w:szCs w:val="24"/>
        </w:rPr>
        <w:t>oprávněn podat návrh za svého manžela, tedy na jeho ochranu.</w:t>
      </w:r>
      <w:r w:rsidR="00076FD1" w:rsidRPr="005D1002">
        <w:rPr>
          <w:rStyle w:val="Znakapoznpodarou"/>
          <w:rFonts w:ascii="Times New Roman" w:hAnsi="Times New Roman" w:cs="Times New Roman"/>
          <w:sz w:val="24"/>
          <w:szCs w:val="24"/>
        </w:rPr>
        <w:footnoteReference w:id="58"/>
      </w:r>
      <w:r w:rsidR="00E72A9B" w:rsidRPr="005D1002">
        <w:rPr>
          <w:rFonts w:ascii="Times New Roman" w:hAnsi="Times New Roman" w:cs="Times New Roman"/>
          <w:sz w:val="24"/>
          <w:szCs w:val="24"/>
        </w:rPr>
        <w:t xml:space="preserve"> </w:t>
      </w:r>
    </w:p>
    <w:p w14:paraId="23A4D817" w14:textId="037C568B" w:rsidR="00334E09" w:rsidRPr="00F333B9" w:rsidRDefault="00044BB1" w:rsidP="007A465C">
      <w:pPr>
        <w:tabs>
          <w:tab w:val="left" w:pos="708"/>
          <w:tab w:val="right" w:pos="9072"/>
        </w:tabs>
        <w:spacing w:line="360" w:lineRule="auto"/>
        <w:jc w:val="both"/>
        <w:rPr>
          <w:rFonts w:ascii="Times New Roman" w:hAnsi="Times New Roman" w:cs="Times New Roman"/>
          <w:sz w:val="24"/>
          <w:szCs w:val="24"/>
        </w:rPr>
      </w:pPr>
      <w:r w:rsidRPr="005D1002">
        <w:rPr>
          <w:rFonts w:ascii="Times New Roman" w:hAnsi="Times New Roman" w:cs="Times New Roman"/>
          <w:color w:val="C5E0B3" w:themeColor="accent6" w:themeTint="66"/>
          <w:sz w:val="24"/>
          <w:szCs w:val="24"/>
        </w:rPr>
        <w:tab/>
      </w:r>
      <w:r w:rsidRPr="005D1002">
        <w:rPr>
          <w:rFonts w:ascii="Times New Roman" w:hAnsi="Times New Roman" w:cs="Times New Roman"/>
          <w:sz w:val="24"/>
          <w:szCs w:val="24"/>
        </w:rPr>
        <w:t>Oproti tomu Čuhelová takové zúžení aktivně legitimovaných k podání návrhu nepřipouští. Ustanovení § 753 OZ si totiž vykládá tak, že každá osoba žijící s (rozvedenými) manžely v rodinné domácnosti je aktivně legitimována, a to i v případě, že sama není osobou ohroženou takovým násilím, tedy kdy domácí násilí směřuje vůči jiné osobě žijící v dané domácnosti.</w:t>
      </w:r>
      <w:r w:rsidRPr="005D1002">
        <w:rPr>
          <w:rStyle w:val="Znakapoznpodarou"/>
          <w:rFonts w:ascii="Times New Roman" w:hAnsi="Times New Roman" w:cs="Times New Roman"/>
          <w:sz w:val="24"/>
          <w:szCs w:val="24"/>
        </w:rPr>
        <w:footnoteReference w:id="59"/>
      </w:r>
      <w:r w:rsidRPr="005D1002">
        <w:rPr>
          <w:rFonts w:ascii="Times New Roman" w:hAnsi="Times New Roman" w:cs="Times New Roman"/>
          <w:sz w:val="24"/>
          <w:szCs w:val="24"/>
        </w:rPr>
        <w:t xml:space="preserve"> </w:t>
      </w:r>
      <w:r w:rsidR="00231D31" w:rsidRPr="00F333B9">
        <w:rPr>
          <w:rFonts w:ascii="Times New Roman" w:hAnsi="Times New Roman" w:cs="Times New Roman"/>
          <w:sz w:val="24"/>
          <w:szCs w:val="24"/>
        </w:rPr>
        <w:t xml:space="preserve">Když se budeme držet tohoto výkladu, tak není možné, aby byl </w:t>
      </w:r>
      <w:r w:rsidR="009452F4" w:rsidRPr="00F333B9">
        <w:rPr>
          <w:rFonts w:ascii="Times New Roman" w:hAnsi="Times New Roman" w:cs="Times New Roman"/>
          <w:sz w:val="24"/>
          <w:szCs w:val="24"/>
        </w:rPr>
        <w:t xml:space="preserve">manžel </w:t>
      </w:r>
      <w:r w:rsidR="00231D31" w:rsidRPr="00F333B9">
        <w:rPr>
          <w:rFonts w:ascii="Times New Roman" w:hAnsi="Times New Roman" w:cs="Times New Roman"/>
          <w:sz w:val="24"/>
          <w:szCs w:val="24"/>
        </w:rPr>
        <w:t>jmenovitě vyloučen</w:t>
      </w:r>
      <w:r w:rsidR="00334E09" w:rsidRPr="00F333B9">
        <w:rPr>
          <w:rFonts w:ascii="Times New Roman" w:hAnsi="Times New Roman" w:cs="Times New Roman"/>
          <w:sz w:val="24"/>
          <w:szCs w:val="24"/>
        </w:rPr>
        <w:t xml:space="preserve"> z okruhu osob aktivně legitimovaných jen proto, že násilí je pácháno 3. osobou na druhém z manželů. Není </w:t>
      </w:r>
      <w:r w:rsidR="00B748CB" w:rsidRPr="00F333B9">
        <w:rPr>
          <w:rFonts w:ascii="Times New Roman" w:hAnsi="Times New Roman" w:cs="Times New Roman"/>
          <w:sz w:val="24"/>
          <w:szCs w:val="24"/>
        </w:rPr>
        <w:t xml:space="preserve">totiž </w:t>
      </w:r>
      <w:r w:rsidR="00A778AB" w:rsidRPr="00F333B9">
        <w:rPr>
          <w:rFonts w:ascii="Times New Roman" w:hAnsi="Times New Roman" w:cs="Times New Roman"/>
          <w:sz w:val="24"/>
          <w:szCs w:val="24"/>
        </w:rPr>
        <w:t xml:space="preserve">logicky </w:t>
      </w:r>
      <w:r w:rsidR="00B748CB" w:rsidRPr="00F333B9">
        <w:rPr>
          <w:rFonts w:ascii="Times New Roman" w:hAnsi="Times New Roman" w:cs="Times New Roman"/>
          <w:sz w:val="24"/>
          <w:szCs w:val="24"/>
        </w:rPr>
        <w:t>možné</w:t>
      </w:r>
      <w:r w:rsidR="00334E09" w:rsidRPr="00F333B9">
        <w:rPr>
          <w:rFonts w:ascii="Times New Roman" w:hAnsi="Times New Roman" w:cs="Times New Roman"/>
          <w:sz w:val="24"/>
          <w:szCs w:val="24"/>
        </w:rPr>
        <w:t xml:space="preserve">, aby manžel požíval nižšího stupně ochrany než 3. osoba. </w:t>
      </w:r>
    </w:p>
    <w:p w14:paraId="6232CC16" w14:textId="38D6118E" w:rsidR="003424EC" w:rsidRPr="00F333B9" w:rsidRDefault="00334E09" w:rsidP="007A465C">
      <w:pPr>
        <w:tabs>
          <w:tab w:val="left" w:pos="708"/>
          <w:tab w:val="right" w:pos="9072"/>
        </w:tabs>
        <w:spacing w:line="360" w:lineRule="auto"/>
        <w:jc w:val="both"/>
        <w:rPr>
          <w:rFonts w:ascii="Times New Roman" w:hAnsi="Times New Roman" w:cs="Times New Roman"/>
          <w:sz w:val="24"/>
          <w:szCs w:val="24"/>
        </w:rPr>
      </w:pPr>
      <w:r w:rsidRPr="00F333B9">
        <w:rPr>
          <w:rFonts w:ascii="Times New Roman" w:hAnsi="Times New Roman" w:cs="Times New Roman"/>
          <w:sz w:val="24"/>
          <w:szCs w:val="24"/>
        </w:rPr>
        <w:tab/>
      </w:r>
      <w:r w:rsidR="008713B2" w:rsidRPr="00F333B9">
        <w:rPr>
          <w:rFonts w:ascii="Times New Roman" w:hAnsi="Times New Roman" w:cs="Times New Roman"/>
          <w:sz w:val="24"/>
          <w:szCs w:val="24"/>
        </w:rPr>
        <w:t>Musím říct, že i když první názor je pochopitelný, neboť zřetelněji vyplývá z lingvistického výkladu textu zákona (fráze „domáhat se ochrany“ směřuje</w:t>
      </w:r>
      <w:r w:rsidR="005F0C2D" w:rsidRPr="00F333B9">
        <w:rPr>
          <w:rFonts w:ascii="Times New Roman" w:hAnsi="Times New Roman" w:cs="Times New Roman"/>
          <w:sz w:val="24"/>
          <w:szCs w:val="24"/>
        </w:rPr>
        <w:t xml:space="preserve"> na první pohled</w:t>
      </w:r>
      <w:r w:rsidR="00F333B9">
        <w:rPr>
          <w:rFonts w:ascii="Times New Roman" w:hAnsi="Times New Roman" w:cs="Times New Roman"/>
          <w:sz w:val="24"/>
          <w:szCs w:val="24"/>
        </w:rPr>
        <w:t xml:space="preserve"> spíše</w:t>
      </w:r>
      <w:r w:rsidR="008713B2" w:rsidRPr="00F333B9">
        <w:rPr>
          <w:rFonts w:ascii="Times New Roman" w:hAnsi="Times New Roman" w:cs="Times New Roman"/>
          <w:sz w:val="24"/>
          <w:szCs w:val="24"/>
        </w:rPr>
        <w:t xml:space="preserve"> k ochraně osoby samé), sama se přikládám spíše k názoru druhému. S přihlédnutím k účelu tohoto ustanovení by totiž nedávalo smysl, aby byly osoby žijící ve společné domácnosti omezeny v možnosti podat návrh na vydání předběžného opatření.</w:t>
      </w:r>
      <w:r w:rsidR="00231D31" w:rsidRPr="00F333B9">
        <w:rPr>
          <w:rFonts w:ascii="Times New Roman" w:hAnsi="Times New Roman" w:cs="Times New Roman"/>
          <w:sz w:val="24"/>
          <w:szCs w:val="24"/>
        </w:rPr>
        <w:t xml:space="preserve"> </w:t>
      </w:r>
      <w:r w:rsidR="008713B2" w:rsidRPr="00F333B9">
        <w:rPr>
          <w:rFonts w:ascii="Times New Roman" w:hAnsi="Times New Roman" w:cs="Times New Roman"/>
          <w:sz w:val="24"/>
          <w:szCs w:val="24"/>
        </w:rPr>
        <w:t xml:space="preserve"> </w:t>
      </w:r>
    </w:p>
    <w:p w14:paraId="271D295C" w14:textId="725529BA" w:rsidR="00D1661D" w:rsidRPr="005D1002" w:rsidRDefault="00D1661D" w:rsidP="007A465C">
      <w:pPr>
        <w:tabs>
          <w:tab w:val="left" w:pos="708"/>
          <w:tab w:val="right" w:pos="9072"/>
        </w:tabs>
        <w:spacing w:line="360" w:lineRule="auto"/>
        <w:jc w:val="both"/>
        <w:rPr>
          <w:rFonts w:ascii="Times New Roman" w:hAnsi="Times New Roman" w:cs="Times New Roman"/>
          <w:sz w:val="24"/>
          <w:szCs w:val="24"/>
        </w:rPr>
      </w:pPr>
      <w:r w:rsidRPr="005D1002">
        <w:rPr>
          <w:rFonts w:ascii="Times New Roman" w:hAnsi="Times New Roman" w:cs="Times New Roman"/>
          <w:color w:val="C5E0B3" w:themeColor="accent6" w:themeTint="66"/>
          <w:sz w:val="24"/>
          <w:szCs w:val="24"/>
        </w:rPr>
        <w:tab/>
      </w:r>
      <w:r w:rsidR="005F0C2D">
        <w:rPr>
          <w:rFonts w:ascii="Times New Roman" w:hAnsi="Times New Roman" w:cs="Times New Roman"/>
          <w:sz w:val="24"/>
          <w:szCs w:val="24"/>
        </w:rPr>
        <w:t>Naopak n</w:t>
      </w:r>
      <w:r w:rsidRPr="005D1002">
        <w:rPr>
          <w:rFonts w:ascii="Times New Roman" w:hAnsi="Times New Roman" w:cs="Times New Roman"/>
          <w:sz w:val="24"/>
          <w:szCs w:val="24"/>
        </w:rPr>
        <w:t xml:space="preserve">aprosto nepochopitelným shledává možnost podání návrhu na vydání předběžného opatření na ochranu před domácím násilím i osobou, která není jednáním odpůrce poškozena, Svoboda. Dle něj by mělo být ustanovení §402 odst. 1 ZŘS novelizováno, neboť </w:t>
      </w:r>
      <w:r w:rsidR="00254DD8" w:rsidRPr="005D1002">
        <w:rPr>
          <w:rFonts w:ascii="Times New Roman" w:hAnsi="Times New Roman" w:cs="Times New Roman"/>
          <w:i/>
          <w:iCs/>
          <w:sz w:val="24"/>
          <w:szCs w:val="24"/>
        </w:rPr>
        <w:t>„</w:t>
      </w:r>
      <w:r w:rsidRPr="005D1002">
        <w:rPr>
          <w:rFonts w:ascii="Times New Roman" w:hAnsi="Times New Roman" w:cs="Times New Roman"/>
          <w:i/>
          <w:iCs/>
          <w:sz w:val="24"/>
          <w:szCs w:val="24"/>
        </w:rPr>
        <w:t xml:space="preserve">se vymyká z rámce soukromého práva, pro nějž je charakteristické, že svá práva si má hájit především ten, do </w:t>
      </w:r>
      <w:proofErr w:type="gramStart"/>
      <w:r w:rsidRPr="005D1002">
        <w:rPr>
          <w:rFonts w:ascii="Times New Roman" w:hAnsi="Times New Roman" w:cs="Times New Roman"/>
          <w:i/>
          <w:iCs/>
          <w:sz w:val="24"/>
          <w:szCs w:val="24"/>
        </w:rPr>
        <w:t>jehož</w:t>
      </w:r>
      <w:proofErr w:type="gramEnd"/>
      <w:r w:rsidRPr="005D1002">
        <w:rPr>
          <w:rFonts w:ascii="Times New Roman" w:hAnsi="Times New Roman" w:cs="Times New Roman"/>
          <w:i/>
          <w:iCs/>
          <w:sz w:val="24"/>
          <w:szCs w:val="24"/>
        </w:rPr>
        <w:t xml:space="preserve"> majetkové nebo osobnostní sféry bylo zasaženo</w:t>
      </w:r>
      <w:r w:rsidR="00254DD8" w:rsidRPr="005D1002">
        <w:rPr>
          <w:rFonts w:ascii="Times New Roman" w:hAnsi="Times New Roman" w:cs="Times New Roman"/>
          <w:i/>
          <w:iCs/>
          <w:sz w:val="24"/>
          <w:szCs w:val="24"/>
        </w:rPr>
        <w:t>“</w:t>
      </w:r>
      <w:r w:rsidRPr="005D1002">
        <w:rPr>
          <w:rFonts w:ascii="Times New Roman" w:hAnsi="Times New Roman" w:cs="Times New Roman"/>
          <w:sz w:val="24"/>
          <w:szCs w:val="24"/>
        </w:rPr>
        <w:t>.</w:t>
      </w:r>
      <w:r w:rsidRPr="005D1002">
        <w:rPr>
          <w:rStyle w:val="Znakapoznpodarou"/>
          <w:rFonts w:ascii="Times New Roman" w:hAnsi="Times New Roman" w:cs="Times New Roman"/>
          <w:sz w:val="24"/>
          <w:szCs w:val="24"/>
        </w:rPr>
        <w:footnoteReference w:id="60"/>
      </w:r>
    </w:p>
    <w:p w14:paraId="6EFCFFD8" w14:textId="28962AE0" w:rsidR="006A1FB3" w:rsidRPr="005D1002" w:rsidRDefault="00D60041" w:rsidP="007A465C">
      <w:pPr>
        <w:spacing w:after="200" w:line="360" w:lineRule="auto"/>
        <w:ind w:firstLine="357"/>
        <w:jc w:val="both"/>
        <w:rPr>
          <w:rFonts w:ascii="Times New Roman" w:hAnsi="Times New Roman" w:cs="Times New Roman"/>
          <w:sz w:val="24"/>
          <w:szCs w:val="24"/>
        </w:rPr>
      </w:pPr>
      <w:r w:rsidRPr="005D1002">
        <w:rPr>
          <w:rFonts w:ascii="Times New Roman" w:hAnsi="Times New Roman" w:cs="Times New Roman"/>
          <w:color w:val="C5E0B3" w:themeColor="accent6" w:themeTint="66"/>
          <w:sz w:val="24"/>
          <w:szCs w:val="24"/>
        </w:rPr>
        <w:tab/>
      </w:r>
      <w:r w:rsidR="00674BF0" w:rsidRPr="005D1002">
        <w:rPr>
          <w:rFonts w:ascii="Times New Roman" w:hAnsi="Times New Roman" w:cs="Times New Roman"/>
          <w:sz w:val="24"/>
          <w:szCs w:val="24"/>
        </w:rPr>
        <w:t xml:space="preserve">Aktivně legitimovanými jsou i osoby nezletilé a osoby omezené ve svéprávnosti. Za tyto však návrh podává v prvním případě zákonným zástupce, OSPOD nebo advokát na </w:t>
      </w:r>
      <w:r w:rsidR="00674BF0" w:rsidRPr="005D1002">
        <w:rPr>
          <w:rFonts w:ascii="Times New Roman" w:hAnsi="Times New Roman" w:cs="Times New Roman"/>
          <w:sz w:val="24"/>
          <w:szCs w:val="24"/>
        </w:rPr>
        <w:lastRenderedPageBreak/>
        <w:t xml:space="preserve">základě plné moci, pokud má nezletilý pro udělení plné moci přiměřenou rozumovou a volní vyspělost </w:t>
      </w:r>
      <w:r w:rsidR="00FA2F93" w:rsidRPr="005D1002">
        <w:rPr>
          <w:rFonts w:ascii="Times New Roman" w:hAnsi="Times New Roman" w:cs="Times New Roman"/>
          <w:sz w:val="24"/>
          <w:szCs w:val="24"/>
        </w:rPr>
        <w:t>(</w:t>
      </w:r>
      <w:r w:rsidR="00254DD8" w:rsidRPr="005D1002">
        <w:rPr>
          <w:rFonts w:ascii="Times New Roman" w:hAnsi="Times New Roman" w:cs="Times New Roman"/>
          <w:sz w:val="24"/>
          <w:szCs w:val="24"/>
        </w:rPr>
        <w:t xml:space="preserve">což by měl být dle odborníků </w:t>
      </w:r>
      <w:r w:rsidR="00FA2F93" w:rsidRPr="005D1002">
        <w:rPr>
          <w:rFonts w:ascii="Times New Roman" w:hAnsi="Times New Roman" w:cs="Times New Roman"/>
          <w:color w:val="FF0000"/>
          <w:sz w:val="24"/>
          <w:szCs w:val="24"/>
        </w:rPr>
        <w:t xml:space="preserve"> </w:t>
      </w:r>
      <w:r w:rsidR="00FA2F93" w:rsidRPr="005D1002">
        <w:rPr>
          <w:rFonts w:ascii="Times New Roman" w:hAnsi="Times New Roman" w:cs="Times New Roman"/>
          <w:sz w:val="24"/>
          <w:szCs w:val="24"/>
        </w:rPr>
        <w:t xml:space="preserve">nezletilý alespoň </w:t>
      </w:r>
      <w:proofErr w:type="gramStart"/>
      <w:r w:rsidR="00FA2F93" w:rsidRPr="005D1002">
        <w:rPr>
          <w:rFonts w:ascii="Times New Roman" w:hAnsi="Times New Roman" w:cs="Times New Roman"/>
          <w:sz w:val="24"/>
          <w:szCs w:val="24"/>
        </w:rPr>
        <w:t>14</w:t>
      </w:r>
      <w:r w:rsidR="00724096" w:rsidRPr="005D1002">
        <w:rPr>
          <w:rFonts w:ascii="Times New Roman" w:hAnsi="Times New Roman" w:cs="Times New Roman"/>
          <w:sz w:val="24"/>
          <w:szCs w:val="24"/>
        </w:rPr>
        <w:t>.</w:t>
      </w:r>
      <w:r w:rsidR="00FA2F93" w:rsidRPr="005D1002">
        <w:rPr>
          <w:rFonts w:ascii="Times New Roman" w:hAnsi="Times New Roman" w:cs="Times New Roman"/>
          <w:sz w:val="24"/>
          <w:szCs w:val="24"/>
        </w:rPr>
        <w:t>letý</w:t>
      </w:r>
      <w:proofErr w:type="gramEnd"/>
      <w:r w:rsidR="00FA2F93" w:rsidRPr="005D1002">
        <w:rPr>
          <w:rStyle w:val="Znakapoznpodarou"/>
          <w:rFonts w:ascii="Times New Roman" w:hAnsi="Times New Roman" w:cs="Times New Roman"/>
          <w:sz w:val="24"/>
          <w:szCs w:val="24"/>
        </w:rPr>
        <w:footnoteReference w:id="61"/>
      </w:r>
      <w:r w:rsidR="00FA2F93" w:rsidRPr="005D1002">
        <w:rPr>
          <w:rFonts w:ascii="Times New Roman" w:hAnsi="Times New Roman" w:cs="Times New Roman"/>
          <w:sz w:val="24"/>
          <w:szCs w:val="24"/>
        </w:rPr>
        <w:t xml:space="preserve">) </w:t>
      </w:r>
      <w:r w:rsidR="00674BF0" w:rsidRPr="005D1002">
        <w:rPr>
          <w:rFonts w:ascii="Times New Roman" w:hAnsi="Times New Roman" w:cs="Times New Roman"/>
          <w:sz w:val="24"/>
          <w:szCs w:val="24"/>
        </w:rPr>
        <w:t>a v druhém případě opatrovník nebo obecní úřad obce s rozšířenou působností.</w:t>
      </w:r>
      <w:r w:rsidR="00674BF0" w:rsidRPr="005D1002">
        <w:rPr>
          <w:rFonts w:ascii="Times New Roman" w:hAnsi="Times New Roman" w:cs="Times New Roman"/>
          <w:sz w:val="24"/>
          <w:szCs w:val="24"/>
          <w:vertAlign w:val="superscript"/>
        </w:rPr>
        <w:footnoteReference w:id="62"/>
      </w:r>
      <w:r w:rsidR="00FA2F93" w:rsidRPr="005D1002">
        <w:rPr>
          <w:rFonts w:ascii="Times New Roman" w:hAnsi="Times New Roman" w:cs="Times New Roman"/>
          <w:sz w:val="24"/>
          <w:szCs w:val="24"/>
        </w:rPr>
        <w:t xml:space="preserve"> </w:t>
      </w:r>
      <w:r w:rsidR="00724096" w:rsidRPr="005D1002">
        <w:rPr>
          <w:rFonts w:ascii="Times New Roman" w:hAnsi="Times New Roman" w:cs="Times New Roman"/>
          <w:sz w:val="24"/>
          <w:szCs w:val="24"/>
        </w:rPr>
        <w:t>V případě osoby omezené ve svéprávnosti však bude soud vždy posuzovat míru omezení svéprávnosti u konkrétní osoby</w:t>
      </w:r>
      <w:r w:rsidR="004B3FF5" w:rsidRPr="005D1002">
        <w:rPr>
          <w:rFonts w:ascii="Times New Roman" w:hAnsi="Times New Roman" w:cs="Times New Roman"/>
          <w:sz w:val="24"/>
          <w:szCs w:val="24"/>
        </w:rPr>
        <w:t>, tedy pokud předmět řízení nespadá do rozsahu, v němž je jeho svéprávnost omezena, tak může návrh podat sám.</w:t>
      </w:r>
      <w:r w:rsidR="004B3FF5" w:rsidRPr="003B395A">
        <w:rPr>
          <w:rFonts w:ascii="Times New Roman" w:hAnsi="Times New Roman" w:cs="Times New Roman"/>
          <w:sz w:val="24"/>
          <w:szCs w:val="24"/>
          <w:vertAlign w:val="superscript"/>
        </w:rPr>
        <w:footnoteReference w:id="63"/>
      </w:r>
      <w:r w:rsidR="00871AAF" w:rsidRPr="003B395A">
        <w:rPr>
          <w:rFonts w:ascii="Times New Roman" w:hAnsi="Times New Roman" w:cs="Times New Roman"/>
          <w:sz w:val="24"/>
          <w:szCs w:val="24"/>
          <w:vertAlign w:val="superscript"/>
        </w:rPr>
        <w:t xml:space="preserve"> </w:t>
      </w:r>
    </w:p>
    <w:p w14:paraId="7510C135" w14:textId="376B0F2B" w:rsidR="00674BF0" w:rsidRPr="005D1002" w:rsidRDefault="006A1FB3" w:rsidP="007A465C">
      <w:pPr>
        <w:spacing w:after="200" w:line="360" w:lineRule="auto"/>
        <w:ind w:firstLine="357"/>
        <w:jc w:val="both"/>
        <w:rPr>
          <w:rFonts w:ascii="Times New Roman" w:hAnsi="Times New Roman" w:cs="Times New Roman"/>
          <w:sz w:val="24"/>
          <w:szCs w:val="24"/>
        </w:rPr>
      </w:pPr>
      <w:r w:rsidRPr="005D1002">
        <w:rPr>
          <w:rFonts w:ascii="Times New Roman" w:hAnsi="Times New Roman" w:cs="Times New Roman"/>
          <w:sz w:val="24"/>
          <w:szCs w:val="24"/>
        </w:rPr>
        <w:tab/>
      </w:r>
      <w:r w:rsidR="00871AAF" w:rsidRPr="005D1002">
        <w:rPr>
          <w:rFonts w:ascii="Times New Roman" w:hAnsi="Times New Roman" w:cs="Times New Roman"/>
          <w:sz w:val="24"/>
          <w:szCs w:val="24"/>
        </w:rPr>
        <w:t>U obou okruhů osob lze situaci, kdy podají návrh sami, i když k tomu nejsou procesně způsobil</w:t>
      </w:r>
      <w:r w:rsidR="00A07334">
        <w:rPr>
          <w:rFonts w:ascii="Times New Roman" w:hAnsi="Times New Roman" w:cs="Times New Roman"/>
          <w:sz w:val="24"/>
          <w:szCs w:val="24"/>
        </w:rPr>
        <w:t>é</w:t>
      </w:r>
      <w:r w:rsidR="00871AAF" w:rsidRPr="005D1002">
        <w:rPr>
          <w:rFonts w:ascii="Times New Roman" w:hAnsi="Times New Roman" w:cs="Times New Roman"/>
          <w:sz w:val="24"/>
          <w:szCs w:val="24"/>
        </w:rPr>
        <w:t xml:space="preserve">, </w:t>
      </w:r>
      <w:r w:rsidR="00F333B9">
        <w:rPr>
          <w:rFonts w:ascii="Times New Roman" w:hAnsi="Times New Roman" w:cs="Times New Roman"/>
          <w:sz w:val="24"/>
          <w:szCs w:val="24"/>
        </w:rPr>
        <w:t>“</w:t>
      </w:r>
      <w:r w:rsidR="00871AAF" w:rsidRPr="005D1002">
        <w:rPr>
          <w:rFonts w:ascii="Times New Roman" w:hAnsi="Times New Roman" w:cs="Times New Roman"/>
          <w:sz w:val="24"/>
          <w:szCs w:val="24"/>
        </w:rPr>
        <w:t xml:space="preserve">zachránit“ tím, že se soud obrátí na osoby oprávněné podat tento návrh za ně. </w:t>
      </w:r>
      <w:r w:rsidR="00912B6B" w:rsidRPr="005D1002">
        <w:rPr>
          <w:rFonts w:ascii="Times New Roman" w:hAnsi="Times New Roman" w:cs="Times New Roman"/>
          <w:sz w:val="24"/>
          <w:szCs w:val="24"/>
        </w:rPr>
        <w:t xml:space="preserve">Není zapotřebí, aby </w:t>
      </w:r>
      <w:r w:rsidR="00A07334">
        <w:rPr>
          <w:rFonts w:ascii="Times New Roman" w:hAnsi="Times New Roman" w:cs="Times New Roman"/>
          <w:sz w:val="24"/>
          <w:szCs w:val="24"/>
        </w:rPr>
        <w:t xml:space="preserve">tito všichni </w:t>
      </w:r>
      <w:r w:rsidR="00912B6B" w:rsidRPr="005D1002">
        <w:rPr>
          <w:rFonts w:ascii="Times New Roman" w:hAnsi="Times New Roman" w:cs="Times New Roman"/>
          <w:sz w:val="24"/>
          <w:szCs w:val="24"/>
        </w:rPr>
        <w:t xml:space="preserve">projevili </w:t>
      </w:r>
      <w:r w:rsidR="00A07334">
        <w:rPr>
          <w:rFonts w:ascii="Times New Roman" w:hAnsi="Times New Roman" w:cs="Times New Roman"/>
          <w:sz w:val="24"/>
          <w:szCs w:val="24"/>
        </w:rPr>
        <w:t>souhlas</w:t>
      </w:r>
      <w:r w:rsidR="00912B6B" w:rsidRPr="005D1002">
        <w:rPr>
          <w:rFonts w:ascii="Times New Roman" w:hAnsi="Times New Roman" w:cs="Times New Roman"/>
          <w:sz w:val="24"/>
          <w:szCs w:val="24"/>
        </w:rPr>
        <w:t>, nýbrž stačí souhlas jednoho z nich</w:t>
      </w:r>
      <w:r w:rsidR="00912B6B" w:rsidRPr="005D1002">
        <w:rPr>
          <w:rStyle w:val="Znakapoznpodarou"/>
          <w:rFonts w:ascii="Times New Roman" w:hAnsi="Times New Roman" w:cs="Times New Roman"/>
          <w:sz w:val="24"/>
          <w:szCs w:val="24"/>
        </w:rPr>
        <w:footnoteReference w:id="64"/>
      </w:r>
      <w:r w:rsidR="00912B6B" w:rsidRPr="005D1002">
        <w:rPr>
          <w:rFonts w:ascii="Times New Roman" w:hAnsi="Times New Roman" w:cs="Times New Roman"/>
          <w:sz w:val="24"/>
          <w:szCs w:val="24"/>
        </w:rPr>
        <w:t xml:space="preserve">. </w:t>
      </w:r>
      <w:r w:rsidR="00871AAF" w:rsidRPr="005D1002">
        <w:rPr>
          <w:rFonts w:ascii="Times New Roman" w:hAnsi="Times New Roman" w:cs="Times New Roman"/>
          <w:sz w:val="24"/>
          <w:szCs w:val="24"/>
        </w:rPr>
        <w:t xml:space="preserve">V případě </w:t>
      </w:r>
      <w:r w:rsidR="00F37779" w:rsidRPr="005D1002">
        <w:rPr>
          <w:rFonts w:ascii="Times New Roman" w:hAnsi="Times New Roman" w:cs="Times New Roman"/>
          <w:sz w:val="24"/>
          <w:szCs w:val="24"/>
        </w:rPr>
        <w:t>nezletilého je třeba vždy vyrozumět i OSPOD a v situaci, kdy je odpůrcem zákonný zástupce nezletilého, tak se bude vyrozumívat pouze OSPOD.</w:t>
      </w:r>
      <w:r w:rsidR="00912B6B" w:rsidRPr="005D1002">
        <w:rPr>
          <w:rFonts w:ascii="Times New Roman" w:hAnsi="Times New Roman" w:cs="Times New Roman"/>
          <w:sz w:val="24"/>
          <w:szCs w:val="24"/>
        </w:rPr>
        <w:t xml:space="preserve"> Co se týče</w:t>
      </w:r>
      <w:r w:rsidR="00D9404C" w:rsidRPr="005D1002">
        <w:rPr>
          <w:rFonts w:ascii="Times New Roman" w:hAnsi="Times New Roman" w:cs="Times New Roman"/>
          <w:sz w:val="24"/>
          <w:szCs w:val="24"/>
        </w:rPr>
        <w:t xml:space="preserve"> osoby omezené ve svéprávnosti – pokud je odpůrcem její opatrovník, tak soud vyrozumí jen obecní úřad obce s rozšířenou působností.</w:t>
      </w:r>
      <w:r w:rsidR="00F37779" w:rsidRPr="005D1002">
        <w:rPr>
          <w:rFonts w:ascii="Times New Roman" w:hAnsi="Times New Roman" w:cs="Times New Roman"/>
          <w:sz w:val="24"/>
          <w:szCs w:val="24"/>
        </w:rPr>
        <w:t xml:space="preserve"> </w:t>
      </w:r>
      <w:r w:rsidR="00D9404C" w:rsidRPr="009477CB">
        <w:rPr>
          <w:rFonts w:ascii="Times New Roman" w:hAnsi="Times New Roman" w:cs="Times New Roman"/>
          <w:sz w:val="24"/>
          <w:szCs w:val="24"/>
        </w:rPr>
        <w:t xml:space="preserve">Tato pravidla jsou jistou formou ochrany pro případ </w:t>
      </w:r>
      <w:r w:rsidR="0019197B" w:rsidRPr="009477CB">
        <w:rPr>
          <w:rFonts w:ascii="Times New Roman" w:hAnsi="Times New Roman" w:cs="Times New Roman"/>
          <w:sz w:val="24"/>
          <w:szCs w:val="24"/>
        </w:rPr>
        <w:t xml:space="preserve">zřejmé </w:t>
      </w:r>
      <w:r w:rsidR="00D9404C" w:rsidRPr="009477CB">
        <w:rPr>
          <w:rFonts w:ascii="Times New Roman" w:hAnsi="Times New Roman" w:cs="Times New Roman"/>
          <w:sz w:val="24"/>
          <w:szCs w:val="24"/>
        </w:rPr>
        <w:t>kolize zájmů, neboť</w:t>
      </w:r>
      <w:r w:rsidR="00D16FAC" w:rsidRPr="009477CB">
        <w:rPr>
          <w:rFonts w:ascii="Times New Roman" w:hAnsi="Times New Roman" w:cs="Times New Roman"/>
          <w:sz w:val="24"/>
          <w:szCs w:val="24"/>
        </w:rPr>
        <w:t xml:space="preserve"> ustanovení</w:t>
      </w:r>
      <w:r w:rsidR="00D9404C" w:rsidRPr="009477CB">
        <w:rPr>
          <w:rFonts w:ascii="Times New Roman" w:hAnsi="Times New Roman" w:cs="Times New Roman"/>
          <w:sz w:val="24"/>
          <w:szCs w:val="24"/>
        </w:rPr>
        <w:t xml:space="preserve"> §403 odst. 2 ZŘS vylučuje aplikaci obecného ustanovení (§460 a 892</w:t>
      </w:r>
      <w:r w:rsidR="001902D2" w:rsidRPr="009477CB">
        <w:rPr>
          <w:rFonts w:ascii="Times New Roman" w:hAnsi="Times New Roman" w:cs="Times New Roman"/>
          <w:sz w:val="24"/>
          <w:szCs w:val="24"/>
        </w:rPr>
        <w:t xml:space="preserve"> </w:t>
      </w:r>
      <w:proofErr w:type="gramStart"/>
      <w:r w:rsidR="001902D2" w:rsidRPr="009477CB">
        <w:rPr>
          <w:rFonts w:ascii="Times New Roman" w:hAnsi="Times New Roman" w:cs="Times New Roman"/>
          <w:sz w:val="24"/>
          <w:szCs w:val="24"/>
        </w:rPr>
        <w:t>odst.3</w:t>
      </w:r>
      <w:r w:rsidR="00D9404C" w:rsidRPr="009477CB">
        <w:rPr>
          <w:rFonts w:ascii="Times New Roman" w:hAnsi="Times New Roman" w:cs="Times New Roman"/>
          <w:sz w:val="24"/>
          <w:szCs w:val="24"/>
        </w:rPr>
        <w:t xml:space="preserve"> OZ</w:t>
      </w:r>
      <w:proofErr w:type="gramEnd"/>
      <w:r w:rsidR="00D9404C" w:rsidRPr="009477CB">
        <w:rPr>
          <w:rFonts w:ascii="Times New Roman" w:hAnsi="Times New Roman" w:cs="Times New Roman"/>
          <w:sz w:val="24"/>
          <w:szCs w:val="24"/>
        </w:rPr>
        <w:t xml:space="preserve">) řešícího kolizi zájmů. </w:t>
      </w:r>
      <w:r w:rsidR="00F37779" w:rsidRPr="005D1002">
        <w:rPr>
          <w:rFonts w:ascii="Times New Roman" w:hAnsi="Times New Roman" w:cs="Times New Roman"/>
          <w:sz w:val="24"/>
          <w:szCs w:val="24"/>
        </w:rPr>
        <w:t xml:space="preserve">Pokud </w:t>
      </w:r>
      <w:r w:rsidR="004E50E7">
        <w:rPr>
          <w:rFonts w:ascii="Times New Roman" w:hAnsi="Times New Roman" w:cs="Times New Roman"/>
          <w:sz w:val="24"/>
          <w:szCs w:val="24"/>
        </w:rPr>
        <w:t>tyto zastupující osoby či orgány</w:t>
      </w:r>
      <w:r w:rsidR="00F37779" w:rsidRPr="005D1002">
        <w:rPr>
          <w:rFonts w:ascii="Times New Roman" w:hAnsi="Times New Roman" w:cs="Times New Roman"/>
          <w:sz w:val="24"/>
          <w:szCs w:val="24"/>
        </w:rPr>
        <w:t xml:space="preserve"> nebudou s podáním návrhu souhlasit, (</w:t>
      </w:r>
      <w:r w:rsidR="00F37779" w:rsidRPr="005D1002">
        <w:rPr>
          <w:rFonts w:ascii="Times New Roman" w:hAnsi="Times New Roman" w:cs="Times New Roman"/>
          <w:i/>
          <w:iCs/>
          <w:sz w:val="24"/>
          <w:szCs w:val="24"/>
        </w:rPr>
        <w:t>resp. OSPOD neučiní podání k soudu směřující k nařízení předběžného opatření</w:t>
      </w:r>
      <w:r w:rsidR="00F37779" w:rsidRPr="005D1002">
        <w:rPr>
          <w:rFonts w:ascii="Times New Roman" w:hAnsi="Times New Roman" w:cs="Times New Roman"/>
          <w:sz w:val="24"/>
          <w:szCs w:val="24"/>
        </w:rPr>
        <w:t>), soud bude nucen řízení zastavit pro neodstranění nedostatku podmínky řízení.</w:t>
      </w:r>
      <w:r w:rsidR="00F37779" w:rsidRPr="005D1002">
        <w:rPr>
          <w:rStyle w:val="Znakapoznpodarou"/>
          <w:rFonts w:ascii="Times New Roman" w:hAnsi="Times New Roman" w:cs="Times New Roman"/>
          <w:sz w:val="24"/>
          <w:szCs w:val="24"/>
        </w:rPr>
        <w:footnoteReference w:id="65"/>
      </w:r>
      <w:r w:rsidR="00F37779" w:rsidRPr="005D1002">
        <w:rPr>
          <w:rFonts w:ascii="Times New Roman" w:hAnsi="Times New Roman" w:cs="Times New Roman"/>
          <w:sz w:val="24"/>
          <w:szCs w:val="24"/>
        </w:rPr>
        <w:t xml:space="preserve"> </w:t>
      </w:r>
    </w:p>
    <w:p w14:paraId="6F3BA0E2" w14:textId="61A3C7D8" w:rsidR="00D60041" w:rsidRPr="003C32BB" w:rsidRDefault="00674BF0" w:rsidP="007A465C">
      <w:pPr>
        <w:tabs>
          <w:tab w:val="left" w:pos="708"/>
          <w:tab w:val="right" w:pos="9072"/>
        </w:tabs>
        <w:spacing w:line="360" w:lineRule="auto"/>
        <w:jc w:val="both"/>
        <w:rPr>
          <w:rFonts w:ascii="Times New Roman" w:hAnsi="Times New Roman" w:cs="Times New Roman"/>
          <w:sz w:val="24"/>
          <w:szCs w:val="24"/>
        </w:rPr>
      </w:pPr>
      <w:r w:rsidRPr="005D1002">
        <w:rPr>
          <w:rFonts w:ascii="Times New Roman" w:hAnsi="Times New Roman" w:cs="Times New Roman"/>
          <w:sz w:val="24"/>
          <w:szCs w:val="24"/>
        </w:rPr>
        <w:tab/>
      </w:r>
      <w:r w:rsidR="002B47A0">
        <w:rPr>
          <w:rFonts w:ascii="Times New Roman" w:hAnsi="Times New Roman" w:cs="Times New Roman"/>
          <w:sz w:val="24"/>
          <w:szCs w:val="24"/>
        </w:rPr>
        <w:t>“</w:t>
      </w:r>
      <w:r w:rsidRPr="005D1002">
        <w:rPr>
          <w:rFonts w:ascii="Times New Roman" w:hAnsi="Times New Roman" w:cs="Times New Roman"/>
          <w:sz w:val="24"/>
          <w:szCs w:val="24"/>
        </w:rPr>
        <w:t>S</w:t>
      </w:r>
      <w:r w:rsidR="00D60041" w:rsidRPr="005D1002">
        <w:rPr>
          <w:rFonts w:ascii="Times New Roman" w:hAnsi="Times New Roman" w:cs="Times New Roman"/>
          <w:sz w:val="24"/>
          <w:szCs w:val="24"/>
        </w:rPr>
        <w:t>peciálním“ navrhovatelem je nezletilý starší 16 let. Tomu totiž zákon přiznává plnou procesní způsobilost pro podání návrhu</w:t>
      </w:r>
      <w:r w:rsidR="000557A4" w:rsidRPr="005D1002">
        <w:rPr>
          <w:rFonts w:ascii="Times New Roman" w:hAnsi="Times New Roman" w:cs="Times New Roman"/>
          <w:sz w:val="24"/>
          <w:szCs w:val="24"/>
        </w:rPr>
        <w:t xml:space="preserve"> (pro toto řízení).</w:t>
      </w:r>
      <w:r w:rsidR="00C55237" w:rsidRPr="005D1002">
        <w:rPr>
          <w:rStyle w:val="Znakapoznpodarou"/>
          <w:rFonts w:ascii="Times New Roman" w:hAnsi="Times New Roman" w:cs="Times New Roman"/>
          <w:sz w:val="24"/>
          <w:szCs w:val="24"/>
        </w:rPr>
        <w:footnoteReference w:id="66"/>
      </w:r>
      <w:r w:rsidR="003A73C4" w:rsidRPr="005D1002">
        <w:rPr>
          <w:rFonts w:ascii="Times New Roman" w:hAnsi="Times New Roman" w:cs="Times New Roman"/>
          <w:sz w:val="24"/>
          <w:szCs w:val="24"/>
        </w:rPr>
        <w:t xml:space="preserve"> Na základě tohoto Čuhelová dovozuje, že pokud podá za nezletilého staršího 16 let návrh jeho rodič jakožto jeho zákonný zástupce, tak s ohledem na to, že v tomto případě není nutné zastoupení nezletilého jeho zákonným zástupcem, tak by se mělo po rodiči požadovat přeložení plné procesní moci k zastupování </w:t>
      </w:r>
      <w:r w:rsidR="003C32BB">
        <w:rPr>
          <w:rFonts w:ascii="Times New Roman" w:hAnsi="Times New Roman" w:cs="Times New Roman"/>
          <w:sz w:val="24"/>
          <w:szCs w:val="24"/>
        </w:rPr>
        <w:t xml:space="preserve">nezletilého </w:t>
      </w:r>
      <w:r w:rsidR="003A73C4" w:rsidRPr="005D1002">
        <w:rPr>
          <w:rFonts w:ascii="Times New Roman" w:hAnsi="Times New Roman" w:cs="Times New Roman"/>
          <w:sz w:val="24"/>
          <w:szCs w:val="24"/>
        </w:rPr>
        <w:t xml:space="preserve">jako </w:t>
      </w:r>
      <w:r w:rsidR="003C32BB">
        <w:rPr>
          <w:rFonts w:ascii="Times New Roman" w:hAnsi="Times New Roman" w:cs="Times New Roman"/>
          <w:sz w:val="24"/>
          <w:szCs w:val="24"/>
        </w:rPr>
        <w:t xml:space="preserve">jeho </w:t>
      </w:r>
      <w:r w:rsidR="003A73C4" w:rsidRPr="005D1002">
        <w:rPr>
          <w:rFonts w:ascii="Times New Roman" w:hAnsi="Times New Roman" w:cs="Times New Roman"/>
          <w:sz w:val="24"/>
          <w:szCs w:val="24"/>
        </w:rPr>
        <w:t>obecný zmocněnec.</w:t>
      </w:r>
      <w:r w:rsidR="003A73C4" w:rsidRPr="005D1002">
        <w:rPr>
          <w:rStyle w:val="Znakapoznpodarou"/>
          <w:rFonts w:ascii="Times New Roman" w:hAnsi="Times New Roman" w:cs="Times New Roman"/>
          <w:sz w:val="24"/>
          <w:szCs w:val="24"/>
        </w:rPr>
        <w:footnoteReference w:id="67"/>
      </w:r>
      <w:r w:rsidR="003A73C4" w:rsidRPr="005D1002">
        <w:rPr>
          <w:rFonts w:ascii="Times New Roman" w:hAnsi="Times New Roman" w:cs="Times New Roman"/>
          <w:sz w:val="24"/>
          <w:szCs w:val="24"/>
        </w:rPr>
        <w:t xml:space="preserve"> </w:t>
      </w:r>
      <w:r w:rsidR="005D297B" w:rsidRPr="003C32BB">
        <w:rPr>
          <w:rFonts w:ascii="Times New Roman" w:hAnsi="Times New Roman" w:cs="Times New Roman"/>
          <w:sz w:val="24"/>
          <w:szCs w:val="24"/>
        </w:rPr>
        <w:t>Mám ovšem jisté pochybnosti o tom, že by to takto v praxi skutečně fungovalo.</w:t>
      </w:r>
      <w:r w:rsidR="009477CB">
        <w:rPr>
          <w:rFonts w:ascii="Times New Roman" w:hAnsi="Times New Roman" w:cs="Times New Roman"/>
          <w:sz w:val="24"/>
          <w:szCs w:val="24"/>
        </w:rPr>
        <w:t xml:space="preserve"> Jedná se totiž samozřejmě o práci navíc a </w:t>
      </w:r>
      <w:r w:rsidR="009477CB">
        <w:rPr>
          <w:rFonts w:ascii="Times New Roman" w:hAnsi="Times New Roman" w:cs="Times New Roman"/>
          <w:sz w:val="24"/>
          <w:szCs w:val="24"/>
        </w:rPr>
        <w:lastRenderedPageBreak/>
        <w:t>vzhledem k povaze návrhu a časovému presu je nepravděpodobné, že by soud chtěl takovou situaci protahovat navrhovaným postupem, nehledě na to, že je z mého pohledu možné</w:t>
      </w:r>
      <w:r w:rsidR="00D328F1">
        <w:rPr>
          <w:rFonts w:ascii="Times New Roman" w:hAnsi="Times New Roman" w:cs="Times New Roman"/>
          <w:sz w:val="24"/>
          <w:szCs w:val="24"/>
        </w:rPr>
        <w:t xml:space="preserve"> i to</w:t>
      </w:r>
      <w:r w:rsidR="009477CB">
        <w:rPr>
          <w:rFonts w:ascii="Times New Roman" w:hAnsi="Times New Roman" w:cs="Times New Roman"/>
          <w:sz w:val="24"/>
          <w:szCs w:val="24"/>
        </w:rPr>
        <w:t>, že soud taková otázka ani nenapadne.</w:t>
      </w:r>
    </w:p>
    <w:p w14:paraId="7E3D249D" w14:textId="4C015344" w:rsidR="002F0711" w:rsidRDefault="002F0711" w:rsidP="007A465C">
      <w:pPr>
        <w:tabs>
          <w:tab w:val="left" w:pos="708"/>
          <w:tab w:val="right" w:pos="9072"/>
        </w:tabs>
        <w:spacing w:line="360" w:lineRule="auto"/>
        <w:jc w:val="both"/>
        <w:rPr>
          <w:rFonts w:ascii="Times New Roman" w:hAnsi="Times New Roman" w:cs="Times New Roman"/>
          <w:sz w:val="24"/>
          <w:szCs w:val="24"/>
        </w:rPr>
      </w:pPr>
      <w:r w:rsidRPr="005D1002">
        <w:rPr>
          <w:rFonts w:ascii="Times New Roman" w:hAnsi="Times New Roman" w:cs="Times New Roman"/>
          <w:color w:val="C5E0B3" w:themeColor="accent6" w:themeTint="66"/>
          <w:sz w:val="24"/>
          <w:szCs w:val="24"/>
        </w:rPr>
        <w:tab/>
      </w:r>
      <w:r w:rsidRPr="005D1002">
        <w:rPr>
          <w:rFonts w:ascii="Times New Roman" w:hAnsi="Times New Roman" w:cs="Times New Roman"/>
          <w:sz w:val="24"/>
          <w:szCs w:val="24"/>
        </w:rPr>
        <w:t xml:space="preserve">Speciálním subjektem, který může podat návrh na vydání předběžného opatření je státní zastupitelství, které může </w:t>
      </w:r>
      <w:r w:rsidR="008E1184" w:rsidRPr="005D1002">
        <w:rPr>
          <w:rFonts w:ascii="Times New Roman" w:hAnsi="Times New Roman" w:cs="Times New Roman"/>
          <w:sz w:val="24"/>
          <w:szCs w:val="24"/>
        </w:rPr>
        <w:t xml:space="preserve">případně i vstoupit </w:t>
      </w:r>
      <w:r w:rsidRPr="005D1002">
        <w:rPr>
          <w:rFonts w:ascii="Times New Roman" w:hAnsi="Times New Roman" w:cs="Times New Roman"/>
          <w:sz w:val="24"/>
          <w:szCs w:val="24"/>
        </w:rPr>
        <w:t>do</w:t>
      </w:r>
      <w:r w:rsidR="008E1184" w:rsidRPr="005D1002">
        <w:rPr>
          <w:rFonts w:ascii="Times New Roman" w:hAnsi="Times New Roman" w:cs="Times New Roman"/>
          <w:sz w:val="24"/>
          <w:szCs w:val="24"/>
        </w:rPr>
        <w:t xml:space="preserve"> již zahájeného</w:t>
      </w:r>
      <w:r w:rsidRPr="005D1002">
        <w:rPr>
          <w:rFonts w:ascii="Times New Roman" w:hAnsi="Times New Roman" w:cs="Times New Roman"/>
          <w:sz w:val="24"/>
          <w:szCs w:val="24"/>
        </w:rPr>
        <w:t xml:space="preserve"> řízení.</w:t>
      </w:r>
      <w:r w:rsidR="00741695" w:rsidRPr="005D1002">
        <w:rPr>
          <w:rStyle w:val="Znakapoznpodarou"/>
          <w:rFonts w:ascii="Times New Roman" w:hAnsi="Times New Roman" w:cs="Times New Roman"/>
          <w:sz w:val="24"/>
          <w:szCs w:val="24"/>
        </w:rPr>
        <w:footnoteReference w:id="68"/>
      </w:r>
      <w:r w:rsidRPr="005D1002">
        <w:rPr>
          <w:rFonts w:ascii="Times New Roman" w:hAnsi="Times New Roman" w:cs="Times New Roman"/>
          <w:sz w:val="24"/>
          <w:szCs w:val="24"/>
        </w:rPr>
        <w:t xml:space="preserve"> </w:t>
      </w:r>
      <w:r w:rsidR="00D43F54">
        <w:rPr>
          <w:rFonts w:ascii="Times New Roman" w:hAnsi="Times New Roman" w:cs="Times New Roman"/>
          <w:sz w:val="24"/>
          <w:szCs w:val="24"/>
        </w:rPr>
        <w:t>Ať už státní zastupitelství vstoupí do řízení či podá návrh, tak je oprávněno ke všem úkonům, které náleží účastníkům řízení s výjimkou úkonů, které může učinit jen účastník právního poměru.</w:t>
      </w:r>
      <w:r w:rsidR="00D43F54">
        <w:rPr>
          <w:rStyle w:val="Znakapoznpodarou"/>
          <w:rFonts w:ascii="Times New Roman" w:hAnsi="Times New Roman" w:cs="Times New Roman"/>
          <w:sz w:val="24"/>
          <w:szCs w:val="24"/>
        </w:rPr>
        <w:footnoteReference w:id="69"/>
      </w:r>
    </w:p>
    <w:p w14:paraId="258E47CD" w14:textId="65A5A1E8" w:rsidR="00705D14" w:rsidRDefault="00705D14" w:rsidP="009E0E24">
      <w:pPr>
        <w:pStyle w:val="Nadpis3"/>
        <w:numPr>
          <w:ilvl w:val="2"/>
          <w:numId w:val="17"/>
        </w:numPr>
      </w:pPr>
      <w:bookmarkStart w:id="36" w:name="_Toc27039620"/>
      <w:r>
        <w:t>Lhůta pro rozhodnutí</w:t>
      </w:r>
      <w:bookmarkEnd w:id="36"/>
    </w:p>
    <w:p w14:paraId="2ABB11C6" w14:textId="77777777" w:rsidR="007D7599" w:rsidRPr="007D7599" w:rsidRDefault="007D7599" w:rsidP="007D7599"/>
    <w:p w14:paraId="554F6601" w14:textId="603E1964" w:rsidR="00705D14" w:rsidRDefault="00705D14"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A55C1">
        <w:rPr>
          <w:rFonts w:ascii="Times New Roman" w:hAnsi="Times New Roman" w:cs="Times New Roman"/>
          <w:sz w:val="24"/>
          <w:szCs w:val="24"/>
        </w:rPr>
        <w:t>Lhůta pro rozhodnutí o návrhu na vydání předběžného opatření činí 48 hodin</w:t>
      </w:r>
      <w:r w:rsidR="00A976EF">
        <w:rPr>
          <w:rFonts w:ascii="Times New Roman" w:hAnsi="Times New Roman" w:cs="Times New Roman"/>
          <w:sz w:val="24"/>
          <w:szCs w:val="24"/>
        </w:rPr>
        <w:t xml:space="preserve"> od podání návrhu. Svou povahou jde o lhůtu pořádkovou, tedy její nedodržení může vyústit maximálně v kárné postižení soudce, ale nemá žádný vliv na předběžné opatření samotné. S ohledem na tuto krátkou dobu k rozhodnutí a skutečnost, že neprobíhá klasické dokazování, se rozhoduje bez jednání.</w:t>
      </w:r>
      <w:r w:rsidR="007E43F3">
        <w:rPr>
          <w:rStyle w:val="Znakapoznpodarou"/>
          <w:rFonts w:ascii="Times New Roman" w:hAnsi="Times New Roman" w:cs="Times New Roman"/>
          <w:sz w:val="24"/>
          <w:szCs w:val="24"/>
        </w:rPr>
        <w:footnoteReference w:id="70"/>
      </w:r>
    </w:p>
    <w:p w14:paraId="2307CDF3" w14:textId="6E313A67" w:rsidR="0049657A" w:rsidRDefault="0049657A" w:rsidP="009E0E24">
      <w:pPr>
        <w:pStyle w:val="Nadpis3"/>
        <w:numPr>
          <w:ilvl w:val="2"/>
          <w:numId w:val="17"/>
        </w:numPr>
      </w:pPr>
      <w:bookmarkStart w:id="37" w:name="_Toc27039621"/>
      <w:r>
        <w:t>Rozhodnutí</w:t>
      </w:r>
      <w:bookmarkEnd w:id="37"/>
    </w:p>
    <w:p w14:paraId="047A984B" w14:textId="77777777" w:rsidR="0040353C" w:rsidRPr="0040353C" w:rsidRDefault="0040353C" w:rsidP="0040353C"/>
    <w:p w14:paraId="5A0A8D1D" w14:textId="66A96DF5" w:rsidR="00BB035B" w:rsidRDefault="0049657A"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B6F40">
        <w:rPr>
          <w:rFonts w:ascii="Times New Roman" w:hAnsi="Times New Roman" w:cs="Times New Roman"/>
          <w:sz w:val="24"/>
          <w:szCs w:val="24"/>
        </w:rPr>
        <w:t>Jak již bylo výše řečeno, v ustanovení § 405 odst. 1</w:t>
      </w:r>
      <w:r w:rsidR="00D02E1B">
        <w:rPr>
          <w:rFonts w:ascii="Times New Roman" w:hAnsi="Times New Roman" w:cs="Times New Roman"/>
          <w:sz w:val="24"/>
          <w:szCs w:val="24"/>
        </w:rPr>
        <w:t xml:space="preserve"> ZŘS</w:t>
      </w:r>
      <w:r w:rsidR="008B6F40">
        <w:rPr>
          <w:rFonts w:ascii="Times New Roman" w:hAnsi="Times New Roman" w:cs="Times New Roman"/>
          <w:sz w:val="24"/>
          <w:szCs w:val="24"/>
        </w:rPr>
        <w:t xml:space="preserve"> jsou demonstrativně vyjmenovány povinnosti, jež může soud odpůrci uložit. Pro případ, že soud návrhu vyhoví, tak může odpůrci uložit</w:t>
      </w:r>
    </w:p>
    <w:p w14:paraId="6D3BEDF3" w14:textId="5CB375B2" w:rsidR="008B6F40" w:rsidRPr="00F43D4E" w:rsidRDefault="008B6F40" w:rsidP="008B6F40">
      <w:pPr>
        <w:pStyle w:val="Odstavecseseznamem"/>
        <w:numPr>
          <w:ilvl w:val="0"/>
          <w:numId w:val="6"/>
        </w:numPr>
        <w:tabs>
          <w:tab w:val="left" w:pos="708"/>
          <w:tab w:val="right" w:pos="9072"/>
        </w:tabs>
        <w:spacing w:line="360" w:lineRule="auto"/>
        <w:jc w:val="both"/>
        <w:rPr>
          <w:rFonts w:ascii="Times New Roman" w:hAnsi="Times New Roman" w:cs="Times New Roman"/>
          <w:i/>
          <w:iCs/>
          <w:sz w:val="24"/>
          <w:szCs w:val="24"/>
        </w:rPr>
      </w:pPr>
      <w:r w:rsidRPr="00F43D4E">
        <w:rPr>
          <w:rFonts w:ascii="Times New Roman" w:hAnsi="Times New Roman" w:cs="Times New Roman"/>
          <w:i/>
          <w:iCs/>
          <w:sz w:val="24"/>
          <w:szCs w:val="24"/>
        </w:rPr>
        <w:t>Aby opustil společné obydlí, jakož i jeho bezprostřední okolí, nezdržoval se ve společném obydlí nebo do něj nevstupoval,</w:t>
      </w:r>
    </w:p>
    <w:p w14:paraId="6BB71AE8" w14:textId="2ED163C2" w:rsidR="008B6F40" w:rsidRPr="00F43D4E" w:rsidRDefault="008B6F40" w:rsidP="008B6F40">
      <w:pPr>
        <w:pStyle w:val="Odstavecseseznamem"/>
        <w:numPr>
          <w:ilvl w:val="0"/>
          <w:numId w:val="6"/>
        </w:numPr>
        <w:tabs>
          <w:tab w:val="left" w:pos="708"/>
          <w:tab w:val="right" w:pos="9072"/>
        </w:tabs>
        <w:spacing w:line="360" w:lineRule="auto"/>
        <w:jc w:val="both"/>
        <w:rPr>
          <w:rFonts w:ascii="Times New Roman" w:hAnsi="Times New Roman" w:cs="Times New Roman"/>
          <w:i/>
          <w:iCs/>
          <w:sz w:val="24"/>
          <w:szCs w:val="24"/>
        </w:rPr>
      </w:pPr>
      <w:r w:rsidRPr="00F43D4E">
        <w:rPr>
          <w:rFonts w:ascii="Times New Roman" w:hAnsi="Times New Roman" w:cs="Times New Roman"/>
          <w:i/>
          <w:iCs/>
          <w:sz w:val="24"/>
          <w:szCs w:val="24"/>
        </w:rPr>
        <w:t>Aby nevstupoval do bezprostředního okolí společného obydlí nebo navrhovatele a nezdržoval se tam,</w:t>
      </w:r>
    </w:p>
    <w:p w14:paraId="31ECCCD7" w14:textId="19030946" w:rsidR="008B6F40" w:rsidRPr="00F43D4E" w:rsidRDefault="008B6F40" w:rsidP="008B6F40">
      <w:pPr>
        <w:pStyle w:val="Odstavecseseznamem"/>
        <w:numPr>
          <w:ilvl w:val="0"/>
          <w:numId w:val="6"/>
        </w:numPr>
        <w:tabs>
          <w:tab w:val="left" w:pos="708"/>
          <w:tab w:val="right" w:pos="9072"/>
        </w:tabs>
        <w:spacing w:line="360" w:lineRule="auto"/>
        <w:jc w:val="both"/>
        <w:rPr>
          <w:rFonts w:ascii="Times New Roman" w:hAnsi="Times New Roman" w:cs="Times New Roman"/>
          <w:i/>
          <w:iCs/>
          <w:sz w:val="24"/>
          <w:szCs w:val="24"/>
        </w:rPr>
      </w:pPr>
      <w:r w:rsidRPr="00F43D4E">
        <w:rPr>
          <w:rFonts w:ascii="Times New Roman" w:hAnsi="Times New Roman" w:cs="Times New Roman"/>
          <w:i/>
          <w:iCs/>
          <w:sz w:val="24"/>
          <w:szCs w:val="24"/>
        </w:rPr>
        <w:t>Aby se zdržel setkávání s navrhovatelem, nebo</w:t>
      </w:r>
    </w:p>
    <w:p w14:paraId="019F8408" w14:textId="725F6E68" w:rsidR="00F43D4E" w:rsidRDefault="008B6F40" w:rsidP="00F43D4E">
      <w:pPr>
        <w:pStyle w:val="Odstavecseseznamem"/>
        <w:numPr>
          <w:ilvl w:val="0"/>
          <w:numId w:val="6"/>
        </w:numPr>
        <w:tabs>
          <w:tab w:val="left" w:pos="708"/>
          <w:tab w:val="right" w:pos="9072"/>
        </w:tabs>
        <w:spacing w:line="360" w:lineRule="auto"/>
        <w:jc w:val="both"/>
        <w:rPr>
          <w:rFonts w:ascii="Times New Roman" w:hAnsi="Times New Roman" w:cs="Times New Roman"/>
          <w:sz w:val="24"/>
          <w:szCs w:val="24"/>
        </w:rPr>
      </w:pPr>
      <w:r w:rsidRPr="00F43D4E">
        <w:rPr>
          <w:rFonts w:ascii="Times New Roman" w:hAnsi="Times New Roman" w:cs="Times New Roman"/>
          <w:i/>
          <w:iCs/>
          <w:sz w:val="24"/>
          <w:szCs w:val="24"/>
        </w:rPr>
        <w:t>Aby se zdržel nežádoucího sledování a obtěžování navrhovatele jakýmkoli</w:t>
      </w:r>
      <w:r w:rsidR="00F43D4E" w:rsidRPr="00F43D4E">
        <w:rPr>
          <w:rFonts w:ascii="Times New Roman" w:hAnsi="Times New Roman" w:cs="Times New Roman"/>
          <w:i/>
          <w:iCs/>
          <w:sz w:val="24"/>
          <w:szCs w:val="24"/>
        </w:rPr>
        <w:t>v</w:t>
      </w:r>
      <w:r w:rsidRPr="00F43D4E">
        <w:rPr>
          <w:rFonts w:ascii="Times New Roman" w:hAnsi="Times New Roman" w:cs="Times New Roman"/>
          <w:i/>
          <w:iCs/>
          <w:sz w:val="24"/>
          <w:szCs w:val="24"/>
        </w:rPr>
        <w:t xml:space="preserve"> způsobem</w:t>
      </w:r>
      <w:r w:rsidR="00F43D4E">
        <w:rPr>
          <w:rFonts w:ascii="Times New Roman" w:hAnsi="Times New Roman" w:cs="Times New Roman"/>
          <w:sz w:val="24"/>
          <w:szCs w:val="24"/>
        </w:rPr>
        <w:t>.</w:t>
      </w:r>
    </w:p>
    <w:p w14:paraId="7FF09F7E" w14:textId="1AAB47BE" w:rsidR="004113F9" w:rsidRDefault="005D297B" w:rsidP="007A465C">
      <w:pPr>
        <w:tabs>
          <w:tab w:val="left" w:pos="708"/>
          <w:tab w:val="right" w:pos="9072"/>
        </w:tabs>
        <w:spacing w:line="360" w:lineRule="auto"/>
        <w:jc w:val="both"/>
        <w:rPr>
          <w:rFonts w:ascii="Times New Roman" w:hAnsi="Times New Roman" w:cs="Times New Roman"/>
          <w:sz w:val="24"/>
          <w:szCs w:val="24"/>
        </w:rPr>
      </w:pPr>
      <w:r w:rsidRPr="005D1002">
        <w:rPr>
          <w:rFonts w:ascii="Times New Roman" w:hAnsi="Times New Roman" w:cs="Times New Roman"/>
          <w:color w:val="C5E0B3" w:themeColor="accent6" w:themeTint="66"/>
          <w:sz w:val="24"/>
          <w:szCs w:val="24"/>
        </w:rPr>
        <w:tab/>
      </w:r>
      <w:r w:rsidR="00674BF0" w:rsidRPr="005D1002">
        <w:rPr>
          <w:rFonts w:ascii="Times New Roman" w:hAnsi="Times New Roman" w:cs="Times New Roman"/>
          <w:sz w:val="24"/>
          <w:szCs w:val="24"/>
        </w:rPr>
        <w:t xml:space="preserve"> </w:t>
      </w:r>
      <w:r w:rsidR="00B84274">
        <w:rPr>
          <w:rFonts w:ascii="Times New Roman" w:hAnsi="Times New Roman" w:cs="Times New Roman"/>
          <w:sz w:val="24"/>
          <w:szCs w:val="24"/>
        </w:rPr>
        <w:t>Soud může ovšem odpůrci uložit i jinou povinnost.</w:t>
      </w:r>
      <w:r w:rsidR="004113F9">
        <w:rPr>
          <w:rFonts w:ascii="Times New Roman" w:hAnsi="Times New Roman" w:cs="Times New Roman"/>
          <w:sz w:val="24"/>
          <w:szCs w:val="24"/>
        </w:rPr>
        <w:t xml:space="preserve"> Na druhou stranu může soud rovněž stanovit jisté výjimky z plnění povinností, které byly odpůrci uloženy předběžným </w:t>
      </w:r>
      <w:r w:rsidR="004113F9">
        <w:rPr>
          <w:rFonts w:ascii="Times New Roman" w:hAnsi="Times New Roman" w:cs="Times New Roman"/>
          <w:sz w:val="24"/>
          <w:szCs w:val="24"/>
        </w:rPr>
        <w:lastRenderedPageBreak/>
        <w:t>opatřením.</w:t>
      </w:r>
      <w:r w:rsidR="00790E33">
        <w:rPr>
          <w:rFonts w:ascii="Times New Roman" w:hAnsi="Times New Roman" w:cs="Times New Roman"/>
          <w:sz w:val="24"/>
          <w:szCs w:val="24"/>
        </w:rPr>
        <w:t xml:space="preserve"> </w:t>
      </w:r>
      <w:r w:rsidR="004113F9">
        <w:rPr>
          <w:rFonts w:ascii="Times New Roman" w:hAnsi="Times New Roman" w:cs="Times New Roman"/>
          <w:sz w:val="24"/>
          <w:szCs w:val="24"/>
        </w:rPr>
        <w:t>V praxi půjde nejčastěji o výjimky týkající se setkávání odpůrce s navrhovatelem u řízení jak před soudy, tak před správními orgány</w:t>
      </w:r>
      <w:r w:rsidR="004113F9">
        <w:rPr>
          <w:rStyle w:val="Znakapoznpodarou"/>
          <w:rFonts w:ascii="Times New Roman" w:hAnsi="Times New Roman" w:cs="Times New Roman"/>
          <w:sz w:val="24"/>
          <w:szCs w:val="24"/>
        </w:rPr>
        <w:footnoteReference w:id="71"/>
      </w:r>
      <w:r w:rsidR="004113F9">
        <w:rPr>
          <w:rFonts w:ascii="Times New Roman" w:hAnsi="Times New Roman" w:cs="Times New Roman"/>
          <w:sz w:val="24"/>
          <w:szCs w:val="24"/>
        </w:rPr>
        <w:t>.</w:t>
      </w:r>
      <w:r w:rsidR="00B84274">
        <w:rPr>
          <w:rFonts w:ascii="Times New Roman" w:hAnsi="Times New Roman" w:cs="Times New Roman"/>
          <w:sz w:val="24"/>
          <w:szCs w:val="24"/>
        </w:rPr>
        <w:tab/>
        <w:t xml:space="preserve"> </w:t>
      </w:r>
    </w:p>
    <w:p w14:paraId="2285E824" w14:textId="0D99F7BC" w:rsidR="005D297B" w:rsidRPr="005D1002" w:rsidRDefault="004113F9" w:rsidP="007A465C">
      <w:pPr>
        <w:tabs>
          <w:tab w:val="left" w:pos="708"/>
          <w:tab w:val="right" w:pos="9072"/>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sidR="00B84274">
        <w:rPr>
          <w:rFonts w:ascii="Times New Roman" w:hAnsi="Times New Roman" w:cs="Times New Roman"/>
          <w:sz w:val="24"/>
          <w:szCs w:val="24"/>
        </w:rPr>
        <w:t>V</w:t>
      </w:r>
      <w:r w:rsidR="00BB035B">
        <w:rPr>
          <w:rFonts w:ascii="Times New Roman" w:hAnsi="Times New Roman" w:cs="Times New Roman"/>
          <w:sz w:val="24"/>
          <w:szCs w:val="24"/>
        </w:rPr>
        <w:t xml:space="preserve"> odst. 2 </w:t>
      </w:r>
      <w:proofErr w:type="gramStart"/>
      <w:r w:rsidR="00BB035B">
        <w:rPr>
          <w:rFonts w:ascii="Times New Roman" w:hAnsi="Times New Roman" w:cs="Times New Roman"/>
          <w:sz w:val="24"/>
          <w:szCs w:val="24"/>
        </w:rPr>
        <w:t>tohoto</w:t>
      </w:r>
      <w:proofErr w:type="gramEnd"/>
      <w:r w:rsidR="00BB035B">
        <w:rPr>
          <w:rFonts w:ascii="Times New Roman" w:hAnsi="Times New Roman" w:cs="Times New Roman"/>
          <w:sz w:val="24"/>
          <w:szCs w:val="24"/>
        </w:rPr>
        <w:t xml:space="preserve"> ustanovení je pak stanoveno, že odpůrce má právo odnést si ze společného obydlí své </w:t>
      </w:r>
      <w:r w:rsidR="00A11DD2">
        <w:rPr>
          <w:rFonts w:ascii="Times New Roman" w:hAnsi="Times New Roman" w:cs="Times New Roman"/>
          <w:sz w:val="24"/>
          <w:szCs w:val="24"/>
        </w:rPr>
        <w:t>osobní cennosti, osobní dokumenty a věci, které slouží jeho osobní potřebě, dále též věci, které jsou pro odpůrce nezbytné k výkonu jeho podnikatelské činnosti nebo výkonu povolání, případně věci nezbytné pro něj z jiného vážného důvodu</w:t>
      </w:r>
      <w:r w:rsidR="000851B8">
        <w:rPr>
          <w:rFonts w:ascii="Times New Roman" w:hAnsi="Times New Roman" w:cs="Times New Roman"/>
          <w:sz w:val="24"/>
          <w:szCs w:val="24"/>
        </w:rPr>
        <w:t xml:space="preserve">, o čemž ho soud poučí. Dále jsou zde jmenována poučení, která soud poskytne navrhovateli, specificky poučení </w:t>
      </w:r>
      <w:r w:rsidR="006D33E3">
        <w:rPr>
          <w:rFonts w:ascii="Times New Roman" w:hAnsi="Times New Roman" w:cs="Times New Roman"/>
          <w:sz w:val="24"/>
          <w:szCs w:val="24"/>
        </w:rPr>
        <w:t xml:space="preserve">o dalších vhodných opatřeních směřujících k jeho ochraně, zejména </w:t>
      </w:r>
      <w:r w:rsidR="000851B8">
        <w:rPr>
          <w:rFonts w:ascii="Times New Roman" w:hAnsi="Times New Roman" w:cs="Times New Roman"/>
          <w:sz w:val="24"/>
          <w:szCs w:val="24"/>
        </w:rPr>
        <w:t xml:space="preserve">o </w:t>
      </w:r>
      <w:r w:rsidR="006F680C">
        <w:rPr>
          <w:rFonts w:ascii="Times New Roman" w:hAnsi="Times New Roman" w:cs="Times New Roman"/>
          <w:sz w:val="24"/>
          <w:szCs w:val="24"/>
        </w:rPr>
        <w:t>právu</w:t>
      </w:r>
      <w:r w:rsidR="000851B8">
        <w:rPr>
          <w:rFonts w:ascii="Times New Roman" w:hAnsi="Times New Roman" w:cs="Times New Roman"/>
          <w:sz w:val="24"/>
          <w:szCs w:val="24"/>
        </w:rPr>
        <w:t xml:space="preserve"> podat návrh na zahájení řízení ve věci samé a poučení o možnosti podat návrh na prodloužení doby trvání předběžného opatření.</w:t>
      </w:r>
      <w:r w:rsidR="000851B8">
        <w:rPr>
          <w:rStyle w:val="Znakapoznpodarou"/>
          <w:rFonts w:ascii="Times New Roman" w:hAnsi="Times New Roman" w:cs="Times New Roman"/>
          <w:sz w:val="24"/>
          <w:szCs w:val="24"/>
        </w:rPr>
        <w:footnoteReference w:id="72"/>
      </w:r>
    </w:p>
    <w:p w14:paraId="452CB216" w14:textId="3054DA71" w:rsidR="00674BF0" w:rsidRDefault="0002275B"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B3640">
        <w:rPr>
          <w:rFonts w:ascii="Times New Roman" w:hAnsi="Times New Roman" w:cs="Times New Roman"/>
          <w:sz w:val="24"/>
          <w:szCs w:val="24"/>
        </w:rPr>
        <w:t>Co se týče povahy rozhodnutí o předběžném opatření ve věci domácího násilí, tak jde o rozhodnutí specifické, které svou povahou stojí na pomezí mezi meritorními rozhodnutími ve věci samé a rozhodnutími procesními.</w:t>
      </w:r>
      <w:r w:rsidR="007B3640">
        <w:rPr>
          <w:rStyle w:val="Znakapoznpodarou"/>
          <w:rFonts w:ascii="Times New Roman" w:hAnsi="Times New Roman" w:cs="Times New Roman"/>
          <w:sz w:val="24"/>
          <w:szCs w:val="24"/>
        </w:rPr>
        <w:footnoteReference w:id="73"/>
      </w:r>
      <w:r w:rsidR="007B3640">
        <w:rPr>
          <w:rFonts w:ascii="Times New Roman" w:hAnsi="Times New Roman" w:cs="Times New Roman"/>
          <w:sz w:val="24"/>
          <w:szCs w:val="24"/>
        </w:rPr>
        <w:t xml:space="preserve"> Ústavní soud došel již za starší právní úpravy k závěru, že se rozhodnutí o tomto předběžném opatření blíží svojí povahou mnohem více </w:t>
      </w:r>
      <w:r w:rsidR="003341D4">
        <w:rPr>
          <w:rFonts w:ascii="Times New Roman" w:hAnsi="Times New Roman" w:cs="Times New Roman"/>
          <w:sz w:val="24"/>
          <w:szCs w:val="24"/>
        </w:rPr>
        <w:t xml:space="preserve">(de facto jím je) </w:t>
      </w:r>
      <w:r w:rsidR="007B3640">
        <w:rPr>
          <w:rFonts w:ascii="Times New Roman" w:hAnsi="Times New Roman" w:cs="Times New Roman"/>
          <w:sz w:val="24"/>
          <w:szCs w:val="24"/>
        </w:rPr>
        <w:t>meritornímu rozhodnutí s krátkodobými účinky než rozhodnutí prozatímnímu, na které následuje meritorní rozhodnutí ve věci samé. K tomuto názoru přispívá i fakt, že na rozhodnutí o předběžném opatření ve věci domácího násilí nemusí řízení ve věci samé vůbec navazovat.</w:t>
      </w:r>
      <w:r w:rsidR="007B3640">
        <w:rPr>
          <w:rStyle w:val="Znakapoznpodarou"/>
          <w:rFonts w:ascii="Times New Roman" w:hAnsi="Times New Roman" w:cs="Times New Roman"/>
          <w:sz w:val="24"/>
          <w:szCs w:val="24"/>
        </w:rPr>
        <w:footnoteReference w:id="74"/>
      </w:r>
      <w:r w:rsidR="007B3640">
        <w:rPr>
          <w:rFonts w:ascii="Times New Roman" w:hAnsi="Times New Roman" w:cs="Times New Roman"/>
          <w:sz w:val="24"/>
          <w:szCs w:val="24"/>
        </w:rPr>
        <w:t xml:space="preserve"> </w:t>
      </w:r>
    </w:p>
    <w:p w14:paraId="4D0F7F17" w14:textId="0DE9C354" w:rsidR="00737427" w:rsidRDefault="00737427"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Rozhodnutí o vydání předběžného opatření ve věci ochrany proti domácímu násilí je vykonatelné (jeho) vydáním. To znamená, že se nečeká na jeho doručení, jako tomu je v případě usnesení obecně</w:t>
      </w:r>
      <w:r w:rsidR="0097066B">
        <w:rPr>
          <w:rFonts w:ascii="Times New Roman" w:hAnsi="Times New Roman" w:cs="Times New Roman"/>
          <w:sz w:val="24"/>
          <w:szCs w:val="24"/>
        </w:rPr>
        <w:t>, popřípadě na jeho vyhlášení či vyhotovení</w:t>
      </w:r>
      <w:r w:rsidR="00085C74">
        <w:rPr>
          <w:rStyle w:val="Znakapoznpodarou"/>
          <w:rFonts w:ascii="Times New Roman" w:hAnsi="Times New Roman" w:cs="Times New Roman"/>
          <w:sz w:val="24"/>
          <w:szCs w:val="24"/>
        </w:rPr>
        <w:footnoteReference w:id="75"/>
      </w:r>
      <w:r w:rsidR="0097066B">
        <w:rPr>
          <w:rFonts w:ascii="Times New Roman" w:hAnsi="Times New Roman" w:cs="Times New Roman"/>
          <w:sz w:val="24"/>
          <w:szCs w:val="24"/>
        </w:rPr>
        <w:t xml:space="preserve">. Od okamžiku vydání takového rozhodnutí je možné donutit odpůrce donucovacími prostředky ke splnění povinnosti v něm uložené, a to i proti jeho vůli. Oproti tomu rozhodnutí, kterým byl návrh na vydání předběžného opatření zamítnut nebo odmítnut, či kterým bylo řízení zastaveno, nabývá </w:t>
      </w:r>
      <w:proofErr w:type="gramStart"/>
      <w:r w:rsidR="0097066B">
        <w:rPr>
          <w:rFonts w:ascii="Times New Roman" w:hAnsi="Times New Roman" w:cs="Times New Roman"/>
          <w:sz w:val="24"/>
          <w:szCs w:val="24"/>
        </w:rPr>
        <w:t>vykonatelnosti až</w:t>
      </w:r>
      <w:proofErr w:type="gramEnd"/>
      <w:r w:rsidR="0097066B">
        <w:rPr>
          <w:rFonts w:ascii="Times New Roman" w:hAnsi="Times New Roman" w:cs="Times New Roman"/>
          <w:sz w:val="24"/>
          <w:szCs w:val="24"/>
        </w:rPr>
        <w:t xml:space="preserve"> okamžikem doručení</w:t>
      </w:r>
      <w:r w:rsidR="00D753B6">
        <w:rPr>
          <w:rFonts w:ascii="Times New Roman" w:hAnsi="Times New Roman" w:cs="Times New Roman"/>
          <w:sz w:val="24"/>
          <w:szCs w:val="24"/>
        </w:rPr>
        <w:t xml:space="preserve"> není-li v zákoně stanoveno jinak.</w:t>
      </w:r>
      <w:r w:rsidR="00D746CF">
        <w:rPr>
          <w:rStyle w:val="Znakapoznpodarou"/>
          <w:rFonts w:ascii="Times New Roman" w:hAnsi="Times New Roman" w:cs="Times New Roman"/>
          <w:sz w:val="24"/>
          <w:szCs w:val="24"/>
        </w:rPr>
        <w:footnoteReference w:id="76"/>
      </w:r>
    </w:p>
    <w:p w14:paraId="36EF254E" w14:textId="3795AA3A" w:rsidR="00C641C3" w:rsidRDefault="00C641C3" w:rsidP="009E0E24">
      <w:pPr>
        <w:pStyle w:val="Nadpis3"/>
        <w:numPr>
          <w:ilvl w:val="2"/>
          <w:numId w:val="17"/>
        </w:numPr>
      </w:pPr>
      <w:bookmarkStart w:id="41" w:name="_Toc27039622"/>
      <w:r>
        <w:t>Trvání předběžného opatření</w:t>
      </w:r>
      <w:bookmarkEnd w:id="41"/>
    </w:p>
    <w:p w14:paraId="45C87DFA" w14:textId="77777777" w:rsidR="00E54ACC" w:rsidRPr="00E54ACC" w:rsidRDefault="00E54ACC" w:rsidP="00E54ACC"/>
    <w:p w14:paraId="7D6652B6" w14:textId="51C2AA5C" w:rsidR="00C641C3" w:rsidRDefault="00494CDD"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Předběžné opatření obecně trvá po jeden měsíc od své vykonatelnosti. Pokud ovšem byl před vydáním předběžného opatření odpůrce vykázán ze společného obydlí podle zákona o Policii ČR, tato doba se posouvá. Vykázání trvá ze zákona 10 dní, a to bez ohledu na přání ohrožené osoby</w:t>
      </w:r>
      <w:r w:rsidR="00306F9C">
        <w:rPr>
          <w:rStyle w:val="Znakapoznpodarou"/>
          <w:rFonts w:ascii="Times New Roman" w:hAnsi="Times New Roman" w:cs="Times New Roman"/>
          <w:sz w:val="24"/>
          <w:szCs w:val="24"/>
        </w:rPr>
        <w:footnoteReference w:id="77"/>
      </w:r>
      <w:r>
        <w:rPr>
          <w:rFonts w:ascii="Times New Roman" w:hAnsi="Times New Roman" w:cs="Times New Roman"/>
          <w:sz w:val="24"/>
          <w:szCs w:val="24"/>
        </w:rPr>
        <w:t>. Pokud byl tedy odpůrce vykázán a následně bylo vydáno předběžné opatření v tomto časovém úseku, tak se trvání předběžného opatření p</w:t>
      </w:r>
      <w:r w:rsidR="00BE4A3D">
        <w:rPr>
          <w:rFonts w:ascii="Times New Roman" w:hAnsi="Times New Roman" w:cs="Times New Roman"/>
          <w:sz w:val="24"/>
          <w:szCs w:val="24"/>
        </w:rPr>
        <w:t>rodlužuje</w:t>
      </w:r>
      <w:r w:rsidR="009104C9">
        <w:rPr>
          <w:rFonts w:ascii="Times New Roman" w:hAnsi="Times New Roman" w:cs="Times New Roman"/>
          <w:sz w:val="24"/>
          <w:szCs w:val="24"/>
        </w:rPr>
        <w:t>,</w:t>
      </w:r>
      <w:r>
        <w:rPr>
          <w:rFonts w:ascii="Times New Roman" w:hAnsi="Times New Roman" w:cs="Times New Roman"/>
          <w:sz w:val="24"/>
          <w:szCs w:val="24"/>
        </w:rPr>
        <w:t xml:space="preserve"> a to sice </w:t>
      </w:r>
      <w:r w:rsidR="00BE4A3D">
        <w:rPr>
          <w:rFonts w:ascii="Times New Roman" w:hAnsi="Times New Roman" w:cs="Times New Roman"/>
          <w:sz w:val="24"/>
          <w:szCs w:val="24"/>
        </w:rPr>
        <w:t>o tolik dní, kolik jich dosud neuplynulo z 10denní doby trvání vykázání</w:t>
      </w:r>
      <w:r>
        <w:rPr>
          <w:rFonts w:ascii="Times New Roman" w:hAnsi="Times New Roman" w:cs="Times New Roman"/>
          <w:sz w:val="24"/>
          <w:szCs w:val="24"/>
        </w:rPr>
        <w:t>.</w:t>
      </w:r>
      <w:r w:rsidR="009104C9">
        <w:rPr>
          <w:rFonts w:ascii="Times New Roman" w:hAnsi="Times New Roman" w:cs="Times New Roman"/>
          <w:sz w:val="24"/>
          <w:szCs w:val="24"/>
        </w:rPr>
        <w:t xml:space="preserve"> Tento vztah je vzájemný, neboť pokud bude za trvání vykázání podán návrh na vydání předběžného opatření, tak se doba trvání vykázání protahuje až do dne právní moci rozhodnutí soudu o takovém návrhu</w:t>
      </w:r>
      <w:r w:rsidR="00BE4A3D">
        <w:rPr>
          <w:rStyle w:val="Znakapoznpodarou"/>
          <w:rFonts w:ascii="Times New Roman" w:hAnsi="Times New Roman" w:cs="Times New Roman"/>
          <w:sz w:val="24"/>
          <w:szCs w:val="24"/>
        </w:rPr>
        <w:footnoteReference w:id="78"/>
      </w:r>
      <w:r w:rsidR="009104C9">
        <w:rPr>
          <w:rFonts w:ascii="Times New Roman" w:hAnsi="Times New Roman" w:cs="Times New Roman"/>
          <w:sz w:val="24"/>
          <w:szCs w:val="24"/>
        </w:rPr>
        <w:t xml:space="preserve">. </w:t>
      </w:r>
      <w:r w:rsidR="009104C9" w:rsidRPr="00786ABD">
        <w:rPr>
          <w:rFonts w:ascii="Times New Roman" w:hAnsi="Times New Roman" w:cs="Times New Roman"/>
          <w:sz w:val="24"/>
          <w:szCs w:val="24"/>
        </w:rPr>
        <w:t xml:space="preserve">Blíže se k institutu vykázání vyjádřím v samostatné kapitole věnované tomuto institutu </w:t>
      </w:r>
      <w:r w:rsidR="00786ABD" w:rsidRPr="00786ABD">
        <w:rPr>
          <w:rFonts w:ascii="Times New Roman" w:hAnsi="Times New Roman" w:cs="Times New Roman"/>
          <w:sz w:val="24"/>
          <w:szCs w:val="24"/>
        </w:rPr>
        <w:t>zakotvenému v</w:t>
      </w:r>
      <w:r w:rsidR="009104C9" w:rsidRPr="00786ABD">
        <w:rPr>
          <w:rFonts w:ascii="Times New Roman" w:hAnsi="Times New Roman" w:cs="Times New Roman"/>
          <w:sz w:val="24"/>
          <w:szCs w:val="24"/>
        </w:rPr>
        <w:t xml:space="preserve"> zákon</w:t>
      </w:r>
      <w:r w:rsidR="00786ABD" w:rsidRPr="00786ABD">
        <w:rPr>
          <w:rFonts w:ascii="Times New Roman" w:hAnsi="Times New Roman" w:cs="Times New Roman"/>
          <w:sz w:val="24"/>
          <w:szCs w:val="24"/>
        </w:rPr>
        <w:t>ě</w:t>
      </w:r>
      <w:r w:rsidR="009104C9" w:rsidRPr="00786ABD">
        <w:rPr>
          <w:rFonts w:ascii="Times New Roman" w:hAnsi="Times New Roman" w:cs="Times New Roman"/>
          <w:sz w:val="24"/>
          <w:szCs w:val="24"/>
        </w:rPr>
        <w:t xml:space="preserve"> o Policii ČR.</w:t>
      </w:r>
      <w:r>
        <w:rPr>
          <w:rFonts w:ascii="Times New Roman" w:hAnsi="Times New Roman" w:cs="Times New Roman"/>
          <w:sz w:val="24"/>
          <w:szCs w:val="24"/>
        </w:rPr>
        <w:t xml:space="preserve"> </w:t>
      </w:r>
      <w:r w:rsidR="00BE4A3D">
        <w:rPr>
          <w:rStyle w:val="Znakapoznpodarou"/>
          <w:rFonts w:ascii="Times New Roman" w:hAnsi="Times New Roman" w:cs="Times New Roman"/>
          <w:sz w:val="24"/>
          <w:szCs w:val="24"/>
        </w:rPr>
        <w:footnoteReference w:id="79"/>
      </w:r>
    </w:p>
    <w:p w14:paraId="0C8877AC" w14:textId="6EF6C51A" w:rsidR="00594C99" w:rsidRDefault="00D04072" w:rsidP="009E0E24">
      <w:pPr>
        <w:pStyle w:val="Nadpis2"/>
        <w:numPr>
          <w:ilvl w:val="1"/>
          <w:numId w:val="17"/>
        </w:numPr>
        <w:rPr>
          <w:bCs/>
        </w:rPr>
      </w:pPr>
      <w:bookmarkStart w:id="42" w:name="_Toc27039623"/>
      <w:r w:rsidRPr="00D04072">
        <w:rPr>
          <w:bCs/>
        </w:rPr>
        <w:t>Řízení o p</w:t>
      </w:r>
      <w:r w:rsidR="00456185" w:rsidRPr="00D04072">
        <w:rPr>
          <w:bCs/>
        </w:rPr>
        <w:t>rodloužení předběžného opatření</w:t>
      </w:r>
      <w:bookmarkEnd w:id="42"/>
      <w:r w:rsidRPr="00D04072">
        <w:rPr>
          <w:bCs/>
        </w:rPr>
        <w:t xml:space="preserve"> </w:t>
      </w:r>
    </w:p>
    <w:p w14:paraId="11437977" w14:textId="77777777" w:rsidR="00D04072" w:rsidRDefault="00D04072" w:rsidP="007A465C">
      <w:pPr>
        <w:tabs>
          <w:tab w:val="left" w:pos="708"/>
          <w:tab w:val="right" w:pos="9072"/>
        </w:tabs>
        <w:spacing w:line="360" w:lineRule="auto"/>
        <w:jc w:val="both"/>
        <w:rPr>
          <w:rFonts w:ascii="Times New Roman" w:hAnsi="Times New Roman" w:cs="Times New Roman"/>
          <w:b/>
          <w:bCs/>
          <w:sz w:val="28"/>
          <w:szCs w:val="28"/>
        </w:rPr>
      </w:pPr>
    </w:p>
    <w:p w14:paraId="015F6D5E" w14:textId="37F6C72A" w:rsidR="00456185" w:rsidRDefault="00456185"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Před uplynutím doby trvání předběžného opatření může navrhovatel podat návrh na prodloužení doby trvání předběžného opatření</w:t>
      </w:r>
      <w:r w:rsidR="00C47A9D">
        <w:rPr>
          <w:rFonts w:ascii="Times New Roman" w:hAnsi="Times New Roman" w:cs="Times New Roman"/>
          <w:sz w:val="24"/>
          <w:szCs w:val="24"/>
        </w:rPr>
        <w:t xml:space="preserve">. </w:t>
      </w:r>
      <w:r>
        <w:rPr>
          <w:rFonts w:ascii="Times New Roman" w:hAnsi="Times New Roman" w:cs="Times New Roman"/>
          <w:sz w:val="24"/>
          <w:szCs w:val="24"/>
        </w:rPr>
        <w:t>Samotným podáním takového návrhu se doba trvání předběžného opatření prodlužuje, jelikož předběžné opatření bude pak trvat až do okamžiku, kdy soud rozhodne o tomto návrhu na prodloužení.</w:t>
      </w:r>
      <w:r w:rsidR="000A4B94">
        <w:rPr>
          <w:rStyle w:val="Znakapoznpodarou"/>
          <w:rFonts w:ascii="Times New Roman" w:hAnsi="Times New Roman" w:cs="Times New Roman"/>
          <w:sz w:val="24"/>
          <w:szCs w:val="24"/>
        </w:rPr>
        <w:footnoteReference w:id="80"/>
      </w:r>
      <w:r>
        <w:rPr>
          <w:rFonts w:ascii="Times New Roman" w:hAnsi="Times New Roman" w:cs="Times New Roman"/>
          <w:sz w:val="24"/>
          <w:szCs w:val="24"/>
        </w:rPr>
        <w:t xml:space="preserve"> </w:t>
      </w:r>
    </w:p>
    <w:p w14:paraId="1C836E3C" w14:textId="55FD4554" w:rsidR="00C47A9D" w:rsidRDefault="00C47A9D"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toho plyne, že po uplynutí této doby již návrh na prodloužení předběžného opatření podat nelze a pokud ho navrhovatel přece </w:t>
      </w:r>
      <w:r w:rsidR="00EC7551">
        <w:rPr>
          <w:rFonts w:ascii="Times New Roman" w:hAnsi="Times New Roman" w:cs="Times New Roman"/>
          <w:sz w:val="24"/>
          <w:szCs w:val="24"/>
        </w:rPr>
        <w:t xml:space="preserve">jen </w:t>
      </w:r>
      <w:r>
        <w:rPr>
          <w:rFonts w:ascii="Times New Roman" w:hAnsi="Times New Roman" w:cs="Times New Roman"/>
          <w:sz w:val="24"/>
          <w:szCs w:val="24"/>
        </w:rPr>
        <w:t>podá, tak soud tento návrh zamítne. To ovšem navrhovateli nebrání v tom, aby podal nový návrh na vydání předběžného opatření.</w:t>
      </w:r>
      <w:r>
        <w:rPr>
          <w:rStyle w:val="Znakapoznpodarou"/>
          <w:rFonts w:ascii="Times New Roman" w:hAnsi="Times New Roman" w:cs="Times New Roman"/>
          <w:sz w:val="24"/>
          <w:szCs w:val="24"/>
        </w:rPr>
        <w:footnoteReference w:id="81"/>
      </w:r>
    </w:p>
    <w:p w14:paraId="6A716E52" w14:textId="705995A8" w:rsidR="00845DFF" w:rsidRDefault="00126C4C"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 rozhodnutí o tomto návrhu již soud zpravidla nařídí jednání. K tomuto jednání musí účastníky předvolat tak, aby jim bylo toto předvolání doručeno nejméně 3 dny dopředu. </w:t>
      </w:r>
      <w:r w:rsidR="00A77377">
        <w:rPr>
          <w:rStyle w:val="Znakapoznpodarou"/>
          <w:rFonts w:ascii="Times New Roman" w:hAnsi="Times New Roman" w:cs="Times New Roman"/>
          <w:sz w:val="24"/>
          <w:szCs w:val="24"/>
        </w:rPr>
        <w:footnoteReference w:id="82"/>
      </w:r>
      <w:r w:rsidR="00A77377">
        <w:rPr>
          <w:rFonts w:ascii="Times New Roman" w:hAnsi="Times New Roman" w:cs="Times New Roman"/>
          <w:sz w:val="24"/>
          <w:szCs w:val="24"/>
        </w:rPr>
        <w:t xml:space="preserve"> </w:t>
      </w:r>
      <w:r w:rsidR="00257968">
        <w:rPr>
          <w:rFonts w:ascii="Times New Roman" w:hAnsi="Times New Roman" w:cs="Times New Roman"/>
          <w:sz w:val="24"/>
          <w:szCs w:val="24"/>
        </w:rPr>
        <w:t xml:space="preserve">Rozhodnutí, zda jednání nařídit či nikoli by mělo být učiněno po provedení testu proporcionality. Máme zde totiž práva ohrožené osoby – právo na lidskou důstojnost, právo na zachování zdraví a právo na rychlost rozhodování – a na druhé straně právo odpůrce na spravedlivý </w:t>
      </w:r>
      <w:proofErr w:type="gramStart"/>
      <w:r w:rsidR="00257968">
        <w:rPr>
          <w:rFonts w:ascii="Times New Roman" w:hAnsi="Times New Roman" w:cs="Times New Roman"/>
          <w:sz w:val="24"/>
          <w:szCs w:val="24"/>
        </w:rPr>
        <w:t>proces</w:t>
      </w:r>
      <w:r w:rsidR="009F6FAE">
        <w:rPr>
          <w:rFonts w:ascii="Times New Roman" w:hAnsi="Times New Roman" w:cs="Times New Roman"/>
          <w:sz w:val="24"/>
          <w:szCs w:val="24"/>
        </w:rPr>
        <w:t xml:space="preserve"> součástí</w:t>
      </w:r>
      <w:proofErr w:type="gramEnd"/>
      <w:r w:rsidR="009F6FAE">
        <w:rPr>
          <w:rFonts w:ascii="Times New Roman" w:hAnsi="Times New Roman" w:cs="Times New Roman"/>
          <w:sz w:val="24"/>
          <w:szCs w:val="24"/>
        </w:rPr>
        <w:t xml:space="preserve"> které</w:t>
      </w:r>
      <w:r w:rsidR="000F19B3">
        <w:rPr>
          <w:rFonts w:ascii="Times New Roman" w:hAnsi="Times New Roman" w:cs="Times New Roman"/>
          <w:sz w:val="24"/>
          <w:szCs w:val="24"/>
        </w:rPr>
        <w:t>ho</w:t>
      </w:r>
      <w:r w:rsidR="009F6FAE">
        <w:rPr>
          <w:rFonts w:ascii="Times New Roman" w:hAnsi="Times New Roman" w:cs="Times New Roman"/>
          <w:sz w:val="24"/>
          <w:szCs w:val="24"/>
        </w:rPr>
        <w:t xml:space="preserve"> je </w:t>
      </w:r>
      <w:r w:rsidR="0032796F">
        <w:rPr>
          <w:rFonts w:ascii="Times New Roman" w:hAnsi="Times New Roman" w:cs="Times New Roman"/>
          <w:sz w:val="24"/>
          <w:szCs w:val="24"/>
        </w:rPr>
        <w:t>mezi jinými i</w:t>
      </w:r>
      <w:r w:rsidR="009F6FAE">
        <w:rPr>
          <w:rFonts w:ascii="Times New Roman" w:hAnsi="Times New Roman" w:cs="Times New Roman"/>
          <w:sz w:val="24"/>
          <w:szCs w:val="24"/>
        </w:rPr>
        <w:t xml:space="preserve"> právo být slyšen</w:t>
      </w:r>
      <w:r w:rsidR="00257968">
        <w:rPr>
          <w:rFonts w:ascii="Times New Roman" w:hAnsi="Times New Roman" w:cs="Times New Roman"/>
          <w:sz w:val="24"/>
          <w:szCs w:val="24"/>
        </w:rPr>
        <w:t xml:space="preserve"> a právo na rovnost.</w:t>
      </w:r>
      <w:r w:rsidR="00E477EC">
        <w:rPr>
          <w:rStyle w:val="Znakapoznpodarou"/>
          <w:rFonts w:ascii="Times New Roman" w:hAnsi="Times New Roman" w:cs="Times New Roman"/>
          <w:sz w:val="24"/>
          <w:szCs w:val="24"/>
        </w:rPr>
        <w:footnoteReference w:id="83"/>
      </w:r>
    </w:p>
    <w:p w14:paraId="36D35233" w14:textId="0F71339A" w:rsidR="000F19B3" w:rsidRDefault="000F19B3"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Při testu proporcionality se díváme </w:t>
      </w:r>
      <w:proofErr w:type="gramStart"/>
      <w:r>
        <w:rPr>
          <w:rFonts w:ascii="Times New Roman" w:hAnsi="Times New Roman" w:cs="Times New Roman"/>
          <w:sz w:val="24"/>
          <w:szCs w:val="24"/>
        </w:rPr>
        <w:t>na</w:t>
      </w:r>
      <w:proofErr w:type="gramEnd"/>
      <w:r w:rsidR="002A50E1">
        <w:rPr>
          <w:rFonts w:ascii="Times New Roman" w:hAnsi="Times New Roman" w:cs="Times New Roman"/>
          <w:sz w:val="24"/>
          <w:szCs w:val="24"/>
        </w:rPr>
        <w:t>:</w:t>
      </w:r>
      <w:r>
        <w:rPr>
          <w:rFonts w:ascii="Times New Roman" w:hAnsi="Times New Roman" w:cs="Times New Roman"/>
          <w:sz w:val="24"/>
          <w:szCs w:val="24"/>
        </w:rPr>
        <w:t xml:space="preserve"> </w:t>
      </w:r>
    </w:p>
    <w:p w14:paraId="71F47DC0" w14:textId="2F3DE5FD" w:rsidR="000F19B3" w:rsidRDefault="000F19B3" w:rsidP="000F19B3">
      <w:pPr>
        <w:pStyle w:val="Odstavecseseznamem"/>
        <w:numPr>
          <w:ilvl w:val="0"/>
          <w:numId w:val="7"/>
        </w:numPr>
        <w:tabs>
          <w:tab w:val="left" w:pos="708"/>
          <w:tab w:val="right" w:pos="9072"/>
        </w:tabs>
        <w:spacing w:line="360" w:lineRule="auto"/>
        <w:jc w:val="both"/>
        <w:rPr>
          <w:rFonts w:ascii="Times New Roman" w:hAnsi="Times New Roman" w:cs="Times New Roman"/>
          <w:sz w:val="24"/>
          <w:szCs w:val="24"/>
        </w:rPr>
      </w:pPr>
      <w:r w:rsidRPr="00817A5D">
        <w:rPr>
          <w:rFonts w:ascii="Times New Roman" w:hAnsi="Times New Roman" w:cs="Times New Roman"/>
          <w:b/>
          <w:bCs/>
          <w:sz w:val="24"/>
          <w:szCs w:val="24"/>
        </w:rPr>
        <w:lastRenderedPageBreak/>
        <w:t>Kritérium vhodnosti</w:t>
      </w:r>
      <w:r w:rsidR="002A50E1">
        <w:rPr>
          <w:rFonts w:ascii="Times New Roman" w:hAnsi="Times New Roman" w:cs="Times New Roman"/>
          <w:sz w:val="24"/>
          <w:szCs w:val="24"/>
        </w:rPr>
        <w:t xml:space="preserve"> – při zkoumání tohoto kritéria se soustředíme na otázku, zda rozhodnutí o prodloužení předběžného opatření bez jednání</w:t>
      </w:r>
      <w:r w:rsidR="009C2A19">
        <w:rPr>
          <w:rFonts w:ascii="Times New Roman" w:hAnsi="Times New Roman" w:cs="Times New Roman"/>
          <w:sz w:val="24"/>
          <w:szCs w:val="24"/>
        </w:rPr>
        <w:t>,</w:t>
      </w:r>
      <w:r w:rsidR="002A50E1">
        <w:rPr>
          <w:rFonts w:ascii="Times New Roman" w:hAnsi="Times New Roman" w:cs="Times New Roman"/>
          <w:sz w:val="24"/>
          <w:szCs w:val="24"/>
        </w:rPr>
        <w:t xml:space="preserve"> a tedy bez slyšení odpůrce vede k požadovanému cíli, kterým je v tomto případě rychlost řízení a šetření lidské důstojnosti ohrožené osoby</w:t>
      </w:r>
    </w:p>
    <w:p w14:paraId="0A56731C" w14:textId="76392212" w:rsidR="002A50E1" w:rsidRDefault="002A50E1" w:rsidP="000F19B3">
      <w:pPr>
        <w:pStyle w:val="Odstavecseseznamem"/>
        <w:numPr>
          <w:ilvl w:val="0"/>
          <w:numId w:val="7"/>
        </w:numPr>
        <w:tabs>
          <w:tab w:val="left" w:pos="708"/>
          <w:tab w:val="right" w:pos="9072"/>
        </w:tabs>
        <w:spacing w:line="360" w:lineRule="auto"/>
        <w:jc w:val="both"/>
        <w:rPr>
          <w:rFonts w:ascii="Times New Roman" w:hAnsi="Times New Roman" w:cs="Times New Roman"/>
          <w:sz w:val="24"/>
          <w:szCs w:val="24"/>
        </w:rPr>
      </w:pPr>
      <w:r w:rsidRPr="00817A5D">
        <w:rPr>
          <w:rFonts w:ascii="Times New Roman" w:hAnsi="Times New Roman" w:cs="Times New Roman"/>
          <w:b/>
          <w:bCs/>
          <w:sz w:val="24"/>
          <w:szCs w:val="24"/>
        </w:rPr>
        <w:t>Kritérium potřebnosti</w:t>
      </w:r>
      <w:r w:rsidR="00464258">
        <w:rPr>
          <w:rFonts w:ascii="Times New Roman" w:hAnsi="Times New Roman" w:cs="Times New Roman"/>
          <w:sz w:val="24"/>
          <w:szCs w:val="24"/>
        </w:rPr>
        <w:t xml:space="preserve"> – zde </w:t>
      </w:r>
      <w:r w:rsidR="000810A6">
        <w:rPr>
          <w:rFonts w:ascii="Times New Roman" w:hAnsi="Times New Roman" w:cs="Times New Roman"/>
          <w:sz w:val="24"/>
          <w:szCs w:val="24"/>
        </w:rPr>
        <w:t>se ptáme, zda není možno dosáhnout kýženého výsledku, tedy rychlosti řízení i jiným postupem než tím, že bude rozhodnuto bez jednání</w:t>
      </w:r>
    </w:p>
    <w:p w14:paraId="25EC2CD4" w14:textId="77F9117B" w:rsidR="009C2A19" w:rsidRDefault="009C2A19" w:rsidP="000F19B3">
      <w:pPr>
        <w:pStyle w:val="Odstavecseseznamem"/>
        <w:numPr>
          <w:ilvl w:val="0"/>
          <w:numId w:val="7"/>
        </w:numPr>
        <w:tabs>
          <w:tab w:val="left" w:pos="708"/>
          <w:tab w:val="right" w:pos="9072"/>
        </w:tabs>
        <w:spacing w:line="360" w:lineRule="auto"/>
        <w:jc w:val="both"/>
        <w:rPr>
          <w:rFonts w:ascii="Times New Roman" w:hAnsi="Times New Roman" w:cs="Times New Roman"/>
          <w:sz w:val="24"/>
          <w:szCs w:val="24"/>
        </w:rPr>
      </w:pPr>
      <w:r w:rsidRPr="00817A5D">
        <w:rPr>
          <w:rFonts w:ascii="Times New Roman" w:hAnsi="Times New Roman" w:cs="Times New Roman"/>
          <w:b/>
          <w:bCs/>
          <w:sz w:val="24"/>
          <w:szCs w:val="24"/>
        </w:rPr>
        <w:t>Kritérium poměřování</w:t>
      </w:r>
      <w:r>
        <w:rPr>
          <w:rFonts w:ascii="Times New Roman" w:hAnsi="Times New Roman" w:cs="Times New Roman"/>
          <w:sz w:val="24"/>
          <w:szCs w:val="24"/>
        </w:rPr>
        <w:t xml:space="preserve"> – v rámci tohoto kritéria srovnáváme závažnost práv stojících proti sobě</w:t>
      </w:r>
      <w:r w:rsidR="00464258">
        <w:rPr>
          <w:rFonts w:ascii="Times New Roman" w:hAnsi="Times New Roman" w:cs="Times New Roman"/>
          <w:sz w:val="24"/>
          <w:szCs w:val="24"/>
        </w:rPr>
        <w:t xml:space="preserve">. </w:t>
      </w:r>
      <w:r w:rsidR="000810A6">
        <w:rPr>
          <w:rFonts w:ascii="Times New Roman" w:hAnsi="Times New Roman" w:cs="Times New Roman"/>
          <w:sz w:val="24"/>
          <w:szCs w:val="24"/>
        </w:rPr>
        <w:t>Lze argumentovat, že v</w:t>
      </w:r>
      <w:r w:rsidR="00464258">
        <w:rPr>
          <w:rFonts w:ascii="Times New Roman" w:hAnsi="Times New Roman" w:cs="Times New Roman"/>
          <w:sz w:val="24"/>
          <w:szCs w:val="24"/>
        </w:rPr>
        <w:t xml:space="preserve">e srovnání se zásadou rychlosti řízení je právo na spravedlivý proces, slyšení obou stran a rovnost účastníků před soudem nepochybně výše na žebříčku hodnot. </w:t>
      </w:r>
      <w:r w:rsidR="000810A6">
        <w:rPr>
          <w:rFonts w:ascii="Times New Roman" w:hAnsi="Times New Roman" w:cs="Times New Roman"/>
          <w:sz w:val="24"/>
          <w:szCs w:val="24"/>
        </w:rPr>
        <w:t>Ale lidská důstojnost je hodnocena ještě výše. Ovšem je rovněž nutno podotknout, že povolením slyšení odpůrce nemusí být lidská důstojnost dotčena, záleží jen na postupu a chování soudu.</w:t>
      </w:r>
      <w:r w:rsidR="002020C2">
        <w:rPr>
          <w:rStyle w:val="Znakapoznpodarou"/>
          <w:rFonts w:ascii="Times New Roman" w:hAnsi="Times New Roman" w:cs="Times New Roman"/>
          <w:sz w:val="24"/>
          <w:szCs w:val="24"/>
        </w:rPr>
        <w:footnoteReference w:id="84"/>
      </w:r>
    </w:p>
    <w:p w14:paraId="3ED1B12E" w14:textId="2109328A" w:rsidR="005232C1" w:rsidRDefault="005232C1"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C7E71">
        <w:rPr>
          <w:rFonts w:ascii="Times New Roman" w:hAnsi="Times New Roman" w:cs="Times New Roman"/>
          <w:sz w:val="24"/>
          <w:szCs w:val="24"/>
        </w:rPr>
        <w:t>V</w:t>
      </w:r>
      <w:r w:rsidR="00845DFF">
        <w:rPr>
          <w:rFonts w:ascii="Times New Roman" w:hAnsi="Times New Roman" w:cs="Times New Roman"/>
          <w:sz w:val="24"/>
          <w:szCs w:val="24"/>
        </w:rPr>
        <w:t xml:space="preserve"> praxi </w:t>
      </w:r>
      <w:r w:rsidR="009C7E71">
        <w:rPr>
          <w:rFonts w:ascii="Times New Roman" w:hAnsi="Times New Roman" w:cs="Times New Roman"/>
          <w:sz w:val="24"/>
          <w:szCs w:val="24"/>
        </w:rPr>
        <w:t xml:space="preserve">ale soudy postupují </w:t>
      </w:r>
      <w:r w:rsidR="00845DFF">
        <w:rPr>
          <w:rFonts w:ascii="Times New Roman" w:hAnsi="Times New Roman" w:cs="Times New Roman"/>
          <w:sz w:val="24"/>
          <w:szCs w:val="24"/>
        </w:rPr>
        <w:t>tak, že nařízení jednání se považuje za pravidlo, a výjimky z něj se mohou činit pouze v případě, že k tomu existují závažné důvody. Takovým důvodem bude typicky to, že je zřejmé, že stav ohrožení stále trvá již ze samotného návrhu, vyjádření odpůrce či předložených listin. V takovém případě je soud ovšem povinen svůj postup řádně odůvodnit.</w:t>
      </w:r>
      <w:r w:rsidR="004D62BD">
        <w:rPr>
          <w:rStyle w:val="Znakapoznpodarou"/>
          <w:rFonts w:ascii="Times New Roman" w:hAnsi="Times New Roman" w:cs="Times New Roman"/>
          <w:sz w:val="24"/>
          <w:szCs w:val="24"/>
        </w:rPr>
        <w:footnoteReference w:id="85"/>
      </w:r>
    </w:p>
    <w:p w14:paraId="1A80E0EA" w14:textId="54C8A132" w:rsidR="00050270" w:rsidRDefault="00050270"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 se týče rozhodnutí o návrhu na prodloužení trvání předběžného opatření, zákon rovněž stanoví lhůtu, a to lhůtu dvou měsíců od podání návrhu. </w:t>
      </w:r>
      <w:r w:rsidR="009F42BE">
        <w:rPr>
          <w:rFonts w:ascii="Times New Roman" w:hAnsi="Times New Roman" w:cs="Times New Roman"/>
          <w:sz w:val="24"/>
          <w:szCs w:val="24"/>
        </w:rPr>
        <w:t>Jde o pořádkovou lhůtu</w:t>
      </w:r>
      <w:r w:rsidR="009F42BE">
        <w:rPr>
          <w:rStyle w:val="Znakapoznpodarou"/>
          <w:rFonts w:ascii="Times New Roman" w:hAnsi="Times New Roman" w:cs="Times New Roman"/>
          <w:sz w:val="24"/>
          <w:szCs w:val="24"/>
        </w:rPr>
        <w:footnoteReference w:id="86"/>
      </w:r>
      <w:r w:rsidR="009F42BE">
        <w:rPr>
          <w:rFonts w:ascii="Times New Roman" w:hAnsi="Times New Roman" w:cs="Times New Roman"/>
          <w:sz w:val="24"/>
          <w:szCs w:val="24"/>
        </w:rPr>
        <w:t xml:space="preserve">. </w:t>
      </w:r>
      <w:r>
        <w:rPr>
          <w:rFonts w:ascii="Times New Roman" w:hAnsi="Times New Roman" w:cs="Times New Roman"/>
          <w:sz w:val="24"/>
          <w:szCs w:val="24"/>
        </w:rPr>
        <w:t xml:space="preserve">Přestože </w:t>
      </w:r>
      <w:r w:rsidR="000D4161">
        <w:rPr>
          <w:rFonts w:ascii="Times New Roman" w:hAnsi="Times New Roman" w:cs="Times New Roman"/>
          <w:sz w:val="24"/>
          <w:szCs w:val="24"/>
        </w:rPr>
        <w:t xml:space="preserve">se </w:t>
      </w:r>
      <w:r w:rsidR="000A051E">
        <w:rPr>
          <w:rFonts w:ascii="Times New Roman" w:hAnsi="Times New Roman" w:cs="Times New Roman"/>
          <w:sz w:val="24"/>
          <w:szCs w:val="24"/>
        </w:rPr>
        <w:t>oproti</w:t>
      </w:r>
      <w:r>
        <w:rPr>
          <w:rFonts w:ascii="Times New Roman" w:hAnsi="Times New Roman" w:cs="Times New Roman"/>
          <w:sz w:val="24"/>
          <w:szCs w:val="24"/>
        </w:rPr>
        <w:t xml:space="preserve"> lhůt</w:t>
      </w:r>
      <w:r w:rsidR="000A051E">
        <w:rPr>
          <w:rFonts w:ascii="Times New Roman" w:hAnsi="Times New Roman" w:cs="Times New Roman"/>
          <w:sz w:val="24"/>
          <w:szCs w:val="24"/>
        </w:rPr>
        <w:t>ě</w:t>
      </w:r>
      <w:r>
        <w:rPr>
          <w:rFonts w:ascii="Times New Roman" w:hAnsi="Times New Roman" w:cs="Times New Roman"/>
          <w:sz w:val="24"/>
          <w:szCs w:val="24"/>
        </w:rPr>
        <w:t xml:space="preserve"> pro vydání rozhodnutí o původním návrhu na vydání předběžného opatření</w:t>
      </w:r>
      <w:r w:rsidR="000D4161">
        <w:rPr>
          <w:rFonts w:ascii="Times New Roman" w:hAnsi="Times New Roman" w:cs="Times New Roman"/>
          <w:sz w:val="24"/>
          <w:szCs w:val="24"/>
        </w:rPr>
        <w:t xml:space="preserve"> jedná o lhůtu zásadně delší</w:t>
      </w:r>
      <w:r>
        <w:rPr>
          <w:rFonts w:ascii="Times New Roman" w:hAnsi="Times New Roman" w:cs="Times New Roman"/>
          <w:sz w:val="24"/>
          <w:szCs w:val="24"/>
        </w:rPr>
        <w:t xml:space="preserve">, nesmíme zapomínat, že tomuto rozhodnutí bude </w:t>
      </w:r>
      <w:r w:rsidR="000D4161">
        <w:rPr>
          <w:rFonts w:ascii="Times New Roman" w:hAnsi="Times New Roman" w:cs="Times New Roman"/>
          <w:sz w:val="24"/>
          <w:szCs w:val="24"/>
        </w:rPr>
        <w:t xml:space="preserve">zpravidla </w:t>
      </w:r>
      <w:r>
        <w:rPr>
          <w:rFonts w:ascii="Times New Roman" w:hAnsi="Times New Roman" w:cs="Times New Roman"/>
          <w:sz w:val="24"/>
          <w:szCs w:val="24"/>
        </w:rPr>
        <w:t>předcházet jednání</w:t>
      </w:r>
      <w:r w:rsidR="00EC7551">
        <w:rPr>
          <w:rFonts w:ascii="Times New Roman" w:hAnsi="Times New Roman" w:cs="Times New Roman"/>
          <w:sz w:val="24"/>
          <w:szCs w:val="24"/>
        </w:rPr>
        <w:t xml:space="preserve"> </w:t>
      </w:r>
      <w:r>
        <w:rPr>
          <w:rFonts w:ascii="Times New Roman" w:hAnsi="Times New Roman" w:cs="Times New Roman"/>
          <w:sz w:val="24"/>
          <w:szCs w:val="24"/>
        </w:rPr>
        <w:t>v </w:t>
      </w:r>
      <w:proofErr w:type="gramStart"/>
      <w:r>
        <w:rPr>
          <w:rFonts w:ascii="Times New Roman" w:hAnsi="Times New Roman" w:cs="Times New Roman"/>
          <w:sz w:val="24"/>
          <w:szCs w:val="24"/>
        </w:rPr>
        <w:t>rámci kterého</w:t>
      </w:r>
      <w:proofErr w:type="gramEnd"/>
      <w:r>
        <w:rPr>
          <w:rFonts w:ascii="Times New Roman" w:hAnsi="Times New Roman" w:cs="Times New Roman"/>
          <w:sz w:val="24"/>
          <w:szCs w:val="24"/>
        </w:rPr>
        <w:t xml:space="preserve"> bude probíhat klasické dokazování</w:t>
      </w:r>
      <w:r w:rsidR="00277FB5">
        <w:rPr>
          <w:rFonts w:ascii="Times New Roman" w:hAnsi="Times New Roman" w:cs="Times New Roman"/>
          <w:sz w:val="24"/>
          <w:szCs w:val="24"/>
        </w:rPr>
        <w:t xml:space="preserve">, </w:t>
      </w:r>
      <w:r w:rsidR="003E0AC3">
        <w:rPr>
          <w:rFonts w:ascii="Times New Roman" w:hAnsi="Times New Roman" w:cs="Times New Roman"/>
          <w:sz w:val="24"/>
          <w:szCs w:val="24"/>
        </w:rPr>
        <w:t>bude tedy</w:t>
      </w:r>
      <w:r w:rsidR="00277FB5">
        <w:rPr>
          <w:rFonts w:ascii="Times New Roman" w:hAnsi="Times New Roman" w:cs="Times New Roman"/>
          <w:sz w:val="24"/>
          <w:szCs w:val="24"/>
        </w:rPr>
        <w:t xml:space="preserve"> zapotřebí zajistit důkazy</w:t>
      </w:r>
      <w:r w:rsidR="00C5104B">
        <w:rPr>
          <w:rFonts w:ascii="Times New Roman" w:hAnsi="Times New Roman" w:cs="Times New Roman"/>
          <w:sz w:val="24"/>
          <w:szCs w:val="24"/>
        </w:rPr>
        <w:t>.</w:t>
      </w:r>
      <w:r w:rsidR="00302DC1">
        <w:rPr>
          <w:rStyle w:val="Znakapoznpodarou"/>
          <w:rFonts w:ascii="Times New Roman" w:hAnsi="Times New Roman" w:cs="Times New Roman"/>
          <w:sz w:val="24"/>
          <w:szCs w:val="24"/>
        </w:rPr>
        <w:footnoteReference w:id="87"/>
      </w:r>
    </w:p>
    <w:p w14:paraId="1B01B3ED" w14:textId="40D434CE" w:rsidR="00D5197F" w:rsidRPr="00956988" w:rsidRDefault="00D5197F"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Soud může dobu trvání předběžného opatření prodloužit pouze na dobu nezbytně nutnou, a to za podmínky, že navrhovatel prokáže své majetkové a jiné poměry, zvláště vlastnické či jiné vztahy ke společnému obydlí. Pokud tyto neprokáže, soud může předběžné </w:t>
      </w:r>
      <w:r>
        <w:rPr>
          <w:rFonts w:ascii="Times New Roman" w:hAnsi="Times New Roman" w:cs="Times New Roman"/>
          <w:sz w:val="24"/>
          <w:szCs w:val="24"/>
        </w:rPr>
        <w:lastRenderedPageBreak/>
        <w:t>opatření prodloužit pouze z důvodů zvláštního zřetele hodných</w:t>
      </w:r>
      <w:r w:rsidR="004C690F">
        <w:rPr>
          <w:rFonts w:ascii="Times New Roman" w:hAnsi="Times New Roman" w:cs="Times New Roman"/>
          <w:sz w:val="24"/>
          <w:szCs w:val="24"/>
        </w:rPr>
        <w:t>, z</w:t>
      </w:r>
      <w:r w:rsidR="00956988">
        <w:rPr>
          <w:rFonts w:ascii="Times New Roman" w:hAnsi="Times New Roman" w:cs="Times New Roman"/>
          <w:sz w:val="24"/>
          <w:szCs w:val="24"/>
        </w:rPr>
        <w:t> </w:t>
      </w:r>
      <w:r w:rsidR="004C690F">
        <w:rPr>
          <w:rFonts w:ascii="Times New Roman" w:hAnsi="Times New Roman" w:cs="Times New Roman"/>
          <w:sz w:val="24"/>
          <w:szCs w:val="24"/>
        </w:rPr>
        <w:t>čeho</w:t>
      </w:r>
      <w:r w:rsidR="00956988">
        <w:rPr>
          <w:rFonts w:ascii="Times New Roman" w:hAnsi="Times New Roman" w:cs="Times New Roman"/>
          <w:sz w:val="24"/>
          <w:szCs w:val="24"/>
        </w:rPr>
        <w:t>ž</w:t>
      </w:r>
      <w:r w:rsidR="004C690F">
        <w:rPr>
          <w:rFonts w:ascii="Times New Roman" w:hAnsi="Times New Roman" w:cs="Times New Roman"/>
          <w:sz w:val="24"/>
          <w:szCs w:val="24"/>
        </w:rPr>
        <w:t xml:space="preserve"> vyplývá, že půjde pouze o výjimečné situace.</w:t>
      </w:r>
      <w:r w:rsidR="00F50597">
        <w:rPr>
          <w:rStyle w:val="Znakapoznpodarou"/>
          <w:rFonts w:ascii="Times New Roman" w:hAnsi="Times New Roman" w:cs="Times New Roman"/>
          <w:sz w:val="24"/>
          <w:szCs w:val="24"/>
        </w:rPr>
        <w:footnoteReference w:id="88"/>
      </w:r>
      <w:r w:rsidR="00956988">
        <w:rPr>
          <w:rFonts w:ascii="Times New Roman" w:hAnsi="Times New Roman" w:cs="Times New Roman"/>
          <w:sz w:val="24"/>
          <w:szCs w:val="24"/>
        </w:rPr>
        <w:t xml:space="preserve"> V takových situacích bude muset soud obzvláště </w:t>
      </w:r>
      <w:r w:rsidR="00956988" w:rsidRPr="00956988">
        <w:rPr>
          <w:rFonts w:ascii="Times New Roman" w:hAnsi="Times New Roman" w:cs="Times New Roman"/>
          <w:sz w:val="24"/>
          <w:szCs w:val="24"/>
        </w:rPr>
        <w:t>důkladně</w:t>
      </w:r>
      <w:r w:rsidR="00956988">
        <w:rPr>
          <w:rFonts w:ascii="Times New Roman" w:hAnsi="Times New Roman" w:cs="Times New Roman"/>
          <w:sz w:val="24"/>
          <w:szCs w:val="24"/>
        </w:rPr>
        <w:t xml:space="preserve"> posoudit, zda je zde na místě předběžné opatření prodloužit, a to po zodpovězení otázek: zda je možné odůvodnit další omezení odpůrce a zda zájem na ochraně navrhovatele stále ještě převažuje nad zájmy odpůrce.</w:t>
      </w:r>
      <w:r w:rsidR="00956988">
        <w:rPr>
          <w:rStyle w:val="Znakapoznpodarou"/>
          <w:rFonts w:ascii="Times New Roman" w:hAnsi="Times New Roman" w:cs="Times New Roman"/>
          <w:sz w:val="24"/>
          <w:szCs w:val="24"/>
        </w:rPr>
        <w:footnoteReference w:id="89"/>
      </w:r>
    </w:p>
    <w:p w14:paraId="70C7A7CB" w14:textId="7383E8FD" w:rsidR="00125266" w:rsidRDefault="0089663C"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t>Dobou nezbytně nutnou rozumíme kupříkladu dobu, která je zapotřebí k tomu, aby si navrhovatel zajistil jiné bydlení či dobu, po kterou bude pravděpodobně ještě trvat řízení ve věci samé.</w:t>
      </w:r>
      <w:r w:rsidR="003B69EE">
        <w:rPr>
          <w:rFonts w:ascii="Times New Roman" w:hAnsi="Times New Roman" w:cs="Times New Roman"/>
          <w:sz w:val="24"/>
          <w:szCs w:val="24"/>
        </w:rPr>
        <w:t xml:space="preserve"> Soud musí důkladně zvážit, zda předběžné opatření prodloužit, jelikož již samotné předběžné opatření výrazně zasahuje do odpůrcových práv, a prodloužení jeho trvání by do těchto práv s ohledem na maximální dobu trvání až 6 měsíců zasáhlo nepochybně ještě více. Je tedy na soudu, aby podrobně zkoumal, zda navrhovateli stále skutečně hrozí nebezpečí nebo porušení či ohrožení </w:t>
      </w:r>
      <w:r w:rsidR="000A3C83">
        <w:rPr>
          <w:rFonts w:ascii="Times New Roman" w:hAnsi="Times New Roman" w:cs="Times New Roman"/>
          <w:sz w:val="24"/>
          <w:szCs w:val="24"/>
        </w:rPr>
        <w:t xml:space="preserve">jeho </w:t>
      </w:r>
      <w:r w:rsidR="003B69EE">
        <w:rPr>
          <w:rFonts w:ascii="Times New Roman" w:hAnsi="Times New Roman" w:cs="Times New Roman"/>
          <w:sz w:val="24"/>
          <w:szCs w:val="24"/>
        </w:rPr>
        <w:t>práv</w:t>
      </w:r>
      <w:r w:rsidR="00E5103F">
        <w:rPr>
          <w:rFonts w:ascii="Times New Roman" w:hAnsi="Times New Roman" w:cs="Times New Roman"/>
          <w:sz w:val="24"/>
          <w:szCs w:val="24"/>
        </w:rPr>
        <w:t xml:space="preserve"> ze strany odpůrce</w:t>
      </w:r>
      <w:r w:rsidR="003B69EE">
        <w:rPr>
          <w:rFonts w:ascii="Times New Roman" w:hAnsi="Times New Roman" w:cs="Times New Roman"/>
          <w:sz w:val="24"/>
          <w:szCs w:val="24"/>
        </w:rPr>
        <w:t>.</w:t>
      </w:r>
      <w:r w:rsidR="00B003C7">
        <w:rPr>
          <w:rFonts w:ascii="Times New Roman" w:hAnsi="Times New Roman" w:cs="Times New Roman"/>
          <w:sz w:val="24"/>
          <w:szCs w:val="24"/>
        </w:rPr>
        <w:t xml:space="preserve"> </w:t>
      </w:r>
      <w:r w:rsidR="00DD3464">
        <w:rPr>
          <w:rStyle w:val="Znakapoznpodarou"/>
          <w:rFonts w:ascii="Times New Roman" w:hAnsi="Times New Roman" w:cs="Times New Roman"/>
          <w:sz w:val="24"/>
          <w:szCs w:val="24"/>
        </w:rPr>
        <w:footnoteReference w:id="90"/>
      </w:r>
    </w:p>
    <w:p w14:paraId="6C3D4533" w14:textId="1A15632E" w:rsidR="006256E5" w:rsidRDefault="006256E5" w:rsidP="009E0E24">
      <w:pPr>
        <w:pStyle w:val="Nadpis2"/>
        <w:numPr>
          <w:ilvl w:val="1"/>
          <w:numId w:val="17"/>
        </w:numPr>
      </w:pPr>
      <w:bookmarkStart w:id="49" w:name="_Toc27039624"/>
      <w:r>
        <w:t>Zánik předběžného opatření</w:t>
      </w:r>
      <w:bookmarkEnd w:id="49"/>
    </w:p>
    <w:p w14:paraId="4B3AE58A" w14:textId="77777777" w:rsidR="00242FA7" w:rsidRPr="00242FA7" w:rsidRDefault="00242FA7" w:rsidP="00242FA7"/>
    <w:p w14:paraId="2B0FB237" w14:textId="16EC2A69" w:rsidR="0032796F" w:rsidRDefault="006256E5"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2796F">
        <w:rPr>
          <w:rFonts w:ascii="Times New Roman" w:hAnsi="Times New Roman" w:cs="Times New Roman"/>
          <w:sz w:val="24"/>
          <w:szCs w:val="24"/>
        </w:rPr>
        <w:t xml:space="preserve">Předběžné opatření zaniká nejpozději uplynutím 6 měsíců ode dne, kdy nabylo vykonatelnosti. </w:t>
      </w:r>
      <w:r w:rsidR="00D41162">
        <w:rPr>
          <w:rFonts w:ascii="Times New Roman" w:hAnsi="Times New Roman" w:cs="Times New Roman"/>
          <w:sz w:val="24"/>
          <w:szCs w:val="24"/>
        </w:rPr>
        <w:t>Jedná se ovšem o nejzazší termín, do k</w:t>
      </w:r>
      <w:r w:rsidR="00B94107">
        <w:rPr>
          <w:rFonts w:ascii="Times New Roman" w:hAnsi="Times New Roman" w:cs="Times New Roman"/>
          <w:sz w:val="24"/>
          <w:szCs w:val="24"/>
        </w:rPr>
        <w:t>terého</w:t>
      </w:r>
      <w:r w:rsidR="00D41162">
        <w:rPr>
          <w:rFonts w:ascii="Times New Roman" w:hAnsi="Times New Roman" w:cs="Times New Roman"/>
          <w:sz w:val="24"/>
          <w:szCs w:val="24"/>
        </w:rPr>
        <w:t xml:space="preserve"> může </w:t>
      </w:r>
      <w:r w:rsidR="00D85766">
        <w:rPr>
          <w:rFonts w:ascii="Times New Roman" w:hAnsi="Times New Roman" w:cs="Times New Roman"/>
          <w:sz w:val="24"/>
          <w:szCs w:val="24"/>
        </w:rPr>
        <w:t>předběžné opatření</w:t>
      </w:r>
      <w:r w:rsidR="00D41162">
        <w:rPr>
          <w:rFonts w:ascii="Times New Roman" w:hAnsi="Times New Roman" w:cs="Times New Roman"/>
          <w:sz w:val="24"/>
          <w:szCs w:val="24"/>
        </w:rPr>
        <w:t xml:space="preserve"> trvat, </w:t>
      </w:r>
      <w:r w:rsidR="00B94107">
        <w:rPr>
          <w:rFonts w:ascii="Times New Roman" w:hAnsi="Times New Roman" w:cs="Times New Roman"/>
          <w:sz w:val="24"/>
          <w:szCs w:val="24"/>
        </w:rPr>
        <w:t xml:space="preserve">neboť </w:t>
      </w:r>
      <w:r w:rsidR="00D41162">
        <w:rPr>
          <w:rFonts w:ascii="Times New Roman" w:hAnsi="Times New Roman" w:cs="Times New Roman"/>
          <w:sz w:val="24"/>
          <w:szCs w:val="24"/>
        </w:rPr>
        <w:t xml:space="preserve">přesná doba, na kterou se konkrétní </w:t>
      </w:r>
      <w:r w:rsidR="00D85766">
        <w:rPr>
          <w:rFonts w:ascii="Times New Roman" w:hAnsi="Times New Roman" w:cs="Times New Roman"/>
          <w:sz w:val="24"/>
          <w:szCs w:val="24"/>
        </w:rPr>
        <w:t>předběžné opatření</w:t>
      </w:r>
      <w:r w:rsidR="00D41162">
        <w:rPr>
          <w:rFonts w:ascii="Times New Roman" w:hAnsi="Times New Roman" w:cs="Times New Roman"/>
          <w:sz w:val="24"/>
          <w:szCs w:val="24"/>
        </w:rPr>
        <w:t xml:space="preserve"> prodlužuje, bude vždy stanovena soudem ve výroku rozhodnutí. </w:t>
      </w:r>
      <w:r w:rsidR="0032796F">
        <w:rPr>
          <w:rFonts w:ascii="Times New Roman" w:hAnsi="Times New Roman" w:cs="Times New Roman"/>
          <w:sz w:val="24"/>
          <w:szCs w:val="24"/>
        </w:rPr>
        <w:t>Navrhovateli ale nic nebrání v tom, aby po zániku předběžného opatření podal opětovný návrh na vydání předběžného opatření</w:t>
      </w:r>
      <w:r w:rsidR="00726807">
        <w:rPr>
          <w:rFonts w:ascii="Times New Roman" w:hAnsi="Times New Roman" w:cs="Times New Roman"/>
          <w:sz w:val="24"/>
          <w:szCs w:val="24"/>
        </w:rPr>
        <w:t>; jelikož předběžné opatření není svou povahou meritorním rozhodnutím, nenastává zde překážka věci roz</w:t>
      </w:r>
      <w:r w:rsidR="0045556A">
        <w:rPr>
          <w:rFonts w:ascii="Times New Roman" w:hAnsi="Times New Roman" w:cs="Times New Roman"/>
          <w:sz w:val="24"/>
          <w:szCs w:val="24"/>
        </w:rPr>
        <w:t>souzené</w:t>
      </w:r>
      <w:r w:rsidR="00757A20">
        <w:rPr>
          <w:rStyle w:val="Znakapoznpodarou"/>
          <w:rFonts w:ascii="Times New Roman" w:hAnsi="Times New Roman" w:cs="Times New Roman"/>
          <w:sz w:val="24"/>
          <w:szCs w:val="24"/>
        </w:rPr>
        <w:footnoteReference w:id="91"/>
      </w:r>
      <w:r w:rsidR="0045556A">
        <w:rPr>
          <w:rFonts w:ascii="Times New Roman" w:hAnsi="Times New Roman" w:cs="Times New Roman"/>
          <w:sz w:val="24"/>
          <w:szCs w:val="24"/>
        </w:rPr>
        <w:t>.</w:t>
      </w:r>
    </w:p>
    <w:p w14:paraId="0C7CAABF" w14:textId="4F4CB26F" w:rsidR="00212414" w:rsidRDefault="00250AB5"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C3D17">
        <w:rPr>
          <w:rFonts w:ascii="Times New Roman" w:hAnsi="Times New Roman" w:cs="Times New Roman"/>
          <w:sz w:val="24"/>
          <w:szCs w:val="24"/>
        </w:rPr>
        <w:t xml:space="preserve">Kromě </w:t>
      </w:r>
      <w:proofErr w:type="gramStart"/>
      <w:r w:rsidR="004C3D17">
        <w:rPr>
          <w:rFonts w:ascii="Times New Roman" w:hAnsi="Times New Roman" w:cs="Times New Roman"/>
          <w:sz w:val="24"/>
          <w:szCs w:val="24"/>
        </w:rPr>
        <w:t>uplynutí</w:t>
      </w:r>
      <w:r w:rsidR="00D41162">
        <w:rPr>
          <w:rFonts w:ascii="Times New Roman" w:hAnsi="Times New Roman" w:cs="Times New Roman"/>
          <w:sz w:val="24"/>
          <w:szCs w:val="24"/>
        </w:rPr>
        <w:t>m</w:t>
      </w:r>
      <w:proofErr w:type="gramEnd"/>
      <w:r w:rsidR="004C3D17">
        <w:rPr>
          <w:rFonts w:ascii="Times New Roman" w:hAnsi="Times New Roman" w:cs="Times New Roman"/>
          <w:sz w:val="24"/>
          <w:szCs w:val="24"/>
        </w:rPr>
        <w:t xml:space="preserve"> doby jeho trvání může p</w:t>
      </w:r>
      <w:r>
        <w:rPr>
          <w:rFonts w:ascii="Times New Roman" w:hAnsi="Times New Roman" w:cs="Times New Roman"/>
          <w:sz w:val="24"/>
          <w:szCs w:val="24"/>
        </w:rPr>
        <w:t xml:space="preserve">ředběžné opatření </w:t>
      </w:r>
      <w:r w:rsidR="004C3D17">
        <w:rPr>
          <w:rFonts w:ascii="Times New Roman" w:hAnsi="Times New Roman" w:cs="Times New Roman"/>
          <w:sz w:val="24"/>
          <w:szCs w:val="24"/>
        </w:rPr>
        <w:t xml:space="preserve">zaniknout </w:t>
      </w:r>
      <w:r>
        <w:rPr>
          <w:rFonts w:ascii="Times New Roman" w:hAnsi="Times New Roman" w:cs="Times New Roman"/>
          <w:sz w:val="24"/>
          <w:szCs w:val="24"/>
        </w:rPr>
        <w:t xml:space="preserve">rovněž jeho </w:t>
      </w:r>
      <w:r w:rsidRPr="00F31CB9">
        <w:rPr>
          <w:rFonts w:ascii="Times New Roman" w:hAnsi="Times New Roman" w:cs="Times New Roman"/>
          <w:sz w:val="24"/>
          <w:szCs w:val="24"/>
        </w:rPr>
        <w:t>zrušením</w:t>
      </w:r>
      <w:r>
        <w:rPr>
          <w:rFonts w:ascii="Times New Roman" w:hAnsi="Times New Roman" w:cs="Times New Roman"/>
          <w:sz w:val="24"/>
          <w:szCs w:val="24"/>
        </w:rPr>
        <w:t xml:space="preserve">, a to na návrh. Pokud byl takový návrh jednou zamítnut, může být opětovný návrh podán nejdříve po uplynutí 3 měsíců od </w:t>
      </w:r>
      <w:r w:rsidR="00D85766">
        <w:rPr>
          <w:rFonts w:ascii="Times New Roman" w:hAnsi="Times New Roman" w:cs="Times New Roman"/>
          <w:sz w:val="24"/>
          <w:szCs w:val="24"/>
        </w:rPr>
        <w:t>právní moci</w:t>
      </w:r>
      <w:r>
        <w:rPr>
          <w:rFonts w:ascii="Times New Roman" w:hAnsi="Times New Roman" w:cs="Times New Roman"/>
          <w:sz w:val="24"/>
          <w:szCs w:val="24"/>
        </w:rPr>
        <w:t xml:space="preserve"> rozhodnutí o zamítnutí.</w:t>
      </w:r>
      <w:r w:rsidR="00B654D0">
        <w:rPr>
          <w:rStyle w:val="Znakapoznpodarou"/>
          <w:rFonts w:ascii="Times New Roman" w:hAnsi="Times New Roman" w:cs="Times New Roman"/>
          <w:sz w:val="24"/>
          <w:szCs w:val="24"/>
        </w:rPr>
        <w:footnoteReference w:id="92"/>
      </w:r>
      <w:r>
        <w:rPr>
          <w:rFonts w:ascii="Times New Roman" w:hAnsi="Times New Roman" w:cs="Times New Roman"/>
          <w:sz w:val="24"/>
          <w:szCs w:val="24"/>
        </w:rPr>
        <w:t xml:space="preserve"> </w:t>
      </w:r>
      <w:r w:rsidR="00212414">
        <w:rPr>
          <w:rFonts w:ascii="Times New Roman" w:hAnsi="Times New Roman" w:cs="Times New Roman"/>
          <w:sz w:val="24"/>
          <w:szCs w:val="24"/>
        </w:rPr>
        <w:t xml:space="preserve">Z logiky věci tedy vyplývá, že opětovný návrh na zrušení </w:t>
      </w:r>
      <w:r w:rsidR="00D85766">
        <w:rPr>
          <w:rFonts w:ascii="Times New Roman" w:hAnsi="Times New Roman" w:cs="Times New Roman"/>
          <w:sz w:val="24"/>
          <w:szCs w:val="24"/>
        </w:rPr>
        <w:t>předběžného opatření</w:t>
      </w:r>
      <w:r w:rsidR="00212414">
        <w:rPr>
          <w:rFonts w:ascii="Times New Roman" w:hAnsi="Times New Roman" w:cs="Times New Roman"/>
          <w:sz w:val="24"/>
          <w:szCs w:val="24"/>
        </w:rPr>
        <w:t xml:space="preserve"> může být </w:t>
      </w:r>
      <w:proofErr w:type="gramStart"/>
      <w:r w:rsidR="00212414">
        <w:rPr>
          <w:rFonts w:ascii="Times New Roman" w:hAnsi="Times New Roman" w:cs="Times New Roman"/>
          <w:sz w:val="24"/>
          <w:szCs w:val="24"/>
        </w:rPr>
        <w:t>podán pouze</w:t>
      </w:r>
      <w:proofErr w:type="gramEnd"/>
      <w:r w:rsidR="00212414">
        <w:rPr>
          <w:rFonts w:ascii="Times New Roman" w:hAnsi="Times New Roman" w:cs="Times New Roman"/>
          <w:sz w:val="24"/>
          <w:szCs w:val="24"/>
        </w:rPr>
        <w:t xml:space="preserve"> pokud bylo prodlouženo trvání předběžného opatření. </w:t>
      </w:r>
      <w:r w:rsidR="00F254B4">
        <w:rPr>
          <w:rFonts w:ascii="Times New Roman" w:hAnsi="Times New Roman" w:cs="Times New Roman"/>
          <w:sz w:val="24"/>
          <w:szCs w:val="24"/>
        </w:rPr>
        <w:t>Záměrem takového omezení je očividně zamezit podávání bezpředmětných stále se opakujících návrhů.</w:t>
      </w:r>
    </w:p>
    <w:p w14:paraId="4506DDB4" w14:textId="3916C96B" w:rsidR="00465509" w:rsidRDefault="00212414" w:rsidP="007A465C">
      <w:pPr>
        <w:tabs>
          <w:tab w:val="left" w:pos="708"/>
          <w:tab w:val="right" w:pos="9072"/>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82B90">
        <w:rPr>
          <w:rFonts w:ascii="Times New Roman" w:hAnsi="Times New Roman" w:cs="Times New Roman"/>
          <w:sz w:val="24"/>
          <w:szCs w:val="24"/>
        </w:rPr>
        <w:t xml:space="preserve">Na rozhodnutí o návrhu na zrušení </w:t>
      </w:r>
      <w:r w:rsidR="00D85766">
        <w:rPr>
          <w:rFonts w:ascii="Times New Roman" w:hAnsi="Times New Roman" w:cs="Times New Roman"/>
          <w:sz w:val="24"/>
          <w:szCs w:val="24"/>
        </w:rPr>
        <w:t>předběžného opatření</w:t>
      </w:r>
      <w:r w:rsidR="00D82B90">
        <w:rPr>
          <w:rFonts w:ascii="Times New Roman" w:hAnsi="Times New Roman" w:cs="Times New Roman"/>
          <w:sz w:val="24"/>
          <w:szCs w:val="24"/>
        </w:rPr>
        <w:t xml:space="preserve"> má soud opět 2 měsíce</w:t>
      </w:r>
      <w:r w:rsidR="00D82B90">
        <w:rPr>
          <w:rStyle w:val="Znakapoznpodarou"/>
          <w:rFonts w:ascii="Times New Roman" w:hAnsi="Times New Roman" w:cs="Times New Roman"/>
          <w:sz w:val="24"/>
          <w:szCs w:val="24"/>
        </w:rPr>
        <w:footnoteReference w:id="93"/>
      </w:r>
      <w:r w:rsidR="00D82B90">
        <w:rPr>
          <w:rFonts w:ascii="Times New Roman" w:hAnsi="Times New Roman" w:cs="Times New Roman"/>
          <w:sz w:val="24"/>
          <w:szCs w:val="24"/>
        </w:rPr>
        <w:t xml:space="preserve">. </w:t>
      </w:r>
      <w:r w:rsidR="00434D3F">
        <w:rPr>
          <w:rFonts w:ascii="Times New Roman" w:hAnsi="Times New Roman" w:cs="Times New Roman"/>
          <w:sz w:val="24"/>
          <w:szCs w:val="24"/>
        </w:rPr>
        <w:t xml:space="preserve">Návrhu na zrušení předběžného opatření soud vyhoví v případě, že okolnosti, pro které bylo </w:t>
      </w:r>
      <w:r w:rsidR="00D85766">
        <w:rPr>
          <w:rFonts w:ascii="Times New Roman" w:hAnsi="Times New Roman" w:cs="Times New Roman"/>
          <w:sz w:val="24"/>
          <w:szCs w:val="24"/>
        </w:rPr>
        <w:t>předběžné opatření</w:t>
      </w:r>
      <w:r w:rsidR="00434D3F">
        <w:rPr>
          <w:rFonts w:ascii="Times New Roman" w:hAnsi="Times New Roman" w:cs="Times New Roman"/>
          <w:sz w:val="24"/>
          <w:szCs w:val="24"/>
        </w:rPr>
        <w:t xml:space="preserve"> nařízeno, pominuly.</w:t>
      </w:r>
      <w:r w:rsidR="00505855">
        <w:rPr>
          <w:rFonts w:ascii="Times New Roman" w:hAnsi="Times New Roman" w:cs="Times New Roman"/>
          <w:sz w:val="24"/>
          <w:szCs w:val="24"/>
        </w:rPr>
        <w:t xml:space="preserve"> </w:t>
      </w:r>
      <w:r w:rsidR="00240355">
        <w:rPr>
          <w:rFonts w:ascii="Times New Roman" w:hAnsi="Times New Roman" w:cs="Times New Roman"/>
          <w:sz w:val="24"/>
          <w:szCs w:val="24"/>
        </w:rPr>
        <w:t xml:space="preserve">Druhým, i když ne jednohlasně uznávaným důvodem pro zrušení </w:t>
      </w:r>
      <w:r w:rsidR="00CE114F">
        <w:rPr>
          <w:rFonts w:ascii="Times New Roman" w:hAnsi="Times New Roman" w:cs="Times New Roman"/>
          <w:sz w:val="24"/>
          <w:szCs w:val="24"/>
        </w:rPr>
        <w:t>předběžného opatření</w:t>
      </w:r>
      <w:r w:rsidR="00240355">
        <w:rPr>
          <w:rFonts w:ascii="Times New Roman" w:hAnsi="Times New Roman" w:cs="Times New Roman"/>
          <w:sz w:val="24"/>
          <w:szCs w:val="24"/>
        </w:rPr>
        <w:t xml:space="preserve"> je, pokud k okamžiku vydání </w:t>
      </w:r>
      <w:r w:rsidR="00CE114F">
        <w:rPr>
          <w:rFonts w:ascii="Times New Roman" w:hAnsi="Times New Roman" w:cs="Times New Roman"/>
          <w:sz w:val="24"/>
          <w:szCs w:val="24"/>
        </w:rPr>
        <w:t>předběžného opatření</w:t>
      </w:r>
      <w:r w:rsidR="00240355">
        <w:rPr>
          <w:rFonts w:ascii="Times New Roman" w:hAnsi="Times New Roman" w:cs="Times New Roman"/>
          <w:sz w:val="24"/>
          <w:szCs w:val="24"/>
        </w:rPr>
        <w:t xml:space="preserve"> neexistovaly předpoklady k jeho nařízení (stejně tak v řízení o prodloužení trvání </w:t>
      </w:r>
      <w:r w:rsidR="00CE114F">
        <w:rPr>
          <w:rFonts w:ascii="Times New Roman" w:hAnsi="Times New Roman" w:cs="Times New Roman"/>
          <w:sz w:val="24"/>
          <w:szCs w:val="24"/>
        </w:rPr>
        <w:t>předběžného opatření</w:t>
      </w:r>
      <w:r w:rsidR="00240355">
        <w:rPr>
          <w:rFonts w:ascii="Times New Roman" w:hAnsi="Times New Roman" w:cs="Times New Roman"/>
          <w:sz w:val="24"/>
          <w:szCs w:val="24"/>
        </w:rPr>
        <w:t xml:space="preserve">). </w:t>
      </w:r>
      <w:r w:rsidR="00505855">
        <w:rPr>
          <w:rFonts w:ascii="Times New Roman" w:hAnsi="Times New Roman" w:cs="Times New Roman"/>
          <w:sz w:val="24"/>
          <w:szCs w:val="24"/>
        </w:rPr>
        <w:t xml:space="preserve">Návrh na zrušení </w:t>
      </w:r>
      <w:r w:rsidR="00CE114F">
        <w:rPr>
          <w:rFonts w:ascii="Times New Roman" w:hAnsi="Times New Roman" w:cs="Times New Roman"/>
          <w:sz w:val="24"/>
          <w:szCs w:val="24"/>
        </w:rPr>
        <w:t>předběžného opatření</w:t>
      </w:r>
      <w:r w:rsidR="00505855">
        <w:rPr>
          <w:rFonts w:ascii="Times New Roman" w:hAnsi="Times New Roman" w:cs="Times New Roman"/>
          <w:sz w:val="24"/>
          <w:szCs w:val="24"/>
        </w:rPr>
        <w:t xml:space="preserve"> může podat navrhovatel, osoba, vůči níž násilí směřuje či státní zastupitelství za předpokladu, že vstoupilo do řízení. </w:t>
      </w:r>
      <w:r w:rsidR="00B654D0">
        <w:rPr>
          <w:rStyle w:val="Znakapoznpodarou"/>
          <w:rFonts w:ascii="Times New Roman" w:hAnsi="Times New Roman" w:cs="Times New Roman"/>
          <w:sz w:val="24"/>
          <w:szCs w:val="24"/>
        </w:rPr>
        <w:footnoteReference w:id="94"/>
      </w:r>
    </w:p>
    <w:p w14:paraId="34729293" w14:textId="452C81A8" w:rsidR="00465509" w:rsidRDefault="00636B3C" w:rsidP="001A7DD5">
      <w:pPr>
        <w:pStyle w:val="Nadpis2"/>
        <w:numPr>
          <w:ilvl w:val="1"/>
          <w:numId w:val="17"/>
        </w:numPr>
      </w:pPr>
      <w:bookmarkStart w:id="52" w:name="_Toc27039625"/>
      <w:r>
        <w:t>Výkon rozhodnutí (ve věci ochrany proti domácímu násilí)</w:t>
      </w:r>
      <w:bookmarkEnd w:id="52"/>
    </w:p>
    <w:p w14:paraId="5776EDC3" w14:textId="088C3101" w:rsidR="001A7DD5" w:rsidRDefault="001A7DD5" w:rsidP="001A7DD5"/>
    <w:p w14:paraId="05409AB4" w14:textId="65E89D98" w:rsidR="001A7DD5" w:rsidRDefault="001A7DD5" w:rsidP="0070705B">
      <w:pPr>
        <w:spacing w:line="360" w:lineRule="auto"/>
        <w:ind w:firstLine="660"/>
        <w:jc w:val="both"/>
        <w:rPr>
          <w:rFonts w:ascii="Times New Roman" w:hAnsi="Times New Roman" w:cs="Times New Roman"/>
          <w:sz w:val="24"/>
          <w:szCs w:val="24"/>
        </w:rPr>
      </w:pPr>
      <w:r>
        <w:rPr>
          <w:rFonts w:ascii="Times New Roman" w:hAnsi="Times New Roman" w:cs="Times New Roman"/>
          <w:sz w:val="24"/>
          <w:szCs w:val="24"/>
        </w:rPr>
        <w:t>Pokud soud návrhu na vydání předběžného patření vyhoví a vydá rozhodnutí dle §405</w:t>
      </w:r>
      <w:r w:rsidR="00CE114F">
        <w:rPr>
          <w:rFonts w:ascii="Times New Roman" w:hAnsi="Times New Roman" w:cs="Times New Roman"/>
          <w:sz w:val="24"/>
          <w:szCs w:val="24"/>
        </w:rPr>
        <w:t xml:space="preserve"> ZŘS</w:t>
      </w:r>
      <w:r>
        <w:rPr>
          <w:rFonts w:ascii="Times New Roman" w:hAnsi="Times New Roman" w:cs="Times New Roman"/>
          <w:sz w:val="24"/>
          <w:szCs w:val="24"/>
        </w:rPr>
        <w:t>, tak vzápětí bezodkladně zajistí výkon rozhodnutí.</w:t>
      </w:r>
      <w:r w:rsidR="00BB7C5F">
        <w:rPr>
          <w:rFonts w:ascii="Times New Roman" w:hAnsi="Times New Roman" w:cs="Times New Roman"/>
          <w:sz w:val="24"/>
          <w:szCs w:val="24"/>
        </w:rPr>
        <w:t xml:space="preserve"> Způsob výkonu rozhodnutí se liší podle toho, jakou povinnost soud povinnému rozhodnutím uložil. Povinnost opustit společné obydlí a jeho bezprostřední okolí je vykonávána vykázáním. Jinak je tomu u povinnosti zdržet se setkávání s navrhovatelem, zdržet se nežádoucího sledování a obtěžování navrhovatele, které je možné vymáhat pouze ukládáním pokut (dle §351 OSŘ</w:t>
      </w:r>
      <w:r w:rsidR="001B209F">
        <w:rPr>
          <w:rStyle w:val="Znakapoznpodarou"/>
          <w:rFonts w:ascii="Times New Roman" w:hAnsi="Times New Roman" w:cs="Times New Roman"/>
          <w:sz w:val="24"/>
          <w:szCs w:val="24"/>
        </w:rPr>
        <w:footnoteReference w:id="95"/>
      </w:r>
      <w:r w:rsidR="00BB7C5F">
        <w:rPr>
          <w:rFonts w:ascii="Times New Roman" w:hAnsi="Times New Roman" w:cs="Times New Roman"/>
          <w:sz w:val="24"/>
          <w:szCs w:val="24"/>
        </w:rPr>
        <w:t>).</w:t>
      </w:r>
      <w:r w:rsidR="00A927A3">
        <w:rPr>
          <w:rStyle w:val="Znakapoznpodarou"/>
          <w:rFonts w:ascii="Times New Roman" w:hAnsi="Times New Roman" w:cs="Times New Roman"/>
          <w:sz w:val="24"/>
          <w:szCs w:val="24"/>
        </w:rPr>
        <w:footnoteReference w:id="96"/>
      </w:r>
      <w:r>
        <w:rPr>
          <w:rFonts w:ascii="Times New Roman" w:hAnsi="Times New Roman" w:cs="Times New Roman"/>
          <w:sz w:val="24"/>
          <w:szCs w:val="24"/>
        </w:rPr>
        <w:t xml:space="preserve"> </w:t>
      </w:r>
    </w:p>
    <w:p w14:paraId="6077857D" w14:textId="5E985A6D" w:rsidR="003A4FE1" w:rsidRDefault="00BB7C5F" w:rsidP="00BB7C5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24076">
        <w:rPr>
          <w:rFonts w:ascii="Times New Roman" w:hAnsi="Times New Roman" w:cs="Times New Roman"/>
          <w:sz w:val="24"/>
          <w:szCs w:val="24"/>
        </w:rPr>
        <w:t>Výkon rozhodnutí ve smyslu vykázání je prováděn v několika krocích, kdy soud:</w:t>
      </w:r>
    </w:p>
    <w:p w14:paraId="774341ED" w14:textId="42D1F724" w:rsidR="00824076" w:rsidRDefault="00824076" w:rsidP="00824076">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Povinného vykáže ze společného obydlí</w:t>
      </w:r>
      <w:r w:rsidR="003A4FE1">
        <w:rPr>
          <w:rFonts w:ascii="Times New Roman" w:hAnsi="Times New Roman" w:cs="Times New Roman"/>
          <w:sz w:val="24"/>
          <w:szCs w:val="24"/>
        </w:rPr>
        <w:t xml:space="preserve">, popř. jej </w:t>
      </w:r>
      <w:r w:rsidR="004E0067">
        <w:rPr>
          <w:rFonts w:ascii="Times New Roman" w:hAnsi="Times New Roman" w:cs="Times New Roman"/>
          <w:sz w:val="24"/>
          <w:szCs w:val="24"/>
        </w:rPr>
        <w:t>může být</w:t>
      </w:r>
      <w:r w:rsidR="003A4FE1">
        <w:rPr>
          <w:rFonts w:ascii="Times New Roman" w:hAnsi="Times New Roman" w:cs="Times New Roman"/>
          <w:sz w:val="24"/>
          <w:szCs w:val="24"/>
        </w:rPr>
        <w:t xml:space="preserve"> zapotřebí z takového obydlí vyvést (v součinnosti s orgánem Policie ČR)</w:t>
      </w:r>
    </w:p>
    <w:p w14:paraId="23EB9BF2" w14:textId="7E7DC176" w:rsidR="00824076" w:rsidRDefault="00824076" w:rsidP="00824076">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Odebere povinnému všechny klíče od společného obydlí, které má v držbě</w:t>
      </w:r>
    </w:p>
    <w:p w14:paraId="49DE6D65" w14:textId="56AE4825" w:rsidR="00824076" w:rsidRDefault="00824076" w:rsidP="00824076">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Poskytne povinnému příležitost k vyzvednutí si svých osobních cenností a dokumentů apod. ze společného obydlí, a to bezprostředně při výkonu rozhodnutí</w:t>
      </w:r>
      <w:r w:rsidR="005B1D2B">
        <w:rPr>
          <w:rFonts w:ascii="Times New Roman" w:hAnsi="Times New Roman" w:cs="Times New Roman"/>
          <w:sz w:val="24"/>
          <w:szCs w:val="24"/>
        </w:rPr>
        <w:t xml:space="preserve"> – pokud povinný není přítomen při výkonu rozhodnutí, pak mu soud takovou možnost </w:t>
      </w:r>
      <w:r w:rsidR="00B81CC0">
        <w:rPr>
          <w:rFonts w:ascii="Times New Roman" w:hAnsi="Times New Roman" w:cs="Times New Roman"/>
          <w:sz w:val="24"/>
          <w:szCs w:val="24"/>
        </w:rPr>
        <w:t xml:space="preserve">na jeho žádost </w:t>
      </w:r>
      <w:r w:rsidR="005B1D2B">
        <w:rPr>
          <w:rFonts w:ascii="Times New Roman" w:hAnsi="Times New Roman" w:cs="Times New Roman"/>
          <w:sz w:val="24"/>
          <w:szCs w:val="24"/>
        </w:rPr>
        <w:t xml:space="preserve">poskytne během doby trvání </w:t>
      </w:r>
      <w:r w:rsidR="00CE114F">
        <w:rPr>
          <w:rFonts w:ascii="Times New Roman" w:hAnsi="Times New Roman" w:cs="Times New Roman"/>
          <w:sz w:val="24"/>
          <w:szCs w:val="24"/>
        </w:rPr>
        <w:t>předběžného opatření</w:t>
      </w:r>
    </w:p>
    <w:p w14:paraId="44DDBD76" w14:textId="294A0EC7" w:rsidR="00824076" w:rsidRDefault="00824076" w:rsidP="00824076">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Zakáže povinnému setkávat se nebo kontaktovat osobu uvedenou v rozhodnutí (za předpokladu, že tato povinnost byla povinnému v</w:t>
      </w:r>
      <w:r w:rsidR="00CE114F">
        <w:rPr>
          <w:rFonts w:ascii="Times New Roman" w:hAnsi="Times New Roman" w:cs="Times New Roman"/>
          <w:sz w:val="24"/>
          <w:szCs w:val="24"/>
        </w:rPr>
        <w:t> předběžném opatření</w:t>
      </w:r>
      <w:r>
        <w:rPr>
          <w:rFonts w:ascii="Times New Roman" w:hAnsi="Times New Roman" w:cs="Times New Roman"/>
          <w:sz w:val="24"/>
          <w:szCs w:val="24"/>
        </w:rPr>
        <w:t xml:space="preserve"> uložena)</w:t>
      </w:r>
      <w:r w:rsidR="00CD62AD">
        <w:rPr>
          <w:rStyle w:val="Znakapoznpodarou"/>
          <w:rFonts w:ascii="Times New Roman" w:hAnsi="Times New Roman" w:cs="Times New Roman"/>
          <w:sz w:val="24"/>
          <w:szCs w:val="24"/>
        </w:rPr>
        <w:footnoteReference w:id="97"/>
      </w:r>
    </w:p>
    <w:p w14:paraId="757DE1A0" w14:textId="7F86B591" w:rsidR="00433F61" w:rsidRPr="00D7340E" w:rsidRDefault="00D7340E" w:rsidP="00824076">
      <w:pPr>
        <w:pStyle w:val="Odstavecseseznamem"/>
        <w:numPr>
          <w:ilvl w:val="0"/>
          <w:numId w:val="18"/>
        </w:numPr>
        <w:spacing w:line="360" w:lineRule="auto"/>
        <w:jc w:val="both"/>
        <w:rPr>
          <w:rFonts w:ascii="Times New Roman" w:hAnsi="Times New Roman" w:cs="Times New Roman"/>
          <w:sz w:val="24"/>
          <w:szCs w:val="24"/>
        </w:rPr>
      </w:pPr>
      <w:r w:rsidRPr="00D7340E">
        <w:rPr>
          <w:rFonts w:ascii="Times New Roman" w:hAnsi="Times New Roman" w:cs="Times New Roman"/>
          <w:sz w:val="24"/>
          <w:szCs w:val="24"/>
        </w:rPr>
        <w:lastRenderedPageBreak/>
        <w:t xml:space="preserve">Jako jistý krok navíc může soud </w:t>
      </w:r>
      <w:r w:rsidR="00433F61" w:rsidRPr="00D7340E">
        <w:rPr>
          <w:rFonts w:ascii="Times New Roman" w:hAnsi="Times New Roman" w:cs="Times New Roman"/>
          <w:sz w:val="24"/>
          <w:szCs w:val="24"/>
        </w:rPr>
        <w:t xml:space="preserve">povinného </w:t>
      </w:r>
      <w:r w:rsidRPr="00D7340E">
        <w:rPr>
          <w:rFonts w:ascii="Times New Roman" w:hAnsi="Times New Roman" w:cs="Times New Roman"/>
          <w:sz w:val="24"/>
          <w:szCs w:val="24"/>
        </w:rPr>
        <w:t xml:space="preserve">také </w:t>
      </w:r>
      <w:r w:rsidR="00433F61" w:rsidRPr="00D7340E">
        <w:rPr>
          <w:rFonts w:ascii="Times New Roman" w:hAnsi="Times New Roman" w:cs="Times New Roman"/>
          <w:sz w:val="24"/>
          <w:szCs w:val="24"/>
        </w:rPr>
        <w:t xml:space="preserve">upozornit na nebezpečí trestního stíhání pro TČ maření výkonu úředního rozhodnutí a vykázání </w:t>
      </w:r>
      <w:r w:rsidRPr="00D7340E">
        <w:rPr>
          <w:rFonts w:ascii="Times New Roman" w:hAnsi="Times New Roman" w:cs="Times New Roman"/>
          <w:sz w:val="24"/>
          <w:szCs w:val="24"/>
        </w:rPr>
        <w:t>(</w:t>
      </w:r>
      <w:r w:rsidR="00433F61" w:rsidRPr="00D7340E">
        <w:rPr>
          <w:rFonts w:ascii="Times New Roman" w:hAnsi="Times New Roman" w:cs="Times New Roman"/>
          <w:sz w:val="24"/>
          <w:szCs w:val="24"/>
        </w:rPr>
        <w:t>dle §337 odst. 2 TZ</w:t>
      </w:r>
      <w:r w:rsidRPr="00D7340E">
        <w:rPr>
          <w:rFonts w:ascii="Times New Roman" w:hAnsi="Times New Roman" w:cs="Times New Roman"/>
          <w:sz w:val="24"/>
          <w:szCs w:val="24"/>
        </w:rPr>
        <w:t>).</w:t>
      </w:r>
      <w:r w:rsidR="00433F61" w:rsidRPr="00D7340E">
        <w:rPr>
          <w:rStyle w:val="Znakapoznpodarou"/>
          <w:rFonts w:ascii="Times New Roman" w:hAnsi="Times New Roman" w:cs="Times New Roman"/>
          <w:sz w:val="24"/>
          <w:szCs w:val="24"/>
        </w:rPr>
        <w:footnoteReference w:id="98"/>
      </w:r>
    </w:p>
    <w:p w14:paraId="0EA27D5A" w14:textId="4179EBF7" w:rsidR="000B4D61" w:rsidRDefault="005D4DF7" w:rsidP="005D4DF7">
      <w:pPr>
        <w:spacing w:line="360" w:lineRule="auto"/>
        <w:ind w:firstLine="709"/>
        <w:jc w:val="both"/>
        <w:rPr>
          <w:rFonts w:ascii="Times New Roman" w:hAnsi="Times New Roman" w:cs="Times New Roman"/>
          <w:sz w:val="24"/>
          <w:szCs w:val="24"/>
        </w:rPr>
      </w:pPr>
      <w:r w:rsidRPr="005D4DF7">
        <w:rPr>
          <w:rFonts w:ascii="Times New Roman" w:hAnsi="Times New Roman" w:cs="Times New Roman"/>
          <w:sz w:val="24"/>
          <w:szCs w:val="24"/>
        </w:rPr>
        <w:t xml:space="preserve">Soud povinného při </w:t>
      </w:r>
      <w:r w:rsidR="000B4D61" w:rsidRPr="005D4DF7">
        <w:rPr>
          <w:rFonts w:ascii="Times New Roman" w:hAnsi="Times New Roman" w:cs="Times New Roman"/>
          <w:sz w:val="24"/>
          <w:szCs w:val="24"/>
        </w:rPr>
        <w:t xml:space="preserve">provedení výkonu rozhodnutí </w:t>
      </w:r>
      <w:r w:rsidRPr="005D4DF7">
        <w:rPr>
          <w:rFonts w:ascii="Times New Roman" w:hAnsi="Times New Roman" w:cs="Times New Roman"/>
          <w:sz w:val="24"/>
          <w:szCs w:val="24"/>
        </w:rPr>
        <w:t xml:space="preserve">také </w:t>
      </w:r>
      <w:r w:rsidR="000B4D61" w:rsidRPr="005D4DF7">
        <w:rPr>
          <w:rFonts w:ascii="Times New Roman" w:hAnsi="Times New Roman" w:cs="Times New Roman"/>
          <w:sz w:val="24"/>
          <w:szCs w:val="24"/>
        </w:rPr>
        <w:t xml:space="preserve">vyzve, aby </w:t>
      </w:r>
      <w:r w:rsidRPr="005D4DF7">
        <w:rPr>
          <w:rFonts w:ascii="Times New Roman" w:hAnsi="Times New Roman" w:cs="Times New Roman"/>
          <w:sz w:val="24"/>
          <w:szCs w:val="24"/>
        </w:rPr>
        <w:t>mu</w:t>
      </w:r>
      <w:r w:rsidR="000B4D61" w:rsidRPr="005D4DF7">
        <w:rPr>
          <w:rFonts w:ascii="Times New Roman" w:hAnsi="Times New Roman" w:cs="Times New Roman"/>
          <w:sz w:val="24"/>
          <w:szCs w:val="24"/>
        </w:rPr>
        <w:t xml:space="preserve"> sdělil adresu, na kterou mu bude možné po dobu trvání </w:t>
      </w:r>
      <w:r w:rsidR="00CE114F">
        <w:rPr>
          <w:rFonts w:ascii="Times New Roman" w:hAnsi="Times New Roman" w:cs="Times New Roman"/>
          <w:sz w:val="24"/>
          <w:szCs w:val="24"/>
        </w:rPr>
        <w:t>předběžného opatření</w:t>
      </w:r>
      <w:r w:rsidR="002D5CAF" w:rsidRPr="005D4DF7">
        <w:rPr>
          <w:rFonts w:ascii="Times New Roman" w:hAnsi="Times New Roman" w:cs="Times New Roman"/>
          <w:sz w:val="24"/>
          <w:szCs w:val="24"/>
        </w:rPr>
        <w:t xml:space="preserve"> </w:t>
      </w:r>
      <w:r w:rsidR="000B4D61" w:rsidRPr="005D4DF7">
        <w:rPr>
          <w:rFonts w:ascii="Times New Roman" w:hAnsi="Times New Roman" w:cs="Times New Roman"/>
          <w:sz w:val="24"/>
          <w:szCs w:val="24"/>
        </w:rPr>
        <w:t>doručovat písemnosti s tímto související, nebo aby si zvolil zástupce pro doručování písemností</w:t>
      </w:r>
      <w:r>
        <w:rPr>
          <w:rFonts w:ascii="Times New Roman" w:hAnsi="Times New Roman" w:cs="Times New Roman"/>
          <w:sz w:val="24"/>
          <w:szCs w:val="24"/>
        </w:rPr>
        <w:t>;</w:t>
      </w:r>
      <w:r w:rsidR="000B4D61" w:rsidRPr="005D4DF7">
        <w:rPr>
          <w:rFonts w:ascii="Times New Roman" w:hAnsi="Times New Roman" w:cs="Times New Roman"/>
          <w:sz w:val="24"/>
          <w:szCs w:val="24"/>
        </w:rPr>
        <w:t xml:space="preserve"> </w:t>
      </w:r>
      <w:r w:rsidRPr="005D4DF7">
        <w:rPr>
          <w:rFonts w:ascii="Times New Roman" w:hAnsi="Times New Roman" w:cs="Times New Roman"/>
          <w:sz w:val="24"/>
          <w:szCs w:val="24"/>
        </w:rPr>
        <w:t>s</w:t>
      </w:r>
      <w:r>
        <w:rPr>
          <w:rFonts w:ascii="Times New Roman" w:hAnsi="Times New Roman" w:cs="Times New Roman"/>
          <w:sz w:val="24"/>
          <w:szCs w:val="24"/>
        </w:rPr>
        <w:t> </w:t>
      </w:r>
      <w:r w:rsidRPr="005D4DF7">
        <w:rPr>
          <w:rFonts w:ascii="Times New Roman" w:hAnsi="Times New Roman" w:cs="Times New Roman"/>
          <w:sz w:val="24"/>
          <w:szCs w:val="24"/>
        </w:rPr>
        <w:t>upozorněním</w:t>
      </w:r>
      <w:r>
        <w:rPr>
          <w:rFonts w:ascii="Times New Roman" w:hAnsi="Times New Roman" w:cs="Times New Roman"/>
          <w:sz w:val="24"/>
          <w:szCs w:val="24"/>
        </w:rPr>
        <w:t xml:space="preserve"> toho</w:t>
      </w:r>
      <w:r w:rsidRPr="005D4DF7">
        <w:rPr>
          <w:rFonts w:ascii="Times New Roman" w:hAnsi="Times New Roman" w:cs="Times New Roman"/>
          <w:sz w:val="24"/>
          <w:szCs w:val="24"/>
        </w:rPr>
        <w:t>, že pokud výzvě nevyhoví, tak mu budou</w:t>
      </w:r>
      <w:r w:rsidR="000B4D61" w:rsidRPr="005D4DF7">
        <w:rPr>
          <w:rFonts w:ascii="Times New Roman" w:hAnsi="Times New Roman" w:cs="Times New Roman"/>
          <w:sz w:val="24"/>
          <w:szCs w:val="24"/>
        </w:rPr>
        <w:t xml:space="preserve"> písemnost</w:t>
      </w:r>
      <w:r w:rsidRPr="005D4DF7">
        <w:rPr>
          <w:rFonts w:ascii="Times New Roman" w:hAnsi="Times New Roman" w:cs="Times New Roman"/>
          <w:sz w:val="24"/>
          <w:szCs w:val="24"/>
        </w:rPr>
        <w:t xml:space="preserve">i </w:t>
      </w:r>
      <w:r w:rsidR="000B4D61" w:rsidRPr="005D4DF7">
        <w:rPr>
          <w:rFonts w:ascii="Times New Roman" w:hAnsi="Times New Roman" w:cs="Times New Roman"/>
          <w:sz w:val="24"/>
          <w:szCs w:val="24"/>
        </w:rPr>
        <w:t xml:space="preserve">doručovány uložením u soudu podle jiného právního předpisu, pokud </w:t>
      </w:r>
      <w:r w:rsidRPr="005D4DF7">
        <w:rPr>
          <w:rFonts w:ascii="Times New Roman" w:hAnsi="Times New Roman" w:cs="Times New Roman"/>
          <w:sz w:val="24"/>
          <w:szCs w:val="24"/>
        </w:rPr>
        <w:t xml:space="preserve">této </w:t>
      </w:r>
      <w:r w:rsidR="000B4D61" w:rsidRPr="005D4DF7">
        <w:rPr>
          <w:rFonts w:ascii="Times New Roman" w:hAnsi="Times New Roman" w:cs="Times New Roman"/>
          <w:sz w:val="24"/>
          <w:szCs w:val="24"/>
        </w:rPr>
        <w:t>výzvě nevyhoví.</w:t>
      </w:r>
      <w:r w:rsidR="001B577A" w:rsidRPr="005D4DF7">
        <w:rPr>
          <w:rStyle w:val="Znakapoznpodarou"/>
          <w:rFonts w:ascii="Times New Roman" w:hAnsi="Times New Roman" w:cs="Times New Roman"/>
          <w:sz w:val="24"/>
          <w:szCs w:val="24"/>
        </w:rPr>
        <w:footnoteReference w:id="99"/>
      </w:r>
      <w:r w:rsidR="00C70240" w:rsidRPr="005D4DF7">
        <w:rPr>
          <w:rFonts w:ascii="Times New Roman" w:hAnsi="Times New Roman" w:cs="Times New Roman"/>
          <w:sz w:val="24"/>
          <w:szCs w:val="24"/>
        </w:rPr>
        <w:t xml:space="preserve"> Toto ustanovení je reflexí toho, že ve většině</w:t>
      </w:r>
      <w:r w:rsidR="00C70240">
        <w:rPr>
          <w:rFonts w:ascii="Times New Roman" w:hAnsi="Times New Roman" w:cs="Times New Roman"/>
          <w:sz w:val="24"/>
          <w:szCs w:val="24"/>
        </w:rPr>
        <w:t xml:space="preserve"> případů bude mít povinný jako adresu pro doručování stanovenou adresu společného obydlí. Pokud má povinný odlišnou adresu pro doručování či má datovou schránku, pak se na doručování nebude nic měnit a stále se mu budou písemnosti posílat na tuto jinou adresu, resp. do datové schránky.</w:t>
      </w:r>
      <w:r w:rsidR="00C70240">
        <w:rPr>
          <w:rStyle w:val="Znakapoznpodarou"/>
          <w:rFonts w:ascii="Times New Roman" w:hAnsi="Times New Roman" w:cs="Times New Roman"/>
          <w:sz w:val="24"/>
          <w:szCs w:val="24"/>
        </w:rPr>
        <w:footnoteReference w:id="100"/>
      </w:r>
    </w:p>
    <w:p w14:paraId="3C20CE36" w14:textId="0E4ABA60" w:rsidR="00125266" w:rsidRDefault="00C53329" w:rsidP="0012526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1A4BA0">
        <w:rPr>
          <w:rFonts w:ascii="Times New Roman" w:hAnsi="Times New Roman" w:cs="Times New Roman"/>
          <w:sz w:val="24"/>
          <w:szCs w:val="24"/>
        </w:rPr>
        <w:t xml:space="preserve">Stane-li se, že povinný po provedení výkonu </w:t>
      </w:r>
      <w:r w:rsidR="00CE114F">
        <w:rPr>
          <w:rFonts w:ascii="Times New Roman" w:hAnsi="Times New Roman" w:cs="Times New Roman"/>
          <w:sz w:val="24"/>
          <w:szCs w:val="24"/>
        </w:rPr>
        <w:t>předběžného opatření</w:t>
      </w:r>
      <w:r w:rsidR="001A4BA0">
        <w:rPr>
          <w:rFonts w:ascii="Times New Roman" w:hAnsi="Times New Roman" w:cs="Times New Roman"/>
          <w:sz w:val="24"/>
          <w:szCs w:val="24"/>
        </w:rPr>
        <w:t xml:space="preserve"> </w:t>
      </w:r>
      <w:r w:rsidR="007B2244">
        <w:rPr>
          <w:rFonts w:ascii="Times New Roman" w:hAnsi="Times New Roman" w:cs="Times New Roman"/>
          <w:sz w:val="24"/>
          <w:szCs w:val="24"/>
        </w:rPr>
        <w:t>„</w:t>
      </w:r>
      <w:r w:rsidR="001A4BA0" w:rsidRPr="005B1674">
        <w:rPr>
          <w:rFonts w:ascii="Times New Roman" w:hAnsi="Times New Roman" w:cs="Times New Roman"/>
          <w:i/>
          <w:iCs/>
          <w:sz w:val="24"/>
          <w:szCs w:val="24"/>
        </w:rPr>
        <w:t>poruší povinnost nevstupovat do společného obydlí a nezdržovat se v něm, soud kdykoli a bezodkladně na návrh oprávněného provede opětovný výkon rozhodnutí vykázáním povinného ze společného obydlí</w:t>
      </w:r>
      <w:r w:rsidR="007B2244">
        <w:rPr>
          <w:rFonts w:ascii="Times New Roman" w:hAnsi="Times New Roman" w:cs="Times New Roman"/>
          <w:i/>
          <w:iCs/>
          <w:sz w:val="24"/>
          <w:szCs w:val="24"/>
        </w:rPr>
        <w:t>“</w:t>
      </w:r>
      <w:r w:rsidR="001A4BA0">
        <w:rPr>
          <w:rFonts w:ascii="Times New Roman" w:hAnsi="Times New Roman" w:cs="Times New Roman"/>
          <w:sz w:val="24"/>
          <w:szCs w:val="24"/>
        </w:rPr>
        <w:t>.</w:t>
      </w:r>
      <w:r w:rsidR="005B1674">
        <w:rPr>
          <w:rStyle w:val="Znakapoznpodarou"/>
          <w:rFonts w:ascii="Times New Roman" w:hAnsi="Times New Roman" w:cs="Times New Roman"/>
          <w:sz w:val="24"/>
          <w:szCs w:val="24"/>
        </w:rPr>
        <w:footnoteReference w:id="101"/>
      </w:r>
      <w:r w:rsidR="008C593E">
        <w:rPr>
          <w:rFonts w:ascii="Times New Roman" w:hAnsi="Times New Roman" w:cs="Times New Roman"/>
          <w:sz w:val="24"/>
          <w:szCs w:val="24"/>
        </w:rPr>
        <w:t xml:space="preserve"> Takovýto opakovaný výkon </w:t>
      </w:r>
      <w:r w:rsidR="00CE114F">
        <w:rPr>
          <w:rFonts w:ascii="Times New Roman" w:hAnsi="Times New Roman" w:cs="Times New Roman"/>
          <w:sz w:val="24"/>
          <w:szCs w:val="24"/>
        </w:rPr>
        <w:t>předběžného opatření</w:t>
      </w:r>
      <w:r w:rsidR="008C593E">
        <w:rPr>
          <w:rFonts w:ascii="Times New Roman" w:hAnsi="Times New Roman" w:cs="Times New Roman"/>
          <w:sz w:val="24"/>
          <w:szCs w:val="24"/>
        </w:rPr>
        <w:t xml:space="preserve"> může být </w:t>
      </w:r>
      <w:proofErr w:type="gramStart"/>
      <w:r w:rsidR="008C593E">
        <w:rPr>
          <w:rFonts w:ascii="Times New Roman" w:hAnsi="Times New Roman" w:cs="Times New Roman"/>
          <w:sz w:val="24"/>
          <w:szCs w:val="24"/>
        </w:rPr>
        <w:t>prováděn kolikrát</w:t>
      </w:r>
      <w:proofErr w:type="gramEnd"/>
      <w:r w:rsidR="008C593E">
        <w:rPr>
          <w:rFonts w:ascii="Times New Roman" w:hAnsi="Times New Roman" w:cs="Times New Roman"/>
          <w:sz w:val="24"/>
          <w:szCs w:val="24"/>
        </w:rPr>
        <w:t xml:space="preserve"> to bude zapotřebí, není to omezené žádným počtem.</w:t>
      </w:r>
      <w:r w:rsidR="00A3564A">
        <w:rPr>
          <w:rStyle w:val="Znakapoznpodarou"/>
          <w:rFonts w:ascii="Times New Roman" w:hAnsi="Times New Roman" w:cs="Times New Roman"/>
          <w:sz w:val="24"/>
          <w:szCs w:val="24"/>
        </w:rPr>
        <w:footnoteReference w:id="102"/>
      </w:r>
    </w:p>
    <w:p w14:paraId="63DCAFFE" w14:textId="77777777" w:rsidR="00125266" w:rsidRDefault="00125266">
      <w:pPr>
        <w:rPr>
          <w:rFonts w:ascii="Times New Roman" w:hAnsi="Times New Roman" w:cs="Times New Roman"/>
          <w:sz w:val="24"/>
          <w:szCs w:val="24"/>
        </w:rPr>
      </w:pPr>
      <w:r>
        <w:rPr>
          <w:rFonts w:ascii="Times New Roman" w:hAnsi="Times New Roman" w:cs="Times New Roman"/>
          <w:sz w:val="24"/>
          <w:szCs w:val="24"/>
        </w:rPr>
        <w:br w:type="page"/>
      </w:r>
    </w:p>
    <w:p w14:paraId="5416D524" w14:textId="50F090A2" w:rsidR="00394B3D" w:rsidRDefault="00394B3D" w:rsidP="00F84A08">
      <w:pPr>
        <w:pStyle w:val="Nadpis1"/>
        <w:numPr>
          <w:ilvl w:val="0"/>
          <w:numId w:val="16"/>
        </w:numPr>
      </w:pPr>
      <w:bookmarkStart w:id="53" w:name="_Toc27039626"/>
      <w:r>
        <w:lastRenderedPageBreak/>
        <w:t>Personální ochrana</w:t>
      </w:r>
      <w:r w:rsidR="00284C3C">
        <w:t xml:space="preserve"> před domácím násilím</w:t>
      </w:r>
      <w:bookmarkEnd w:id="53"/>
    </w:p>
    <w:p w14:paraId="6004B02F" w14:textId="77777777" w:rsidR="00057E73" w:rsidRPr="00057E73" w:rsidRDefault="00057E73" w:rsidP="00057E73"/>
    <w:p w14:paraId="1BDF0B5E" w14:textId="73982782" w:rsidR="00394B3D" w:rsidRDefault="003720F5" w:rsidP="003720F5">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57E73">
        <w:rPr>
          <w:rFonts w:ascii="Times New Roman" w:hAnsi="Times New Roman" w:cs="Times New Roman"/>
          <w:sz w:val="24"/>
          <w:szCs w:val="24"/>
        </w:rPr>
        <w:t xml:space="preserve">Kromě ochrany teritoriální dle ZŘS může poškozená osoba využít i ochrany personální, která je založena na ustanoveních občanského zákoníku na ochranu osobnosti. </w:t>
      </w:r>
      <w:r w:rsidR="005E4340">
        <w:rPr>
          <w:rFonts w:ascii="Times New Roman" w:hAnsi="Times New Roman" w:cs="Times New Roman"/>
          <w:sz w:val="24"/>
          <w:szCs w:val="24"/>
        </w:rPr>
        <w:t>Pachatel domácího násilí totiž svým chováním zasahuje do práva na život a důstojnost, zdraví, vážnost, čest a soukromí poškozené osoby.</w:t>
      </w:r>
      <w:r w:rsidR="005E4340">
        <w:rPr>
          <w:rStyle w:val="Znakapoznpodarou"/>
          <w:rFonts w:ascii="Times New Roman" w:hAnsi="Times New Roman" w:cs="Times New Roman"/>
          <w:sz w:val="24"/>
          <w:szCs w:val="24"/>
        </w:rPr>
        <w:footnoteReference w:id="103"/>
      </w:r>
    </w:p>
    <w:p w14:paraId="4929F34E" w14:textId="47D0C88C" w:rsidR="003720F5" w:rsidRDefault="003720F5" w:rsidP="00D01CB8">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Tato práva člověka jsou </w:t>
      </w:r>
      <w:r w:rsidR="00D01CB8">
        <w:rPr>
          <w:rFonts w:ascii="Times New Roman" w:hAnsi="Times New Roman" w:cs="Times New Roman"/>
          <w:sz w:val="24"/>
          <w:szCs w:val="24"/>
        </w:rPr>
        <w:t xml:space="preserve">vedle jiných částí našeho právního </w:t>
      </w:r>
      <w:r w:rsidR="00D01CB8" w:rsidRPr="00E815BC">
        <w:rPr>
          <w:rFonts w:ascii="Times New Roman" w:hAnsi="Times New Roman" w:cs="Times New Roman"/>
          <w:sz w:val="24"/>
          <w:szCs w:val="24"/>
        </w:rPr>
        <w:t>řádu</w:t>
      </w:r>
      <w:r w:rsidRPr="00E815BC">
        <w:rPr>
          <w:rFonts w:ascii="Times New Roman" w:hAnsi="Times New Roman" w:cs="Times New Roman"/>
          <w:sz w:val="24"/>
          <w:szCs w:val="24"/>
        </w:rPr>
        <w:t xml:space="preserve"> chráněna </w:t>
      </w:r>
      <w:r>
        <w:rPr>
          <w:rFonts w:ascii="Times New Roman" w:hAnsi="Times New Roman" w:cs="Times New Roman"/>
          <w:sz w:val="24"/>
          <w:szCs w:val="24"/>
        </w:rPr>
        <w:t xml:space="preserve">i </w:t>
      </w:r>
      <w:r w:rsidR="00E815BC">
        <w:rPr>
          <w:rFonts w:ascii="Times New Roman" w:hAnsi="Times New Roman" w:cs="Times New Roman"/>
          <w:sz w:val="24"/>
          <w:szCs w:val="24"/>
        </w:rPr>
        <w:t>dle ustanovení</w:t>
      </w:r>
      <w:r>
        <w:rPr>
          <w:rFonts w:ascii="Times New Roman" w:hAnsi="Times New Roman" w:cs="Times New Roman"/>
          <w:sz w:val="24"/>
          <w:szCs w:val="24"/>
        </w:rPr>
        <w:t> občansk</w:t>
      </w:r>
      <w:r w:rsidR="00E815BC">
        <w:rPr>
          <w:rFonts w:ascii="Times New Roman" w:hAnsi="Times New Roman" w:cs="Times New Roman"/>
          <w:sz w:val="24"/>
          <w:szCs w:val="24"/>
        </w:rPr>
        <w:t>ého</w:t>
      </w:r>
      <w:r>
        <w:rPr>
          <w:rFonts w:ascii="Times New Roman" w:hAnsi="Times New Roman" w:cs="Times New Roman"/>
          <w:sz w:val="24"/>
          <w:szCs w:val="24"/>
        </w:rPr>
        <w:t xml:space="preserve"> zákoníku</w:t>
      </w:r>
      <w:r w:rsidR="0062609B">
        <w:rPr>
          <w:rFonts w:ascii="Times New Roman" w:hAnsi="Times New Roman" w:cs="Times New Roman"/>
          <w:sz w:val="24"/>
          <w:szCs w:val="24"/>
        </w:rPr>
        <w:t>,</w:t>
      </w:r>
      <w:r>
        <w:rPr>
          <w:rFonts w:ascii="Times New Roman" w:hAnsi="Times New Roman" w:cs="Times New Roman"/>
          <w:sz w:val="24"/>
          <w:szCs w:val="24"/>
        </w:rPr>
        <w:t xml:space="preserve"> a to v</w:t>
      </w:r>
      <w:r w:rsidR="00E815BC">
        <w:rPr>
          <w:rFonts w:ascii="Times New Roman" w:hAnsi="Times New Roman" w:cs="Times New Roman"/>
          <w:sz w:val="24"/>
          <w:szCs w:val="24"/>
        </w:rPr>
        <w:t xml:space="preserve"> ustanovení</w:t>
      </w:r>
      <w:r>
        <w:rPr>
          <w:rFonts w:ascii="Times New Roman" w:hAnsi="Times New Roman" w:cs="Times New Roman"/>
          <w:sz w:val="24"/>
          <w:szCs w:val="24"/>
        </w:rPr>
        <w:t xml:space="preserve"> §81 a následujících. V ustanovení §81 je v 1. odstavci stanoveno, že je chráněna osobnost člověka, a to včetně všech jeho přirozených práv </w:t>
      </w:r>
      <w:r w:rsidR="005F506E">
        <w:rPr>
          <w:rFonts w:ascii="Times New Roman" w:hAnsi="Times New Roman" w:cs="Times New Roman"/>
          <w:sz w:val="24"/>
          <w:szCs w:val="24"/>
        </w:rPr>
        <w:t xml:space="preserve">a povinnost každého ctít svobodné rozhodnutí člověka žít podle svého. Práva, která této ochrany zejména </w:t>
      </w:r>
      <w:proofErr w:type="gramStart"/>
      <w:r w:rsidR="005F506E">
        <w:rPr>
          <w:rFonts w:ascii="Times New Roman" w:hAnsi="Times New Roman" w:cs="Times New Roman"/>
          <w:sz w:val="24"/>
          <w:szCs w:val="24"/>
        </w:rPr>
        <w:t>požívají jsou</w:t>
      </w:r>
      <w:proofErr w:type="gramEnd"/>
      <w:r w:rsidR="005F506E">
        <w:rPr>
          <w:rFonts w:ascii="Times New Roman" w:hAnsi="Times New Roman" w:cs="Times New Roman"/>
          <w:sz w:val="24"/>
          <w:szCs w:val="24"/>
        </w:rPr>
        <w:t xml:space="preserve"> vyjmenována v </w:t>
      </w:r>
      <w:r>
        <w:rPr>
          <w:rFonts w:ascii="Times New Roman" w:hAnsi="Times New Roman" w:cs="Times New Roman"/>
          <w:sz w:val="24"/>
          <w:szCs w:val="24"/>
        </w:rPr>
        <w:t>odstavci 2.</w:t>
      </w:r>
      <w:r w:rsidR="005F506E">
        <w:rPr>
          <w:rFonts w:ascii="Times New Roman" w:hAnsi="Times New Roman" w:cs="Times New Roman"/>
          <w:sz w:val="24"/>
          <w:szCs w:val="24"/>
        </w:rPr>
        <w:t>,</w:t>
      </w:r>
      <w:r>
        <w:rPr>
          <w:rFonts w:ascii="Times New Roman" w:hAnsi="Times New Roman" w:cs="Times New Roman"/>
          <w:sz w:val="24"/>
          <w:szCs w:val="24"/>
        </w:rPr>
        <w:t xml:space="preserve"> </w:t>
      </w:r>
      <w:r w:rsidR="005F506E">
        <w:rPr>
          <w:rFonts w:ascii="Times New Roman" w:hAnsi="Times New Roman" w:cs="Times New Roman"/>
          <w:sz w:val="24"/>
          <w:szCs w:val="24"/>
        </w:rPr>
        <w:t>j</w:t>
      </w:r>
      <w:r>
        <w:rPr>
          <w:rFonts w:ascii="Times New Roman" w:hAnsi="Times New Roman" w:cs="Times New Roman"/>
          <w:sz w:val="24"/>
          <w:szCs w:val="24"/>
        </w:rPr>
        <w:t>sou jimi právo na život a důstojnost člověka, jeho zdraví</w:t>
      </w:r>
      <w:r w:rsidR="00501412">
        <w:rPr>
          <w:rFonts w:ascii="Times New Roman" w:hAnsi="Times New Roman" w:cs="Times New Roman"/>
          <w:sz w:val="24"/>
          <w:szCs w:val="24"/>
        </w:rPr>
        <w:t xml:space="preserve"> a právo žít v příznivém životním prostředí, jeho vážnost, čest, soukromí a projevy jeho osobní povahy.</w:t>
      </w:r>
      <w:r w:rsidR="00501412">
        <w:rPr>
          <w:rStyle w:val="Znakapoznpodarou"/>
          <w:rFonts w:ascii="Times New Roman" w:hAnsi="Times New Roman" w:cs="Times New Roman"/>
          <w:sz w:val="24"/>
          <w:szCs w:val="24"/>
        </w:rPr>
        <w:footnoteReference w:id="104"/>
      </w:r>
    </w:p>
    <w:p w14:paraId="3E213F23" w14:textId="3951760A" w:rsidR="00D01CB8" w:rsidRDefault="00D01CB8" w:rsidP="00D01CB8">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73AA5">
        <w:rPr>
          <w:rFonts w:ascii="Times New Roman" w:hAnsi="Times New Roman" w:cs="Times New Roman"/>
          <w:sz w:val="24"/>
          <w:szCs w:val="24"/>
        </w:rPr>
        <w:t xml:space="preserve">V následujícím paragrafu je řečeno, že osoba, do jejíž osobnosti bylo zasaženo, se může domáhat toho, aby bylo upuštěno od neoprávněného zásahu nebo aby byl odstraněn jeho následek. Tím je </w:t>
      </w:r>
      <w:r w:rsidR="00D85D3C">
        <w:rPr>
          <w:rFonts w:ascii="Times New Roman" w:hAnsi="Times New Roman" w:cs="Times New Roman"/>
          <w:sz w:val="24"/>
          <w:szCs w:val="24"/>
        </w:rPr>
        <w:t xml:space="preserve">tedy </w:t>
      </w:r>
      <w:r w:rsidR="00473AA5">
        <w:rPr>
          <w:rFonts w:ascii="Times New Roman" w:hAnsi="Times New Roman" w:cs="Times New Roman"/>
          <w:sz w:val="24"/>
          <w:szCs w:val="24"/>
        </w:rPr>
        <w:t xml:space="preserve">vymezena aktivní věcná legitimace v rámci personální ochrany, kdy podstatným rozdílem od ochrany </w:t>
      </w:r>
      <w:r w:rsidR="005F506E">
        <w:rPr>
          <w:rFonts w:ascii="Times New Roman" w:hAnsi="Times New Roman" w:cs="Times New Roman"/>
          <w:sz w:val="24"/>
          <w:szCs w:val="24"/>
        </w:rPr>
        <w:t>teritoriální</w:t>
      </w:r>
      <w:r w:rsidR="00473AA5">
        <w:rPr>
          <w:rFonts w:ascii="Times New Roman" w:hAnsi="Times New Roman" w:cs="Times New Roman"/>
          <w:sz w:val="24"/>
          <w:szCs w:val="24"/>
        </w:rPr>
        <w:t xml:space="preserve"> je jednak skutečnost, že této ochrany se může domáhat pouze osoba domácím násilím přímo dotčena a </w:t>
      </w:r>
      <w:r w:rsidR="000B3B3A">
        <w:rPr>
          <w:rFonts w:ascii="Times New Roman" w:hAnsi="Times New Roman" w:cs="Times New Roman"/>
          <w:sz w:val="24"/>
          <w:szCs w:val="24"/>
        </w:rPr>
        <w:t>za druhé</w:t>
      </w:r>
      <w:r w:rsidR="00473AA5">
        <w:rPr>
          <w:rFonts w:ascii="Times New Roman" w:hAnsi="Times New Roman" w:cs="Times New Roman"/>
          <w:sz w:val="24"/>
          <w:szCs w:val="24"/>
        </w:rPr>
        <w:t xml:space="preserve"> skutečnost, že podmínkou domáhání se této ochrany není společné bydlení oběti a násilníka</w:t>
      </w:r>
      <w:r w:rsidR="00D05439">
        <w:rPr>
          <w:rFonts w:ascii="Times New Roman" w:hAnsi="Times New Roman" w:cs="Times New Roman"/>
          <w:sz w:val="24"/>
          <w:szCs w:val="24"/>
        </w:rPr>
        <w:t>.</w:t>
      </w:r>
      <w:r w:rsidR="00D05439" w:rsidRPr="00D05439">
        <w:rPr>
          <w:rFonts w:ascii="Times New Roman" w:hAnsi="Times New Roman" w:cs="Times New Roman"/>
          <w:sz w:val="24"/>
          <w:szCs w:val="24"/>
        </w:rPr>
        <w:t xml:space="preserve"> </w:t>
      </w:r>
      <w:r w:rsidR="00D05439">
        <w:rPr>
          <w:rFonts w:ascii="Times New Roman" w:hAnsi="Times New Roman" w:cs="Times New Roman"/>
          <w:sz w:val="24"/>
          <w:szCs w:val="24"/>
        </w:rPr>
        <w:t xml:space="preserve">Z ustanovení §81 </w:t>
      </w:r>
      <w:r w:rsidR="003B07E3">
        <w:rPr>
          <w:rFonts w:ascii="Times New Roman" w:hAnsi="Times New Roman" w:cs="Times New Roman"/>
          <w:sz w:val="24"/>
          <w:szCs w:val="24"/>
        </w:rPr>
        <w:t xml:space="preserve">pak </w:t>
      </w:r>
      <w:r w:rsidR="00D05439">
        <w:rPr>
          <w:rFonts w:ascii="Times New Roman" w:hAnsi="Times New Roman" w:cs="Times New Roman"/>
          <w:sz w:val="24"/>
          <w:szCs w:val="24"/>
        </w:rPr>
        <w:t>vyplývá, že pasivně věcně legitimován je každý, kdo do práv zde jmenovaných, zasahuje, v rámci této práce jednáním odpovídajícím domácímu násilí</w:t>
      </w:r>
      <w:r w:rsidR="006E364C">
        <w:rPr>
          <w:rFonts w:ascii="Times New Roman" w:hAnsi="Times New Roman" w:cs="Times New Roman"/>
          <w:sz w:val="24"/>
          <w:szCs w:val="24"/>
        </w:rPr>
        <w:t xml:space="preserve">, respektive </w:t>
      </w:r>
      <w:proofErr w:type="spellStart"/>
      <w:r w:rsidR="006E364C">
        <w:rPr>
          <w:rFonts w:ascii="Times New Roman" w:hAnsi="Times New Roman" w:cs="Times New Roman"/>
          <w:sz w:val="24"/>
          <w:szCs w:val="24"/>
        </w:rPr>
        <w:t>stalkingu</w:t>
      </w:r>
      <w:proofErr w:type="spellEnd"/>
      <w:r w:rsidR="00473AA5">
        <w:rPr>
          <w:rFonts w:ascii="Times New Roman" w:hAnsi="Times New Roman" w:cs="Times New Roman"/>
          <w:sz w:val="24"/>
          <w:szCs w:val="24"/>
        </w:rPr>
        <w:t xml:space="preserve">. </w:t>
      </w:r>
      <w:r w:rsidR="0028097F">
        <w:rPr>
          <w:rStyle w:val="Znakapoznpodarou"/>
          <w:rFonts w:ascii="Times New Roman" w:hAnsi="Times New Roman" w:cs="Times New Roman"/>
          <w:sz w:val="24"/>
          <w:szCs w:val="24"/>
        </w:rPr>
        <w:footnoteReference w:id="105"/>
      </w:r>
    </w:p>
    <w:p w14:paraId="052A2D10" w14:textId="7798CA09" w:rsidR="00125266" w:rsidRDefault="006E364C" w:rsidP="00D01CB8">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005C">
        <w:rPr>
          <w:rFonts w:ascii="Times New Roman" w:hAnsi="Times New Roman" w:cs="Times New Roman"/>
          <w:sz w:val="24"/>
          <w:szCs w:val="24"/>
        </w:rPr>
        <w:t xml:space="preserve">Ochrany před domácím násilím dle těchto ustanovení se může oběť takového jednání domáhat podáním žaloby na ochranu osobnosti, na </w:t>
      </w:r>
      <w:r w:rsidR="00266EDB">
        <w:rPr>
          <w:rFonts w:ascii="Times New Roman" w:hAnsi="Times New Roman" w:cs="Times New Roman"/>
          <w:sz w:val="24"/>
          <w:szCs w:val="24"/>
        </w:rPr>
        <w:t xml:space="preserve">jejímž </w:t>
      </w:r>
      <w:r w:rsidR="0078005C">
        <w:rPr>
          <w:rFonts w:ascii="Times New Roman" w:hAnsi="Times New Roman" w:cs="Times New Roman"/>
          <w:sz w:val="24"/>
          <w:szCs w:val="24"/>
        </w:rPr>
        <w:t xml:space="preserve">základě </w:t>
      </w:r>
      <w:r w:rsidR="00D44220">
        <w:rPr>
          <w:rFonts w:ascii="Times New Roman" w:hAnsi="Times New Roman" w:cs="Times New Roman"/>
          <w:sz w:val="24"/>
          <w:szCs w:val="24"/>
        </w:rPr>
        <w:t xml:space="preserve">pak </w:t>
      </w:r>
      <w:r w:rsidR="0078005C">
        <w:rPr>
          <w:rFonts w:ascii="Times New Roman" w:hAnsi="Times New Roman" w:cs="Times New Roman"/>
          <w:sz w:val="24"/>
          <w:szCs w:val="24"/>
        </w:rPr>
        <w:t>proběhne klasické nalézací řízení dle občanského soudního řádu</w:t>
      </w:r>
      <w:r w:rsidR="00AD7E8E">
        <w:rPr>
          <w:rFonts w:ascii="Times New Roman" w:hAnsi="Times New Roman" w:cs="Times New Roman"/>
          <w:sz w:val="24"/>
          <w:szCs w:val="24"/>
        </w:rPr>
        <w:t>.</w:t>
      </w:r>
      <w:r w:rsidR="0078005C">
        <w:rPr>
          <w:rStyle w:val="Znakapoznpodarou"/>
          <w:rFonts w:ascii="Times New Roman" w:hAnsi="Times New Roman" w:cs="Times New Roman"/>
          <w:sz w:val="24"/>
          <w:szCs w:val="24"/>
        </w:rPr>
        <w:footnoteReference w:id="106"/>
      </w:r>
    </w:p>
    <w:p w14:paraId="3B8BC5F6" w14:textId="77777777" w:rsidR="00125266" w:rsidRDefault="00125266">
      <w:pPr>
        <w:rPr>
          <w:rFonts w:ascii="Times New Roman" w:hAnsi="Times New Roman" w:cs="Times New Roman"/>
          <w:sz w:val="24"/>
          <w:szCs w:val="24"/>
        </w:rPr>
      </w:pPr>
      <w:r>
        <w:rPr>
          <w:rFonts w:ascii="Times New Roman" w:hAnsi="Times New Roman" w:cs="Times New Roman"/>
          <w:sz w:val="24"/>
          <w:szCs w:val="24"/>
        </w:rPr>
        <w:br w:type="page"/>
      </w:r>
    </w:p>
    <w:p w14:paraId="1920CE88" w14:textId="4CBEBAD8" w:rsidR="000B3B3A" w:rsidRDefault="00A1558C" w:rsidP="00F84A08">
      <w:pPr>
        <w:pStyle w:val="Nadpis1"/>
        <w:numPr>
          <w:ilvl w:val="0"/>
          <w:numId w:val="16"/>
        </w:numPr>
      </w:pPr>
      <w:bookmarkStart w:id="54" w:name="_Toc27039627"/>
      <w:r>
        <w:lastRenderedPageBreak/>
        <w:t>Ochrana dle zákona o Policii ČR (institut vykázání)</w:t>
      </w:r>
      <w:bookmarkEnd w:id="54"/>
      <w:r w:rsidR="000B3B3A">
        <w:tab/>
      </w:r>
      <w:r w:rsidR="00031680">
        <w:t xml:space="preserve"> </w:t>
      </w:r>
    </w:p>
    <w:p w14:paraId="270260A3" w14:textId="21421213" w:rsidR="00551D4B" w:rsidRDefault="00551D4B" w:rsidP="00551D4B"/>
    <w:p w14:paraId="1483A49C" w14:textId="51A5CBD3" w:rsidR="004F1FB9" w:rsidRDefault="004F1FB9"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systému řešení domácího násilí patří policii klíčová role (a to převážně ve fázi </w:t>
      </w:r>
      <w:r w:rsidRPr="00A51D62">
        <w:rPr>
          <w:rFonts w:ascii="Times New Roman" w:hAnsi="Times New Roman" w:cs="Times New Roman"/>
          <w:sz w:val="24"/>
          <w:szCs w:val="24"/>
        </w:rPr>
        <w:t>prevence a intervence</w:t>
      </w:r>
      <w:r w:rsidRPr="00A51D62">
        <w:rPr>
          <w:rStyle w:val="Znakapoznpodarou"/>
          <w:rFonts w:ascii="Times New Roman" w:hAnsi="Times New Roman" w:cs="Times New Roman"/>
          <w:sz w:val="24"/>
          <w:szCs w:val="24"/>
        </w:rPr>
        <w:footnoteReference w:id="107"/>
      </w:r>
      <w:r w:rsidRPr="00A51D62">
        <w:rPr>
          <w:rFonts w:ascii="Times New Roman" w:hAnsi="Times New Roman" w:cs="Times New Roman"/>
          <w:sz w:val="24"/>
          <w:szCs w:val="24"/>
        </w:rPr>
        <w:t>).</w:t>
      </w:r>
      <w:r w:rsidR="00A51D62" w:rsidRPr="00A51D62">
        <w:rPr>
          <w:rFonts w:ascii="Times New Roman" w:hAnsi="Times New Roman" w:cs="Times New Roman"/>
          <w:sz w:val="24"/>
          <w:szCs w:val="24"/>
        </w:rPr>
        <w:t xml:space="preserve"> Ve většině případů se totiž dostává do kontaktu s pachatelem a obětí jako první.</w:t>
      </w:r>
      <w:r w:rsidR="00A51D62" w:rsidRPr="00A51D62">
        <w:rPr>
          <w:rStyle w:val="Znakapoznpodarou"/>
          <w:rFonts w:ascii="Times New Roman" w:hAnsi="Times New Roman" w:cs="Times New Roman"/>
          <w:sz w:val="24"/>
          <w:szCs w:val="24"/>
        </w:rPr>
        <w:footnoteReference w:id="108"/>
      </w:r>
    </w:p>
    <w:p w14:paraId="588BB702" w14:textId="1E53ADC5" w:rsidR="00A51D62" w:rsidRDefault="004F1FB9"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51D62">
        <w:rPr>
          <w:rFonts w:ascii="Times New Roman" w:hAnsi="Times New Roman" w:cs="Times New Roman"/>
          <w:sz w:val="24"/>
          <w:szCs w:val="24"/>
        </w:rPr>
        <w:t>O případech domácího násilí se policie dozvídá ze strany ohrožené osoby (tedy z jejího oznámení) většinou pouze tehdy když se jedná o případy, kdy jí bezprostředně hrozí nebezpečí ze strany násilné osoby. Jindy se o něm dozvídá spíše ze strany osoby žijící s násilnou osobou ve společném obydlí, známých ohrožené osoby, sousedů žijících ve stejném domě či pracovníků zdravotnického zařízení apod., kteří podají na policii oznámení. Když je ohroženou osobou nezletilé dítě, pak jsou nejčastějšími oznamovateli zdravotnická zařízení, školy a orgány sociálně-právní ochrany dětí.</w:t>
      </w:r>
      <w:r w:rsidR="00A51D62">
        <w:rPr>
          <w:rStyle w:val="Znakapoznpodarou"/>
          <w:rFonts w:ascii="Times New Roman" w:hAnsi="Times New Roman" w:cs="Times New Roman"/>
          <w:sz w:val="24"/>
          <w:szCs w:val="24"/>
        </w:rPr>
        <w:footnoteReference w:id="109"/>
      </w:r>
    </w:p>
    <w:p w14:paraId="7BE3BBFB" w14:textId="0B978BE6" w:rsidR="008368B7" w:rsidRDefault="00701A9B"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368B7">
        <w:rPr>
          <w:rFonts w:ascii="Times New Roman" w:hAnsi="Times New Roman" w:cs="Times New Roman"/>
          <w:sz w:val="24"/>
          <w:szCs w:val="24"/>
        </w:rPr>
        <w:t>Pro ohroženou osobu představuje činnost policie významnou pomoc, a to zvláště v akutních případech, ve kterých je ohroženo její zdraví či život. Hlavním úkolem policie v takových případech je zastavit probíhající násilný incident, popř. zabránit incidentu bezprostředně hrozícímu. Mezi další činnosti policie patří také krizová intervence a zajištění lékařské pomoci.</w:t>
      </w:r>
      <w:r w:rsidR="00292FAF">
        <w:rPr>
          <w:rFonts w:ascii="Times New Roman" w:hAnsi="Times New Roman" w:cs="Times New Roman"/>
          <w:sz w:val="24"/>
          <w:szCs w:val="24"/>
        </w:rPr>
        <w:t xml:space="preserve"> Policista také poskytne oběti informace o jejích právech a možnostech využití pomoci specializovaných organizací o oběti nebo</w:t>
      </w:r>
      <w:r w:rsidR="008368B7" w:rsidRPr="00711B34">
        <w:rPr>
          <w:rFonts w:ascii="Times New Roman" w:hAnsi="Times New Roman" w:cs="Times New Roman"/>
          <w:i/>
          <w:iCs/>
          <w:sz w:val="24"/>
          <w:szCs w:val="24"/>
        </w:rPr>
        <w:t xml:space="preserve"> </w:t>
      </w:r>
      <w:r w:rsidR="008368B7" w:rsidRPr="00292FAF">
        <w:rPr>
          <w:rFonts w:ascii="Times New Roman" w:hAnsi="Times New Roman" w:cs="Times New Roman"/>
          <w:sz w:val="24"/>
          <w:szCs w:val="24"/>
        </w:rPr>
        <w:t>děti, které bývají často svědky domácího násilí.</w:t>
      </w:r>
      <w:r w:rsidR="008368B7" w:rsidRPr="00292FAF">
        <w:rPr>
          <w:rStyle w:val="Znakapoznpodarou"/>
          <w:rFonts w:ascii="Times New Roman" w:hAnsi="Times New Roman" w:cs="Times New Roman"/>
          <w:sz w:val="24"/>
          <w:szCs w:val="24"/>
        </w:rPr>
        <w:footnoteReference w:id="110"/>
      </w:r>
    </w:p>
    <w:p w14:paraId="323B725D" w14:textId="07F5737A" w:rsidR="00D446D4" w:rsidRPr="000F6D4A" w:rsidRDefault="008368B7" w:rsidP="00551D4B">
      <w:pPr>
        <w:tabs>
          <w:tab w:val="left" w:pos="709"/>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sidR="00701A9B">
        <w:rPr>
          <w:rFonts w:ascii="Times New Roman" w:hAnsi="Times New Roman" w:cs="Times New Roman"/>
          <w:sz w:val="24"/>
          <w:szCs w:val="24"/>
        </w:rPr>
        <w:t xml:space="preserve">Policie </w:t>
      </w:r>
      <w:r w:rsidR="00701A9B" w:rsidRPr="004F1FB9">
        <w:rPr>
          <w:rFonts w:ascii="Times New Roman" w:hAnsi="Times New Roman" w:cs="Times New Roman"/>
          <w:sz w:val="24"/>
          <w:szCs w:val="24"/>
        </w:rPr>
        <w:t>je zmocněna ke kontrole a zamezení sociálně nepřijatelného jednání.</w:t>
      </w:r>
      <w:r w:rsidR="003C7F16">
        <w:rPr>
          <w:rStyle w:val="Znakapoznpodarou"/>
          <w:rFonts w:ascii="Times New Roman" w:hAnsi="Times New Roman" w:cs="Times New Roman"/>
          <w:sz w:val="24"/>
          <w:szCs w:val="24"/>
        </w:rPr>
        <w:footnoteReference w:id="111"/>
      </w:r>
      <w:r w:rsidR="00197FB8">
        <w:rPr>
          <w:rFonts w:ascii="Times New Roman" w:hAnsi="Times New Roman" w:cs="Times New Roman"/>
          <w:sz w:val="24"/>
          <w:szCs w:val="24"/>
        </w:rPr>
        <w:t xml:space="preserve"> Jako první musí policejní hlídka zanalyzovat na místě situaci, </w:t>
      </w:r>
      <w:r w:rsidR="006340E2">
        <w:rPr>
          <w:rFonts w:ascii="Times New Roman" w:hAnsi="Times New Roman" w:cs="Times New Roman"/>
          <w:sz w:val="24"/>
          <w:szCs w:val="24"/>
        </w:rPr>
        <w:t xml:space="preserve">tedy </w:t>
      </w:r>
      <w:r w:rsidR="00197FB8">
        <w:rPr>
          <w:rFonts w:ascii="Times New Roman" w:hAnsi="Times New Roman" w:cs="Times New Roman"/>
          <w:sz w:val="24"/>
          <w:szCs w:val="24"/>
        </w:rPr>
        <w:t xml:space="preserve">zjistit jaký je zdravotní a emocionální stav oběti i pachatele a jak se chovají. Prioritou je zajistit bezpečí jak pro všechny zúčastněné, tak i sami pro sebe. Toho se dosáhne na prvním místě tím, že se oddělí ohrožená osoba od násilníka, načež si policista ověří jejich totožnost a stejně tak totožnost svědků události a všechny tyto osoby jednotlivě vyslechne v rámci podání vysvětlení. </w:t>
      </w:r>
      <w:r w:rsidR="006340E2">
        <w:rPr>
          <w:rFonts w:ascii="Times New Roman" w:hAnsi="Times New Roman" w:cs="Times New Roman"/>
          <w:sz w:val="24"/>
          <w:szCs w:val="24"/>
        </w:rPr>
        <w:t>Následně je nutné vyšetřit</w:t>
      </w:r>
      <w:r w:rsidR="00D6374B">
        <w:rPr>
          <w:rFonts w:ascii="Times New Roman" w:hAnsi="Times New Roman" w:cs="Times New Roman"/>
          <w:sz w:val="24"/>
          <w:szCs w:val="24"/>
        </w:rPr>
        <w:t>,</w:t>
      </w:r>
      <w:r w:rsidR="006340E2">
        <w:rPr>
          <w:rFonts w:ascii="Times New Roman" w:hAnsi="Times New Roman" w:cs="Times New Roman"/>
          <w:sz w:val="24"/>
          <w:szCs w:val="24"/>
        </w:rPr>
        <w:t xml:space="preserve"> </w:t>
      </w:r>
      <w:r w:rsidR="00197FB8">
        <w:rPr>
          <w:rFonts w:ascii="Times New Roman" w:hAnsi="Times New Roman" w:cs="Times New Roman"/>
          <w:sz w:val="24"/>
          <w:szCs w:val="24"/>
        </w:rPr>
        <w:t>zda jsou součástí domácnosti také děti, kde se právě nacházejí a zajistit jejich bezpečí. Všechny informace od oběti, pachatele a svědků je nutné zadokumentovat; vzniklá zranění, poškození obydlí, oděvu zúčastněných</w:t>
      </w:r>
      <w:r w:rsidR="006E754B">
        <w:rPr>
          <w:rFonts w:ascii="Times New Roman" w:hAnsi="Times New Roman" w:cs="Times New Roman"/>
          <w:sz w:val="24"/>
          <w:szCs w:val="24"/>
        </w:rPr>
        <w:t xml:space="preserve"> a zjištění celkové </w:t>
      </w:r>
      <w:r w:rsidR="006E754B">
        <w:rPr>
          <w:rFonts w:ascii="Times New Roman" w:hAnsi="Times New Roman" w:cs="Times New Roman"/>
          <w:sz w:val="24"/>
          <w:szCs w:val="24"/>
        </w:rPr>
        <w:lastRenderedPageBreak/>
        <w:t>způsobené škody</w:t>
      </w:r>
      <w:r w:rsidR="00197FB8">
        <w:rPr>
          <w:rFonts w:ascii="Times New Roman" w:hAnsi="Times New Roman" w:cs="Times New Roman"/>
          <w:sz w:val="24"/>
          <w:szCs w:val="24"/>
        </w:rPr>
        <w:t xml:space="preserve"> je </w:t>
      </w:r>
      <w:r w:rsidR="006E754B">
        <w:rPr>
          <w:rFonts w:ascii="Times New Roman" w:hAnsi="Times New Roman" w:cs="Times New Roman"/>
          <w:sz w:val="24"/>
          <w:szCs w:val="24"/>
        </w:rPr>
        <w:t>vhodné kromě slovního popisu zdokumentovat i fotograficky. Pokud dojde ke zranění oběti či pachatele, je zapotřebí přivolat lékařskou pomoc.</w:t>
      </w:r>
      <w:r w:rsidR="00701A9B" w:rsidRPr="00711B34">
        <w:rPr>
          <w:rStyle w:val="Znakapoznpodarou"/>
          <w:rFonts w:ascii="Times New Roman" w:hAnsi="Times New Roman" w:cs="Times New Roman"/>
          <w:i/>
          <w:iCs/>
          <w:sz w:val="24"/>
          <w:szCs w:val="24"/>
        </w:rPr>
        <w:footnoteReference w:id="112"/>
      </w:r>
      <w:r w:rsidR="00701A9B" w:rsidRPr="00711B34">
        <w:rPr>
          <w:rFonts w:ascii="Times New Roman" w:hAnsi="Times New Roman" w:cs="Times New Roman"/>
          <w:i/>
          <w:iCs/>
          <w:sz w:val="24"/>
          <w:szCs w:val="24"/>
        </w:rPr>
        <w:t xml:space="preserve"> </w:t>
      </w:r>
      <w:r w:rsidR="007C74E2">
        <w:rPr>
          <w:rFonts w:ascii="Times New Roman" w:hAnsi="Times New Roman" w:cs="Times New Roman"/>
          <w:sz w:val="24"/>
          <w:szCs w:val="24"/>
        </w:rPr>
        <w:tab/>
      </w:r>
    </w:p>
    <w:p w14:paraId="6F3D6196" w14:textId="35B9303E" w:rsidR="00BB1590" w:rsidRDefault="008E705B"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46A46">
        <w:rPr>
          <w:rFonts w:ascii="Times New Roman" w:hAnsi="Times New Roman" w:cs="Times New Roman"/>
          <w:sz w:val="24"/>
          <w:szCs w:val="24"/>
        </w:rPr>
        <w:t xml:space="preserve">Kromě těchto základních úkolů musí policejní hlídka rovněž posoudit, zda se v daném případě nejedná o domácí násilí a v souvislosti s tím také jaká pravděpodobnost, že toto násilí bude pokračovat po odjezdu policejní hlídky. Jestliže policisté usoudí, že </w:t>
      </w:r>
      <w:r w:rsidR="00346A46" w:rsidRPr="00346A46">
        <w:rPr>
          <w:rFonts w:ascii="Times New Roman" w:hAnsi="Times New Roman" w:cs="Times New Roman"/>
          <w:sz w:val="24"/>
          <w:szCs w:val="24"/>
        </w:rPr>
        <w:t>je to důvodné, pak mohou provést vykázání násilné osoby (k tomu více v následující podkapitole)</w:t>
      </w:r>
      <w:r w:rsidR="00BB1590" w:rsidRPr="00346A46">
        <w:rPr>
          <w:rFonts w:ascii="Times New Roman" w:hAnsi="Times New Roman" w:cs="Times New Roman"/>
          <w:sz w:val="24"/>
          <w:szCs w:val="24"/>
        </w:rPr>
        <w:t>.</w:t>
      </w:r>
      <w:r w:rsidR="00011B32" w:rsidRPr="00346A46">
        <w:rPr>
          <w:rStyle w:val="Znakapoznpodarou"/>
          <w:rFonts w:ascii="Times New Roman" w:hAnsi="Times New Roman" w:cs="Times New Roman"/>
          <w:sz w:val="24"/>
          <w:szCs w:val="24"/>
        </w:rPr>
        <w:footnoteReference w:id="113"/>
      </w:r>
    </w:p>
    <w:p w14:paraId="074745EC" w14:textId="46E28225" w:rsidR="00BB1590" w:rsidRPr="00711B34" w:rsidRDefault="00B62B45" w:rsidP="00551D4B">
      <w:pPr>
        <w:tabs>
          <w:tab w:val="left" w:pos="709"/>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ab/>
        <w:t xml:space="preserve">Pokud policisté vyhodnotí situaci jako domácí násilí, tak oběti poskytnou základní informace o tom, kam se může obrátit s žádostí o </w:t>
      </w:r>
      <w:r w:rsidRPr="00615346">
        <w:rPr>
          <w:rFonts w:ascii="Times New Roman" w:hAnsi="Times New Roman" w:cs="Times New Roman"/>
          <w:sz w:val="24"/>
          <w:szCs w:val="24"/>
        </w:rPr>
        <w:t>pomoc.</w:t>
      </w:r>
      <w:r w:rsidR="00615346" w:rsidRPr="00615346">
        <w:rPr>
          <w:rStyle w:val="Znakapoznpodarou"/>
          <w:rFonts w:ascii="Times New Roman" w:hAnsi="Times New Roman" w:cs="Times New Roman"/>
          <w:sz w:val="24"/>
          <w:szCs w:val="24"/>
        </w:rPr>
        <w:t xml:space="preserve"> </w:t>
      </w:r>
      <w:r w:rsidR="00615346" w:rsidRPr="00615346">
        <w:rPr>
          <w:rStyle w:val="Znakapoznpodarou"/>
          <w:rFonts w:ascii="Times New Roman" w:hAnsi="Times New Roman" w:cs="Times New Roman"/>
          <w:sz w:val="24"/>
          <w:szCs w:val="24"/>
        </w:rPr>
        <w:footnoteReference w:id="114"/>
      </w:r>
      <w:r w:rsidR="00615346">
        <w:rPr>
          <w:rFonts w:ascii="Times New Roman" w:hAnsi="Times New Roman" w:cs="Times New Roman"/>
          <w:sz w:val="24"/>
          <w:szCs w:val="24"/>
        </w:rPr>
        <w:t xml:space="preserve"> V případě, že nedojde k vykázání násilné osoby, policie nabídne oběti asistenci při převozu do bezpečí, ať je to k příbuzným, do azylového domu či jinam.</w:t>
      </w:r>
      <w:r>
        <w:rPr>
          <w:rFonts w:ascii="Times New Roman" w:hAnsi="Times New Roman" w:cs="Times New Roman"/>
          <w:sz w:val="24"/>
          <w:szCs w:val="24"/>
        </w:rPr>
        <w:t xml:space="preserve"> </w:t>
      </w:r>
      <w:r w:rsidR="00615346">
        <w:rPr>
          <w:rFonts w:ascii="Times New Roman" w:hAnsi="Times New Roman" w:cs="Times New Roman"/>
          <w:sz w:val="24"/>
          <w:szCs w:val="24"/>
        </w:rPr>
        <w:t>Další následnou povinností policistů je povinnos</w:t>
      </w:r>
      <w:r w:rsidR="00615346" w:rsidRPr="00615346">
        <w:rPr>
          <w:rFonts w:ascii="Times New Roman" w:hAnsi="Times New Roman" w:cs="Times New Roman"/>
          <w:sz w:val="24"/>
          <w:szCs w:val="24"/>
        </w:rPr>
        <w:t>t informovat orgán sociálně-právní ochrany dětí v případě, že se v dané domácnosti nacházejí děti.</w:t>
      </w:r>
      <w:r w:rsidR="00011B32" w:rsidRPr="00615346">
        <w:rPr>
          <w:rStyle w:val="Znakapoznpodarou"/>
          <w:rFonts w:ascii="Times New Roman" w:hAnsi="Times New Roman" w:cs="Times New Roman"/>
          <w:sz w:val="24"/>
          <w:szCs w:val="24"/>
        </w:rPr>
        <w:footnoteReference w:id="115"/>
      </w:r>
    </w:p>
    <w:p w14:paraId="4763FAE4" w14:textId="7518910E" w:rsidR="00C61181" w:rsidRDefault="00C61181" w:rsidP="00F84A08">
      <w:pPr>
        <w:pStyle w:val="Nadpis2"/>
        <w:numPr>
          <w:ilvl w:val="1"/>
          <w:numId w:val="16"/>
        </w:numPr>
      </w:pPr>
      <w:bookmarkStart w:id="56" w:name="_Toc27039628"/>
      <w:r>
        <w:t>Vykázání</w:t>
      </w:r>
      <w:bookmarkEnd w:id="56"/>
    </w:p>
    <w:p w14:paraId="474D21DA" w14:textId="77777777" w:rsidR="00C61181" w:rsidRPr="00C61181" w:rsidRDefault="00C61181" w:rsidP="00C61181"/>
    <w:p w14:paraId="128BB8A8" w14:textId="454D5C71" w:rsidR="00C97681" w:rsidRDefault="00C97681" w:rsidP="00C97681">
      <w:pPr>
        <w:tabs>
          <w:tab w:val="left" w:pos="709"/>
        </w:tabs>
        <w:spacing w:line="360" w:lineRule="auto"/>
        <w:jc w:val="both"/>
        <w:rPr>
          <w:rFonts w:ascii="Times New Roman" w:hAnsi="Times New Roman" w:cs="Times New Roman"/>
          <w:color w:val="A8D08D" w:themeColor="accent6" w:themeTint="99"/>
          <w:sz w:val="24"/>
          <w:szCs w:val="24"/>
        </w:rPr>
      </w:pPr>
      <w:r>
        <w:rPr>
          <w:rFonts w:ascii="Times New Roman" w:hAnsi="Times New Roman" w:cs="Times New Roman"/>
          <w:sz w:val="24"/>
          <w:szCs w:val="24"/>
        </w:rPr>
        <w:tab/>
        <w:t>Nejvýznamnějším možným zásahem policie, který se v praxi uplatňuje, se mi jeví být právě možnost využití institutu vykázání podle zákona o Policii ČR. Ze statistik z let 2007 až 2012 vyplývá, že počet vykázání se průběžně zvyšuje, ovšem tato skutečnost je přičítána spíše větší aktivitě policie než skutečnému navýšení případů domácího násilí</w:t>
      </w:r>
      <w:r>
        <w:rPr>
          <w:rStyle w:val="Znakapoznpodarou"/>
          <w:rFonts w:ascii="Times New Roman" w:hAnsi="Times New Roman" w:cs="Times New Roman"/>
          <w:sz w:val="24"/>
          <w:szCs w:val="24"/>
        </w:rPr>
        <w:footnoteReference w:id="116"/>
      </w:r>
      <w:r>
        <w:rPr>
          <w:rFonts w:ascii="Times New Roman" w:hAnsi="Times New Roman" w:cs="Times New Roman"/>
          <w:sz w:val="24"/>
          <w:szCs w:val="24"/>
        </w:rPr>
        <w:t>.</w:t>
      </w:r>
    </w:p>
    <w:p w14:paraId="6047B0EF" w14:textId="17C4CCD9" w:rsidR="00274015" w:rsidRDefault="00C97681"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A8D08D" w:themeColor="accent6" w:themeTint="99"/>
          <w:sz w:val="24"/>
          <w:szCs w:val="24"/>
        </w:rPr>
        <w:tab/>
      </w:r>
      <w:r w:rsidR="001678F8" w:rsidRPr="00395354">
        <w:rPr>
          <w:rFonts w:ascii="Times New Roman" w:hAnsi="Times New Roman" w:cs="Times New Roman"/>
          <w:sz w:val="24"/>
          <w:szCs w:val="24"/>
        </w:rPr>
        <w:t xml:space="preserve">Hypotéza, při jejímž splnění může k vykázání dojít, </w:t>
      </w:r>
      <w:r w:rsidR="001678F8">
        <w:rPr>
          <w:rFonts w:ascii="Times New Roman" w:hAnsi="Times New Roman" w:cs="Times New Roman"/>
          <w:sz w:val="24"/>
          <w:szCs w:val="24"/>
        </w:rPr>
        <w:t xml:space="preserve">zní: „Lze-li na základě zjištěných skutečností, zejména s ohledem na předcházející útoky, důvodně předpokládat, že se osoba dopustí nebezpečného útoku proti životu, zdraví anebo svobodě nebo zvlášť závažného útoku proti lidské důstojnosti.“ </w:t>
      </w:r>
      <w:r w:rsidR="00EB5AA3">
        <w:rPr>
          <w:rFonts w:ascii="Times New Roman" w:hAnsi="Times New Roman" w:cs="Times New Roman"/>
          <w:sz w:val="24"/>
          <w:szCs w:val="24"/>
        </w:rPr>
        <w:t xml:space="preserve">V takovém případě </w:t>
      </w:r>
      <w:r w:rsidR="00F15EA3">
        <w:rPr>
          <w:rFonts w:ascii="Times New Roman" w:hAnsi="Times New Roman" w:cs="Times New Roman"/>
          <w:sz w:val="24"/>
          <w:szCs w:val="24"/>
        </w:rPr>
        <w:t xml:space="preserve">tedy </w:t>
      </w:r>
      <w:r w:rsidR="00EB5AA3">
        <w:rPr>
          <w:rFonts w:ascii="Times New Roman" w:hAnsi="Times New Roman" w:cs="Times New Roman"/>
          <w:sz w:val="24"/>
          <w:szCs w:val="24"/>
        </w:rPr>
        <w:t xml:space="preserve">policista </w:t>
      </w:r>
      <w:r w:rsidR="00F15EA3">
        <w:rPr>
          <w:rFonts w:ascii="Times New Roman" w:hAnsi="Times New Roman" w:cs="Times New Roman"/>
          <w:sz w:val="24"/>
          <w:szCs w:val="24"/>
        </w:rPr>
        <w:t xml:space="preserve">může </w:t>
      </w:r>
      <w:r w:rsidR="007B2244">
        <w:rPr>
          <w:rFonts w:ascii="Times New Roman" w:hAnsi="Times New Roman" w:cs="Times New Roman"/>
          <w:sz w:val="24"/>
          <w:szCs w:val="24"/>
        </w:rPr>
        <w:t>řečenou</w:t>
      </w:r>
      <w:r w:rsidR="00EB5AA3">
        <w:rPr>
          <w:rFonts w:ascii="Times New Roman" w:hAnsi="Times New Roman" w:cs="Times New Roman"/>
          <w:sz w:val="24"/>
          <w:szCs w:val="24"/>
        </w:rPr>
        <w:t xml:space="preserve"> osobu vykázat ze společného obydlí i z bezprostředního okolí tohoto obydlí.</w:t>
      </w:r>
      <w:r w:rsidR="003E38D7">
        <w:rPr>
          <w:rStyle w:val="Znakapoznpodarou"/>
          <w:rFonts w:ascii="Times New Roman" w:hAnsi="Times New Roman" w:cs="Times New Roman"/>
          <w:sz w:val="24"/>
          <w:szCs w:val="24"/>
        </w:rPr>
        <w:footnoteReference w:id="117"/>
      </w:r>
      <w:r w:rsidR="00274015" w:rsidRPr="00274015">
        <w:rPr>
          <w:rFonts w:ascii="Times New Roman" w:hAnsi="Times New Roman" w:cs="Times New Roman"/>
          <w:sz w:val="24"/>
          <w:szCs w:val="24"/>
        </w:rPr>
        <w:t xml:space="preserve"> </w:t>
      </w:r>
    </w:p>
    <w:p w14:paraId="649E0403" w14:textId="7E38B83B" w:rsidR="00E3157B" w:rsidRPr="001678F8" w:rsidRDefault="00274015"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Tímto bezprostředním okolím rozumíme „takové okolí nemovitosti, v níž je společné obydlí, které s ním přímo sousedí, a vstup do něho je proto podmínkou přístupu do společného obydlí“.</w:t>
      </w:r>
      <w:r w:rsidR="001E4BAD">
        <w:rPr>
          <w:rFonts w:ascii="Times New Roman" w:hAnsi="Times New Roman" w:cs="Times New Roman"/>
          <w:sz w:val="24"/>
          <w:szCs w:val="24"/>
        </w:rPr>
        <w:t xml:space="preserve"> Vykázání se vždy vztahuje na společné obydlí bez ohledu na to, že </w:t>
      </w:r>
      <w:r w:rsidR="001E4BAD">
        <w:rPr>
          <w:rFonts w:ascii="Times New Roman" w:hAnsi="Times New Roman" w:cs="Times New Roman"/>
          <w:sz w:val="24"/>
          <w:szCs w:val="24"/>
        </w:rPr>
        <w:lastRenderedPageBreak/>
        <w:t>se útok mohl odehrát mimo toto obydlí, např. v hotelu či chatě.</w:t>
      </w:r>
      <w:r w:rsidR="00A06258">
        <w:rPr>
          <w:rStyle w:val="Znakapoznpodarou"/>
          <w:rFonts w:ascii="Times New Roman" w:hAnsi="Times New Roman" w:cs="Times New Roman"/>
          <w:sz w:val="24"/>
          <w:szCs w:val="24"/>
        </w:rPr>
        <w:footnoteReference w:id="118"/>
      </w:r>
      <w:r>
        <w:rPr>
          <w:rFonts w:ascii="Times New Roman" w:hAnsi="Times New Roman" w:cs="Times New Roman"/>
          <w:sz w:val="24"/>
          <w:szCs w:val="24"/>
        </w:rPr>
        <w:t xml:space="preserve"> Uskutečnění vykázání nebrání ani skutečnost, že vykazovaná osoba není v daném okamžiku </w:t>
      </w:r>
      <w:r w:rsidR="001E4BAD">
        <w:rPr>
          <w:rFonts w:ascii="Times New Roman" w:hAnsi="Times New Roman" w:cs="Times New Roman"/>
          <w:sz w:val="24"/>
          <w:szCs w:val="24"/>
        </w:rPr>
        <w:t xml:space="preserve">na místě </w:t>
      </w:r>
      <w:r>
        <w:rPr>
          <w:rFonts w:ascii="Times New Roman" w:hAnsi="Times New Roman" w:cs="Times New Roman"/>
          <w:sz w:val="24"/>
          <w:szCs w:val="24"/>
        </w:rPr>
        <w:t>přítomna.</w:t>
      </w:r>
      <w:r w:rsidR="00A06258">
        <w:rPr>
          <w:rStyle w:val="Znakapoznpodarou"/>
          <w:rFonts w:ascii="Times New Roman" w:hAnsi="Times New Roman" w:cs="Times New Roman"/>
          <w:sz w:val="24"/>
          <w:szCs w:val="24"/>
        </w:rPr>
        <w:footnoteReference w:id="119"/>
      </w:r>
      <w:r w:rsidR="00E3157B">
        <w:rPr>
          <w:rFonts w:ascii="Times New Roman" w:hAnsi="Times New Roman" w:cs="Times New Roman"/>
          <w:sz w:val="24"/>
          <w:szCs w:val="24"/>
        </w:rPr>
        <w:t xml:space="preserve"> </w:t>
      </w:r>
    </w:p>
    <w:p w14:paraId="632CBDFA" w14:textId="1506208C" w:rsidR="00D64F96" w:rsidRPr="00D64F96" w:rsidRDefault="00EC6B8A" w:rsidP="00D64F96">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675C5">
        <w:rPr>
          <w:rFonts w:ascii="Times New Roman" w:hAnsi="Times New Roman" w:cs="Times New Roman"/>
          <w:sz w:val="24"/>
          <w:szCs w:val="24"/>
        </w:rPr>
        <w:t>Na rozdíl od předchozí právní úpravy, podle které bylo vykázání správním rozhodnutím, je vykázání v novém zákoně o Policii ČR považováno právní naukou (naukou správního práva) za faktický pokyn.</w:t>
      </w:r>
      <w:r w:rsidR="00E54EE4">
        <w:rPr>
          <w:rFonts w:ascii="Times New Roman" w:hAnsi="Times New Roman" w:cs="Times New Roman"/>
          <w:sz w:val="24"/>
          <w:szCs w:val="24"/>
        </w:rPr>
        <w:t xml:space="preserve"> Pokud vykazovaná osoba tohoto pokynu neuposlechne tak může být ze společného obydlí vyvedena</w:t>
      </w:r>
      <w:r w:rsidR="00394BC1">
        <w:rPr>
          <w:rFonts w:ascii="Times New Roman" w:hAnsi="Times New Roman" w:cs="Times New Roman"/>
          <w:sz w:val="24"/>
          <w:szCs w:val="24"/>
        </w:rPr>
        <w:t>;</w:t>
      </w:r>
      <w:r w:rsidR="00E54EE4">
        <w:rPr>
          <w:rFonts w:ascii="Times New Roman" w:hAnsi="Times New Roman" w:cs="Times New Roman"/>
          <w:sz w:val="24"/>
          <w:szCs w:val="24"/>
        </w:rPr>
        <w:t xml:space="preserve"> vyvedení je z pohledu nauky považováno za bezprostřední zásah.</w:t>
      </w:r>
      <w:r w:rsidR="00E1455B">
        <w:rPr>
          <w:rFonts w:ascii="Times New Roman" w:hAnsi="Times New Roman" w:cs="Times New Roman"/>
          <w:sz w:val="24"/>
          <w:szCs w:val="24"/>
        </w:rPr>
        <w:t xml:space="preserve"> </w:t>
      </w:r>
      <w:r w:rsidR="007D2D2E">
        <w:rPr>
          <w:rFonts w:ascii="Times New Roman" w:hAnsi="Times New Roman" w:cs="Times New Roman"/>
          <w:sz w:val="24"/>
          <w:szCs w:val="24"/>
        </w:rPr>
        <w:t>Ve své podstatě se jedná o zásah do práva (ať už vlastnického či jiného) k domu nebo bytu, který je společným obydlím</w:t>
      </w:r>
      <w:r w:rsidR="00E54EE4">
        <w:rPr>
          <w:rFonts w:ascii="Times New Roman" w:hAnsi="Times New Roman" w:cs="Times New Roman"/>
          <w:sz w:val="24"/>
          <w:szCs w:val="24"/>
        </w:rPr>
        <w:t>,</w:t>
      </w:r>
      <w:r w:rsidR="007006CC">
        <w:rPr>
          <w:rFonts w:ascii="Times New Roman" w:hAnsi="Times New Roman" w:cs="Times New Roman"/>
          <w:sz w:val="24"/>
          <w:szCs w:val="24"/>
        </w:rPr>
        <w:t xml:space="preserve"> jehož</w:t>
      </w:r>
      <w:r w:rsidR="00693A69" w:rsidRPr="00693A69">
        <w:rPr>
          <w:rFonts w:ascii="Times New Roman" w:hAnsi="Times New Roman" w:cs="Times New Roman"/>
          <w:sz w:val="24"/>
          <w:szCs w:val="24"/>
        </w:rPr>
        <w:t xml:space="preserve"> </w:t>
      </w:r>
      <w:r w:rsidR="007006CC">
        <w:rPr>
          <w:rFonts w:ascii="Times New Roman" w:hAnsi="Times New Roman" w:cs="Times New Roman"/>
          <w:sz w:val="24"/>
          <w:szCs w:val="24"/>
        </w:rPr>
        <w:t>ú</w:t>
      </w:r>
      <w:r w:rsidR="005E75B2">
        <w:rPr>
          <w:rFonts w:ascii="Times New Roman" w:hAnsi="Times New Roman" w:cs="Times New Roman"/>
          <w:sz w:val="24"/>
          <w:szCs w:val="24"/>
        </w:rPr>
        <w:t xml:space="preserve">čelem </w:t>
      </w:r>
      <w:r w:rsidR="00693A69">
        <w:rPr>
          <w:rFonts w:ascii="Times New Roman" w:hAnsi="Times New Roman" w:cs="Times New Roman"/>
          <w:sz w:val="24"/>
          <w:szCs w:val="24"/>
        </w:rPr>
        <w:t xml:space="preserve">je </w:t>
      </w:r>
      <w:r w:rsidR="002D11A0">
        <w:rPr>
          <w:rFonts w:ascii="Times New Roman" w:hAnsi="Times New Roman" w:cs="Times New Roman"/>
          <w:sz w:val="24"/>
          <w:szCs w:val="24"/>
        </w:rPr>
        <w:t xml:space="preserve">okamžitě </w:t>
      </w:r>
      <w:r w:rsidR="00693A69">
        <w:rPr>
          <w:rFonts w:ascii="Times New Roman" w:hAnsi="Times New Roman" w:cs="Times New Roman"/>
          <w:sz w:val="24"/>
          <w:szCs w:val="24"/>
        </w:rPr>
        <w:t xml:space="preserve">oddělit násilnou osobu od </w:t>
      </w:r>
      <w:r w:rsidR="00010333">
        <w:rPr>
          <w:rFonts w:ascii="Times New Roman" w:hAnsi="Times New Roman" w:cs="Times New Roman"/>
          <w:sz w:val="24"/>
          <w:szCs w:val="24"/>
        </w:rPr>
        <w:t>ohrožené osoby</w:t>
      </w:r>
      <w:r w:rsidR="00693A69">
        <w:rPr>
          <w:rFonts w:ascii="Times New Roman" w:hAnsi="Times New Roman" w:cs="Times New Roman"/>
          <w:sz w:val="24"/>
          <w:szCs w:val="24"/>
        </w:rPr>
        <w:t>.</w:t>
      </w:r>
      <w:r w:rsidR="00867D1B">
        <w:rPr>
          <w:rStyle w:val="Znakapoznpodarou"/>
          <w:rFonts w:ascii="Times New Roman" w:hAnsi="Times New Roman" w:cs="Times New Roman"/>
          <w:sz w:val="24"/>
          <w:szCs w:val="24"/>
        </w:rPr>
        <w:footnoteReference w:id="120"/>
      </w:r>
    </w:p>
    <w:p w14:paraId="4681050C" w14:textId="41977C27" w:rsidR="00D64F96" w:rsidRDefault="003855BA" w:rsidP="00D64F96">
      <w:pPr>
        <w:tabs>
          <w:tab w:val="left" w:pos="709"/>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833192">
        <w:rPr>
          <w:rFonts w:ascii="Times New Roman" w:hAnsi="Times New Roman" w:cs="Times New Roman"/>
          <w:sz w:val="24"/>
          <w:szCs w:val="24"/>
        </w:rPr>
        <w:t xml:space="preserve">Doba vykázání je zákonem stanovena </w:t>
      </w:r>
      <w:r w:rsidR="00A73F91">
        <w:rPr>
          <w:rFonts w:ascii="Times New Roman" w:hAnsi="Times New Roman" w:cs="Times New Roman"/>
          <w:sz w:val="24"/>
          <w:szCs w:val="24"/>
        </w:rPr>
        <w:t>pevně a to</w:t>
      </w:r>
      <w:r w:rsidR="00833192">
        <w:rPr>
          <w:rFonts w:ascii="Times New Roman" w:hAnsi="Times New Roman" w:cs="Times New Roman"/>
          <w:sz w:val="24"/>
          <w:szCs w:val="24"/>
        </w:rPr>
        <w:t xml:space="preserve"> na</w:t>
      </w:r>
      <w:r>
        <w:rPr>
          <w:rFonts w:ascii="Times New Roman" w:hAnsi="Times New Roman" w:cs="Times New Roman"/>
          <w:sz w:val="24"/>
          <w:szCs w:val="24"/>
        </w:rPr>
        <w:t xml:space="preserve"> </w:t>
      </w:r>
      <w:r w:rsidR="00D64F96" w:rsidRPr="00D64F96">
        <w:rPr>
          <w:rFonts w:ascii="Times New Roman" w:hAnsi="Times New Roman" w:cs="Times New Roman"/>
          <w:sz w:val="24"/>
          <w:szCs w:val="24"/>
        </w:rPr>
        <w:t>10 dnů ode dne</w:t>
      </w:r>
      <w:r w:rsidR="00CC0E1B">
        <w:rPr>
          <w:rFonts w:ascii="Times New Roman" w:hAnsi="Times New Roman" w:cs="Times New Roman"/>
          <w:sz w:val="24"/>
          <w:szCs w:val="24"/>
        </w:rPr>
        <w:t>, kdy bylo vykázání provedeno</w:t>
      </w:r>
      <w:r w:rsidR="00472FF0">
        <w:rPr>
          <w:rFonts w:ascii="Times New Roman" w:hAnsi="Times New Roman" w:cs="Times New Roman"/>
          <w:sz w:val="24"/>
          <w:szCs w:val="24"/>
        </w:rPr>
        <w:t>.</w:t>
      </w:r>
      <w:r w:rsidR="00CC0E1B">
        <w:rPr>
          <w:rFonts w:ascii="Times New Roman" w:hAnsi="Times New Roman" w:cs="Times New Roman"/>
          <w:sz w:val="24"/>
          <w:szCs w:val="24"/>
        </w:rPr>
        <w:t xml:space="preserve"> </w:t>
      </w:r>
      <w:r w:rsidR="00472FF0">
        <w:rPr>
          <w:rFonts w:ascii="Times New Roman" w:hAnsi="Times New Roman" w:cs="Times New Roman"/>
          <w:sz w:val="24"/>
          <w:szCs w:val="24"/>
        </w:rPr>
        <w:t>D</w:t>
      </w:r>
      <w:r w:rsidR="00A73F91">
        <w:rPr>
          <w:rFonts w:ascii="Times New Roman" w:hAnsi="Times New Roman" w:cs="Times New Roman"/>
          <w:sz w:val="24"/>
          <w:szCs w:val="24"/>
        </w:rPr>
        <w:t xml:space="preserve">obu trvání vykázání </w:t>
      </w:r>
      <w:r w:rsidR="00472FF0">
        <w:rPr>
          <w:rFonts w:ascii="Times New Roman" w:hAnsi="Times New Roman" w:cs="Times New Roman"/>
          <w:sz w:val="24"/>
          <w:szCs w:val="24"/>
        </w:rPr>
        <w:t xml:space="preserve">tedy </w:t>
      </w:r>
      <w:r w:rsidR="00A73F91">
        <w:rPr>
          <w:rFonts w:ascii="Times New Roman" w:hAnsi="Times New Roman" w:cs="Times New Roman"/>
          <w:sz w:val="24"/>
          <w:szCs w:val="24"/>
        </w:rPr>
        <w:t>nemůže ovlivnit ani policista ani osoba, která má být vykázáním chráněna.</w:t>
      </w:r>
      <w:r w:rsidR="00D64F96" w:rsidRPr="00D64F96">
        <w:rPr>
          <w:rFonts w:ascii="Times New Roman" w:hAnsi="Times New Roman" w:cs="Times New Roman"/>
          <w:sz w:val="24"/>
          <w:szCs w:val="24"/>
        </w:rPr>
        <w:t xml:space="preserve"> </w:t>
      </w:r>
      <w:r>
        <w:rPr>
          <w:rFonts w:ascii="Times New Roman" w:hAnsi="Times New Roman" w:cs="Times New Roman"/>
          <w:sz w:val="24"/>
          <w:szCs w:val="24"/>
        </w:rPr>
        <w:t>Jak již bylo zmíněno výše, doba trvání vykázání se prodlužuje v případě podání návrhu na vydání předběžného opatření na ochranu před domácím násilím, a to do doby, než bude o tomto návrhu soudem pravomocně rozhodnuto.</w:t>
      </w:r>
      <w:r>
        <w:rPr>
          <w:rStyle w:val="Znakapoznpodarou"/>
          <w:rFonts w:ascii="Times New Roman" w:hAnsi="Times New Roman" w:cs="Times New Roman"/>
          <w:sz w:val="24"/>
          <w:szCs w:val="24"/>
        </w:rPr>
        <w:footnoteReference w:id="121"/>
      </w:r>
    </w:p>
    <w:p w14:paraId="5EAB8668" w14:textId="479EC466" w:rsidR="00D64F96" w:rsidRDefault="00A6720E" w:rsidP="00D64F96">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Jak jsme si již </w:t>
      </w:r>
      <w:proofErr w:type="gramStart"/>
      <w:r>
        <w:rPr>
          <w:rFonts w:ascii="Times New Roman" w:hAnsi="Times New Roman" w:cs="Times New Roman"/>
          <w:sz w:val="24"/>
          <w:szCs w:val="24"/>
        </w:rPr>
        <w:t>vymezili</w:t>
      </w:r>
      <w:proofErr w:type="gramEnd"/>
      <w:r>
        <w:rPr>
          <w:rFonts w:ascii="Times New Roman" w:hAnsi="Times New Roman" w:cs="Times New Roman"/>
          <w:sz w:val="24"/>
          <w:szCs w:val="24"/>
        </w:rPr>
        <w:t xml:space="preserve"> u vykázání se </w:t>
      </w:r>
      <w:proofErr w:type="gramStart"/>
      <w:r>
        <w:rPr>
          <w:rFonts w:ascii="Times New Roman" w:hAnsi="Times New Roman" w:cs="Times New Roman"/>
          <w:sz w:val="24"/>
          <w:szCs w:val="24"/>
        </w:rPr>
        <w:t>jedná</w:t>
      </w:r>
      <w:proofErr w:type="gramEnd"/>
      <w:r>
        <w:rPr>
          <w:rFonts w:ascii="Times New Roman" w:hAnsi="Times New Roman" w:cs="Times New Roman"/>
          <w:sz w:val="24"/>
          <w:szCs w:val="24"/>
        </w:rPr>
        <w:t xml:space="preserve"> o faktický pokyn – tedy vykázání oznámí policista ústně jak osobě vykázané, tak osobě ohrožené. Pro evidenční účely vyhotoví také</w:t>
      </w:r>
      <w:r w:rsidR="00C31BEA">
        <w:rPr>
          <w:rFonts w:ascii="Times New Roman" w:hAnsi="Times New Roman" w:cs="Times New Roman"/>
          <w:sz w:val="24"/>
          <w:szCs w:val="24"/>
        </w:rPr>
        <w:t xml:space="preserve"> písemné</w:t>
      </w:r>
      <w:r>
        <w:rPr>
          <w:rFonts w:ascii="Times New Roman" w:hAnsi="Times New Roman" w:cs="Times New Roman"/>
          <w:sz w:val="24"/>
          <w:szCs w:val="24"/>
        </w:rPr>
        <w:t xml:space="preserve"> potvrzení o vykázání, které jim předá proti jejich podpisu</w:t>
      </w:r>
      <w:r w:rsidR="001B2789">
        <w:rPr>
          <w:rFonts w:ascii="Times New Roman" w:hAnsi="Times New Roman" w:cs="Times New Roman"/>
          <w:sz w:val="24"/>
          <w:szCs w:val="24"/>
        </w:rPr>
        <w:t>.</w:t>
      </w:r>
      <w:r w:rsidR="00C31BEA">
        <w:rPr>
          <w:rStyle w:val="Znakapoznpodarou"/>
          <w:rFonts w:ascii="Times New Roman" w:hAnsi="Times New Roman" w:cs="Times New Roman"/>
          <w:sz w:val="24"/>
          <w:szCs w:val="24"/>
        </w:rPr>
        <w:footnoteReference w:id="122"/>
      </w:r>
      <w:r>
        <w:rPr>
          <w:rFonts w:ascii="Times New Roman" w:hAnsi="Times New Roman" w:cs="Times New Roman"/>
          <w:sz w:val="24"/>
          <w:szCs w:val="24"/>
        </w:rPr>
        <w:t xml:space="preserve"> Jestliže vykázaná či ohrožená osoba odmítne potvrzení o vykázání převzít či toto převzetí písemně potvrdit, tak je policista povinen zaznamenat tuto skutečnost v úředním záznamu.</w:t>
      </w:r>
      <w:r w:rsidR="00997980">
        <w:rPr>
          <w:rFonts w:ascii="Times New Roman" w:hAnsi="Times New Roman" w:cs="Times New Roman"/>
          <w:sz w:val="24"/>
          <w:szCs w:val="24"/>
        </w:rPr>
        <w:t xml:space="preserve"> Potvrzení o vykázání musí obsahovat vymezení prostoru, na který se vykázání vztahuje, totožnost vykázané osoby a osoby ohrožené</w:t>
      </w:r>
      <w:r w:rsidR="002B0422">
        <w:rPr>
          <w:rFonts w:ascii="Times New Roman" w:hAnsi="Times New Roman" w:cs="Times New Roman"/>
          <w:sz w:val="24"/>
          <w:szCs w:val="24"/>
        </w:rPr>
        <w:t xml:space="preserve">, </w:t>
      </w:r>
      <w:r w:rsidR="00997980">
        <w:rPr>
          <w:rFonts w:ascii="Times New Roman" w:hAnsi="Times New Roman" w:cs="Times New Roman"/>
          <w:sz w:val="24"/>
          <w:szCs w:val="24"/>
        </w:rPr>
        <w:t>poučení o právech a povinnostech vykázané osoby</w:t>
      </w:r>
      <w:r w:rsidR="0092472E">
        <w:rPr>
          <w:rFonts w:ascii="Times New Roman" w:hAnsi="Times New Roman" w:cs="Times New Roman"/>
          <w:sz w:val="24"/>
          <w:szCs w:val="24"/>
        </w:rPr>
        <w:t xml:space="preserve"> </w:t>
      </w:r>
      <w:r w:rsidR="002B0422">
        <w:rPr>
          <w:rFonts w:ascii="Times New Roman" w:hAnsi="Times New Roman" w:cs="Times New Roman"/>
          <w:sz w:val="24"/>
          <w:szCs w:val="24"/>
        </w:rPr>
        <w:t xml:space="preserve">a v neposlední </w:t>
      </w:r>
      <w:r w:rsidR="002B0422" w:rsidRPr="002B0422">
        <w:rPr>
          <w:rFonts w:ascii="Times New Roman" w:hAnsi="Times New Roman" w:cs="Times New Roman"/>
          <w:sz w:val="24"/>
          <w:szCs w:val="24"/>
        </w:rPr>
        <w:t>řadě</w:t>
      </w:r>
      <w:r w:rsidR="0092472E" w:rsidRPr="002B0422">
        <w:rPr>
          <w:rFonts w:ascii="Times New Roman" w:hAnsi="Times New Roman" w:cs="Times New Roman"/>
          <w:sz w:val="24"/>
          <w:szCs w:val="24"/>
        </w:rPr>
        <w:t xml:space="preserve"> adres</w:t>
      </w:r>
      <w:r w:rsidR="002B0422" w:rsidRPr="002B0422">
        <w:rPr>
          <w:rFonts w:ascii="Times New Roman" w:hAnsi="Times New Roman" w:cs="Times New Roman"/>
          <w:sz w:val="24"/>
          <w:szCs w:val="24"/>
        </w:rPr>
        <w:t>u</w:t>
      </w:r>
      <w:r w:rsidR="0092472E" w:rsidRPr="002B0422">
        <w:rPr>
          <w:rFonts w:ascii="Times New Roman" w:hAnsi="Times New Roman" w:cs="Times New Roman"/>
          <w:sz w:val="24"/>
          <w:szCs w:val="24"/>
        </w:rPr>
        <w:t xml:space="preserve"> útvaru policie, u kterého si může vyzvednout kopii úředního záznamu o vykázání.</w:t>
      </w:r>
      <w:r w:rsidR="00BF7F66">
        <w:rPr>
          <w:rFonts w:ascii="Times New Roman" w:hAnsi="Times New Roman" w:cs="Times New Roman"/>
          <w:sz w:val="24"/>
          <w:szCs w:val="24"/>
        </w:rPr>
        <w:t xml:space="preserve"> </w:t>
      </w:r>
      <w:r w:rsidR="00C31BEA">
        <w:rPr>
          <w:rStyle w:val="Znakapoznpodarou"/>
          <w:rFonts w:ascii="Times New Roman" w:hAnsi="Times New Roman" w:cs="Times New Roman"/>
          <w:sz w:val="24"/>
          <w:szCs w:val="24"/>
        </w:rPr>
        <w:footnoteReference w:id="123"/>
      </w:r>
    </w:p>
    <w:p w14:paraId="324FE4FA" w14:textId="67B7E58F" w:rsidR="00E062E0" w:rsidRPr="00D64F96" w:rsidRDefault="00E062E0" w:rsidP="00D64F96">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případě, že vykázaná osoba není přítomna, tak bude </w:t>
      </w:r>
      <w:r w:rsidR="00B125B9">
        <w:rPr>
          <w:rFonts w:ascii="Times New Roman" w:hAnsi="Times New Roman" w:cs="Times New Roman"/>
          <w:sz w:val="24"/>
          <w:szCs w:val="24"/>
        </w:rPr>
        <w:t xml:space="preserve">informována o vykázání a </w:t>
      </w:r>
      <w:r>
        <w:rPr>
          <w:rFonts w:ascii="Times New Roman" w:hAnsi="Times New Roman" w:cs="Times New Roman"/>
          <w:sz w:val="24"/>
          <w:szCs w:val="24"/>
        </w:rPr>
        <w:t>poučen</w:t>
      </w:r>
      <w:r w:rsidR="00B125B9">
        <w:rPr>
          <w:rFonts w:ascii="Times New Roman" w:hAnsi="Times New Roman" w:cs="Times New Roman"/>
          <w:sz w:val="24"/>
          <w:szCs w:val="24"/>
        </w:rPr>
        <w:t>a</w:t>
      </w:r>
      <w:r>
        <w:rPr>
          <w:rFonts w:ascii="Times New Roman" w:hAnsi="Times New Roman" w:cs="Times New Roman"/>
          <w:sz w:val="24"/>
          <w:szCs w:val="24"/>
        </w:rPr>
        <w:t xml:space="preserve"> o jejích právech a povinnostech policisto</w:t>
      </w:r>
      <w:r w:rsidR="006001F5">
        <w:rPr>
          <w:rFonts w:ascii="Times New Roman" w:hAnsi="Times New Roman" w:cs="Times New Roman"/>
          <w:sz w:val="24"/>
          <w:szCs w:val="24"/>
        </w:rPr>
        <w:t>u</w:t>
      </w:r>
      <w:r w:rsidR="006D41D6">
        <w:rPr>
          <w:rFonts w:ascii="Times New Roman" w:hAnsi="Times New Roman" w:cs="Times New Roman"/>
          <w:sz w:val="24"/>
          <w:szCs w:val="24"/>
        </w:rPr>
        <w:t>,</w:t>
      </w:r>
      <w:r w:rsidR="006001F5">
        <w:rPr>
          <w:rFonts w:ascii="Times New Roman" w:hAnsi="Times New Roman" w:cs="Times New Roman"/>
          <w:sz w:val="24"/>
          <w:szCs w:val="24"/>
        </w:rPr>
        <w:t xml:space="preserve"> jakmile dojde k prvnímu kontaktu – tedy jakmile se vykázaná osoba </w:t>
      </w:r>
      <w:r w:rsidR="00FA6807">
        <w:rPr>
          <w:rFonts w:ascii="Times New Roman" w:hAnsi="Times New Roman" w:cs="Times New Roman"/>
          <w:sz w:val="24"/>
          <w:szCs w:val="24"/>
        </w:rPr>
        <w:t xml:space="preserve">telefonicky ozve na útvar policie, nebo jakmile se tam </w:t>
      </w:r>
      <w:r w:rsidR="006001F5">
        <w:rPr>
          <w:rFonts w:ascii="Times New Roman" w:hAnsi="Times New Roman" w:cs="Times New Roman"/>
          <w:sz w:val="24"/>
          <w:szCs w:val="24"/>
        </w:rPr>
        <w:t>dostaví</w:t>
      </w:r>
      <w:r w:rsidR="00FA6807">
        <w:rPr>
          <w:rFonts w:ascii="Times New Roman" w:hAnsi="Times New Roman" w:cs="Times New Roman"/>
          <w:sz w:val="24"/>
          <w:szCs w:val="24"/>
        </w:rPr>
        <w:t xml:space="preserve"> osobně</w:t>
      </w:r>
      <w:r w:rsidR="006001F5">
        <w:rPr>
          <w:rFonts w:ascii="Times New Roman" w:hAnsi="Times New Roman" w:cs="Times New Roman"/>
          <w:sz w:val="24"/>
          <w:szCs w:val="24"/>
        </w:rPr>
        <w:t xml:space="preserve">, </w:t>
      </w:r>
      <w:r w:rsidR="00FA6807">
        <w:rPr>
          <w:rFonts w:ascii="Times New Roman" w:hAnsi="Times New Roman" w:cs="Times New Roman"/>
          <w:sz w:val="24"/>
          <w:szCs w:val="24"/>
        </w:rPr>
        <w:t>nebo</w:t>
      </w:r>
      <w:r w:rsidR="006001F5">
        <w:rPr>
          <w:rFonts w:ascii="Times New Roman" w:hAnsi="Times New Roman" w:cs="Times New Roman"/>
          <w:sz w:val="24"/>
          <w:szCs w:val="24"/>
        </w:rPr>
        <w:t xml:space="preserve"> pokud na ni policista </w:t>
      </w:r>
      <w:r w:rsidR="00FA6807">
        <w:rPr>
          <w:rFonts w:ascii="Times New Roman" w:hAnsi="Times New Roman" w:cs="Times New Roman"/>
          <w:sz w:val="24"/>
          <w:szCs w:val="24"/>
        </w:rPr>
        <w:t xml:space="preserve">náhodou </w:t>
      </w:r>
      <w:r w:rsidR="006001F5">
        <w:rPr>
          <w:rFonts w:ascii="Times New Roman" w:hAnsi="Times New Roman" w:cs="Times New Roman"/>
          <w:sz w:val="24"/>
          <w:szCs w:val="24"/>
        </w:rPr>
        <w:t>narazí poblíž místa, z něhož byla tato osoba vykázána</w:t>
      </w:r>
      <w:r w:rsidR="00FA6807">
        <w:rPr>
          <w:rFonts w:ascii="Times New Roman" w:hAnsi="Times New Roman" w:cs="Times New Roman"/>
          <w:sz w:val="24"/>
          <w:szCs w:val="24"/>
        </w:rPr>
        <w:t xml:space="preserve">. </w:t>
      </w:r>
      <w:r w:rsidR="00A9683F">
        <w:rPr>
          <w:rFonts w:ascii="Times New Roman" w:hAnsi="Times New Roman" w:cs="Times New Roman"/>
          <w:sz w:val="24"/>
          <w:szCs w:val="24"/>
        </w:rPr>
        <w:t xml:space="preserve">Při této příležitosti policista rovněž předá vykázané osobě potvrzení o vykázání, pokud je to možné, pokud ne, tak ji poučí o možnosti převzetí tohoto potvrzení a kopie </w:t>
      </w:r>
      <w:r w:rsidR="00A9683F">
        <w:rPr>
          <w:rFonts w:ascii="Times New Roman" w:hAnsi="Times New Roman" w:cs="Times New Roman"/>
          <w:sz w:val="24"/>
          <w:szCs w:val="24"/>
        </w:rPr>
        <w:lastRenderedPageBreak/>
        <w:t>úředního záznamu o vykázání u příslušného útvaru policie.</w:t>
      </w:r>
      <w:r w:rsidR="004C7AC7">
        <w:rPr>
          <w:rFonts w:ascii="Times New Roman" w:hAnsi="Times New Roman" w:cs="Times New Roman"/>
          <w:sz w:val="24"/>
          <w:szCs w:val="24"/>
        </w:rPr>
        <w:t xml:space="preserve"> To, v jakém okamžiku bude vykázaná osoba s vykázáním </w:t>
      </w:r>
      <w:proofErr w:type="gramStart"/>
      <w:r w:rsidR="004C7AC7">
        <w:rPr>
          <w:rFonts w:ascii="Times New Roman" w:hAnsi="Times New Roman" w:cs="Times New Roman"/>
          <w:sz w:val="24"/>
          <w:szCs w:val="24"/>
        </w:rPr>
        <w:t>seznámena ovšem</w:t>
      </w:r>
      <w:proofErr w:type="gramEnd"/>
      <w:r w:rsidR="004C7AC7">
        <w:rPr>
          <w:rFonts w:ascii="Times New Roman" w:hAnsi="Times New Roman" w:cs="Times New Roman"/>
          <w:sz w:val="24"/>
          <w:szCs w:val="24"/>
        </w:rPr>
        <w:t xml:space="preserve"> není z pohledu účinků vykázání relevantní, neboť tyto účinky vůči vykázané osobě </w:t>
      </w:r>
      <w:r w:rsidR="00450923">
        <w:rPr>
          <w:rFonts w:ascii="Times New Roman" w:hAnsi="Times New Roman" w:cs="Times New Roman"/>
          <w:sz w:val="24"/>
          <w:szCs w:val="24"/>
        </w:rPr>
        <w:t xml:space="preserve">nastávají </w:t>
      </w:r>
      <w:r w:rsidR="004C7AC7">
        <w:rPr>
          <w:rFonts w:ascii="Times New Roman" w:hAnsi="Times New Roman" w:cs="Times New Roman"/>
          <w:sz w:val="24"/>
          <w:szCs w:val="24"/>
        </w:rPr>
        <w:t xml:space="preserve">od chvíle, kdy je vykázání </w:t>
      </w:r>
      <w:r w:rsidR="0015134C">
        <w:rPr>
          <w:rFonts w:ascii="Times New Roman" w:hAnsi="Times New Roman" w:cs="Times New Roman"/>
          <w:sz w:val="24"/>
          <w:szCs w:val="24"/>
        </w:rPr>
        <w:t xml:space="preserve">policistou </w:t>
      </w:r>
      <w:r w:rsidR="004C7AC7">
        <w:rPr>
          <w:rFonts w:ascii="Times New Roman" w:hAnsi="Times New Roman" w:cs="Times New Roman"/>
          <w:sz w:val="24"/>
          <w:szCs w:val="24"/>
        </w:rPr>
        <w:t>provedeno.</w:t>
      </w:r>
      <w:r w:rsidR="00450923">
        <w:rPr>
          <w:rFonts w:ascii="Times New Roman" w:hAnsi="Times New Roman" w:cs="Times New Roman"/>
          <w:sz w:val="24"/>
          <w:szCs w:val="24"/>
        </w:rPr>
        <w:t xml:space="preserve"> Význam to má ovšem v</w:t>
      </w:r>
      <w:r w:rsidR="00247EE6">
        <w:rPr>
          <w:rFonts w:ascii="Times New Roman" w:hAnsi="Times New Roman" w:cs="Times New Roman"/>
          <w:sz w:val="24"/>
          <w:szCs w:val="24"/>
        </w:rPr>
        <w:t xml:space="preserve"> situaci kdy bychom </w:t>
      </w:r>
      <w:r w:rsidR="00450923">
        <w:rPr>
          <w:rFonts w:ascii="Times New Roman" w:hAnsi="Times New Roman" w:cs="Times New Roman"/>
          <w:sz w:val="24"/>
          <w:szCs w:val="24"/>
        </w:rPr>
        <w:t xml:space="preserve">se </w:t>
      </w:r>
      <w:r w:rsidR="00247EE6">
        <w:rPr>
          <w:rFonts w:ascii="Times New Roman" w:hAnsi="Times New Roman" w:cs="Times New Roman"/>
          <w:sz w:val="24"/>
          <w:szCs w:val="24"/>
        </w:rPr>
        <w:t>museli</w:t>
      </w:r>
      <w:r w:rsidR="00450923">
        <w:rPr>
          <w:rFonts w:ascii="Times New Roman" w:hAnsi="Times New Roman" w:cs="Times New Roman"/>
          <w:sz w:val="24"/>
          <w:szCs w:val="24"/>
        </w:rPr>
        <w:t xml:space="preserve"> zabývat otázkou, zda vykázaná osoba vykázání vědomě maří.</w:t>
      </w:r>
      <w:r w:rsidR="004C7AC7" w:rsidRPr="004C7AC7">
        <w:rPr>
          <w:rStyle w:val="Znakapoznpodarou"/>
          <w:rFonts w:ascii="Times New Roman" w:hAnsi="Times New Roman" w:cs="Times New Roman"/>
          <w:sz w:val="24"/>
          <w:szCs w:val="24"/>
        </w:rPr>
        <w:t xml:space="preserve"> </w:t>
      </w:r>
      <w:r w:rsidR="004C7AC7">
        <w:rPr>
          <w:rStyle w:val="Znakapoznpodarou"/>
          <w:rFonts w:ascii="Times New Roman" w:hAnsi="Times New Roman" w:cs="Times New Roman"/>
          <w:sz w:val="24"/>
          <w:szCs w:val="24"/>
        </w:rPr>
        <w:footnoteReference w:id="124"/>
      </w:r>
    </w:p>
    <w:p w14:paraId="2B34FA31" w14:textId="4CFF1F8C" w:rsidR="0084365C" w:rsidRDefault="00B32A73" w:rsidP="0084365C">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1B34">
        <w:rPr>
          <w:rFonts w:ascii="Times New Roman" w:hAnsi="Times New Roman" w:cs="Times New Roman"/>
          <w:sz w:val="24"/>
          <w:szCs w:val="24"/>
        </w:rPr>
        <w:t xml:space="preserve">Povinnosti vykázané osoby v souvislosti s vykázáním jsou stanoveny následovně: </w:t>
      </w:r>
      <w:r w:rsidR="0084365C">
        <w:rPr>
          <w:rFonts w:ascii="Times New Roman" w:hAnsi="Times New Roman" w:cs="Times New Roman"/>
          <w:sz w:val="24"/>
          <w:szCs w:val="24"/>
        </w:rPr>
        <w:t>Vykázaná osoba je povinna</w:t>
      </w:r>
    </w:p>
    <w:p w14:paraId="2A6EE200" w14:textId="77777777" w:rsidR="0084365C" w:rsidRDefault="0084365C" w:rsidP="0084365C">
      <w:pPr>
        <w:pStyle w:val="Odstavecseseznamem"/>
        <w:numPr>
          <w:ilvl w:val="0"/>
          <w:numId w:val="26"/>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Opustit neprodleně prostor vymezený policistou v potvrzení o vykázání,</w:t>
      </w:r>
    </w:p>
    <w:p w14:paraId="7AE0D650" w14:textId="77777777" w:rsidR="0084365C" w:rsidRDefault="0084365C" w:rsidP="0084365C">
      <w:pPr>
        <w:pStyle w:val="Odstavecseseznamem"/>
        <w:numPr>
          <w:ilvl w:val="0"/>
          <w:numId w:val="26"/>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Zdržet se vstupu do takového prostoru </w:t>
      </w:r>
    </w:p>
    <w:p w14:paraId="1E8AC3BC" w14:textId="77777777" w:rsidR="0084365C" w:rsidRDefault="0084365C" w:rsidP="0084365C">
      <w:pPr>
        <w:pStyle w:val="Odstavecseseznamem"/>
        <w:numPr>
          <w:ilvl w:val="0"/>
          <w:numId w:val="26"/>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Zdržet se styku nebo navazování kontaktu s ohroženou osobou,</w:t>
      </w:r>
    </w:p>
    <w:p w14:paraId="4C83C2C3" w14:textId="77777777" w:rsidR="0084365C" w:rsidRPr="00260A55" w:rsidRDefault="0084365C" w:rsidP="0084365C">
      <w:pPr>
        <w:pStyle w:val="Odstavecseseznamem"/>
        <w:numPr>
          <w:ilvl w:val="0"/>
          <w:numId w:val="26"/>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Vydat policistovi na jeho výzvu všechny klíče od společného obydlí, které drží. O následcích neuposlechnutí takové výzvy musí být policistou poučena.</w:t>
      </w:r>
      <w:r>
        <w:rPr>
          <w:rStyle w:val="Znakapoznpodarou"/>
          <w:rFonts w:ascii="Times New Roman" w:hAnsi="Times New Roman" w:cs="Times New Roman"/>
          <w:sz w:val="24"/>
          <w:szCs w:val="24"/>
        </w:rPr>
        <w:footnoteReference w:id="125"/>
      </w:r>
    </w:p>
    <w:p w14:paraId="7C831845" w14:textId="738FAF52" w:rsidR="00D64F96" w:rsidRDefault="0084365C" w:rsidP="0084365C">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32A73">
        <w:rPr>
          <w:rFonts w:ascii="Times New Roman" w:hAnsi="Times New Roman" w:cs="Times New Roman"/>
          <w:sz w:val="24"/>
          <w:szCs w:val="24"/>
        </w:rPr>
        <w:t>Před tím, než neprodleně opustí prostor, z něhož je vykázána, má vykázaná osoba právo vzít si ze společného obydlí věci sloužící její osobní potřebě, osobní cennosti a osobní doklady, také si může vzít věci nezbytné pro její podnikání nebo pro výkon povolání.</w:t>
      </w:r>
      <w:r w:rsidR="00AB5B78">
        <w:rPr>
          <w:rFonts w:ascii="Times New Roman" w:hAnsi="Times New Roman" w:cs="Times New Roman"/>
          <w:sz w:val="24"/>
          <w:szCs w:val="24"/>
        </w:rPr>
        <w:t xml:space="preserve"> </w:t>
      </w:r>
      <w:r w:rsidR="00260A55">
        <w:rPr>
          <w:rFonts w:ascii="Times New Roman" w:hAnsi="Times New Roman" w:cs="Times New Roman"/>
          <w:sz w:val="24"/>
          <w:szCs w:val="24"/>
        </w:rPr>
        <w:t>Tohoto práva může využít pouze jednou, a to v přítomnosti policisty; o výkonu tohoto práva bude policista předem informovat ohroženou osobu. Dalšími právy vykázané osoby jsou právo ověřovat provedení vykázání (zejména na čísle tísňového volání 158) a právo vyzvednout si kopii úředního záznamu o vykázání u příslušného útvaru policie.</w:t>
      </w:r>
      <w:r w:rsidR="005A6BCA">
        <w:rPr>
          <w:rStyle w:val="Znakapoznpodarou"/>
          <w:rFonts w:ascii="Times New Roman" w:hAnsi="Times New Roman" w:cs="Times New Roman"/>
          <w:sz w:val="24"/>
          <w:szCs w:val="24"/>
        </w:rPr>
        <w:footnoteReference w:id="126"/>
      </w:r>
    </w:p>
    <w:p w14:paraId="6A45DEDD" w14:textId="1B560933" w:rsidR="00E26571" w:rsidRPr="00260A55" w:rsidRDefault="00E26571" w:rsidP="0084365C">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Ochranu proti domácímu násilí v zákoně o Policii ČR považuji za funkční a uspokojivou, obzvláště když je činnost policistů pro</w:t>
      </w:r>
      <w:r w:rsidR="001B1ECA">
        <w:rPr>
          <w:rFonts w:ascii="Times New Roman" w:hAnsi="Times New Roman" w:cs="Times New Roman"/>
          <w:sz w:val="24"/>
          <w:szCs w:val="24"/>
        </w:rPr>
        <w:t>vázána</w:t>
      </w:r>
      <w:r>
        <w:rPr>
          <w:rFonts w:ascii="Times New Roman" w:hAnsi="Times New Roman" w:cs="Times New Roman"/>
          <w:sz w:val="24"/>
          <w:szCs w:val="24"/>
        </w:rPr>
        <w:t xml:space="preserve"> s činností intervenčních center, </w:t>
      </w:r>
      <w:r w:rsidR="001B1ECA">
        <w:rPr>
          <w:rFonts w:ascii="Times New Roman" w:hAnsi="Times New Roman" w:cs="Times New Roman"/>
          <w:sz w:val="24"/>
          <w:szCs w:val="24"/>
        </w:rPr>
        <w:t xml:space="preserve">kterým věnuji následující podkapitolu. </w:t>
      </w:r>
    </w:p>
    <w:p w14:paraId="4854EEBD" w14:textId="39F06A90" w:rsidR="00D64F96" w:rsidRDefault="00CC2027" w:rsidP="00040AEA">
      <w:pPr>
        <w:pStyle w:val="Nadpis2"/>
        <w:ind w:firstLine="360"/>
      </w:pPr>
      <w:bookmarkStart w:id="61" w:name="_Toc27039629"/>
      <w:r>
        <w:t>4.2 Intervenční centra</w:t>
      </w:r>
      <w:bookmarkEnd w:id="61"/>
    </w:p>
    <w:p w14:paraId="322F8E1F" w14:textId="797C2788" w:rsidR="00CC2027" w:rsidRDefault="00CC2027" w:rsidP="00551D4B">
      <w:pPr>
        <w:tabs>
          <w:tab w:val="left" w:pos="709"/>
        </w:tabs>
        <w:spacing w:line="360" w:lineRule="auto"/>
        <w:jc w:val="both"/>
        <w:rPr>
          <w:rFonts w:ascii="Times New Roman" w:hAnsi="Times New Roman" w:cs="Times New Roman"/>
          <w:sz w:val="24"/>
          <w:szCs w:val="24"/>
        </w:rPr>
      </w:pPr>
    </w:p>
    <w:p w14:paraId="0B8F0DC8" w14:textId="77777777" w:rsidR="00160A28" w:rsidRDefault="00A93F70"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933DC">
        <w:rPr>
          <w:rFonts w:ascii="Times New Roman" w:hAnsi="Times New Roman" w:cs="Times New Roman"/>
          <w:sz w:val="24"/>
          <w:szCs w:val="24"/>
        </w:rPr>
        <w:t>Intervenční centra a jejich činnost byla začleněna zákonem č. 135/2006 Sb. do zákona č. 108/2006 Sb., o sociálních službách jako specifická zařízení sociálních služeb. Intervenční centra působí v České republice od 1. ledna 2007</w:t>
      </w:r>
      <w:r>
        <w:rPr>
          <w:rFonts w:ascii="Times New Roman" w:hAnsi="Times New Roman" w:cs="Times New Roman"/>
          <w:sz w:val="24"/>
          <w:szCs w:val="24"/>
        </w:rPr>
        <w:t>.</w:t>
      </w:r>
      <w:r w:rsidR="009F59FD">
        <w:rPr>
          <w:rStyle w:val="Znakapoznpodarou"/>
          <w:rFonts w:ascii="Times New Roman" w:hAnsi="Times New Roman" w:cs="Times New Roman"/>
          <w:sz w:val="24"/>
          <w:szCs w:val="24"/>
        </w:rPr>
        <w:footnoteReference w:id="127"/>
      </w:r>
      <w:r>
        <w:rPr>
          <w:rFonts w:ascii="Times New Roman" w:hAnsi="Times New Roman" w:cs="Times New Roman"/>
          <w:sz w:val="24"/>
          <w:szCs w:val="24"/>
        </w:rPr>
        <w:t xml:space="preserve"> </w:t>
      </w:r>
    </w:p>
    <w:p w14:paraId="3366F9CE" w14:textId="0905FB16" w:rsidR="00160A28" w:rsidRDefault="00160A28"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Intervenční centrum může nabídnout pomoc ohrožené osobě buď na základě zjištění, že bylo provedeno vykázání násilné osoby ze společného obydlí </w:t>
      </w:r>
      <w:r w:rsidR="005C4A09">
        <w:rPr>
          <w:rFonts w:ascii="Times New Roman" w:hAnsi="Times New Roman" w:cs="Times New Roman"/>
          <w:sz w:val="24"/>
          <w:szCs w:val="24"/>
        </w:rPr>
        <w:t>(</w:t>
      </w:r>
      <w:r w:rsidRPr="003055CD">
        <w:rPr>
          <w:rFonts w:ascii="Times New Roman" w:hAnsi="Times New Roman" w:cs="Times New Roman"/>
          <w:sz w:val="24"/>
          <w:szCs w:val="24"/>
        </w:rPr>
        <w:t>podle §44 zákona č. 273/2008 Sb., o policii České republiky</w:t>
      </w:r>
      <w:r w:rsidR="005C4A09" w:rsidRPr="003055CD">
        <w:rPr>
          <w:rFonts w:ascii="Times New Roman" w:hAnsi="Times New Roman" w:cs="Times New Roman"/>
          <w:sz w:val="24"/>
          <w:szCs w:val="24"/>
        </w:rPr>
        <w:t>)</w:t>
      </w:r>
      <w:r w:rsidRPr="003055CD">
        <w:rPr>
          <w:rFonts w:ascii="Times New Roman" w:hAnsi="Times New Roman" w:cs="Times New Roman"/>
          <w:sz w:val="24"/>
          <w:szCs w:val="24"/>
        </w:rPr>
        <w:t xml:space="preserve"> nebo na základě žádosti od osob</w:t>
      </w:r>
      <w:r>
        <w:rPr>
          <w:rFonts w:ascii="Times New Roman" w:hAnsi="Times New Roman" w:cs="Times New Roman"/>
          <w:sz w:val="24"/>
          <w:szCs w:val="24"/>
        </w:rPr>
        <w:t xml:space="preserve">y žijící s ohroženou osobou ve stejném obydlí </w:t>
      </w:r>
      <w:r w:rsidR="00BD4C21">
        <w:rPr>
          <w:rFonts w:ascii="Times New Roman" w:hAnsi="Times New Roman" w:cs="Times New Roman"/>
          <w:sz w:val="24"/>
          <w:szCs w:val="24"/>
        </w:rPr>
        <w:t>a</w:t>
      </w:r>
      <w:r>
        <w:rPr>
          <w:rFonts w:ascii="Times New Roman" w:hAnsi="Times New Roman" w:cs="Times New Roman"/>
          <w:sz w:val="24"/>
          <w:szCs w:val="24"/>
        </w:rPr>
        <w:t>nebo</w:t>
      </w:r>
      <w:r w:rsidR="00BD4C21">
        <w:rPr>
          <w:rFonts w:ascii="Times New Roman" w:hAnsi="Times New Roman" w:cs="Times New Roman"/>
          <w:sz w:val="24"/>
          <w:szCs w:val="24"/>
        </w:rPr>
        <w:t xml:space="preserve"> i</w:t>
      </w:r>
      <w:r>
        <w:rPr>
          <w:rFonts w:ascii="Times New Roman" w:hAnsi="Times New Roman" w:cs="Times New Roman"/>
          <w:sz w:val="24"/>
          <w:szCs w:val="24"/>
        </w:rPr>
        <w:t xml:space="preserve"> bez takové žádosti. </w:t>
      </w:r>
      <w:r w:rsidR="00320E4D">
        <w:rPr>
          <w:rStyle w:val="Znakapoznpodarou"/>
          <w:rFonts w:ascii="Times New Roman" w:hAnsi="Times New Roman" w:cs="Times New Roman"/>
          <w:sz w:val="24"/>
          <w:szCs w:val="24"/>
        </w:rPr>
        <w:footnoteReference w:id="128"/>
      </w:r>
    </w:p>
    <w:p w14:paraId="2701F5EC" w14:textId="4DD20BFA" w:rsidR="00320E4D" w:rsidRDefault="00320E4D"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Pokud jde o první možnost, tedy když pomoc intervenčního centra navazuje na provedené vykázání, tak existuje povinnost intervenčního centra nabídnout ohrožené osobě pomoc nejpozději do 48 hodin od </w:t>
      </w:r>
      <w:proofErr w:type="gramStart"/>
      <w:r>
        <w:rPr>
          <w:rFonts w:ascii="Times New Roman" w:hAnsi="Times New Roman" w:cs="Times New Roman"/>
          <w:sz w:val="24"/>
          <w:szCs w:val="24"/>
        </w:rPr>
        <w:t>okamžiku kdy</w:t>
      </w:r>
      <w:proofErr w:type="gramEnd"/>
      <w:r>
        <w:rPr>
          <w:rFonts w:ascii="Times New Roman" w:hAnsi="Times New Roman" w:cs="Times New Roman"/>
          <w:sz w:val="24"/>
          <w:szCs w:val="24"/>
        </w:rPr>
        <w:t xml:space="preserve"> se o provedeném vykázání dozví. Tato skutečnost je intervenční centru sdělena policistou provádějícím vykázání, který má povinnost zaslat mu kopii úředního záznamu o vykázání, a to do 24 hodin od jeho provedení (součástí čehož také uvede kontakt na ohroženou osobu).</w:t>
      </w:r>
      <w:r>
        <w:rPr>
          <w:rStyle w:val="Znakapoznpodarou"/>
          <w:rFonts w:ascii="Times New Roman" w:hAnsi="Times New Roman" w:cs="Times New Roman"/>
          <w:sz w:val="24"/>
          <w:szCs w:val="24"/>
        </w:rPr>
        <w:footnoteReference w:id="129"/>
      </w:r>
    </w:p>
    <w:p w14:paraId="0E226671" w14:textId="4865456D" w:rsidR="00BD4C21" w:rsidRDefault="00BD4C21"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Pokud jde o druhou možnost, tedy situaci, kdy intervenční centrum poskytuje ohrožené osobě pomoc na základě žádosti nebo i bez žádosti, tak zde také existuje povinnost intervenčního centra takovou pomoc poskytnout, a to sice bezodkladně poté, co se o ohrožení osoby ze strany násilníka dozví.</w:t>
      </w:r>
      <w:r w:rsidR="004E61A8">
        <w:rPr>
          <w:rStyle w:val="Znakapoznpodarou"/>
          <w:rFonts w:ascii="Times New Roman" w:hAnsi="Times New Roman" w:cs="Times New Roman"/>
          <w:sz w:val="24"/>
          <w:szCs w:val="24"/>
        </w:rPr>
        <w:footnoteReference w:id="130"/>
      </w:r>
    </w:p>
    <w:p w14:paraId="2A8AE013" w14:textId="2CC315BD" w:rsidR="00E26A11" w:rsidRDefault="00326FA9"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Nabídnout pomoc ohrožené osobě je nejvhodnější skrze osobní návštěvu pracovníka intervenčního centra v prostorách, ve kterých se ohrožená osoba bude cítit bezpečně (nemusí se jednat pouze o místo, kde se zdržuje)</w:t>
      </w:r>
      <w:r w:rsidR="009524CF">
        <w:rPr>
          <w:rFonts w:ascii="Times New Roman" w:hAnsi="Times New Roman" w:cs="Times New Roman"/>
          <w:sz w:val="24"/>
          <w:szCs w:val="24"/>
        </w:rPr>
        <w:t xml:space="preserve"> aby </w:t>
      </w:r>
      <w:r>
        <w:rPr>
          <w:rFonts w:ascii="Times New Roman" w:hAnsi="Times New Roman" w:cs="Times New Roman"/>
          <w:sz w:val="24"/>
          <w:szCs w:val="24"/>
        </w:rPr>
        <w:t xml:space="preserve">byla schopna sdílet se a spolupracovat s takovým pracovníkem </w:t>
      </w:r>
      <w:r w:rsidR="009524CF">
        <w:rPr>
          <w:rFonts w:ascii="Times New Roman" w:hAnsi="Times New Roman" w:cs="Times New Roman"/>
          <w:sz w:val="24"/>
          <w:szCs w:val="24"/>
        </w:rPr>
        <w:t xml:space="preserve">bez obav </w:t>
      </w:r>
      <w:r>
        <w:rPr>
          <w:rFonts w:ascii="Times New Roman" w:hAnsi="Times New Roman" w:cs="Times New Roman"/>
          <w:sz w:val="24"/>
          <w:szCs w:val="24"/>
        </w:rPr>
        <w:t>o své bezpečí.</w:t>
      </w:r>
      <w:r w:rsidR="000F15CD">
        <w:rPr>
          <w:rStyle w:val="Znakapoznpodarou"/>
          <w:rFonts w:ascii="Times New Roman" w:hAnsi="Times New Roman" w:cs="Times New Roman"/>
          <w:sz w:val="24"/>
          <w:szCs w:val="24"/>
        </w:rPr>
        <w:footnoteReference w:id="131"/>
      </w:r>
      <w:r w:rsidR="009524CF">
        <w:rPr>
          <w:rFonts w:ascii="Times New Roman" w:hAnsi="Times New Roman" w:cs="Times New Roman"/>
          <w:sz w:val="24"/>
          <w:szCs w:val="24"/>
        </w:rPr>
        <w:t xml:space="preserve"> </w:t>
      </w:r>
    </w:p>
    <w:p w14:paraId="5325CF85" w14:textId="40463A70" w:rsidR="00E26A11" w:rsidRDefault="00E26A11"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Intervenční centra nabízejí služby tří druhů:</w:t>
      </w:r>
    </w:p>
    <w:p w14:paraId="613CB49A" w14:textId="59C4B66B" w:rsidR="00E26A11" w:rsidRDefault="00E26A11" w:rsidP="00E26A11">
      <w:pPr>
        <w:pStyle w:val="Odstavecseseznamem"/>
        <w:numPr>
          <w:ilvl w:val="0"/>
          <w:numId w:val="28"/>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Ambulantní služby – jedná se o služby</w:t>
      </w:r>
      <w:r w:rsidR="00ED1D8D">
        <w:rPr>
          <w:rFonts w:ascii="Times New Roman" w:hAnsi="Times New Roman" w:cs="Times New Roman"/>
          <w:sz w:val="24"/>
          <w:szCs w:val="24"/>
        </w:rPr>
        <w:t>, za kterými daná osoba dochází, popř. je doprovázena či dovážena do zařízení sociálních služeb; součástí takové služby není ubytování.</w:t>
      </w:r>
    </w:p>
    <w:p w14:paraId="758FC5AE" w14:textId="4A73DBD1" w:rsidR="00ED1D8D" w:rsidRDefault="00ED1D8D" w:rsidP="00E26A11">
      <w:pPr>
        <w:pStyle w:val="Odstavecseseznamem"/>
        <w:numPr>
          <w:ilvl w:val="0"/>
          <w:numId w:val="28"/>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Terénní služby – jsou to služby, které jsou poskytovány osobě v jejím přirozeném sociálním prostředí, tedy jsou to pracovníci intervenčního centra, kteří docházejí za danou osobou.</w:t>
      </w:r>
    </w:p>
    <w:p w14:paraId="0255B8ED" w14:textId="607BA446" w:rsidR="00ED1D8D" w:rsidRPr="00E26A11" w:rsidRDefault="00ED1D8D" w:rsidP="00E26A11">
      <w:pPr>
        <w:pStyle w:val="Odstavecseseznamem"/>
        <w:numPr>
          <w:ilvl w:val="0"/>
          <w:numId w:val="28"/>
        </w:num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Pobytové služby – jde o služby, které jsou spojené s ubytováním v zařízeních sociálních služeb (může jít o azylové domy, domy na půli cesty, zařízení pro krizovou pomoc). Tyto služby zahrnují i poskytnutí stravy, popř. pomoc při jejím zajištění.</w:t>
      </w:r>
    </w:p>
    <w:p w14:paraId="7407B5CB" w14:textId="07D14642" w:rsidR="000F15CD" w:rsidRPr="004B214F" w:rsidRDefault="00ED1D8D"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službách intervenčních center jsou obsaženy činnosti sociálně terapeutické, pomoc při uplatňování práv, oprávněných zájmů i pomoc při obstarávání osobních záležitostí. </w:t>
      </w:r>
      <w:r w:rsidR="009524CF" w:rsidRPr="004B214F">
        <w:rPr>
          <w:rFonts w:ascii="Times New Roman" w:hAnsi="Times New Roman" w:cs="Times New Roman"/>
          <w:sz w:val="24"/>
          <w:szCs w:val="24"/>
        </w:rPr>
        <w:t xml:space="preserve">Služby </w:t>
      </w:r>
      <w:r w:rsidR="001C17E5" w:rsidRPr="004B214F">
        <w:rPr>
          <w:rFonts w:ascii="Times New Roman" w:hAnsi="Times New Roman" w:cs="Times New Roman"/>
          <w:sz w:val="24"/>
          <w:szCs w:val="24"/>
        </w:rPr>
        <w:t>intervenčních center jsou, až na některé výjimky, poskytovány bezplatně</w:t>
      </w:r>
      <w:r w:rsidR="00D77239" w:rsidRPr="004B214F">
        <w:rPr>
          <w:rFonts w:ascii="Times New Roman" w:hAnsi="Times New Roman" w:cs="Times New Roman"/>
          <w:sz w:val="24"/>
          <w:szCs w:val="24"/>
        </w:rPr>
        <w:t>.</w:t>
      </w:r>
      <w:r w:rsidR="00035160" w:rsidRPr="004B214F">
        <w:rPr>
          <w:rStyle w:val="Znakapoznpodarou"/>
          <w:rFonts w:ascii="Times New Roman" w:hAnsi="Times New Roman" w:cs="Times New Roman"/>
          <w:sz w:val="24"/>
          <w:szCs w:val="24"/>
        </w:rPr>
        <w:footnoteReference w:id="132"/>
      </w:r>
      <w:r w:rsidR="001C17E5" w:rsidRPr="004B214F">
        <w:rPr>
          <w:rFonts w:ascii="Times New Roman" w:hAnsi="Times New Roman" w:cs="Times New Roman"/>
          <w:sz w:val="24"/>
          <w:szCs w:val="24"/>
        </w:rPr>
        <w:t xml:space="preserve"> </w:t>
      </w:r>
    </w:p>
    <w:p w14:paraId="2B058EB5" w14:textId="0AC7DE93" w:rsidR="00CA6AEA" w:rsidRDefault="003E044A" w:rsidP="00551D4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C17E5">
        <w:rPr>
          <w:rFonts w:ascii="Times New Roman" w:hAnsi="Times New Roman" w:cs="Times New Roman"/>
          <w:sz w:val="24"/>
          <w:szCs w:val="24"/>
        </w:rPr>
        <w:t xml:space="preserve">Při řešení případů domácího násilí </w:t>
      </w:r>
      <w:r>
        <w:rPr>
          <w:rFonts w:ascii="Times New Roman" w:hAnsi="Times New Roman" w:cs="Times New Roman"/>
          <w:sz w:val="24"/>
          <w:szCs w:val="24"/>
        </w:rPr>
        <w:t>působí</w:t>
      </w:r>
      <w:r w:rsidR="001C17E5">
        <w:rPr>
          <w:rFonts w:ascii="Times New Roman" w:hAnsi="Times New Roman" w:cs="Times New Roman"/>
          <w:sz w:val="24"/>
          <w:szCs w:val="24"/>
        </w:rPr>
        <w:t xml:space="preserve"> intervenční centru</w:t>
      </w:r>
      <w:r>
        <w:rPr>
          <w:rFonts w:ascii="Times New Roman" w:hAnsi="Times New Roman" w:cs="Times New Roman"/>
          <w:sz w:val="24"/>
          <w:szCs w:val="24"/>
        </w:rPr>
        <w:t>m</w:t>
      </w:r>
      <w:r w:rsidR="001C17E5">
        <w:rPr>
          <w:rFonts w:ascii="Times New Roman" w:hAnsi="Times New Roman" w:cs="Times New Roman"/>
          <w:sz w:val="24"/>
          <w:szCs w:val="24"/>
        </w:rPr>
        <w:t xml:space="preserve"> </w:t>
      </w:r>
      <w:r>
        <w:rPr>
          <w:rFonts w:ascii="Times New Roman" w:hAnsi="Times New Roman" w:cs="Times New Roman"/>
          <w:sz w:val="24"/>
          <w:szCs w:val="24"/>
        </w:rPr>
        <w:t>jako</w:t>
      </w:r>
      <w:r w:rsidR="001C17E5">
        <w:rPr>
          <w:rFonts w:ascii="Times New Roman" w:hAnsi="Times New Roman" w:cs="Times New Roman"/>
          <w:sz w:val="24"/>
          <w:szCs w:val="24"/>
        </w:rPr>
        <w:t xml:space="preserve"> koordinátor vzájemné spolupráce a informovanosti mezi intervenčními centry, útvary Policie ČR</w:t>
      </w:r>
      <w:r w:rsidR="00AB4839">
        <w:rPr>
          <w:rFonts w:ascii="Times New Roman" w:hAnsi="Times New Roman" w:cs="Times New Roman"/>
          <w:sz w:val="24"/>
          <w:szCs w:val="24"/>
        </w:rPr>
        <w:t>,</w:t>
      </w:r>
      <w:r w:rsidR="001C17E5">
        <w:rPr>
          <w:rFonts w:ascii="Times New Roman" w:hAnsi="Times New Roman" w:cs="Times New Roman"/>
          <w:sz w:val="24"/>
          <w:szCs w:val="24"/>
        </w:rPr>
        <w:t> obecní policie, orgány sociálně-právní ochrany dětí</w:t>
      </w:r>
      <w:r>
        <w:rPr>
          <w:rFonts w:ascii="Times New Roman" w:hAnsi="Times New Roman" w:cs="Times New Roman"/>
          <w:sz w:val="24"/>
          <w:szCs w:val="24"/>
        </w:rPr>
        <w:t xml:space="preserve"> aj.</w:t>
      </w:r>
      <w:r w:rsidR="00EA2387">
        <w:rPr>
          <w:rFonts w:ascii="Times New Roman" w:hAnsi="Times New Roman" w:cs="Times New Roman"/>
          <w:sz w:val="24"/>
          <w:szCs w:val="24"/>
        </w:rPr>
        <w:t xml:space="preserve"> </w:t>
      </w:r>
      <w:r w:rsidR="00281743">
        <w:rPr>
          <w:rFonts w:ascii="Times New Roman" w:hAnsi="Times New Roman" w:cs="Times New Roman"/>
          <w:sz w:val="24"/>
          <w:szCs w:val="24"/>
        </w:rPr>
        <w:t>Uzavření smlouvy mezi ohroženou osobou a intervenčním centrem je postačující ústní formou, ledaže jedna ze smluvních stran navrhne uzavření písemné formy.</w:t>
      </w:r>
      <w:r w:rsidR="00CA6F43">
        <w:rPr>
          <w:rFonts w:ascii="Times New Roman" w:hAnsi="Times New Roman" w:cs="Times New Roman"/>
          <w:sz w:val="24"/>
          <w:szCs w:val="24"/>
        </w:rPr>
        <w:t xml:space="preserve"> </w:t>
      </w:r>
      <w:r w:rsidR="00281743">
        <w:rPr>
          <w:rFonts w:ascii="Times New Roman" w:hAnsi="Times New Roman" w:cs="Times New Roman"/>
          <w:sz w:val="24"/>
          <w:szCs w:val="24"/>
        </w:rPr>
        <w:t>V zákoně o sociálních službách je také stanoven rozsah povinnosti mlčenlivosti pracovníků intervenčních center</w:t>
      </w:r>
      <w:r w:rsidR="00D36888">
        <w:rPr>
          <w:rFonts w:ascii="Times New Roman" w:hAnsi="Times New Roman" w:cs="Times New Roman"/>
          <w:sz w:val="24"/>
          <w:szCs w:val="24"/>
        </w:rPr>
        <w:t xml:space="preserve"> včetně okolností, za kterých dané informace mohou sdílet </w:t>
      </w:r>
      <w:r w:rsidR="00F5762A">
        <w:rPr>
          <w:rFonts w:ascii="Times New Roman" w:hAnsi="Times New Roman" w:cs="Times New Roman"/>
          <w:sz w:val="24"/>
          <w:szCs w:val="24"/>
        </w:rPr>
        <w:t>(</w:t>
      </w:r>
      <w:r w:rsidR="00D36888">
        <w:rPr>
          <w:rFonts w:ascii="Times New Roman" w:hAnsi="Times New Roman" w:cs="Times New Roman"/>
          <w:sz w:val="24"/>
          <w:szCs w:val="24"/>
        </w:rPr>
        <w:t>stanoví-li tak zákon či jsou-li povinnosti mlčenlivosti zproštěny osobou, k jejíž ochraně tato povinnost mlčenlivosti slouží</w:t>
      </w:r>
      <w:r w:rsidR="009F453D">
        <w:rPr>
          <w:rStyle w:val="Znakapoznpodarou"/>
          <w:rFonts w:ascii="Times New Roman" w:hAnsi="Times New Roman" w:cs="Times New Roman"/>
          <w:sz w:val="24"/>
          <w:szCs w:val="24"/>
        </w:rPr>
        <w:footnoteReference w:id="133"/>
      </w:r>
      <w:r w:rsidR="00F5762A">
        <w:rPr>
          <w:rFonts w:ascii="Times New Roman" w:hAnsi="Times New Roman" w:cs="Times New Roman"/>
          <w:sz w:val="24"/>
          <w:szCs w:val="24"/>
        </w:rPr>
        <w:t>)</w:t>
      </w:r>
      <w:r w:rsidR="00281743">
        <w:rPr>
          <w:rFonts w:ascii="Times New Roman" w:hAnsi="Times New Roman" w:cs="Times New Roman"/>
          <w:sz w:val="24"/>
          <w:szCs w:val="24"/>
        </w:rPr>
        <w:t>.</w:t>
      </w:r>
      <w:r w:rsidR="00FA2684">
        <w:rPr>
          <w:rStyle w:val="Znakapoznpodarou"/>
          <w:rFonts w:ascii="Times New Roman" w:hAnsi="Times New Roman" w:cs="Times New Roman"/>
          <w:sz w:val="24"/>
          <w:szCs w:val="24"/>
        </w:rPr>
        <w:footnoteReference w:id="134"/>
      </w:r>
    </w:p>
    <w:p w14:paraId="30B2715D" w14:textId="77777777" w:rsidR="00CA6AEA" w:rsidRDefault="00CA6AEA">
      <w:pPr>
        <w:rPr>
          <w:rFonts w:ascii="Times New Roman" w:hAnsi="Times New Roman" w:cs="Times New Roman"/>
          <w:sz w:val="24"/>
          <w:szCs w:val="24"/>
        </w:rPr>
      </w:pPr>
      <w:r>
        <w:rPr>
          <w:rFonts w:ascii="Times New Roman" w:hAnsi="Times New Roman" w:cs="Times New Roman"/>
          <w:sz w:val="24"/>
          <w:szCs w:val="24"/>
        </w:rPr>
        <w:br w:type="page"/>
      </w:r>
    </w:p>
    <w:p w14:paraId="236001F3" w14:textId="4401C4AE" w:rsidR="00A1558C" w:rsidRDefault="00A1558C" w:rsidP="00F84A08">
      <w:pPr>
        <w:pStyle w:val="Nadpis1"/>
        <w:numPr>
          <w:ilvl w:val="0"/>
          <w:numId w:val="16"/>
        </w:numPr>
      </w:pPr>
      <w:bookmarkStart w:id="64" w:name="_Toc27039630"/>
      <w:r>
        <w:lastRenderedPageBreak/>
        <w:t xml:space="preserve">Ochrana </w:t>
      </w:r>
      <w:r w:rsidR="00FA4B64">
        <w:t xml:space="preserve">před domácím násilím </w:t>
      </w:r>
      <w:r>
        <w:t>dle trestního práva</w:t>
      </w:r>
      <w:bookmarkEnd w:id="64"/>
    </w:p>
    <w:p w14:paraId="77D2077E" w14:textId="77777777" w:rsidR="000B2EDB" w:rsidRPr="000B2EDB" w:rsidRDefault="000B2EDB" w:rsidP="000B2EDB">
      <w:pPr>
        <w:jc w:val="both"/>
        <w:rPr>
          <w:rFonts w:ascii="Times New Roman" w:eastAsiaTheme="minorHAnsi" w:hAnsi="Times New Roman" w:cs="Times New Roman"/>
        </w:rPr>
      </w:pPr>
    </w:p>
    <w:p w14:paraId="4F76693B" w14:textId="47DD4130"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 xml:space="preserve">Na začátek považuji za podstatné poznamenat, že </w:t>
      </w:r>
      <w:r w:rsidRPr="00D9161B">
        <w:rPr>
          <w:rFonts w:ascii="Times New Roman" w:eastAsiaTheme="minorHAnsi" w:hAnsi="Times New Roman" w:cs="Times New Roman"/>
          <w:sz w:val="24"/>
          <w:szCs w:val="24"/>
        </w:rPr>
        <w:t>pojem domácího násilí v trestním zákoníku ani v trestním řádu nikde nenalezneme</w:t>
      </w:r>
      <w:r w:rsidRPr="000B2EDB">
        <w:rPr>
          <w:rFonts w:ascii="Times New Roman" w:eastAsiaTheme="minorHAnsi" w:hAnsi="Times New Roman" w:cs="Times New Roman"/>
          <w:sz w:val="24"/>
          <w:szCs w:val="24"/>
        </w:rPr>
        <w:t xml:space="preserve">. Je důležité si uvědomit, že z pohledu trestního zákoníku se tento pojem může skrývat pod množstvím trestných činů, když rozhodujícím pro určení, o který z těchto trestných činů půjde, je jednak, jak závažnou újmu pachatel své oběti způsobí, a dále zda je tu jistý speciální vztah mezi pachatelem a obětí. </w:t>
      </w:r>
    </w:p>
    <w:p w14:paraId="0CAFCB09" w14:textId="2E917ADB"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Trestným činem, jehož skutková podstata v</w:t>
      </w:r>
      <w:r w:rsidR="00091D7C">
        <w:rPr>
          <w:rFonts w:ascii="Times New Roman" w:eastAsiaTheme="minorHAnsi" w:hAnsi="Times New Roman" w:cs="Times New Roman"/>
          <w:sz w:val="24"/>
          <w:szCs w:val="24"/>
        </w:rPr>
        <w:t> </w:t>
      </w:r>
      <w:r w:rsidRPr="000B2EDB">
        <w:rPr>
          <w:rFonts w:ascii="Times New Roman" w:eastAsiaTheme="minorHAnsi" w:hAnsi="Times New Roman" w:cs="Times New Roman"/>
          <w:sz w:val="24"/>
          <w:szCs w:val="24"/>
        </w:rPr>
        <w:t>zásadě</w:t>
      </w:r>
      <w:r w:rsidR="00091D7C">
        <w:rPr>
          <w:rFonts w:ascii="Times New Roman" w:eastAsiaTheme="minorHAnsi" w:hAnsi="Times New Roman" w:cs="Times New Roman"/>
          <w:sz w:val="24"/>
          <w:szCs w:val="24"/>
        </w:rPr>
        <w:t xml:space="preserve"> (nejblíže)</w:t>
      </w:r>
      <w:r w:rsidRPr="000B2EDB">
        <w:rPr>
          <w:rFonts w:ascii="Times New Roman" w:eastAsiaTheme="minorHAnsi" w:hAnsi="Times New Roman" w:cs="Times New Roman"/>
          <w:sz w:val="24"/>
          <w:szCs w:val="24"/>
        </w:rPr>
        <w:t xml:space="preserve"> odpovídá domácímu násilí, je trestný čin týrání osoby žijící ve společném obydlí</w:t>
      </w:r>
      <w:r w:rsidRPr="00874DFA">
        <w:rPr>
          <w:rFonts w:ascii="Times New Roman" w:eastAsiaTheme="minorHAnsi" w:hAnsi="Times New Roman" w:cs="Times New Roman"/>
          <w:sz w:val="24"/>
          <w:szCs w:val="24"/>
        </w:rPr>
        <w:t xml:space="preserve">. </w:t>
      </w:r>
      <w:r w:rsidR="00091D7C" w:rsidRPr="00874DFA">
        <w:rPr>
          <w:rFonts w:ascii="Times New Roman" w:eastAsiaTheme="minorHAnsi" w:hAnsi="Times New Roman" w:cs="Times New Roman"/>
          <w:sz w:val="24"/>
          <w:szCs w:val="24"/>
        </w:rPr>
        <w:t>Dalším trestným činem, který má blízký vztah s domácím násilím je trestný čin týrání svěřené osoby</w:t>
      </w:r>
      <w:r w:rsidRPr="000B2EDB">
        <w:rPr>
          <w:rFonts w:ascii="Times New Roman" w:eastAsiaTheme="minorHAnsi" w:hAnsi="Times New Roman" w:cs="Times New Roman"/>
          <w:sz w:val="24"/>
          <w:szCs w:val="24"/>
        </w:rPr>
        <w:t>, kter</w:t>
      </w:r>
      <w:r w:rsidR="00874DFA">
        <w:rPr>
          <w:rFonts w:ascii="Times New Roman" w:eastAsiaTheme="minorHAnsi" w:hAnsi="Times New Roman" w:cs="Times New Roman"/>
          <w:sz w:val="24"/>
          <w:szCs w:val="24"/>
        </w:rPr>
        <w:t>ý</w:t>
      </w:r>
      <w:r w:rsidRPr="000B2EDB">
        <w:rPr>
          <w:rFonts w:ascii="Times New Roman" w:eastAsiaTheme="minorHAnsi" w:hAnsi="Times New Roman" w:cs="Times New Roman"/>
          <w:sz w:val="24"/>
          <w:szCs w:val="24"/>
        </w:rPr>
        <w:t xml:space="preserve"> je</w:t>
      </w:r>
      <w:r w:rsidR="00963C1F">
        <w:rPr>
          <w:rFonts w:ascii="Times New Roman" w:eastAsiaTheme="minorHAnsi" w:hAnsi="Times New Roman" w:cs="Times New Roman"/>
          <w:sz w:val="24"/>
          <w:szCs w:val="24"/>
        </w:rPr>
        <w:t xml:space="preserve"> z povahy věci</w:t>
      </w:r>
      <w:r w:rsidRPr="000B2EDB">
        <w:rPr>
          <w:rFonts w:ascii="Times New Roman" w:eastAsiaTheme="minorHAnsi" w:hAnsi="Times New Roman" w:cs="Times New Roman"/>
          <w:sz w:val="24"/>
          <w:szCs w:val="24"/>
        </w:rPr>
        <w:t xml:space="preserve"> speciální vůči TČ týrání osoby žijící ve společném obydlí a</w:t>
      </w:r>
      <w:r w:rsidR="00091D7C">
        <w:rPr>
          <w:rFonts w:ascii="Times New Roman" w:eastAsiaTheme="minorHAnsi" w:hAnsi="Times New Roman" w:cs="Times New Roman"/>
          <w:sz w:val="24"/>
          <w:szCs w:val="24"/>
        </w:rPr>
        <w:t xml:space="preserve"> pod kterým si</w:t>
      </w:r>
      <w:r w:rsidRPr="000B2EDB">
        <w:rPr>
          <w:rFonts w:ascii="Times New Roman" w:eastAsiaTheme="minorHAnsi" w:hAnsi="Times New Roman" w:cs="Times New Roman"/>
          <w:sz w:val="24"/>
          <w:szCs w:val="24"/>
        </w:rPr>
        <w:t xml:space="preserve"> v</w:t>
      </w:r>
      <w:r w:rsidR="00091D7C">
        <w:rPr>
          <w:rFonts w:ascii="Times New Roman" w:eastAsiaTheme="minorHAnsi" w:hAnsi="Times New Roman" w:cs="Times New Roman"/>
          <w:sz w:val="24"/>
          <w:szCs w:val="24"/>
        </w:rPr>
        <w:t> </w:t>
      </w:r>
      <w:r w:rsidRPr="000B2EDB">
        <w:rPr>
          <w:rFonts w:ascii="Times New Roman" w:eastAsiaTheme="minorHAnsi" w:hAnsi="Times New Roman" w:cs="Times New Roman"/>
          <w:sz w:val="24"/>
          <w:szCs w:val="24"/>
        </w:rPr>
        <w:t>praxi</w:t>
      </w:r>
      <w:r w:rsidR="00091D7C">
        <w:rPr>
          <w:rFonts w:ascii="Times New Roman" w:eastAsiaTheme="minorHAnsi" w:hAnsi="Times New Roman" w:cs="Times New Roman"/>
          <w:sz w:val="24"/>
          <w:szCs w:val="24"/>
        </w:rPr>
        <w:t xml:space="preserve"> představíme</w:t>
      </w:r>
      <w:r w:rsidRPr="000B2EDB">
        <w:rPr>
          <w:rFonts w:ascii="Times New Roman" w:eastAsiaTheme="minorHAnsi" w:hAnsi="Times New Roman" w:cs="Times New Roman"/>
          <w:sz w:val="24"/>
          <w:szCs w:val="24"/>
        </w:rPr>
        <w:t xml:space="preserve"> hlavně případy domácího násilí páchaného na dětech. Mimo tyto má k problematice domácího násilí blízko také TČ nebezpečného pronásledování, (lidově) známý jako </w:t>
      </w:r>
      <w:proofErr w:type="spellStart"/>
      <w:r w:rsidRPr="000B2EDB">
        <w:rPr>
          <w:rFonts w:ascii="Times New Roman" w:eastAsiaTheme="minorHAnsi" w:hAnsi="Times New Roman" w:cs="Times New Roman"/>
          <w:sz w:val="24"/>
          <w:szCs w:val="24"/>
        </w:rPr>
        <w:t>stalking</w:t>
      </w:r>
      <w:proofErr w:type="spellEnd"/>
      <w:r w:rsidRPr="000B2EDB">
        <w:rPr>
          <w:rFonts w:ascii="Times New Roman" w:eastAsiaTheme="minorHAnsi" w:hAnsi="Times New Roman" w:cs="Times New Roman"/>
          <w:sz w:val="24"/>
          <w:szCs w:val="24"/>
        </w:rPr>
        <w:t xml:space="preserve">. </w:t>
      </w:r>
    </w:p>
    <w:p w14:paraId="4F0CE080" w14:textId="28C0AA13"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Samozřejmě, že</w:t>
      </w:r>
      <w:r w:rsidR="00091D7C">
        <w:rPr>
          <w:rFonts w:ascii="Times New Roman" w:eastAsiaTheme="minorHAnsi" w:hAnsi="Times New Roman" w:cs="Times New Roman"/>
          <w:sz w:val="24"/>
          <w:szCs w:val="24"/>
        </w:rPr>
        <w:t xml:space="preserve"> kromě výše zmíněných trestných činů lze</w:t>
      </w:r>
      <w:r w:rsidRPr="000B2EDB">
        <w:rPr>
          <w:rFonts w:ascii="Times New Roman" w:eastAsiaTheme="minorHAnsi" w:hAnsi="Times New Roman" w:cs="Times New Roman"/>
          <w:sz w:val="24"/>
          <w:szCs w:val="24"/>
        </w:rPr>
        <w:t> případy domácího násilí stíhat i jako jiné trestné činy (např. TČ proti zdraví či TČ proti lidské důstojnosti v sexuální oblasti), ale výše uvedené TČ (</w:t>
      </w:r>
      <w:r w:rsidR="00C4261E">
        <w:rPr>
          <w:rFonts w:ascii="Times New Roman" w:eastAsiaTheme="minorHAnsi" w:hAnsi="Times New Roman" w:cs="Times New Roman"/>
          <w:sz w:val="24"/>
          <w:szCs w:val="24"/>
        </w:rPr>
        <w:t xml:space="preserve">jejich </w:t>
      </w:r>
      <w:r w:rsidRPr="000B2EDB">
        <w:rPr>
          <w:rFonts w:ascii="Times New Roman" w:eastAsiaTheme="minorHAnsi" w:hAnsi="Times New Roman" w:cs="Times New Roman"/>
          <w:sz w:val="24"/>
          <w:szCs w:val="24"/>
        </w:rPr>
        <w:t>skutkové podstaty) mají jisté přednostní postavení, neboť mají s domácím násilím bezprostřední vazbu.</w:t>
      </w:r>
    </w:p>
    <w:p w14:paraId="3C0D6C3C" w14:textId="0F747C2F" w:rsidR="000B2EDB" w:rsidRDefault="00091D7C" w:rsidP="000B2EDB">
      <w:pPr>
        <w:spacing w:line="36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Toto přednostní postavení se v praxi projevuje tak, že</w:t>
      </w:r>
      <w:r w:rsidR="000B2EDB" w:rsidRPr="000B2EDB">
        <w:rPr>
          <w:rFonts w:ascii="Times New Roman" w:eastAsiaTheme="minorHAnsi" w:hAnsi="Times New Roman" w:cs="Times New Roman"/>
          <w:sz w:val="24"/>
          <w:szCs w:val="24"/>
        </w:rPr>
        <w:t xml:space="preserve"> když bude naplněna skutková podstata TČ týrání osoby žijící ve společném obydlí či týrání svěřené osoby, tak se bude </w:t>
      </w:r>
      <w:r>
        <w:rPr>
          <w:rFonts w:ascii="Times New Roman" w:eastAsiaTheme="minorHAnsi" w:hAnsi="Times New Roman" w:cs="Times New Roman"/>
          <w:sz w:val="24"/>
          <w:szCs w:val="24"/>
        </w:rPr>
        <w:t xml:space="preserve">daný skutek </w:t>
      </w:r>
      <w:r w:rsidR="000B2EDB" w:rsidRPr="000B2EDB">
        <w:rPr>
          <w:rFonts w:ascii="Times New Roman" w:eastAsiaTheme="minorHAnsi" w:hAnsi="Times New Roman" w:cs="Times New Roman"/>
          <w:sz w:val="24"/>
          <w:szCs w:val="24"/>
        </w:rPr>
        <w:t xml:space="preserve">stíhat </w:t>
      </w:r>
      <w:r>
        <w:rPr>
          <w:rFonts w:ascii="Times New Roman" w:eastAsiaTheme="minorHAnsi" w:hAnsi="Times New Roman" w:cs="Times New Roman"/>
          <w:sz w:val="24"/>
          <w:szCs w:val="24"/>
        </w:rPr>
        <w:t>jako jeden z těchto</w:t>
      </w:r>
      <w:r w:rsidR="000B2EDB" w:rsidRPr="000B2EDB">
        <w:rPr>
          <w:rFonts w:ascii="Times New Roman" w:eastAsiaTheme="minorHAnsi" w:hAnsi="Times New Roman" w:cs="Times New Roman"/>
          <w:sz w:val="24"/>
          <w:szCs w:val="24"/>
        </w:rPr>
        <w:t xml:space="preserve"> TČ a nikoli</w:t>
      </w:r>
      <w:r>
        <w:rPr>
          <w:rFonts w:ascii="Times New Roman" w:eastAsiaTheme="minorHAnsi" w:hAnsi="Times New Roman" w:cs="Times New Roman"/>
          <w:sz w:val="24"/>
          <w:szCs w:val="24"/>
        </w:rPr>
        <w:t xml:space="preserve"> jako</w:t>
      </w:r>
      <w:r w:rsidR="000B2EDB" w:rsidRPr="000B2EDB">
        <w:rPr>
          <w:rFonts w:ascii="Times New Roman" w:eastAsiaTheme="minorHAnsi" w:hAnsi="Times New Roman" w:cs="Times New Roman"/>
          <w:sz w:val="24"/>
          <w:szCs w:val="24"/>
        </w:rPr>
        <w:t xml:space="preserve"> TČ ublížení na zdraví, neboť ublížení na zdraví je v těchto speciálních TČ již obsaženo. Avšak když dojde v důsledku týrání k těžké újmě na zdraví nebo v nejhorších případech i </w:t>
      </w:r>
      <w:r>
        <w:rPr>
          <w:rFonts w:ascii="Times New Roman" w:eastAsiaTheme="minorHAnsi" w:hAnsi="Times New Roman" w:cs="Times New Roman"/>
          <w:sz w:val="24"/>
          <w:szCs w:val="24"/>
        </w:rPr>
        <w:t xml:space="preserve">k </w:t>
      </w:r>
      <w:r w:rsidR="000B2EDB" w:rsidRPr="000B2EDB">
        <w:rPr>
          <w:rFonts w:ascii="Times New Roman" w:eastAsiaTheme="minorHAnsi" w:hAnsi="Times New Roman" w:cs="Times New Roman"/>
          <w:sz w:val="24"/>
          <w:szCs w:val="24"/>
        </w:rPr>
        <w:t>smrti, tak bude daný skutek posuzován jako jednočinných souběh dvou daných TČ.</w:t>
      </w:r>
      <w:r w:rsidR="000B2EDB" w:rsidRPr="000B2EDB">
        <w:rPr>
          <w:rFonts w:ascii="Times New Roman" w:eastAsiaTheme="minorHAnsi" w:hAnsi="Times New Roman" w:cs="Times New Roman"/>
          <w:sz w:val="24"/>
          <w:szCs w:val="24"/>
          <w:vertAlign w:val="superscript"/>
        </w:rPr>
        <w:footnoteReference w:id="135"/>
      </w:r>
    </w:p>
    <w:p w14:paraId="69FE1C8D" w14:textId="7234A17A" w:rsidR="000B2EDB" w:rsidRPr="00BB7F86" w:rsidRDefault="000B2EDB" w:rsidP="000B2EDB">
      <w:pPr>
        <w:spacing w:line="360" w:lineRule="auto"/>
        <w:ind w:firstLine="708"/>
        <w:jc w:val="both"/>
        <w:rPr>
          <w:rFonts w:ascii="Times New Roman" w:eastAsiaTheme="minorHAnsi" w:hAnsi="Times New Roman" w:cs="Times New Roman"/>
          <w:i/>
          <w:sz w:val="24"/>
          <w:szCs w:val="24"/>
        </w:rPr>
      </w:pPr>
      <w:r w:rsidRPr="00BB7F86">
        <w:rPr>
          <w:rFonts w:ascii="Times New Roman" w:eastAsiaTheme="minorHAnsi" w:hAnsi="Times New Roman" w:cs="Times New Roman"/>
          <w:sz w:val="24"/>
          <w:szCs w:val="24"/>
        </w:rPr>
        <w:t xml:space="preserve">V této práci se s ohledem na omezený prostor, který na problematiku domácího násilí v trestním právu mám, hodlám zabývat několika okruhy či instituty, které mi přijdou zásadní pro otázku </w:t>
      </w:r>
      <w:r w:rsidR="00BB7F86" w:rsidRPr="00BB7F86">
        <w:rPr>
          <w:rFonts w:ascii="Times New Roman" w:eastAsiaTheme="minorHAnsi" w:hAnsi="Times New Roman" w:cs="Times New Roman"/>
          <w:sz w:val="24"/>
          <w:szCs w:val="24"/>
        </w:rPr>
        <w:t xml:space="preserve">(účinné) </w:t>
      </w:r>
      <w:r w:rsidRPr="00BB7F86">
        <w:rPr>
          <w:rFonts w:ascii="Times New Roman" w:eastAsiaTheme="minorHAnsi" w:hAnsi="Times New Roman" w:cs="Times New Roman"/>
          <w:sz w:val="24"/>
          <w:szCs w:val="24"/>
        </w:rPr>
        <w:t>ochrany před domácím násilím.</w:t>
      </w:r>
    </w:p>
    <w:p w14:paraId="3B2987D8" w14:textId="4992D93B" w:rsidR="000B2EDB" w:rsidRPr="000B2EDB" w:rsidRDefault="00CA6AEA" w:rsidP="00CA6AEA">
      <w:pPr>
        <w:pStyle w:val="Nadpis2"/>
        <w:ind w:left="360"/>
        <w:rPr>
          <w:color w:val="FF0000"/>
          <w:sz w:val="24"/>
          <w:szCs w:val="24"/>
        </w:rPr>
      </w:pPr>
      <w:bookmarkStart w:id="65" w:name="_Toc27039631"/>
      <w:r>
        <w:t>5.</w:t>
      </w:r>
      <w:r w:rsidR="00DC34CE">
        <w:t xml:space="preserve">1 </w:t>
      </w:r>
      <w:r w:rsidR="000B2EDB" w:rsidRPr="000B2EDB">
        <w:t>T</w:t>
      </w:r>
      <w:r w:rsidR="00A868FF">
        <w:t>Č</w:t>
      </w:r>
      <w:r w:rsidR="000B2EDB" w:rsidRPr="000B2EDB">
        <w:t xml:space="preserve"> </w:t>
      </w:r>
      <w:r w:rsidR="00A868FF">
        <w:t>t</w:t>
      </w:r>
      <w:r w:rsidR="000B2EDB" w:rsidRPr="000B2EDB">
        <w:t>ýrání osoby žijící ve společném obydlí</w:t>
      </w:r>
      <w:bookmarkEnd w:id="65"/>
      <w:r w:rsidR="000B2EDB" w:rsidRPr="000B2EDB">
        <w:rPr>
          <w:color w:val="FF0000"/>
          <w:sz w:val="24"/>
          <w:szCs w:val="24"/>
        </w:rPr>
        <w:tab/>
      </w:r>
    </w:p>
    <w:p w14:paraId="434D3DEA" w14:textId="77777777" w:rsidR="000B2EDB" w:rsidRPr="000B2EDB" w:rsidRDefault="000B2EDB" w:rsidP="000B2EDB">
      <w:pPr>
        <w:jc w:val="both"/>
        <w:rPr>
          <w:rFonts w:ascii="Times New Roman" w:eastAsiaTheme="minorHAnsi" w:hAnsi="Times New Roman" w:cs="Times New Roman"/>
        </w:rPr>
      </w:pPr>
    </w:p>
    <w:p w14:paraId="054D08B0" w14:textId="3C2BAC52" w:rsidR="000B2EDB" w:rsidRPr="000B2EDB" w:rsidRDefault="000B2EDB" w:rsidP="000B2EDB">
      <w:pPr>
        <w:spacing w:line="360" w:lineRule="auto"/>
        <w:ind w:firstLine="708"/>
        <w:jc w:val="both"/>
        <w:rPr>
          <w:rFonts w:ascii="Times New Roman" w:eastAsiaTheme="minorHAnsi" w:hAnsi="Times New Roman" w:cs="Times New Roman"/>
          <w:iCs/>
          <w:sz w:val="24"/>
          <w:szCs w:val="24"/>
        </w:rPr>
      </w:pPr>
      <w:r w:rsidRPr="000B2EDB">
        <w:rPr>
          <w:rFonts w:ascii="Times New Roman" w:eastAsiaTheme="minorHAnsi" w:hAnsi="Times New Roman" w:cs="Times New Roman"/>
          <w:iCs/>
          <w:sz w:val="24"/>
          <w:szCs w:val="24"/>
        </w:rPr>
        <w:t>Domácímu násilí odpovídá v trestním zákoníku nejlépe trestný čin týrání osoby žijící ve společném obydlí upravený v ustanovení § 199 trestního zákoníku. Základní skutkov</w:t>
      </w:r>
      <w:r w:rsidR="00A9552B">
        <w:rPr>
          <w:rFonts w:ascii="Times New Roman" w:eastAsiaTheme="minorHAnsi" w:hAnsi="Times New Roman" w:cs="Times New Roman"/>
          <w:iCs/>
          <w:sz w:val="24"/>
          <w:szCs w:val="24"/>
        </w:rPr>
        <w:t>á</w:t>
      </w:r>
      <w:r w:rsidRPr="000B2EDB">
        <w:rPr>
          <w:rFonts w:ascii="Times New Roman" w:eastAsiaTheme="minorHAnsi" w:hAnsi="Times New Roman" w:cs="Times New Roman"/>
          <w:iCs/>
          <w:sz w:val="24"/>
          <w:szCs w:val="24"/>
        </w:rPr>
        <w:t xml:space="preserve"> </w:t>
      </w:r>
      <w:r w:rsidRPr="000B2EDB">
        <w:rPr>
          <w:rFonts w:ascii="Times New Roman" w:eastAsiaTheme="minorHAnsi" w:hAnsi="Times New Roman" w:cs="Times New Roman"/>
          <w:iCs/>
          <w:sz w:val="24"/>
          <w:szCs w:val="24"/>
        </w:rPr>
        <w:lastRenderedPageBreak/>
        <w:t>podstat</w:t>
      </w:r>
      <w:r w:rsidR="00A9552B">
        <w:rPr>
          <w:rFonts w:ascii="Times New Roman" w:eastAsiaTheme="minorHAnsi" w:hAnsi="Times New Roman" w:cs="Times New Roman"/>
          <w:iCs/>
          <w:sz w:val="24"/>
          <w:szCs w:val="24"/>
        </w:rPr>
        <w:t>a</w:t>
      </w:r>
      <w:r w:rsidRPr="000B2EDB">
        <w:rPr>
          <w:rFonts w:ascii="Times New Roman" w:eastAsiaTheme="minorHAnsi" w:hAnsi="Times New Roman" w:cs="Times New Roman"/>
          <w:iCs/>
          <w:sz w:val="24"/>
          <w:szCs w:val="24"/>
        </w:rPr>
        <w:t xml:space="preserve"> </w:t>
      </w:r>
      <w:r w:rsidR="00A9552B">
        <w:rPr>
          <w:rFonts w:ascii="Times New Roman" w:eastAsiaTheme="minorHAnsi" w:hAnsi="Times New Roman" w:cs="Times New Roman"/>
          <w:iCs/>
          <w:sz w:val="24"/>
          <w:szCs w:val="24"/>
        </w:rPr>
        <w:t>tohoto TČ je vymezena jako</w:t>
      </w:r>
      <w:r w:rsidRPr="000B2EDB">
        <w:rPr>
          <w:rFonts w:ascii="Times New Roman" w:eastAsiaTheme="minorHAnsi" w:hAnsi="Times New Roman" w:cs="Times New Roman"/>
          <w:iCs/>
          <w:sz w:val="24"/>
          <w:szCs w:val="24"/>
        </w:rPr>
        <w:t xml:space="preserve"> týrání osoby blízké či jiné osoby žijící ve společném obydlí. </w:t>
      </w:r>
      <w:r w:rsidR="00C85C49">
        <w:rPr>
          <w:rFonts w:ascii="Times New Roman" w:eastAsiaTheme="minorHAnsi" w:hAnsi="Times New Roman" w:cs="Times New Roman"/>
          <w:iCs/>
          <w:sz w:val="24"/>
          <w:szCs w:val="24"/>
        </w:rPr>
        <w:t>O tento</w:t>
      </w:r>
      <w:r w:rsidR="000778CC">
        <w:rPr>
          <w:rFonts w:ascii="Times New Roman" w:eastAsiaTheme="minorHAnsi" w:hAnsi="Times New Roman" w:cs="Times New Roman"/>
          <w:iCs/>
          <w:sz w:val="24"/>
          <w:szCs w:val="24"/>
        </w:rPr>
        <w:t xml:space="preserve"> TČ </w:t>
      </w:r>
      <w:r w:rsidR="00C85C49">
        <w:rPr>
          <w:rFonts w:ascii="Times New Roman" w:eastAsiaTheme="minorHAnsi" w:hAnsi="Times New Roman" w:cs="Times New Roman"/>
          <w:iCs/>
          <w:sz w:val="24"/>
          <w:szCs w:val="24"/>
        </w:rPr>
        <w:t xml:space="preserve">tedy </w:t>
      </w:r>
      <w:r w:rsidR="000778CC">
        <w:rPr>
          <w:rFonts w:ascii="Times New Roman" w:eastAsiaTheme="minorHAnsi" w:hAnsi="Times New Roman" w:cs="Times New Roman"/>
          <w:iCs/>
          <w:sz w:val="24"/>
          <w:szCs w:val="24"/>
        </w:rPr>
        <w:t>půjde nejen v případě, že je týraným osoba blízká, ale i tehdy když jím bude jakákoli jiná osoba, která žije s tyranem ve společném obydlí</w:t>
      </w:r>
      <w:r w:rsidRPr="000B2EDB">
        <w:rPr>
          <w:rFonts w:ascii="Times New Roman" w:eastAsiaTheme="minorHAnsi" w:hAnsi="Times New Roman" w:cs="Times New Roman"/>
          <w:iCs/>
          <w:sz w:val="24"/>
          <w:szCs w:val="24"/>
        </w:rPr>
        <w:t>.</w:t>
      </w:r>
      <w:r w:rsidRPr="000B2EDB">
        <w:rPr>
          <w:rFonts w:ascii="Times New Roman" w:eastAsiaTheme="minorHAnsi" w:hAnsi="Times New Roman" w:cs="Times New Roman"/>
          <w:iCs/>
          <w:sz w:val="24"/>
          <w:szCs w:val="24"/>
          <w:vertAlign w:val="superscript"/>
        </w:rPr>
        <w:t xml:space="preserve"> </w:t>
      </w:r>
      <w:r w:rsidRPr="000B2EDB">
        <w:rPr>
          <w:rFonts w:ascii="Times New Roman" w:eastAsiaTheme="minorHAnsi" w:hAnsi="Times New Roman" w:cs="Times New Roman"/>
          <w:iCs/>
          <w:sz w:val="24"/>
          <w:szCs w:val="24"/>
          <w:vertAlign w:val="superscript"/>
        </w:rPr>
        <w:footnoteReference w:id="136"/>
      </w:r>
      <w:r w:rsidRPr="000B2EDB">
        <w:rPr>
          <w:rFonts w:ascii="Times New Roman" w:eastAsiaTheme="minorHAnsi" w:hAnsi="Times New Roman" w:cs="Times New Roman"/>
          <w:iCs/>
          <w:sz w:val="24"/>
          <w:szCs w:val="24"/>
        </w:rPr>
        <w:t xml:space="preserve"> Existence společného obydlí je tedy jedním z jeho základních znaků, důležitá je přitom fakticita soužití, ať už bytu, domu či jiných prostor k bydlení, nikoli zda se jedná o společnou domácnost, jinými slovy důvod reálného soužití je pro naplnění tohoto znaku irelevantní.</w:t>
      </w:r>
      <w:r w:rsidRPr="000B2EDB">
        <w:rPr>
          <w:rFonts w:ascii="Times New Roman" w:eastAsiaTheme="minorHAnsi" w:hAnsi="Times New Roman" w:cs="Times New Roman"/>
          <w:iCs/>
          <w:sz w:val="24"/>
          <w:szCs w:val="24"/>
          <w:vertAlign w:val="superscript"/>
        </w:rPr>
        <w:footnoteReference w:id="137"/>
      </w:r>
      <w:r w:rsidRPr="000B2EDB">
        <w:rPr>
          <w:rFonts w:ascii="Times New Roman" w:eastAsiaTheme="minorHAnsi" w:hAnsi="Times New Roman" w:cs="Times New Roman"/>
          <w:iCs/>
          <w:sz w:val="24"/>
          <w:szCs w:val="24"/>
        </w:rPr>
        <w:t xml:space="preserve"> Toto společné obydlí je zde však uvedeno z důvodu stanovení vztahu mezi pachatelem a jeho obětí, nikoli jako určení místa, kde se musí trestná činnost odehrávat, aby ji bylo možno trestat dle této skutkové podstaty (jako tento TČ).</w:t>
      </w:r>
      <w:r w:rsidRPr="000B2EDB">
        <w:rPr>
          <w:rFonts w:ascii="Times New Roman" w:eastAsiaTheme="minorHAnsi" w:hAnsi="Times New Roman" w:cs="Times New Roman"/>
          <w:iCs/>
          <w:sz w:val="24"/>
          <w:szCs w:val="24"/>
          <w:vertAlign w:val="superscript"/>
        </w:rPr>
        <w:footnoteReference w:id="138"/>
      </w:r>
    </w:p>
    <w:p w14:paraId="7752F0C5" w14:textId="1B0053EA" w:rsidR="000B2EDB" w:rsidRPr="000B2EDB" w:rsidRDefault="000B2EDB" w:rsidP="000B2EDB">
      <w:pPr>
        <w:spacing w:line="360" w:lineRule="auto"/>
        <w:ind w:firstLine="708"/>
        <w:jc w:val="both"/>
        <w:rPr>
          <w:rFonts w:ascii="Times New Roman" w:eastAsiaTheme="minorHAnsi" w:hAnsi="Times New Roman" w:cs="Times New Roman"/>
          <w:iCs/>
          <w:sz w:val="24"/>
          <w:szCs w:val="24"/>
        </w:rPr>
      </w:pPr>
      <w:r w:rsidRPr="000B2EDB">
        <w:rPr>
          <w:rFonts w:ascii="Times New Roman" w:eastAsiaTheme="minorHAnsi" w:hAnsi="Times New Roman" w:cs="Times New Roman"/>
          <w:iCs/>
          <w:sz w:val="24"/>
          <w:szCs w:val="24"/>
        </w:rPr>
        <w:t>Samotný pojem týrání je vymezován konstantní judikaturou tak, že týráním rozumíme působení nejen fyzických útrap, ale i útrap psychických.</w:t>
      </w:r>
      <w:r w:rsidRPr="000B2EDB">
        <w:rPr>
          <w:rFonts w:ascii="Times New Roman" w:eastAsiaTheme="minorHAnsi" w:hAnsi="Times New Roman" w:cs="Times New Roman"/>
          <w:iCs/>
          <w:sz w:val="24"/>
          <w:szCs w:val="24"/>
          <w:vertAlign w:val="superscript"/>
        </w:rPr>
        <w:footnoteReference w:id="139"/>
      </w:r>
      <w:r w:rsidRPr="000B2EDB">
        <w:rPr>
          <w:rFonts w:ascii="Times New Roman" w:eastAsiaTheme="minorHAnsi" w:hAnsi="Times New Roman" w:cs="Times New Roman"/>
          <w:iCs/>
          <w:sz w:val="24"/>
          <w:szCs w:val="24"/>
        </w:rPr>
        <w:t xml:space="preserve"> Abychom mohli určité jednání označit za týrání, tak je kromě špatného nakládání pachatele se svou obětí zapotřebí naplnit podmínku jisté dlouhodobosti takového jednání a podmínku toho, že takové jednání musí dosahovat jisté intenzity, a to sice takové, že musí být způsobilé vyvolat u oběti pocit těžkého příkoří nebo psychické či fyzické útrapy. Takové zacházení s obětí se také vyznačuje vyšším stupněm hrubosti a bezcitnosti. K potřebě dlouhodobosti takového jednání je zapotřebí říci, že nemusí jít o jednání soustavné.</w:t>
      </w:r>
      <w:r w:rsidRPr="000B2EDB">
        <w:rPr>
          <w:rFonts w:ascii="Times New Roman" w:eastAsiaTheme="minorHAnsi" w:hAnsi="Times New Roman" w:cs="Times New Roman"/>
          <w:iCs/>
          <w:sz w:val="24"/>
          <w:szCs w:val="24"/>
          <w:vertAlign w:val="superscript"/>
        </w:rPr>
        <w:footnoteReference w:id="140"/>
      </w:r>
    </w:p>
    <w:p w14:paraId="43EBB58B" w14:textId="77777777" w:rsidR="000B2EDB" w:rsidRPr="000B2EDB" w:rsidRDefault="000B2EDB" w:rsidP="000B2EDB">
      <w:pPr>
        <w:spacing w:line="360" w:lineRule="auto"/>
        <w:ind w:firstLine="708"/>
        <w:jc w:val="both"/>
        <w:rPr>
          <w:rFonts w:ascii="Times New Roman" w:eastAsiaTheme="minorHAnsi" w:hAnsi="Times New Roman" w:cs="Times New Roman"/>
          <w:iCs/>
          <w:sz w:val="24"/>
          <w:szCs w:val="24"/>
        </w:rPr>
      </w:pPr>
      <w:r w:rsidRPr="000B2EDB">
        <w:rPr>
          <w:rFonts w:ascii="Times New Roman" w:eastAsiaTheme="minorHAnsi" w:hAnsi="Times New Roman" w:cs="Times New Roman"/>
          <w:iCs/>
          <w:sz w:val="24"/>
          <w:szCs w:val="24"/>
        </w:rPr>
        <w:t>Za jednání popsané v základní skutkové podstatě bude pachatel potrestán odnětím svobody na 6 měsíců až 4 roky. Jsou zde ovšem okolnosti, které podmiňují použití vyšší trestní sazby, kdy za kvalifikované skutkové podstaty hrozí 2 až 8 let nebo 5 až 12 let dle konkrétních přitěžujících okolností. Takovými okolnostmi jsou</w:t>
      </w:r>
    </w:p>
    <w:p w14:paraId="44A078A0" w14:textId="77777777" w:rsidR="000B2EDB" w:rsidRPr="00407255" w:rsidRDefault="000B2EDB" w:rsidP="000B2EDB">
      <w:pPr>
        <w:numPr>
          <w:ilvl w:val="0"/>
          <w:numId w:val="22"/>
        </w:numPr>
        <w:spacing w:line="360" w:lineRule="auto"/>
        <w:contextualSpacing/>
        <w:jc w:val="both"/>
        <w:rPr>
          <w:rFonts w:ascii="Times New Roman" w:eastAsiaTheme="minorHAnsi" w:hAnsi="Times New Roman" w:cs="Times New Roman"/>
          <w:iCs/>
          <w:sz w:val="24"/>
          <w:szCs w:val="24"/>
        </w:rPr>
      </w:pPr>
      <w:r w:rsidRPr="00407255">
        <w:rPr>
          <w:rFonts w:ascii="Times New Roman" w:eastAsiaTheme="minorHAnsi" w:hAnsi="Times New Roman" w:cs="Times New Roman"/>
          <w:iCs/>
          <w:sz w:val="24"/>
          <w:szCs w:val="24"/>
        </w:rPr>
        <w:t>Spáchání takového činu zvlášť surovým nebo trýznivým způsobem</w:t>
      </w:r>
    </w:p>
    <w:p w14:paraId="5B4077E0" w14:textId="77777777" w:rsidR="000B2EDB" w:rsidRPr="00407255" w:rsidRDefault="000B2EDB" w:rsidP="000B2EDB">
      <w:pPr>
        <w:numPr>
          <w:ilvl w:val="0"/>
          <w:numId w:val="22"/>
        </w:numPr>
        <w:spacing w:line="360" w:lineRule="auto"/>
        <w:contextualSpacing/>
        <w:jc w:val="both"/>
        <w:rPr>
          <w:rFonts w:ascii="Times New Roman" w:eastAsiaTheme="minorHAnsi" w:hAnsi="Times New Roman" w:cs="Times New Roman"/>
          <w:iCs/>
          <w:sz w:val="24"/>
          <w:szCs w:val="24"/>
        </w:rPr>
      </w:pPr>
      <w:r w:rsidRPr="00407255">
        <w:rPr>
          <w:rFonts w:ascii="Times New Roman" w:eastAsiaTheme="minorHAnsi" w:hAnsi="Times New Roman" w:cs="Times New Roman"/>
          <w:iCs/>
          <w:sz w:val="24"/>
          <w:szCs w:val="24"/>
        </w:rPr>
        <w:t>Způsobení takovým činem těžkou újmu na zdraví</w:t>
      </w:r>
    </w:p>
    <w:p w14:paraId="5343BFD7" w14:textId="77777777" w:rsidR="000B2EDB" w:rsidRPr="00407255" w:rsidRDefault="000B2EDB" w:rsidP="000B2EDB">
      <w:pPr>
        <w:numPr>
          <w:ilvl w:val="0"/>
          <w:numId w:val="22"/>
        </w:numPr>
        <w:spacing w:line="360" w:lineRule="auto"/>
        <w:contextualSpacing/>
        <w:jc w:val="both"/>
        <w:rPr>
          <w:rFonts w:ascii="Times New Roman" w:eastAsiaTheme="minorHAnsi" w:hAnsi="Times New Roman" w:cs="Times New Roman"/>
          <w:iCs/>
          <w:sz w:val="24"/>
          <w:szCs w:val="24"/>
        </w:rPr>
      </w:pPr>
      <w:r w:rsidRPr="00407255">
        <w:rPr>
          <w:rFonts w:ascii="Times New Roman" w:eastAsiaTheme="minorHAnsi" w:hAnsi="Times New Roman" w:cs="Times New Roman"/>
          <w:iCs/>
          <w:sz w:val="24"/>
          <w:szCs w:val="24"/>
        </w:rPr>
        <w:t>Spáchání takového činu nejméně na dvou osobách</w:t>
      </w:r>
    </w:p>
    <w:p w14:paraId="6923716C" w14:textId="73BDABDE" w:rsidR="000B2EDB" w:rsidRPr="00407255" w:rsidRDefault="000B2EDB" w:rsidP="000B2EDB">
      <w:pPr>
        <w:numPr>
          <w:ilvl w:val="0"/>
          <w:numId w:val="22"/>
        </w:numPr>
        <w:spacing w:line="360" w:lineRule="auto"/>
        <w:contextualSpacing/>
        <w:jc w:val="both"/>
        <w:rPr>
          <w:rFonts w:ascii="Times New Roman" w:eastAsiaTheme="minorHAnsi" w:hAnsi="Times New Roman" w:cs="Times New Roman"/>
          <w:iCs/>
          <w:sz w:val="24"/>
          <w:szCs w:val="24"/>
        </w:rPr>
      </w:pPr>
      <w:r w:rsidRPr="00407255">
        <w:rPr>
          <w:rFonts w:ascii="Times New Roman" w:eastAsiaTheme="minorHAnsi" w:hAnsi="Times New Roman" w:cs="Times New Roman"/>
          <w:iCs/>
          <w:sz w:val="24"/>
          <w:szCs w:val="24"/>
        </w:rPr>
        <w:t>Páchání takového činu po delší dobu</w:t>
      </w:r>
      <w:r w:rsidR="00242029">
        <w:rPr>
          <w:rStyle w:val="Znakapoznpodarou"/>
          <w:rFonts w:ascii="Times New Roman" w:eastAsiaTheme="minorHAnsi" w:hAnsi="Times New Roman" w:cs="Times New Roman"/>
          <w:iCs/>
          <w:sz w:val="24"/>
          <w:szCs w:val="24"/>
        </w:rPr>
        <w:footnoteReference w:id="141"/>
      </w:r>
    </w:p>
    <w:p w14:paraId="309B9512" w14:textId="4E809A68" w:rsidR="00242029" w:rsidRDefault="00242029" w:rsidP="00242029">
      <w:pPr>
        <w:spacing w:line="360" w:lineRule="auto"/>
        <w:ind w:firstLine="708"/>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Za takovou delší dobu obecně považujeme dobu několika měsíců, ovšem vždy se posoudí podle okolností konkrétního případu</w:t>
      </w:r>
      <w:r w:rsidR="00AE0D19">
        <w:rPr>
          <w:rFonts w:ascii="Times New Roman" w:eastAsiaTheme="minorHAnsi" w:hAnsi="Times New Roman" w:cs="Times New Roman"/>
          <w:iCs/>
          <w:sz w:val="24"/>
          <w:szCs w:val="24"/>
        </w:rPr>
        <w:t>.</w:t>
      </w:r>
      <w:r w:rsidR="00BC15B3">
        <w:rPr>
          <w:rFonts w:ascii="Times New Roman" w:eastAsiaTheme="minorHAnsi" w:hAnsi="Times New Roman" w:cs="Times New Roman"/>
          <w:iCs/>
          <w:sz w:val="24"/>
          <w:szCs w:val="24"/>
        </w:rPr>
        <w:t xml:space="preserve"> Pro určení toho, zda pachatel pokračoval </w:t>
      </w:r>
      <w:r w:rsidR="00BC15B3">
        <w:rPr>
          <w:rFonts w:ascii="Times New Roman" w:eastAsiaTheme="minorHAnsi" w:hAnsi="Times New Roman" w:cs="Times New Roman"/>
          <w:iCs/>
          <w:sz w:val="24"/>
          <w:szCs w:val="24"/>
        </w:rPr>
        <w:lastRenderedPageBreak/>
        <w:t xml:space="preserve">v takovém jednání po delší dobu </w:t>
      </w:r>
      <w:proofErr w:type="gramStart"/>
      <w:r w:rsidR="00BC15B3">
        <w:rPr>
          <w:rFonts w:ascii="Times New Roman" w:eastAsiaTheme="minorHAnsi" w:hAnsi="Times New Roman" w:cs="Times New Roman"/>
          <w:iCs/>
          <w:sz w:val="24"/>
          <w:szCs w:val="24"/>
        </w:rPr>
        <w:t>je</w:t>
      </w:r>
      <w:proofErr w:type="gramEnd"/>
      <w:r w:rsidR="00BC15B3">
        <w:rPr>
          <w:rFonts w:ascii="Times New Roman" w:eastAsiaTheme="minorHAnsi" w:hAnsi="Times New Roman" w:cs="Times New Roman"/>
          <w:iCs/>
          <w:sz w:val="24"/>
          <w:szCs w:val="24"/>
        </w:rPr>
        <w:t xml:space="preserve"> totiž určující nejen celková doba týrání, jelikož je zapotřebí přihlédnout </w:t>
      </w:r>
      <w:r w:rsidR="00C65B0B">
        <w:rPr>
          <w:rFonts w:ascii="Times New Roman" w:eastAsiaTheme="minorHAnsi" w:hAnsi="Times New Roman" w:cs="Times New Roman"/>
          <w:iCs/>
          <w:sz w:val="24"/>
          <w:szCs w:val="24"/>
        </w:rPr>
        <w:t xml:space="preserve">také </w:t>
      </w:r>
      <w:r w:rsidR="00BC15B3">
        <w:rPr>
          <w:rFonts w:ascii="Times New Roman" w:eastAsiaTheme="minorHAnsi" w:hAnsi="Times New Roman" w:cs="Times New Roman"/>
          <w:iCs/>
          <w:sz w:val="24"/>
          <w:szCs w:val="24"/>
        </w:rPr>
        <w:t>ke konkrétnímu způsobu provedení činu, intenzitě týrání, jeho četnosti atd</w:t>
      </w:r>
      <w:r w:rsidR="00EE5E63">
        <w:rPr>
          <w:rFonts w:ascii="Times New Roman" w:eastAsiaTheme="minorHAnsi" w:hAnsi="Times New Roman" w:cs="Times New Roman"/>
          <w:iCs/>
          <w:sz w:val="24"/>
          <w:szCs w:val="24"/>
        </w:rPr>
        <w:t>.</w:t>
      </w:r>
      <w:r w:rsidR="00BC15B3">
        <w:rPr>
          <w:rStyle w:val="Znakapoznpodarou"/>
          <w:rFonts w:ascii="Times New Roman" w:eastAsiaTheme="minorHAnsi" w:hAnsi="Times New Roman" w:cs="Times New Roman"/>
          <w:iCs/>
          <w:sz w:val="24"/>
          <w:szCs w:val="24"/>
        </w:rPr>
        <w:footnoteReference w:id="142"/>
      </w:r>
    </w:p>
    <w:p w14:paraId="0FC31FAB" w14:textId="2817B586" w:rsidR="000B2EDB" w:rsidRPr="000B2EDB" w:rsidRDefault="000B2EDB" w:rsidP="000B2EDB">
      <w:pPr>
        <w:spacing w:line="360" w:lineRule="auto"/>
        <w:ind w:firstLine="708"/>
        <w:jc w:val="both"/>
        <w:rPr>
          <w:rFonts w:ascii="Times New Roman" w:eastAsiaTheme="minorHAnsi" w:hAnsi="Times New Roman" w:cs="Times New Roman"/>
          <w:iCs/>
          <w:sz w:val="24"/>
          <w:szCs w:val="24"/>
        </w:rPr>
      </w:pPr>
      <w:r w:rsidRPr="000B2EDB">
        <w:rPr>
          <w:rFonts w:ascii="Times New Roman" w:eastAsiaTheme="minorHAnsi" w:hAnsi="Times New Roman" w:cs="Times New Roman"/>
          <w:iCs/>
          <w:sz w:val="24"/>
          <w:szCs w:val="24"/>
        </w:rPr>
        <w:t>Okolnostmi zvláště přitěžujícími jsou</w:t>
      </w:r>
      <w:r w:rsidR="00C25ED6">
        <w:rPr>
          <w:rFonts w:ascii="Times New Roman" w:eastAsiaTheme="minorHAnsi" w:hAnsi="Times New Roman" w:cs="Times New Roman"/>
          <w:iCs/>
          <w:sz w:val="24"/>
          <w:szCs w:val="24"/>
        </w:rPr>
        <w:t xml:space="preserve"> </w:t>
      </w:r>
      <w:proofErr w:type="gramStart"/>
      <w:r w:rsidR="00C25ED6">
        <w:rPr>
          <w:rFonts w:ascii="Times New Roman" w:eastAsiaTheme="minorHAnsi" w:hAnsi="Times New Roman" w:cs="Times New Roman"/>
          <w:iCs/>
          <w:sz w:val="24"/>
          <w:szCs w:val="24"/>
        </w:rPr>
        <w:t>jednak</w:t>
      </w:r>
      <w:r w:rsidRPr="000B2EDB">
        <w:rPr>
          <w:rFonts w:ascii="Times New Roman" w:eastAsiaTheme="minorHAnsi" w:hAnsi="Times New Roman" w:cs="Times New Roman"/>
          <w:iCs/>
          <w:sz w:val="24"/>
          <w:szCs w:val="24"/>
        </w:rPr>
        <w:t xml:space="preserve"> pokud</w:t>
      </w:r>
      <w:proofErr w:type="gramEnd"/>
      <w:r w:rsidRPr="000B2EDB">
        <w:rPr>
          <w:rFonts w:ascii="Times New Roman" w:eastAsiaTheme="minorHAnsi" w:hAnsi="Times New Roman" w:cs="Times New Roman"/>
          <w:iCs/>
          <w:sz w:val="24"/>
          <w:szCs w:val="24"/>
        </w:rPr>
        <w:t xml:space="preserve"> pachatel takovým jednáním způsobí těžkou újmu na zdraví nejméně dvou osob nebo pokud takovým jednáním způsobí smrt.</w:t>
      </w:r>
      <w:r w:rsidRPr="000B2EDB">
        <w:rPr>
          <w:rFonts w:ascii="Times New Roman" w:eastAsiaTheme="minorHAnsi" w:hAnsi="Times New Roman" w:cs="Times New Roman"/>
          <w:iCs/>
          <w:sz w:val="24"/>
          <w:szCs w:val="24"/>
          <w:vertAlign w:val="superscript"/>
        </w:rPr>
        <w:footnoteReference w:id="143"/>
      </w:r>
    </w:p>
    <w:p w14:paraId="4BA29805" w14:textId="551D57B8" w:rsidR="000B2EDB" w:rsidRPr="000B2EDB" w:rsidRDefault="008309EF" w:rsidP="008309EF">
      <w:pPr>
        <w:pStyle w:val="Nadpis2"/>
        <w:ind w:left="720"/>
      </w:pPr>
      <w:bookmarkStart w:id="69" w:name="_Toc27039632"/>
      <w:r>
        <w:t>5.</w:t>
      </w:r>
      <w:r w:rsidR="00C15A4E">
        <w:t xml:space="preserve">2 </w:t>
      </w:r>
      <w:r w:rsidR="000B2EDB" w:rsidRPr="000B2EDB">
        <w:t>TČ Týrání svěřené osoby</w:t>
      </w:r>
      <w:bookmarkEnd w:id="69"/>
      <w:r w:rsidR="000B2EDB" w:rsidRPr="000B2EDB">
        <w:t xml:space="preserve"> </w:t>
      </w:r>
    </w:p>
    <w:p w14:paraId="37AEDACC" w14:textId="77777777" w:rsidR="000B2EDB" w:rsidRPr="000B2EDB" w:rsidRDefault="000B2EDB" w:rsidP="000B2EDB">
      <w:pPr>
        <w:jc w:val="both"/>
        <w:rPr>
          <w:rFonts w:ascii="Times New Roman" w:eastAsiaTheme="minorHAnsi" w:hAnsi="Times New Roman" w:cs="Times New Roman"/>
          <w:sz w:val="24"/>
          <w:szCs w:val="24"/>
        </w:rPr>
      </w:pPr>
    </w:p>
    <w:p w14:paraId="60C6A870" w14:textId="22760A56" w:rsidR="000B2EDB" w:rsidRPr="000B2EDB" w:rsidRDefault="000B2EDB" w:rsidP="001E6BC7">
      <w:pPr>
        <w:spacing w:line="360" w:lineRule="auto"/>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ab/>
        <w:t xml:space="preserve">Základní skutkovou podstatou tohoto TČ je týrání osoby, která je v péči nebo výchově pachatele. Ochrana dle této skutkové podstaty se poskytuje nejen nezletilým dětem, ale i osobám dospělým, které jsou z určitého důvodu odkázány na péči jiných. Důvodem může být například nemoc, stáří, invalidita, mentální retardace. </w:t>
      </w:r>
      <w:r w:rsidR="001E6BC7" w:rsidRPr="000B2EDB">
        <w:rPr>
          <w:rFonts w:ascii="Times New Roman" w:eastAsiaTheme="minorHAnsi" w:hAnsi="Times New Roman" w:cs="Times New Roman"/>
          <w:sz w:val="24"/>
          <w:szCs w:val="24"/>
        </w:rPr>
        <w:t xml:space="preserve">K naplnění zákonných znaků tohoto přečinu je důležitá existence vztahu péče či výchovy mezi pachatelem a jeho obětí. </w:t>
      </w:r>
      <w:r w:rsidRPr="000B2EDB">
        <w:rPr>
          <w:rFonts w:ascii="Times New Roman" w:eastAsiaTheme="minorHAnsi" w:hAnsi="Times New Roman" w:cs="Times New Roman"/>
          <w:sz w:val="24"/>
          <w:szCs w:val="24"/>
        </w:rPr>
        <w:t xml:space="preserve">Na základě čeho (zákona, soudního rozhodnutí, smlouvy atd.) jsou tyto osoby v péči či výchově jiných, není důležité. </w:t>
      </w:r>
      <w:r w:rsidR="001E6BC7" w:rsidRPr="000B2EDB">
        <w:rPr>
          <w:rFonts w:ascii="Times New Roman" w:eastAsiaTheme="minorHAnsi" w:hAnsi="Times New Roman" w:cs="Times New Roman"/>
          <w:sz w:val="24"/>
          <w:szCs w:val="24"/>
          <w:vertAlign w:val="superscript"/>
        </w:rPr>
        <w:footnoteReference w:id="144"/>
      </w:r>
      <w:r w:rsidR="001E6BC7">
        <w:rPr>
          <w:rFonts w:ascii="Times New Roman" w:eastAsiaTheme="minorHAnsi" w:hAnsi="Times New Roman" w:cs="Times New Roman"/>
          <w:sz w:val="24"/>
          <w:szCs w:val="24"/>
        </w:rPr>
        <w:t xml:space="preserve"> </w:t>
      </w:r>
      <w:r w:rsidRPr="000B2EDB">
        <w:rPr>
          <w:rFonts w:ascii="Times New Roman" w:eastAsiaTheme="minorHAnsi" w:hAnsi="Times New Roman" w:cs="Times New Roman"/>
          <w:sz w:val="24"/>
          <w:szCs w:val="24"/>
        </w:rPr>
        <w:t>Takový vztah péče může vzniknout i jen fakticky, konkludentně.</w:t>
      </w:r>
      <w:r w:rsidRPr="000B2EDB">
        <w:rPr>
          <w:rFonts w:ascii="Times New Roman" w:eastAsiaTheme="minorHAnsi" w:hAnsi="Times New Roman" w:cs="Times New Roman"/>
          <w:sz w:val="24"/>
          <w:szCs w:val="24"/>
          <w:vertAlign w:val="superscript"/>
        </w:rPr>
        <w:footnoteReference w:id="145"/>
      </w:r>
      <w:r w:rsidRPr="000B2EDB">
        <w:rPr>
          <w:rFonts w:ascii="Times New Roman" w:eastAsiaTheme="minorHAnsi" w:hAnsi="Times New Roman" w:cs="Times New Roman"/>
          <w:sz w:val="24"/>
          <w:szCs w:val="24"/>
        </w:rPr>
        <w:t xml:space="preserve"> Jelikož v případech dle této skutkové podstaty má pachatel vůči své oběti povinnost péče, tak k týrání stačí opomenutí této péče, pokud se svěřená osoba nebyla schopna o sebe sama postarat vzhledem ke svému věku (např. neposkytování nutné stravy apod.).</w:t>
      </w:r>
      <w:r w:rsidRPr="000B2EDB">
        <w:rPr>
          <w:rFonts w:ascii="Times New Roman" w:eastAsiaTheme="minorHAnsi" w:hAnsi="Times New Roman" w:cs="Times New Roman"/>
          <w:sz w:val="24"/>
          <w:szCs w:val="24"/>
          <w:vertAlign w:val="superscript"/>
        </w:rPr>
        <w:footnoteReference w:id="146"/>
      </w:r>
    </w:p>
    <w:p w14:paraId="4038CC9F" w14:textId="66387FF8"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 xml:space="preserve">Trestní sazba je v případě základní skutkové podstaty 1 až 5 let. </w:t>
      </w:r>
      <w:r w:rsidR="001401AB">
        <w:rPr>
          <w:rFonts w:ascii="Times New Roman" w:eastAsiaTheme="minorHAnsi" w:hAnsi="Times New Roman" w:cs="Times New Roman"/>
          <w:sz w:val="24"/>
          <w:szCs w:val="24"/>
        </w:rPr>
        <w:t>Okolnosti podmiňující použití vyšší trestní sazby a rovněž hranice trestní sazby jsou stejné jako u T</w:t>
      </w:r>
      <w:r w:rsidRPr="000B2EDB">
        <w:rPr>
          <w:rFonts w:ascii="Times New Roman" w:eastAsiaTheme="minorHAnsi" w:hAnsi="Times New Roman" w:cs="Times New Roman"/>
          <w:sz w:val="24"/>
          <w:szCs w:val="24"/>
        </w:rPr>
        <w:t>Č týrání osoby žijící ve společném obydlí</w:t>
      </w:r>
      <w:r w:rsidR="001401AB">
        <w:rPr>
          <w:rFonts w:ascii="Times New Roman" w:eastAsiaTheme="minorHAnsi" w:hAnsi="Times New Roman" w:cs="Times New Roman"/>
          <w:sz w:val="24"/>
          <w:szCs w:val="24"/>
        </w:rPr>
        <w:t>.</w:t>
      </w:r>
      <w:r w:rsidRPr="000B2EDB">
        <w:rPr>
          <w:rFonts w:ascii="Times New Roman" w:eastAsiaTheme="minorHAnsi" w:hAnsi="Times New Roman" w:cs="Times New Roman"/>
          <w:sz w:val="24"/>
          <w:szCs w:val="24"/>
          <w:vertAlign w:val="superscript"/>
        </w:rPr>
        <w:footnoteReference w:id="147"/>
      </w:r>
      <w:r w:rsidRPr="000B2EDB">
        <w:rPr>
          <w:rFonts w:ascii="Times New Roman" w:eastAsiaTheme="minorHAnsi" w:hAnsi="Times New Roman" w:cs="Times New Roman"/>
          <w:sz w:val="24"/>
          <w:szCs w:val="24"/>
        </w:rPr>
        <w:t xml:space="preserve">  </w:t>
      </w:r>
    </w:p>
    <w:p w14:paraId="5E0EB3DF" w14:textId="06BA2583" w:rsidR="000B2EDB" w:rsidRPr="000B2EDB" w:rsidRDefault="00137D43" w:rsidP="00137D43">
      <w:pPr>
        <w:pStyle w:val="Nadpis2"/>
        <w:ind w:left="720"/>
      </w:pPr>
      <w:bookmarkStart w:id="70" w:name="_Toc27039633"/>
      <w:r>
        <w:t>5.</w:t>
      </w:r>
      <w:r w:rsidR="00C15A4E">
        <w:t xml:space="preserve">3 </w:t>
      </w:r>
      <w:r w:rsidR="000B2EDB" w:rsidRPr="000B2EDB">
        <w:t>TČ nebezpečného pronásledování</w:t>
      </w:r>
      <w:bookmarkEnd w:id="70"/>
      <w:r w:rsidR="000B2EDB" w:rsidRPr="000B2EDB">
        <w:t xml:space="preserve"> </w:t>
      </w:r>
    </w:p>
    <w:p w14:paraId="7517501E" w14:textId="77777777" w:rsidR="000B2EDB" w:rsidRPr="000B2EDB" w:rsidRDefault="000B2EDB" w:rsidP="00AC4B09">
      <w:pPr>
        <w:rPr>
          <w:rFonts w:eastAsiaTheme="minorHAnsi"/>
        </w:rPr>
      </w:pPr>
    </w:p>
    <w:p w14:paraId="1A699480" w14:textId="70FD5BC2" w:rsidR="000B2EDB" w:rsidRPr="003B7AE6" w:rsidRDefault="000B2EDB" w:rsidP="000B2EDB">
      <w:pPr>
        <w:spacing w:after="0" w:line="360" w:lineRule="auto"/>
        <w:jc w:val="both"/>
        <w:rPr>
          <w:rFonts w:ascii="Times New Roman" w:eastAsia="Times New Roman" w:hAnsi="Times New Roman" w:cs="Times New Roman"/>
          <w:sz w:val="24"/>
          <w:szCs w:val="24"/>
          <w:lang w:eastAsia="cs-CZ"/>
        </w:rPr>
      </w:pPr>
      <w:r w:rsidRPr="003B7AE6">
        <w:rPr>
          <w:rFonts w:ascii="Times New Roman" w:eastAsia="Times New Roman" w:hAnsi="Times New Roman" w:cs="Times New Roman"/>
          <w:sz w:val="24"/>
          <w:szCs w:val="24"/>
          <w:lang w:eastAsia="cs-CZ"/>
        </w:rPr>
        <w:tab/>
        <w:t xml:space="preserve">V případě tohoto TČ se nejedná o domácí násilí, nýbrž o tzv. </w:t>
      </w:r>
      <w:proofErr w:type="spellStart"/>
      <w:r w:rsidRPr="003B7AE6">
        <w:rPr>
          <w:rFonts w:ascii="Times New Roman" w:eastAsia="Times New Roman" w:hAnsi="Times New Roman" w:cs="Times New Roman"/>
          <w:sz w:val="24"/>
          <w:szCs w:val="24"/>
          <w:lang w:eastAsia="cs-CZ"/>
        </w:rPr>
        <w:t>stalking</w:t>
      </w:r>
      <w:proofErr w:type="spellEnd"/>
      <w:r w:rsidRPr="003B7AE6">
        <w:rPr>
          <w:rFonts w:ascii="Times New Roman" w:eastAsia="Times New Roman" w:hAnsi="Times New Roman" w:cs="Times New Roman"/>
          <w:sz w:val="24"/>
          <w:szCs w:val="24"/>
          <w:lang w:eastAsia="cs-CZ"/>
        </w:rPr>
        <w:t xml:space="preserve">, který </w:t>
      </w:r>
      <w:r w:rsidR="00CC424A">
        <w:rPr>
          <w:rFonts w:ascii="Times New Roman" w:eastAsia="Times New Roman" w:hAnsi="Times New Roman" w:cs="Times New Roman"/>
          <w:sz w:val="24"/>
          <w:szCs w:val="24"/>
          <w:lang w:eastAsia="cs-CZ"/>
        </w:rPr>
        <w:t xml:space="preserve">toho ovšem </w:t>
      </w:r>
      <w:r w:rsidRPr="003B7AE6">
        <w:rPr>
          <w:rFonts w:ascii="Times New Roman" w:eastAsia="Times New Roman" w:hAnsi="Times New Roman" w:cs="Times New Roman"/>
          <w:sz w:val="24"/>
          <w:szCs w:val="24"/>
          <w:lang w:eastAsia="cs-CZ"/>
        </w:rPr>
        <w:t xml:space="preserve">má s domácím násilím mnoho společného. Základní skutková podstata tohoto TČ zní na dlouhodobé pronásledování, které </w:t>
      </w:r>
      <w:r w:rsidR="00B10F56" w:rsidRPr="003B7AE6">
        <w:rPr>
          <w:rFonts w:ascii="Times New Roman" w:eastAsia="Times New Roman" w:hAnsi="Times New Roman" w:cs="Times New Roman"/>
          <w:sz w:val="24"/>
          <w:szCs w:val="24"/>
          <w:lang w:eastAsia="cs-CZ"/>
        </w:rPr>
        <w:t>může vypadat tak, že někdo</w:t>
      </w:r>
    </w:p>
    <w:p w14:paraId="5F72A0E1" w14:textId="77777777" w:rsidR="000B2EDB" w:rsidRPr="003B7AE6" w:rsidRDefault="000B2EDB" w:rsidP="000B2EDB">
      <w:pPr>
        <w:numPr>
          <w:ilvl w:val="0"/>
          <w:numId w:val="23"/>
        </w:numPr>
        <w:spacing w:after="0" w:line="360" w:lineRule="auto"/>
        <w:jc w:val="both"/>
        <w:rPr>
          <w:rFonts w:ascii="Times New Roman" w:eastAsia="Times New Roman" w:hAnsi="Times New Roman" w:cs="Times New Roman"/>
          <w:i/>
          <w:iCs/>
          <w:sz w:val="24"/>
          <w:szCs w:val="24"/>
          <w:lang w:eastAsia="cs-CZ"/>
        </w:rPr>
      </w:pPr>
      <w:r w:rsidRPr="003B7AE6">
        <w:rPr>
          <w:rFonts w:ascii="Times New Roman" w:eastAsia="Times New Roman" w:hAnsi="Times New Roman" w:cs="Times New Roman"/>
          <w:i/>
          <w:iCs/>
          <w:sz w:val="24"/>
          <w:szCs w:val="24"/>
          <w:lang w:eastAsia="cs-CZ"/>
        </w:rPr>
        <w:t>Vyhrožuje ublížením na zdraví nebo jinou újmou poškozenému nebo jeho osobám blízkým</w:t>
      </w:r>
    </w:p>
    <w:p w14:paraId="4B92C249" w14:textId="77777777" w:rsidR="000B2EDB" w:rsidRPr="003B7AE6" w:rsidRDefault="000B2EDB" w:rsidP="000B2EDB">
      <w:pPr>
        <w:numPr>
          <w:ilvl w:val="0"/>
          <w:numId w:val="23"/>
        </w:numPr>
        <w:spacing w:after="0" w:line="360" w:lineRule="auto"/>
        <w:jc w:val="both"/>
        <w:rPr>
          <w:rFonts w:ascii="Times New Roman" w:eastAsia="Times New Roman" w:hAnsi="Times New Roman" w:cs="Times New Roman"/>
          <w:i/>
          <w:iCs/>
          <w:sz w:val="24"/>
          <w:szCs w:val="24"/>
          <w:lang w:eastAsia="cs-CZ"/>
        </w:rPr>
      </w:pPr>
      <w:r w:rsidRPr="003B7AE6">
        <w:rPr>
          <w:rFonts w:ascii="Times New Roman" w:eastAsia="Times New Roman" w:hAnsi="Times New Roman" w:cs="Times New Roman"/>
          <w:i/>
          <w:iCs/>
          <w:sz w:val="24"/>
          <w:szCs w:val="24"/>
          <w:lang w:eastAsia="cs-CZ"/>
        </w:rPr>
        <w:lastRenderedPageBreak/>
        <w:t>Vyhledává osobní blízkost poškozeného nebo jej sleduje</w:t>
      </w:r>
    </w:p>
    <w:p w14:paraId="58344F99" w14:textId="77777777" w:rsidR="000B2EDB" w:rsidRPr="003B7AE6" w:rsidRDefault="000B2EDB" w:rsidP="000B2EDB">
      <w:pPr>
        <w:numPr>
          <w:ilvl w:val="0"/>
          <w:numId w:val="23"/>
        </w:numPr>
        <w:spacing w:after="0" w:line="360" w:lineRule="auto"/>
        <w:jc w:val="both"/>
        <w:rPr>
          <w:rFonts w:ascii="Times New Roman" w:eastAsia="Times New Roman" w:hAnsi="Times New Roman" w:cs="Times New Roman"/>
          <w:i/>
          <w:iCs/>
          <w:sz w:val="24"/>
          <w:szCs w:val="24"/>
          <w:lang w:eastAsia="cs-CZ"/>
        </w:rPr>
      </w:pPr>
      <w:r w:rsidRPr="003B7AE6">
        <w:rPr>
          <w:rFonts w:ascii="Times New Roman" w:eastAsia="Times New Roman" w:hAnsi="Times New Roman" w:cs="Times New Roman"/>
          <w:i/>
          <w:iCs/>
          <w:sz w:val="24"/>
          <w:szCs w:val="24"/>
          <w:lang w:eastAsia="cs-CZ"/>
        </w:rPr>
        <w:t>Vytrvale poškozeného kontaktuje prostřednictvím prostředků elektronických komunikací, písemně nebo jinak</w:t>
      </w:r>
    </w:p>
    <w:p w14:paraId="69DE7BB1" w14:textId="77777777" w:rsidR="000B2EDB" w:rsidRPr="003B7AE6" w:rsidRDefault="000B2EDB" w:rsidP="000B2EDB">
      <w:pPr>
        <w:numPr>
          <w:ilvl w:val="0"/>
          <w:numId w:val="23"/>
        </w:numPr>
        <w:spacing w:after="0" w:line="360" w:lineRule="auto"/>
        <w:jc w:val="both"/>
        <w:rPr>
          <w:rFonts w:ascii="Times New Roman" w:eastAsia="Times New Roman" w:hAnsi="Times New Roman" w:cs="Times New Roman"/>
          <w:i/>
          <w:iCs/>
          <w:sz w:val="24"/>
          <w:szCs w:val="24"/>
          <w:lang w:eastAsia="cs-CZ"/>
        </w:rPr>
      </w:pPr>
      <w:r w:rsidRPr="003B7AE6">
        <w:rPr>
          <w:rFonts w:ascii="Times New Roman" w:eastAsia="Times New Roman" w:hAnsi="Times New Roman" w:cs="Times New Roman"/>
          <w:i/>
          <w:iCs/>
          <w:sz w:val="24"/>
          <w:szCs w:val="24"/>
          <w:lang w:eastAsia="cs-CZ"/>
        </w:rPr>
        <w:t>Omezuje poškozeného v jeho obvyklém způsobu života, nebo</w:t>
      </w:r>
    </w:p>
    <w:p w14:paraId="173C30B6" w14:textId="77777777" w:rsidR="000B2EDB" w:rsidRPr="003B7AE6" w:rsidRDefault="000B2EDB" w:rsidP="000B2EDB">
      <w:pPr>
        <w:numPr>
          <w:ilvl w:val="0"/>
          <w:numId w:val="23"/>
        </w:numPr>
        <w:spacing w:after="0" w:line="360" w:lineRule="auto"/>
        <w:jc w:val="both"/>
        <w:rPr>
          <w:rFonts w:ascii="Times New Roman" w:eastAsia="Times New Roman" w:hAnsi="Times New Roman" w:cs="Times New Roman"/>
          <w:i/>
          <w:iCs/>
          <w:sz w:val="24"/>
          <w:szCs w:val="24"/>
          <w:lang w:eastAsia="cs-CZ"/>
        </w:rPr>
      </w:pPr>
      <w:r w:rsidRPr="003B7AE6">
        <w:rPr>
          <w:rFonts w:ascii="Times New Roman" w:eastAsia="Times New Roman" w:hAnsi="Times New Roman" w:cs="Times New Roman"/>
          <w:i/>
          <w:iCs/>
          <w:sz w:val="24"/>
          <w:szCs w:val="24"/>
          <w:lang w:eastAsia="cs-CZ"/>
        </w:rPr>
        <w:t>Zneužije osobních údajů poškozeného za účelem získání osobního nebo jiného kontaktu</w:t>
      </w:r>
    </w:p>
    <w:p w14:paraId="7B256FCF" w14:textId="58DCE4FD" w:rsidR="000B2EDB" w:rsidRPr="003B7AE6" w:rsidRDefault="00264087" w:rsidP="000B2EDB">
      <w:pPr>
        <w:spacing w:after="0"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Podmínka, která musí být splněna kumulativně s jednou z</w:t>
      </w:r>
      <w:r w:rsidR="00CF2875">
        <w:rPr>
          <w:rFonts w:ascii="Times New Roman" w:eastAsia="Times New Roman" w:hAnsi="Times New Roman" w:cs="Times New Roman"/>
          <w:sz w:val="24"/>
          <w:szCs w:val="24"/>
          <w:lang w:eastAsia="cs-CZ"/>
        </w:rPr>
        <w:t> výše zmíněných</w:t>
      </w:r>
      <w:r>
        <w:rPr>
          <w:rFonts w:ascii="Times New Roman" w:eastAsia="Times New Roman" w:hAnsi="Times New Roman" w:cs="Times New Roman"/>
          <w:sz w:val="24"/>
          <w:szCs w:val="24"/>
          <w:lang w:eastAsia="cs-CZ"/>
        </w:rPr>
        <w:t xml:space="preserve"> </w:t>
      </w:r>
      <w:r w:rsidR="00CF2875">
        <w:rPr>
          <w:rFonts w:ascii="Times New Roman" w:eastAsia="Times New Roman" w:hAnsi="Times New Roman" w:cs="Times New Roman"/>
          <w:sz w:val="24"/>
          <w:szCs w:val="24"/>
          <w:lang w:eastAsia="cs-CZ"/>
        </w:rPr>
        <w:t>možností nebezpečného pronásledování</w:t>
      </w:r>
      <w:r>
        <w:rPr>
          <w:rFonts w:ascii="Times New Roman" w:eastAsia="Times New Roman" w:hAnsi="Times New Roman" w:cs="Times New Roman"/>
          <w:sz w:val="24"/>
          <w:szCs w:val="24"/>
          <w:lang w:eastAsia="cs-CZ"/>
        </w:rPr>
        <w:t>, zní</w:t>
      </w:r>
      <w:r w:rsidR="00CF2875">
        <w:rPr>
          <w:rFonts w:ascii="Times New Roman" w:eastAsia="Times New Roman" w:hAnsi="Times New Roman" w:cs="Times New Roman"/>
          <w:sz w:val="24"/>
          <w:szCs w:val="24"/>
          <w:lang w:eastAsia="cs-CZ"/>
        </w:rPr>
        <w:t>: dané</w:t>
      </w:r>
      <w:r w:rsidR="000B2EDB" w:rsidRPr="00231042">
        <w:rPr>
          <w:rFonts w:ascii="Times New Roman" w:eastAsia="Times New Roman" w:hAnsi="Times New Roman" w:cs="Times New Roman"/>
          <w:sz w:val="24"/>
          <w:szCs w:val="24"/>
          <w:lang w:eastAsia="cs-CZ"/>
        </w:rPr>
        <w:t xml:space="preserve"> jednání je způsobilé vzbudit v poškozeném důvodnou obavu o svůj život nebo život či zdraví osob jemu blízkých.</w:t>
      </w:r>
      <w:r w:rsidR="000B2EDB" w:rsidRPr="003B7AE6">
        <w:rPr>
          <w:rFonts w:ascii="Times New Roman" w:eastAsia="Times New Roman" w:hAnsi="Times New Roman" w:cs="Times New Roman"/>
          <w:sz w:val="24"/>
          <w:szCs w:val="24"/>
          <w:vertAlign w:val="superscript"/>
          <w:lang w:eastAsia="cs-CZ"/>
        </w:rPr>
        <w:footnoteReference w:id="148"/>
      </w:r>
    </w:p>
    <w:p w14:paraId="663F5328" w14:textId="77777777" w:rsidR="000B2EDB" w:rsidRPr="003B7AE6" w:rsidRDefault="000B2EDB" w:rsidP="000B2EDB">
      <w:pPr>
        <w:spacing w:after="0" w:line="360" w:lineRule="auto"/>
        <w:jc w:val="both"/>
        <w:rPr>
          <w:rFonts w:ascii="Times New Roman" w:eastAsia="Times New Roman" w:hAnsi="Times New Roman" w:cs="Times New Roman"/>
          <w:sz w:val="24"/>
          <w:szCs w:val="24"/>
          <w:lang w:eastAsia="cs-CZ"/>
        </w:rPr>
      </w:pPr>
      <w:r w:rsidRPr="003B7AE6">
        <w:rPr>
          <w:rFonts w:ascii="Times New Roman" w:eastAsia="Times New Roman" w:hAnsi="Times New Roman" w:cs="Times New Roman"/>
          <w:sz w:val="24"/>
          <w:szCs w:val="24"/>
          <w:lang w:eastAsia="cs-CZ"/>
        </w:rPr>
        <w:tab/>
        <w:t>To, zda je dané pronásledování způsobilé vzbudit v poškozeném důvodnou obavu se musí posuzovat vždy u každého případu zvlášť, s přihlédnutím ke všem okolnostem.</w:t>
      </w:r>
      <w:r w:rsidRPr="003B7AE6">
        <w:rPr>
          <w:rFonts w:ascii="Times New Roman" w:eastAsia="Times New Roman" w:hAnsi="Times New Roman" w:cs="Times New Roman"/>
          <w:sz w:val="24"/>
          <w:szCs w:val="24"/>
          <w:vertAlign w:val="superscript"/>
          <w:lang w:eastAsia="cs-CZ"/>
        </w:rPr>
        <w:footnoteReference w:id="149"/>
      </w:r>
    </w:p>
    <w:p w14:paraId="26660238" w14:textId="37CA5E40" w:rsidR="000B2EDB" w:rsidRPr="003B7AE6" w:rsidRDefault="000B2EDB" w:rsidP="000B2EDB">
      <w:pPr>
        <w:spacing w:after="0" w:line="360" w:lineRule="auto"/>
        <w:jc w:val="both"/>
        <w:rPr>
          <w:rFonts w:ascii="Times New Roman" w:eastAsia="Times New Roman" w:hAnsi="Times New Roman" w:cs="Times New Roman"/>
          <w:sz w:val="24"/>
          <w:szCs w:val="24"/>
          <w:lang w:eastAsia="cs-CZ"/>
        </w:rPr>
      </w:pPr>
      <w:r w:rsidRPr="003B7AE6">
        <w:rPr>
          <w:rFonts w:ascii="Times New Roman" w:eastAsia="Times New Roman" w:hAnsi="Times New Roman" w:cs="Times New Roman"/>
          <w:sz w:val="24"/>
          <w:szCs w:val="24"/>
          <w:lang w:eastAsia="cs-CZ"/>
        </w:rPr>
        <w:tab/>
        <w:t xml:space="preserve">Na rozdíl od TČ </w:t>
      </w:r>
      <w:r w:rsidR="009E328C">
        <w:rPr>
          <w:rFonts w:ascii="Times New Roman" w:eastAsia="Times New Roman" w:hAnsi="Times New Roman" w:cs="Times New Roman"/>
          <w:sz w:val="24"/>
          <w:szCs w:val="24"/>
          <w:lang w:eastAsia="cs-CZ"/>
        </w:rPr>
        <w:t>dle §199 nebo §198</w:t>
      </w:r>
      <w:r w:rsidRPr="003B7AE6">
        <w:rPr>
          <w:rFonts w:ascii="Times New Roman" w:eastAsia="Times New Roman" w:hAnsi="Times New Roman" w:cs="Times New Roman"/>
          <w:sz w:val="24"/>
          <w:szCs w:val="24"/>
          <w:lang w:eastAsia="cs-CZ"/>
        </w:rPr>
        <w:t xml:space="preserve"> může být subjektem</w:t>
      </w:r>
      <w:r w:rsidR="006D1252">
        <w:rPr>
          <w:rFonts w:ascii="Times New Roman" w:eastAsia="Times New Roman" w:hAnsi="Times New Roman" w:cs="Times New Roman"/>
          <w:sz w:val="24"/>
          <w:szCs w:val="24"/>
          <w:lang w:eastAsia="cs-CZ"/>
        </w:rPr>
        <w:t xml:space="preserve"> tohoto TČ</w:t>
      </w:r>
      <w:r w:rsidRPr="003B7AE6">
        <w:rPr>
          <w:rFonts w:ascii="Times New Roman" w:eastAsia="Times New Roman" w:hAnsi="Times New Roman" w:cs="Times New Roman"/>
          <w:sz w:val="24"/>
          <w:szCs w:val="24"/>
          <w:lang w:eastAsia="cs-CZ"/>
        </w:rPr>
        <w:t xml:space="preserve"> kdokoli. Trestní sazba je u základní skutkové podstaty až 1 rok nebo zákaz činnosti. V případě kvalifikovaných skutkových podstat pak činí 6 měsíců až 3 roky. Okolnostmi podmiňujícími zvýšení trestní sazby jsou </w:t>
      </w:r>
    </w:p>
    <w:p w14:paraId="326FEC45" w14:textId="77777777" w:rsidR="000B2EDB" w:rsidRPr="0022193D" w:rsidRDefault="000B2EDB" w:rsidP="000B2EDB">
      <w:pPr>
        <w:numPr>
          <w:ilvl w:val="0"/>
          <w:numId w:val="24"/>
        </w:numPr>
        <w:spacing w:after="0" w:line="360" w:lineRule="auto"/>
        <w:jc w:val="both"/>
        <w:rPr>
          <w:rFonts w:ascii="Times New Roman" w:eastAsia="Times New Roman" w:hAnsi="Times New Roman" w:cs="Times New Roman"/>
          <w:i/>
          <w:iCs/>
          <w:sz w:val="24"/>
          <w:szCs w:val="24"/>
          <w:lang w:eastAsia="cs-CZ"/>
        </w:rPr>
      </w:pPr>
      <w:r w:rsidRPr="0022193D">
        <w:rPr>
          <w:rFonts w:ascii="Times New Roman" w:eastAsia="Times New Roman" w:hAnsi="Times New Roman" w:cs="Times New Roman"/>
          <w:i/>
          <w:iCs/>
          <w:sz w:val="24"/>
          <w:szCs w:val="24"/>
          <w:lang w:eastAsia="cs-CZ"/>
        </w:rPr>
        <w:t>Spáchání takového činu vůči dítěti nebo těhotné ženě</w:t>
      </w:r>
    </w:p>
    <w:p w14:paraId="0AC7E950" w14:textId="77777777" w:rsidR="000B2EDB" w:rsidRPr="0022193D" w:rsidRDefault="000B2EDB" w:rsidP="000B2EDB">
      <w:pPr>
        <w:numPr>
          <w:ilvl w:val="0"/>
          <w:numId w:val="24"/>
        </w:numPr>
        <w:spacing w:after="0" w:line="360" w:lineRule="auto"/>
        <w:jc w:val="both"/>
        <w:rPr>
          <w:rFonts w:ascii="Times New Roman" w:eastAsia="Times New Roman" w:hAnsi="Times New Roman" w:cs="Times New Roman"/>
          <w:i/>
          <w:iCs/>
          <w:sz w:val="24"/>
          <w:szCs w:val="24"/>
          <w:lang w:eastAsia="cs-CZ"/>
        </w:rPr>
      </w:pPr>
      <w:r w:rsidRPr="0022193D">
        <w:rPr>
          <w:rFonts w:ascii="Times New Roman" w:eastAsia="Times New Roman" w:hAnsi="Times New Roman" w:cs="Times New Roman"/>
          <w:i/>
          <w:iCs/>
          <w:sz w:val="24"/>
          <w:szCs w:val="24"/>
          <w:lang w:eastAsia="cs-CZ"/>
        </w:rPr>
        <w:t>Spáchání takového činu se zbraní, nebo</w:t>
      </w:r>
    </w:p>
    <w:p w14:paraId="55B89218" w14:textId="425CC76D" w:rsidR="005D07A9" w:rsidRPr="00C922B8" w:rsidRDefault="000B2EDB" w:rsidP="00C922B8">
      <w:pPr>
        <w:numPr>
          <w:ilvl w:val="0"/>
          <w:numId w:val="24"/>
        </w:numPr>
        <w:spacing w:line="360" w:lineRule="auto"/>
        <w:jc w:val="both"/>
        <w:rPr>
          <w:rFonts w:ascii="Times New Roman" w:eastAsia="Times New Roman" w:hAnsi="Times New Roman" w:cs="Times New Roman"/>
          <w:sz w:val="24"/>
          <w:szCs w:val="24"/>
          <w:lang w:eastAsia="cs-CZ"/>
        </w:rPr>
      </w:pPr>
      <w:r w:rsidRPr="0022193D">
        <w:rPr>
          <w:rFonts w:ascii="Times New Roman" w:eastAsia="Times New Roman" w:hAnsi="Times New Roman" w:cs="Times New Roman"/>
          <w:i/>
          <w:iCs/>
          <w:sz w:val="24"/>
          <w:szCs w:val="24"/>
          <w:lang w:eastAsia="cs-CZ"/>
        </w:rPr>
        <w:t>Spáchání takového činu nejméně se dvěma osobami</w:t>
      </w:r>
      <w:r w:rsidRPr="003B7AE6">
        <w:rPr>
          <w:rFonts w:ascii="Times New Roman" w:eastAsia="Times New Roman" w:hAnsi="Times New Roman" w:cs="Times New Roman"/>
          <w:sz w:val="24"/>
          <w:szCs w:val="24"/>
          <w:vertAlign w:val="superscript"/>
          <w:lang w:eastAsia="cs-CZ"/>
        </w:rPr>
        <w:footnoteReference w:id="150"/>
      </w:r>
    </w:p>
    <w:p w14:paraId="04F03349" w14:textId="34CB2AAB" w:rsidR="000B2EDB" w:rsidRPr="000B2EDB" w:rsidRDefault="00DE4912" w:rsidP="00C922B8">
      <w:pPr>
        <w:pStyle w:val="Nadpis2"/>
        <w:spacing w:after="160"/>
        <w:ind w:left="720"/>
      </w:pPr>
      <w:bookmarkStart w:id="71" w:name="_Toc27039634"/>
      <w:r>
        <w:t>5.</w:t>
      </w:r>
      <w:r w:rsidR="00697B4E">
        <w:t>4</w:t>
      </w:r>
      <w:r w:rsidR="00C15A4E">
        <w:t xml:space="preserve"> </w:t>
      </w:r>
      <w:r w:rsidR="000B2EDB" w:rsidRPr="000B2EDB">
        <w:t>Institut trestního stíhání se souhlasem poškozeného</w:t>
      </w:r>
      <w:bookmarkEnd w:id="71"/>
      <w:r w:rsidR="000B2EDB" w:rsidRPr="000B2EDB">
        <w:t xml:space="preserve"> </w:t>
      </w:r>
    </w:p>
    <w:p w14:paraId="0DEC1BDD" w14:textId="77777777" w:rsidR="000B2EDB" w:rsidRPr="000B2EDB" w:rsidRDefault="000B2EDB" w:rsidP="000B2EDB">
      <w:pPr>
        <w:jc w:val="both"/>
        <w:rPr>
          <w:rFonts w:ascii="Times New Roman" w:eastAsiaTheme="minorHAnsi" w:hAnsi="Times New Roman" w:cs="Times New Roman"/>
        </w:rPr>
      </w:pPr>
    </w:p>
    <w:p w14:paraId="35F5A46F"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S ohledem na to, že domácí násilí se zpravidla vyskytuje mezi manžely, partnery, či jinými rodinnými příslušníky, se bude v oblasti trestního práva nejčastěji jednat o trestné činy, které lze stíhat (resp. pokračovat v již započatém stíhání) pouze se souhlasem poškozeného. Souhlasu k zahájení trestního stíhání je u TČ taxativně vyjmenovaných v ustanovení §163 odst. 1 TŘ zapotřebí tehdy, když je obviněný ve vztahu k poškozenému osobou, vůči níž by měl poškozený jako svědek právo odepřít výpověď</w:t>
      </w:r>
      <w:r w:rsidRPr="000B2EDB">
        <w:rPr>
          <w:rFonts w:ascii="Times New Roman" w:eastAsiaTheme="minorHAnsi" w:hAnsi="Times New Roman" w:cs="Times New Roman"/>
          <w:sz w:val="24"/>
          <w:szCs w:val="24"/>
          <w:vertAlign w:val="superscript"/>
        </w:rPr>
        <w:footnoteReference w:id="151"/>
      </w:r>
      <w:r w:rsidRPr="000B2EDB">
        <w:rPr>
          <w:rFonts w:ascii="Times New Roman" w:eastAsiaTheme="minorHAnsi" w:hAnsi="Times New Roman" w:cs="Times New Roman"/>
          <w:sz w:val="24"/>
          <w:szCs w:val="24"/>
        </w:rPr>
        <w:t xml:space="preserve">; a specificky co se </w:t>
      </w:r>
      <w:proofErr w:type="gramStart"/>
      <w:r w:rsidRPr="000B2EDB">
        <w:rPr>
          <w:rFonts w:ascii="Times New Roman" w:eastAsiaTheme="minorHAnsi" w:hAnsi="Times New Roman" w:cs="Times New Roman"/>
          <w:sz w:val="24"/>
          <w:szCs w:val="24"/>
        </w:rPr>
        <w:t>týče</w:t>
      </w:r>
      <w:proofErr w:type="gramEnd"/>
      <w:r w:rsidRPr="000B2EDB">
        <w:rPr>
          <w:rFonts w:ascii="Times New Roman" w:eastAsiaTheme="minorHAnsi" w:hAnsi="Times New Roman" w:cs="Times New Roman"/>
          <w:sz w:val="24"/>
          <w:szCs w:val="24"/>
        </w:rPr>
        <w:t xml:space="preserve"> trestného činu znásilnění podle 185 odst. 1,2 TZ </w:t>
      </w:r>
      <w:proofErr w:type="gramStart"/>
      <w:r w:rsidRPr="000B2EDB">
        <w:rPr>
          <w:rFonts w:ascii="Times New Roman" w:eastAsiaTheme="minorHAnsi" w:hAnsi="Times New Roman" w:cs="Times New Roman"/>
          <w:sz w:val="24"/>
          <w:szCs w:val="24"/>
        </w:rPr>
        <w:t>musí</w:t>
      </w:r>
      <w:proofErr w:type="gramEnd"/>
      <w:r w:rsidRPr="000B2EDB">
        <w:rPr>
          <w:rFonts w:ascii="Times New Roman" w:eastAsiaTheme="minorHAnsi" w:hAnsi="Times New Roman" w:cs="Times New Roman"/>
          <w:sz w:val="24"/>
          <w:szCs w:val="24"/>
        </w:rPr>
        <w:t xml:space="preserve"> jít o osobu obviněného, který je nebo v době spáchání </w:t>
      </w:r>
      <w:r w:rsidRPr="000B2EDB">
        <w:rPr>
          <w:rFonts w:ascii="Times New Roman" w:eastAsiaTheme="minorHAnsi" w:hAnsi="Times New Roman" w:cs="Times New Roman"/>
          <w:sz w:val="24"/>
          <w:szCs w:val="24"/>
        </w:rPr>
        <w:lastRenderedPageBreak/>
        <w:t>činu byl ve vztahu k poškozenému manželem, partnerem nebo druhem. Je-li poškozených jedním skutkem několik, postačí souhlas i jen jednoho z nich.</w:t>
      </w:r>
      <w:r w:rsidRPr="000B2EDB">
        <w:rPr>
          <w:rFonts w:ascii="Times New Roman" w:eastAsiaTheme="minorHAnsi" w:hAnsi="Times New Roman" w:cs="Times New Roman"/>
          <w:sz w:val="24"/>
          <w:szCs w:val="24"/>
          <w:vertAlign w:val="superscript"/>
        </w:rPr>
        <w:footnoteReference w:id="152"/>
      </w:r>
      <w:r w:rsidRPr="000B2EDB">
        <w:rPr>
          <w:rFonts w:ascii="Times New Roman" w:eastAsiaTheme="minorHAnsi" w:hAnsi="Times New Roman" w:cs="Times New Roman"/>
          <w:color w:val="FF0000"/>
          <w:sz w:val="24"/>
          <w:szCs w:val="24"/>
        </w:rPr>
        <w:t xml:space="preserve"> </w:t>
      </w:r>
    </w:p>
    <w:p w14:paraId="2BB2042D" w14:textId="3DE1EDB1"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Tento institut byl zaveden novelou trestního řádu v roce 1990 a v průběhu let byl dále upravován dalšími novelami. Těmito novelami byl rozšiřován jak okruh trestných činů, k jejichž stíhání je zapotřebí souhlasu poškozeného, tak okruh osob, které jakožto osoby poškozené mohou dát k trestnímu stíhání souhlas</w:t>
      </w:r>
      <w:r w:rsidRPr="000B2EDB">
        <w:rPr>
          <w:rFonts w:ascii="Times New Roman" w:eastAsiaTheme="minorHAnsi" w:hAnsi="Times New Roman" w:cs="Times New Roman"/>
          <w:sz w:val="24"/>
          <w:szCs w:val="24"/>
          <w:vertAlign w:val="superscript"/>
        </w:rPr>
        <w:footnoteReference w:id="153"/>
      </w:r>
      <w:r w:rsidRPr="000B2EDB">
        <w:rPr>
          <w:rFonts w:ascii="Times New Roman" w:eastAsiaTheme="minorHAnsi" w:hAnsi="Times New Roman" w:cs="Times New Roman"/>
          <w:sz w:val="24"/>
          <w:szCs w:val="24"/>
        </w:rPr>
        <w:t>. Zásadní pro problematiku této práce je pak novela z roku 2001, kterou bylo do trestního řádu přidáno ustanovení §163a TŘ, ve kterém jsou ustanoveny podmínky, při jejichž splnění se institut trestního stíhání se souhlasem poškozeného neuplatní.</w:t>
      </w:r>
      <w:r w:rsidRPr="000B2EDB">
        <w:rPr>
          <w:rFonts w:ascii="Times New Roman" w:eastAsiaTheme="minorHAnsi" w:hAnsi="Times New Roman" w:cs="Times New Roman"/>
          <w:sz w:val="24"/>
          <w:szCs w:val="24"/>
          <w:vertAlign w:val="superscript"/>
        </w:rPr>
        <w:footnoteReference w:id="154"/>
      </w:r>
    </w:p>
    <w:p w14:paraId="6757019F"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Tato ustanovení se budou plně uplatňovat i v řízení v trestních věcech mladistvých, neboť v zákoně o soudnictví ve věcech mládeže není obsažena žádná speciální úprava tohoto institutu. Ovšem v řízení proti právnickým osobám se z povahy věci tato ustanovení aplikovat nebudou.</w:t>
      </w:r>
      <w:r w:rsidRPr="000B2EDB">
        <w:rPr>
          <w:rFonts w:ascii="Times New Roman" w:eastAsiaTheme="minorHAnsi" w:hAnsi="Times New Roman" w:cs="Times New Roman"/>
          <w:sz w:val="24"/>
          <w:szCs w:val="24"/>
          <w:vertAlign w:val="superscript"/>
        </w:rPr>
        <w:footnoteReference w:id="155"/>
      </w:r>
    </w:p>
    <w:p w14:paraId="0FE61159"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 xml:space="preserve">Ustanovení § 163 TŘ představuje zásadní výjimku ze zásady legality a oficiality, neboť místo aby mohl státní zástupce okamžitě stíhat obviněného a orgány činné v trestním řízení mohly co nejrychleji projednávat trestní věci, musí čekat, zda jim bude poškozenou osobou udělen souhlas ke stíhání obviněného. U stanovených trestných činů se tedy dává přednost zájmu poškozeného chránit se před sekundárním postižením (nikoli trestního, ale faktického rázu), které by mohl utrpět v důsledku potrestání (popř. už jen trestního stíhání) obviněného před zájmem státu/společnosti na důsledném trestání pachatelů trestných činů. </w:t>
      </w:r>
      <w:r w:rsidRPr="000B2EDB">
        <w:rPr>
          <w:rFonts w:ascii="Times New Roman" w:eastAsiaTheme="minorHAnsi" w:hAnsi="Times New Roman" w:cs="Times New Roman"/>
          <w:sz w:val="24"/>
          <w:szCs w:val="24"/>
          <w:vertAlign w:val="superscript"/>
        </w:rPr>
        <w:footnoteReference w:id="156"/>
      </w:r>
      <w:r w:rsidRPr="000B2EDB">
        <w:rPr>
          <w:rFonts w:ascii="Times New Roman" w:eastAsiaTheme="minorHAnsi" w:hAnsi="Times New Roman" w:cs="Times New Roman"/>
          <w:sz w:val="24"/>
          <w:szCs w:val="24"/>
        </w:rPr>
        <w:t xml:space="preserve"> </w:t>
      </w:r>
    </w:p>
    <w:p w14:paraId="08343BFB"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 xml:space="preserve">Souhlas s trestním stíháním (písemně či ústně do protokolu) může dát poškozený okamžitě na výzvu orgánu činného v trestním řízení, popř. do přiměřené lhůty stanovené tímto orgánem, v maximální délce 30 dnů. Pokud tato lhůta marně uplyne, tak souhlas s trestním stíháním již nelze dát (o čemž musí být poškozený písemně poučen). Nicméně poskytnutý souhlas může vzít poškozený kdykoli zpět. Toto dispoziční právo poškozeného se vztahuje na celé trestní řízení včetně odvolacího řízení, což znamená, že poškozený </w:t>
      </w:r>
      <w:proofErr w:type="gramStart"/>
      <w:r w:rsidRPr="000B2EDB">
        <w:rPr>
          <w:rFonts w:ascii="Times New Roman" w:eastAsiaTheme="minorHAnsi" w:hAnsi="Times New Roman" w:cs="Times New Roman"/>
          <w:sz w:val="24"/>
          <w:szCs w:val="24"/>
        </w:rPr>
        <w:t>může</w:t>
      </w:r>
      <w:proofErr w:type="gramEnd"/>
      <w:r w:rsidRPr="000B2EDB">
        <w:rPr>
          <w:rFonts w:ascii="Times New Roman" w:eastAsiaTheme="minorHAnsi" w:hAnsi="Times New Roman" w:cs="Times New Roman"/>
          <w:sz w:val="24"/>
          <w:szCs w:val="24"/>
        </w:rPr>
        <w:t xml:space="preserve"> </w:t>
      </w:r>
      <w:r w:rsidRPr="000B2EDB">
        <w:rPr>
          <w:rFonts w:ascii="Times New Roman" w:eastAsiaTheme="minorHAnsi" w:hAnsi="Times New Roman" w:cs="Times New Roman"/>
          <w:sz w:val="24"/>
          <w:szCs w:val="24"/>
        </w:rPr>
        <w:lastRenderedPageBreak/>
        <w:t xml:space="preserve">souhlas s trestním stíháním </w:t>
      </w:r>
      <w:proofErr w:type="gramStart"/>
      <w:r w:rsidRPr="000B2EDB">
        <w:rPr>
          <w:rFonts w:ascii="Times New Roman" w:eastAsiaTheme="minorHAnsi" w:hAnsi="Times New Roman" w:cs="Times New Roman"/>
          <w:sz w:val="24"/>
          <w:szCs w:val="24"/>
        </w:rPr>
        <w:t>může</w:t>
      </w:r>
      <w:proofErr w:type="gramEnd"/>
      <w:r w:rsidRPr="000B2EDB">
        <w:rPr>
          <w:rFonts w:ascii="Times New Roman" w:eastAsiaTheme="minorHAnsi" w:hAnsi="Times New Roman" w:cs="Times New Roman"/>
          <w:sz w:val="24"/>
          <w:szCs w:val="24"/>
        </w:rPr>
        <w:t xml:space="preserve"> vzít poškozený zpět, a to až do okamžiku, než se odvolací soud odebere k závěrečné poradě. Oproti tomu, jakmile poškozený odmítne souhlas udělit nebo jej vezme zpět, tak už nemá možnost souhlas znovu poskytnout. Pokud byl souhlas s trestním stíháním odepřen nebo vzat zpět, trestní stíhání je nepřípustné.</w:t>
      </w:r>
      <w:r w:rsidRPr="000B2EDB">
        <w:rPr>
          <w:rFonts w:ascii="Times New Roman" w:eastAsiaTheme="minorHAnsi" w:hAnsi="Times New Roman" w:cs="Times New Roman"/>
          <w:sz w:val="24"/>
          <w:szCs w:val="24"/>
          <w:vertAlign w:val="superscript"/>
        </w:rPr>
        <w:footnoteReference w:id="157"/>
      </w:r>
    </w:p>
    <w:p w14:paraId="56EDCBF2"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Souhlas s trestním stíháním se vždy vztahuje na konkrétní trestný čin, nikoli na skutek. Je tedy zřejmé, že ke zjištění, zda se skutečně jedná o trestný čin taxativně vyjmenovaný, je zapotřebí správného hmotněprávního posouzení daného skutku. Jestliže následně dojde ke změně právní kvalifikace skutku z TČ, ohledně něhož lze zahájit trestní stíhání bez souhlasu poškozeného na TČ taxativně vyjmenovaný, tak je zapotřebí okamžitě tento souhlas získat; jestliže se mění právní kvalifikace z TČ taxativně vyjmenovaného na TČ, pro který lze trestní stíhání zahájit bez souhlasu poškozeného, tak se zahájí trestní stíhání, resp. se v již zahájeném trestním stíhání pokračuje, a to bez ohledu na to, zda byl předtím odepřen nebo vzat zpět souhlas pro jiný trestný čin.</w:t>
      </w:r>
      <w:r w:rsidRPr="000B2EDB">
        <w:rPr>
          <w:rFonts w:ascii="Times New Roman" w:eastAsiaTheme="minorHAnsi" w:hAnsi="Times New Roman" w:cs="Times New Roman"/>
          <w:sz w:val="24"/>
          <w:szCs w:val="24"/>
          <w:vertAlign w:val="superscript"/>
        </w:rPr>
        <w:footnoteReference w:id="158"/>
      </w:r>
      <w:r w:rsidRPr="000B2EDB">
        <w:rPr>
          <w:rFonts w:ascii="Times New Roman" w:eastAsiaTheme="minorHAnsi" w:hAnsi="Times New Roman" w:cs="Times New Roman"/>
          <w:sz w:val="24"/>
          <w:szCs w:val="24"/>
        </w:rPr>
        <w:t xml:space="preserve">    </w:t>
      </w:r>
    </w:p>
    <w:p w14:paraId="7BB5F2DB"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Přestože zákon neodpovídá na otázku, jak postupovat v případě jednočinného souběhu několika TČ, když souhlasu k trestnímu stíhání bude zapotřebí jen u jednoho či jen u některých z nich, dle Jelínka by mělo být u TČ, který není jmenován v §163, vedeno trestní stíhání z úřední povinnosti. V odůvodnění rozhodnutí o takovém TČ by pak mělo být uvedeno, z jakého důvodu není daný skutek stíhán i jako TČ, který je mezi TČ vyjmenovanými v §163 a ohledně kterého by se jinak trestní stíhání rovněž vedlo.</w:t>
      </w:r>
      <w:r w:rsidRPr="000B2EDB">
        <w:rPr>
          <w:rFonts w:ascii="Times New Roman" w:eastAsiaTheme="minorHAnsi" w:hAnsi="Times New Roman" w:cs="Times New Roman"/>
          <w:sz w:val="24"/>
          <w:szCs w:val="24"/>
          <w:vertAlign w:val="superscript"/>
        </w:rPr>
        <w:footnoteReference w:id="159"/>
      </w:r>
      <w:r w:rsidRPr="000B2EDB">
        <w:rPr>
          <w:rFonts w:ascii="Times New Roman" w:eastAsiaTheme="minorHAnsi" w:hAnsi="Times New Roman" w:cs="Times New Roman"/>
          <w:sz w:val="24"/>
          <w:szCs w:val="24"/>
        </w:rPr>
        <w:t xml:space="preserve"> </w:t>
      </w:r>
    </w:p>
    <w:p w14:paraId="47BC633B" w14:textId="7B9B98C6" w:rsidR="000B2EDB" w:rsidRPr="000B2EDB" w:rsidRDefault="000B2EDB" w:rsidP="003A76C6">
      <w:pPr>
        <w:spacing w:after="0"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Jak již bylo řečeno výše, ustanovení § 163a bylo do trestního řádu zavedeno novelou z roku 2001 (zákonem č. 265/2001 Sb.). Toto ustanovení se (v prvním odstavci) věnuje tomu, v kterých případech není zapotřebí souhlasu poškozeného s trestním stíháním.  Je tomu tak pokud:</w:t>
      </w:r>
    </w:p>
    <w:p w14:paraId="21379F0F" w14:textId="77777777" w:rsidR="000B2EDB" w:rsidRPr="00F52C5C" w:rsidRDefault="000B2EDB" w:rsidP="003A76C6">
      <w:pPr>
        <w:numPr>
          <w:ilvl w:val="0"/>
          <w:numId w:val="21"/>
        </w:numPr>
        <w:spacing w:after="0" w:line="360" w:lineRule="auto"/>
        <w:contextualSpacing/>
        <w:jc w:val="both"/>
        <w:rPr>
          <w:rFonts w:ascii="Times New Roman" w:eastAsiaTheme="minorHAnsi" w:hAnsi="Times New Roman" w:cs="Times New Roman"/>
          <w:sz w:val="24"/>
          <w:szCs w:val="24"/>
        </w:rPr>
      </w:pPr>
      <w:r w:rsidRPr="00F52C5C">
        <w:rPr>
          <w:rFonts w:ascii="Times New Roman" w:eastAsiaTheme="minorHAnsi" w:hAnsi="Times New Roman" w:cs="Times New Roman"/>
          <w:sz w:val="24"/>
          <w:szCs w:val="24"/>
        </w:rPr>
        <w:t>Byla takovým činem způsobena smrt</w:t>
      </w:r>
    </w:p>
    <w:p w14:paraId="6DDDC702" w14:textId="77777777" w:rsidR="000B2EDB" w:rsidRPr="00F52C5C" w:rsidRDefault="000B2EDB" w:rsidP="000B2EDB">
      <w:pPr>
        <w:numPr>
          <w:ilvl w:val="0"/>
          <w:numId w:val="21"/>
        </w:numPr>
        <w:spacing w:line="360" w:lineRule="auto"/>
        <w:contextualSpacing/>
        <w:jc w:val="both"/>
        <w:rPr>
          <w:rFonts w:ascii="Times New Roman" w:eastAsiaTheme="minorHAnsi" w:hAnsi="Times New Roman" w:cs="Times New Roman"/>
          <w:sz w:val="24"/>
          <w:szCs w:val="24"/>
        </w:rPr>
      </w:pPr>
      <w:r w:rsidRPr="00F52C5C">
        <w:rPr>
          <w:rFonts w:ascii="Times New Roman" w:eastAsiaTheme="minorHAnsi" w:hAnsi="Times New Roman" w:cs="Times New Roman"/>
          <w:sz w:val="24"/>
          <w:szCs w:val="24"/>
        </w:rPr>
        <w:t>Poškozený není schopen dát souhlas pro duševní chorobu nebo poruchu, pro kterou byla jeho svéprávnost omezena</w:t>
      </w:r>
    </w:p>
    <w:p w14:paraId="70287948" w14:textId="77777777" w:rsidR="000B2EDB" w:rsidRPr="00F52C5C" w:rsidRDefault="000B2EDB" w:rsidP="000B2EDB">
      <w:pPr>
        <w:numPr>
          <w:ilvl w:val="0"/>
          <w:numId w:val="21"/>
        </w:numPr>
        <w:spacing w:line="360" w:lineRule="auto"/>
        <w:contextualSpacing/>
        <w:jc w:val="both"/>
        <w:rPr>
          <w:rFonts w:ascii="Times New Roman" w:eastAsiaTheme="minorHAnsi" w:hAnsi="Times New Roman" w:cs="Times New Roman"/>
          <w:sz w:val="24"/>
          <w:szCs w:val="24"/>
        </w:rPr>
      </w:pPr>
      <w:r w:rsidRPr="00F52C5C">
        <w:rPr>
          <w:rFonts w:ascii="Times New Roman" w:eastAsiaTheme="minorHAnsi" w:hAnsi="Times New Roman" w:cs="Times New Roman"/>
          <w:sz w:val="24"/>
          <w:szCs w:val="24"/>
        </w:rPr>
        <w:t>Poškozeným je osoba mladší 15 let</w:t>
      </w:r>
    </w:p>
    <w:p w14:paraId="5BC1AC2D" w14:textId="77777777" w:rsidR="000B2EDB" w:rsidRPr="00F52C5C" w:rsidRDefault="000B2EDB" w:rsidP="000B2EDB">
      <w:pPr>
        <w:numPr>
          <w:ilvl w:val="0"/>
          <w:numId w:val="21"/>
        </w:numPr>
        <w:spacing w:line="360" w:lineRule="auto"/>
        <w:contextualSpacing/>
        <w:jc w:val="both"/>
        <w:rPr>
          <w:rFonts w:ascii="Times New Roman" w:eastAsiaTheme="minorHAnsi" w:hAnsi="Times New Roman" w:cs="Times New Roman"/>
          <w:sz w:val="24"/>
          <w:szCs w:val="24"/>
        </w:rPr>
      </w:pPr>
      <w:r w:rsidRPr="00F52C5C">
        <w:rPr>
          <w:rFonts w:ascii="Times New Roman" w:eastAsiaTheme="minorHAnsi" w:hAnsi="Times New Roman" w:cs="Times New Roman"/>
          <w:sz w:val="24"/>
          <w:szCs w:val="24"/>
        </w:rPr>
        <w:lastRenderedPageBreak/>
        <w:t>Z okolností je zřejmé, že souhlas nebyl dán nebo byl vzat zpět v tísni vyvolané výhružkami, nátlakem, závislostí nebo podřízeností.</w:t>
      </w:r>
      <w:r w:rsidRPr="00F52C5C">
        <w:rPr>
          <w:rFonts w:ascii="Times New Roman" w:eastAsiaTheme="minorHAnsi" w:hAnsi="Times New Roman" w:cs="Times New Roman"/>
          <w:sz w:val="24"/>
          <w:szCs w:val="24"/>
          <w:vertAlign w:val="superscript"/>
        </w:rPr>
        <w:footnoteReference w:id="160"/>
      </w:r>
    </w:p>
    <w:p w14:paraId="2FF71F47"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Tvrzení, že poškozený není schopen dát souhlas pro duševní chorobu nebo poruchu, pro kterou byla jeho svéprávnost omezena, je možné jen tehdy, pokud rozhodnutím soudu byla omezena způsobilost poškozeného k právním úkonům.</w:t>
      </w:r>
      <w:r w:rsidRPr="000B2EDB">
        <w:rPr>
          <w:rFonts w:ascii="Times New Roman" w:eastAsiaTheme="minorHAnsi" w:hAnsi="Times New Roman" w:cs="Times New Roman"/>
          <w:sz w:val="24"/>
          <w:szCs w:val="24"/>
          <w:vertAlign w:val="superscript"/>
        </w:rPr>
        <w:footnoteReference w:id="161"/>
      </w:r>
      <w:r w:rsidRPr="000B2EDB">
        <w:rPr>
          <w:rFonts w:ascii="Times New Roman" w:eastAsiaTheme="minorHAnsi" w:hAnsi="Times New Roman" w:cs="Times New Roman"/>
          <w:sz w:val="24"/>
          <w:szCs w:val="24"/>
        </w:rPr>
        <w:t xml:space="preserve"> Pokud se jedná o podmínku, že poškozeným je osoba mladší 15 let, tak tato musí být naplněna k okamžiku zahájení trestního stíhání. Pokud poškozený v průběhu trestního stíhání dovršil 15 let věku, pak je nutné postupovat dle obecné úpravy a získat jeho souhlas s trestním stíháním zpravidla skrze jeho zákonného zástupce. </w:t>
      </w:r>
      <w:r w:rsidRPr="000B2EDB">
        <w:rPr>
          <w:rFonts w:ascii="Times New Roman" w:eastAsiaTheme="minorHAnsi" w:hAnsi="Times New Roman" w:cs="Times New Roman"/>
          <w:sz w:val="24"/>
          <w:szCs w:val="24"/>
          <w:vertAlign w:val="superscript"/>
        </w:rPr>
        <w:footnoteReference w:id="162"/>
      </w:r>
      <w:r w:rsidRPr="000B2EDB">
        <w:rPr>
          <w:rFonts w:ascii="Times New Roman" w:eastAsiaTheme="minorHAnsi" w:hAnsi="Times New Roman" w:cs="Times New Roman"/>
          <w:sz w:val="24"/>
          <w:szCs w:val="24"/>
        </w:rPr>
        <w:t xml:space="preserve"> </w:t>
      </w:r>
    </w:p>
    <w:p w14:paraId="3677B3F8" w14:textId="7CFC34C2" w:rsidR="000B2EDB" w:rsidRPr="000B2EDB" w:rsidRDefault="000B2EDB" w:rsidP="000B2EDB">
      <w:pPr>
        <w:spacing w:line="360" w:lineRule="auto"/>
        <w:ind w:firstLine="708"/>
        <w:jc w:val="both"/>
        <w:rPr>
          <w:rFonts w:ascii="Times New Roman" w:eastAsiaTheme="minorHAnsi" w:hAnsi="Times New Roman" w:cs="Times New Roman"/>
          <w:i/>
          <w:iCs/>
          <w:color w:val="000000" w:themeColor="text1"/>
          <w:sz w:val="24"/>
          <w:szCs w:val="24"/>
        </w:rPr>
      </w:pPr>
      <w:r w:rsidRPr="000B2EDB">
        <w:rPr>
          <w:rFonts w:ascii="Times New Roman" w:eastAsiaTheme="minorHAnsi" w:hAnsi="Times New Roman" w:cs="Times New Roman"/>
          <w:sz w:val="24"/>
          <w:szCs w:val="24"/>
        </w:rPr>
        <w:t xml:space="preserve">K podmínce dle písm. d) – </w:t>
      </w:r>
      <w:r w:rsidR="001C55B3">
        <w:rPr>
          <w:rFonts w:ascii="Times New Roman" w:eastAsiaTheme="minorHAnsi" w:hAnsi="Times New Roman" w:cs="Times New Roman"/>
          <w:sz w:val="24"/>
          <w:szCs w:val="24"/>
        </w:rPr>
        <w:t>pod formulací, že z okolností je zřejmé si představíme skutková zjištění získaná většinou v rámci postupu před zahájením trestního stíhání – tedy výsledky prověřování dokumentované na základě vysvětlení a listinných důkazů, výjimečně i svědeckými výpověďmi.</w:t>
      </w:r>
      <w:r w:rsidR="002B01BD" w:rsidRPr="002B01BD">
        <w:rPr>
          <w:rFonts w:ascii="Times New Roman" w:eastAsiaTheme="minorHAnsi" w:hAnsi="Times New Roman" w:cs="Times New Roman"/>
          <w:i/>
          <w:iCs/>
          <w:sz w:val="24"/>
          <w:szCs w:val="24"/>
          <w:vertAlign w:val="superscript"/>
        </w:rPr>
        <w:t xml:space="preserve"> </w:t>
      </w:r>
      <w:r w:rsidR="002B01BD" w:rsidRPr="000B2EDB">
        <w:rPr>
          <w:rFonts w:ascii="Times New Roman" w:eastAsiaTheme="minorHAnsi" w:hAnsi="Times New Roman" w:cs="Times New Roman"/>
          <w:i/>
          <w:iCs/>
          <w:sz w:val="24"/>
          <w:szCs w:val="24"/>
          <w:vertAlign w:val="superscript"/>
        </w:rPr>
        <w:footnoteReference w:id="163"/>
      </w:r>
      <w:r w:rsidR="001C55B3">
        <w:rPr>
          <w:rFonts w:ascii="Times New Roman" w:eastAsiaTheme="minorHAnsi" w:hAnsi="Times New Roman" w:cs="Times New Roman"/>
          <w:sz w:val="24"/>
          <w:szCs w:val="24"/>
        </w:rPr>
        <w:t xml:space="preserve"> T</w:t>
      </w:r>
      <w:r w:rsidRPr="000B2EDB">
        <w:rPr>
          <w:rFonts w:ascii="Times New Roman" w:eastAsiaTheme="minorHAnsi" w:hAnsi="Times New Roman" w:cs="Times New Roman"/>
          <w:sz w:val="24"/>
          <w:szCs w:val="24"/>
        </w:rPr>
        <w:t xml:space="preserve">ísní zde rozumíme </w:t>
      </w:r>
      <w:r w:rsidR="001C55B3">
        <w:rPr>
          <w:rFonts w:ascii="Times New Roman" w:eastAsiaTheme="minorHAnsi" w:hAnsi="Times New Roman" w:cs="Times New Roman"/>
          <w:sz w:val="24"/>
          <w:szCs w:val="24"/>
        </w:rPr>
        <w:t>„</w:t>
      </w:r>
      <w:r w:rsidRPr="000B2EDB">
        <w:rPr>
          <w:rFonts w:ascii="Times New Roman" w:eastAsiaTheme="minorHAnsi" w:hAnsi="Times New Roman" w:cs="Times New Roman"/>
          <w:i/>
          <w:iCs/>
          <w:sz w:val="24"/>
          <w:szCs w:val="24"/>
        </w:rPr>
        <w:t>byť přechodný stav, vyvolaný výhružkami, které vedou k omezení volnosti rozhodování, kdy se utiskovaná osoba ocitá v těžkostech a nesnázích, které ovlivňují její rozhodování o souhlasu s trestním stíháním</w:t>
      </w:r>
      <w:r w:rsidR="001C55B3">
        <w:rPr>
          <w:rFonts w:ascii="Times New Roman" w:eastAsiaTheme="minorHAnsi" w:hAnsi="Times New Roman" w:cs="Times New Roman"/>
          <w:i/>
          <w:iCs/>
          <w:sz w:val="24"/>
          <w:szCs w:val="24"/>
        </w:rPr>
        <w:t>“</w:t>
      </w:r>
      <w:r w:rsidRPr="000B2EDB">
        <w:rPr>
          <w:rFonts w:ascii="Times New Roman" w:eastAsiaTheme="minorHAnsi" w:hAnsi="Times New Roman" w:cs="Times New Roman"/>
          <w:i/>
          <w:iCs/>
          <w:sz w:val="24"/>
          <w:szCs w:val="24"/>
          <w:vertAlign w:val="superscript"/>
        </w:rPr>
        <w:footnoteReference w:id="164"/>
      </w:r>
      <w:r w:rsidRPr="000B2EDB">
        <w:rPr>
          <w:rFonts w:ascii="Times New Roman" w:eastAsiaTheme="minorHAnsi" w:hAnsi="Times New Roman" w:cs="Times New Roman"/>
          <w:sz w:val="24"/>
          <w:szCs w:val="24"/>
        </w:rPr>
        <w:t xml:space="preserve">. </w:t>
      </w:r>
      <w:r w:rsidR="00A43BAB">
        <w:rPr>
          <w:rFonts w:ascii="Times New Roman" w:eastAsiaTheme="minorHAnsi" w:hAnsi="Times New Roman" w:cs="Times New Roman"/>
          <w:sz w:val="24"/>
          <w:szCs w:val="24"/>
        </w:rPr>
        <w:t>„</w:t>
      </w:r>
      <w:r w:rsidRPr="000B2EDB">
        <w:rPr>
          <w:rFonts w:ascii="Times New Roman" w:eastAsiaTheme="minorHAnsi" w:hAnsi="Times New Roman" w:cs="Times New Roman"/>
          <w:i/>
          <w:iCs/>
          <w:sz w:val="24"/>
          <w:szCs w:val="24"/>
        </w:rPr>
        <w:t>Závislost předpokládá stav, kdy poškozená osoba je v určitém směru odkázána na osobu vyvolávající v ní tíseň, a tím je omezena svoboda jejího rozhodování o souhlasu s trestním stíháním. Může jít o závislost psychickou, ale i majetkovou, závislost zaměstnance na zaměstnavateli apod.</w:t>
      </w:r>
      <w:r w:rsidR="00A43BAB">
        <w:rPr>
          <w:rFonts w:ascii="Times New Roman" w:eastAsiaTheme="minorHAnsi" w:hAnsi="Times New Roman" w:cs="Times New Roman"/>
          <w:i/>
          <w:iCs/>
          <w:sz w:val="24"/>
          <w:szCs w:val="24"/>
        </w:rPr>
        <w:t>“</w:t>
      </w:r>
      <w:r w:rsidRPr="000B2EDB">
        <w:rPr>
          <w:rFonts w:ascii="Times New Roman" w:eastAsiaTheme="minorHAnsi" w:hAnsi="Times New Roman" w:cs="Times New Roman"/>
          <w:i/>
          <w:iCs/>
          <w:sz w:val="24"/>
          <w:szCs w:val="24"/>
          <w:vertAlign w:val="superscript"/>
        </w:rPr>
        <w:footnoteReference w:id="165"/>
      </w:r>
      <w:r w:rsidR="00A43BAB">
        <w:rPr>
          <w:rFonts w:ascii="Times New Roman" w:eastAsiaTheme="minorHAnsi" w:hAnsi="Times New Roman" w:cs="Times New Roman"/>
          <w:i/>
          <w:iCs/>
          <w:sz w:val="24"/>
          <w:szCs w:val="24"/>
        </w:rPr>
        <w:t>“</w:t>
      </w:r>
      <w:r w:rsidRPr="000B2EDB">
        <w:rPr>
          <w:rFonts w:ascii="Times New Roman" w:eastAsiaTheme="minorHAnsi" w:hAnsi="Times New Roman" w:cs="Times New Roman"/>
          <w:i/>
          <w:iCs/>
          <w:sz w:val="24"/>
          <w:szCs w:val="24"/>
        </w:rPr>
        <w:t>Podřízeností se bude rozumět zejména vztah pracovněprávní nebo služební nadřízenosti a podřízenosti.</w:t>
      </w:r>
      <w:r w:rsidR="00A43BAB">
        <w:rPr>
          <w:rFonts w:ascii="Times New Roman" w:eastAsiaTheme="minorHAnsi" w:hAnsi="Times New Roman" w:cs="Times New Roman"/>
          <w:i/>
          <w:iCs/>
          <w:sz w:val="24"/>
          <w:szCs w:val="24"/>
        </w:rPr>
        <w:t>“</w:t>
      </w:r>
      <w:r w:rsidRPr="000B2EDB">
        <w:rPr>
          <w:rFonts w:ascii="Times New Roman" w:eastAsiaTheme="minorHAnsi" w:hAnsi="Times New Roman" w:cs="Times New Roman"/>
          <w:i/>
          <w:iCs/>
          <w:sz w:val="24"/>
          <w:szCs w:val="24"/>
          <w:vertAlign w:val="superscript"/>
        </w:rPr>
        <w:footnoteReference w:id="166"/>
      </w:r>
    </w:p>
    <w:p w14:paraId="245375E0" w14:textId="32BE3497" w:rsidR="000B2EDB" w:rsidRPr="000B2EDB" w:rsidRDefault="00C922B8" w:rsidP="00C922B8">
      <w:pPr>
        <w:pStyle w:val="Nadpis2"/>
        <w:ind w:left="720"/>
      </w:pPr>
      <w:bookmarkStart w:id="80" w:name="_Toc27039635"/>
      <w:r>
        <w:t>5.</w:t>
      </w:r>
      <w:r w:rsidR="00697B4E">
        <w:t xml:space="preserve">5 </w:t>
      </w:r>
      <w:r w:rsidR="000B2EDB" w:rsidRPr="000B2EDB">
        <w:t xml:space="preserve">Předběžná opatření </w:t>
      </w:r>
      <w:r w:rsidR="0023312A">
        <w:t>dle trestního řádu</w:t>
      </w:r>
      <w:bookmarkEnd w:id="80"/>
    </w:p>
    <w:p w14:paraId="681705E7" w14:textId="77777777" w:rsidR="00DC34CE" w:rsidRDefault="00DC34CE" w:rsidP="000B2EDB">
      <w:pPr>
        <w:spacing w:line="360" w:lineRule="auto"/>
        <w:jc w:val="both"/>
        <w:rPr>
          <w:rFonts w:ascii="Times New Roman" w:eastAsiaTheme="minorHAnsi" w:hAnsi="Times New Roman" w:cs="Times New Roman"/>
          <w:sz w:val="24"/>
          <w:szCs w:val="24"/>
        </w:rPr>
      </w:pPr>
    </w:p>
    <w:p w14:paraId="4C34B1BB" w14:textId="763B9D86" w:rsidR="000B2EDB" w:rsidRPr="000B2EDB" w:rsidRDefault="000B2EDB" w:rsidP="000B2EDB">
      <w:pPr>
        <w:spacing w:line="360" w:lineRule="auto"/>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lastRenderedPageBreak/>
        <w:tab/>
        <w:t>Institut předběžných opatření byl do trestního řádu zaveden novelou trestního řádu, která byla provedena zákonem č. 45/2013 Sb., o obětech trestných činů, který nabyl účinnosti k </w:t>
      </w:r>
      <w:proofErr w:type="gramStart"/>
      <w:r w:rsidRPr="000B2EDB">
        <w:rPr>
          <w:rFonts w:ascii="Times New Roman" w:eastAsiaTheme="minorHAnsi" w:hAnsi="Times New Roman" w:cs="Times New Roman"/>
          <w:sz w:val="24"/>
          <w:szCs w:val="24"/>
        </w:rPr>
        <w:t>1.8.2013</w:t>
      </w:r>
      <w:proofErr w:type="gramEnd"/>
      <w:r w:rsidRPr="000B2EDB">
        <w:rPr>
          <w:rFonts w:ascii="Times New Roman" w:eastAsiaTheme="minorHAnsi" w:hAnsi="Times New Roman" w:cs="Times New Roman"/>
          <w:sz w:val="24"/>
          <w:szCs w:val="24"/>
        </w:rPr>
        <w:t xml:space="preserve"> a jde tak tedy o poměrně nový institut v oblasti trestního práva.</w:t>
      </w:r>
      <w:r w:rsidRPr="000B2EDB">
        <w:rPr>
          <w:rFonts w:ascii="Times New Roman" w:eastAsiaTheme="minorHAnsi" w:hAnsi="Times New Roman" w:cs="Times New Roman"/>
          <w:sz w:val="24"/>
          <w:szCs w:val="24"/>
          <w:vertAlign w:val="superscript"/>
        </w:rPr>
        <w:footnoteReference w:id="167"/>
      </w:r>
    </w:p>
    <w:p w14:paraId="1C932E33" w14:textId="77777777" w:rsidR="000B2EDB" w:rsidRPr="000B2EDB" w:rsidRDefault="000B2EDB" w:rsidP="000B2EDB">
      <w:pPr>
        <w:spacing w:line="360" w:lineRule="auto"/>
        <w:jc w:val="both"/>
        <w:rPr>
          <w:rFonts w:ascii="Times New Roman" w:eastAsiaTheme="minorHAnsi" w:hAnsi="Times New Roman" w:cs="Times New Roman"/>
          <w:strike/>
          <w:sz w:val="24"/>
          <w:szCs w:val="24"/>
        </w:rPr>
      </w:pPr>
      <w:r w:rsidRPr="000B2EDB">
        <w:rPr>
          <w:rFonts w:ascii="Times New Roman" w:eastAsiaTheme="minorHAnsi" w:hAnsi="Times New Roman" w:cs="Times New Roman"/>
          <w:sz w:val="24"/>
          <w:szCs w:val="24"/>
        </w:rPr>
        <w:tab/>
        <w:t>Tento institut má chránit poškozeného a osoby mu blízké, zabránit obviněnému v páchání trestné činnosti a zajistit účinnost provedení trestního řízení. Obzvláště předběžná opatření v případech domácího násilí či nebezpečného pronásledování jsou efektivním nástrojem k zabránění v pokračování nebo opakování trestné činnosti.</w:t>
      </w:r>
      <w:r w:rsidRPr="000B2EDB">
        <w:rPr>
          <w:rFonts w:ascii="Times New Roman" w:eastAsiaTheme="minorHAnsi" w:hAnsi="Times New Roman" w:cs="Times New Roman"/>
          <w:sz w:val="24"/>
          <w:szCs w:val="24"/>
          <w:vertAlign w:val="superscript"/>
        </w:rPr>
        <w:footnoteReference w:id="168"/>
      </w:r>
    </w:p>
    <w:p w14:paraId="55601725" w14:textId="212488F5" w:rsidR="000B2EDB" w:rsidRDefault="000B2EDB" w:rsidP="000B2EDB">
      <w:pPr>
        <w:spacing w:line="360" w:lineRule="auto"/>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ab/>
        <w:t>Zavedením tohoto institutu byl mimo jiné rozšířen rejstřík opatření, která lze použít v určitých případech namísto vazby</w:t>
      </w:r>
      <w:r w:rsidRPr="000B2EDB">
        <w:rPr>
          <w:rFonts w:ascii="Times New Roman" w:eastAsiaTheme="minorHAnsi" w:hAnsi="Times New Roman" w:cs="Times New Roman"/>
          <w:sz w:val="24"/>
          <w:szCs w:val="24"/>
          <w:vertAlign w:val="superscript"/>
        </w:rPr>
        <w:footnoteReference w:id="169"/>
      </w:r>
      <w:r w:rsidRPr="000B2EDB">
        <w:rPr>
          <w:rFonts w:ascii="Times New Roman" w:eastAsiaTheme="minorHAnsi" w:hAnsi="Times New Roman" w:cs="Times New Roman"/>
          <w:sz w:val="24"/>
          <w:szCs w:val="24"/>
        </w:rPr>
        <w:t>. Jako taková náhrada za vazbu mohou být předběžná opatření uložena v případech, kdy budou splněny podmínky pro nařízení (tzv.) předstižné vazby, s výjimkou podmínky výše horní hranice trestní sazby</w:t>
      </w:r>
      <w:r w:rsidRPr="000B2EDB">
        <w:rPr>
          <w:rFonts w:ascii="Times New Roman" w:eastAsiaTheme="minorHAnsi" w:hAnsi="Times New Roman" w:cs="Times New Roman"/>
          <w:sz w:val="24"/>
          <w:szCs w:val="24"/>
          <w:vertAlign w:val="superscript"/>
        </w:rPr>
        <w:footnoteReference w:id="170"/>
      </w:r>
      <w:r w:rsidRPr="000B2EDB">
        <w:rPr>
          <w:rFonts w:ascii="Times New Roman" w:eastAsiaTheme="minorHAnsi" w:hAnsi="Times New Roman" w:cs="Times New Roman"/>
          <w:sz w:val="24"/>
          <w:szCs w:val="24"/>
        </w:rPr>
        <w:t xml:space="preserve"> a zároveň kdy uložení předběžného opatření bude představovat dostatečnou záruku ochrany zájmů poškozeného a společnosti jako celku.</w:t>
      </w:r>
      <w:r w:rsidRPr="000B2EDB">
        <w:rPr>
          <w:rFonts w:ascii="Times New Roman" w:eastAsiaTheme="minorHAnsi" w:hAnsi="Times New Roman" w:cs="Times New Roman"/>
          <w:sz w:val="24"/>
          <w:szCs w:val="24"/>
          <w:vertAlign w:val="superscript"/>
        </w:rPr>
        <w:footnoteReference w:id="171"/>
      </w:r>
    </w:p>
    <w:p w14:paraId="11A6E969" w14:textId="41DA92FF" w:rsidR="00D9386F" w:rsidRPr="000B2EDB" w:rsidRDefault="00D9386F" w:rsidP="004A1227">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00F52C5C">
        <w:rPr>
          <w:rFonts w:ascii="Times New Roman" w:eastAsiaTheme="minorHAnsi" w:hAnsi="Times New Roman" w:cs="Times New Roman"/>
          <w:sz w:val="24"/>
          <w:szCs w:val="24"/>
        </w:rPr>
        <w:t>Ústavní soud se již dříve vyjádřil v tom smyslu, že p</w:t>
      </w:r>
      <w:r w:rsidRPr="00D9386F">
        <w:rPr>
          <w:rFonts w:ascii="Times New Roman" w:eastAsiaTheme="minorHAnsi" w:hAnsi="Times New Roman" w:cs="Times New Roman"/>
          <w:sz w:val="24"/>
          <w:szCs w:val="24"/>
        </w:rPr>
        <w:t xml:space="preserve">ředběžné opatření </w:t>
      </w:r>
      <w:r w:rsidR="00F52C5C">
        <w:rPr>
          <w:rFonts w:ascii="Times New Roman" w:eastAsiaTheme="minorHAnsi" w:hAnsi="Times New Roman" w:cs="Times New Roman"/>
          <w:sz w:val="24"/>
          <w:szCs w:val="24"/>
        </w:rPr>
        <w:t xml:space="preserve">dle </w:t>
      </w:r>
      <w:r w:rsidRPr="00D9386F">
        <w:rPr>
          <w:rFonts w:ascii="Times New Roman" w:eastAsiaTheme="minorHAnsi" w:hAnsi="Times New Roman" w:cs="Times New Roman"/>
          <w:sz w:val="24"/>
          <w:szCs w:val="24"/>
        </w:rPr>
        <w:t>§ 400 a násl.</w:t>
      </w:r>
      <w:r>
        <w:rPr>
          <w:rFonts w:ascii="Times New Roman" w:eastAsiaTheme="minorHAnsi" w:hAnsi="Times New Roman" w:cs="Times New Roman"/>
          <w:sz w:val="24"/>
          <w:szCs w:val="24"/>
        </w:rPr>
        <w:t xml:space="preserve"> ZŘS</w:t>
      </w:r>
      <w:r w:rsidRPr="00D9386F">
        <w:rPr>
          <w:rFonts w:ascii="Times New Roman" w:eastAsiaTheme="minorHAnsi" w:hAnsi="Times New Roman" w:cs="Times New Roman"/>
          <w:sz w:val="24"/>
          <w:szCs w:val="24"/>
        </w:rPr>
        <w:t>, a předběžn</w:t>
      </w:r>
      <w:r w:rsidR="00F52C5C">
        <w:rPr>
          <w:rFonts w:ascii="Times New Roman" w:eastAsiaTheme="minorHAnsi" w:hAnsi="Times New Roman" w:cs="Times New Roman"/>
          <w:sz w:val="24"/>
          <w:szCs w:val="24"/>
        </w:rPr>
        <w:t>á</w:t>
      </w:r>
      <w:r w:rsidRPr="00D9386F">
        <w:rPr>
          <w:rFonts w:ascii="Times New Roman" w:eastAsiaTheme="minorHAnsi" w:hAnsi="Times New Roman" w:cs="Times New Roman"/>
          <w:sz w:val="24"/>
          <w:szCs w:val="24"/>
        </w:rPr>
        <w:t xml:space="preserve"> opatření podle § 88b a násl. </w:t>
      </w:r>
      <w:r>
        <w:rPr>
          <w:rFonts w:ascii="Times New Roman" w:eastAsiaTheme="minorHAnsi" w:hAnsi="Times New Roman" w:cs="Times New Roman"/>
          <w:sz w:val="24"/>
          <w:szCs w:val="24"/>
        </w:rPr>
        <w:t xml:space="preserve">TŘ </w:t>
      </w:r>
      <w:r w:rsidRPr="00D9386F">
        <w:rPr>
          <w:rFonts w:ascii="Times New Roman" w:eastAsiaTheme="minorHAnsi" w:hAnsi="Times New Roman" w:cs="Times New Roman"/>
          <w:sz w:val="24"/>
          <w:szCs w:val="24"/>
        </w:rPr>
        <w:t>mají shodný účel spočívající v poskytnutí včasné a prozatímní ochrany</w:t>
      </w:r>
      <w:r w:rsidR="00F52C5C">
        <w:rPr>
          <w:rFonts w:ascii="Times New Roman" w:eastAsiaTheme="minorHAnsi" w:hAnsi="Times New Roman" w:cs="Times New Roman"/>
          <w:sz w:val="24"/>
          <w:szCs w:val="24"/>
        </w:rPr>
        <w:t xml:space="preserve"> života, zdraví, svobody i důstojnosti</w:t>
      </w:r>
      <w:r w:rsidRPr="00D9386F">
        <w:rPr>
          <w:rFonts w:ascii="Times New Roman" w:eastAsiaTheme="minorHAnsi" w:hAnsi="Times New Roman" w:cs="Times New Roman"/>
          <w:sz w:val="24"/>
          <w:szCs w:val="24"/>
        </w:rPr>
        <w:t xml:space="preserve"> </w:t>
      </w:r>
      <w:r w:rsidR="004A1227">
        <w:rPr>
          <w:rFonts w:ascii="Times New Roman" w:eastAsiaTheme="minorHAnsi" w:hAnsi="Times New Roman" w:cs="Times New Roman"/>
          <w:sz w:val="24"/>
          <w:szCs w:val="24"/>
        </w:rPr>
        <w:t>dotčené</w:t>
      </w:r>
      <w:r w:rsidR="00F52C5C">
        <w:rPr>
          <w:rFonts w:ascii="Times New Roman" w:eastAsiaTheme="minorHAnsi" w:hAnsi="Times New Roman" w:cs="Times New Roman"/>
          <w:sz w:val="24"/>
          <w:szCs w:val="24"/>
        </w:rPr>
        <w:t xml:space="preserve"> osobě a jejím blízkým</w:t>
      </w:r>
      <w:r w:rsidRPr="00D9386F">
        <w:rPr>
          <w:rFonts w:ascii="Times New Roman" w:eastAsiaTheme="minorHAnsi" w:hAnsi="Times New Roman" w:cs="Times New Roman"/>
          <w:sz w:val="24"/>
          <w:szCs w:val="24"/>
        </w:rPr>
        <w:t xml:space="preserve"> proti </w:t>
      </w:r>
      <w:r w:rsidR="00F52C5C">
        <w:rPr>
          <w:rFonts w:ascii="Times New Roman" w:eastAsiaTheme="minorHAnsi" w:hAnsi="Times New Roman" w:cs="Times New Roman"/>
          <w:sz w:val="24"/>
          <w:szCs w:val="24"/>
        </w:rPr>
        <w:t>nežádoucímu</w:t>
      </w:r>
      <w:r w:rsidRPr="00D9386F">
        <w:rPr>
          <w:rFonts w:ascii="Times New Roman" w:eastAsiaTheme="minorHAnsi" w:hAnsi="Times New Roman" w:cs="Times New Roman"/>
          <w:sz w:val="24"/>
          <w:szCs w:val="24"/>
        </w:rPr>
        <w:t xml:space="preserve"> chování odpůrce (obviněného) s nimi žijícího ve společné</w:t>
      </w:r>
      <w:r w:rsidR="00F52C5C">
        <w:rPr>
          <w:rFonts w:ascii="Times New Roman" w:eastAsiaTheme="minorHAnsi" w:hAnsi="Times New Roman" w:cs="Times New Roman"/>
          <w:sz w:val="24"/>
          <w:szCs w:val="24"/>
        </w:rPr>
        <w:t>m</w:t>
      </w:r>
      <w:r w:rsidRPr="00D9386F">
        <w:rPr>
          <w:rFonts w:ascii="Times New Roman" w:eastAsiaTheme="minorHAnsi" w:hAnsi="Times New Roman" w:cs="Times New Roman"/>
          <w:sz w:val="24"/>
          <w:szCs w:val="24"/>
        </w:rPr>
        <w:t xml:space="preserve"> </w:t>
      </w:r>
      <w:r w:rsidR="00F52C5C">
        <w:rPr>
          <w:rFonts w:ascii="Times New Roman" w:eastAsiaTheme="minorHAnsi" w:hAnsi="Times New Roman" w:cs="Times New Roman"/>
          <w:sz w:val="24"/>
          <w:szCs w:val="24"/>
        </w:rPr>
        <w:t>obydlí</w:t>
      </w:r>
      <w:r w:rsidRPr="00D9386F">
        <w:rPr>
          <w:rFonts w:ascii="Times New Roman" w:eastAsiaTheme="minorHAnsi" w:hAnsi="Times New Roman" w:cs="Times New Roman"/>
          <w:sz w:val="24"/>
          <w:szCs w:val="24"/>
        </w:rPr>
        <w:t>.</w:t>
      </w:r>
      <w:r w:rsidR="004A1227">
        <w:rPr>
          <w:rFonts w:ascii="Times New Roman" w:eastAsiaTheme="minorHAnsi" w:hAnsi="Times New Roman" w:cs="Times New Roman"/>
          <w:sz w:val="24"/>
          <w:szCs w:val="24"/>
        </w:rPr>
        <w:t xml:space="preserve"> </w:t>
      </w:r>
      <w:r w:rsidR="00F52C5C">
        <w:rPr>
          <w:rFonts w:ascii="Times New Roman" w:eastAsiaTheme="minorHAnsi" w:hAnsi="Times New Roman" w:cs="Times New Roman"/>
          <w:sz w:val="24"/>
          <w:szCs w:val="24"/>
        </w:rPr>
        <w:t xml:space="preserve">Zároveň ale </w:t>
      </w:r>
      <w:r w:rsidR="007E468C">
        <w:rPr>
          <w:rFonts w:ascii="Times New Roman" w:eastAsiaTheme="minorHAnsi" w:hAnsi="Times New Roman" w:cs="Times New Roman"/>
          <w:sz w:val="24"/>
          <w:szCs w:val="24"/>
        </w:rPr>
        <w:t xml:space="preserve">Ústavní soud </w:t>
      </w:r>
      <w:r w:rsidR="00F52C5C">
        <w:rPr>
          <w:rFonts w:ascii="Times New Roman" w:eastAsiaTheme="minorHAnsi" w:hAnsi="Times New Roman" w:cs="Times New Roman"/>
          <w:sz w:val="24"/>
          <w:szCs w:val="24"/>
        </w:rPr>
        <w:t xml:space="preserve">upozorňuje, že </w:t>
      </w:r>
      <w:r w:rsidR="007E468C">
        <w:rPr>
          <w:rFonts w:ascii="Times New Roman" w:eastAsiaTheme="minorHAnsi" w:hAnsi="Times New Roman" w:cs="Times New Roman"/>
          <w:sz w:val="24"/>
          <w:szCs w:val="24"/>
        </w:rPr>
        <w:t xml:space="preserve">pokud návrh podává státní zástupce a </w:t>
      </w:r>
      <w:r w:rsidRPr="00D9386F">
        <w:rPr>
          <w:rFonts w:ascii="Times New Roman" w:eastAsiaTheme="minorHAnsi" w:hAnsi="Times New Roman" w:cs="Times New Roman"/>
          <w:sz w:val="24"/>
          <w:szCs w:val="24"/>
        </w:rPr>
        <w:t xml:space="preserve">byly splněny zákonné podmínky pro podání návrhu na nařízení předběžného opatření </w:t>
      </w:r>
      <w:r w:rsidR="007E468C">
        <w:rPr>
          <w:rFonts w:ascii="Times New Roman" w:eastAsiaTheme="minorHAnsi" w:hAnsi="Times New Roman" w:cs="Times New Roman"/>
          <w:sz w:val="24"/>
          <w:szCs w:val="24"/>
        </w:rPr>
        <w:t xml:space="preserve">dle </w:t>
      </w:r>
      <w:r w:rsidRPr="00D9386F">
        <w:rPr>
          <w:rFonts w:ascii="Times New Roman" w:eastAsiaTheme="minorHAnsi" w:hAnsi="Times New Roman" w:cs="Times New Roman"/>
          <w:sz w:val="24"/>
          <w:szCs w:val="24"/>
        </w:rPr>
        <w:t>§ 88b</w:t>
      </w:r>
      <w:r>
        <w:rPr>
          <w:rFonts w:ascii="Times New Roman" w:eastAsiaTheme="minorHAnsi" w:hAnsi="Times New Roman" w:cs="Times New Roman"/>
          <w:sz w:val="24"/>
          <w:szCs w:val="24"/>
        </w:rPr>
        <w:t xml:space="preserve"> TŘ</w:t>
      </w:r>
      <w:r w:rsidRPr="00D9386F">
        <w:rPr>
          <w:rFonts w:ascii="Times New Roman" w:eastAsiaTheme="minorHAnsi" w:hAnsi="Times New Roman" w:cs="Times New Roman"/>
          <w:sz w:val="24"/>
          <w:szCs w:val="24"/>
        </w:rPr>
        <w:t xml:space="preserve">, </w:t>
      </w:r>
      <w:r w:rsidR="0081478D">
        <w:rPr>
          <w:rFonts w:ascii="Times New Roman" w:eastAsiaTheme="minorHAnsi" w:hAnsi="Times New Roman" w:cs="Times New Roman"/>
          <w:sz w:val="24"/>
          <w:szCs w:val="24"/>
        </w:rPr>
        <w:t>„</w:t>
      </w:r>
      <w:r w:rsidRPr="0081478D">
        <w:rPr>
          <w:rFonts w:ascii="Times New Roman" w:eastAsiaTheme="minorHAnsi" w:hAnsi="Times New Roman" w:cs="Times New Roman"/>
          <w:i/>
          <w:iCs/>
          <w:sz w:val="24"/>
          <w:szCs w:val="24"/>
        </w:rPr>
        <w:t>má tak činit podle TŘ, a nikoliv podle ZŘS, a to především z důvodu ucelenosti již probíhajícího trestního řízení a také jeho speciality, včetně použitých nástrojů trestněprávní regulace a vymezení působnosti orgánů činných v trestním řízení</w:t>
      </w:r>
      <w:r w:rsidR="0081478D">
        <w:rPr>
          <w:rFonts w:ascii="Times New Roman" w:eastAsiaTheme="minorHAnsi" w:hAnsi="Times New Roman" w:cs="Times New Roman"/>
          <w:sz w:val="24"/>
          <w:szCs w:val="24"/>
        </w:rPr>
        <w:t>“</w:t>
      </w:r>
      <w:r w:rsidRPr="00D9386F">
        <w:rPr>
          <w:rFonts w:ascii="Times New Roman" w:eastAsiaTheme="minorHAnsi" w:hAnsi="Times New Roman" w:cs="Times New Roman"/>
          <w:sz w:val="24"/>
          <w:szCs w:val="24"/>
        </w:rPr>
        <w:t>.</w:t>
      </w:r>
      <w:r w:rsidR="007E468C">
        <w:rPr>
          <w:rFonts w:ascii="Times New Roman" w:eastAsiaTheme="minorHAnsi" w:hAnsi="Times New Roman" w:cs="Times New Roman"/>
          <w:sz w:val="24"/>
          <w:szCs w:val="24"/>
        </w:rPr>
        <w:t xml:space="preserve"> To ovšem neznamená, že by v takové situaci nemohl podat jiný navrhovatel než státní zástupce návrh na </w:t>
      </w:r>
      <w:r w:rsidR="00811A7F">
        <w:rPr>
          <w:rFonts w:ascii="Times New Roman" w:eastAsiaTheme="minorHAnsi" w:hAnsi="Times New Roman" w:cs="Times New Roman"/>
          <w:sz w:val="24"/>
          <w:szCs w:val="24"/>
        </w:rPr>
        <w:t>nařízení</w:t>
      </w:r>
      <w:r w:rsidR="007E468C">
        <w:rPr>
          <w:rFonts w:ascii="Times New Roman" w:eastAsiaTheme="minorHAnsi" w:hAnsi="Times New Roman" w:cs="Times New Roman"/>
          <w:sz w:val="24"/>
          <w:szCs w:val="24"/>
        </w:rPr>
        <w:t xml:space="preserve"> předběžného opatření dle §400 a násl. ZŘS</w:t>
      </w:r>
      <w:r w:rsidRPr="00D9386F">
        <w:rPr>
          <w:rFonts w:ascii="Times New Roman" w:eastAsiaTheme="minorHAnsi" w:hAnsi="Times New Roman" w:cs="Times New Roman"/>
          <w:sz w:val="24"/>
          <w:szCs w:val="24"/>
        </w:rPr>
        <w:t xml:space="preserve">, </w:t>
      </w:r>
      <w:r w:rsidR="00BB4ACC">
        <w:rPr>
          <w:rFonts w:ascii="Times New Roman" w:eastAsiaTheme="minorHAnsi" w:hAnsi="Times New Roman" w:cs="Times New Roman"/>
          <w:sz w:val="24"/>
          <w:szCs w:val="24"/>
        </w:rPr>
        <w:t>„</w:t>
      </w:r>
      <w:r w:rsidRPr="00BB4ACC">
        <w:rPr>
          <w:rFonts w:ascii="Times New Roman" w:eastAsiaTheme="minorHAnsi" w:hAnsi="Times New Roman" w:cs="Times New Roman"/>
          <w:i/>
          <w:iCs/>
          <w:sz w:val="24"/>
          <w:szCs w:val="24"/>
        </w:rPr>
        <w:t xml:space="preserve">neboť v opačném případě by bylo dotčenému jednotlivci buď zcela znemožněno domáhat se včasné ochrany svých (či blízkých osob) základních práv a svobod ohrožených jednáním odpůrce, anebo by byla tato možnost výrazně </w:t>
      </w:r>
      <w:r w:rsidRPr="00BB4ACC">
        <w:rPr>
          <w:rFonts w:ascii="Times New Roman" w:eastAsiaTheme="minorHAnsi" w:hAnsi="Times New Roman" w:cs="Times New Roman"/>
          <w:i/>
          <w:iCs/>
          <w:sz w:val="24"/>
          <w:szCs w:val="24"/>
        </w:rPr>
        <w:lastRenderedPageBreak/>
        <w:t>oslabena, jelikož by se stala podmíněnou v důsledku nezbytné aktivní činnosti státního zastupitelství</w:t>
      </w:r>
      <w:r w:rsidR="00BB4ACC">
        <w:rPr>
          <w:rFonts w:ascii="Times New Roman" w:eastAsiaTheme="minorHAnsi" w:hAnsi="Times New Roman" w:cs="Times New Roman"/>
          <w:sz w:val="24"/>
          <w:szCs w:val="24"/>
        </w:rPr>
        <w:t>“</w:t>
      </w:r>
      <w:r w:rsidRPr="00D9386F">
        <w:rPr>
          <w:rFonts w:ascii="Times New Roman" w:eastAsiaTheme="minorHAnsi" w:hAnsi="Times New Roman" w:cs="Times New Roman"/>
          <w:sz w:val="24"/>
          <w:szCs w:val="24"/>
        </w:rPr>
        <w:t>.</w:t>
      </w:r>
      <w:r>
        <w:rPr>
          <w:rStyle w:val="Znakapoznpodarou"/>
          <w:rFonts w:ascii="Times New Roman" w:eastAsiaTheme="minorHAnsi" w:hAnsi="Times New Roman" w:cs="Times New Roman"/>
          <w:sz w:val="24"/>
          <w:szCs w:val="24"/>
        </w:rPr>
        <w:footnoteReference w:id="172"/>
      </w:r>
    </w:p>
    <w:p w14:paraId="6264BE41" w14:textId="5D7724EA" w:rsidR="000B2EDB" w:rsidRPr="000B2EDB" w:rsidRDefault="000B2EDB" w:rsidP="000B2EDB">
      <w:pPr>
        <w:spacing w:line="360" w:lineRule="auto"/>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ab/>
        <w:t xml:space="preserve">Na rozdíl od předběžných opatření dle ZŘS lze předběžná opatření dle TŘ uložit pouze z moci úřední. Oběť domácího násilí tedy nemá možnost uložení </w:t>
      </w:r>
      <w:r w:rsidR="00C10E8E">
        <w:rPr>
          <w:rFonts w:ascii="Times New Roman" w:eastAsiaTheme="minorHAnsi" w:hAnsi="Times New Roman" w:cs="Times New Roman"/>
          <w:sz w:val="24"/>
          <w:szCs w:val="24"/>
        </w:rPr>
        <w:t>předběžného opatření</w:t>
      </w:r>
      <w:r w:rsidRPr="000B2EDB">
        <w:rPr>
          <w:rFonts w:ascii="Times New Roman" w:eastAsiaTheme="minorHAnsi" w:hAnsi="Times New Roman" w:cs="Times New Roman"/>
          <w:sz w:val="24"/>
          <w:szCs w:val="24"/>
        </w:rPr>
        <w:t xml:space="preserve"> iniciovat přímo návrhem, nicméně jakožto oběť, poškozený či jiná osoba může podat podnět k jeho uložení příslušnému orgánu.</w:t>
      </w:r>
      <w:r w:rsidRPr="000B2EDB">
        <w:rPr>
          <w:rFonts w:ascii="Times New Roman" w:eastAsiaTheme="minorHAnsi" w:hAnsi="Times New Roman" w:cs="Times New Roman"/>
          <w:sz w:val="24"/>
          <w:szCs w:val="24"/>
          <w:vertAlign w:val="superscript"/>
        </w:rPr>
        <w:footnoteReference w:id="173"/>
      </w:r>
      <w:r w:rsidRPr="000B2EDB">
        <w:rPr>
          <w:rFonts w:ascii="Times New Roman" w:eastAsiaTheme="minorHAnsi" w:hAnsi="Times New Roman" w:cs="Times New Roman"/>
          <w:sz w:val="24"/>
          <w:szCs w:val="24"/>
        </w:rPr>
        <w:t xml:space="preserve"> Na rozdíl do předběžného opatření dle §400 a</w:t>
      </w:r>
      <w:r w:rsidR="00971575">
        <w:rPr>
          <w:rFonts w:ascii="Times New Roman" w:eastAsiaTheme="minorHAnsi" w:hAnsi="Times New Roman" w:cs="Times New Roman"/>
          <w:sz w:val="24"/>
          <w:szCs w:val="24"/>
        </w:rPr>
        <w:t xml:space="preserve"> násl</w:t>
      </w:r>
      <w:r w:rsidRPr="000B2EDB">
        <w:rPr>
          <w:rFonts w:ascii="Times New Roman" w:eastAsiaTheme="minorHAnsi" w:hAnsi="Times New Roman" w:cs="Times New Roman"/>
          <w:sz w:val="24"/>
          <w:szCs w:val="24"/>
        </w:rPr>
        <w:t>. ZŘS může předběžné opatření dle TŘ nařídit za jistých podmínek kromě soudu i státní zástupce. Konkrétně tak může učinit v přípravném řízení, a to ohledně těch opatření, která neznamenají výrazný zásah do osobní svobody obviněného. V ostatních případech rozhoduje o uložení předběžného opatření soud, resp. v přípravném řízení soudce na návrh státního zástupce.</w:t>
      </w:r>
      <w:r w:rsidRPr="000B2EDB">
        <w:rPr>
          <w:rFonts w:ascii="Times New Roman" w:eastAsiaTheme="minorHAnsi" w:hAnsi="Times New Roman" w:cs="Times New Roman"/>
          <w:i/>
          <w:iCs/>
          <w:sz w:val="24"/>
          <w:szCs w:val="24"/>
          <w:vertAlign w:val="superscript"/>
        </w:rPr>
        <w:footnoteReference w:id="174"/>
      </w:r>
    </w:p>
    <w:p w14:paraId="4DE3BF52" w14:textId="77777777" w:rsidR="000B2EDB" w:rsidRPr="000B2EDB" w:rsidRDefault="000B2EDB" w:rsidP="000B2EDB">
      <w:pPr>
        <w:spacing w:line="360" w:lineRule="auto"/>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ab/>
        <w:t xml:space="preserve">Předběžná opatření jsou v trestním řádu obecně upravena v ustanovení §88b, ve kterém jsou v zásadě vyjmenovány podmínky, za nichž může být předběžné opatření uloženo. Primární podmínkou je, že předběžné opatření lze uložit pouze obviněnému, což </w:t>
      </w:r>
      <w:proofErr w:type="gramStart"/>
      <w:r w:rsidRPr="000B2EDB">
        <w:rPr>
          <w:rFonts w:ascii="Times New Roman" w:eastAsiaTheme="minorHAnsi" w:hAnsi="Times New Roman" w:cs="Times New Roman"/>
          <w:sz w:val="24"/>
          <w:szCs w:val="24"/>
        </w:rPr>
        <w:t>znamená že</w:t>
      </w:r>
      <w:proofErr w:type="gramEnd"/>
      <w:r w:rsidRPr="000B2EDB">
        <w:rPr>
          <w:rFonts w:ascii="Times New Roman" w:eastAsiaTheme="minorHAnsi" w:hAnsi="Times New Roman" w:cs="Times New Roman"/>
          <w:sz w:val="24"/>
          <w:szCs w:val="24"/>
        </w:rPr>
        <w:t xml:space="preserve"> již musí být zahájeno trestní stíhání. Dalšími podmínkami k uložení předběžného opatření jsou:</w:t>
      </w:r>
    </w:p>
    <w:p w14:paraId="352F825C" w14:textId="56A7B54C" w:rsidR="000B2EDB" w:rsidRPr="000B2EDB" w:rsidRDefault="00E20B3C" w:rsidP="000B2EDB">
      <w:pPr>
        <w:numPr>
          <w:ilvl w:val="0"/>
          <w:numId w:val="20"/>
        </w:numPr>
        <w:spacing w:line="36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i/>
          <w:iCs/>
          <w:sz w:val="24"/>
          <w:szCs w:val="24"/>
        </w:rPr>
        <w:t>„</w:t>
      </w:r>
      <w:r w:rsidR="00767170">
        <w:rPr>
          <w:rFonts w:ascii="Times New Roman" w:eastAsiaTheme="minorHAnsi" w:hAnsi="Times New Roman" w:cs="Times New Roman"/>
          <w:i/>
          <w:iCs/>
          <w:sz w:val="24"/>
          <w:szCs w:val="24"/>
        </w:rPr>
        <w:t>Dosud zjištěné s</w:t>
      </w:r>
      <w:r w:rsidR="000B2EDB" w:rsidRPr="000B2EDB">
        <w:rPr>
          <w:rFonts w:ascii="Times New Roman" w:eastAsiaTheme="minorHAnsi" w:hAnsi="Times New Roman" w:cs="Times New Roman"/>
          <w:i/>
          <w:iCs/>
          <w:sz w:val="24"/>
          <w:szCs w:val="24"/>
        </w:rPr>
        <w:t>kutečnosti nasvědčují tomu, že skutek, pro který bylo zahájeno trestní stíhání, byl spáchán, má všechny znaky TČ a že jej spáchal obviněný</w:t>
      </w:r>
      <w:r w:rsidR="000B2EDB" w:rsidRPr="000B2EDB">
        <w:rPr>
          <w:rFonts w:ascii="Times New Roman" w:eastAsiaTheme="minorHAnsi" w:hAnsi="Times New Roman" w:cs="Times New Roman"/>
          <w:sz w:val="24"/>
          <w:szCs w:val="24"/>
        </w:rPr>
        <w:t xml:space="preserve"> (důvodnost trestního stíhání),</w:t>
      </w:r>
    </w:p>
    <w:p w14:paraId="7AA8C787" w14:textId="77777777" w:rsidR="000B2EDB" w:rsidRPr="000B2EDB" w:rsidRDefault="000B2EDB" w:rsidP="000B2EDB">
      <w:pPr>
        <w:numPr>
          <w:ilvl w:val="0"/>
          <w:numId w:val="20"/>
        </w:numPr>
        <w:spacing w:line="360" w:lineRule="auto"/>
        <w:contextualSpacing/>
        <w:jc w:val="both"/>
        <w:rPr>
          <w:rFonts w:ascii="Times New Roman" w:eastAsiaTheme="minorHAnsi" w:hAnsi="Times New Roman" w:cs="Times New Roman"/>
          <w:sz w:val="24"/>
          <w:szCs w:val="24"/>
        </w:rPr>
      </w:pPr>
      <w:r w:rsidRPr="000B2EDB">
        <w:rPr>
          <w:rFonts w:ascii="Times New Roman" w:eastAsiaTheme="minorHAnsi" w:hAnsi="Times New Roman" w:cs="Times New Roman"/>
          <w:i/>
          <w:iCs/>
          <w:sz w:val="24"/>
          <w:szCs w:val="24"/>
        </w:rPr>
        <w:t>existuje důvodná obava, že obviněný bude opakovat trestnou činnost, pro kterou je stíhán, anebo dokoná trestný čin, o který se pokusil nebo který připravoval nebo kterým hrozil</w:t>
      </w:r>
      <w:r w:rsidRPr="000B2EDB">
        <w:rPr>
          <w:rFonts w:ascii="Times New Roman" w:eastAsiaTheme="minorHAnsi" w:hAnsi="Times New Roman" w:cs="Times New Roman"/>
          <w:sz w:val="24"/>
          <w:szCs w:val="24"/>
        </w:rPr>
        <w:t>,</w:t>
      </w:r>
    </w:p>
    <w:p w14:paraId="37FB8A84" w14:textId="77777777" w:rsidR="000B2EDB" w:rsidRPr="000B2EDB" w:rsidRDefault="000B2EDB" w:rsidP="000B2EDB">
      <w:pPr>
        <w:numPr>
          <w:ilvl w:val="0"/>
          <w:numId w:val="20"/>
        </w:numPr>
        <w:spacing w:line="360" w:lineRule="auto"/>
        <w:contextualSpacing/>
        <w:jc w:val="both"/>
        <w:rPr>
          <w:rFonts w:ascii="Times New Roman" w:eastAsiaTheme="minorHAnsi" w:hAnsi="Times New Roman" w:cs="Times New Roman"/>
          <w:sz w:val="24"/>
          <w:szCs w:val="24"/>
        </w:rPr>
      </w:pPr>
      <w:r w:rsidRPr="000B2EDB">
        <w:rPr>
          <w:rFonts w:ascii="Times New Roman" w:eastAsiaTheme="minorHAnsi" w:hAnsi="Times New Roman" w:cs="Times New Roman"/>
          <w:i/>
          <w:iCs/>
          <w:sz w:val="24"/>
          <w:szCs w:val="24"/>
        </w:rPr>
        <w:t>uložení opatření vyžaduje potřeba ochrany zájmů (zejména života, zdraví, svobody a lidské důstojnosti) poškozeného, který je fyzickou osobou, osob mu blízkých nebo ochrany zájmů společnosti</w:t>
      </w:r>
      <w:r w:rsidRPr="000B2EDB">
        <w:rPr>
          <w:rFonts w:ascii="Times New Roman" w:eastAsiaTheme="minorHAnsi" w:hAnsi="Times New Roman" w:cs="Times New Roman"/>
          <w:sz w:val="24"/>
          <w:szCs w:val="24"/>
        </w:rPr>
        <w:t>, a</w:t>
      </w:r>
    </w:p>
    <w:p w14:paraId="47FDC930" w14:textId="170EC0E4" w:rsidR="000B2EDB" w:rsidRPr="000B2EDB" w:rsidRDefault="000B2EDB" w:rsidP="00F81359">
      <w:pPr>
        <w:numPr>
          <w:ilvl w:val="0"/>
          <w:numId w:val="20"/>
        </w:numPr>
        <w:spacing w:before="240" w:after="0" w:line="360" w:lineRule="auto"/>
        <w:contextualSpacing/>
        <w:jc w:val="both"/>
        <w:rPr>
          <w:rFonts w:ascii="Times New Roman" w:eastAsiaTheme="minorHAnsi" w:hAnsi="Times New Roman" w:cs="Times New Roman"/>
          <w:sz w:val="24"/>
          <w:szCs w:val="24"/>
        </w:rPr>
      </w:pPr>
      <w:r w:rsidRPr="000B2EDB">
        <w:rPr>
          <w:rFonts w:ascii="Times New Roman" w:eastAsiaTheme="minorHAnsi" w:hAnsi="Times New Roman" w:cs="Times New Roman"/>
          <w:i/>
          <w:iCs/>
          <w:sz w:val="24"/>
          <w:szCs w:val="24"/>
        </w:rPr>
        <w:t>účelu předběžného opatření nelze dosáhnout jinak</w:t>
      </w:r>
      <w:r w:rsidR="00E20B3C">
        <w:rPr>
          <w:rFonts w:ascii="Times New Roman" w:eastAsiaTheme="minorHAnsi" w:hAnsi="Times New Roman" w:cs="Times New Roman"/>
          <w:i/>
          <w:iCs/>
          <w:sz w:val="24"/>
          <w:szCs w:val="24"/>
        </w:rPr>
        <w:t>.“</w:t>
      </w:r>
      <w:r w:rsidRPr="000B2EDB">
        <w:rPr>
          <w:rFonts w:ascii="Times New Roman" w:eastAsiaTheme="minorHAnsi" w:hAnsi="Times New Roman" w:cs="Times New Roman"/>
          <w:sz w:val="24"/>
          <w:szCs w:val="24"/>
          <w:vertAlign w:val="superscript"/>
        </w:rPr>
        <w:footnoteReference w:id="175"/>
      </w:r>
    </w:p>
    <w:p w14:paraId="1014FDF6" w14:textId="77777777" w:rsidR="0076729C" w:rsidRDefault="00CD254D" w:rsidP="00F750D7">
      <w:pPr>
        <w:spacing w:before="240" w:line="360" w:lineRule="auto"/>
        <w:ind w:firstLine="708"/>
        <w:jc w:val="both"/>
        <w:rPr>
          <w:rFonts w:ascii="Times New Roman" w:eastAsiaTheme="minorHAnsi" w:hAnsi="Times New Roman" w:cs="Times New Roman"/>
          <w:sz w:val="24"/>
          <w:szCs w:val="24"/>
        </w:rPr>
      </w:pPr>
      <w:r w:rsidRPr="005533A8">
        <w:rPr>
          <w:rFonts w:ascii="Times New Roman" w:eastAsiaTheme="minorHAnsi" w:hAnsi="Times New Roman" w:cs="Times New Roman"/>
          <w:sz w:val="24"/>
          <w:szCs w:val="24"/>
        </w:rPr>
        <w:lastRenderedPageBreak/>
        <w:t>D</w:t>
      </w:r>
      <w:r w:rsidR="000B2EDB" w:rsidRPr="005533A8">
        <w:rPr>
          <w:rFonts w:ascii="Times New Roman" w:eastAsiaTheme="minorHAnsi" w:hAnsi="Times New Roman" w:cs="Times New Roman"/>
          <w:sz w:val="24"/>
          <w:szCs w:val="24"/>
        </w:rPr>
        <w:t xml:space="preserve">ruhy předběžných opatření jsou vyjmenovány v ustanovení §88c TŘ, a </w:t>
      </w:r>
      <w:r w:rsidR="009B07D1" w:rsidRPr="005533A8">
        <w:rPr>
          <w:rFonts w:ascii="Times New Roman" w:eastAsiaTheme="minorHAnsi" w:hAnsi="Times New Roman" w:cs="Times New Roman"/>
          <w:sz w:val="24"/>
          <w:szCs w:val="24"/>
        </w:rPr>
        <w:t>každému druhu předběžného opatření je věnován jeden z následujících paragrafů.</w:t>
      </w:r>
      <w:r w:rsidR="000B2EDB" w:rsidRPr="005533A8">
        <w:rPr>
          <w:rFonts w:ascii="Times New Roman" w:eastAsiaTheme="minorHAnsi" w:hAnsi="Times New Roman" w:cs="Times New Roman"/>
          <w:sz w:val="24"/>
          <w:szCs w:val="24"/>
        </w:rPr>
        <w:t xml:space="preserve"> V této práci se budu věnovat jen těm z nich, u kterých spatřuji možnost jejich použití jakožto ochrany proti domácímu násilí.</w:t>
      </w:r>
    </w:p>
    <w:p w14:paraId="3AEEB857" w14:textId="77777777" w:rsidR="0076729C" w:rsidRDefault="0076729C">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14:paraId="44E2EE63" w14:textId="08611C00" w:rsidR="000B2EDB" w:rsidRPr="00C15A4E" w:rsidRDefault="00A409DC" w:rsidP="00A409DC">
      <w:pPr>
        <w:pStyle w:val="Nadpis3"/>
        <w:spacing w:after="160"/>
        <w:ind w:left="720"/>
      </w:pPr>
      <w:bookmarkStart w:id="85" w:name="_Toc27039636"/>
      <w:r>
        <w:lastRenderedPageBreak/>
        <w:t>5.</w:t>
      </w:r>
      <w:r w:rsidR="00697B4E">
        <w:t>5</w:t>
      </w:r>
      <w:r w:rsidR="00C15A4E" w:rsidRPr="00C15A4E">
        <w:t xml:space="preserve">.1 </w:t>
      </w:r>
      <w:r w:rsidR="000B2EDB" w:rsidRPr="00C15A4E">
        <w:t>Předběžné opatření zákazu styku s určitými osobami</w:t>
      </w:r>
      <w:bookmarkEnd w:id="85"/>
      <w:r w:rsidR="000B2EDB" w:rsidRPr="00C15A4E">
        <w:t xml:space="preserve"> </w:t>
      </w:r>
    </w:p>
    <w:p w14:paraId="50E0353D" w14:textId="77777777" w:rsidR="000B2EDB" w:rsidRPr="000B2EDB" w:rsidRDefault="000B2EDB" w:rsidP="00F750D7">
      <w:pPr>
        <w:jc w:val="both"/>
        <w:rPr>
          <w:rFonts w:ascii="Times New Roman" w:eastAsiaTheme="minorHAnsi" w:hAnsi="Times New Roman" w:cs="Times New Roman"/>
        </w:rPr>
      </w:pPr>
    </w:p>
    <w:p w14:paraId="446746DE" w14:textId="77777777" w:rsidR="000B2EDB" w:rsidRPr="000B2EDB" w:rsidRDefault="000B2EDB" w:rsidP="000B2EDB">
      <w:pPr>
        <w:spacing w:line="360" w:lineRule="auto"/>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ab/>
      </w:r>
      <w:r w:rsidRPr="000B2EDB">
        <w:rPr>
          <w:rFonts w:ascii="Times New Roman" w:eastAsiaTheme="minorHAnsi" w:hAnsi="Times New Roman" w:cs="Times New Roman"/>
          <w:bCs/>
          <w:sz w:val="24"/>
          <w:szCs w:val="24"/>
        </w:rPr>
        <w:t>Předběžné opatření zákazu styku s určitými osobami</w:t>
      </w:r>
      <w:r w:rsidRPr="000B2EDB">
        <w:rPr>
          <w:rFonts w:ascii="Times New Roman" w:eastAsiaTheme="minorHAnsi" w:hAnsi="Times New Roman" w:cs="Times New Roman"/>
          <w:sz w:val="24"/>
          <w:szCs w:val="24"/>
        </w:rPr>
        <w:t xml:space="preserve"> dle trestního řádu, které je upraveno v ustanovení § 88d TŘ, spočívá v „</w:t>
      </w:r>
      <w:r w:rsidRPr="000B2EDB">
        <w:rPr>
          <w:rFonts w:ascii="Times New Roman" w:eastAsiaTheme="minorHAnsi" w:hAnsi="Times New Roman" w:cs="Times New Roman"/>
          <w:i/>
          <w:sz w:val="24"/>
          <w:szCs w:val="24"/>
        </w:rPr>
        <w:t>nepřípustnosti jakéhokoli kontaktování nebo vyhledávání poškozeného, osob mu blízkých nebo jiných osob, zejména svědků, a to i prostřednictvím sítě elektronických komunikací nebo jiných obdobných prostředků“</w:t>
      </w:r>
      <w:r w:rsidRPr="000B2EDB">
        <w:rPr>
          <w:rFonts w:ascii="Times New Roman" w:eastAsiaTheme="minorHAnsi" w:hAnsi="Times New Roman" w:cs="Times New Roman"/>
          <w:sz w:val="24"/>
          <w:szCs w:val="24"/>
        </w:rPr>
        <w:t>.</w:t>
      </w:r>
      <w:r w:rsidRPr="000B2EDB">
        <w:rPr>
          <w:rFonts w:ascii="Times New Roman" w:eastAsiaTheme="minorHAnsi" w:hAnsi="Times New Roman" w:cs="Times New Roman"/>
          <w:sz w:val="24"/>
          <w:szCs w:val="24"/>
          <w:vertAlign w:val="superscript"/>
        </w:rPr>
        <w:footnoteReference w:id="176"/>
      </w:r>
      <w:r w:rsidRPr="000B2EDB">
        <w:rPr>
          <w:rFonts w:ascii="Times New Roman" w:eastAsiaTheme="minorHAnsi" w:hAnsi="Times New Roman" w:cs="Times New Roman"/>
          <w:sz w:val="24"/>
          <w:szCs w:val="24"/>
        </w:rPr>
        <w:t xml:space="preserve"> </w:t>
      </w:r>
    </w:p>
    <w:p w14:paraId="49168718"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V druhém odstavci tohoto ustanovení je stanoveno, že pokud existují důležité důvody, tak státní zástupce či soud povolí setkání obviněného s poškozeným, osobou mu blízkou či jinou osobou, a také jak takové setkání bude probíhat. Daného setkání musí být vždy přítomen orgán činný v trestním řízení, který v té době řízení vede, popř. probační úředník z pověření tohoto orgánu (činného v trestním řízení).</w:t>
      </w:r>
      <w:r w:rsidRPr="000B2EDB">
        <w:rPr>
          <w:rFonts w:ascii="Times New Roman" w:eastAsiaTheme="minorHAnsi" w:hAnsi="Times New Roman" w:cs="Times New Roman"/>
          <w:sz w:val="24"/>
          <w:szCs w:val="24"/>
          <w:vertAlign w:val="superscript"/>
        </w:rPr>
        <w:footnoteReference w:id="177"/>
      </w:r>
      <w:r w:rsidRPr="000B2EDB">
        <w:rPr>
          <w:rFonts w:ascii="Times New Roman" w:eastAsiaTheme="minorHAnsi" w:hAnsi="Times New Roman" w:cs="Times New Roman"/>
          <w:sz w:val="24"/>
          <w:szCs w:val="24"/>
        </w:rPr>
        <w:t xml:space="preserve"> O takovém setkání se učiní záznam do spisu. Pokud jde o setkání obviněného rodiče s dítětem, tak se vždy účastní i orgán sociálně-právní ochrany dětí.</w:t>
      </w:r>
      <w:r w:rsidRPr="000B2EDB">
        <w:rPr>
          <w:rFonts w:ascii="Times New Roman" w:eastAsiaTheme="minorHAnsi" w:hAnsi="Times New Roman" w:cs="Times New Roman"/>
          <w:sz w:val="24"/>
          <w:szCs w:val="24"/>
          <w:vertAlign w:val="superscript"/>
        </w:rPr>
        <w:footnoteReference w:id="178"/>
      </w:r>
    </w:p>
    <w:p w14:paraId="00497266"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Pokud v rámci setkání obviněný způsobí, že poškozený, osoba mu blízká či jiná osoba začne pociťovat důvodnou obavu, že obviněný zopakuje trestnou činnost, za niž je stíhán, dokoná trestný čin, který se již pokusil spáchat nebo spáchá trestný čin, který se spáchat připravoval nebo který hrozil spáchat, setkání bude bez prodlení ukončeno. Stejně bude postupováno v případě, že se v průběhu setkání objeví jiné okolnosti, které brání v jeho pokračování a také v případě, že se obviněný pokusí ovlivnit jejich výpověď.</w:t>
      </w:r>
      <w:r w:rsidRPr="000B2EDB">
        <w:rPr>
          <w:rFonts w:ascii="Times New Roman" w:eastAsiaTheme="minorHAnsi" w:hAnsi="Times New Roman" w:cs="Times New Roman"/>
          <w:sz w:val="24"/>
          <w:szCs w:val="24"/>
          <w:vertAlign w:val="superscript"/>
        </w:rPr>
        <w:footnoteReference w:id="179"/>
      </w:r>
      <w:r w:rsidRPr="000B2EDB">
        <w:rPr>
          <w:rFonts w:ascii="Times New Roman" w:eastAsiaTheme="minorHAnsi" w:hAnsi="Times New Roman" w:cs="Times New Roman"/>
          <w:sz w:val="24"/>
          <w:szCs w:val="24"/>
        </w:rPr>
        <w:t xml:space="preserve">   </w:t>
      </w:r>
    </w:p>
    <w:p w14:paraId="1CB65BE5" w14:textId="77777777" w:rsidR="000B2EDB" w:rsidRPr="000B2EDB"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Dle důvodové zprávy k návrhu zákona o obětech trestných činů má mít při prevenci domácího násilí konkrétně toto předběžné opatření zásadní roli. To ovšem neznamená, že je toto PO využitelné jen v případech domácího násilí, neboť se hodí například i pro ochranu svědků.</w:t>
      </w:r>
      <w:r w:rsidRPr="000B2EDB">
        <w:rPr>
          <w:rFonts w:ascii="Times New Roman" w:eastAsiaTheme="minorHAnsi" w:hAnsi="Times New Roman" w:cs="Times New Roman"/>
          <w:sz w:val="24"/>
          <w:szCs w:val="24"/>
          <w:vertAlign w:val="superscript"/>
        </w:rPr>
        <w:footnoteReference w:id="180"/>
      </w:r>
    </w:p>
    <w:p w14:paraId="1AF01372" w14:textId="3F9929B0" w:rsidR="000B2EDB" w:rsidRPr="000B2EDB" w:rsidRDefault="00D40ED6" w:rsidP="00D40ED6">
      <w:pPr>
        <w:pStyle w:val="Nadpis3"/>
        <w:ind w:left="720"/>
      </w:pPr>
      <w:bookmarkStart w:id="87" w:name="_Toc27039637"/>
      <w:r>
        <w:t>5.</w:t>
      </w:r>
      <w:r w:rsidR="00697B4E">
        <w:t>5</w:t>
      </w:r>
      <w:r w:rsidR="00C15A4E">
        <w:t xml:space="preserve">.2 </w:t>
      </w:r>
      <w:r w:rsidR="000B2EDB" w:rsidRPr="000B2EDB">
        <w:t>Předběžné opatření zákazu vstupu do obydlí</w:t>
      </w:r>
      <w:bookmarkEnd w:id="87"/>
      <w:r w:rsidR="000B2EDB" w:rsidRPr="000B2EDB">
        <w:t xml:space="preserve"> </w:t>
      </w:r>
    </w:p>
    <w:p w14:paraId="0726C792" w14:textId="77777777" w:rsidR="000B2EDB" w:rsidRPr="000B2EDB" w:rsidRDefault="000B2EDB" w:rsidP="000B2EDB">
      <w:pPr>
        <w:jc w:val="both"/>
        <w:rPr>
          <w:rFonts w:ascii="Times New Roman" w:eastAsiaTheme="minorHAnsi" w:hAnsi="Times New Roman" w:cs="Times New Roman"/>
        </w:rPr>
      </w:pPr>
    </w:p>
    <w:p w14:paraId="75C2E6A1" w14:textId="53AD87E1" w:rsidR="000B2EDB" w:rsidRDefault="000B2EDB" w:rsidP="000B2EDB">
      <w:pPr>
        <w:spacing w:line="360" w:lineRule="auto"/>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ab/>
        <w:t xml:space="preserve">Toto předběžné opatření je </w:t>
      </w:r>
      <w:r w:rsidR="00FC6239">
        <w:rPr>
          <w:rFonts w:ascii="Times New Roman" w:eastAsiaTheme="minorHAnsi" w:hAnsi="Times New Roman" w:cs="Times New Roman"/>
          <w:sz w:val="24"/>
          <w:szCs w:val="24"/>
        </w:rPr>
        <w:t xml:space="preserve">zakotveno v § 88e TŘ a je </w:t>
      </w:r>
      <w:r w:rsidRPr="000B2EDB">
        <w:rPr>
          <w:rFonts w:ascii="Times New Roman" w:eastAsiaTheme="minorHAnsi" w:hAnsi="Times New Roman" w:cs="Times New Roman"/>
          <w:sz w:val="24"/>
          <w:szCs w:val="24"/>
        </w:rPr>
        <w:t>vymezeno nepřípustností vstupu obviněného do společného obydlí, (které obývá s poškozeným) a jeho bezprostředního okolí, a nepřípustností zdržovat se v takovém obydlí.</w:t>
      </w:r>
      <w:r w:rsidR="00535E70">
        <w:rPr>
          <w:rFonts w:ascii="Times New Roman" w:eastAsiaTheme="minorHAnsi" w:hAnsi="Times New Roman" w:cs="Times New Roman"/>
          <w:sz w:val="24"/>
          <w:szCs w:val="24"/>
        </w:rPr>
        <w:t xml:space="preserve"> Nezbytnou součástí rozhodnutí o zákazu </w:t>
      </w:r>
      <w:r w:rsidR="00535E70">
        <w:rPr>
          <w:rFonts w:ascii="Times New Roman" w:eastAsiaTheme="minorHAnsi" w:hAnsi="Times New Roman" w:cs="Times New Roman"/>
          <w:sz w:val="24"/>
          <w:szCs w:val="24"/>
        </w:rPr>
        <w:lastRenderedPageBreak/>
        <w:t xml:space="preserve">vstupu do obydlí </w:t>
      </w:r>
      <w:r w:rsidR="000B0883">
        <w:rPr>
          <w:rFonts w:ascii="Times New Roman" w:eastAsiaTheme="minorHAnsi" w:hAnsi="Times New Roman" w:cs="Times New Roman"/>
          <w:sz w:val="24"/>
          <w:szCs w:val="24"/>
        </w:rPr>
        <w:t>je kromě jména a příjmení obviněného také</w:t>
      </w:r>
      <w:r w:rsidR="00535E70">
        <w:rPr>
          <w:rFonts w:ascii="Times New Roman" w:eastAsiaTheme="minorHAnsi" w:hAnsi="Times New Roman" w:cs="Times New Roman"/>
          <w:sz w:val="24"/>
          <w:szCs w:val="24"/>
        </w:rPr>
        <w:t xml:space="preserve"> přesné označení obydlí a vymezení jeho bezprostředního okolí. Takové rozhodnutí musí také obsahovat poučení o právech a povinnostech obviněného, zvláště poučení o následcích nesplnění povinnosti opustit neprodleně po oznámení (tohoto) rozhodnutí obydlí a jeho bezprostřední okolí, jak je vymezeno v usnesení a zdržet se vstupu do těchto prostor.</w:t>
      </w:r>
      <w:r w:rsidRPr="000B2EDB">
        <w:rPr>
          <w:rFonts w:ascii="Times New Roman" w:eastAsiaTheme="minorHAnsi" w:hAnsi="Times New Roman" w:cs="Times New Roman"/>
          <w:sz w:val="24"/>
          <w:szCs w:val="24"/>
          <w:vertAlign w:val="superscript"/>
        </w:rPr>
        <w:footnoteReference w:id="181"/>
      </w:r>
    </w:p>
    <w:p w14:paraId="4251E879" w14:textId="6318BCCE" w:rsidR="0087180D" w:rsidRPr="000B2EDB" w:rsidRDefault="0087180D" w:rsidP="000B2EDB">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 xml:space="preserve">Pokud </w:t>
      </w:r>
      <w:proofErr w:type="gramStart"/>
      <w:r>
        <w:rPr>
          <w:rFonts w:ascii="Times New Roman" w:eastAsiaTheme="minorHAnsi" w:hAnsi="Times New Roman" w:cs="Times New Roman"/>
          <w:sz w:val="24"/>
          <w:szCs w:val="24"/>
        </w:rPr>
        <w:t>bylo</w:t>
      </w:r>
      <w:proofErr w:type="gramEnd"/>
      <w:r>
        <w:rPr>
          <w:rFonts w:ascii="Times New Roman" w:eastAsiaTheme="minorHAnsi" w:hAnsi="Times New Roman" w:cs="Times New Roman"/>
          <w:sz w:val="24"/>
          <w:szCs w:val="24"/>
        </w:rPr>
        <w:t xml:space="preserve"> obviněný </w:t>
      </w:r>
      <w:proofErr w:type="gramStart"/>
      <w:r>
        <w:rPr>
          <w:rFonts w:ascii="Times New Roman" w:eastAsiaTheme="minorHAnsi" w:hAnsi="Times New Roman" w:cs="Times New Roman"/>
          <w:sz w:val="24"/>
          <w:szCs w:val="24"/>
        </w:rPr>
        <w:t>vykázán</w:t>
      </w:r>
      <w:proofErr w:type="gramEnd"/>
      <w:r>
        <w:rPr>
          <w:rFonts w:ascii="Times New Roman" w:eastAsiaTheme="minorHAnsi" w:hAnsi="Times New Roman" w:cs="Times New Roman"/>
          <w:sz w:val="24"/>
          <w:szCs w:val="24"/>
        </w:rPr>
        <w:t xml:space="preserve"> ze společného obydlí dle zákona o Policii ČR, tak musí být v rozhodnutí o zákazu vstupu do obydlí uvedeno, že toto rozhodnutí počíná běžet až dnem následujícím po dni, kdy skončí výkon tohoto vykázání. Obviněný má právo vzít si po oznámení rozhodnutí o zákazu vstupu do obydlí věci sloužící jeho osobní potřebě, osobní cennosti a osobní doklady, a to před opuštěním obydlí – tedy v průběhu trvání zákazu vstupu do obydlí by obviněný neměl mít možnost přijít si pro své věci. Avšak je tu výjimka, kdy z důležitých důvodů je možné obviněnému umožnit vzít si v tuto dobu ze společného obydlí věci, jež jsou pro něj nezbytné </w:t>
      </w:r>
      <w:r w:rsidR="001045FC">
        <w:rPr>
          <w:rFonts w:ascii="Times New Roman" w:eastAsiaTheme="minorHAnsi" w:hAnsi="Times New Roman" w:cs="Times New Roman"/>
          <w:sz w:val="24"/>
          <w:szCs w:val="24"/>
        </w:rPr>
        <w:t xml:space="preserve">pro podnikání či pro výkon povolání. V takovém případě se využije obdobně ustanovení §88d </w:t>
      </w:r>
      <w:proofErr w:type="gramStart"/>
      <w:r w:rsidR="001045FC">
        <w:rPr>
          <w:rFonts w:ascii="Times New Roman" w:eastAsiaTheme="minorHAnsi" w:hAnsi="Times New Roman" w:cs="Times New Roman"/>
          <w:sz w:val="24"/>
          <w:szCs w:val="24"/>
        </w:rPr>
        <w:t>odst.2 TZ</w:t>
      </w:r>
      <w:proofErr w:type="gramEnd"/>
      <w:r w:rsidR="001045FC">
        <w:rPr>
          <w:rFonts w:ascii="Times New Roman" w:eastAsiaTheme="minorHAnsi" w:hAnsi="Times New Roman" w:cs="Times New Roman"/>
          <w:sz w:val="24"/>
          <w:szCs w:val="24"/>
        </w:rPr>
        <w:t xml:space="preserve"> o přítomnosti orgánu činného v trestním řízení.</w:t>
      </w:r>
      <w:r w:rsidR="00781D2C">
        <w:rPr>
          <w:rStyle w:val="Znakapoznpodarou"/>
          <w:rFonts w:ascii="Times New Roman" w:eastAsiaTheme="minorHAnsi" w:hAnsi="Times New Roman" w:cs="Times New Roman"/>
          <w:sz w:val="24"/>
          <w:szCs w:val="24"/>
        </w:rPr>
        <w:footnoteReference w:id="182"/>
      </w:r>
    </w:p>
    <w:p w14:paraId="6E77CB33" w14:textId="449C9F4C" w:rsidR="000B2EDB" w:rsidRPr="000B2EDB" w:rsidRDefault="0039367B" w:rsidP="0039367B">
      <w:pPr>
        <w:pStyle w:val="Nadpis3"/>
        <w:ind w:left="720"/>
      </w:pPr>
      <w:bookmarkStart w:id="88" w:name="_Toc27039638"/>
      <w:r>
        <w:t>5.</w:t>
      </w:r>
      <w:r w:rsidR="00697B4E">
        <w:t>5</w:t>
      </w:r>
      <w:r w:rsidR="00C15A4E">
        <w:t xml:space="preserve">.3 </w:t>
      </w:r>
      <w:r w:rsidR="000B2EDB" w:rsidRPr="000B2EDB">
        <w:t>Rozhodnutí o předběžném opatření</w:t>
      </w:r>
      <w:bookmarkEnd w:id="88"/>
      <w:r w:rsidR="000B2EDB" w:rsidRPr="000B2EDB">
        <w:t xml:space="preserve"> </w:t>
      </w:r>
    </w:p>
    <w:p w14:paraId="04BB5C51" w14:textId="77777777" w:rsidR="000B2EDB" w:rsidRPr="000B2EDB" w:rsidRDefault="000B2EDB" w:rsidP="000B2EDB">
      <w:pPr>
        <w:jc w:val="both"/>
        <w:rPr>
          <w:rFonts w:ascii="Times New Roman" w:eastAsiaTheme="minorHAnsi" w:hAnsi="Times New Roman" w:cs="Times New Roman"/>
        </w:rPr>
      </w:pPr>
    </w:p>
    <w:p w14:paraId="22D13B69" w14:textId="6A81062D" w:rsidR="000B2EDB" w:rsidRPr="000B2EDB" w:rsidRDefault="000B2EDB" w:rsidP="000B2EDB">
      <w:pPr>
        <w:spacing w:line="360" w:lineRule="auto"/>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ab/>
      </w:r>
      <w:r w:rsidRPr="000B2EDB">
        <w:rPr>
          <w:rFonts w:ascii="Times New Roman" w:eastAsiaTheme="minorHAnsi" w:hAnsi="Times New Roman" w:cs="Times New Roman"/>
          <w:bCs/>
          <w:sz w:val="24"/>
          <w:szCs w:val="24"/>
        </w:rPr>
        <w:t>Rozhodování o předběžných opatřeních</w:t>
      </w:r>
      <w:r w:rsidRPr="000B2EDB">
        <w:rPr>
          <w:rFonts w:ascii="Times New Roman" w:eastAsiaTheme="minorHAnsi" w:hAnsi="Times New Roman" w:cs="Times New Roman"/>
          <w:sz w:val="24"/>
          <w:szCs w:val="24"/>
        </w:rPr>
        <w:t xml:space="preserve"> je v trestním řádu upraveno obecně ve vztahu ke všem předběžným opatřením v ustanovení §88m. </w:t>
      </w:r>
      <w:r w:rsidR="00C17540">
        <w:rPr>
          <w:rFonts w:ascii="Times New Roman" w:eastAsiaTheme="minorHAnsi" w:hAnsi="Times New Roman" w:cs="Times New Roman"/>
          <w:sz w:val="24"/>
          <w:szCs w:val="24"/>
        </w:rPr>
        <w:t>Základní pravidlo zní, že</w:t>
      </w:r>
      <w:r w:rsidRPr="00A14BB9">
        <w:rPr>
          <w:rFonts w:ascii="Times New Roman" w:eastAsiaTheme="minorHAnsi" w:hAnsi="Times New Roman" w:cs="Times New Roman"/>
          <w:sz w:val="24"/>
          <w:szCs w:val="24"/>
        </w:rPr>
        <w:t xml:space="preserve"> </w:t>
      </w:r>
      <w:r w:rsidR="004D5C82">
        <w:rPr>
          <w:rFonts w:ascii="Times New Roman" w:eastAsiaTheme="minorHAnsi" w:hAnsi="Times New Roman" w:cs="Times New Roman"/>
          <w:sz w:val="24"/>
          <w:szCs w:val="24"/>
        </w:rPr>
        <w:t xml:space="preserve">rozhodnutí nesmí stát pouze na domněnkách a hypotetických soudech, nýbrž musí </w:t>
      </w:r>
      <w:r w:rsidR="00F27181">
        <w:rPr>
          <w:rFonts w:ascii="Times New Roman" w:eastAsiaTheme="minorHAnsi" w:hAnsi="Times New Roman" w:cs="Times New Roman"/>
          <w:sz w:val="24"/>
          <w:szCs w:val="24"/>
        </w:rPr>
        <w:t xml:space="preserve">být </w:t>
      </w:r>
      <w:r w:rsidR="004D5C82">
        <w:rPr>
          <w:rFonts w:ascii="Times New Roman" w:eastAsiaTheme="minorHAnsi" w:hAnsi="Times New Roman" w:cs="Times New Roman"/>
          <w:sz w:val="24"/>
          <w:szCs w:val="24"/>
        </w:rPr>
        <w:t>podloženo konkrétními skutkovými okolnostmi</w:t>
      </w:r>
      <w:r w:rsidRPr="00A14BB9">
        <w:rPr>
          <w:rFonts w:ascii="Times New Roman" w:eastAsiaTheme="minorHAnsi" w:hAnsi="Times New Roman" w:cs="Times New Roman"/>
          <w:sz w:val="24"/>
          <w:szCs w:val="24"/>
          <w:vertAlign w:val="superscript"/>
        </w:rPr>
        <w:footnoteReference w:id="183"/>
      </w:r>
      <w:r w:rsidRPr="00A14BB9">
        <w:rPr>
          <w:rFonts w:ascii="Times New Roman" w:eastAsiaTheme="minorHAnsi" w:hAnsi="Times New Roman" w:cs="Times New Roman"/>
          <w:sz w:val="24"/>
          <w:szCs w:val="24"/>
        </w:rPr>
        <w:t>.</w:t>
      </w:r>
      <w:r w:rsidRPr="000B2EDB">
        <w:rPr>
          <w:rFonts w:ascii="Times New Roman" w:eastAsiaTheme="minorHAnsi" w:hAnsi="Times New Roman" w:cs="Times New Roman"/>
          <w:sz w:val="24"/>
          <w:szCs w:val="24"/>
        </w:rPr>
        <w:t xml:space="preserve"> O uložení obou zmiňovaných předběžných opatření rozhoduje předseda senátu, ovšem v přípravném řízení se to liší, jelikož o uložení předběžného opatření zákazu styku s určitými osobami rozhoduje v přípravném řízení státní zástupce, kdežto o uložení předběžného opatření zákazu vstupu do obydlí rozhoduje v přípravném řízení na návrh státního zástupce soudce. Stejný orgán, který </w:t>
      </w:r>
      <w:proofErr w:type="gramStart"/>
      <w:r w:rsidRPr="000B2EDB">
        <w:rPr>
          <w:rFonts w:ascii="Times New Roman" w:eastAsiaTheme="minorHAnsi" w:hAnsi="Times New Roman" w:cs="Times New Roman"/>
          <w:sz w:val="24"/>
          <w:szCs w:val="24"/>
        </w:rPr>
        <w:t>rozhodl</w:t>
      </w:r>
      <w:proofErr w:type="gramEnd"/>
      <w:r w:rsidRPr="000B2EDB">
        <w:rPr>
          <w:rFonts w:ascii="Times New Roman" w:eastAsiaTheme="minorHAnsi" w:hAnsi="Times New Roman" w:cs="Times New Roman"/>
          <w:sz w:val="24"/>
          <w:szCs w:val="24"/>
        </w:rPr>
        <w:t xml:space="preserve"> o uložení předběžného opatření pak </w:t>
      </w:r>
      <w:proofErr w:type="gramStart"/>
      <w:r w:rsidRPr="000B2EDB">
        <w:rPr>
          <w:rFonts w:ascii="Times New Roman" w:eastAsiaTheme="minorHAnsi" w:hAnsi="Times New Roman" w:cs="Times New Roman"/>
          <w:sz w:val="24"/>
          <w:szCs w:val="24"/>
        </w:rPr>
        <w:t>rozhoduje</w:t>
      </w:r>
      <w:proofErr w:type="gramEnd"/>
      <w:r w:rsidRPr="000B2EDB">
        <w:rPr>
          <w:rFonts w:ascii="Times New Roman" w:eastAsiaTheme="minorHAnsi" w:hAnsi="Times New Roman" w:cs="Times New Roman"/>
          <w:sz w:val="24"/>
          <w:szCs w:val="24"/>
        </w:rPr>
        <w:t xml:space="preserve"> také o povolení setkání s poškozeným nebo jinou osobou a rovněž o případném zrušení či změně daného opatření</w:t>
      </w:r>
      <w:r w:rsidRPr="000B2EDB">
        <w:rPr>
          <w:rFonts w:ascii="Times New Roman" w:eastAsiaTheme="minorHAnsi" w:hAnsi="Times New Roman" w:cs="Times New Roman"/>
          <w:sz w:val="24"/>
          <w:szCs w:val="24"/>
          <w:vertAlign w:val="superscript"/>
        </w:rPr>
        <w:footnoteReference w:id="184"/>
      </w:r>
      <w:r w:rsidRPr="000B2EDB">
        <w:rPr>
          <w:rFonts w:ascii="Times New Roman" w:eastAsiaTheme="minorHAnsi" w:hAnsi="Times New Roman" w:cs="Times New Roman"/>
          <w:sz w:val="24"/>
          <w:szCs w:val="24"/>
        </w:rPr>
        <w:t xml:space="preserve">. </w:t>
      </w:r>
    </w:p>
    <w:p w14:paraId="67AC1A08" w14:textId="354A93B8" w:rsidR="002D0F83" w:rsidRDefault="000B2EDB" w:rsidP="000B2EDB">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 xml:space="preserve">V pátém odstavci tohoto ustanovení je upravena specifická situace zákazu styku s určitými osobami, zde konkrétně zákazu styku obviněného rodiče s dítětem, kdy v takové situaci je zapotřebí neprodleně vyrozumět orgán sociálně-právní ochrany dětí. Ten je </w:t>
      </w:r>
      <w:r w:rsidRPr="000B2EDB">
        <w:rPr>
          <w:rFonts w:ascii="Times New Roman" w:eastAsiaTheme="minorHAnsi" w:hAnsi="Times New Roman" w:cs="Times New Roman"/>
          <w:sz w:val="24"/>
          <w:szCs w:val="24"/>
        </w:rPr>
        <w:lastRenderedPageBreak/>
        <w:t>zapotřebí vyrozumět i v případě, že se rozhodnutím povolí setkání obviněného rodiče s dítětem, a to za tím účelem, aby se tento mohl daného setkání účastnit. V odstavci šestém je pak stanoveno, že orgán činný v trestním řízení přihlédne při ukládání předběžných opatření k opatřením, která již byla obviněnému uložena i podle jiného právního předpisu (</w:t>
      </w:r>
      <w:r w:rsidR="00A61DFE">
        <w:rPr>
          <w:rFonts w:ascii="Times New Roman" w:eastAsiaTheme="minorHAnsi" w:hAnsi="Times New Roman" w:cs="Times New Roman"/>
          <w:sz w:val="24"/>
          <w:szCs w:val="24"/>
        </w:rPr>
        <w:t>např. předběžné opatření dle ustanovení §400 a</w:t>
      </w:r>
      <w:r w:rsidR="00041DBA">
        <w:rPr>
          <w:rFonts w:ascii="Times New Roman" w:eastAsiaTheme="minorHAnsi" w:hAnsi="Times New Roman" w:cs="Times New Roman"/>
          <w:sz w:val="24"/>
          <w:szCs w:val="24"/>
        </w:rPr>
        <w:t xml:space="preserve"> násl.</w:t>
      </w:r>
      <w:r w:rsidR="00A61DFE">
        <w:rPr>
          <w:rFonts w:ascii="Times New Roman" w:eastAsiaTheme="minorHAnsi" w:hAnsi="Times New Roman" w:cs="Times New Roman"/>
          <w:sz w:val="24"/>
          <w:szCs w:val="24"/>
        </w:rPr>
        <w:t xml:space="preserve"> zákona o zvláštních řízeních soudních</w:t>
      </w:r>
      <w:r w:rsidRPr="000B2EDB">
        <w:rPr>
          <w:rFonts w:ascii="Times New Roman" w:eastAsiaTheme="minorHAnsi" w:hAnsi="Times New Roman" w:cs="Times New Roman"/>
          <w:sz w:val="24"/>
          <w:szCs w:val="24"/>
        </w:rPr>
        <w:t xml:space="preserve">). </w:t>
      </w:r>
    </w:p>
    <w:p w14:paraId="4FE0F686" w14:textId="6D61BF6C" w:rsidR="000B2EDB" w:rsidRPr="000B2EDB" w:rsidRDefault="009424D9" w:rsidP="002D0F83">
      <w:pPr>
        <w:spacing w:line="360" w:lineRule="auto"/>
        <w:ind w:firstLine="709"/>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 xml:space="preserve">O předběžném opatření rozhodují orgány činné v trestním řízení z úřední povinnosti, kdy poškozený má pouze možnost dát příslušnému úřadu podnět k uložení </w:t>
      </w:r>
      <w:r w:rsidR="00AE2468">
        <w:rPr>
          <w:rFonts w:ascii="Times New Roman" w:eastAsiaTheme="minorHAnsi" w:hAnsi="Times New Roman" w:cs="Times New Roman"/>
          <w:sz w:val="24"/>
          <w:szCs w:val="24"/>
        </w:rPr>
        <w:t>určitého předběžného opatření. Na rozdíl od předběžného opatření dle ZŘS, kde je soudu stanovena lhůta k</w:t>
      </w:r>
      <w:r w:rsidR="00A2375E">
        <w:rPr>
          <w:rFonts w:ascii="Times New Roman" w:eastAsiaTheme="minorHAnsi" w:hAnsi="Times New Roman" w:cs="Times New Roman"/>
          <w:sz w:val="24"/>
          <w:szCs w:val="24"/>
        </w:rPr>
        <w:t> </w:t>
      </w:r>
      <w:r w:rsidR="00AE2468">
        <w:rPr>
          <w:rFonts w:ascii="Times New Roman" w:eastAsiaTheme="minorHAnsi" w:hAnsi="Times New Roman" w:cs="Times New Roman"/>
          <w:sz w:val="24"/>
          <w:szCs w:val="24"/>
        </w:rPr>
        <w:t>rozhodnutí</w:t>
      </w:r>
      <w:r w:rsidR="00A2375E">
        <w:rPr>
          <w:rFonts w:ascii="Times New Roman" w:eastAsiaTheme="minorHAnsi" w:hAnsi="Times New Roman" w:cs="Times New Roman"/>
          <w:sz w:val="24"/>
          <w:szCs w:val="24"/>
        </w:rPr>
        <w:t>,</w:t>
      </w:r>
      <w:r w:rsidR="00AE2468">
        <w:rPr>
          <w:rFonts w:ascii="Times New Roman" w:eastAsiaTheme="minorHAnsi" w:hAnsi="Times New Roman" w:cs="Times New Roman"/>
          <w:sz w:val="24"/>
          <w:szCs w:val="24"/>
        </w:rPr>
        <w:t xml:space="preserve"> a to poměrně krátká lhůta 48 hodin, orgán činný v trestním řízení je </w:t>
      </w:r>
      <w:r w:rsidR="007F5FC4">
        <w:rPr>
          <w:rFonts w:ascii="Times New Roman" w:eastAsiaTheme="minorHAnsi" w:hAnsi="Times New Roman" w:cs="Times New Roman"/>
          <w:sz w:val="24"/>
          <w:szCs w:val="24"/>
        </w:rPr>
        <w:t xml:space="preserve">pouze </w:t>
      </w:r>
      <w:r w:rsidR="00AE2468">
        <w:rPr>
          <w:rFonts w:ascii="Times New Roman" w:eastAsiaTheme="minorHAnsi" w:hAnsi="Times New Roman" w:cs="Times New Roman"/>
          <w:sz w:val="24"/>
          <w:szCs w:val="24"/>
        </w:rPr>
        <w:t xml:space="preserve">povinen postupovat v souladu se zásadou rychlosti řízení, tedy rozhodnout co nejrychleji, bez zbytečných průtahů, v časově únosných mezích, tak aby nebyl zmařen smysl předběžných opatření. </w:t>
      </w:r>
      <w:r w:rsidR="000B2EDB" w:rsidRPr="000B2EDB">
        <w:rPr>
          <w:rFonts w:ascii="Times New Roman" w:eastAsiaTheme="minorHAnsi" w:hAnsi="Times New Roman" w:cs="Times New Roman"/>
          <w:i/>
          <w:sz w:val="24"/>
          <w:szCs w:val="24"/>
          <w:vertAlign w:val="superscript"/>
        </w:rPr>
        <w:footnoteReference w:id="185"/>
      </w:r>
      <w:r w:rsidR="000B2EDB" w:rsidRPr="000B2EDB">
        <w:rPr>
          <w:rFonts w:ascii="Times New Roman" w:eastAsiaTheme="minorHAnsi" w:hAnsi="Times New Roman" w:cs="Times New Roman"/>
          <w:sz w:val="24"/>
          <w:szCs w:val="24"/>
        </w:rPr>
        <w:t xml:space="preserve"> </w:t>
      </w:r>
    </w:p>
    <w:p w14:paraId="045E422F" w14:textId="7DF09D70" w:rsidR="000B2EDB" w:rsidRPr="000B2EDB" w:rsidRDefault="00F34206" w:rsidP="00F34206">
      <w:pPr>
        <w:pStyle w:val="Nadpis3"/>
        <w:ind w:left="720"/>
      </w:pPr>
      <w:bookmarkStart w:id="91" w:name="_Toc27039639"/>
      <w:r>
        <w:t>5.</w:t>
      </w:r>
      <w:r w:rsidR="00697B4E">
        <w:t>5</w:t>
      </w:r>
      <w:r w:rsidR="00C15A4E">
        <w:t xml:space="preserve">.4 </w:t>
      </w:r>
      <w:r w:rsidR="000B2EDB" w:rsidRPr="000B2EDB">
        <w:t>Trvání předběžného opatření</w:t>
      </w:r>
      <w:bookmarkEnd w:id="91"/>
    </w:p>
    <w:p w14:paraId="2F1DADD6" w14:textId="77777777" w:rsidR="000B2EDB" w:rsidRPr="000B2EDB" w:rsidRDefault="000B2EDB" w:rsidP="000B2EDB">
      <w:pPr>
        <w:jc w:val="both"/>
        <w:rPr>
          <w:rFonts w:ascii="Times New Roman" w:eastAsiaTheme="minorHAnsi" w:hAnsi="Times New Roman" w:cs="Times New Roman"/>
        </w:rPr>
      </w:pPr>
    </w:p>
    <w:p w14:paraId="20A2BD64" w14:textId="5D3863F2" w:rsidR="000B2EDB" w:rsidRPr="000B2EDB" w:rsidRDefault="000B2EDB" w:rsidP="000B2EDB">
      <w:pPr>
        <w:spacing w:line="360" w:lineRule="auto"/>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ab/>
        <w:t xml:space="preserve">Co se týče doby </w:t>
      </w:r>
      <w:r w:rsidRPr="000B2EDB">
        <w:rPr>
          <w:rFonts w:ascii="Times New Roman" w:eastAsiaTheme="minorHAnsi" w:hAnsi="Times New Roman" w:cs="Times New Roman"/>
          <w:bCs/>
          <w:sz w:val="24"/>
          <w:szCs w:val="24"/>
        </w:rPr>
        <w:t>trvání předběžného opatření,</w:t>
      </w:r>
      <w:r w:rsidRPr="000B2EDB">
        <w:rPr>
          <w:rFonts w:ascii="Times New Roman" w:eastAsiaTheme="minorHAnsi" w:hAnsi="Times New Roman" w:cs="Times New Roman"/>
          <w:sz w:val="24"/>
          <w:szCs w:val="24"/>
        </w:rPr>
        <w:t xml:space="preserve"> pak platí, že toto trvá, dokud to vyžaduje jeho účel, nejdéle však do právní moci rozsudku nebo jiného rozhodnutí, jímž řízení končí (toto je dáno i samotnou povahou předběžných opatření, kdy tato mají sloužit pouze k dočasné úpravě poměrů mezi obviněným a poškozeným – obětí trestného činu). Pokud se ukáže, že výkon daného předběžného opatření je nemožný nebo že jeho splnění nelze na obviněném spravedlivě požadovat nebo dané opatření není nezbytně nutné v původním rozsahu, příslušný orgán rozhodne o jeho zrušení či změně anebo o uložení jiného předběžného opatření, jestliže je to nezbytné a jsou pro to splněny zákonné podmínky.</w:t>
      </w:r>
      <w:r w:rsidR="002C2025">
        <w:rPr>
          <w:rStyle w:val="Znakapoznpodarou"/>
          <w:rFonts w:ascii="Times New Roman" w:eastAsiaTheme="minorHAnsi" w:hAnsi="Times New Roman" w:cs="Times New Roman"/>
          <w:sz w:val="24"/>
          <w:szCs w:val="24"/>
        </w:rPr>
        <w:footnoteReference w:id="186"/>
      </w:r>
      <w:r w:rsidRPr="000B2EDB">
        <w:rPr>
          <w:rFonts w:ascii="Times New Roman" w:eastAsiaTheme="minorHAnsi" w:hAnsi="Times New Roman" w:cs="Times New Roman"/>
          <w:sz w:val="24"/>
          <w:szCs w:val="24"/>
        </w:rPr>
        <w:t xml:space="preserve"> </w:t>
      </w:r>
    </w:p>
    <w:p w14:paraId="1C00C76D" w14:textId="0DA9E576" w:rsidR="00125266" w:rsidRDefault="000B2EDB" w:rsidP="002D2944">
      <w:pPr>
        <w:spacing w:line="360" w:lineRule="auto"/>
        <w:ind w:firstLine="708"/>
        <w:jc w:val="both"/>
        <w:rPr>
          <w:rFonts w:ascii="Times New Roman" w:eastAsiaTheme="minorHAnsi" w:hAnsi="Times New Roman" w:cs="Times New Roman"/>
          <w:sz w:val="24"/>
          <w:szCs w:val="24"/>
        </w:rPr>
      </w:pPr>
      <w:r w:rsidRPr="000B2EDB">
        <w:rPr>
          <w:rFonts w:ascii="Times New Roman" w:eastAsiaTheme="minorHAnsi" w:hAnsi="Times New Roman" w:cs="Times New Roman"/>
          <w:sz w:val="24"/>
          <w:szCs w:val="24"/>
        </w:rPr>
        <w:t xml:space="preserve">V trestním řádu je též zakotveno právo obviněného žádat kdykoli o zrušení předběžného opatření. O takové žádosti musí příslušný orgán rozhodnout bez zbytečného odkladu. Jestliže byla žádost zamítnuta, pak může obviněný takovou žádost opakovat až po uplynutí tří měsíců od právní moci rozhodnutí, ledaže v ní uvede nové důvody. Pokud obviněný neplní podmínky uloženého předběžného opatření, přestože je zde stále důvod pro uložení takového opatření, příslušný orgán činný v trestním řízení může rozhodnout </w:t>
      </w:r>
      <w:r w:rsidR="00CE6463">
        <w:rPr>
          <w:rFonts w:ascii="Times New Roman" w:eastAsiaTheme="minorHAnsi" w:hAnsi="Times New Roman" w:cs="Times New Roman"/>
          <w:sz w:val="24"/>
          <w:szCs w:val="24"/>
        </w:rPr>
        <w:t xml:space="preserve">buď </w:t>
      </w:r>
      <w:r w:rsidRPr="000B2EDB">
        <w:rPr>
          <w:rFonts w:ascii="Times New Roman" w:eastAsiaTheme="minorHAnsi" w:hAnsi="Times New Roman" w:cs="Times New Roman"/>
          <w:sz w:val="24"/>
          <w:szCs w:val="24"/>
        </w:rPr>
        <w:t xml:space="preserve">o </w:t>
      </w:r>
      <w:r w:rsidRPr="000B2EDB">
        <w:rPr>
          <w:rFonts w:ascii="Times New Roman" w:eastAsiaTheme="minorHAnsi" w:hAnsi="Times New Roman" w:cs="Times New Roman"/>
          <w:sz w:val="24"/>
          <w:szCs w:val="24"/>
        </w:rPr>
        <w:lastRenderedPageBreak/>
        <w:t>uložení pořádkové pokuty podle §66,</w:t>
      </w:r>
      <w:r w:rsidR="00CE6463">
        <w:rPr>
          <w:rFonts w:ascii="Times New Roman" w:eastAsiaTheme="minorHAnsi" w:hAnsi="Times New Roman" w:cs="Times New Roman"/>
          <w:sz w:val="24"/>
          <w:szCs w:val="24"/>
        </w:rPr>
        <w:t xml:space="preserve"> o</w:t>
      </w:r>
      <w:r w:rsidRPr="000B2EDB">
        <w:rPr>
          <w:rFonts w:ascii="Times New Roman" w:eastAsiaTheme="minorHAnsi" w:hAnsi="Times New Roman" w:cs="Times New Roman"/>
          <w:sz w:val="24"/>
          <w:szCs w:val="24"/>
        </w:rPr>
        <w:t xml:space="preserve"> uložení jiného druhu předběžného opatření, nebo </w:t>
      </w:r>
      <w:r w:rsidR="00CE6463">
        <w:rPr>
          <w:rFonts w:ascii="Times New Roman" w:eastAsiaTheme="minorHAnsi" w:hAnsi="Times New Roman" w:cs="Times New Roman"/>
          <w:sz w:val="24"/>
          <w:szCs w:val="24"/>
        </w:rPr>
        <w:t>o</w:t>
      </w:r>
      <w:r w:rsidRPr="000B2EDB">
        <w:rPr>
          <w:rFonts w:ascii="Times New Roman" w:eastAsiaTheme="minorHAnsi" w:hAnsi="Times New Roman" w:cs="Times New Roman"/>
          <w:sz w:val="24"/>
          <w:szCs w:val="24"/>
        </w:rPr>
        <w:t xml:space="preserve"> vzetí obviněného do vazby za splnění dalších podmínek stanovených trestním řádem</w:t>
      </w:r>
      <w:r w:rsidR="0051221C">
        <w:rPr>
          <w:rFonts w:ascii="Times New Roman" w:eastAsiaTheme="minorHAnsi" w:hAnsi="Times New Roman" w:cs="Times New Roman"/>
          <w:sz w:val="24"/>
          <w:szCs w:val="24"/>
        </w:rPr>
        <w:t>.</w:t>
      </w:r>
      <w:r w:rsidRPr="000B2EDB">
        <w:rPr>
          <w:rFonts w:ascii="Times New Roman" w:eastAsiaTheme="minorHAnsi" w:hAnsi="Times New Roman" w:cs="Times New Roman"/>
          <w:sz w:val="24"/>
          <w:szCs w:val="24"/>
          <w:vertAlign w:val="superscript"/>
        </w:rPr>
        <w:footnoteReference w:id="187"/>
      </w:r>
    </w:p>
    <w:p w14:paraId="49D4A207" w14:textId="77777777" w:rsidR="00125266" w:rsidRDefault="00125266">
      <w:pPr>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14:paraId="4EA3F59D" w14:textId="1B10ABAA" w:rsidR="00B240A2" w:rsidRDefault="00B240A2" w:rsidP="00F308CC">
      <w:pPr>
        <w:pStyle w:val="Nadpis1"/>
        <w:jc w:val="both"/>
      </w:pPr>
      <w:bookmarkStart w:id="92" w:name="_Toc27039640"/>
      <w:r>
        <w:lastRenderedPageBreak/>
        <w:t>Závěr</w:t>
      </w:r>
      <w:bookmarkEnd w:id="92"/>
    </w:p>
    <w:p w14:paraId="69965D64" w14:textId="4889ADDA" w:rsidR="005F3CBB" w:rsidRDefault="005F3CBB" w:rsidP="00F308CC">
      <w:pPr>
        <w:jc w:val="both"/>
      </w:pPr>
    </w:p>
    <w:p w14:paraId="0A795BC2" w14:textId="51CA47F6" w:rsidR="006147FD" w:rsidRDefault="00FA35D9" w:rsidP="00FA35D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Za cíl této práce jsem si na začátku stanovila analyzovat prostředky ochrany před domácím násilím, které poskytují různá právní odvětví a posoudit, na </w:t>
      </w:r>
      <w:r w:rsidRPr="00721E96">
        <w:rPr>
          <w:rFonts w:ascii="Times New Roman" w:hAnsi="Times New Roman" w:cs="Times New Roman"/>
          <w:sz w:val="24"/>
          <w:szCs w:val="24"/>
        </w:rPr>
        <w:t xml:space="preserve">kolik se mi jeví být praktické a skutečně účinné v boji proti domácímu násilí. </w:t>
      </w:r>
      <w:r w:rsidR="00917AB2" w:rsidRPr="00721E96">
        <w:rPr>
          <w:rFonts w:ascii="Times New Roman" w:hAnsi="Times New Roman" w:cs="Times New Roman"/>
          <w:sz w:val="24"/>
          <w:szCs w:val="24"/>
        </w:rPr>
        <w:t>Musím říci, i přes</w:t>
      </w:r>
      <w:r w:rsidR="00055F02" w:rsidRPr="00721E96">
        <w:rPr>
          <w:rFonts w:ascii="Times New Roman" w:hAnsi="Times New Roman" w:cs="Times New Roman"/>
          <w:sz w:val="24"/>
          <w:szCs w:val="24"/>
        </w:rPr>
        <w:t>to že je ochrana proti domácímu násilí v</w:t>
      </w:r>
      <w:r w:rsidR="00CC01D7" w:rsidRPr="00721E96">
        <w:rPr>
          <w:rFonts w:ascii="Times New Roman" w:hAnsi="Times New Roman" w:cs="Times New Roman"/>
          <w:sz w:val="24"/>
          <w:szCs w:val="24"/>
        </w:rPr>
        <w:t xml:space="preserve"> našem právním řádu upravena dosti roztříštěně, </w:t>
      </w:r>
      <w:r w:rsidR="00CC01D7">
        <w:rPr>
          <w:rFonts w:ascii="Times New Roman" w:hAnsi="Times New Roman" w:cs="Times New Roman"/>
          <w:sz w:val="24"/>
          <w:szCs w:val="24"/>
        </w:rPr>
        <w:t>shledávám jednotlivé instituty (ochrany proti domácímu násilí) zakotvené v různých právních odvětvích dostatečně funkčními. Obzvláště pozitivně hodnotím institut předběžného opatření dle zákona o zvláštních řízeních soudních</w:t>
      </w:r>
      <w:r w:rsidR="00B61981">
        <w:rPr>
          <w:rFonts w:ascii="Times New Roman" w:hAnsi="Times New Roman" w:cs="Times New Roman"/>
          <w:sz w:val="24"/>
          <w:szCs w:val="24"/>
        </w:rPr>
        <w:t>. V</w:t>
      </w:r>
      <w:r w:rsidR="00CC01D7">
        <w:rPr>
          <w:rFonts w:ascii="Times New Roman" w:hAnsi="Times New Roman" w:cs="Times New Roman"/>
          <w:sz w:val="24"/>
          <w:szCs w:val="24"/>
        </w:rPr>
        <w:t>ýhodu spatřuji hlavně v jeho rychlosti</w:t>
      </w:r>
      <w:r w:rsidR="00684498">
        <w:rPr>
          <w:rFonts w:ascii="Times New Roman" w:hAnsi="Times New Roman" w:cs="Times New Roman"/>
          <w:sz w:val="24"/>
          <w:szCs w:val="24"/>
        </w:rPr>
        <w:t>, která je zajištěna hlavně skutečností, že soud má k rozhodnutí o předběžném opatření stanovenou lhůtu 48 hodin, kdy možnosti rozhodnout takto rychle napomáhá také fakt, že v daném řízení neprobíhá klasické dokazování, neboť navrhovatel má povinnost tvrzené skutečnosti pouze osvědčit; a podpůrně i tím, že rozhodnutí o vydání předběžného opatření je vykonatelné vydáním (nečeká se tedy na jeho doručení či vyhlášení)</w:t>
      </w:r>
      <w:r w:rsidR="00B17B91">
        <w:rPr>
          <w:rFonts w:ascii="Times New Roman" w:hAnsi="Times New Roman" w:cs="Times New Roman"/>
          <w:sz w:val="24"/>
          <w:szCs w:val="24"/>
        </w:rPr>
        <w:t xml:space="preserve">. </w:t>
      </w:r>
    </w:p>
    <w:p w14:paraId="64DF6CF1" w14:textId="67692FAE" w:rsidR="005F3CBB" w:rsidRDefault="00A81B1F" w:rsidP="00FA35D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Vhodným se mi </w:t>
      </w:r>
      <w:r w:rsidR="00B61981">
        <w:rPr>
          <w:rFonts w:ascii="Times New Roman" w:hAnsi="Times New Roman" w:cs="Times New Roman"/>
          <w:sz w:val="24"/>
          <w:szCs w:val="24"/>
        </w:rPr>
        <w:t xml:space="preserve">také </w:t>
      </w:r>
      <w:r>
        <w:rPr>
          <w:rFonts w:ascii="Times New Roman" w:hAnsi="Times New Roman" w:cs="Times New Roman"/>
          <w:sz w:val="24"/>
          <w:szCs w:val="24"/>
        </w:rPr>
        <w:t xml:space="preserve">jeví, že navrhovatelem v tomto řízení nemusí být pouze osoba domácím násilím ohrožená, nýbrž i </w:t>
      </w:r>
      <w:r w:rsidR="00773A4D">
        <w:rPr>
          <w:rFonts w:ascii="Times New Roman" w:hAnsi="Times New Roman" w:cs="Times New Roman"/>
          <w:sz w:val="24"/>
          <w:szCs w:val="24"/>
        </w:rPr>
        <w:t>(rozvedený) manžel, pokud je násilníkem druhý (rozvedený) manžel</w:t>
      </w:r>
      <w:r w:rsidR="00BF52CB">
        <w:rPr>
          <w:rFonts w:ascii="Times New Roman" w:hAnsi="Times New Roman" w:cs="Times New Roman"/>
          <w:sz w:val="24"/>
          <w:szCs w:val="24"/>
        </w:rPr>
        <w:t xml:space="preserve"> a ohroženou osobou je 3. osoba žijící ve společné domácnosti, či (rozvedený) manžel, pokud je násilníkem 3. osoba žijící ve společné domácnosti</w:t>
      </w:r>
      <w:r w:rsidR="007E3E3E">
        <w:rPr>
          <w:rFonts w:ascii="Times New Roman" w:hAnsi="Times New Roman" w:cs="Times New Roman"/>
          <w:sz w:val="24"/>
          <w:szCs w:val="24"/>
        </w:rPr>
        <w:t xml:space="preserve"> (i když na t</w:t>
      </w:r>
      <w:r w:rsidR="00875B32">
        <w:rPr>
          <w:rFonts w:ascii="Times New Roman" w:hAnsi="Times New Roman" w:cs="Times New Roman"/>
          <w:sz w:val="24"/>
          <w:szCs w:val="24"/>
        </w:rPr>
        <w:t>uto možnost</w:t>
      </w:r>
      <w:r w:rsidR="007E3E3E">
        <w:rPr>
          <w:rFonts w:ascii="Times New Roman" w:hAnsi="Times New Roman" w:cs="Times New Roman"/>
          <w:sz w:val="24"/>
          <w:szCs w:val="24"/>
        </w:rPr>
        <w:t xml:space="preserve"> se názory akademické obce liší). </w:t>
      </w:r>
      <w:r w:rsidR="00F6375E">
        <w:rPr>
          <w:rFonts w:ascii="Times New Roman" w:hAnsi="Times New Roman" w:cs="Times New Roman"/>
          <w:sz w:val="24"/>
          <w:szCs w:val="24"/>
        </w:rPr>
        <w:t xml:space="preserve">Navrhovatelem může </w:t>
      </w:r>
      <w:r w:rsidR="00834E87">
        <w:rPr>
          <w:rFonts w:ascii="Times New Roman" w:hAnsi="Times New Roman" w:cs="Times New Roman"/>
          <w:sz w:val="24"/>
          <w:szCs w:val="24"/>
        </w:rPr>
        <w:t xml:space="preserve">ovšem </w:t>
      </w:r>
      <w:r w:rsidR="00F6375E">
        <w:rPr>
          <w:rFonts w:ascii="Times New Roman" w:hAnsi="Times New Roman" w:cs="Times New Roman"/>
          <w:sz w:val="24"/>
          <w:szCs w:val="24"/>
        </w:rPr>
        <w:t xml:space="preserve">být i nezletilé dítě nebo osoba </w:t>
      </w:r>
      <w:proofErr w:type="gramStart"/>
      <w:r w:rsidR="00F6375E">
        <w:rPr>
          <w:rFonts w:ascii="Times New Roman" w:hAnsi="Times New Roman" w:cs="Times New Roman"/>
          <w:sz w:val="24"/>
          <w:szCs w:val="24"/>
        </w:rPr>
        <w:t>nesvéprávná za</w:t>
      </w:r>
      <w:proofErr w:type="gramEnd"/>
      <w:r w:rsidR="00F6375E">
        <w:rPr>
          <w:rFonts w:ascii="Times New Roman" w:hAnsi="Times New Roman" w:cs="Times New Roman"/>
          <w:sz w:val="24"/>
          <w:szCs w:val="24"/>
        </w:rPr>
        <w:t xml:space="preserve"> něž ovšem návrh podává v případě nezletilých dětí zákonný zástupce, OSPOD, popř. advokát na základě plné moci a v případě osoby nesvéprávné její opatrovník</w:t>
      </w:r>
      <w:r w:rsidR="00834E87">
        <w:rPr>
          <w:rFonts w:ascii="Times New Roman" w:hAnsi="Times New Roman" w:cs="Times New Roman"/>
          <w:sz w:val="24"/>
          <w:szCs w:val="24"/>
        </w:rPr>
        <w:t xml:space="preserve"> nebo obecní úřad obce s rozšířenou působností.</w:t>
      </w:r>
      <w:r w:rsidR="00F6375E">
        <w:rPr>
          <w:rFonts w:ascii="Times New Roman" w:hAnsi="Times New Roman" w:cs="Times New Roman"/>
          <w:sz w:val="24"/>
          <w:szCs w:val="24"/>
        </w:rPr>
        <w:t xml:space="preserve"> </w:t>
      </w:r>
      <w:r w:rsidR="006147FD">
        <w:rPr>
          <w:rFonts w:ascii="Times New Roman" w:hAnsi="Times New Roman" w:cs="Times New Roman"/>
          <w:sz w:val="24"/>
          <w:szCs w:val="24"/>
        </w:rPr>
        <w:t xml:space="preserve">Ve spojení s tím rovněž chválím zákonodárce za to, že se rozhodli </w:t>
      </w:r>
      <w:r w:rsidR="003A5E29">
        <w:rPr>
          <w:rFonts w:ascii="Times New Roman" w:hAnsi="Times New Roman" w:cs="Times New Roman"/>
          <w:sz w:val="24"/>
          <w:szCs w:val="24"/>
        </w:rPr>
        <w:t xml:space="preserve">uzákonit </w:t>
      </w:r>
      <w:r w:rsidR="006147FD">
        <w:rPr>
          <w:rFonts w:ascii="Times New Roman" w:hAnsi="Times New Roman" w:cs="Times New Roman"/>
          <w:sz w:val="24"/>
          <w:szCs w:val="24"/>
        </w:rPr>
        <w:t xml:space="preserve">plnou procesní způsobilost </w:t>
      </w:r>
      <w:r w:rsidR="003A5E29">
        <w:rPr>
          <w:rFonts w:ascii="Times New Roman" w:hAnsi="Times New Roman" w:cs="Times New Roman"/>
          <w:sz w:val="24"/>
          <w:szCs w:val="24"/>
        </w:rPr>
        <w:t xml:space="preserve">nezletilému staršímu 16 let </w:t>
      </w:r>
      <w:r w:rsidR="006147FD">
        <w:rPr>
          <w:rFonts w:ascii="Times New Roman" w:hAnsi="Times New Roman" w:cs="Times New Roman"/>
          <w:sz w:val="24"/>
          <w:szCs w:val="24"/>
        </w:rPr>
        <w:t>pro toto řízení.</w:t>
      </w:r>
      <w:r w:rsidR="003A5E29">
        <w:rPr>
          <w:rFonts w:ascii="Times New Roman" w:hAnsi="Times New Roman" w:cs="Times New Roman"/>
          <w:sz w:val="24"/>
          <w:szCs w:val="24"/>
        </w:rPr>
        <w:t xml:space="preserve"> </w:t>
      </w:r>
      <w:r w:rsidR="00400162">
        <w:rPr>
          <w:rFonts w:ascii="Times New Roman" w:hAnsi="Times New Roman" w:cs="Times New Roman"/>
          <w:sz w:val="24"/>
          <w:szCs w:val="24"/>
        </w:rPr>
        <w:t>V neposlední řadě může takový návrh podat i státní zastupitel</w:t>
      </w:r>
      <w:r w:rsidR="006F0F87">
        <w:rPr>
          <w:rFonts w:ascii="Times New Roman" w:hAnsi="Times New Roman" w:cs="Times New Roman"/>
          <w:sz w:val="24"/>
          <w:szCs w:val="24"/>
        </w:rPr>
        <w:t>ství</w:t>
      </w:r>
      <w:r w:rsidR="00400162">
        <w:rPr>
          <w:rFonts w:ascii="Times New Roman" w:hAnsi="Times New Roman" w:cs="Times New Roman"/>
          <w:sz w:val="24"/>
          <w:szCs w:val="24"/>
        </w:rPr>
        <w:t xml:space="preserve">. </w:t>
      </w:r>
      <w:r w:rsidR="00CA23E4">
        <w:rPr>
          <w:rFonts w:ascii="Times New Roman" w:hAnsi="Times New Roman" w:cs="Times New Roman"/>
          <w:sz w:val="24"/>
          <w:szCs w:val="24"/>
        </w:rPr>
        <w:t>Myslím si, že t</w:t>
      </w:r>
      <w:r w:rsidR="00BA363D">
        <w:rPr>
          <w:rFonts w:ascii="Times New Roman" w:hAnsi="Times New Roman" w:cs="Times New Roman"/>
          <w:sz w:val="24"/>
          <w:szCs w:val="24"/>
        </w:rPr>
        <w:t>oto širší pojetí navrhovatelů</w:t>
      </w:r>
      <w:r w:rsidR="00CA23E4">
        <w:rPr>
          <w:rFonts w:ascii="Times New Roman" w:hAnsi="Times New Roman" w:cs="Times New Roman"/>
          <w:sz w:val="24"/>
          <w:szCs w:val="24"/>
        </w:rPr>
        <w:t xml:space="preserve"> je </w:t>
      </w:r>
      <w:r w:rsidR="00BA363D">
        <w:rPr>
          <w:rFonts w:ascii="Times New Roman" w:hAnsi="Times New Roman" w:cs="Times New Roman"/>
          <w:sz w:val="24"/>
          <w:szCs w:val="24"/>
        </w:rPr>
        <w:t>potřebné k umožnění poskytnutí pomoci</w:t>
      </w:r>
      <w:r w:rsidR="00CA23E4">
        <w:rPr>
          <w:rFonts w:ascii="Times New Roman" w:hAnsi="Times New Roman" w:cs="Times New Roman"/>
          <w:sz w:val="24"/>
          <w:szCs w:val="24"/>
        </w:rPr>
        <w:t xml:space="preserve"> v případech, kdy oběť domácího násilí nemá odvahu aktivně žádat </w:t>
      </w:r>
      <w:r w:rsidR="00B61981">
        <w:rPr>
          <w:rFonts w:ascii="Times New Roman" w:hAnsi="Times New Roman" w:cs="Times New Roman"/>
          <w:sz w:val="24"/>
          <w:szCs w:val="24"/>
        </w:rPr>
        <w:t xml:space="preserve">sama </w:t>
      </w:r>
      <w:r w:rsidR="00CA23E4">
        <w:rPr>
          <w:rFonts w:ascii="Times New Roman" w:hAnsi="Times New Roman" w:cs="Times New Roman"/>
          <w:sz w:val="24"/>
          <w:szCs w:val="24"/>
        </w:rPr>
        <w:t xml:space="preserve">o pomoc </w:t>
      </w:r>
      <w:r w:rsidR="001A726A">
        <w:rPr>
          <w:rFonts w:ascii="Times New Roman" w:hAnsi="Times New Roman" w:cs="Times New Roman"/>
          <w:sz w:val="24"/>
          <w:szCs w:val="24"/>
        </w:rPr>
        <w:t>a takových případů je patrně bezpočet</w:t>
      </w:r>
      <w:r w:rsidR="00CA23E4">
        <w:rPr>
          <w:rFonts w:ascii="Times New Roman" w:hAnsi="Times New Roman" w:cs="Times New Roman"/>
          <w:sz w:val="24"/>
          <w:szCs w:val="24"/>
        </w:rPr>
        <w:t>.</w:t>
      </w:r>
    </w:p>
    <w:p w14:paraId="77F49E34" w14:textId="3A4E39A7" w:rsidR="00883760" w:rsidRDefault="00284E02" w:rsidP="00AC3A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zásadě kladně hodnotím také úpravu předběžných opatření dle zákona o trestním řízení </w:t>
      </w:r>
      <w:proofErr w:type="gramStart"/>
      <w:r>
        <w:rPr>
          <w:rFonts w:ascii="Times New Roman" w:hAnsi="Times New Roman" w:cs="Times New Roman"/>
          <w:sz w:val="24"/>
          <w:szCs w:val="24"/>
        </w:rPr>
        <w:t>soudním i když</w:t>
      </w:r>
      <w:proofErr w:type="gramEnd"/>
      <w:r>
        <w:rPr>
          <w:rFonts w:ascii="Times New Roman" w:hAnsi="Times New Roman" w:cs="Times New Roman"/>
          <w:sz w:val="24"/>
          <w:szCs w:val="24"/>
        </w:rPr>
        <w:t xml:space="preserve"> zde vidím jist</w:t>
      </w:r>
      <w:r w:rsidR="00AC3A9D">
        <w:rPr>
          <w:rFonts w:ascii="Times New Roman" w:hAnsi="Times New Roman" w:cs="Times New Roman"/>
          <w:sz w:val="24"/>
          <w:szCs w:val="24"/>
        </w:rPr>
        <w:t>á</w:t>
      </w:r>
      <w:r>
        <w:rPr>
          <w:rFonts w:ascii="Times New Roman" w:hAnsi="Times New Roman" w:cs="Times New Roman"/>
          <w:sz w:val="24"/>
          <w:szCs w:val="24"/>
        </w:rPr>
        <w:t xml:space="preserve"> negativa oproti úpravě předběžného opatření dle zákona o zvláštních řízeních soudních</w:t>
      </w:r>
      <w:r w:rsidR="00B61981">
        <w:rPr>
          <w:rFonts w:ascii="Times New Roman" w:hAnsi="Times New Roman" w:cs="Times New Roman"/>
          <w:sz w:val="24"/>
          <w:szCs w:val="24"/>
        </w:rPr>
        <w:t>.</w:t>
      </w:r>
      <w:r w:rsidR="00AC3A9D">
        <w:rPr>
          <w:rFonts w:ascii="Times New Roman" w:hAnsi="Times New Roman" w:cs="Times New Roman"/>
          <w:sz w:val="24"/>
          <w:szCs w:val="24"/>
        </w:rPr>
        <w:t xml:space="preserve"> </w:t>
      </w:r>
      <w:r w:rsidR="00B61981">
        <w:rPr>
          <w:rFonts w:ascii="Times New Roman" w:hAnsi="Times New Roman" w:cs="Times New Roman"/>
          <w:sz w:val="24"/>
          <w:szCs w:val="24"/>
        </w:rPr>
        <w:t>Z</w:t>
      </w:r>
      <w:r w:rsidR="00AC3A9D">
        <w:rPr>
          <w:rFonts w:ascii="Times New Roman" w:hAnsi="Times New Roman" w:cs="Times New Roman"/>
          <w:sz w:val="24"/>
          <w:szCs w:val="24"/>
        </w:rPr>
        <w:t xml:space="preserve">ákladní problém </w:t>
      </w:r>
      <w:r w:rsidR="00B61981">
        <w:rPr>
          <w:rFonts w:ascii="Times New Roman" w:hAnsi="Times New Roman" w:cs="Times New Roman"/>
          <w:sz w:val="24"/>
          <w:szCs w:val="24"/>
        </w:rPr>
        <w:t>spatřuji</w:t>
      </w:r>
      <w:r w:rsidR="00AC3A9D">
        <w:rPr>
          <w:rFonts w:ascii="Times New Roman" w:hAnsi="Times New Roman" w:cs="Times New Roman"/>
          <w:sz w:val="24"/>
          <w:szCs w:val="24"/>
        </w:rPr>
        <w:t xml:space="preserve"> v neexistenci lhůty pro rozhodnutí o předběžném opatření dle tohoto zákona. Jsem si vědoma současného problému přehlcení soudů</w:t>
      </w:r>
      <w:r w:rsidR="00C84B10">
        <w:rPr>
          <w:rFonts w:ascii="Times New Roman" w:hAnsi="Times New Roman" w:cs="Times New Roman"/>
          <w:sz w:val="24"/>
          <w:szCs w:val="24"/>
        </w:rPr>
        <w:t>.</w:t>
      </w:r>
      <w:r w:rsidR="00AC3A9D">
        <w:rPr>
          <w:rFonts w:ascii="Times New Roman" w:hAnsi="Times New Roman" w:cs="Times New Roman"/>
          <w:sz w:val="24"/>
          <w:szCs w:val="24"/>
        </w:rPr>
        <w:t xml:space="preserve"> </w:t>
      </w:r>
      <w:r w:rsidR="00C84B10">
        <w:rPr>
          <w:rFonts w:ascii="Times New Roman" w:hAnsi="Times New Roman" w:cs="Times New Roman"/>
          <w:sz w:val="24"/>
          <w:szCs w:val="24"/>
        </w:rPr>
        <w:t>P</w:t>
      </w:r>
      <w:r w:rsidR="00AC3A9D">
        <w:rPr>
          <w:rFonts w:ascii="Times New Roman" w:hAnsi="Times New Roman" w:cs="Times New Roman"/>
          <w:sz w:val="24"/>
          <w:szCs w:val="24"/>
        </w:rPr>
        <w:t>řesto věřím</w:t>
      </w:r>
      <w:r w:rsidR="00B61981">
        <w:rPr>
          <w:rFonts w:ascii="Times New Roman" w:hAnsi="Times New Roman" w:cs="Times New Roman"/>
          <w:sz w:val="24"/>
          <w:szCs w:val="24"/>
        </w:rPr>
        <w:t>,</w:t>
      </w:r>
      <w:r w:rsidR="00AC3A9D">
        <w:rPr>
          <w:rFonts w:ascii="Times New Roman" w:hAnsi="Times New Roman" w:cs="Times New Roman"/>
          <w:sz w:val="24"/>
          <w:szCs w:val="24"/>
        </w:rPr>
        <w:t xml:space="preserve"> že když dojde soudce či státní zástupce k závěru, že existuje důvodná obava, že obviněný bude opakovat TČ pro nějž je stíhán, dokoná TČ, o který se pokusil nebo </w:t>
      </w:r>
      <w:r w:rsidR="00AC3A9D">
        <w:rPr>
          <w:rFonts w:ascii="Times New Roman" w:hAnsi="Times New Roman" w:cs="Times New Roman"/>
          <w:sz w:val="24"/>
          <w:szCs w:val="24"/>
        </w:rPr>
        <w:lastRenderedPageBreak/>
        <w:t>vykoná TČ, který připravoval nebo kterým hrozil a jsou splněny další předpoklady k uložení předběžného opatření, je zapotřebí jednat neprodleně a s ochranou oběti domácího násilí nečekat</w:t>
      </w:r>
      <w:r w:rsidR="00C84B10">
        <w:rPr>
          <w:rFonts w:ascii="Times New Roman" w:hAnsi="Times New Roman" w:cs="Times New Roman"/>
          <w:sz w:val="24"/>
          <w:szCs w:val="24"/>
        </w:rPr>
        <w:t xml:space="preserve">; </w:t>
      </w:r>
      <w:r w:rsidR="00A50F22">
        <w:rPr>
          <w:rFonts w:ascii="Times New Roman" w:hAnsi="Times New Roman" w:cs="Times New Roman"/>
          <w:sz w:val="24"/>
          <w:szCs w:val="24"/>
        </w:rPr>
        <w:t xml:space="preserve">nejsem si jista, že </w:t>
      </w:r>
      <w:r w:rsidR="00516745">
        <w:rPr>
          <w:rFonts w:ascii="Times New Roman" w:hAnsi="Times New Roman" w:cs="Times New Roman"/>
          <w:sz w:val="24"/>
          <w:szCs w:val="24"/>
        </w:rPr>
        <w:t xml:space="preserve">povinnost rozhodnout bez zbytečných průtahů je </w:t>
      </w:r>
      <w:r w:rsidR="00AF774C">
        <w:rPr>
          <w:rFonts w:ascii="Times New Roman" w:hAnsi="Times New Roman" w:cs="Times New Roman"/>
          <w:sz w:val="24"/>
          <w:szCs w:val="24"/>
        </w:rPr>
        <w:t xml:space="preserve">postačující. </w:t>
      </w:r>
      <w:r w:rsidR="003B27C8">
        <w:rPr>
          <w:rFonts w:ascii="Times New Roman" w:hAnsi="Times New Roman" w:cs="Times New Roman"/>
          <w:sz w:val="24"/>
          <w:szCs w:val="24"/>
        </w:rPr>
        <w:t>Výhodu předběžných opatření dle tohoto zákona pak spatřuji v tom, že sankce hrozící za neplnění</w:t>
      </w:r>
      <w:r w:rsidR="00C84B10">
        <w:rPr>
          <w:rFonts w:ascii="Times New Roman" w:hAnsi="Times New Roman" w:cs="Times New Roman"/>
          <w:sz w:val="24"/>
          <w:szCs w:val="24"/>
        </w:rPr>
        <w:t xml:space="preserve"> stanovených povinností (</w:t>
      </w:r>
      <w:r w:rsidR="003B27C8">
        <w:rPr>
          <w:rFonts w:ascii="Times New Roman" w:hAnsi="Times New Roman" w:cs="Times New Roman"/>
          <w:sz w:val="24"/>
          <w:szCs w:val="24"/>
        </w:rPr>
        <w:t>řeč je zvláště o možnosti vzetí obviněného do vazby za podmínek stanovených tímto zákonem</w:t>
      </w:r>
      <w:r w:rsidR="00C84B10">
        <w:rPr>
          <w:rFonts w:ascii="Times New Roman" w:hAnsi="Times New Roman" w:cs="Times New Roman"/>
          <w:sz w:val="24"/>
          <w:szCs w:val="24"/>
        </w:rPr>
        <w:t>)</w:t>
      </w:r>
      <w:r w:rsidR="003B27C8">
        <w:rPr>
          <w:rFonts w:ascii="Times New Roman" w:hAnsi="Times New Roman" w:cs="Times New Roman"/>
          <w:sz w:val="24"/>
          <w:szCs w:val="24"/>
        </w:rPr>
        <w:t xml:space="preserve"> </w:t>
      </w:r>
      <w:r w:rsidR="007C7CB7">
        <w:rPr>
          <w:rFonts w:ascii="Times New Roman" w:hAnsi="Times New Roman" w:cs="Times New Roman"/>
          <w:sz w:val="24"/>
          <w:szCs w:val="24"/>
        </w:rPr>
        <w:t>se mi zdají být více odstrašující a praktické pro ochranu oběti domácího násilí než pouhá možnost výkonu předběžného opatření opakovaně, jak je tomu u předběžného opatření dle zákona o zvláštních řízeních soudních</w:t>
      </w:r>
      <w:r w:rsidR="007F031E">
        <w:rPr>
          <w:rFonts w:ascii="Times New Roman" w:hAnsi="Times New Roman" w:cs="Times New Roman"/>
          <w:sz w:val="24"/>
          <w:szCs w:val="24"/>
        </w:rPr>
        <w:t xml:space="preserve"> (nejsem si jista na základě čeho bychom usuzovali, že se násilník nedostane do společného obydlí znovu, popř. poruší jinou povinnost stanovenou předběžným opatřením, pokud se tam již jednou dostal)</w:t>
      </w:r>
      <w:r w:rsidR="007C7CB7">
        <w:rPr>
          <w:rFonts w:ascii="Times New Roman" w:hAnsi="Times New Roman" w:cs="Times New Roman"/>
          <w:sz w:val="24"/>
          <w:szCs w:val="24"/>
        </w:rPr>
        <w:t>.</w:t>
      </w:r>
    </w:p>
    <w:p w14:paraId="2A979165" w14:textId="5C7FF0A1" w:rsidR="00AC3A9D" w:rsidRDefault="00AF6054" w:rsidP="00AC3A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Institut vykázání je pak dle mého názoru nenahraditelný, neboť se jedná o okamžitou pomoc na místě. Nejenomže má policie možnost rozhodnout o vykázání a vyzvat násilníka k opuštění společného obydlí, ale pokud tento odmítá obydlí opustit tak má policie pravomoc vyvést jej z tohoto obydlí násilím.</w:t>
      </w:r>
      <w:r w:rsidR="00990B43">
        <w:rPr>
          <w:rFonts w:ascii="Times New Roman" w:hAnsi="Times New Roman" w:cs="Times New Roman"/>
          <w:sz w:val="24"/>
          <w:szCs w:val="24"/>
        </w:rPr>
        <w:t xml:space="preserve"> Důležit</w:t>
      </w:r>
      <w:r w:rsidR="00C84B10">
        <w:rPr>
          <w:rFonts w:ascii="Times New Roman" w:hAnsi="Times New Roman" w:cs="Times New Roman"/>
          <w:sz w:val="24"/>
          <w:szCs w:val="24"/>
        </w:rPr>
        <w:t>ý</w:t>
      </w:r>
      <w:r w:rsidR="00990B43">
        <w:rPr>
          <w:rFonts w:ascii="Times New Roman" w:hAnsi="Times New Roman" w:cs="Times New Roman"/>
          <w:sz w:val="24"/>
          <w:szCs w:val="24"/>
        </w:rPr>
        <w:t xml:space="preserve"> faktor zde hrají také intervenční centra, s nimiž policie spolupracuje a která v rychlé návaznosti na provedené vykázání (ale může být i bez něho) nabídnou oběti domácího násilí potřebnou pomoc.</w:t>
      </w:r>
      <w:r w:rsidR="00B2415B">
        <w:rPr>
          <w:rFonts w:ascii="Times New Roman" w:hAnsi="Times New Roman" w:cs="Times New Roman"/>
          <w:sz w:val="24"/>
          <w:szCs w:val="24"/>
        </w:rPr>
        <w:t xml:space="preserve"> Taková osoba totiž často potřebuje jistou sociálně terapeutickou pomoc</w:t>
      </w:r>
      <w:r w:rsidR="00F317AB">
        <w:rPr>
          <w:rFonts w:ascii="Times New Roman" w:hAnsi="Times New Roman" w:cs="Times New Roman"/>
          <w:sz w:val="24"/>
          <w:szCs w:val="24"/>
        </w:rPr>
        <w:t>,</w:t>
      </w:r>
      <w:r w:rsidR="00E510D9">
        <w:rPr>
          <w:rFonts w:ascii="Times New Roman" w:hAnsi="Times New Roman" w:cs="Times New Roman"/>
          <w:sz w:val="24"/>
          <w:szCs w:val="24"/>
        </w:rPr>
        <w:t xml:space="preserve"> jakož i předložení možností, jichž může využít při řešení domácího násilí</w:t>
      </w:r>
      <w:r w:rsidR="00F317AB">
        <w:rPr>
          <w:rFonts w:ascii="Times New Roman" w:hAnsi="Times New Roman" w:cs="Times New Roman"/>
          <w:sz w:val="24"/>
          <w:szCs w:val="24"/>
        </w:rPr>
        <w:t xml:space="preserve"> a pomoc při plánování nadcházejících kroků.</w:t>
      </w:r>
    </w:p>
    <w:p w14:paraId="387A42BC" w14:textId="72664422" w:rsidR="00125266" w:rsidRDefault="00B862AB" w:rsidP="00AC3A9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Nakonec chci říci, že přestože možnosti ochrany před domácím násilím jsou v našem právním řádu upraveny dle mého názoru adekvátně </w:t>
      </w:r>
      <w:r w:rsidR="002F6560">
        <w:rPr>
          <w:rFonts w:ascii="Times New Roman" w:hAnsi="Times New Roman" w:cs="Times New Roman"/>
          <w:sz w:val="24"/>
          <w:szCs w:val="24"/>
        </w:rPr>
        <w:t>a jsou, zvláště když se využije jejich jistá kombinace, způsobilé ke skutečnému vyřešení případů domácího násilí</w:t>
      </w:r>
      <w:r w:rsidR="00B609C5">
        <w:rPr>
          <w:rFonts w:ascii="Times New Roman" w:hAnsi="Times New Roman" w:cs="Times New Roman"/>
          <w:sz w:val="24"/>
          <w:szCs w:val="24"/>
        </w:rPr>
        <w:t>;</w:t>
      </w:r>
      <w:r w:rsidR="002F6560">
        <w:rPr>
          <w:rFonts w:ascii="Times New Roman" w:hAnsi="Times New Roman" w:cs="Times New Roman"/>
          <w:sz w:val="24"/>
          <w:szCs w:val="24"/>
        </w:rPr>
        <w:t xml:space="preserve"> tak za neméně důležitý považuji postoj společnosti k této problematice, resp. potřebu změny tohoto postoje</w:t>
      </w:r>
      <w:r w:rsidR="00B8329B">
        <w:rPr>
          <w:rFonts w:ascii="Times New Roman" w:hAnsi="Times New Roman" w:cs="Times New Roman"/>
          <w:sz w:val="24"/>
          <w:szCs w:val="24"/>
        </w:rPr>
        <w:t>. Přestože jsou totiž čísla evidovaných případů domácího násilí vysoká, odhaduje se, že se jedná pouze o zlomek reálného čísla takových případů. Domnívám se, že dokud se určité procento společnosti domnívá, že domácí násilí není skutečný problém, případně zastává názor, že si za takové jednání může oběť sama, tak není možné doufat, že se podaří případy domácího násilí zásadně snížit (neboť úplná eradikace tohoto problému se zdá naprosto nereálná).</w:t>
      </w:r>
    </w:p>
    <w:p w14:paraId="5850C5BC" w14:textId="77777777" w:rsidR="00125266" w:rsidRDefault="00125266">
      <w:pPr>
        <w:rPr>
          <w:rFonts w:ascii="Times New Roman" w:hAnsi="Times New Roman" w:cs="Times New Roman"/>
          <w:sz w:val="24"/>
          <w:szCs w:val="24"/>
        </w:rPr>
      </w:pPr>
      <w:r>
        <w:rPr>
          <w:rFonts w:ascii="Times New Roman" w:hAnsi="Times New Roman" w:cs="Times New Roman"/>
          <w:sz w:val="24"/>
          <w:szCs w:val="24"/>
        </w:rPr>
        <w:br w:type="page"/>
      </w:r>
    </w:p>
    <w:p w14:paraId="00155730" w14:textId="7E3A71D9" w:rsidR="005F3CBB" w:rsidRPr="002A147D" w:rsidRDefault="005F3CBB" w:rsidP="002A6CB7">
      <w:pPr>
        <w:pStyle w:val="Nadpis1"/>
        <w:spacing w:line="360" w:lineRule="auto"/>
        <w:jc w:val="both"/>
        <w:rPr>
          <w:rFonts w:cs="Times New Roman"/>
        </w:rPr>
      </w:pPr>
      <w:bookmarkStart w:id="93" w:name="_Toc27039641"/>
      <w:r w:rsidRPr="002A147D">
        <w:rPr>
          <w:rFonts w:cs="Times New Roman"/>
        </w:rPr>
        <w:lastRenderedPageBreak/>
        <w:t>Seznam literatury</w:t>
      </w:r>
      <w:bookmarkEnd w:id="93"/>
    </w:p>
    <w:p w14:paraId="56234635" w14:textId="77777777" w:rsidR="008D70CB" w:rsidRPr="002A147D" w:rsidRDefault="008D70CB" w:rsidP="00F308CC">
      <w:pPr>
        <w:jc w:val="both"/>
        <w:rPr>
          <w:rFonts w:ascii="Times New Roman" w:hAnsi="Times New Roman" w:cs="Times New Roman"/>
        </w:rPr>
      </w:pPr>
    </w:p>
    <w:p w14:paraId="627DF00D" w14:textId="77777777" w:rsidR="008D70CB" w:rsidRPr="002A147D" w:rsidRDefault="008D70CB" w:rsidP="00F308CC">
      <w:pPr>
        <w:spacing w:line="360" w:lineRule="auto"/>
        <w:jc w:val="both"/>
        <w:rPr>
          <w:rFonts w:ascii="Times New Roman" w:eastAsiaTheme="minorHAnsi" w:hAnsi="Times New Roman" w:cs="Times New Roman"/>
          <w:b/>
          <w:bCs/>
          <w:sz w:val="24"/>
          <w:szCs w:val="24"/>
        </w:rPr>
      </w:pPr>
      <w:r w:rsidRPr="002A147D">
        <w:rPr>
          <w:rFonts w:ascii="Times New Roman" w:eastAsiaTheme="minorHAnsi" w:hAnsi="Times New Roman" w:cs="Times New Roman"/>
          <w:b/>
          <w:bCs/>
          <w:sz w:val="24"/>
          <w:szCs w:val="24"/>
        </w:rPr>
        <w:t>Monografie</w:t>
      </w:r>
    </w:p>
    <w:p w14:paraId="03403671" w14:textId="41328508" w:rsidR="008D70CB" w:rsidRDefault="008D70CB" w:rsidP="00F308CC">
      <w:pPr>
        <w:spacing w:after="0" w:line="36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MACHALOVÁ, Tatiana. </w:t>
      </w:r>
      <w:r w:rsidRPr="002A147D">
        <w:rPr>
          <w:rFonts w:ascii="Times New Roman" w:eastAsiaTheme="minorHAnsi" w:hAnsi="Times New Roman" w:cs="Times New Roman"/>
          <w:i/>
          <w:iCs/>
          <w:sz w:val="24"/>
          <w:szCs w:val="24"/>
        </w:rPr>
        <w:t xml:space="preserve">Domácí násilí – filosofická analýza pojmu. </w:t>
      </w:r>
      <w:r w:rsidRPr="002A147D">
        <w:rPr>
          <w:rFonts w:ascii="Times New Roman" w:eastAsiaTheme="minorHAnsi" w:hAnsi="Times New Roman" w:cs="Times New Roman"/>
          <w:sz w:val="24"/>
          <w:szCs w:val="24"/>
        </w:rPr>
        <w:t>1. vydání. Brno: Masarykova univerzita, Právnická fakulta, 2014, 81 s.</w:t>
      </w:r>
    </w:p>
    <w:p w14:paraId="4A266337" w14:textId="77777777" w:rsidR="002864E8" w:rsidRPr="002A147D" w:rsidRDefault="002864E8" w:rsidP="00F308CC">
      <w:pPr>
        <w:spacing w:after="0" w:line="360" w:lineRule="auto"/>
        <w:jc w:val="both"/>
        <w:rPr>
          <w:rFonts w:ascii="Times New Roman" w:eastAsiaTheme="minorHAnsi" w:hAnsi="Times New Roman" w:cs="Times New Roman"/>
          <w:sz w:val="24"/>
          <w:szCs w:val="24"/>
        </w:rPr>
      </w:pPr>
    </w:p>
    <w:p w14:paraId="517544A6"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ŠEVČÍK, Drahomír, ŠPATENKOVÁ, Naděžda a kol. </w:t>
      </w:r>
      <w:r w:rsidRPr="002A147D">
        <w:rPr>
          <w:rFonts w:ascii="Times New Roman" w:eastAsiaTheme="minorHAnsi" w:hAnsi="Times New Roman" w:cs="Times New Roman"/>
          <w:i/>
          <w:iCs/>
          <w:sz w:val="24"/>
          <w:szCs w:val="24"/>
        </w:rPr>
        <w:t xml:space="preserve">Domácí násilí: Kontext, dynamika a intervence. </w:t>
      </w:r>
      <w:r w:rsidRPr="002A147D">
        <w:rPr>
          <w:rFonts w:ascii="Times New Roman" w:eastAsiaTheme="minorHAnsi" w:hAnsi="Times New Roman" w:cs="Times New Roman"/>
          <w:sz w:val="24"/>
          <w:szCs w:val="24"/>
        </w:rPr>
        <w:t>Praha: Portál, 2011, 186 s.</w:t>
      </w:r>
    </w:p>
    <w:p w14:paraId="1AD7659B"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p>
    <w:p w14:paraId="5461B8DC" w14:textId="22494B9A" w:rsidR="008D70CB" w:rsidRPr="002A147D" w:rsidRDefault="008D70CB" w:rsidP="00F308CC">
      <w:pPr>
        <w:spacing w:after="0" w:line="240" w:lineRule="auto"/>
        <w:jc w:val="both"/>
        <w:rPr>
          <w:rFonts w:ascii="Times New Roman" w:hAnsi="Times New Roman" w:cs="Times New Roman"/>
          <w:color w:val="FF0000"/>
          <w:sz w:val="24"/>
          <w:szCs w:val="24"/>
        </w:rPr>
      </w:pPr>
      <w:r w:rsidRPr="002A147D">
        <w:rPr>
          <w:rFonts w:ascii="Times New Roman" w:hAnsi="Times New Roman" w:cs="Times New Roman"/>
          <w:sz w:val="24"/>
          <w:szCs w:val="24"/>
        </w:rPr>
        <w:t xml:space="preserve">LÁTAL, Jaroslav. </w:t>
      </w:r>
      <w:r w:rsidRPr="002A147D">
        <w:rPr>
          <w:rFonts w:ascii="Times New Roman" w:hAnsi="Times New Roman" w:cs="Times New Roman"/>
          <w:i/>
          <w:sz w:val="24"/>
          <w:szCs w:val="24"/>
        </w:rPr>
        <w:t xml:space="preserve">Poškozený v trestním řízení a rozhodování o náhradě škody v adhezním řízení. </w:t>
      </w:r>
      <w:r w:rsidRPr="002A147D">
        <w:rPr>
          <w:rFonts w:ascii="Times New Roman" w:hAnsi="Times New Roman" w:cs="Times New Roman"/>
          <w:sz w:val="24"/>
          <w:szCs w:val="24"/>
        </w:rPr>
        <w:t xml:space="preserve">Praha: Distribuce SEVT, a.s., 1994, 255 s. </w:t>
      </w:r>
    </w:p>
    <w:p w14:paraId="43FDA9B0"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p>
    <w:p w14:paraId="06929A7C" w14:textId="475143B6" w:rsidR="008D70CB" w:rsidRPr="002A147D" w:rsidRDefault="008D70CB" w:rsidP="00F308CC">
      <w:pPr>
        <w:spacing w:after="0" w:line="240" w:lineRule="auto"/>
        <w:jc w:val="both"/>
        <w:rPr>
          <w:rFonts w:ascii="Times New Roman" w:hAnsi="Times New Roman" w:cs="Times New Roman"/>
          <w:sz w:val="24"/>
          <w:szCs w:val="24"/>
        </w:rPr>
      </w:pPr>
      <w:r w:rsidRPr="002A147D">
        <w:rPr>
          <w:rFonts w:ascii="Times New Roman" w:hAnsi="Times New Roman" w:cs="Times New Roman"/>
          <w:sz w:val="24"/>
          <w:szCs w:val="24"/>
        </w:rPr>
        <w:t xml:space="preserve">MUSIL, Jan, KRATOCHVÍL, Vladimír, ŠÁMAL, Petr a kol. </w:t>
      </w:r>
      <w:r w:rsidRPr="002A147D">
        <w:rPr>
          <w:rFonts w:ascii="Times New Roman" w:hAnsi="Times New Roman" w:cs="Times New Roman"/>
          <w:i/>
          <w:sz w:val="24"/>
          <w:szCs w:val="24"/>
        </w:rPr>
        <w:t xml:space="preserve">Kurs trestního práva. Trestní právo procesní. </w:t>
      </w:r>
      <w:r w:rsidRPr="002A147D">
        <w:rPr>
          <w:rFonts w:ascii="Times New Roman" w:hAnsi="Times New Roman" w:cs="Times New Roman"/>
          <w:sz w:val="24"/>
          <w:szCs w:val="24"/>
        </w:rPr>
        <w:t xml:space="preserve">3. přepracované a doplněné vydání. Praha: </w:t>
      </w:r>
      <w:proofErr w:type="spellStart"/>
      <w:proofErr w:type="gramStart"/>
      <w:r w:rsidRPr="002A147D">
        <w:rPr>
          <w:rFonts w:ascii="Times New Roman" w:hAnsi="Times New Roman" w:cs="Times New Roman"/>
          <w:sz w:val="24"/>
          <w:szCs w:val="24"/>
        </w:rPr>
        <w:t>C.H.</w:t>
      </w:r>
      <w:proofErr w:type="gramEnd"/>
      <w:r w:rsidRPr="002A147D">
        <w:rPr>
          <w:rFonts w:ascii="Times New Roman" w:hAnsi="Times New Roman" w:cs="Times New Roman"/>
          <w:sz w:val="24"/>
          <w:szCs w:val="24"/>
        </w:rPr>
        <w:t>Beck</w:t>
      </w:r>
      <w:proofErr w:type="spellEnd"/>
      <w:r w:rsidRPr="002A147D">
        <w:rPr>
          <w:rFonts w:ascii="Times New Roman" w:hAnsi="Times New Roman" w:cs="Times New Roman"/>
          <w:sz w:val="24"/>
          <w:szCs w:val="24"/>
        </w:rPr>
        <w:t xml:space="preserve">, 2007. 1166 s. </w:t>
      </w:r>
    </w:p>
    <w:p w14:paraId="139F7B28" w14:textId="77777777" w:rsidR="008D70CB" w:rsidRPr="002864E8" w:rsidRDefault="008D70CB" w:rsidP="00F308CC">
      <w:pPr>
        <w:spacing w:after="0" w:line="240" w:lineRule="auto"/>
        <w:jc w:val="both"/>
        <w:rPr>
          <w:rFonts w:ascii="Times New Roman" w:hAnsi="Times New Roman" w:cs="Times New Roman"/>
          <w:sz w:val="24"/>
          <w:szCs w:val="24"/>
        </w:rPr>
      </w:pPr>
    </w:p>
    <w:p w14:paraId="628B346A" w14:textId="5B0C7AB1" w:rsidR="008D70CB" w:rsidRDefault="008D70CB" w:rsidP="00F308CC">
      <w:pPr>
        <w:spacing w:after="0" w:line="240" w:lineRule="auto"/>
        <w:jc w:val="both"/>
        <w:rPr>
          <w:rFonts w:ascii="Times New Roman" w:hAnsi="Times New Roman" w:cs="Times New Roman"/>
          <w:color w:val="FF0000"/>
          <w:sz w:val="24"/>
          <w:szCs w:val="24"/>
        </w:rPr>
      </w:pPr>
      <w:r w:rsidRPr="002A147D">
        <w:rPr>
          <w:rFonts w:ascii="Times New Roman" w:hAnsi="Times New Roman" w:cs="Times New Roman"/>
          <w:sz w:val="24"/>
          <w:szCs w:val="24"/>
        </w:rPr>
        <w:t>GŘIVNA, Tomáš, MANDÁK, V</w:t>
      </w:r>
      <w:r w:rsidRPr="00273AEA">
        <w:rPr>
          <w:rFonts w:ascii="Times New Roman" w:hAnsi="Times New Roman" w:cs="Times New Roman"/>
          <w:sz w:val="24"/>
          <w:szCs w:val="24"/>
        </w:rPr>
        <w:t>áclav. In FENYK, Jaroslav a kol (</w:t>
      </w:r>
      <w:proofErr w:type="spellStart"/>
      <w:r w:rsidRPr="00273AEA">
        <w:rPr>
          <w:rFonts w:ascii="Times New Roman" w:hAnsi="Times New Roman" w:cs="Times New Roman"/>
          <w:sz w:val="24"/>
          <w:szCs w:val="24"/>
        </w:rPr>
        <w:t>ed</w:t>
      </w:r>
      <w:proofErr w:type="spellEnd"/>
      <w:r w:rsidRPr="00273AEA">
        <w:rPr>
          <w:rFonts w:ascii="Times New Roman" w:hAnsi="Times New Roman" w:cs="Times New Roman"/>
          <w:sz w:val="24"/>
          <w:szCs w:val="24"/>
        </w:rPr>
        <w:t xml:space="preserve">). </w:t>
      </w:r>
      <w:r w:rsidRPr="00273AEA">
        <w:rPr>
          <w:rFonts w:ascii="Times New Roman" w:hAnsi="Times New Roman" w:cs="Times New Roman"/>
          <w:i/>
          <w:sz w:val="24"/>
          <w:szCs w:val="24"/>
        </w:rPr>
        <w:t xml:space="preserve">Trestní právo procesní. </w:t>
      </w:r>
      <w:r w:rsidRPr="00273AEA">
        <w:rPr>
          <w:rFonts w:ascii="Times New Roman" w:hAnsi="Times New Roman" w:cs="Times New Roman"/>
          <w:sz w:val="24"/>
          <w:szCs w:val="24"/>
        </w:rPr>
        <w:t xml:space="preserve">7. vydání. Praha: </w:t>
      </w:r>
      <w:proofErr w:type="spellStart"/>
      <w:r w:rsidRPr="00273AEA">
        <w:rPr>
          <w:rFonts w:ascii="Times New Roman" w:hAnsi="Times New Roman" w:cs="Times New Roman"/>
          <w:sz w:val="24"/>
          <w:szCs w:val="24"/>
        </w:rPr>
        <w:t>Wolters</w:t>
      </w:r>
      <w:proofErr w:type="spellEnd"/>
      <w:r w:rsidRPr="00273AEA">
        <w:rPr>
          <w:rFonts w:ascii="Times New Roman" w:hAnsi="Times New Roman" w:cs="Times New Roman"/>
          <w:sz w:val="24"/>
          <w:szCs w:val="24"/>
        </w:rPr>
        <w:t xml:space="preserve"> </w:t>
      </w:r>
      <w:proofErr w:type="spellStart"/>
      <w:r w:rsidRPr="00273AEA">
        <w:rPr>
          <w:rFonts w:ascii="Times New Roman" w:hAnsi="Times New Roman" w:cs="Times New Roman"/>
          <w:sz w:val="24"/>
          <w:szCs w:val="24"/>
        </w:rPr>
        <w:t>Kluwer</w:t>
      </w:r>
      <w:proofErr w:type="spellEnd"/>
      <w:r w:rsidRPr="00273AEA">
        <w:rPr>
          <w:rFonts w:ascii="Times New Roman" w:hAnsi="Times New Roman" w:cs="Times New Roman"/>
          <w:sz w:val="24"/>
          <w:szCs w:val="24"/>
        </w:rPr>
        <w:t xml:space="preserve">, a.s., 2019. </w:t>
      </w:r>
      <w:r w:rsidR="00273AEA" w:rsidRPr="00273AEA">
        <w:rPr>
          <w:rFonts w:ascii="Times New Roman" w:hAnsi="Times New Roman" w:cs="Times New Roman"/>
          <w:sz w:val="24"/>
          <w:szCs w:val="24"/>
        </w:rPr>
        <w:t>951 s.</w:t>
      </w:r>
    </w:p>
    <w:p w14:paraId="5C980CFB" w14:textId="77777777" w:rsidR="002A147D" w:rsidRPr="002A147D" w:rsidRDefault="002A147D" w:rsidP="00F308CC">
      <w:pPr>
        <w:spacing w:after="0" w:line="240" w:lineRule="auto"/>
        <w:jc w:val="both"/>
        <w:rPr>
          <w:rFonts w:ascii="Times New Roman" w:eastAsiaTheme="minorHAnsi" w:hAnsi="Times New Roman" w:cs="Times New Roman"/>
          <w:sz w:val="24"/>
          <w:szCs w:val="24"/>
        </w:rPr>
      </w:pPr>
    </w:p>
    <w:p w14:paraId="1166ABD0" w14:textId="77777777" w:rsidR="008D70CB" w:rsidRPr="002A147D" w:rsidRDefault="008D70CB" w:rsidP="00F308CC">
      <w:pPr>
        <w:spacing w:after="0" w:line="240" w:lineRule="auto"/>
        <w:jc w:val="both"/>
        <w:rPr>
          <w:rFonts w:ascii="Times New Roman" w:hAnsi="Times New Roman" w:cs="Times New Roman"/>
          <w:sz w:val="24"/>
          <w:szCs w:val="24"/>
        </w:rPr>
      </w:pPr>
      <w:r w:rsidRPr="002A147D">
        <w:rPr>
          <w:rFonts w:ascii="Times New Roman" w:hAnsi="Times New Roman" w:cs="Times New Roman"/>
          <w:sz w:val="24"/>
          <w:szCs w:val="24"/>
        </w:rPr>
        <w:t xml:space="preserve">KRÁLÍČKOVÁ, Zdeňka a kol. </w:t>
      </w:r>
      <w:r w:rsidRPr="002A147D">
        <w:rPr>
          <w:rFonts w:ascii="Times New Roman" w:hAnsi="Times New Roman" w:cs="Times New Roman"/>
          <w:i/>
          <w:iCs/>
          <w:sz w:val="24"/>
          <w:szCs w:val="24"/>
        </w:rPr>
        <w:t xml:space="preserve">Právo proti domácímu násilí. </w:t>
      </w:r>
      <w:r w:rsidRPr="002A147D">
        <w:rPr>
          <w:rFonts w:ascii="Times New Roman" w:hAnsi="Times New Roman" w:cs="Times New Roman"/>
          <w:sz w:val="24"/>
          <w:szCs w:val="24"/>
        </w:rPr>
        <w:t xml:space="preserve">Skripta. Praha: </w:t>
      </w:r>
      <w:proofErr w:type="spellStart"/>
      <w:proofErr w:type="gramStart"/>
      <w:r w:rsidRPr="002A147D">
        <w:rPr>
          <w:rFonts w:ascii="Times New Roman" w:hAnsi="Times New Roman" w:cs="Times New Roman"/>
          <w:sz w:val="24"/>
          <w:szCs w:val="24"/>
        </w:rPr>
        <w:t>C.H.</w:t>
      </w:r>
      <w:proofErr w:type="gramEnd"/>
      <w:r w:rsidRPr="002A147D">
        <w:rPr>
          <w:rFonts w:ascii="Times New Roman" w:hAnsi="Times New Roman" w:cs="Times New Roman"/>
          <w:sz w:val="24"/>
          <w:szCs w:val="24"/>
        </w:rPr>
        <w:t>Beck</w:t>
      </w:r>
      <w:proofErr w:type="spellEnd"/>
      <w:r w:rsidRPr="002A147D">
        <w:rPr>
          <w:rFonts w:ascii="Times New Roman" w:hAnsi="Times New Roman" w:cs="Times New Roman"/>
          <w:sz w:val="24"/>
          <w:szCs w:val="24"/>
        </w:rPr>
        <w:t>, 2011, 139 s.</w:t>
      </w:r>
    </w:p>
    <w:p w14:paraId="2ADA1438"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p>
    <w:p w14:paraId="0B467107"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MARTINKOVÁ, Milada, SLAVĚTÍNSKÝ, Vladan, VLACH, Jiří. </w:t>
      </w:r>
      <w:r w:rsidRPr="002A147D">
        <w:rPr>
          <w:rFonts w:ascii="Times New Roman" w:eastAsiaTheme="minorHAnsi" w:hAnsi="Times New Roman" w:cs="Times New Roman"/>
          <w:i/>
          <w:iCs/>
          <w:sz w:val="24"/>
          <w:szCs w:val="24"/>
        </w:rPr>
        <w:t xml:space="preserve">Vybrané problémy z oblasti domácího násilí v ČR. </w:t>
      </w:r>
      <w:r w:rsidRPr="002A147D">
        <w:rPr>
          <w:rFonts w:ascii="Times New Roman" w:eastAsiaTheme="minorHAnsi" w:hAnsi="Times New Roman" w:cs="Times New Roman"/>
          <w:sz w:val="24"/>
          <w:szCs w:val="24"/>
        </w:rPr>
        <w:t>Praha: Institut pro kriminologii a sociální prevenci, 2014, 141 s.</w:t>
      </w:r>
    </w:p>
    <w:p w14:paraId="286AD45D"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p>
    <w:p w14:paraId="2561BDD1"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DALIGAND, </w:t>
      </w:r>
      <w:proofErr w:type="spellStart"/>
      <w:r w:rsidRPr="002A147D">
        <w:rPr>
          <w:rFonts w:ascii="Times New Roman" w:eastAsiaTheme="minorHAnsi" w:hAnsi="Times New Roman" w:cs="Times New Roman"/>
          <w:sz w:val="24"/>
          <w:szCs w:val="24"/>
        </w:rPr>
        <w:t>Liliane</w:t>
      </w:r>
      <w:proofErr w:type="spellEnd"/>
      <w:r w:rsidRPr="002A147D">
        <w:rPr>
          <w:rFonts w:ascii="Times New Roman" w:eastAsiaTheme="minorHAnsi" w:hAnsi="Times New Roman" w:cs="Times New Roman"/>
          <w:sz w:val="24"/>
          <w:szCs w:val="24"/>
        </w:rPr>
        <w:t xml:space="preserve">, BEDIN, </w:t>
      </w:r>
      <w:proofErr w:type="spellStart"/>
      <w:r w:rsidRPr="002A147D">
        <w:rPr>
          <w:rFonts w:ascii="Times New Roman" w:eastAsiaTheme="minorHAnsi" w:hAnsi="Times New Roman" w:cs="Times New Roman"/>
          <w:sz w:val="24"/>
          <w:szCs w:val="24"/>
        </w:rPr>
        <w:t>Véronique</w:t>
      </w:r>
      <w:proofErr w:type="spellEnd"/>
      <w:r w:rsidRPr="002A147D">
        <w:rPr>
          <w:rFonts w:ascii="Times New Roman" w:eastAsiaTheme="minorHAnsi" w:hAnsi="Times New Roman" w:cs="Times New Roman"/>
          <w:sz w:val="24"/>
          <w:szCs w:val="24"/>
        </w:rPr>
        <w:t xml:space="preserve">. </w:t>
      </w:r>
      <w:r w:rsidRPr="002A147D">
        <w:rPr>
          <w:rFonts w:ascii="Times New Roman" w:eastAsiaTheme="minorHAnsi" w:hAnsi="Times New Roman" w:cs="Times New Roman"/>
          <w:i/>
          <w:iCs/>
          <w:sz w:val="24"/>
          <w:szCs w:val="24"/>
        </w:rPr>
        <w:t>Násilí v partnerských vztazích.</w:t>
      </w:r>
      <w:r w:rsidRPr="002A147D">
        <w:rPr>
          <w:rFonts w:ascii="Times New Roman" w:eastAsiaTheme="minorHAnsi" w:hAnsi="Times New Roman" w:cs="Times New Roman"/>
          <w:color w:val="FF0000"/>
          <w:sz w:val="24"/>
          <w:szCs w:val="24"/>
        </w:rPr>
        <w:t xml:space="preserve"> </w:t>
      </w:r>
      <w:r w:rsidRPr="002A147D">
        <w:rPr>
          <w:rFonts w:ascii="Times New Roman" w:eastAsiaTheme="minorHAnsi" w:hAnsi="Times New Roman" w:cs="Times New Roman"/>
          <w:sz w:val="24"/>
          <w:szCs w:val="24"/>
        </w:rPr>
        <w:t>Praha: Portál, 2014, 141 s.</w:t>
      </w:r>
    </w:p>
    <w:p w14:paraId="31BBC016"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p>
    <w:p w14:paraId="0AC4D893"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ČÍRTKOVÁ, Ludmila, VITOUŠOVÁ, Petra, a kol. </w:t>
      </w:r>
      <w:r w:rsidRPr="002A147D">
        <w:rPr>
          <w:rFonts w:ascii="Times New Roman" w:eastAsiaTheme="minorHAnsi" w:hAnsi="Times New Roman" w:cs="Times New Roman"/>
          <w:i/>
          <w:sz w:val="24"/>
          <w:szCs w:val="24"/>
        </w:rPr>
        <w:t xml:space="preserve">Pomoc obětem (a svědkům) trestných činů (Příručka pro pomáhající profese). </w:t>
      </w:r>
      <w:r w:rsidRPr="002A147D">
        <w:rPr>
          <w:rFonts w:ascii="Times New Roman" w:eastAsiaTheme="minorHAnsi" w:hAnsi="Times New Roman" w:cs="Times New Roman"/>
          <w:sz w:val="24"/>
          <w:szCs w:val="24"/>
        </w:rPr>
        <w:t xml:space="preserve">Praha: </w:t>
      </w:r>
      <w:proofErr w:type="spellStart"/>
      <w:r w:rsidRPr="002A147D">
        <w:rPr>
          <w:rFonts w:ascii="Times New Roman" w:eastAsiaTheme="minorHAnsi" w:hAnsi="Times New Roman" w:cs="Times New Roman"/>
          <w:sz w:val="24"/>
          <w:szCs w:val="24"/>
        </w:rPr>
        <w:t>Grada</w:t>
      </w:r>
      <w:proofErr w:type="spellEnd"/>
      <w:r w:rsidRPr="002A147D">
        <w:rPr>
          <w:rFonts w:ascii="Times New Roman" w:eastAsiaTheme="minorHAnsi" w:hAnsi="Times New Roman" w:cs="Times New Roman"/>
          <w:sz w:val="24"/>
          <w:szCs w:val="24"/>
        </w:rPr>
        <w:t xml:space="preserve"> </w:t>
      </w:r>
      <w:proofErr w:type="spellStart"/>
      <w:r w:rsidRPr="002A147D">
        <w:rPr>
          <w:rFonts w:ascii="Times New Roman" w:eastAsiaTheme="minorHAnsi" w:hAnsi="Times New Roman" w:cs="Times New Roman"/>
          <w:sz w:val="24"/>
          <w:szCs w:val="24"/>
        </w:rPr>
        <w:t>Publishing</w:t>
      </w:r>
      <w:proofErr w:type="spellEnd"/>
      <w:r w:rsidRPr="002A147D">
        <w:rPr>
          <w:rFonts w:ascii="Times New Roman" w:eastAsiaTheme="minorHAnsi" w:hAnsi="Times New Roman" w:cs="Times New Roman"/>
          <w:sz w:val="24"/>
          <w:szCs w:val="24"/>
        </w:rPr>
        <w:t>, a.s. 2007, 191 s.</w:t>
      </w:r>
    </w:p>
    <w:p w14:paraId="3CB524F1"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0C570B78" w14:textId="4EA85E32" w:rsidR="008D70CB" w:rsidRPr="002A147D" w:rsidRDefault="008D70CB" w:rsidP="00F308CC">
      <w:pPr>
        <w:spacing w:after="0"/>
        <w:jc w:val="both"/>
        <w:rPr>
          <w:rFonts w:ascii="Times New Roman" w:eastAsiaTheme="minorHAnsi" w:hAnsi="Times New Roman" w:cs="Times New Roman"/>
          <w:color w:val="FF0000"/>
          <w:sz w:val="24"/>
          <w:szCs w:val="24"/>
        </w:rPr>
      </w:pPr>
      <w:r w:rsidRPr="002A147D">
        <w:rPr>
          <w:rFonts w:ascii="Times New Roman" w:eastAsiaTheme="minorHAnsi" w:hAnsi="Times New Roman" w:cs="Times New Roman"/>
          <w:sz w:val="24"/>
          <w:szCs w:val="24"/>
        </w:rPr>
        <w:t xml:space="preserve">ČÍRTKOVÁ, Ludmila. </w:t>
      </w:r>
      <w:r w:rsidRPr="002A147D">
        <w:rPr>
          <w:rFonts w:ascii="Times New Roman" w:eastAsiaTheme="minorHAnsi" w:hAnsi="Times New Roman" w:cs="Times New Roman"/>
          <w:i/>
          <w:sz w:val="24"/>
          <w:szCs w:val="24"/>
        </w:rPr>
        <w:t xml:space="preserve">Policejní psychologie. </w:t>
      </w:r>
      <w:r w:rsidRPr="002A147D">
        <w:rPr>
          <w:rFonts w:ascii="Times New Roman" w:eastAsiaTheme="minorHAnsi" w:hAnsi="Times New Roman" w:cs="Times New Roman"/>
          <w:sz w:val="24"/>
          <w:szCs w:val="24"/>
        </w:rPr>
        <w:t xml:space="preserve">Plzeň: Aleš Čeněk. 2006, 309 s. </w:t>
      </w:r>
    </w:p>
    <w:p w14:paraId="025FACE0" w14:textId="77777777" w:rsidR="008D70CB" w:rsidRPr="002A147D" w:rsidRDefault="008D70CB" w:rsidP="00F308CC">
      <w:pPr>
        <w:spacing w:after="0"/>
        <w:jc w:val="both"/>
        <w:rPr>
          <w:rFonts w:ascii="Times New Roman" w:eastAsiaTheme="minorHAnsi" w:hAnsi="Times New Roman" w:cs="Times New Roman"/>
          <w:sz w:val="24"/>
          <w:szCs w:val="24"/>
        </w:rPr>
      </w:pPr>
    </w:p>
    <w:p w14:paraId="2B77BC48"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ČUHELOVÁ, Kateřina. </w:t>
      </w:r>
      <w:r w:rsidRPr="002A147D">
        <w:rPr>
          <w:rFonts w:ascii="Times New Roman" w:eastAsiaTheme="minorHAnsi" w:hAnsi="Times New Roman" w:cs="Times New Roman"/>
          <w:i/>
          <w:iCs/>
          <w:sz w:val="24"/>
          <w:szCs w:val="24"/>
        </w:rPr>
        <w:t xml:space="preserve">Předběžná opatření ve věcech ochrany proti domácímu násilí. </w:t>
      </w:r>
      <w:r w:rsidRPr="002A147D">
        <w:rPr>
          <w:rFonts w:ascii="Times New Roman" w:eastAsiaTheme="minorHAnsi" w:hAnsi="Times New Roman" w:cs="Times New Roman"/>
          <w:sz w:val="24"/>
          <w:szCs w:val="24"/>
        </w:rPr>
        <w:t xml:space="preserve">Praha: </w:t>
      </w:r>
      <w:proofErr w:type="spellStart"/>
      <w:r w:rsidRPr="002A147D">
        <w:rPr>
          <w:rFonts w:ascii="Times New Roman" w:eastAsiaTheme="minorHAnsi" w:hAnsi="Times New Roman" w:cs="Times New Roman"/>
          <w:sz w:val="24"/>
          <w:szCs w:val="24"/>
        </w:rPr>
        <w:t>Wolters</w:t>
      </w:r>
      <w:proofErr w:type="spellEnd"/>
      <w:r w:rsidRPr="002A147D">
        <w:rPr>
          <w:rFonts w:ascii="Times New Roman" w:eastAsiaTheme="minorHAnsi" w:hAnsi="Times New Roman" w:cs="Times New Roman"/>
          <w:sz w:val="24"/>
          <w:szCs w:val="24"/>
        </w:rPr>
        <w:t xml:space="preserve"> </w:t>
      </w:r>
      <w:proofErr w:type="spellStart"/>
      <w:r w:rsidRPr="002A147D">
        <w:rPr>
          <w:rFonts w:ascii="Times New Roman" w:eastAsiaTheme="minorHAnsi" w:hAnsi="Times New Roman" w:cs="Times New Roman"/>
          <w:sz w:val="24"/>
          <w:szCs w:val="24"/>
        </w:rPr>
        <w:t>Kluwer</w:t>
      </w:r>
      <w:proofErr w:type="spellEnd"/>
      <w:r w:rsidRPr="002A147D">
        <w:rPr>
          <w:rFonts w:ascii="Times New Roman" w:eastAsiaTheme="minorHAnsi" w:hAnsi="Times New Roman" w:cs="Times New Roman"/>
          <w:sz w:val="24"/>
          <w:szCs w:val="24"/>
        </w:rPr>
        <w:t xml:space="preserve"> ČR, a. s., 2016, 114 s.</w:t>
      </w:r>
    </w:p>
    <w:p w14:paraId="2B7EE4C3"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3E1AC5B6"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ČÍRTKOVÁ, Ludmila a kol. </w:t>
      </w:r>
      <w:r w:rsidRPr="002A147D">
        <w:rPr>
          <w:rFonts w:ascii="Times New Roman" w:eastAsiaTheme="minorHAnsi" w:hAnsi="Times New Roman" w:cs="Times New Roman"/>
          <w:i/>
          <w:iCs/>
          <w:sz w:val="24"/>
          <w:szCs w:val="24"/>
        </w:rPr>
        <w:t xml:space="preserve">Domácí násilí: přístup k řešení problému ve vybraných evropských zemích: studie. </w:t>
      </w:r>
      <w:r w:rsidRPr="002A147D">
        <w:rPr>
          <w:rFonts w:ascii="Times New Roman" w:eastAsiaTheme="minorHAnsi" w:hAnsi="Times New Roman" w:cs="Times New Roman"/>
          <w:sz w:val="24"/>
          <w:szCs w:val="24"/>
        </w:rPr>
        <w:t>Praha: Bílý kruh bezpečí, 2002, 143 s.</w:t>
      </w:r>
    </w:p>
    <w:p w14:paraId="241FABCA"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6E0E2199" w14:textId="77777777" w:rsidR="008D70CB" w:rsidRPr="002A147D" w:rsidRDefault="008D70CB" w:rsidP="00F308CC">
      <w:pPr>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lastRenderedPageBreak/>
        <w:t xml:space="preserve">ČÍRTKOVÁ, Ludmila. </w:t>
      </w:r>
      <w:r w:rsidRPr="002A147D">
        <w:rPr>
          <w:rFonts w:ascii="Times New Roman" w:eastAsiaTheme="minorHAnsi" w:hAnsi="Times New Roman" w:cs="Times New Roman"/>
          <w:i/>
          <w:iCs/>
          <w:sz w:val="24"/>
          <w:szCs w:val="24"/>
        </w:rPr>
        <w:t xml:space="preserve">Moderní psychologie pro právníky. </w:t>
      </w:r>
      <w:r w:rsidRPr="002A147D">
        <w:rPr>
          <w:rFonts w:ascii="Times New Roman" w:eastAsiaTheme="minorHAnsi" w:hAnsi="Times New Roman" w:cs="Times New Roman"/>
          <w:sz w:val="24"/>
          <w:szCs w:val="24"/>
        </w:rPr>
        <w:t xml:space="preserve">Praha: </w:t>
      </w:r>
      <w:proofErr w:type="spellStart"/>
      <w:r w:rsidRPr="002A147D">
        <w:rPr>
          <w:rFonts w:ascii="Times New Roman" w:eastAsiaTheme="minorHAnsi" w:hAnsi="Times New Roman" w:cs="Times New Roman"/>
          <w:sz w:val="24"/>
          <w:szCs w:val="24"/>
        </w:rPr>
        <w:t>Grada</w:t>
      </w:r>
      <w:proofErr w:type="spellEnd"/>
      <w:r w:rsidRPr="002A147D">
        <w:rPr>
          <w:rFonts w:ascii="Times New Roman" w:eastAsiaTheme="minorHAnsi" w:hAnsi="Times New Roman" w:cs="Times New Roman"/>
          <w:sz w:val="24"/>
          <w:szCs w:val="24"/>
        </w:rPr>
        <w:t xml:space="preserve"> </w:t>
      </w:r>
      <w:proofErr w:type="spellStart"/>
      <w:r w:rsidRPr="002A147D">
        <w:rPr>
          <w:rFonts w:ascii="Times New Roman" w:eastAsiaTheme="minorHAnsi" w:hAnsi="Times New Roman" w:cs="Times New Roman"/>
          <w:sz w:val="24"/>
          <w:szCs w:val="24"/>
        </w:rPr>
        <w:t>Publishing</w:t>
      </w:r>
      <w:proofErr w:type="spellEnd"/>
      <w:r w:rsidRPr="002A147D">
        <w:rPr>
          <w:rFonts w:ascii="Times New Roman" w:eastAsiaTheme="minorHAnsi" w:hAnsi="Times New Roman" w:cs="Times New Roman"/>
          <w:sz w:val="24"/>
          <w:szCs w:val="24"/>
        </w:rPr>
        <w:t>, 2008, 150 s.</w:t>
      </w:r>
    </w:p>
    <w:p w14:paraId="2F2BD3C8"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ŠÍNOVÁ, Renata, PETROV KŘIVÁČKOVÁ, J. a kol. </w:t>
      </w:r>
      <w:r w:rsidRPr="002A147D">
        <w:rPr>
          <w:rFonts w:ascii="Times New Roman" w:eastAsiaTheme="minorHAnsi" w:hAnsi="Times New Roman" w:cs="Times New Roman"/>
          <w:i/>
          <w:iCs/>
          <w:sz w:val="24"/>
          <w:szCs w:val="24"/>
        </w:rPr>
        <w:t xml:space="preserve">Civilní proces. Řízení nesporné, rozhodčí a s mezinárodním prvkem. </w:t>
      </w:r>
      <w:r w:rsidRPr="002A147D">
        <w:rPr>
          <w:rFonts w:ascii="Times New Roman" w:eastAsiaTheme="minorHAnsi" w:hAnsi="Times New Roman" w:cs="Times New Roman"/>
          <w:sz w:val="24"/>
          <w:szCs w:val="24"/>
        </w:rPr>
        <w:t>1. vydání. Praha: C. H. Beck, 2015, 349 s.</w:t>
      </w:r>
    </w:p>
    <w:p w14:paraId="0C9CAB48"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p>
    <w:p w14:paraId="71639583" w14:textId="77777777" w:rsidR="008D70CB" w:rsidRPr="002A147D" w:rsidRDefault="008D70CB" w:rsidP="00F308CC">
      <w:pPr>
        <w:spacing w:after="0" w:line="360" w:lineRule="auto"/>
        <w:jc w:val="both"/>
        <w:rPr>
          <w:rFonts w:ascii="Times New Roman" w:eastAsiaTheme="minorHAnsi" w:hAnsi="Times New Roman" w:cs="Times New Roman"/>
          <w:b/>
          <w:bCs/>
          <w:sz w:val="24"/>
          <w:szCs w:val="24"/>
        </w:rPr>
      </w:pPr>
      <w:r w:rsidRPr="002A147D">
        <w:rPr>
          <w:rFonts w:ascii="Times New Roman" w:eastAsiaTheme="minorHAnsi" w:hAnsi="Times New Roman" w:cs="Times New Roman"/>
          <w:b/>
          <w:bCs/>
          <w:sz w:val="24"/>
          <w:szCs w:val="24"/>
        </w:rPr>
        <w:t>Odborné články</w:t>
      </w:r>
    </w:p>
    <w:p w14:paraId="146BB0D0" w14:textId="77777777" w:rsidR="008D70CB" w:rsidRPr="002A147D" w:rsidRDefault="008D70CB" w:rsidP="00F308CC">
      <w:pPr>
        <w:spacing w:after="0" w:line="360" w:lineRule="auto"/>
        <w:jc w:val="both"/>
        <w:rPr>
          <w:rFonts w:ascii="Times New Roman" w:eastAsiaTheme="minorHAnsi" w:hAnsi="Times New Roman" w:cs="Times New Roman"/>
          <w:b/>
          <w:bCs/>
          <w:sz w:val="24"/>
          <w:szCs w:val="24"/>
        </w:rPr>
      </w:pPr>
    </w:p>
    <w:p w14:paraId="026AD689" w14:textId="49FFD477"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ČÍRTKOVÁ, Ludmila. Dva úhly pohledu na eskalaci násilí v rodině</w:t>
      </w:r>
      <w:r w:rsidRPr="002A147D">
        <w:rPr>
          <w:rFonts w:ascii="Times New Roman" w:eastAsiaTheme="minorHAnsi" w:hAnsi="Times New Roman" w:cs="Times New Roman"/>
          <w:i/>
          <w:iCs/>
          <w:sz w:val="24"/>
          <w:szCs w:val="24"/>
        </w:rPr>
        <w:t>. Právo a rodina</w:t>
      </w:r>
      <w:r w:rsidRPr="002A147D">
        <w:rPr>
          <w:rFonts w:ascii="Times New Roman" w:eastAsiaTheme="minorHAnsi" w:hAnsi="Times New Roman" w:cs="Times New Roman"/>
          <w:sz w:val="24"/>
          <w:szCs w:val="24"/>
        </w:rPr>
        <w:t xml:space="preserve">. 2016, </w:t>
      </w:r>
      <w:r w:rsidR="00963083" w:rsidRPr="002A147D">
        <w:rPr>
          <w:rFonts w:ascii="Times New Roman" w:eastAsiaTheme="minorHAnsi" w:hAnsi="Times New Roman" w:cs="Times New Roman"/>
          <w:sz w:val="24"/>
          <w:szCs w:val="24"/>
        </w:rPr>
        <w:t xml:space="preserve">roč. </w:t>
      </w:r>
      <w:r w:rsidRPr="002A147D">
        <w:rPr>
          <w:rFonts w:ascii="Times New Roman" w:eastAsiaTheme="minorHAnsi" w:hAnsi="Times New Roman" w:cs="Times New Roman"/>
          <w:sz w:val="24"/>
          <w:szCs w:val="24"/>
        </w:rPr>
        <w:t>18</w:t>
      </w:r>
      <w:r w:rsidR="00963083" w:rsidRPr="002A147D">
        <w:rPr>
          <w:rFonts w:ascii="Times New Roman" w:eastAsiaTheme="minorHAnsi" w:hAnsi="Times New Roman" w:cs="Times New Roman"/>
          <w:sz w:val="24"/>
          <w:szCs w:val="24"/>
        </w:rPr>
        <w:t xml:space="preserve">, </w:t>
      </w:r>
      <w:proofErr w:type="gramStart"/>
      <w:r w:rsidR="00963083" w:rsidRPr="002A147D">
        <w:rPr>
          <w:rFonts w:ascii="Times New Roman" w:eastAsiaTheme="minorHAnsi" w:hAnsi="Times New Roman" w:cs="Times New Roman"/>
          <w:sz w:val="24"/>
          <w:szCs w:val="24"/>
        </w:rPr>
        <w:t>č.</w:t>
      </w:r>
      <w:r w:rsidRPr="002A147D">
        <w:rPr>
          <w:rFonts w:ascii="Times New Roman" w:eastAsiaTheme="minorHAnsi" w:hAnsi="Times New Roman" w:cs="Times New Roman"/>
          <w:sz w:val="24"/>
          <w:szCs w:val="24"/>
        </w:rPr>
        <w:t>1</w:t>
      </w:r>
      <w:r w:rsidR="00963083" w:rsidRPr="002A147D">
        <w:rPr>
          <w:rFonts w:ascii="Times New Roman" w:eastAsiaTheme="minorHAnsi" w:hAnsi="Times New Roman" w:cs="Times New Roman"/>
          <w:sz w:val="24"/>
          <w:szCs w:val="24"/>
        </w:rPr>
        <w:t>.</w:t>
      </w:r>
      <w:proofErr w:type="gramEnd"/>
    </w:p>
    <w:p w14:paraId="57B4F75F"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5482DACB" w14:textId="28CCE87F" w:rsidR="008D70CB" w:rsidRPr="002A147D" w:rsidRDefault="008D70CB" w:rsidP="00F308CC">
      <w:pPr>
        <w:spacing w:after="0" w:line="36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MAŘÁDEK, David. Právní režim objasňování skutkového stavu v řízení o návrhu na předběžné opatření podle občanského soudního řádu. </w:t>
      </w:r>
      <w:r w:rsidRPr="002A147D">
        <w:rPr>
          <w:rFonts w:ascii="Times New Roman" w:eastAsiaTheme="minorHAnsi" w:hAnsi="Times New Roman" w:cs="Times New Roman"/>
          <w:i/>
          <w:iCs/>
          <w:sz w:val="24"/>
          <w:szCs w:val="24"/>
        </w:rPr>
        <w:t xml:space="preserve">Právní rozhledy. </w:t>
      </w:r>
      <w:r w:rsidRPr="002A147D">
        <w:rPr>
          <w:rFonts w:ascii="Times New Roman" w:eastAsiaTheme="minorHAnsi" w:hAnsi="Times New Roman" w:cs="Times New Roman"/>
          <w:sz w:val="24"/>
          <w:szCs w:val="24"/>
        </w:rPr>
        <w:t>2019, roč. 1.</w:t>
      </w:r>
    </w:p>
    <w:p w14:paraId="3B108213" w14:textId="77777777" w:rsidR="008D70CB" w:rsidRPr="002A147D" w:rsidRDefault="008D70CB" w:rsidP="00F308CC">
      <w:pPr>
        <w:spacing w:after="0" w:line="360" w:lineRule="auto"/>
        <w:jc w:val="both"/>
        <w:rPr>
          <w:rFonts w:ascii="Times New Roman" w:eastAsiaTheme="minorHAnsi" w:hAnsi="Times New Roman" w:cs="Times New Roman"/>
          <w:sz w:val="24"/>
          <w:szCs w:val="24"/>
        </w:rPr>
      </w:pPr>
    </w:p>
    <w:p w14:paraId="035AF510" w14:textId="3F7CC1E8"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SVOBODA, K. K nové úpravě práva na ochranu před domácím násilím</w:t>
      </w:r>
      <w:r w:rsidRPr="002A147D">
        <w:rPr>
          <w:rFonts w:ascii="Times New Roman" w:eastAsiaTheme="minorHAnsi" w:hAnsi="Times New Roman" w:cs="Times New Roman"/>
          <w:i/>
          <w:iCs/>
          <w:sz w:val="24"/>
          <w:szCs w:val="24"/>
        </w:rPr>
        <w:t xml:space="preserve">. </w:t>
      </w:r>
      <w:r w:rsidRPr="002A147D">
        <w:rPr>
          <w:rFonts w:ascii="Times New Roman" w:eastAsiaTheme="minorHAnsi" w:hAnsi="Times New Roman" w:cs="Times New Roman"/>
          <w:sz w:val="24"/>
          <w:szCs w:val="24"/>
        </w:rPr>
        <w:t xml:space="preserve">1. část. </w:t>
      </w:r>
      <w:r w:rsidRPr="002A147D">
        <w:rPr>
          <w:rFonts w:ascii="Times New Roman" w:eastAsiaTheme="minorHAnsi" w:hAnsi="Times New Roman" w:cs="Times New Roman"/>
          <w:i/>
          <w:iCs/>
          <w:sz w:val="24"/>
          <w:szCs w:val="24"/>
        </w:rPr>
        <w:t>Právo a rodina</w:t>
      </w:r>
      <w:r w:rsidRPr="002A147D">
        <w:rPr>
          <w:rFonts w:ascii="Times New Roman" w:eastAsiaTheme="minorHAnsi" w:hAnsi="Times New Roman" w:cs="Times New Roman"/>
          <w:sz w:val="24"/>
          <w:szCs w:val="24"/>
        </w:rPr>
        <w:t>, 2014, roč. 16, č. 7</w:t>
      </w:r>
      <w:r w:rsidR="00963083" w:rsidRPr="002A147D">
        <w:rPr>
          <w:rFonts w:ascii="Times New Roman" w:eastAsiaTheme="minorHAnsi" w:hAnsi="Times New Roman" w:cs="Times New Roman"/>
          <w:sz w:val="24"/>
          <w:szCs w:val="24"/>
        </w:rPr>
        <w:t>.</w:t>
      </w:r>
    </w:p>
    <w:p w14:paraId="414A9DEB" w14:textId="77777777" w:rsidR="008D70CB" w:rsidRPr="002A147D" w:rsidRDefault="008D70CB" w:rsidP="00F308CC">
      <w:pPr>
        <w:spacing w:after="0" w:line="240" w:lineRule="auto"/>
        <w:jc w:val="both"/>
        <w:rPr>
          <w:rFonts w:ascii="Times New Roman" w:eastAsiaTheme="minorHAnsi" w:hAnsi="Times New Roman" w:cs="Times New Roman"/>
          <w:color w:val="FF0000"/>
          <w:sz w:val="24"/>
          <w:szCs w:val="24"/>
        </w:rPr>
      </w:pPr>
    </w:p>
    <w:p w14:paraId="669911D1" w14:textId="34E3C152"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MÜLLER, Jan. Rodina a domácí násilí (2.). </w:t>
      </w:r>
      <w:r w:rsidRPr="002A147D">
        <w:rPr>
          <w:rFonts w:ascii="Times New Roman" w:eastAsiaTheme="minorHAnsi" w:hAnsi="Times New Roman" w:cs="Times New Roman"/>
          <w:i/>
          <w:iCs/>
          <w:sz w:val="24"/>
          <w:szCs w:val="24"/>
        </w:rPr>
        <w:t xml:space="preserve">Rodinné listy. </w:t>
      </w:r>
      <w:r w:rsidRPr="002A147D">
        <w:rPr>
          <w:rFonts w:ascii="Times New Roman" w:eastAsiaTheme="minorHAnsi" w:hAnsi="Times New Roman" w:cs="Times New Roman"/>
          <w:sz w:val="24"/>
          <w:szCs w:val="24"/>
        </w:rPr>
        <w:t xml:space="preserve">2017, </w:t>
      </w:r>
      <w:r w:rsidR="00963083" w:rsidRPr="002A147D">
        <w:rPr>
          <w:rFonts w:ascii="Times New Roman" w:eastAsiaTheme="minorHAnsi" w:hAnsi="Times New Roman" w:cs="Times New Roman"/>
          <w:sz w:val="24"/>
          <w:szCs w:val="24"/>
        </w:rPr>
        <w:t xml:space="preserve">roč. </w:t>
      </w:r>
      <w:r w:rsidRPr="002A147D">
        <w:rPr>
          <w:rFonts w:ascii="Times New Roman" w:eastAsiaTheme="minorHAnsi" w:hAnsi="Times New Roman" w:cs="Times New Roman"/>
          <w:sz w:val="24"/>
          <w:szCs w:val="24"/>
        </w:rPr>
        <w:t>6</w:t>
      </w:r>
      <w:r w:rsidR="00963083" w:rsidRPr="002A147D">
        <w:rPr>
          <w:rFonts w:ascii="Times New Roman" w:eastAsiaTheme="minorHAnsi" w:hAnsi="Times New Roman" w:cs="Times New Roman"/>
          <w:sz w:val="24"/>
          <w:szCs w:val="24"/>
        </w:rPr>
        <w:t xml:space="preserve">, č. </w:t>
      </w:r>
      <w:r w:rsidRPr="002A147D">
        <w:rPr>
          <w:rFonts w:ascii="Times New Roman" w:eastAsiaTheme="minorHAnsi" w:hAnsi="Times New Roman" w:cs="Times New Roman"/>
          <w:sz w:val="24"/>
          <w:szCs w:val="24"/>
        </w:rPr>
        <w:t>2</w:t>
      </w:r>
      <w:r w:rsidR="00963083" w:rsidRPr="002A147D">
        <w:rPr>
          <w:rFonts w:ascii="Times New Roman" w:eastAsiaTheme="minorHAnsi" w:hAnsi="Times New Roman" w:cs="Times New Roman"/>
          <w:sz w:val="24"/>
          <w:szCs w:val="24"/>
        </w:rPr>
        <w:t>.</w:t>
      </w:r>
    </w:p>
    <w:p w14:paraId="194D69C7"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49DFAB85" w14:textId="08B739C5" w:rsidR="008D70CB" w:rsidRPr="002A147D" w:rsidRDefault="008D70CB" w:rsidP="00F308CC">
      <w:pPr>
        <w:spacing w:after="0" w:line="240" w:lineRule="auto"/>
        <w:jc w:val="both"/>
        <w:rPr>
          <w:rFonts w:ascii="Times New Roman" w:hAnsi="Times New Roman" w:cs="Times New Roman"/>
          <w:sz w:val="24"/>
          <w:szCs w:val="24"/>
        </w:rPr>
      </w:pPr>
      <w:r w:rsidRPr="002A147D">
        <w:rPr>
          <w:rFonts w:ascii="Times New Roman" w:hAnsi="Times New Roman" w:cs="Times New Roman"/>
          <w:sz w:val="24"/>
          <w:szCs w:val="24"/>
        </w:rPr>
        <w:t xml:space="preserve">HAMPEL, P., </w:t>
      </w:r>
      <w:proofErr w:type="gramStart"/>
      <w:r w:rsidRPr="002A147D">
        <w:rPr>
          <w:rFonts w:ascii="Times New Roman" w:hAnsi="Times New Roman" w:cs="Times New Roman"/>
          <w:sz w:val="24"/>
          <w:szCs w:val="24"/>
        </w:rPr>
        <w:t>TRZOS,T.</w:t>
      </w:r>
      <w:proofErr w:type="gramEnd"/>
      <w:r w:rsidRPr="002A147D">
        <w:rPr>
          <w:rFonts w:ascii="Times New Roman" w:hAnsi="Times New Roman" w:cs="Times New Roman"/>
          <w:sz w:val="24"/>
          <w:szCs w:val="24"/>
        </w:rPr>
        <w:t>, SCHEJOK, L. Domácí násilí</w:t>
      </w:r>
      <w:r w:rsidRPr="002A147D">
        <w:rPr>
          <w:rFonts w:ascii="Times New Roman" w:hAnsi="Times New Roman" w:cs="Times New Roman"/>
          <w:i/>
          <w:iCs/>
          <w:sz w:val="24"/>
          <w:szCs w:val="24"/>
        </w:rPr>
        <w:t xml:space="preserve">. Soudce, </w:t>
      </w:r>
      <w:r w:rsidRPr="002A147D">
        <w:rPr>
          <w:rFonts w:ascii="Times New Roman" w:hAnsi="Times New Roman" w:cs="Times New Roman"/>
          <w:sz w:val="24"/>
          <w:szCs w:val="24"/>
        </w:rPr>
        <w:t>2013, roč. 15, č. 3</w:t>
      </w:r>
      <w:r w:rsidR="00963083" w:rsidRPr="002A147D">
        <w:rPr>
          <w:rFonts w:ascii="Times New Roman" w:hAnsi="Times New Roman" w:cs="Times New Roman"/>
          <w:sz w:val="24"/>
          <w:szCs w:val="24"/>
        </w:rPr>
        <w:t>.</w:t>
      </w:r>
    </w:p>
    <w:p w14:paraId="24C3D7F2"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08403576" w14:textId="77777777" w:rsidR="008D70CB" w:rsidRPr="002A147D" w:rsidRDefault="008D70CB" w:rsidP="00F308CC">
      <w:pPr>
        <w:spacing w:after="0" w:line="240" w:lineRule="auto"/>
        <w:jc w:val="both"/>
        <w:rPr>
          <w:rFonts w:ascii="Times New Roman" w:eastAsiaTheme="minorHAnsi" w:hAnsi="Times New Roman" w:cs="Times New Roman"/>
          <w:b/>
          <w:bCs/>
          <w:sz w:val="24"/>
          <w:szCs w:val="24"/>
        </w:rPr>
      </w:pPr>
      <w:r w:rsidRPr="002A147D">
        <w:rPr>
          <w:rFonts w:ascii="Times New Roman" w:eastAsiaTheme="minorHAnsi" w:hAnsi="Times New Roman" w:cs="Times New Roman"/>
          <w:b/>
          <w:bCs/>
          <w:sz w:val="24"/>
          <w:szCs w:val="24"/>
        </w:rPr>
        <w:t>Komentáře</w:t>
      </w:r>
    </w:p>
    <w:p w14:paraId="224F9B7A" w14:textId="77777777" w:rsidR="008D70CB" w:rsidRPr="002A147D" w:rsidRDefault="008D70CB" w:rsidP="00F308CC">
      <w:pPr>
        <w:spacing w:after="0" w:line="240" w:lineRule="auto"/>
        <w:jc w:val="both"/>
        <w:rPr>
          <w:rFonts w:ascii="Times New Roman" w:eastAsiaTheme="minorHAnsi" w:hAnsi="Times New Roman" w:cs="Times New Roman"/>
          <w:b/>
          <w:bCs/>
          <w:sz w:val="24"/>
          <w:szCs w:val="24"/>
        </w:rPr>
      </w:pPr>
    </w:p>
    <w:p w14:paraId="630C6638" w14:textId="210BB75C" w:rsidR="008D70CB" w:rsidRPr="002A147D" w:rsidRDefault="008D70CB" w:rsidP="00F308CC">
      <w:pPr>
        <w:spacing w:after="0" w:line="240" w:lineRule="auto"/>
        <w:jc w:val="both"/>
        <w:rPr>
          <w:rFonts w:ascii="Times New Roman" w:eastAsiaTheme="minorHAnsi" w:hAnsi="Times New Roman" w:cs="Times New Roman"/>
          <w:color w:val="FF0000"/>
          <w:sz w:val="24"/>
          <w:szCs w:val="24"/>
        </w:rPr>
      </w:pPr>
      <w:r w:rsidRPr="002A147D">
        <w:rPr>
          <w:rFonts w:ascii="Times New Roman" w:eastAsiaTheme="minorHAnsi" w:hAnsi="Times New Roman" w:cs="Times New Roman"/>
          <w:sz w:val="24"/>
          <w:szCs w:val="24"/>
        </w:rPr>
        <w:t xml:space="preserve">LAVICKÝ, </w:t>
      </w:r>
      <w:proofErr w:type="gramStart"/>
      <w:r w:rsidRPr="002A147D">
        <w:rPr>
          <w:rFonts w:ascii="Times New Roman" w:eastAsiaTheme="minorHAnsi" w:hAnsi="Times New Roman" w:cs="Times New Roman"/>
          <w:sz w:val="24"/>
          <w:szCs w:val="24"/>
        </w:rPr>
        <w:t>Petr. a kol</w:t>
      </w:r>
      <w:proofErr w:type="gramEnd"/>
      <w:r w:rsidR="00180AD5" w:rsidRPr="002A147D">
        <w:rPr>
          <w:rFonts w:ascii="Times New Roman" w:eastAsiaTheme="minorHAnsi" w:hAnsi="Times New Roman" w:cs="Times New Roman"/>
          <w:sz w:val="24"/>
          <w:szCs w:val="24"/>
        </w:rPr>
        <w:t xml:space="preserve"> (</w:t>
      </w:r>
      <w:proofErr w:type="spellStart"/>
      <w:r w:rsidR="00180AD5" w:rsidRPr="002A147D">
        <w:rPr>
          <w:rFonts w:ascii="Times New Roman" w:eastAsiaTheme="minorHAnsi" w:hAnsi="Times New Roman" w:cs="Times New Roman"/>
          <w:sz w:val="24"/>
          <w:szCs w:val="24"/>
        </w:rPr>
        <w:t>ed</w:t>
      </w:r>
      <w:proofErr w:type="spellEnd"/>
      <w:r w:rsidR="00180AD5" w:rsidRPr="002A147D">
        <w:rPr>
          <w:rFonts w:ascii="Times New Roman" w:eastAsiaTheme="minorHAnsi" w:hAnsi="Times New Roman" w:cs="Times New Roman"/>
          <w:sz w:val="24"/>
          <w:szCs w:val="24"/>
        </w:rPr>
        <w:t>)</w:t>
      </w:r>
      <w:r w:rsidRPr="002A147D">
        <w:rPr>
          <w:rFonts w:ascii="Times New Roman" w:eastAsiaTheme="minorHAnsi" w:hAnsi="Times New Roman" w:cs="Times New Roman"/>
          <w:sz w:val="24"/>
          <w:szCs w:val="24"/>
        </w:rPr>
        <w:t xml:space="preserve">. </w:t>
      </w:r>
      <w:r w:rsidR="003473F9" w:rsidRPr="002A147D">
        <w:rPr>
          <w:rFonts w:ascii="Times New Roman" w:eastAsiaTheme="minorHAnsi" w:hAnsi="Times New Roman" w:cs="Times New Roman"/>
          <w:sz w:val="24"/>
          <w:szCs w:val="24"/>
        </w:rPr>
        <w:t xml:space="preserve">Civilní proces. Řízení nesporné: </w:t>
      </w:r>
      <w:r w:rsidRPr="002A147D">
        <w:rPr>
          <w:rFonts w:ascii="Times New Roman" w:eastAsiaTheme="minorHAnsi" w:hAnsi="Times New Roman" w:cs="Times New Roman"/>
          <w:i/>
          <w:iCs/>
          <w:sz w:val="24"/>
          <w:szCs w:val="24"/>
        </w:rPr>
        <w:t>Zákon o zvláštních řízeních soudních</w:t>
      </w:r>
      <w:r w:rsidR="00FF78D5" w:rsidRPr="002A147D">
        <w:rPr>
          <w:rFonts w:ascii="Times New Roman" w:eastAsiaTheme="minorHAnsi" w:hAnsi="Times New Roman" w:cs="Times New Roman"/>
          <w:i/>
          <w:iCs/>
          <w:sz w:val="24"/>
          <w:szCs w:val="24"/>
        </w:rPr>
        <w:t>, zákon o veřejných rejstřících právnických a fyzických osob (řízení ve věcech veřejného rejstříku)</w:t>
      </w:r>
      <w:r w:rsidRPr="002A147D">
        <w:rPr>
          <w:rFonts w:ascii="Times New Roman" w:eastAsiaTheme="minorHAnsi" w:hAnsi="Times New Roman" w:cs="Times New Roman"/>
          <w:i/>
          <w:iCs/>
          <w:sz w:val="24"/>
          <w:szCs w:val="24"/>
        </w:rPr>
        <w:t xml:space="preserve">. </w:t>
      </w:r>
      <w:r w:rsidRPr="002A147D">
        <w:rPr>
          <w:rFonts w:ascii="Times New Roman" w:eastAsiaTheme="minorHAnsi" w:hAnsi="Times New Roman" w:cs="Times New Roman"/>
          <w:sz w:val="24"/>
          <w:szCs w:val="24"/>
        </w:rPr>
        <w:t xml:space="preserve">Praha: </w:t>
      </w:r>
      <w:proofErr w:type="spellStart"/>
      <w:r w:rsidRPr="002A147D">
        <w:rPr>
          <w:rFonts w:ascii="Times New Roman" w:eastAsiaTheme="minorHAnsi" w:hAnsi="Times New Roman" w:cs="Times New Roman"/>
          <w:sz w:val="24"/>
          <w:szCs w:val="24"/>
        </w:rPr>
        <w:t>Wolters</w:t>
      </w:r>
      <w:proofErr w:type="spellEnd"/>
      <w:r w:rsidRPr="002A147D">
        <w:rPr>
          <w:rFonts w:ascii="Times New Roman" w:eastAsiaTheme="minorHAnsi" w:hAnsi="Times New Roman" w:cs="Times New Roman"/>
          <w:sz w:val="24"/>
          <w:szCs w:val="24"/>
        </w:rPr>
        <w:t xml:space="preserve"> </w:t>
      </w:r>
      <w:proofErr w:type="spellStart"/>
      <w:r w:rsidRPr="002A147D">
        <w:rPr>
          <w:rFonts w:ascii="Times New Roman" w:eastAsiaTheme="minorHAnsi" w:hAnsi="Times New Roman" w:cs="Times New Roman"/>
          <w:sz w:val="24"/>
          <w:szCs w:val="24"/>
        </w:rPr>
        <w:t>Kluwer</w:t>
      </w:r>
      <w:proofErr w:type="spellEnd"/>
      <w:r w:rsidRPr="002A147D">
        <w:rPr>
          <w:rFonts w:ascii="Times New Roman" w:eastAsiaTheme="minorHAnsi" w:hAnsi="Times New Roman" w:cs="Times New Roman"/>
          <w:sz w:val="24"/>
          <w:szCs w:val="24"/>
        </w:rPr>
        <w:t xml:space="preserve">, a. </w:t>
      </w:r>
      <w:proofErr w:type="gramStart"/>
      <w:r w:rsidRPr="002A147D">
        <w:rPr>
          <w:rFonts w:ascii="Times New Roman" w:eastAsiaTheme="minorHAnsi" w:hAnsi="Times New Roman" w:cs="Times New Roman"/>
          <w:sz w:val="24"/>
          <w:szCs w:val="24"/>
        </w:rPr>
        <w:t>s..2015</w:t>
      </w:r>
      <w:proofErr w:type="gramEnd"/>
      <w:r w:rsidRPr="002A147D">
        <w:rPr>
          <w:rFonts w:ascii="Times New Roman" w:eastAsiaTheme="minorHAnsi" w:hAnsi="Times New Roman" w:cs="Times New Roman"/>
          <w:sz w:val="24"/>
          <w:szCs w:val="24"/>
        </w:rPr>
        <w:t xml:space="preserve">, </w:t>
      </w:r>
      <w:r w:rsidR="003473F9" w:rsidRPr="002A147D">
        <w:rPr>
          <w:rFonts w:ascii="Times New Roman" w:eastAsiaTheme="minorHAnsi" w:hAnsi="Times New Roman" w:cs="Times New Roman"/>
          <w:sz w:val="24"/>
          <w:szCs w:val="24"/>
        </w:rPr>
        <w:t>979 s.</w:t>
      </w:r>
      <w:r w:rsidR="00FF78D5" w:rsidRPr="002A147D">
        <w:rPr>
          <w:rFonts w:ascii="Times New Roman" w:eastAsiaTheme="minorHAnsi" w:hAnsi="Times New Roman" w:cs="Times New Roman"/>
          <w:sz w:val="24"/>
          <w:szCs w:val="24"/>
        </w:rPr>
        <w:t xml:space="preserve"> </w:t>
      </w:r>
    </w:p>
    <w:p w14:paraId="6DBA5672"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20934708" w14:textId="3064A0B5" w:rsidR="008D70CB" w:rsidRPr="002A147D" w:rsidRDefault="008D70CB" w:rsidP="00F308CC">
      <w:pPr>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SVOBODA, Karel a kol</w:t>
      </w:r>
      <w:r w:rsidR="00180AD5" w:rsidRPr="002A147D">
        <w:rPr>
          <w:rFonts w:ascii="Times New Roman" w:eastAsiaTheme="minorHAnsi" w:hAnsi="Times New Roman" w:cs="Times New Roman"/>
          <w:sz w:val="24"/>
          <w:szCs w:val="24"/>
        </w:rPr>
        <w:t xml:space="preserve"> (</w:t>
      </w:r>
      <w:proofErr w:type="spellStart"/>
      <w:r w:rsidR="00180AD5" w:rsidRPr="002A147D">
        <w:rPr>
          <w:rFonts w:ascii="Times New Roman" w:eastAsiaTheme="minorHAnsi" w:hAnsi="Times New Roman" w:cs="Times New Roman"/>
          <w:sz w:val="24"/>
          <w:szCs w:val="24"/>
        </w:rPr>
        <w:t>ed</w:t>
      </w:r>
      <w:proofErr w:type="spellEnd"/>
      <w:r w:rsidR="00180AD5" w:rsidRPr="002A147D">
        <w:rPr>
          <w:rFonts w:ascii="Times New Roman" w:eastAsiaTheme="minorHAnsi" w:hAnsi="Times New Roman" w:cs="Times New Roman"/>
          <w:sz w:val="24"/>
          <w:szCs w:val="24"/>
        </w:rPr>
        <w:t>)</w:t>
      </w:r>
      <w:r w:rsidRPr="002A147D">
        <w:rPr>
          <w:rFonts w:ascii="Times New Roman" w:eastAsiaTheme="minorHAnsi" w:hAnsi="Times New Roman" w:cs="Times New Roman"/>
          <w:sz w:val="24"/>
          <w:szCs w:val="24"/>
        </w:rPr>
        <w:t xml:space="preserve">. </w:t>
      </w:r>
      <w:r w:rsidRPr="002A147D">
        <w:rPr>
          <w:rFonts w:ascii="Times New Roman" w:eastAsiaTheme="minorHAnsi" w:hAnsi="Times New Roman" w:cs="Times New Roman"/>
          <w:i/>
          <w:iCs/>
          <w:sz w:val="24"/>
          <w:szCs w:val="24"/>
        </w:rPr>
        <w:t>Zákon o zvláštních řízeních soudních</w:t>
      </w:r>
      <w:r w:rsidR="00B60B0F" w:rsidRPr="002A147D">
        <w:rPr>
          <w:rFonts w:ascii="Times New Roman" w:eastAsiaTheme="minorHAnsi" w:hAnsi="Times New Roman" w:cs="Times New Roman"/>
          <w:i/>
          <w:iCs/>
          <w:sz w:val="24"/>
          <w:szCs w:val="24"/>
        </w:rPr>
        <w:t>:</w:t>
      </w:r>
      <w:r w:rsidRPr="002A147D">
        <w:rPr>
          <w:rFonts w:ascii="Times New Roman" w:eastAsiaTheme="minorHAnsi" w:hAnsi="Times New Roman" w:cs="Times New Roman"/>
          <w:i/>
          <w:iCs/>
          <w:sz w:val="24"/>
          <w:szCs w:val="24"/>
        </w:rPr>
        <w:t xml:space="preserve"> </w:t>
      </w:r>
      <w:r w:rsidR="00B60B0F" w:rsidRPr="002A147D">
        <w:rPr>
          <w:rFonts w:ascii="Times New Roman" w:eastAsiaTheme="minorHAnsi" w:hAnsi="Times New Roman" w:cs="Times New Roman"/>
          <w:i/>
          <w:iCs/>
          <w:sz w:val="24"/>
          <w:szCs w:val="24"/>
        </w:rPr>
        <w:t>k</w:t>
      </w:r>
      <w:r w:rsidRPr="002A147D">
        <w:rPr>
          <w:rFonts w:ascii="Times New Roman" w:eastAsiaTheme="minorHAnsi" w:hAnsi="Times New Roman" w:cs="Times New Roman"/>
          <w:i/>
          <w:iCs/>
          <w:sz w:val="24"/>
          <w:szCs w:val="24"/>
        </w:rPr>
        <w:t xml:space="preserve">omentář. </w:t>
      </w:r>
      <w:r w:rsidRPr="002A147D">
        <w:rPr>
          <w:rFonts w:ascii="Times New Roman" w:eastAsiaTheme="minorHAnsi" w:hAnsi="Times New Roman" w:cs="Times New Roman"/>
          <w:sz w:val="24"/>
          <w:szCs w:val="24"/>
        </w:rPr>
        <w:t xml:space="preserve">1. vydání. Praha: C. H. Beck, 2015, </w:t>
      </w:r>
      <w:r w:rsidR="00B60B0F" w:rsidRPr="002A147D">
        <w:rPr>
          <w:rFonts w:ascii="Times New Roman" w:eastAsiaTheme="minorHAnsi" w:hAnsi="Times New Roman" w:cs="Times New Roman"/>
          <w:sz w:val="24"/>
          <w:szCs w:val="24"/>
        </w:rPr>
        <w:t>1032 s.</w:t>
      </w:r>
    </w:p>
    <w:p w14:paraId="4D18BBDF" w14:textId="77777777" w:rsidR="008D70CB" w:rsidRPr="002A147D" w:rsidRDefault="008D70CB" w:rsidP="00F308CC">
      <w:pPr>
        <w:spacing w:after="0" w:line="240" w:lineRule="auto"/>
        <w:jc w:val="both"/>
        <w:rPr>
          <w:rFonts w:ascii="Times New Roman" w:eastAsiaTheme="minorHAnsi" w:hAnsi="Times New Roman" w:cs="Times New Roman"/>
          <w:color w:val="FF0000"/>
          <w:sz w:val="24"/>
          <w:szCs w:val="24"/>
        </w:rPr>
      </w:pPr>
      <w:r w:rsidRPr="002A147D">
        <w:rPr>
          <w:rFonts w:ascii="Times New Roman" w:eastAsiaTheme="minorHAnsi" w:hAnsi="Times New Roman" w:cs="Times New Roman"/>
          <w:sz w:val="24"/>
          <w:szCs w:val="24"/>
        </w:rPr>
        <w:t xml:space="preserve">VANGELI, Benedikt. </w:t>
      </w:r>
      <w:r w:rsidRPr="002A147D">
        <w:rPr>
          <w:rFonts w:ascii="Times New Roman" w:eastAsiaTheme="minorHAnsi" w:hAnsi="Times New Roman" w:cs="Times New Roman"/>
          <w:i/>
          <w:iCs/>
          <w:sz w:val="24"/>
          <w:szCs w:val="24"/>
        </w:rPr>
        <w:t>Zákon o Policii České republiky. Komentář</w:t>
      </w:r>
      <w:r w:rsidRPr="002A147D">
        <w:rPr>
          <w:rFonts w:ascii="Times New Roman" w:eastAsiaTheme="minorHAnsi" w:hAnsi="Times New Roman" w:cs="Times New Roman"/>
          <w:sz w:val="24"/>
          <w:szCs w:val="24"/>
        </w:rPr>
        <w:t>. 2. vydání. Praha: C. H. Beck, 2014, 483 s.</w:t>
      </w:r>
    </w:p>
    <w:p w14:paraId="48EC3C2B"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29CD1583" w14:textId="2ACB8B00"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JELÍNEK, Jiří a kol</w:t>
      </w:r>
      <w:r w:rsidR="00180AD5" w:rsidRPr="002A147D">
        <w:rPr>
          <w:rFonts w:ascii="Times New Roman" w:eastAsiaTheme="minorHAnsi" w:hAnsi="Times New Roman" w:cs="Times New Roman"/>
          <w:sz w:val="24"/>
          <w:szCs w:val="24"/>
        </w:rPr>
        <w:t xml:space="preserve"> (</w:t>
      </w:r>
      <w:proofErr w:type="spellStart"/>
      <w:r w:rsidR="00180AD5" w:rsidRPr="002A147D">
        <w:rPr>
          <w:rFonts w:ascii="Times New Roman" w:eastAsiaTheme="minorHAnsi" w:hAnsi="Times New Roman" w:cs="Times New Roman"/>
          <w:sz w:val="24"/>
          <w:szCs w:val="24"/>
        </w:rPr>
        <w:t>ed</w:t>
      </w:r>
      <w:proofErr w:type="spellEnd"/>
      <w:r w:rsidR="00180AD5" w:rsidRPr="002A147D">
        <w:rPr>
          <w:rFonts w:ascii="Times New Roman" w:eastAsiaTheme="minorHAnsi" w:hAnsi="Times New Roman" w:cs="Times New Roman"/>
          <w:sz w:val="24"/>
          <w:szCs w:val="24"/>
        </w:rPr>
        <w:t>)</w:t>
      </w:r>
      <w:r w:rsidRPr="002A147D">
        <w:rPr>
          <w:rFonts w:ascii="Times New Roman" w:eastAsiaTheme="minorHAnsi" w:hAnsi="Times New Roman" w:cs="Times New Roman"/>
          <w:sz w:val="24"/>
          <w:szCs w:val="24"/>
        </w:rPr>
        <w:t xml:space="preserve">. </w:t>
      </w:r>
      <w:r w:rsidRPr="002A147D">
        <w:rPr>
          <w:rFonts w:ascii="Times New Roman" w:eastAsiaTheme="minorHAnsi" w:hAnsi="Times New Roman" w:cs="Times New Roman"/>
          <w:i/>
          <w:iCs/>
          <w:sz w:val="24"/>
          <w:szCs w:val="24"/>
        </w:rPr>
        <w:t xml:space="preserve">Trestní zákoník a trestní řád s poznámkami a judikaturou. </w:t>
      </w:r>
      <w:r w:rsidRPr="002A147D">
        <w:rPr>
          <w:rFonts w:ascii="Times New Roman" w:eastAsiaTheme="minorHAnsi" w:hAnsi="Times New Roman" w:cs="Times New Roman"/>
          <w:sz w:val="24"/>
          <w:szCs w:val="24"/>
        </w:rPr>
        <w:t xml:space="preserve">7. vydání. Praha: </w:t>
      </w:r>
      <w:proofErr w:type="spellStart"/>
      <w:r w:rsidRPr="002A147D">
        <w:rPr>
          <w:rFonts w:ascii="Times New Roman" w:eastAsiaTheme="minorHAnsi" w:hAnsi="Times New Roman" w:cs="Times New Roman"/>
          <w:sz w:val="24"/>
          <w:szCs w:val="24"/>
        </w:rPr>
        <w:t>Leges</w:t>
      </w:r>
      <w:proofErr w:type="spellEnd"/>
      <w:r w:rsidRPr="002A147D">
        <w:rPr>
          <w:rFonts w:ascii="Times New Roman" w:eastAsiaTheme="minorHAnsi" w:hAnsi="Times New Roman" w:cs="Times New Roman"/>
          <w:sz w:val="24"/>
          <w:szCs w:val="24"/>
        </w:rPr>
        <w:t xml:space="preserve">, 2017, </w:t>
      </w:r>
      <w:r w:rsidR="00B42015" w:rsidRPr="002A147D">
        <w:rPr>
          <w:rFonts w:ascii="Times New Roman" w:eastAsiaTheme="minorHAnsi" w:hAnsi="Times New Roman" w:cs="Times New Roman"/>
          <w:sz w:val="24"/>
          <w:szCs w:val="24"/>
        </w:rPr>
        <w:t>1312 s.</w:t>
      </w:r>
    </w:p>
    <w:p w14:paraId="3BBF1EE7"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2E11555E" w14:textId="273F8B8A"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ŠÁMAL, Pavel a kol</w:t>
      </w:r>
      <w:r w:rsidR="00180AD5" w:rsidRPr="002A147D">
        <w:rPr>
          <w:rFonts w:ascii="Times New Roman" w:eastAsiaTheme="minorHAnsi" w:hAnsi="Times New Roman" w:cs="Times New Roman"/>
          <w:sz w:val="24"/>
          <w:szCs w:val="24"/>
        </w:rPr>
        <w:t xml:space="preserve"> (</w:t>
      </w:r>
      <w:proofErr w:type="spellStart"/>
      <w:r w:rsidR="00180AD5" w:rsidRPr="002A147D">
        <w:rPr>
          <w:rFonts w:ascii="Times New Roman" w:eastAsiaTheme="minorHAnsi" w:hAnsi="Times New Roman" w:cs="Times New Roman"/>
          <w:sz w:val="24"/>
          <w:szCs w:val="24"/>
        </w:rPr>
        <w:t>ed</w:t>
      </w:r>
      <w:proofErr w:type="spellEnd"/>
      <w:r w:rsidR="00180AD5" w:rsidRPr="002A147D">
        <w:rPr>
          <w:rFonts w:ascii="Times New Roman" w:eastAsiaTheme="minorHAnsi" w:hAnsi="Times New Roman" w:cs="Times New Roman"/>
          <w:sz w:val="24"/>
          <w:szCs w:val="24"/>
        </w:rPr>
        <w:t>)</w:t>
      </w:r>
      <w:r w:rsidRPr="002A147D">
        <w:rPr>
          <w:rFonts w:ascii="Times New Roman" w:eastAsiaTheme="minorHAnsi" w:hAnsi="Times New Roman" w:cs="Times New Roman"/>
          <w:sz w:val="24"/>
          <w:szCs w:val="24"/>
        </w:rPr>
        <w:t xml:space="preserve">. </w:t>
      </w:r>
      <w:r w:rsidRPr="002A147D">
        <w:rPr>
          <w:rFonts w:ascii="Times New Roman" w:eastAsiaTheme="minorHAnsi" w:hAnsi="Times New Roman" w:cs="Times New Roman"/>
          <w:i/>
          <w:iCs/>
          <w:sz w:val="24"/>
          <w:szCs w:val="24"/>
        </w:rPr>
        <w:t>Trestní řád</w:t>
      </w:r>
      <w:r w:rsidR="00AE2A5A" w:rsidRPr="002A147D">
        <w:rPr>
          <w:rFonts w:ascii="Times New Roman" w:eastAsiaTheme="minorHAnsi" w:hAnsi="Times New Roman" w:cs="Times New Roman"/>
          <w:i/>
          <w:iCs/>
          <w:sz w:val="24"/>
          <w:szCs w:val="24"/>
        </w:rPr>
        <w:t>: komentář</w:t>
      </w:r>
      <w:r w:rsidR="00CD550B" w:rsidRPr="002A147D">
        <w:rPr>
          <w:rFonts w:ascii="Times New Roman" w:eastAsiaTheme="minorHAnsi" w:hAnsi="Times New Roman" w:cs="Times New Roman"/>
          <w:i/>
          <w:iCs/>
          <w:sz w:val="24"/>
          <w:szCs w:val="24"/>
        </w:rPr>
        <w:t>.</w:t>
      </w:r>
      <w:r w:rsidRPr="002A147D">
        <w:rPr>
          <w:rFonts w:ascii="Times New Roman" w:eastAsiaTheme="minorHAnsi" w:hAnsi="Times New Roman" w:cs="Times New Roman"/>
          <w:i/>
          <w:iCs/>
          <w:sz w:val="24"/>
          <w:szCs w:val="24"/>
        </w:rPr>
        <w:t xml:space="preserve"> I</w:t>
      </w:r>
      <w:r w:rsidR="00CD550B" w:rsidRPr="002A147D">
        <w:rPr>
          <w:rFonts w:ascii="Times New Roman" w:eastAsiaTheme="minorHAnsi" w:hAnsi="Times New Roman" w:cs="Times New Roman"/>
          <w:i/>
          <w:iCs/>
          <w:sz w:val="24"/>
          <w:szCs w:val="24"/>
        </w:rPr>
        <w:t>,</w:t>
      </w:r>
      <w:r w:rsidRPr="002A147D">
        <w:rPr>
          <w:rFonts w:ascii="Times New Roman" w:eastAsiaTheme="minorHAnsi" w:hAnsi="Times New Roman" w:cs="Times New Roman"/>
          <w:i/>
          <w:iCs/>
          <w:sz w:val="24"/>
          <w:szCs w:val="24"/>
        </w:rPr>
        <w:t xml:space="preserve"> §1 až 156. </w:t>
      </w:r>
      <w:r w:rsidRPr="002A147D">
        <w:rPr>
          <w:rFonts w:ascii="Times New Roman" w:eastAsiaTheme="minorHAnsi" w:hAnsi="Times New Roman" w:cs="Times New Roman"/>
          <w:sz w:val="24"/>
          <w:szCs w:val="24"/>
        </w:rPr>
        <w:t xml:space="preserve">7. vydání. Praha: </w:t>
      </w:r>
      <w:proofErr w:type="gramStart"/>
      <w:r w:rsidRPr="002A147D">
        <w:rPr>
          <w:rFonts w:ascii="Times New Roman" w:eastAsiaTheme="minorHAnsi" w:hAnsi="Times New Roman" w:cs="Times New Roman"/>
          <w:sz w:val="24"/>
          <w:szCs w:val="24"/>
        </w:rPr>
        <w:t>C.H.</w:t>
      </w:r>
      <w:proofErr w:type="gramEnd"/>
      <w:r w:rsidRPr="002A147D">
        <w:rPr>
          <w:rFonts w:ascii="Times New Roman" w:eastAsiaTheme="minorHAnsi" w:hAnsi="Times New Roman" w:cs="Times New Roman"/>
          <w:sz w:val="24"/>
          <w:szCs w:val="24"/>
        </w:rPr>
        <w:t xml:space="preserve"> Beck, 2013, 1</w:t>
      </w:r>
      <w:r w:rsidR="00AE2A5A" w:rsidRPr="002A147D">
        <w:rPr>
          <w:rFonts w:ascii="Times New Roman" w:eastAsiaTheme="minorHAnsi" w:hAnsi="Times New Roman" w:cs="Times New Roman"/>
          <w:sz w:val="24"/>
          <w:szCs w:val="24"/>
        </w:rPr>
        <w:t>898 s.</w:t>
      </w:r>
    </w:p>
    <w:p w14:paraId="6A04BBA1" w14:textId="77777777" w:rsidR="008D70CB" w:rsidRPr="002864E8" w:rsidRDefault="008D70CB" w:rsidP="00F308CC">
      <w:pPr>
        <w:spacing w:after="0" w:line="240" w:lineRule="auto"/>
        <w:jc w:val="both"/>
        <w:rPr>
          <w:rFonts w:ascii="Times New Roman" w:eastAsiaTheme="minorHAnsi" w:hAnsi="Times New Roman" w:cs="Times New Roman"/>
          <w:sz w:val="24"/>
          <w:szCs w:val="24"/>
        </w:rPr>
      </w:pPr>
    </w:p>
    <w:p w14:paraId="529F1070" w14:textId="5D98DAF6" w:rsidR="008D70CB" w:rsidRPr="002A147D"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ŠÁMAL, Pavel a kol</w:t>
      </w:r>
      <w:r w:rsidR="00180AD5" w:rsidRPr="002A147D">
        <w:rPr>
          <w:rFonts w:ascii="Times New Roman" w:eastAsiaTheme="minorHAnsi" w:hAnsi="Times New Roman" w:cs="Times New Roman"/>
          <w:sz w:val="24"/>
          <w:szCs w:val="24"/>
        </w:rPr>
        <w:t xml:space="preserve"> (</w:t>
      </w:r>
      <w:proofErr w:type="spellStart"/>
      <w:r w:rsidR="00180AD5" w:rsidRPr="002A147D">
        <w:rPr>
          <w:rFonts w:ascii="Times New Roman" w:eastAsiaTheme="minorHAnsi" w:hAnsi="Times New Roman" w:cs="Times New Roman"/>
          <w:sz w:val="24"/>
          <w:szCs w:val="24"/>
        </w:rPr>
        <w:t>ed</w:t>
      </w:r>
      <w:proofErr w:type="spellEnd"/>
      <w:r w:rsidR="00180AD5" w:rsidRPr="002A147D">
        <w:rPr>
          <w:rFonts w:ascii="Times New Roman" w:eastAsiaTheme="minorHAnsi" w:hAnsi="Times New Roman" w:cs="Times New Roman"/>
          <w:sz w:val="24"/>
          <w:szCs w:val="24"/>
        </w:rPr>
        <w:t>)</w:t>
      </w:r>
      <w:r w:rsidRPr="002A147D">
        <w:rPr>
          <w:rFonts w:ascii="Times New Roman" w:eastAsiaTheme="minorHAnsi" w:hAnsi="Times New Roman" w:cs="Times New Roman"/>
          <w:sz w:val="24"/>
          <w:szCs w:val="24"/>
        </w:rPr>
        <w:t xml:space="preserve">. </w:t>
      </w:r>
      <w:r w:rsidRPr="002A147D">
        <w:rPr>
          <w:rFonts w:ascii="Times New Roman" w:eastAsiaTheme="minorHAnsi" w:hAnsi="Times New Roman" w:cs="Times New Roman"/>
          <w:i/>
          <w:iCs/>
          <w:sz w:val="24"/>
          <w:szCs w:val="24"/>
        </w:rPr>
        <w:t>Trestní řád</w:t>
      </w:r>
      <w:r w:rsidR="00CA0CCC" w:rsidRPr="002A147D">
        <w:rPr>
          <w:rFonts w:ascii="Times New Roman" w:eastAsiaTheme="minorHAnsi" w:hAnsi="Times New Roman" w:cs="Times New Roman"/>
          <w:i/>
          <w:iCs/>
          <w:sz w:val="24"/>
          <w:szCs w:val="24"/>
        </w:rPr>
        <w:t xml:space="preserve">: komentář. </w:t>
      </w:r>
      <w:r w:rsidRPr="002A147D">
        <w:rPr>
          <w:rFonts w:ascii="Times New Roman" w:eastAsiaTheme="minorHAnsi" w:hAnsi="Times New Roman" w:cs="Times New Roman"/>
          <w:i/>
          <w:iCs/>
          <w:sz w:val="24"/>
          <w:szCs w:val="24"/>
        </w:rPr>
        <w:t xml:space="preserve"> II</w:t>
      </w:r>
      <w:r w:rsidR="00CA0CCC" w:rsidRPr="002A147D">
        <w:rPr>
          <w:rFonts w:ascii="Times New Roman" w:eastAsiaTheme="minorHAnsi" w:hAnsi="Times New Roman" w:cs="Times New Roman"/>
          <w:i/>
          <w:iCs/>
          <w:sz w:val="24"/>
          <w:szCs w:val="24"/>
        </w:rPr>
        <w:t>,</w:t>
      </w:r>
      <w:r w:rsidRPr="002A147D">
        <w:rPr>
          <w:rFonts w:ascii="Times New Roman" w:eastAsiaTheme="minorHAnsi" w:hAnsi="Times New Roman" w:cs="Times New Roman"/>
          <w:i/>
          <w:iCs/>
          <w:sz w:val="24"/>
          <w:szCs w:val="24"/>
        </w:rPr>
        <w:t xml:space="preserve"> §157 až 314s. </w:t>
      </w:r>
      <w:r w:rsidRPr="002A147D">
        <w:rPr>
          <w:rFonts w:ascii="Times New Roman" w:eastAsiaTheme="minorHAnsi" w:hAnsi="Times New Roman" w:cs="Times New Roman"/>
          <w:sz w:val="24"/>
          <w:szCs w:val="24"/>
        </w:rPr>
        <w:t xml:space="preserve">7. vydání. Praha: </w:t>
      </w:r>
      <w:proofErr w:type="spellStart"/>
      <w:proofErr w:type="gramStart"/>
      <w:r w:rsidRPr="002A147D">
        <w:rPr>
          <w:rFonts w:ascii="Times New Roman" w:eastAsiaTheme="minorHAnsi" w:hAnsi="Times New Roman" w:cs="Times New Roman"/>
          <w:sz w:val="24"/>
          <w:szCs w:val="24"/>
        </w:rPr>
        <w:t>C.H.</w:t>
      </w:r>
      <w:proofErr w:type="gramEnd"/>
      <w:r w:rsidRPr="002A147D">
        <w:rPr>
          <w:rFonts w:ascii="Times New Roman" w:eastAsiaTheme="minorHAnsi" w:hAnsi="Times New Roman" w:cs="Times New Roman"/>
          <w:sz w:val="24"/>
          <w:szCs w:val="24"/>
        </w:rPr>
        <w:t>Beck</w:t>
      </w:r>
      <w:proofErr w:type="spellEnd"/>
      <w:r w:rsidRPr="002A147D">
        <w:rPr>
          <w:rFonts w:ascii="Times New Roman" w:eastAsiaTheme="minorHAnsi" w:hAnsi="Times New Roman" w:cs="Times New Roman"/>
          <w:sz w:val="24"/>
          <w:szCs w:val="24"/>
        </w:rPr>
        <w:t xml:space="preserve">, 2013, s. </w:t>
      </w:r>
      <w:r w:rsidR="00C96D7D" w:rsidRPr="002A147D">
        <w:rPr>
          <w:rFonts w:ascii="Times New Roman" w:eastAsiaTheme="minorHAnsi" w:hAnsi="Times New Roman" w:cs="Times New Roman"/>
          <w:sz w:val="24"/>
          <w:szCs w:val="24"/>
        </w:rPr>
        <w:t>1899–3730.</w:t>
      </w:r>
    </w:p>
    <w:p w14:paraId="3B4689AE"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1C1CAEC1" w14:textId="7DBB1F1A" w:rsidR="008D70CB" w:rsidRPr="002A147D" w:rsidRDefault="008D70CB" w:rsidP="00F308CC">
      <w:pPr>
        <w:spacing w:after="0" w:line="240" w:lineRule="auto"/>
        <w:jc w:val="both"/>
        <w:rPr>
          <w:rFonts w:ascii="Times New Roman" w:hAnsi="Times New Roman" w:cs="Times New Roman"/>
          <w:sz w:val="24"/>
          <w:szCs w:val="24"/>
        </w:rPr>
      </w:pPr>
      <w:r w:rsidRPr="002A147D">
        <w:rPr>
          <w:rFonts w:ascii="Times New Roman" w:hAnsi="Times New Roman" w:cs="Times New Roman"/>
          <w:sz w:val="24"/>
          <w:szCs w:val="24"/>
        </w:rPr>
        <w:t>DRAŠTÍK, Antonín, FENYK, Jaroslav a kol</w:t>
      </w:r>
      <w:r w:rsidR="00024737" w:rsidRPr="002A147D">
        <w:rPr>
          <w:rFonts w:ascii="Times New Roman" w:hAnsi="Times New Roman" w:cs="Times New Roman"/>
          <w:sz w:val="24"/>
          <w:szCs w:val="24"/>
        </w:rPr>
        <w:t xml:space="preserve"> (</w:t>
      </w:r>
      <w:proofErr w:type="spellStart"/>
      <w:r w:rsidR="00024737" w:rsidRPr="002A147D">
        <w:rPr>
          <w:rFonts w:ascii="Times New Roman" w:hAnsi="Times New Roman" w:cs="Times New Roman"/>
          <w:sz w:val="24"/>
          <w:szCs w:val="24"/>
        </w:rPr>
        <w:t>ed</w:t>
      </w:r>
      <w:proofErr w:type="spellEnd"/>
      <w:r w:rsidR="00024737" w:rsidRPr="002A147D">
        <w:rPr>
          <w:rFonts w:ascii="Times New Roman" w:hAnsi="Times New Roman" w:cs="Times New Roman"/>
          <w:sz w:val="24"/>
          <w:szCs w:val="24"/>
        </w:rPr>
        <w:t>)</w:t>
      </w:r>
      <w:r w:rsidRPr="002A147D">
        <w:rPr>
          <w:rFonts w:ascii="Times New Roman" w:hAnsi="Times New Roman" w:cs="Times New Roman"/>
          <w:sz w:val="24"/>
          <w:szCs w:val="24"/>
        </w:rPr>
        <w:t xml:space="preserve">. </w:t>
      </w:r>
      <w:r w:rsidRPr="002A147D">
        <w:rPr>
          <w:rFonts w:ascii="Times New Roman" w:hAnsi="Times New Roman" w:cs="Times New Roman"/>
          <w:i/>
          <w:iCs/>
          <w:sz w:val="24"/>
          <w:szCs w:val="24"/>
        </w:rPr>
        <w:t>Trestní řád</w:t>
      </w:r>
      <w:r w:rsidR="00EA5AED" w:rsidRPr="002A147D">
        <w:rPr>
          <w:rFonts w:ascii="Times New Roman" w:hAnsi="Times New Roman" w:cs="Times New Roman"/>
          <w:i/>
          <w:iCs/>
          <w:sz w:val="24"/>
          <w:szCs w:val="24"/>
        </w:rPr>
        <w:t>:</w:t>
      </w:r>
      <w:r w:rsidRPr="002A147D">
        <w:rPr>
          <w:rFonts w:ascii="Times New Roman" w:hAnsi="Times New Roman" w:cs="Times New Roman"/>
          <w:i/>
          <w:iCs/>
          <w:sz w:val="24"/>
          <w:szCs w:val="24"/>
        </w:rPr>
        <w:t xml:space="preserve"> </w:t>
      </w:r>
      <w:r w:rsidR="00EA5AED" w:rsidRPr="002A147D">
        <w:rPr>
          <w:rFonts w:ascii="Times New Roman" w:hAnsi="Times New Roman" w:cs="Times New Roman"/>
          <w:i/>
          <w:iCs/>
          <w:sz w:val="24"/>
          <w:szCs w:val="24"/>
        </w:rPr>
        <w:t>k</w:t>
      </w:r>
      <w:r w:rsidRPr="002A147D">
        <w:rPr>
          <w:rFonts w:ascii="Times New Roman" w:hAnsi="Times New Roman" w:cs="Times New Roman"/>
          <w:i/>
          <w:iCs/>
          <w:sz w:val="24"/>
          <w:szCs w:val="24"/>
        </w:rPr>
        <w:t>omentář. I. Díl</w:t>
      </w:r>
      <w:r w:rsidR="00EA5AED" w:rsidRPr="002A147D">
        <w:rPr>
          <w:rFonts w:ascii="Times New Roman" w:hAnsi="Times New Roman" w:cs="Times New Roman"/>
          <w:i/>
          <w:iCs/>
          <w:sz w:val="24"/>
          <w:szCs w:val="24"/>
        </w:rPr>
        <w:t xml:space="preserve">, (§1 – 179h). </w:t>
      </w:r>
      <w:r w:rsidR="00EA5AED" w:rsidRPr="002A147D">
        <w:rPr>
          <w:rFonts w:ascii="Times New Roman" w:hAnsi="Times New Roman" w:cs="Times New Roman"/>
          <w:sz w:val="24"/>
          <w:szCs w:val="24"/>
        </w:rPr>
        <w:t xml:space="preserve">1. vydání. </w:t>
      </w:r>
      <w:r w:rsidRPr="002A147D">
        <w:rPr>
          <w:rFonts w:ascii="Times New Roman" w:hAnsi="Times New Roman" w:cs="Times New Roman"/>
          <w:sz w:val="24"/>
          <w:szCs w:val="24"/>
        </w:rPr>
        <w:t xml:space="preserve">Praha: </w:t>
      </w:r>
      <w:proofErr w:type="spellStart"/>
      <w:r w:rsidRPr="002A147D">
        <w:rPr>
          <w:rFonts w:ascii="Times New Roman" w:hAnsi="Times New Roman" w:cs="Times New Roman"/>
          <w:sz w:val="24"/>
          <w:szCs w:val="24"/>
        </w:rPr>
        <w:t>Wolters</w:t>
      </w:r>
      <w:proofErr w:type="spellEnd"/>
      <w:r w:rsidRPr="002A147D">
        <w:rPr>
          <w:rFonts w:ascii="Times New Roman" w:hAnsi="Times New Roman" w:cs="Times New Roman"/>
          <w:sz w:val="24"/>
          <w:szCs w:val="24"/>
        </w:rPr>
        <w:t xml:space="preserve"> </w:t>
      </w:r>
      <w:proofErr w:type="spellStart"/>
      <w:r w:rsidRPr="002A147D">
        <w:rPr>
          <w:rFonts w:ascii="Times New Roman" w:hAnsi="Times New Roman" w:cs="Times New Roman"/>
          <w:sz w:val="24"/>
          <w:szCs w:val="24"/>
        </w:rPr>
        <w:t>Kluwer</w:t>
      </w:r>
      <w:proofErr w:type="spellEnd"/>
      <w:r w:rsidRPr="002A147D">
        <w:rPr>
          <w:rFonts w:ascii="Times New Roman" w:hAnsi="Times New Roman" w:cs="Times New Roman"/>
          <w:sz w:val="24"/>
          <w:szCs w:val="24"/>
        </w:rPr>
        <w:t xml:space="preserve"> ČR, a.s. 2017, </w:t>
      </w:r>
      <w:r w:rsidR="006C58D6" w:rsidRPr="002A147D">
        <w:rPr>
          <w:rFonts w:ascii="Times New Roman" w:hAnsi="Times New Roman" w:cs="Times New Roman"/>
          <w:sz w:val="24"/>
          <w:szCs w:val="24"/>
        </w:rPr>
        <w:t>1383 s.</w:t>
      </w:r>
    </w:p>
    <w:p w14:paraId="197014EF"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7BDFE212" w14:textId="77777777" w:rsidR="008D70CB" w:rsidRPr="002A147D" w:rsidRDefault="008D70CB" w:rsidP="00F308CC">
      <w:pPr>
        <w:spacing w:after="0" w:line="276" w:lineRule="auto"/>
        <w:jc w:val="both"/>
        <w:rPr>
          <w:rFonts w:ascii="Times New Roman" w:eastAsiaTheme="minorHAnsi" w:hAnsi="Times New Roman" w:cs="Times New Roman"/>
          <w:b/>
          <w:bCs/>
          <w:sz w:val="24"/>
          <w:szCs w:val="24"/>
        </w:rPr>
      </w:pPr>
      <w:r w:rsidRPr="002A147D">
        <w:rPr>
          <w:rFonts w:ascii="Times New Roman" w:eastAsiaTheme="minorHAnsi" w:hAnsi="Times New Roman" w:cs="Times New Roman"/>
          <w:b/>
          <w:bCs/>
          <w:sz w:val="24"/>
          <w:szCs w:val="24"/>
        </w:rPr>
        <w:t>Právní předpisy</w:t>
      </w:r>
    </w:p>
    <w:p w14:paraId="56F0D728" w14:textId="77777777" w:rsidR="008D70CB" w:rsidRPr="002A147D" w:rsidRDefault="008D70CB" w:rsidP="00F308CC">
      <w:pPr>
        <w:spacing w:after="0" w:line="276" w:lineRule="auto"/>
        <w:jc w:val="both"/>
        <w:rPr>
          <w:rFonts w:ascii="Times New Roman" w:eastAsiaTheme="minorHAnsi" w:hAnsi="Times New Roman" w:cs="Times New Roman"/>
          <w:b/>
          <w:bCs/>
          <w:sz w:val="24"/>
          <w:szCs w:val="24"/>
        </w:rPr>
      </w:pPr>
    </w:p>
    <w:p w14:paraId="30027983" w14:textId="77777777" w:rsidR="00186354" w:rsidRPr="002A147D" w:rsidRDefault="00186354" w:rsidP="00F308CC">
      <w:pPr>
        <w:spacing w:line="360" w:lineRule="auto"/>
        <w:jc w:val="both"/>
        <w:rPr>
          <w:rFonts w:ascii="Times New Roman" w:hAnsi="Times New Roman" w:cs="Times New Roman"/>
          <w:sz w:val="24"/>
          <w:szCs w:val="24"/>
        </w:rPr>
      </w:pPr>
      <w:r w:rsidRPr="002A147D">
        <w:rPr>
          <w:rFonts w:ascii="Times New Roman" w:eastAsiaTheme="minorHAnsi" w:hAnsi="Times New Roman" w:cs="Times New Roman"/>
          <w:sz w:val="24"/>
          <w:szCs w:val="24"/>
        </w:rPr>
        <w:lastRenderedPageBreak/>
        <w:t xml:space="preserve">Důvodová zpráva k návrhu zákona č. 135/2006 Sb., </w:t>
      </w:r>
      <w:r w:rsidRPr="002A147D">
        <w:rPr>
          <w:rFonts w:ascii="Times New Roman" w:hAnsi="Times New Roman" w:cs="Times New Roman"/>
          <w:sz w:val="24"/>
          <w:szCs w:val="24"/>
        </w:rPr>
        <w:t>kterým se mění některé zákony v oblasti ochrany před domácím násilím</w:t>
      </w:r>
    </w:p>
    <w:p w14:paraId="707AF4DE"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zákon č. 89/2012 Sb., občanský zákoník, ve znění pozdějších předpisů</w:t>
      </w:r>
    </w:p>
    <w:p w14:paraId="3810D299"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p>
    <w:p w14:paraId="511DDF91"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Zákon č. 292/2013 Sb., zákon o zvláštních řízeních soudních, ve znění pozdějších předpisů</w:t>
      </w:r>
    </w:p>
    <w:p w14:paraId="0216A23C"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p>
    <w:p w14:paraId="395A8222"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Zákon č. 99/1963 Sb., občanský soudní řád, ve znění pozdějších předpisů</w:t>
      </w:r>
    </w:p>
    <w:p w14:paraId="603F1DE1"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p>
    <w:p w14:paraId="706A352D"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Zákon č. 273/2008 Sb., zákon o Policii České republiky, ve znění pozdějších předpisů</w:t>
      </w:r>
    </w:p>
    <w:p w14:paraId="3586E387"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p>
    <w:p w14:paraId="12D38657"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Zákon č. 40/2009 Sb., trestní zákoník, ve znění pozdějších předpisů</w:t>
      </w:r>
    </w:p>
    <w:p w14:paraId="57D57858" w14:textId="77777777" w:rsidR="008D70CB" w:rsidRPr="002A147D" w:rsidRDefault="008D70CB" w:rsidP="00F308CC">
      <w:pPr>
        <w:spacing w:after="0" w:line="276" w:lineRule="auto"/>
        <w:jc w:val="both"/>
        <w:rPr>
          <w:rFonts w:ascii="Times New Roman" w:eastAsiaTheme="minorHAnsi" w:hAnsi="Times New Roman" w:cs="Times New Roman"/>
          <w:sz w:val="24"/>
          <w:szCs w:val="24"/>
        </w:rPr>
      </w:pPr>
    </w:p>
    <w:p w14:paraId="33769F69" w14:textId="54AC4757" w:rsidR="008D70CB" w:rsidRPr="002A147D" w:rsidRDefault="008D70CB" w:rsidP="00F308CC">
      <w:pPr>
        <w:spacing w:after="0" w:line="276" w:lineRule="auto"/>
        <w:jc w:val="both"/>
        <w:rPr>
          <w:rFonts w:ascii="Times New Roman" w:eastAsiaTheme="minorHAnsi" w:hAnsi="Times New Roman" w:cs="Times New Roman"/>
          <w:sz w:val="24"/>
          <w:szCs w:val="24"/>
        </w:rPr>
      </w:pPr>
      <w:bookmarkStart w:id="94" w:name="_Hlk27039449"/>
      <w:r w:rsidRPr="002A147D">
        <w:rPr>
          <w:rFonts w:ascii="Times New Roman" w:eastAsiaTheme="minorHAnsi" w:hAnsi="Times New Roman" w:cs="Times New Roman"/>
          <w:sz w:val="24"/>
          <w:szCs w:val="24"/>
        </w:rPr>
        <w:t xml:space="preserve">Zákon č. 141/1961 Sb., zákon o trestním řízení soudním, </w:t>
      </w:r>
      <w:bookmarkEnd w:id="94"/>
      <w:r w:rsidRPr="002A147D">
        <w:rPr>
          <w:rFonts w:ascii="Times New Roman" w:eastAsiaTheme="minorHAnsi" w:hAnsi="Times New Roman" w:cs="Times New Roman"/>
          <w:sz w:val="24"/>
          <w:szCs w:val="24"/>
        </w:rPr>
        <w:t>ve znění pozdějších předpisů</w:t>
      </w:r>
    </w:p>
    <w:p w14:paraId="7039BDA7" w14:textId="77777777" w:rsidR="00696029" w:rsidRPr="002A147D" w:rsidRDefault="00696029" w:rsidP="00F308CC">
      <w:pPr>
        <w:spacing w:after="0" w:line="276" w:lineRule="auto"/>
        <w:jc w:val="both"/>
        <w:rPr>
          <w:rFonts w:ascii="Times New Roman" w:eastAsiaTheme="minorHAnsi" w:hAnsi="Times New Roman" w:cs="Times New Roman"/>
          <w:sz w:val="24"/>
          <w:szCs w:val="24"/>
        </w:rPr>
      </w:pPr>
    </w:p>
    <w:p w14:paraId="722DA2D4" w14:textId="77777777" w:rsidR="00696029" w:rsidRPr="002A147D" w:rsidRDefault="00696029" w:rsidP="00F308CC">
      <w:pPr>
        <w:pStyle w:val="Textpoznpodarou"/>
        <w:spacing w:line="360" w:lineRule="auto"/>
        <w:jc w:val="both"/>
        <w:rPr>
          <w:rFonts w:ascii="Times New Roman" w:hAnsi="Times New Roman" w:cs="Times New Roman"/>
          <w:sz w:val="24"/>
          <w:szCs w:val="24"/>
        </w:rPr>
      </w:pPr>
      <w:r w:rsidRPr="002A147D">
        <w:rPr>
          <w:rFonts w:ascii="Times New Roman" w:hAnsi="Times New Roman" w:cs="Times New Roman"/>
          <w:sz w:val="24"/>
          <w:szCs w:val="24"/>
        </w:rPr>
        <w:t>Zákon č. 108/2006 Sb., o sociálních službách, ve znění pozdějších předpisů</w:t>
      </w:r>
    </w:p>
    <w:p w14:paraId="68CE5802"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2DFB1628" w14:textId="581718D8" w:rsidR="008D70CB" w:rsidRPr="002A147D" w:rsidRDefault="008D70CB" w:rsidP="00F308CC">
      <w:pPr>
        <w:spacing w:after="0" w:line="240" w:lineRule="auto"/>
        <w:jc w:val="both"/>
        <w:rPr>
          <w:rFonts w:ascii="Times New Roman" w:eastAsiaTheme="minorHAnsi" w:hAnsi="Times New Roman" w:cs="Times New Roman"/>
          <w:b/>
          <w:bCs/>
          <w:sz w:val="24"/>
          <w:szCs w:val="24"/>
        </w:rPr>
      </w:pPr>
      <w:r w:rsidRPr="002A147D">
        <w:rPr>
          <w:rFonts w:ascii="Times New Roman" w:eastAsiaTheme="minorHAnsi" w:hAnsi="Times New Roman" w:cs="Times New Roman"/>
          <w:b/>
          <w:bCs/>
          <w:sz w:val="24"/>
          <w:szCs w:val="24"/>
        </w:rPr>
        <w:t>Judikatura</w:t>
      </w:r>
    </w:p>
    <w:p w14:paraId="5B24B6D8"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2A877614" w14:textId="579D7349" w:rsidR="008D70CB" w:rsidRDefault="008D70CB" w:rsidP="00F308CC">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Nález Ústavního soudu ze dne 15. ledna 2009, </w:t>
      </w:r>
      <w:proofErr w:type="spellStart"/>
      <w:r w:rsidRPr="002A147D">
        <w:rPr>
          <w:rFonts w:ascii="Times New Roman" w:eastAsiaTheme="minorHAnsi" w:hAnsi="Times New Roman" w:cs="Times New Roman"/>
          <w:sz w:val="24"/>
          <w:szCs w:val="24"/>
        </w:rPr>
        <w:t>sp</w:t>
      </w:r>
      <w:proofErr w:type="spellEnd"/>
      <w:r w:rsidRPr="002A147D">
        <w:rPr>
          <w:rFonts w:ascii="Times New Roman" w:eastAsiaTheme="minorHAnsi" w:hAnsi="Times New Roman" w:cs="Times New Roman"/>
          <w:sz w:val="24"/>
          <w:szCs w:val="24"/>
        </w:rPr>
        <w:t>. zn.</w:t>
      </w:r>
      <w:r w:rsidRPr="002A147D">
        <w:rPr>
          <w:rFonts w:ascii="Times New Roman" w:eastAsiaTheme="minorHAnsi" w:hAnsi="Times New Roman" w:cs="Times New Roman"/>
          <w:color w:val="FF0000"/>
          <w:sz w:val="24"/>
          <w:szCs w:val="24"/>
        </w:rPr>
        <w:t xml:space="preserve"> </w:t>
      </w:r>
      <w:r w:rsidRPr="002A147D">
        <w:rPr>
          <w:rFonts w:ascii="Times New Roman" w:eastAsiaTheme="minorHAnsi" w:hAnsi="Times New Roman" w:cs="Times New Roman"/>
          <w:sz w:val="24"/>
          <w:szCs w:val="24"/>
        </w:rPr>
        <w:t>IV. ÚS 1554/08, bod 20</w:t>
      </w:r>
    </w:p>
    <w:p w14:paraId="6E2E2393" w14:textId="77777777" w:rsidR="00F308CC" w:rsidRDefault="00F308CC" w:rsidP="00F308CC">
      <w:pPr>
        <w:spacing w:after="0" w:line="240" w:lineRule="auto"/>
        <w:jc w:val="both"/>
        <w:rPr>
          <w:rFonts w:ascii="Times New Roman" w:eastAsiaTheme="minorHAnsi" w:hAnsi="Times New Roman" w:cs="Times New Roman"/>
          <w:sz w:val="24"/>
          <w:szCs w:val="24"/>
        </w:rPr>
      </w:pPr>
    </w:p>
    <w:p w14:paraId="4E5C9B06" w14:textId="3215175D" w:rsidR="00F308CC" w:rsidRPr="002A147D" w:rsidRDefault="00F308CC" w:rsidP="00F308CC">
      <w:pPr>
        <w:spacing w:after="0" w:line="240" w:lineRule="auto"/>
        <w:jc w:val="both"/>
        <w:rPr>
          <w:rFonts w:ascii="Times New Roman" w:eastAsiaTheme="minorHAnsi" w:hAnsi="Times New Roman" w:cs="Times New Roman"/>
          <w:sz w:val="24"/>
          <w:szCs w:val="24"/>
        </w:rPr>
      </w:pPr>
      <w:r w:rsidRPr="00F308CC">
        <w:rPr>
          <w:rFonts w:ascii="Times New Roman" w:eastAsiaTheme="minorHAnsi" w:hAnsi="Times New Roman" w:cs="Times New Roman"/>
          <w:sz w:val="24"/>
          <w:szCs w:val="24"/>
        </w:rPr>
        <w:t xml:space="preserve">Usnesení Ústavního soudu ze dne 16. prosince 2014, </w:t>
      </w:r>
      <w:proofErr w:type="spellStart"/>
      <w:r w:rsidRPr="00F308CC">
        <w:rPr>
          <w:rFonts w:ascii="Times New Roman" w:eastAsiaTheme="minorHAnsi" w:hAnsi="Times New Roman" w:cs="Times New Roman"/>
          <w:sz w:val="24"/>
          <w:szCs w:val="24"/>
        </w:rPr>
        <w:t>sp</w:t>
      </w:r>
      <w:proofErr w:type="spellEnd"/>
      <w:r w:rsidRPr="00F308CC">
        <w:rPr>
          <w:rFonts w:ascii="Times New Roman" w:eastAsiaTheme="minorHAnsi" w:hAnsi="Times New Roman" w:cs="Times New Roman"/>
          <w:sz w:val="24"/>
          <w:szCs w:val="24"/>
        </w:rPr>
        <w:t>. zn. II. ÚS 3512/14, čl. 22</w:t>
      </w:r>
    </w:p>
    <w:p w14:paraId="29C7265A" w14:textId="77777777" w:rsidR="00D809A0" w:rsidRDefault="00D809A0" w:rsidP="00D809A0">
      <w:pPr>
        <w:spacing w:after="0" w:line="240" w:lineRule="auto"/>
        <w:jc w:val="both"/>
        <w:rPr>
          <w:rFonts w:ascii="Times New Roman" w:eastAsiaTheme="minorHAnsi" w:hAnsi="Times New Roman" w:cs="Times New Roman"/>
          <w:sz w:val="24"/>
          <w:szCs w:val="24"/>
        </w:rPr>
      </w:pPr>
    </w:p>
    <w:p w14:paraId="0557409B" w14:textId="2FC8147F" w:rsidR="00D809A0" w:rsidRPr="002A147D" w:rsidRDefault="00D809A0" w:rsidP="00D809A0">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Usnesení Krajského soudu v Hradci Králové ze dne 7. 8. 2012, </w:t>
      </w:r>
      <w:proofErr w:type="spellStart"/>
      <w:r w:rsidRPr="002A147D">
        <w:rPr>
          <w:rFonts w:ascii="Times New Roman" w:eastAsiaTheme="minorHAnsi" w:hAnsi="Times New Roman" w:cs="Times New Roman"/>
          <w:sz w:val="24"/>
          <w:szCs w:val="24"/>
        </w:rPr>
        <w:t>sp</w:t>
      </w:r>
      <w:proofErr w:type="spellEnd"/>
      <w:r w:rsidRPr="002A147D">
        <w:rPr>
          <w:rFonts w:ascii="Times New Roman" w:eastAsiaTheme="minorHAnsi" w:hAnsi="Times New Roman" w:cs="Times New Roman"/>
          <w:sz w:val="24"/>
          <w:szCs w:val="24"/>
        </w:rPr>
        <w:t xml:space="preserve">. Zn. 19 Co 372/2012 </w:t>
      </w:r>
    </w:p>
    <w:p w14:paraId="7F56271D" w14:textId="77777777" w:rsidR="00D809A0" w:rsidRPr="002A147D" w:rsidRDefault="00D809A0" w:rsidP="00D809A0">
      <w:pPr>
        <w:spacing w:after="0" w:line="240" w:lineRule="auto"/>
        <w:jc w:val="both"/>
        <w:rPr>
          <w:rFonts w:ascii="Times New Roman" w:eastAsiaTheme="minorHAnsi" w:hAnsi="Times New Roman" w:cs="Times New Roman"/>
          <w:sz w:val="24"/>
          <w:szCs w:val="24"/>
        </w:rPr>
      </w:pPr>
    </w:p>
    <w:p w14:paraId="27277534" w14:textId="77777777" w:rsidR="00D809A0" w:rsidRPr="002A147D" w:rsidRDefault="00D809A0" w:rsidP="00D809A0">
      <w:pPr>
        <w:spacing w:after="0" w:line="240" w:lineRule="auto"/>
        <w:jc w:val="both"/>
        <w:rPr>
          <w:rFonts w:ascii="Times New Roman" w:eastAsiaTheme="minorHAnsi" w:hAnsi="Times New Roman" w:cs="Times New Roman"/>
          <w:sz w:val="24"/>
          <w:szCs w:val="24"/>
        </w:rPr>
      </w:pPr>
      <w:r w:rsidRPr="002A147D">
        <w:rPr>
          <w:rFonts w:ascii="Times New Roman" w:eastAsiaTheme="minorHAnsi" w:hAnsi="Times New Roman" w:cs="Times New Roman"/>
          <w:sz w:val="24"/>
          <w:szCs w:val="24"/>
        </w:rPr>
        <w:t xml:space="preserve">Usnesení Krajského soudu v Hradci Králové ze dne </w:t>
      </w:r>
      <w:proofErr w:type="gramStart"/>
      <w:r w:rsidRPr="002A147D">
        <w:rPr>
          <w:rFonts w:ascii="Times New Roman" w:eastAsiaTheme="minorHAnsi" w:hAnsi="Times New Roman" w:cs="Times New Roman"/>
          <w:sz w:val="24"/>
          <w:szCs w:val="24"/>
        </w:rPr>
        <w:t>27.3.2018</w:t>
      </w:r>
      <w:proofErr w:type="gramEnd"/>
      <w:r w:rsidRPr="002A147D">
        <w:rPr>
          <w:rFonts w:ascii="Times New Roman" w:eastAsiaTheme="minorHAnsi" w:hAnsi="Times New Roman" w:cs="Times New Roman"/>
          <w:sz w:val="24"/>
          <w:szCs w:val="24"/>
        </w:rPr>
        <w:t xml:space="preserve">, </w:t>
      </w:r>
      <w:proofErr w:type="spellStart"/>
      <w:r w:rsidRPr="002A147D">
        <w:rPr>
          <w:rFonts w:ascii="Times New Roman" w:eastAsiaTheme="minorHAnsi" w:hAnsi="Times New Roman" w:cs="Times New Roman"/>
          <w:sz w:val="24"/>
          <w:szCs w:val="24"/>
        </w:rPr>
        <w:t>sp</w:t>
      </w:r>
      <w:proofErr w:type="spellEnd"/>
      <w:r w:rsidRPr="002A147D">
        <w:rPr>
          <w:rFonts w:ascii="Times New Roman" w:eastAsiaTheme="minorHAnsi" w:hAnsi="Times New Roman" w:cs="Times New Roman"/>
          <w:sz w:val="24"/>
          <w:szCs w:val="24"/>
        </w:rPr>
        <w:t>. zn. 20 Co 91/2018</w:t>
      </w:r>
    </w:p>
    <w:p w14:paraId="29C9AF8A" w14:textId="77777777" w:rsidR="008D70CB" w:rsidRPr="002A147D" w:rsidRDefault="008D70CB" w:rsidP="00F308CC">
      <w:pPr>
        <w:spacing w:after="0" w:line="240" w:lineRule="auto"/>
        <w:jc w:val="both"/>
        <w:rPr>
          <w:rFonts w:ascii="Times New Roman" w:eastAsiaTheme="minorHAnsi" w:hAnsi="Times New Roman" w:cs="Times New Roman"/>
          <w:sz w:val="24"/>
          <w:szCs w:val="24"/>
        </w:rPr>
      </w:pPr>
    </w:p>
    <w:p w14:paraId="3960058B" w14:textId="77777777" w:rsidR="008D70CB" w:rsidRPr="002A147D" w:rsidRDefault="008D70CB" w:rsidP="00F308CC">
      <w:pPr>
        <w:spacing w:after="0" w:line="240" w:lineRule="auto"/>
        <w:jc w:val="both"/>
        <w:rPr>
          <w:rFonts w:ascii="Times New Roman" w:eastAsiaTheme="minorHAnsi" w:hAnsi="Times New Roman" w:cs="Times New Roman"/>
          <w:b/>
          <w:bCs/>
          <w:sz w:val="24"/>
          <w:szCs w:val="24"/>
        </w:rPr>
      </w:pPr>
      <w:r w:rsidRPr="002A147D">
        <w:rPr>
          <w:rFonts w:ascii="Times New Roman" w:eastAsiaTheme="minorHAnsi" w:hAnsi="Times New Roman" w:cs="Times New Roman"/>
          <w:b/>
          <w:bCs/>
          <w:sz w:val="24"/>
          <w:szCs w:val="24"/>
        </w:rPr>
        <w:t>Internetové zdroje</w:t>
      </w:r>
    </w:p>
    <w:p w14:paraId="33C1791E" w14:textId="77777777" w:rsidR="008D70CB" w:rsidRPr="002A147D" w:rsidRDefault="008D70CB" w:rsidP="00F308CC">
      <w:pPr>
        <w:spacing w:after="0" w:line="240" w:lineRule="auto"/>
        <w:jc w:val="both"/>
        <w:rPr>
          <w:rFonts w:ascii="Times New Roman" w:eastAsiaTheme="minorHAnsi" w:hAnsi="Times New Roman" w:cs="Times New Roman"/>
          <w:b/>
          <w:bCs/>
          <w:sz w:val="24"/>
          <w:szCs w:val="24"/>
        </w:rPr>
      </w:pPr>
    </w:p>
    <w:p w14:paraId="186C8D6D" w14:textId="6CED3A1C" w:rsidR="00462E3E" w:rsidRPr="002A147D" w:rsidRDefault="008D70CB" w:rsidP="00F308CC">
      <w:pPr>
        <w:spacing w:after="0" w:line="240" w:lineRule="auto"/>
        <w:jc w:val="both"/>
        <w:rPr>
          <w:rFonts w:ascii="Times New Roman" w:hAnsi="Times New Roman" w:cs="Times New Roman"/>
          <w:sz w:val="24"/>
          <w:szCs w:val="24"/>
        </w:rPr>
      </w:pPr>
      <w:r w:rsidRPr="002A147D">
        <w:rPr>
          <w:rFonts w:ascii="Times New Roman" w:hAnsi="Times New Roman" w:cs="Times New Roman"/>
          <w:i/>
          <w:iCs/>
          <w:sz w:val="24"/>
          <w:szCs w:val="24"/>
        </w:rPr>
        <w:t xml:space="preserve">Úmluva Rady Evropy o prevenci a potírání násilí vůči ženám a domácího násilí </w:t>
      </w:r>
      <w:bookmarkStart w:id="95" w:name="_Hlk26534053"/>
      <w:r w:rsidRPr="002A147D">
        <w:rPr>
          <w:rFonts w:ascii="Times New Roman" w:hAnsi="Times New Roman" w:cs="Times New Roman"/>
          <w:sz w:val="24"/>
          <w:szCs w:val="24"/>
        </w:rPr>
        <w:t xml:space="preserve">[online]. </w:t>
      </w:r>
      <w:bookmarkEnd w:id="95"/>
      <w:r w:rsidRPr="002A147D">
        <w:rPr>
          <w:rFonts w:ascii="Times New Roman" w:hAnsi="Times New Roman" w:cs="Times New Roman"/>
          <w:sz w:val="24"/>
          <w:szCs w:val="24"/>
        </w:rPr>
        <w:t xml:space="preserve">rm.coe.int, </w:t>
      </w:r>
      <w:bookmarkStart w:id="96" w:name="_Hlk26534178"/>
      <w:r w:rsidRPr="002A147D">
        <w:rPr>
          <w:rFonts w:ascii="Times New Roman" w:hAnsi="Times New Roman" w:cs="Times New Roman"/>
          <w:sz w:val="24"/>
          <w:szCs w:val="24"/>
        </w:rPr>
        <w:t xml:space="preserve">[cit. 29. listopadu 2019]. </w:t>
      </w:r>
      <w:bookmarkStart w:id="97" w:name="_Hlk26534217"/>
      <w:bookmarkEnd w:id="96"/>
      <w:r w:rsidRPr="002A147D">
        <w:rPr>
          <w:rFonts w:ascii="Times New Roman" w:hAnsi="Times New Roman" w:cs="Times New Roman"/>
          <w:sz w:val="24"/>
          <w:szCs w:val="24"/>
        </w:rPr>
        <w:t xml:space="preserve">Dostupné na &lt; </w:t>
      </w:r>
      <w:bookmarkEnd w:id="97"/>
      <w:r w:rsidR="00462E3E" w:rsidRPr="002A147D">
        <w:rPr>
          <w:rFonts w:ascii="Times New Roman" w:hAnsi="Times New Roman" w:cs="Times New Roman"/>
        </w:rPr>
        <w:fldChar w:fldCharType="begin"/>
      </w:r>
      <w:r w:rsidR="00462E3E" w:rsidRPr="002A147D">
        <w:rPr>
          <w:rFonts w:ascii="Times New Roman" w:hAnsi="Times New Roman" w:cs="Times New Roman"/>
        </w:rPr>
        <w:instrText xml:space="preserve"> HYPERLINK "https://rm.coe.int/1680462471" </w:instrText>
      </w:r>
      <w:r w:rsidR="00462E3E" w:rsidRPr="002A147D">
        <w:rPr>
          <w:rFonts w:ascii="Times New Roman" w:hAnsi="Times New Roman" w:cs="Times New Roman"/>
        </w:rPr>
        <w:fldChar w:fldCharType="separate"/>
      </w:r>
      <w:r w:rsidR="00462E3E" w:rsidRPr="002A147D">
        <w:rPr>
          <w:rFonts w:ascii="Times New Roman" w:hAnsi="Times New Roman" w:cs="Times New Roman"/>
          <w:color w:val="0000FF"/>
          <w:u w:val="single"/>
        </w:rPr>
        <w:t>https://rm.coe.int/1680462471</w:t>
      </w:r>
      <w:r w:rsidR="00462E3E" w:rsidRPr="002A147D">
        <w:rPr>
          <w:rFonts w:ascii="Times New Roman" w:hAnsi="Times New Roman" w:cs="Times New Roman"/>
        </w:rPr>
        <w:fldChar w:fldCharType="end"/>
      </w:r>
      <w:r w:rsidR="00462E3E" w:rsidRPr="002A147D">
        <w:rPr>
          <w:rFonts w:ascii="Times New Roman" w:hAnsi="Times New Roman" w:cs="Times New Roman"/>
          <w:sz w:val="24"/>
          <w:szCs w:val="24"/>
        </w:rPr>
        <w:t>&gt;.</w:t>
      </w:r>
    </w:p>
    <w:p w14:paraId="6E93E773" w14:textId="77777777" w:rsidR="008D70CB" w:rsidRPr="002A147D" w:rsidRDefault="008D70CB" w:rsidP="00F308CC">
      <w:pPr>
        <w:spacing w:after="0" w:line="240" w:lineRule="auto"/>
        <w:jc w:val="both"/>
        <w:rPr>
          <w:rFonts w:ascii="Times New Roman" w:eastAsiaTheme="minorHAnsi" w:hAnsi="Times New Roman" w:cs="Times New Roman"/>
          <w:b/>
          <w:bCs/>
          <w:color w:val="FF0000"/>
          <w:sz w:val="24"/>
          <w:szCs w:val="24"/>
        </w:rPr>
      </w:pPr>
    </w:p>
    <w:p w14:paraId="3B230A48" w14:textId="77777777" w:rsidR="008D70CB" w:rsidRPr="002A147D" w:rsidRDefault="008D70CB" w:rsidP="00F308CC">
      <w:pPr>
        <w:spacing w:after="0" w:line="240" w:lineRule="auto"/>
        <w:jc w:val="both"/>
        <w:rPr>
          <w:rFonts w:ascii="Times New Roman" w:eastAsiaTheme="minorHAnsi" w:hAnsi="Times New Roman" w:cs="Times New Roman"/>
          <w:b/>
          <w:bCs/>
          <w:sz w:val="24"/>
          <w:szCs w:val="24"/>
        </w:rPr>
      </w:pPr>
      <w:proofErr w:type="spellStart"/>
      <w:r w:rsidRPr="002A147D">
        <w:rPr>
          <w:rFonts w:ascii="Times New Roman" w:eastAsiaTheme="minorHAnsi" w:hAnsi="Times New Roman" w:cs="Times New Roman"/>
          <w:i/>
          <w:iCs/>
          <w:sz w:val="24"/>
          <w:szCs w:val="24"/>
        </w:rPr>
        <w:t>Intimate</w:t>
      </w:r>
      <w:proofErr w:type="spellEnd"/>
      <w:r w:rsidRPr="002A147D">
        <w:rPr>
          <w:rFonts w:ascii="Times New Roman" w:eastAsiaTheme="minorHAnsi" w:hAnsi="Times New Roman" w:cs="Times New Roman"/>
          <w:i/>
          <w:iCs/>
          <w:sz w:val="24"/>
          <w:szCs w:val="24"/>
        </w:rPr>
        <w:t xml:space="preserve"> </w:t>
      </w:r>
      <w:proofErr w:type="spellStart"/>
      <w:r w:rsidRPr="002A147D">
        <w:rPr>
          <w:rFonts w:ascii="Times New Roman" w:eastAsiaTheme="minorHAnsi" w:hAnsi="Times New Roman" w:cs="Times New Roman"/>
          <w:i/>
          <w:iCs/>
          <w:sz w:val="24"/>
          <w:szCs w:val="24"/>
        </w:rPr>
        <w:t>Terrorism</w:t>
      </w:r>
      <w:proofErr w:type="spellEnd"/>
      <w:r w:rsidRPr="002A147D">
        <w:rPr>
          <w:rFonts w:ascii="Times New Roman" w:eastAsiaTheme="minorHAnsi" w:hAnsi="Times New Roman" w:cs="Times New Roman"/>
          <w:i/>
          <w:iCs/>
          <w:sz w:val="24"/>
          <w:szCs w:val="24"/>
        </w:rPr>
        <w:t xml:space="preserve"> and </w:t>
      </w:r>
      <w:proofErr w:type="spellStart"/>
      <w:r w:rsidRPr="002A147D">
        <w:rPr>
          <w:rFonts w:ascii="Times New Roman" w:eastAsiaTheme="minorHAnsi" w:hAnsi="Times New Roman" w:cs="Times New Roman"/>
          <w:i/>
          <w:iCs/>
          <w:sz w:val="24"/>
          <w:szCs w:val="24"/>
        </w:rPr>
        <w:t>situational</w:t>
      </w:r>
      <w:proofErr w:type="spellEnd"/>
      <w:r w:rsidRPr="002A147D">
        <w:rPr>
          <w:rFonts w:ascii="Times New Roman" w:eastAsiaTheme="minorHAnsi" w:hAnsi="Times New Roman" w:cs="Times New Roman"/>
          <w:i/>
          <w:iCs/>
          <w:sz w:val="24"/>
          <w:szCs w:val="24"/>
        </w:rPr>
        <w:t xml:space="preserve"> </w:t>
      </w:r>
      <w:proofErr w:type="spellStart"/>
      <w:r w:rsidRPr="002A147D">
        <w:rPr>
          <w:rFonts w:ascii="Times New Roman" w:eastAsiaTheme="minorHAnsi" w:hAnsi="Times New Roman" w:cs="Times New Roman"/>
          <w:i/>
          <w:iCs/>
          <w:sz w:val="24"/>
          <w:szCs w:val="24"/>
        </w:rPr>
        <w:t>couple</w:t>
      </w:r>
      <w:proofErr w:type="spellEnd"/>
      <w:r w:rsidRPr="002A147D">
        <w:rPr>
          <w:rFonts w:ascii="Times New Roman" w:eastAsiaTheme="minorHAnsi" w:hAnsi="Times New Roman" w:cs="Times New Roman"/>
          <w:i/>
          <w:iCs/>
          <w:sz w:val="24"/>
          <w:szCs w:val="24"/>
        </w:rPr>
        <w:t xml:space="preserve"> </w:t>
      </w:r>
      <w:proofErr w:type="spellStart"/>
      <w:r w:rsidRPr="002A147D">
        <w:rPr>
          <w:rFonts w:ascii="Times New Roman" w:eastAsiaTheme="minorHAnsi" w:hAnsi="Times New Roman" w:cs="Times New Roman"/>
          <w:i/>
          <w:iCs/>
          <w:sz w:val="24"/>
          <w:szCs w:val="24"/>
        </w:rPr>
        <w:t>violence</w:t>
      </w:r>
      <w:proofErr w:type="spellEnd"/>
      <w:r w:rsidRPr="002A147D">
        <w:rPr>
          <w:rFonts w:ascii="Times New Roman" w:eastAsiaTheme="minorHAnsi" w:hAnsi="Times New Roman" w:cs="Times New Roman"/>
          <w:i/>
          <w:iCs/>
          <w:sz w:val="24"/>
          <w:szCs w:val="24"/>
        </w:rPr>
        <w:t xml:space="preserve"> in </w:t>
      </w:r>
      <w:proofErr w:type="spellStart"/>
      <w:r w:rsidRPr="002A147D">
        <w:rPr>
          <w:rFonts w:ascii="Times New Roman" w:eastAsiaTheme="minorHAnsi" w:hAnsi="Times New Roman" w:cs="Times New Roman"/>
          <w:i/>
          <w:iCs/>
          <w:sz w:val="24"/>
          <w:szCs w:val="24"/>
        </w:rPr>
        <w:t>general</w:t>
      </w:r>
      <w:proofErr w:type="spellEnd"/>
      <w:r w:rsidRPr="002A147D">
        <w:rPr>
          <w:rFonts w:ascii="Times New Roman" w:eastAsiaTheme="minorHAnsi" w:hAnsi="Times New Roman" w:cs="Times New Roman"/>
          <w:sz w:val="24"/>
          <w:szCs w:val="24"/>
        </w:rPr>
        <w:t xml:space="preserve"> </w:t>
      </w:r>
      <w:r w:rsidRPr="002A147D">
        <w:rPr>
          <w:rFonts w:ascii="Times New Roman" w:hAnsi="Times New Roman" w:cs="Times New Roman"/>
          <w:sz w:val="24"/>
          <w:szCs w:val="24"/>
        </w:rPr>
        <w:t>[online].</w:t>
      </w:r>
      <w:r w:rsidRPr="002A147D">
        <w:rPr>
          <w:rFonts w:ascii="Times New Roman" w:eastAsiaTheme="minorHAnsi" w:hAnsi="Times New Roman" w:cs="Times New Roman"/>
          <w:sz w:val="24"/>
          <w:szCs w:val="24"/>
        </w:rPr>
        <w:t xml:space="preserve"> personal.psu.edu, </w:t>
      </w:r>
      <w:r w:rsidRPr="002A147D">
        <w:rPr>
          <w:rFonts w:ascii="Times New Roman" w:hAnsi="Times New Roman" w:cs="Times New Roman"/>
          <w:sz w:val="24"/>
          <w:szCs w:val="24"/>
        </w:rPr>
        <w:t>[cit. 2</w:t>
      </w:r>
      <w:r w:rsidRPr="002A147D">
        <w:rPr>
          <w:rFonts w:ascii="Times New Roman" w:eastAsiaTheme="minorHAnsi" w:hAnsi="Times New Roman" w:cs="Times New Roman"/>
          <w:sz w:val="24"/>
          <w:szCs w:val="24"/>
        </w:rPr>
        <w:t xml:space="preserve">6. prosince </w:t>
      </w:r>
      <w:r w:rsidRPr="002A147D">
        <w:rPr>
          <w:rFonts w:ascii="Times New Roman" w:hAnsi="Times New Roman" w:cs="Times New Roman"/>
          <w:sz w:val="24"/>
          <w:szCs w:val="24"/>
        </w:rPr>
        <w:t>2019].</w:t>
      </w:r>
      <w:r w:rsidRPr="002A147D">
        <w:rPr>
          <w:rFonts w:ascii="Times New Roman" w:eastAsiaTheme="minorHAnsi" w:hAnsi="Times New Roman" w:cs="Times New Roman"/>
          <w:sz w:val="24"/>
          <w:szCs w:val="24"/>
        </w:rPr>
        <w:t xml:space="preserve"> </w:t>
      </w:r>
      <w:r w:rsidRPr="002A147D">
        <w:rPr>
          <w:rFonts w:ascii="Times New Roman" w:hAnsi="Times New Roman" w:cs="Times New Roman"/>
          <w:sz w:val="24"/>
          <w:szCs w:val="24"/>
        </w:rPr>
        <w:t xml:space="preserve">Dostupné na &lt; </w:t>
      </w:r>
      <w:hyperlink r:id="rId9" w:history="1">
        <w:r w:rsidRPr="002A147D">
          <w:rPr>
            <w:rFonts w:ascii="Times New Roman" w:eastAsiaTheme="minorHAnsi" w:hAnsi="Times New Roman" w:cs="Times New Roman"/>
            <w:color w:val="0000FF"/>
            <w:sz w:val="24"/>
            <w:szCs w:val="24"/>
            <w:u w:val="single"/>
          </w:rPr>
          <w:t>http://www.personal.psu.edu/mpj/2012%20VAW%20General%20Surveys.pdf</w:t>
        </w:r>
      </w:hyperlink>
      <w:r w:rsidRPr="002A147D">
        <w:rPr>
          <w:rFonts w:ascii="Times New Roman" w:hAnsi="Times New Roman" w:cs="Times New Roman"/>
          <w:sz w:val="24"/>
          <w:szCs w:val="24"/>
        </w:rPr>
        <w:t>&gt;</w:t>
      </w:r>
      <w:r w:rsidRPr="002A147D">
        <w:rPr>
          <w:rFonts w:ascii="Times New Roman" w:eastAsiaTheme="minorHAnsi" w:hAnsi="Times New Roman" w:cs="Times New Roman"/>
          <w:sz w:val="24"/>
          <w:szCs w:val="24"/>
        </w:rPr>
        <w:t>.</w:t>
      </w:r>
    </w:p>
    <w:p w14:paraId="4A4E4E63" w14:textId="77777777" w:rsidR="008D70CB" w:rsidRPr="002A147D" w:rsidRDefault="008D70CB" w:rsidP="00F308CC">
      <w:pPr>
        <w:jc w:val="both"/>
        <w:rPr>
          <w:rFonts w:ascii="Times New Roman" w:eastAsiaTheme="minorHAnsi" w:hAnsi="Times New Roman" w:cs="Times New Roman"/>
          <w:sz w:val="24"/>
          <w:szCs w:val="24"/>
        </w:rPr>
      </w:pPr>
    </w:p>
    <w:p w14:paraId="7D2FA1AA" w14:textId="4479A7EC" w:rsidR="00125266" w:rsidRDefault="00462E3E" w:rsidP="00F308CC">
      <w:pPr>
        <w:jc w:val="both"/>
        <w:rPr>
          <w:rFonts w:ascii="Times New Roman" w:hAnsi="Times New Roman" w:cs="Times New Roman"/>
          <w:sz w:val="24"/>
          <w:szCs w:val="24"/>
        </w:rPr>
      </w:pPr>
      <w:r w:rsidRPr="002A147D">
        <w:rPr>
          <w:rFonts w:ascii="Times New Roman" w:hAnsi="Times New Roman" w:cs="Times New Roman"/>
          <w:sz w:val="24"/>
          <w:szCs w:val="24"/>
        </w:rPr>
        <w:t xml:space="preserve">SOKAČOVÁ, Linda. </w:t>
      </w:r>
      <w:r w:rsidRPr="002A147D">
        <w:rPr>
          <w:rFonts w:ascii="Times New Roman" w:hAnsi="Times New Roman" w:cs="Times New Roman"/>
          <w:i/>
          <w:iCs/>
          <w:sz w:val="24"/>
          <w:szCs w:val="24"/>
        </w:rPr>
        <w:t>Stručná historie feminismu</w:t>
      </w:r>
      <w:r w:rsidRPr="002A147D">
        <w:rPr>
          <w:rFonts w:ascii="Times New Roman" w:hAnsi="Times New Roman" w:cs="Times New Roman"/>
          <w:sz w:val="24"/>
          <w:szCs w:val="24"/>
        </w:rPr>
        <w:t xml:space="preserve">. [online]. </w:t>
      </w:r>
      <w:proofErr w:type="gramStart"/>
      <w:r w:rsidRPr="002A147D">
        <w:rPr>
          <w:rFonts w:ascii="Times New Roman" w:hAnsi="Times New Roman" w:cs="Times New Roman"/>
          <w:sz w:val="24"/>
          <w:szCs w:val="24"/>
        </w:rPr>
        <w:t>Web</w:t>
      </w:r>
      <w:proofErr w:type="gramEnd"/>
      <w:r w:rsidRPr="002A147D">
        <w:rPr>
          <w:rFonts w:ascii="Times New Roman" w:hAnsi="Times New Roman" w:cs="Times New Roman"/>
          <w:sz w:val="24"/>
          <w:szCs w:val="24"/>
        </w:rPr>
        <w:t>.</w:t>
      </w:r>
      <w:proofErr w:type="gramStart"/>
      <w:r w:rsidRPr="002A147D">
        <w:rPr>
          <w:rFonts w:ascii="Times New Roman" w:hAnsi="Times New Roman" w:cs="Times New Roman"/>
          <w:sz w:val="24"/>
          <w:szCs w:val="24"/>
        </w:rPr>
        <w:t>feminismu</w:t>
      </w:r>
      <w:proofErr w:type="gramEnd"/>
      <w:r w:rsidRPr="002A147D">
        <w:rPr>
          <w:rFonts w:ascii="Times New Roman" w:hAnsi="Times New Roman" w:cs="Times New Roman"/>
          <w:sz w:val="24"/>
          <w:szCs w:val="24"/>
        </w:rPr>
        <w:t xml:space="preserve">.cz, [cit. 9. prosince 2019]. Dostupné na &lt; </w:t>
      </w:r>
      <w:hyperlink r:id="rId10" w:history="1">
        <w:r w:rsidRPr="002A147D">
          <w:rPr>
            <w:rFonts w:ascii="Times New Roman" w:hAnsi="Times New Roman" w:cs="Times New Roman"/>
            <w:color w:val="0000FF"/>
            <w:sz w:val="24"/>
            <w:szCs w:val="24"/>
            <w:u w:val="single"/>
          </w:rPr>
          <w:t>http://web.feminismus.cz/historie.shtml</w:t>
        </w:r>
      </w:hyperlink>
      <w:r w:rsidRPr="002A147D">
        <w:rPr>
          <w:rFonts w:ascii="Times New Roman" w:hAnsi="Times New Roman" w:cs="Times New Roman"/>
          <w:sz w:val="24"/>
          <w:szCs w:val="24"/>
        </w:rPr>
        <w:t xml:space="preserve"> &gt;.</w:t>
      </w:r>
    </w:p>
    <w:p w14:paraId="0A2BE20D" w14:textId="77777777" w:rsidR="00125266" w:rsidRDefault="00125266">
      <w:pPr>
        <w:rPr>
          <w:rFonts w:ascii="Times New Roman" w:hAnsi="Times New Roman" w:cs="Times New Roman"/>
          <w:sz w:val="24"/>
          <w:szCs w:val="24"/>
        </w:rPr>
      </w:pPr>
      <w:r>
        <w:rPr>
          <w:rFonts w:ascii="Times New Roman" w:hAnsi="Times New Roman" w:cs="Times New Roman"/>
          <w:sz w:val="24"/>
          <w:szCs w:val="24"/>
        </w:rPr>
        <w:br w:type="page"/>
      </w:r>
    </w:p>
    <w:p w14:paraId="6877EFF2" w14:textId="77777777" w:rsidR="002A6CB7" w:rsidRDefault="002A6CB7" w:rsidP="002A6CB7">
      <w:pPr>
        <w:pStyle w:val="Nadpis1"/>
      </w:pPr>
      <w:bookmarkStart w:id="98" w:name="_Toc27039642"/>
      <w:r>
        <w:lastRenderedPageBreak/>
        <w:t>Abstrakt</w:t>
      </w:r>
      <w:bookmarkEnd w:id="98"/>
    </w:p>
    <w:p w14:paraId="5C3D079B" w14:textId="77777777" w:rsidR="002A6CB7" w:rsidRDefault="002A6CB7" w:rsidP="002A6CB7"/>
    <w:p w14:paraId="2C59A658" w14:textId="0A9B9E8E" w:rsidR="00125266" w:rsidRDefault="002A6CB7" w:rsidP="002A6CB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Toto téma jsem si pro svou diplomovou práci vybrala kvůli skutečnosti, že se jedná o problematiku, která existuje od nepaměti, a přesto je stále aktuální a její úplné vymýcení se nezdá býti v dohledné budoucnosti snad ani možným. Druhým důvodem pak bylo uvědomění si, že se jedná o problém existující napříč všemi společenskými vrstvami </w:t>
      </w:r>
      <w:r w:rsidR="008C2507">
        <w:rPr>
          <w:rFonts w:ascii="Times New Roman" w:hAnsi="Times New Roman" w:cs="Times New Roman"/>
          <w:sz w:val="24"/>
          <w:szCs w:val="24"/>
        </w:rPr>
        <w:t>a</w:t>
      </w:r>
      <w:r>
        <w:rPr>
          <w:rFonts w:ascii="Times New Roman" w:hAnsi="Times New Roman" w:cs="Times New Roman"/>
          <w:sz w:val="24"/>
          <w:szCs w:val="24"/>
        </w:rPr>
        <w:t xml:space="preserve"> bez ohledu na získané vzdělání. Obsahem této práce je analýza prostředků na ochranu proti domácímu </w:t>
      </w:r>
      <w:proofErr w:type="gramStart"/>
      <w:r>
        <w:rPr>
          <w:rFonts w:ascii="Times New Roman" w:hAnsi="Times New Roman" w:cs="Times New Roman"/>
          <w:sz w:val="24"/>
          <w:szCs w:val="24"/>
        </w:rPr>
        <w:t>násilí, jež</w:t>
      </w:r>
      <w:proofErr w:type="gramEnd"/>
      <w:r>
        <w:rPr>
          <w:rFonts w:ascii="Times New Roman" w:hAnsi="Times New Roman" w:cs="Times New Roman"/>
          <w:sz w:val="24"/>
          <w:szCs w:val="24"/>
        </w:rPr>
        <w:t xml:space="preserve"> jsou zakotveny ve vícero odvětvích </w:t>
      </w:r>
      <w:proofErr w:type="gramStart"/>
      <w:r>
        <w:rPr>
          <w:rFonts w:ascii="Times New Roman" w:hAnsi="Times New Roman" w:cs="Times New Roman"/>
          <w:sz w:val="24"/>
          <w:szCs w:val="24"/>
        </w:rPr>
        <w:t>práva.</w:t>
      </w:r>
      <w:proofErr w:type="gramEnd"/>
      <w:r>
        <w:rPr>
          <w:rFonts w:ascii="Times New Roman" w:hAnsi="Times New Roman" w:cs="Times New Roman"/>
          <w:sz w:val="24"/>
          <w:szCs w:val="24"/>
        </w:rPr>
        <w:t xml:space="preserve"> Na začátku své práce jsem se věnovala problematice domácího násilí obecně. Podstatnou částí zde bylo vymezení pojmu domácího násilí (včetně jeho znaků), v rámci toho rovněž porovnání více definic domácího násilí včetně pojetí domácího násilí dle občanského zákoníku, a také uvedení jednotlivých kategorií, do nichž domácí násilí dělíme, a to jeho typy, formy a modely domácího násilí. Druhou kapitolu jsem pak měla zaměřenou na analýzu předběžného opatření dle zákona o zvláštních řízeních soudních, kteréžto je pojaté jako teritoriální ochrana před domácím násilím. Následuje kratší kapitola na téma personální ochrany před domácím násilím, kteréžto se oběť může domáhat podáním žaloby na ochranu osobnosti. Čtvrtou kapitolu mám věnovanou ochraně před domácím násilím dle zákona o Policii ČR, vykázání a intervenčním centrům a spolupráci mezi policií a intervenčními centry. Poslední kapitola je pak zaměřená na ochranu před domácím násilím dle trestního práva, včetně podkapitol věnujících se trestným činům, které mají k domácímu násilí nejblíže</w:t>
      </w:r>
      <w:r w:rsidR="008C2507">
        <w:rPr>
          <w:rFonts w:ascii="Times New Roman" w:hAnsi="Times New Roman" w:cs="Times New Roman"/>
          <w:sz w:val="24"/>
          <w:szCs w:val="24"/>
        </w:rPr>
        <w:t>.</w:t>
      </w:r>
      <w:r>
        <w:rPr>
          <w:rFonts w:ascii="Times New Roman" w:hAnsi="Times New Roman" w:cs="Times New Roman"/>
          <w:sz w:val="24"/>
          <w:szCs w:val="24"/>
        </w:rPr>
        <w:t xml:space="preserve"> </w:t>
      </w:r>
      <w:r w:rsidR="008C2507">
        <w:rPr>
          <w:rFonts w:ascii="Times New Roman" w:hAnsi="Times New Roman" w:cs="Times New Roman"/>
          <w:sz w:val="24"/>
          <w:szCs w:val="24"/>
        </w:rPr>
        <w:t>A</w:t>
      </w:r>
      <w:r>
        <w:rPr>
          <w:rFonts w:ascii="Times New Roman" w:hAnsi="Times New Roman" w:cs="Times New Roman"/>
          <w:sz w:val="24"/>
          <w:szCs w:val="24"/>
        </w:rPr>
        <w:t xml:space="preserve"> v neposlední řadě </w:t>
      </w:r>
      <w:r w:rsidR="008C2507">
        <w:rPr>
          <w:rFonts w:ascii="Times New Roman" w:hAnsi="Times New Roman" w:cs="Times New Roman"/>
          <w:sz w:val="24"/>
          <w:szCs w:val="24"/>
        </w:rPr>
        <w:t xml:space="preserve">tu </w:t>
      </w:r>
      <w:proofErr w:type="gramStart"/>
      <w:r w:rsidR="008C2507">
        <w:rPr>
          <w:rFonts w:ascii="Times New Roman" w:hAnsi="Times New Roman" w:cs="Times New Roman"/>
          <w:sz w:val="24"/>
          <w:szCs w:val="24"/>
        </w:rPr>
        <w:t>mám</w:t>
      </w:r>
      <w:proofErr w:type="gramEnd"/>
      <w:r w:rsidR="008C2507">
        <w:rPr>
          <w:rFonts w:ascii="Times New Roman" w:hAnsi="Times New Roman" w:cs="Times New Roman"/>
          <w:sz w:val="24"/>
          <w:szCs w:val="24"/>
        </w:rPr>
        <w:t xml:space="preserve"> </w:t>
      </w:r>
      <w:r>
        <w:rPr>
          <w:rFonts w:ascii="Times New Roman" w:hAnsi="Times New Roman" w:cs="Times New Roman"/>
          <w:sz w:val="24"/>
          <w:szCs w:val="24"/>
        </w:rPr>
        <w:t>podkapitola věnovan</w:t>
      </w:r>
      <w:r w:rsidR="008C2507">
        <w:rPr>
          <w:rFonts w:ascii="Times New Roman" w:hAnsi="Times New Roman" w:cs="Times New Roman"/>
          <w:sz w:val="24"/>
          <w:szCs w:val="24"/>
        </w:rPr>
        <w:t>ou</w:t>
      </w:r>
      <w:r>
        <w:rPr>
          <w:rFonts w:ascii="Times New Roman" w:hAnsi="Times New Roman" w:cs="Times New Roman"/>
          <w:sz w:val="24"/>
          <w:szCs w:val="24"/>
        </w:rPr>
        <w:t xml:space="preserve"> předběžným opatřením dle trestního řádu v níž se </w:t>
      </w:r>
      <w:proofErr w:type="gramStart"/>
      <w:r>
        <w:rPr>
          <w:rFonts w:ascii="Times New Roman" w:hAnsi="Times New Roman" w:cs="Times New Roman"/>
          <w:sz w:val="24"/>
          <w:szCs w:val="24"/>
        </w:rPr>
        <w:t>zabývám</w:t>
      </w:r>
      <w:proofErr w:type="gramEnd"/>
      <w:r>
        <w:rPr>
          <w:rFonts w:ascii="Times New Roman" w:hAnsi="Times New Roman" w:cs="Times New Roman"/>
          <w:sz w:val="24"/>
          <w:szCs w:val="24"/>
        </w:rPr>
        <w:t xml:space="preserve"> i vzájemným vztahem mezi předběžnými opatřeními dle tohoto zákona a předběžným opatřením dle zákona o zvláštních řízeních soudních.</w:t>
      </w:r>
    </w:p>
    <w:p w14:paraId="4BCB8A20" w14:textId="77777777" w:rsidR="00125266" w:rsidRDefault="00125266">
      <w:pPr>
        <w:rPr>
          <w:rFonts w:ascii="Times New Roman" w:hAnsi="Times New Roman" w:cs="Times New Roman"/>
          <w:sz w:val="24"/>
          <w:szCs w:val="24"/>
        </w:rPr>
      </w:pPr>
      <w:r>
        <w:rPr>
          <w:rFonts w:ascii="Times New Roman" w:hAnsi="Times New Roman" w:cs="Times New Roman"/>
          <w:sz w:val="24"/>
          <w:szCs w:val="24"/>
        </w:rPr>
        <w:br w:type="page"/>
      </w:r>
    </w:p>
    <w:p w14:paraId="064F3A11" w14:textId="77777777" w:rsidR="002A6CB7" w:rsidRPr="0077024D" w:rsidRDefault="002A6CB7" w:rsidP="002A6CB7">
      <w:pPr>
        <w:pStyle w:val="Nadpis1"/>
        <w:spacing w:line="360" w:lineRule="auto"/>
        <w:jc w:val="both"/>
        <w:rPr>
          <w:lang w:val="en-US"/>
        </w:rPr>
      </w:pPr>
      <w:bookmarkStart w:id="99" w:name="_Toc27039643"/>
      <w:r w:rsidRPr="0077024D">
        <w:rPr>
          <w:lang w:val="en-US"/>
        </w:rPr>
        <w:lastRenderedPageBreak/>
        <w:t>Abstract</w:t>
      </w:r>
      <w:bookmarkEnd w:id="99"/>
    </w:p>
    <w:p w14:paraId="28734537" w14:textId="77777777" w:rsidR="002A6CB7" w:rsidRPr="0077024D" w:rsidRDefault="002A6CB7" w:rsidP="002A6CB7">
      <w:pPr>
        <w:spacing w:line="360" w:lineRule="auto"/>
        <w:jc w:val="both"/>
        <w:rPr>
          <w:lang w:val="en-US"/>
        </w:rPr>
      </w:pPr>
    </w:p>
    <w:p w14:paraId="4F015785" w14:textId="759E3F63" w:rsidR="00125266" w:rsidRDefault="002A6CB7" w:rsidP="00526058">
      <w:pPr>
        <w:spacing w:line="360" w:lineRule="auto"/>
        <w:ind w:firstLine="709"/>
        <w:jc w:val="both"/>
        <w:rPr>
          <w:rFonts w:ascii="Times New Roman" w:hAnsi="Times New Roman" w:cs="Times New Roman"/>
          <w:sz w:val="24"/>
          <w:szCs w:val="24"/>
          <w:lang w:val="en-US"/>
        </w:rPr>
      </w:pPr>
      <w:r w:rsidRPr="0077024D">
        <w:rPr>
          <w:rFonts w:ascii="Times New Roman" w:hAnsi="Times New Roman" w:cs="Times New Roman"/>
          <w:sz w:val="24"/>
          <w:szCs w:val="24"/>
          <w:lang w:val="en-US"/>
        </w:rPr>
        <w:t>I chose this topic for my thesis</w:t>
      </w:r>
      <w:r w:rsidRPr="0077024D">
        <w:rPr>
          <w:rFonts w:ascii="Times New Roman" w:hAnsi="Times New Roman" w:cs="Times New Roman"/>
          <w:color w:val="FF0000"/>
          <w:sz w:val="24"/>
          <w:szCs w:val="24"/>
          <w:lang w:val="en-US"/>
        </w:rPr>
        <w:t xml:space="preserve"> </w:t>
      </w:r>
      <w:r w:rsidRPr="0077024D">
        <w:rPr>
          <w:rFonts w:ascii="Times New Roman" w:hAnsi="Times New Roman" w:cs="Times New Roman"/>
          <w:sz w:val="24"/>
          <w:szCs w:val="24"/>
          <w:lang w:val="en-US"/>
        </w:rPr>
        <w:t>because this problem exists since time immemorial but sti</w:t>
      </w:r>
      <w:r>
        <w:rPr>
          <w:rFonts w:ascii="Times New Roman" w:hAnsi="Times New Roman" w:cs="Times New Roman"/>
          <w:sz w:val="24"/>
          <w:szCs w:val="24"/>
          <w:lang w:val="en-US"/>
        </w:rPr>
        <w:t>l</w:t>
      </w:r>
      <w:r w:rsidRPr="0077024D">
        <w:rPr>
          <w:rFonts w:ascii="Times New Roman" w:hAnsi="Times New Roman" w:cs="Times New Roman"/>
          <w:sz w:val="24"/>
          <w:szCs w:val="24"/>
          <w:lang w:val="en-US"/>
        </w:rPr>
        <w:t>l is current and its absolute eradication does not seem to be possible in the foreseeable future.</w:t>
      </w:r>
      <w:r>
        <w:rPr>
          <w:rFonts w:ascii="Times New Roman" w:hAnsi="Times New Roman" w:cs="Times New Roman"/>
          <w:sz w:val="24"/>
          <w:szCs w:val="24"/>
          <w:lang w:val="en-US"/>
        </w:rPr>
        <w:t xml:space="preserve"> Second reason for choosing this topic was realization of fact that this problem exists across all social layers and regardless acquired education. Content of this thesis is analysis of means of protection against domestic violence that are grounded in multiple branches of law. In the beginning of my thesis I paid attention to </w:t>
      </w:r>
      <w:r w:rsidR="006706EC">
        <w:rPr>
          <w:rFonts w:ascii="Times New Roman" w:hAnsi="Times New Roman" w:cs="Times New Roman"/>
          <w:sz w:val="24"/>
          <w:szCs w:val="24"/>
          <w:lang w:val="en-US"/>
        </w:rPr>
        <w:t>issue</w:t>
      </w:r>
      <w:r>
        <w:rPr>
          <w:rFonts w:ascii="Times New Roman" w:hAnsi="Times New Roman" w:cs="Times New Roman"/>
          <w:sz w:val="24"/>
          <w:szCs w:val="24"/>
          <w:lang w:val="en-US"/>
        </w:rPr>
        <w:t xml:space="preserve"> of domestic violence generally</w:t>
      </w:r>
      <w:r w:rsidR="006706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Important part here was to define the term “domestic violence” (including its traits), within that I made comparisons of several definitions of domestic violence including approach to domestic violence in Civil Code, also stating particular categories, into which we divide domestic violence, those are types, forms and models. Second chapter was focused on analysis of preliminary injunction according to Law on Special Judicial </w:t>
      </w:r>
      <w:proofErr w:type="gramStart"/>
      <w:r>
        <w:rPr>
          <w:rFonts w:ascii="Times New Roman" w:hAnsi="Times New Roman" w:cs="Times New Roman"/>
          <w:sz w:val="24"/>
          <w:szCs w:val="24"/>
          <w:lang w:val="en-US"/>
        </w:rPr>
        <w:t>Proceedings, that</w:t>
      </w:r>
      <w:proofErr w:type="gramEnd"/>
      <w:r>
        <w:rPr>
          <w:rFonts w:ascii="Times New Roman" w:hAnsi="Times New Roman" w:cs="Times New Roman"/>
          <w:sz w:val="24"/>
          <w:szCs w:val="24"/>
          <w:lang w:val="en-US"/>
        </w:rPr>
        <w:t xml:space="preserve"> is understood as territorial protection against domestic violence. Next is shorter chapter on topic of personal protection against domestic violence, which is available for victim </w:t>
      </w:r>
      <w:r w:rsidRPr="004C56B8">
        <w:rPr>
          <w:rFonts w:ascii="Times New Roman" w:hAnsi="Times New Roman" w:cs="Times New Roman"/>
          <w:sz w:val="24"/>
          <w:szCs w:val="24"/>
          <w:lang w:val="en-US"/>
        </w:rPr>
        <w:t>through</w:t>
      </w:r>
      <w:r>
        <w:rPr>
          <w:rFonts w:ascii="Times New Roman" w:hAnsi="Times New Roman" w:cs="Times New Roman"/>
          <w:sz w:val="24"/>
          <w:szCs w:val="24"/>
          <w:lang w:val="en-US"/>
        </w:rPr>
        <w:t xml:space="preserve"> by filing a suit for the protection of personality. Fourth chapter is dedicated to protection against domestic violence according to Police Act, police restraining order and intervention centers including cooperation between police and intervention centers. Last chapter was focused on protection against domestic violence according to criminal law, inclusive of subchapters on crimes that are closest to domestic violence</w:t>
      </w:r>
      <w:r w:rsidR="008C250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C2507">
        <w:rPr>
          <w:rFonts w:ascii="Times New Roman" w:hAnsi="Times New Roman" w:cs="Times New Roman"/>
          <w:sz w:val="24"/>
          <w:szCs w:val="24"/>
          <w:lang w:val="en-US"/>
        </w:rPr>
        <w:t>A</w:t>
      </w:r>
      <w:r>
        <w:rPr>
          <w:rFonts w:ascii="Times New Roman" w:hAnsi="Times New Roman" w:cs="Times New Roman"/>
          <w:sz w:val="24"/>
          <w:szCs w:val="24"/>
          <w:lang w:val="en-US"/>
        </w:rPr>
        <w:t xml:space="preserve">nd last but not least </w:t>
      </w:r>
      <w:r w:rsidR="008C2507">
        <w:rPr>
          <w:rFonts w:ascii="Times New Roman" w:hAnsi="Times New Roman" w:cs="Times New Roman"/>
          <w:sz w:val="24"/>
          <w:szCs w:val="24"/>
          <w:lang w:val="en-US"/>
        </w:rPr>
        <w:t xml:space="preserve">here I </w:t>
      </w:r>
      <w:r>
        <w:rPr>
          <w:rFonts w:ascii="Times New Roman" w:hAnsi="Times New Roman" w:cs="Times New Roman"/>
          <w:sz w:val="24"/>
          <w:szCs w:val="24"/>
          <w:lang w:val="en-US"/>
        </w:rPr>
        <w:t>subchapter dedicated to preliminary injunctions according to Law on Criminal Procedure in which I deal with mutual relationship between preliminary injunctions according to Law on Criminal Procedure and preliminary injunction according to Law on Special Judicial Proceedings.</w:t>
      </w:r>
    </w:p>
    <w:p w14:paraId="4261024A" w14:textId="77777777" w:rsidR="00125266" w:rsidRDefault="0012526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C3A8769" w14:textId="26ACA26F" w:rsidR="006E05CD" w:rsidRPr="006E05CD" w:rsidRDefault="006E05CD" w:rsidP="006E05CD">
      <w:pPr>
        <w:pStyle w:val="Nadpis1"/>
      </w:pPr>
      <w:bookmarkStart w:id="100" w:name="_Toc27039644"/>
      <w:r w:rsidRPr="006E05CD">
        <w:lastRenderedPageBreak/>
        <w:t>Klíčová slova</w:t>
      </w:r>
      <w:bookmarkEnd w:id="100"/>
    </w:p>
    <w:p w14:paraId="47E0562A" w14:textId="04565AEF" w:rsidR="006E05CD" w:rsidRDefault="006E05CD" w:rsidP="006E05CD">
      <w:pPr>
        <w:rPr>
          <w:lang w:val="en-US"/>
        </w:rPr>
      </w:pPr>
    </w:p>
    <w:p w14:paraId="7FEB35D9" w14:textId="5E03FBA9" w:rsidR="006E05CD" w:rsidRPr="006E05CD" w:rsidRDefault="006E05CD" w:rsidP="00D60A3E">
      <w:pPr>
        <w:spacing w:line="360" w:lineRule="auto"/>
        <w:jc w:val="both"/>
        <w:rPr>
          <w:rFonts w:ascii="Times New Roman" w:hAnsi="Times New Roman" w:cs="Times New Roman"/>
          <w:sz w:val="24"/>
          <w:szCs w:val="24"/>
        </w:rPr>
      </w:pPr>
      <w:r w:rsidRPr="006E05CD">
        <w:rPr>
          <w:rFonts w:ascii="Times New Roman" w:hAnsi="Times New Roman" w:cs="Times New Roman"/>
          <w:sz w:val="24"/>
          <w:szCs w:val="24"/>
        </w:rPr>
        <w:t>Domácí násilí</w:t>
      </w:r>
    </w:p>
    <w:p w14:paraId="3135A8A5" w14:textId="0BCF20BF" w:rsidR="002A6CB7" w:rsidRDefault="006E05CD" w:rsidP="00D60A3E">
      <w:pPr>
        <w:spacing w:line="360" w:lineRule="auto"/>
        <w:jc w:val="both"/>
        <w:rPr>
          <w:rFonts w:ascii="Times New Roman" w:hAnsi="Times New Roman" w:cs="Times New Roman"/>
          <w:sz w:val="24"/>
          <w:szCs w:val="24"/>
        </w:rPr>
      </w:pPr>
      <w:r>
        <w:rPr>
          <w:rFonts w:ascii="Times New Roman" w:hAnsi="Times New Roman" w:cs="Times New Roman"/>
          <w:sz w:val="24"/>
          <w:szCs w:val="24"/>
        </w:rPr>
        <w:t>Předběžné opatření</w:t>
      </w:r>
    </w:p>
    <w:p w14:paraId="2E0E9E10" w14:textId="551835D9" w:rsidR="0015070D" w:rsidRDefault="0015070D" w:rsidP="00D60A3E">
      <w:pPr>
        <w:spacing w:line="360" w:lineRule="auto"/>
        <w:jc w:val="both"/>
        <w:rPr>
          <w:rFonts w:ascii="Times New Roman" w:hAnsi="Times New Roman" w:cs="Times New Roman"/>
          <w:sz w:val="24"/>
          <w:szCs w:val="24"/>
        </w:rPr>
      </w:pPr>
      <w:r>
        <w:rPr>
          <w:rFonts w:ascii="Times New Roman" w:hAnsi="Times New Roman" w:cs="Times New Roman"/>
          <w:sz w:val="24"/>
          <w:szCs w:val="24"/>
        </w:rPr>
        <w:t>Násilí</w:t>
      </w:r>
    </w:p>
    <w:p w14:paraId="6E9876DB" w14:textId="3E3A3FCD" w:rsidR="00E769BA" w:rsidRDefault="00E769BA" w:rsidP="00D60A3E">
      <w:pPr>
        <w:spacing w:line="360" w:lineRule="auto"/>
        <w:jc w:val="both"/>
        <w:rPr>
          <w:rFonts w:ascii="Times New Roman" w:hAnsi="Times New Roman" w:cs="Times New Roman"/>
          <w:sz w:val="24"/>
          <w:szCs w:val="24"/>
        </w:rPr>
      </w:pPr>
      <w:r>
        <w:rPr>
          <w:rFonts w:ascii="Times New Roman" w:hAnsi="Times New Roman" w:cs="Times New Roman"/>
          <w:sz w:val="24"/>
          <w:szCs w:val="24"/>
        </w:rPr>
        <w:t>Ohrožená osoba</w:t>
      </w:r>
    </w:p>
    <w:p w14:paraId="0E22BFDE" w14:textId="7C76A4AD" w:rsidR="0027312D" w:rsidRDefault="0027312D" w:rsidP="00D60A3E">
      <w:pPr>
        <w:spacing w:line="360" w:lineRule="auto"/>
        <w:jc w:val="both"/>
        <w:rPr>
          <w:rFonts w:ascii="Times New Roman" w:hAnsi="Times New Roman" w:cs="Times New Roman"/>
          <w:sz w:val="24"/>
          <w:szCs w:val="24"/>
        </w:rPr>
      </w:pPr>
      <w:r>
        <w:rPr>
          <w:rFonts w:ascii="Times New Roman" w:hAnsi="Times New Roman" w:cs="Times New Roman"/>
          <w:sz w:val="24"/>
          <w:szCs w:val="24"/>
        </w:rPr>
        <w:t>Oběť</w:t>
      </w:r>
    </w:p>
    <w:p w14:paraId="57693674" w14:textId="04369B39" w:rsidR="00E769BA" w:rsidRDefault="00E769BA" w:rsidP="00D60A3E">
      <w:pPr>
        <w:spacing w:line="360" w:lineRule="auto"/>
        <w:jc w:val="both"/>
        <w:rPr>
          <w:rFonts w:ascii="Times New Roman" w:hAnsi="Times New Roman" w:cs="Times New Roman"/>
          <w:sz w:val="24"/>
          <w:szCs w:val="24"/>
        </w:rPr>
      </w:pPr>
      <w:r>
        <w:rPr>
          <w:rFonts w:ascii="Times New Roman" w:hAnsi="Times New Roman" w:cs="Times New Roman"/>
          <w:sz w:val="24"/>
          <w:szCs w:val="24"/>
        </w:rPr>
        <w:t>Pachatel</w:t>
      </w:r>
    </w:p>
    <w:p w14:paraId="650B3BF3" w14:textId="2DB26208" w:rsidR="000311C7" w:rsidRDefault="000311C7" w:rsidP="00D60A3E">
      <w:pPr>
        <w:spacing w:line="360" w:lineRule="auto"/>
        <w:jc w:val="both"/>
        <w:rPr>
          <w:rFonts w:ascii="Times New Roman" w:hAnsi="Times New Roman" w:cs="Times New Roman"/>
          <w:sz w:val="24"/>
          <w:szCs w:val="24"/>
        </w:rPr>
      </w:pPr>
      <w:r>
        <w:rPr>
          <w:rFonts w:ascii="Times New Roman" w:hAnsi="Times New Roman" w:cs="Times New Roman"/>
          <w:sz w:val="24"/>
          <w:szCs w:val="24"/>
        </w:rPr>
        <w:t>Vykázání</w:t>
      </w:r>
    </w:p>
    <w:p w14:paraId="7B23084F" w14:textId="2396C923" w:rsidR="006E05CD" w:rsidRDefault="006E05CD" w:rsidP="00D60A3E">
      <w:pPr>
        <w:spacing w:line="360" w:lineRule="auto"/>
        <w:jc w:val="both"/>
        <w:rPr>
          <w:rFonts w:ascii="Times New Roman" w:hAnsi="Times New Roman" w:cs="Times New Roman"/>
          <w:sz w:val="24"/>
          <w:szCs w:val="24"/>
        </w:rPr>
      </w:pPr>
      <w:r>
        <w:rPr>
          <w:rFonts w:ascii="Times New Roman" w:hAnsi="Times New Roman" w:cs="Times New Roman"/>
          <w:sz w:val="24"/>
          <w:szCs w:val="24"/>
        </w:rPr>
        <w:t>Týrání</w:t>
      </w:r>
    </w:p>
    <w:p w14:paraId="0CDEA825" w14:textId="52259724" w:rsidR="00E769BA" w:rsidRDefault="00E769BA" w:rsidP="00D60A3E">
      <w:pPr>
        <w:spacing w:line="360" w:lineRule="auto"/>
        <w:jc w:val="both"/>
        <w:rPr>
          <w:rFonts w:ascii="Times New Roman" w:hAnsi="Times New Roman" w:cs="Times New Roman"/>
          <w:sz w:val="24"/>
          <w:szCs w:val="24"/>
        </w:rPr>
      </w:pPr>
      <w:r>
        <w:rPr>
          <w:rFonts w:ascii="Times New Roman" w:hAnsi="Times New Roman" w:cs="Times New Roman"/>
          <w:sz w:val="24"/>
          <w:szCs w:val="24"/>
        </w:rPr>
        <w:t>Ochrana před domácím násilím</w:t>
      </w:r>
    </w:p>
    <w:p w14:paraId="072428E8" w14:textId="7414AC0B" w:rsidR="00125266" w:rsidRDefault="00B95F64" w:rsidP="00D60A3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Stalking</w:t>
      </w:r>
      <w:proofErr w:type="spellEnd"/>
    </w:p>
    <w:p w14:paraId="58190A38" w14:textId="77777777" w:rsidR="00125266" w:rsidRDefault="00125266">
      <w:pPr>
        <w:rPr>
          <w:rFonts w:ascii="Times New Roman" w:hAnsi="Times New Roman" w:cs="Times New Roman"/>
          <w:sz w:val="24"/>
          <w:szCs w:val="24"/>
        </w:rPr>
      </w:pPr>
      <w:r>
        <w:rPr>
          <w:rFonts w:ascii="Times New Roman" w:hAnsi="Times New Roman" w:cs="Times New Roman"/>
          <w:sz w:val="24"/>
          <w:szCs w:val="24"/>
        </w:rPr>
        <w:br w:type="page"/>
      </w:r>
    </w:p>
    <w:p w14:paraId="0FB18674" w14:textId="57E13FFD" w:rsidR="00B95F64" w:rsidRPr="00B95F64" w:rsidRDefault="00B95F64" w:rsidP="00B95F64">
      <w:pPr>
        <w:pStyle w:val="Nadpis1"/>
        <w:rPr>
          <w:lang w:val="en-US"/>
        </w:rPr>
      </w:pPr>
      <w:bookmarkStart w:id="101" w:name="_Toc27039645"/>
      <w:r w:rsidRPr="00B95F64">
        <w:rPr>
          <w:lang w:val="en-US"/>
        </w:rPr>
        <w:lastRenderedPageBreak/>
        <w:t>Keywords</w:t>
      </w:r>
      <w:bookmarkEnd w:id="101"/>
    </w:p>
    <w:p w14:paraId="7760AE17" w14:textId="530398BF" w:rsidR="00B95F64" w:rsidRDefault="00B95F64" w:rsidP="00B95F64">
      <w:pPr>
        <w:rPr>
          <w:lang w:val="en-US"/>
        </w:rPr>
      </w:pPr>
    </w:p>
    <w:p w14:paraId="4C07C2E9" w14:textId="48D74F33" w:rsidR="00B95F64" w:rsidRDefault="00D60A3E" w:rsidP="00D60A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Domestic violence</w:t>
      </w:r>
    </w:p>
    <w:p w14:paraId="50DECB56" w14:textId="2F3F49DD" w:rsidR="00D60A3E" w:rsidRDefault="00D60A3E" w:rsidP="00D60A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Preliminary injunction</w:t>
      </w:r>
    </w:p>
    <w:p w14:paraId="544E059D" w14:textId="4521ACF2" w:rsidR="00D60A3E" w:rsidRDefault="00D60A3E" w:rsidP="00D60A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Endangered person</w:t>
      </w:r>
    </w:p>
    <w:p w14:paraId="37F49376" w14:textId="5CC3E7FA" w:rsidR="00D60A3E" w:rsidRDefault="00D60A3E" w:rsidP="00D60A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Victim</w:t>
      </w:r>
    </w:p>
    <w:p w14:paraId="25258F22" w14:textId="77777777" w:rsidR="00D60A3E" w:rsidRDefault="00D60A3E" w:rsidP="00D60A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Perpetrator</w:t>
      </w:r>
    </w:p>
    <w:p w14:paraId="62A7597B" w14:textId="2CF0DC47" w:rsidR="00D60A3E" w:rsidRDefault="00D60A3E" w:rsidP="00D60A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Violence</w:t>
      </w:r>
    </w:p>
    <w:p w14:paraId="01342C45" w14:textId="6CA84197" w:rsidR="00D60A3E" w:rsidRDefault="00D60A3E" w:rsidP="00D60A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Police restraining order</w:t>
      </w:r>
    </w:p>
    <w:p w14:paraId="0DE935E5" w14:textId="09EADDF0" w:rsidR="00D60A3E" w:rsidRDefault="00D60A3E" w:rsidP="00D60A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Protection against domestic violence</w:t>
      </w:r>
    </w:p>
    <w:p w14:paraId="1250FD08" w14:textId="78A27E6F" w:rsidR="00D60A3E" w:rsidRPr="00D60A3E" w:rsidRDefault="00D60A3E" w:rsidP="00D60A3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Stalking</w:t>
      </w:r>
    </w:p>
    <w:p w14:paraId="34F15A98" w14:textId="77777777" w:rsidR="006E05CD" w:rsidRPr="002A147D" w:rsidRDefault="006E05CD" w:rsidP="00F308CC">
      <w:pPr>
        <w:jc w:val="both"/>
        <w:rPr>
          <w:rFonts w:ascii="Times New Roman" w:hAnsi="Times New Roman" w:cs="Times New Roman"/>
          <w:sz w:val="24"/>
          <w:szCs w:val="24"/>
        </w:rPr>
      </w:pPr>
    </w:p>
    <w:sectPr w:rsidR="006E05CD" w:rsidRPr="002A147D" w:rsidSect="008560E6">
      <w:footerReference w:type="default" r:id="rId11"/>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B5C13" w14:textId="77777777" w:rsidR="00B03738" w:rsidRDefault="00B03738" w:rsidP="007B16BA">
      <w:pPr>
        <w:spacing w:after="0" w:line="240" w:lineRule="auto"/>
      </w:pPr>
      <w:r>
        <w:separator/>
      </w:r>
    </w:p>
  </w:endnote>
  <w:endnote w:type="continuationSeparator" w:id="0">
    <w:p w14:paraId="28AE6AB1" w14:textId="77777777" w:rsidR="00B03738" w:rsidRDefault="00B03738" w:rsidP="007B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18015"/>
      <w:docPartObj>
        <w:docPartGallery w:val="Page Numbers (Bottom of Page)"/>
        <w:docPartUnique/>
      </w:docPartObj>
    </w:sdtPr>
    <w:sdtEndPr/>
    <w:sdtContent>
      <w:p w14:paraId="09C82AE5" w14:textId="3E999B57" w:rsidR="00B61981" w:rsidRDefault="00B61981">
        <w:pPr>
          <w:pStyle w:val="Zpat"/>
          <w:jc w:val="center"/>
        </w:pPr>
        <w:r>
          <w:fldChar w:fldCharType="begin"/>
        </w:r>
        <w:r>
          <w:instrText>PAGE   \* MERGEFORMAT</w:instrText>
        </w:r>
        <w:r>
          <w:fldChar w:fldCharType="separate"/>
        </w:r>
        <w:r w:rsidR="003F7661">
          <w:rPr>
            <w:noProof/>
          </w:rPr>
          <w:t>5</w:t>
        </w:r>
        <w:r>
          <w:fldChar w:fldCharType="end"/>
        </w:r>
      </w:p>
    </w:sdtContent>
  </w:sdt>
  <w:p w14:paraId="672C5985" w14:textId="77777777" w:rsidR="00B61981" w:rsidRDefault="00B619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09312" w14:textId="77777777" w:rsidR="00B03738" w:rsidRDefault="00B03738" w:rsidP="007B16BA">
      <w:pPr>
        <w:spacing w:after="0" w:line="240" w:lineRule="auto"/>
      </w:pPr>
      <w:r>
        <w:separator/>
      </w:r>
    </w:p>
  </w:footnote>
  <w:footnote w:type="continuationSeparator" w:id="0">
    <w:p w14:paraId="70B1A5FD" w14:textId="77777777" w:rsidR="00B03738" w:rsidRDefault="00B03738" w:rsidP="007B16BA">
      <w:pPr>
        <w:spacing w:after="0" w:line="240" w:lineRule="auto"/>
      </w:pPr>
      <w:r>
        <w:continuationSeparator/>
      </w:r>
    </w:p>
  </w:footnote>
  <w:footnote w:id="1">
    <w:p w14:paraId="3AD2BB8C" w14:textId="6A81783C" w:rsidR="00B61981" w:rsidRPr="008D0D44" w:rsidRDefault="00B61981">
      <w:pPr>
        <w:pStyle w:val="Textpoznpodarou"/>
        <w:rPr>
          <w:rFonts w:ascii="Times New Roman" w:hAnsi="Times New Roman" w:cs="Times New Roman"/>
        </w:rPr>
      </w:pPr>
      <w:r w:rsidRPr="008D0D44">
        <w:rPr>
          <w:rStyle w:val="Znakapoznpodarou"/>
          <w:rFonts w:ascii="Times New Roman" w:hAnsi="Times New Roman" w:cs="Times New Roman"/>
        </w:rPr>
        <w:footnoteRef/>
      </w:r>
      <w:r w:rsidRPr="008D0D44">
        <w:rPr>
          <w:rFonts w:ascii="Times New Roman" w:hAnsi="Times New Roman" w:cs="Times New Roman"/>
        </w:rPr>
        <w:t xml:space="preserve"> SOKAČOVÁ, Linda. </w:t>
      </w:r>
      <w:r w:rsidRPr="008D0D44">
        <w:rPr>
          <w:rFonts w:ascii="Times New Roman" w:hAnsi="Times New Roman" w:cs="Times New Roman"/>
          <w:i/>
          <w:iCs/>
        </w:rPr>
        <w:t>Stručná historie feminismu</w:t>
      </w:r>
      <w:r w:rsidRPr="008D0D44">
        <w:rPr>
          <w:rFonts w:ascii="Times New Roman" w:hAnsi="Times New Roman" w:cs="Times New Roman"/>
        </w:rPr>
        <w:t xml:space="preserve">. [online]. </w:t>
      </w:r>
      <w:proofErr w:type="gramStart"/>
      <w:r w:rsidRPr="008D0D44">
        <w:rPr>
          <w:rFonts w:ascii="Times New Roman" w:hAnsi="Times New Roman" w:cs="Times New Roman"/>
        </w:rPr>
        <w:t>Web</w:t>
      </w:r>
      <w:proofErr w:type="gramEnd"/>
      <w:r w:rsidRPr="008D0D44">
        <w:rPr>
          <w:rFonts w:ascii="Times New Roman" w:hAnsi="Times New Roman" w:cs="Times New Roman"/>
        </w:rPr>
        <w:t>.</w:t>
      </w:r>
      <w:proofErr w:type="gramStart"/>
      <w:r w:rsidRPr="008D0D44">
        <w:rPr>
          <w:rFonts w:ascii="Times New Roman" w:hAnsi="Times New Roman" w:cs="Times New Roman"/>
        </w:rPr>
        <w:t>feminismu</w:t>
      </w:r>
      <w:r>
        <w:rPr>
          <w:rFonts w:ascii="Times New Roman" w:hAnsi="Times New Roman" w:cs="Times New Roman"/>
        </w:rPr>
        <w:t>s</w:t>
      </w:r>
      <w:proofErr w:type="gramEnd"/>
      <w:r w:rsidRPr="008D0D44">
        <w:rPr>
          <w:rFonts w:ascii="Times New Roman" w:hAnsi="Times New Roman" w:cs="Times New Roman"/>
        </w:rPr>
        <w:t xml:space="preserve">.cz, [cit. 9. prosince 2019]. Dostupné na &lt; </w:t>
      </w:r>
      <w:hyperlink r:id="rId1" w:history="1">
        <w:r w:rsidRPr="008D0D44">
          <w:rPr>
            <w:rFonts w:ascii="Times New Roman" w:hAnsi="Times New Roman" w:cs="Times New Roman"/>
            <w:color w:val="0000FF"/>
            <w:u w:val="single"/>
          </w:rPr>
          <w:t>http://web.feminismus.cz/historie.shtml</w:t>
        </w:r>
      </w:hyperlink>
      <w:r w:rsidRPr="008D0D44">
        <w:rPr>
          <w:rFonts w:ascii="Times New Roman" w:hAnsi="Times New Roman" w:cs="Times New Roman"/>
        </w:rPr>
        <w:t xml:space="preserve"> &gt;.</w:t>
      </w:r>
    </w:p>
  </w:footnote>
  <w:footnote w:id="2">
    <w:p w14:paraId="3E105339" w14:textId="77777777" w:rsidR="00B61981" w:rsidRPr="002302EB" w:rsidRDefault="00B61981" w:rsidP="0003266F">
      <w:pPr>
        <w:pStyle w:val="Textpoznpodarou"/>
        <w:rPr>
          <w:rFonts w:ascii="Times New Roman" w:hAnsi="Times New Roman" w:cs="Times New Roman"/>
        </w:rPr>
      </w:pPr>
      <w:r w:rsidRPr="002302EB">
        <w:rPr>
          <w:rStyle w:val="Znakapoznpodarou"/>
          <w:rFonts w:ascii="Times New Roman" w:hAnsi="Times New Roman" w:cs="Times New Roman"/>
        </w:rPr>
        <w:footnoteRef/>
      </w:r>
      <w:r w:rsidRPr="002302EB">
        <w:rPr>
          <w:rFonts w:ascii="Times New Roman" w:hAnsi="Times New Roman" w:cs="Times New Roman"/>
        </w:rPr>
        <w:t xml:space="preserve"> MACHALOVÁ, Tatiana. </w:t>
      </w:r>
      <w:r w:rsidRPr="002302EB">
        <w:rPr>
          <w:rFonts w:ascii="Times New Roman" w:hAnsi="Times New Roman" w:cs="Times New Roman"/>
          <w:i/>
          <w:iCs/>
        </w:rPr>
        <w:t xml:space="preserve">Domácí násilí – filosofická analýza pojmu. </w:t>
      </w:r>
      <w:r w:rsidRPr="002302EB">
        <w:rPr>
          <w:rFonts w:ascii="Times New Roman" w:hAnsi="Times New Roman" w:cs="Times New Roman"/>
        </w:rPr>
        <w:t>1. vydání. Brno: Masarykova univerzita, Právnická fakulta, 2014, s. 7-9.</w:t>
      </w:r>
    </w:p>
  </w:footnote>
  <w:footnote w:id="3">
    <w:p w14:paraId="13558687" w14:textId="77777777" w:rsidR="00B61981" w:rsidRPr="002302EB" w:rsidRDefault="00B61981" w:rsidP="0003266F">
      <w:pPr>
        <w:pStyle w:val="Textpoznpodarou"/>
        <w:rPr>
          <w:rFonts w:ascii="Times New Roman" w:hAnsi="Times New Roman" w:cs="Times New Roman"/>
        </w:rPr>
      </w:pPr>
      <w:r w:rsidRPr="002302EB">
        <w:rPr>
          <w:rStyle w:val="Znakapoznpodarou"/>
          <w:rFonts w:ascii="Times New Roman" w:hAnsi="Times New Roman" w:cs="Times New Roman"/>
        </w:rPr>
        <w:footnoteRef/>
      </w:r>
      <w:r w:rsidRPr="002302EB">
        <w:rPr>
          <w:rFonts w:ascii="Times New Roman" w:hAnsi="Times New Roman" w:cs="Times New Roman"/>
        </w:rPr>
        <w:t xml:space="preserve"> Tento zákon stanovil možnost policie, popř. soudů vykázat násilníka ze společného bydliště. Zákonodárci se přitom inspirovali rakouskou legislativou, dle níž může být násilník vykázán ze společného bydliště již od roku 199</w:t>
      </w:r>
      <w:r>
        <w:rPr>
          <w:rFonts w:ascii="Times New Roman" w:hAnsi="Times New Roman" w:cs="Times New Roman"/>
        </w:rPr>
        <w:t>7</w:t>
      </w:r>
      <w:r w:rsidRPr="002302EB">
        <w:rPr>
          <w:rFonts w:ascii="Times New Roman" w:hAnsi="Times New Roman" w:cs="Times New Roman"/>
        </w:rPr>
        <w:t>.</w:t>
      </w:r>
    </w:p>
  </w:footnote>
  <w:footnote w:id="4">
    <w:p w14:paraId="5316B432" w14:textId="77777777" w:rsidR="00B61981" w:rsidRPr="007A465C" w:rsidRDefault="00B61981" w:rsidP="0003266F">
      <w:pPr>
        <w:pStyle w:val="Textpoznpodarou"/>
        <w:rPr>
          <w:rFonts w:ascii="Times New Roman" w:hAnsi="Times New Roman" w:cs="Times New Roman"/>
        </w:rPr>
      </w:pPr>
      <w:r w:rsidRPr="002302EB">
        <w:rPr>
          <w:rStyle w:val="Znakapoznpodarou"/>
          <w:rFonts w:ascii="Times New Roman" w:hAnsi="Times New Roman" w:cs="Times New Roman"/>
        </w:rPr>
        <w:footnoteRef/>
      </w:r>
      <w:r w:rsidRPr="002302EB">
        <w:rPr>
          <w:rFonts w:ascii="Times New Roman" w:hAnsi="Times New Roman" w:cs="Times New Roman"/>
        </w:rPr>
        <w:t xml:space="preserve"> MACHALOVÁ, Tatiana. </w:t>
      </w:r>
      <w:r w:rsidRPr="002302EB">
        <w:rPr>
          <w:rFonts w:ascii="Times New Roman" w:hAnsi="Times New Roman" w:cs="Times New Roman"/>
          <w:i/>
          <w:iCs/>
        </w:rPr>
        <w:t xml:space="preserve">Domácí násilí – filosofická analýza pojmu. </w:t>
      </w:r>
      <w:r w:rsidRPr="002302EB">
        <w:rPr>
          <w:rFonts w:ascii="Times New Roman" w:hAnsi="Times New Roman" w:cs="Times New Roman"/>
        </w:rPr>
        <w:t>1. vydání. Brno: Masarykova univerzita, Právnická fakulta, 2014, s. 7-9.</w:t>
      </w:r>
    </w:p>
  </w:footnote>
  <w:footnote w:id="5">
    <w:p w14:paraId="173AD83F" w14:textId="5CF52E4C" w:rsidR="00B61981" w:rsidRPr="00AE4731" w:rsidRDefault="00B61981" w:rsidP="005D04C7">
      <w:pPr>
        <w:pStyle w:val="Textpoznpodarou"/>
        <w:rPr>
          <w:rFonts w:ascii="Times New Roman" w:hAnsi="Times New Roman" w:cs="Times New Roman"/>
        </w:rPr>
      </w:pPr>
      <w:r w:rsidRPr="00AE4731">
        <w:rPr>
          <w:rStyle w:val="Znakapoznpodarou"/>
          <w:rFonts w:ascii="Times New Roman" w:hAnsi="Times New Roman" w:cs="Times New Roman"/>
        </w:rPr>
        <w:footnoteRef/>
      </w:r>
      <w:r w:rsidRPr="00AE4731">
        <w:rPr>
          <w:rFonts w:ascii="Times New Roman" w:hAnsi="Times New Roman" w:cs="Times New Roman"/>
        </w:rPr>
        <w:t xml:space="preserve"> Používám termínu „mohou být“ neboť i výsledky případů, kdy je pomoc poskytnuta a oběť jí aktivně využije jsou nakonec často neznámé – nevíme totiž </w:t>
      </w:r>
      <w:proofErr w:type="gramStart"/>
      <w:r w:rsidRPr="00AE4731">
        <w:rPr>
          <w:rFonts w:ascii="Times New Roman" w:hAnsi="Times New Roman" w:cs="Times New Roman"/>
        </w:rPr>
        <w:t>např. zda</w:t>
      </w:r>
      <w:proofErr w:type="gramEnd"/>
      <w:r w:rsidRPr="00AE4731">
        <w:rPr>
          <w:rFonts w:ascii="Times New Roman" w:hAnsi="Times New Roman" w:cs="Times New Roman"/>
        </w:rPr>
        <w:t xml:space="preserve"> se oběť</w:t>
      </w:r>
      <w:r>
        <w:rPr>
          <w:rFonts w:ascii="Times New Roman" w:hAnsi="Times New Roman" w:cs="Times New Roman"/>
        </w:rPr>
        <w:t xml:space="preserve"> </w:t>
      </w:r>
      <w:r w:rsidRPr="00AE4731">
        <w:rPr>
          <w:rFonts w:ascii="Times New Roman" w:hAnsi="Times New Roman" w:cs="Times New Roman"/>
        </w:rPr>
        <w:t>po uplynutí trvání ochranného prostředku k násilníkovi zase nevrátí; s tím že se spíše dozvídáme o situacích, které dopadly špatně</w:t>
      </w:r>
      <w:r>
        <w:rPr>
          <w:rFonts w:ascii="Times New Roman" w:hAnsi="Times New Roman" w:cs="Times New Roman"/>
        </w:rPr>
        <w:t>.</w:t>
      </w:r>
    </w:p>
  </w:footnote>
  <w:footnote w:id="6">
    <w:p w14:paraId="79E79883" w14:textId="49952178" w:rsidR="00B61981" w:rsidRPr="00CD2EA5" w:rsidRDefault="00B61981">
      <w:pPr>
        <w:pStyle w:val="Textpoznpodarou"/>
        <w:rPr>
          <w:rFonts w:ascii="Times New Roman" w:hAnsi="Times New Roman" w:cs="Times New Roman"/>
        </w:rPr>
      </w:pPr>
      <w:r w:rsidRPr="00CD2EA5">
        <w:rPr>
          <w:rStyle w:val="Znakapoznpodarou"/>
          <w:rFonts w:ascii="Times New Roman" w:hAnsi="Times New Roman" w:cs="Times New Roman"/>
        </w:rPr>
        <w:footnoteRef/>
      </w:r>
      <w:r w:rsidRPr="00CD2EA5">
        <w:rPr>
          <w:rFonts w:ascii="Times New Roman" w:hAnsi="Times New Roman" w:cs="Times New Roman"/>
        </w:rPr>
        <w:t xml:space="preserve"> zákon č. 89/2012 Sb., občanský zákoník, ve znění pozdějších předpisů</w:t>
      </w:r>
    </w:p>
  </w:footnote>
  <w:footnote w:id="7">
    <w:p w14:paraId="145435CA" w14:textId="41BDBC33" w:rsidR="00B61981" w:rsidRPr="007A465C" w:rsidRDefault="00B61981">
      <w:pPr>
        <w:pStyle w:val="Textpoznpodarou"/>
        <w:rPr>
          <w:rFonts w:ascii="Times New Roman" w:hAnsi="Times New Roman" w:cs="Times New Roman"/>
          <w:color w:val="FF0000"/>
        </w:rPr>
      </w:pPr>
      <w:r w:rsidRPr="00CD2EA5">
        <w:rPr>
          <w:rStyle w:val="Znakapoznpodarou"/>
          <w:rFonts w:ascii="Times New Roman" w:hAnsi="Times New Roman" w:cs="Times New Roman"/>
        </w:rPr>
        <w:footnoteRef/>
      </w:r>
      <w:r w:rsidRPr="00CD2EA5">
        <w:rPr>
          <w:rFonts w:ascii="Times New Roman" w:hAnsi="Times New Roman" w:cs="Times New Roman"/>
        </w:rPr>
        <w:t xml:space="preserve"> zákon č. 89/2012 Sb., občanský zákoník, ve znění pozdějších předpisů</w:t>
      </w:r>
    </w:p>
  </w:footnote>
  <w:footnote w:id="8">
    <w:p w14:paraId="0D523F42" w14:textId="1D49630A" w:rsidR="00B61981" w:rsidRPr="00AE4731" w:rsidRDefault="00B61981" w:rsidP="00186354">
      <w:pPr>
        <w:pStyle w:val="Textpoznpodarou"/>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w:t>
      </w:r>
      <w:r w:rsidRPr="00AE4731">
        <w:rPr>
          <w:rFonts w:ascii="Times New Roman" w:hAnsi="Times New Roman" w:cs="Times New Roman"/>
        </w:rPr>
        <w:t>Důvodová zpráva k návrhu zákona č. 135/2006 Sb.</w:t>
      </w:r>
      <w:r>
        <w:rPr>
          <w:rFonts w:ascii="Times New Roman" w:hAnsi="Times New Roman" w:cs="Times New Roman"/>
        </w:rPr>
        <w:t>,</w:t>
      </w:r>
      <w:r w:rsidRPr="00186354">
        <w:rPr>
          <w:rFonts w:ascii="Times New Roman" w:eastAsiaTheme="minorHAnsi" w:hAnsi="Times New Roman" w:cs="Times New Roman"/>
          <w:sz w:val="24"/>
          <w:szCs w:val="24"/>
        </w:rPr>
        <w:t xml:space="preserve"> </w:t>
      </w:r>
      <w:r w:rsidRPr="00186354">
        <w:rPr>
          <w:rFonts w:ascii="Times New Roman" w:hAnsi="Times New Roman" w:cs="Times New Roman"/>
        </w:rPr>
        <w:t>kterým se mění některé zákony v oblasti ochrany před domácím násilím</w:t>
      </w:r>
    </w:p>
  </w:footnote>
  <w:footnote w:id="9">
    <w:p w14:paraId="45226713" w14:textId="3C416A1B" w:rsidR="00B61981" w:rsidRPr="00AE4731" w:rsidRDefault="00B61981" w:rsidP="00103061">
      <w:pPr>
        <w:pStyle w:val="Textpoznpodarou"/>
        <w:jc w:val="both"/>
        <w:rPr>
          <w:rFonts w:ascii="Times New Roman" w:hAnsi="Times New Roman" w:cs="Times New Roman"/>
        </w:rPr>
      </w:pPr>
      <w:r w:rsidRPr="00AE4731">
        <w:rPr>
          <w:rStyle w:val="Znakapoznpodarou"/>
          <w:rFonts w:ascii="Times New Roman" w:hAnsi="Times New Roman" w:cs="Times New Roman"/>
        </w:rPr>
        <w:footnoteRef/>
      </w:r>
      <w:r w:rsidRPr="00AE4731">
        <w:rPr>
          <w:rFonts w:ascii="Times New Roman" w:hAnsi="Times New Roman" w:cs="Times New Roman"/>
        </w:rPr>
        <w:t xml:space="preserve"> Návrh na sjednání Úmluvy Rady Evropy o prevenci a potírání násilí na ženách a domácího násilí byl na jednání vlády ČR dne </w:t>
      </w:r>
      <w:proofErr w:type="gramStart"/>
      <w:r w:rsidRPr="00AE4731">
        <w:rPr>
          <w:rFonts w:ascii="Times New Roman" w:hAnsi="Times New Roman" w:cs="Times New Roman"/>
        </w:rPr>
        <w:t>8.2.2016</w:t>
      </w:r>
      <w:proofErr w:type="gramEnd"/>
      <w:r w:rsidRPr="00AE4731">
        <w:rPr>
          <w:rFonts w:ascii="Times New Roman" w:hAnsi="Times New Roman" w:cs="Times New Roman"/>
        </w:rPr>
        <w:t xml:space="preserve"> schválen, ale ČR tuto Úmluvu stále neratifikovala</w:t>
      </w:r>
    </w:p>
  </w:footnote>
  <w:footnote w:id="10">
    <w:p w14:paraId="3CEC40E6" w14:textId="7A76077B" w:rsidR="00B61981" w:rsidRPr="00AE4731" w:rsidRDefault="00B61981" w:rsidP="00103061">
      <w:pPr>
        <w:pStyle w:val="Textpoznpodarou"/>
        <w:jc w:val="both"/>
        <w:rPr>
          <w:rFonts w:ascii="Times New Roman" w:hAnsi="Times New Roman" w:cs="Times New Roman"/>
        </w:rPr>
      </w:pPr>
      <w:r w:rsidRPr="00AE4731">
        <w:rPr>
          <w:rStyle w:val="Znakapoznpodarou"/>
          <w:rFonts w:ascii="Times New Roman" w:hAnsi="Times New Roman" w:cs="Times New Roman"/>
        </w:rPr>
        <w:footnoteRef/>
      </w:r>
      <w:r w:rsidRPr="00AE4731">
        <w:rPr>
          <w:rFonts w:ascii="Times New Roman" w:hAnsi="Times New Roman" w:cs="Times New Roman"/>
        </w:rPr>
        <w:t xml:space="preserve"> </w:t>
      </w:r>
      <w:r w:rsidRPr="00AE4731">
        <w:rPr>
          <w:rFonts w:ascii="Times New Roman" w:hAnsi="Times New Roman" w:cs="Times New Roman"/>
          <w:i/>
          <w:iCs/>
        </w:rPr>
        <w:t xml:space="preserve">Úmluva Rady Evropy o prevenci a potírání násilí vůči ženám a domácího násilí </w:t>
      </w:r>
      <w:r w:rsidRPr="00AE4731">
        <w:rPr>
          <w:rFonts w:ascii="Times New Roman" w:hAnsi="Times New Roman" w:cs="Times New Roman"/>
        </w:rPr>
        <w:t>[online]. rm.coe.int, [cit. 29. listopadu 2019]. Dostupné na &lt;</w:t>
      </w:r>
      <w:hyperlink r:id="rId2" w:history="1">
        <w:r w:rsidRPr="00AE4731">
          <w:rPr>
            <w:rFonts w:ascii="Times New Roman" w:hAnsi="Times New Roman" w:cs="Times New Roman"/>
            <w:color w:val="0000FF"/>
            <w:u w:val="single"/>
          </w:rPr>
          <w:t>https://rm.coe.int/1680462471</w:t>
        </w:r>
      </w:hyperlink>
      <w:r w:rsidRPr="00AE4731">
        <w:rPr>
          <w:rFonts w:ascii="Times New Roman" w:hAnsi="Times New Roman" w:cs="Times New Roman"/>
        </w:rPr>
        <w:t>&gt;.</w:t>
      </w:r>
    </w:p>
  </w:footnote>
  <w:footnote w:id="11">
    <w:p w14:paraId="5A54ECB9" w14:textId="77777777" w:rsidR="00B61981" w:rsidRPr="007A465C" w:rsidRDefault="00B61981" w:rsidP="00103061">
      <w:pPr>
        <w:pStyle w:val="Textpoznpodarou"/>
        <w:jc w:val="both"/>
        <w:rPr>
          <w:rFonts w:ascii="Times New Roman" w:hAnsi="Times New Roman" w:cs="Times New Roman"/>
        </w:rPr>
      </w:pPr>
      <w:r w:rsidRPr="00AE4731">
        <w:rPr>
          <w:rStyle w:val="Znakapoznpodarou"/>
          <w:rFonts w:ascii="Times New Roman" w:hAnsi="Times New Roman" w:cs="Times New Roman"/>
        </w:rPr>
        <w:footnoteRef/>
      </w:r>
      <w:r w:rsidRPr="00AE4731">
        <w:rPr>
          <w:rFonts w:ascii="Times New Roman" w:hAnsi="Times New Roman" w:cs="Times New Roman"/>
        </w:rPr>
        <w:t xml:space="preserve"> ČÍRTKOVÁ, Ludmila. </w:t>
      </w:r>
      <w:r w:rsidRPr="00AE4731">
        <w:rPr>
          <w:rFonts w:ascii="Times New Roman" w:hAnsi="Times New Roman" w:cs="Times New Roman"/>
          <w:i/>
          <w:iCs/>
        </w:rPr>
        <w:t xml:space="preserve">Moderní psychologie pro právníky. </w:t>
      </w:r>
      <w:r w:rsidRPr="00AE4731">
        <w:rPr>
          <w:rFonts w:ascii="Times New Roman" w:hAnsi="Times New Roman" w:cs="Times New Roman"/>
        </w:rPr>
        <w:t xml:space="preserve">Praha: </w:t>
      </w:r>
      <w:proofErr w:type="spellStart"/>
      <w:r w:rsidRPr="00AE4731">
        <w:rPr>
          <w:rFonts w:ascii="Times New Roman" w:hAnsi="Times New Roman" w:cs="Times New Roman"/>
        </w:rPr>
        <w:t>Grada</w:t>
      </w:r>
      <w:proofErr w:type="spellEnd"/>
      <w:r w:rsidRPr="00AE4731">
        <w:rPr>
          <w:rFonts w:ascii="Times New Roman" w:hAnsi="Times New Roman" w:cs="Times New Roman"/>
          <w:lang w:val="en-US"/>
        </w:rPr>
        <w:t xml:space="preserve"> Publishing</w:t>
      </w:r>
      <w:r w:rsidRPr="00AE4731">
        <w:rPr>
          <w:rFonts w:ascii="Times New Roman" w:hAnsi="Times New Roman" w:cs="Times New Roman"/>
        </w:rPr>
        <w:t>, 2008, s. 9.</w:t>
      </w:r>
    </w:p>
  </w:footnote>
  <w:footnote w:id="12">
    <w:p w14:paraId="070A630E" w14:textId="3C225022" w:rsidR="00B61981" w:rsidRPr="00546971" w:rsidRDefault="00B61981" w:rsidP="00103061">
      <w:pPr>
        <w:pStyle w:val="Textpoznpodarou"/>
        <w:jc w:val="both"/>
        <w:rPr>
          <w:rFonts w:ascii="Times New Roman" w:hAnsi="Times New Roman" w:cs="Times New Roman"/>
          <w:color w:val="FF0000"/>
        </w:rPr>
      </w:pPr>
      <w:r w:rsidRPr="007A465C">
        <w:rPr>
          <w:rStyle w:val="Znakapoznpodarou"/>
          <w:rFonts w:ascii="Times New Roman" w:hAnsi="Times New Roman" w:cs="Times New Roman"/>
        </w:rPr>
        <w:footnoteRef/>
      </w:r>
      <w:r w:rsidRPr="007A465C">
        <w:rPr>
          <w:rFonts w:ascii="Times New Roman" w:hAnsi="Times New Roman" w:cs="Times New Roman"/>
        </w:rPr>
        <w:t xml:space="preserve"> </w:t>
      </w:r>
      <w:r>
        <w:rPr>
          <w:rFonts w:ascii="Times New Roman" w:hAnsi="Times New Roman" w:cs="Times New Roman"/>
        </w:rPr>
        <w:t xml:space="preserve">ČUHELOVÁ, Kateřina. In </w:t>
      </w:r>
      <w:r w:rsidRPr="007A465C">
        <w:rPr>
          <w:rFonts w:ascii="Times New Roman" w:hAnsi="Times New Roman" w:cs="Times New Roman"/>
        </w:rPr>
        <w:t>LAVICKÝ, Petr a kol</w:t>
      </w:r>
      <w:r>
        <w:rPr>
          <w:rFonts w:ascii="Times New Roman" w:hAnsi="Times New Roman" w:cs="Times New Roman"/>
        </w:rPr>
        <w:t xml:space="preserve"> (</w:t>
      </w:r>
      <w:proofErr w:type="spellStart"/>
      <w:r>
        <w:rPr>
          <w:rFonts w:ascii="Times New Roman" w:hAnsi="Times New Roman" w:cs="Times New Roman"/>
        </w:rPr>
        <w:t>ed</w:t>
      </w:r>
      <w:proofErr w:type="spellEnd"/>
      <w:r>
        <w:rPr>
          <w:rFonts w:ascii="Times New Roman" w:hAnsi="Times New Roman" w:cs="Times New Roman"/>
        </w:rPr>
        <w:t>)</w:t>
      </w:r>
      <w:r w:rsidRPr="007A465C">
        <w:rPr>
          <w:rFonts w:ascii="Times New Roman" w:hAnsi="Times New Roman" w:cs="Times New Roman"/>
        </w:rPr>
        <w:t xml:space="preserve">. </w:t>
      </w:r>
      <w:r w:rsidRPr="007A465C">
        <w:rPr>
          <w:rFonts w:ascii="Times New Roman" w:hAnsi="Times New Roman" w:cs="Times New Roman"/>
          <w:i/>
          <w:iCs/>
        </w:rPr>
        <w:t xml:space="preserve">Zákon o zvláštních řízeních soudních. Řízení nesporné. Praktický komentář. </w:t>
      </w:r>
      <w:r w:rsidRPr="007A465C">
        <w:rPr>
          <w:rFonts w:ascii="Times New Roman" w:hAnsi="Times New Roman" w:cs="Times New Roman"/>
        </w:rPr>
        <w:t xml:space="preserve">Praha: </w:t>
      </w:r>
      <w:proofErr w:type="spellStart"/>
      <w:r w:rsidRPr="007A465C">
        <w:rPr>
          <w:rFonts w:ascii="Times New Roman" w:hAnsi="Times New Roman" w:cs="Times New Roman"/>
        </w:rPr>
        <w:t>Wolters</w:t>
      </w:r>
      <w:proofErr w:type="spellEnd"/>
      <w:r w:rsidRPr="007A465C">
        <w:rPr>
          <w:rFonts w:ascii="Times New Roman" w:hAnsi="Times New Roman" w:cs="Times New Roman"/>
        </w:rPr>
        <w:t xml:space="preserve"> </w:t>
      </w:r>
      <w:proofErr w:type="spellStart"/>
      <w:r w:rsidRPr="007A465C">
        <w:rPr>
          <w:rFonts w:ascii="Times New Roman" w:hAnsi="Times New Roman" w:cs="Times New Roman"/>
        </w:rPr>
        <w:t>Kluwer</w:t>
      </w:r>
      <w:proofErr w:type="spellEnd"/>
      <w:r w:rsidRPr="007A465C">
        <w:rPr>
          <w:rFonts w:ascii="Times New Roman" w:hAnsi="Times New Roman" w:cs="Times New Roman"/>
        </w:rPr>
        <w:t>, a. s.</w:t>
      </w:r>
      <w:r>
        <w:rPr>
          <w:rFonts w:ascii="Times New Roman" w:hAnsi="Times New Roman" w:cs="Times New Roman"/>
        </w:rPr>
        <w:t xml:space="preserve"> </w:t>
      </w:r>
      <w:r w:rsidRPr="007A465C">
        <w:rPr>
          <w:rFonts w:ascii="Times New Roman" w:hAnsi="Times New Roman" w:cs="Times New Roman"/>
        </w:rPr>
        <w:t>2015, s. 680.</w:t>
      </w:r>
    </w:p>
  </w:footnote>
  <w:footnote w:id="13">
    <w:p w14:paraId="3486CE81" w14:textId="01CCD840" w:rsidR="00B61981" w:rsidRPr="00103061" w:rsidRDefault="00B61981" w:rsidP="00103061">
      <w:pPr>
        <w:pStyle w:val="Textpoznpodarou"/>
        <w:jc w:val="both"/>
        <w:rPr>
          <w:rFonts w:ascii="Times New Roman" w:hAnsi="Times New Roman" w:cs="Times New Roman"/>
        </w:rPr>
      </w:pPr>
      <w:r w:rsidRPr="00103061">
        <w:rPr>
          <w:rStyle w:val="Znakapoznpodarou"/>
          <w:rFonts w:ascii="Times New Roman" w:hAnsi="Times New Roman" w:cs="Times New Roman"/>
        </w:rPr>
        <w:footnoteRef/>
      </w:r>
      <w:r w:rsidRPr="00103061">
        <w:rPr>
          <w:rFonts w:ascii="Times New Roman" w:hAnsi="Times New Roman" w:cs="Times New Roman"/>
        </w:rPr>
        <w:t xml:space="preserve"> ČUHELOVÁ, Kateřina. In LAVICKÝ, Petr a kol (</w:t>
      </w:r>
      <w:proofErr w:type="spellStart"/>
      <w:r w:rsidRPr="00103061">
        <w:rPr>
          <w:rFonts w:ascii="Times New Roman" w:hAnsi="Times New Roman" w:cs="Times New Roman"/>
        </w:rPr>
        <w:t>ed</w:t>
      </w:r>
      <w:proofErr w:type="spellEnd"/>
      <w:r w:rsidRPr="00103061">
        <w:rPr>
          <w:rFonts w:ascii="Times New Roman" w:hAnsi="Times New Roman" w:cs="Times New Roman"/>
        </w:rPr>
        <w:t xml:space="preserve">). </w:t>
      </w:r>
      <w:r w:rsidRPr="00103061">
        <w:rPr>
          <w:rFonts w:ascii="Times New Roman" w:hAnsi="Times New Roman" w:cs="Times New Roman"/>
          <w:i/>
          <w:iCs/>
        </w:rPr>
        <w:t xml:space="preserve">Zákon o zvláštních řízeních soudních. Řízení nesporné. Praktický komentář. </w:t>
      </w:r>
      <w:r w:rsidRPr="00103061">
        <w:rPr>
          <w:rFonts w:ascii="Times New Roman" w:hAnsi="Times New Roman" w:cs="Times New Roman"/>
        </w:rPr>
        <w:t xml:space="preserve">Praha: </w:t>
      </w:r>
      <w:proofErr w:type="spellStart"/>
      <w:r w:rsidRPr="00103061">
        <w:rPr>
          <w:rFonts w:ascii="Times New Roman" w:hAnsi="Times New Roman" w:cs="Times New Roman"/>
        </w:rPr>
        <w:t>Wolters</w:t>
      </w:r>
      <w:proofErr w:type="spellEnd"/>
      <w:r w:rsidRPr="00103061">
        <w:rPr>
          <w:rFonts w:ascii="Times New Roman" w:hAnsi="Times New Roman" w:cs="Times New Roman"/>
        </w:rPr>
        <w:t xml:space="preserve"> </w:t>
      </w:r>
      <w:proofErr w:type="spellStart"/>
      <w:r w:rsidRPr="00103061">
        <w:rPr>
          <w:rFonts w:ascii="Times New Roman" w:hAnsi="Times New Roman" w:cs="Times New Roman"/>
        </w:rPr>
        <w:t>Kluwer</w:t>
      </w:r>
      <w:proofErr w:type="spellEnd"/>
      <w:r w:rsidRPr="00103061">
        <w:rPr>
          <w:rFonts w:ascii="Times New Roman" w:hAnsi="Times New Roman" w:cs="Times New Roman"/>
        </w:rPr>
        <w:t>, a. s. 2015, s. 680.</w:t>
      </w:r>
    </w:p>
  </w:footnote>
  <w:footnote w:id="14">
    <w:p w14:paraId="32ACEA1B" w14:textId="02E62FDD" w:rsidR="00B61981" w:rsidRPr="00103061" w:rsidRDefault="00B61981" w:rsidP="00103061">
      <w:pPr>
        <w:pStyle w:val="Textpoznpodarou"/>
        <w:jc w:val="both"/>
        <w:rPr>
          <w:rFonts w:ascii="Times New Roman" w:hAnsi="Times New Roman" w:cs="Times New Roman"/>
        </w:rPr>
      </w:pPr>
      <w:r w:rsidRPr="00103061">
        <w:rPr>
          <w:rStyle w:val="Znakapoznpodarou"/>
          <w:rFonts w:ascii="Times New Roman" w:hAnsi="Times New Roman" w:cs="Times New Roman"/>
        </w:rPr>
        <w:footnoteRef/>
      </w:r>
      <w:r w:rsidRPr="00103061">
        <w:rPr>
          <w:rFonts w:ascii="Times New Roman" w:hAnsi="Times New Roman" w:cs="Times New Roman"/>
        </w:rPr>
        <w:t xml:space="preserve"> ŠÍNOVÁ, Renata, PETROV KŘIVÁČKOVÁ, J</w:t>
      </w:r>
      <w:r>
        <w:rPr>
          <w:rFonts w:ascii="Times New Roman" w:hAnsi="Times New Roman" w:cs="Times New Roman"/>
        </w:rPr>
        <w:t>ana</w:t>
      </w:r>
      <w:r w:rsidRPr="00103061">
        <w:rPr>
          <w:rFonts w:ascii="Times New Roman" w:hAnsi="Times New Roman" w:cs="Times New Roman"/>
        </w:rPr>
        <w:t xml:space="preserve"> a kol. </w:t>
      </w:r>
      <w:r w:rsidRPr="00103061">
        <w:rPr>
          <w:rFonts w:ascii="Times New Roman" w:hAnsi="Times New Roman" w:cs="Times New Roman"/>
          <w:i/>
          <w:iCs/>
        </w:rPr>
        <w:t xml:space="preserve">Civilní proces. Řízení nesporné, rozhodčí a s mezinárodním prvkem. </w:t>
      </w:r>
      <w:r w:rsidRPr="00103061">
        <w:rPr>
          <w:rFonts w:ascii="Times New Roman" w:hAnsi="Times New Roman" w:cs="Times New Roman"/>
        </w:rPr>
        <w:t>1. vydání. Praha: C. H. Beck, 2015, s. 194.</w:t>
      </w:r>
    </w:p>
  </w:footnote>
  <w:footnote w:id="15">
    <w:p w14:paraId="2E9DCCF9" w14:textId="77777777" w:rsidR="00B61981" w:rsidRPr="00103061" w:rsidRDefault="00B61981" w:rsidP="00103061">
      <w:pPr>
        <w:pStyle w:val="Textpoznpodarou"/>
        <w:jc w:val="both"/>
        <w:rPr>
          <w:rFonts w:ascii="Times New Roman" w:hAnsi="Times New Roman" w:cs="Times New Roman"/>
        </w:rPr>
      </w:pPr>
      <w:r w:rsidRPr="00103061">
        <w:rPr>
          <w:rStyle w:val="Znakapoznpodarou"/>
          <w:rFonts w:ascii="Times New Roman" w:hAnsi="Times New Roman" w:cs="Times New Roman"/>
        </w:rPr>
        <w:footnoteRef/>
      </w:r>
      <w:r w:rsidRPr="00103061">
        <w:rPr>
          <w:rFonts w:ascii="Times New Roman" w:hAnsi="Times New Roman" w:cs="Times New Roman"/>
        </w:rPr>
        <w:t xml:space="preserve"> ČUHELOVÁ, Kateřina. </w:t>
      </w:r>
      <w:r w:rsidRPr="00103061">
        <w:rPr>
          <w:rFonts w:ascii="Times New Roman" w:hAnsi="Times New Roman" w:cs="Times New Roman"/>
          <w:i/>
          <w:iCs/>
        </w:rPr>
        <w:t xml:space="preserve">Předběžná opatření ve věcech ochrany proti domácímu násilí. </w:t>
      </w:r>
      <w:r w:rsidRPr="00103061">
        <w:rPr>
          <w:rFonts w:ascii="Times New Roman" w:hAnsi="Times New Roman" w:cs="Times New Roman"/>
        </w:rPr>
        <w:t xml:space="preserve">Praha: </w:t>
      </w:r>
      <w:proofErr w:type="spellStart"/>
      <w:r w:rsidRPr="00103061">
        <w:rPr>
          <w:rFonts w:ascii="Times New Roman" w:hAnsi="Times New Roman" w:cs="Times New Roman"/>
        </w:rPr>
        <w:t>Wolters</w:t>
      </w:r>
      <w:proofErr w:type="spellEnd"/>
      <w:r w:rsidRPr="00103061">
        <w:rPr>
          <w:rFonts w:ascii="Times New Roman" w:hAnsi="Times New Roman" w:cs="Times New Roman"/>
        </w:rPr>
        <w:t xml:space="preserve"> </w:t>
      </w:r>
      <w:proofErr w:type="spellStart"/>
      <w:r w:rsidRPr="00103061">
        <w:rPr>
          <w:rFonts w:ascii="Times New Roman" w:hAnsi="Times New Roman" w:cs="Times New Roman"/>
        </w:rPr>
        <w:t>Kluwer</w:t>
      </w:r>
      <w:proofErr w:type="spellEnd"/>
      <w:r w:rsidRPr="00103061">
        <w:rPr>
          <w:rFonts w:ascii="Times New Roman" w:hAnsi="Times New Roman" w:cs="Times New Roman"/>
        </w:rPr>
        <w:t xml:space="preserve"> ČR, a. s., 2016, s. 3.</w:t>
      </w:r>
    </w:p>
  </w:footnote>
  <w:footnote w:id="16">
    <w:p w14:paraId="76CD4B03" w14:textId="08EBF37D" w:rsidR="00B61981" w:rsidRPr="00037D0F" w:rsidRDefault="00B61981" w:rsidP="00103061">
      <w:pPr>
        <w:pStyle w:val="Textpoznpodarou"/>
        <w:jc w:val="both"/>
        <w:rPr>
          <w:rFonts w:ascii="Times New Roman" w:hAnsi="Times New Roman" w:cs="Times New Roman"/>
        </w:rPr>
      </w:pPr>
      <w:r w:rsidRPr="00103061">
        <w:rPr>
          <w:rStyle w:val="Znakapoznpodarou"/>
          <w:rFonts w:ascii="Times New Roman" w:hAnsi="Times New Roman" w:cs="Times New Roman"/>
        </w:rPr>
        <w:footnoteRef/>
      </w:r>
      <w:r w:rsidRPr="00103061">
        <w:rPr>
          <w:rFonts w:ascii="Times New Roman" w:hAnsi="Times New Roman" w:cs="Times New Roman"/>
        </w:rPr>
        <w:t xml:space="preserve"> </w:t>
      </w:r>
      <w:bookmarkStart w:id="6" w:name="_Hlk16589840"/>
      <w:r w:rsidRPr="00103061">
        <w:rPr>
          <w:rFonts w:ascii="Times New Roman" w:hAnsi="Times New Roman" w:cs="Times New Roman"/>
        </w:rPr>
        <w:t xml:space="preserve">MÜLLER, Jan. Rodina a domácí násilí (2). </w:t>
      </w:r>
      <w:r w:rsidRPr="00103061">
        <w:rPr>
          <w:rFonts w:ascii="Times New Roman" w:hAnsi="Times New Roman" w:cs="Times New Roman"/>
          <w:i/>
          <w:iCs/>
        </w:rPr>
        <w:t xml:space="preserve">Rodinné listy. </w:t>
      </w:r>
      <w:r w:rsidRPr="00103061">
        <w:rPr>
          <w:rFonts w:ascii="Times New Roman" w:hAnsi="Times New Roman" w:cs="Times New Roman"/>
        </w:rPr>
        <w:t xml:space="preserve">2017, </w:t>
      </w:r>
      <w:r>
        <w:rPr>
          <w:rFonts w:ascii="Times New Roman" w:hAnsi="Times New Roman" w:cs="Times New Roman"/>
        </w:rPr>
        <w:t xml:space="preserve">roč. </w:t>
      </w:r>
      <w:r w:rsidRPr="00103061">
        <w:rPr>
          <w:rFonts w:ascii="Times New Roman" w:hAnsi="Times New Roman" w:cs="Times New Roman"/>
        </w:rPr>
        <w:t>6</w:t>
      </w:r>
      <w:r>
        <w:rPr>
          <w:rFonts w:ascii="Times New Roman" w:hAnsi="Times New Roman" w:cs="Times New Roman"/>
        </w:rPr>
        <w:t xml:space="preserve">, č. </w:t>
      </w:r>
      <w:r w:rsidRPr="00103061">
        <w:rPr>
          <w:rFonts w:ascii="Times New Roman" w:hAnsi="Times New Roman" w:cs="Times New Roman"/>
        </w:rPr>
        <w:t>2, s. 25.</w:t>
      </w:r>
    </w:p>
    <w:bookmarkEnd w:id="6"/>
  </w:footnote>
  <w:footnote w:id="17">
    <w:p w14:paraId="3CC3BB22" w14:textId="19EF35B4" w:rsidR="00B61981" w:rsidRPr="00103061" w:rsidRDefault="00B61981" w:rsidP="00103061">
      <w:pPr>
        <w:pStyle w:val="Textpoznpodarou"/>
        <w:jc w:val="both"/>
        <w:rPr>
          <w:rFonts w:ascii="Times New Roman" w:hAnsi="Times New Roman" w:cs="Times New Roman"/>
        </w:rPr>
      </w:pPr>
      <w:r w:rsidRPr="00103061">
        <w:rPr>
          <w:rStyle w:val="Znakapoznpodarou"/>
          <w:rFonts w:ascii="Times New Roman" w:hAnsi="Times New Roman" w:cs="Times New Roman"/>
        </w:rPr>
        <w:footnoteRef/>
      </w:r>
      <w:r w:rsidRPr="00103061">
        <w:rPr>
          <w:rFonts w:ascii="Times New Roman" w:hAnsi="Times New Roman" w:cs="Times New Roman"/>
        </w:rPr>
        <w:t xml:space="preserve"> MÜLLER, Jan. Rodina a domácí násilí (2). </w:t>
      </w:r>
      <w:r w:rsidRPr="00103061">
        <w:rPr>
          <w:rFonts w:ascii="Times New Roman" w:hAnsi="Times New Roman" w:cs="Times New Roman"/>
          <w:i/>
          <w:iCs/>
        </w:rPr>
        <w:t xml:space="preserve">Rodinné listy. </w:t>
      </w:r>
      <w:r w:rsidRPr="00103061">
        <w:rPr>
          <w:rFonts w:ascii="Times New Roman" w:hAnsi="Times New Roman" w:cs="Times New Roman"/>
        </w:rPr>
        <w:t xml:space="preserve">2017, </w:t>
      </w:r>
      <w:r>
        <w:rPr>
          <w:rFonts w:ascii="Times New Roman" w:hAnsi="Times New Roman" w:cs="Times New Roman"/>
        </w:rPr>
        <w:t xml:space="preserve">roč. </w:t>
      </w:r>
      <w:r w:rsidRPr="00103061">
        <w:rPr>
          <w:rFonts w:ascii="Times New Roman" w:hAnsi="Times New Roman" w:cs="Times New Roman"/>
        </w:rPr>
        <w:t>6</w:t>
      </w:r>
      <w:r>
        <w:rPr>
          <w:rFonts w:ascii="Times New Roman" w:hAnsi="Times New Roman" w:cs="Times New Roman"/>
        </w:rPr>
        <w:t>, č.</w:t>
      </w:r>
      <w:r w:rsidRPr="00103061">
        <w:rPr>
          <w:rFonts w:ascii="Times New Roman" w:hAnsi="Times New Roman" w:cs="Times New Roman"/>
        </w:rPr>
        <w:t xml:space="preserve"> 2, s. 25-26.</w:t>
      </w:r>
    </w:p>
  </w:footnote>
  <w:footnote w:id="18">
    <w:p w14:paraId="74C5C29F" w14:textId="70AC5956" w:rsidR="00B61981" w:rsidRPr="00103061" w:rsidRDefault="00B61981" w:rsidP="00103061">
      <w:pPr>
        <w:pStyle w:val="Textpoznpodarou"/>
        <w:jc w:val="both"/>
        <w:rPr>
          <w:rFonts w:ascii="Times New Roman" w:hAnsi="Times New Roman" w:cs="Times New Roman"/>
        </w:rPr>
      </w:pPr>
      <w:r w:rsidRPr="00103061">
        <w:rPr>
          <w:rStyle w:val="Znakapoznpodarou"/>
          <w:rFonts w:ascii="Times New Roman" w:hAnsi="Times New Roman" w:cs="Times New Roman"/>
        </w:rPr>
        <w:footnoteRef/>
      </w:r>
      <w:r w:rsidRPr="00103061">
        <w:rPr>
          <w:rFonts w:ascii="Times New Roman" w:hAnsi="Times New Roman" w:cs="Times New Roman"/>
        </w:rPr>
        <w:t xml:space="preserve"> </w:t>
      </w:r>
      <w:bookmarkStart w:id="8" w:name="_Hlk525203409"/>
      <w:r w:rsidRPr="00103061">
        <w:rPr>
          <w:rFonts w:ascii="Times New Roman" w:hAnsi="Times New Roman" w:cs="Times New Roman"/>
        </w:rPr>
        <w:t xml:space="preserve">ČÍRTKOVÁ, Ludmila, VITOUŠOVÁ, Petra, a kol. </w:t>
      </w:r>
      <w:r w:rsidRPr="00103061">
        <w:rPr>
          <w:rFonts w:ascii="Times New Roman" w:hAnsi="Times New Roman" w:cs="Times New Roman"/>
          <w:i/>
        </w:rPr>
        <w:t xml:space="preserve">Pomoc obětem (a svědkům) trestných činů (Příručka pro pomáhající profese). </w:t>
      </w:r>
      <w:r w:rsidRPr="00103061">
        <w:rPr>
          <w:rFonts w:ascii="Times New Roman" w:hAnsi="Times New Roman" w:cs="Times New Roman"/>
        </w:rPr>
        <w:t xml:space="preserve">Praha: </w:t>
      </w:r>
      <w:proofErr w:type="spellStart"/>
      <w:r w:rsidRPr="00103061">
        <w:rPr>
          <w:rFonts w:ascii="Times New Roman" w:hAnsi="Times New Roman" w:cs="Times New Roman"/>
        </w:rPr>
        <w:t>Grada</w:t>
      </w:r>
      <w:proofErr w:type="spellEnd"/>
      <w:r w:rsidRPr="00103061">
        <w:rPr>
          <w:rFonts w:ascii="Times New Roman" w:hAnsi="Times New Roman" w:cs="Times New Roman"/>
          <w:lang w:val="en-US"/>
        </w:rPr>
        <w:t xml:space="preserve"> Publishing</w:t>
      </w:r>
      <w:r w:rsidRPr="00103061">
        <w:rPr>
          <w:rFonts w:ascii="Times New Roman" w:hAnsi="Times New Roman" w:cs="Times New Roman"/>
        </w:rPr>
        <w:t>, a.s. 2007, s. 108.</w:t>
      </w:r>
      <w:bookmarkEnd w:id="8"/>
    </w:p>
  </w:footnote>
  <w:footnote w:id="19">
    <w:p w14:paraId="61C853F5" w14:textId="668C072D" w:rsidR="00B61981" w:rsidRPr="00103061" w:rsidRDefault="00B61981" w:rsidP="00103061">
      <w:pPr>
        <w:pStyle w:val="Textpoznpodarou"/>
        <w:jc w:val="both"/>
        <w:rPr>
          <w:rFonts w:ascii="Times New Roman" w:hAnsi="Times New Roman" w:cs="Times New Roman"/>
        </w:rPr>
      </w:pPr>
      <w:r w:rsidRPr="00103061">
        <w:rPr>
          <w:rStyle w:val="Znakapoznpodarou"/>
          <w:rFonts w:ascii="Times New Roman" w:hAnsi="Times New Roman" w:cs="Times New Roman"/>
        </w:rPr>
        <w:footnoteRef/>
      </w:r>
      <w:r w:rsidRPr="00103061">
        <w:rPr>
          <w:rFonts w:ascii="Times New Roman" w:hAnsi="Times New Roman" w:cs="Times New Roman"/>
        </w:rPr>
        <w:t xml:space="preserve"> ČÍRTKOVÁ, Ludmila, VITOUŠOVÁ, Petra, a kol. </w:t>
      </w:r>
      <w:r w:rsidRPr="00103061">
        <w:rPr>
          <w:rFonts w:ascii="Times New Roman" w:hAnsi="Times New Roman" w:cs="Times New Roman"/>
          <w:i/>
        </w:rPr>
        <w:t xml:space="preserve">Pomoc obětem (a svědkům) trestných činů (Příručka pro pomáhající profese). </w:t>
      </w:r>
      <w:r w:rsidRPr="00103061">
        <w:rPr>
          <w:rFonts w:ascii="Times New Roman" w:hAnsi="Times New Roman" w:cs="Times New Roman"/>
        </w:rPr>
        <w:t xml:space="preserve">Praha: </w:t>
      </w:r>
      <w:proofErr w:type="spellStart"/>
      <w:r w:rsidRPr="00103061">
        <w:rPr>
          <w:rFonts w:ascii="Times New Roman" w:hAnsi="Times New Roman" w:cs="Times New Roman"/>
        </w:rPr>
        <w:t>Grada</w:t>
      </w:r>
      <w:proofErr w:type="spellEnd"/>
      <w:r w:rsidRPr="00103061">
        <w:rPr>
          <w:rFonts w:ascii="Times New Roman" w:hAnsi="Times New Roman" w:cs="Times New Roman"/>
          <w:lang w:val="en-US"/>
        </w:rPr>
        <w:t xml:space="preserve"> Publishing</w:t>
      </w:r>
      <w:r w:rsidRPr="00103061">
        <w:rPr>
          <w:rFonts w:ascii="Times New Roman" w:hAnsi="Times New Roman" w:cs="Times New Roman"/>
        </w:rPr>
        <w:t>, a.s. 2007, s. 109.</w:t>
      </w:r>
    </w:p>
  </w:footnote>
  <w:footnote w:id="20">
    <w:p w14:paraId="5D49C421" w14:textId="7CA46324" w:rsidR="00B61981" w:rsidRPr="007A465C" w:rsidRDefault="00B61981" w:rsidP="00103061">
      <w:pPr>
        <w:pStyle w:val="Textpoznpodarou"/>
        <w:jc w:val="both"/>
        <w:rPr>
          <w:rFonts w:ascii="Times New Roman" w:hAnsi="Times New Roman" w:cs="Times New Roman"/>
        </w:rPr>
      </w:pPr>
      <w:r w:rsidRPr="00103061">
        <w:rPr>
          <w:rStyle w:val="Znakapoznpodarou"/>
          <w:rFonts w:ascii="Times New Roman" w:hAnsi="Times New Roman" w:cs="Times New Roman"/>
        </w:rPr>
        <w:footnoteRef/>
      </w:r>
      <w:r w:rsidRPr="00103061">
        <w:rPr>
          <w:rFonts w:ascii="Times New Roman" w:hAnsi="Times New Roman" w:cs="Times New Roman"/>
        </w:rPr>
        <w:t xml:space="preserve"> ČÍRTKOVÁ, Ludmila. </w:t>
      </w:r>
      <w:r w:rsidRPr="00103061">
        <w:rPr>
          <w:rFonts w:ascii="Times New Roman" w:hAnsi="Times New Roman" w:cs="Times New Roman"/>
          <w:i/>
        </w:rPr>
        <w:t xml:space="preserve">Policejní psychologie. </w:t>
      </w:r>
      <w:r w:rsidRPr="00103061">
        <w:rPr>
          <w:rFonts w:ascii="Times New Roman" w:hAnsi="Times New Roman" w:cs="Times New Roman"/>
        </w:rPr>
        <w:t>Plzeň: Aleš Čeněk. 2006, s. 196.</w:t>
      </w:r>
    </w:p>
  </w:footnote>
  <w:footnote w:id="21">
    <w:p w14:paraId="5C2FCC64" w14:textId="58E6483B" w:rsidR="00B61981" w:rsidRPr="007A465C" w:rsidRDefault="00B61981" w:rsidP="00103061">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w:t>
      </w:r>
      <w:bookmarkStart w:id="9" w:name="_Hlk14168331"/>
      <w:r w:rsidRPr="007A465C">
        <w:rPr>
          <w:rFonts w:ascii="Times New Roman" w:hAnsi="Times New Roman" w:cs="Times New Roman"/>
        </w:rPr>
        <w:t xml:space="preserve">ČUHELOVÁ, Kateřina. </w:t>
      </w:r>
      <w:r w:rsidRPr="007A465C">
        <w:rPr>
          <w:rFonts w:ascii="Times New Roman" w:hAnsi="Times New Roman" w:cs="Times New Roman"/>
          <w:i/>
          <w:iCs/>
        </w:rPr>
        <w:t xml:space="preserve">Předběžná opatření ve věcech ochrany proti domácímu násilí. </w:t>
      </w:r>
      <w:r w:rsidRPr="007A465C">
        <w:rPr>
          <w:rFonts w:ascii="Times New Roman" w:hAnsi="Times New Roman" w:cs="Times New Roman"/>
        </w:rPr>
        <w:t xml:space="preserve">Praha: </w:t>
      </w:r>
      <w:proofErr w:type="spellStart"/>
      <w:r w:rsidRPr="007A465C">
        <w:rPr>
          <w:rFonts w:ascii="Times New Roman" w:hAnsi="Times New Roman" w:cs="Times New Roman"/>
        </w:rPr>
        <w:t>Wolters</w:t>
      </w:r>
      <w:proofErr w:type="spellEnd"/>
      <w:r w:rsidRPr="007A465C">
        <w:rPr>
          <w:rFonts w:ascii="Times New Roman" w:hAnsi="Times New Roman" w:cs="Times New Roman"/>
        </w:rPr>
        <w:t xml:space="preserve"> </w:t>
      </w:r>
      <w:proofErr w:type="spellStart"/>
      <w:r w:rsidRPr="007A465C">
        <w:rPr>
          <w:rFonts w:ascii="Times New Roman" w:hAnsi="Times New Roman" w:cs="Times New Roman"/>
        </w:rPr>
        <w:t>Kluwer</w:t>
      </w:r>
      <w:proofErr w:type="spellEnd"/>
      <w:r w:rsidRPr="007A465C">
        <w:rPr>
          <w:rFonts w:ascii="Times New Roman" w:hAnsi="Times New Roman" w:cs="Times New Roman"/>
        </w:rPr>
        <w:t xml:space="preserve"> ČR, a. s., 2016, s. 1.</w:t>
      </w:r>
      <w:bookmarkEnd w:id="9"/>
    </w:p>
  </w:footnote>
  <w:footnote w:id="22">
    <w:p w14:paraId="5888266D" w14:textId="42AF70D4" w:rsidR="00B61981" w:rsidRPr="007A465C" w:rsidRDefault="00B61981" w:rsidP="00103061">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ČÍRTKOVÁ, Ludmila, VITOUŠOVÁ, Petra, a kol. </w:t>
      </w:r>
      <w:r w:rsidRPr="007A465C">
        <w:rPr>
          <w:rFonts w:ascii="Times New Roman" w:hAnsi="Times New Roman" w:cs="Times New Roman"/>
          <w:i/>
        </w:rPr>
        <w:t xml:space="preserve">Pomoc obětem (a svědkům) trestných činů (Příručka pro pomáhající profese). </w:t>
      </w:r>
      <w:r w:rsidRPr="007A465C">
        <w:rPr>
          <w:rFonts w:ascii="Times New Roman" w:hAnsi="Times New Roman" w:cs="Times New Roman"/>
        </w:rPr>
        <w:t xml:space="preserve">Praha: </w:t>
      </w:r>
      <w:proofErr w:type="spellStart"/>
      <w:r w:rsidRPr="007A465C">
        <w:rPr>
          <w:rFonts w:ascii="Times New Roman" w:hAnsi="Times New Roman" w:cs="Times New Roman"/>
        </w:rPr>
        <w:t>Grada</w:t>
      </w:r>
      <w:proofErr w:type="spellEnd"/>
      <w:r w:rsidRPr="001B721C">
        <w:rPr>
          <w:rFonts w:ascii="Times New Roman" w:hAnsi="Times New Roman" w:cs="Times New Roman"/>
          <w:lang w:val="en-US"/>
        </w:rPr>
        <w:t xml:space="preserve"> Publishing</w:t>
      </w:r>
      <w:r w:rsidRPr="007A465C">
        <w:rPr>
          <w:rFonts w:ascii="Times New Roman" w:hAnsi="Times New Roman" w:cs="Times New Roman"/>
        </w:rPr>
        <w:t>, a.s. 2007, s. 109.</w:t>
      </w:r>
    </w:p>
  </w:footnote>
  <w:footnote w:id="23">
    <w:p w14:paraId="334FB577" w14:textId="1209D91C" w:rsidR="00B61981" w:rsidRPr="007A465C" w:rsidRDefault="00B61981" w:rsidP="00103061">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ČUHELOVÁ, Kateřina. </w:t>
      </w:r>
      <w:r w:rsidRPr="007A465C">
        <w:rPr>
          <w:rFonts w:ascii="Times New Roman" w:hAnsi="Times New Roman" w:cs="Times New Roman"/>
          <w:i/>
          <w:iCs/>
        </w:rPr>
        <w:t xml:space="preserve">Předběžná opatření ve věcech ochrany proti domácímu násilí. </w:t>
      </w:r>
      <w:r w:rsidRPr="007A465C">
        <w:rPr>
          <w:rFonts w:ascii="Times New Roman" w:hAnsi="Times New Roman" w:cs="Times New Roman"/>
        </w:rPr>
        <w:t xml:space="preserve">Praha: </w:t>
      </w:r>
      <w:proofErr w:type="spellStart"/>
      <w:r w:rsidRPr="007A465C">
        <w:rPr>
          <w:rFonts w:ascii="Times New Roman" w:hAnsi="Times New Roman" w:cs="Times New Roman"/>
        </w:rPr>
        <w:t>Wolters</w:t>
      </w:r>
      <w:proofErr w:type="spellEnd"/>
      <w:r w:rsidRPr="007A465C">
        <w:rPr>
          <w:rFonts w:ascii="Times New Roman" w:hAnsi="Times New Roman" w:cs="Times New Roman"/>
        </w:rPr>
        <w:t xml:space="preserve"> </w:t>
      </w:r>
      <w:proofErr w:type="spellStart"/>
      <w:r w:rsidRPr="007A465C">
        <w:rPr>
          <w:rFonts w:ascii="Times New Roman" w:hAnsi="Times New Roman" w:cs="Times New Roman"/>
        </w:rPr>
        <w:t>Kluwer</w:t>
      </w:r>
      <w:proofErr w:type="spellEnd"/>
      <w:r w:rsidRPr="007A465C">
        <w:rPr>
          <w:rFonts w:ascii="Times New Roman" w:hAnsi="Times New Roman" w:cs="Times New Roman"/>
        </w:rPr>
        <w:t xml:space="preserve"> ČR, a. s., 2016, s. 2. </w:t>
      </w:r>
    </w:p>
  </w:footnote>
  <w:footnote w:id="24">
    <w:p w14:paraId="31200BCE" w14:textId="72E2F46C" w:rsidR="00B61981" w:rsidRPr="007A465C" w:rsidRDefault="00B61981" w:rsidP="00103061">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ČÍRTKOVÁ, Ludmila, VITOUŠOVÁ, Petra, a kol. </w:t>
      </w:r>
      <w:r w:rsidRPr="007A465C">
        <w:rPr>
          <w:rFonts w:ascii="Times New Roman" w:hAnsi="Times New Roman" w:cs="Times New Roman"/>
          <w:i/>
        </w:rPr>
        <w:t xml:space="preserve">Pomoc obětem (a svědkům) trestných činů (Příručka pro pomáhající profese). </w:t>
      </w:r>
      <w:r w:rsidRPr="007A465C">
        <w:rPr>
          <w:rFonts w:ascii="Times New Roman" w:hAnsi="Times New Roman" w:cs="Times New Roman"/>
        </w:rPr>
        <w:t xml:space="preserve">Praha: </w:t>
      </w:r>
      <w:proofErr w:type="spellStart"/>
      <w:r w:rsidRPr="007A465C">
        <w:rPr>
          <w:rFonts w:ascii="Times New Roman" w:hAnsi="Times New Roman" w:cs="Times New Roman"/>
        </w:rPr>
        <w:t>Grada</w:t>
      </w:r>
      <w:proofErr w:type="spellEnd"/>
      <w:r w:rsidRPr="001B721C">
        <w:rPr>
          <w:rFonts w:ascii="Times New Roman" w:hAnsi="Times New Roman" w:cs="Times New Roman"/>
          <w:lang w:val="en-US"/>
        </w:rPr>
        <w:t xml:space="preserve"> Publishing</w:t>
      </w:r>
      <w:r w:rsidRPr="007A465C">
        <w:rPr>
          <w:rFonts w:ascii="Times New Roman" w:hAnsi="Times New Roman" w:cs="Times New Roman"/>
        </w:rPr>
        <w:t>, a.s. 2007. s. 108-109.</w:t>
      </w:r>
    </w:p>
  </w:footnote>
  <w:footnote w:id="25">
    <w:p w14:paraId="39F72C97" w14:textId="44CAF516" w:rsidR="00B61981" w:rsidRPr="002A147D" w:rsidRDefault="00B61981" w:rsidP="00103061">
      <w:pPr>
        <w:pStyle w:val="Textpoznpodarou"/>
        <w:jc w:val="both"/>
        <w:rPr>
          <w:rFonts w:ascii="Times New Roman" w:hAnsi="Times New Roman" w:cs="Times New Roman"/>
          <w:color w:val="FF0000"/>
        </w:rPr>
      </w:pPr>
      <w:r w:rsidRPr="002A147D">
        <w:rPr>
          <w:rStyle w:val="Znakapoznpodarou"/>
          <w:rFonts w:ascii="Times New Roman" w:hAnsi="Times New Roman" w:cs="Times New Roman"/>
        </w:rPr>
        <w:footnoteRef/>
      </w:r>
      <w:r w:rsidRPr="002A147D">
        <w:rPr>
          <w:rFonts w:ascii="Times New Roman" w:hAnsi="Times New Roman" w:cs="Times New Roman"/>
        </w:rPr>
        <w:t xml:space="preserve"> </w:t>
      </w:r>
      <w:bookmarkStart w:id="10" w:name="_Hlk12963690"/>
      <w:r w:rsidRPr="002A147D">
        <w:rPr>
          <w:rFonts w:ascii="Times New Roman" w:hAnsi="Times New Roman" w:cs="Times New Roman"/>
        </w:rPr>
        <w:t xml:space="preserve">Usnesení Krajského soudu v Hradci Králové ze dne 7. 8. 2012, </w:t>
      </w:r>
      <w:proofErr w:type="spellStart"/>
      <w:r w:rsidRPr="002A147D">
        <w:rPr>
          <w:rFonts w:ascii="Times New Roman" w:hAnsi="Times New Roman" w:cs="Times New Roman"/>
        </w:rPr>
        <w:t>sp</w:t>
      </w:r>
      <w:proofErr w:type="spellEnd"/>
      <w:r w:rsidRPr="002A147D">
        <w:rPr>
          <w:rFonts w:ascii="Times New Roman" w:hAnsi="Times New Roman" w:cs="Times New Roman"/>
        </w:rPr>
        <w:t>. zn. 19 Co 372/2012</w:t>
      </w:r>
      <w:bookmarkEnd w:id="10"/>
    </w:p>
  </w:footnote>
  <w:footnote w:id="26">
    <w:p w14:paraId="12FAA5FD" w14:textId="321FEE9F" w:rsidR="00B61981" w:rsidRPr="002A147D" w:rsidRDefault="00B61981" w:rsidP="003E18E5">
      <w:pPr>
        <w:pStyle w:val="Textpoznpodarou"/>
        <w:rPr>
          <w:rFonts w:ascii="Times New Roman" w:hAnsi="Times New Roman" w:cs="Times New Roman"/>
          <w:color w:val="FF0000"/>
        </w:rPr>
      </w:pPr>
      <w:r w:rsidRPr="002A147D">
        <w:rPr>
          <w:rStyle w:val="Znakapoznpodarou"/>
          <w:rFonts w:ascii="Times New Roman" w:hAnsi="Times New Roman" w:cs="Times New Roman"/>
        </w:rPr>
        <w:footnoteRef/>
      </w:r>
      <w:r w:rsidRPr="002A147D">
        <w:rPr>
          <w:rFonts w:ascii="Times New Roman" w:hAnsi="Times New Roman" w:cs="Times New Roman"/>
        </w:rPr>
        <w:t xml:space="preserve"> </w:t>
      </w:r>
      <w:proofErr w:type="spellStart"/>
      <w:r w:rsidRPr="002A147D">
        <w:rPr>
          <w:rFonts w:ascii="Times New Roman" w:hAnsi="Times New Roman" w:cs="Times New Roman"/>
          <w:i/>
          <w:iCs/>
        </w:rPr>
        <w:t>Intimate</w:t>
      </w:r>
      <w:proofErr w:type="spellEnd"/>
      <w:r w:rsidRPr="002A147D">
        <w:rPr>
          <w:rFonts w:ascii="Times New Roman" w:hAnsi="Times New Roman" w:cs="Times New Roman"/>
          <w:i/>
          <w:iCs/>
        </w:rPr>
        <w:t xml:space="preserve"> </w:t>
      </w:r>
      <w:proofErr w:type="spellStart"/>
      <w:r w:rsidRPr="002A147D">
        <w:rPr>
          <w:rFonts w:ascii="Times New Roman" w:hAnsi="Times New Roman" w:cs="Times New Roman"/>
          <w:i/>
          <w:iCs/>
        </w:rPr>
        <w:t>Terrorism</w:t>
      </w:r>
      <w:proofErr w:type="spellEnd"/>
      <w:r w:rsidRPr="002A147D">
        <w:rPr>
          <w:rFonts w:ascii="Times New Roman" w:hAnsi="Times New Roman" w:cs="Times New Roman"/>
          <w:i/>
          <w:iCs/>
        </w:rPr>
        <w:t xml:space="preserve"> and </w:t>
      </w:r>
      <w:proofErr w:type="spellStart"/>
      <w:r w:rsidRPr="002A147D">
        <w:rPr>
          <w:rFonts w:ascii="Times New Roman" w:hAnsi="Times New Roman" w:cs="Times New Roman"/>
          <w:i/>
          <w:iCs/>
        </w:rPr>
        <w:t>situational</w:t>
      </w:r>
      <w:proofErr w:type="spellEnd"/>
      <w:r w:rsidRPr="002A147D">
        <w:rPr>
          <w:rFonts w:ascii="Times New Roman" w:hAnsi="Times New Roman" w:cs="Times New Roman"/>
          <w:i/>
          <w:iCs/>
        </w:rPr>
        <w:t xml:space="preserve"> </w:t>
      </w:r>
      <w:proofErr w:type="spellStart"/>
      <w:r w:rsidRPr="002A147D">
        <w:rPr>
          <w:rFonts w:ascii="Times New Roman" w:hAnsi="Times New Roman" w:cs="Times New Roman"/>
          <w:i/>
          <w:iCs/>
        </w:rPr>
        <w:t>couple</w:t>
      </w:r>
      <w:proofErr w:type="spellEnd"/>
      <w:r w:rsidRPr="002A147D">
        <w:rPr>
          <w:rFonts w:ascii="Times New Roman" w:hAnsi="Times New Roman" w:cs="Times New Roman"/>
          <w:i/>
          <w:iCs/>
        </w:rPr>
        <w:t xml:space="preserve"> </w:t>
      </w:r>
      <w:proofErr w:type="spellStart"/>
      <w:r w:rsidRPr="002A147D">
        <w:rPr>
          <w:rFonts w:ascii="Times New Roman" w:hAnsi="Times New Roman" w:cs="Times New Roman"/>
          <w:i/>
          <w:iCs/>
        </w:rPr>
        <w:t>violence</w:t>
      </w:r>
      <w:proofErr w:type="spellEnd"/>
      <w:r w:rsidRPr="002A147D">
        <w:rPr>
          <w:rFonts w:ascii="Times New Roman" w:hAnsi="Times New Roman" w:cs="Times New Roman"/>
          <w:i/>
          <w:iCs/>
        </w:rPr>
        <w:t xml:space="preserve"> in </w:t>
      </w:r>
      <w:proofErr w:type="spellStart"/>
      <w:r w:rsidRPr="002A147D">
        <w:rPr>
          <w:rFonts w:ascii="Times New Roman" w:hAnsi="Times New Roman" w:cs="Times New Roman"/>
          <w:i/>
          <w:iCs/>
        </w:rPr>
        <w:t>general</w:t>
      </w:r>
      <w:proofErr w:type="spellEnd"/>
      <w:r w:rsidRPr="002A147D">
        <w:rPr>
          <w:rFonts w:ascii="Times New Roman" w:hAnsi="Times New Roman" w:cs="Times New Roman"/>
        </w:rPr>
        <w:t xml:space="preserve"> [online]. personal.psu.edu, [cit. 26. prosince 2019]. Dostupné na &lt; </w:t>
      </w:r>
      <w:hyperlink r:id="rId3" w:history="1">
        <w:r w:rsidRPr="002A147D">
          <w:rPr>
            <w:rFonts w:ascii="Times New Roman" w:hAnsi="Times New Roman" w:cs="Times New Roman"/>
            <w:color w:val="0000FF"/>
            <w:u w:val="single"/>
          </w:rPr>
          <w:t>http://www.personal.psu.edu/mpj/2012%20VAW%20General%20Surveys.pdf</w:t>
        </w:r>
      </w:hyperlink>
      <w:r w:rsidRPr="002A147D">
        <w:rPr>
          <w:rFonts w:ascii="Times New Roman" w:hAnsi="Times New Roman" w:cs="Times New Roman"/>
        </w:rPr>
        <w:t>&gt;.</w:t>
      </w:r>
    </w:p>
  </w:footnote>
  <w:footnote w:id="27">
    <w:p w14:paraId="5D4C2E90" w14:textId="3D38325A" w:rsidR="00B61981" w:rsidRPr="00957F44" w:rsidRDefault="00B61981" w:rsidP="00957F44">
      <w:pPr>
        <w:pStyle w:val="Textpoznpodarou"/>
        <w:jc w:val="both"/>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HAMPEL, P., </w:t>
      </w:r>
      <w:proofErr w:type="gramStart"/>
      <w:r w:rsidRPr="002A147D">
        <w:rPr>
          <w:rFonts w:ascii="Times New Roman" w:hAnsi="Times New Roman" w:cs="Times New Roman"/>
        </w:rPr>
        <w:t>TRZOS,T.</w:t>
      </w:r>
      <w:proofErr w:type="gramEnd"/>
      <w:r w:rsidRPr="002A147D">
        <w:rPr>
          <w:rFonts w:ascii="Times New Roman" w:hAnsi="Times New Roman" w:cs="Times New Roman"/>
        </w:rPr>
        <w:t>, SCHEJOK, L. Domácí násilí</w:t>
      </w:r>
      <w:r w:rsidRPr="002A147D">
        <w:rPr>
          <w:rFonts w:ascii="Times New Roman" w:hAnsi="Times New Roman" w:cs="Times New Roman"/>
          <w:i/>
          <w:iCs/>
        </w:rPr>
        <w:t xml:space="preserve">. Soudce, </w:t>
      </w:r>
      <w:r w:rsidRPr="002A147D">
        <w:rPr>
          <w:rFonts w:ascii="Times New Roman" w:hAnsi="Times New Roman" w:cs="Times New Roman"/>
        </w:rPr>
        <w:t>2013, roč. 15, č. 3, s. 12.</w:t>
      </w:r>
    </w:p>
  </w:footnote>
  <w:footnote w:id="28">
    <w:p w14:paraId="5D6267BF" w14:textId="20BAB46A"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bookmarkStart w:id="12" w:name="_Hlk26535370"/>
      <w:r w:rsidRPr="00957F44">
        <w:rPr>
          <w:rFonts w:ascii="Times New Roman" w:hAnsi="Times New Roman" w:cs="Times New Roman"/>
        </w:rPr>
        <w:t xml:space="preserve">ŠEVČÍK, Drahomír, ŠPATENKOVÁ, Naděžda a kol. </w:t>
      </w:r>
      <w:r w:rsidRPr="00957F44">
        <w:rPr>
          <w:rFonts w:ascii="Times New Roman" w:hAnsi="Times New Roman" w:cs="Times New Roman"/>
          <w:i/>
          <w:iCs/>
        </w:rPr>
        <w:t xml:space="preserve">Domácí násilí: Kontext, dynamika a intervence. </w:t>
      </w:r>
      <w:r w:rsidRPr="00957F44">
        <w:rPr>
          <w:rFonts w:ascii="Times New Roman" w:hAnsi="Times New Roman" w:cs="Times New Roman"/>
        </w:rPr>
        <w:t>Praha: Portál, 2011, s. 48-49.</w:t>
      </w:r>
    </w:p>
    <w:bookmarkEnd w:id="12"/>
  </w:footnote>
  <w:footnote w:id="29">
    <w:p w14:paraId="39D30A2E" w14:textId="4AF10DEC"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bookmarkStart w:id="13" w:name="_Hlk17202882"/>
      <w:r w:rsidRPr="00957F44">
        <w:rPr>
          <w:rFonts w:ascii="Times New Roman" w:hAnsi="Times New Roman" w:cs="Times New Roman"/>
        </w:rPr>
        <w:t xml:space="preserve">HAMPEL, P., </w:t>
      </w:r>
      <w:proofErr w:type="gramStart"/>
      <w:r w:rsidRPr="00957F44">
        <w:rPr>
          <w:rFonts w:ascii="Times New Roman" w:hAnsi="Times New Roman" w:cs="Times New Roman"/>
        </w:rPr>
        <w:t>TRZOS,T.</w:t>
      </w:r>
      <w:proofErr w:type="gramEnd"/>
      <w:r w:rsidRPr="00957F44">
        <w:rPr>
          <w:rFonts w:ascii="Times New Roman" w:hAnsi="Times New Roman" w:cs="Times New Roman"/>
        </w:rPr>
        <w:t>, SCHEJOK, L. Domácí násilí</w:t>
      </w:r>
      <w:r w:rsidRPr="00957F44">
        <w:rPr>
          <w:rFonts w:ascii="Times New Roman" w:hAnsi="Times New Roman" w:cs="Times New Roman"/>
          <w:i/>
          <w:iCs/>
        </w:rPr>
        <w:t xml:space="preserve">. Soudce, </w:t>
      </w:r>
      <w:r w:rsidRPr="00957F44">
        <w:rPr>
          <w:rFonts w:ascii="Times New Roman" w:hAnsi="Times New Roman" w:cs="Times New Roman"/>
        </w:rPr>
        <w:t>2013, roč. 15, č. 3, s. 11-12.</w:t>
      </w:r>
      <w:bookmarkEnd w:id="13"/>
    </w:p>
  </w:footnote>
  <w:footnote w:id="30">
    <w:p w14:paraId="1FB8D970" w14:textId="2775F45D"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ŠEVČÍK, Drahomír, ŠPATENKOVÁ, Naděžda a kol. </w:t>
      </w:r>
      <w:r w:rsidRPr="00957F44">
        <w:rPr>
          <w:rFonts w:ascii="Times New Roman" w:hAnsi="Times New Roman" w:cs="Times New Roman"/>
          <w:i/>
          <w:iCs/>
        </w:rPr>
        <w:t xml:space="preserve">Domácí násilí: Kontext, dynamika a intervence. </w:t>
      </w:r>
      <w:r w:rsidRPr="00957F44">
        <w:rPr>
          <w:rFonts w:ascii="Times New Roman" w:hAnsi="Times New Roman" w:cs="Times New Roman"/>
        </w:rPr>
        <w:t>Praha: Portál, 2011, s. 48-49.</w:t>
      </w:r>
    </w:p>
  </w:footnote>
  <w:footnote w:id="31">
    <w:p w14:paraId="638FC157" w14:textId="11868B1B"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HAMPEL, P., </w:t>
      </w:r>
      <w:proofErr w:type="gramStart"/>
      <w:r w:rsidRPr="00957F44">
        <w:rPr>
          <w:rFonts w:ascii="Times New Roman" w:hAnsi="Times New Roman" w:cs="Times New Roman"/>
        </w:rPr>
        <w:t>TRZOS,T.</w:t>
      </w:r>
      <w:proofErr w:type="gramEnd"/>
      <w:r w:rsidRPr="00957F44">
        <w:rPr>
          <w:rFonts w:ascii="Times New Roman" w:hAnsi="Times New Roman" w:cs="Times New Roman"/>
        </w:rPr>
        <w:t>, SCHEJOK, L. Domácí násilí</w:t>
      </w:r>
      <w:r w:rsidRPr="00957F44">
        <w:rPr>
          <w:rFonts w:ascii="Times New Roman" w:hAnsi="Times New Roman" w:cs="Times New Roman"/>
          <w:i/>
          <w:iCs/>
        </w:rPr>
        <w:t xml:space="preserve">. Soudce, </w:t>
      </w:r>
      <w:r w:rsidRPr="00957F44">
        <w:rPr>
          <w:rFonts w:ascii="Times New Roman" w:hAnsi="Times New Roman" w:cs="Times New Roman"/>
        </w:rPr>
        <w:t>2013, roč. 15, č. 3, s. 12.</w:t>
      </w:r>
    </w:p>
  </w:footnote>
  <w:footnote w:id="32">
    <w:p w14:paraId="77AEB3CD" w14:textId="36F8548C"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HAMPEL, P., </w:t>
      </w:r>
      <w:proofErr w:type="gramStart"/>
      <w:r w:rsidRPr="00957F44">
        <w:rPr>
          <w:rFonts w:ascii="Times New Roman" w:hAnsi="Times New Roman" w:cs="Times New Roman"/>
        </w:rPr>
        <w:t>TRZOS,T.</w:t>
      </w:r>
      <w:proofErr w:type="gramEnd"/>
      <w:r w:rsidRPr="00957F44">
        <w:rPr>
          <w:rFonts w:ascii="Times New Roman" w:hAnsi="Times New Roman" w:cs="Times New Roman"/>
        </w:rPr>
        <w:t>, SCHEJOK, L. Domácí násilí</w:t>
      </w:r>
      <w:r w:rsidRPr="00957F44">
        <w:rPr>
          <w:rFonts w:ascii="Times New Roman" w:hAnsi="Times New Roman" w:cs="Times New Roman"/>
          <w:i/>
          <w:iCs/>
        </w:rPr>
        <w:t xml:space="preserve">. Soudce, </w:t>
      </w:r>
      <w:r w:rsidRPr="00957F44">
        <w:rPr>
          <w:rFonts w:ascii="Times New Roman" w:hAnsi="Times New Roman" w:cs="Times New Roman"/>
        </w:rPr>
        <w:t>2013, roč. 15, č. 3, s. 12.</w:t>
      </w:r>
    </w:p>
  </w:footnote>
  <w:footnote w:id="33">
    <w:p w14:paraId="0F243FBA" w14:textId="17B3A33A" w:rsidR="00B61981" w:rsidRPr="00B85697"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bookmarkStart w:id="14" w:name="_Hlk17202804"/>
      <w:r w:rsidRPr="00957F44">
        <w:rPr>
          <w:rFonts w:ascii="Times New Roman" w:hAnsi="Times New Roman" w:cs="Times New Roman"/>
        </w:rPr>
        <w:t xml:space="preserve">ŠEVČÍK, Drahomír, ŠPATENKOVÁ, Naděžda a kol. </w:t>
      </w:r>
      <w:r w:rsidRPr="00957F44">
        <w:rPr>
          <w:rFonts w:ascii="Times New Roman" w:hAnsi="Times New Roman" w:cs="Times New Roman"/>
          <w:i/>
          <w:iCs/>
        </w:rPr>
        <w:t xml:space="preserve">Domácí násilí: Kontext, dynamika a intervence. </w:t>
      </w:r>
      <w:r w:rsidRPr="00957F44">
        <w:rPr>
          <w:rFonts w:ascii="Times New Roman" w:hAnsi="Times New Roman" w:cs="Times New Roman"/>
        </w:rPr>
        <w:t>Praha: Portál, 2011, s. 48-49.</w:t>
      </w:r>
    </w:p>
    <w:bookmarkEnd w:id="14"/>
  </w:footnote>
  <w:footnote w:id="34">
    <w:p w14:paraId="68667087" w14:textId="1FC20E40" w:rsidR="00B61981" w:rsidRPr="00D931BD" w:rsidRDefault="00B61981" w:rsidP="00957F44">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Pr>
          <w:rFonts w:ascii="Times New Roman" w:hAnsi="Times New Roman" w:cs="Times New Roman"/>
        </w:rPr>
        <w:t xml:space="preserve"> </w:t>
      </w:r>
      <w:bookmarkStart w:id="15" w:name="_Hlk17202624"/>
      <w:r w:rsidRPr="00D931BD">
        <w:rPr>
          <w:rFonts w:ascii="Times New Roman" w:hAnsi="Times New Roman" w:cs="Times New Roman"/>
        </w:rPr>
        <w:t xml:space="preserve">HAMPEL, P., </w:t>
      </w:r>
      <w:proofErr w:type="gramStart"/>
      <w:r w:rsidRPr="00D931BD">
        <w:rPr>
          <w:rFonts w:ascii="Times New Roman" w:hAnsi="Times New Roman" w:cs="Times New Roman"/>
        </w:rPr>
        <w:t>TRZOS,T.</w:t>
      </w:r>
      <w:proofErr w:type="gramEnd"/>
      <w:r w:rsidRPr="00D931BD">
        <w:rPr>
          <w:rFonts w:ascii="Times New Roman" w:hAnsi="Times New Roman" w:cs="Times New Roman"/>
        </w:rPr>
        <w:t>, SCHEJOK, L. Domácí násilí</w:t>
      </w:r>
      <w:r w:rsidRPr="00D931BD">
        <w:rPr>
          <w:rFonts w:ascii="Times New Roman" w:hAnsi="Times New Roman" w:cs="Times New Roman"/>
          <w:i/>
          <w:iCs/>
        </w:rPr>
        <w:t xml:space="preserve">. Soudce, </w:t>
      </w:r>
      <w:r w:rsidRPr="00D931BD">
        <w:rPr>
          <w:rFonts w:ascii="Times New Roman" w:hAnsi="Times New Roman" w:cs="Times New Roman"/>
        </w:rPr>
        <w:t>2013, roč. 15, č. 3, s. 12</w:t>
      </w:r>
      <w:bookmarkEnd w:id="15"/>
      <w:r w:rsidRPr="00D931BD">
        <w:rPr>
          <w:rFonts w:ascii="Times New Roman" w:hAnsi="Times New Roman" w:cs="Times New Roman"/>
        </w:rPr>
        <w:t>.</w:t>
      </w:r>
    </w:p>
  </w:footnote>
  <w:footnote w:id="35">
    <w:p w14:paraId="36BDF772" w14:textId="7709491B" w:rsidR="00B61981" w:rsidRPr="00E76414" w:rsidRDefault="00B61981" w:rsidP="00957F44">
      <w:pPr>
        <w:pStyle w:val="Textpoznpodarou"/>
        <w:jc w:val="both"/>
        <w:rPr>
          <w:rFonts w:ascii="Times New Roman" w:hAnsi="Times New Roman" w:cs="Times New Roman"/>
        </w:rPr>
      </w:pPr>
      <w:r w:rsidRPr="00E76414">
        <w:rPr>
          <w:rStyle w:val="Znakapoznpodarou"/>
          <w:rFonts w:ascii="Times New Roman" w:hAnsi="Times New Roman" w:cs="Times New Roman"/>
        </w:rPr>
        <w:footnoteRef/>
      </w:r>
      <w:r w:rsidRPr="00E76414">
        <w:rPr>
          <w:rFonts w:ascii="Times New Roman" w:hAnsi="Times New Roman" w:cs="Times New Roman"/>
        </w:rPr>
        <w:t xml:space="preserve"> ŠEVČÍK, Drahomír, ŠPATENKOVÁ, Naděžda a kol. </w:t>
      </w:r>
      <w:r w:rsidRPr="00E76414">
        <w:rPr>
          <w:rFonts w:ascii="Times New Roman" w:hAnsi="Times New Roman" w:cs="Times New Roman"/>
          <w:i/>
          <w:iCs/>
        </w:rPr>
        <w:t xml:space="preserve">Domácí násilí: Kontext, dynamika a intervence. </w:t>
      </w:r>
      <w:r w:rsidRPr="00E76414">
        <w:rPr>
          <w:rFonts w:ascii="Times New Roman" w:hAnsi="Times New Roman" w:cs="Times New Roman"/>
        </w:rPr>
        <w:t>Praha: Portál, 2011, s. 50.</w:t>
      </w:r>
    </w:p>
  </w:footnote>
  <w:footnote w:id="36">
    <w:p w14:paraId="7DA3EAA6" w14:textId="256D9BA6" w:rsidR="00B61981" w:rsidRPr="00E76414" w:rsidRDefault="00B61981" w:rsidP="00957F44">
      <w:pPr>
        <w:pStyle w:val="Textpoznpodarou"/>
        <w:jc w:val="both"/>
        <w:rPr>
          <w:rFonts w:ascii="Times New Roman" w:hAnsi="Times New Roman" w:cs="Times New Roman"/>
        </w:rPr>
      </w:pPr>
      <w:r w:rsidRPr="00E76414">
        <w:rPr>
          <w:rStyle w:val="Znakapoznpodarou"/>
          <w:rFonts w:ascii="Times New Roman" w:hAnsi="Times New Roman" w:cs="Times New Roman"/>
        </w:rPr>
        <w:footnoteRef/>
      </w:r>
      <w:r w:rsidRPr="00E76414">
        <w:rPr>
          <w:rFonts w:ascii="Times New Roman" w:hAnsi="Times New Roman" w:cs="Times New Roman"/>
        </w:rPr>
        <w:t xml:space="preserve"> DALIGAND, </w:t>
      </w:r>
      <w:proofErr w:type="spellStart"/>
      <w:r w:rsidRPr="00E76414">
        <w:rPr>
          <w:rFonts w:ascii="Times New Roman" w:hAnsi="Times New Roman" w:cs="Times New Roman"/>
        </w:rPr>
        <w:t>Liliane</w:t>
      </w:r>
      <w:proofErr w:type="spellEnd"/>
      <w:r w:rsidRPr="00E76414">
        <w:rPr>
          <w:rFonts w:ascii="Times New Roman" w:hAnsi="Times New Roman" w:cs="Times New Roman"/>
        </w:rPr>
        <w:t xml:space="preserve">, BEDIN, </w:t>
      </w:r>
      <w:proofErr w:type="spellStart"/>
      <w:r w:rsidRPr="00E76414">
        <w:rPr>
          <w:rFonts w:ascii="Times New Roman" w:hAnsi="Times New Roman" w:cs="Times New Roman"/>
        </w:rPr>
        <w:t>Véronique</w:t>
      </w:r>
      <w:proofErr w:type="spellEnd"/>
      <w:r w:rsidRPr="00E76414">
        <w:rPr>
          <w:rFonts w:ascii="Times New Roman" w:hAnsi="Times New Roman" w:cs="Times New Roman"/>
        </w:rPr>
        <w:t xml:space="preserve">. </w:t>
      </w:r>
      <w:r w:rsidRPr="00E76414">
        <w:rPr>
          <w:rFonts w:ascii="Times New Roman" w:hAnsi="Times New Roman" w:cs="Times New Roman"/>
          <w:i/>
          <w:iCs/>
        </w:rPr>
        <w:t>Násilí v partnerských vztazích.</w:t>
      </w:r>
      <w:r w:rsidRPr="00E76414">
        <w:rPr>
          <w:rFonts w:ascii="Times New Roman" w:hAnsi="Times New Roman" w:cs="Times New Roman"/>
          <w:color w:val="FF0000"/>
        </w:rPr>
        <w:t xml:space="preserve"> </w:t>
      </w:r>
      <w:r w:rsidRPr="00E76414">
        <w:rPr>
          <w:rFonts w:ascii="Times New Roman" w:hAnsi="Times New Roman" w:cs="Times New Roman"/>
        </w:rPr>
        <w:t>Praha: Portál, 2014, s. 13.</w:t>
      </w:r>
    </w:p>
  </w:footnote>
  <w:footnote w:id="37">
    <w:p w14:paraId="146DDDA4" w14:textId="6718D014" w:rsidR="00B61981" w:rsidRPr="00E76414" w:rsidRDefault="00B61981" w:rsidP="00957F44">
      <w:pPr>
        <w:pStyle w:val="Textpoznpodarou"/>
        <w:jc w:val="both"/>
        <w:rPr>
          <w:rFonts w:ascii="Times New Roman" w:hAnsi="Times New Roman" w:cs="Times New Roman"/>
        </w:rPr>
      </w:pPr>
      <w:r w:rsidRPr="00E76414">
        <w:rPr>
          <w:rStyle w:val="Znakapoznpodarou"/>
          <w:rFonts w:ascii="Times New Roman" w:hAnsi="Times New Roman" w:cs="Times New Roman"/>
        </w:rPr>
        <w:footnoteRef/>
      </w:r>
      <w:r w:rsidRPr="00E76414">
        <w:rPr>
          <w:rFonts w:ascii="Times New Roman" w:hAnsi="Times New Roman" w:cs="Times New Roman"/>
        </w:rPr>
        <w:t xml:space="preserve"> </w:t>
      </w:r>
      <w:r w:rsidRPr="00957F44">
        <w:rPr>
          <w:rFonts w:ascii="Times New Roman" w:hAnsi="Times New Roman" w:cs="Times New Roman"/>
        </w:rPr>
        <w:t xml:space="preserve">ŠEVČÍK, Drahomír, ŠPATENKOVÁ, Naděžda a kol. </w:t>
      </w:r>
      <w:r w:rsidRPr="00957F44">
        <w:rPr>
          <w:rFonts w:ascii="Times New Roman" w:hAnsi="Times New Roman" w:cs="Times New Roman"/>
          <w:i/>
          <w:iCs/>
        </w:rPr>
        <w:t xml:space="preserve">Domácí násilí: Kontext, dynamika a intervence. </w:t>
      </w:r>
      <w:r w:rsidRPr="00957F44">
        <w:rPr>
          <w:rFonts w:ascii="Times New Roman" w:hAnsi="Times New Roman" w:cs="Times New Roman"/>
        </w:rPr>
        <w:t>Praha: Portál, 2011, s. 48-49.</w:t>
      </w:r>
    </w:p>
  </w:footnote>
  <w:footnote w:id="38">
    <w:p w14:paraId="55DC8F74" w14:textId="44FA3BF5" w:rsidR="00B61981" w:rsidRPr="00E76414" w:rsidRDefault="00B61981" w:rsidP="00957F44">
      <w:pPr>
        <w:pStyle w:val="Textpoznpodarou"/>
        <w:jc w:val="both"/>
        <w:rPr>
          <w:rFonts w:ascii="Times New Roman" w:hAnsi="Times New Roman" w:cs="Times New Roman"/>
        </w:rPr>
      </w:pPr>
      <w:r w:rsidRPr="00E76414">
        <w:rPr>
          <w:rStyle w:val="Znakapoznpodarou"/>
          <w:rFonts w:ascii="Times New Roman" w:hAnsi="Times New Roman" w:cs="Times New Roman"/>
        </w:rPr>
        <w:footnoteRef/>
      </w:r>
      <w:r w:rsidRPr="00E76414">
        <w:rPr>
          <w:rFonts w:ascii="Times New Roman" w:hAnsi="Times New Roman" w:cs="Times New Roman"/>
        </w:rPr>
        <w:t xml:space="preserve"> ČÍRTKOVÁ, Ludmila. </w:t>
      </w:r>
      <w:r w:rsidRPr="00E76414">
        <w:rPr>
          <w:rFonts w:ascii="Times New Roman" w:hAnsi="Times New Roman" w:cs="Times New Roman"/>
          <w:i/>
          <w:iCs/>
        </w:rPr>
        <w:t xml:space="preserve">Moderní psychologie pro právníky: </w:t>
      </w:r>
      <w:r>
        <w:rPr>
          <w:rFonts w:ascii="Times New Roman" w:hAnsi="Times New Roman"/>
        </w:rPr>
        <w:t>[</w:t>
      </w:r>
      <w:r w:rsidRPr="00E76414">
        <w:rPr>
          <w:rFonts w:ascii="Times New Roman" w:hAnsi="Times New Roman" w:cs="Times New Roman"/>
          <w:i/>
          <w:iCs/>
        </w:rPr>
        <w:t xml:space="preserve">Domácí násilí, </w:t>
      </w:r>
      <w:proofErr w:type="spellStart"/>
      <w:r w:rsidRPr="00E76414">
        <w:rPr>
          <w:rFonts w:ascii="Times New Roman" w:hAnsi="Times New Roman" w:cs="Times New Roman"/>
          <w:i/>
          <w:iCs/>
        </w:rPr>
        <w:t>stalking</w:t>
      </w:r>
      <w:proofErr w:type="spellEnd"/>
      <w:r w:rsidRPr="00E76414">
        <w:rPr>
          <w:rFonts w:ascii="Times New Roman" w:hAnsi="Times New Roman" w:cs="Times New Roman"/>
          <w:i/>
          <w:iCs/>
        </w:rPr>
        <w:t>, predikce násilí</w:t>
      </w:r>
      <w:r w:rsidRPr="00A41028">
        <w:rPr>
          <w:rFonts w:ascii="Times New Roman" w:hAnsi="Times New Roman"/>
        </w:rPr>
        <w:t>]</w:t>
      </w:r>
      <w:r w:rsidRPr="00E76414">
        <w:rPr>
          <w:rFonts w:ascii="Times New Roman" w:hAnsi="Times New Roman" w:cs="Times New Roman"/>
          <w:i/>
          <w:iCs/>
        </w:rPr>
        <w:t>.</w:t>
      </w:r>
      <w:r w:rsidRPr="00E76414">
        <w:rPr>
          <w:rFonts w:ascii="Times New Roman" w:hAnsi="Times New Roman" w:cs="Times New Roman"/>
        </w:rPr>
        <w:t xml:space="preserve"> Praha: </w:t>
      </w:r>
      <w:proofErr w:type="spellStart"/>
      <w:r w:rsidRPr="00E76414">
        <w:rPr>
          <w:rFonts w:ascii="Times New Roman" w:hAnsi="Times New Roman" w:cs="Times New Roman"/>
        </w:rPr>
        <w:t>Grada</w:t>
      </w:r>
      <w:proofErr w:type="spellEnd"/>
      <w:r w:rsidRPr="00E76414">
        <w:rPr>
          <w:rFonts w:ascii="Times New Roman" w:hAnsi="Times New Roman" w:cs="Times New Roman"/>
        </w:rPr>
        <w:t xml:space="preserve"> </w:t>
      </w:r>
      <w:proofErr w:type="spellStart"/>
      <w:r w:rsidRPr="00E76414">
        <w:rPr>
          <w:rFonts w:ascii="Times New Roman" w:hAnsi="Times New Roman" w:cs="Times New Roman"/>
        </w:rPr>
        <w:t>Publishing</w:t>
      </w:r>
      <w:proofErr w:type="spellEnd"/>
      <w:r w:rsidRPr="00E76414">
        <w:rPr>
          <w:rFonts w:ascii="Times New Roman" w:hAnsi="Times New Roman" w:cs="Times New Roman"/>
        </w:rPr>
        <w:t>, 2008, s. 20.</w:t>
      </w:r>
    </w:p>
  </w:footnote>
  <w:footnote w:id="39">
    <w:p w14:paraId="50860270" w14:textId="10D0329F" w:rsidR="00B61981" w:rsidRPr="007A465C" w:rsidRDefault="00B61981" w:rsidP="00957F44">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w:t>
      </w:r>
      <w:bookmarkStart w:id="16" w:name="_Hlk13043387"/>
      <w:r w:rsidRPr="007A465C">
        <w:rPr>
          <w:rFonts w:ascii="Times New Roman" w:hAnsi="Times New Roman" w:cs="Times New Roman"/>
        </w:rPr>
        <w:t>ČÍRTKOVÁ, Ludmila. Dva úhly pohledu na eskalaci násilí v rodině</w:t>
      </w:r>
      <w:r w:rsidRPr="007A465C">
        <w:rPr>
          <w:rFonts w:ascii="Times New Roman" w:hAnsi="Times New Roman" w:cs="Times New Roman"/>
          <w:i/>
          <w:iCs/>
        </w:rPr>
        <w:t>. Právo a rodina</w:t>
      </w:r>
      <w:r w:rsidRPr="007A465C">
        <w:rPr>
          <w:rFonts w:ascii="Times New Roman" w:hAnsi="Times New Roman" w:cs="Times New Roman"/>
        </w:rPr>
        <w:t xml:space="preserve">. 2016, </w:t>
      </w:r>
      <w:r>
        <w:rPr>
          <w:rFonts w:ascii="Times New Roman" w:hAnsi="Times New Roman" w:cs="Times New Roman"/>
        </w:rPr>
        <w:t xml:space="preserve">roč. </w:t>
      </w:r>
      <w:r w:rsidRPr="007A465C">
        <w:rPr>
          <w:rFonts w:ascii="Times New Roman" w:hAnsi="Times New Roman" w:cs="Times New Roman"/>
        </w:rPr>
        <w:t>18</w:t>
      </w:r>
      <w:r>
        <w:rPr>
          <w:rFonts w:ascii="Times New Roman" w:hAnsi="Times New Roman" w:cs="Times New Roman"/>
        </w:rPr>
        <w:t>, č.</w:t>
      </w:r>
      <w:r w:rsidRPr="007A465C">
        <w:rPr>
          <w:rFonts w:ascii="Times New Roman" w:hAnsi="Times New Roman" w:cs="Times New Roman"/>
        </w:rPr>
        <w:t xml:space="preserve"> 1, s. </w:t>
      </w:r>
      <w:bookmarkEnd w:id="16"/>
      <w:r w:rsidRPr="007A465C">
        <w:rPr>
          <w:rFonts w:ascii="Times New Roman" w:hAnsi="Times New Roman" w:cs="Times New Roman"/>
        </w:rPr>
        <w:t>18-19.</w:t>
      </w:r>
    </w:p>
  </w:footnote>
  <w:footnote w:id="40">
    <w:p w14:paraId="35E2486F" w14:textId="0BAE2011" w:rsidR="00B61981" w:rsidRPr="007A465C" w:rsidRDefault="00B61981" w:rsidP="00957F44">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ČÍRTKOVÁ, Ludmila. Dva úhly pohledu na eskalaci násilí v rodině</w:t>
      </w:r>
      <w:r w:rsidRPr="007A465C">
        <w:rPr>
          <w:rFonts w:ascii="Times New Roman" w:hAnsi="Times New Roman" w:cs="Times New Roman"/>
          <w:i/>
          <w:iCs/>
        </w:rPr>
        <w:t>. Právo a rodina</w:t>
      </w:r>
      <w:r w:rsidRPr="007A465C">
        <w:rPr>
          <w:rFonts w:ascii="Times New Roman" w:hAnsi="Times New Roman" w:cs="Times New Roman"/>
        </w:rPr>
        <w:t xml:space="preserve">. 2016, </w:t>
      </w:r>
      <w:r>
        <w:rPr>
          <w:rFonts w:ascii="Times New Roman" w:hAnsi="Times New Roman" w:cs="Times New Roman"/>
        </w:rPr>
        <w:t xml:space="preserve">roč. </w:t>
      </w:r>
      <w:r w:rsidRPr="007A465C">
        <w:rPr>
          <w:rFonts w:ascii="Times New Roman" w:hAnsi="Times New Roman" w:cs="Times New Roman"/>
        </w:rPr>
        <w:t>18</w:t>
      </w:r>
      <w:r>
        <w:rPr>
          <w:rFonts w:ascii="Times New Roman" w:hAnsi="Times New Roman" w:cs="Times New Roman"/>
        </w:rPr>
        <w:t>, č.</w:t>
      </w:r>
      <w:r w:rsidRPr="007A465C">
        <w:rPr>
          <w:rFonts w:ascii="Times New Roman" w:hAnsi="Times New Roman" w:cs="Times New Roman"/>
        </w:rPr>
        <w:t xml:space="preserve"> 1, s. 19-21.</w:t>
      </w:r>
    </w:p>
  </w:footnote>
  <w:footnote w:id="41">
    <w:p w14:paraId="73BB8361" w14:textId="09EABCF7"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bookmarkStart w:id="18" w:name="_Hlk12350877"/>
      <w:r w:rsidRPr="00957F44">
        <w:rPr>
          <w:rFonts w:ascii="Times New Roman" w:hAnsi="Times New Roman" w:cs="Times New Roman"/>
        </w:rPr>
        <w:t>ČUHELOVÁ, Kateřina. In LAVICKÝ, Petr a kol (</w:t>
      </w:r>
      <w:proofErr w:type="spellStart"/>
      <w:r w:rsidRPr="00957F44">
        <w:rPr>
          <w:rFonts w:ascii="Times New Roman" w:hAnsi="Times New Roman" w:cs="Times New Roman"/>
        </w:rPr>
        <w:t>ed</w:t>
      </w:r>
      <w:proofErr w:type="spellEnd"/>
      <w:r w:rsidRPr="00957F44">
        <w:rPr>
          <w:rFonts w:ascii="Times New Roman" w:hAnsi="Times New Roman" w:cs="Times New Roman"/>
        </w:rPr>
        <w:t xml:space="preserve">). </w:t>
      </w:r>
      <w:r w:rsidRPr="00957F44">
        <w:rPr>
          <w:rFonts w:ascii="Times New Roman" w:hAnsi="Times New Roman" w:cs="Times New Roman"/>
          <w:i/>
          <w:iCs/>
        </w:rPr>
        <w:t xml:space="preserve">Zákon o zvláštních řízeních soudních. Řízení nesporné. Praktický komentář. </w:t>
      </w:r>
      <w:r w:rsidRPr="00957F44">
        <w:rPr>
          <w:rFonts w:ascii="Times New Roman" w:hAnsi="Times New Roman" w:cs="Times New Roman"/>
        </w:rPr>
        <w:t xml:space="preserve">Praha: </w:t>
      </w:r>
      <w:proofErr w:type="spellStart"/>
      <w:r w:rsidRPr="00957F44">
        <w:rPr>
          <w:rFonts w:ascii="Times New Roman" w:hAnsi="Times New Roman" w:cs="Times New Roman"/>
        </w:rPr>
        <w:t>Wolters</w:t>
      </w:r>
      <w:proofErr w:type="spellEnd"/>
      <w:r w:rsidRPr="00957F44">
        <w:rPr>
          <w:rFonts w:ascii="Times New Roman" w:hAnsi="Times New Roman" w:cs="Times New Roman"/>
        </w:rPr>
        <w:t xml:space="preserve"> </w:t>
      </w:r>
      <w:proofErr w:type="spellStart"/>
      <w:r w:rsidRPr="00957F44">
        <w:rPr>
          <w:rFonts w:ascii="Times New Roman" w:hAnsi="Times New Roman" w:cs="Times New Roman"/>
        </w:rPr>
        <w:t>Kluwer</w:t>
      </w:r>
      <w:proofErr w:type="spellEnd"/>
      <w:r w:rsidRPr="00957F44">
        <w:rPr>
          <w:rFonts w:ascii="Times New Roman" w:hAnsi="Times New Roman" w:cs="Times New Roman"/>
        </w:rPr>
        <w:t>, a. s.. 2015, s. 683.</w:t>
      </w:r>
      <w:bookmarkEnd w:id="18"/>
    </w:p>
  </w:footnote>
  <w:footnote w:id="42">
    <w:p w14:paraId="6F7EABBC" w14:textId="2A9F8E25"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Zákon č. 292/2013 Sb., zákon o zvláštních řízeních soudních, ve znění pozdějších předpisů</w:t>
      </w:r>
    </w:p>
  </w:footnote>
  <w:footnote w:id="43">
    <w:p w14:paraId="61577A08" w14:textId="09C1EBB5"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Zákon č. 99/1963 Sb., občanský soudní řád, ve znění pozdějších předpisů</w:t>
      </w:r>
    </w:p>
  </w:footnote>
  <w:footnote w:id="44">
    <w:p w14:paraId="1B94A522" w14:textId="19B3BE18"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Usnesení Krajského soudu v Hradci Králové ze dne </w:t>
      </w:r>
      <w:proofErr w:type="gramStart"/>
      <w:r w:rsidRPr="00957F44">
        <w:rPr>
          <w:rFonts w:ascii="Times New Roman" w:hAnsi="Times New Roman" w:cs="Times New Roman"/>
        </w:rPr>
        <w:t>27.3.2018</w:t>
      </w:r>
      <w:proofErr w:type="gramEnd"/>
      <w:r w:rsidRPr="00957F44">
        <w:rPr>
          <w:rFonts w:ascii="Times New Roman" w:hAnsi="Times New Roman" w:cs="Times New Roman"/>
        </w:rPr>
        <w:t xml:space="preserve">, </w:t>
      </w:r>
      <w:proofErr w:type="spellStart"/>
      <w:r w:rsidRPr="00957F44">
        <w:rPr>
          <w:rFonts w:ascii="Times New Roman" w:hAnsi="Times New Roman" w:cs="Times New Roman"/>
        </w:rPr>
        <w:t>sp</w:t>
      </w:r>
      <w:proofErr w:type="spellEnd"/>
      <w:r w:rsidRPr="00957F44">
        <w:rPr>
          <w:rFonts w:ascii="Times New Roman" w:hAnsi="Times New Roman" w:cs="Times New Roman"/>
        </w:rPr>
        <w:t>. zn. 20 Co 91/2018</w:t>
      </w:r>
    </w:p>
  </w:footnote>
  <w:footnote w:id="45">
    <w:p w14:paraId="4E8B69A4" w14:textId="77777777" w:rsidR="00B61981" w:rsidRPr="007A465C"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Zákon č. 292/2013 Sb., zákon o zvláštních řízeních soudních, ve znění pozdějších předpisů</w:t>
      </w:r>
    </w:p>
  </w:footnote>
  <w:footnote w:id="46">
    <w:p w14:paraId="462D1963" w14:textId="588F2945" w:rsidR="00B61981" w:rsidRPr="00340075" w:rsidRDefault="00B61981" w:rsidP="00957F44">
      <w:pPr>
        <w:pStyle w:val="Textpoznpodarou"/>
        <w:jc w:val="both"/>
        <w:rPr>
          <w:rFonts w:ascii="Times New Roman" w:hAnsi="Times New Roman" w:cs="Times New Roman"/>
        </w:rPr>
      </w:pPr>
      <w:r w:rsidRPr="00340075">
        <w:rPr>
          <w:rStyle w:val="Znakapoznpodarou"/>
          <w:rFonts w:ascii="Times New Roman" w:hAnsi="Times New Roman" w:cs="Times New Roman"/>
        </w:rPr>
        <w:footnoteRef/>
      </w:r>
      <w:r w:rsidRPr="00340075">
        <w:rPr>
          <w:rFonts w:ascii="Times New Roman" w:hAnsi="Times New Roman" w:cs="Times New Roman"/>
        </w:rPr>
        <w:t xml:space="preserve"> </w:t>
      </w:r>
      <w:bookmarkStart w:id="21" w:name="_Hlk13478568"/>
      <w:r w:rsidRPr="00340075">
        <w:rPr>
          <w:rFonts w:ascii="Times New Roman" w:hAnsi="Times New Roman" w:cs="Times New Roman"/>
        </w:rPr>
        <w:t>Zákon č. 292/2013 Sb., zákon o zvláštních řízeních soudních, ve znění pozdějších předpisů</w:t>
      </w:r>
    </w:p>
    <w:bookmarkEnd w:id="21"/>
  </w:footnote>
  <w:footnote w:id="47">
    <w:p w14:paraId="6B92FB74" w14:textId="54E45DB3" w:rsidR="00B61981" w:rsidRPr="00340075" w:rsidRDefault="00B61981" w:rsidP="00957F44">
      <w:pPr>
        <w:pStyle w:val="Textpoznpodarou"/>
        <w:jc w:val="both"/>
        <w:rPr>
          <w:rFonts w:ascii="Times New Roman" w:hAnsi="Times New Roman" w:cs="Times New Roman"/>
          <w:color w:val="FF0000"/>
        </w:rPr>
      </w:pPr>
      <w:r w:rsidRPr="00340075">
        <w:rPr>
          <w:rStyle w:val="Znakapoznpodarou"/>
          <w:rFonts w:ascii="Times New Roman" w:hAnsi="Times New Roman" w:cs="Times New Roman"/>
        </w:rPr>
        <w:footnoteRef/>
      </w:r>
      <w:r w:rsidRPr="00340075">
        <w:rPr>
          <w:rFonts w:ascii="Times New Roman" w:hAnsi="Times New Roman" w:cs="Times New Roman"/>
        </w:rPr>
        <w:t xml:space="preserve"> HAMUĹÁKOVÁ, Klára</w:t>
      </w:r>
      <w:r>
        <w:rPr>
          <w:rFonts w:ascii="Times New Roman" w:hAnsi="Times New Roman" w:cs="Times New Roman"/>
        </w:rPr>
        <w:t>,</w:t>
      </w:r>
      <w:r w:rsidRPr="00340075">
        <w:rPr>
          <w:rFonts w:ascii="Times New Roman" w:hAnsi="Times New Roman" w:cs="Times New Roman"/>
        </w:rPr>
        <w:t xml:space="preserve"> KŘIVÁČKOVÁ, Jana. In SVOBODA, Karel a kol (</w:t>
      </w:r>
      <w:proofErr w:type="spellStart"/>
      <w:r w:rsidRPr="00340075">
        <w:rPr>
          <w:rFonts w:ascii="Times New Roman" w:hAnsi="Times New Roman" w:cs="Times New Roman"/>
        </w:rPr>
        <w:t>ed</w:t>
      </w:r>
      <w:proofErr w:type="spellEnd"/>
      <w:r w:rsidRPr="00340075">
        <w:rPr>
          <w:rFonts w:ascii="Times New Roman" w:hAnsi="Times New Roman" w:cs="Times New Roman"/>
        </w:rPr>
        <w:t xml:space="preserve">). </w:t>
      </w:r>
      <w:r w:rsidRPr="00340075">
        <w:rPr>
          <w:rFonts w:ascii="Times New Roman" w:hAnsi="Times New Roman" w:cs="Times New Roman"/>
          <w:i/>
          <w:iCs/>
        </w:rPr>
        <w:t xml:space="preserve">Zákon o zvláštních řízeních soudních. Komentář. </w:t>
      </w:r>
      <w:r w:rsidRPr="00340075">
        <w:rPr>
          <w:rFonts w:ascii="Times New Roman" w:hAnsi="Times New Roman" w:cs="Times New Roman"/>
        </w:rPr>
        <w:t xml:space="preserve">1. vydání. Praha: C. H. Beck, 2015, s. 756. </w:t>
      </w:r>
    </w:p>
  </w:footnote>
  <w:footnote w:id="48">
    <w:p w14:paraId="7D52D6ED" w14:textId="741C60AE" w:rsidR="00B61981" w:rsidRDefault="00B61981" w:rsidP="00957F44">
      <w:pPr>
        <w:pStyle w:val="Textpoznpodarou"/>
        <w:jc w:val="both"/>
      </w:pPr>
      <w:r w:rsidRPr="00340075">
        <w:rPr>
          <w:rStyle w:val="Znakapoznpodarou"/>
          <w:rFonts w:ascii="Times New Roman" w:hAnsi="Times New Roman" w:cs="Times New Roman"/>
        </w:rPr>
        <w:footnoteRef/>
      </w:r>
      <w:r w:rsidRPr="00340075">
        <w:rPr>
          <w:rFonts w:ascii="Times New Roman" w:hAnsi="Times New Roman" w:cs="Times New Roman"/>
        </w:rPr>
        <w:t xml:space="preserve"> </w:t>
      </w:r>
      <w:bookmarkStart w:id="22" w:name="_Hlk14714679"/>
      <w:r w:rsidRPr="00340075">
        <w:rPr>
          <w:rFonts w:ascii="Times New Roman" w:hAnsi="Times New Roman" w:cs="Times New Roman"/>
        </w:rPr>
        <w:t xml:space="preserve">ČUHELOVÁ, Kateřina. </w:t>
      </w:r>
      <w:r>
        <w:rPr>
          <w:rFonts w:ascii="Times New Roman" w:hAnsi="Times New Roman" w:cs="Times New Roman"/>
        </w:rPr>
        <w:t xml:space="preserve">In </w:t>
      </w:r>
      <w:r w:rsidRPr="00340075">
        <w:rPr>
          <w:rFonts w:ascii="Times New Roman" w:hAnsi="Times New Roman" w:cs="Times New Roman"/>
        </w:rPr>
        <w:t>LAVICKÝ, Petr a kol</w:t>
      </w:r>
      <w:r>
        <w:rPr>
          <w:rFonts w:ascii="Times New Roman" w:hAnsi="Times New Roman" w:cs="Times New Roman"/>
        </w:rPr>
        <w:t xml:space="preserve"> (</w:t>
      </w:r>
      <w:proofErr w:type="spellStart"/>
      <w:r>
        <w:rPr>
          <w:rFonts w:ascii="Times New Roman" w:hAnsi="Times New Roman" w:cs="Times New Roman"/>
        </w:rPr>
        <w:t>ed</w:t>
      </w:r>
      <w:proofErr w:type="spellEnd"/>
      <w:r>
        <w:rPr>
          <w:rFonts w:ascii="Times New Roman" w:hAnsi="Times New Roman" w:cs="Times New Roman"/>
        </w:rPr>
        <w:t>)</w:t>
      </w:r>
      <w:r w:rsidRPr="00340075">
        <w:rPr>
          <w:rFonts w:ascii="Times New Roman" w:hAnsi="Times New Roman" w:cs="Times New Roman"/>
        </w:rPr>
        <w:t xml:space="preserve">. </w:t>
      </w:r>
      <w:r w:rsidRPr="00340075">
        <w:rPr>
          <w:rFonts w:ascii="Times New Roman" w:hAnsi="Times New Roman" w:cs="Times New Roman"/>
          <w:i/>
          <w:iCs/>
        </w:rPr>
        <w:t xml:space="preserve">Zákon o zvláštních řízeních soudních. Řízení nesporné. Praktický komentář. </w:t>
      </w:r>
      <w:r w:rsidRPr="00340075">
        <w:rPr>
          <w:rFonts w:ascii="Times New Roman" w:hAnsi="Times New Roman" w:cs="Times New Roman"/>
        </w:rPr>
        <w:t xml:space="preserve">Praha: </w:t>
      </w:r>
      <w:proofErr w:type="spellStart"/>
      <w:r w:rsidRPr="00340075">
        <w:rPr>
          <w:rFonts w:ascii="Times New Roman" w:hAnsi="Times New Roman" w:cs="Times New Roman"/>
        </w:rPr>
        <w:t>Wolters</w:t>
      </w:r>
      <w:proofErr w:type="spellEnd"/>
      <w:r w:rsidRPr="00340075">
        <w:rPr>
          <w:rFonts w:ascii="Times New Roman" w:hAnsi="Times New Roman" w:cs="Times New Roman"/>
        </w:rPr>
        <w:t xml:space="preserve"> </w:t>
      </w:r>
      <w:proofErr w:type="spellStart"/>
      <w:r w:rsidRPr="00340075">
        <w:rPr>
          <w:rFonts w:ascii="Times New Roman" w:hAnsi="Times New Roman" w:cs="Times New Roman"/>
        </w:rPr>
        <w:t>Kluwer</w:t>
      </w:r>
      <w:proofErr w:type="spellEnd"/>
      <w:r w:rsidRPr="00340075">
        <w:rPr>
          <w:rFonts w:ascii="Times New Roman" w:hAnsi="Times New Roman" w:cs="Times New Roman"/>
        </w:rPr>
        <w:t>, a. s. 2015, s. 689.</w:t>
      </w:r>
    </w:p>
    <w:bookmarkEnd w:id="22"/>
  </w:footnote>
  <w:footnote w:id="49">
    <w:p w14:paraId="393E3A06" w14:textId="22A52E2E" w:rsidR="00B61981" w:rsidRPr="005F57AA" w:rsidRDefault="00B61981" w:rsidP="00957F44">
      <w:pPr>
        <w:pStyle w:val="Textpoznpodarou"/>
        <w:jc w:val="both"/>
        <w:rPr>
          <w:rFonts w:ascii="Times New Roman" w:hAnsi="Times New Roman" w:cs="Times New Roman"/>
        </w:rPr>
      </w:pPr>
      <w:r w:rsidRPr="005F57AA">
        <w:rPr>
          <w:rStyle w:val="Znakapoznpodarou"/>
          <w:rFonts w:ascii="Times New Roman" w:hAnsi="Times New Roman" w:cs="Times New Roman"/>
        </w:rPr>
        <w:footnoteRef/>
      </w:r>
      <w:r w:rsidRPr="005F57AA">
        <w:rPr>
          <w:rFonts w:ascii="Times New Roman" w:hAnsi="Times New Roman" w:cs="Times New Roman"/>
        </w:rPr>
        <w:t xml:space="preserve"> </w:t>
      </w:r>
      <w:bookmarkStart w:id="23" w:name="_Hlk14694003"/>
      <w:r w:rsidRPr="005F57AA">
        <w:rPr>
          <w:rFonts w:ascii="Times New Roman" w:hAnsi="Times New Roman" w:cs="Times New Roman"/>
        </w:rPr>
        <w:t>Zákon č. 292/2013 Sb., zákon o zvláštních řízeních soudních, ve znění pozdějších předpisů</w:t>
      </w:r>
      <w:bookmarkEnd w:id="23"/>
    </w:p>
  </w:footnote>
  <w:footnote w:id="50">
    <w:p w14:paraId="3DFB8902" w14:textId="0131FF03" w:rsidR="00B61981" w:rsidRPr="005F57AA" w:rsidRDefault="00B61981" w:rsidP="00957F44">
      <w:pPr>
        <w:pStyle w:val="Textpoznpodarou"/>
        <w:jc w:val="both"/>
        <w:rPr>
          <w:rFonts w:ascii="Times New Roman" w:hAnsi="Times New Roman" w:cs="Times New Roman"/>
          <w:color w:val="FF0000"/>
        </w:rPr>
      </w:pPr>
      <w:r w:rsidRPr="005F57AA">
        <w:rPr>
          <w:rStyle w:val="Znakapoznpodarou"/>
          <w:rFonts w:ascii="Times New Roman" w:hAnsi="Times New Roman" w:cs="Times New Roman"/>
        </w:rPr>
        <w:footnoteRef/>
      </w:r>
      <w:r w:rsidRPr="005F57AA">
        <w:rPr>
          <w:rFonts w:ascii="Times New Roman" w:hAnsi="Times New Roman" w:cs="Times New Roman"/>
        </w:rPr>
        <w:t xml:space="preserve"> MAŘÁDEK, David. Právní režim objasňování skutkového stavu v řízení o návrhu na předběžné opatření podle občanského soudního řádu. </w:t>
      </w:r>
      <w:r w:rsidRPr="005F57AA">
        <w:rPr>
          <w:rFonts w:ascii="Times New Roman" w:hAnsi="Times New Roman" w:cs="Times New Roman"/>
          <w:i/>
          <w:iCs/>
        </w:rPr>
        <w:t xml:space="preserve">Právní rozhledy. </w:t>
      </w:r>
      <w:r w:rsidRPr="005F57AA">
        <w:rPr>
          <w:rFonts w:ascii="Times New Roman" w:hAnsi="Times New Roman" w:cs="Times New Roman"/>
        </w:rPr>
        <w:t xml:space="preserve">2019, roč. </w:t>
      </w:r>
      <w:r>
        <w:rPr>
          <w:rFonts w:ascii="Times New Roman" w:hAnsi="Times New Roman" w:cs="Times New Roman"/>
        </w:rPr>
        <w:t>27, č. 1, s. 30.</w:t>
      </w:r>
    </w:p>
  </w:footnote>
  <w:footnote w:id="51">
    <w:p w14:paraId="430A0650" w14:textId="4318B246" w:rsidR="00B61981" w:rsidRPr="005F57AA" w:rsidRDefault="00B61981" w:rsidP="00957F44">
      <w:pPr>
        <w:pStyle w:val="Textpoznpodarou"/>
        <w:jc w:val="both"/>
        <w:rPr>
          <w:rFonts w:ascii="Times New Roman" w:hAnsi="Times New Roman" w:cs="Times New Roman"/>
        </w:rPr>
      </w:pPr>
      <w:r w:rsidRPr="005F57AA">
        <w:rPr>
          <w:rStyle w:val="Znakapoznpodarou"/>
          <w:rFonts w:ascii="Times New Roman" w:hAnsi="Times New Roman" w:cs="Times New Roman"/>
        </w:rPr>
        <w:footnoteRef/>
      </w:r>
      <w:r w:rsidRPr="005F57AA">
        <w:rPr>
          <w:rFonts w:ascii="Times New Roman" w:hAnsi="Times New Roman" w:cs="Times New Roman"/>
        </w:rPr>
        <w:t xml:space="preserve"> Zákon č. 292/2013 Sb., zákon o zvláštních řízeních soudních, ve znění pozdějších předpisů</w:t>
      </w:r>
    </w:p>
  </w:footnote>
  <w:footnote w:id="52">
    <w:p w14:paraId="1B2F78BC" w14:textId="0C9CC95B" w:rsidR="00B61981" w:rsidRPr="005F57AA" w:rsidRDefault="00B61981" w:rsidP="00957F44">
      <w:pPr>
        <w:pStyle w:val="Textpoznpodarou"/>
        <w:jc w:val="both"/>
        <w:rPr>
          <w:rFonts w:ascii="Times New Roman" w:hAnsi="Times New Roman" w:cs="Times New Roman"/>
        </w:rPr>
      </w:pPr>
      <w:r w:rsidRPr="005F57AA">
        <w:rPr>
          <w:rStyle w:val="Znakapoznpodarou"/>
          <w:rFonts w:ascii="Times New Roman" w:hAnsi="Times New Roman" w:cs="Times New Roman"/>
        </w:rPr>
        <w:footnoteRef/>
      </w:r>
      <w:r w:rsidRPr="005F57AA">
        <w:rPr>
          <w:rFonts w:ascii="Times New Roman" w:hAnsi="Times New Roman" w:cs="Times New Roman"/>
        </w:rPr>
        <w:t xml:space="preserve"> </w:t>
      </w:r>
      <w:bookmarkStart w:id="24" w:name="_Hlk14715169"/>
      <w:r w:rsidRPr="005F57AA">
        <w:rPr>
          <w:rFonts w:ascii="Times New Roman" w:hAnsi="Times New Roman" w:cs="Times New Roman"/>
        </w:rPr>
        <w:t>ČUHELOVÁ, Kateřina. In LAVICKÝ, Petr a kol (</w:t>
      </w:r>
      <w:proofErr w:type="spellStart"/>
      <w:r w:rsidRPr="005F57AA">
        <w:rPr>
          <w:rFonts w:ascii="Times New Roman" w:hAnsi="Times New Roman" w:cs="Times New Roman"/>
        </w:rPr>
        <w:t>ed</w:t>
      </w:r>
      <w:proofErr w:type="spellEnd"/>
      <w:r w:rsidRPr="005F57AA">
        <w:rPr>
          <w:rFonts w:ascii="Times New Roman" w:hAnsi="Times New Roman" w:cs="Times New Roman"/>
        </w:rPr>
        <w:t xml:space="preserve">). </w:t>
      </w:r>
      <w:r w:rsidRPr="005F57AA">
        <w:rPr>
          <w:rFonts w:ascii="Times New Roman" w:hAnsi="Times New Roman" w:cs="Times New Roman"/>
          <w:i/>
          <w:iCs/>
        </w:rPr>
        <w:t xml:space="preserve">Zákon o zvláštních řízeních soudních. Řízení nesporné. Praktický komentář. </w:t>
      </w:r>
      <w:r w:rsidRPr="005F57AA">
        <w:rPr>
          <w:rFonts w:ascii="Times New Roman" w:hAnsi="Times New Roman" w:cs="Times New Roman"/>
        </w:rPr>
        <w:t xml:space="preserve">Praha: </w:t>
      </w:r>
      <w:proofErr w:type="spellStart"/>
      <w:r w:rsidRPr="005F57AA">
        <w:rPr>
          <w:rFonts w:ascii="Times New Roman" w:hAnsi="Times New Roman" w:cs="Times New Roman"/>
        </w:rPr>
        <w:t>Wolters</w:t>
      </w:r>
      <w:proofErr w:type="spellEnd"/>
      <w:r w:rsidRPr="005F57AA">
        <w:rPr>
          <w:rFonts w:ascii="Times New Roman" w:hAnsi="Times New Roman" w:cs="Times New Roman"/>
        </w:rPr>
        <w:t xml:space="preserve"> </w:t>
      </w:r>
      <w:proofErr w:type="spellStart"/>
      <w:r w:rsidRPr="005F57AA">
        <w:rPr>
          <w:rFonts w:ascii="Times New Roman" w:hAnsi="Times New Roman" w:cs="Times New Roman"/>
        </w:rPr>
        <w:t>Kluwer</w:t>
      </w:r>
      <w:proofErr w:type="spellEnd"/>
      <w:r w:rsidRPr="005F57AA">
        <w:rPr>
          <w:rFonts w:ascii="Times New Roman" w:hAnsi="Times New Roman" w:cs="Times New Roman"/>
        </w:rPr>
        <w:t xml:space="preserve">, a. </w:t>
      </w:r>
      <w:proofErr w:type="gramStart"/>
      <w:r w:rsidRPr="005F57AA">
        <w:rPr>
          <w:rFonts w:ascii="Times New Roman" w:hAnsi="Times New Roman" w:cs="Times New Roman"/>
        </w:rPr>
        <w:t>s..2015</w:t>
      </w:r>
      <w:proofErr w:type="gramEnd"/>
      <w:r w:rsidRPr="005F57AA">
        <w:rPr>
          <w:rFonts w:ascii="Times New Roman" w:hAnsi="Times New Roman" w:cs="Times New Roman"/>
        </w:rPr>
        <w:t>, s. 690.</w:t>
      </w:r>
    </w:p>
    <w:bookmarkEnd w:id="24"/>
  </w:footnote>
  <w:footnote w:id="53">
    <w:p w14:paraId="59E037C1" w14:textId="7BE0DF0E" w:rsidR="00B61981" w:rsidRPr="005F57AA" w:rsidRDefault="00B61981" w:rsidP="00957F44">
      <w:pPr>
        <w:pStyle w:val="Textpoznpodarou"/>
        <w:jc w:val="both"/>
        <w:rPr>
          <w:rFonts w:ascii="Times New Roman" w:hAnsi="Times New Roman" w:cs="Times New Roman"/>
        </w:rPr>
      </w:pPr>
      <w:r w:rsidRPr="005F57AA">
        <w:rPr>
          <w:rStyle w:val="Znakapoznpodarou"/>
          <w:rFonts w:ascii="Times New Roman" w:hAnsi="Times New Roman" w:cs="Times New Roman"/>
        </w:rPr>
        <w:footnoteRef/>
      </w:r>
      <w:r w:rsidRPr="005F57AA">
        <w:rPr>
          <w:rFonts w:ascii="Times New Roman" w:hAnsi="Times New Roman" w:cs="Times New Roman"/>
        </w:rPr>
        <w:t xml:space="preserve"> </w:t>
      </w:r>
      <w:bookmarkStart w:id="25" w:name="_Hlk14173349"/>
      <w:r w:rsidRPr="00E761DA">
        <w:rPr>
          <w:rFonts w:ascii="Times New Roman" w:hAnsi="Times New Roman" w:cs="Times New Roman"/>
        </w:rPr>
        <w:t>HAMUĹÁKOVÁ, Klára</w:t>
      </w:r>
      <w:r>
        <w:rPr>
          <w:rFonts w:ascii="Times New Roman" w:hAnsi="Times New Roman" w:cs="Times New Roman"/>
        </w:rPr>
        <w:t>,</w:t>
      </w:r>
      <w:r w:rsidRPr="00E761DA">
        <w:rPr>
          <w:rFonts w:ascii="Times New Roman" w:hAnsi="Times New Roman" w:cs="Times New Roman"/>
        </w:rPr>
        <w:t xml:space="preserve"> KŘIVÁČKOVÁ, Jana. In SVOBODA, Karel a kol (</w:t>
      </w:r>
      <w:proofErr w:type="spellStart"/>
      <w:r w:rsidRPr="00E761DA">
        <w:rPr>
          <w:rFonts w:ascii="Times New Roman" w:hAnsi="Times New Roman" w:cs="Times New Roman"/>
        </w:rPr>
        <w:t>ed</w:t>
      </w:r>
      <w:proofErr w:type="spellEnd"/>
      <w:r w:rsidRPr="00E761DA">
        <w:rPr>
          <w:rFonts w:ascii="Times New Roman" w:hAnsi="Times New Roman" w:cs="Times New Roman"/>
        </w:rPr>
        <w:t xml:space="preserve">). </w:t>
      </w:r>
      <w:r w:rsidRPr="00DA0ACC">
        <w:rPr>
          <w:rFonts w:ascii="Times New Roman" w:hAnsi="Times New Roman" w:cs="Times New Roman"/>
          <w:i/>
          <w:iCs/>
        </w:rPr>
        <w:t>Zákon o zvláštních řízeních soudních. Komentář</w:t>
      </w:r>
      <w:r w:rsidRPr="00E761DA">
        <w:rPr>
          <w:rFonts w:ascii="Times New Roman" w:hAnsi="Times New Roman" w:cs="Times New Roman"/>
        </w:rPr>
        <w:t>. 1. vydání. Praha: C. H. Beck, 2015, s. 75</w:t>
      </w:r>
      <w:r>
        <w:rPr>
          <w:rFonts w:ascii="Times New Roman" w:hAnsi="Times New Roman" w:cs="Times New Roman"/>
        </w:rPr>
        <w:t>7</w:t>
      </w:r>
      <w:r w:rsidRPr="00E761DA">
        <w:rPr>
          <w:rFonts w:ascii="Times New Roman" w:hAnsi="Times New Roman" w:cs="Times New Roman"/>
        </w:rPr>
        <w:t>.</w:t>
      </w:r>
    </w:p>
    <w:bookmarkEnd w:id="25"/>
  </w:footnote>
  <w:footnote w:id="54">
    <w:p w14:paraId="66B46F75" w14:textId="549EEA19" w:rsidR="00B61981" w:rsidRPr="00BA7846" w:rsidRDefault="00B61981" w:rsidP="00957F44">
      <w:pPr>
        <w:pStyle w:val="Textpoznpodarou"/>
        <w:jc w:val="both"/>
        <w:rPr>
          <w:rFonts w:ascii="Times New Roman" w:hAnsi="Times New Roman" w:cs="Times New Roman"/>
        </w:rPr>
      </w:pPr>
      <w:r w:rsidRPr="00BA7846">
        <w:rPr>
          <w:rStyle w:val="Znakapoznpodarou"/>
          <w:rFonts w:ascii="Times New Roman" w:hAnsi="Times New Roman" w:cs="Times New Roman"/>
        </w:rPr>
        <w:footnoteRef/>
      </w:r>
      <w:r w:rsidRPr="00BA7846">
        <w:rPr>
          <w:rFonts w:ascii="Times New Roman" w:hAnsi="Times New Roman" w:cs="Times New Roman"/>
        </w:rPr>
        <w:t xml:space="preserve"> HAMUĹÁKOVÁ, Klára</w:t>
      </w:r>
      <w:r>
        <w:rPr>
          <w:rFonts w:ascii="Times New Roman" w:hAnsi="Times New Roman" w:cs="Times New Roman"/>
        </w:rPr>
        <w:t>,</w:t>
      </w:r>
      <w:r w:rsidRPr="00BA7846">
        <w:rPr>
          <w:rFonts w:ascii="Times New Roman" w:hAnsi="Times New Roman" w:cs="Times New Roman"/>
        </w:rPr>
        <w:t xml:space="preserve"> KŘIVÁČKOVÁ, Jana. In SVOBODA, Karel a kol (</w:t>
      </w:r>
      <w:proofErr w:type="spellStart"/>
      <w:r w:rsidRPr="00BA7846">
        <w:rPr>
          <w:rFonts w:ascii="Times New Roman" w:hAnsi="Times New Roman" w:cs="Times New Roman"/>
        </w:rPr>
        <w:t>ed</w:t>
      </w:r>
      <w:proofErr w:type="spellEnd"/>
      <w:r w:rsidRPr="00BA7846">
        <w:rPr>
          <w:rFonts w:ascii="Times New Roman" w:hAnsi="Times New Roman" w:cs="Times New Roman"/>
        </w:rPr>
        <w:t xml:space="preserve">). </w:t>
      </w:r>
      <w:r w:rsidRPr="00BA7846">
        <w:rPr>
          <w:rFonts w:ascii="Times New Roman" w:hAnsi="Times New Roman" w:cs="Times New Roman"/>
          <w:i/>
          <w:iCs/>
        </w:rPr>
        <w:t>Zákon o zvláštních řízeních soudních</w:t>
      </w:r>
      <w:r w:rsidRPr="00BA7846">
        <w:rPr>
          <w:rFonts w:ascii="Times New Roman" w:hAnsi="Times New Roman" w:cs="Times New Roman"/>
        </w:rPr>
        <w:t>. Komentář. 1. vydání. Praha: C. H. Beck, 2015, s. 757.</w:t>
      </w:r>
    </w:p>
  </w:footnote>
  <w:footnote w:id="55">
    <w:p w14:paraId="693A16FB" w14:textId="78FB5397" w:rsidR="00B61981" w:rsidRPr="00BA7846" w:rsidRDefault="00B61981" w:rsidP="00957F44">
      <w:pPr>
        <w:pStyle w:val="Textpoznpodarou"/>
        <w:jc w:val="both"/>
        <w:rPr>
          <w:rFonts w:ascii="Times New Roman" w:hAnsi="Times New Roman" w:cs="Times New Roman"/>
        </w:rPr>
      </w:pPr>
      <w:r w:rsidRPr="00BA7846">
        <w:rPr>
          <w:rStyle w:val="Znakapoznpodarou"/>
          <w:rFonts w:ascii="Times New Roman" w:hAnsi="Times New Roman" w:cs="Times New Roman"/>
        </w:rPr>
        <w:footnoteRef/>
      </w:r>
      <w:r w:rsidRPr="00BA7846">
        <w:rPr>
          <w:rFonts w:ascii="Times New Roman" w:hAnsi="Times New Roman" w:cs="Times New Roman"/>
        </w:rPr>
        <w:t xml:space="preserve"> </w:t>
      </w:r>
      <w:r>
        <w:rPr>
          <w:rFonts w:ascii="Times New Roman" w:hAnsi="Times New Roman" w:cs="Times New Roman"/>
        </w:rPr>
        <w:t xml:space="preserve">ČUHELOVÁ, Kateřina. In </w:t>
      </w:r>
      <w:r w:rsidRPr="00BA7846">
        <w:rPr>
          <w:rFonts w:ascii="Times New Roman" w:hAnsi="Times New Roman" w:cs="Times New Roman"/>
        </w:rPr>
        <w:t>LAVICKÝ, Petr a kol</w:t>
      </w:r>
      <w:r>
        <w:rPr>
          <w:rFonts w:ascii="Times New Roman" w:hAnsi="Times New Roman" w:cs="Times New Roman"/>
        </w:rPr>
        <w:t xml:space="preserve"> (</w:t>
      </w:r>
      <w:proofErr w:type="spellStart"/>
      <w:r>
        <w:rPr>
          <w:rFonts w:ascii="Times New Roman" w:hAnsi="Times New Roman" w:cs="Times New Roman"/>
        </w:rPr>
        <w:t>ed</w:t>
      </w:r>
      <w:proofErr w:type="spellEnd"/>
      <w:r>
        <w:rPr>
          <w:rFonts w:ascii="Times New Roman" w:hAnsi="Times New Roman" w:cs="Times New Roman"/>
        </w:rPr>
        <w:t>)</w:t>
      </w:r>
      <w:r w:rsidRPr="00BA7846">
        <w:rPr>
          <w:rFonts w:ascii="Times New Roman" w:hAnsi="Times New Roman" w:cs="Times New Roman"/>
        </w:rPr>
        <w:t xml:space="preserve">. </w:t>
      </w:r>
      <w:r w:rsidRPr="00BA7846">
        <w:rPr>
          <w:rFonts w:ascii="Times New Roman" w:hAnsi="Times New Roman" w:cs="Times New Roman"/>
          <w:i/>
          <w:iCs/>
        </w:rPr>
        <w:t xml:space="preserve">Zákon o zvláštních řízeních soudních. Řízení nesporné. Praktický komentář. </w:t>
      </w:r>
      <w:r w:rsidRPr="00BA7846">
        <w:rPr>
          <w:rFonts w:ascii="Times New Roman" w:hAnsi="Times New Roman" w:cs="Times New Roman"/>
        </w:rPr>
        <w:t xml:space="preserve">Praha: </w:t>
      </w:r>
      <w:proofErr w:type="spellStart"/>
      <w:r w:rsidRPr="00BA7846">
        <w:rPr>
          <w:rFonts w:ascii="Times New Roman" w:hAnsi="Times New Roman" w:cs="Times New Roman"/>
        </w:rPr>
        <w:t>Wolters</w:t>
      </w:r>
      <w:proofErr w:type="spellEnd"/>
      <w:r w:rsidRPr="00BA7846">
        <w:rPr>
          <w:rFonts w:ascii="Times New Roman" w:hAnsi="Times New Roman" w:cs="Times New Roman"/>
        </w:rPr>
        <w:t xml:space="preserve"> </w:t>
      </w:r>
      <w:proofErr w:type="spellStart"/>
      <w:r w:rsidRPr="00BA7846">
        <w:rPr>
          <w:rFonts w:ascii="Times New Roman" w:hAnsi="Times New Roman" w:cs="Times New Roman"/>
        </w:rPr>
        <w:t>Kluwer</w:t>
      </w:r>
      <w:proofErr w:type="spellEnd"/>
      <w:r w:rsidRPr="00BA7846">
        <w:rPr>
          <w:rFonts w:ascii="Times New Roman" w:hAnsi="Times New Roman" w:cs="Times New Roman"/>
        </w:rPr>
        <w:t xml:space="preserve">, a. s.. 2015, s. </w:t>
      </w:r>
      <w:r w:rsidRPr="00DA0ACC">
        <w:rPr>
          <w:rFonts w:ascii="Times New Roman" w:hAnsi="Times New Roman" w:cs="Times New Roman"/>
        </w:rPr>
        <w:t>689</w:t>
      </w:r>
      <w:r w:rsidRPr="00BA7846">
        <w:rPr>
          <w:rFonts w:ascii="Times New Roman" w:hAnsi="Times New Roman" w:cs="Times New Roman"/>
        </w:rPr>
        <w:t>-690.</w:t>
      </w:r>
    </w:p>
  </w:footnote>
  <w:footnote w:id="56">
    <w:p w14:paraId="16C4982C" w14:textId="2AD3B979" w:rsidR="00B61981" w:rsidRPr="00BA7846" w:rsidRDefault="00B61981" w:rsidP="00957F44">
      <w:pPr>
        <w:pStyle w:val="Textpoznpodarou"/>
        <w:jc w:val="both"/>
        <w:rPr>
          <w:rFonts w:ascii="Times New Roman" w:hAnsi="Times New Roman" w:cs="Times New Roman"/>
        </w:rPr>
      </w:pPr>
      <w:r w:rsidRPr="00BA7846">
        <w:rPr>
          <w:rStyle w:val="Znakapoznpodarou"/>
          <w:rFonts w:ascii="Times New Roman" w:hAnsi="Times New Roman" w:cs="Times New Roman"/>
        </w:rPr>
        <w:footnoteRef/>
      </w:r>
      <w:r w:rsidRPr="00BA7846">
        <w:rPr>
          <w:rFonts w:ascii="Times New Roman" w:hAnsi="Times New Roman" w:cs="Times New Roman"/>
        </w:rPr>
        <w:t xml:space="preserve"> Zákon č. 292/2013 Sb., zákon o zvláštních řízeních soudních, ve znění pozdějších předpisů</w:t>
      </w:r>
    </w:p>
  </w:footnote>
  <w:footnote w:id="57">
    <w:p w14:paraId="6136BA36" w14:textId="4054E126" w:rsidR="00B61981" w:rsidRPr="00BA7846" w:rsidRDefault="00B61981" w:rsidP="00957F44">
      <w:pPr>
        <w:pStyle w:val="Textpoznpodarou"/>
        <w:jc w:val="both"/>
        <w:rPr>
          <w:rFonts w:ascii="Times New Roman" w:hAnsi="Times New Roman" w:cs="Times New Roman"/>
        </w:rPr>
      </w:pPr>
      <w:r w:rsidRPr="00BA7846">
        <w:rPr>
          <w:rStyle w:val="Znakapoznpodarou"/>
          <w:rFonts w:ascii="Times New Roman" w:hAnsi="Times New Roman" w:cs="Times New Roman"/>
        </w:rPr>
        <w:footnoteRef/>
      </w:r>
      <w:r w:rsidRPr="00BA7846">
        <w:rPr>
          <w:rFonts w:ascii="Times New Roman" w:hAnsi="Times New Roman" w:cs="Times New Roman"/>
        </w:rPr>
        <w:t xml:space="preserve"> </w:t>
      </w:r>
      <w:bookmarkStart w:id="27" w:name="_Hlk14702553"/>
      <w:r w:rsidRPr="00BA7846">
        <w:rPr>
          <w:rFonts w:ascii="Times New Roman" w:hAnsi="Times New Roman" w:cs="Times New Roman"/>
        </w:rPr>
        <w:t>HAMUĹÁKOVÁ, Klára</w:t>
      </w:r>
      <w:r>
        <w:rPr>
          <w:rFonts w:ascii="Times New Roman" w:hAnsi="Times New Roman" w:cs="Times New Roman"/>
        </w:rPr>
        <w:t>,</w:t>
      </w:r>
      <w:r w:rsidRPr="00BA7846">
        <w:rPr>
          <w:rFonts w:ascii="Times New Roman" w:hAnsi="Times New Roman" w:cs="Times New Roman"/>
        </w:rPr>
        <w:t xml:space="preserve"> KŘIVÁČKOVÁ, Jana. In SVOBODA, Karel a kol (</w:t>
      </w:r>
      <w:proofErr w:type="spellStart"/>
      <w:r w:rsidRPr="00BA7846">
        <w:rPr>
          <w:rFonts w:ascii="Times New Roman" w:hAnsi="Times New Roman" w:cs="Times New Roman"/>
        </w:rPr>
        <w:t>ed</w:t>
      </w:r>
      <w:proofErr w:type="spellEnd"/>
      <w:r w:rsidRPr="00BA7846">
        <w:rPr>
          <w:rFonts w:ascii="Times New Roman" w:hAnsi="Times New Roman" w:cs="Times New Roman"/>
        </w:rPr>
        <w:t xml:space="preserve">). </w:t>
      </w:r>
      <w:r w:rsidRPr="00BA7846">
        <w:rPr>
          <w:rFonts w:ascii="Times New Roman" w:hAnsi="Times New Roman" w:cs="Times New Roman"/>
          <w:i/>
          <w:iCs/>
        </w:rPr>
        <w:t>Zákon o zvláštních řízeních soudních</w:t>
      </w:r>
      <w:r w:rsidRPr="00BA7846">
        <w:rPr>
          <w:rFonts w:ascii="Times New Roman" w:hAnsi="Times New Roman" w:cs="Times New Roman"/>
        </w:rPr>
        <w:t>. Komentář. 1. vydání. Praha: C. H. Beck, 2015, s. 761.</w:t>
      </w:r>
      <w:bookmarkEnd w:id="27"/>
    </w:p>
  </w:footnote>
  <w:footnote w:id="58">
    <w:p w14:paraId="0DCC90BE" w14:textId="6E4C090A" w:rsidR="00B61981" w:rsidRPr="00BA7846" w:rsidRDefault="00B61981" w:rsidP="00957F44">
      <w:pPr>
        <w:pStyle w:val="Textpoznpodarou"/>
        <w:jc w:val="both"/>
        <w:rPr>
          <w:rFonts w:ascii="Times New Roman" w:hAnsi="Times New Roman" w:cs="Times New Roman"/>
        </w:rPr>
      </w:pPr>
      <w:r w:rsidRPr="00BA7846">
        <w:rPr>
          <w:rStyle w:val="Znakapoznpodarou"/>
          <w:rFonts w:ascii="Times New Roman" w:hAnsi="Times New Roman" w:cs="Times New Roman"/>
        </w:rPr>
        <w:footnoteRef/>
      </w:r>
      <w:r w:rsidRPr="00BA7846">
        <w:rPr>
          <w:rFonts w:ascii="Times New Roman" w:hAnsi="Times New Roman" w:cs="Times New Roman"/>
        </w:rPr>
        <w:t xml:space="preserve"> </w:t>
      </w:r>
      <w:bookmarkStart w:id="28" w:name="_Hlk12354245"/>
      <w:bookmarkStart w:id="29" w:name="_Hlk14169382"/>
      <w:r w:rsidRPr="00BA7846">
        <w:rPr>
          <w:rFonts w:ascii="Times New Roman" w:hAnsi="Times New Roman" w:cs="Times New Roman"/>
        </w:rPr>
        <w:t>HAMUĹÁKOVÁ, Klára</w:t>
      </w:r>
      <w:r>
        <w:rPr>
          <w:rFonts w:ascii="Times New Roman" w:hAnsi="Times New Roman" w:cs="Times New Roman"/>
        </w:rPr>
        <w:t>,</w:t>
      </w:r>
      <w:r w:rsidRPr="00BA7846">
        <w:rPr>
          <w:rFonts w:ascii="Times New Roman" w:hAnsi="Times New Roman" w:cs="Times New Roman"/>
        </w:rPr>
        <w:t xml:space="preserve"> KŘIVÁČKOVÁ, Jana. In SVOBODA, Karel a kol (</w:t>
      </w:r>
      <w:proofErr w:type="spellStart"/>
      <w:r w:rsidRPr="00BA7846">
        <w:rPr>
          <w:rFonts w:ascii="Times New Roman" w:hAnsi="Times New Roman" w:cs="Times New Roman"/>
        </w:rPr>
        <w:t>ed</w:t>
      </w:r>
      <w:proofErr w:type="spellEnd"/>
      <w:r w:rsidRPr="00BA7846">
        <w:rPr>
          <w:rFonts w:ascii="Times New Roman" w:hAnsi="Times New Roman" w:cs="Times New Roman"/>
        </w:rPr>
        <w:t xml:space="preserve">). </w:t>
      </w:r>
      <w:r w:rsidRPr="00BA7846">
        <w:rPr>
          <w:rFonts w:ascii="Times New Roman" w:hAnsi="Times New Roman" w:cs="Times New Roman"/>
          <w:i/>
          <w:iCs/>
        </w:rPr>
        <w:t>Zákon o zvláštních řízeních soudních</w:t>
      </w:r>
      <w:r w:rsidRPr="00BA7846">
        <w:rPr>
          <w:rFonts w:ascii="Times New Roman" w:hAnsi="Times New Roman" w:cs="Times New Roman"/>
        </w:rPr>
        <w:t xml:space="preserve">. </w:t>
      </w:r>
      <w:r w:rsidRPr="00F71640">
        <w:rPr>
          <w:rFonts w:ascii="Times New Roman" w:hAnsi="Times New Roman" w:cs="Times New Roman"/>
          <w:i/>
          <w:iCs/>
        </w:rPr>
        <w:t>Komentář</w:t>
      </w:r>
      <w:r w:rsidRPr="00BA7846">
        <w:rPr>
          <w:rFonts w:ascii="Times New Roman" w:hAnsi="Times New Roman" w:cs="Times New Roman"/>
        </w:rPr>
        <w:t>. 1. vydání. Praha: C. H. Beck, 2015, s. 758</w:t>
      </w:r>
      <w:bookmarkEnd w:id="28"/>
      <w:r w:rsidRPr="00BA7846">
        <w:rPr>
          <w:rFonts w:ascii="Times New Roman" w:hAnsi="Times New Roman" w:cs="Times New Roman"/>
        </w:rPr>
        <w:t>.</w:t>
      </w:r>
    </w:p>
    <w:bookmarkEnd w:id="29"/>
  </w:footnote>
  <w:footnote w:id="59">
    <w:p w14:paraId="1A798BF4" w14:textId="7FB5ED7E" w:rsidR="00B61981" w:rsidRPr="007A465C" w:rsidRDefault="00B61981" w:rsidP="00957F44">
      <w:pPr>
        <w:pStyle w:val="Textpoznpodarou"/>
        <w:jc w:val="both"/>
        <w:rPr>
          <w:rFonts w:ascii="Times New Roman" w:hAnsi="Times New Roman" w:cs="Times New Roman"/>
        </w:rPr>
      </w:pPr>
      <w:bookmarkStart w:id="30" w:name="_Hlk12353186"/>
      <w:r w:rsidRPr="007A465C">
        <w:rPr>
          <w:rStyle w:val="Znakapoznpodarou"/>
          <w:rFonts w:ascii="Times New Roman" w:hAnsi="Times New Roman" w:cs="Times New Roman"/>
        </w:rPr>
        <w:footnoteRef/>
      </w:r>
      <w:r w:rsidRPr="007A465C">
        <w:rPr>
          <w:rFonts w:ascii="Times New Roman" w:hAnsi="Times New Roman" w:cs="Times New Roman"/>
        </w:rPr>
        <w:t xml:space="preserve"> </w:t>
      </w:r>
      <w:bookmarkStart w:id="31" w:name="_Hlk12352395"/>
      <w:r>
        <w:rPr>
          <w:rFonts w:ascii="Times New Roman" w:hAnsi="Times New Roman" w:cs="Times New Roman"/>
        </w:rPr>
        <w:t xml:space="preserve">ČUHELOVÁ, Kateřina. In </w:t>
      </w:r>
      <w:r w:rsidRPr="007A465C">
        <w:rPr>
          <w:rFonts w:ascii="Times New Roman" w:hAnsi="Times New Roman" w:cs="Times New Roman"/>
        </w:rPr>
        <w:t>LAVICKÝ, P</w:t>
      </w:r>
      <w:r>
        <w:rPr>
          <w:rFonts w:ascii="Times New Roman" w:hAnsi="Times New Roman" w:cs="Times New Roman"/>
        </w:rPr>
        <w:t xml:space="preserve">etr </w:t>
      </w:r>
      <w:r w:rsidRPr="007A465C">
        <w:rPr>
          <w:rFonts w:ascii="Times New Roman" w:hAnsi="Times New Roman" w:cs="Times New Roman"/>
        </w:rPr>
        <w:t>a kol</w:t>
      </w:r>
      <w:r>
        <w:rPr>
          <w:rFonts w:ascii="Times New Roman" w:hAnsi="Times New Roman" w:cs="Times New Roman"/>
        </w:rPr>
        <w:t xml:space="preserve"> (</w:t>
      </w:r>
      <w:proofErr w:type="spellStart"/>
      <w:r>
        <w:rPr>
          <w:rFonts w:ascii="Times New Roman" w:hAnsi="Times New Roman" w:cs="Times New Roman"/>
        </w:rPr>
        <w:t>ed</w:t>
      </w:r>
      <w:proofErr w:type="spellEnd"/>
      <w:r>
        <w:rPr>
          <w:rFonts w:ascii="Times New Roman" w:hAnsi="Times New Roman" w:cs="Times New Roman"/>
        </w:rPr>
        <w:t>)</w:t>
      </w:r>
      <w:r w:rsidRPr="007A465C">
        <w:rPr>
          <w:rFonts w:ascii="Times New Roman" w:hAnsi="Times New Roman" w:cs="Times New Roman"/>
        </w:rPr>
        <w:t xml:space="preserve">. </w:t>
      </w:r>
      <w:r w:rsidRPr="007A465C">
        <w:rPr>
          <w:rFonts w:ascii="Times New Roman" w:hAnsi="Times New Roman" w:cs="Times New Roman"/>
          <w:i/>
          <w:iCs/>
        </w:rPr>
        <w:t xml:space="preserve">Zákon o zvláštních řízeních soudních. Řízení nesporné. Praktický komentář. </w:t>
      </w:r>
      <w:r w:rsidRPr="007A465C">
        <w:rPr>
          <w:rFonts w:ascii="Times New Roman" w:hAnsi="Times New Roman" w:cs="Times New Roman"/>
        </w:rPr>
        <w:t xml:space="preserve">Praha: </w:t>
      </w:r>
      <w:proofErr w:type="spellStart"/>
      <w:r w:rsidRPr="007A465C">
        <w:rPr>
          <w:rFonts w:ascii="Times New Roman" w:hAnsi="Times New Roman" w:cs="Times New Roman"/>
        </w:rPr>
        <w:t>Wolters</w:t>
      </w:r>
      <w:proofErr w:type="spellEnd"/>
      <w:r w:rsidRPr="007A465C">
        <w:rPr>
          <w:rFonts w:ascii="Times New Roman" w:hAnsi="Times New Roman" w:cs="Times New Roman"/>
        </w:rPr>
        <w:t xml:space="preserve"> </w:t>
      </w:r>
      <w:proofErr w:type="spellStart"/>
      <w:r w:rsidRPr="007A465C">
        <w:rPr>
          <w:rFonts w:ascii="Times New Roman" w:hAnsi="Times New Roman" w:cs="Times New Roman"/>
        </w:rPr>
        <w:t>Kluwer</w:t>
      </w:r>
      <w:proofErr w:type="spellEnd"/>
      <w:r w:rsidRPr="007A465C">
        <w:rPr>
          <w:rFonts w:ascii="Times New Roman" w:hAnsi="Times New Roman" w:cs="Times New Roman"/>
        </w:rPr>
        <w:t>, a. s. 2015, s. 685-686</w:t>
      </w:r>
      <w:bookmarkEnd w:id="30"/>
      <w:r w:rsidRPr="007A465C">
        <w:rPr>
          <w:rFonts w:ascii="Times New Roman" w:hAnsi="Times New Roman" w:cs="Times New Roman"/>
        </w:rPr>
        <w:t>.</w:t>
      </w:r>
      <w:bookmarkEnd w:id="31"/>
    </w:p>
  </w:footnote>
  <w:footnote w:id="60">
    <w:p w14:paraId="0F53BC00" w14:textId="56385F0A" w:rsidR="00B61981" w:rsidRPr="007A465C" w:rsidRDefault="00B61981" w:rsidP="00957F44">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SVOBODA, K</w:t>
      </w:r>
      <w:r>
        <w:rPr>
          <w:rFonts w:ascii="Times New Roman" w:hAnsi="Times New Roman" w:cs="Times New Roman"/>
        </w:rPr>
        <w:t>arel</w:t>
      </w:r>
      <w:r w:rsidRPr="007A465C">
        <w:rPr>
          <w:rFonts w:ascii="Times New Roman" w:hAnsi="Times New Roman" w:cs="Times New Roman"/>
        </w:rPr>
        <w:t>. K nové úpravě práva na ochranu před domácím násilím</w:t>
      </w:r>
      <w:r w:rsidRPr="007A465C">
        <w:rPr>
          <w:rFonts w:ascii="Times New Roman" w:hAnsi="Times New Roman" w:cs="Times New Roman"/>
          <w:i/>
          <w:iCs/>
        </w:rPr>
        <w:t xml:space="preserve">. </w:t>
      </w:r>
      <w:r w:rsidRPr="007A465C">
        <w:rPr>
          <w:rFonts w:ascii="Times New Roman" w:hAnsi="Times New Roman" w:cs="Times New Roman"/>
        </w:rPr>
        <w:t xml:space="preserve">1. část. </w:t>
      </w:r>
      <w:r w:rsidRPr="007A465C">
        <w:rPr>
          <w:rFonts w:ascii="Times New Roman" w:hAnsi="Times New Roman" w:cs="Times New Roman"/>
          <w:i/>
          <w:iCs/>
        </w:rPr>
        <w:t>Právo a rodina</w:t>
      </w:r>
      <w:r w:rsidRPr="007A465C">
        <w:rPr>
          <w:rFonts w:ascii="Times New Roman" w:hAnsi="Times New Roman" w:cs="Times New Roman"/>
        </w:rPr>
        <w:t>, 2014, roč. 16, č. 7, s. 8.</w:t>
      </w:r>
    </w:p>
  </w:footnote>
  <w:footnote w:id="61">
    <w:p w14:paraId="7F3B4FBC" w14:textId="0164E567" w:rsidR="00B61981" w:rsidRPr="007A465C" w:rsidRDefault="00B61981" w:rsidP="00957F44">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w:t>
      </w:r>
      <w:r>
        <w:rPr>
          <w:rFonts w:ascii="Times New Roman" w:hAnsi="Times New Roman" w:cs="Times New Roman"/>
        </w:rPr>
        <w:t xml:space="preserve">ČUHELOVÁ, Kateřina. In </w:t>
      </w:r>
      <w:r w:rsidRPr="007A465C">
        <w:rPr>
          <w:rFonts w:ascii="Times New Roman" w:hAnsi="Times New Roman" w:cs="Times New Roman"/>
        </w:rPr>
        <w:t>LAVICKÝ, P</w:t>
      </w:r>
      <w:r>
        <w:rPr>
          <w:rFonts w:ascii="Times New Roman" w:hAnsi="Times New Roman" w:cs="Times New Roman"/>
        </w:rPr>
        <w:t xml:space="preserve">etr </w:t>
      </w:r>
      <w:r w:rsidRPr="007A465C">
        <w:rPr>
          <w:rFonts w:ascii="Times New Roman" w:hAnsi="Times New Roman" w:cs="Times New Roman"/>
        </w:rPr>
        <w:t>a kol</w:t>
      </w:r>
      <w:r>
        <w:rPr>
          <w:rFonts w:ascii="Times New Roman" w:hAnsi="Times New Roman" w:cs="Times New Roman"/>
        </w:rPr>
        <w:t xml:space="preserve"> (</w:t>
      </w:r>
      <w:proofErr w:type="spellStart"/>
      <w:r>
        <w:rPr>
          <w:rFonts w:ascii="Times New Roman" w:hAnsi="Times New Roman" w:cs="Times New Roman"/>
        </w:rPr>
        <w:t>ed</w:t>
      </w:r>
      <w:proofErr w:type="spellEnd"/>
      <w:r>
        <w:rPr>
          <w:rFonts w:ascii="Times New Roman" w:hAnsi="Times New Roman" w:cs="Times New Roman"/>
        </w:rPr>
        <w:t>)</w:t>
      </w:r>
      <w:r w:rsidRPr="007A465C">
        <w:rPr>
          <w:rFonts w:ascii="Times New Roman" w:hAnsi="Times New Roman" w:cs="Times New Roman"/>
        </w:rPr>
        <w:t xml:space="preserve">. </w:t>
      </w:r>
      <w:r w:rsidRPr="007A465C">
        <w:rPr>
          <w:rFonts w:ascii="Times New Roman" w:hAnsi="Times New Roman" w:cs="Times New Roman"/>
          <w:i/>
          <w:iCs/>
        </w:rPr>
        <w:t xml:space="preserve">Zákon o zvláštních řízeních soudních. Řízení nesporné. Praktický komentář. </w:t>
      </w:r>
      <w:r w:rsidRPr="007A465C">
        <w:rPr>
          <w:rFonts w:ascii="Times New Roman" w:hAnsi="Times New Roman" w:cs="Times New Roman"/>
        </w:rPr>
        <w:t xml:space="preserve">Praha: </w:t>
      </w:r>
      <w:proofErr w:type="spellStart"/>
      <w:r w:rsidRPr="007A465C">
        <w:rPr>
          <w:rFonts w:ascii="Times New Roman" w:hAnsi="Times New Roman" w:cs="Times New Roman"/>
        </w:rPr>
        <w:t>Wolters</w:t>
      </w:r>
      <w:proofErr w:type="spellEnd"/>
      <w:r w:rsidRPr="007A465C">
        <w:rPr>
          <w:rFonts w:ascii="Times New Roman" w:hAnsi="Times New Roman" w:cs="Times New Roman"/>
        </w:rPr>
        <w:t xml:space="preserve"> </w:t>
      </w:r>
      <w:proofErr w:type="spellStart"/>
      <w:r w:rsidRPr="007A465C">
        <w:rPr>
          <w:rFonts w:ascii="Times New Roman" w:hAnsi="Times New Roman" w:cs="Times New Roman"/>
        </w:rPr>
        <w:t>Kluwer</w:t>
      </w:r>
      <w:proofErr w:type="spellEnd"/>
      <w:r w:rsidRPr="007A465C">
        <w:rPr>
          <w:rFonts w:ascii="Times New Roman" w:hAnsi="Times New Roman" w:cs="Times New Roman"/>
        </w:rPr>
        <w:t>, a. s. 2015, s. 693.</w:t>
      </w:r>
    </w:p>
  </w:footnote>
  <w:footnote w:id="62">
    <w:p w14:paraId="5533B8EA" w14:textId="784B6720" w:rsidR="00B61981" w:rsidRPr="007A465C" w:rsidRDefault="00B61981" w:rsidP="00957F44">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Zákon č. 292/2013 Sb., zákon o zvláštních řízeních soudních, ve znění pozdějších předpisů</w:t>
      </w:r>
    </w:p>
  </w:footnote>
  <w:footnote w:id="63">
    <w:p w14:paraId="10831720" w14:textId="16C13FD1" w:rsidR="00B61981" w:rsidRPr="007A465C" w:rsidRDefault="00B61981" w:rsidP="00957F44">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w:t>
      </w:r>
      <w:r>
        <w:rPr>
          <w:rFonts w:ascii="Times New Roman" w:hAnsi="Times New Roman" w:cs="Times New Roman"/>
        </w:rPr>
        <w:t xml:space="preserve">ČUHELOVÁ, Kateřina. In </w:t>
      </w:r>
      <w:r w:rsidRPr="007A465C">
        <w:rPr>
          <w:rFonts w:ascii="Times New Roman" w:hAnsi="Times New Roman" w:cs="Times New Roman"/>
        </w:rPr>
        <w:t>LAVICKÝ, Petr a kol</w:t>
      </w:r>
      <w:r>
        <w:rPr>
          <w:rFonts w:ascii="Times New Roman" w:hAnsi="Times New Roman" w:cs="Times New Roman"/>
        </w:rPr>
        <w:t xml:space="preserve"> (</w:t>
      </w:r>
      <w:proofErr w:type="spellStart"/>
      <w:r>
        <w:rPr>
          <w:rFonts w:ascii="Times New Roman" w:hAnsi="Times New Roman" w:cs="Times New Roman"/>
        </w:rPr>
        <w:t>ed</w:t>
      </w:r>
      <w:proofErr w:type="spellEnd"/>
      <w:r>
        <w:rPr>
          <w:rFonts w:ascii="Times New Roman" w:hAnsi="Times New Roman" w:cs="Times New Roman"/>
        </w:rPr>
        <w:t>)</w:t>
      </w:r>
      <w:r w:rsidRPr="007A465C">
        <w:rPr>
          <w:rFonts w:ascii="Times New Roman" w:hAnsi="Times New Roman" w:cs="Times New Roman"/>
        </w:rPr>
        <w:t xml:space="preserve">. </w:t>
      </w:r>
      <w:r w:rsidRPr="007A465C">
        <w:rPr>
          <w:rFonts w:ascii="Times New Roman" w:hAnsi="Times New Roman" w:cs="Times New Roman"/>
          <w:i/>
          <w:iCs/>
        </w:rPr>
        <w:t xml:space="preserve">Zákon o zvláštních řízeních soudních. Řízení nesporné. Praktický komentář. </w:t>
      </w:r>
      <w:r w:rsidRPr="007A465C">
        <w:rPr>
          <w:rFonts w:ascii="Times New Roman" w:hAnsi="Times New Roman" w:cs="Times New Roman"/>
        </w:rPr>
        <w:t xml:space="preserve">Praha: </w:t>
      </w:r>
      <w:proofErr w:type="spellStart"/>
      <w:r w:rsidRPr="007A465C">
        <w:rPr>
          <w:rFonts w:ascii="Times New Roman" w:hAnsi="Times New Roman" w:cs="Times New Roman"/>
        </w:rPr>
        <w:t>Wolters</w:t>
      </w:r>
      <w:proofErr w:type="spellEnd"/>
      <w:r w:rsidRPr="007A465C">
        <w:rPr>
          <w:rFonts w:ascii="Times New Roman" w:hAnsi="Times New Roman" w:cs="Times New Roman"/>
        </w:rPr>
        <w:t xml:space="preserve"> </w:t>
      </w:r>
      <w:proofErr w:type="spellStart"/>
      <w:r w:rsidRPr="007A465C">
        <w:rPr>
          <w:rFonts w:ascii="Times New Roman" w:hAnsi="Times New Roman" w:cs="Times New Roman"/>
        </w:rPr>
        <w:t>Kluwer</w:t>
      </w:r>
      <w:proofErr w:type="spellEnd"/>
      <w:r w:rsidRPr="007A465C">
        <w:rPr>
          <w:rFonts w:ascii="Times New Roman" w:hAnsi="Times New Roman" w:cs="Times New Roman"/>
        </w:rPr>
        <w:t>, a. s. 2015, s. 693-694.</w:t>
      </w:r>
    </w:p>
  </w:footnote>
  <w:footnote w:id="64">
    <w:p w14:paraId="237F4586" w14:textId="02E2EA04" w:rsidR="00B61981" w:rsidRPr="007A465C" w:rsidRDefault="00B61981" w:rsidP="00957F44">
      <w:pPr>
        <w:pStyle w:val="Textpoznpodarou"/>
        <w:jc w:val="both"/>
        <w:rPr>
          <w:rFonts w:ascii="Times New Roman" w:hAnsi="Times New Roman" w:cs="Times New Roman"/>
        </w:rPr>
      </w:pPr>
      <w:r w:rsidRPr="007A465C">
        <w:rPr>
          <w:rStyle w:val="Znakapoznpodarou"/>
          <w:rFonts w:ascii="Times New Roman" w:hAnsi="Times New Roman" w:cs="Times New Roman"/>
        </w:rPr>
        <w:footnoteRef/>
      </w:r>
      <w:r w:rsidRPr="007A465C">
        <w:rPr>
          <w:rFonts w:ascii="Times New Roman" w:hAnsi="Times New Roman" w:cs="Times New Roman"/>
        </w:rPr>
        <w:t xml:space="preserve"> SVOBODA, K</w:t>
      </w:r>
      <w:r>
        <w:rPr>
          <w:rFonts w:ascii="Times New Roman" w:hAnsi="Times New Roman" w:cs="Times New Roman"/>
        </w:rPr>
        <w:t>arel</w:t>
      </w:r>
      <w:r w:rsidRPr="007A465C">
        <w:rPr>
          <w:rFonts w:ascii="Times New Roman" w:hAnsi="Times New Roman" w:cs="Times New Roman"/>
        </w:rPr>
        <w:t>. K nové úpravě práva na ochranu před domácím násilím</w:t>
      </w:r>
      <w:r w:rsidRPr="007A465C">
        <w:rPr>
          <w:rFonts w:ascii="Times New Roman" w:hAnsi="Times New Roman" w:cs="Times New Roman"/>
          <w:i/>
          <w:iCs/>
        </w:rPr>
        <w:t xml:space="preserve">. </w:t>
      </w:r>
      <w:r w:rsidRPr="007A465C">
        <w:rPr>
          <w:rFonts w:ascii="Times New Roman" w:hAnsi="Times New Roman" w:cs="Times New Roman"/>
        </w:rPr>
        <w:t>1. část</w:t>
      </w:r>
      <w:r w:rsidRPr="007A465C">
        <w:rPr>
          <w:rFonts w:ascii="Times New Roman" w:hAnsi="Times New Roman" w:cs="Times New Roman"/>
          <w:i/>
          <w:iCs/>
        </w:rPr>
        <w:t>. Právo a rodina</w:t>
      </w:r>
      <w:r w:rsidRPr="007A465C">
        <w:rPr>
          <w:rFonts w:ascii="Times New Roman" w:hAnsi="Times New Roman" w:cs="Times New Roman"/>
        </w:rPr>
        <w:t>, 2014, roč. 16, č. 7, s. 8.</w:t>
      </w:r>
    </w:p>
  </w:footnote>
  <w:footnote w:id="65">
    <w:p w14:paraId="24525A1F" w14:textId="4B27A128" w:rsidR="00B61981" w:rsidRPr="00033228" w:rsidRDefault="00B61981" w:rsidP="00957F44">
      <w:pPr>
        <w:pStyle w:val="Textpoznpodarou"/>
        <w:jc w:val="both"/>
        <w:rPr>
          <w:rFonts w:ascii="Times New Roman" w:hAnsi="Times New Roman" w:cs="Times New Roman"/>
        </w:rPr>
      </w:pPr>
      <w:r w:rsidRPr="00033228">
        <w:rPr>
          <w:rStyle w:val="Znakapoznpodarou"/>
          <w:rFonts w:ascii="Times New Roman" w:hAnsi="Times New Roman" w:cs="Times New Roman"/>
        </w:rPr>
        <w:footnoteRef/>
      </w:r>
      <w:r w:rsidRPr="00033228">
        <w:rPr>
          <w:rFonts w:ascii="Times New Roman" w:hAnsi="Times New Roman" w:cs="Times New Roman"/>
        </w:rPr>
        <w:t xml:space="preserve"> </w:t>
      </w:r>
      <w:bookmarkStart w:id="32" w:name="_Hlk14694299"/>
      <w:bookmarkStart w:id="33" w:name="_Hlk14178172"/>
      <w:r w:rsidRPr="00033228">
        <w:rPr>
          <w:rFonts w:ascii="Times New Roman" w:hAnsi="Times New Roman" w:cs="Times New Roman"/>
        </w:rPr>
        <w:t>HAMUĹÁKOVÁ, Klára. KŘIVÁČKOVÁ, Jana. In SVOBODA, Karel a kol (</w:t>
      </w:r>
      <w:proofErr w:type="spellStart"/>
      <w:r w:rsidRPr="00033228">
        <w:rPr>
          <w:rFonts w:ascii="Times New Roman" w:hAnsi="Times New Roman" w:cs="Times New Roman"/>
        </w:rPr>
        <w:t>ed</w:t>
      </w:r>
      <w:proofErr w:type="spellEnd"/>
      <w:r w:rsidRPr="00033228">
        <w:rPr>
          <w:rFonts w:ascii="Times New Roman" w:hAnsi="Times New Roman" w:cs="Times New Roman"/>
        </w:rPr>
        <w:t xml:space="preserve">). </w:t>
      </w:r>
      <w:r w:rsidRPr="00033228">
        <w:rPr>
          <w:rFonts w:ascii="Times New Roman" w:hAnsi="Times New Roman" w:cs="Times New Roman"/>
          <w:i/>
          <w:iCs/>
        </w:rPr>
        <w:t xml:space="preserve">Zákon o zvláštních řízeních soudních. Komentář. </w:t>
      </w:r>
      <w:r w:rsidRPr="00033228">
        <w:rPr>
          <w:rFonts w:ascii="Times New Roman" w:hAnsi="Times New Roman" w:cs="Times New Roman"/>
        </w:rPr>
        <w:t>1. vydání. Praha: C. H. Beck, 2015, s. 759-760.</w:t>
      </w:r>
      <w:bookmarkEnd w:id="32"/>
    </w:p>
    <w:bookmarkEnd w:id="33"/>
  </w:footnote>
  <w:footnote w:id="66">
    <w:p w14:paraId="77623BAA" w14:textId="571471DB" w:rsidR="00B61981" w:rsidRPr="00033228" w:rsidRDefault="00B61981" w:rsidP="00957F44">
      <w:pPr>
        <w:pStyle w:val="Textpoznpodarou"/>
        <w:jc w:val="both"/>
        <w:rPr>
          <w:rFonts w:ascii="Times New Roman" w:hAnsi="Times New Roman" w:cs="Times New Roman"/>
        </w:rPr>
      </w:pPr>
      <w:r w:rsidRPr="00033228">
        <w:rPr>
          <w:rStyle w:val="Znakapoznpodarou"/>
          <w:rFonts w:ascii="Times New Roman" w:hAnsi="Times New Roman" w:cs="Times New Roman"/>
        </w:rPr>
        <w:footnoteRef/>
      </w:r>
      <w:r w:rsidRPr="00033228">
        <w:rPr>
          <w:rFonts w:ascii="Times New Roman" w:hAnsi="Times New Roman" w:cs="Times New Roman"/>
        </w:rPr>
        <w:t xml:space="preserve"> </w:t>
      </w:r>
      <w:bookmarkStart w:id="34" w:name="_Hlk14169157"/>
      <w:r w:rsidRPr="00033228">
        <w:rPr>
          <w:rFonts w:ascii="Times New Roman" w:hAnsi="Times New Roman" w:cs="Times New Roman"/>
        </w:rPr>
        <w:t>Zákon č. 292/2013 Sb., zákon o zvláštních řízeních soudních, ve znění pozdějších předpisů</w:t>
      </w:r>
    </w:p>
    <w:bookmarkEnd w:id="34"/>
  </w:footnote>
  <w:footnote w:id="67">
    <w:p w14:paraId="405D0182" w14:textId="0EB9EC87" w:rsidR="00B61981" w:rsidRPr="00033228" w:rsidRDefault="00B61981" w:rsidP="00957F44">
      <w:pPr>
        <w:pStyle w:val="Textpoznpodarou"/>
        <w:jc w:val="both"/>
        <w:rPr>
          <w:rFonts w:ascii="Times New Roman" w:hAnsi="Times New Roman" w:cs="Times New Roman"/>
        </w:rPr>
      </w:pPr>
      <w:r w:rsidRPr="00033228">
        <w:rPr>
          <w:rStyle w:val="Znakapoznpodarou"/>
          <w:rFonts w:ascii="Times New Roman" w:hAnsi="Times New Roman" w:cs="Times New Roman"/>
        </w:rPr>
        <w:footnoteRef/>
      </w:r>
      <w:r w:rsidRPr="00033228">
        <w:rPr>
          <w:rFonts w:ascii="Times New Roman" w:hAnsi="Times New Roman" w:cs="Times New Roman"/>
        </w:rPr>
        <w:t xml:space="preserve"> ČUHELOVÁ, Kateřina. In LAVICKÝ, Petr a kol (</w:t>
      </w:r>
      <w:proofErr w:type="spellStart"/>
      <w:r w:rsidRPr="00033228">
        <w:rPr>
          <w:rFonts w:ascii="Times New Roman" w:hAnsi="Times New Roman" w:cs="Times New Roman"/>
        </w:rPr>
        <w:t>ed</w:t>
      </w:r>
      <w:proofErr w:type="spellEnd"/>
      <w:r w:rsidRPr="00033228">
        <w:rPr>
          <w:rFonts w:ascii="Times New Roman" w:hAnsi="Times New Roman" w:cs="Times New Roman"/>
        </w:rPr>
        <w:t xml:space="preserve">). </w:t>
      </w:r>
      <w:r w:rsidRPr="00033228">
        <w:rPr>
          <w:rFonts w:ascii="Times New Roman" w:hAnsi="Times New Roman" w:cs="Times New Roman"/>
          <w:i/>
          <w:iCs/>
        </w:rPr>
        <w:t xml:space="preserve">Zákon o zvláštních řízeních soudních. Řízení nesporné. Praktický komentář. </w:t>
      </w:r>
      <w:r w:rsidRPr="00033228">
        <w:rPr>
          <w:rFonts w:ascii="Times New Roman" w:hAnsi="Times New Roman" w:cs="Times New Roman"/>
        </w:rPr>
        <w:t xml:space="preserve">Praha: </w:t>
      </w:r>
      <w:proofErr w:type="spellStart"/>
      <w:r w:rsidRPr="00033228">
        <w:rPr>
          <w:rFonts w:ascii="Times New Roman" w:hAnsi="Times New Roman" w:cs="Times New Roman"/>
        </w:rPr>
        <w:t>Wolters</w:t>
      </w:r>
      <w:proofErr w:type="spellEnd"/>
      <w:r w:rsidRPr="00033228">
        <w:rPr>
          <w:rFonts w:ascii="Times New Roman" w:hAnsi="Times New Roman" w:cs="Times New Roman"/>
        </w:rPr>
        <w:t xml:space="preserve"> </w:t>
      </w:r>
      <w:proofErr w:type="spellStart"/>
      <w:r w:rsidRPr="00033228">
        <w:rPr>
          <w:rFonts w:ascii="Times New Roman" w:hAnsi="Times New Roman" w:cs="Times New Roman"/>
        </w:rPr>
        <w:t>Kluwer</w:t>
      </w:r>
      <w:proofErr w:type="spellEnd"/>
      <w:r w:rsidRPr="00033228">
        <w:rPr>
          <w:rFonts w:ascii="Times New Roman" w:hAnsi="Times New Roman" w:cs="Times New Roman"/>
        </w:rPr>
        <w:t>, a. s. 2015, s. 695.</w:t>
      </w:r>
    </w:p>
  </w:footnote>
  <w:footnote w:id="68">
    <w:p w14:paraId="529F24AB" w14:textId="12139038" w:rsidR="00B61981" w:rsidRPr="00033228" w:rsidRDefault="00B61981" w:rsidP="00957F44">
      <w:pPr>
        <w:pStyle w:val="Textpoznpodarou"/>
        <w:jc w:val="both"/>
        <w:rPr>
          <w:rFonts w:ascii="Times New Roman" w:hAnsi="Times New Roman" w:cs="Times New Roman"/>
        </w:rPr>
      </w:pPr>
      <w:r w:rsidRPr="00033228">
        <w:rPr>
          <w:rStyle w:val="Znakapoznpodarou"/>
          <w:rFonts w:ascii="Times New Roman" w:hAnsi="Times New Roman" w:cs="Times New Roman"/>
        </w:rPr>
        <w:footnoteRef/>
      </w:r>
      <w:r w:rsidRPr="00033228">
        <w:rPr>
          <w:rFonts w:ascii="Times New Roman" w:hAnsi="Times New Roman" w:cs="Times New Roman"/>
        </w:rPr>
        <w:t xml:space="preserve"> </w:t>
      </w:r>
      <w:bookmarkStart w:id="35" w:name="_Hlk13477294"/>
      <w:r w:rsidRPr="00033228">
        <w:rPr>
          <w:rFonts w:ascii="Times New Roman" w:hAnsi="Times New Roman" w:cs="Times New Roman"/>
        </w:rPr>
        <w:t>Zákon č. 292/2013 Sb., zákon o zvláštních řízeních soudních, ve znění pozdějších předpisů</w:t>
      </w:r>
      <w:bookmarkEnd w:id="35"/>
    </w:p>
  </w:footnote>
  <w:footnote w:id="69">
    <w:p w14:paraId="69E433DD" w14:textId="1F8E8218" w:rsidR="00B61981" w:rsidRDefault="00B61981" w:rsidP="00957F44">
      <w:pPr>
        <w:pStyle w:val="Textpoznpodarou"/>
        <w:jc w:val="both"/>
      </w:pPr>
      <w:r w:rsidRPr="00033228">
        <w:rPr>
          <w:rStyle w:val="Znakapoznpodarou"/>
          <w:rFonts w:ascii="Times New Roman" w:hAnsi="Times New Roman" w:cs="Times New Roman"/>
        </w:rPr>
        <w:footnoteRef/>
      </w:r>
      <w:r w:rsidRPr="00033228">
        <w:rPr>
          <w:rFonts w:ascii="Times New Roman" w:hAnsi="Times New Roman" w:cs="Times New Roman"/>
        </w:rPr>
        <w:t xml:space="preserve"> </w:t>
      </w:r>
      <w:r w:rsidRPr="00033228">
        <w:rPr>
          <w:rStyle w:val="Znakapoznpodarou"/>
          <w:rFonts w:ascii="Times New Roman" w:hAnsi="Times New Roman" w:cs="Times New Roman"/>
        </w:rPr>
        <w:footnoteRef/>
      </w:r>
      <w:r w:rsidRPr="00033228">
        <w:rPr>
          <w:rFonts w:ascii="Times New Roman" w:hAnsi="Times New Roman" w:cs="Times New Roman"/>
        </w:rPr>
        <w:t xml:space="preserve"> ČUHELOVÁ, Kateřina. </w:t>
      </w:r>
      <w:r w:rsidRPr="00033228">
        <w:rPr>
          <w:rFonts w:ascii="Times New Roman" w:hAnsi="Times New Roman" w:cs="Times New Roman"/>
          <w:i/>
          <w:iCs/>
        </w:rPr>
        <w:t xml:space="preserve">Předběžná opatření ve věcech ochrany proti domácímu násilí. </w:t>
      </w:r>
      <w:r w:rsidRPr="00033228">
        <w:rPr>
          <w:rFonts w:ascii="Times New Roman" w:hAnsi="Times New Roman" w:cs="Times New Roman"/>
        </w:rPr>
        <w:t xml:space="preserve">Praha: </w:t>
      </w:r>
      <w:proofErr w:type="spellStart"/>
      <w:r w:rsidRPr="00033228">
        <w:rPr>
          <w:rFonts w:ascii="Times New Roman" w:hAnsi="Times New Roman" w:cs="Times New Roman"/>
        </w:rPr>
        <w:t>Wolters</w:t>
      </w:r>
      <w:proofErr w:type="spellEnd"/>
      <w:r w:rsidRPr="00033228">
        <w:rPr>
          <w:rFonts w:ascii="Times New Roman" w:hAnsi="Times New Roman" w:cs="Times New Roman"/>
        </w:rPr>
        <w:t xml:space="preserve"> </w:t>
      </w:r>
      <w:proofErr w:type="spellStart"/>
      <w:r w:rsidRPr="00033228">
        <w:rPr>
          <w:rFonts w:ascii="Times New Roman" w:hAnsi="Times New Roman" w:cs="Times New Roman"/>
        </w:rPr>
        <w:t>Kluwer</w:t>
      </w:r>
      <w:proofErr w:type="spellEnd"/>
      <w:r w:rsidRPr="00033228">
        <w:rPr>
          <w:rFonts w:ascii="Times New Roman" w:hAnsi="Times New Roman" w:cs="Times New Roman"/>
        </w:rPr>
        <w:t xml:space="preserve"> ČR, a.</w:t>
      </w:r>
      <w:proofErr w:type="gramStart"/>
      <w:r w:rsidRPr="00033228">
        <w:rPr>
          <w:rFonts w:ascii="Times New Roman" w:hAnsi="Times New Roman" w:cs="Times New Roman"/>
        </w:rPr>
        <w:t>s.,2016</w:t>
      </w:r>
      <w:proofErr w:type="gramEnd"/>
      <w:r w:rsidRPr="00033228">
        <w:rPr>
          <w:rFonts w:ascii="Times New Roman" w:hAnsi="Times New Roman" w:cs="Times New Roman"/>
        </w:rPr>
        <w:t>, s. 49.</w:t>
      </w:r>
    </w:p>
  </w:footnote>
  <w:footnote w:id="70">
    <w:p w14:paraId="310D146B" w14:textId="08C2E194"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HAMUĹÁKOVÁ, Klára</w:t>
      </w:r>
      <w:r>
        <w:rPr>
          <w:rFonts w:ascii="Times New Roman" w:hAnsi="Times New Roman" w:cs="Times New Roman"/>
        </w:rPr>
        <w:t>,</w:t>
      </w:r>
      <w:r w:rsidRPr="00957F44">
        <w:rPr>
          <w:rFonts w:ascii="Times New Roman" w:hAnsi="Times New Roman" w:cs="Times New Roman"/>
        </w:rPr>
        <w:t xml:space="preserve"> KŘIVÁČKOVÁ, Jana. In SVOBODA, Karel a kol (</w:t>
      </w:r>
      <w:proofErr w:type="spellStart"/>
      <w:r w:rsidRPr="00957F44">
        <w:rPr>
          <w:rFonts w:ascii="Times New Roman" w:hAnsi="Times New Roman" w:cs="Times New Roman"/>
        </w:rPr>
        <w:t>ed</w:t>
      </w:r>
      <w:proofErr w:type="spellEnd"/>
      <w:r w:rsidRPr="00957F44">
        <w:rPr>
          <w:rFonts w:ascii="Times New Roman" w:hAnsi="Times New Roman" w:cs="Times New Roman"/>
        </w:rPr>
        <w:t xml:space="preserve">). </w:t>
      </w:r>
      <w:r w:rsidRPr="00957F44">
        <w:rPr>
          <w:rFonts w:ascii="Times New Roman" w:hAnsi="Times New Roman" w:cs="Times New Roman"/>
          <w:i/>
          <w:iCs/>
        </w:rPr>
        <w:t xml:space="preserve">Zákon o zvláštních řízeních soudních. Komentář. </w:t>
      </w:r>
      <w:r w:rsidRPr="00957F44">
        <w:rPr>
          <w:rFonts w:ascii="Times New Roman" w:hAnsi="Times New Roman" w:cs="Times New Roman"/>
        </w:rPr>
        <w:t>1. vydání. Praha: C. H. Beck, 2015, s. 761-762.</w:t>
      </w:r>
    </w:p>
  </w:footnote>
  <w:footnote w:id="71">
    <w:p w14:paraId="658E999E" w14:textId="35DDBF4F"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ŠÍNOVÁ, Renata, PETROV KŘIVÁČKOVÁ, </w:t>
      </w:r>
      <w:proofErr w:type="gramStart"/>
      <w:r w:rsidRPr="00957F44">
        <w:rPr>
          <w:rFonts w:ascii="Times New Roman" w:hAnsi="Times New Roman" w:cs="Times New Roman"/>
        </w:rPr>
        <w:t>Jana. a kol</w:t>
      </w:r>
      <w:proofErr w:type="gramEnd"/>
      <w:r w:rsidRPr="00957F44">
        <w:rPr>
          <w:rFonts w:ascii="Times New Roman" w:hAnsi="Times New Roman" w:cs="Times New Roman"/>
        </w:rPr>
        <w:t xml:space="preserve">. </w:t>
      </w:r>
      <w:r w:rsidRPr="00957F44">
        <w:rPr>
          <w:rFonts w:ascii="Times New Roman" w:hAnsi="Times New Roman" w:cs="Times New Roman"/>
          <w:i/>
          <w:iCs/>
        </w:rPr>
        <w:t xml:space="preserve">Civilní proces. Řízení nesporné, rozhodčí a s mezinárodním prvkem. </w:t>
      </w:r>
      <w:r w:rsidRPr="00957F44">
        <w:rPr>
          <w:rFonts w:ascii="Times New Roman" w:hAnsi="Times New Roman" w:cs="Times New Roman"/>
        </w:rPr>
        <w:t xml:space="preserve">1. vydání. Praha: C. H. Beck, 2015, </w:t>
      </w:r>
      <w:proofErr w:type="gramStart"/>
      <w:r w:rsidRPr="00957F44">
        <w:rPr>
          <w:rFonts w:ascii="Times New Roman" w:hAnsi="Times New Roman" w:cs="Times New Roman"/>
        </w:rPr>
        <w:t>s.198</w:t>
      </w:r>
      <w:proofErr w:type="gramEnd"/>
      <w:r w:rsidRPr="00957F44">
        <w:rPr>
          <w:rFonts w:ascii="Times New Roman" w:hAnsi="Times New Roman" w:cs="Times New Roman"/>
        </w:rPr>
        <w:t>.</w:t>
      </w:r>
    </w:p>
  </w:footnote>
  <w:footnote w:id="72">
    <w:p w14:paraId="5E5AE295" w14:textId="348AF822" w:rsidR="00B61981" w:rsidRDefault="00B61981" w:rsidP="00957F44">
      <w:pPr>
        <w:pStyle w:val="Textpoznpodarou"/>
        <w:jc w:val="both"/>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bookmarkStart w:id="38" w:name="_Hlk14875598"/>
      <w:r w:rsidRPr="00957F44">
        <w:rPr>
          <w:rFonts w:ascii="Times New Roman" w:hAnsi="Times New Roman" w:cs="Times New Roman"/>
        </w:rPr>
        <w:t>Zákon č. 292/2013 Sb., zákon o zvláštních řízeních soudních, ve znění pozdějších předpisů</w:t>
      </w:r>
    </w:p>
    <w:bookmarkEnd w:id="38"/>
  </w:footnote>
  <w:footnote w:id="73">
    <w:p w14:paraId="106DFC67" w14:textId="47721DBA" w:rsidR="00B61981" w:rsidRPr="009F0257" w:rsidRDefault="00B61981" w:rsidP="00BF776F">
      <w:pPr>
        <w:pStyle w:val="Textpoznpodarou"/>
        <w:jc w:val="both"/>
        <w:rPr>
          <w:rFonts w:ascii="Times New Roman" w:hAnsi="Times New Roman" w:cs="Times New Roman"/>
        </w:rPr>
      </w:pPr>
      <w:r w:rsidRPr="009F0257">
        <w:rPr>
          <w:rStyle w:val="Znakapoznpodarou"/>
          <w:rFonts w:ascii="Times New Roman" w:hAnsi="Times New Roman" w:cs="Times New Roman"/>
        </w:rPr>
        <w:footnoteRef/>
      </w:r>
      <w:r w:rsidRPr="009F0257">
        <w:rPr>
          <w:rFonts w:ascii="Times New Roman" w:hAnsi="Times New Roman" w:cs="Times New Roman"/>
        </w:rPr>
        <w:t xml:space="preserve"> HAMUĹÁKOVÁ, Klára</w:t>
      </w:r>
      <w:r>
        <w:rPr>
          <w:rFonts w:ascii="Times New Roman" w:hAnsi="Times New Roman" w:cs="Times New Roman"/>
        </w:rPr>
        <w:t>,</w:t>
      </w:r>
      <w:r w:rsidRPr="009F0257">
        <w:rPr>
          <w:rFonts w:ascii="Times New Roman" w:hAnsi="Times New Roman" w:cs="Times New Roman"/>
        </w:rPr>
        <w:t xml:space="preserve"> KŘIVÁČKOVÁ, Jana. In SVOBODA, Karel a kol (</w:t>
      </w:r>
      <w:proofErr w:type="spellStart"/>
      <w:r w:rsidRPr="009F0257">
        <w:rPr>
          <w:rFonts w:ascii="Times New Roman" w:hAnsi="Times New Roman" w:cs="Times New Roman"/>
        </w:rPr>
        <w:t>ed</w:t>
      </w:r>
      <w:proofErr w:type="spellEnd"/>
      <w:r w:rsidRPr="009F0257">
        <w:rPr>
          <w:rFonts w:ascii="Times New Roman" w:hAnsi="Times New Roman" w:cs="Times New Roman"/>
        </w:rPr>
        <w:t xml:space="preserve">). </w:t>
      </w:r>
      <w:bookmarkStart w:id="39" w:name="_Hlk14873348"/>
      <w:r w:rsidRPr="009F0257">
        <w:rPr>
          <w:rFonts w:ascii="Times New Roman" w:hAnsi="Times New Roman" w:cs="Times New Roman"/>
          <w:i/>
          <w:iCs/>
        </w:rPr>
        <w:t xml:space="preserve">Zákon o zvláštních řízeních soudních. Komentář. </w:t>
      </w:r>
      <w:r w:rsidRPr="009F0257">
        <w:rPr>
          <w:rFonts w:ascii="Times New Roman" w:hAnsi="Times New Roman" w:cs="Times New Roman"/>
        </w:rPr>
        <w:t>1. vydání. Praha: C. H. Beck, 2015, s. 763.</w:t>
      </w:r>
    </w:p>
    <w:bookmarkEnd w:id="39"/>
  </w:footnote>
  <w:footnote w:id="74">
    <w:p w14:paraId="22A39B46" w14:textId="5C4FE0FF" w:rsidR="00B61981" w:rsidRPr="009F0257" w:rsidRDefault="00B61981" w:rsidP="00BF776F">
      <w:pPr>
        <w:pStyle w:val="Textpoznpodarou"/>
        <w:jc w:val="both"/>
        <w:rPr>
          <w:rFonts w:ascii="Times New Roman" w:hAnsi="Times New Roman" w:cs="Times New Roman"/>
        </w:rPr>
      </w:pPr>
      <w:r w:rsidRPr="009F0257">
        <w:rPr>
          <w:rStyle w:val="Znakapoznpodarou"/>
          <w:rFonts w:ascii="Times New Roman" w:hAnsi="Times New Roman" w:cs="Times New Roman"/>
        </w:rPr>
        <w:footnoteRef/>
      </w:r>
      <w:r w:rsidRPr="009F0257">
        <w:rPr>
          <w:rFonts w:ascii="Times New Roman" w:hAnsi="Times New Roman" w:cs="Times New Roman"/>
        </w:rPr>
        <w:t xml:space="preserve"> Nález Ústavního soudu ze dne 15. ledna 2009, </w:t>
      </w:r>
      <w:proofErr w:type="spellStart"/>
      <w:r w:rsidRPr="009F0257">
        <w:rPr>
          <w:rFonts w:ascii="Times New Roman" w:hAnsi="Times New Roman" w:cs="Times New Roman"/>
        </w:rPr>
        <w:t>sp</w:t>
      </w:r>
      <w:proofErr w:type="spellEnd"/>
      <w:r w:rsidRPr="009F0257">
        <w:rPr>
          <w:rFonts w:ascii="Times New Roman" w:hAnsi="Times New Roman" w:cs="Times New Roman"/>
        </w:rPr>
        <w:t>. zn.</w:t>
      </w:r>
      <w:r w:rsidRPr="000E0F12">
        <w:rPr>
          <w:rFonts w:ascii="Times New Roman" w:hAnsi="Times New Roman" w:cs="Times New Roman"/>
        </w:rPr>
        <w:t xml:space="preserve"> </w:t>
      </w:r>
      <w:r w:rsidRPr="009F0257">
        <w:rPr>
          <w:rFonts w:ascii="Times New Roman" w:hAnsi="Times New Roman" w:cs="Times New Roman"/>
        </w:rPr>
        <w:t xml:space="preserve">IV. ÚS 1554/08, bod 20 </w:t>
      </w:r>
    </w:p>
  </w:footnote>
  <w:footnote w:id="75">
    <w:p w14:paraId="5BF72B68" w14:textId="5642894D" w:rsidR="00B61981" w:rsidRPr="009F0257" w:rsidRDefault="00B61981" w:rsidP="00BF776F">
      <w:pPr>
        <w:pStyle w:val="Textpoznpodarou"/>
        <w:jc w:val="both"/>
        <w:rPr>
          <w:rFonts w:ascii="Times New Roman" w:hAnsi="Times New Roman" w:cs="Times New Roman"/>
        </w:rPr>
      </w:pPr>
      <w:r w:rsidRPr="009F0257">
        <w:rPr>
          <w:rStyle w:val="Znakapoznpodarou"/>
          <w:rFonts w:ascii="Times New Roman" w:hAnsi="Times New Roman" w:cs="Times New Roman"/>
        </w:rPr>
        <w:footnoteRef/>
      </w:r>
      <w:r w:rsidRPr="009F0257">
        <w:rPr>
          <w:rFonts w:ascii="Times New Roman" w:hAnsi="Times New Roman" w:cs="Times New Roman"/>
        </w:rPr>
        <w:t xml:space="preserve"> Zákon č. 99/1963 Sb., občanský soudní řád, ve znění pozdějších předpisů</w:t>
      </w:r>
    </w:p>
  </w:footnote>
  <w:footnote w:id="76">
    <w:p w14:paraId="2C457DD1" w14:textId="150DE889" w:rsidR="00B61981" w:rsidRPr="009F0257" w:rsidRDefault="00B61981" w:rsidP="00BF776F">
      <w:pPr>
        <w:pStyle w:val="Textpoznpodarou"/>
        <w:jc w:val="both"/>
        <w:rPr>
          <w:rFonts w:ascii="Times New Roman" w:hAnsi="Times New Roman" w:cs="Times New Roman"/>
        </w:rPr>
      </w:pPr>
      <w:r w:rsidRPr="009F0257">
        <w:rPr>
          <w:rStyle w:val="Znakapoznpodarou"/>
          <w:rFonts w:ascii="Times New Roman" w:hAnsi="Times New Roman" w:cs="Times New Roman"/>
        </w:rPr>
        <w:footnoteRef/>
      </w:r>
      <w:r w:rsidRPr="009F0257">
        <w:rPr>
          <w:rFonts w:ascii="Times New Roman" w:hAnsi="Times New Roman" w:cs="Times New Roman"/>
        </w:rPr>
        <w:t xml:space="preserve"> </w:t>
      </w:r>
      <w:bookmarkStart w:id="40" w:name="_Hlk14874631"/>
      <w:r w:rsidRPr="009F0257">
        <w:rPr>
          <w:rFonts w:ascii="Times New Roman" w:hAnsi="Times New Roman" w:cs="Times New Roman"/>
        </w:rPr>
        <w:t>HAMUĹÁKOVÁ, Klára</w:t>
      </w:r>
      <w:r>
        <w:rPr>
          <w:rFonts w:ascii="Times New Roman" w:hAnsi="Times New Roman" w:cs="Times New Roman"/>
        </w:rPr>
        <w:t>,</w:t>
      </w:r>
      <w:r w:rsidRPr="009F0257">
        <w:rPr>
          <w:rFonts w:ascii="Times New Roman" w:hAnsi="Times New Roman" w:cs="Times New Roman"/>
        </w:rPr>
        <w:t xml:space="preserve"> KŘIVÁČKOVÁ, Jana. In SVOBODA, Karel a kol (</w:t>
      </w:r>
      <w:proofErr w:type="spellStart"/>
      <w:r w:rsidRPr="009F0257">
        <w:rPr>
          <w:rFonts w:ascii="Times New Roman" w:hAnsi="Times New Roman" w:cs="Times New Roman"/>
        </w:rPr>
        <w:t>ed</w:t>
      </w:r>
      <w:proofErr w:type="spellEnd"/>
      <w:r w:rsidRPr="009F0257">
        <w:rPr>
          <w:rFonts w:ascii="Times New Roman" w:hAnsi="Times New Roman" w:cs="Times New Roman"/>
        </w:rPr>
        <w:t xml:space="preserve">). </w:t>
      </w:r>
      <w:r w:rsidRPr="009F0257">
        <w:rPr>
          <w:rFonts w:ascii="Times New Roman" w:hAnsi="Times New Roman" w:cs="Times New Roman"/>
          <w:i/>
          <w:iCs/>
        </w:rPr>
        <w:t xml:space="preserve">Zákon o zvláštních řízeních soudních. Komentář. </w:t>
      </w:r>
      <w:r w:rsidRPr="009F0257">
        <w:rPr>
          <w:rFonts w:ascii="Times New Roman" w:hAnsi="Times New Roman" w:cs="Times New Roman"/>
        </w:rPr>
        <w:t>1. vydání. Praha: C. H. Beck, 2015, s. 767</w:t>
      </w:r>
      <w:bookmarkEnd w:id="40"/>
      <w:r w:rsidRPr="009F0257">
        <w:rPr>
          <w:rFonts w:ascii="Times New Roman" w:hAnsi="Times New Roman" w:cs="Times New Roman"/>
        </w:rPr>
        <w:t>.</w:t>
      </w:r>
    </w:p>
  </w:footnote>
  <w:footnote w:id="77">
    <w:p w14:paraId="4CC81CC1" w14:textId="692CE439" w:rsidR="00B61981" w:rsidRPr="009F0257" w:rsidRDefault="00B61981" w:rsidP="00BF776F">
      <w:pPr>
        <w:pStyle w:val="Textpoznpodarou"/>
        <w:jc w:val="both"/>
        <w:rPr>
          <w:rFonts w:ascii="Times New Roman" w:hAnsi="Times New Roman" w:cs="Times New Roman"/>
        </w:rPr>
      </w:pPr>
      <w:r w:rsidRPr="009F0257">
        <w:rPr>
          <w:rStyle w:val="Znakapoznpodarou"/>
          <w:rFonts w:ascii="Times New Roman" w:hAnsi="Times New Roman" w:cs="Times New Roman"/>
        </w:rPr>
        <w:footnoteRef/>
      </w:r>
      <w:r w:rsidRPr="009F0257">
        <w:rPr>
          <w:rFonts w:ascii="Times New Roman" w:hAnsi="Times New Roman" w:cs="Times New Roman"/>
        </w:rPr>
        <w:t xml:space="preserve"> Zákon č. 273/2008 Sb., zákon o Policii České republiky, ve znění pozdějších předpisů</w:t>
      </w:r>
    </w:p>
  </w:footnote>
  <w:footnote w:id="78">
    <w:p w14:paraId="2BF31092" w14:textId="674C7D2F" w:rsidR="00B61981" w:rsidRPr="009F0257" w:rsidRDefault="00B61981" w:rsidP="00BF776F">
      <w:pPr>
        <w:pStyle w:val="Textpoznpodarou"/>
        <w:jc w:val="both"/>
        <w:rPr>
          <w:rFonts w:ascii="Times New Roman" w:hAnsi="Times New Roman" w:cs="Times New Roman"/>
        </w:rPr>
      </w:pPr>
      <w:r w:rsidRPr="009F0257">
        <w:rPr>
          <w:rStyle w:val="Znakapoznpodarou"/>
          <w:rFonts w:ascii="Times New Roman" w:hAnsi="Times New Roman" w:cs="Times New Roman"/>
        </w:rPr>
        <w:footnoteRef/>
      </w:r>
      <w:r w:rsidRPr="009F0257">
        <w:rPr>
          <w:rFonts w:ascii="Times New Roman" w:hAnsi="Times New Roman" w:cs="Times New Roman"/>
        </w:rPr>
        <w:t xml:space="preserve"> Zákon č. 273/2008 Sb., zákon o Policii České republiky, ve znění pozdějších předpisů</w:t>
      </w:r>
    </w:p>
  </w:footnote>
  <w:footnote w:id="79">
    <w:p w14:paraId="0897A75C" w14:textId="4D1A4BA6" w:rsidR="00B61981" w:rsidRDefault="00B61981" w:rsidP="00BF776F">
      <w:pPr>
        <w:pStyle w:val="Textpoznpodarou"/>
        <w:jc w:val="both"/>
      </w:pPr>
      <w:r w:rsidRPr="009F0257">
        <w:rPr>
          <w:rStyle w:val="Znakapoznpodarou"/>
          <w:rFonts w:ascii="Times New Roman" w:hAnsi="Times New Roman" w:cs="Times New Roman"/>
        </w:rPr>
        <w:footnoteRef/>
      </w:r>
      <w:r w:rsidRPr="009F0257">
        <w:rPr>
          <w:rFonts w:ascii="Times New Roman" w:hAnsi="Times New Roman" w:cs="Times New Roman"/>
        </w:rPr>
        <w:t xml:space="preserve"> HAMUĹÁKOVÁ, Klára</w:t>
      </w:r>
      <w:r>
        <w:rPr>
          <w:rFonts w:ascii="Times New Roman" w:hAnsi="Times New Roman" w:cs="Times New Roman"/>
        </w:rPr>
        <w:t>,</w:t>
      </w:r>
      <w:r w:rsidRPr="009F0257">
        <w:rPr>
          <w:rFonts w:ascii="Times New Roman" w:hAnsi="Times New Roman" w:cs="Times New Roman"/>
        </w:rPr>
        <w:t xml:space="preserve"> KŘIVÁČKOVÁ, Jana. In SVOBODA, Karel a kol (</w:t>
      </w:r>
      <w:proofErr w:type="spellStart"/>
      <w:r w:rsidRPr="009F0257">
        <w:rPr>
          <w:rFonts w:ascii="Times New Roman" w:hAnsi="Times New Roman" w:cs="Times New Roman"/>
        </w:rPr>
        <w:t>ed</w:t>
      </w:r>
      <w:proofErr w:type="spellEnd"/>
      <w:r w:rsidRPr="009F0257">
        <w:rPr>
          <w:rFonts w:ascii="Times New Roman" w:hAnsi="Times New Roman" w:cs="Times New Roman"/>
        </w:rPr>
        <w:t xml:space="preserve">). </w:t>
      </w:r>
      <w:r w:rsidRPr="009F0257">
        <w:rPr>
          <w:rFonts w:ascii="Times New Roman" w:hAnsi="Times New Roman" w:cs="Times New Roman"/>
          <w:i/>
          <w:iCs/>
        </w:rPr>
        <w:t xml:space="preserve">Zákon o zvláštních řízeních soudních. Komentář. </w:t>
      </w:r>
      <w:r w:rsidRPr="009F0257">
        <w:rPr>
          <w:rFonts w:ascii="Times New Roman" w:hAnsi="Times New Roman" w:cs="Times New Roman"/>
        </w:rPr>
        <w:t>1. vydání. Praha: C. H. Beck, 2015, s. 768.</w:t>
      </w:r>
    </w:p>
  </w:footnote>
  <w:footnote w:id="80">
    <w:p w14:paraId="52C2F1DD" w14:textId="1AAC4A71"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Zákon č. 292/2013 Sb., zákon o zvláštních řízeních soudních, ve znění pozdějších předpisů</w:t>
      </w:r>
    </w:p>
  </w:footnote>
  <w:footnote w:id="81">
    <w:p w14:paraId="0C9EA273" w14:textId="422947F6" w:rsidR="00B61981" w:rsidRPr="00957F44" w:rsidRDefault="00B61981" w:rsidP="00957F44">
      <w:pPr>
        <w:pStyle w:val="Textpoznpodarou"/>
        <w:jc w:val="both"/>
        <w:rPr>
          <w:rFonts w:ascii="Times New Roman" w:hAnsi="Times New Roman" w:cs="Times New Roman"/>
        </w:rPr>
      </w:pPr>
      <w:bookmarkStart w:id="43" w:name="_Hlk16155061"/>
      <w:r w:rsidRPr="00957F44">
        <w:rPr>
          <w:rStyle w:val="Znakapoznpodarou"/>
          <w:rFonts w:ascii="Times New Roman" w:hAnsi="Times New Roman" w:cs="Times New Roman"/>
        </w:rPr>
        <w:footnoteRef/>
      </w:r>
      <w:r w:rsidRPr="00957F44">
        <w:rPr>
          <w:rFonts w:ascii="Times New Roman" w:hAnsi="Times New Roman" w:cs="Times New Roman"/>
        </w:rPr>
        <w:t xml:space="preserve"> </w:t>
      </w:r>
      <w:bookmarkStart w:id="44" w:name="_Hlk15480058"/>
      <w:r w:rsidRPr="00957F44">
        <w:rPr>
          <w:rFonts w:ascii="Times New Roman" w:hAnsi="Times New Roman" w:cs="Times New Roman"/>
        </w:rPr>
        <w:t xml:space="preserve">ČUHELOVÁ, Kateřina. </w:t>
      </w:r>
      <w:r w:rsidRPr="00957F44">
        <w:rPr>
          <w:rFonts w:ascii="Times New Roman" w:hAnsi="Times New Roman" w:cs="Times New Roman"/>
          <w:i/>
          <w:iCs/>
        </w:rPr>
        <w:t xml:space="preserve">Předběžná opatření ve věcech ochrany proti domácímu násilí. </w:t>
      </w:r>
      <w:r w:rsidRPr="00957F44">
        <w:rPr>
          <w:rFonts w:ascii="Times New Roman" w:hAnsi="Times New Roman" w:cs="Times New Roman"/>
        </w:rPr>
        <w:t xml:space="preserve">Praha: </w:t>
      </w:r>
      <w:proofErr w:type="spellStart"/>
      <w:r w:rsidRPr="00957F44">
        <w:rPr>
          <w:rFonts w:ascii="Times New Roman" w:hAnsi="Times New Roman" w:cs="Times New Roman"/>
        </w:rPr>
        <w:t>Wolters</w:t>
      </w:r>
      <w:proofErr w:type="spellEnd"/>
      <w:r w:rsidRPr="00957F44">
        <w:rPr>
          <w:rFonts w:ascii="Times New Roman" w:hAnsi="Times New Roman" w:cs="Times New Roman"/>
        </w:rPr>
        <w:t xml:space="preserve"> </w:t>
      </w:r>
      <w:proofErr w:type="spellStart"/>
      <w:r w:rsidRPr="00957F44">
        <w:rPr>
          <w:rFonts w:ascii="Times New Roman" w:hAnsi="Times New Roman" w:cs="Times New Roman"/>
        </w:rPr>
        <w:t>Kluwer</w:t>
      </w:r>
      <w:proofErr w:type="spellEnd"/>
      <w:r w:rsidRPr="00957F44">
        <w:rPr>
          <w:rFonts w:ascii="Times New Roman" w:hAnsi="Times New Roman" w:cs="Times New Roman"/>
        </w:rPr>
        <w:t xml:space="preserve"> ČR, a.</w:t>
      </w:r>
      <w:proofErr w:type="gramStart"/>
      <w:r w:rsidRPr="00957F44">
        <w:rPr>
          <w:rFonts w:ascii="Times New Roman" w:hAnsi="Times New Roman" w:cs="Times New Roman"/>
        </w:rPr>
        <w:t>s.,2016</w:t>
      </w:r>
      <w:proofErr w:type="gramEnd"/>
      <w:r w:rsidRPr="00957F44">
        <w:rPr>
          <w:rFonts w:ascii="Times New Roman" w:hAnsi="Times New Roman" w:cs="Times New Roman"/>
        </w:rPr>
        <w:t>, s. 80.</w:t>
      </w:r>
      <w:bookmarkEnd w:id="43"/>
    </w:p>
    <w:bookmarkEnd w:id="44"/>
  </w:footnote>
  <w:footnote w:id="82">
    <w:p w14:paraId="0C9B15BC" w14:textId="259FEDFA"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bookmarkStart w:id="45" w:name="_Hlk15931184"/>
      <w:r w:rsidRPr="00957F44">
        <w:rPr>
          <w:rFonts w:ascii="Times New Roman" w:hAnsi="Times New Roman" w:cs="Times New Roman"/>
        </w:rPr>
        <w:t>Zákon č. 292/2013 Sb., zákon o zvláštních řízeních soudních, ve znění pozdějších předpisů</w:t>
      </w:r>
      <w:bookmarkEnd w:id="45"/>
    </w:p>
  </w:footnote>
  <w:footnote w:id="83">
    <w:p w14:paraId="71B8EFF3" w14:textId="51511A82"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ČUHELOVÁ, Kateřina. </w:t>
      </w:r>
      <w:r w:rsidRPr="00957F44">
        <w:rPr>
          <w:rFonts w:ascii="Times New Roman" w:hAnsi="Times New Roman" w:cs="Times New Roman"/>
          <w:i/>
          <w:iCs/>
        </w:rPr>
        <w:t xml:space="preserve">Předběžná opatření ve věcech ochrany proti domácímu násilí. </w:t>
      </w:r>
      <w:r w:rsidRPr="00957F44">
        <w:rPr>
          <w:rFonts w:ascii="Times New Roman" w:hAnsi="Times New Roman" w:cs="Times New Roman"/>
        </w:rPr>
        <w:t xml:space="preserve">Praha: </w:t>
      </w:r>
      <w:proofErr w:type="spellStart"/>
      <w:r w:rsidRPr="00957F44">
        <w:rPr>
          <w:rFonts w:ascii="Times New Roman" w:hAnsi="Times New Roman" w:cs="Times New Roman"/>
        </w:rPr>
        <w:t>Wolters</w:t>
      </w:r>
      <w:proofErr w:type="spellEnd"/>
      <w:r w:rsidRPr="00957F44">
        <w:rPr>
          <w:rFonts w:ascii="Times New Roman" w:hAnsi="Times New Roman" w:cs="Times New Roman"/>
        </w:rPr>
        <w:t xml:space="preserve"> </w:t>
      </w:r>
      <w:proofErr w:type="spellStart"/>
      <w:r w:rsidRPr="00957F44">
        <w:rPr>
          <w:rFonts w:ascii="Times New Roman" w:hAnsi="Times New Roman" w:cs="Times New Roman"/>
        </w:rPr>
        <w:t>Kluwer</w:t>
      </w:r>
      <w:proofErr w:type="spellEnd"/>
      <w:r w:rsidRPr="00957F44">
        <w:rPr>
          <w:rFonts w:ascii="Times New Roman" w:hAnsi="Times New Roman" w:cs="Times New Roman"/>
        </w:rPr>
        <w:t xml:space="preserve"> ČR, a.</w:t>
      </w:r>
      <w:proofErr w:type="gramStart"/>
      <w:r w:rsidRPr="00957F44">
        <w:rPr>
          <w:rFonts w:ascii="Times New Roman" w:hAnsi="Times New Roman" w:cs="Times New Roman"/>
        </w:rPr>
        <w:t>s.,2016</w:t>
      </w:r>
      <w:proofErr w:type="gramEnd"/>
      <w:r w:rsidRPr="00957F44">
        <w:rPr>
          <w:rFonts w:ascii="Times New Roman" w:hAnsi="Times New Roman" w:cs="Times New Roman"/>
        </w:rPr>
        <w:t>, s. 91.</w:t>
      </w:r>
    </w:p>
  </w:footnote>
  <w:footnote w:id="84">
    <w:p w14:paraId="29209478" w14:textId="5ABCDE55" w:rsidR="00B61981" w:rsidRPr="00BF776F"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bookmarkStart w:id="46" w:name="_Hlk15480462"/>
      <w:r w:rsidRPr="00957F44">
        <w:rPr>
          <w:rFonts w:ascii="Times New Roman" w:hAnsi="Times New Roman" w:cs="Times New Roman"/>
        </w:rPr>
        <w:t xml:space="preserve">ČUHELOVÁ, Kateřina. </w:t>
      </w:r>
      <w:r w:rsidRPr="00957F44">
        <w:rPr>
          <w:rFonts w:ascii="Times New Roman" w:hAnsi="Times New Roman" w:cs="Times New Roman"/>
          <w:i/>
          <w:iCs/>
        </w:rPr>
        <w:t xml:space="preserve">Předběžná opatření ve věcech ochrany proti domácímu násilí. </w:t>
      </w:r>
      <w:r w:rsidRPr="00957F44">
        <w:rPr>
          <w:rFonts w:ascii="Times New Roman" w:hAnsi="Times New Roman" w:cs="Times New Roman"/>
        </w:rPr>
        <w:t xml:space="preserve">Praha: </w:t>
      </w:r>
      <w:proofErr w:type="spellStart"/>
      <w:r w:rsidRPr="00957F44">
        <w:rPr>
          <w:rFonts w:ascii="Times New Roman" w:hAnsi="Times New Roman" w:cs="Times New Roman"/>
        </w:rPr>
        <w:t>Wolters</w:t>
      </w:r>
      <w:proofErr w:type="spellEnd"/>
      <w:r w:rsidRPr="00957F44">
        <w:rPr>
          <w:rFonts w:ascii="Times New Roman" w:hAnsi="Times New Roman" w:cs="Times New Roman"/>
        </w:rPr>
        <w:t xml:space="preserve"> </w:t>
      </w:r>
      <w:proofErr w:type="spellStart"/>
      <w:r w:rsidRPr="00957F44">
        <w:rPr>
          <w:rFonts w:ascii="Times New Roman" w:hAnsi="Times New Roman" w:cs="Times New Roman"/>
        </w:rPr>
        <w:t>Kluwer</w:t>
      </w:r>
      <w:proofErr w:type="spellEnd"/>
      <w:r w:rsidRPr="00957F44">
        <w:rPr>
          <w:rFonts w:ascii="Times New Roman" w:hAnsi="Times New Roman" w:cs="Times New Roman"/>
        </w:rPr>
        <w:t xml:space="preserve"> ČR, a.</w:t>
      </w:r>
      <w:proofErr w:type="gramStart"/>
      <w:r w:rsidRPr="00957F44">
        <w:rPr>
          <w:rFonts w:ascii="Times New Roman" w:hAnsi="Times New Roman" w:cs="Times New Roman"/>
        </w:rPr>
        <w:t>s.,2016</w:t>
      </w:r>
      <w:proofErr w:type="gramEnd"/>
      <w:r w:rsidRPr="00957F44">
        <w:rPr>
          <w:rFonts w:ascii="Times New Roman" w:hAnsi="Times New Roman" w:cs="Times New Roman"/>
        </w:rPr>
        <w:t>, s. 91.</w:t>
      </w:r>
    </w:p>
    <w:bookmarkEnd w:id="46"/>
  </w:footnote>
  <w:footnote w:id="85">
    <w:p w14:paraId="61DF7C8A" w14:textId="06C239A8" w:rsidR="00B61981" w:rsidRPr="00BF776F" w:rsidRDefault="00B61981" w:rsidP="00BF776F">
      <w:pPr>
        <w:pStyle w:val="Textpoznpodarou"/>
        <w:jc w:val="both"/>
        <w:rPr>
          <w:rFonts w:ascii="Times New Roman" w:hAnsi="Times New Roman" w:cs="Times New Roman"/>
        </w:rPr>
      </w:pPr>
      <w:r w:rsidRPr="00BF776F">
        <w:rPr>
          <w:rStyle w:val="Znakapoznpodarou"/>
          <w:rFonts w:ascii="Times New Roman" w:hAnsi="Times New Roman" w:cs="Times New Roman"/>
        </w:rPr>
        <w:footnoteRef/>
      </w:r>
      <w:r w:rsidRPr="00BF776F">
        <w:rPr>
          <w:rFonts w:ascii="Times New Roman" w:hAnsi="Times New Roman" w:cs="Times New Roman"/>
        </w:rPr>
        <w:t xml:space="preserve"> </w:t>
      </w:r>
      <w:bookmarkStart w:id="47" w:name="_Hlk15899063"/>
      <w:r w:rsidRPr="00BF776F">
        <w:rPr>
          <w:rFonts w:ascii="Times New Roman" w:hAnsi="Times New Roman" w:cs="Times New Roman"/>
        </w:rPr>
        <w:t xml:space="preserve">ČUHELOVÁ, Kateřina. </w:t>
      </w:r>
      <w:r w:rsidRPr="00BF776F">
        <w:rPr>
          <w:rFonts w:ascii="Times New Roman" w:hAnsi="Times New Roman" w:cs="Times New Roman"/>
          <w:i/>
          <w:iCs/>
        </w:rPr>
        <w:t xml:space="preserve">Předběžná opatření ve věcech ochrany proti domácímu násilí. </w:t>
      </w:r>
      <w:r w:rsidRPr="00BF776F">
        <w:rPr>
          <w:rFonts w:ascii="Times New Roman" w:hAnsi="Times New Roman" w:cs="Times New Roman"/>
        </w:rPr>
        <w:t xml:space="preserve">Praha: </w:t>
      </w:r>
      <w:proofErr w:type="spellStart"/>
      <w:r w:rsidRPr="00BF776F">
        <w:rPr>
          <w:rFonts w:ascii="Times New Roman" w:hAnsi="Times New Roman" w:cs="Times New Roman"/>
        </w:rPr>
        <w:t>Wolters</w:t>
      </w:r>
      <w:proofErr w:type="spellEnd"/>
      <w:r w:rsidRPr="00BF776F">
        <w:rPr>
          <w:rFonts w:ascii="Times New Roman" w:hAnsi="Times New Roman" w:cs="Times New Roman"/>
        </w:rPr>
        <w:t xml:space="preserve"> </w:t>
      </w:r>
      <w:proofErr w:type="spellStart"/>
      <w:r w:rsidRPr="00BF776F">
        <w:rPr>
          <w:rFonts w:ascii="Times New Roman" w:hAnsi="Times New Roman" w:cs="Times New Roman"/>
        </w:rPr>
        <w:t>Kluwer</w:t>
      </w:r>
      <w:proofErr w:type="spellEnd"/>
      <w:r w:rsidRPr="00BF776F">
        <w:rPr>
          <w:rFonts w:ascii="Times New Roman" w:hAnsi="Times New Roman" w:cs="Times New Roman"/>
        </w:rPr>
        <w:t xml:space="preserve"> ČR, a.</w:t>
      </w:r>
      <w:proofErr w:type="gramStart"/>
      <w:r w:rsidRPr="00BF776F">
        <w:rPr>
          <w:rFonts w:ascii="Times New Roman" w:hAnsi="Times New Roman" w:cs="Times New Roman"/>
        </w:rPr>
        <w:t>s.,2016</w:t>
      </w:r>
      <w:proofErr w:type="gramEnd"/>
      <w:r w:rsidRPr="00BF776F">
        <w:rPr>
          <w:rFonts w:ascii="Times New Roman" w:hAnsi="Times New Roman" w:cs="Times New Roman"/>
        </w:rPr>
        <w:t>, s. 92.</w:t>
      </w:r>
      <w:bookmarkEnd w:id="47"/>
    </w:p>
  </w:footnote>
  <w:footnote w:id="86">
    <w:p w14:paraId="5A1380D1" w14:textId="5EC8A87A" w:rsidR="00B61981" w:rsidRPr="00BF776F" w:rsidRDefault="00B61981" w:rsidP="00BF776F">
      <w:pPr>
        <w:pStyle w:val="Textpoznpodarou"/>
        <w:jc w:val="both"/>
        <w:rPr>
          <w:rFonts w:ascii="Times New Roman" w:hAnsi="Times New Roman" w:cs="Times New Roman"/>
        </w:rPr>
      </w:pPr>
      <w:r w:rsidRPr="00BF776F">
        <w:rPr>
          <w:rStyle w:val="Znakapoznpodarou"/>
          <w:rFonts w:ascii="Times New Roman" w:hAnsi="Times New Roman" w:cs="Times New Roman"/>
        </w:rPr>
        <w:footnoteRef/>
      </w:r>
      <w:r w:rsidRPr="00BF776F">
        <w:rPr>
          <w:rFonts w:ascii="Times New Roman" w:hAnsi="Times New Roman" w:cs="Times New Roman"/>
        </w:rPr>
        <w:t xml:space="preserve"> </w:t>
      </w:r>
      <w:bookmarkStart w:id="48" w:name="_Hlk15994292"/>
      <w:r w:rsidRPr="00BF776F">
        <w:rPr>
          <w:rFonts w:ascii="Times New Roman" w:hAnsi="Times New Roman" w:cs="Times New Roman"/>
        </w:rPr>
        <w:t xml:space="preserve">SVOBODA, Karel a kol. </w:t>
      </w:r>
      <w:r w:rsidRPr="00BF776F">
        <w:rPr>
          <w:rFonts w:ascii="Times New Roman" w:hAnsi="Times New Roman" w:cs="Times New Roman"/>
          <w:i/>
          <w:iCs/>
        </w:rPr>
        <w:t xml:space="preserve">Zákon o zvláštních řízeních soudních. Komentář. </w:t>
      </w:r>
      <w:r w:rsidRPr="00BF776F">
        <w:rPr>
          <w:rFonts w:ascii="Times New Roman" w:hAnsi="Times New Roman" w:cs="Times New Roman"/>
        </w:rPr>
        <w:t>1. vydání. Praha: C. H. Beck, 2015, s. 773</w:t>
      </w:r>
      <w:bookmarkEnd w:id="48"/>
      <w:r w:rsidRPr="00BF776F">
        <w:rPr>
          <w:rFonts w:ascii="Times New Roman" w:hAnsi="Times New Roman" w:cs="Times New Roman"/>
        </w:rPr>
        <w:t>.</w:t>
      </w:r>
    </w:p>
  </w:footnote>
  <w:footnote w:id="87">
    <w:p w14:paraId="57272157" w14:textId="6F69E98A" w:rsidR="00B61981" w:rsidRPr="00BF776F" w:rsidRDefault="00B61981" w:rsidP="00BF776F">
      <w:pPr>
        <w:pStyle w:val="Textpoznpodarou"/>
        <w:jc w:val="both"/>
        <w:rPr>
          <w:rFonts w:ascii="Times New Roman" w:hAnsi="Times New Roman" w:cs="Times New Roman"/>
        </w:rPr>
      </w:pPr>
      <w:r w:rsidRPr="00BF776F">
        <w:rPr>
          <w:rStyle w:val="Znakapoznpodarou"/>
          <w:rFonts w:ascii="Times New Roman" w:hAnsi="Times New Roman" w:cs="Times New Roman"/>
        </w:rPr>
        <w:footnoteRef/>
      </w:r>
      <w:r w:rsidRPr="00BF776F">
        <w:rPr>
          <w:rFonts w:ascii="Times New Roman" w:hAnsi="Times New Roman" w:cs="Times New Roman"/>
        </w:rPr>
        <w:t xml:space="preserve"> ČUHELOVÁ, Kateřina. </w:t>
      </w:r>
      <w:r w:rsidRPr="00BF776F">
        <w:rPr>
          <w:rFonts w:ascii="Times New Roman" w:hAnsi="Times New Roman" w:cs="Times New Roman"/>
          <w:i/>
          <w:iCs/>
        </w:rPr>
        <w:t xml:space="preserve">Předběžná opatření ve věcech ochrany proti domácímu násilí. </w:t>
      </w:r>
      <w:r w:rsidRPr="00BF776F">
        <w:rPr>
          <w:rFonts w:ascii="Times New Roman" w:hAnsi="Times New Roman" w:cs="Times New Roman"/>
        </w:rPr>
        <w:t xml:space="preserve">Praha: </w:t>
      </w:r>
      <w:proofErr w:type="spellStart"/>
      <w:r w:rsidRPr="00BF776F">
        <w:rPr>
          <w:rFonts w:ascii="Times New Roman" w:hAnsi="Times New Roman" w:cs="Times New Roman"/>
        </w:rPr>
        <w:t>Wolters</w:t>
      </w:r>
      <w:proofErr w:type="spellEnd"/>
      <w:r w:rsidRPr="00BF776F">
        <w:rPr>
          <w:rFonts w:ascii="Times New Roman" w:hAnsi="Times New Roman" w:cs="Times New Roman"/>
        </w:rPr>
        <w:t xml:space="preserve"> </w:t>
      </w:r>
      <w:proofErr w:type="spellStart"/>
      <w:r w:rsidRPr="00BF776F">
        <w:rPr>
          <w:rFonts w:ascii="Times New Roman" w:hAnsi="Times New Roman" w:cs="Times New Roman"/>
        </w:rPr>
        <w:t>Kluwer</w:t>
      </w:r>
      <w:proofErr w:type="spellEnd"/>
      <w:r w:rsidRPr="00BF776F">
        <w:rPr>
          <w:rFonts w:ascii="Times New Roman" w:hAnsi="Times New Roman" w:cs="Times New Roman"/>
        </w:rPr>
        <w:t xml:space="preserve"> ČR, a.</w:t>
      </w:r>
      <w:proofErr w:type="gramStart"/>
      <w:r w:rsidRPr="00BF776F">
        <w:rPr>
          <w:rFonts w:ascii="Times New Roman" w:hAnsi="Times New Roman" w:cs="Times New Roman"/>
        </w:rPr>
        <w:t>s.,2016</w:t>
      </w:r>
      <w:proofErr w:type="gramEnd"/>
      <w:r w:rsidRPr="00BF776F">
        <w:rPr>
          <w:rFonts w:ascii="Times New Roman" w:hAnsi="Times New Roman" w:cs="Times New Roman"/>
        </w:rPr>
        <w:t>, s. 92-93.</w:t>
      </w:r>
    </w:p>
  </w:footnote>
  <w:footnote w:id="88">
    <w:p w14:paraId="513648AC" w14:textId="18822E88" w:rsidR="00B61981" w:rsidRPr="00BF776F" w:rsidRDefault="00B61981" w:rsidP="00BF776F">
      <w:pPr>
        <w:pStyle w:val="Textpoznpodarou"/>
        <w:jc w:val="both"/>
        <w:rPr>
          <w:rFonts w:ascii="Times New Roman" w:hAnsi="Times New Roman" w:cs="Times New Roman"/>
        </w:rPr>
      </w:pPr>
      <w:r w:rsidRPr="00BF776F">
        <w:rPr>
          <w:rStyle w:val="Znakapoznpodarou"/>
          <w:rFonts w:ascii="Times New Roman" w:hAnsi="Times New Roman" w:cs="Times New Roman"/>
        </w:rPr>
        <w:footnoteRef/>
      </w:r>
      <w:r w:rsidRPr="00BF776F">
        <w:rPr>
          <w:rFonts w:ascii="Times New Roman" w:hAnsi="Times New Roman" w:cs="Times New Roman"/>
        </w:rPr>
        <w:t xml:space="preserve"> Zákon č. 292/2013 Sb., zákon o zvláštních řízeních soudních, ve znění pozdějších předpisů</w:t>
      </w:r>
    </w:p>
  </w:footnote>
  <w:footnote w:id="89">
    <w:p w14:paraId="5C7DE5D6" w14:textId="788F3BCF" w:rsidR="00B61981" w:rsidRDefault="00B61981" w:rsidP="00BF776F">
      <w:pPr>
        <w:pStyle w:val="Textpoznpodarou"/>
        <w:jc w:val="both"/>
      </w:pPr>
      <w:r w:rsidRPr="00BF776F">
        <w:rPr>
          <w:rStyle w:val="Znakapoznpodarou"/>
          <w:rFonts w:ascii="Times New Roman" w:hAnsi="Times New Roman" w:cs="Times New Roman"/>
        </w:rPr>
        <w:footnoteRef/>
      </w:r>
      <w:r w:rsidRPr="00BF776F">
        <w:rPr>
          <w:rFonts w:ascii="Times New Roman" w:hAnsi="Times New Roman" w:cs="Times New Roman"/>
        </w:rPr>
        <w:t xml:space="preserve"> HAMUĹÁKOVÁ, Klára</w:t>
      </w:r>
      <w:r>
        <w:rPr>
          <w:rFonts w:ascii="Times New Roman" w:hAnsi="Times New Roman" w:cs="Times New Roman"/>
        </w:rPr>
        <w:t>,</w:t>
      </w:r>
      <w:r w:rsidRPr="00BF776F">
        <w:rPr>
          <w:rFonts w:ascii="Times New Roman" w:hAnsi="Times New Roman" w:cs="Times New Roman"/>
        </w:rPr>
        <w:t xml:space="preserve"> KŘIVÁČKOVÁ, Jana. In SVOBODA, Karel a kol (</w:t>
      </w:r>
      <w:proofErr w:type="spellStart"/>
      <w:r w:rsidRPr="00BF776F">
        <w:rPr>
          <w:rFonts w:ascii="Times New Roman" w:hAnsi="Times New Roman" w:cs="Times New Roman"/>
        </w:rPr>
        <w:t>ed</w:t>
      </w:r>
      <w:proofErr w:type="spellEnd"/>
      <w:r w:rsidRPr="00BF776F">
        <w:rPr>
          <w:rFonts w:ascii="Times New Roman" w:hAnsi="Times New Roman" w:cs="Times New Roman"/>
        </w:rPr>
        <w:t xml:space="preserve">). </w:t>
      </w:r>
      <w:r w:rsidRPr="00BF776F">
        <w:rPr>
          <w:rFonts w:ascii="Times New Roman" w:hAnsi="Times New Roman" w:cs="Times New Roman"/>
          <w:i/>
          <w:iCs/>
        </w:rPr>
        <w:t xml:space="preserve">Zákon o zvláštních řízeních soudních. Komentář. </w:t>
      </w:r>
      <w:r w:rsidRPr="00BF776F">
        <w:rPr>
          <w:rFonts w:ascii="Times New Roman" w:hAnsi="Times New Roman" w:cs="Times New Roman"/>
        </w:rPr>
        <w:t>1. vydání. Praha: C. H. Beck, 2015, s. 774.</w:t>
      </w:r>
    </w:p>
  </w:footnote>
  <w:footnote w:id="90">
    <w:p w14:paraId="7C969525" w14:textId="3018322F" w:rsidR="00B61981" w:rsidRPr="0062609B" w:rsidRDefault="00B61981" w:rsidP="00957F44">
      <w:pPr>
        <w:pStyle w:val="Textpoznpodarou"/>
        <w:jc w:val="both"/>
        <w:rPr>
          <w:rFonts w:ascii="Times New Roman" w:hAnsi="Times New Roman" w:cs="Times New Roman"/>
        </w:rPr>
      </w:pPr>
      <w:r w:rsidRPr="0062609B">
        <w:rPr>
          <w:rStyle w:val="Znakapoznpodarou"/>
          <w:rFonts w:ascii="Times New Roman" w:hAnsi="Times New Roman" w:cs="Times New Roman"/>
        </w:rPr>
        <w:footnoteRef/>
      </w:r>
      <w:r w:rsidRPr="0062609B">
        <w:rPr>
          <w:rFonts w:ascii="Times New Roman" w:hAnsi="Times New Roman" w:cs="Times New Roman"/>
        </w:rPr>
        <w:t xml:space="preserve"> HAMUĹÁKOVÁ, Klára</w:t>
      </w:r>
      <w:r>
        <w:rPr>
          <w:rFonts w:ascii="Times New Roman" w:hAnsi="Times New Roman" w:cs="Times New Roman"/>
        </w:rPr>
        <w:t>,</w:t>
      </w:r>
      <w:r w:rsidRPr="0062609B">
        <w:rPr>
          <w:rFonts w:ascii="Times New Roman" w:hAnsi="Times New Roman" w:cs="Times New Roman"/>
        </w:rPr>
        <w:t xml:space="preserve"> KŘIVÁČKOVÁ, Jana. In SVOBODA, Karel a kol (</w:t>
      </w:r>
      <w:proofErr w:type="spellStart"/>
      <w:r w:rsidRPr="0062609B">
        <w:rPr>
          <w:rFonts w:ascii="Times New Roman" w:hAnsi="Times New Roman" w:cs="Times New Roman"/>
        </w:rPr>
        <w:t>ed</w:t>
      </w:r>
      <w:proofErr w:type="spellEnd"/>
      <w:r w:rsidRPr="0062609B">
        <w:rPr>
          <w:rFonts w:ascii="Times New Roman" w:hAnsi="Times New Roman" w:cs="Times New Roman"/>
        </w:rPr>
        <w:t xml:space="preserve">). </w:t>
      </w:r>
      <w:r w:rsidRPr="0062609B">
        <w:rPr>
          <w:rFonts w:ascii="Times New Roman" w:hAnsi="Times New Roman" w:cs="Times New Roman"/>
          <w:i/>
          <w:iCs/>
        </w:rPr>
        <w:t xml:space="preserve">Zákon o zvláštních řízeních soudních. Komentář. </w:t>
      </w:r>
      <w:r w:rsidRPr="0062609B">
        <w:rPr>
          <w:rFonts w:ascii="Times New Roman" w:hAnsi="Times New Roman" w:cs="Times New Roman"/>
        </w:rPr>
        <w:t>1. vydání. Praha: C. H. Beck, 2015, s. 774.</w:t>
      </w:r>
    </w:p>
  </w:footnote>
  <w:footnote w:id="91">
    <w:p w14:paraId="21763AB6" w14:textId="4F25E6FA" w:rsidR="00B61981" w:rsidRPr="0062609B" w:rsidRDefault="00B61981" w:rsidP="00957F44">
      <w:pPr>
        <w:pStyle w:val="Textpoznpodarou"/>
        <w:jc w:val="both"/>
        <w:rPr>
          <w:rFonts w:ascii="Times New Roman" w:hAnsi="Times New Roman" w:cs="Times New Roman"/>
        </w:rPr>
      </w:pPr>
      <w:r w:rsidRPr="0062609B">
        <w:rPr>
          <w:rStyle w:val="Znakapoznpodarou"/>
          <w:rFonts w:ascii="Times New Roman" w:hAnsi="Times New Roman" w:cs="Times New Roman"/>
        </w:rPr>
        <w:footnoteRef/>
      </w:r>
      <w:r w:rsidRPr="0062609B">
        <w:rPr>
          <w:rFonts w:ascii="Times New Roman" w:hAnsi="Times New Roman" w:cs="Times New Roman"/>
        </w:rPr>
        <w:t xml:space="preserve"> </w:t>
      </w:r>
      <w:bookmarkStart w:id="50" w:name="_Hlk16003545"/>
      <w:r w:rsidRPr="0062609B">
        <w:rPr>
          <w:rFonts w:ascii="Times New Roman" w:hAnsi="Times New Roman" w:cs="Times New Roman"/>
        </w:rPr>
        <w:t>HAMUĹÁKOVÁ, Klára</w:t>
      </w:r>
      <w:r>
        <w:rPr>
          <w:rFonts w:ascii="Times New Roman" w:hAnsi="Times New Roman" w:cs="Times New Roman"/>
        </w:rPr>
        <w:t>,</w:t>
      </w:r>
      <w:r w:rsidRPr="0062609B">
        <w:rPr>
          <w:rFonts w:ascii="Times New Roman" w:hAnsi="Times New Roman" w:cs="Times New Roman"/>
        </w:rPr>
        <w:t xml:space="preserve"> KŘIVÁČKOVÁ, Jana. In SVOBODA, Karel a kol (</w:t>
      </w:r>
      <w:proofErr w:type="spellStart"/>
      <w:r w:rsidRPr="0062609B">
        <w:rPr>
          <w:rFonts w:ascii="Times New Roman" w:hAnsi="Times New Roman" w:cs="Times New Roman"/>
        </w:rPr>
        <w:t>ed</w:t>
      </w:r>
      <w:proofErr w:type="spellEnd"/>
      <w:r w:rsidRPr="0062609B">
        <w:rPr>
          <w:rFonts w:ascii="Times New Roman" w:hAnsi="Times New Roman" w:cs="Times New Roman"/>
        </w:rPr>
        <w:t xml:space="preserve">). </w:t>
      </w:r>
      <w:r w:rsidRPr="0062609B">
        <w:rPr>
          <w:rFonts w:ascii="Times New Roman" w:hAnsi="Times New Roman" w:cs="Times New Roman"/>
          <w:i/>
          <w:iCs/>
        </w:rPr>
        <w:t xml:space="preserve">Zákon o zvláštních řízeních soudních. Komentář. </w:t>
      </w:r>
      <w:r w:rsidRPr="0062609B">
        <w:rPr>
          <w:rFonts w:ascii="Times New Roman" w:hAnsi="Times New Roman" w:cs="Times New Roman"/>
        </w:rPr>
        <w:t>1. vydání. Praha: C. H. Beck, 2015, s. 774.</w:t>
      </w:r>
      <w:bookmarkEnd w:id="50"/>
    </w:p>
  </w:footnote>
  <w:footnote w:id="92">
    <w:p w14:paraId="2CE6DF17" w14:textId="11EE73B7" w:rsidR="00B61981" w:rsidRPr="0062609B" w:rsidRDefault="00B61981" w:rsidP="00957F44">
      <w:pPr>
        <w:pStyle w:val="Textpoznpodarou"/>
        <w:jc w:val="both"/>
        <w:rPr>
          <w:rFonts w:ascii="Times New Roman" w:hAnsi="Times New Roman" w:cs="Times New Roman"/>
        </w:rPr>
      </w:pPr>
      <w:r w:rsidRPr="0062609B">
        <w:rPr>
          <w:rStyle w:val="Znakapoznpodarou"/>
          <w:rFonts w:ascii="Times New Roman" w:hAnsi="Times New Roman" w:cs="Times New Roman"/>
        </w:rPr>
        <w:footnoteRef/>
      </w:r>
      <w:r w:rsidRPr="0062609B">
        <w:rPr>
          <w:rFonts w:ascii="Times New Roman" w:hAnsi="Times New Roman" w:cs="Times New Roman"/>
        </w:rPr>
        <w:t xml:space="preserve"> Zákon č. 292/2013 Sb., zákon o zvláštních řízeních soudních, ve znění pozdějších předpisů</w:t>
      </w:r>
    </w:p>
  </w:footnote>
  <w:footnote w:id="93">
    <w:p w14:paraId="3FCEC422" w14:textId="1307B1EB" w:rsidR="00B61981" w:rsidRPr="0062609B" w:rsidRDefault="00B61981" w:rsidP="00957F44">
      <w:pPr>
        <w:pStyle w:val="Textpoznpodarou"/>
        <w:jc w:val="both"/>
        <w:rPr>
          <w:rFonts w:ascii="Times New Roman" w:hAnsi="Times New Roman" w:cs="Times New Roman"/>
        </w:rPr>
      </w:pPr>
      <w:r w:rsidRPr="0062609B">
        <w:rPr>
          <w:rStyle w:val="Znakapoznpodarou"/>
          <w:rFonts w:ascii="Times New Roman" w:hAnsi="Times New Roman" w:cs="Times New Roman"/>
        </w:rPr>
        <w:footnoteRef/>
      </w:r>
      <w:r w:rsidRPr="0062609B">
        <w:rPr>
          <w:rFonts w:ascii="Times New Roman" w:hAnsi="Times New Roman" w:cs="Times New Roman"/>
        </w:rPr>
        <w:t xml:space="preserve"> </w:t>
      </w:r>
      <w:bookmarkStart w:id="51" w:name="_Hlk17032742"/>
      <w:r w:rsidRPr="0062609B">
        <w:rPr>
          <w:rFonts w:ascii="Times New Roman" w:hAnsi="Times New Roman" w:cs="Times New Roman"/>
        </w:rPr>
        <w:t xml:space="preserve">ČUHELOVÁ, Kateřina. </w:t>
      </w:r>
      <w:r w:rsidRPr="0062609B">
        <w:rPr>
          <w:rFonts w:ascii="Times New Roman" w:hAnsi="Times New Roman" w:cs="Times New Roman"/>
          <w:i/>
          <w:iCs/>
        </w:rPr>
        <w:t xml:space="preserve">Předběžná opatření ve věcech ochrany proti domácímu násilí. </w:t>
      </w:r>
      <w:r w:rsidRPr="0062609B">
        <w:rPr>
          <w:rFonts w:ascii="Times New Roman" w:hAnsi="Times New Roman" w:cs="Times New Roman"/>
        </w:rPr>
        <w:t xml:space="preserve">Praha: </w:t>
      </w:r>
      <w:proofErr w:type="spellStart"/>
      <w:r w:rsidRPr="0062609B">
        <w:rPr>
          <w:rFonts w:ascii="Times New Roman" w:hAnsi="Times New Roman" w:cs="Times New Roman"/>
        </w:rPr>
        <w:t>Wolters</w:t>
      </w:r>
      <w:proofErr w:type="spellEnd"/>
      <w:r w:rsidRPr="0062609B">
        <w:rPr>
          <w:rFonts w:ascii="Times New Roman" w:hAnsi="Times New Roman" w:cs="Times New Roman"/>
        </w:rPr>
        <w:t xml:space="preserve"> </w:t>
      </w:r>
      <w:proofErr w:type="spellStart"/>
      <w:r w:rsidRPr="0062609B">
        <w:rPr>
          <w:rFonts w:ascii="Times New Roman" w:hAnsi="Times New Roman" w:cs="Times New Roman"/>
        </w:rPr>
        <w:t>Kluwer</w:t>
      </w:r>
      <w:proofErr w:type="spellEnd"/>
      <w:r w:rsidRPr="0062609B">
        <w:rPr>
          <w:rFonts w:ascii="Times New Roman" w:hAnsi="Times New Roman" w:cs="Times New Roman"/>
        </w:rPr>
        <w:t xml:space="preserve"> ČR, a.</w:t>
      </w:r>
      <w:proofErr w:type="gramStart"/>
      <w:r w:rsidRPr="0062609B">
        <w:rPr>
          <w:rFonts w:ascii="Times New Roman" w:hAnsi="Times New Roman" w:cs="Times New Roman"/>
        </w:rPr>
        <w:t>s.,2016</w:t>
      </w:r>
      <w:proofErr w:type="gramEnd"/>
      <w:r w:rsidRPr="0062609B">
        <w:rPr>
          <w:rFonts w:ascii="Times New Roman" w:hAnsi="Times New Roman" w:cs="Times New Roman"/>
        </w:rPr>
        <w:t>, s. 100</w:t>
      </w:r>
      <w:bookmarkEnd w:id="51"/>
      <w:r w:rsidRPr="0062609B">
        <w:rPr>
          <w:rFonts w:ascii="Times New Roman" w:hAnsi="Times New Roman" w:cs="Times New Roman"/>
        </w:rPr>
        <w:t>.</w:t>
      </w:r>
    </w:p>
  </w:footnote>
  <w:footnote w:id="94">
    <w:p w14:paraId="58EB7D45" w14:textId="214430D9" w:rsidR="00B61981" w:rsidRDefault="00B61981" w:rsidP="00957F44">
      <w:pPr>
        <w:pStyle w:val="Textpoznpodarou"/>
        <w:jc w:val="both"/>
      </w:pPr>
      <w:r w:rsidRPr="0062609B">
        <w:rPr>
          <w:rStyle w:val="Znakapoznpodarou"/>
          <w:rFonts w:ascii="Times New Roman" w:hAnsi="Times New Roman" w:cs="Times New Roman"/>
        </w:rPr>
        <w:footnoteRef/>
      </w:r>
      <w:r w:rsidRPr="0062609B">
        <w:rPr>
          <w:rFonts w:ascii="Times New Roman" w:hAnsi="Times New Roman" w:cs="Times New Roman"/>
        </w:rPr>
        <w:t xml:space="preserve"> HAMUĹÁKOVÁ, Klára</w:t>
      </w:r>
      <w:r>
        <w:rPr>
          <w:rFonts w:ascii="Times New Roman" w:hAnsi="Times New Roman" w:cs="Times New Roman"/>
        </w:rPr>
        <w:t>,</w:t>
      </w:r>
      <w:r w:rsidRPr="0062609B">
        <w:rPr>
          <w:rFonts w:ascii="Times New Roman" w:hAnsi="Times New Roman" w:cs="Times New Roman"/>
        </w:rPr>
        <w:t xml:space="preserve"> KŘIVÁČKOVÁ, Jana. In SVOBODA, Karel a kol (</w:t>
      </w:r>
      <w:proofErr w:type="spellStart"/>
      <w:r w:rsidRPr="0062609B">
        <w:rPr>
          <w:rFonts w:ascii="Times New Roman" w:hAnsi="Times New Roman" w:cs="Times New Roman"/>
        </w:rPr>
        <w:t>ed</w:t>
      </w:r>
      <w:proofErr w:type="spellEnd"/>
      <w:r w:rsidRPr="0062609B">
        <w:rPr>
          <w:rFonts w:ascii="Times New Roman" w:hAnsi="Times New Roman" w:cs="Times New Roman"/>
        </w:rPr>
        <w:t xml:space="preserve">). </w:t>
      </w:r>
      <w:r w:rsidRPr="0062609B">
        <w:rPr>
          <w:rFonts w:ascii="Times New Roman" w:hAnsi="Times New Roman" w:cs="Times New Roman"/>
          <w:i/>
          <w:iCs/>
        </w:rPr>
        <w:t xml:space="preserve">Zákon o zvláštních řízeních soudních. Komentář. </w:t>
      </w:r>
      <w:r w:rsidRPr="0062609B">
        <w:rPr>
          <w:rFonts w:ascii="Times New Roman" w:hAnsi="Times New Roman" w:cs="Times New Roman"/>
        </w:rPr>
        <w:t>1. vydání. Praha: C. H. Beck, 2015, s. 775.</w:t>
      </w:r>
    </w:p>
  </w:footnote>
  <w:footnote w:id="95">
    <w:p w14:paraId="6203B1B9" w14:textId="42131F80"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r w:rsidRPr="00A94A0A">
        <w:rPr>
          <w:rFonts w:ascii="Times New Roman" w:hAnsi="Times New Roman" w:cs="Times New Roman"/>
        </w:rPr>
        <w:t>Ukládá-li vykonávané rozhodnutí jinou povinnost, uloží soud za porušení této povinnosti povinnému pokutu až do výše 100 000 Kč. Nesplní-li povinný ani poté vykonávané rozhodnutí, ukládá mu soud na návrh oprávněného další přiměřené pokuty, dokud výkon rozhodnutí nebude zastaven. Pokuty připadají státu.</w:t>
      </w:r>
      <w:r>
        <w:rPr>
          <w:rFonts w:ascii="Times New Roman" w:hAnsi="Times New Roman" w:cs="Times New Roman"/>
        </w:rPr>
        <w:t xml:space="preserve"> </w:t>
      </w:r>
      <w:r w:rsidRPr="00A94A0A">
        <w:rPr>
          <w:rFonts w:ascii="Times New Roman" w:hAnsi="Times New Roman" w:cs="Times New Roman"/>
        </w:rPr>
        <w:t>Zaplacením pokut se povinný nezprošťuje povinnosti nahradit újmu.</w:t>
      </w:r>
    </w:p>
  </w:footnote>
  <w:footnote w:id="96">
    <w:p w14:paraId="08D1AD5A" w14:textId="0DB3AD7B"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ČUHELOVÁ, Kateřina. In LAVICKÝ, Petr a kol (</w:t>
      </w:r>
      <w:proofErr w:type="spellStart"/>
      <w:r w:rsidRPr="00957F44">
        <w:rPr>
          <w:rFonts w:ascii="Times New Roman" w:hAnsi="Times New Roman" w:cs="Times New Roman"/>
        </w:rPr>
        <w:t>ed</w:t>
      </w:r>
      <w:proofErr w:type="spellEnd"/>
      <w:r w:rsidRPr="00957F44">
        <w:rPr>
          <w:rFonts w:ascii="Times New Roman" w:hAnsi="Times New Roman" w:cs="Times New Roman"/>
        </w:rPr>
        <w:t xml:space="preserve">). </w:t>
      </w:r>
      <w:r w:rsidRPr="00957F44">
        <w:rPr>
          <w:rFonts w:ascii="Times New Roman" w:hAnsi="Times New Roman" w:cs="Times New Roman"/>
          <w:i/>
          <w:iCs/>
        </w:rPr>
        <w:t xml:space="preserve">Zákon o zvláštních řízeních soudních. Řízení nesporné. Praktický komentář. </w:t>
      </w:r>
      <w:r w:rsidRPr="00957F44">
        <w:rPr>
          <w:rFonts w:ascii="Times New Roman" w:hAnsi="Times New Roman" w:cs="Times New Roman"/>
        </w:rPr>
        <w:t xml:space="preserve">Praha: </w:t>
      </w:r>
      <w:proofErr w:type="spellStart"/>
      <w:r w:rsidRPr="00957F44">
        <w:rPr>
          <w:rFonts w:ascii="Times New Roman" w:hAnsi="Times New Roman" w:cs="Times New Roman"/>
        </w:rPr>
        <w:t>Wolters</w:t>
      </w:r>
      <w:proofErr w:type="spellEnd"/>
      <w:r w:rsidRPr="00957F44">
        <w:rPr>
          <w:rFonts w:ascii="Times New Roman" w:hAnsi="Times New Roman" w:cs="Times New Roman"/>
        </w:rPr>
        <w:t xml:space="preserve"> </w:t>
      </w:r>
      <w:proofErr w:type="spellStart"/>
      <w:r w:rsidRPr="00957F44">
        <w:rPr>
          <w:rFonts w:ascii="Times New Roman" w:hAnsi="Times New Roman" w:cs="Times New Roman"/>
        </w:rPr>
        <w:t>Kluwer</w:t>
      </w:r>
      <w:proofErr w:type="spellEnd"/>
      <w:r w:rsidRPr="00957F44">
        <w:rPr>
          <w:rFonts w:ascii="Times New Roman" w:hAnsi="Times New Roman" w:cs="Times New Roman"/>
        </w:rPr>
        <w:t>, a. s. 2015, s. 810.</w:t>
      </w:r>
    </w:p>
  </w:footnote>
  <w:footnote w:id="97">
    <w:p w14:paraId="0AD55430" w14:textId="41130CE1"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ČUHELOVÁ, Kateřina. In LAVICKÝ, Petr a kol (</w:t>
      </w:r>
      <w:proofErr w:type="spellStart"/>
      <w:r w:rsidRPr="00957F44">
        <w:rPr>
          <w:rFonts w:ascii="Times New Roman" w:hAnsi="Times New Roman" w:cs="Times New Roman"/>
        </w:rPr>
        <w:t>ed</w:t>
      </w:r>
      <w:proofErr w:type="spellEnd"/>
      <w:r w:rsidRPr="00957F44">
        <w:rPr>
          <w:rFonts w:ascii="Times New Roman" w:hAnsi="Times New Roman" w:cs="Times New Roman"/>
        </w:rPr>
        <w:t xml:space="preserve">). </w:t>
      </w:r>
      <w:r w:rsidRPr="00957F44">
        <w:rPr>
          <w:rFonts w:ascii="Times New Roman" w:hAnsi="Times New Roman" w:cs="Times New Roman"/>
          <w:i/>
          <w:iCs/>
        </w:rPr>
        <w:t xml:space="preserve">Zákon o zvláštních řízeních soudních. Řízení nesporné. Praktický komentář. </w:t>
      </w:r>
      <w:r w:rsidRPr="00957F44">
        <w:rPr>
          <w:rFonts w:ascii="Times New Roman" w:hAnsi="Times New Roman" w:cs="Times New Roman"/>
        </w:rPr>
        <w:t xml:space="preserve">Praha: </w:t>
      </w:r>
      <w:proofErr w:type="spellStart"/>
      <w:r w:rsidRPr="00957F44">
        <w:rPr>
          <w:rFonts w:ascii="Times New Roman" w:hAnsi="Times New Roman" w:cs="Times New Roman"/>
        </w:rPr>
        <w:t>Wolters</w:t>
      </w:r>
      <w:proofErr w:type="spellEnd"/>
      <w:r w:rsidRPr="00957F44">
        <w:rPr>
          <w:rFonts w:ascii="Times New Roman" w:hAnsi="Times New Roman" w:cs="Times New Roman"/>
        </w:rPr>
        <w:t xml:space="preserve"> </w:t>
      </w:r>
      <w:proofErr w:type="spellStart"/>
      <w:r w:rsidRPr="00957F44">
        <w:rPr>
          <w:rFonts w:ascii="Times New Roman" w:hAnsi="Times New Roman" w:cs="Times New Roman"/>
        </w:rPr>
        <w:t>Kluwer</w:t>
      </w:r>
      <w:proofErr w:type="spellEnd"/>
      <w:r w:rsidRPr="00957F44">
        <w:rPr>
          <w:rFonts w:ascii="Times New Roman" w:hAnsi="Times New Roman" w:cs="Times New Roman"/>
        </w:rPr>
        <w:t>, a. s. 2015, s. 810-811.</w:t>
      </w:r>
    </w:p>
  </w:footnote>
  <w:footnote w:id="98">
    <w:p w14:paraId="575548E4" w14:textId="0346B9B1"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SMOLÍK, Petr. In SVOBODA, Karel a kol (</w:t>
      </w:r>
      <w:proofErr w:type="spellStart"/>
      <w:r w:rsidRPr="00957F44">
        <w:rPr>
          <w:rFonts w:ascii="Times New Roman" w:hAnsi="Times New Roman" w:cs="Times New Roman"/>
        </w:rPr>
        <w:t>ed</w:t>
      </w:r>
      <w:proofErr w:type="spellEnd"/>
      <w:r w:rsidRPr="00957F44">
        <w:rPr>
          <w:rFonts w:ascii="Times New Roman" w:hAnsi="Times New Roman" w:cs="Times New Roman"/>
        </w:rPr>
        <w:t xml:space="preserve">). </w:t>
      </w:r>
      <w:r w:rsidRPr="00957F44">
        <w:rPr>
          <w:rFonts w:ascii="Times New Roman" w:hAnsi="Times New Roman" w:cs="Times New Roman"/>
          <w:i/>
          <w:iCs/>
        </w:rPr>
        <w:t xml:space="preserve">Zákon o zvláštních řízeních soudních. Komentář. </w:t>
      </w:r>
      <w:r w:rsidRPr="00957F44">
        <w:rPr>
          <w:rFonts w:ascii="Times New Roman" w:hAnsi="Times New Roman" w:cs="Times New Roman"/>
        </w:rPr>
        <w:t>1. vydání. Praha: C. H. Beck, 2015, s. 987.</w:t>
      </w:r>
    </w:p>
  </w:footnote>
  <w:footnote w:id="99">
    <w:p w14:paraId="5E544C39" w14:textId="7973CF53" w:rsidR="00B61981" w:rsidRDefault="00B61981" w:rsidP="00957F44">
      <w:pPr>
        <w:pStyle w:val="Textpoznpodarou"/>
        <w:jc w:val="both"/>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r>
        <w:rPr>
          <w:rFonts w:ascii="Times New Roman" w:hAnsi="Times New Roman" w:cs="Times New Roman"/>
        </w:rPr>
        <w:t>Zákon č. 292/2013 Sb., zákon o zvláštních řízeních soudních, ve znění pozdějších předpisů</w:t>
      </w:r>
    </w:p>
  </w:footnote>
  <w:footnote w:id="100">
    <w:p w14:paraId="1B03B0EE" w14:textId="5AEBB4DD"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ČUHELOVÁ, Kateřina. In LAVICKÝ, Petr a kol (</w:t>
      </w:r>
      <w:proofErr w:type="spellStart"/>
      <w:r w:rsidRPr="00957F44">
        <w:rPr>
          <w:rFonts w:ascii="Times New Roman" w:hAnsi="Times New Roman" w:cs="Times New Roman"/>
        </w:rPr>
        <w:t>ed</w:t>
      </w:r>
      <w:proofErr w:type="spellEnd"/>
      <w:r w:rsidRPr="00957F44">
        <w:rPr>
          <w:rFonts w:ascii="Times New Roman" w:hAnsi="Times New Roman" w:cs="Times New Roman"/>
        </w:rPr>
        <w:t xml:space="preserve">). </w:t>
      </w:r>
      <w:r w:rsidRPr="00957F44">
        <w:rPr>
          <w:rFonts w:ascii="Times New Roman" w:hAnsi="Times New Roman" w:cs="Times New Roman"/>
          <w:i/>
          <w:iCs/>
        </w:rPr>
        <w:t xml:space="preserve">Zákon o zvláštních řízeních soudních. Řízení nesporné. Praktický komentář. </w:t>
      </w:r>
      <w:r w:rsidRPr="00957F44">
        <w:rPr>
          <w:rFonts w:ascii="Times New Roman" w:hAnsi="Times New Roman" w:cs="Times New Roman"/>
        </w:rPr>
        <w:t xml:space="preserve">Praha: </w:t>
      </w:r>
      <w:proofErr w:type="spellStart"/>
      <w:r w:rsidRPr="00957F44">
        <w:rPr>
          <w:rFonts w:ascii="Times New Roman" w:hAnsi="Times New Roman" w:cs="Times New Roman"/>
        </w:rPr>
        <w:t>Wolters</w:t>
      </w:r>
      <w:proofErr w:type="spellEnd"/>
      <w:r w:rsidRPr="00957F44">
        <w:rPr>
          <w:rFonts w:ascii="Times New Roman" w:hAnsi="Times New Roman" w:cs="Times New Roman"/>
        </w:rPr>
        <w:t xml:space="preserve"> </w:t>
      </w:r>
      <w:proofErr w:type="spellStart"/>
      <w:r w:rsidRPr="00957F44">
        <w:rPr>
          <w:rFonts w:ascii="Times New Roman" w:hAnsi="Times New Roman" w:cs="Times New Roman"/>
        </w:rPr>
        <w:t>Kluwer</w:t>
      </w:r>
      <w:proofErr w:type="spellEnd"/>
      <w:r w:rsidRPr="00957F44">
        <w:rPr>
          <w:rFonts w:ascii="Times New Roman" w:hAnsi="Times New Roman" w:cs="Times New Roman"/>
        </w:rPr>
        <w:t xml:space="preserve">, a. </w:t>
      </w:r>
      <w:proofErr w:type="gramStart"/>
      <w:r w:rsidRPr="00957F44">
        <w:rPr>
          <w:rFonts w:ascii="Times New Roman" w:hAnsi="Times New Roman" w:cs="Times New Roman"/>
        </w:rPr>
        <w:t>s..2015</w:t>
      </w:r>
      <w:proofErr w:type="gramEnd"/>
      <w:r w:rsidRPr="00957F44">
        <w:rPr>
          <w:rFonts w:ascii="Times New Roman" w:hAnsi="Times New Roman" w:cs="Times New Roman"/>
        </w:rPr>
        <w:t>, s. 811-812.</w:t>
      </w:r>
    </w:p>
  </w:footnote>
  <w:footnote w:id="101">
    <w:p w14:paraId="60193C21" w14:textId="544F557A"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Z</w:t>
      </w:r>
      <w:r>
        <w:rPr>
          <w:rFonts w:ascii="Times New Roman" w:hAnsi="Times New Roman" w:cs="Times New Roman"/>
        </w:rPr>
        <w:t>ákon č. 292/2013 Sb., zákon o zvláštních řízeních soudních, ve znění pozdějších předpisů</w:t>
      </w:r>
    </w:p>
  </w:footnote>
  <w:footnote w:id="102">
    <w:p w14:paraId="105BAE05" w14:textId="11F6462E"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SMOLÍK, Petr. In SVOBODA, Karel a kol (</w:t>
      </w:r>
      <w:proofErr w:type="spellStart"/>
      <w:r w:rsidRPr="00957F44">
        <w:rPr>
          <w:rFonts w:ascii="Times New Roman" w:hAnsi="Times New Roman" w:cs="Times New Roman"/>
        </w:rPr>
        <w:t>ed</w:t>
      </w:r>
      <w:proofErr w:type="spellEnd"/>
      <w:r w:rsidRPr="00957F44">
        <w:rPr>
          <w:rFonts w:ascii="Times New Roman" w:hAnsi="Times New Roman" w:cs="Times New Roman"/>
        </w:rPr>
        <w:t xml:space="preserve">). </w:t>
      </w:r>
      <w:r w:rsidRPr="00957F44">
        <w:rPr>
          <w:rFonts w:ascii="Times New Roman" w:hAnsi="Times New Roman" w:cs="Times New Roman"/>
          <w:i/>
          <w:iCs/>
        </w:rPr>
        <w:t xml:space="preserve">Zákon o zvláštních řízeních soudních. Komentář. </w:t>
      </w:r>
      <w:r w:rsidRPr="00957F44">
        <w:rPr>
          <w:rFonts w:ascii="Times New Roman" w:hAnsi="Times New Roman" w:cs="Times New Roman"/>
        </w:rPr>
        <w:t>1. vydání. Praha: C. H. Beck, 2015, s. 989.</w:t>
      </w:r>
    </w:p>
  </w:footnote>
  <w:footnote w:id="103">
    <w:p w14:paraId="7835075B" w14:textId="76AC3D22" w:rsidR="00B61981" w:rsidRPr="00957F44" w:rsidRDefault="00B61981" w:rsidP="00957F44">
      <w:pPr>
        <w:pStyle w:val="Textpoznpodarou"/>
        <w:jc w:val="both"/>
        <w:rPr>
          <w:rFonts w:ascii="Times New Roman" w:hAnsi="Times New Roman" w:cs="Times New Roman"/>
        </w:rPr>
      </w:pPr>
      <w:r w:rsidRPr="00957F44">
        <w:rPr>
          <w:rStyle w:val="Znakapoznpodarou"/>
          <w:rFonts w:ascii="Times New Roman" w:hAnsi="Times New Roman" w:cs="Times New Roman"/>
        </w:rPr>
        <w:footnoteRef/>
      </w:r>
      <w:r w:rsidRPr="00957F44">
        <w:rPr>
          <w:rFonts w:ascii="Times New Roman" w:hAnsi="Times New Roman" w:cs="Times New Roman"/>
        </w:rPr>
        <w:t xml:space="preserve"> ČUHELOVÁ, Kateřina. </w:t>
      </w:r>
      <w:r w:rsidRPr="00957F44">
        <w:rPr>
          <w:rFonts w:ascii="Times New Roman" w:hAnsi="Times New Roman" w:cs="Times New Roman"/>
          <w:i/>
          <w:iCs/>
        </w:rPr>
        <w:t xml:space="preserve">Předběžná opatření ve věcech ochrany proti domácímu násilí. </w:t>
      </w:r>
      <w:r w:rsidRPr="00957F44">
        <w:rPr>
          <w:rFonts w:ascii="Times New Roman" w:hAnsi="Times New Roman" w:cs="Times New Roman"/>
        </w:rPr>
        <w:t xml:space="preserve">Praha: </w:t>
      </w:r>
      <w:proofErr w:type="spellStart"/>
      <w:r w:rsidRPr="00957F44">
        <w:rPr>
          <w:rFonts w:ascii="Times New Roman" w:hAnsi="Times New Roman" w:cs="Times New Roman"/>
        </w:rPr>
        <w:t>Wolters</w:t>
      </w:r>
      <w:proofErr w:type="spellEnd"/>
      <w:r w:rsidRPr="00957F44">
        <w:rPr>
          <w:rFonts w:ascii="Times New Roman" w:hAnsi="Times New Roman" w:cs="Times New Roman"/>
        </w:rPr>
        <w:t xml:space="preserve"> </w:t>
      </w:r>
      <w:proofErr w:type="spellStart"/>
      <w:r w:rsidRPr="00957F44">
        <w:rPr>
          <w:rFonts w:ascii="Times New Roman" w:hAnsi="Times New Roman" w:cs="Times New Roman"/>
        </w:rPr>
        <w:t>Kluwer</w:t>
      </w:r>
      <w:proofErr w:type="spellEnd"/>
      <w:r w:rsidRPr="00957F44">
        <w:rPr>
          <w:rFonts w:ascii="Times New Roman" w:hAnsi="Times New Roman" w:cs="Times New Roman"/>
        </w:rPr>
        <w:t xml:space="preserve"> ČR, a.</w:t>
      </w:r>
      <w:proofErr w:type="gramStart"/>
      <w:r w:rsidRPr="00957F44">
        <w:rPr>
          <w:rFonts w:ascii="Times New Roman" w:hAnsi="Times New Roman" w:cs="Times New Roman"/>
        </w:rPr>
        <w:t>s.,2016</w:t>
      </w:r>
      <w:proofErr w:type="gramEnd"/>
      <w:r w:rsidRPr="00957F44">
        <w:rPr>
          <w:rFonts w:ascii="Times New Roman" w:hAnsi="Times New Roman" w:cs="Times New Roman"/>
        </w:rPr>
        <w:t>, s. 10.</w:t>
      </w:r>
    </w:p>
  </w:footnote>
  <w:footnote w:id="104">
    <w:p w14:paraId="052AFD39" w14:textId="18364856" w:rsidR="00B61981" w:rsidRDefault="00B61981" w:rsidP="00957F44">
      <w:pPr>
        <w:pStyle w:val="Textpoznpodarou"/>
        <w:jc w:val="both"/>
      </w:pPr>
      <w:r w:rsidRPr="00957F44">
        <w:rPr>
          <w:rStyle w:val="Znakapoznpodarou"/>
          <w:rFonts w:ascii="Times New Roman" w:hAnsi="Times New Roman" w:cs="Times New Roman"/>
        </w:rPr>
        <w:footnoteRef/>
      </w:r>
      <w:r w:rsidRPr="00957F44">
        <w:rPr>
          <w:rFonts w:ascii="Times New Roman" w:hAnsi="Times New Roman" w:cs="Times New Roman"/>
        </w:rPr>
        <w:t xml:space="preserve"> </w:t>
      </w:r>
      <w:r>
        <w:rPr>
          <w:rFonts w:ascii="Times New Roman" w:hAnsi="Times New Roman" w:cs="Times New Roman"/>
        </w:rPr>
        <w:t>Zákon č. 89/2012 Sb., občanský zákoník, ve znění pozdějších předpisů</w:t>
      </w:r>
    </w:p>
  </w:footnote>
  <w:footnote w:id="105">
    <w:p w14:paraId="3A9505F6" w14:textId="326766C6" w:rsidR="00B61981" w:rsidRPr="00D50641" w:rsidRDefault="00B61981" w:rsidP="00957F44">
      <w:pPr>
        <w:pStyle w:val="Textpoznpodarou"/>
        <w:jc w:val="both"/>
        <w:rPr>
          <w:rFonts w:ascii="Times New Roman" w:hAnsi="Times New Roman" w:cs="Times New Roman"/>
        </w:rPr>
      </w:pPr>
      <w:r w:rsidRPr="00D50641">
        <w:rPr>
          <w:rStyle w:val="Znakapoznpodarou"/>
          <w:rFonts w:ascii="Times New Roman" w:hAnsi="Times New Roman" w:cs="Times New Roman"/>
        </w:rPr>
        <w:footnoteRef/>
      </w:r>
      <w:r w:rsidRPr="00D50641">
        <w:rPr>
          <w:rFonts w:ascii="Times New Roman" w:hAnsi="Times New Roman" w:cs="Times New Roman"/>
        </w:rPr>
        <w:t xml:space="preserve"> Zákon č. 89/2012 Sb., občanský zákoník, ve znění pozdějších předpisů</w:t>
      </w:r>
    </w:p>
  </w:footnote>
  <w:footnote w:id="106">
    <w:p w14:paraId="32DB148B" w14:textId="2BB20861" w:rsidR="00B61981" w:rsidRPr="00D50641" w:rsidRDefault="00B61981" w:rsidP="00957F44">
      <w:pPr>
        <w:pStyle w:val="Textpoznpodarou"/>
        <w:jc w:val="both"/>
        <w:rPr>
          <w:rFonts w:ascii="Times New Roman" w:eastAsiaTheme="minorHAnsi" w:hAnsi="Times New Roman" w:cs="Times New Roman"/>
        </w:rPr>
      </w:pPr>
      <w:r w:rsidRPr="00D50641">
        <w:rPr>
          <w:rStyle w:val="Znakapoznpodarou"/>
          <w:rFonts w:ascii="Times New Roman" w:hAnsi="Times New Roman" w:cs="Times New Roman"/>
        </w:rPr>
        <w:footnoteRef/>
      </w:r>
      <w:r w:rsidRPr="00D50641">
        <w:rPr>
          <w:rFonts w:ascii="Times New Roman" w:hAnsi="Times New Roman" w:cs="Times New Roman"/>
        </w:rPr>
        <w:t xml:space="preserve"> </w:t>
      </w:r>
      <w:r w:rsidRPr="00D50641">
        <w:rPr>
          <w:rFonts w:ascii="Times New Roman" w:eastAsiaTheme="minorHAnsi" w:hAnsi="Times New Roman" w:cs="Times New Roman"/>
        </w:rPr>
        <w:t xml:space="preserve">ŠÍNOVÁ, Renata, PETROV KŘIVÁČKOVÁ, Jana a kol. </w:t>
      </w:r>
      <w:r w:rsidRPr="00D50641">
        <w:rPr>
          <w:rFonts w:ascii="Times New Roman" w:eastAsiaTheme="minorHAnsi" w:hAnsi="Times New Roman" w:cs="Times New Roman"/>
          <w:i/>
          <w:iCs/>
        </w:rPr>
        <w:t xml:space="preserve">Civilní proces. Řízení nesporné, rozhodčí a s mezinárodním prvkem. </w:t>
      </w:r>
      <w:r w:rsidRPr="00D50641">
        <w:rPr>
          <w:rFonts w:ascii="Times New Roman" w:eastAsiaTheme="minorHAnsi" w:hAnsi="Times New Roman" w:cs="Times New Roman"/>
        </w:rPr>
        <w:t>1. vydání. Praha: C. H. Beck, 2015, s. 194.</w:t>
      </w:r>
    </w:p>
  </w:footnote>
  <w:footnote w:id="107">
    <w:p w14:paraId="075BABF4" w14:textId="77777777" w:rsidR="00B61981" w:rsidRPr="002A147D" w:rsidRDefault="00B61981" w:rsidP="004F1FB9">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MARTINKOVÁ, Milada, SLAVĚTÍNSKÝ, Vladan, VLACH, Jiří. </w:t>
      </w:r>
      <w:r w:rsidRPr="002A147D">
        <w:rPr>
          <w:rFonts w:ascii="Times New Roman" w:hAnsi="Times New Roman" w:cs="Times New Roman"/>
          <w:i/>
          <w:iCs/>
        </w:rPr>
        <w:t xml:space="preserve">Vybrané problémy z oblasti domácího násilí v ČR. </w:t>
      </w:r>
      <w:r w:rsidRPr="002A147D">
        <w:rPr>
          <w:rFonts w:ascii="Times New Roman" w:hAnsi="Times New Roman" w:cs="Times New Roman"/>
        </w:rPr>
        <w:t>Praha: Institut pro kriminologii a sociální prevenci, 2014, s. 72.</w:t>
      </w:r>
    </w:p>
  </w:footnote>
  <w:footnote w:id="108">
    <w:p w14:paraId="0167B7A0" w14:textId="77777777" w:rsidR="00B61981" w:rsidRPr="002A147D" w:rsidRDefault="00B61981" w:rsidP="00A51D62">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MÜLLER, Jan. Rodina a domácí násilí (3). </w:t>
      </w:r>
      <w:r w:rsidRPr="002A147D">
        <w:rPr>
          <w:rFonts w:ascii="Times New Roman" w:hAnsi="Times New Roman" w:cs="Times New Roman"/>
          <w:i/>
          <w:iCs/>
        </w:rPr>
        <w:t>Rodinné listy</w:t>
      </w:r>
      <w:r w:rsidRPr="002A147D">
        <w:rPr>
          <w:rFonts w:ascii="Times New Roman" w:hAnsi="Times New Roman" w:cs="Times New Roman"/>
        </w:rPr>
        <w:t xml:space="preserve">. 2017, roč. 6, č. 4, </w:t>
      </w:r>
      <w:proofErr w:type="gramStart"/>
      <w:r w:rsidRPr="002A147D">
        <w:rPr>
          <w:rFonts w:ascii="Times New Roman" w:hAnsi="Times New Roman" w:cs="Times New Roman"/>
        </w:rPr>
        <w:t>s.24</w:t>
      </w:r>
      <w:proofErr w:type="gramEnd"/>
      <w:r w:rsidRPr="002A147D">
        <w:rPr>
          <w:rFonts w:ascii="Times New Roman" w:hAnsi="Times New Roman" w:cs="Times New Roman"/>
        </w:rPr>
        <w:t>.</w:t>
      </w:r>
    </w:p>
  </w:footnote>
  <w:footnote w:id="109">
    <w:p w14:paraId="0AFA3297" w14:textId="77777777" w:rsidR="00B61981" w:rsidRPr="002A147D" w:rsidRDefault="00B61981" w:rsidP="00A51D62">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w:t>
      </w:r>
      <w:bookmarkStart w:id="55" w:name="_Hlk26527032"/>
      <w:r w:rsidRPr="002A147D">
        <w:rPr>
          <w:rFonts w:ascii="Times New Roman" w:hAnsi="Times New Roman" w:cs="Times New Roman"/>
        </w:rPr>
        <w:t xml:space="preserve">MÜLLER, Jan. Rodina a domácí násilí (3). </w:t>
      </w:r>
      <w:r w:rsidRPr="002A147D">
        <w:rPr>
          <w:rFonts w:ascii="Times New Roman" w:hAnsi="Times New Roman" w:cs="Times New Roman"/>
          <w:i/>
          <w:iCs/>
        </w:rPr>
        <w:t>Rodinné listy</w:t>
      </w:r>
      <w:r w:rsidRPr="002A147D">
        <w:rPr>
          <w:rFonts w:ascii="Times New Roman" w:hAnsi="Times New Roman" w:cs="Times New Roman"/>
        </w:rPr>
        <w:t xml:space="preserve">. 2017, roč. 6, č. 4, </w:t>
      </w:r>
      <w:proofErr w:type="gramStart"/>
      <w:r w:rsidRPr="002A147D">
        <w:rPr>
          <w:rFonts w:ascii="Times New Roman" w:hAnsi="Times New Roman" w:cs="Times New Roman"/>
        </w:rPr>
        <w:t>s.24</w:t>
      </w:r>
      <w:proofErr w:type="gramEnd"/>
      <w:r w:rsidRPr="002A147D">
        <w:rPr>
          <w:rFonts w:ascii="Times New Roman" w:hAnsi="Times New Roman" w:cs="Times New Roman"/>
        </w:rPr>
        <w:t>.</w:t>
      </w:r>
      <w:bookmarkEnd w:id="55"/>
    </w:p>
  </w:footnote>
  <w:footnote w:id="110">
    <w:p w14:paraId="29644EAE" w14:textId="77777777" w:rsidR="00B61981" w:rsidRPr="002A147D" w:rsidRDefault="00B61981" w:rsidP="008368B7">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MÜLLER, Jan. Rodina a domácí násilí (3). </w:t>
      </w:r>
      <w:r w:rsidRPr="002A147D">
        <w:rPr>
          <w:rFonts w:ascii="Times New Roman" w:hAnsi="Times New Roman" w:cs="Times New Roman"/>
          <w:i/>
          <w:iCs/>
        </w:rPr>
        <w:t>Rodinné listy</w:t>
      </w:r>
      <w:r w:rsidRPr="002A147D">
        <w:rPr>
          <w:rFonts w:ascii="Times New Roman" w:hAnsi="Times New Roman" w:cs="Times New Roman"/>
        </w:rPr>
        <w:t xml:space="preserve">. 2017, roč. 6, č. 4, </w:t>
      </w:r>
      <w:proofErr w:type="gramStart"/>
      <w:r w:rsidRPr="002A147D">
        <w:rPr>
          <w:rFonts w:ascii="Times New Roman" w:hAnsi="Times New Roman" w:cs="Times New Roman"/>
        </w:rPr>
        <w:t>s.24</w:t>
      </w:r>
      <w:proofErr w:type="gramEnd"/>
      <w:r w:rsidRPr="002A147D">
        <w:rPr>
          <w:rFonts w:ascii="Times New Roman" w:hAnsi="Times New Roman" w:cs="Times New Roman"/>
        </w:rPr>
        <w:t>.</w:t>
      </w:r>
    </w:p>
  </w:footnote>
  <w:footnote w:id="111">
    <w:p w14:paraId="3DB04C24" w14:textId="4F351A9B" w:rsidR="00B61981" w:rsidRDefault="00B61981">
      <w:pPr>
        <w:pStyle w:val="Textpoznpodarou"/>
      </w:pPr>
      <w:r w:rsidRPr="002A147D">
        <w:rPr>
          <w:rStyle w:val="Znakapoznpodarou"/>
          <w:rFonts w:ascii="Times New Roman" w:hAnsi="Times New Roman" w:cs="Times New Roman"/>
        </w:rPr>
        <w:footnoteRef/>
      </w:r>
      <w:r w:rsidRPr="002A147D">
        <w:rPr>
          <w:rFonts w:ascii="Times New Roman" w:hAnsi="Times New Roman" w:cs="Times New Roman"/>
        </w:rPr>
        <w:t xml:space="preserve"> MÜLLER, Jan. Rodina a domácí násilí (3). </w:t>
      </w:r>
      <w:r w:rsidRPr="002A147D">
        <w:rPr>
          <w:rFonts w:ascii="Times New Roman" w:hAnsi="Times New Roman" w:cs="Times New Roman"/>
          <w:i/>
          <w:iCs/>
        </w:rPr>
        <w:t>Rodinné listy</w:t>
      </w:r>
      <w:r w:rsidRPr="002A147D">
        <w:rPr>
          <w:rFonts w:ascii="Times New Roman" w:hAnsi="Times New Roman" w:cs="Times New Roman"/>
        </w:rPr>
        <w:t xml:space="preserve">. 2017, roč. 6, č. 4, </w:t>
      </w:r>
      <w:proofErr w:type="gramStart"/>
      <w:r w:rsidRPr="002A147D">
        <w:rPr>
          <w:rFonts w:ascii="Times New Roman" w:hAnsi="Times New Roman" w:cs="Times New Roman"/>
        </w:rPr>
        <w:t>s.24</w:t>
      </w:r>
      <w:proofErr w:type="gramEnd"/>
      <w:r w:rsidRPr="002A147D">
        <w:rPr>
          <w:rFonts w:ascii="Times New Roman" w:hAnsi="Times New Roman" w:cs="Times New Roman"/>
        </w:rPr>
        <w:t>.</w:t>
      </w:r>
    </w:p>
  </w:footnote>
  <w:footnote w:id="112">
    <w:p w14:paraId="1E363448" w14:textId="77777777" w:rsidR="00B61981" w:rsidRPr="002A147D" w:rsidRDefault="00B61981" w:rsidP="00701A9B">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MÜLLER, Jan. Rodina a domácí násilí (3). </w:t>
      </w:r>
      <w:r w:rsidRPr="002A147D">
        <w:rPr>
          <w:rFonts w:ascii="Times New Roman" w:hAnsi="Times New Roman" w:cs="Times New Roman"/>
          <w:i/>
          <w:iCs/>
        </w:rPr>
        <w:t>Rodinné listy</w:t>
      </w:r>
      <w:r w:rsidRPr="002A147D">
        <w:rPr>
          <w:rFonts w:ascii="Times New Roman" w:hAnsi="Times New Roman" w:cs="Times New Roman"/>
        </w:rPr>
        <w:t xml:space="preserve">. 2017, roč. 6, č. 4, </w:t>
      </w:r>
      <w:proofErr w:type="gramStart"/>
      <w:r w:rsidRPr="002A147D">
        <w:rPr>
          <w:rFonts w:ascii="Times New Roman" w:hAnsi="Times New Roman" w:cs="Times New Roman"/>
        </w:rPr>
        <w:t>s.25</w:t>
      </w:r>
      <w:proofErr w:type="gramEnd"/>
      <w:r w:rsidRPr="002A147D">
        <w:rPr>
          <w:rFonts w:ascii="Times New Roman" w:hAnsi="Times New Roman" w:cs="Times New Roman"/>
        </w:rPr>
        <w:t>.</w:t>
      </w:r>
    </w:p>
  </w:footnote>
  <w:footnote w:id="113">
    <w:p w14:paraId="1FAC99CF" w14:textId="65801DDE" w:rsidR="00B61981" w:rsidRPr="002A147D" w:rsidRDefault="00B61981">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Tamtéž</w:t>
      </w:r>
      <w:r>
        <w:rPr>
          <w:rFonts w:ascii="Times New Roman" w:hAnsi="Times New Roman" w:cs="Times New Roman"/>
        </w:rPr>
        <w:t xml:space="preserve"> </w:t>
      </w:r>
    </w:p>
  </w:footnote>
  <w:footnote w:id="114">
    <w:p w14:paraId="12EA8FCA" w14:textId="77777777" w:rsidR="00B61981" w:rsidRPr="002A147D" w:rsidRDefault="00B61981" w:rsidP="00615346">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Tamtéž, s. 25-26.</w:t>
      </w:r>
    </w:p>
  </w:footnote>
  <w:footnote w:id="115">
    <w:p w14:paraId="5EFBA539" w14:textId="6647F387" w:rsidR="00B61981" w:rsidRPr="002A147D" w:rsidRDefault="00B61981">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Tamtéž, </w:t>
      </w:r>
      <w:proofErr w:type="gramStart"/>
      <w:r w:rsidRPr="002A147D">
        <w:rPr>
          <w:rFonts w:ascii="Times New Roman" w:hAnsi="Times New Roman" w:cs="Times New Roman"/>
        </w:rPr>
        <w:t>s.26</w:t>
      </w:r>
      <w:proofErr w:type="gramEnd"/>
      <w:r w:rsidRPr="002A147D">
        <w:rPr>
          <w:rFonts w:ascii="Times New Roman" w:hAnsi="Times New Roman" w:cs="Times New Roman"/>
        </w:rPr>
        <w:t>.</w:t>
      </w:r>
    </w:p>
  </w:footnote>
  <w:footnote w:id="116">
    <w:p w14:paraId="45F3B55B" w14:textId="77777777" w:rsidR="00B61981" w:rsidRPr="002A147D" w:rsidRDefault="00B61981" w:rsidP="00C97681">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MARTINKOVÁ, Milada, SLAVĚTÍNSKÝ, Vladan, VLACH, Jiří. </w:t>
      </w:r>
      <w:r w:rsidRPr="002A147D">
        <w:rPr>
          <w:rFonts w:ascii="Times New Roman" w:hAnsi="Times New Roman" w:cs="Times New Roman"/>
          <w:i/>
          <w:iCs/>
        </w:rPr>
        <w:t xml:space="preserve">Vybrané problémy z oblasti domácího násilí v ČR. </w:t>
      </w:r>
      <w:r w:rsidRPr="002A147D">
        <w:rPr>
          <w:rFonts w:ascii="Times New Roman" w:hAnsi="Times New Roman" w:cs="Times New Roman"/>
        </w:rPr>
        <w:t>Praha: Institut pro kriminologii a sociální prevenci, 2014, s. 19.</w:t>
      </w:r>
    </w:p>
  </w:footnote>
  <w:footnote w:id="117">
    <w:p w14:paraId="4B923F9E" w14:textId="4DBCBF23" w:rsidR="00B61981" w:rsidRPr="00867D1B" w:rsidRDefault="00B61981">
      <w:pPr>
        <w:pStyle w:val="Textpoznpodarou"/>
        <w:rPr>
          <w:rFonts w:ascii="Times New Roman" w:hAnsi="Times New Roman" w:cs="Times New Roman"/>
        </w:rPr>
      </w:pPr>
      <w:r w:rsidRPr="002A147D">
        <w:rPr>
          <w:rStyle w:val="Znakapoznpodarou"/>
          <w:rFonts w:ascii="Times New Roman" w:hAnsi="Times New Roman" w:cs="Times New Roman"/>
        </w:rPr>
        <w:footnoteRef/>
      </w:r>
      <w:r w:rsidRPr="002A147D">
        <w:rPr>
          <w:rFonts w:ascii="Times New Roman" w:hAnsi="Times New Roman" w:cs="Times New Roman"/>
        </w:rPr>
        <w:t xml:space="preserve"> </w:t>
      </w:r>
      <w:bookmarkStart w:id="57" w:name="_Hlk24471493"/>
      <w:r w:rsidRPr="002A147D">
        <w:rPr>
          <w:rFonts w:ascii="Times New Roman" w:hAnsi="Times New Roman" w:cs="Times New Roman"/>
        </w:rPr>
        <w:t>Zákon č. 273/2008 Sb., zákon o Policii ČR, ve znění pozdějších předpisů</w:t>
      </w:r>
    </w:p>
    <w:bookmarkEnd w:id="57"/>
  </w:footnote>
  <w:footnote w:id="118">
    <w:p w14:paraId="6100A239" w14:textId="062C4816" w:rsidR="00B61981" w:rsidRPr="00341D4F" w:rsidRDefault="00B61981">
      <w:pPr>
        <w:pStyle w:val="Textpoznpodarou"/>
        <w:rPr>
          <w:rFonts w:ascii="Times New Roman" w:hAnsi="Times New Roman" w:cs="Times New Roman"/>
          <w:color w:val="FF0000"/>
        </w:rPr>
      </w:pPr>
      <w:r w:rsidRPr="00341D4F">
        <w:rPr>
          <w:rStyle w:val="Znakapoznpodarou"/>
          <w:rFonts w:ascii="Times New Roman" w:hAnsi="Times New Roman" w:cs="Times New Roman"/>
        </w:rPr>
        <w:footnoteRef/>
      </w:r>
      <w:r w:rsidRPr="00341D4F">
        <w:rPr>
          <w:rFonts w:ascii="Times New Roman" w:hAnsi="Times New Roman" w:cs="Times New Roman"/>
        </w:rPr>
        <w:t xml:space="preserve"> </w:t>
      </w:r>
      <w:bookmarkStart w:id="58" w:name="_Hlk24967454"/>
      <w:r w:rsidRPr="00341D4F">
        <w:rPr>
          <w:rFonts w:ascii="Times New Roman" w:hAnsi="Times New Roman" w:cs="Times New Roman"/>
        </w:rPr>
        <w:t>V</w:t>
      </w:r>
      <w:r>
        <w:rPr>
          <w:rFonts w:ascii="Times New Roman" w:hAnsi="Times New Roman" w:cs="Times New Roman"/>
        </w:rPr>
        <w:t>ANGELI</w:t>
      </w:r>
      <w:r w:rsidRPr="00341D4F">
        <w:rPr>
          <w:rFonts w:ascii="Times New Roman" w:hAnsi="Times New Roman" w:cs="Times New Roman"/>
        </w:rPr>
        <w:t>, B</w:t>
      </w:r>
      <w:r>
        <w:rPr>
          <w:rFonts w:ascii="Times New Roman" w:hAnsi="Times New Roman" w:cs="Times New Roman"/>
        </w:rPr>
        <w:t>enedikt</w:t>
      </w:r>
      <w:r w:rsidRPr="00341D4F">
        <w:rPr>
          <w:rFonts w:ascii="Times New Roman" w:hAnsi="Times New Roman" w:cs="Times New Roman"/>
        </w:rPr>
        <w:t xml:space="preserve">. </w:t>
      </w:r>
      <w:r w:rsidRPr="005E7700">
        <w:rPr>
          <w:rFonts w:ascii="Times New Roman" w:hAnsi="Times New Roman" w:cs="Times New Roman"/>
          <w:i/>
          <w:iCs/>
        </w:rPr>
        <w:t>Zákon o Policii České republiky. Komentář</w:t>
      </w:r>
      <w:r w:rsidRPr="00341D4F">
        <w:rPr>
          <w:rFonts w:ascii="Times New Roman" w:hAnsi="Times New Roman" w:cs="Times New Roman"/>
        </w:rPr>
        <w:t>. 2. vydání. Praha: C. H. Beck, 2014, s. 17</w:t>
      </w:r>
      <w:r>
        <w:rPr>
          <w:rFonts w:ascii="Times New Roman" w:hAnsi="Times New Roman" w:cs="Times New Roman"/>
        </w:rPr>
        <w:t>9.</w:t>
      </w:r>
      <w:r w:rsidRPr="00341D4F">
        <w:rPr>
          <w:rFonts w:ascii="Times New Roman" w:hAnsi="Times New Roman" w:cs="Times New Roman"/>
          <w:color w:val="FF0000"/>
        </w:rPr>
        <w:t xml:space="preserve"> </w:t>
      </w:r>
      <w:bookmarkEnd w:id="58"/>
    </w:p>
  </w:footnote>
  <w:footnote w:id="119">
    <w:p w14:paraId="63A18683" w14:textId="0A7606E4" w:rsidR="00B61981" w:rsidRPr="00341D4F" w:rsidRDefault="00B61981">
      <w:pPr>
        <w:pStyle w:val="Textpoznpodarou"/>
        <w:rPr>
          <w:rFonts w:ascii="Times New Roman" w:hAnsi="Times New Roman" w:cs="Times New Roman"/>
        </w:rPr>
      </w:pPr>
      <w:r w:rsidRPr="00341D4F">
        <w:rPr>
          <w:rStyle w:val="Znakapoznpodarou"/>
          <w:rFonts w:ascii="Times New Roman" w:hAnsi="Times New Roman" w:cs="Times New Roman"/>
        </w:rPr>
        <w:footnoteRef/>
      </w:r>
      <w:r w:rsidRPr="00341D4F">
        <w:rPr>
          <w:rFonts w:ascii="Times New Roman" w:hAnsi="Times New Roman" w:cs="Times New Roman"/>
        </w:rPr>
        <w:t xml:space="preserve"> </w:t>
      </w:r>
      <w:bookmarkStart w:id="59" w:name="_Hlk24967408"/>
      <w:r w:rsidRPr="00341D4F">
        <w:rPr>
          <w:rFonts w:ascii="Times New Roman" w:hAnsi="Times New Roman" w:cs="Times New Roman"/>
        </w:rPr>
        <w:t>Zákon č. 273/2008 Sb., zákon o Policii ČR</w:t>
      </w:r>
      <w:r>
        <w:rPr>
          <w:rFonts w:ascii="Times New Roman" w:hAnsi="Times New Roman" w:cs="Times New Roman"/>
        </w:rPr>
        <w:t>, ve znění pozdějších předpisů</w:t>
      </w:r>
    </w:p>
    <w:bookmarkEnd w:id="59"/>
  </w:footnote>
  <w:footnote w:id="120">
    <w:p w14:paraId="5F5604DE" w14:textId="227286E2" w:rsidR="00B61981" w:rsidRPr="00341D4F" w:rsidRDefault="00B61981">
      <w:pPr>
        <w:pStyle w:val="Textpoznpodarou"/>
        <w:rPr>
          <w:rFonts w:ascii="Times New Roman" w:hAnsi="Times New Roman" w:cs="Times New Roman"/>
          <w:color w:val="FF0000"/>
        </w:rPr>
      </w:pPr>
      <w:r w:rsidRPr="00341D4F">
        <w:rPr>
          <w:rStyle w:val="Znakapoznpodarou"/>
          <w:rFonts w:ascii="Times New Roman" w:hAnsi="Times New Roman" w:cs="Times New Roman"/>
        </w:rPr>
        <w:footnoteRef/>
      </w:r>
      <w:r w:rsidRPr="00341D4F">
        <w:rPr>
          <w:rFonts w:ascii="Times New Roman" w:hAnsi="Times New Roman" w:cs="Times New Roman"/>
        </w:rPr>
        <w:t xml:space="preserve"> </w:t>
      </w:r>
      <w:bookmarkStart w:id="60" w:name="_Hlk25663769"/>
      <w:r w:rsidRPr="00341D4F">
        <w:rPr>
          <w:rFonts w:ascii="Times New Roman" w:hAnsi="Times New Roman" w:cs="Times New Roman"/>
        </w:rPr>
        <w:t>V</w:t>
      </w:r>
      <w:r>
        <w:rPr>
          <w:rFonts w:ascii="Times New Roman" w:hAnsi="Times New Roman" w:cs="Times New Roman"/>
        </w:rPr>
        <w:t>ANGELI</w:t>
      </w:r>
      <w:r w:rsidRPr="00341D4F">
        <w:rPr>
          <w:rFonts w:ascii="Times New Roman" w:hAnsi="Times New Roman" w:cs="Times New Roman"/>
        </w:rPr>
        <w:t>, B</w:t>
      </w:r>
      <w:r>
        <w:rPr>
          <w:rFonts w:ascii="Times New Roman" w:hAnsi="Times New Roman" w:cs="Times New Roman"/>
        </w:rPr>
        <w:t>enedikt</w:t>
      </w:r>
      <w:r w:rsidRPr="00341D4F">
        <w:rPr>
          <w:rFonts w:ascii="Times New Roman" w:hAnsi="Times New Roman" w:cs="Times New Roman"/>
        </w:rPr>
        <w:t xml:space="preserve">. </w:t>
      </w:r>
      <w:r w:rsidRPr="005E7700">
        <w:rPr>
          <w:rFonts w:ascii="Times New Roman" w:hAnsi="Times New Roman" w:cs="Times New Roman"/>
          <w:i/>
          <w:iCs/>
        </w:rPr>
        <w:t>Zákon o Policii České republiky. Komentář</w:t>
      </w:r>
      <w:r w:rsidRPr="00341D4F">
        <w:rPr>
          <w:rFonts w:ascii="Times New Roman" w:hAnsi="Times New Roman" w:cs="Times New Roman"/>
        </w:rPr>
        <w:t>. 2. vydání. Praha: C. H. Beck, 2014, s. 17</w:t>
      </w:r>
      <w:r>
        <w:rPr>
          <w:rFonts w:ascii="Times New Roman" w:hAnsi="Times New Roman" w:cs="Times New Roman"/>
        </w:rPr>
        <w:t>7.</w:t>
      </w:r>
    </w:p>
    <w:bookmarkEnd w:id="60"/>
  </w:footnote>
  <w:footnote w:id="121">
    <w:p w14:paraId="6799DB5E" w14:textId="10D502F0" w:rsidR="00B61981" w:rsidRPr="00341D4F" w:rsidRDefault="00B61981">
      <w:pPr>
        <w:pStyle w:val="Textpoznpodarou"/>
        <w:rPr>
          <w:rFonts w:ascii="Times New Roman" w:hAnsi="Times New Roman" w:cs="Times New Roman"/>
        </w:rPr>
      </w:pPr>
      <w:r w:rsidRPr="00341D4F">
        <w:rPr>
          <w:rStyle w:val="Znakapoznpodarou"/>
          <w:rFonts w:ascii="Times New Roman" w:hAnsi="Times New Roman" w:cs="Times New Roman"/>
        </w:rPr>
        <w:footnoteRef/>
      </w:r>
      <w:r w:rsidRPr="00341D4F">
        <w:rPr>
          <w:rFonts w:ascii="Times New Roman" w:hAnsi="Times New Roman" w:cs="Times New Roman"/>
        </w:rPr>
        <w:t xml:space="preserve"> Zákon č. 273/2008 Sb., zákon o Policii ČR</w:t>
      </w:r>
      <w:r>
        <w:rPr>
          <w:rFonts w:ascii="Times New Roman" w:hAnsi="Times New Roman" w:cs="Times New Roman"/>
        </w:rPr>
        <w:t>, ve znění pozdějších předpisů</w:t>
      </w:r>
    </w:p>
  </w:footnote>
  <w:footnote w:id="122">
    <w:p w14:paraId="291E436C" w14:textId="3FEF66E8" w:rsidR="00B61981" w:rsidRPr="00341D4F" w:rsidRDefault="00B61981">
      <w:pPr>
        <w:pStyle w:val="Textpoznpodarou"/>
        <w:rPr>
          <w:rFonts w:ascii="Times New Roman" w:hAnsi="Times New Roman" w:cs="Times New Roman"/>
        </w:rPr>
      </w:pPr>
      <w:r w:rsidRPr="00341D4F">
        <w:rPr>
          <w:rStyle w:val="Znakapoznpodarou"/>
          <w:rFonts w:ascii="Times New Roman" w:hAnsi="Times New Roman" w:cs="Times New Roman"/>
        </w:rPr>
        <w:footnoteRef/>
      </w:r>
      <w:r w:rsidRPr="00341D4F">
        <w:rPr>
          <w:rFonts w:ascii="Times New Roman" w:hAnsi="Times New Roman" w:cs="Times New Roman"/>
        </w:rPr>
        <w:t xml:space="preserve"> V</w:t>
      </w:r>
      <w:r>
        <w:rPr>
          <w:rFonts w:ascii="Times New Roman" w:hAnsi="Times New Roman" w:cs="Times New Roman"/>
        </w:rPr>
        <w:t>ANGELI</w:t>
      </w:r>
      <w:r w:rsidRPr="00341D4F">
        <w:rPr>
          <w:rFonts w:ascii="Times New Roman" w:hAnsi="Times New Roman" w:cs="Times New Roman"/>
        </w:rPr>
        <w:t>, B</w:t>
      </w:r>
      <w:r>
        <w:rPr>
          <w:rFonts w:ascii="Times New Roman" w:hAnsi="Times New Roman" w:cs="Times New Roman"/>
        </w:rPr>
        <w:t>enedikt</w:t>
      </w:r>
      <w:r w:rsidRPr="00341D4F">
        <w:rPr>
          <w:rFonts w:ascii="Times New Roman" w:hAnsi="Times New Roman" w:cs="Times New Roman"/>
        </w:rPr>
        <w:t xml:space="preserve">. </w:t>
      </w:r>
      <w:r w:rsidRPr="0057173A">
        <w:rPr>
          <w:rFonts w:ascii="Times New Roman" w:hAnsi="Times New Roman" w:cs="Times New Roman"/>
          <w:i/>
          <w:iCs/>
        </w:rPr>
        <w:t>Zákon o Policii České republiky. Komentář</w:t>
      </w:r>
      <w:r w:rsidRPr="00341D4F">
        <w:rPr>
          <w:rFonts w:ascii="Times New Roman" w:hAnsi="Times New Roman" w:cs="Times New Roman"/>
        </w:rPr>
        <w:t>. 2. vydání. Praha: C. H. Beck, 2014, s. 1</w:t>
      </w:r>
      <w:r>
        <w:rPr>
          <w:rFonts w:ascii="Times New Roman" w:hAnsi="Times New Roman" w:cs="Times New Roman"/>
        </w:rPr>
        <w:t>80.</w:t>
      </w:r>
      <w:r w:rsidRPr="00341D4F">
        <w:rPr>
          <w:rFonts w:ascii="Times New Roman" w:hAnsi="Times New Roman" w:cs="Times New Roman"/>
          <w:color w:val="FF0000"/>
        </w:rPr>
        <w:t xml:space="preserve"> </w:t>
      </w:r>
    </w:p>
  </w:footnote>
  <w:footnote w:id="123">
    <w:p w14:paraId="59CECD2F" w14:textId="696FA22F" w:rsidR="00B61981" w:rsidRPr="002D165B" w:rsidRDefault="00B61981">
      <w:pPr>
        <w:pStyle w:val="Textpoznpodarou"/>
        <w:rPr>
          <w:rFonts w:ascii="Times New Roman" w:hAnsi="Times New Roman" w:cs="Times New Roman"/>
        </w:rPr>
      </w:pPr>
      <w:r w:rsidRPr="00341D4F">
        <w:rPr>
          <w:rStyle w:val="Znakapoznpodarou"/>
          <w:rFonts w:ascii="Times New Roman" w:hAnsi="Times New Roman" w:cs="Times New Roman"/>
        </w:rPr>
        <w:footnoteRef/>
      </w:r>
      <w:r w:rsidRPr="00341D4F">
        <w:rPr>
          <w:rFonts w:ascii="Times New Roman" w:hAnsi="Times New Roman" w:cs="Times New Roman"/>
        </w:rPr>
        <w:t xml:space="preserve"> Zákon č. 273/2008 Sb., zákon o Policii ČR</w:t>
      </w:r>
      <w:r>
        <w:rPr>
          <w:rFonts w:ascii="Times New Roman" w:hAnsi="Times New Roman" w:cs="Times New Roman"/>
        </w:rPr>
        <w:t>, ve znění pozdějších předpisů</w:t>
      </w:r>
    </w:p>
  </w:footnote>
  <w:footnote w:id="124">
    <w:p w14:paraId="31BFF293" w14:textId="77777777" w:rsidR="00B61981" w:rsidRPr="0057175B" w:rsidRDefault="00B61981" w:rsidP="004C7AC7">
      <w:pPr>
        <w:pStyle w:val="Textpoznpodarou"/>
        <w:rPr>
          <w:rFonts w:ascii="Times New Roman" w:hAnsi="Times New Roman" w:cs="Times New Roman"/>
          <w:color w:val="FF0000"/>
        </w:rPr>
      </w:pPr>
      <w:r w:rsidRPr="0057175B">
        <w:rPr>
          <w:rStyle w:val="Znakapoznpodarou"/>
          <w:rFonts w:ascii="Times New Roman" w:hAnsi="Times New Roman" w:cs="Times New Roman"/>
        </w:rPr>
        <w:footnoteRef/>
      </w:r>
      <w:r w:rsidRPr="0057175B">
        <w:rPr>
          <w:rFonts w:ascii="Times New Roman" w:hAnsi="Times New Roman" w:cs="Times New Roman"/>
        </w:rPr>
        <w:t xml:space="preserve"> V</w:t>
      </w:r>
      <w:r>
        <w:rPr>
          <w:rFonts w:ascii="Times New Roman" w:hAnsi="Times New Roman" w:cs="Times New Roman"/>
        </w:rPr>
        <w:t>ANGELI</w:t>
      </w:r>
      <w:r w:rsidRPr="0057175B">
        <w:rPr>
          <w:rFonts w:ascii="Times New Roman" w:hAnsi="Times New Roman" w:cs="Times New Roman"/>
        </w:rPr>
        <w:t>, B</w:t>
      </w:r>
      <w:r>
        <w:rPr>
          <w:rFonts w:ascii="Times New Roman" w:hAnsi="Times New Roman" w:cs="Times New Roman"/>
        </w:rPr>
        <w:t>enedikt</w:t>
      </w:r>
      <w:r w:rsidRPr="0057175B">
        <w:rPr>
          <w:rFonts w:ascii="Times New Roman" w:hAnsi="Times New Roman" w:cs="Times New Roman"/>
        </w:rPr>
        <w:t xml:space="preserve">. </w:t>
      </w:r>
      <w:r w:rsidRPr="00461A95">
        <w:rPr>
          <w:rFonts w:ascii="Times New Roman" w:hAnsi="Times New Roman" w:cs="Times New Roman"/>
          <w:i/>
          <w:iCs/>
        </w:rPr>
        <w:t>Zákon o Policii České republiky. Komentář</w:t>
      </w:r>
      <w:r w:rsidRPr="0057175B">
        <w:rPr>
          <w:rFonts w:ascii="Times New Roman" w:hAnsi="Times New Roman" w:cs="Times New Roman"/>
        </w:rPr>
        <w:t>. 2. vydání. Praha: C. H. Beck, 2014, s. 18</w:t>
      </w:r>
      <w:r>
        <w:rPr>
          <w:rFonts w:ascii="Times New Roman" w:hAnsi="Times New Roman" w:cs="Times New Roman"/>
        </w:rPr>
        <w:t>1.</w:t>
      </w:r>
    </w:p>
  </w:footnote>
  <w:footnote w:id="125">
    <w:p w14:paraId="4EEB6AD7" w14:textId="0E92A5C3" w:rsidR="00B61981" w:rsidRPr="0057175B" w:rsidRDefault="00B61981" w:rsidP="0084365C">
      <w:pPr>
        <w:pStyle w:val="Textpoznpodarou"/>
        <w:rPr>
          <w:rFonts w:ascii="Times New Roman" w:hAnsi="Times New Roman" w:cs="Times New Roman"/>
        </w:rPr>
      </w:pPr>
      <w:r w:rsidRPr="0057175B">
        <w:rPr>
          <w:rStyle w:val="Znakapoznpodarou"/>
          <w:rFonts w:ascii="Times New Roman" w:hAnsi="Times New Roman" w:cs="Times New Roman"/>
        </w:rPr>
        <w:footnoteRef/>
      </w:r>
      <w:r w:rsidRPr="0057175B">
        <w:rPr>
          <w:rFonts w:ascii="Times New Roman" w:hAnsi="Times New Roman" w:cs="Times New Roman"/>
        </w:rPr>
        <w:t xml:space="preserve"> Zákon č.273/2008 Sb., zákon o Policii ČR, ve znění pozdějších předpisů</w:t>
      </w:r>
    </w:p>
  </w:footnote>
  <w:footnote w:id="126">
    <w:p w14:paraId="4764FE7F" w14:textId="65855514" w:rsidR="00B61981" w:rsidRPr="000F15CD" w:rsidRDefault="00B61981" w:rsidP="000F15CD">
      <w:pPr>
        <w:pStyle w:val="Textpoznpodarou"/>
        <w:jc w:val="both"/>
        <w:rPr>
          <w:rFonts w:ascii="Times New Roman" w:hAnsi="Times New Roman" w:cs="Times New Roman"/>
        </w:rPr>
      </w:pPr>
      <w:r w:rsidRPr="000F15CD">
        <w:rPr>
          <w:rStyle w:val="Znakapoznpodarou"/>
          <w:rFonts w:ascii="Times New Roman" w:hAnsi="Times New Roman" w:cs="Times New Roman"/>
        </w:rPr>
        <w:footnoteRef/>
      </w:r>
      <w:r w:rsidRPr="000F15CD">
        <w:rPr>
          <w:rFonts w:ascii="Times New Roman" w:hAnsi="Times New Roman" w:cs="Times New Roman"/>
        </w:rPr>
        <w:t xml:space="preserve"> Zákon č.273/2008 Sb., zákon o Policii ČR, ve znění pozdějších předpisů</w:t>
      </w:r>
    </w:p>
  </w:footnote>
  <w:footnote w:id="127">
    <w:p w14:paraId="1477F724" w14:textId="206B6455" w:rsidR="00B61981" w:rsidRPr="000F15CD" w:rsidRDefault="00B61981" w:rsidP="000F15CD">
      <w:pPr>
        <w:pStyle w:val="Textpoznpodarou"/>
        <w:jc w:val="both"/>
        <w:rPr>
          <w:rFonts w:ascii="Times New Roman" w:hAnsi="Times New Roman" w:cs="Times New Roman"/>
        </w:rPr>
      </w:pPr>
      <w:r w:rsidRPr="000F15CD">
        <w:rPr>
          <w:rStyle w:val="Znakapoznpodarou"/>
          <w:rFonts w:ascii="Times New Roman" w:hAnsi="Times New Roman" w:cs="Times New Roman"/>
        </w:rPr>
        <w:footnoteRef/>
      </w:r>
      <w:r w:rsidRPr="000F15CD">
        <w:rPr>
          <w:rFonts w:ascii="Times New Roman" w:hAnsi="Times New Roman" w:cs="Times New Roman"/>
        </w:rPr>
        <w:t xml:space="preserve">MÜLLER, Jan. Rodina a domácí násilí (4): Předběžné opatření soudu ve věci ochrany proti domácímu násilí. </w:t>
      </w:r>
      <w:r w:rsidRPr="000F15CD">
        <w:rPr>
          <w:rFonts w:ascii="Times New Roman" w:hAnsi="Times New Roman" w:cs="Times New Roman"/>
          <w:i/>
          <w:iCs/>
        </w:rPr>
        <w:t>Rodinné listy</w:t>
      </w:r>
      <w:r w:rsidRPr="000F15CD">
        <w:rPr>
          <w:rFonts w:ascii="Times New Roman" w:hAnsi="Times New Roman" w:cs="Times New Roman"/>
        </w:rPr>
        <w:t xml:space="preserve">. 2017, roč. 6, č. 6, </w:t>
      </w:r>
      <w:proofErr w:type="gramStart"/>
      <w:r w:rsidRPr="000F15CD">
        <w:rPr>
          <w:rFonts w:ascii="Times New Roman" w:hAnsi="Times New Roman" w:cs="Times New Roman"/>
        </w:rPr>
        <w:t>s.12</w:t>
      </w:r>
      <w:proofErr w:type="gramEnd"/>
      <w:r>
        <w:rPr>
          <w:rFonts w:ascii="Times New Roman" w:hAnsi="Times New Roman" w:cs="Times New Roman"/>
        </w:rPr>
        <w:t>.</w:t>
      </w:r>
    </w:p>
  </w:footnote>
  <w:footnote w:id="128">
    <w:p w14:paraId="7437B6E4" w14:textId="77777777" w:rsidR="00B61981" w:rsidRPr="00E26A11" w:rsidRDefault="00B61981" w:rsidP="000F15CD">
      <w:pPr>
        <w:pStyle w:val="Textpoznpodarou"/>
        <w:jc w:val="both"/>
        <w:rPr>
          <w:rFonts w:ascii="Times New Roman" w:hAnsi="Times New Roman" w:cs="Times New Roman"/>
        </w:rPr>
      </w:pPr>
      <w:r w:rsidRPr="00E26A11">
        <w:rPr>
          <w:rStyle w:val="Znakapoznpodarou"/>
          <w:rFonts w:ascii="Times New Roman" w:hAnsi="Times New Roman" w:cs="Times New Roman"/>
        </w:rPr>
        <w:footnoteRef/>
      </w:r>
      <w:r w:rsidRPr="00E26A11">
        <w:rPr>
          <w:rFonts w:ascii="Times New Roman" w:hAnsi="Times New Roman" w:cs="Times New Roman"/>
        </w:rPr>
        <w:t xml:space="preserve"> </w:t>
      </w:r>
      <w:bookmarkStart w:id="62" w:name="_Hlk26532673"/>
      <w:bookmarkStart w:id="63" w:name="_Hlk26793760"/>
      <w:r w:rsidRPr="00E26A11">
        <w:rPr>
          <w:rFonts w:ascii="Times New Roman" w:hAnsi="Times New Roman" w:cs="Times New Roman"/>
        </w:rPr>
        <w:t xml:space="preserve">MÜLLER, Jan. Rodina a domácí násilí (4): Předběžné opatření soudu ve věci ochrany proti domácímu násilí. </w:t>
      </w:r>
      <w:r w:rsidRPr="00E26A11">
        <w:rPr>
          <w:rFonts w:ascii="Times New Roman" w:hAnsi="Times New Roman" w:cs="Times New Roman"/>
          <w:i/>
          <w:iCs/>
        </w:rPr>
        <w:t>Rodinné listy</w:t>
      </w:r>
      <w:r w:rsidRPr="00E26A11">
        <w:rPr>
          <w:rFonts w:ascii="Times New Roman" w:hAnsi="Times New Roman" w:cs="Times New Roman"/>
        </w:rPr>
        <w:t xml:space="preserve">. 2017, roč. 6, č. 6, </w:t>
      </w:r>
      <w:proofErr w:type="gramStart"/>
      <w:r w:rsidRPr="00E26A11">
        <w:rPr>
          <w:rFonts w:ascii="Times New Roman" w:hAnsi="Times New Roman" w:cs="Times New Roman"/>
        </w:rPr>
        <w:t>s.12</w:t>
      </w:r>
      <w:bookmarkEnd w:id="62"/>
      <w:proofErr w:type="gramEnd"/>
      <w:r w:rsidRPr="00E26A11">
        <w:rPr>
          <w:rFonts w:ascii="Times New Roman" w:hAnsi="Times New Roman" w:cs="Times New Roman"/>
        </w:rPr>
        <w:t>-13.</w:t>
      </w:r>
      <w:bookmarkEnd w:id="63"/>
    </w:p>
  </w:footnote>
  <w:footnote w:id="129">
    <w:p w14:paraId="25E832A7" w14:textId="1559C04C" w:rsidR="00B61981" w:rsidRPr="00E26A11" w:rsidRDefault="00B61981" w:rsidP="000F15CD">
      <w:pPr>
        <w:pStyle w:val="Textpoznpodarou"/>
        <w:jc w:val="both"/>
        <w:rPr>
          <w:rFonts w:ascii="Times New Roman" w:hAnsi="Times New Roman" w:cs="Times New Roman"/>
        </w:rPr>
      </w:pPr>
      <w:r w:rsidRPr="00E26A11">
        <w:rPr>
          <w:rStyle w:val="Znakapoznpodarou"/>
          <w:rFonts w:ascii="Times New Roman" w:hAnsi="Times New Roman" w:cs="Times New Roman"/>
        </w:rPr>
        <w:footnoteRef/>
      </w:r>
      <w:r w:rsidRPr="00E26A11">
        <w:rPr>
          <w:rFonts w:ascii="Times New Roman" w:hAnsi="Times New Roman" w:cs="Times New Roman"/>
        </w:rPr>
        <w:t xml:space="preserve"> MÜLLER, Jan. Rodina a domácí násilí (4): Předběžné opatření soudu ve věci ochrany proti domácímu násilí. </w:t>
      </w:r>
      <w:r w:rsidRPr="00E26A11">
        <w:rPr>
          <w:rFonts w:ascii="Times New Roman" w:hAnsi="Times New Roman" w:cs="Times New Roman"/>
          <w:i/>
          <w:iCs/>
        </w:rPr>
        <w:t>Rodinné listy</w:t>
      </w:r>
      <w:r w:rsidRPr="00E26A11">
        <w:rPr>
          <w:rFonts w:ascii="Times New Roman" w:hAnsi="Times New Roman" w:cs="Times New Roman"/>
        </w:rPr>
        <w:t xml:space="preserve">. 2017, roč. 6, č. 6, </w:t>
      </w:r>
      <w:proofErr w:type="gramStart"/>
      <w:r w:rsidRPr="00E26A11">
        <w:rPr>
          <w:rFonts w:ascii="Times New Roman" w:hAnsi="Times New Roman" w:cs="Times New Roman"/>
        </w:rPr>
        <w:t>s.12</w:t>
      </w:r>
      <w:proofErr w:type="gramEnd"/>
      <w:r w:rsidRPr="00E26A11">
        <w:rPr>
          <w:rFonts w:ascii="Times New Roman" w:hAnsi="Times New Roman" w:cs="Times New Roman"/>
        </w:rPr>
        <w:t>-13.</w:t>
      </w:r>
    </w:p>
  </w:footnote>
  <w:footnote w:id="130">
    <w:p w14:paraId="70253E7C" w14:textId="27CED884" w:rsidR="00B61981" w:rsidRPr="00E26A11" w:rsidRDefault="00B61981" w:rsidP="000F15CD">
      <w:pPr>
        <w:pStyle w:val="Textpoznpodarou"/>
        <w:jc w:val="both"/>
        <w:rPr>
          <w:rFonts w:ascii="Times New Roman" w:hAnsi="Times New Roman" w:cs="Times New Roman"/>
        </w:rPr>
      </w:pPr>
      <w:r w:rsidRPr="00E26A11">
        <w:rPr>
          <w:rStyle w:val="Znakapoznpodarou"/>
          <w:rFonts w:ascii="Times New Roman" w:hAnsi="Times New Roman" w:cs="Times New Roman"/>
        </w:rPr>
        <w:footnoteRef/>
      </w:r>
      <w:r w:rsidRPr="00E26A11">
        <w:rPr>
          <w:rFonts w:ascii="Times New Roman" w:hAnsi="Times New Roman" w:cs="Times New Roman"/>
        </w:rPr>
        <w:t xml:space="preserve"> MÜLLER, Jan. Rodina a domácí násilí (4): Předběžné opatření soudu ve věci ochrany proti domácímu násilí. </w:t>
      </w:r>
      <w:r w:rsidRPr="00E26A11">
        <w:rPr>
          <w:rFonts w:ascii="Times New Roman" w:hAnsi="Times New Roman" w:cs="Times New Roman"/>
          <w:i/>
          <w:iCs/>
        </w:rPr>
        <w:t>Rodinné listy</w:t>
      </w:r>
      <w:r w:rsidRPr="00E26A11">
        <w:rPr>
          <w:rFonts w:ascii="Times New Roman" w:hAnsi="Times New Roman" w:cs="Times New Roman"/>
        </w:rPr>
        <w:t xml:space="preserve">. 2017, roč. 6, č. 6, </w:t>
      </w:r>
      <w:proofErr w:type="gramStart"/>
      <w:r w:rsidRPr="00E26A11">
        <w:rPr>
          <w:rFonts w:ascii="Times New Roman" w:hAnsi="Times New Roman" w:cs="Times New Roman"/>
        </w:rPr>
        <w:t>s.13</w:t>
      </w:r>
      <w:proofErr w:type="gramEnd"/>
      <w:r w:rsidRPr="00E26A11">
        <w:rPr>
          <w:rFonts w:ascii="Times New Roman" w:hAnsi="Times New Roman" w:cs="Times New Roman"/>
        </w:rPr>
        <w:t>.</w:t>
      </w:r>
    </w:p>
  </w:footnote>
  <w:footnote w:id="131">
    <w:p w14:paraId="42AF4AC7" w14:textId="4FA7B1B3" w:rsidR="00B61981" w:rsidRPr="00E26A11" w:rsidRDefault="00B61981">
      <w:pPr>
        <w:pStyle w:val="Textpoznpodarou"/>
        <w:rPr>
          <w:rFonts w:ascii="Times New Roman" w:hAnsi="Times New Roman" w:cs="Times New Roman"/>
        </w:rPr>
      </w:pPr>
      <w:r w:rsidRPr="00E26A11">
        <w:rPr>
          <w:rStyle w:val="Znakapoznpodarou"/>
          <w:rFonts w:ascii="Times New Roman" w:hAnsi="Times New Roman" w:cs="Times New Roman"/>
        </w:rPr>
        <w:footnoteRef/>
      </w:r>
      <w:r w:rsidRPr="00E26A11">
        <w:rPr>
          <w:rFonts w:ascii="Times New Roman" w:hAnsi="Times New Roman" w:cs="Times New Roman"/>
        </w:rPr>
        <w:t xml:space="preserve"> MÜLLER, Jan. Rodina a domácí násilí (4): Předběžné opatření soudu ve věci ochrany proti domácímu násilí. </w:t>
      </w:r>
      <w:r w:rsidRPr="00E26A11">
        <w:rPr>
          <w:rFonts w:ascii="Times New Roman" w:hAnsi="Times New Roman" w:cs="Times New Roman"/>
          <w:i/>
          <w:iCs/>
        </w:rPr>
        <w:t>Rodinné listy</w:t>
      </w:r>
      <w:r w:rsidRPr="00E26A11">
        <w:rPr>
          <w:rFonts w:ascii="Times New Roman" w:hAnsi="Times New Roman" w:cs="Times New Roman"/>
        </w:rPr>
        <w:t xml:space="preserve">. 2017, roč. 6, č. 6, </w:t>
      </w:r>
      <w:proofErr w:type="gramStart"/>
      <w:r w:rsidRPr="00E26A11">
        <w:rPr>
          <w:rFonts w:ascii="Times New Roman" w:hAnsi="Times New Roman" w:cs="Times New Roman"/>
        </w:rPr>
        <w:t>s.13</w:t>
      </w:r>
      <w:proofErr w:type="gramEnd"/>
      <w:r w:rsidRPr="00E26A11">
        <w:rPr>
          <w:rFonts w:ascii="Times New Roman" w:hAnsi="Times New Roman" w:cs="Times New Roman"/>
        </w:rPr>
        <w:t>.</w:t>
      </w:r>
    </w:p>
  </w:footnote>
  <w:footnote w:id="132">
    <w:p w14:paraId="06F1D336" w14:textId="3BF44C0D" w:rsidR="00B61981" w:rsidRDefault="00B61981" w:rsidP="000F15CD">
      <w:pPr>
        <w:pStyle w:val="Textpoznpodarou"/>
        <w:jc w:val="both"/>
      </w:pPr>
      <w:r w:rsidRPr="00E26A11">
        <w:rPr>
          <w:rStyle w:val="Znakapoznpodarou"/>
          <w:rFonts w:ascii="Times New Roman" w:hAnsi="Times New Roman" w:cs="Times New Roman"/>
        </w:rPr>
        <w:footnoteRef/>
      </w:r>
      <w:r w:rsidRPr="00E26A11">
        <w:rPr>
          <w:rFonts w:ascii="Times New Roman" w:hAnsi="Times New Roman" w:cs="Times New Roman"/>
        </w:rPr>
        <w:t xml:space="preserve"> Zákon č. 208/2006 Sb., zákon o sociálních službách, ve znění pozdějších předpisů</w:t>
      </w:r>
    </w:p>
  </w:footnote>
  <w:footnote w:id="133">
    <w:p w14:paraId="7943F1BC" w14:textId="30138F6C" w:rsidR="00B61981" w:rsidRPr="00E26A11" w:rsidRDefault="00B61981">
      <w:pPr>
        <w:pStyle w:val="Textpoznpodarou"/>
        <w:rPr>
          <w:rFonts w:ascii="Times New Roman" w:hAnsi="Times New Roman" w:cs="Times New Roman"/>
        </w:rPr>
      </w:pPr>
      <w:r w:rsidRPr="00E26A11">
        <w:rPr>
          <w:rStyle w:val="Znakapoznpodarou"/>
          <w:rFonts w:ascii="Times New Roman" w:hAnsi="Times New Roman" w:cs="Times New Roman"/>
        </w:rPr>
        <w:footnoteRef/>
      </w:r>
      <w:r w:rsidRPr="00E26A11">
        <w:rPr>
          <w:rFonts w:ascii="Times New Roman" w:hAnsi="Times New Roman" w:cs="Times New Roman"/>
        </w:rPr>
        <w:t xml:space="preserve"> Zákon č. 208/2006 Sb., zákon o sociálních službách, ve znění pozdějších předpisů</w:t>
      </w:r>
    </w:p>
  </w:footnote>
  <w:footnote w:id="134">
    <w:p w14:paraId="595C79FA" w14:textId="34E510C5" w:rsidR="00B61981" w:rsidRPr="00E26A11" w:rsidRDefault="00B61981">
      <w:pPr>
        <w:pStyle w:val="Textpoznpodarou"/>
        <w:rPr>
          <w:rFonts w:ascii="Times New Roman" w:hAnsi="Times New Roman" w:cs="Times New Roman"/>
        </w:rPr>
      </w:pPr>
      <w:r w:rsidRPr="00E26A11">
        <w:rPr>
          <w:rStyle w:val="Znakapoznpodarou"/>
          <w:rFonts w:ascii="Times New Roman" w:hAnsi="Times New Roman" w:cs="Times New Roman"/>
        </w:rPr>
        <w:footnoteRef/>
      </w:r>
      <w:r w:rsidRPr="00E26A11">
        <w:rPr>
          <w:rFonts w:ascii="Times New Roman" w:hAnsi="Times New Roman" w:cs="Times New Roman"/>
        </w:rPr>
        <w:t xml:space="preserve"> MÜLLER, Jan. Rodina a domácí násilí (4): Předběžné opatření soudu ve věci ochrany proti domácímu násilí. </w:t>
      </w:r>
      <w:r w:rsidRPr="00E26A11">
        <w:rPr>
          <w:rFonts w:ascii="Times New Roman" w:hAnsi="Times New Roman" w:cs="Times New Roman"/>
          <w:i/>
          <w:iCs/>
        </w:rPr>
        <w:t>Rodinné listy</w:t>
      </w:r>
      <w:r w:rsidRPr="00E26A11">
        <w:rPr>
          <w:rFonts w:ascii="Times New Roman" w:hAnsi="Times New Roman" w:cs="Times New Roman"/>
        </w:rPr>
        <w:t xml:space="preserve">. 2017, roč. 6, č. 6, </w:t>
      </w:r>
      <w:proofErr w:type="gramStart"/>
      <w:r w:rsidRPr="00E26A11">
        <w:rPr>
          <w:rFonts w:ascii="Times New Roman" w:hAnsi="Times New Roman" w:cs="Times New Roman"/>
        </w:rPr>
        <w:t>s.13</w:t>
      </w:r>
      <w:proofErr w:type="gramEnd"/>
      <w:r w:rsidRPr="00E26A11">
        <w:rPr>
          <w:rFonts w:ascii="Times New Roman" w:hAnsi="Times New Roman" w:cs="Times New Roman"/>
        </w:rPr>
        <w:t>.</w:t>
      </w:r>
    </w:p>
  </w:footnote>
  <w:footnote w:id="135">
    <w:p w14:paraId="43694C31" w14:textId="77777777" w:rsidR="00B61981" w:rsidRDefault="00B61981" w:rsidP="000B2EDB">
      <w:pPr>
        <w:pStyle w:val="Textpoznpodarou"/>
        <w:jc w:val="both"/>
      </w:pPr>
      <w:r w:rsidRPr="00E26A11">
        <w:rPr>
          <w:rStyle w:val="Znakapoznpodarou"/>
          <w:rFonts w:ascii="Times New Roman" w:hAnsi="Times New Roman" w:cs="Times New Roman"/>
        </w:rPr>
        <w:footnoteRef/>
      </w:r>
      <w:r w:rsidRPr="00E26A11">
        <w:rPr>
          <w:rFonts w:ascii="Times New Roman" w:hAnsi="Times New Roman" w:cs="Times New Roman"/>
        </w:rPr>
        <w:t xml:space="preserve"> JELÍNEK, Jiří. In JELÍNEK, Jiří a kol (</w:t>
      </w:r>
      <w:proofErr w:type="spellStart"/>
      <w:r w:rsidRPr="00E26A11">
        <w:rPr>
          <w:rFonts w:ascii="Times New Roman" w:hAnsi="Times New Roman" w:cs="Times New Roman"/>
        </w:rPr>
        <w:t>ed</w:t>
      </w:r>
      <w:proofErr w:type="spellEnd"/>
      <w:r w:rsidRPr="00E26A11">
        <w:rPr>
          <w:rFonts w:ascii="Times New Roman" w:hAnsi="Times New Roman" w:cs="Times New Roman"/>
        </w:rPr>
        <w:t xml:space="preserve">). </w:t>
      </w:r>
      <w:r w:rsidRPr="00E26A11">
        <w:rPr>
          <w:rFonts w:ascii="Times New Roman" w:hAnsi="Times New Roman" w:cs="Times New Roman"/>
          <w:i/>
          <w:iCs/>
        </w:rPr>
        <w:t xml:space="preserve">Trestní zákoník a trestní řád s poznámkami a judikaturou. </w:t>
      </w:r>
      <w:r w:rsidRPr="00E26A11">
        <w:rPr>
          <w:rFonts w:ascii="Times New Roman" w:hAnsi="Times New Roman" w:cs="Times New Roman"/>
        </w:rPr>
        <w:t xml:space="preserve">7. vydání. Praha: </w:t>
      </w:r>
      <w:proofErr w:type="spellStart"/>
      <w:r w:rsidRPr="00E26A11">
        <w:rPr>
          <w:rFonts w:ascii="Times New Roman" w:hAnsi="Times New Roman" w:cs="Times New Roman"/>
        </w:rPr>
        <w:t>Leges</w:t>
      </w:r>
      <w:proofErr w:type="spellEnd"/>
      <w:r w:rsidRPr="00E26A11">
        <w:rPr>
          <w:rFonts w:ascii="Times New Roman" w:hAnsi="Times New Roman" w:cs="Times New Roman"/>
        </w:rPr>
        <w:t>, 2017, s. 303-305.</w:t>
      </w:r>
    </w:p>
  </w:footnote>
  <w:footnote w:id="136">
    <w:p w14:paraId="399CBE81" w14:textId="3D12A264" w:rsidR="00B61981" w:rsidRPr="004878FF" w:rsidRDefault="00B61981" w:rsidP="000B2EDB">
      <w:pPr>
        <w:pStyle w:val="Textpoznpodarou"/>
        <w:jc w:val="both"/>
        <w:rPr>
          <w:rFonts w:ascii="Times New Roman" w:hAnsi="Times New Roman" w:cs="Times New Roman"/>
        </w:rPr>
      </w:pPr>
      <w:r w:rsidRPr="004878FF">
        <w:rPr>
          <w:rStyle w:val="Znakapoznpodarou"/>
          <w:rFonts w:ascii="Times New Roman" w:hAnsi="Times New Roman" w:cs="Times New Roman"/>
        </w:rPr>
        <w:footnoteRef/>
      </w:r>
      <w:r w:rsidRPr="004878FF">
        <w:rPr>
          <w:rFonts w:ascii="Times New Roman" w:hAnsi="Times New Roman" w:cs="Times New Roman"/>
        </w:rPr>
        <w:t xml:space="preserve"> </w:t>
      </w:r>
      <w:r w:rsidRPr="00E66635">
        <w:rPr>
          <w:rFonts w:ascii="Times New Roman" w:hAnsi="Times New Roman" w:cs="Times New Roman"/>
        </w:rPr>
        <w:t>Zákon č. 40/2009 Sb., trestní zákoník, ve znění pozdějších předpisů</w:t>
      </w:r>
    </w:p>
  </w:footnote>
  <w:footnote w:id="137">
    <w:p w14:paraId="4D453860" w14:textId="77777777" w:rsidR="00B61981" w:rsidRPr="004878FF" w:rsidRDefault="00B61981" w:rsidP="000B2EDB">
      <w:pPr>
        <w:pStyle w:val="Textpoznpodarou"/>
        <w:jc w:val="both"/>
        <w:rPr>
          <w:rFonts w:ascii="Times New Roman" w:hAnsi="Times New Roman" w:cs="Times New Roman"/>
          <w:color w:val="FF0000"/>
        </w:rPr>
      </w:pPr>
      <w:r w:rsidRPr="004878FF">
        <w:rPr>
          <w:rStyle w:val="Znakapoznpodarou"/>
          <w:rFonts w:ascii="Times New Roman" w:hAnsi="Times New Roman" w:cs="Times New Roman"/>
        </w:rPr>
        <w:footnoteRef/>
      </w:r>
      <w:r w:rsidRPr="004878FF">
        <w:rPr>
          <w:rFonts w:ascii="Times New Roman" w:hAnsi="Times New Roman" w:cs="Times New Roman"/>
        </w:rPr>
        <w:t xml:space="preserve"> </w:t>
      </w:r>
      <w:bookmarkStart w:id="66" w:name="_Hlk17212206"/>
      <w:r w:rsidRPr="004878FF">
        <w:rPr>
          <w:rFonts w:ascii="Times New Roman" w:hAnsi="Times New Roman" w:cs="Times New Roman"/>
        </w:rPr>
        <w:t>JELÍNEK, Jiří. In JELÍNEK, Jiří a kol (</w:t>
      </w:r>
      <w:proofErr w:type="spellStart"/>
      <w:r w:rsidRPr="004878FF">
        <w:rPr>
          <w:rFonts w:ascii="Times New Roman" w:hAnsi="Times New Roman" w:cs="Times New Roman"/>
        </w:rPr>
        <w:t>ed</w:t>
      </w:r>
      <w:proofErr w:type="spellEnd"/>
      <w:r w:rsidRPr="004878FF">
        <w:rPr>
          <w:rFonts w:ascii="Times New Roman" w:hAnsi="Times New Roman" w:cs="Times New Roman"/>
        </w:rPr>
        <w:t xml:space="preserve">). </w:t>
      </w:r>
      <w:r w:rsidRPr="004878FF">
        <w:rPr>
          <w:rFonts w:ascii="Times New Roman" w:hAnsi="Times New Roman" w:cs="Times New Roman"/>
          <w:i/>
          <w:iCs/>
        </w:rPr>
        <w:t xml:space="preserve">Trestní zákoník a trestní řád s poznámkami a judikaturou. </w:t>
      </w:r>
      <w:r w:rsidRPr="004878FF">
        <w:rPr>
          <w:rFonts w:ascii="Times New Roman" w:hAnsi="Times New Roman" w:cs="Times New Roman"/>
        </w:rPr>
        <w:t xml:space="preserve">7. vydání. Praha: </w:t>
      </w:r>
      <w:proofErr w:type="spellStart"/>
      <w:r w:rsidRPr="004878FF">
        <w:rPr>
          <w:rFonts w:ascii="Times New Roman" w:hAnsi="Times New Roman" w:cs="Times New Roman"/>
        </w:rPr>
        <w:t>Leges</w:t>
      </w:r>
      <w:proofErr w:type="spellEnd"/>
      <w:r w:rsidRPr="004878FF">
        <w:rPr>
          <w:rFonts w:ascii="Times New Roman" w:hAnsi="Times New Roman" w:cs="Times New Roman"/>
        </w:rPr>
        <w:t xml:space="preserve">, 2017, s. 305. </w:t>
      </w:r>
      <w:bookmarkEnd w:id="66"/>
    </w:p>
  </w:footnote>
  <w:footnote w:id="138">
    <w:p w14:paraId="739088B9" w14:textId="77777777" w:rsidR="00B61981" w:rsidRPr="00EE6C6E" w:rsidRDefault="00B61981" w:rsidP="000B2EDB">
      <w:pPr>
        <w:pStyle w:val="Textpoznpodarou"/>
        <w:jc w:val="both"/>
        <w:rPr>
          <w:rFonts w:ascii="Times New Roman" w:hAnsi="Times New Roman" w:cs="Times New Roman"/>
        </w:rPr>
      </w:pPr>
      <w:r w:rsidRPr="00EE6C6E">
        <w:rPr>
          <w:rStyle w:val="Znakapoznpodarou"/>
          <w:rFonts w:ascii="Times New Roman" w:hAnsi="Times New Roman" w:cs="Times New Roman"/>
        </w:rPr>
        <w:footnoteRef/>
      </w:r>
      <w:r w:rsidRPr="00EE6C6E">
        <w:rPr>
          <w:rFonts w:ascii="Times New Roman" w:hAnsi="Times New Roman" w:cs="Times New Roman"/>
        </w:rPr>
        <w:t xml:space="preserve"> </w:t>
      </w:r>
      <w:bookmarkStart w:id="67" w:name="_Hlk17972446"/>
      <w:r w:rsidRPr="00EE6C6E">
        <w:rPr>
          <w:rFonts w:ascii="Times New Roman" w:hAnsi="Times New Roman" w:cs="Times New Roman"/>
        </w:rPr>
        <w:t xml:space="preserve">KRÁLÍČKOVÁ, Zdeňka a kol. </w:t>
      </w:r>
      <w:r w:rsidRPr="00EE6C6E">
        <w:rPr>
          <w:rFonts w:ascii="Times New Roman" w:hAnsi="Times New Roman" w:cs="Times New Roman"/>
          <w:i/>
          <w:iCs/>
        </w:rPr>
        <w:t xml:space="preserve">Právo proti domácímu násilí. </w:t>
      </w:r>
      <w:r w:rsidRPr="00EE6C6E">
        <w:rPr>
          <w:rFonts w:ascii="Times New Roman" w:hAnsi="Times New Roman" w:cs="Times New Roman"/>
        </w:rPr>
        <w:t xml:space="preserve">Skripta. Praha: </w:t>
      </w:r>
      <w:proofErr w:type="spellStart"/>
      <w:proofErr w:type="gramStart"/>
      <w:r w:rsidRPr="00EE6C6E">
        <w:rPr>
          <w:rFonts w:ascii="Times New Roman" w:hAnsi="Times New Roman" w:cs="Times New Roman"/>
        </w:rPr>
        <w:t>C.H.</w:t>
      </w:r>
      <w:proofErr w:type="gramEnd"/>
      <w:r w:rsidRPr="00EE6C6E">
        <w:rPr>
          <w:rFonts w:ascii="Times New Roman" w:hAnsi="Times New Roman" w:cs="Times New Roman"/>
        </w:rPr>
        <w:t>Beck</w:t>
      </w:r>
      <w:proofErr w:type="spellEnd"/>
      <w:r w:rsidRPr="00EE6C6E">
        <w:rPr>
          <w:rFonts w:ascii="Times New Roman" w:hAnsi="Times New Roman" w:cs="Times New Roman"/>
        </w:rPr>
        <w:t>, 2011, s. 92</w:t>
      </w:r>
      <w:bookmarkEnd w:id="67"/>
      <w:r w:rsidRPr="00EE6C6E">
        <w:rPr>
          <w:rFonts w:ascii="Times New Roman" w:hAnsi="Times New Roman" w:cs="Times New Roman"/>
        </w:rPr>
        <w:t>.</w:t>
      </w:r>
    </w:p>
  </w:footnote>
  <w:footnote w:id="139">
    <w:p w14:paraId="0ADA16D9" w14:textId="2382157A" w:rsidR="00B61981" w:rsidRPr="00EE6C6E" w:rsidRDefault="00B61981" w:rsidP="000B2EDB">
      <w:pPr>
        <w:pStyle w:val="Textpoznpodarou"/>
        <w:jc w:val="both"/>
        <w:rPr>
          <w:rFonts w:ascii="Times New Roman" w:hAnsi="Times New Roman" w:cs="Times New Roman"/>
        </w:rPr>
      </w:pPr>
      <w:r w:rsidRPr="00EE6C6E">
        <w:rPr>
          <w:rStyle w:val="Znakapoznpodarou"/>
          <w:rFonts w:ascii="Times New Roman" w:hAnsi="Times New Roman" w:cs="Times New Roman"/>
        </w:rPr>
        <w:footnoteRef/>
      </w:r>
      <w:r w:rsidRPr="00EE6C6E">
        <w:rPr>
          <w:rFonts w:ascii="Times New Roman" w:hAnsi="Times New Roman" w:cs="Times New Roman"/>
        </w:rPr>
        <w:t xml:space="preserve"> </w:t>
      </w:r>
      <w:bookmarkStart w:id="68" w:name="_Hlk25944252"/>
      <w:r w:rsidRPr="00EE6C6E">
        <w:rPr>
          <w:rFonts w:ascii="Times New Roman" w:hAnsi="Times New Roman" w:cs="Times New Roman"/>
        </w:rPr>
        <w:t>JELÍNEK, Jiří. In JELÍNEK, Jiří a kol (</w:t>
      </w:r>
      <w:proofErr w:type="spellStart"/>
      <w:r w:rsidRPr="00EE6C6E">
        <w:rPr>
          <w:rFonts w:ascii="Times New Roman" w:hAnsi="Times New Roman" w:cs="Times New Roman"/>
        </w:rPr>
        <w:t>ed</w:t>
      </w:r>
      <w:proofErr w:type="spellEnd"/>
      <w:r w:rsidRPr="00EE6C6E">
        <w:rPr>
          <w:rFonts w:ascii="Times New Roman" w:hAnsi="Times New Roman" w:cs="Times New Roman"/>
        </w:rPr>
        <w:t xml:space="preserve">). </w:t>
      </w:r>
      <w:r w:rsidRPr="00EE6C6E">
        <w:rPr>
          <w:rFonts w:ascii="Times New Roman" w:hAnsi="Times New Roman" w:cs="Times New Roman"/>
          <w:i/>
          <w:iCs/>
        </w:rPr>
        <w:t xml:space="preserve">Trestní zákoník a trestní řád s poznámkami a judikaturou. </w:t>
      </w:r>
      <w:r w:rsidRPr="00EE6C6E">
        <w:rPr>
          <w:rFonts w:ascii="Times New Roman" w:hAnsi="Times New Roman" w:cs="Times New Roman"/>
        </w:rPr>
        <w:t xml:space="preserve">7. vydání. Praha: </w:t>
      </w:r>
      <w:proofErr w:type="spellStart"/>
      <w:r w:rsidRPr="00EE6C6E">
        <w:rPr>
          <w:rFonts w:ascii="Times New Roman" w:hAnsi="Times New Roman" w:cs="Times New Roman"/>
        </w:rPr>
        <w:t>Leges</w:t>
      </w:r>
      <w:proofErr w:type="spellEnd"/>
      <w:r w:rsidRPr="00EE6C6E">
        <w:rPr>
          <w:rFonts w:ascii="Times New Roman" w:hAnsi="Times New Roman" w:cs="Times New Roman"/>
        </w:rPr>
        <w:t>, 2017, s.</w:t>
      </w:r>
      <w:bookmarkEnd w:id="68"/>
      <w:r w:rsidRPr="00EE6C6E">
        <w:rPr>
          <w:rFonts w:ascii="Times New Roman" w:hAnsi="Times New Roman" w:cs="Times New Roman"/>
        </w:rPr>
        <w:t xml:space="preserve"> 305.</w:t>
      </w:r>
    </w:p>
  </w:footnote>
  <w:footnote w:id="140">
    <w:p w14:paraId="2357BA7A" w14:textId="12E1F6FC" w:rsidR="00B61981" w:rsidRPr="00EE6C6E" w:rsidRDefault="00B61981" w:rsidP="000B2EDB">
      <w:pPr>
        <w:pStyle w:val="Textpoznpodarou"/>
        <w:jc w:val="both"/>
        <w:rPr>
          <w:rFonts w:ascii="Times New Roman" w:hAnsi="Times New Roman" w:cs="Times New Roman"/>
          <w:color w:val="FF0000"/>
        </w:rPr>
      </w:pPr>
      <w:r w:rsidRPr="00EE6C6E">
        <w:rPr>
          <w:rStyle w:val="Znakapoznpodarou"/>
          <w:rFonts w:ascii="Times New Roman" w:hAnsi="Times New Roman" w:cs="Times New Roman"/>
        </w:rPr>
        <w:footnoteRef/>
      </w:r>
      <w:r w:rsidRPr="00EE6C6E">
        <w:rPr>
          <w:rFonts w:ascii="Times New Roman" w:hAnsi="Times New Roman" w:cs="Times New Roman"/>
        </w:rPr>
        <w:t xml:space="preserve"> </w:t>
      </w:r>
      <w:r>
        <w:rPr>
          <w:rFonts w:ascii="Times New Roman" w:hAnsi="Times New Roman" w:cs="Times New Roman"/>
        </w:rPr>
        <w:t xml:space="preserve">Usnesení Nejvyššího soudu ze dne 27. ledna 2016, </w:t>
      </w:r>
      <w:proofErr w:type="spellStart"/>
      <w:r>
        <w:rPr>
          <w:rFonts w:ascii="Times New Roman" w:hAnsi="Times New Roman" w:cs="Times New Roman"/>
        </w:rPr>
        <w:t>sp</w:t>
      </w:r>
      <w:proofErr w:type="spellEnd"/>
      <w:r>
        <w:rPr>
          <w:rFonts w:ascii="Times New Roman" w:hAnsi="Times New Roman" w:cs="Times New Roman"/>
        </w:rPr>
        <w:t xml:space="preserve">. zn. 7 </w:t>
      </w:r>
      <w:proofErr w:type="spellStart"/>
      <w:r>
        <w:rPr>
          <w:rFonts w:ascii="Times New Roman" w:hAnsi="Times New Roman" w:cs="Times New Roman"/>
        </w:rPr>
        <w:t>Tdo</w:t>
      </w:r>
      <w:proofErr w:type="spellEnd"/>
      <w:r>
        <w:rPr>
          <w:rFonts w:ascii="Times New Roman" w:hAnsi="Times New Roman" w:cs="Times New Roman"/>
        </w:rPr>
        <w:t xml:space="preserve"> 1598/2015</w:t>
      </w:r>
    </w:p>
  </w:footnote>
  <w:footnote w:id="141">
    <w:p w14:paraId="4E776C04" w14:textId="65AAEC91" w:rsidR="00B61981" w:rsidRPr="00C53904" w:rsidRDefault="00B61981">
      <w:pPr>
        <w:pStyle w:val="Textpoznpodarou"/>
        <w:rPr>
          <w:rFonts w:ascii="Times New Roman" w:hAnsi="Times New Roman" w:cs="Times New Roman"/>
        </w:rPr>
      </w:pPr>
      <w:r w:rsidRPr="00C53904">
        <w:rPr>
          <w:rStyle w:val="Znakapoznpodarou"/>
          <w:rFonts w:ascii="Times New Roman" w:hAnsi="Times New Roman" w:cs="Times New Roman"/>
        </w:rPr>
        <w:footnoteRef/>
      </w:r>
      <w:r w:rsidRPr="00C53904">
        <w:rPr>
          <w:rFonts w:ascii="Times New Roman" w:hAnsi="Times New Roman" w:cs="Times New Roman"/>
        </w:rPr>
        <w:t xml:space="preserve"> Zákon č. 40/2009 Sb., trestní zákoník, ve znění pozdějších předpisů</w:t>
      </w:r>
    </w:p>
  </w:footnote>
  <w:footnote w:id="142">
    <w:p w14:paraId="2B922DFA" w14:textId="12EBA4DE" w:rsidR="00B61981" w:rsidRPr="00C53904" w:rsidRDefault="00B61981">
      <w:pPr>
        <w:pStyle w:val="Textpoznpodarou"/>
        <w:rPr>
          <w:rFonts w:ascii="Times New Roman" w:hAnsi="Times New Roman" w:cs="Times New Roman"/>
          <w:color w:val="FF0000"/>
        </w:rPr>
      </w:pPr>
      <w:r w:rsidRPr="00C53904">
        <w:rPr>
          <w:rStyle w:val="Znakapoznpodarou"/>
          <w:rFonts w:ascii="Times New Roman" w:hAnsi="Times New Roman" w:cs="Times New Roman"/>
        </w:rPr>
        <w:footnoteRef/>
      </w:r>
      <w:r w:rsidRPr="00C53904">
        <w:rPr>
          <w:rFonts w:ascii="Times New Roman" w:hAnsi="Times New Roman" w:cs="Times New Roman"/>
        </w:rPr>
        <w:t xml:space="preserve"> Usnesení Nejvyššího soudu ze dne 27. ledna 2016, </w:t>
      </w:r>
      <w:proofErr w:type="spellStart"/>
      <w:r w:rsidRPr="00C53904">
        <w:rPr>
          <w:rFonts w:ascii="Times New Roman" w:hAnsi="Times New Roman" w:cs="Times New Roman"/>
        </w:rPr>
        <w:t>sp</w:t>
      </w:r>
      <w:proofErr w:type="spellEnd"/>
      <w:r w:rsidRPr="00C53904">
        <w:rPr>
          <w:rFonts w:ascii="Times New Roman" w:hAnsi="Times New Roman" w:cs="Times New Roman"/>
        </w:rPr>
        <w:t xml:space="preserve">. zn. </w:t>
      </w:r>
      <w:r>
        <w:rPr>
          <w:rFonts w:ascii="Times New Roman" w:hAnsi="Times New Roman" w:cs="Times New Roman"/>
        </w:rPr>
        <w:t xml:space="preserve">7 </w:t>
      </w:r>
      <w:proofErr w:type="spellStart"/>
      <w:r>
        <w:rPr>
          <w:rFonts w:ascii="Times New Roman" w:hAnsi="Times New Roman" w:cs="Times New Roman"/>
        </w:rPr>
        <w:t>Tdo</w:t>
      </w:r>
      <w:proofErr w:type="spellEnd"/>
      <w:r>
        <w:rPr>
          <w:rFonts w:ascii="Times New Roman" w:hAnsi="Times New Roman" w:cs="Times New Roman"/>
        </w:rPr>
        <w:t xml:space="preserve"> 1598/2015</w:t>
      </w:r>
    </w:p>
  </w:footnote>
  <w:footnote w:id="143">
    <w:p w14:paraId="5982958A" w14:textId="5F2AEFAC" w:rsidR="00B61981" w:rsidRPr="00C53904" w:rsidRDefault="00B61981" w:rsidP="000B2EDB">
      <w:pPr>
        <w:pStyle w:val="Textpoznpodarou"/>
        <w:rPr>
          <w:rFonts w:ascii="Times New Roman" w:hAnsi="Times New Roman" w:cs="Times New Roman"/>
        </w:rPr>
      </w:pPr>
      <w:r w:rsidRPr="00C53904">
        <w:rPr>
          <w:rStyle w:val="Znakapoznpodarou"/>
          <w:rFonts w:ascii="Times New Roman" w:hAnsi="Times New Roman" w:cs="Times New Roman"/>
        </w:rPr>
        <w:footnoteRef/>
      </w:r>
      <w:r w:rsidRPr="00C53904">
        <w:rPr>
          <w:rFonts w:ascii="Times New Roman" w:hAnsi="Times New Roman" w:cs="Times New Roman"/>
        </w:rPr>
        <w:t xml:space="preserve"> Zákon č. 40/ 2009 Sb., trestní zákoník, ve znění pozdějších předpisů</w:t>
      </w:r>
    </w:p>
  </w:footnote>
  <w:footnote w:id="144">
    <w:p w14:paraId="02EBED8E" w14:textId="77777777" w:rsidR="00B61981" w:rsidRPr="00C53904" w:rsidRDefault="00B61981" w:rsidP="001E6BC7">
      <w:pPr>
        <w:pStyle w:val="Textpoznpodarou"/>
        <w:jc w:val="both"/>
        <w:rPr>
          <w:rFonts w:ascii="Times New Roman" w:hAnsi="Times New Roman" w:cs="Times New Roman"/>
        </w:rPr>
      </w:pPr>
      <w:r w:rsidRPr="00C53904">
        <w:rPr>
          <w:rStyle w:val="Znakapoznpodarou"/>
          <w:rFonts w:ascii="Times New Roman" w:hAnsi="Times New Roman" w:cs="Times New Roman"/>
        </w:rPr>
        <w:footnoteRef/>
      </w:r>
      <w:r w:rsidRPr="00C53904">
        <w:rPr>
          <w:rFonts w:ascii="Times New Roman" w:hAnsi="Times New Roman" w:cs="Times New Roman"/>
        </w:rPr>
        <w:t xml:space="preserve"> JELÍNEK, Jiří. In JELÍNEK, Jiří a kol (</w:t>
      </w:r>
      <w:proofErr w:type="spellStart"/>
      <w:r w:rsidRPr="00C53904">
        <w:rPr>
          <w:rFonts w:ascii="Times New Roman" w:hAnsi="Times New Roman" w:cs="Times New Roman"/>
        </w:rPr>
        <w:t>ed</w:t>
      </w:r>
      <w:proofErr w:type="spellEnd"/>
      <w:r w:rsidRPr="00C53904">
        <w:rPr>
          <w:rFonts w:ascii="Times New Roman" w:hAnsi="Times New Roman" w:cs="Times New Roman"/>
        </w:rPr>
        <w:t xml:space="preserve">). </w:t>
      </w:r>
      <w:r w:rsidRPr="00C53904">
        <w:rPr>
          <w:rFonts w:ascii="Times New Roman" w:hAnsi="Times New Roman" w:cs="Times New Roman"/>
          <w:i/>
          <w:iCs/>
        </w:rPr>
        <w:t xml:space="preserve">Trestní zákoník a trestní řád s poznámkami a judikaturou. </w:t>
      </w:r>
      <w:r w:rsidRPr="00C53904">
        <w:rPr>
          <w:rFonts w:ascii="Times New Roman" w:hAnsi="Times New Roman" w:cs="Times New Roman"/>
        </w:rPr>
        <w:t xml:space="preserve">7. vydání. Praha: </w:t>
      </w:r>
      <w:proofErr w:type="spellStart"/>
      <w:r w:rsidRPr="00C53904">
        <w:rPr>
          <w:rFonts w:ascii="Times New Roman" w:hAnsi="Times New Roman" w:cs="Times New Roman"/>
        </w:rPr>
        <w:t>Leges</w:t>
      </w:r>
      <w:proofErr w:type="spellEnd"/>
      <w:r w:rsidRPr="00C53904">
        <w:rPr>
          <w:rFonts w:ascii="Times New Roman" w:hAnsi="Times New Roman" w:cs="Times New Roman"/>
        </w:rPr>
        <w:t>, 2017, s. 303.</w:t>
      </w:r>
    </w:p>
  </w:footnote>
  <w:footnote w:id="145">
    <w:p w14:paraId="4ACFABAE" w14:textId="63BEB69F" w:rsidR="00B61981" w:rsidRPr="00C53904" w:rsidRDefault="00B61981" w:rsidP="000B2EDB">
      <w:pPr>
        <w:pStyle w:val="Textpoznpodarou"/>
        <w:jc w:val="both"/>
        <w:rPr>
          <w:rFonts w:ascii="Times New Roman" w:hAnsi="Times New Roman" w:cs="Times New Roman"/>
          <w:color w:val="FF0000"/>
        </w:rPr>
      </w:pPr>
      <w:r w:rsidRPr="00C53904">
        <w:rPr>
          <w:rStyle w:val="Znakapoznpodarou"/>
          <w:rFonts w:ascii="Times New Roman" w:hAnsi="Times New Roman" w:cs="Times New Roman"/>
        </w:rPr>
        <w:footnoteRef/>
      </w:r>
      <w:r w:rsidRPr="00C53904">
        <w:rPr>
          <w:rFonts w:ascii="Times New Roman" w:hAnsi="Times New Roman" w:cs="Times New Roman"/>
        </w:rPr>
        <w:t xml:space="preserve"> Usnesení Nejvyššího soudu ze dne 30. listopadu 2016, </w:t>
      </w:r>
      <w:proofErr w:type="spellStart"/>
      <w:r w:rsidRPr="00C53904">
        <w:rPr>
          <w:rFonts w:ascii="Times New Roman" w:hAnsi="Times New Roman" w:cs="Times New Roman"/>
        </w:rPr>
        <w:t>sp</w:t>
      </w:r>
      <w:proofErr w:type="spellEnd"/>
      <w:r w:rsidRPr="00C53904">
        <w:rPr>
          <w:rFonts w:ascii="Times New Roman" w:hAnsi="Times New Roman" w:cs="Times New Roman"/>
        </w:rPr>
        <w:t xml:space="preserve">. zn. 8 </w:t>
      </w:r>
      <w:proofErr w:type="spellStart"/>
      <w:r w:rsidRPr="00C53904">
        <w:rPr>
          <w:rFonts w:ascii="Times New Roman" w:hAnsi="Times New Roman" w:cs="Times New Roman"/>
        </w:rPr>
        <w:t>Tdo</w:t>
      </w:r>
      <w:proofErr w:type="spellEnd"/>
      <w:r w:rsidRPr="00C53904">
        <w:rPr>
          <w:rFonts w:ascii="Times New Roman" w:hAnsi="Times New Roman" w:cs="Times New Roman"/>
        </w:rPr>
        <w:t xml:space="preserve"> 1561/2016</w:t>
      </w:r>
    </w:p>
  </w:footnote>
  <w:footnote w:id="146">
    <w:p w14:paraId="1BFA16B2" w14:textId="09D447A0" w:rsidR="00B61981" w:rsidRPr="00102605" w:rsidRDefault="00B61981" w:rsidP="000B2EDB">
      <w:pPr>
        <w:pStyle w:val="Textpoznpodarou"/>
        <w:jc w:val="both"/>
        <w:rPr>
          <w:rFonts w:ascii="Times New Roman" w:hAnsi="Times New Roman" w:cs="Times New Roman"/>
        </w:rPr>
      </w:pPr>
      <w:r w:rsidRPr="00C53904">
        <w:rPr>
          <w:rStyle w:val="Znakapoznpodarou"/>
          <w:rFonts w:ascii="Times New Roman" w:hAnsi="Times New Roman" w:cs="Times New Roman"/>
        </w:rPr>
        <w:footnoteRef/>
      </w:r>
      <w:r w:rsidRPr="00C53904">
        <w:rPr>
          <w:rFonts w:ascii="Times New Roman" w:hAnsi="Times New Roman" w:cs="Times New Roman"/>
        </w:rPr>
        <w:t xml:space="preserve"> Usnesení Nejvyššího soudu ze dne 30. května 2018, SP. zn. 6 </w:t>
      </w:r>
      <w:proofErr w:type="spellStart"/>
      <w:r w:rsidRPr="00C53904">
        <w:rPr>
          <w:rFonts w:ascii="Times New Roman" w:hAnsi="Times New Roman" w:cs="Times New Roman"/>
        </w:rPr>
        <w:t>Tdo</w:t>
      </w:r>
      <w:proofErr w:type="spellEnd"/>
      <w:r w:rsidRPr="00C53904">
        <w:rPr>
          <w:rFonts w:ascii="Times New Roman" w:hAnsi="Times New Roman" w:cs="Times New Roman"/>
        </w:rPr>
        <w:t xml:space="preserve"> 659/2018</w:t>
      </w:r>
    </w:p>
  </w:footnote>
  <w:footnote w:id="147">
    <w:p w14:paraId="64456508" w14:textId="2C722CEA" w:rsidR="00B61981" w:rsidRPr="00DC137C" w:rsidRDefault="00B61981" w:rsidP="00DC137C">
      <w:pPr>
        <w:pStyle w:val="Textpoznpodarou"/>
        <w:spacing w:line="276" w:lineRule="auto"/>
        <w:jc w:val="both"/>
        <w:rPr>
          <w:rFonts w:ascii="Times New Roman" w:eastAsiaTheme="minorHAnsi" w:hAnsi="Times New Roman" w:cs="Times New Roman"/>
          <w:sz w:val="24"/>
          <w:szCs w:val="24"/>
        </w:rPr>
      </w:pPr>
      <w:r w:rsidRPr="0037231F">
        <w:rPr>
          <w:rStyle w:val="Znakapoznpodarou"/>
          <w:rFonts w:ascii="Times New Roman" w:hAnsi="Times New Roman" w:cs="Times New Roman"/>
        </w:rPr>
        <w:footnoteRef/>
      </w:r>
      <w:r w:rsidRPr="0037231F">
        <w:rPr>
          <w:rFonts w:ascii="Times New Roman" w:hAnsi="Times New Roman" w:cs="Times New Roman"/>
        </w:rPr>
        <w:t xml:space="preserve"> </w:t>
      </w:r>
      <w:r w:rsidRPr="0037231F">
        <w:rPr>
          <w:rFonts w:ascii="Times New Roman" w:eastAsiaTheme="minorHAnsi" w:hAnsi="Times New Roman" w:cs="Times New Roman"/>
        </w:rPr>
        <w:t>Zákon č. 40/2009 Sb., trestní zákoník, ve znění pozdějších předpisů</w:t>
      </w:r>
    </w:p>
  </w:footnote>
  <w:footnote w:id="148">
    <w:p w14:paraId="5541D0DA" w14:textId="7EA2EB03" w:rsidR="00B61981" w:rsidRPr="008F436A" w:rsidRDefault="00B61981" w:rsidP="000B2EDB">
      <w:pPr>
        <w:pStyle w:val="Textpoznpodarou"/>
        <w:rPr>
          <w:rFonts w:ascii="Times New Roman" w:hAnsi="Times New Roman" w:cs="Times New Roman"/>
        </w:rPr>
      </w:pPr>
      <w:r w:rsidRPr="008F436A">
        <w:rPr>
          <w:rStyle w:val="Znakapoznpodarou"/>
          <w:rFonts w:ascii="Times New Roman" w:hAnsi="Times New Roman" w:cs="Times New Roman"/>
        </w:rPr>
        <w:footnoteRef/>
      </w:r>
      <w:r w:rsidRPr="008F436A">
        <w:rPr>
          <w:rFonts w:ascii="Times New Roman" w:hAnsi="Times New Roman" w:cs="Times New Roman"/>
        </w:rPr>
        <w:t xml:space="preserve"> Zákon č. 40/2009 Sb., trestní zákoník, ve znění pozdějších předpisů</w:t>
      </w:r>
    </w:p>
  </w:footnote>
  <w:footnote w:id="149">
    <w:p w14:paraId="58F61914" w14:textId="77777777" w:rsidR="00B61981" w:rsidRPr="008F436A" w:rsidRDefault="00B61981" w:rsidP="000B2EDB">
      <w:pPr>
        <w:pStyle w:val="Textpoznpodarou"/>
        <w:rPr>
          <w:rFonts w:ascii="Times New Roman" w:hAnsi="Times New Roman" w:cs="Times New Roman"/>
        </w:rPr>
      </w:pPr>
      <w:r w:rsidRPr="008F436A">
        <w:rPr>
          <w:rStyle w:val="Znakapoznpodarou"/>
          <w:rFonts w:ascii="Times New Roman" w:hAnsi="Times New Roman" w:cs="Times New Roman"/>
        </w:rPr>
        <w:footnoteRef/>
      </w:r>
      <w:r w:rsidRPr="008F436A">
        <w:rPr>
          <w:rFonts w:ascii="Times New Roman" w:hAnsi="Times New Roman" w:cs="Times New Roman"/>
        </w:rPr>
        <w:t xml:space="preserve"> KRÁLÍČKOVÁ, Zdeňka a kol. </w:t>
      </w:r>
      <w:r w:rsidRPr="008F436A">
        <w:rPr>
          <w:rFonts w:ascii="Times New Roman" w:hAnsi="Times New Roman" w:cs="Times New Roman"/>
          <w:i/>
          <w:iCs/>
        </w:rPr>
        <w:t xml:space="preserve">Právo proti domácímu násilí. </w:t>
      </w:r>
      <w:r w:rsidRPr="008F436A">
        <w:rPr>
          <w:rFonts w:ascii="Times New Roman" w:hAnsi="Times New Roman" w:cs="Times New Roman"/>
        </w:rPr>
        <w:t xml:space="preserve">Skripta. Praha: </w:t>
      </w:r>
      <w:proofErr w:type="spellStart"/>
      <w:proofErr w:type="gramStart"/>
      <w:r w:rsidRPr="008F436A">
        <w:rPr>
          <w:rFonts w:ascii="Times New Roman" w:hAnsi="Times New Roman" w:cs="Times New Roman"/>
        </w:rPr>
        <w:t>C.H.</w:t>
      </w:r>
      <w:proofErr w:type="gramEnd"/>
      <w:r w:rsidRPr="008F436A">
        <w:rPr>
          <w:rFonts w:ascii="Times New Roman" w:hAnsi="Times New Roman" w:cs="Times New Roman"/>
        </w:rPr>
        <w:t>Beck</w:t>
      </w:r>
      <w:proofErr w:type="spellEnd"/>
      <w:r w:rsidRPr="008F436A">
        <w:rPr>
          <w:rFonts w:ascii="Times New Roman" w:hAnsi="Times New Roman" w:cs="Times New Roman"/>
        </w:rPr>
        <w:t>, 2011, s. 95.</w:t>
      </w:r>
    </w:p>
  </w:footnote>
  <w:footnote w:id="150">
    <w:p w14:paraId="742D04F4" w14:textId="45B4999E" w:rsidR="00B61981" w:rsidRPr="008F436A" w:rsidRDefault="00B61981" w:rsidP="000B2EDB">
      <w:pPr>
        <w:pStyle w:val="Textpoznpodarou"/>
        <w:rPr>
          <w:rFonts w:ascii="Times New Roman" w:hAnsi="Times New Roman" w:cs="Times New Roman"/>
        </w:rPr>
      </w:pPr>
      <w:r w:rsidRPr="008F436A">
        <w:rPr>
          <w:rStyle w:val="Znakapoznpodarou"/>
          <w:rFonts w:ascii="Times New Roman" w:hAnsi="Times New Roman" w:cs="Times New Roman"/>
        </w:rPr>
        <w:footnoteRef/>
      </w:r>
      <w:r w:rsidRPr="008F436A">
        <w:rPr>
          <w:rFonts w:ascii="Times New Roman" w:hAnsi="Times New Roman" w:cs="Times New Roman"/>
        </w:rPr>
        <w:t xml:space="preserve"> Zákon č. 40/2009 Sb., trestní zákoník, ve znění pozdějších předpisů</w:t>
      </w:r>
    </w:p>
  </w:footnote>
  <w:footnote w:id="151">
    <w:p w14:paraId="47EE97CD" w14:textId="77777777" w:rsidR="00B61981" w:rsidRPr="00BC1074" w:rsidRDefault="00B61981" w:rsidP="000B2EDB">
      <w:pPr>
        <w:pStyle w:val="Textpoznpodarou"/>
        <w:jc w:val="both"/>
        <w:rPr>
          <w:rFonts w:ascii="Times New Roman" w:hAnsi="Times New Roman" w:cs="Times New Roman"/>
          <w:i/>
          <w:iCs/>
        </w:rPr>
      </w:pPr>
      <w:r w:rsidRPr="00BC1074">
        <w:rPr>
          <w:rStyle w:val="Znakapoznpodarou"/>
          <w:rFonts w:ascii="Times New Roman" w:hAnsi="Times New Roman" w:cs="Times New Roman"/>
        </w:rPr>
        <w:footnoteRef/>
      </w:r>
      <w:r w:rsidRPr="00BC1074">
        <w:rPr>
          <w:rFonts w:ascii="Times New Roman" w:hAnsi="Times New Roman" w:cs="Times New Roman"/>
        </w:rPr>
        <w:t xml:space="preserve"> §100 odst. 2 TŘ: </w:t>
      </w:r>
      <w:r w:rsidRPr="00BC1074">
        <w:rPr>
          <w:rFonts w:ascii="Times New Roman" w:hAnsi="Times New Roman" w:cs="Times New Roman"/>
          <w:i/>
          <w:iCs/>
        </w:rPr>
        <w:t>Svědek je oprávněn odepřít vypovídat, jestliže by výpovědí způsobil nebezpečí trestního stíhání sobě, svému příbuznému v pokolení přímém, svému sourozenci, osvojiteli, osvojenci, manželu, partneru nebo druhu anebo jiným osobám v poměru rodinném nebo obdobném, jejichž újmu by právem pociťoval jako újmu vlastní.</w:t>
      </w:r>
    </w:p>
  </w:footnote>
  <w:footnote w:id="152">
    <w:p w14:paraId="274267EB" w14:textId="77777777" w:rsidR="00B61981" w:rsidRPr="00BC1074" w:rsidRDefault="00B61981" w:rsidP="000B2EDB">
      <w:pPr>
        <w:pStyle w:val="Textpoznpodarou"/>
        <w:jc w:val="both"/>
        <w:rPr>
          <w:rFonts w:ascii="Times New Roman" w:hAnsi="Times New Roman" w:cs="Times New Roman"/>
        </w:rPr>
      </w:pPr>
      <w:r w:rsidRPr="00BC1074">
        <w:rPr>
          <w:rStyle w:val="Znakapoznpodarou"/>
          <w:rFonts w:ascii="Times New Roman" w:hAnsi="Times New Roman" w:cs="Times New Roman"/>
        </w:rPr>
        <w:footnoteRef/>
      </w:r>
      <w:r w:rsidRPr="00BC1074">
        <w:rPr>
          <w:rFonts w:ascii="Times New Roman" w:hAnsi="Times New Roman" w:cs="Times New Roman"/>
        </w:rPr>
        <w:t>Zákon č. 141/1961 Sb., o trestním řízení soudním, ve znění pozdějších předpisů</w:t>
      </w:r>
    </w:p>
  </w:footnote>
  <w:footnote w:id="153">
    <w:p w14:paraId="3999710C" w14:textId="77777777" w:rsidR="00B61981" w:rsidRPr="00BC1074" w:rsidRDefault="00B61981" w:rsidP="000B2EDB">
      <w:pPr>
        <w:pStyle w:val="Textpoznpodarou"/>
        <w:jc w:val="both"/>
        <w:rPr>
          <w:rFonts w:ascii="Times New Roman" w:hAnsi="Times New Roman" w:cs="Times New Roman"/>
        </w:rPr>
      </w:pPr>
      <w:r w:rsidRPr="00BC1074">
        <w:rPr>
          <w:rStyle w:val="Znakapoznpodarou"/>
          <w:rFonts w:ascii="Times New Roman" w:hAnsi="Times New Roman" w:cs="Times New Roman"/>
        </w:rPr>
        <w:footnoteRef/>
      </w:r>
      <w:r w:rsidRPr="00BC1074">
        <w:rPr>
          <w:rFonts w:ascii="Times New Roman" w:hAnsi="Times New Roman" w:cs="Times New Roman"/>
        </w:rPr>
        <w:t xml:space="preserve"> LÁTAL, Jaroslav. </w:t>
      </w:r>
      <w:r w:rsidRPr="00BC1074">
        <w:rPr>
          <w:rFonts w:ascii="Times New Roman" w:hAnsi="Times New Roman" w:cs="Times New Roman"/>
          <w:i/>
        </w:rPr>
        <w:t xml:space="preserve">Poškozený v trestním řízení a rozhodování o náhradě škody v adhezním řízení. </w:t>
      </w:r>
      <w:r w:rsidRPr="00BC1074">
        <w:rPr>
          <w:rFonts w:ascii="Times New Roman" w:hAnsi="Times New Roman" w:cs="Times New Roman"/>
        </w:rPr>
        <w:t>Praha: Distribuce SEVT, a.s., 1994, s. 21.</w:t>
      </w:r>
    </w:p>
  </w:footnote>
  <w:footnote w:id="154">
    <w:p w14:paraId="4E92A88F" w14:textId="77777777" w:rsidR="00B61981" w:rsidRPr="00BC1074" w:rsidRDefault="00B61981" w:rsidP="000B2EDB">
      <w:pPr>
        <w:pStyle w:val="Textpoznpodarou"/>
        <w:jc w:val="both"/>
        <w:rPr>
          <w:rFonts w:ascii="Times New Roman" w:hAnsi="Times New Roman" w:cs="Times New Roman"/>
        </w:rPr>
      </w:pPr>
      <w:r w:rsidRPr="00BC1074">
        <w:rPr>
          <w:rStyle w:val="Znakapoznpodarou"/>
          <w:rFonts w:ascii="Times New Roman" w:hAnsi="Times New Roman" w:cs="Times New Roman"/>
        </w:rPr>
        <w:footnoteRef/>
      </w:r>
      <w:r w:rsidRPr="00BC1074">
        <w:rPr>
          <w:rFonts w:ascii="Times New Roman" w:hAnsi="Times New Roman" w:cs="Times New Roman"/>
        </w:rPr>
        <w:t xml:space="preserve"> MUSIL, Jan, KRATOCHVÍL, Vladimír, ŠÁMAL, Petr a kol. </w:t>
      </w:r>
      <w:r w:rsidRPr="00BC1074">
        <w:rPr>
          <w:rFonts w:ascii="Times New Roman" w:hAnsi="Times New Roman" w:cs="Times New Roman"/>
          <w:i/>
        </w:rPr>
        <w:t xml:space="preserve">Kurs trestního práva. Trestní právo procesní. </w:t>
      </w:r>
      <w:r w:rsidRPr="00BC1074">
        <w:rPr>
          <w:rFonts w:ascii="Times New Roman" w:hAnsi="Times New Roman" w:cs="Times New Roman"/>
        </w:rPr>
        <w:t xml:space="preserve">3. přepracované a doplněné vydání. Praha: </w:t>
      </w:r>
      <w:proofErr w:type="spellStart"/>
      <w:proofErr w:type="gramStart"/>
      <w:r w:rsidRPr="00BC1074">
        <w:rPr>
          <w:rFonts w:ascii="Times New Roman" w:hAnsi="Times New Roman" w:cs="Times New Roman"/>
        </w:rPr>
        <w:t>C.H.</w:t>
      </w:r>
      <w:proofErr w:type="gramEnd"/>
      <w:r w:rsidRPr="00BC1074">
        <w:rPr>
          <w:rFonts w:ascii="Times New Roman" w:hAnsi="Times New Roman" w:cs="Times New Roman"/>
        </w:rPr>
        <w:t>Beck</w:t>
      </w:r>
      <w:proofErr w:type="spellEnd"/>
      <w:r w:rsidRPr="00BC1074">
        <w:rPr>
          <w:rFonts w:ascii="Times New Roman" w:hAnsi="Times New Roman" w:cs="Times New Roman"/>
        </w:rPr>
        <w:t>, 2007. s. 272.</w:t>
      </w:r>
    </w:p>
  </w:footnote>
  <w:footnote w:id="155">
    <w:p w14:paraId="6B594F90" w14:textId="26106641" w:rsidR="00B61981" w:rsidRDefault="00B61981" w:rsidP="000B2EDB">
      <w:pPr>
        <w:pStyle w:val="Textpoznpodarou"/>
      </w:pPr>
      <w:r w:rsidRPr="00BC1074">
        <w:rPr>
          <w:rStyle w:val="Znakapoznpodarou"/>
          <w:rFonts w:ascii="Times New Roman" w:hAnsi="Times New Roman" w:cs="Times New Roman"/>
        </w:rPr>
        <w:footnoteRef/>
      </w:r>
      <w:r w:rsidRPr="00BC1074">
        <w:rPr>
          <w:rFonts w:ascii="Times New Roman" w:hAnsi="Times New Roman" w:cs="Times New Roman"/>
        </w:rPr>
        <w:t xml:space="preserve"> </w:t>
      </w:r>
      <w:bookmarkStart w:id="72" w:name="_Hlk19175968"/>
      <w:r w:rsidRPr="00BC1074">
        <w:rPr>
          <w:rFonts w:ascii="Times New Roman" w:hAnsi="Times New Roman" w:cs="Times New Roman"/>
        </w:rPr>
        <w:t>ŠÁMAL, Pavel, RŮŽIČKA, Miroslav. In ŠÁMAL, Pavel a kol (</w:t>
      </w:r>
      <w:proofErr w:type="spellStart"/>
      <w:r w:rsidRPr="00BC1074">
        <w:rPr>
          <w:rFonts w:ascii="Times New Roman" w:hAnsi="Times New Roman" w:cs="Times New Roman"/>
        </w:rPr>
        <w:t>ed</w:t>
      </w:r>
      <w:proofErr w:type="spellEnd"/>
      <w:r w:rsidRPr="00BC1074">
        <w:rPr>
          <w:rFonts w:ascii="Times New Roman" w:hAnsi="Times New Roman" w:cs="Times New Roman"/>
        </w:rPr>
        <w:t xml:space="preserve">). </w:t>
      </w:r>
      <w:r w:rsidRPr="00BC1074">
        <w:rPr>
          <w:rFonts w:ascii="Times New Roman" w:hAnsi="Times New Roman" w:cs="Times New Roman"/>
          <w:i/>
          <w:iCs/>
        </w:rPr>
        <w:t xml:space="preserve">Trestní řád II. §157 až 314s. Komentář. </w:t>
      </w:r>
      <w:r w:rsidRPr="00BC1074">
        <w:rPr>
          <w:rFonts w:ascii="Times New Roman" w:hAnsi="Times New Roman" w:cs="Times New Roman"/>
        </w:rPr>
        <w:t xml:space="preserve">7. vydání. Praha: </w:t>
      </w:r>
      <w:proofErr w:type="spellStart"/>
      <w:proofErr w:type="gramStart"/>
      <w:r w:rsidRPr="00BC1074">
        <w:rPr>
          <w:rFonts w:ascii="Times New Roman" w:hAnsi="Times New Roman" w:cs="Times New Roman"/>
        </w:rPr>
        <w:t>C.H.</w:t>
      </w:r>
      <w:proofErr w:type="gramEnd"/>
      <w:r w:rsidRPr="00BC1074">
        <w:rPr>
          <w:rFonts w:ascii="Times New Roman" w:hAnsi="Times New Roman" w:cs="Times New Roman"/>
        </w:rPr>
        <w:t>Beck</w:t>
      </w:r>
      <w:proofErr w:type="spellEnd"/>
      <w:r w:rsidRPr="00BC1074">
        <w:rPr>
          <w:rFonts w:ascii="Times New Roman" w:hAnsi="Times New Roman" w:cs="Times New Roman"/>
        </w:rPr>
        <w:t>, 2013, s. 2116</w:t>
      </w:r>
      <w:bookmarkEnd w:id="72"/>
      <w:r w:rsidRPr="00BC1074">
        <w:rPr>
          <w:rFonts w:ascii="Times New Roman" w:hAnsi="Times New Roman" w:cs="Times New Roman"/>
        </w:rPr>
        <w:t xml:space="preserve">. </w:t>
      </w:r>
    </w:p>
  </w:footnote>
  <w:footnote w:id="156">
    <w:p w14:paraId="5C4E2A71" w14:textId="77777777" w:rsidR="00B61981" w:rsidRPr="004878FF" w:rsidRDefault="00B61981" w:rsidP="000B2EDB">
      <w:pPr>
        <w:pStyle w:val="Textpoznpodarou"/>
        <w:jc w:val="both"/>
        <w:rPr>
          <w:rFonts w:ascii="Times New Roman" w:hAnsi="Times New Roman" w:cs="Times New Roman"/>
        </w:rPr>
      </w:pPr>
      <w:r w:rsidRPr="004878FF">
        <w:rPr>
          <w:rStyle w:val="Znakapoznpodarou"/>
          <w:rFonts w:ascii="Times New Roman" w:hAnsi="Times New Roman" w:cs="Times New Roman"/>
        </w:rPr>
        <w:footnoteRef/>
      </w:r>
      <w:r w:rsidRPr="004878FF">
        <w:rPr>
          <w:rFonts w:ascii="Times New Roman" w:hAnsi="Times New Roman" w:cs="Times New Roman"/>
        </w:rPr>
        <w:t xml:space="preserve"> </w:t>
      </w:r>
      <w:bookmarkStart w:id="73" w:name="_Hlk525801685"/>
      <w:r w:rsidRPr="004878FF">
        <w:rPr>
          <w:rFonts w:ascii="Times New Roman" w:hAnsi="Times New Roman" w:cs="Times New Roman"/>
        </w:rPr>
        <w:t xml:space="preserve">MUSIL, Jan, KRATOCHVÍL, Vladimír, ŠÁMAL, Petr a kol. </w:t>
      </w:r>
      <w:r w:rsidRPr="004878FF">
        <w:rPr>
          <w:rFonts w:ascii="Times New Roman" w:hAnsi="Times New Roman" w:cs="Times New Roman"/>
          <w:i/>
        </w:rPr>
        <w:t xml:space="preserve">Kurs trestního práva. Trestní právo procesní. </w:t>
      </w:r>
      <w:r w:rsidRPr="004878FF">
        <w:rPr>
          <w:rFonts w:ascii="Times New Roman" w:hAnsi="Times New Roman" w:cs="Times New Roman"/>
        </w:rPr>
        <w:t xml:space="preserve">3. přepracované a doplněné vydání. Praha: </w:t>
      </w:r>
      <w:proofErr w:type="spellStart"/>
      <w:proofErr w:type="gramStart"/>
      <w:r w:rsidRPr="004878FF">
        <w:rPr>
          <w:rFonts w:ascii="Times New Roman" w:hAnsi="Times New Roman" w:cs="Times New Roman"/>
        </w:rPr>
        <w:t>C.H.</w:t>
      </w:r>
      <w:proofErr w:type="gramEnd"/>
      <w:r w:rsidRPr="004878FF">
        <w:rPr>
          <w:rFonts w:ascii="Times New Roman" w:hAnsi="Times New Roman" w:cs="Times New Roman"/>
        </w:rPr>
        <w:t>Beck</w:t>
      </w:r>
      <w:proofErr w:type="spellEnd"/>
      <w:r w:rsidRPr="004878FF">
        <w:rPr>
          <w:rFonts w:ascii="Times New Roman" w:hAnsi="Times New Roman" w:cs="Times New Roman"/>
        </w:rPr>
        <w:t>, 2007. s. 272.</w:t>
      </w:r>
    </w:p>
    <w:bookmarkEnd w:id="73"/>
  </w:footnote>
  <w:footnote w:id="157">
    <w:p w14:paraId="3DBF16E1" w14:textId="77777777" w:rsidR="00B61981" w:rsidRPr="004878FF" w:rsidRDefault="00B61981" w:rsidP="000B2EDB">
      <w:pPr>
        <w:pStyle w:val="Textpoznpodarou"/>
        <w:jc w:val="both"/>
        <w:rPr>
          <w:rFonts w:ascii="Times New Roman" w:hAnsi="Times New Roman" w:cs="Times New Roman"/>
        </w:rPr>
      </w:pPr>
      <w:r w:rsidRPr="004878FF">
        <w:rPr>
          <w:rStyle w:val="Znakapoznpodarou"/>
          <w:rFonts w:ascii="Times New Roman" w:hAnsi="Times New Roman" w:cs="Times New Roman"/>
        </w:rPr>
        <w:footnoteRef/>
      </w:r>
      <w:bookmarkStart w:id="74" w:name="_Hlk525809922"/>
      <w:r w:rsidRPr="004878FF">
        <w:rPr>
          <w:rFonts w:ascii="Times New Roman" w:hAnsi="Times New Roman" w:cs="Times New Roman"/>
        </w:rPr>
        <w:t>Zákon č. 141/1961 Sb., o trestním řízení soudním, ve znění pozdějších předpisů</w:t>
      </w:r>
      <w:bookmarkEnd w:id="74"/>
    </w:p>
  </w:footnote>
  <w:footnote w:id="158">
    <w:p w14:paraId="66DD89CE" w14:textId="77777777" w:rsidR="00B61981" w:rsidRPr="001F22AB" w:rsidRDefault="00B61981" w:rsidP="000B2EDB">
      <w:pPr>
        <w:pStyle w:val="Textpoznpodarou"/>
        <w:rPr>
          <w:rFonts w:ascii="Times New Roman" w:hAnsi="Times New Roman" w:cs="Times New Roman"/>
        </w:rPr>
      </w:pPr>
      <w:r w:rsidRPr="001F22AB">
        <w:rPr>
          <w:rStyle w:val="Znakapoznpodarou"/>
          <w:rFonts w:ascii="Times New Roman" w:hAnsi="Times New Roman" w:cs="Times New Roman"/>
        </w:rPr>
        <w:footnoteRef/>
      </w:r>
      <w:r w:rsidRPr="001F22AB">
        <w:rPr>
          <w:rFonts w:ascii="Times New Roman" w:hAnsi="Times New Roman" w:cs="Times New Roman"/>
        </w:rPr>
        <w:t xml:space="preserve"> </w:t>
      </w:r>
      <w:bookmarkStart w:id="75" w:name="_Hlk19175529"/>
      <w:r w:rsidRPr="001F22AB">
        <w:rPr>
          <w:rFonts w:ascii="Times New Roman" w:hAnsi="Times New Roman" w:cs="Times New Roman"/>
        </w:rPr>
        <w:t>STŘÍŽ, Igor. In DRAŠTÍK, Antonín, FENYK, Jaroslav a kol (</w:t>
      </w:r>
      <w:proofErr w:type="spellStart"/>
      <w:r w:rsidRPr="001F22AB">
        <w:rPr>
          <w:rFonts w:ascii="Times New Roman" w:hAnsi="Times New Roman" w:cs="Times New Roman"/>
        </w:rPr>
        <w:t>ed</w:t>
      </w:r>
      <w:proofErr w:type="spellEnd"/>
      <w:r w:rsidRPr="001F22AB">
        <w:rPr>
          <w:rFonts w:ascii="Times New Roman" w:hAnsi="Times New Roman" w:cs="Times New Roman"/>
        </w:rPr>
        <w:t xml:space="preserve">). </w:t>
      </w:r>
      <w:r w:rsidRPr="001F22AB">
        <w:rPr>
          <w:rFonts w:ascii="Times New Roman" w:hAnsi="Times New Roman" w:cs="Times New Roman"/>
          <w:i/>
          <w:iCs/>
        </w:rPr>
        <w:t xml:space="preserve">Trestní řád. Komentář. I. Díl. </w:t>
      </w:r>
      <w:r w:rsidRPr="001F22AB">
        <w:rPr>
          <w:rFonts w:ascii="Times New Roman" w:hAnsi="Times New Roman" w:cs="Times New Roman"/>
        </w:rPr>
        <w:t xml:space="preserve">Praha: </w:t>
      </w:r>
      <w:proofErr w:type="spellStart"/>
      <w:r w:rsidRPr="001F22AB">
        <w:rPr>
          <w:rFonts w:ascii="Times New Roman" w:hAnsi="Times New Roman" w:cs="Times New Roman"/>
        </w:rPr>
        <w:t>Wolters</w:t>
      </w:r>
      <w:proofErr w:type="spellEnd"/>
      <w:r w:rsidRPr="001F22AB">
        <w:rPr>
          <w:rFonts w:ascii="Times New Roman" w:hAnsi="Times New Roman" w:cs="Times New Roman"/>
        </w:rPr>
        <w:t xml:space="preserve"> </w:t>
      </w:r>
      <w:proofErr w:type="spellStart"/>
      <w:r w:rsidRPr="001F22AB">
        <w:rPr>
          <w:rFonts w:ascii="Times New Roman" w:hAnsi="Times New Roman" w:cs="Times New Roman"/>
        </w:rPr>
        <w:t>Kluwer</w:t>
      </w:r>
      <w:proofErr w:type="spellEnd"/>
      <w:r w:rsidRPr="001F22AB">
        <w:rPr>
          <w:rFonts w:ascii="Times New Roman" w:hAnsi="Times New Roman" w:cs="Times New Roman"/>
        </w:rPr>
        <w:t xml:space="preserve"> ČR, a.s. 2017, s. 1244</w:t>
      </w:r>
      <w:bookmarkEnd w:id="75"/>
      <w:r w:rsidRPr="001F22AB">
        <w:rPr>
          <w:rFonts w:ascii="Times New Roman" w:hAnsi="Times New Roman" w:cs="Times New Roman"/>
        </w:rPr>
        <w:t>.</w:t>
      </w:r>
    </w:p>
  </w:footnote>
  <w:footnote w:id="159">
    <w:p w14:paraId="5BFC9C65" w14:textId="77777777" w:rsidR="00B61981" w:rsidRPr="001F22AB" w:rsidRDefault="00B61981" w:rsidP="000B2EDB">
      <w:pPr>
        <w:pStyle w:val="Textpoznpodarou"/>
        <w:jc w:val="both"/>
        <w:rPr>
          <w:rFonts w:ascii="Times New Roman" w:hAnsi="Times New Roman" w:cs="Times New Roman"/>
        </w:rPr>
      </w:pPr>
      <w:r w:rsidRPr="001F22AB">
        <w:rPr>
          <w:rStyle w:val="Znakapoznpodarou"/>
          <w:rFonts w:ascii="Times New Roman" w:hAnsi="Times New Roman" w:cs="Times New Roman"/>
        </w:rPr>
        <w:footnoteRef/>
      </w:r>
      <w:r w:rsidRPr="001F22AB">
        <w:rPr>
          <w:rFonts w:ascii="Times New Roman" w:hAnsi="Times New Roman" w:cs="Times New Roman"/>
        </w:rPr>
        <w:t xml:space="preserve"> JELÍNEK, Jiří. In JELÍNEK, Jiří a kol (</w:t>
      </w:r>
      <w:proofErr w:type="spellStart"/>
      <w:r w:rsidRPr="001F22AB">
        <w:rPr>
          <w:rFonts w:ascii="Times New Roman" w:hAnsi="Times New Roman" w:cs="Times New Roman"/>
        </w:rPr>
        <w:t>ed</w:t>
      </w:r>
      <w:proofErr w:type="spellEnd"/>
      <w:r w:rsidRPr="001F22AB">
        <w:rPr>
          <w:rFonts w:ascii="Times New Roman" w:hAnsi="Times New Roman" w:cs="Times New Roman"/>
        </w:rPr>
        <w:t xml:space="preserve">). </w:t>
      </w:r>
      <w:r w:rsidRPr="001F22AB">
        <w:rPr>
          <w:rFonts w:ascii="Times New Roman" w:hAnsi="Times New Roman" w:cs="Times New Roman"/>
          <w:i/>
          <w:iCs/>
        </w:rPr>
        <w:t xml:space="preserve">Trestní zákoník a trestní řád s poznámkami a judikaturou. </w:t>
      </w:r>
      <w:r w:rsidRPr="001F22AB">
        <w:rPr>
          <w:rFonts w:ascii="Times New Roman" w:hAnsi="Times New Roman" w:cs="Times New Roman"/>
        </w:rPr>
        <w:t xml:space="preserve">7. vydání. Praha: </w:t>
      </w:r>
      <w:proofErr w:type="spellStart"/>
      <w:r w:rsidRPr="001F22AB">
        <w:rPr>
          <w:rFonts w:ascii="Times New Roman" w:hAnsi="Times New Roman" w:cs="Times New Roman"/>
        </w:rPr>
        <w:t>Leges</w:t>
      </w:r>
      <w:proofErr w:type="spellEnd"/>
      <w:r w:rsidRPr="001F22AB">
        <w:rPr>
          <w:rFonts w:ascii="Times New Roman" w:hAnsi="Times New Roman" w:cs="Times New Roman"/>
        </w:rPr>
        <w:t>, 2017, s. 901.</w:t>
      </w:r>
    </w:p>
  </w:footnote>
  <w:footnote w:id="160">
    <w:p w14:paraId="39B489E1" w14:textId="739DF9BD" w:rsidR="00B61981" w:rsidRPr="009A1270" w:rsidRDefault="00B61981" w:rsidP="000B2EDB">
      <w:pPr>
        <w:pStyle w:val="Textpoznpodarou"/>
        <w:rPr>
          <w:rFonts w:ascii="Times New Roman" w:hAnsi="Times New Roman" w:cs="Times New Roman"/>
        </w:rPr>
      </w:pPr>
      <w:r w:rsidRPr="001F22AB">
        <w:rPr>
          <w:rStyle w:val="Znakapoznpodarou"/>
          <w:rFonts w:ascii="Times New Roman" w:hAnsi="Times New Roman" w:cs="Times New Roman"/>
        </w:rPr>
        <w:footnoteRef/>
      </w:r>
      <w:r w:rsidRPr="001F22AB">
        <w:rPr>
          <w:rFonts w:ascii="Times New Roman" w:hAnsi="Times New Roman" w:cs="Times New Roman"/>
        </w:rPr>
        <w:t xml:space="preserve"> Zákon č. 141/1961 Sb., o trestním řízení soudním, ve znění pozdějších předpisů</w:t>
      </w:r>
    </w:p>
  </w:footnote>
  <w:footnote w:id="161">
    <w:p w14:paraId="5E1A4B1D" w14:textId="77777777" w:rsidR="00B61981" w:rsidRPr="002D6CA2" w:rsidRDefault="00B61981" w:rsidP="000B2EDB">
      <w:pPr>
        <w:pStyle w:val="Textpoznpodarou"/>
        <w:rPr>
          <w:rFonts w:ascii="Times New Roman" w:hAnsi="Times New Roman" w:cs="Times New Roman"/>
        </w:rPr>
      </w:pPr>
      <w:r w:rsidRPr="002D6CA2">
        <w:rPr>
          <w:rStyle w:val="Znakapoznpodarou"/>
          <w:rFonts w:ascii="Times New Roman" w:hAnsi="Times New Roman" w:cs="Times New Roman"/>
        </w:rPr>
        <w:footnoteRef/>
      </w:r>
      <w:r w:rsidRPr="002D6CA2">
        <w:rPr>
          <w:rFonts w:ascii="Times New Roman" w:hAnsi="Times New Roman" w:cs="Times New Roman"/>
        </w:rPr>
        <w:t xml:space="preserve"> </w:t>
      </w:r>
      <w:bookmarkStart w:id="76" w:name="_Hlk19176506"/>
      <w:r w:rsidRPr="002D6CA2">
        <w:rPr>
          <w:rFonts w:ascii="Times New Roman" w:hAnsi="Times New Roman" w:cs="Times New Roman"/>
        </w:rPr>
        <w:t>STŘÍŽ, Igor. In DRAŠTÍK, Antonín, FENYK, Jaroslav a kol (</w:t>
      </w:r>
      <w:proofErr w:type="spellStart"/>
      <w:r w:rsidRPr="002D6CA2">
        <w:rPr>
          <w:rFonts w:ascii="Times New Roman" w:hAnsi="Times New Roman" w:cs="Times New Roman"/>
        </w:rPr>
        <w:t>ed</w:t>
      </w:r>
      <w:proofErr w:type="spellEnd"/>
      <w:r w:rsidRPr="002D6CA2">
        <w:rPr>
          <w:rFonts w:ascii="Times New Roman" w:hAnsi="Times New Roman" w:cs="Times New Roman"/>
        </w:rPr>
        <w:t xml:space="preserve">). </w:t>
      </w:r>
      <w:r w:rsidRPr="002D6CA2">
        <w:rPr>
          <w:rFonts w:ascii="Times New Roman" w:hAnsi="Times New Roman" w:cs="Times New Roman"/>
          <w:i/>
          <w:iCs/>
        </w:rPr>
        <w:t xml:space="preserve">Trestní řád. Komentář. I. Díl. </w:t>
      </w:r>
      <w:r w:rsidRPr="002D6CA2">
        <w:rPr>
          <w:rFonts w:ascii="Times New Roman" w:hAnsi="Times New Roman" w:cs="Times New Roman"/>
        </w:rPr>
        <w:t xml:space="preserve">Praha: </w:t>
      </w:r>
      <w:proofErr w:type="spellStart"/>
      <w:r w:rsidRPr="002D6CA2">
        <w:rPr>
          <w:rFonts w:ascii="Times New Roman" w:hAnsi="Times New Roman" w:cs="Times New Roman"/>
        </w:rPr>
        <w:t>Wolters</w:t>
      </w:r>
      <w:proofErr w:type="spellEnd"/>
      <w:r w:rsidRPr="002D6CA2">
        <w:rPr>
          <w:rFonts w:ascii="Times New Roman" w:hAnsi="Times New Roman" w:cs="Times New Roman"/>
        </w:rPr>
        <w:t xml:space="preserve"> </w:t>
      </w:r>
      <w:proofErr w:type="spellStart"/>
      <w:r w:rsidRPr="002D6CA2">
        <w:rPr>
          <w:rFonts w:ascii="Times New Roman" w:hAnsi="Times New Roman" w:cs="Times New Roman"/>
        </w:rPr>
        <w:t>Kluwer</w:t>
      </w:r>
      <w:proofErr w:type="spellEnd"/>
      <w:r w:rsidRPr="002D6CA2">
        <w:rPr>
          <w:rFonts w:ascii="Times New Roman" w:hAnsi="Times New Roman" w:cs="Times New Roman"/>
        </w:rPr>
        <w:t xml:space="preserve"> ČR, a.s. 2017, s. 1248</w:t>
      </w:r>
      <w:bookmarkEnd w:id="76"/>
      <w:r w:rsidRPr="002D6CA2">
        <w:rPr>
          <w:rFonts w:ascii="Times New Roman" w:hAnsi="Times New Roman" w:cs="Times New Roman"/>
        </w:rPr>
        <w:t>.</w:t>
      </w:r>
    </w:p>
  </w:footnote>
  <w:footnote w:id="162">
    <w:p w14:paraId="31C0713A" w14:textId="77777777" w:rsidR="00B61981" w:rsidRPr="002D6CA2" w:rsidRDefault="00B61981" w:rsidP="000B2EDB">
      <w:pPr>
        <w:pStyle w:val="Textpoznpodarou"/>
        <w:rPr>
          <w:rFonts w:ascii="Times New Roman" w:hAnsi="Times New Roman" w:cs="Times New Roman"/>
        </w:rPr>
      </w:pPr>
      <w:r w:rsidRPr="002D6CA2">
        <w:rPr>
          <w:rStyle w:val="Znakapoznpodarou"/>
          <w:rFonts w:ascii="Times New Roman" w:hAnsi="Times New Roman" w:cs="Times New Roman"/>
        </w:rPr>
        <w:footnoteRef/>
      </w:r>
      <w:r w:rsidRPr="002D6CA2">
        <w:rPr>
          <w:rFonts w:ascii="Times New Roman" w:hAnsi="Times New Roman" w:cs="Times New Roman"/>
        </w:rPr>
        <w:t xml:space="preserve"> </w:t>
      </w:r>
      <w:bookmarkStart w:id="77" w:name="_Hlk19176890"/>
      <w:r w:rsidRPr="002D6CA2">
        <w:rPr>
          <w:rFonts w:ascii="Times New Roman" w:hAnsi="Times New Roman" w:cs="Times New Roman"/>
        </w:rPr>
        <w:t>ŠÁMAL, Pavel, RŮŽIČKA, Miroslav. In ŠÁMAL, Pavel a kol (</w:t>
      </w:r>
      <w:proofErr w:type="spellStart"/>
      <w:r w:rsidRPr="002D6CA2">
        <w:rPr>
          <w:rFonts w:ascii="Times New Roman" w:hAnsi="Times New Roman" w:cs="Times New Roman"/>
        </w:rPr>
        <w:t>ed</w:t>
      </w:r>
      <w:proofErr w:type="spellEnd"/>
      <w:r w:rsidRPr="002D6CA2">
        <w:rPr>
          <w:rFonts w:ascii="Times New Roman" w:hAnsi="Times New Roman" w:cs="Times New Roman"/>
        </w:rPr>
        <w:t xml:space="preserve">). </w:t>
      </w:r>
      <w:r w:rsidRPr="002D6CA2">
        <w:rPr>
          <w:rFonts w:ascii="Times New Roman" w:hAnsi="Times New Roman" w:cs="Times New Roman"/>
          <w:i/>
          <w:iCs/>
        </w:rPr>
        <w:t xml:space="preserve">Trestní řád II. §157 až 314s. Komentář. </w:t>
      </w:r>
      <w:r w:rsidRPr="002D6CA2">
        <w:rPr>
          <w:rFonts w:ascii="Times New Roman" w:hAnsi="Times New Roman" w:cs="Times New Roman"/>
        </w:rPr>
        <w:t xml:space="preserve">7. vydání. Praha: </w:t>
      </w:r>
      <w:proofErr w:type="spellStart"/>
      <w:proofErr w:type="gramStart"/>
      <w:r w:rsidRPr="002D6CA2">
        <w:rPr>
          <w:rFonts w:ascii="Times New Roman" w:hAnsi="Times New Roman" w:cs="Times New Roman"/>
        </w:rPr>
        <w:t>C.H.</w:t>
      </w:r>
      <w:proofErr w:type="gramEnd"/>
      <w:r w:rsidRPr="002D6CA2">
        <w:rPr>
          <w:rFonts w:ascii="Times New Roman" w:hAnsi="Times New Roman" w:cs="Times New Roman"/>
        </w:rPr>
        <w:t>Beck</w:t>
      </w:r>
      <w:proofErr w:type="spellEnd"/>
      <w:r w:rsidRPr="002D6CA2">
        <w:rPr>
          <w:rFonts w:ascii="Times New Roman" w:hAnsi="Times New Roman" w:cs="Times New Roman"/>
        </w:rPr>
        <w:t>, 2013, s. 2124-2125</w:t>
      </w:r>
      <w:bookmarkEnd w:id="77"/>
      <w:r w:rsidRPr="002D6CA2">
        <w:rPr>
          <w:rFonts w:ascii="Times New Roman" w:hAnsi="Times New Roman" w:cs="Times New Roman"/>
        </w:rPr>
        <w:t>.</w:t>
      </w:r>
    </w:p>
  </w:footnote>
  <w:footnote w:id="163">
    <w:p w14:paraId="4ACB26E1" w14:textId="77777777" w:rsidR="00B61981" w:rsidRPr="002D6CA2" w:rsidRDefault="00B61981" w:rsidP="002B01BD">
      <w:pPr>
        <w:pStyle w:val="Textpoznpodarou"/>
        <w:rPr>
          <w:rFonts w:ascii="Times New Roman" w:hAnsi="Times New Roman" w:cs="Times New Roman"/>
        </w:rPr>
      </w:pPr>
      <w:r w:rsidRPr="002D6CA2">
        <w:rPr>
          <w:rStyle w:val="Znakapoznpodarou"/>
          <w:rFonts w:ascii="Times New Roman" w:hAnsi="Times New Roman" w:cs="Times New Roman"/>
        </w:rPr>
        <w:footnoteRef/>
      </w:r>
      <w:r w:rsidRPr="002D6CA2">
        <w:rPr>
          <w:rFonts w:ascii="Times New Roman" w:hAnsi="Times New Roman" w:cs="Times New Roman"/>
        </w:rPr>
        <w:t xml:space="preserve"> ŠÁMAL, Pavel, RŮŽIČKA, Miroslav. In ŠÁMAL, Pavel a kol (</w:t>
      </w:r>
      <w:proofErr w:type="spellStart"/>
      <w:r w:rsidRPr="002D6CA2">
        <w:rPr>
          <w:rFonts w:ascii="Times New Roman" w:hAnsi="Times New Roman" w:cs="Times New Roman"/>
        </w:rPr>
        <w:t>ed</w:t>
      </w:r>
      <w:proofErr w:type="spellEnd"/>
      <w:r w:rsidRPr="002D6CA2">
        <w:rPr>
          <w:rFonts w:ascii="Times New Roman" w:hAnsi="Times New Roman" w:cs="Times New Roman"/>
        </w:rPr>
        <w:t xml:space="preserve">). </w:t>
      </w:r>
      <w:r w:rsidRPr="002D6CA2">
        <w:rPr>
          <w:rFonts w:ascii="Times New Roman" w:hAnsi="Times New Roman" w:cs="Times New Roman"/>
          <w:i/>
          <w:iCs/>
        </w:rPr>
        <w:t xml:space="preserve">Trestní řád II. §157 až 314s. Komentář. </w:t>
      </w:r>
      <w:r w:rsidRPr="002D6CA2">
        <w:rPr>
          <w:rFonts w:ascii="Times New Roman" w:hAnsi="Times New Roman" w:cs="Times New Roman"/>
        </w:rPr>
        <w:t xml:space="preserve">7. vydání. Praha: </w:t>
      </w:r>
      <w:proofErr w:type="spellStart"/>
      <w:proofErr w:type="gramStart"/>
      <w:r w:rsidRPr="002D6CA2">
        <w:rPr>
          <w:rFonts w:ascii="Times New Roman" w:hAnsi="Times New Roman" w:cs="Times New Roman"/>
        </w:rPr>
        <w:t>C.H.</w:t>
      </w:r>
      <w:proofErr w:type="gramEnd"/>
      <w:r w:rsidRPr="002D6CA2">
        <w:rPr>
          <w:rFonts w:ascii="Times New Roman" w:hAnsi="Times New Roman" w:cs="Times New Roman"/>
        </w:rPr>
        <w:t>Beck</w:t>
      </w:r>
      <w:proofErr w:type="spellEnd"/>
      <w:r w:rsidRPr="002D6CA2">
        <w:rPr>
          <w:rFonts w:ascii="Times New Roman" w:hAnsi="Times New Roman" w:cs="Times New Roman"/>
        </w:rPr>
        <w:t>, 2013, s. 2125.</w:t>
      </w:r>
    </w:p>
  </w:footnote>
  <w:footnote w:id="164">
    <w:p w14:paraId="3EC481CE" w14:textId="77777777" w:rsidR="00B61981" w:rsidRPr="002D6CA2" w:rsidRDefault="00B61981" w:rsidP="000B2EDB">
      <w:pPr>
        <w:pStyle w:val="Textpoznpodarou"/>
        <w:rPr>
          <w:rFonts w:ascii="Times New Roman" w:hAnsi="Times New Roman" w:cs="Times New Roman"/>
        </w:rPr>
      </w:pPr>
      <w:r w:rsidRPr="002D6CA2">
        <w:rPr>
          <w:rStyle w:val="Znakapoznpodarou"/>
          <w:rFonts w:ascii="Times New Roman" w:hAnsi="Times New Roman" w:cs="Times New Roman"/>
        </w:rPr>
        <w:footnoteRef/>
      </w:r>
      <w:r w:rsidRPr="002D6CA2">
        <w:rPr>
          <w:rFonts w:ascii="Times New Roman" w:hAnsi="Times New Roman" w:cs="Times New Roman"/>
        </w:rPr>
        <w:t xml:space="preserve"> </w:t>
      </w:r>
      <w:bookmarkStart w:id="78" w:name="_Hlk19176948"/>
      <w:r w:rsidRPr="002D6CA2">
        <w:rPr>
          <w:rFonts w:ascii="Times New Roman" w:hAnsi="Times New Roman" w:cs="Times New Roman"/>
        </w:rPr>
        <w:t>STŘÍŽ, Igor. In DRAŠTÍK, Antonín, FENYK, Jaroslav a kol (</w:t>
      </w:r>
      <w:proofErr w:type="spellStart"/>
      <w:r w:rsidRPr="002D6CA2">
        <w:rPr>
          <w:rFonts w:ascii="Times New Roman" w:hAnsi="Times New Roman" w:cs="Times New Roman"/>
        </w:rPr>
        <w:t>ed</w:t>
      </w:r>
      <w:proofErr w:type="spellEnd"/>
      <w:r w:rsidRPr="002D6CA2">
        <w:rPr>
          <w:rFonts w:ascii="Times New Roman" w:hAnsi="Times New Roman" w:cs="Times New Roman"/>
        </w:rPr>
        <w:t xml:space="preserve">). </w:t>
      </w:r>
      <w:r w:rsidRPr="002D6CA2">
        <w:rPr>
          <w:rFonts w:ascii="Times New Roman" w:hAnsi="Times New Roman" w:cs="Times New Roman"/>
          <w:i/>
          <w:iCs/>
        </w:rPr>
        <w:t xml:space="preserve">Trestní řád. Komentář. I. Díl. </w:t>
      </w:r>
      <w:r w:rsidRPr="002D6CA2">
        <w:rPr>
          <w:rFonts w:ascii="Times New Roman" w:hAnsi="Times New Roman" w:cs="Times New Roman"/>
        </w:rPr>
        <w:t xml:space="preserve">Praha: </w:t>
      </w:r>
      <w:proofErr w:type="spellStart"/>
      <w:r w:rsidRPr="002D6CA2">
        <w:rPr>
          <w:rFonts w:ascii="Times New Roman" w:hAnsi="Times New Roman" w:cs="Times New Roman"/>
        </w:rPr>
        <w:t>Wolters</w:t>
      </w:r>
      <w:proofErr w:type="spellEnd"/>
      <w:r w:rsidRPr="002D6CA2">
        <w:rPr>
          <w:rFonts w:ascii="Times New Roman" w:hAnsi="Times New Roman" w:cs="Times New Roman"/>
        </w:rPr>
        <w:t xml:space="preserve"> </w:t>
      </w:r>
      <w:proofErr w:type="spellStart"/>
      <w:r w:rsidRPr="002D6CA2">
        <w:rPr>
          <w:rFonts w:ascii="Times New Roman" w:hAnsi="Times New Roman" w:cs="Times New Roman"/>
        </w:rPr>
        <w:t>Kluwer</w:t>
      </w:r>
      <w:proofErr w:type="spellEnd"/>
      <w:r w:rsidRPr="002D6CA2">
        <w:rPr>
          <w:rFonts w:ascii="Times New Roman" w:hAnsi="Times New Roman" w:cs="Times New Roman"/>
        </w:rPr>
        <w:t xml:space="preserve"> ČR, a.s. 2017, s. 1248.</w:t>
      </w:r>
      <w:bookmarkEnd w:id="78"/>
    </w:p>
  </w:footnote>
  <w:footnote w:id="165">
    <w:p w14:paraId="13B49D78" w14:textId="77777777" w:rsidR="00B61981" w:rsidRPr="002D6CA2" w:rsidRDefault="00B61981" w:rsidP="000B2EDB">
      <w:pPr>
        <w:pStyle w:val="Textpoznpodarou"/>
        <w:rPr>
          <w:rFonts w:ascii="Times New Roman" w:hAnsi="Times New Roman" w:cs="Times New Roman"/>
        </w:rPr>
      </w:pPr>
      <w:r w:rsidRPr="002D6CA2">
        <w:rPr>
          <w:rStyle w:val="Znakapoznpodarou"/>
          <w:rFonts w:ascii="Times New Roman" w:hAnsi="Times New Roman" w:cs="Times New Roman"/>
        </w:rPr>
        <w:footnoteRef/>
      </w:r>
      <w:r w:rsidRPr="002D6CA2">
        <w:rPr>
          <w:rFonts w:ascii="Times New Roman" w:hAnsi="Times New Roman" w:cs="Times New Roman"/>
        </w:rPr>
        <w:t xml:space="preserve"> </w:t>
      </w:r>
      <w:bookmarkStart w:id="79" w:name="_Hlk19177215"/>
      <w:r w:rsidRPr="002D6CA2">
        <w:rPr>
          <w:rFonts w:ascii="Times New Roman" w:hAnsi="Times New Roman" w:cs="Times New Roman"/>
        </w:rPr>
        <w:t>ŠÁMAL, Pavel, RŮŽIČKA, Miroslav. In ŠÁMAL, Pavel a kol (</w:t>
      </w:r>
      <w:proofErr w:type="spellStart"/>
      <w:r w:rsidRPr="002D6CA2">
        <w:rPr>
          <w:rFonts w:ascii="Times New Roman" w:hAnsi="Times New Roman" w:cs="Times New Roman"/>
        </w:rPr>
        <w:t>ed</w:t>
      </w:r>
      <w:proofErr w:type="spellEnd"/>
      <w:r w:rsidRPr="002D6CA2">
        <w:rPr>
          <w:rFonts w:ascii="Times New Roman" w:hAnsi="Times New Roman" w:cs="Times New Roman"/>
        </w:rPr>
        <w:t xml:space="preserve">). </w:t>
      </w:r>
      <w:r w:rsidRPr="002D6CA2">
        <w:rPr>
          <w:rFonts w:ascii="Times New Roman" w:hAnsi="Times New Roman" w:cs="Times New Roman"/>
          <w:i/>
          <w:iCs/>
        </w:rPr>
        <w:t xml:space="preserve">Trestní řád II. §157 až 314s. Komentář. </w:t>
      </w:r>
      <w:r w:rsidRPr="002D6CA2">
        <w:rPr>
          <w:rFonts w:ascii="Times New Roman" w:hAnsi="Times New Roman" w:cs="Times New Roman"/>
        </w:rPr>
        <w:t xml:space="preserve">7. vydání. Praha: </w:t>
      </w:r>
      <w:proofErr w:type="spellStart"/>
      <w:proofErr w:type="gramStart"/>
      <w:r w:rsidRPr="002D6CA2">
        <w:rPr>
          <w:rFonts w:ascii="Times New Roman" w:hAnsi="Times New Roman" w:cs="Times New Roman"/>
        </w:rPr>
        <w:t>C.H.</w:t>
      </w:r>
      <w:proofErr w:type="gramEnd"/>
      <w:r w:rsidRPr="002D6CA2">
        <w:rPr>
          <w:rFonts w:ascii="Times New Roman" w:hAnsi="Times New Roman" w:cs="Times New Roman"/>
        </w:rPr>
        <w:t>Beck</w:t>
      </w:r>
      <w:proofErr w:type="spellEnd"/>
      <w:r w:rsidRPr="002D6CA2">
        <w:rPr>
          <w:rFonts w:ascii="Times New Roman" w:hAnsi="Times New Roman" w:cs="Times New Roman"/>
        </w:rPr>
        <w:t>, 2013, s. 2125.</w:t>
      </w:r>
    </w:p>
    <w:bookmarkEnd w:id="79"/>
  </w:footnote>
  <w:footnote w:id="166">
    <w:p w14:paraId="1309D213" w14:textId="77777777" w:rsidR="00B61981" w:rsidRPr="002D6CA2" w:rsidRDefault="00B61981" w:rsidP="000B2EDB">
      <w:pPr>
        <w:pStyle w:val="Textpoznpodarou"/>
        <w:rPr>
          <w:rFonts w:ascii="Times New Roman" w:hAnsi="Times New Roman" w:cs="Times New Roman"/>
        </w:rPr>
      </w:pPr>
      <w:r w:rsidRPr="002D6CA2">
        <w:rPr>
          <w:rStyle w:val="Znakapoznpodarou"/>
          <w:rFonts w:ascii="Times New Roman" w:hAnsi="Times New Roman" w:cs="Times New Roman"/>
        </w:rPr>
        <w:footnoteRef/>
      </w:r>
      <w:r w:rsidRPr="002D6CA2">
        <w:rPr>
          <w:rFonts w:ascii="Times New Roman" w:hAnsi="Times New Roman" w:cs="Times New Roman"/>
        </w:rPr>
        <w:t xml:space="preserve"> STŘÍŽ, Igor. In DRAŠTÍK, Antonín, FENYK, Jaroslav a kol (</w:t>
      </w:r>
      <w:proofErr w:type="spellStart"/>
      <w:r w:rsidRPr="002D6CA2">
        <w:rPr>
          <w:rFonts w:ascii="Times New Roman" w:hAnsi="Times New Roman" w:cs="Times New Roman"/>
        </w:rPr>
        <w:t>ed</w:t>
      </w:r>
      <w:proofErr w:type="spellEnd"/>
      <w:r w:rsidRPr="002D6CA2">
        <w:rPr>
          <w:rFonts w:ascii="Times New Roman" w:hAnsi="Times New Roman" w:cs="Times New Roman"/>
        </w:rPr>
        <w:t xml:space="preserve">). </w:t>
      </w:r>
      <w:r w:rsidRPr="002D6CA2">
        <w:rPr>
          <w:rFonts w:ascii="Times New Roman" w:hAnsi="Times New Roman" w:cs="Times New Roman"/>
          <w:i/>
          <w:iCs/>
        </w:rPr>
        <w:t xml:space="preserve">Trestní řád. Komentář. I. Díl. </w:t>
      </w:r>
      <w:r w:rsidRPr="002D6CA2">
        <w:rPr>
          <w:rFonts w:ascii="Times New Roman" w:hAnsi="Times New Roman" w:cs="Times New Roman"/>
        </w:rPr>
        <w:t xml:space="preserve">Praha: </w:t>
      </w:r>
      <w:proofErr w:type="spellStart"/>
      <w:r w:rsidRPr="002D6CA2">
        <w:rPr>
          <w:rFonts w:ascii="Times New Roman" w:hAnsi="Times New Roman" w:cs="Times New Roman"/>
        </w:rPr>
        <w:t>Wolters</w:t>
      </w:r>
      <w:proofErr w:type="spellEnd"/>
      <w:r w:rsidRPr="002D6CA2">
        <w:rPr>
          <w:rFonts w:ascii="Times New Roman" w:hAnsi="Times New Roman" w:cs="Times New Roman"/>
        </w:rPr>
        <w:t xml:space="preserve"> </w:t>
      </w:r>
      <w:proofErr w:type="spellStart"/>
      <w:r w:rsidRPr="002D6CA2">
        <w:rPr>
          <w:rFonts w:ascii="Times New Roman" w:hAnsi="Times New Roman" w:cs="Times New Roman"/>
        </w:rPr>
        <w:t>Kluwer</w:t>
      </w:r>
      <w:proofErr w:type="spellEnd"/>
      <w:r w:rsidRPr="002D6CA2">
        <w:rPr>
          <w:rFonts w:ascii="Times New Roman" w:hAnsi="Times New Roman" w:cs="Times New Roman"/>
        </w:rPr>
        <w:t xml:space="preserve"> ČR, a.s. 2017, s. 1248.</w:t>
      </w:r>
    </w:p>
  </w:footnote>
  <w:footnote w:id="167">
    <w:p w14:paraId="525C0E6E" w14:textId="77777777" w:rsidR="00B61981" w:rsidRPr="00A77098" w:rsidRDefault="00B61981" w:rsidP="000B2EDB">
      <w:pPr>
        <w:pStyle w:val="Textpoznpodarou"/>
        <w:jc w:val="both"/>
        <w:rPr>
          <w:rFonts w:ascii="Times New Roman" w:hAnsi="Times New Roman" w:cs="Times New Roman"/>
        </w:rPr>
      </w:pPr>
      <w:r w:rsidRPr="002D6CA2">
        <w:rPr>
          <w:rStyle w:val="Znakapoznpodarou"/>
          <w:rFonts w:ascii="Times New Roman" w:hAnsi="Times New Roman" w:cs="Times New Roman"/>
        </w:rPr>
        <w:footnoteRef/>
      </w:r>
      <w:r w:rsidRPr="002D6CA2">
        <w:rPr>
          <w:rFonts w:ascii="Times New Roman" w:hAnsi="Times New Roman" w:cs="Times New Roman"/>
        </w:rPr>
        <w:t xml:space="preserve"> JELÍNEK, Jiří. In JELÍNEK, Jiří a kol (</w:t>
      </w:r>
      <w:proofErr w:type="spellStart"/>
      <w:r w:rsidRPr="002D6CA2">
        <w:rPr>
          <w:rFonts w:ascii="Times New Roman" w:hAnsi="Times New Roman" w:cs="Times New Roman"/>
        </w:rPr>
        <w:t>ed</w:t>
      </w:r>
      <w:proofErr w:type="spellEnd"/>
      <w:r w:rsidRPr="002D6CA2">
        <w:rPr>
          <w:rFonts w:ascii="Times New Roman" w:hAnsi="Times New Roman" w:cs="Times New Roman"/>
        </w:rPr>
        <w:t xml:space="preserve">). </w:t>
      </w:r>
      <w:r w:rsidRPr="002D6CA2">
        <w:rPr>
          <w:rFonts w:ascii="Times New Roman" w:hAnsi="Times New Roman" w:cs="Times New Roman"/>
          <w:i/>
        </w:rPr>
        <w:t xml:space="preserve">Trestní zákoník a trestní řád s poznámkami a judikaturou. </w:t>
      </w:r>
      <w:r w:rsidRPr="002D6CA2">
        <w:rPr>
          <w:rFonts w:ascii="Times New Roman" w:hAnsi="Times New Roman" w:cs="Times New Roman"/>
        </w:rPr>
        <w:t xml:space="preserve">7. vydání. Praha: </w:t>
      </w:r>
      <w:proofErr w:type="spellStart"/>
      <w:r w:rsidRPr="002D6CA2">
        <w:rPr>
          <w:rFonts w:ascii="Times New Roman" w:hAnsi="Times New Roman" w:cs="Times New Roman"/>
        </w:rPr>
        <w:t>Leges</w:t>
      </w:r>
      <w:proofErr w:type="spellEnd"/>
      <w:r w:rsidRPr="002D6CA2">
        <w:rPr>
          <w:rFonts w:ascii="Times New Roman" w:hAnsi="Times New Roman" w:cs="Times New Roman"/>
        </w:rPr>
        <w:t>, 2017. s. 774.</w:t>
      </w:r>
      <w:r w:rsidRPr="00A77098">
        <w:rPr>
          <w:rFonts w:ascii="Times New Roman" w:hAnsi="Times New Roman" w:cs="Times New Roman"/>
        </w:rPr>
        <w:t xml:space="preserve"> </w:t>
      </w:r>
    </w:p>
  </w:footnote>
  <w:footnote w:id="168">
    <w:p w14:paraId="30A2855A" w14:textId="77777777" w:rsidR="00B61981" w:rsidRPr="00D9386F" w:rsidRDefault="00B61981" w:rsidP="000B2EDB">
      <w:pPr>
        <w:pStyle w:val="Textpoznpodarou"/>
        <w:jc w:val="both"/>
        <w:rPr>
          <w:rFonts w:ascii="Times New Roman" w:hAnsi="Times New Roman" w:cs="Times New Roman"/>
        </w:rPr>
      </w:pPr>
      <w:r w:rsidRPr="00D9386F">
        <w:rPr>
          <w:rStyle w:val="Znakapoznpodarou"/>
          <w:rFonts w:ascii="Times New Roman" w:hAnsi="Times New Roman" w:cs="Times New Roman"/>
        </w:rPr>
        <w:footnoteRef/>
      </w:r>
      <w:r w:rsidRPr="00D9386F">
        <w:rPr>
          <w:rFonts w:ascii="Times New Roman" w:hAnsi="Times New Roman" w:cs="Times New Roman"/>
        </w:rPr>
        <w:t xml:space="preserve"> ŽĎÁRSKÝ, Zbyněk. In DRAŠTÍK, Antonín, FENYKL, Jaroslav a kol (</w:t>
      </w:r>
      <w:proofErr w:type="spellStart"/>
      <w:r w:rsidRPr="00D9386F">
        <w:rPr>
          <w:rFonts w:ascii="Times New Roman" w:hAnsi="Times New Roman" w:cs="Times New Roman"/>
        </w:rPr>
        <w:t>ed</w:t>
      </w:r>
      <w:proofErr w:type="spellEnd"/>
      <w:r w:rsidRPr="00D9386F">
        <w:rPr>
          <w:rFonts w:ascii="Times New Roman" w:hAnsi="Times New Roman" w:cs="Times New Roman"/>
        </w:rPr>
        <w:t xml:space="preserve">). </w:t>
      </w:r>
      <w:r w:rsidRPr="00D9386F">
        <w:rPr>
          <w:rFonts w:ascii="Times New Roman" w:hAnsi="Times New Roman" w:cs="Times New Roman"/>
          <w:i/>
          <w:iCs/>
        </w:rPr>
        <w:t xml:space="preserve">Trestní řád. Komentář. </w:t>
      </w:r>
      <w:r w:rsidRPr="00D9386F">
        <w:rPr>
          <w:rFonts w:ascii="Times New Roman" w:hAnsi="Times New Roman" w:cs="Times New Roman"/>
        </w:rPr>
        <w:t xml:space="preserve">I. Díl. Praha: </w:t>
      </w:r>
      <w:proofErr w:type="spellStart"/>
      <w:r w:rsidRPr="00D9386F">
        <w:rPr>
          <w:rFonts w:ascii="Times New Roman" w:hAnsi="Times New Roman" w:cs="Times New Roman"/>
        </w:rPr>
        <w:t>Wolters</w:t>
      </w:r>
      <w:proofErr w:type="spellEnd"/>
      <w:r w:rsidRPr="00D9386F">
        <w:rPr>
          <w:rFonts w:ascii="Times New Roman" w:hAnsi="Times New Roman" w:cs="Times New Roman"/>
        </w:rPr>
        <w:t xml:space="preserve"> </w:t>
      </w:r>
      <w:proofErr w:type="spellStart"/>
      <w:r w:rsidRPr="00D9386F">
        <w:rPr>
          <w:rFonts w:ascii="Times New Roman" w:hAnsi="Times New Roman" w:cs="Times New Roman"/>
        </w:rPr>
        <w:t>Kluwer</w:t>
      </w:r>
      <w:proofErr w:type="spellEnd"/>
      <w:r w:rsidRPr="00D9386F">
        <w:rPr>
          <w:rFonts w:ascii="Times New Roman" w:hAnsi="Times New Roman" w:cs="Times New Roman"/>
        </w:rPr>
        <w:t xml:space="preserve"> ČR, a.s., 2017, </w:t>
      </w:r>
      <w:proofErr w:type="gramStart"/>
      <w:r w:rsidRPr="00D9386F">
        <w:rPr>
          <w:rFonts w:ascii="Times New Roman" w:hAnsi="Times New Roman" w:cs="Times New Roman"/>
        </w:rPr>
        <w:t>s.820</w:t>
      </w:r>
      <w:proofErr w:type="gramEnd"/>
      <w:r w:rsidRPr="00D9386F">
        <w:rPr>
          <w:rFonts w:ascii="Times New Roman" w:hAnsi="Times New Roman" w:cs="Times New Roman"/>
        </w:rPr>
        <w:t>.</w:t>
      </w:r>
    </w:p>
  </w:footnote>
  <w:footnote w:id="169">
    <w:p w14:paraId="65E29D0B" w14:textId="77777777" w:rsidR="00B61981" w:rsidRPr="00D9386F" w:rsidRDefault="00B61981" w:rsidP="000B2EDB">
      <w:pPr>
        <w:pStyle w:val="Textpoznpodarou"/>
        <w:jc w:val="both"/>
        <w:rPr>
          <w:rFonts w:ascii="Times New Roman" w:hAnsi="Times New Roman" w:cs="Times New Roman"/>
          <w:color w:val="FF0000"/>
        </w:rPr>
      </w:pPr>
      <w:r w:rsidRPr="00D9386F">
        <w:rPr>
          <w:rStyle w:val="Znakapoznpodarou"/>
          <w:rFonts w:ascii="Times New Roman" w:hAnsi="Times New Roman" w:cs="Times New Roman"/>
        </w:rPr>
        <w:footnoteRef/>
      </w:r>
      <w:r w:rsidRPr="00D9386F">
        <w:rPr>
          <w:rFonts w:ascii="Times New Roman" w:hAnsi="Times New Roman" w:cs="Times New Roman"/>
        </w:rPr>
        <w:t xml:space="preserve"> Ostatními jsou záruka, slib, dohled probačního úředníka a peněžitá záruka</w:t>
      </w:r>
    </w:p>
  </w:footnote>
  <w:footnote w:id="170">
    <w:p w14:paraId="41AF968C" w14:textId="77777777" w:rsidR="00B61981" w:rsidRPr="00D9386F" w:rsidRDefault="00B61981" w:rsidP="000B2EDB">
      <w:pPr>
        <w:pStyle w:val="Textpoznpodarou"/>
        <w:jc w:val="both"/>
        <w:rPr>
          <w:rFonts w:ascii="Times New Roman" w:hAnsi="Times New Roman" w:cs="Times New Roman"/>
        </w:rPr>
      </w:pPr>
      <w:r w:rsidRPr="00D9386F">
        <w:rPr>
          <w:rStyle w:val="Znakapoznpodarou"/>
          <w:rFonts w:ascii="Times New Roman" w:hAnsi="Times New Roman" w:cs="Times New Roman"/>
        </w:rPr>
        <w:footnoteRef/>
      </w:r>
      <w:r w:rsidRPr="00D9386F">
        <w:rPr>
          <w:rFonts w:ascii="Times New Roman" w:hAnsi="Times New Roman" w:cs="Times New Roman"/>
        </w:rPr>
        <w:t xml:space="preserve"> Na rozdíl od vazby, která je obecně přípustná pouze u úmyslných trestných činů s horní hranicí více než 2 roky a nedbalostních trestných činů s horní hranicí více než 3 roky.</w:t>
      </w:r>
    </w:p>
  </w:footnote>
  <w:footnote w:id="171">
    <w:p w14:paraId="082F53C0" w14:textId="77777777" w:rsidR="00B61981" w:rsidRPr="00D9386F" w:rsidRDefault="00B61981" w:rsidP="000B2EDB">
      <w:pPr>
        <w:pStyle w:val="Textpoznpodarou"/>
        <w:jc w:val="both"/>
        <w:rPr>
          <w:rFonts w:ascii="Times New Roman" w:hAnsi="Times New Roman" w:cs="Times New Roman"/>
        </w:rPr>
      </w:pPr>
      <w:r w:rsidRPr="00D9386F">
        <w:rPr>
          <w:rStyle w:val="Znakapoznpodarou"/>
          <w:rFonts w:ascii="Times New Roman" w:hAnsi="Times New Roman" w:cs="Times New Roman"/>
        </w:rPr>
        <w:footnoteRef/>
      </w:r>
      <w:r w:rsidRPr="00D9386F">
        <w:rPr>
          <w:rFonts w:ascii="Times New Roman" w:hAnsi="Times New Roman" w:cs="Times New Roman"/>
        </w:rPr>
        <w:t xml:space="preserve"> JELÍNEK, Jiří a kol. </w:t>
      </w:r>
      <w:r w:rsidRPr="00D9386F">
        <w:rPr>
          <w:rFonts w:ascii="Times New Roman" w:hAnsi="Times New Roman" w:cs="Times New Roman"/>
          <w:i/>
        </w:rPr>
        <w:t xml:space="preserve">Trestní zákoník a trestní řád s poznámkami a judikaturou. </w:t>
      </w:r>
      <w:r w:rsidRPr="00D9386F">
        <w:rPr>
          <w:rFonts w:ascii="Times New Roman" w:hAnsi="Times New Roman" w:cs="Times New Roman"/>
        </w:rPr>
        <w:t xml:space="preserve">7. vydání. Praha: </w:t>
      </w:r>
      <w:proofErr w:type="spellStart"/>
      <w:r w:rsidRPr="00D9386F">
        <w:rPr>
          <w:rFonts w:ascii="Times New Roman" w:hAnsi="Times New Roman" w:cs="Times New Roman"/>
        </w:rPr>
        <w:t>Leges</w:t>
      </w:r>
      <w:proofErr w:type="spellEnd"/>
      <w:r w:rsidRPr="00D9386F">
        <w:rPr>
          <w:rFonts w:ascii="Times New Roman" w:hAnsi="Times New Roman" w:cs="Times New Roman"/>
        </w:rPr>
        <w:t>, 2017. s. 774-775.</w:t>
      </w:r>
    </w:p>
  </w:footnote>
  <w:footnote w:id="172">
    <w:p w14:paraId="3CA505A6" w14:textId="0F265562" w:rsidR="00B61981" w:rsidRDefault="00B61981">
      <w:pPr>
        <w:pStyle w:val="Textpoznpodarou"/>
      </w:pPr>
      <w:r w:rsidRPr="00D9386F">
        <w:rPr>
          <w:rStyle w:val="Znakapoznpodarou"/>
          <w:rFonts w:ascii="Times New Roman" w:hAnsi="Times New Roman" w:cs="Times New Roman"/>
        </w:rPr>
        <w:footnoteRef/>
      </w:r>
      <w:r w:rsidRPr="00D9386F">
        <w:rPr>
          <w:rFonts w:ascii="Times New Roman" w:hAnsi="Times New Roman" w:cs="Times New Roman"/>
        </w:rPr>
        <w:t xml:space="preserve"> </w:t>
      </w:r>
      <w:bookmarkStart w:id="81" w:name="_Hlk26795178"/>
      <w:r w:rsidRPr="00D9386F">
        <w:rPr>
          <w:rFonts w:ascii="Times New Roman" w:hAnsi="Times New Roman" w:cs="Times New Roman"/>
        </w:rPr>
        <w:t xml:space="preserve">Usnesení Ústavního soudu ze dne 16. prosince 2014, </w:t>
      </w:r>
      <w:proofErr w:type="spellStart"/>
      <w:r w:rsidRPr="00D9386F">
        <w:rPr>
          <w:rFonts w:ascii="Times New Roman" w:hAnsi="Times New Roman" w:cs="Times New Roman"/>
        </w:rPr>
        <w:t>sp</w:t>
      </w:r>
      <w:proofErr w:type="spellEnd"/>
      <w:r w:rsidRPr="00D9386F">
        <w:rPr>
          <w:rFonts w:ascii="Times New Roman" w:hAnsi="Times New Roman" w:cs="Times New Roman"/>
        </w:rPr>
        <w:t>. zn. II. ÚS 3512/14</w:t>
      </w:r>
      <w:r>
        <w:rPr>
          <w:rFonts w:ascii="Times New Roman" w:hAnsi="Times New Roman" w:cs="Times New Roman"/>
        </w:rPr>
        <w:t>, čl. 22</w:t>
      </w:r>
      <w:bookmarkEnd w:id="81"/>
    </w:p>
  </w:footnote>
  <w:footnote w:id="173">
    <w:p w14:paraId="1AACACE4" w14:textId="77777777" w:rsidR="00B61981" w:rsidRPr="004878FF" w:rsidRDefault="00B61981" w:rsidP="000B2EDB">
      <w:pPr>
        <w:pStyle w:val="Textpoznpodarou"/>
        <w:jc w:val="both"/>
        <w:rPr>
          <w:rFonts w:ascii="Times New Roman" w:hAnsi="Times New Roman" w:cs="Times New Roman"/>
        </w:rPr>
      </w:pPr>
      <w:r w:rsidRPr="004878FF">
        <w:rPr>
          <w:rStyle w:val="Znakapoznpodarou"/>
          <w:rFonts w:ascii="Times New Roman" w:hAnsi="Times New Roman" w:cs="Times New Roman"/>
        </w:rPr>
        <w:footnoteRef/>
      </w:r>
      <w:r w:rsidRPr="004878FF">
        <w:rPr>
          <w:rFonts w:ascii="Times New Roman" w:hAnsi="Times New Roman" w:cs="Times New Roman"/>
        </w:rPr>
        <w:t xml:space="preserve"> JELÍNEK, Jiří a kol. </w:t>
      </w:r>
      <w:r w:rsidRPr="004878FF">
        <w:rPr>
          <w:rFonts w:ascii="Times New Roman" w:hAnsi="Times New Roman" w:cs="Times New Roman"/>
          <w:i/>
        </w:rPr>
        <w:t xml:space="preserve">Trestní zákoník a trestní řád s poznámkami a judikaturou. </w:t>
      </w:r>
      <w:r w:rsidRPr="004878FF">
        <w:rPr>
          <w:rFonts w:ascii="Times New Roman" w:hAnsi="Times New Roman" w:cs="Times New Roman"/>
        </w:rPr>
        <w:t xml:space="preserve">7. vydání. Praha: </w:t>
      </w:r>
      <w:proofErr w:type="spellStart"/>
      <w:r w:rsidRPr="004878FF">
        <w:rPr>
          <w:rFonts w:ascii="Times New Roman" w:hAnsi="Times New Roman" w:cs="Times New Roman"/>
        </w:rPr>
        <w:t>Leges</w:t>
      </w:r>
      <w:proofErr w:type="spellEnd"/>
      <w:r w:rsidRPr="004878FF">
        <w:rPr>
          <w:rFonts w:ascii="Times New Roman" w:hAnsi="Times New Roman" w:cs="Times New Roman"/>
        </w:rPr>
        <w:t>, 2017. s. 775.</w:t>
      </w:r>
    </w:p>
  </w:footnote>
  <w:footnote w:id="174">
    <w:p w14:paraId="6D716CE2" w14:textId="77777777" w:rsidR="00B61981" w:rsidRPr="004878FF" w:rsidRDefault="00B61981" w:rsidP="000B2EDB">
      <w:pPr>
        <w:pStyle w:val="Textpoznpodarou"/>
        <w:jc w:val="both"/>
        <w:rPr>
          <w:rFonts w:ascii="Times New Roman" w:hAnsi="Times New Roman" w:cs="Times New Roman"/>
        </w:rPr>
      </w:pPr>
      <w:r w:rsidRPr="004878FF">
        <w:rPr>
          <w:rStyle w:val="Znakapoznpodarou"/>
          <w:rFonts w:ascii="Times New Roman" w:hAnsi="Times New Roman" w:cs="Times New Roman"/>
        </w:rPr>
        <w:footnoteRef/>
      </w:r>
      <w:r w:rsidRPr="004878FF">
        <w:rPr>
          <w:rFonts w:ascii="Times New Roman" w:hAnsi="Times New Roman" w:cs="Times New Roman"/>
        </w:rPr>
        <w:t xml:space="preserve"> </w:t>
      </w:r>
      <w:bookmarkStart w:id="82" w:name="_Hlk17369944"/>
      <w:r w:rsidRPr="004878FF">
        <w:rPr>
          <w:rFonts w:ascii="Times New Roman" w:hAnsi="Times New Roman" w:cs="Times New Roman"/>
        </w:rPr>
        <w:t>ŽĎÁRSKÝ, Zbyněk. In DRAŠTÍK, Antonín, FENYKL, Jaroslav a kol (</w:t>
      </w:r>
      <w:proofErr w:type="spellStart"/>
      <w:r w:rsidRPr="004878FF">
        <w:rPr>
          <w:rFonts w:ascii="Times New Roman" w:hAnsi="Times New Roman" w:cs="Times New Roman"/>
        </w:rPr>
        <w:t>ed</w:t>
      </w:r>
      <w:proofErr w:type="spellEnd"/>
      <w:r w:rsidRPr="004878FF">
        <w:rPr>
          <w:rFonts w:ascii="Times New Roman" w:hAnsi="Times New Roman" w:cs="Times New Roman"/>
        </w:rPr>
        <w:t xml:space="preserve">). </w:t>
      </w:r>
      <w:r w:rsidRPr="004878FF">
        <w:rPr>
          <w:rFonts w:ascii="Times New Roman" w:hAnsi="Times New Roman" w:cs="Times New Roman"/>
          <w:i/>
          <w:iCs/>
        </w:rPr>
        <w:t xml:space="preserve">Trestní řád. Komentář. </w:t>
      </w:r>
      <w:r w:rsidRPr="004878FF">
        <w:rPr>
          <w:rFonts w:ascii="Times New Roman" w:hAnsi="Times New Roman" w:cs="Times New Roman"/>
        </w:rPr>
        <w:t xml:space="preserve">I. Díl. Praha: </w:t>
      </w:r>
      <w:proofErr w:type="spellStart"/>
      <w:r w:rsidRPr="004878FF">
        <w:rPr>
          <w:rFonts w:ascii="Times New Roman" w:hAnsi="Times New Roman" w:cs="Times New Roman"/>
        </w:rPr>
        <w:t>Wolters</w:t>
      </w:r>
      <w:proofErr w:type="spellEnd"/>
      <w:r w:rsidRPr="004878FF">
        <w:rPr>
          <w:rFonts w:ascii="Times New Roman" w:hAnsi="Times New Roman" w:cs="Times New Roman"/>
        </w:rPr>
        <w:t xml:space="preserve"> </w:t>
      </w:r>
      <w:proofErr w:type="spellStart"/>
      <w:r w:rsidRPr="004878FF">
        <w:rPr>
          <w:rFonts w:ascii="Times New Roman" w:hAnsi="Times New Roman" w:cs="Times New Roman"/>
        </w:rPr>
        <w:t>Kluwer</w:t>
      </w:r>
      <w:proofErr w:type="spellEnd"/>
      <w:r w:rsidRPr="004878FF">
        <w:rPr>
          <w:rFonts w:ascii="Times New Roman" w:hAnsi="Times New Roman" w:cs="Times New Roman"/>
        </w:rPr>
        <w:t xml:space="preserve"> ČR, a.s., 2017, </w:t>
      </w:r>
      <w:proofErr w:type="gramStart"/>
      <w:r w:rsidRPr="004878FF">
        <w:rPr>
          <w:rFonts w:ascii="Times New Roman" w:hAnsi="Times New Roman" w:cs="Times New Roman"/>
        </w:rPr>
        <w:t>s.820</w:t>
      </w:r>
      <w:proofErr w:type="gramEnd"/>
      <w:r w:rsidRPr="004878FF">
        <w:rPr>
          <w:rFonts w:ascii="Times New Roman" w:hAnsi="Times New Roman" w:cs="Times New Roman"/>
        </w:rPr>
        <w:t>.</w:t>
      </w:r>
    </w:p>
    <w:bookmarkEnd w:id="82"/>
  </w:footnote>
  <w:footnote w:id="175">
    <w:p w14:paraId="336B13F0" w14:textId="2B1F3F49" w:rsidR="00B61981" w:rsidRPr="001D5093" w:rsidRDefault="00B61981" w:rsidP="000B2EDB">
      <w:pPr>
        <w:pStyle w:val="Textpoznpodarou"/>
        <w:jc w:val="both"/>
        <w:rPr>
          <w:rFonts w:ascii="Times New Roman" w:hAnsi="Times New Roman" w:cs="Times New Roman"/>
          <w:color w:val="FF0000"/>
        </w:rPr>
      </w:pPr>
      <w:r w:rsidRPr="004878FF">
        <w:rPr>
          <w:rStyle w:val="Znakapoznpodarou"/>
          <w:rFonts w:ascii="Times New Roman" w:hAnsi="Times New Roman" w:cs="Times New Roman"/>
        </w:rPr>
        <w:footnoteRef/>
      </w:r>
      <w:r w:rsidRPr="004878FF">
        <w:rPr>
          <w:rFonts w:ascii="Times New Roman" w:hAnsi="Times New Roman" w:cs="Times New Roman"/>
        </w:rPr>
        <w:t xml:space="preserve"> </w:t>
      </w:r>
      <w:bookmarkStart w:id="83" w:name="_Hlk16503226"/>
      <w:bookmarkStart w:id="84" w:name="_Hlk526955469"/>
      <w:r w:rsidRPr="004878FF">
        <w:rPr>
          <w:rFonts w:ascii="Times New Roman" w:hAnsi="Times New Roman" w:cs="Times New Roman"/>
        </w:rPr>
        <w:t xml:space="preserve">JELÍNEK, Jiří a kol. </w:t>
      </w:r>
      <w:r w:rsidRPr="004878FF">
        <w:rPr>
          <w:rFonts w:ascii="Times New Roman" w:hAnsi="Times New Roman" w:cs="Times New Roman"/>
          <w:i/>
        </w:rPr>
        <w:t xml:space="preserve">Trestní zákoník a trestní řád s poznámkami a judikaturou. </w:t>
      </w:r>
      <w:r w:rsidRPr="004878FF">
        <w:rPr>
          <w:rFonts w:ascii="Times New Roman" w:hAnsi="Times New Roman" w:cs="Times New Roman"/>
        </w:rPr>
        <w:t xml:space="preserve">7. vydání. Praha: </w:t>
      </w:r>
      <w:proofErr w:type="spellStart"/>
      <w:r w:rsidRPr="004878FF">
        <w:rPr>
          <w:rFonts w:ascii="Times New Roman" w:hAnsi="Times New Roman" w:cs="Times New Roman"/>
        </w:rPr>
        <w:t>Leges</w:t>
      </w:r>
      <w:proofErr w:type="spellEnd"/>
      <w:r w:rsidRPr="004878FF">
        <w:rPr>
          <w:rFonts w:ascii="Times New Roman" w:hAnsi="Times New Roman" w:cs="Times New Roman"/>
        </w:rPr>
        <w:t>, 2017. s. 775</w:t>
      </w:r>
      <w:bookmarkEnd w:id="83"/>
      <w:r w:rsidRPr="004878FF">
        <w:rPr>
          <w:rFonts w:ascii="Times New Roman" w:hAnsi="Times New Roman" w:cs="Times New Roman"/>
        </w:rPr>
        <w:t xml:space="preserve">. </w:t>
      </w:r>
    </w:p>
    <w:bookmarkEnd w:id="84"/>
  </w:footnote>
  <w:footnote w:id="176">
    <w:p w14:paraId="2DE89F27" w14:textId="30175423" w:rsidR="00B61981" w:rsidRPr="004878FF" w:rsidRDefault="00B61981" w:rsidP="000B2EDB">
      <w:pPr>
        <w:pStyle w:val="Textpoznpodarou"/>
        <w:jc w:val="both"/>
        <w:rPr>
          <w:rFonts w:ascii="Times New Roman" w:hAnsi="Times New Roman" w:cs="Times New Roman"/>
        </w:rPr>
      </w:pPr>
      <w:r w:rsidRPr="004878FF">
        <w:rPr>
          <w:rStyle w:val="Znakapoznpodarou"/>
          <w:rFonts w:ascii="Times New Roman" w:hAnsi="Times New Roman" w:cs="Times New Roman"/>
        </w:rPr>
        <w:footnoteRef/>
      </w:r>
      <w:r w:rsidRPr="004878FF">
        <w:rPr>
          <w:rFonts w:ascii="Times New Roman" w:hAnsi="Times New Roman" w:cs="Times New Roman"/>
        </w:rPr>
        <w:t xml:space="preserve"> </w:t>
      </w:r>
      <w:r w:rsidRPr="00AC6C4F">
        <w:rPr>
          <w:rFonts w:ascii="Times New Roman" w:hAnsi="Times New Roman" w:cs="Times New Roman"/>
        </w:rPr>
        <w:t>Zákon č. 141/1961 Sb., o trestním řízení soudním, ve znění pozdějších předpisů</w:t>
      </w:r>
    </w:p>
  </w:footnote>
  <w:footnote w:id="177">
    <w:p w14:paraId="502E6126" w14:textId="76B92200" w:rsidR="00B61981" w:rsidRPr="004878FF" w:rsidRDefault="00B61981" w:rsidP="000B2EDB">
      <w:pPr>
        <w:pStyle w:val="Textpoznpodarou"/>
        <w:jc w:val="both"/>
        <w:rPr>
          <w:rFonts w:ascii="Times New Roman" w:hAnsi="Times New Roman" w:cs="Times New Roman"/>
        </w:rPr>
      </w:pPr>
      <w:r w:rsidRPr="004878FF">
        <w:rPr>
          <w:rStyle w:val="Znakapoznpodarou"/>
          <w:rFonts w:ascii="Times New Roman" w:hAnsi="Times New Roman" w:cs="Times New Roman"/>
        </w:rPr>
        <w:footnoteRef/>
      </w:r>
      <w:r w:rsidRPr="004878FF">
        <w:rPr>
          <w:rFonts w:ascii="Times New Roman" w:hAnsi="Times New Roman" w:cs="Times New Roman"/>
        </w:rPr>
        <w:t xml:space="preserve"> </w:t>
      </w:r>
      <w:r w:rsidRPr="00AC6C4F">
        <w:rPr>
          <w:rFonts w:ascii="Times New Roman" w:hAnsi="Times New Roman" w:cs="Times New Roman"/>
        </w:rPr>
        <w:t>Zákon č. 141/1961 Sb., o trestním řízení soudním, ve znění pozdějších předpisů</w:t>
      </w:r>
    </w:p>
  </w:footnote>
  <w:footnote w:id="178">
    <w:p w14:paraId="1E51E1AC" w14:textId="77777777" w:rsidR="00B61981" w:rsidRPr="004878FF" w:rsidRDefault="00B61981" w:rsidP="000B2EDB">
      <w:pPr>
        <w:pStyle w:val="Textpoznpodarou"/>
        <w:jc w:val="both"/>
        <w:rPr>
          <w:rFonts w:ascii="Times New Roman" w:hAnsi="Times New Roman" w:cs="Times New Roman"/>
        </w:rPr>
      </w:pPr>
      <w:r w:rsidRPr="004878FF">
        <w:rPr>
          <w:rStyle w:val="Znakapoznpodarou"/>
          <w:rFonts w:ascii="Times New Roman" w:hAnsi="Times New Roman" w:cs="Times New Roman"/>
        </w:rPr>
        <w:footnoteRef/>
      </w:r>
      <w:r w:rsidRPr="004878FF">
        <w:rPr>
          <w:rFonts w:ascii="Times New Roman" w:hAnsi="Times New Roman" w:cs="Times New Roman"/>
        </w:rPr>
        <w:t xml:space="preserve"> ŽĎÁRSKÝ, Zbyněk. In DRAŠTÍK, Antonín, FENYKL, Jaroslav a kol (</w:t>
      </w:r>
      <w:proofErr w:type="spellStart"/>
      <w:r w:rsidRPr="004878FF">
        <w:rPr>
          <w:rFonts w:ascii="Times New Roman" w:hAnsi="Times New Roman" w:cs="Times New Roman"/>
        </w:rPr>
        <w:t>ed</w:t>
      </w:r>
      <w:proofErr w:type="spellEnd"/>
      <w:r w:rsidRPr="004878FF">
        <w:rPr>
          <w:rFonts w:ascii="Times New Roman" w:hAnsi="Times New Roman" w:cs="Times New Roman"/>
        </w:rPr>
        <w:t xml:space="preserve">). </w:t>
      </w:r>
      <w:r w:rsidRPr="004878FF">
        <w:rPr>
          <w:rFonts w:ascii="Times New Roman" w:hAnsi="Times New Roman" w:cs="Times New Roman"/>
          <w:i/>
          <w:iCs/>
        </w:rPr>
        <w:t xml:space="preserve">Trestní řád. Komentář. </w:t>
      </w:r>
      <w:r w:rsidRPr="004878FF">
        <w:rPr>
          <w:rFonts w:ascii="Times New Roman" w:hAnsi="Times New Roman" w:cs="Times New Roman"/>
        </w:rPr>
        <w:t xml:space="preserve">I. Díl. Praha: </w:t>
      </w:r>
      <w:proofErr w:type="spellStart"/>
      <w:r w:rsidRPr="004878FF">
        <w:rPr>
          <w:rFonts w:ascii="Times New Roman" w:hAnsi="Times New Roman" w:cs="Times New Roman"/>
        </w:rPr>
        <w:t>Wolters</w:t>
      </w:r>
      <w:proofErr w:type="spellEnd"/>
      <w:r w:rsidRPr="004878FF">
        <w:rPr>
          <w:rFonts w:ascii="Times New Roman" w:hAnsi="Times New Roman" w:cs="Times New Roman"/>
        </w:rPr>
        <w:t xml:space="preserve"> </w:t>
      </w:r>
      <w:proofErr w:type="spellStart"/>
      <w:r w:rsidRPr="004878FF">
        <w:rPr>
          <w:rFonts w:ascii="Times New Roman" w:hAnsi="Times New Roman" w:cs="Times New Roman"/>
        </w:rPr>
        <w:t>Kluwer</w:t>
      </w:r>
      <w:proofErr w:type="spellEnd"/>
      <w:r w:rsidRPr="004878FF">
        <w:rPr>
          <w:rFonts w:ascii="Times New Roman" w:hAnsi="Times New Roman" w:cs="Times New Roman"/>
        </w:rPr>
        <w:t xml:space="preserve"> ČR, a.s., 2017, </w:t>
      </w:r>
      <w:proofErr w:type="gramStart"/>
      <w:r w:rsidRPr="004878FF">
        <w:rPr>
          <w:rFonts w:ascii="Times New Roman" w:hAnsi="Times New Roman" w:cs="Times New Roman"/>
        </w:rPr>
        <w:t>s.828</w:t>
      </w:r>
      <w:proofErr w:type="gramEnd"/>
      <w:r w:rsidRPr="004878FF">
        <w:rPr>
          <w:rFonts w:ascii="Times New Roman" w:hAnsi="Times New Roman" w:cs="Times New Roman"/>
        </w:rPr>
        <w:t>.</w:t>
      </w:r>
    </w:p>
  </w:footnote>
  <w:footnote w:id="179">
    <w:p w14:paraId="464B486B" w14:textId="4CE1909F" w:rsidR="00B61981" w:rsidRPr="00470D77" w:rsidRDefault="00B61981" w:rsidP="000B2EDB">
      <w:pPr>
        <w:pStyle w:val="Textpoznpodarou"/>
        <w:jc w:val="both"/>
        <w:rPr>
          <w:rFonts w:ascii="Times New Roman" w:hAnsi="Times New Roman" w:cs="Times New Roman"/>
        </w:rPr>
      </w:pPr>
      <w:r w:rsidRPr="00470D77">
        <w:rPr>
          <w:rStyle w:val="Znakapoznpodarou"/>
          <w:rFonts w:ascii="Times New Roman" w:hAnsi="Times New Roman" w:cs="Times New Roman"/>
        </w:rPr>
        <w:footnoteRef/>
      </w:r>
      <w:r w:rsidRPr="00470D77">
        <w:rPr>
          <w:rFonts w:ascii="Times New Roman" w:hAnsi="Times New Roman" w:cs="Times New Roman"/>
        </w:rPr>
        <w:t xml:space="preserve"> Zákon č. 141/1961 Sb., o trestním řízení soudním, ve znění pozdějších předpisů</w:t>
      </w:r>
    </w:p>
  </w:footnote>
  <w:footnote w:id="180">
    <w:p w14:paraId="51260EE8" w14:textId="3C2234C3" w:rsidR="00B61981" w:rsidRPr="00470D77" w:rsidRDefault="00B61981" w:rsidP="000B2EDB">
      <w:pPr>
        <w:pStyle w:val="Textpoznpodarou"/>
        <w:jc w:val="both"/>
        <w:rPr>
          <w:rFonts w:ascii="Times New Roman" w:hAnsi="Times New Roman" w:cs="Times New Roman"/>
        </w:rPr>
      </w:pPr>
      <w:r w:rsidRPr="00470D77">
        <w:rPr>
          <w:rStyle w:val="Znakapoznpodarou"/>
          <w:rFonts w:ascii="Times New Roman" w:hAnsi="Times New Roman" w:cs="Times New Roman"/>
        </w:rPr>
        <w:footnoteRef/>
      </w:r>
      <w:r w:rsidRPr="00470D77">
        <w:rPr>
          <w:rFonts w:ascii="Times New Roman" w:hAnsi="Times New Roman" w:cs="Times New Roman"/>
        </w:rPr>
        <w:t xml:space="preserve"> </w:t>
      </w:r>
      <w:bookmarkStart w:id="86" w:name="_Hlk26536787"/>
      <w:r w:rsidRPr="00470D77">
        <w:rPr>
          <w:rFonts w:ascii="Times New Roman" w:hAnsi="Times New Roman" w:cs="Times New Roman"/>
        </w:rPr>
        <w:t>RŮŽIČKA, Miroslav.</w:t>
      </w:r>
      <w:r w:rsidRPr="00470D77">
        <w:rPr>
          <w:rFonts w:ascii="Times New Roman" w:hAnsi="Times New Roman" w:cs="Times New Roman"/>
          <w:color w:val="FF0000"/>
        </w:rPr>
        <w:t xml:space="preserve"> </w:t>
      </w:r>
      <w:r>
        <w:rPr>
          <w:rFonts w:ascii="Times New Roman" w:hAnsi="Times New Roman" w:cs="Times New Roman"/>
        </w:rPr>
        <w:t>In</w:t>
      </w:r>
      <w:r w:rsidRPr="00470D77">
        <w:rPr>
          <w:rFonts w:ascii="Times New Roman" w:hAnsi="Times New Roman" w:cs="Times New Roman"/>
          <w:color w:val="FF0000"/>
        </w:rPr>
        <w:t xml:space="preserve"> </w:t>
      </w:r>
      <w:r w:rsidRPr="00470D77">
        <w:rPr>
          <w:rFonts w:ascii="Times New Roman" w:hAnsi="Times New Roman" w:cs="Times New Roman"/>
        </w:rPr>
        <w:t>ŠÁMAL, Pavel</w:t>
      </w:r>
      <w:r>
        <w:rPr>
          <w:rFonts w:ascii="Times New Roman" w:hAnsi="Times New Roman" w:cs="Times New Roman"/>
        </w:rPr>
        <w:t xml:space="preserve"> a kol. (</w:t>
      </w:r>
      <w:proofErr w:type="spellStart"/>
      <w:r>
        <w:rPr>
          <w:rFonts w:ascii="Times New Roman" w:hAnsi="Times New Roman" w:cs="Times New Roman"/>
        </w:rPr>
        <w:t>ed</w:t>
      </w:r>
      <w:proofErr w:type="spellEnd"/>
      <w:r>
        <w:rPr>
          <w:rFonts w:ascii="Times New Roman" w:hAnsi="Times New Roman" w:cs="Times New Roman"/>
        </w:rPr>
        <w:t>)</w:t>
      </w:r>
      <w:r w:rsidRPr="00470D77">
        <w:rPr>
          <w:rFonts w:ascii="Times New Roman" w:hAnsi="Times New Roman" w:cs="Times New Roman"/>
        </w:rPr>
        <w:t xml:space="preserve">. </w:t>
      </w:r>
      <w:r w:rsidRPr="00470D77">
        <w:rPr>
          <w:rFonts w:ascii="Times New Roman" w:hAnsi="Times New Roman" w:cs="Times New Roman"/>
          <w:i/>
          <w:iCs/>
        </w:rPr>
        <w:t xml:space="preserve">Trestní řád I. §1 až 156. Komentář. </w:t>
      </w:r>
      <w:r w:rsidRPr="00470D77">
        <w:rPr>
          <w:rFonts w:ascii="Times New Roman" w:hAnsi="Times New Roman" w:cs="Times New Roman"/>
        </w:rPr>
        <w:t xml:space="preserve">7. vydání. Praha: </w:t>
      </w:r>
      <w:proofErr w:type="gramStart"/>
      <w:r w:rsidRPr="00470D77">
        <w:rPr>
          <w:rFonts w:ascii="Times New Roman" w:hAnsi="Times New Roman" w:cs="Times New Roman"/>
        </w:rPr>
        <w:t>C.H.</w:t>
      </w:r>
      <w:proofErr w:type="gramEnd"/>
      <w:r w:rsidRPr="00470D77">
        <w:rPr>
          <w:rFonts w:ascii="Times New Roman" w:hAnsi="Times New Roman" w:cs="Times New Roman"/>
        </w:rPr>
        <w:t xml:space="preserve"> </w:t>
      </w:r>
      <w:r>
        <w:rPr>
          <w:rFonts w:ascii="Times New Roman" w:hAnsi="Times New Roman" w:cs="Times New Roman"/>
        </w:rPr>
        <w:t>B</w:t>
      </w:r>
      <w:r w:rsidRPr="00470D77">
        <w:rPr>
          <w:rFonts w:ascii="Times New Roman" w:hAnsi="Times New Roman" w:cs="Times New Roman"/>
        </w:rPr>
        <w:t>eck, 2013, s. 1249-1250.</w:t>
      </w:r>
      <w:bookmarkEnd w:id="86"/>
    </w:p>
  </w:footnote>
  <w:footnote w:id="181">
    <w:p w14:paraId="3C16B28C" w14:textId="6B5D0CE7" w:rsidR="00B61981" w:rsidRPr="00470D77" w:rsidRDefault="00B61981" w:rsidP="000B2EDB">
      <w:pPr>
        <w:pStyle w:val="Textpoznpodarou"/>
        <w:jc w:val="both"/>
        <w:rPr>
          <w:rFonts w:ascii="Times New Roman" w:hAnsi="Times New Roman" w:cs="Times New Roman"/>
        </w:rPr>
      </w:pPr>
      <w:r w:rsidRPr="00470D77">
        <w:rPr>
          <w:rStyle w:val="Znakapoznpodarou"/>
          <w:rFonts w:ascii="Times New Roman" w:hAnsi="Times New Roman" w:cs="Times New Roman"/>
        </w:rPr>
        <w:footnoteRef/>
      </w:r>
      <w:r w:rsidRPr="00470D77">
        <w:rPr>
          <w:rFonts w:ascii="Times New Roman" w:hAnsi="Times New Roman" w:cs="Times New Roman"/>
        </w:rPr>
        <w:t xml:space="preserve"> Zákon č. 141/1961 Sb., o trestním řízení soudním, ve znění pozdějších předpisů</w:t>
      </w:r>
    </w:p>
  </w:footnote>
  <w:footnote w:id="182">
    <w:p w14:paraId="47101CE0" w14:textId="2DBDFAB5" w:rsidR="00B61981" w:rsidRDefault="00B61981">
      <w:pPr>
        <w:pStyle w:val="Textpoznpodarou"/>
      </w:pPr>
      <w:r w:rsidRPr="00470D77">
        <w:rPr>
          <w:rStyle w:val="Znakapoznpodarou"/>
          <w:rFonts w:ascii="Times New Roman" w:hAnsi="Times New Roman" w:cs="Times New Roman"/>
        </w:rPr>
        <w:footnoteRef/>
      </w:r>
      <w:r w:rsidRPr="00470D77">
        <w:rPr>
          <w:rFonts w:ascii="Times New Roman" w:hAnsi="Times New Roman" w:cs="Times New Roman"/>
        </w:rPr>
        <w:t xml:space="preserve"> Zákon č. 141/1961 Sb., o trestním řízení soudním, ve znění pozdějších předpisů</w:t>
      </w:r>
    </w:p>
  </w:footnote>
  <w:footnote w:id="183">
    <w:p w14:paraId="38FD2C83" w14:textId="5C94FFC3" w:rsidR="00B61981" w:rsidRPr="001D5093" w:rsidRDefault="00B61981" w:rsidP="000B2EDB">
      <w:pPr>
        <w:pStyle w:val="Textpoznpodarou"/>
        <w:jc w:val="both"/>
        <w:rPr>
          <w:rFonts w:ascii="Times New Roman" w:hAnsi="Times New Roman" w:cs="Times New Roman"/>
          <w:color w:val="FF0000"/>
        </w:rPr>
      </w:pPr>
      <w:r w:rsidRPr="004878FF">
        <w:rPr>
          <w:rStyle w:val="Znakapoznpodarou"/>
          <w:rFonts w:ascii="Times New Roman" w:hAnsi="Times New Roman" w:cs="Times New Roman"/>
        </w:rPr>
        <w:footnoteRef/>
      </w:r>
      <w:r w:rsidRPr="004878FF">
        <w:rPr>
          <w:rFonts w:ascii="Times New Roman" w:hAnsi="Times New Roman" w:cs="Times New Roman"/>
        </w:rPr>
        <w:t xml:space="preserve"> </w:t>
      </w:r>
      <w:bookmarkStart w:id="89" w:name="_Hlk526956476"/>
      <w:r w:rsidRPr="004878FF">
        <w:rPr>
          <w:rFonts w:ascii="Times New Roman" w:hAnsi="Times New Roman" w:cs="Times New Roman"/>
        </w:rPr>
        <w:t xml:space="preserve">JELÍNEK, Jiří a kol. </w:t>
      </w:r>
      <w:r w:rsidRPr="004878FF">
        <w:rPr>
          <w:rFonts w:ascii="Times New Roman" w:hAnsi="Times New Roman" w:cs="Times New Roman"/>
          <w:i/>
        </w:rPr>
        <w:t xml:space="preserve">Trestní zákoník a trestní řád s poznámkami a judikaturou. </w:t>
      </w:r>
      <w:r w:rsidRPr="004878FF">
        <w:rPr>
          <w:rFonts w:ascii="Times New Roman" w:hAnsi="Times New Roman" w:cs="Times New Roman"/>
        </w:rPr>
        <w:t xml:space="preserve">7. vydání. Praha: </w:t>
      </w:r>
      <w:proofErr w:type="spellStart"/>
      <w:r w:rsidRPr="004878FF">
        <w:rPr>
          <w:rFonts w:ascii="Times New Roman" w:hAnsi="Times New Roman" w:cs="Times New Roman"/>
        </w:rPr>
        <w:t>Leges</w:t>
      </w:r>
      <w:proofErr w:type="spellEnd"/>
      <w:r w:rsidRPr="004878FF">
        <w:rPr>
          <w:rFonts w:ascii="Times New Roman" w:hAnsi="Times New Roman" w:cs="Times New Roman"/>
        </w:rPr>
        <w:t xml:space="preserve">, 2017. s. 780. </w:t>
      </w:r>
      <w:bookmarkEnd w:id="89"/>
    </w:p>
  </w:footnote>
  <w:footnote w:id="184">
    <w:p w14:paraId="63A163F2" w14:textId="47B9299C" w:rsidR="00B61981" w:rsidRPr="00C07BA8" w:rsidRDefault="00B61981" w:rsidP="000B2EDB">
      <w:pPr>
        <w:pStyle w:val="Textpoznpodarou"/>
        <w:jc w:val="both"/>
        <w:rPr>
          <w:rFonts w:ascii="Times New Roman" w:hAnsi="Times New Roman" w:cs="Times New Roman"/>
          <w:color w:val="FF0000"/>
        </w:rPr>
      </w:pPr>
      <w:r w:rsidRPr="001D5093">
        <w:rPr>
          <w:rStyle w:val="Znakapoznpodarou"/>
          <w:rFonts w:ascii="Times New Roman" w:hAnsi="Times New Roman" w:cs="Times New Roman"/>
        </w:rPr>
        <w:footnoteRef/>
      </w:r>
      <w:r w:rsidRPr="001D5093">
        <w:rPr>
          <w:rFonts w:ascii="Times New Roman" w:hAnsi="Times New Roman" w:cs="Times New Roman"/>
        </w:rPr>
        <w:t xml:space="preserve"> </w:t>
      </w:r>
      <w:bookmarkStart w:id="90" w:name="_Hlk526958021"/>
      <w:r>
        <w:rPr>
          <w:rFonts w:ascii="Times New Roman" w:hAnsi="Times New Roman" w:cs="Times New Roman"/>
        </w:rPr>
        <w:t xml:space="preserve">GŘIVNA, Tomáš, MANDÁK, </w:t>
      </w:r>
      <w:r w:rsidRPr="001141A4">
        <w:rPr>
          <w:rFonts w:ascii="Times New Roman" w:hAnsi="Times New Roman" w:cs="Times New Roman"/>
        </w:rPr>
        <w:t xml:space="preserve">Václav. In </w:t>
      </w:r>
      <w:r w:rsidRPr="001D5093">
        <w:rPr>
          <w:rFonts w:ascii="Times New Roman" w:hAnsi="Times New Roman" w:cs="Times New Roman"/>
        </w:rPr>
        <w:t>FENYK, Jaroslav</w:t>
      </w:r>
      <w:r>
        <w:rPr>
          <w:rFonts w:ascii="Times New Roman" w:hAnsi="Times New Roman" w:cs="Times New Roman"/>
        </w:rPr>
        <w:t xml:space="preserve"> a </w:t>
      </w:r>
      <w:r w:rsidRPr="001141A4">
        <w:rPr>
          <w:rFonts w:ascii="Times New Roman" w:hAnsi="Times New Roman" w:cs="Times New Roman"/>
        </w:rPr>
        <w:t>kol (</w:t>
      </w:r>
      <w:proofErr w:type="spellStart"/>
      <w:r w:rsidRPr="001141A4">
        <w:rPr>
          <w:rFonts w:ascii="Times New Roman" w:hAnsi="Times New Roman" w:cs="Times New Roman"/>
        </w:rPr>
        <w:t>ed</w:t>
      </w:r>
      <w:proofErr w:type="spellEnd"/>
      <w:r w:rsidRPr="001141A4">
        <w:rPr>
          <w:rFonts w:ascii="Times New Roman" w:hAnsi="Times New Roman" w:cs="Times New Roman"/>
        </w:rPr>
        <w:t xml:space="preserve">). </w:t>
      </w:r>
      <w:r w:rsidRPr="001D5093">
        <w:rPr>
          <w:rFonts w:ascii="Times New Roman" w:hAnsi="Times New Roman" w:cs="Times New Roman"/>
          <w:i/>
        </w:rPr>
        <w:t xml:space="preserve">Trestní právo procesní. </w:t>
      </w:r>
      <w:r>
        <w:rPr>
          <w:rFonts w:ascii="Times New Roman" w:hAnsi="Times New Roman" w:cs="Times New Roman"/>
        </w:rPr>
        <w:t>7</w:t>
      </w:r>
      <w:r w:rsidRPr="001D5093">
        <w:rPr>
          <w:rFonts w:ascii="Times New Roman" w:hAnsi="Times New Roman" w:cs="Times New Roman"/>
        </w:rPr>
        <w:t xml:space="preserve">. vydání. Praha: </w:t>
      </w:r>
      <w:proofErr w:type="spellStart"/>
      <w:r w:rsidRPr="001D5093">
        <w:rPr>
          <w:rFonts w:ascii="Times New Roman" w:hAnsi="Times New Roman" w:cs="Times New Roman"/>
        </w:rPr>
        <w:t>Wolters</w:t>
      </w:r>
      <w:proofErr w:type="spellEnd"/>
      <w:r w:rsidRPr="001D5093">
        <w:rPr>
          <w:rFonts w:ascii="Times New Roman" w:hAnsi="Times New Roman" w:cs="Times New Roman"/>
        </w:rPr>
        <w:t xml:space="preserve"> </w:t>
      </w:r>
      <w:proofErr w:type="spellStart"/>
      <w:r w:rsidRPr="001D5093">
        <w:rPr>
          <w:rFonts w:ascii="Times New Roman" w:hAnsi="Times New Roman" w:cs="Times New Roman"/>
        </w:rPr>
        <w:t>Kluwer</w:t>
      </w:r>
      <w:proofErr w:type="spellEnd"/>
      <w:r w:rsidRPr="001D5093">
        <w:rPr>
          <w:rFonts w:ascii="Times New Roman" w:hAnsi="Times New Roman" w:cs="Times New Roman"/>
        </w:rPr>
        <w:t>, a.s., 201</w:t>
      </w:r>
      <w:r>
        <w:rPr>
          <w:rFonts w:ascii="Times New Roman" w:hAnsi="Times New Roman" w:cs="Times New Roman"/>
        </w:rPr>
        <w:t>9</w:t>
      </w:r>
      <w:r w:rsidRPr="001D5093">
        <w:rPr>
          <w:rFonts w:ascii="Times New Roman" w:hAnsi="Times New Roman" w:cs="Times New Roman"/>
        </w:rPr>
        <w:t xml:space="preserve">. s. </w:t>
      </w:r>
      <w:r>
        <w:rPr>
          <w:rFonts w:ascii="Times New Roman" w:hAnsi="Times New Roman" w:cs="Times New Roman"/>
        </w:rPr>
        <w:t>338-339.</w:t>
      </w:r>
    </w:p>
    <w:bookmarkEnd w:id="90"/>
  </w:footnote>
  <w:footnote w:id="185">
    <w:p w14:paraId="41842A42" w14:textId="66C96413" w:rsidR="00B61981" w:rsidRPr="00E2524E" w:rsidRDefault="00B61981" w:rsidP="000B2EDB">
      <w:pPr>
        <w:pStyle w:val="Textpoznpodarou"/>
        <w:jc w:val="both"/>
        <w:rPr>
          <w:color w:val="FF0000"/>
        </w:rPr>
      </w:pPr>
      <w:r w:rsidRPr="001D5093">
        <w:rPr>
          <w:rStyle w:val="Znakapoznpodarou"/>
          <w:rFonts w:ascii="Times New Roman" w:hAnsi="Times New Roman" w:cs="Times New Roman"/>
        </w:rPr>
        <w:footnoteRef/>
      </w:r>
      <w:r w:rsidRPr="001D5093">
        <w:rPr>
          <w:rFonts w:ascii="Times New Roman" w:hAnsi="Times New Roman" w:cs="Times New Roman"/>
        </w:rPr>
        <w:t xml:space="preserve"> JELÍNEK, Jiří a kol. </w:t>
      </w:r>
      <w:r w:rsidRPr="001D5093">
        <w:rPr>
          <w:rFonts w:ascii="Times New Roman" w:hAnsi="Times New Roman" w:cs="Times New Roman"/>
          <w:i/>
        </w:rPr>
        <w:t xml:space="preserve">Trestní zákoník a trestní řád s poznámkami a judikaturou. </w:t>
      </w:r>
      <w:r w:rsidRPr="001D5093">
        <w:rPr>
          <w:rFonts w:ascii="Times New Roman" w:hAnsi="Times New Roman" w:cs="Times New Roman"/>
        </w:rPr>
        <w:t xml:space="preserve">7. vydání. Praha: </w:t>
      </w:r>
      <w:proofErr w:type="spellStart"/>
      <w:r w:rsidRPr="001D5093">
        <w:rPr>
          <w:rFonts w:ascii="Times New Roman" w:hAnsi="Times New Roman" w:cs="Times New Roman"/>
        </w:rPr>
        <w:t>Leges</w:t>
      </w:r>
      <w:proofErr w:type="spellEnd"/>
      <w:r w:rsidRPr="001D5093">
        <w:rPr>
          <w:rFonts w:ascii="Times New Roman" w:hAnsi="Times New Roman" w:cs="Times New Roman"/>
        </w:rPr>
        <w:t>, 2017. s. 780</w:t>
      </w:r>
      <w:r>
        <w:rPr>
          <w:rFonts w:ascii="Times New Roman" w:hAnsi="Times New Roman" w:cs="Times New Roman"/>
        </w:rPr>
        <w:t>.</w:t>
      </w:r>
    </w:p>
  </w:footnote>
  <w:footnote w:id="186">
    <w:p w14:paraId="575F192C" w14:textId="7D07C5BD" w:rsidR="00B61981" w:rsidRPr="00C07BA8" w:rsidRDefault="00B61981" w:rsidP="002C2025">
      <w:pPr>
        <w:pStyle w:val="Textpoznpodarou"/>
        <w:jc w:val="both"/>
        <w:rPr>
          <w:rFonts w:ascii="Times New Roman" w:hAnsi="Times New Roman" w:cs="Times New Roman"/>
        </w:rPr>
      </w:pPr>
      <w:r w:rsidRPr="00C07BA8">
        <w:rPr>
          <w:rStyle w:val="Znakapoznpodarou"/>
          <w:rFonts w:ascii="Times New Roman" w:hAnsi="Times New Roman" w:cs="Times New Roman"/>
        </w:rPr>
        <w:footnoteRef/>
      </w:r>
      <w:r w:rsidRPr="00C07BA8">
        <w:rPr>
          <w:rFonts w:ascii="Times New Roman" w:hAnsi="Times New Roman" w:cs="Times New Roman"/>
        </w:rPr>
        <w:t xml:space="preserve"> </w:t>
      </w:r>
      <w:r>
        <w:rPr>
          <w:rFonts w:ascii="Times New Roman" w:hAnsi="Times New Roman" w:cs="Times New Roman"/>
        </w:rPr>
        <w:t>GŘIVNA, Tomáš, MANDÁK, Václav</w:t>
      </w:r>
      <w:r w:rsidRPr="002045DF">
        <w:rPr>
          <w:rFonts w:ascii="Times New Roman" w:hAnsi="Times New Roman" w:cs="Times New Roman"/>
        </w:rPr>
        <w:t>. In FENYK, Jaroslav a kol (</w:t>
      </w:r>
      <w:proofErr w:type="spellStart"/>
      <w:r w:rsidRPr="002045DF">
        <w:rPr>
          <w:rFonts w:ascii="Times New Roman" w:hAnsi="Times New Roman" w:cs="Times New Roman"/>
        </w:rPr>
        <w:t>ed</w:t>
      </w:r>
      <w:proofErr w:type="spellEnd"/>
      <w:r w:rsidRPr="002045DF">
        <w:rPr>
          <w:rFonts w:ascii="Times New Roman" w:hAnsi="Times New Roman" w:cs="Times New Roman"/>
        </w:rPr>
        <w:t xml:space="preserve">). </w:t>
      </w:r>
      <w:r w:rsidRPr="002045DF">
        <w:rPr>
          <w:rFonts w:ascii="Times New Roman" w:hAnsi="Times New Roman" w:cs="Times New Roman"/>
          <w:i/>
        </w:rPr>
        <w:t xml:space="preserve">Trestní právo procesní. </w:t>
      </w:r>
      <w:r w:rsidRPr="002045DF">
        <w:rPr>
          <w:rFonts w:ascii="Times New Roman" w:hAnsi="Times New Roman" w:cs="Times New Roman"/>
        </w:rPr>
        <w:t xml:space="preserve">7. vydání. Praha: </w:t>
      </w:r>
      <w:proofErr w:type="spellStart"/>
      <w:r w:rsidRPr="002045DF">
        <w:rPr>
          <w:rFonts w:ascii="Times New Roman" w:hAnsi="Times New Roman" w:cs="Times New Roman"/>
        </w:rPr>
        <w:t>Wolters</w:t>
      </w:r>
      <w:proofErr w:type="spellEnd"/>
      <w:r w:rsidRPr="002045DF">
        <w:rPr>
          <w:rFonts w:ascii="Times New Roman" w:hAnsi="Times New Roman" w:cs="Times New Roman"/>
        </w:rPr>
        <w:t xml:space="preserve"> </w:t>
      </w:r>
      <w:proofErr w:type="spellStart"/>
      <w:r w:rsidRPr="002045DF">
        <w:rPr>
          <w:rFonts w:ascii="Times New Roman" w:hAnsi="Times New Roman" w:cs="Times New Roman"/>
        </w:rPr>
        <w:t>Kluwer</w:t>
      </w:r>
      <w:proofErr w:type="spellEnd"/>
      <w:r w:rsidRPr="002045DF">
        <w:rPr>
          <w:rFonts w:ascii="Times New Roman" w:hAnsi="Times New Roman" w:cs="Times New Roman"/>
        </w:rPr>
        <w:t>, a.s., 2019. s. 339.</w:t>
      </w:r>
    </w:p>
  </w:footnote>
  <w:footnote w:id="187">
    <w:p w14:paraId="0655FCAC" w14:textId="2E7676C5" w:rsidR="00B61981" w:rsidRPr="00C07BA8" w:rsidRDefault="00B61981" w:rsidP="000B2EDB">
      <w:pPr>
        <w:pStyle w:val="Textpoznpodarou"/>
        <w:jc w:val="both"/>
        <w:rPr>
          <w:rFonts w:ascii="Times New Roman" w:hAnsi="Times New Roman" w:cs="Times New Roman"/>
        </w:rPr>
      </w:pPr>
      <w:r w:rsidRPr="00C07BA8">
        <w:rPr>
          <w:rStyle w:val="Znakapoznpodarou"/>
          <w:rFonts w:ascii="Times New Roman" w:hAnsi="Times New Roman" w:cs="Times New Roman"/>
        </w:rPr>
        <w:footnoteRef/>
      </w:r>
      <w:r w:rsidRPr="00C07BA8">
        <w:rPr>
          <w:rFonts w:ascii="Times New Roman" w:hAnsi="Times New Roman" w:cs="Times New Roman"/>
        </w:rPr>
        <w:t xml:space="preserve">Tamtéž, s. </w:t>
      </w:r>
      <w:r>
        <w:rPr>
          <w:rFonts w:ascii="Times New Roman" w:hAnsi="Times New Roman" w:cs="Times New Roman"/>
        </w:rPr>
        <w:t>340.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2A1"/>
    <w:multiLevelType w:val="hybridMultilevel"/>
    <w:tmpl w:val="8C287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CA2E0F"/>
    <w:multiLevelType w:val="hybridMultilevel"/>
    <w:tmpl w:val="775C771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nsid w:val="110119D0"/>
    <w:multiLevelType w:val="hybridMultilevel"/>
    <w:tmpl w:val="ADFC0D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AC0047"/>
    <w:multiLevelType w:val="hybridMultilevel"/>
    <w:tmpl w:val="D6A897C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6C66992"/>
    <w:multiLevelType w:val="hybridMultilevel"/>
    <w:tmpl w:val="981872C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nsid w:val="22375B6A"/>
    <w:multiLevelType w:val="hybridMultilevel"/>
    <w:tmpl w:val="965004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676617"/>
    <w:multiLevelType w:val="hybridMultilevel"/>
    <w:tmpl w:val="2C96C7A6"/>
    <w:lvl w:ilvl="0" w:tplc="279CEDAA">
      <w:start w:val="2"/>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9E56567"/>
    <w:multiLevelType w:val="hybridMultilevel"/>
    <w:tmpl w:val="35F8F17C"/>
    <w:lvl w:ilvl="0" w:tplc="169E1FDA">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A0C4121"/>
    <w:multiLevelType w:val="multilevel"/>
    <w:tmpl w:val="4A8417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CB83DDF"/>
    <w:multiLevelType w:val="multilevel"/>
    <w:tmpl w:val="CC986702"/>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DE85688"/>
    <w:multiLevelType w:val="hybridMultilevel"/>
    <w:tmpl w:val="BFA6E3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F8C3D41"/>
    <w:multiLevelType w:val="hybridMultilevel"/>
    <w:tmpl w:val="438E3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5F493C"/>
    <w:multiLevelType w:val="multilevel"/>
    <w:tmpl w:val="E9B463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25E7019"/>
    <w:multiLevelType w:val="hybridMultilevel"/>
    <w:tmpl w:val="69D2FC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A64A89"/>
    <w:multiLevelType w:val="hybridMultilevel"/>
    <w:tmpl w:val="432E9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0A52D2"/>
    <w:multiLevelType w:val="multilevel"/>
    <w:tmpl w:val="25E2C8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D162367"/>
    <w:multiLevelType w:val="hybridMultilevel"/>
    <w:tmpl w:val="C9E61AE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nsid w:val="3F5312EF"/>
    <w:multiLevelType w:val="hybridMultilevel"/>
    <w:tmpl w:val="FF0AEA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CD5D21"/>
    <w:multiLevelType w:val="hybridMultilevel"/>
    <w:tmpl w:val="E5D815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EB5F37"/>
    <w:multiLevelType w:val="multilevel"/>
    <w:tmpl w:val="5BDC751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B88689B"/>
    <w:multiLevelType w:val="hybridMultilevel"/>
    <w:tmpl w:val="7C6A8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DC24A66"/>
    <w:multiLevelType w:val="multilevel"/>
    <w:tmpl w:val="3C8290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536E6F62"/>
    <w:multiLevelType w:val="hybridMultilevel"/>
    <w:tmpl w:val="97645546"/>
    <w:lvl w:ilvl="0" w:tplc="0405000F">
      <w:start w:val="1"/>
      <w:numFmt w:val="decimal"/>
      <w:lvlText w:val="%1."/>
      <w:lvlJc w:val="left"/>
      <w:pPr>
        <w:ind w:left="781" w:hanging="360"/>
      </w:p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23">
    <w:nsid w:val="5CFD18B0"/>
    <w:multiLevelType w:val="hybridMultilevel"/>
    <w:tmpl w:val="AE544E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F73184F"/>
    <w:multiLevelType w:val="hybridMultilevel"/>
    <w:tmpl w:val="A29CD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31C06EC"/>
    <w:multiLevelType w:val="hybridMultilevel"/>
    <w:tmpl w:val="3ADA399A"/>
    <w:lvl w:ilvl="0" w:tplc="2C2A8FD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447787"/>
    <w:multiLevelType w:val="hybridMultilevel"/>
    <w:tmpl w:val="B5483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EF017E"/>
    <w:multiLevelType w:val="hybridMultilevel"/>
    <w:tmpl w:val="FA6C9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C2614F5"/>
    <w:multiLevelType w:val="hybridMultilevel"/>
    <w:tmpl w:val="5F64D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4"/>
  </w:num>
  <w:num w:numId="4">
    <w:abstractNumId w:val="4"/>
  </w:num>
  <w:num w:numId="5">
    <w:abstractNumId w:val="19"/>
  </w:num>
  <w:num w:numId="6">
    <w:abstractNumId w:val="18"/>
  </w:num>
  <w:num w:numId="7">
    <w:abstractNumId w:val="20"/>
  </w:num>
  <w:num w:numId="8">
    <w:abstractNumId w:val="0"/>
  </w:num>
  <w:num w:numId="9">
    <w:abstractNumId w:val="22"/>
  </w:num>
  <w:num w:numId="10">
    <w:abstractNumId w:val="28"/>
  </w:num>
  <w:num w:numId="11">
    <w:abstractNumId w:val="2"/>
  </w:num>
  <w:num w:numId="12">
    <w:abstractNumId w:val="12"/>
  </w:num>
  <w:num w:numId="13">
    <w:abstractNumId w:val="15"/>
  </w:num>
  <w:num w:numId="14">
    <w:abstractNumId w:val="21"/>
  </w:num>
  <w:num w:numId="15">
    <w:abstractNumId w:val="25"/>
  </w:num>
  <w:num w:numId="16">
    <w:abstractNumId w:val="8"/>
  </w:num>
  <w:num w:numId="17">
    <w:abstractNumId w:val="9"/>
  </w:num>
  <w:num w:numId="18">
    <w:abstractNumId w:val="26"/>
  </w:num>
  <w:num w:numId="19">
    <w:abstractNumId w:val="3"/>
  </w:num>
  <w:num w:numId="20">
    <w:abstractNumId w:val="13"/>
  </w:num>
  <w:num w:numId="21">
    <w:abstractNumId w:val="1"/>
  </w:num>
  <w:num w:numId="22">
    <w:abstractNumId w:val="16"/>
  </w:num>
  <w:num w:numId="23">
    <w:abstractNumId w:val="23"/>
  </w:num>
  <w:num w:numId="24">
    <w:abstractNumId w:val="11"/>
  </w:num>
  <w:num w:numId="25">
    <w:abstractNumId w:val="27"/>
  </w:num>
  <w:num w:numId="26">
    <w:abstractNumId w:val="17"/>
  </w:num>
  <w:num w:numId="27">
    <w:abstractNumId w:val="5"/>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BA"/>
    <w:rsid w:val="00001EC3"/>
    <w:rsid w:val="000022B8"/>
    <w:rsid w:val="00004EF3"/>
    <w:rsid w:val="00006CD5"/>
    <w:rsid w:val="0000759B"/>
    <w:rsid w:val="00010333"/>
    <w:rsid w:val="000104CB"/>
    <w:rsid w:val="00011B32"/>
    <w:rsid w:val="00011EBD"/>
    <w:rsid w:val="00012D74"/>
    <w:rsid w:val="0001551D"/>
    <w:rsid w:val="00022051"/>
    <w:rsid w:val="0002275B"/>
    <w:rsid w:val="00024737"/>
    <w:rsid w:val="000259DF"/>
    <w:rsid w:val="00025B0E"/>
    <w:rsid w:val="00026405"/>
    <w:rsid w:val="000311C7"/>
    <w:rsid w:val="00031680"/>
    <w:rsid w:val="0003266F"/>
    <w:rsid w:val="00033228"/>
    <w:rsid w:val="00035160"/>
    <w:rsid w:val="000370FB"/>
    <w:rsid w:val="00037D0F"/>
    <w:rsid w:val="00037FB3"/>
    <w:rsid w:val="00040AEA"/>
    <w:rsid w:val="00041495"/>
    <w:rsid w:val="00041AB3"/>
    <w:rsid w:val="00041DBA"/>
    <w:rsid w:val="00042CB1"/>
    <w:rsid w:val="00044BB1"/>
    <w:rsid w:val="00044D4F"/>
    <w:rsid w:val="000455DC"/>
    <w:rsid w:val="000475CC"/>
    <w:rsid w:val="00047C0B"/>
    <w:rsid w:val="00050270"/>
    <w:rsid w:val="000510C0"/>
    <w:rsid w:val="000557A4"/>
    <w:rsid w:val="00055A75"/>
    <w:rsid w:val="00055F02"/>
    <w:rsid w:val="00057E73"/>
    <w:rsid w:val="00062E06"/>
    <w:rsid w:val="00063493"/>
    <w:rsid w:val="00070B70"/>
    <w:rsid w:val="00075038"/>
    <w:rsid w:val="00075630"/>
    <w:rsid w:val="00076FD1"/>
    <w:rsid w:val="000778CC"/>
    <w:rsid w:val="00077C3A"/>
    <w:rsid w:val="000803DF"/>
    <w:rsid w:val="000805C6"/>
    <w:rsid w:val="00080CFA"/>
    <w:rsid w:val="000810A6"/>
    <w:rsid w:val="00082640"/>
    <w:rsid w:val="00083A9A"/>
    <w:rsid w:val="000846C4"/>
    <w:rsid w:val="000851B8"/>
    <w:rsid w:val="00085C74"/>
    <w:rsid w:val="00090629"/>
    <w:rsid w:val="00091D7C"/>
    <w:rsid w:val="00091F92"/>
    <w:rsid w:val="0009674A"/>
    <w:rsid w:val="000A051E"/>
    <w:rsid w:val="000A1A7C"/>
    <w:rsid w:val="000A30BD"/>
    <w:rsid w:val="000A3C83"/>
    <w:rsid w:val="000A3ECC"/>
    <w:rsid w:val="000A4B94"/>
    <w:rsid w:val="000A4C56"/>
    <w:rsid w:val="000A6AE8"/>
    <w:rsid w:val="000A73BB"/>
    <w:rsid w:val="000A7E87"/>
    <w:rsid w:val="000B0883"/>
    <w:rsid w:val="000B16C0"/>
    <w:rsid w:val="000B213B"/>
    <w:rsid w:val="000B2A08"/>
    <w:rsid w:val="000B2EDB"/>
    <w:rsid w:val="000B3B3A"/>
    <w:rsid w:val="000B4D61"/>
    <w:rsid w:val="000B5E74"/>
    <w:rsid w:val="000B6760"/>
    <w:rsid w:val="000C0471"/>
    <w:rsid w:val="000C05E7"/>
    <w:rsid w:val="000C4D8B"/>
    <w:rsid w:val="000D344F"/>
    <w:rsid w:val="000D4161"/>
    <w:rsid w:val="000D41E0"/>
    <w:rsid w:val="000D58FD"/>
    <w:rsid w:val="000E07FC"/>
    <w:rsid w:val="000E0F12"/>
    <w:rsid w:val="000E428C"/>
    <w:rsid w:val="000E5812"/>
    <w:rsid w:val="000E79AA"/>
    <w:rsid w:val="000F15CD"/>
    <w:rsid w:val="000F19B3"/>
    <w:rsid w:val="000F3316"/>
    <w:rsid w:val="000F6D4A"/>
    <w:rsid w:val="00100B8C"/>
    <w:rsid w:val="00102605"/>
    <w:rsid w:val="00103061"/>
    <w:rsid w:val="001045FC"/>
    <w:rsid w:val="00106743"/>
    <w:rsid w:val="0011109A"/>
    <w:rsid w:val="00111266"/>
    <w:rsid w:val="001141A4"/>
    <w:rsid w:val="00115920"/>
    <w:rsid w:val="00116F50"/>
    <w:rsid w:val="00121BE4"/>
    <w:rsid w:val="00125266"/>
    <w:rsid w:val="00126C4C"/>
    <w:rsid w:val="00131DB1"/>
    <w:rsid w:val="001352BB"/>
    <w:rsid w:val="00136BD1"/>
    <w:rsid w:val="00137D43"/>
    <w:rsid w:val="001401AB"/>
    <w:rsid w:val="00142B48"/>
    <w:rsid w:val="0014408A"/>
    <w:rsid w:val="00147D6F"/>
    <w:rsid w:val="0015070D"/>
    <w:rsid w:val="0015134C"/>
    <w:rsid w:val="00151E6D"/>
    <w:rsid w:val="001601F5"/>
    <w:rsid w:val="001604B7"/>
    <w:rsid w:val="00160A28"/>
    <w:rsid w:val="00163CA0"/>
    <w:rsid w:val="001655D0"/>
    <w:rsid w:val="00165B72"/>
    <w:rsid w:val="001678F8"/>
    <w:rsid w:val="00167FDA"/>
    <w:rsid w:val="00170A52"/>
    <w:rsid w:val="00171148"/>
    <w:rsid w:val="00171E8C"/>
    <w:rsid w:val="00173345"/>
    <w:rsid w:val="0017647D"/>
    <w:rsid w:val="00177434"/>
    <w:rsid w:val="0018040F"/>
    <w:rsid w:val="00180AD5"/>
    <w:rsid w:val="00181F3C"/>
    <w:rsid w:val="00183A94"/>
    <w:rsid w:val="00183D95"/>
    <w:rsid w:val="00184E04"/>
    <w:rsid w:val="0018515F"/>
    <w:rsid w:val="00186354"/>
    <w:rsid w:val="001864BB"/>
    <w:rsid w:val="001902D2"/>
    <w:rsid w:val="00190A67"/>
    <w:rsid w:val="0019197B"/>
    <w:rsid w:val="00197FB8"/>
    <w:rsid w:val="001A2E6F"/>
    <w:rsid w:val="001A421F"/>
    <w:rsid w:val="001A4BA0"/>
    <w:rsid w:val="001A726A"/>
    <w:rsid w:val="001A7DD5"/>
    <w:rsid w:val="001B1ECA"/>
    <w:rsid w:val="001B209F"/>
    <w:rsid w:val="001B2789"/>
    <w:rsid w:val="001B577A"/>
    <w:rsid w:val="001B721C"/>
    <w:rsid w:val="001B74ED"/>
    <w:rsid w:val="001B7B78"/>
    <w:rsid w:val="001C17E5"/>
    <w:rsid w:val="001C2A07"/>
    <w:rsid w:val="001C3EA8"/>
    <w:rsid w:val="001C55B3"/>
    <w:rsid w:val="001C7333"/>
    <w:rsid w:val="001C7E7D"/>
    <w:rsid w:val="001D301D"/>
    <w:rsid w:val="001D5906"/>
    <w:rsid w:val="001D61FA"/>
    <w:rsid w:val="001D7379"/>
    <w:rsid w:val="001E3BA1"/>
    <w:rsid w:val="001E3EAB"/>
    <w:rsid w:val="001E4BAD"/>
    <w:rsid w:val="001E4CD8"/>
    <w:rsid w:val="001E4FFA"/>
    <w:rsid w:val="001E6BC7"/>
    <w:rsid w:val="001F1E87"/>
    <w:rsid w:val="001F22AB"/>
    <w:rsid w:val="001F3A81"/>
    <w:rsid w:val="001F6824"/>
    <w:rsid w:val="001F790D"/>
    <w:rsid w:val="00200495"/>
    <w:rsid w:val="00200E9C"/>
    <w:rsid w:val="002020C2"/>
    <w:rsid w:val="002045DF"/>
    <w:rsid w:val="00205FF1"/>
    <w:rsid w:val="002078CC"/>
    <w:rsid w:val="00210D5E"/>
    <w:rsid w:val="00212414"/>
    <w:rsid w:val="00213667"/>
    <w:rsid w:val="00215809"/>
    <w:rsid w:val="00215FB2"/>
    <w:rsid w:val="00220669"/>
    <w:rsid w:val="0022193D"/>
    <w:rsid w:val="00223068"/>
    <w:rsid w:val="002302EB"/>
    <w:rsid w:val="00231042"/>
    <w:rsid w:val="00231D31"/>
    <w:rsid w:val="00231F1D"/>
    <w:rsid w:val="0023312A"/>
    <w:rsid w:val="00240355"/>
    <w:rsid w:val="00242029"/>
    <w:rsid w:val="00242FA7"/>
    <w:rsid w:val="00243D42"/>
    <w:rsid w:val="00245FB6"/>
    <w:rsid w:val="00247EE6"/>
    <w:rsid w:val="00250AB5"/>
    <w:rsid w:val="002512D9"/>
    <w:rsid w:val="00254DD8"/>
    <w:rsid w:val="002552DF"/>
    <w:rsid w:val="00257968"/>
    <w:rsid w:val="00260A55"/>
    <w:rsid w:val="00260E02"/>
    <w:rsid w:val="00264087"/>
    <w:rsid w:val="0026652D"/>
    <w:rsid w:val="00266EDB"/>
    <w:rsid w:val="002675C5"/>
    <w:rsid w:val="0027017A"/>
    <w:rsid w:val="00271F15"/>
    <w:rsid w:val="0027312D"/>
    <w:rsid w:val="00273AEA"/>
    <w:rsid w:val="00274015"/>
    <w:rsid w:val="002747AA"/>
    <w:rsid w:val="00274BFB"/>
    <w:rsid w:val="002764FA"/>
    <w:rsid w:val="00276CD6"/>
    <w:rsid w:val="00277867"/>
    <w:rsid w:val="00277FB5"/>
    <w:rsid w:val="0028097F"/>
    <w:rsid w:val="00280B3B"/>
    <w:rsid w:val="00281743"/>
    <w:rsid w:val="002835B6"/>
    <w:rsid w:val="00284C3C"/>
    <w:rsid w:val="00284E02"/>
    <w:rsid w:val="00285F29"/>
    <w:rsid w:val="002864E8"/>
    <w:rsid w:val="00286BD2"/>
    <w:rsid w:val="002905E9"/>
    <w:rsid w:val="00292FAF"/>
    <w:rsid w:val="002A147D"/>
    <w:rsid w:val="002A298B"/>
    <w:rsid w:val="002A50E1"/>
    <w:rsid w:val="002A6CB7"/>
    <w:rsid w:val="002A7513"/>
    <w:rsid w:val="002A7543"/>
    <w:rsid w:val="002B01BD"/>
    <w:rsid w:val="002B0422"/>
    <w:rsid w:val="002B46E1"/>
    <w:rsid w:val="002B47A0"/>
    <w:rsid w:val="002B7CD7"/>
    <w:rsid w:val="002C0785"/>
    <w:rsid w:val="002C0D62"/>
    <w:rsid w:val="002C2025"/>
    <w:rsid w:val="002C2CD0"/>
    <w:rsid w:val="002C3E15"/>
    <w:rsid w:val="002C6CEA"/>
    <w:rsid w:val="002C7C5F"/>
    <w:rsid w:val="002D08D3"/>
    <w:rsid w:val="002D0F83"/>
    <w:rsid w:val="002D11A0"/>
    <w:rsid w:val="002D165B"/>
    <w:rsid w:val="002D2944"/>
    <w:rsid w:val="002D5CAF"/>
    <w:rsid w:val="002D6CA2"/>
    <w:rsid w:val="002F0711"/>
    <w:rsid w:val="002F074F"/>
    <w:rsid w:val="002F124C"/>
    <w:rsid w:val="002F2C5A"/>
    <w:rsid w:val="002F3A8D"/>
    <w:rsid w:val="002F6560"/>
    <w:rsid w:val="0030206E"/>
    <w:rsid w:val="00302DC1"/>
    <w:rsid w:val="003037D3"/>
    <w:rsid w:val="003055CD"/>
    <w:rsid w:val="00306F9C"/>
    <w:rsid w:val="00311A0D"/>
    <w:rsid w:val="00311E60"/>
    <w:rsid w:val="00312236"/>
    <w:rsid w:val="00315281"/>
    <w:rsid w:val="003154B6"/>
    <w:rsid w:val="003172B3"/>
    <w:rsid w:val="00320986"/>
    <w:rsid w:val="00320E4D"/>
    <w:rsid w:val="003210EE"/>
    <w:rsid w:val="00321200"/>
    <w:rsid w:val="003260E4"/>
    <w:rsid w:val="0032649A"/>
    <w:rsid w:val="00326FA9"/>
    <w:rsid w:val="0032796F"/>
    <w:rsid w:val="00331FCE"/>
    <w:rsid w:val="00332B52"/>
    <w:rsid w:val="003341D4"/>
    <w:rsid w:val="00334E09"/>
    <w:rsid w:val="00340075"/>
    <w:rsid w:val="00341D4F"/>
    <w:rsid w:val="003424EC"/>
    <w:rsid w:val="0034298A"/>
    <w:rsid w:val="00346A46"/>
    <w:rsid w:val="003473F9"/>
    <w:rsid w:val="00350782"/>
    <w:rsid w:val="00356C83"/>
    <w:rsid w:val="00361A79"/>
    <w:rsid w:val="00361FF7"/>
    <w:rsid w:val="00366A26"/>
    <w:rsid w:val="0037146F"/>
    <w:rsid w:val="003720F5"/>
    <w:rsid w:val="0037231F"/>
    <w:rsid w:val="00372402"/>
    <w:rsid w:val="00372F1F"/>
    <w:rsid w:val="00374064"/>
    <w:rsid w:val="00380CF9"/>
    <w:rsid w:val="00381589"/>
    <w:rsid w:val="00383D6D"/>
    <w:rsid w:val="003844FC"/>
    <w:rsid w:val="003855BA"/>
    <w:rsid w:val="00386A57"/>
    <w:rsid w:val="00387118"/>
    <w:rsid w:val="00390B53"/>
    <w:rsid w:val="00391E0F"/>
    <w:rsid w:val="0039243D"/>
    <w:rsid w:val="0039297E"/>
    <w:rsid w:val="0039367B"/>
    <w:rsid w:val="00394B3D"/>
    <w:rsid w:val="00394BC1"/>
    <w:rsid w:val="00395354"/>
    <w:rsid w:val="00396672"/>
    <w:rsid w:val="003A235F"/>
    <w:rsid w:val="003A3D22"/>
    <w:rsid w:val="003A4FE1"/>
    <w:rsid w:val="003A50AC"/>
    <w:rsid w:val="003A5925"/>
    <w:rsid w:val="003A5E29"/>
    <w:rsid w:val="003A6136"/>
    <w:rsid w:val="003A73C4"/>
    <w:rsid w:val="003A76C6"/>
    <w:rsid w:val="003B07E3"/>
    <w:rsid w:val="003B2068"/>
    <w:rsid w:val="003B27C8"/>
    <w:rsid w:val="003B395A"/>
    <w:rsid w:val="003B69EE"/>
    <w:rsid w:val="003B7AE6"/>
    <w:rsid w:val="003C0C0D"/>
    <w:rsid w:val="003C11CF"/>
    <w:rsid w:val="003C32BB"/>
    <w:rsid w:val="003C7F16"/>
    <w:rsid w:val="003D20CE"/>
    <w:rsid w:val="003D41E1"/>
    <w:rsid w:val="003D44D5"/>
    <w:rsid w:val="003D45C6"/>
    <w:rsid w:val="003D6635"/>
    <w:rsid w:val="003D741F"/>
    <w:rsid w:val="003E044A"/>
    <w:rsid w:val="003E0AC3"/>
    <w:rsid w:val="003E0E63"/>
    <w:rsid w:val="003E18E5"/>
    <w:rsid w:val="003E38D7"/>
    <w:rsid w:val="003E5A9F"/>
    <w:rsid w:val="003E7240"/>
    <w:rsid w:val="003F237E"/>
    <w:rsid w:val="003F50A4"/>
    <w:rsid w:val="003F5B25"/>
    <w:rsid w:val="003F6623"/>
    <w:rsid w:val="003F7661"/>
    <w:rsid w:val="00400162"/>
    <w:rsid w:val="00400A72"/>
    <w:rsid w:val="00402A4A"/>
    <w:rsid w:val="00403317"/>
    <w:rsid w:val="0040353C"/>
    <w:rsid w:val="00403558"/>
    <w:rsid w:val="00405273"/>
    <w:rsid w:val="00407255"/>
    <w:rsid w:val="00410AF4"/>
    <w:rsid w:val="004113F9"/>
    <w:rsid w:val="00414554"/>
    <w:rsid w:val="00433F61"/>
    <w:rsid w:val="00434051"/>
    <w:rsid w:val="00434D3F"/>
    <w:rsid w:val="00435627"/>
    <w:rsid w:val="00437037"/>
    <w:rsid w:val="004379EE"/>
    <w:rsid w:val="00442436"/>
    <w:rsid w:val="00446286"/>
    <w:rsid w:val="0044726C"/>
    <w:rsid w:val="0045035A"/>
    <w:rsid w:val="00450923"/>
    <w:rsid w:val="0045173A"/>
    <w:rsid w:val="004521E1"/>
    <w:rsid w:val="00452250"/>
    <w:rsid w:val="00453942"/>
    <w:rsid w:val="0045398D"/>
    <w:rsid w:val="00454033"/>
    <w:rsid w:val="0045556A"/>
    <w:rsid w:val="00456185"/>
    <w:rsid w:val="0046022A"/>
    <w:rsid w:val="0046149A"/>
    <w:rsid w:val="00461A95"/>
    <w:rsid w:val="00462E3E"/>
    <w:rsid w:val="00464258"/>
    <w:rsid w:val="00465509"/>
    <w:rsid w:val="00467DBA"/>
    <w:rsid w:val="0047068E"/>
    <w:rsid w:val="00470D77"/>
    <w:rsid w:val="00471540"/>
    <w:rsid w:val="00471D06"/>
    <w:rsid w:val="00472FF0"/>
    <w:rsid w:val="0047303C"/>
    <w:rsid w:val="00473AA5"/>
    <w:rsid w:val="00473C2C"/>
    <w:rsid w:val="004776AC"/>
    <w:rsid w:val="004835CF"/>
    <w:rsid w:val="00491889"/>
    <w:rsid w:val="00493017"/>
    <w:rsid w:val="00494CDD"/>
    <w:rsid w:val="0049657A"/>
    <w:rsid w:val="004A1227"/>
    <w:rsid w:val="004A3B4C"/>
    <w:rsid w:val="004A4B87"/>
    <w:rsid w:val="004A5ED6"/>
    <w:rsid w:val="004A64B9"/>
    <w:rsid w:val="004B113D"/>
    <w:rsid w:val="004B214F"/>
    <w:rsid w:val="004B32F7"/>
    <w:rsid w:val="004B33E6"/>
    <w:rsid w:val="004B3FF5"/>
    <w:rsid w:val="004B4A12"/>
    <w:rsid w:val="004C0270"/>
    <w:rsid w:val="004C1BA9"/>
    <w:rsid w:val="004C2963"/>
    <w:rsid w:val="004C3D17"/>
    <w:rsid w:val="004C56B8"/>
    <w:rsid w:val="004C690F"/>
    <w:rsid w:val="004C7AC7"/>
    <w:rsid w:val="004D0D50"/>
    <w:rsid w:val="004D121C"/>
    <w:rsid w:val="004D1510"/>
    <w:rsid w:val="004D4A81"/>
    <w:rsid w:val="004D5C82"/>
    <w:rsid w:val="004D62BD"/>
    <w:rsid w:val="004E0067"/>
    <w:rsid w:val="004E1509"/>
    <w:rsid w:val="004E3053"/>
    <w:rsid w:val="004E50E7"/>
    <w:rsid w:val="004E61A8"/>
    <w:rsid w:val="004E620F"/>
    <w:rsid w:val="004E79C3"/>
    <w:rsid w:val="004F1FB9"/>
    <w:rsid w:val="004F3B9B"/>
    <w:rsid w:val="004F5105"/>
    <w:rsid w:val="00500C79"/>
    <w:rsid w:val="00501412"/>
    <w:rsid w:val="0050183F"/>
    <w:rsid w:val="005023A4"/>
    <w:rsid w:val="0050302D"/>
    <w:rsid w:val="00505855"/>
    <w:rsid w:val="00505DD4"/>
    <w:rsid w:val="00510551"/>
    <w:rsid w:val="00511603"/>
    <w:rsid w:val="0051221C"/>
    <w:rsid w:val="00512DF0"/>
    <w:rsid w:val="005137E1"/>
    <w:rsid w:val="005143BD"/>
    <w:rsid w:val="00515554"/>
    <w:rsid w:val="00515B56"/>
    <w:rsid w:val="00516745"/>
    <w:rsid w:val="0052053F"/>
    <w:rsid w:val="00521E0E"/>
    <w:rsid w:val="005232C1"/>
    <w:rsid w:val="0052470F"/>
    <w:rsid w:val="00524E5B"/>
    <w:rsid w:val="00525222"/>
    <w:rsid w:val="005258F9"/>
    <w:rsid w:val="00526058"/>
    <w:rsid w:val="00527B9F"/>
    <w:rsid w:val="00527FAF"/>
    <w:rsid w:val="005308AF"/>
    <w:rsid w:val="00531BF6"/>
    <w:rsid w:val="00535E70"/>
    <w:rsid w:val="005367C2"/>
    <w:rsid w:val="00540D60"/>
    <w:rsid w:val="005412CB"/>
    <w:rsid w:val="0054643B"/>
    <w:rsid w:val="00546971"/>
    <w:rsid w:val="00547058"/>
    <w:rsid w:val="00547659"/>
    <w:rsid w:val="00551A8D"/>
    <w:rsid w:val="00551D4B"/>
    <w:rsid w:val="005533A8"/>
    <w:rsid w:val="005550EE"/>
    <w:rsid w:val="00555941"/>
    <w:rsid w:val="00557282"/>
    <w:rsid w:val="00560FCE"/>
    <w:rsid w:val="005632BB"/>
    <w:rsid w:val="00565633"/>
    <w:rsid w:val="0057173A"/>
    <w:rsid w:val="0057175B"/>
    <w:rsid w:val="00574C90"/>
    <w:rsid w:val="00580979"/>
    <w:rsid w:val="00580C17"/>
    <w:rsid w:val="0058130C"/>
    <w:rsid w:val="0058230D"/>
    <w:rsid w:val="00584743"/>
    <w:rsid w:val="00591705"/>
    <w:rsid w:val="00594C99"/>
    <w:rsid w:val="005970BC"/>
    <w:rsid w:val="005A1E8B"/>
    <w:rsid w:val="005A6BCA"/>
    <w:rsid w:val="005B1674"/>
    <w:rsid w:val="005B183B"/>
    <w:rsid w:val="005B1D2B"/>
    <w:rsid w:val="005C1509"/>
    <w:rsid w:val="005C4A09"/>
    <w:rsid w:val="005C659D"/>
    <w:rsid w:val="005D04C7"/>
    <w:rsid w:val="005D07A9"/>
    <w:rsid w:val="005D1002"/>
    <w:rsid w:val="005D1683"/>
    <w:rsid w:val="005D1C0F"/>
    <w:rsid w:val="005D2631"/>
    <w:rsid w:val="005D297B"/>
    <w:rsid w:val="005D3A10"/>
    <w:rsid w:val="005D4DF7"/>
    <w:rsid w:val="005D50CC"/>
    <w:rsid w:val="005E38A5"/>
    <w:rsid w:val="005E4340"/>
    <w:rsid w:val="005E4B6E"/>
    <w:rsid w:val="005E6655"/>
    <w:rsid w:val="005E681E"/>
    <w:rsid w:val="005E75B2"/>
    <w:rsid w:val="005E764D"/>
    <w:rsid w:val="005E7700"/>
    <w:rsid w:val="005F0C2D"/>
    <w:rsid w:val="005F3CBB"/>
    <w:rsid w:val="005F506E"/>
    <w:rsid w:val="005F57AA"/>
    <w:rsid w:val="005F57E1"/>
    <w:rsid w:val="005F62A5"/>
    <w:rsid w:val="005F75E8"/>
    <w:rsid w:val="006001F5"/>
    <w:rsid w:val="0060150C"/>
    <w:rsid w:val="00611164"/>
    <w:rsid w:val="00612DAB"/>
    <w:rsid w:val="00613D27"/>
    <w:rsid w:val="006147FD"/>
    <w:rsid w:val="00615346"/>
    <w:rsid w:val="0061697D"/>
    <w:rsid w:val="00620C7E"/>
    <w:rsid w:val="006220D8"/>
    <w:rsid w:val="00622933"/>
    <w:rsid w:val="006256E5"/>
    <w:rsid w:val="0062609B"/>
    <w:rsid w:val="00626F7B"/>
    <w:rsid w:val="006340E2"/>
    <w:rsid w:val="00635A13"/>
    <w:rsid w:val="00636B3C"/>
    <w:rsid w:val="0064149F"/>
    <w:rsid w:val="00642A31"/>
    <w:rsid w:val="006436AB"/>
    <w:rsid w:val="00652AAC"/>
    <w:rsid w:val="0065349D"/>
    <w:rsid w:val="0066062F"/>
    <w:rsid w:val="00663C29"/>
    <w:rsid w:val="00665451"/>
    <w:rsid w:val="00667849"/>
    <w:rsid w:val="006706EC"/>
    <w:rsid w:val="00670838"/>
    <w:rsid w:val="00670C62"/>
    <w:rsid w:val="00674BF0"/>
    <w:rsid w:val="00675796"/>
    <w:rsid w:val="00676FDF"/>
    <w:rsid w:val="00677487"/>
    <w:rsid w:val="00677F14"/>
    <w:rsid w:val="006822C3"/>
    <w:rsid w:val="0068415A"/>
    <w:rsid w:val="00684498"/>
    <w:rsid w:val="006864CE"/>
    <w:rsid w:val="0068775B"/>
    <w:rsid w:val="006920BD"/>
    <w:rsid w:val="00692AA4"/>
    <w:rsid w:val="00693A69"/>
    <w:rsid w:val="00694E16"/>
    <w:rsid w:val="00696029"/>
    <w:rsid w:val="00697558"/>
    <w:rsid w:val="00697B4E"/>
    <w:rsid w:val="00697E3F"/>
    <w:rsid w:val="006A0087"/>
    <w:rsid w:val="006A1B45"/>
    <w:rsid w:val="006A1CBD"/>
    <w:rsid w:val="006A1FB3"/>
    <w:rsid w:val="006A2D70"/>
    <w:rsid w:val="006B760C"/>
    <w:rsid w:val="006B7ACA"/>
    <w:rsid w:val="006C58D6"/>
    <w:rsid w:val="006C758B"/>
    <w:rsid w:val="006D009B"/>
    <w:rsid w:val="006D00AE"/>
    <w:rsid w:val="006D1252"/>
    <w:rsid w:val="006D33E3"/>
    <w:rsid w:val="006D41D6"/>
    <w:rsid w:val="006D7DA2"/>
    <w:rsid w:val="006E05CD"/>
    <w:rsid w:val="006E1215"/>
    <w:rsid w:val="006E1B56"/>
    <w:rsid w:val="006E24E5"/>
    <w:rsid w:val="006E364C"/>
    <w:rsid w:val="006E6032"/>
    <w:rsid w:val="006E7324"/>
    <w:rsid w:val="006E754B"/>
    <w:rsid w:val="006E779E"/>
    <w:rsid w:val="006F0F87"/>
    <w:rsid w:val="006F680C"/>
    <w:rsid w:val="006F7F6B"/>
    <w:rsid w:val="00700196"/>
    <w:rsid w:val="007006CC"/>
    <w:rsid w:val="00701A9B"/>
    <w:rsid w:val="00702095"/>
    <w:rsid w:val="00705D14"/>
    <w:rsid w:val="0070692A"/>
    <w:rsid w:val="00706CF2"/>
    <w:rsid w:val="0070705B"/>
    <w:rsid w:val="007074DC"/>
    <w:rsid w:val="0070756B"/>
    <w:rsid w:val="007102DF"/>
    <w:rsid w:val="00711B34"/>
    <w:rsid w:val="00712C21"/>
    <w:rsid w:val="0071418E"/>
    <w:rsid w:val="00715393"/>
    <w:rsid w:val="00716F62"/>
    <w:rsid w:val="0071738E"/>
    <w:rsid w:val="00717E89"/>
    <w:rsid w:val="00721E96"/>
    <w:rsid w:val="00724096"/>
    <w:rsid w:val="00726807"/>
    <w:rsid w:val="007314CE"/>
    <w:rsid w:val="007331A4"/>
    <w:rsid w:val="0073591C"/>
    <w:rsid w:val="00735A7B"/>
    <w:rsid w:val="00737427"/>
    <w:rsid w:val="00741695"/>
    <w:rsid w:val="00746120"/>
    <w:rsid w:val="00747698"/>
    <w:rsid w:val="007478E9"/>
    <w:rsid w:val="007530F3"/>
    <w:rsid w:val="00757891"/>
    <w:rsid w:val="00757A20"/>
    <w:rsid w:val="00762399"/>
    <w:rsid w:val="00767170"/>
    <w:rsid w:val="0076729C"/>
    <w:rsid w:val="0077024D"/>
    <w:rsid w:val="00770E09"/>
    <w:rsid w:val="00771703"/>
    <w:rsid w:val="00772B56"/>
    <w:rsid w:val="007735AC"/>
    <w:rsid w:val="00773A4D"/>
    <w:rsid w:val="00773EEB"/>
    <w:rsid w:val="00775510"/>
    <w:rsid w:val="0078005C"/>
    <w:rsid w:val="00780EB6"/>
    <w:rsid w:val="00781D2C"/>
    <w:rsid w:val="007840EF"/>
    <w:rsid w:val="00785AD6"/>
    <w:rsid w:val="00786ABD"/>
    <w:rsid w:val="00787852"/>
    <w:rsid w:val="00790C3D"/>
    <w:rsid w:val="00790E33"/>
    <w:rsid w:val="007912CD"/>
    <w:rsid w:val="00795BC2"/>
    <w:rsid w:val="00797A68"/>
    <w:rsid w:val="007A000D"/>
    <w:rsid w:val="007A05D5"/>
    <w:rsid w:val="007A4447"/>
    <w:rsid w:val="007A465C"/>
    <w:rsid w:val="007A5771"/>
    <w:rsid w:val="007A6600"/>
    <w:rsid w:val="007A7ED1"/>
    <w:rsid w:val="007B1284"/>
    <w:rsid w:val="007B16BA"/>
    <w:rsid w:val="007B1C6A"/>
    <w:rsid w:val="007B2244"/>
    <w:rsid w:val="007B2A35"/>
    <w:rsid w:val="007B3640"/>
    <w:rsid w:val="007B77AE"/>
    <w:rsid w:val="007C5148"/>
    <w:rsid w:val="007C5D3F"/>
    <w:rsid w:val="007C74E2"/>
    <w:rsid w:val="007C7CB7"/>
    <w:rsid w:val="007D1BB0"/>
    <w:rsid w:val="007D2D2E"/>
    <w:rsid w:val="007D3FBC"/>
    <w:rsid w:val="007D5D07"/>
    <w:rsid w:val="007D7599"/>
    <w:rsid w:val="007E22A6"/>
    <w:rsid w:val="007E3E3E"/>
    <w:rsid w:val="007E43F3"/>
    <w:rsid w:val="007E468C"/>
    <w:rsid w:val="007F031E"/>
    <w:rsid w:val="007F1469"/>
    <w:rsid w:val="007F2864"/>
    <w:rsid w:val="007F451F"/>
    <w:rsid w:val="007F5FC4"/>
    <w:rsid w:val="00803892"/>
    <w:rsid w:val="008102BC"/>
    <w:rsid w:val="00811A7F"/>
    <w:rsid w:val="00813D9E"/>
    <w:rsid w:val="0081478D"/>
    <w:rsid w:val="00817A5D"/>
    <w:rsid w:val="00817D38"/>
    <w:rsid w:val="00824076"/>
    <w:rsid w:val="008309EF"/>
    <w:rsid w:val="00833192"/>
    <w:rsid w:val="00834C01"/>
    <w:rsid w:val="00834E87"/>
    <w:rsid w:val="00834E9E"/>
    <w:rsid w:val="0083536C"/>
    <w:rsid w:val="008368B7"/>
    <w:rsid w:val="008400AB"/>
    <w:rsid w:val="0084365C"/>
    <w:rsid w:val="00845DFF"/>
    <w:rsid w:val="00850677"/>
    <w:rsid w:val="00851F65"/>
    <w:rsid w:val="00853935"/>
    <w:rsid w:val="00854DDB"/>
    <w:rsid w:val="008560E6"/>
    <w:rsid w:val="00857857"/>
    <w:rsid w:val="00861AAE"/>
    <w:rsid w:val="008638BC"/>
    <w:rsid w:val="008663F3"/>
    <w:rsid w:val="00867D1B"/>
    <w:rsid w:val="008713B2"/>
    <w:rsid w:val="0087180D"/>
    <w:rsid w:val="00871AAF"/>
    <w:rsid w:val="00874DFA"/>
    <w:rsid w:val="00875B32"/>
    <w:rsid w:val="00882395"/>
    <w:rsid w:val="0088247D"/>
    <w:rsid w:val="008829F6"/>
    <w:rsid w:val="00883760"/>
    <w:rsid w:val="008871C4"/>
    <w:rsid w:val="0089663C"/>
    <w:rsid w:val="008A2E96"/>
    <w:rsid w:val="008A541F"/>
    <w:rsid w:val="008A73B3"/>
    <w:rsid w:val="008B47A3"/>
    <w:rsid w:val="008B4ECB"/>
    <w:rsid w:val="008B5BF0"/>
    <w:rsid w:val="008B6F40"/>
    <w:rsid w:val="008C1910"/>
    <w:rsid w:val="008C200F"/>
    <w:rsid w:val="008C2507"/>
    <w:rsid w:val="008C593E"/>
    <w:rsid w:val="008C7FC1"/>
    <w:rsid w:val="008D0D44"/>
    <w:rsid w:val="008D0D51"/>
    <w:rsid w:val="008D2E4E"/>
    <w:rsid w:val="008D5FA8"/>
    <w:rsid w:val="008D6385"/>
    <w:rsid w:val="008D70CB"/>
    <w:rsid w:val="008E1184"/>
    <w:rsid w:val="008E6AF9"/>
    <w:rsid w:val="008E705B"/>
    <w:rsid w:val="008F1307"/>
    <w:rsid w:val="008F2762"/>
    <w:rsid w:val="008F436A"/>
    <w:rsid w:val="008F5279"/>
    <w:rsid w:val="008F5FAA"/>
    <w:rsid w:val="008F7DBA"/>
    <w:rsid w:val="0090195E"/>
    <w:rsid w:val="00902CF9"/>
    <w:rsid w:val="0090662F"/>
    <w:rsid w:val="00907547"/>
    <w:rsid w:val="009104C9"/>
    <w:rsid w:val="00912B6B"/>
    <w:rsid w:val="00913058"/>
    <w:rsid w:val="00913266"/>
    <w:rsid w:val="00913E19"/>
    <w:rsid w:val="00916547"/>
    <w:rsid w:val="009173C9"/>
    <w:rsid w:val="00917AB2"/>
    <w:rsid w:val="00920426"/>
    <w:rsid w:val="0092098C"/>
    <w:rsid w:val="009220FD"/>
    <w:rsid w:val="00922139"/>
    <w:rsid w:val="0092472E"/>
    <w:rsid w:val="00924CC2"/>
    <w:rsid w:val="009267A2"/>
    <w:rsid w:val="009268E3"/>
    <w:rsid w:val="00927CDA"/>
    <w:rsid w:val="00931058"/>
    <w:rsid w:val="009313C6"/>
    <w:rsid w:val="00937DD5"/>
    <w:rsid w:val="00941AAC"/>
    <w:rsid w:val="00942419"/>
    <w:rsid w:val="009424D9"/>
    <w:rsid w:val="009452F4"/>
    <w:rsid w:val="009477CB"/>
    <w:rsid w:val="009504A4"/>
    <w:rsid w:val="009524CF"/>
    <w:rsid w:val="00954965"/>
    <w:rsid w:val="0095531C"/>
    <w:rsid w:val="00956988"/>
    <w:rsid w:val="00956F43"/>
    <w:rsid w:val="00957F44"/>
    <w:rsid w:val="00960A8B"/>
    <w:rsid w:val="00960CBE"/>
    <w:rsid w:val="00963083"/>
    <w:rsid w:val="00963C1F"/>
    <w:rsid w:val="0096432A"/>
    <w:rsid w:val="00965BFB"/>
    <w:rsid w:val="00967511"/>
    <w:rsid w:val="00967960"/>
    <w:rsid w:val="0097066B"/>
    <w:rsid w:val="00971575"/>
    <w:rsid w:val="00982B40"/>
    <w:rsid w:val="0098398D"/>
    <w:rsid w:val="0099027C"/>
    <w:rsid w:val="00990906"/>
    <w:rsid w:val="00990B43"/>
    <w:rsid w:val="00992652"/>
    <w:rsid w:val="00997980"/>
    <w:rsid w:val="009A0807"/>
    <w:rsid w:val="009A0E75"/>
    <w:rsid w:val="009A1270"/>
    <w:rsid w:val="009A4B5A"/>
    <w:rsid w:val="009A6E5B"/>
    <w:rsid w:val="009A76EC"/>
    <w:rsid w:val="009B07D1"/>
    <w:rsid w:val="009B0C15"/>
    <w:rsid w:val="009B0CE5"/>
    <w:rsid w:val="009B7C65"/>
    <w:rsid w:val="009C0C49"/>
    <w:rsid w:val="009C2A19"/>
    <w:rsid w:val="009C697D"/>
    <w:rsid w:val="009C7E71"/>
    <w:rsid w:val="009D2133"/>
    <w:rsid w:val="009D2836"/>
    <w:rsid w:val="009D30C9"/>
    <w:rsid w:val="009D47AB"/>
    <w:rsid w:val="009D5856"/>
    <w:rsid w:val="009E0E24"/>
    <w:rsid w:val="009E328C"/>
    <w:rsid w:val="009E36D5"/>
    <w:rsid w:val="009E4A8A"/>
    <w:rsid w:val="009F0004"/>
    <w:rsid w:val="009F0257"/>
    <w:rsid w:val="009F05F1"/>
    <w:rsid w:val="009F19D1"/>
    <w:rsid w:val="009F1F53"/>
    <w:rsid w:val="009F212D"/>
    <w:rsid w:val="009F2181"/>
    <w:rsid w:val="009F42BE"/>
    <w:rsid w:val="009F453D"/>
    <w:rsid w:val="009F59FD"/>
    <w:rsid w:val="009F5A35"/>
    <w:rsid w:val="009F6FAE"/>
    <w:rsid w:val="00A02503"/>
    <w:rsid w:val="00A03D86"/>
    <w:rsid w:val="00A0429C"/>
    <w:rsid w:val="00A06258"/>
    <w:rsid w:val="00A07334"/>
    <w:rsid w:val="00A1174C"/>
    <w:rsid w:val="00A11B8A"/>
    <w:rsid w:val="00A11DD2"/>
    <w:rsid w:val="00A12B1F"/>
    <w:rsid w:val="00A14BB9"/>
    <w:rsid w:val="00A154DC"/>
    <w:rsid w:val="00A1558C"/>
    <w:rsid w:val="00A20042"/>
    <w:rsid w:val="00A20921"/>
    <w:rsid w:val="00A20FCA"/>
    <w:rsid w:val="00A2130E"/>
    <w:rsid w:val="00A2180D"/>
    <w:rsid w:val="00A2375E"/>
    <w:rsid w:val="00A25A97"/>
    <w:rsid w:val="00A262F4"/>
    <w:rsid w:val="00A2666A"/>
    <w:rsid w:val="00A27044"/>
    <w:rsid w:val="00A272F5"/>
    <w:rsid w:val="00A30444"/>
    <w:rsid w:val="00A33B50"/>
    <w:rsid w:val="00A3564A"/>
    <w:rsid w:val="00A35BDE"/>
    <w:rsid w:val="00A35E34"/>
    <w:rsid w:val="00A36272"/>
    <w:rsid w:val="00A409DC"/>
    <w:rsid w:val="00A416C6"/>
    <w:rsid w:val="00A43BAB"/>
    <w:rsid w:val="00A50F22"/>
    <w:rsid w:val="00A51B86"/>
    <w:rsid w:val="00A51D62"/>
    <w:rsid w:val="00A51E10"/>
    <w:rsid w:val="00A61116"/>
    <w:rsid w:val="00A61CD9"/>
    <w:rsid w:val="00A61DFE"/>
    <w:rsid w:val="00A63370"/>
    <w:rsid w:val="00A649C5"/>
    <w:rsid w:val="00A66F47"/>
    <w:rsid w:val="00A6720E"/>
    <w:rsid w:val="00A73F91"/>
    <w:rsid w:val="00A74C26"/>
    <w:rsid w:val="00A77377"/>
    <w:rsid w:val="00A778AB"/>
    <w:rsid w:val="00A81B1F"/>
    <w:rsid w:val="00A868FF"/>
    <w:rsid w:val="00A87347"/>
    <w:rsid w:val="00A91ED9"/>
    <w:rsid w:val="00A927A3"/>
    <w:rsid w:val="00A93F70"/>
    <w:rsid w:val="00A94A0A"/>
    <w:rsid w:val="00A9552B"/>
    <w:rsid w:val="00A9683F"/>
    <w:rsid w:val="00A975FB"/>
    <w:rsid w:val="00A976EF"/>
    <w:rsid w:val="00AA4053"/>
    <w:rsid w:val="00AA5960"/>
    <w:rsid w:val="00AB0B88"/>
    <w:rsid w:val="00AB4839"/>
    <w:rsid w:val="00AB5B78"/>
    <w:rsid w:val="00AB61C9"/>
    <w:rsid w:val="00AB6D66"/>
    <w:rsid w:val="00AC3757"/>
    <w:rsid w:val="00AC3A9D"/>
    <w:rsid w:val="00AC4B09"/>
    <w:rsid w:val="00AC6C4F"/>
    <w:rsid w:val="00AD349F"/>
    <w:rsid w:val="00AD4F98"/>
    <w:rsid w:val="00AD7E8E"/>
    <w:rsid w:val="00AE0D19"/>
    <w:rsid w:val="00AE2468"/>
    <w:rsid w:val="00AE2A5A"/>
    <w:rsid w:val="00AE2D5E"/>
    <w:rsid w:val="00AE440D"/>
    <w:rsid w:val="00AE4731"/>
    <w:rsid w:val="00AE48B9"/>
    <w:rsid w:val="00AF0A9D"/>
    <w:rsid w:val="00AF192F"/>
    <w:rsid w:val="00AF283C"/>
    <w:rsid w:val="00AF2853"/>
    <w:rsid w:val="00AF6054"/>
    <w:rsid w:val="00AF76DC"/>
    <w:rsid w:val="00AF774C"/>
    <w:rsid w:val="00B001C3"/>
    <w:rsid w:val="00B003C7"/>
    <w:rsid w:val="00B00510"/>
    <w:rsid w:val="00B018BD"/>
    <w:rsid w:val="00B01C1D"/>
    <w:rsid w:val="00B02021"/>
    <w:rsid w:val="00B031B6"/>
    <w:rsid w:val="00B03738"/>
    <w:rsid w:val="00B03B70"/>
    <w:rsid w:val="00B05499"/>
    <w:rsid w:val="00B06DAE"/>
    <w:rsid w:val="00B10F56"/>
    <w:rsid w:val="00B125B9"/>
    <w:rsid w:val="00B1475B"/>
    <w:rsid w:val="00B167F2"/>
    <w:rsid w:val="00B17B91"/>
    <w:rsid w:val="00B20012"/>
    <w:rsid w:val="00B229A4"/>
    <w:rsid w:val="00B240A2"/>
    <w:rsid w:val="00B2415B"/>
    <w:rsid w:val="00B25EC5"/>
    <w:rsid w:val="00B27A19"/>
    <w:rsid w:val="00B3036B"/>
    <w:rsid w:val="00B32A73"/>
    <w:rsid w:val="00B34800"/>
    <w:rsid w:val="00B34FB6"/>
    <w:rsid w:val="00B4053A"/>
    <w:rsid w:val="00B416E2"/>
    <w:rsid w:val="00B42015"/>
    <w:rsid w:val="00B42BEC"/>
    <w:rsid w:val="00B44EAD"/>
    <w:rsid w:val="00B52B96"/>
    <w:rsid w:val="00B52FC1"/>
    <w:rsid w:val="00B554EE"/>
    <w:rsid w:val="00B56420"/>
    <w:rsid w:val="00B609C5"/>
    <w:rsid w:val="00B60B0F"/>
    <w:rsid w:val="00B61981"/>
    <w:rsid w:val="00B61DC8"/>
    <w:rsid w:val="00B62B45"/>
    <w:rsid w:val="00B654D0"/>
    <w:rsid w:val="00B67F80"/>
    <w:rsid w:val="00B748CB"/>
    <w:rsid w:val="00B75FA7"/>
    <w:rsid w:val="00B76746"/>
    <w:rsid w:val="00B77203"/>
    <w:rsid w:val="00B81CC0"/>
    <w:rsid w:val="00B8329B"/>
    <w:rsid w:val="00B84274"/>
    <w:rsid w:val="00B85697"/>
    <w:rsid w:val="00B85C1A"/>
    <w:rsid w:val="00B862AB"/>
    <w:rsid w:val="00B90004"/>
    <w:rsid w:val="00B90533"/>
    <w:rsid w:val="00B91F98"/>
    <w:rsid w:val="00B94107"/>
    <w:rsid w:val="00B955CC"/>
    <w:rsid w:val="00B95F64"/>
    <w:rsid w:val="00B96223"/>
    <w:rsid w:val="00BA0954"/>
    <w:rsid w:val="00BA363D"/>
    <w:rsid w:val="00BA6168"/>
    <w:rsid w:val="00BA6FC8"/>
    <w:rsid w:val="00BA71EB"/>
    <w:rsid w:val="00BA7846"/>
    <w:rsid w:val="00BB035B"/>
    <w:rsid w:val="00BB08CB"/>
    <w:rsid w:val="00BB1590"/>
    <w:rsid w:val="00BB2144"/>
    <w:rsid w:val="00BB427D"/>
    <w:rsid w:val="00BB4ACC"/>
    <w:rsid w:val="00BB5A96"/>
    <w:rsid w:val="00BB6BBA"/>
    <w:rsid w:val="00BB7C5F"/>
    <w:rsid w:val="00BB7F86"/>
    <w:rsid w:val="00BC1074"/>
    <w:rsid w:val="00BC15B3"/>
    <w:rsid w:val="00BC16DD"/>
    <w:rsid w:val="00BC31DC"/>
    <w:rsid w:val="00BD4B0E"/>
    <w:rsid w:val="00BD4C21"/>
    <w:rsid w:val="00BD7198"/>
    <w:rsid w:val="00BD7BB2"/>
    <w:rsid w:val="00BE425E"/>
    <w:rsid w:val="00BE45FF"/>
    <w:rsid w:val="00BE4A3D"/>
    <w:rsid w:val="00BE6A2C"/>
    <w:rsid w:val="00BF1ABB"/>
    <w:rsid w:val="00BF2227"/>
    <w:rsid w:val="00BF3968"/>
    <w:rsid w:val="00BF4F6E"/>
    <w:rsid w:val="00BF52CB"/>
    <w:rsid w:val="00BF776F"/>
    <w:rsid w:val="00BF7826"/>
    <w:rsid w:val="00BF7F66"/>
    <w:rsid w:val="00BF7FC9"/>
    <w:rsid w:val="00C00265"/>
    <w:rsid w:val="00C02237"/>
    <w:rsid w:val="00C0634C"/>
    <w:rsid w:val="00C07BA8"/>
    <w:rsid w:val="00C07CB0"/>
    <w:rsid w:val="00C10E8E"/>
    <w:rsid w:val="00C11471"/>
    <w:rsid w:val="00C150F3"/>
    <w:rsid w:val="00C15A4E"/>
    <w:rsid w:val="00C17540"/>
    <w:rsid w:val="00C207E1"/>
    <w:rsid w:val="00C216F6"/>
    <w:rsid w:val="00C25ED6"/>
    <w:rsid w:val="00C2700F"/>
    <w:rsid w:val="00C31BEA"/>
    <w:rsid w:val="00C329D1"/>
    <w:rsid w:val="00C343C8"/>
    <w:rsid w:val="00C348F4"/>
    <w:rsid w:val="00C351A8"/>
    <w:rsid w:val="00C35207"/>
    <w:rsid w:val="00C35DD3"/>
    <w:rsid w:val="00C3675F"/>
    <w:rsid w:val="00C40B13"/>
    <w:rsid w:val="00C41940"/>
    <w:rsid w:val="00C4261E"/>
    <w:rsid w:val="00C46B50"/>
    <w:rsid w:val="00C46E9E"/>
    <w:rsid w:val="00C46FE3"/>
    <w:rsid w:val="00C47291"/>
    <w:rsid w:val="00C47A9D"/>
    <w:rsid w:val="00C5104B"/>
    <w:rsid w:val="00C5280C"/>
    <w:rsid w:val="00C53329"/>
    <w:rsid w:val="00C53904"/>
    <w:rsid w:val="00C540A7"/>
    <w:rsid w:val="00C55237"/>
    <w:rsid w:val="00C61181"/>
    <w:rsid w:val="00C641C3"/>
    <w:rsid w:val="00C65B0B"/>
    <w:rsid w:val="00C70240"/>
    <w:rsid w:val="00C7314E"/>
    <w:rsid w:val="00C754D1"/>
    <w:rsid w:val="00C75691"/>
    <w:rsid w:val="00C77951"/>
    <w:rsid w:val="00C82A7F"/>
    <w:rsid w:val="00C842AC"/>
    <w:rsid w:val="00C84B10"/>
    <w:rsid w:val="00C85C49"/>
    <w:rsid w:val="00C92022"/>
    <w:rsid w:val="00C922B8"/>
    <w:rsid w:val="00C9377E"/>
    <w:rsid w:val="00C96D7D"/>
    <w:rsid w:val="00C97681"/>
    <w:rsid w:val="00CA0CCC"/>
    <w:rsid w:val="00CA152B"/>
    <w:rsid w:val="00CA2208"/>
    <w:rsid w:val="00CA23E4"/>
    <w:rsid w:val="00CA2553"/>
    <w:rsid w:val="00CA2EFD"/>
    <w:rsid w:val="00CA4FFF"/>
    <w:rsid w:val="00CA6AEA"/>
    <w:rsid w:val="00CA6F43"/>
    <w:rsid w:val="00CB14A0"/>
    <w:rsid w:val="00CB4DE0"/>
    <w:rsid w:val="00CB5372"/>
    <w:rsid w:val="00CB5DA5"/>
    <w:rsid w:val="00CC01D7"/>
    <w:rsid w:val="00CC0E1B"/>
    <w:rsid w:val="00CC1F5C"/>
    <w:rsid w:val="00CC2027"/>
    <w:rsid w:val="00CC2205"/>
    <w:rsid w:val="00CC22EC"/>
    <w:rsid w:val="00CC25C8"/>
    <w:rsid w:val="00CC424A"/>
    <w:rsid w:val="00CD1F9B"/>
    <w:rsid w:val="00CD254D"/>
    <w:rsid w:val="00CD2EA5"/>
    <w:rsid w:val="00CD3982"/>
    <w:rsid w:val="00CD550B"/>
    <w:rsid w:val="00CD62AD"/>
    <w:rsid w:val="00CE07A9"/>
    <w:rsid w:val="00CE114F"/>
    <w:rsid w:val="00CE118F"/>
    <w:rsid w:val="00CE2EDB"/>
    <w:rsid w:val="00CE5944"/>
    <w:rsid w:val="00CE6463"/>
    <w:rsid w:val="00CE72FA"/>
    <w:rsid w:val="00CE76FD"/>
    <w:rsid w:val="00CF0BA1"/>
    <w:rsid w:val="00CF1CD4"/>
    <w:rsid w:val="00CF2875"/>
    <w:rsid w:val="00D00F3F"/>
    <w:rsid w:val="00D01CB8"/>
    <w:rsid w:val="00D022EB"/>
    <w:rsid w:val="00D02D57"/>
    <w:rsid w:val="00D02E1B"/>
    <w:rsid w:val="00D0399B"/>
    <w:rsid w:val="00D04072"/>
    <w:rsid w:val="00D047C7"/>
    <w:rsid w:val="00D05439"/>
    <w:rsid w:val="00D1096F"/>
    <w:rsid w:val="00D112CF"/>
    <w:rsid w:val="00D125BF"/>
    <w:rsid w:val="00D134E6"/>
    <w:rsid w:val="00D1661D"/>
    <w:rsid w:val="00D16FAC"/>
    <w:rsid w:val="00D21E78"/>
    <w:rsid w:val="00D22ED5"/>
    <w:rsid w:val="00D22F91"/>
    <w:rsid w:val="00D27358"/>
    <w:rsid w:val="00D304F9"/>
    <w:rsid w:val="00D328F1"/>
    <w:rsid w:val="00D32D8E"/>
    <w:rsid w:val="00D34161"/>
    <w:rsid w:val="00D34EE5"/>
    <w:rsid w:val="00D36888"/>
    <w:rsid w:val="00D37D0E"/>
    <w:rsid w:val="00D404EB"/>
    <w:rsid w:val="00D40ED6"/>
    <w:rsid w:val="00D41162"/>
    <w:rsid w:val="00D41A0E"/>
    <w:rsid w:val="00D43F54"/>
    <w:rsid w:val="00D44116"/>
    <w:rsid w:val="00D44220"/>
    <w:rsid w:val="00D446D4"/>
    <w:rsid w:val="00D45CAF"/>
    <w:rsid w:val="00D4666D"/>
    <w:rsid w:val="00D47D86"/>
    <w:rsid w:val="00D5040D"/>
    <w:rsid w:val="00D50641"/>
    <w:rsid w:val="00D50647"/>
    <w:rsid w:val="00D5197F"/>
    <w:rsid w:val="00D51B1F"/>
    <w:rsid w:val="00D53077"/>
    <w:rsid w:val="00D53A80"/>
    <w:rsid w:val="00D54905"/>
    <w:rsid w:val="00D54C6A"/>
    <w:rsid w:val="00D54FCA"/>
    <w:rsid w:val="00D55FCF"/>
    <w:rsid w:val="00D60041"/>
    <w:rsid w:val="00D60A3E"/>
    <w:rsid w:val="00D60CC2"/>
    <w:rsid w:val="00D60EBD"/>
    <w:rsid w:val="00D6374B"/>
    <w:rsid w:val="00D64F96"/>
    <w:rsid w:val="00D7340E"/>
    <w:rsid w:val="00D7356C"/>
    <w:rsid w:val="00D746CF"/>
    <w:rsid w:val="00D753B6"/>
    <w:rsid w:val="00D75CD4"/>
    <w:rsid w:val="00D76E79"/>
    <w:rsid w:val="00D7715B"/>
    <w:rsid w:val="00D77239"/>
    <w:rsid w:val="00D800EC"/>
    <w:rsid w:val="00D809A0"/>
    <w:rsid w:val="00D82B90"/>
    <w:rsid w:val="00D83BDB"/>
    <w:rsid w:val="00D85766"/>
    <w:rsid w:val="00D85D3C"/>
    <w:rsid w:val="00D9045D"/>
    <w:rsid w:val="00D9161B"/>
    <w:rsid w:val="00D931BD"/>
    <w:rsid w:val="00D9386F"/>
    <w:rsid w:val="00D9404C"/>
    <w:rsid w:val="00D94484"/>
    <w:rsid w:val="00D949A4"/>
    <w:rsid w:val="00D952DD"/>
    <w:rsid w:val="00DA0ACC"/>
    <w:rsid w:val="00DA173B"/>
    <w:rsid w:val="00DA239C"/>
    <w:rsid w:val="00DA5A6F"/>
    <w:rsid w:val="00DA6E8B"/>
    <w:rsid w:val="00DB014C"/>
    <w:rsid w:val="00DB4828"/>
    <w:rsid w:val="00DC0A87"/>
    <w:rsid w:val="00DC137C"/>
    <w:rsid w:val="00DC1386"/>
    <w:rsid w:val="00DC34CE"/>
    <w:rsid w:val="00DC45E6"/>
    <w:rsid w:val="00DC58FA"/>
    <w:rsid w:val="00DC5A67"/>
    <w:rsid w:val="00DD3464"/>
    <w:rsid w:val="00DD3E62"/>
    <w:rsid w:val="00DD6AF7"/>
    <w:rsid w:val="00DD76C2"/>
    <w:rsid w:val="00DE4912"/>
    <w:rsid w:val="00DE6C80"/>
    <w:rsid w:val="00DE7959"/>
    <w:rsid w:val="00DF4F75"/>
    <w:rsid w:val="00DF5B5B"/>
    <w:rsid w:val="00E0221E"/>
    <w:rsid w:val="00E062E0"/>
    <w:rsid w:val="00E0650C"/>
    <w:rsid w:val="00E1115A"/>
    <w:rsid w:val="00E1152E"/>
    <w:rsid w:val="00E1455B"/>
    <w:rsid w:val="00E17C88"/>
    <w:rsid w:val="00E203E0"/>
    <w:rsid w:val="00E20B3C"/>
    <w:rsid w:val="00E22BBB"/>
    <w:rsid w:val="00E236CB"/>
    <w:rsid w:val="00E247DD"/>
    <w:rsid w:val="00E26571"/>
    <w:rsid w:val="00E26A11"/>
    <w:rsid w:val="00E3157B"/>
    <w:rsid w:val="00E321A1"/>
    <w:rsid w:val="00E32919"/>
    <w:rsid w:val="00E32B0E"/>
    <w:rsid w:val="00E379EB"/>
    <w:rsid w:val="00E47109"/>
    <w:rsid w:val="00E477EC"/>
    <w:rsid w:val="00E478AA"/>
    <w:rsid w:val="00E50813"/>
    <w:rsid w:val="00E5103F"/>
    <w:rsid w:val="00E510D9"/>
    <w:rsid w:val="00E51DA7"/>
    <w:rsid w:val="00E521FB"/>
    <w:rsid w:val="00E54ACC"/>
    <w:rsid w:val="00E54EE4"/>
    <w:rsid w:val="00E66635"/>
    <w:rsid w:val="00E707E8"/>
    <w:rsid w:val="00E722BA"/>
    <w:rsid w:val="00E72A9B"/>
    <w:rsid w:val="00E7379B"/>
    <w:rsid w:val="00E761DA"/>
    <w:rsid w:val="00E76414"/>
    <w:rsid w:val="00E769BA"/>
    <w:rsid w:val="00E773CA"/>
    <w:rsid w:val="00E77C0A"/>
    <w:rsid w:val="00E80B58"/>
    <w:rsid w:val="00E8155D"/>
    <w:rsid w:val="00E815BC"/>
    <w:rsid w:val="00E836A2"/>
    <w:rsid w:val="00E85F5B"/>
    <w:rsid w:val="00E90C03"/>
    <w:rsid w:val="00E95F10"/>
    <w:rsid w:val="00EA0FC9"/>
    <w:rsid w:val="00EA2387"/>
    <w:rsid w:val="00EA4A42"/>
    <w:rsid w:val="00EA5123"/>
    <w:rsid w:val="00EA55C1"/>
    <w:rsid w:val="00EA5AED"/>
    <w:rsid w:val="00EB5AA3"/>
    <w:rsid w:val="00EC0CC7"/>
    <w:rsid w:val="00EC545E"/>
    <w:rsid w:val="00EC6B03"/>
    <w:rsid w:val="00EC6B8A"/>
    <w:rsid w:val="00EC6D16"/>
    <w:rsid w:val="00EC7551"/>
    <w:rsid w:val="00ED0541"/>
    <w:rsid w:val="00ED1D8D"/>
    <w:rsid w:val="00ED208C"/>
    <w:rsid w:val="00ED3558"/>
    <w:rsid w:val="00ED580D"/>
    <w:rsid w:val="00EE5E63"/>
    <w:rsid w:val="00EE6773"/>
    <w:rsid w:val="00EE685F"/>
    <w:rsid w:val="00EE6C6E"/>
    <w:rsid w:val="00EF035E"/>
    <w:rsid w:val="00EF16E8"/>
    <w:rsid w:val="00EF318F"/>
    <w:rsid w:val="00EF3816"/>
    <w:rsid w:val="00EF4F1B"/>
    <w:rsid w:val="00EF6E12"/>
    <w:rsid w:val="00EF79A3"/>
    <w:rsid w:val="00F035D9"/>
    <w:rsid w:val="00F04ECC"/>
    <w:rsid w:val="00F129E7"/>
    <w:rsid w:val="00F1496B"/>
    <w:rsid w:val="00F15E09"/>
    <w:rsid w:val="00F15EA3"/>
    <w:rsid w:val="00F21BA0"/>
    <w:rsid w:val="00F254B4"/>
    <w:rsid w:val="00F2614A"/>
    <w:rsid w:val="00F27181"/>
    <w:rsid w:val="00F30231"/>
    <w:rsid w:val="00F308CC"/>
    <w:rsid w:val="00F30C0D"/>
    <w:rsid w:val="00F317AB"/>
    <w:rsid w:val="00F31CB9"/>
    <w:rsid w:val="00F3307C"/>
    <w:rsid w:val="00F333B9"/>
    <w:rsid w:val="00F341EB"/>
    <w:rsid w:val="00F34206"/>
    <w:rsid w:val="00F37779"/>
    <w:rsid w:val="00F41EA6"/>
    <w:rsid w:val="00F42BA3"/>
    <w:rsid w:val="00F43D4E"/>
    <w:rsid w:val="00F44BAD"/>
    <w:rsid w:val="00F465B8"/>
    <w:rsid w:val="00F4698A"/>
    <w:rsid w:val="00F50597"/>
    <w:rsid w:val="00F51696"/>
    <w:rsid w:val="00F52C5C"/>
    <w:rsid w:val="00F5516E"/>
    <w:rsid w:val="00F56913"/>
    <w:rsid w:val="00F5762A"/>
    <w:rsid w:val="00F60B31"/>
    <w:rsid w:val="00F6375E"/>
    <w:rsid w:val="00F63C57"/>
    <w:rsid w:val="00F7072F"/>
    <w:rsid w:val="00F71640"/>
    <w:rsid w:val="00F7318C"/>
    <w:rsid w:val="00F750D7"/>
    <w:rsid w:val="00F76811"/>
    <w:rsid w:val="00F76CAC"/>
    <w:rsid w:val="00F81359"/>
    <w:rsid w:val="00F830B5"/>
    <w:rsid w:val="00F83CEC"/>
    <w:rsid w:val="00F84A08"/>
    <w:rsid w:val="00F933DC"/>
    <w:rsid w:val="00F9603F"/>
    <w:rsid w:val="00F97728"/>
    <w:rsid w:val="00FA00D5"/>
    <w:rsid w:val="00FA2684"/>
    <w:rsid w:val="00FA2F93"/>
    <w:rsid w:val="00FA35D9"/>
    <w:rsid w:val="00FA4B64"/>
    <w:rsid w:val="00FA556E"/>
    <w:rsid w:val="00FA56FD"/>
    <w:rsid w:val="00FA5A32"/>
    <w:rsid w:val="00FA6807"/>
    <w:rsid w:val="00FA6AB2"/>
    <w:rsid w:val="00FA6C95"/>
    <w:rsid w:val="00FA79CA"/>
    <w:rsid w:val="00FB2A62"/>
    <w:rsid w:val="00FB2F3F"/>
    <w:rsid w:val="00FB68AC"/>
    <w:rsid w:val="00FC4134"/>
    <w:rsid w:val="00FC4138"/>
    <w:rsid w:val="00FC5B7E"/>
    <w:rsid w:val="00FC6239"/>
    <w:rsid w:val="00FD1D7C"/>
    <w:rsid w:val="00FD7BD4"/>
    <w:rsid w:val="00FE3A9D"/>
    <w:rsid w:val="00FE3B56"/>
    <w:rsid w:val="00FE488D"/>
    <w:rsid w:val="00FE4D38"/>
    <w:rsid w:val="00FE6A8E"/>
    <w:rsid w:val="00FF0E23"/>
    <w:rsid w:val="00FF4DC7"/>
    <w:rsid w:val="00FF7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C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168"/>
  </w:style>
  <w:style w:type="paragraph" w:styleId="Nadpis1">
    <w:name w:val="heading 1"/>
    <w:basedOn w:val="Normln"/>
    <w:next w:val="Normln"/>
    <w:link w:val="Nadpis1Char"/>
    <w:uiPriority w:val="9"/>
    <w:qFormat/>
    <w:rsid w:val="000A30BD"/>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D04072"/>
    <w:pPr>
      <w:keepNext/>
      <w:keepLines/>
      <w:spacing w:before="40" w:after="0"/>
      <w:outlineLvl w:val="1"/>
    </w:pPr>
    <w:rPr>
      <w:rFonts w:ascii="Times New Roman" w:eastAsiaTheme="majorEastAsia" w:hAnsi="Times New Roman" w:cstheme="majorBidi"/>
      <w:b/>
      <w:sz w:val="28"/>
      <w:szCs w:val="28"/>
    </w:rPr>
  </w:style>
  <w:style w:type="paragraph" w:styleId="Nadpis3">
    <w:name w:val="heading 3"/>
    <w:basedOn w:val="Normln"/>
    <w:next w:val="Normln"/>
    <w:link w:val="Nadpis3Char"/>
    <w:uiPriority w:val="9"/>
    <w:unhideWhenUsed/>
    <w:qFormat/>
    <w:rsid w:val="00B00510"/>
    <w:pPr>
      <w:keepNext/>
      <w:keepLines/>
      <w:spacing w:before="40" w:after="0"/>
      <w:outlineLvl w:val="2"/>
    </w:pPr>
    <w:rPr>
      <w:rFonts w:ascii="Times New Roman" w:eastAsiaTheme="majorEastAsia" w:hAnsi="Times New Roman" w:cstheme="majorBidi"/>
      <w:b/>
      <w:sz w:val="24"/>
      <w:szCs w:val="24"/>
    </w:rPr>
  </w:style>
  <w:style w:type="paragraph" w:styleId="Nadpis4">
    <w:name w:val="heading 4"/>
    <w:basedOn w:val="Normln"/>
    <w:next w:val="Normln"/>
    <w:link w:val="Nadpis4Char"/>
    <w:uiPriority w:val="9"/>
    <w:semiHidden/>
    <w:unhideWhenUsed/>
    <w:qFormat/>
    <w:rsid w:val="00BA616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A6168"/>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A6168"/>
    <w:pPr>
      <w:keepNext/>
      <w:keepLines/>
      <w:spacing w:before="40" w:after="0"/>
      <w:outlineLvl w:val="5"/>
    </w:pPr>
    <w:rPr>
      <w:rFonts w:asciiTheme="majorHAnsi" w:eastAsiaTheme="majorEastAsia" w:hAnsiTheme="majorHAnsi" w:cstheme="majorBidi"/>
      <w:color w:val="1F3864" w:themeColor="accent1" w:themeShade="80"/>
    </w:rPr>
  </w:style>
  <w:style w:type="paragraph" w:styleId="Nadpis7">
    <w:name w:val="heading 7"/>
    <w:basedOn w:val="Normln"/>
    <w:next w:val="Normln"/>
    <w:link w:val="Nadpis7Char"/>
    <w:uiPriority w:val="9"/>
    <w:semiHidden/>
    <w:unhideWhenUsed/>
    <w:qFormat/>
    <w:rsid w:val="00BA616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Nadpis8">
    <w:name w:val="heading 8"/>
    <w:basedOn w:val="Normln"/>
    <w:next w:val="Normln"/>
    <w:link w:val="Nadpis8Char"/>
    <w:uiPriority w:val="9"/>
    <w:semiHidden/>
    <w:unhideWhenUsed/>
    <w:qFormat/>
    <w:rsid w:val="00BA616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semiHidden/>
    <w:unhideWhenUsed/>
    <w:qFormat/>
    <w:rsid w:val="00BA616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Char"/>
    <w:basedOn w:val="Normln"/>
    <w:link w:val="TextpoznpodarouChar"/>
    <w:unhideWhenUsed/>
    <w:rsid w:val="007B16BA"/>
    <w:pPr>
      <w:spacing w:after="0" w:line="240" w:lineRule="auto"/>
    </w:pPr>
    <w:rPr>
      <w:sz w:val="20"/>
      <w:szCs w:val="20"/>
    </w:rPr>
  </w:style>
  <w:style w:type="character" w:customStyle="1" w:styleId="TextpoznpodarouChar">
    <w:name w:val="Text pozn. pod čarou Char"/>
    <w:aliases w:val="Schriftart: 9 pt Char,Schriftart: 10 pt Char,Schriftart: 8 pt Char,Char Char"/>
    <w:basedOn w:val="Standardnpsmoodstavce"/>
    <w:link w:val="Textpoznpodarou"/>
    <w:rsid w:val="007B16BA"/>
    <w:rPr>
      <w:sz w:val="20"/>
      <w:szCs w:val="20"/>
    </w:rPr>
  </w:style>
  <w:style w:type="character" w:styleId="Znakapoznpodarou">
    <w:name w:val="footnote reference"/>
    <w:basedOn w:val="Standardnpsmoodstavce"/>
    <w:uiPriority w:val="99"/>
    <w:semiHidden/>
    <w:unhideWhenUsed/>
    <w:rsid w:val="007B16BA"/>
    <w:rPr>
      <w:vertAlign w:val="superscript"/>
    </w:rPr>
  </w:style>
  <w:style w:type="paragraph" w:styleId="Odstavecseseznamem">
    <w:name w:val="List Paragraph"/>
    <w:basedOn w:val="Normln"/>
    <w:uiPriority w:val="34"/>
    <w:qFormat/>
    <w:rsid w:val="00012D74"/>
    <w:pPr>
      <w:ind w:left="720"/>
      <w:contextualSpacing/>
    </w:pPr>
  </w:style>
  <w:style w:type="character" w:styleId="Odkaznakoment">
    <w:name w:val="annotation reference"/>
    <w:basedOn w:val="Standardnpsmoodstavce"/>
    <w:uiPriority w:val="99"/>
    <w:semiHidden/>
    <w:unhideWhenUsed/>
    <w:rsid w:val="00D00F3F"/>
    <w:rPr>
      <w:sz w:val="16"/>
      <w:szCs w:val="16"/>
    </w:rPr>
  </w:style>
  <w:style w:type="paragraph" w:styleId="Textkomente">
    <w:name w:val="annotation text"/>
    <w:basedOn w:val="Normln"/>
    <w:link w:val="TextkomenteChar"/>
    <w:uiPriority w:val="99"/>
    <w:semiHidden/>
    <w:unhideWhenUsed/>
    <w:rsid w:val="00D00F3F"/>
    <w:pPr>
      <w:spacing w:line="240" w:lineRule="auto"/>
    </w:pPr>
    <w:rPr>
      <w:sz w:val="20"/>
      <w:szCs w:val="20"/>
    </w:rPr>
  </w:style>
  <w:style w:type="character" w:customStyle="1" w:styleId="TextkomenteChar">
    <w:name w:val="Text komentáře Char"/>
    <w:basedOn w:val="Standardnpsmoodstavce"/>
    <w:link w:val="Textkomente"/>
    <w:uiPriority w:val="99"/>
    <w:semiHidden/>
    <w:rsid w:val="00D00F3F"/>
    <w:rPr>
      <w:sz w:val="20"/>
      <w:szCs w:val="20"/>
    </w:rPr>
  </w:style>
  <w:style w:type="paragraph" w:styleId="Pedmtkomente">
    <w:name w:val="annotation subject"/>
    <w:basedOn w:val="Textkomente"/>
    <w:next w:val="Textkomente"/>
    <w:link w:val="PedmtkomenteChar"/>
    <w:uiPriority w:val="99"/>
    <w:semiHidden/>
    <w:unhideWhenUsed/>
    <w:rsid w:val="00D00F3F"/>
    <w:rPr>
      <w:b/>
      <w:bCs/>
    </w:rPr>
  </w:style>
  <w:style w:type="character" w:customStyle="1" w:styleId="PedmtkomenteChar">
    <w:name w:val="Předmět komentáře Char"/>
    <w:basedOn w:val="TextkomenteChar"/>
    <w:link w:val="Pedmtkomente"/>
    <w:uiPriority w:val="99"/>
    <w:semiHidden/>
    <w:rsid w:val="00D00F3F"/>
    <w:rPr>
      <w:b/>
      <w:bCs/>
      <w:sz w:val="20"/>
      <w:szCs w:val="20"/>
    </w:rPr>
  </w:style>
  <w:style w:type="paragraph" w:styleId="Textbubliny">
    <w:name w:val="Balloon Text"/>
    <w:basedOn w:val="Normln"/>
    <w:link w:val="TextbublinyChar"/>
    <w:uiPriority w:val="99"/>
    <w:semiHidden/>
    <w:unhideWhenUsed/>
    <w:rsid w:val="00D00F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F3F"/>
    <w:rPr>
      <w:rFonts w:ascii="Segoe UI" w:hAnsi="Segoe UI" w:cs="Segoe UI"/>
      <w:sz w:val="18"/>
      <w:szCs w:val="18"/>
    </w:rPr>
  </w:style>
  <w:style w:type="character" w:customStyle="1" w:styleId="Nadpis1Char">
    <w:name w:val="Nadpis 1 Char"/>
    <w:basedOn w:val="Standardnpsmoodstavce"/>
    <w:link w:val="Nadpis1"/>
    <w:uiPriority w:val="9"/>
    <w:rsid w:val="000A30BD"/>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D04072"/>
    <w:rPr>
      <w:rFonts w:ascii="Times New Roman" w:eastAsiaTheme="majorEastAsia" w:hAnsi="Times New Roman" w:cstheme="majorBidi"/>
      <w:b/>
      <w:sz w:val="28"/>
      <w:szCs w:val="28"/>
    </w:rPr>
  </w:style>
  <w:style w:type="character" w:customStyle="1" w:styleId="Nadpis3Char">
    <w:name w:val="Nadpis 3 Char"/>
    <w:basedOn w:val="Standardnpsmoodstavce"/>
    <w:link w:val="Nadpis3"/>
    <w:uiPriority w:val="9"/>
    <w:rsid w:val="00B00510"/>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BA6168"/>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A616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A6168"/>
    <w:rPr>
      <w:rFonts w:asciiTheme="majorHAnsi" w:eastAsiaTheme="majorEastAsia" w:hAnsiTheme="majorHAnsi" w:cstheme="majorBidi"/>
      <w:color w:val="1F3864" w:themeColor="accent1" w:themeShade="80"/>
    </w:rPr>
  </w:style>
  <w:style w:type="character" w:customStyle="1" w:styleId="Nadpis7Char">
    <w:name w:val="Nadpis 7 Char"/>
    <w:basedOn w:val="Standardnpsmoodstavce"/>
    <w:link w:val="Nadpis7"/>
    <w:uiPriority w:val="9"/>
    <w:semiHidden/>
    <w:rsid w:val="00BA6168"/>
    <w:rPr>
      <w:rFonts w:asciiTheme="majorHAnsi" w:eastAsiaTheme="majorEastAsia" w:hAnsiTheme="majorHAnsi" w:cstheme="majorBidi"/>
      <w:i/>
      <w:iCs/>
      <w:color w:val="1F3864" w:themeColor="accent1" w:themeShade="80"/>
    </w:rPr>
  </w:style>
  <w:style w:type="character" w:customStyle="1" w:styleId="Nadpis8Char">
    <w:name w:val="Nadpis 8 Char"/>
    <w:basedOn w:val="Standardnpsmoodstavce"/>
    <w:link w:val="Nadpis8"/>
    <w:uiPriority w:val="9"/>
    <w:semiHidden/>
    <w:rsid w:val="00BA6168"/>
    <w:rPr>
      <w:rFonts w:asciiTheme="majorHAnsi" w:eastAsiaTheme="majorEastAsia" w:hAnsiTheme="majorHAnsi" w:cstheme="majorBidi"/>
      <w:color w:val="262626" w:themeColor="text1" w:themeTint="D9"/>
      <w:sz w:val="21"/>
      <w:szCs w:val="21"/>
    </w:rPr>
  </w:style>
  <w:style w:type="character" w:customStyle="1" w:styleId="Nadpis9Char">
    <w:name w:val="Nadpis 9 Char"/>
    <w:basedOn w:val="Standardnpsmoodstavce"/>
    <w:link w:val="Nadpis9"/>
    <w:uiPriority w:val="9"/>
    <w:semiHidden/>
    <w:rsid w:val="00BA6168"/>
    <w:rPr>
      <w:rFonts w:asciiTheme="majorHAnsi" w:eastAsiaTheme="majorEastAsia" w:hAnsiTheme="majorHAnsi" w:cstheme="majorBidi"/>
      <w:i/>
      <w:iCs/>
      <w:color w:val="262626" w:themeColor="text1" w:themeTint="D9"/>
      <w:sz w:val="21"/>
      <w:szCs w:val="21"/>
    </w:rPr>
  </w:style>
  <w:style w:type="paragraph" w:styleId="Titulek">
    <w:name w:val="caption"/>
    <w:basedOn w:val="Normln"/>
    <w:next w:val="Normln"/>
    <w:uiPriority w:val="35"/>
    <w:semiHidden/>
    <w:unhideWhenUsed/>
    <w:qFormat/>
    <w:rsid w:val="00BA6168"/>
    <w:pPr>
      <w:spacing w:after="200" w:line="240" w:lineRule="auto"/>
    </w:pPr>
    <w:rPr>
      <w:i/>
      <w:iCs/>
      <w:color w:val="44546A" w:themeColor="text2"/>
      <w:sz w:val="18"/>
      <w:szCs w:val="18"/>
    </w:rPr>
  </w:style>
  <w:style w:type="paragraph" w:styleId="Nzev">
    <w:name w:val="Title"/>
    <w:basedOn w:val="Normln"/>
    <w:next w:val="Normln"/>
    <w:link w:val="NzevChar"/>
    <w:uiPriority w:val="10"/>
    <w:qFormat/>
    <w:rsid w:val="00BA6168"/>
    <w:pPr>
      <w:spacing w:after="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BA6168"/>
    <w:rPr>
      <w:rFonts w:asciiTheme="majorHAnsi" w:eastAsiaTheme="majorEastAsia" w:hAnsiTheme="majorHAnsi" w:cstheme="majorBidi"/>
      <w:spacing w:val="-10"/>
      <w:sz w:val="56"/>
      <w:szCs w:val="56"/>
    </w:rPr>
  </w:style>
  <w:style w:type="paragraph" w:styleId="Podtitul">
    <w:name w:val="Subtitle"/>
    <w:basedOn w:val="Normln"/>
    <w:next w:val="Normln"/>
    <w:link w:val="PodtitulChar"/>
    <w:uiPriority w:val="11"/>
    <w:qFormat/>
    <w:rsid w:val="00BA6168"/>
    <w:pPr>
      <w:numPr>
        <w:ilvl w:val="1"/>
      </w:numPr>
    </w:pPr>
    <w:rPr>
      <w:color w:val="5A5A5A" w:themeColor="text1" w:themeTint="A5"/>
      <w:spacing w:val="15"/>
    </w:rPr>
  </w:style>
  <w:style w:type="character" w:customStyle="1" w:styleId="PodtitulChar">
    <w:name w:val="Podtitul Char"/>
    <w:basedOn w:val="Standardnpsmoodstavce"/>
    <w:link w:val="Podtitul"/>
    <w:uiPriority w:val="11"/>
    <w:rsid w:val="00BA6168"/>
    <w:rPr>
      <w:color w:val="5A5A5A" w:themeColor="text1" w:themeTint="A5"/>
      <w:spacing w:val="15"/>
    </w:rPr>
  </w:style>
  <w:style w:type="character" w:styleId="Siln">
    <w:name w:val="Strong"/>
    <w:basedOn w:val="Standardnpsmoodstavce"/>
    <w:uiPriority w:val="22"/>
    <w:qFormat/>
    <w:rsid w:val="00BA6168"/>
    <w:rPr>
      <w:b/>
      <w:bCs/>
      <w:color w:val="auto"/>
    </w:rPr>
  </w:style>
  <w:style w:type="character" w:styleId="Zvraznn">
    <w:name w:val="Emphasis"/>
    <w:basedOn w:val="Standardnpsmoodstavce"/>
    <w:uiPriority w:val="20"/>
    <w:qFormat/>
    <w:rsid w:val="00BA6168"/>
    <w:rPr>
      <w:i/>
      <w:iCs/>
      <w:color w:val="auto"/>
    </w:rPr>
  </w:style>
  <w:style w:type="paragraph" w:styleId="Bezmezer">
    <w:name w:val="No Spacing"/>
    <w:uiPriority w:val="1"/>
    <w:qFormat/>
    <w:rsid w:val="00BA6168"/>
    <w:pPr>
      <w:spacing w:after="0" w:line="240" w:lineRule="auto"/>
    </w:pPr>
  </w:style>
  <w:style w:type="paragraph" w:styleId="Citt">
    <w:name w:val="Quote"/>
    <w:basedOn w:val="Normln"/>
    <w:next w:val="Normln"/>
    <w:link w:val="CittChar"/>
    <w:uiPriority w:val="29"/>
    <w:qFormat/>
    <w:rsid w:val="00BA6168"/>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BA6168"/>
    <w:rPr>
      <w:i/>
      <w:iCs/>
      <w:color w:val="404040" w:themeColor="text1" w:themeTint="BF"/>
    </w:rPr>
  </w:style>
  <w:style w:type="paragraph" w:styleId="Vrazncitt">
    <w:name w:val="Intense Quote"/>
    <w:basedOn w:val="Normln"/>
    <w:next w:val="Normln"/>
    <w:link w:val="VrazncittChar"/>
    <w:uiPriority w:val="30"/>
    <w:qFormat/>
    <w:rsid w:val="00BA61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BA6168"/>
    <w:rPr>
      <w:i/>
      <w:iCs/>
      <w:color w:val="4472C4" w:themeColor="accent1"/>
    </w:rPr>
  </w:style>
  <w:style w:type="character" w:styleId="Zdraznnjemn">
    <w:name w:val="Subtle Emphasis"/>
    <w:basedOn w:val="Standardnpsmoodstavce"/>
    <w:uiPriority w:val="19"/>
    <w:qFormat/>
    <w:rsid w:val="00BA6168"/>
    <w:rPr>
      <w:i/>
      <w:iCs/>
      <w:color w:val="404040" w:themeColor="text1" w:themeTint="BF"/>
    </w:rPr>
  </w:style>
  <w:style w:type="character" w:styleId="Zdraznnintenzivn">
    <w:name w:val="Intense Emphasis"/>
    <w:basedOn w:val="Standardnpsmoodstavce"/>
    <w:uiPriority w:val="21"/>
    <w:qFormat/>
    <w:rsid w:val="00BA6168"/>
    <w:rPr>
      <w:i/>
      <w:iCs/>
      <w:color w:val="4472C4" w:themeColor="accent1"/>
    </w:rPr>
  </w:style>
  <w:style w:type="character" w:styleId="Odkazjemn">
    <w:name w:val="Subtle Reference"/>
    <w:basedOn w:val="Standardnpsmoodstavce"/>
    <w:uiPriority w:val="31"/>
    <w:qFormat/>
    <w:rsid w:val="00BA6168"/>
    <w:rPr>
      <w:smallCaps/>
      <w:color w:val="404040" w:themeColor="text1" w:themeTint="BF"/>
    </w:rPr>
  </w:style>
  <w:style w:type="character" w:styleId="Odkazintenzivn">
    <w:name w:val="Intense Reference"/>
    <w:basedOn w:val="Standardnpsmoodstavce"/>
    <w:uiPriority w:val="32"/>
    <w:qFormat/>
    <w:rsid w:val="00BA6168"/>
    <w:rPr>
      <w:b/>
      <w:bCs/>
      <w:smallCaps/>
      <w:color w:val="4472C4" w:themeColor="accent1"/>
      <w:spacing w:val="5"/>
    </w:rPr>
  </w:style>
  <w:style w:type="character" w:styleId="Nzevknihy">
    <w:name w:val="Book Title"/>
    <w:basedOn w:val="Standardnpsmoodstavce"/>
    <w:uiPriority w:val="33"/>
    <w:qFormat/>
    <w:rsid w:val="00BA6168"/>
    <w:rPr>
      <w:b/>
      <w:bCs/>
      <w:i/>
      <w:iCs/>
      <w:spacing w:val="5"/>
    </w:rPr>
  </w:style>
  <w:style w:type="paragraph" w:styleId="Nadpisobsahu">
    <w:name w:val="TOC Heading"/>
    <w:basedOn w:val="Nadpis1"/>
    <w:next w:val="Normln"/>
    <w:uiPriority w:val="39"/>
    <w:unhideWhenUsed/>
    <w:qFormat/>
    <w:rsid w:val="00BA6168"/>
    <w:pPr>
      <w:outlineLvl w:val="9"/>
    </w:pPr>
  </w:style>
  <w:style w:type="character" w:styleId="Hypertextovodkaz">
    <w:name w:val="Hyperlink"/>
    <w:basedOn w:val="Standardnpsmoodstavce"/>
    <w:uiPriority w:val="99"/>
    <w:unhideWhenUsed/>
    <w:rsid w:val="00D64F96"/>
    <w:rPr>
      <w:color w:val="0563C1" w:themeColor="hyperlink"/>
      <w:u w:val="single"/>
    </w:rPr>
  </w:style>
  <w:style w:type="character" w:customStyle="1" w:styleId="UnresolvedMention">
    <w:name w:val="Unresolved Mention"/>
    <w:basedOn w:val="Standardnpsmoodstavce"/>
    <w:uiPriority w:val="99"/>
    <w:semiHidden/>
    <w:unhideWhenUsed/>
    <w:rsid w:val="00D64F96"/>
    <w:rPr>
      <w:color w:val="605E5C"/>
      <w:shd w:val="clear" w:color="auto" w:fill="E1DFDD"/>
    </w:rPr>
  </w:style>
  <w:style w:type="paragraph" w:styleId="Obsah1">
    <w:name w:val="toc 1"/>
    <w:basedOn w:val="Normln"/>
    <w:next w:val="Normln"/>
    <w:autoRedefine/>
    <w:uiPriority w:val="39"/>
    <w:unhideWhenUsed/>
    <w:rsid w:val="0088247D"/>
    <w:pPr>
      <w:spacing w:after="100"/>
    </w:pPr>
  </w:style>
  <w:style w:type="paragraph" w:styleId="Obsah2">
    <w:name w:val="toc 2"/>
    <w:basedOn w:val="Normln"/>
    <w:next w:val="Normln"/>
    <w:autoRedefine/>
    <w:uiPriority w:val="39"/>
    <w:unhideWhenUsed/>
    <w:rsid w:val="0088247D"/>
    <w:pPr>
      <w:spacing w:after="100"/>
      <w:ind w:left="220"/>
    </w:pPr>
  </w:style>
  <w:style w:type="paragraph" w:styleId="Obsah3">
    <w:name w:val="toc 3"/>
    <w:basedOn w:val="Normln"/>
    <w:next w:val="Normln"/>
    <w:autoRedefine/>
    <w:uiPriority w:val="39"/>
    <w:unhideWhenUsed/>
    <w:rsid w:val="0088247D"/>
    <w:pPr>
      <w:spacing w:after="100"/>
      <w:ind w:left="440"/>
    </w:pPr>
  </w:style>
  <w:style w:type="paragraph" w:styleId="Zhlav">
    <w:name w:val="header"/>
    <w:basedOn w:val="Normln"/>
    <w:link w:val="ZhlavChar"/>
    <w:uiPriority w:val="99"/>
    <w:unhideWhenUsed/>
    <w:rsid w:val="008560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60E6"/>
  </w:style>
  <w:style w:type="paragraph" w:styleId="Zpat">
    <w:name w:val="footer"/>
    <w:basedOn w:val="Normln"/>
    <w:link w:val="ZpatChar"/>
    <w:uiPriority w:val="99"/>
    <w:unhideWhenUsed/>
    <w:rsid w:val="008560E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6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6168"/>
  </w:style>
  <w:style w:type="paragraph" w:styleId="Nadpis1">
    <w:name w:val="heading 1"/>
    <w:basedOn w:val="Normln"/>
    <w:next w:val="Normln"/>
    <w:link w:val="Nadpis1Char"/>
    <w:uiPriority w:val="9"/>
    <w:qFormat/>
    <w:rsid w:val="000A30BD"/>
    <w:pPr>
      <w:keepNext/>
      <w:keepLines/>
      <w:spacing w:before="240" w:after="0"/>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D04072"/>
    <w:pPr>
      <w:keepNext/>
      <w:keepLines/>
      <w:spacing w:before="40" w:after="0"/>
      <w:outlineLvl w:val="1"/>
    </w:pPr>
    <w:rPr>
      <w:rFonts w:ascii="Times New Roman" w:eastAsiaTheme="majorEastAsia" w:hAnsi="Times New Roman" w:cstheme="majorBidi"/>
      <w:b/>
      <w:sz w:val="28"/>
      <w:szCs w:val="28"/>
    </w:rPr>
  </w:style>
  <w:style w:type="paragraph" w:styleId="Nadpis3">
    <w:name w:val="heading 3"/>
    <w:basedOn w:val="Normln"/>
    <w:next w:val="Normln"/>
    <w:link w:val="Nadpis3Char"/>
    <w:uiPriority w:val="9"/>
    <w:unhideWhenUsed/>
    <w:qFormat/>
    <w:rsid w:val="00B00510"/>
    <w:pPr>
      <w:keepNext/>
      <w:keepLines/>
      <w:spacing w:before="40" w:after="0"/>
      <w:outlineLvl w:val="2"/>
    </w:pPr>
    <w:rPr>
      <w:rFonts w:ascii="Times New Roman" w:eastAsiaTheme="majorEastAsia" w:hAnsi="Times New Roman" w:cstheme="majorBidi"/>
      <w:b/>
      <w:sz w:val="24"/>
      <w:szCs w:val="24"/>
    </w:rPr>
  </w:style>
  <w:style w:type="paragraph" w:styleId="Nadpis4">
    <w:name w:val="heading 4"/>
    <w:basedOn w:val="Normln"/>
    <w:next w:val="Normln"/>
    <w:link w:val="Nadpis4Char"/>
    <w:uiPriority w:val="9"/>
    <w:semiHidden/>
    <w:unhideWhenUsed/>
    <w:qFormat/>
    <w:rsid w:val="00BA616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A6168"/>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A6168"/>
    <w:pPr>
      <w:keepNext/>
      <w:keepLines/>
      <w:spacing w:before="40" w:after="0"/>
      <w:outlineLvl w:val="5"/>
    </w:pPr>
    <w:rPr>
      <w:rFonts w:asciiTheme="majorHAnsi" w:eastAsiaTheme="majorEastAsia" w:hAnsiTheme="majorHAnsi" w:cstheme="majorBidi"/>
      <w:color w:val="1F3864" w:themeColor="accent1" w:themeShade="80"/>
    </w:rPr>
  </w:style>
  <w:style w:type="paragraph" w:styleId="Nadpis7">
    <w:name w:val="heading 7"/>
    <w:basedOn w:val="Normln"/>
    <w:next w:val="Normln"/>
    <w:link w:val="Nadpis7Char"/>
    <w:uiPriority w:val="9"/>
    <w:semiHidden/>
    <w:unhideWhenUsed/>
    <w:qFormat/>
    <w:rsid w:val="00BA6168"/>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Nadpis8">
    <w:name w:val="heading 8"/>
    <w:basedOn w:val="Normln"/>
    <w:next w:val="Normln"/>
    <w:link w:val="Nadpis8Char"/>
    <w:uiPriority w:val="9"/>
    <w:semiHidden/>
    <w:unhideWhenUsed/>
    <w:qFormat/>
    <w:rsid w:val="00BA616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semiHidden/>
    <w:unhideWhenUsed/>
    <w:qFormat/>
    <w:rsid w:val="00BA616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Char"/>
    <w:basedOn w:val="Normln"/>
    <w:link w:val="TextpoznpodarouChar"/>
    <w:unhideWhenUsed/>
    <w:rsid w:val="007B16BA"/>
    <w:pPr>
      <w:spacing w:after="0" w:line="240" w:lineRule="auto"/>
    </w:pPr>
    <w:rPr>
      <w:sz w:val="20"/>
      <w:szCs w:val="20"/>
    </w:rPr>
  </w:style>
  <w:style w:type="character" w:customStyle="1" w:styleId="TextpoznpodarouChar">
    <w:name w:val="Text pozn. pod čarou Char"/>
    <w:aliases w:val="Schriftart: 9 pt Char,Schriftart: 10 pt Char,Schriftart: 8 pt Char,Char Char"/>
    <w:basedOn w:val="Standardnpsmoodstavce"/>
    <w:link w:val="Textpoznpodarou"/>
    <w:rsid w:val="007B16BA"/>
    <w:rPr>
      <w:sz w:val="20"/>
      <w:szCs w:val="20"/>
    </w:rPr>
  </w:style>
  <w:style w:type="character" w:styleId="Znakapoznpodarou">
    <w:name w:val="footnote reference"/>
    <w:basedOn w:val="Standardnpsmoodstavce"/>
    <w:uiPriority w:val="99"/>
    <w:semiHidden/>
    <w:unhideWhenUsed/>
    <w:rsid w:val="007B16BA"/>
    <w:rPr>
      <w:vertAlign w:val="superscript"/>
    </w:rPr>
  </w:style>
  <w:style w:type="paragraph" w:styleId="Odstavecseseznamem">
    <w:name w:val="List Paragraph"/>
    <w:basedOn w:val="Normln"/>
    <w:uiPriority w:val="34"/>
    <w:qFormat/>
    <w:rsid w:val="00012D74"/>
    <w:pPr>
      <w:ind w:left="720"/>
      <w:contextualSpacing/>
    </w:pPr>
  </w:style>
  <w:style w:type="character" w:styleId="Odkaznakoment">
    <w:name w:val="annotation reference"/>
    <w:basedOn w:val="Standardnpsmoodstavce"/>
    <w:uiPriority w:val="99"/>
    <w:semiHidden/>
    <w:unhideWhenUsed/>
    <w:rsid w:val="00D00F3F"/>
    <w:rPr>
      <w:sz w:val="16"/>
      <w:szCs w:val="16"/>
    </w:rPr>
  </w:style>
  <w:style w:type="paragraph" w:styleId="Textkomente">
    <w:name w:val="annotation text"/>
    <w:basedOn w:val="Normln"/>
    <w:link w:val="TextkomenteChar"/>
    <w:uiPriority w:val="99"/>
    <w:semiHidden/>
    <w:unhideWhenUsed/>
    <w:rsid w:val="00D00F3F"/>
    <w:pPr>
      <w:spacing w:line="240" w:lineRule="auto"/>
    </w:pPr>
    <w:rPr>
      <w:sz w:val="20"/>
      <w:szCs w:val="20"/>
    </w:rPr>
  </w:style>
  <w:style w:type="character" w:customStyle="1" w:styleId="TextkomenteChar">
    <w:name w:val="Text komentáře Char"/>
    <w:basedOn w:val="Standardnpsmoodstavce"/>
    <w:link w:val="Textkomente"/>
    <w:uiPriority w:val="99"/>
    <w:semiHidden/>
    <w:rsid w:val="00D00F3F"/>
    <w:rPr>
      <w:sz w:val="20"/>
      <w:szCs w:val="20"/>
    </w:rPr>
  </w:style>
  <w:style w:type="paragraph" w:styleId="Pedmtkomente">
    <w:name w:val="annotation subject"/>
    <w:basedOn w:val="Textkomente"/>
    <w:next w:val="Textkomente"/>
    <w:link w:val="PedmtkomenteChar"/>
    <w:uiPriority w:val="99"/>
    <w:semiHidden/>
    <w:unhideWhenUsed/>
    <w:rsid w:val="00D00F3F"/>
    <w:rPr>
      <w:b/>
      <w:bCs/>
    </w:rPr>
  </w:style>
  <w:style w:type="character" w:customStyle="1" w:styleId="PedmtkomenteChar">
    <w:name w:val="Předmět komentáře Char"/>
    <w:basedOn w:val="TextkomenteChar"/>
    <w:link w:val="Pedmtkomente"/>
    <w:uiPriority w:val="99"/>
    <w:semiHidden/>
    <w:rsid w:val="00D00F3F"/>
    <w:rPr>
      <w:b/>
      <w:bCs/>
      <w:sz w:val="20"/>
      <w:szCs w:val="20"/>
    </w:rPr>
  </w:style>
  <w:style w:type="paragraph" w:styleId="Textbubliny">
    <w:name w:val="Balloon Text"/>
    <w:basedOn w:val="Normln"/>
    <w:link w:val="TextbublinyChar"/>
    <w:uiPriority w:val="99"/>
    <w:semiHidden/>
    <w:unhideWhenUsed/>
    <w:rsid w:val="00D00F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0F3F"/>
    <w:rPr>
      <w:rFonts w:ascii="Segoe UI" w:hAnsi="Segoe UI" w:cs="Segoe UI"/>
      <w:sz w:val="18"/>
      <w:szCs w:val="18"/>
    </w:rPr>
  </w:style>
  <w:style w:type="character" w:customStyle="1" w:styleId="Nadpis1Char">
    <w:name w:val="Nadpis 1 Char"/>
    <w:basedOn w:val="Standardnpsmoodstavce"/>
    <w:link w:val="Nadpis1"/>
    <w:uiPriority w:val="9"/>
    <w:rsid w:val="000A30BD"/>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D04072"/>
    <w:rPr>
      <w:rFonts w:ascii="Times New Roman" w:eastAsiaTheme="majorEastAsia" w:hAnsi="Times New Roman" w:cstheme="majorBidi"/>
      <w:b/>
      <w:sz w:val="28"/>
      <w:szCs w:val="28"/>
    </w:rPr>
  </w:style>
  <w:style w:type="character" w:customStyle="1" w:styleId="Nadpis3Char">
    <w:name w:val="Nadpis 3 Char"/>
    <w:basedOn w:val="Standardnpsmoodstavce"/>
    <w:link w:val="Nadpis3"/>
    <w:uiPriority w:val="9"/>
    <w:rsid w:val="00B00510"/>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BA6168"/>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A616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A6168"/>
    <w:rPr>
      <w:rFonts w:asciiTheme="majorHAnsi" w:eastAsiaTheme="majorEastAsia" w:hAnsiTheme="majorHAnsi" w:cstheme="majorBidi"/>
      <w:color w:val="1F3864" w:themeColor="accent1" w:themeShade="80"/>
    </w:rPr>
  </w:style>
  <w:style w:type="character" w:customStyle="1" w:styleId="Nadpis7Char">
    <w:name w:val="Nadpis 7 Char"/>
    <w:basedOn w:val="Standardnpsmoodstavce"/>
    <w:link w:val="Nadpis7"/>
    <w:uiPriority w:val="9"/>
    <w:semiHidden/>
    <w:rsid w:val="00BA6168"/>
    <w:rPr>
      <w:rFonts w:asciiTheme="majorHAnsi" w:eastAsiaTheme="majorEastAsia" w:hAnsiTheme="majorHAnsi" w:cstheme="majorBidi"/>
      <w:i/>
      <w:iCs/>
      <w:color w:val="1F3864" w:themeColor="accent1" w:themeShade="80"/>
    </w:rPr>
  </w:style>
  <w:style w:type="character" w:customStyle="1" w:styleId="Nadpis8Char">
    <w:name w:val="Nadpis 8 Char"/>
    <w:basedOn w:val="Standardnpsmoodstavce"/>
    <w:link w:val="Nadpis8"/>
    <w:uiPriority w:val="9"/>
    <w:semiHidden/>
    <w:rsid w:val="00BA6168"/>
    <w:rPr>
      <w:rFonts w:asciiTheme="majorHAnsi" w:eastAsiaTheme="majorEastAsia" w:hAnsiTheme="majorHAnsi" w:cstheme="majorBidi"/>
      <w:color w:val="262626" w:themeColor="text1" w:themeTint="D9"/>
      <w:sz w:val="21"/>
      <w:szCs w:val="21"/>
    </w:rPr>
  </w:style>
  <w:style w:type="character" w:customStyle="1" w:styleId="Nadpis9Char">
    <w:name w:val="Nadpis 9 Char"/>
    <w:basedOn w:val="Standardnpsmoodstavce"/>
    <w:link w:val="Nadpis9"/>
    <w:uiPriority w:val="9"/>
    <w:semiHidden/>
    <w:rsid w:val="00BA6168"/>
    <w:rPr>
      <w:rFonts w:asciiTheme="majorHAnsi" w:eastAsiaTheme="majorEastAsia" w:hAnsiTheme="majorHAnsi" w:cstheme="majorBidi"/>
      <w:i/>
      <w:iCs/>
      <w:color w:val="262626" w:themeColor="text1" w:themeTint="D9"/>
      <w:sz w:val="21"/>
      <w:szCs w:val="21"/>
    </w:rPr>
  </w:style>
  <w:style w:type="paragraph" w:styleId="Titulek">
    <w:name w:val="caption"/>
    <w:basedOn w:val="Normln"/>
    <w:next w:val="Normln"/>
    <w:uiPriority w:val="35"/>
    <w:semiHidden/>
    <w:unhideWhenUsed/>
    <w:qFormat/>
    <w:rsid w:val="00BA6168"/>
    <w:pPr>
      <w:spacing w:after="200" w:line="240" w:lineRule="auto"/>
    </w:pPr>
    <w:rPr>
      <w:i/>
      <w:iCs/>
      <w:color w:val="44546A" w:themeColor="text2"/>
      <w:sz w:val="18"/>
      <w:szCs w:val="18"/>
    </w:rPr>
  </w:style>
  <w:style w:type="paragraph" w:styleId="Nzev">
    <w:name w:val="Title"/>
    <w:basedOn w:val="Normln"/>
    <w:next w:val="Normln"/>
    <w:link w:val="NzevChar"/>
    <w:uiPriority w:val="10"/>
    <w:qFormat/>
    <w:rsid w:val="00BA6168"/>
    <w:pPr>
      <w:spacing w:after="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BA6168"/>
    <w:rPr>
      <w:rFonts w:asciiTheme="majorHAnsi" w:eastAsiaTheme="majorEastAsia" w:hAnsiTheme="majorHAnsi" w:cstheme="majorBidi"/>
      <w:spacing w:val="-10"/>
      <w:sz w:val="56"/>
      <w:szCs w:val="56"/>
    </w:rPr>
  </w:style>
  <w:style w:type="paragraph" w:styleId="Podtitul">
    <w:name w:val="Subtitle"/>
    <w:basedOn w:val="Normln"/>
    <w:next w:val="Normln"/>
    <w:link w:val="PodtitulChar"/>
    <w:uiPriority w:val="11"/>
    <w:qFormat/>
    <w:rsid w:val="00BA6168"/>
    <w:pPr>
      <w:numPr>
        <w:ilvl w:val="1"/>
      </w:numPr>
    </w:pPr>
    <w:rPr>
      <w:color w:val="5A5A5A" w:themeColor="text1" w:themeTint="A5"/>
      <w:spacing w:val="15"/>
    </w:rPr>
  </w:style>
  <w:style w:type="character" w:customStyle="1" w:styleId="PodtitulChar">
    <w:name w:val="Podtitul Char"/>
    <w:basedOn w:val="Standardnpsmoodstavce"/>
    <w:link w:val="Podtitul"/>
    <w:uiPriority w:val="11"/>
    <w:rsid w:val="00BA6168"/>
    <w:rPr>
      <w:color w:val="5A5A5A" w:themeColor="text1" w:themeTint="A5"/>
      <w:spacing w:val="15"/>
    </w:rPr>
  </w:style>
  <w:style w:type="character" w:styleId="Siln">
    <w:name w:val="Strong"/>
    <w:basedOn w:val="Standardnpsmoodstavce"/>
    <w:uiPriority w:val="22"/>
    <w:qFormat/>
    <w:rsid w:val="00BA6168"/>
    <w:rPr>
      <w:b/>
      <w:bCs/>
      <w:color w:val="auto"/>
    </w:rPr>
  </w:style>
  <w:style w:type="character" w:styleId="Zvraznn">
    <w:name w:val="Emphasis"/>
    <w:basedOn w:val="Standardnpsmoodstavce"/>
    <w:uiPriority w:val="20"/>
    <w:qFormat/>
    <w:rsid w:val="00BA6168"/>
    <w:rPr>
      <w:i/>
      <w:iCs/>
      <w:color w:val="auto"/>
    </w:rPr>
  </w:style>
  <w:style w:type="paragraph" w:styleId="Bezmezer">
    <w:name w:val="No Spacing"/>
    <w:uiPriority w:val="1"/>
    <w:qFormat/>
    <w:rsid w:val="00BA6168"/>
    <w:pPr>
      <w:spacing w:after="0" w:line="240" w:lineRule="auto"/>
    </w:pPr>
  </w:style>
  <w:style w:type="paragraph" w:styleId="Citt">
    <w:name w:val="Quote"/>
    <w:basedOn w:val="Normln"/>
    <w:next w:val="Normln"/>
    <w:link w:val="CittChar"/>
    <w:uiPriority w:val="29"/>
    <w:qFormat/>
    <w:rsid w:val="00BA6168"/>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BA6168"/>
    <w:rPr>
      <w:i/>
      <w:iCs/>
      <w:color w:val="404040" w:themeColor="text1" w:themeTint="BF"/>
    </w:rPr>
  </w:style>
  <w:style w:type="paragraph" w:styleId="Vrazncitt">
    <w:name w:val="Intense Quote"/>
    <w:basedOn w:val="Normln"/>
    <w:next w:val="Normln"/>
    <w:link w:val="VrazncittChar"/>
    <w:uiPriority w:val="30"/>
    <w:qFormat/>
    <w:rsid w:val="00BA61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BA6168"/>
    <w:rPr>
      <w:i/>
      <w:iCs/>
      <w:color w:val="4472C4" w:themeColor="accent1"/>
    </w:rPr>
  </w:style>
  <w:style w:type="character" w:styleId="Zdraznnjemn">
    <w:name w:val="Subtle Emphasis"/>
    <w:basedOn w:val="Standardnpsmoodstavce"/>
    <w:uiPriority w:val="19"/>
    <w:qFormat/>
    <w:rsid w:val="00BA6168"/>
    <w:rPr>
      <w:i/>
      <w:iCs/>
      <w:color w:val="404040" w:themeColor="text1" w:themeTint="BF"/>
    </w:rPr>
  </w:style>
  <w:style w:type="character" w:styleId="Zdraznnintenzivn">
    <w:name w:val="Intense Emphasis"/>
    <w:basedOn w:val="Standardnpsmoodstavce"/>
    <w:uiPriority w:val="21"/>
    <w:qFormat/>
    <w:rsid w:val="00BA6168"/>
    <w:rPr>
      <w:i/>
      <w:iCs/>
      <w:color w:val="4472C4" w:themeColor="accent1"/>
    </w:rPr>
  </w:style>
  <w:style w:type="character" w:styleId="Odkazjemn">
    <w:name w:val="Subtle Reference"/>
    <w:basedOn w:val="Standardnpsmoodstavce"/>
    <w:uiPriority w:val="31"/>
    <w:qFormat/>
    <w:rsid w:val="00BA6168"/>
    <w:rPr>
      <w:smallCaps/>
      <w:color w:val="404040" w:themeColor="text1" w:themeTint="BF"/>
    </w:rPr>
  </w:style>
  <w:style w:type="character" w:styleId="Odkazintenzivn">
    <w:name w:val="Intense Reference"/>
    <w:basedOn w:val="Standardnpsmoodstavce"/>
    <w:uiPriority w:val="32"/>
    <w:qFormat/>
    <w:rsid w:val="00BA6168"/>
    <w:rPr>
      <w:b/>
      <w:bCs/>
      <w:smallCaps/>
      <w:color w:val="4472C4" w:themeColor="accent1"/>
      <w:spacing w:val="5"/>
    </w:rPr>
  </w:style>
  <w:style w:type="character" w:styleId="Nzevknihy">
    <w:name w:val="Book Title"/>
    <w:basedOn w:val="Standardnpsmoodstavce"/>
    <w:uiPriority w:val="33"/>
    <w:qFormat/>
    <w:rsid w:val="00BA6168"/>
    <w:rPr>
      <w:b/>
      <w:bCs/>
      <w:i/>
      <w:iCs/>
      <w:spacing w:val="5"/>
    </w:rPr>
  </w:style>
  <w:style w:type="paragraph" w:styleId="Nadpisobsahu">
    <w:name w:val="TOC Heading"/>
    <w:basedOn w:val="Nadpis1"/>
    <w:next w:val="Normln"/>
    <w:uiPriority w:val="39"/>
    <w:unhideWhenUsed/>
    <w:qFormat/>
    <w:rsid w:val="00BA6168"/>
    <w:pPr>
      <w:outlineLvl w:val="9"/>
    </w:pPr>
  </w:style>
  <w:style w:type="character" w:styleId="Hypertextovodkaz">
    <w:name w:val="Hyperlink"/>
    <w:basedOn w:val="Standardnpsmoodstavce"/>
    <w:uiPriority w:val="99"/>
    <w:unhideWhenUsed/>
    <w:rsid w:val="00D64F96"/>
    <w:rPr>
      <w:color w:val="0563C1" w:themeColor="hyperlink"/>
      <w:u w:val="single"/>
    </w:rPr>
  </w:style>
  <w:style w:type="character" w:customStyle="1" w:styleId="UnresolvedMention">
    <w:name w:val="Unresolved Mention"/>
    <w:basedOn w:val="Standardnpsmoodstavce"/>
    <w:uiPriority w:val="99"/>
    <w:semiHidden/>
    <w:unhideWhenUsed/>
    <w:rsid w:val="00D64F96"/>
    <w:rPr>
      <w:color w:val="605E5C"/>
      <w:shd w:val="clear" w:color="auto" w:fill="E1DFDD"/>
    </w:rPr>
  </w:style>
  <w:style w:type="paragraph" w:styleId="Obsah1">
    <w:name w:val="toc 1"/>
    <w:basedOn w:val="Normln"/>
    <w:next w:val="Normln"/>
    <w:autoRedefine/>
    <w:uiPriority w:val="39"/>
    <w:unhideWhenUsed/>
    <w:rsid w:val="0088247D"/>
    <w:pPr>
      <w:spacing w:after="100"/>
    </w:pPr>
  </w:style>
  <w:style w:type="paragraph" w:styleId="Obsah2">
    <w:name w:val="toc 2"/>
    <w:basedOn w:val="Normln"/>
    <w:next w:val="Normln"/>
    <w:autoRedefine/>
    <w:uiPriority w:val="39"/>
    <w:unhideWhenUsed/>
    <w:rsid w:val="0088247D"/>
    <w:pPr>
      <w:spacing w:after="100"/>
      <w:ind w:left="220"/>
    </w:pPr>
  </w:style>
  <w:style w:type="paragraph" w:styleId="Obsah3">
    <w:name w:val="toc 3"/>
    <w:basedOn w:val="Normln"/>
    <w:next w:val="Normln"/>
    <w:autoRedefine/>
    <w:uiPriority w:val="39"/>
    <w:unhideWhenUsed/>
    <w:rsid w:val="0088247D"/>
    <w:pPr>
      <w:spacing w:after="100"/>
      <w:ind w:left="440"/>
    </w:pPr>
  </w:style>
  <w:style w:type="paragraph" w:styleId="Zhlav">
    <w:name w:val="header"/>
    <w:basedOn w:val="Normln"/>
    <w:link w:val="ZhlavChar"/>
    <w:uiPriority w:val="99"/>
    <w:unhideWhenUsed/>
    <w:rsid w:val="008560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60E6"/>
  </w:style>
  <w:style w:type="paragraph" w:styleId="Zpat">
    <w:name w:val="footer"/>
    <w:basedOn w:val="Normln"/>
    <w:link w:val="ZpatChar"/>
    <w:uiPriority w:val="99"/>
    <w:unhideWhenUsed/>
    <w:rsid w:val="008560E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12800">
      <w:bodyDiv w:val="1"/>
      <w:marLeft w:val="0"/>
      <w:marRight w:val="0"/>
      <w:marTop w:val="0"/>
      <w:marBottom w:val="0"/>
      <w:divBdr>
        <w:top w:val="none" w:sz="0" w:space="0" w:color="auto"/>
        <w:left w:val="none" w:sz="0" w:space="0" w:color="auto"/>
        <w:bottom w:val="none" w:sz="0" w:space="0" w:color="auto"/>
        <w:right w:val="none" w:sz="0" w:space="0" w:color="auto"/>
      </w:divBdr>
    </w:div>
    <w:div w:id="1141115524">
      <w:bodyDiv w:val="1"/>
      <w:marLeft w:val="0"/>
      <w:marRight w:val="0"/>
      <w:marTop w:val="0"/>
      <w:marBottom w:val="0"/>
      <w:divBdr>
        <w:top w:val="none" w:sz="0" w:space="0" w:color="auto"/>
        <w:left w:val="none" w:sz="0" w:space="0" w:color="auto"/>
        <w:bottom w:val="none" w:sz="0" w:space="0" w:color="auto"/>
        <w:right w:val="none" w:sz="0" w:space="0" w:color="auto"/>
      </w:divBdr>
    </w:div>
    <w:div w:id="1743260715">
      <w:bodyDiv w:val="1"/>
      <w:marLeft w:val="0"/>
      <w:marRight w:val="0"/>
      <w:marTop w:val="0"/>
      <w:marBottom w:val="0"/>
      <w:divBdr>
        <w:top w:val="none" w:sz="0" w:space="0" w:color="auto"/>
        <w:left w:val="none" w:sz="0" w:space="0" w:color="auto"/>
        <w:bottom w:val="none" w:sz="0" w:space="0" w:color="auto"/>
        <w:right w:val="none" w:sz="0" w:space="0" w:color="auto"/>
      </w:divBdr>
    </w:div>
    <w:div w:id="18731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feminismus.cz/historie.shtml" TargetMode="External"/><Relationship Id="rId4" Type="http://schemas.microsoft.com/office/2007/relationships/stylesWithEffects" Target="stylesWithEffects.xml"/><Relationship Id="rId9" Type="http://schemas.openxmlformats.org/officeDocument/2006/relationships/hyperlink" Target="http://www.personal.psu.edu/mpj/2012%20VAW%20General%20Survey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ersonal.psu.edu/mpj/2012%20VAW%20General%20Surveys.pdf" TargetMode="External"/><Relationship Id="rId2" Type="http://schemas.openxmlformats.org/officeDocument/2006/relationships/hyperlink" Target="https://rm.coe.int/1680462471" TargetMode="External"/><Relationship Id="rId1" Type="http://schemas.openxmlformats.org/officeDocument/2006/relationships/hyperlink" Target="http://web.feminismus.cz/historie.s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BFE7-DE32-4DA1-BCA3-0AE64BC2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26405</TotalTime>
  <Pages>61</Pages>
  <Words>15597</Words>
  <Characters>92028</Characters>
  <Application>Microsoft Office Word</Application>
  <DocSecurity>0</DocSecurity>
  <Lines>766</Lines>
  <Paragraphs>214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Kubálková</dc:creator>
  <cp:keywords/>
  <dc:description/>
  <cp:lastModifiedBy>Hana</cp:lastModifiedBy>
  <cp:revision>661</cp:revision>
  <cp:lastPrinted>2019-12-12T18:13:00Z</cp:lastPrinted>
  <dcterms:created xsi:type="dcterms:W3CDTF">2018-09-22T09:50:00Z</dcterms:created>
  <dcterms:modified xsi:type="dcterms:W3CDTF">2019-12-12T18:13:00Z</dcterms:modified>
</cp:coreProperties>
</file>