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9E2" w:rsidRDefault="008709E2"/>
    <w:p w:rsidR="00716420" w:rsidRPr="00311E7E" w:rsidRDefault="00716420" w:rsidP="00716420">
      <w:pPr>
        <w:pStyle w:val="Titulka"/>
        <w:rPr>
          <w:rFonts w:cs="Times New Roman"/>
        </w:rPr>
      </w:pPr>
      <w:r w:rsidRPr="00311E7E">
        <w:rPr>
          <w:rFonts w:cs="Times New Roman"/>
        </w:rPr>
        <w:t>Česká zemědělská univerzita v Praze</w:t>
      </w:r>
    </w:p>
    <w:p w:rsidR="00716420" w:rsidRPr="00311E7E" w:rsidRDefault="00716420" w:rsidP="00716420">
      <w:pPr>
        <w:pStyle w:val="Titulka"/>
        <w:rPr>
          <w:rFonts w:cs="Times New Roman"/>
        </w:rPr>
      </w:pPr>
      <w:r w:rsidRPr="00311E7E">
        <w:rPr>
          <w:rFonts w:cs="Times New Roman"/>
        </w:rPr>
        <w:t>Provozně ekonomická fakulta</w:t>
      </w:r>
    </w:p>
    <w:p w:rsidR="00716420" w:rsidRPr="00311E7E" w:rsidRDefault="00716420" w:rsidP="00716420">
      <w:pPr>
        <w:pStyle w:val="Titulka"/>
        <w:rPr>
          <w:rFonts w:cs="Times New Roman"/>
        </w:rPr>
      </w:pPr>
      <w:r w:rsidRPr="00311E7E">
        <w:rPr>
          <w:rFonts w:cs="Times New Roman"/>
        </w:rPr>
        <w:t>Katedra ekonomiky</w:t>
      </w:r>
    </w:p>
    <w:p w:rsidR="00716420" w:rsidRDefault="00716420" w:rsidP="00716420">
      <w:pPr>
        <w:pStyle w:val="Titulka"/>
        <w:rPr>
          <w:rFonts w:cs="Times New Roman"/>
        </w:rPr>
      </w:pPr>
    </w:p>
    <w:p w:rsidR="00716420" w:rsidRPr="00311E7E" w:rsidRDefault="00716420" w:rsidP="00716420">
      <w:pPr>
        <w:pStyle w:val="Titulka"/>
        <w:rPr>
          <w:rFonts w:cs="Times New Roman"/>
        </w:rPr>
      </w:pPr>
    </w:p>
    <w:p w:rsidR="00716420" w:rsidRPr="00311E7E" w:rsidRDefault="00716420" w:rsidP="00716420">
      <w:pPr>
        <w:pStyle w:val="Titulka"/>
        <w:rPr>
          <w:rFonts w:cs="Times New Roman"/>
        </w:rPr>
      </w:pPr>
      <w:r w:rsidRPr="00311E7E">
        <w:rPr>
          <w:rFonts w:cs="Times New Roman"/>
          <w:noProof/>
        </w:rPr>
        <w:drawing>
          <wp:inline distT="0" distB="0" distL="0" distR="0" wp14:anchorId="00B696B2" wp14:editId="77BFE149">
            <wp:extent cx="2676525" cy="1714500"/>
            <wp:effectExtent l="0" t="0" r="0" b="0"/>
            <wp:docPr id="1" name="obrázek 1" descr="logo_CZU_cerna_seda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ZU_cerna_seda_300dp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1714500"/>
                    </a:xfrm>
                    <a:prstGeom prst="rect">
                      <a:avLst/>
                    </a:prstGeom>
                    <a:noFill/>
                    <a:ln>
                      <a:noFill/>
                    </a:ln>
                  </pic:spPr>
                </pic:pic>
              </a:graphicData>
            </a:graphic>
          </wp:inline>
        </w:drawing>
      </w:r>
    </w:p>
    <w:p w:rsidR="00716420" w:rsidRPr="00311E7E" w:rsidRDefault="00716420" w:rsidP="00716420">
      <w:pPr>
        <w:pStyle w:val="Titulka"/>
        <w:rPr>
          <w:rFonts w:cs="Times New Roman"/>
        </w:rPr>
      </w:pPr>
    </w:p>
    <w:p w:rsidR="00716420" w:rsidRPr="00311E7E" w:rsidRDefault="00716420" w:rsidP="00716420">
      <w:pPr>
        <w:pStyle w:val="Titulka"/>
        <w:rPr>
          <w:rFonts w:cs="Times New Roman"/>
          <w:szCs w:val="36"/>
        </w:rPr>
      </w:pPr>
    </w:p>
    <w:p w:rsidR="00716420" w:rsidRPr="00311E7E" w:rsidRDefault="00716420" w:rsidP="00716420">
      <w:pPr>
        <w:pStyle w:val="Titulka"/>
        <w:rPr>
          <w:rFonts w:cs="Times New Roman"/>
        </w:rPr>
      </w:pPr>
      <w:r>
        <w:rPr>
          <w:rFonts w:cs="Times New Roman"/>
        </w:rPr>
        <w:t>Teze d</w:t>
      </w:r>
      <w:r w:rsidRPr="00311E7E">
        <w:rPr>
          <w:rFonts w:cs="Times New Roman"/>
        </w:rPr>
        <w:t>iplomov</w:t>
      </w:r>
      <w:r>
        <w:rPr>
          <w:rFonts w:cs="Times New Roman"/>
        </w:rPr>
        <w:t>é</w:t>
      </w:r>
      <w:r w:rsidRPr="00311E7E">
        <w:rPr>
          <w:rFonts w:cs="Times New Roman"/>
        </w:rPr>
        <w:t xml:space="preserve"> práce</w:t>
      </w:r>
    </w:p>
    <w:p w:rsidR="00716420" w:rsidRPr="00311E7E" w:rsidRDefault="00716420" w:rsidP="00716420">
      <w:pPr>
        <w:pStyle w:val="Titulka"/>
        <w:rPr>
          <w:rFonts w:cs="Times New Roman"/>
          <w:szCs w:val="44"/>
        </w:rPr>
      </w:pPr>
      <w:r w:rsidRPr="00311E7E">
        <w:rPr>
          <w:rFonts w:cs="Times New Roman"/>
          <w:szCs w:val="44"/>
        </w:rPr>
        <w:t>Ekonomika malého chovu koní</w:t>
      </w:r>
    </w:p>
    <w:p w:rsidR="00716420" w:rsidRPr="00311E7E" w:rsidRDefault="00716420" w:rsidP="00716420">
      <w:pPr>
        <w:pStyle w:val="Titulka"/>
        <w:rPr>
          <w:rFonts w:cs="Times New Roman"/>
          <w:szCs w:val="44"/>
        </w:rPr>
      </w:pPr>
    </w:p>
    <w:p w:rsidR="00716420" w:rsidRPr="00311E7E" w:rsidRDefault="00716420" w:rsidP="00716420">
      <w:pPr>
        <w:pStyle w:val="Titulka"/>
        <w:rPr>
          <w:rFonts w:cs="Times New Roman"/>
        </w:rPr>
      </w:pPr>
      <w:r>
        <w:rPr>
          <w:rFonts w:cs="Times New Roman"/>
        </w:rPr>
        <w:t xml:space="preserve">Bc. </w:t>
      </w:r>
      <w:r w:rsidRPr="00311E7E">
        <w:rPr>
          <w:rFonts w:cs="Times New Roman"/>
        </w:rPr>
        <w:t>Blanka Heroutová</w:t>
      </w:r>
    </w:p>
    <w:p w:rsidR="00716420" w:rsidRPr="00311E7E" w:rsidRDefault="00716420" w:rsidP="00716420">
      <w:pPr>
        <w:pStyle w:val="Titulka"/>
        <w:rPr>
          <w:rFonts w:cs="Times New Roman"/>
        </w:rPr>
      </w:pPr>
    </w:p>
    <w:p w:rsidR="00716420" w:rsidRPr="00311E7E" w:rsidRDefault="00716420" w:rsidP="00716420">
      <w:pPr>
        <w:pStyle w:val="Titulka"/>
        <w:rPr>
          <w:rFonts w:cs="Times New Roman"/>
        </w:rPr>
      </w:pPr>
    </w:p>
    <w:p w:rsidR="00716420" w:rsidRPr="00311E7E" w:rsidRDefault="00716420" w:rsidP="00716420">
      <w:pPr>
        <w:pStyle w:val="Titulka"/>
        <w:rPr>
          <w:rFonts w:cs="Times New Roman"/>
        </w:rPr>
      </w:pPr>
    </w:p>
    <w:p w:rsidR="00716420" w:rsidRPr="00311E7E" w:rsidRDefault="00716420" w:rsidP="00716420">
      <w:pPr>
        <w:pStyle w:val="Titulka"/>
        <w:rPr>
          <w:rFonts w:cs="Times New Roman"/>
        </w:rPr>
      </w:pPr>
    </w:p>
    <w:p w:rsidR="00716420" w:rsidRPr="00311E7E" w:rsidRDefault="00716420" w:rsidP="00716420">
      <w:pPr>
        <w:pStyle w:val="Titulka"/>
        <w:rPr>
          <w:rFonts w:cs="Times New Roman"/>
          <w:sz w:val="28"/>
          <w:szCs w:val="28"/>
        </w:rPr>
      </w:pPr>
      <w:r w:rsidRPr="00311E7E">
        <w:rPr>
          <w:rFonts w:cs="Times New Roman"/>
          <w:sz w:val="28"/>
          <w:szCs w:val="28"/>
        </w:rPr>
        <w:t>© 201</w:t>
      </w:r>
      <w:r>
        <w:rPr>
          <w:rFonts w:cs="Times New Roman"/>
          <w:sz w:val="28"/>
          <w:szCs w:val="28"/>
        </w:rPr>
        <w:t>5</w:t>
      </w:r>
      <w:r w:rsidRPr="00311E7E">
        <w:rPr>
          <w:rFonts w:cs="Times New Roman"/>
          <w:sz w:val="28"/>
          <w:szCs w:val="28"/>
        </w:rPr>
        <w:t xml:space="preserve"> ČZU v Praze </w:t>
      </w:r>
    </w:p>
    <w:p w:rsidR="000228FB" w:rsidRDefault="000228FB"/>
    <w:p w:rsidR="000228FB" w:rsidRDefault="000228FB"/>
    <w:p w:rsidR="000228FB" w:rsidRPr="000228FB" w:rsidRDefault="000228FB" w:rsidP="00AA065D">
      <w:pPr>
        <w:spacing w:after="0" w:line="360" w:lineRule="auto"/>
        <w:jc w:val="both"/>
        <w:rPr>
          <w:rFonts w:ascii="Times New Roman" w:hAnsi="Times New Roman" w:cs="Times New Roman"/>
          <w:b/>
          <w:sz w:val="24"/>
          <w:szCs w:val="24"/>
        </w:rPr>
      </w:pPr>
      <w:r w:rsidRPr="000228FB">
        <w:rPr>
          <w:rFonts w:ascii="Times New Roman" w:hAnsi="Times New Roman" w:cs="Times New Roman"/>
          <w:b/>
          <w:sz w:val="24"/>
          <w:szCs w:val="24"/>
        </w:rPr>
        <w:lastRenderedPageBreak/>
        <w:t>Souhrn</w:t>
      </w:r>
    </w:p>
    <w:p w:rsidR="00AA065D" w:rsidRDefault="000228FB" w:rsidP="00AA065D">
      <w:pPr>
        <w:spacing w:after="0" w:line="360" w:lineRule="auto"/>
        <w:jc w:val="both"/>
        <w:rPr>
          <w:rFonts w:ascii="Times New Roman" w:hAnsi="Times New Roman" w:cs="Times New Roman"/>
          <w:sz w:val="24"/>
          <w:szCs w:val="24"/>
        </w:rPr>
      </w:pPr>
      <w:r w:rsidRPr="000228FB">
        <w:rPr>
          <w:rFonts w:ascii="Times New Roman" w:hAnsi="Times New Roman" w:cs="Times New Roman"/>
          <w:sz w:val="24"/>
          <w:szCs w:val="24"/>
        </w:rPr>
        <w:t xml:space="preserve">Předložená diplomová práce se zabývá rozborem hospodaření vybraného malého chovu koní – Jezdeckého klubu </w:t>
      </w:r>
      <w:proofErr w:type="spellStart"/>
      <w:r w:rsidRPr="000228FB">
        <w:rPr>
          <w:rFonts w:ascii="Times New Roman" w:hAnsi="Times New Roman" w:cs="Times New Roman"/>
          <w:sz w:val="24"/>
          <w:szCs w:val="24"/>
        </w:rPr>
        <w:t>Sagyra</w:t>
      </w:r>
      <w:proofErr w:type="spellEnd"/>
      <w:r w:rsidRPr="000228FB">
        <w:rPr>
          <w:rFonts w:ascii="Times New Roman" w:hAnsi="Times New Roman" w:cs="Times New Roman"/>
          <w:sz w:val="24"/>
          <w:szCs w:val="24"/>
        </w:rPr>
        <w:t xml:space="preserve"> Šabina v období let 2010 – 2013. V teoretické části je charakterizována ekonomická analýza, její nástroje, metody, techniky a vysvětleny souvislosti podnikání v chovu koní. Další část práce se věnuje vybranému podniku a jeho charakteristice. Je zpracována analýza prostředí podniku, konkurentů, zhodnocení současného hospodaření. Výchozí finanční situace podniku je hodnocena pomocí kalkulací výdajů vycházejících ze zjištěných provozních potřeb klubu a příjmů vedených v provozní knize majitelky klubu. Poté je zpracována vertikální a horizontální analýza hospodaření, a vypočteny poměrové ukazatele. V závěru práce je zpracován záměr plánovaného rozšíření spektra nabízených služeb, možnosti jeho financování, podklady proveditelnosti a návratnost uvažované investice.</w:t>
      </w:r>
    </w:p>
    <w:p w:rsidR="00AA065D" w:rsidRPr="00AA065D" w:rsidRDefault="00AA065D" w:rsidP="00AA065D">
      <w:pPr>
        <w:spacing w:after="0" w:line="360" w:lineRule="auto"/>
        <w:jc w:val="both"/>
        <w:rPr>
          <w:rFonts w:ascii="Times New Roman" w:hAnsi="Times New Roman" w:cs="Times New Roman"/>
          <w:sz w:val="24"/>
          <w:szCs w:val="24"/>
        </w:rPr>
      </w:pPr>
    </w:p>
    <w:p w:rsidR="000228FB" w:rsidRPr="000228FB" w:rsidRDefault="000228FB" w:rsidP="003406F0">
      <w:pPr>
        <w:pStyle w:val="Diplomka"/>
        <w:ind w:firstLine="0"/>
        <w:rPr>
          <w:rFonts w:cs="Times New Roman"/>
        </w:rPr>
      </w:pPr>
      <w:r w:rsidRPr="000228FB">
        <w:rPr>
          <w:rFonts w:cs="Times New Roman"/>
          <w:b/>
        </w:rPr>
        <w:t>Klíčová slova:</w:t>
      </w:r>
      <w:bookmarkStart w:id="0" w:name="OLE_LINK1"/>
      <w:r w:rsidRPr="000228FB">
        <w:rPr>
          <w:rFonts w:cs="Times New Roman"/>
        </w:rPr>
        <w:t xml:space="preserve"> </w:t>
      </w:r>
      <w:bookmarkEnd w:id="0"/>
    </w:p>
    <w:p w:rsidR="000228FB" w:rsidRPr="00AA065D" w:rsidRDefault="000228FB" w:rsidP="003406F0">
      <w:pPr>
        <w:pStyle w:val="Diplomka"/>
        <w:ind w:firstLine="0"/>
        <w:rPr>
          <w:rFonts w:cs="Times New Roman"/>
        </w:rPr>
      </w:pPr>
      <w:r w:rsidRPr="00AA065D">
        <w:rPr>
          <w:rFonts w:cs="Times New Roman"/>
        </w:rPr>
        <w:t xml:space="preserve">Ekonomická analýza, podnik, finanční ukazatele, rentabilita, kalkulace příjmů a výdajů, náklady na odchov hříběte, podnikatelský plán, agroturistika. </w:t>
      </w:r>
    </w:p>
    <w:p w:rsidR="00AA065D" w:rsidRDefault="00AA065D" w:rsidP="003406F0">
      <w:pPr>
        <w:spacing w:after="0" w:line="360" w:lineRule="auto"/>
        <w:jc w:val="both"/>
        <w:rPr>
          <w:rFonts w:ascii="Times New Roman" w:hAnsi="Times New Roman" w:cs="Times New Roman"/>
          <w:b/>
          <w:sz w:val="24"/>
          <w:szCs w:val="24"/>
        </w:rPr>
      </w:pPr>
    </w:p>
    <w:p w:rsidR="000228FB" w:rsidRPr="00AA065D" w:rsidRDefault="00AA065D" w:rsidP="003406F0">
      <w:pPr>
        <w:spacing w:after="0" w:line="360" w:lineRule="auto"/>
        <w:jc w:val="both"/>
        <w:rPr>
          <w:rFonts w:ascii="Times New Roman" w:hAnsi="Times New Roman" w:cs="Times New Roman"/>
          <w:b/>
          <w:sz w:val="24"/>
          <w:szCs w:val="24"/>
        </w:rPr>
      </w:pPr>
      <w:r w:rsidRPr="00AA065D">
        <w:rPr>
          <w:rFonts w:ascii="Times New Roman" w:hAnsi="Times New Roman" w:cs="Times New Roman"/>
          <w:b/>
          <w:sz w:val="24"/>
          <w:szCs w:val="24"/>
        </w:rPr>
        <w:t>Cíl práce</w:t>
      </w:r>
    </w:p>
    <w:p w:rsidR="00AA065D" w:rsidRPr="00AA065D" w:rsidRDefault="00AA065D" w:rsidP="003406F0">
      <w:pPr>
        <w:spacing w:after="0" w:line="360" w:lineRule="auto"/>
        <w:jc w:val="both"/>
        <w:rPr>
          <w:rFonts w:ascii="Times New Roman" w:hAnsi="Times New Roman" w:cs="Times New Roman"/>
          <w:sz w:val="24"/>
          <w:szCs w:val="24"/>
        </w:rPr>
      </w:pPr>
      <w:r w:rsidRPr="00AA065D">
        <w:rPr>
          <w:rFonts w:ascii="Times New Roman" w:hAnsi="Times New Roman" w:cs="Times New Roman"/>
          <w:sz w:val="24"/>
          <w:szCs w:val="24"/>
        </w:rPr>
        <w:t xml:space="preserve">Cílem diplomové práce je zpracování podnikatelského plánu pro malý chov koní na podkladech jeho celkové analýzy. </w:t>
      </w:r>
      <w:r>
        <w:rPr>
          <w:rFonts w:ascii="Times New Roman" w:hAnsi="Times New Roman" w:cs="Times New Roman"/>
          <w:sz w:val="24"/>
          <w:szCs w:val="24"/>
        </w:rPr>
        <w:t xml:space="preserve">Z důvodu dosavadní uzavřenosti klubu pro širší veřejnost </w:t>
      </w:r>
      <w:r w:rsidR="00FA1FB6">
        <w:rPr>
          <w:rFonts w:ascii="Times New Roman" w:hAnsi="Times New Roman" w:cs="Times New Roman"/>
          <w:sz w:val="24"/>
          <w:szCs w:val="24"/>
        </w:rPr>
        <w:t>jsou</w:t>
      </w:r>
      <w:r>
        <w:rPr>
          <w:rFonts w:ascii="Times New Roman" w:hAnsi="Times New Roman" w:cs="Times New Roman"/>
          <w:sz w:val="24"/>
          <w:szCs w:val="24"/>
        </w:rPr>
        <w:t xml:space="preserve"> možnosti rozvoje podnikání směrovány právě k rozšíření </w:t>
      </w:r>
      <w:r w:rsidR="00FA1FB6">
        <w:rPr>
          <w:rFonts w:ascii="Times New Roman" w:hAnsi="Times New Roman" w:cs="Times New Roman"/>
          <w:sz w:val="24"/>
          <w:szCs w:val="24"/>
        </w:rPr>
        <w:t>služeb pro novou klientelu.</w:t>
      </w:r>
      <w:r w:rsidR="00FA1FB6" w:rsidRPr="00AA065D">
        <w:rPr>
          <w:rFonts w:ascii="Times New Roman" w:hAnsi="Times New Roman" w:cs="Times New Roman"/>
          <w:sz w:val="24"/>
          <w:szCs w:val="24"/>
        </w:rPr>
        <w:t xml:space="preserve"> Výše</w:t>
      </w:r>
      <w:r w:rsidRPr="00AA065D">
        <w:rPr>
          <w:rFonts w:ascii="Times New Roman" w:hAnsi="Times New Roman" w:cs="Times New Roman"/>
          <w:sz w:val="24"/>
          <w:szCs w:val="24"/>
        </w:rPr>
        <w:t xml:space="preserve"> uvedený záměr </w:t>
      </w:r>
      <w:r w:rsidR="00FA1FB6">
        <w:rPr>
          <w:rFonts w:ascii="Times New Roman" w:hAnsi="Times New Roman" w:cs="Times New Roman"/>
          <w:sz w:val="24"/>
          <w:szCs w:val="24"/>
        </w:rPr>
        <w:t>je</w:t>
      </w:r>
      <w:r w:rsidRPr="00AA065D">
        <w:rPr>
          <w:rFonts w:ascii="Times New Roman" w:hAnsi="Times New Roman" w:cs="Times New Roman"/>
          <w:sz w:val="24"/>
          <w:szCs w:val="24"/>
        </w:rPr>
        <w:t xml:space="preserve"> dekomponován do následujících dílčích cílů:</w:t>
      </w:r>
    </w:p>
    <w:p w:rsidR="00AA065D" w:rsidRPr="00AA065D" w:rsidRDefault="00AA065D" w:rsidP="003406F0">
      <w:pPr>
        <w:pStyle w:val="Odstavecseseznamem"/>
        <w:numPr>
          <w:ilvl w:val="0"/>
          <w:numId w:val="2"/>
        </w:numPr>
        <w:ind w:left="0" w:hanging="11"/>
        <w:contextualSpacing w:val="0"/>
      </w:pPr>
      <w:r w:rsidRPr="00AA065D">
        <w:t>analýza vnitřního prostředí podniku</w:t>
      </w:r>
    </w:p>
    <w:p w:rsidR="00AA065D" w:rsidRPr="00AA065D" w:rsidRDefault="00AA065D" w:rsidP="003406F0">
      <w:pPr>
        <w:pStyle w:val="Odstavecseseznamem"/>
        <w:numPr>
          <w:ilvl w:val="0"/>
          <w:numId w:val="2"/>
        </w:numPr>
        <w:ind w:left="0" w:hanging="11"/>
        <w:contextualSpacing w:val="0"/>
      </w:pPr>
      <w:r w:rsidRPr="00AA065D">
        <w:t>analýza vnějšího prostředí podniku</w:t>
      </w:r>
    </w:p>
    <w:p w:rsidR="00AA065D" w:rsidRPr="00AA065D" w:rsidRDefault="00AA065D" w:rsidP="003406F0">
      <w:pPr>
        <w:pStyle w:val="Odstavecseseznamem"/>
        <w:numPr>
          <w:ilvl w:val="0"/>
          <w:numId w:val="2"/>
        </w:numPr>
        <w:ind w:left="0" w:hanging="11"/>
        <w:contextualSpacing w:val="0"/>
      </w:pPr>
      <w:r w:rsidRPr="00AA065D">
        <w:t>finanční analýza podniku a kvantifikace ukazatelů finančního zdraví</w:t>
      </w:r>
    </w:p>
    <w:p w:rsidR="00AA065D" w:rsidRPr="00AA065D" w:rsidRDefault="00AA065D" w:rsidP="003406F0">
      <w:pPr>
        <w:pStyle w:val="Odstavecseseznamem"/>
        <w:numPr>
          <w:ilvl w:val="0"/>
          <w:numId w:val="2"/>
        </w:numPr>
        <w:ind w:left="0" w:hanging="11"/>
        <w:contextualSpacing w:val="0"/>
      </w:pPr>
      <w:r w:rsidRPr="00AA065D">
        <w:t>dotazníkové šetření pro podklady tržní analýzy</w:t>
      </w:r>
    </w:p>
    <w:p w:rsidR="00AA065D" w:rsidRPr="00AA065D" w:rsidRDefault="00AA065D" w:rsidP="003406F0">
      <w:pPr>
        <w:pStyle w:val="Odstavecseseznamem"/>
        <w:numPr>
          <w:ilvl w:val="0"/>
          <w:numId w:val="2"/>
        </w:numPr>
        <w:ind w:left="0" w:hanging="11"/>
        <w:contextualSpacing w:val="0"/>
      </w:pPr>
      <w:r w:rsidRPr="00AA065D">
        <w:t>sestavení marketingové strategie</w:t>
      </w:r>
    </w:p>
    <w:p w:rsidR="00AA065D" w:rsidRPr="00AA065D" w:rsidRDefault="00AA065D" w:rsidP="003406F0">
      <w:pPr>
        <w:pStyle w:val="Odstavecseseznamem"/>
        <w:numPr>
          <w:ilvl w:val="0"/>
          <w:numId w:val="2"/>
        </w:numPr>
        <w:ind w:left="0" w:hanging="11"/>
        <w:contextualSpacing w:val="0"/>
      </w:pPr>
      <w:r w:rsidRPr="00AA065D">
        <w:t>finanční a operační plán</w:t>
      </w:r>
    </w:p>
    <w:p w:rsidR="000228FB" w:rsidRDefault="000228FB" w:rsidP="003406F0">
      <w:pPr>
        <w:spacing w:after="0" w:line="360" w:lineRule="auto"/>
        <w:jc w:val="both"/>
        <w:rPr>
          <w:rFonts w:ascii="Times New Roman" w:hAnsi="Times New Roman" w:cs="Times New Roman"/>
          <w:sz w:val="24"/>
          <w:szCs w:val="24"/>
        </w:rPr>
      </w:pPr>
    </w:p>
    <w:p w:rsidR="00FA1FB6" w:rsidRPr="00FA1FB6" w:rsidRDefault="00FA1FB6" w:rsidP="003406F0">
      <w:pPr>
        <w:spacing w:after="0" w:line="360" w:lineRule="auto"/>
        <w:jc w:val="both"/>
        <w:rPr>
          <w:rFonts w:ascii="Times New Roman" w:hAnsi="Times New Roman" w:cs="Times New Roman"/>
          <w:b/>
          <w:sz w:val="24"/>
          <w:szCs w:val="24"/>
        </w:rPr>
      </w:pPr>
      <w:r w:rsidRPr="00FA1FB6">
        <w:rPr>
          <w:rFonts w:ascii="Times New Roman" w:hAnsi="Times New Roman" w:cs="Times New Roman"/>
          <w:b/>
          <w:sz w:val="24"/>
          <w:szCs w:val="24"/>
        </w:rPr>
        <w:t>Metodika</w:t>
      </w:r>
    </w:p>
    <w:p w:rsidR="00FA1FB6" w:rsidRDefault="00FA1FB6" w:rsidP="003406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ú</w:t>
      </w:r>
      <w:r w:rsidRPr="00FA1FB6">
        <w:rPr>
          <w:rFonts w:ascii="Times New Roman" w:hAnsi="Times New Roman" w:cs="Times New Roman"/>
          <w:sz w:val="24"/>
          <w:szCs w:val="24"/>
        </w:rPr>
        <w:t>vodní teoretick</w:t>
      </w:r>
      <w:r>
        <w:rPr>
          <w:rFonts w:ascii="Times New Roman" w:hAnsi="Times New Roman" w:cs="Times New Roman"/>
          <w:sz w:val="24"/>
          <w:szCs w:val="24"/>
        </w:rPr>
        <w:t>é</w:t>
      </w:r>
      <w:r w:rsidRPr="00FA1FB6">
        <w:rPr>
          <w:rFonts w:ascii="Times New Roman" w:hAnsi="Times New Roman" w:cs="Times New Roman"/>
          <w:sz w:val="24"/>
          <w:szCs w:val="24"/>
        </w:rPr>
        <w:t xml:space="preserve"> část</w:t>
      </w:r>
      <w:r>
        <w:rPr>
          <w:rFonts w:ascii="Times New Roman" w:hAnsi="Times New Roman" w:cs="Times New Roman"/>
          <w:sz w:val="24"/>
          <w:szCs w:val="24"/>
        </w:rPr>
        <w:t>i</w:t>
      </w:r>
      <w:r w:rsidRPr="00FA1FB6">
        <w:rPr>
          <w:rFonts w:ascii="Times New Roman" w:hAnsi="Times New Roman" w:cs="Times New Roman"/>
          <w:sz w:val="24"/>
          <w:szCs w:val="24"/>
        </w:rPr>
        <w:t xml:space="preserve"> práce </w:t>
      </w:r>
      <w:r>
        <w:rPr>
          <w:rFonts w:ascii="Times New Roman" w:hAnsi="Times New Roman" w:cs="Times New Roman"/>
          <w:sz w:val="24"/>
          <w:szCs w:val="24"/>
        </w:rPr>
        <w:t>jsou</w:t>
      </w:r>
      <w:r w:rsidRPr="00FA1FB6">
        <w:rPr>
          <w:rFonts w:ascii="Times New Roman" w:hAnsi="Times New Roman" w:cs="Times New Roman"/>
          <w:sz w:val="24"/>
          <w:szCs w:val="24"/>
        </w:rPr>
        <w:t xml:space="preserve"> na základě odborných literárních pramenů</w:t>
      </w:r>
      <w:r>
        <w:rPr>
          <w:rFonts w:ascii="Times New Roman" w:hAnsi="Times New Roman" w:cs="Times New Roman"/>
          <w:sz w:val="24"/>
          <w:szCs w:val="24"/>
        </w:rPr>
        <w:t xml:space="preserve"> vysvětleny základní pojmy a definovány metody zkoumání ekonomického zdraví podniku.</w:t>
      </w:r>
    </w:p>
    <w:p w:rsidR="000C359D" w:rsidRDefault="00FA1FB6" w:rsidP="003406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 analýzu vnitřního prostředí podniku byla </w:t>
      </w:r>
      <w:r w:rsidR="00026341">
        <w:rPr>
          <w:rFonts w:ascii="Times New Roman" w:hAnsi="Times New Roman" w:cs="Times New Roman"/>
          <w:sz w:val="24"/>
          <w:szCs w:val="24"/>
        </w:rPr>
        <w:t>ke zjištění slabých a silných stránek, ohrožení a</w:t>
      </w:r>
      <w:r w:rsidR="003406F0">
        <w:rPr>
          <w:rFonts w:ascii="Times New Roman" w:hAnsi="Times New Roman" w:cs="Times New Roman"/>
          <w:sz w:val="24"/>
          <w:szCs w:val="24"/>
        </w:rPr>
        <w:t> </w:t>
      </w:r>
      <w:r w:rsidR="00026341">
        <w:rPr>
          <w:rFonts w:ascii="Times New Roman" w:hAnsi="Times New Roman" w:cs="Times New Roman"/>
          <w:sz w:val="24"/>
          <w:szCs w:val="24"/>
        </w:rPr>
        <w:t xml:space="preserve">příležitostí </w:t>
      </w:r>
      <w:r>
        <w:rPr>
          <w:rFonts w:ascii="Times New Roman" w:hAnsi="Times New Roman" w:cs="Times New Roman"/>
          <w:sz w:val="24"/>
          <w:szCs w:val="24"/>
        </w:rPr>
        <w:t>zvolena SWOT analýza</w:t>
      </w:r>
      <w:r w:rsidR="00026341">
        <w:rPr>
          <w:rFonts w:ascii="Times New Roman" w:hAnsi="Times New Roman" w:cs="Times New Roman"/>
          <w:sz w:val="24"/>
          <w:szCs w:val="24"/>
        </w:rPr>
        <w:t xml:space="preserve">. </w:t>
      </w:r>
      <w:r w:rsidR="00077578">
        <w:rPr>
          <w:rFonts w:ascii="Times New Roman" w:hAnsi="Times New Roman" w:cs="Times New Roman"/>
          <w:sz w:val="24"/>
          <w:szCs w:val="24"/>
        </w:rPr>
        <w:t>Následně</w:t>
      </w:r>
      <w:r w:rsidR="000C359D">
        <w:rPr>
          <w:rFonts w:ascii="Times New Roman" w:hAnsi="Times New Roman" w:cs="Times New Roman"/>
          <w:sz w:val="24"/>
          <w:szCs w:val="24"/>
        </w:rPr>
        <w:t xml:space="preserve"> byl</w:t>
      </w:r>
      <w:r w:rsidR="00026341">
        <w:rPr>
          <w:rFonts w:ascii="Times New Roman" w:hAnsi="Times New Roman" w:cs="Times New Roman"/>
          <w:sz w:val="24"/>
          <w:szCs w:val="24"/>
        </w:rPr>
        <w:t xml:space="preserve"> </w:t>
      </w:r>
      <w:r w:rsidR="000C359D">
        <w:rPr>
          <w:rFonts w:ascii="Times New Roman" w:hAnsi="Times New Roman" w:cs="Times New Roman"/>
          <w:sz w:val="24"/>
          <w:szCs w:val="24"/>
        </w:rPr>
        <w:t xml:space="preserve">proveden </w:t>
      </w:r>
      <w:r w:rsidR="00026341">
        <w:rPr>
          <w:rFonts w:ascii="Times New Roman" w:hAnsi="Times New Roman" w:cs="Times New Roman"/>
          <w:sz w:val="24"/>
          <w:szCs w:val="24"/>
        </w:rPr>
        <w:t xml:space="preserve">rozbor největších konkurentů v regionu, </w:t>
      </w:r>
      <w:r w:rsidR="00243889">
        <w:rPr>
          <w:rFonts w:ascii="Times New Roman" w:hAnsi="Times New Roman" w:cs="Times New Roman"/>
          <w:sz w:val="24"/>
          <w:szCs w:val="24"/>
        </w:rPr>
        <w:t xml:space="preserve">jejich geografická síla, </w:t>
      </w:r>
      <w:r w:rsidR="000C359D">
        <w:rPr>
          <w:rFonts w:ascii="Times New Roman" w:hAnsi="Times New Roman" w:cs="Times New Roman"/>
          <w:sz w:val="24"/>
          <w:szCs w:val="24"/>
        </w:rPr>
        <w:t xml:space="preserve">srovnávání </w:t>
      </w:r>
      <w:r w:rsidR="00026341">
        <w:rPr>
          <w:rFonts w:ascii="Times New Roman" w:hAnsi="Times New Roman" w:cs="Times New Roman"/>
          <w:sz w:val="24"/>
          <w:szCs w:val="24"/>
        </w:rPr>
        <w:t>spektr</w:t>
      </w:r>
      <w:r w:rsidR="000C359D">
        <w:rPr>
          <w:rFonts w:ascii="Times New Roman" w:hAnsi="Times New Roman" w:cs="Times New Roman"/>
          <w:sz w:val="24"/>
          <w:szCs w:val="24"/>
        </w:rPr>
        <w:t xml:space="preserve">a nabídky, kvality a cen služeb. Vnitřní </w:t>
      </w:r>
      <w:r w:rsidR="000C359D">
        <w:rPr>
          <w:rFonts w:ascii="Times New Roman" w:hAnsi="Times New Roman" w:cs="Times New Roman"/>
          <w:sz w:val="24"/>
          <w:szCs w:val="24"/>
        </w:rPr>
        <w:lastRenderedPageBreak/>
        <w:t xml:space="preserve">pohled na podnik doplňuje analýza exponovanosti podniku. Pro stanovení vnějších vlivů na podnikání byla využita STEP analýza.  </w:t>
      </w:r>
    </w:p>
    <w:p w:rsidR="000C359D" w:rsidRDefault="000C359D" w:rsidP="003406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Hodnocení ekonomického zdraví podniku vychází z údajů provozních záznamů majitelky, na základě kterých byly stanoveny příjmy a výdaje, zpracována vertikální a horizontální analýza období let 2010 – 2013, definovány ekonomické ukazatele.</w:t>
      </w:r>
      <w:r w:rsidR="00021E42">
        <w:rPr>
          <w:rFonts w:ascii="Times New Roman" w:hAnsi="Times New Roman" w:cs="Times New Roman"/>
          <w:sz w:val="24"/>
          <w:szCs w:val="24"/>
        </w:rPr>
        <w:t xml:space="preserve"> K průzkumu zájmu veřejnosti o</w:t>
      </w:r>
      <w:r w:rsidR="003406F0">
        <w:rPr>
          <w:rFonts w:ascii="Times New Roman" w:hAnsi="Times New Roman" w:cs="Times New Roman"/>
          <w:sz w:val="24"/>
          <w:szCs w:val="24"/>
        </w:rPr>
        <w:t> </w:t>
      </w:r>
      <w:r w:rsidR="00021E42">
        <w:rPr>
          <w:rFonts w:ascii="Times New Roman" w:hAnsi="Times New Roman" w:cs="Times New Roman"/>
          <w:sz w:val="24"/>
          <w:szCs w:val="24"/>
        </w:rPr>
        <w:t xml:space="preserve">nově zavedené služby byl využit strukturovaný rozhovor, jehož výsledky sloužily jako podklady pro marketingovou strategii. </w:t>
      </w:r>
      <w:r w:rsidR="000D3370">
        <w:rPr>
          <w:rFonts w:ascii="Times New Roman" w:hAnsi="Times New Roman" w:cs="Times New Roman"/>
          <w:sz w:val="24"/>
          <w:szCs w:val="24"/>
        </w:rPr>
        <w:t xml:space="preserve">Na jejím základě poté byly vyvrženy časové varianty jednotlivých služeb pro nové klienty. </w:t>
      </w:r>
      <w:r w:rsidR="00021E42">
        <w:rPr>
          <w:rFonts w:ascii="Times New Roman" w:hAnsi="Times New Roman" w:cs="Times New Roman"/>
          <w:sz w:val="24"/>
          <w:szCs w:val="24"/>
        </w:rPr>
        <w:t xml:space="preserve"> Pro rozšíření a zavedení nabídky nových služeb byl sestaven operační plán, který obsahuje harmonogram nutných činností, jejich časový přehled, finanční plán a možnosti financování uvažované vstupní investice. </w:t>
      </w:r>
    </w:p>
    <w:p w:rsidR="001E1053" w:rsidRDefault="001E1053" w:rsidP="003406F0">
      <w:pPr>
        <w:spacing w:after="0" w:line="360" w:lineRule="auto"/>
        <w:jc w:val="both"/>
        <w:rPr>
          <w:rFonts w:ascii="Times New Roman" w:hAnsi="Times New Roman" w:cs="Times New Roman"/>
          <w:sz w:val="24"/>
          <w:szCs w:val="24"/>
        </w:rPr>
      </w:pPr>
    </w:p>
    <w:p w:rsidR="00021E42" w:rsidRPr="00221FC0" w:rsidRDefault="001E1053" w:rsidP="003406F0">
      <w:pPr>
        <w:spacing w:after="0" w:line="360" w:lineRule="auto"/>
        <w:jc w:val="both"/>
        <w:rPr>
          <w:rFonts w:ascii="Times New Roman" w:hAnsi="Times New Roman" w:cs="Times New Roman"/>
          <w:b/>
          <w:sz w:val="24"/>
          <w:szCs w:val="24"/>
        </w:rPr>
      </w:pPr>
      <w:r w:rsidRPr="00221FC0">
        <w:rPr>
          <w:rFonts w:ascii="Times New Roman" w:hAnsi="Times New Roman" w:cs="Times New Roman"/>
          <w:b/>
          <w:sz w:val="24"/>
          <w:szCs w:val="24"/>
        </w:rPr>
        <w:t>Výsledky</w:t>
      </w:r>
    </w:p>
    <w:p w:rsidR="000C359D" w:rsidRDefault="001E1053" w:rsidP="003406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Závěry </w:t>
      </w:r>
      <w:r w:rsidR="00327943">
        <w:rPr>
          <w:rFonts w:ascii="Times New Roman" w:hAnsi="Times New Roman" w:cs="Times New Roman"/>
          <w:sz w:val="24"/>
          <w:szCs w:val="24"/>
        </w:rPr>
        <w:t>SWOT analýzy</w:t>
      </w:r>
      <w:r>
        <w:rPr>
          <w:rFonts w:ascii="Times New Roman" w:hAnsi="Times New Roman" w:cs="Times New Roman"/>
          <w:sz w:val="24"/>
          <w:szCs w:val="24"/>
        </w:rPr>
        <w:t xml:space="preserve"> ukazují silnou stránku klubu a tou je jeho kvalita a dobré jméno, sportovní a chovatelské úspěchy. Slabou stránkou je nedostatečné finanční a sociální zázemí pro jeho klienty. Dalším dosavadním omezením je </w:t>
      </w:r>
      <w:r w:rsidR="004D358E">
        <w:rPr>
          <w:rFonts w:ascii="Times New Roman" w:hAnsi="Times New Roman" w:cs="Times New Roman"/>
          <w:sz w:val="24"/>
          <w:szCs w:val="24"/>
        </w:rPr>
        <w:t>uzavřenost klubu</w:t>
      </w:r>
      <w:r>
        <w:rPr>
          <w:rFonts w:ascii="Times New Roman" w:hAnsi="Times New Roman" w:cs="Times New Roman"/>
          <w:sz w:val="24"/>
          <w:szCs w:val="24"/>
        </w:rPr>
        <w:t xml:space="preserve"> veřejnosti, jež tvoří tržní příležitost k rozvoji podnikání a tou je orientace na dětské zákazníky ve věku 7 – 10 let, pro které v regionu nabídka chybí. Hrozbu a omezení představuje </w:t>
      </w:r>
      <w:r w:rsidR="004D358E">
        <w:rPr>
          <w:rFonts w:ascii="Times New Roman" w:hAnsi="Times New Roman" w:cs="Times New Roman"/>
          <w:sz w:val="24"/>
          <w:szCs w:val="24"/>
        </w:rPr>
        <w:t xml:space="preserve">nutnost rychlých a vysokých investic do modernizace vybavení stáje tak, aby se vyrovnala konkurenci. Největším konkurentem JK </w:t>
      </w:r>
      <w:proofErr w:type="spellStart"/>
      <w:r w:rsidR="004D358E">
        <w:rPr>
          <w:rFonts w:ascii="Times New Roman" w:hAnsi="Times New Roman" w:cs="Times New Roman"/>
          <w:sz w:val="24"/>
          <w:szCs w:val="24"/>
        </w:rPr>
        <w:t>Sagyra</w:t>
      </w:r>
      <w:proofErr w:type="spellEnd"/>
      <w:r w:rsidR="004D358E">
        <w:rPr>
          <w:rFonts w:ascii="Times New Roman" w:hAnsi="Times New Roman" w:cs="Times New Roman"/>
          <w:sz w:val="24"/>
          <w:szCs w:val="24"/>
        </w:rPr>
        <w:t xml:space="preserve"> je Jezdecká stáj Boučí, kterou ovšem silně determinuje poloha, dopravní obslužnost a kvalita nabízených služeb. Z vnějších vlivů rozvoji služeb nahrává současný módní trend návratu člověka v přírodě a uvědomění si hodnoty volného času, kterému přispívá i makroekonomická situace v hospodářství. </w:t>
      </w:r>
    </w:p>
    <w:p w:rsidR="007869E5" w:rsidRDefault="000022F6" w:rsidP="003279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 rozboru hospodaření JK </w:t>
      </w:r>
      <w:proofErr w:type="spellStart"/>
      <w:r>
        <w:rPr>
          <w:rFonts w:ascii="Times New Roman" w:hAnsi="Times New Roman" w:cs="Times New Roman"/>
          <w:sz w:val="24"/>
          <w:szCs w:val="24"/>
        </w:rPr>
        <w:t>Sagyra</w:t>
      </w:r>
      <w:proofErr w:type="spellEnd"/>
      <w:r>
        <w:rPr>
          <w:rFonts w:ascii="Times New Roman" w:hAnsi="Times New Roman" w:cs="Times New Roman"/>
          <w:sz w:val="24"/>
          <w:szCs w:val="24"/>
        </w:rPr>
        <w:t xml:space="preserve"> bylo s ohledem na paušální odvod daní využito kalkulací příjmů a výdajů. Jejich sestavením bylo zjištěno, že nejrentabilnější činností klubu je poskytování ustájení soukromým koním, které tvoří 94 % příjmů. Velkou rezervu má podnik v možnostech trénování a nabídce agroturistiky laické veřejnosti. Výtěžnost odchovaných hříbat ukazuje na nízký zisk okolo 10 % </w:t>
      </w:r>
      <w:r w:rsidR="00236B12">
        <w:rPr>
          <w:rFonts w:ascii="Times New Roman" w:hAnsi="Times New Roman" w:cs="Times New Roman"/>
          <w:sz w:val="24"/>
          <w:szCs w:val="24"/>
        </w:rPr>
        <w:t xml:space="preserve">z </w:t>
      </w:r>
      <w:r>
        <w:rPr>
          <w:rFonts w:ascii="Times New Roman" w:hAnsi="Times New Roman" w:cs="Times New Roman"/>
          <w:sz w:val="24"/>
          <w:szCs w:val="24"/>
        </w:rPr>
        <w:t>prodejní ceny, dlouhou dobu realizace cca 3 roky a</w:t>
      </w:r>
      <w:r w:rsidR="00612C5D">
        <w:rPr>
          <w:rFonts w:ascii="Times New Roman" w:hAnsi="Times New Roman" w:cs="Times New Roman"/>
          <w:sz w:val="24"/>
          <w:szCs w:val="24"/>
        </w:rPr>
        <w:t> </w:t>
      </w:r>
      <w:r>
        <w:rPr>
          <w:rFonts w:ascii="Times New Roman" w:hAnsi="Times New Roman" w:cs="Times New Roman"/>
          <w:sz w:val="24"/>
          <w:szCs w:val="24"/>
        </w:rPr>
        <w:t xml:space="preserve">nejistou návratnost investice. Finanční analýzou bylo zjištěno dobré zdraví podniku, který vykazuje stabilní čistý zisk okolo 260.000,00 Kč ročně, bez mimořádných událostí prodeje odchovaných hříbat. Podnik nemá žádné finanční závazky, ale ani větší finanční rezervu pro </w:t>
      </w:r>
      <w:r w:rsidRPr="00327943">
        <w:rPr>
          <w:rFonts w:ascii="Times New Roman" w:hAnsi="Times New Roman" w:cs="Times New Roman"/>
          <w:sz w:val="24"/>
          <w:szCs w:val="24"/>
        </w:rPr>
        <w:t>invest</w:t>
      </w:r>
      <w:r w:rsidR="000F3B09" w:rsidRPr="00327943">
        <w:rPr>
          <w:rFonts w:ascii="Times New Roman" w:hAnsi="Times New Roman" w:cs="Times New Roman"/>
          <w:sz w:val="24"/>
          <w:szCs w:val="24"/>
        </w:rPr>
        <w:t xml:space="preserve">ování. </w:t>
      </w:r>
      <w:r w:rsidR="00327943" w:rsidRPr="00327943">
        <w:rPr>
          <w:rFonts w:ascii="Times New Roman" w:hAnsi="Times New Roman" w:cs="Times New Roman"/>
          <w:sz w:val="24"/>
          <w:szCs w:val="24"/>
        </w:rPr>
        <w:t>Ukazatel hodnoty rentability vynaložených prostředků se ve sledovaném období pohyboval stabilně v rozmezí hodnot 0,35 – 0,37 (při vyloučení roku, v němž byl realizován prodej odchovaných hříbat). Vypočtená hodnota rentability tržeb říká, že každá koruna tržeb znamená 0,28 Kč čistého zisku</w:t>
      </w:r>
      <w:r w:rsidR="007869E5">
        <w:rPr>
          <w:rFonts w:ascii="Times New Roman" w:hAnsi="Times New Roman" w:cs="Times New Roman"/>
          <w:sz w:val="24"/>
          <w:szCs w:val="24"/>
        </w:rPr>
        <w:t>.</w:t>
      </w:r>
    </w:p>
    <w:p w:rsidR="00F519D9" w:rsidRDefault="00327943" w:rsidP="00327943">
      <w:pPr>
        <w:spacing w:after="0" w:line="360" w:lineRule="auto"/>
        <w:jc w:val="both"/>
        <w:rPr>
          <w:rFonts w:ascii="Times New Roman" w:hAnsi="Times New Roman" w:cs="Times New Roman"/>
          <w:sz w:val="24"/>
          <w:szCs w:val="24"/>
        </w:rPr>
      </w:pPr>
      <w:r w:rsidRPr="00327943">
        <w:rPr>
          <w:rFonts w:ascii="Times New Roman" w:hAnsi="Times New Roman" w:cs="Times New Roman"/>
          <w:sz w:val="24"/>
          <w:szCs w:val="24"/>
        </w:rPr>
        <w:lastRenderedPageBreak/>
        <w:t xml:space="preserve">Zájem o nově nabízené služby </w:t>
      </w:r>
      <w:r>
        <w:rPr>
          <w:rFonts w:ascii="Times New Roman" w:hAnsi="Times New Roman" w:cs="Times New Roman"/>
          <w:sz w:val="24"/>
          <w:szCs w:val="24"/>
        </w:rPr>
        <w:t>byl zjišťován pomocí</w:t>
      </w:r>
      <w:r w:rsidRPr="00327943">
        <w:rPr>
          <w:rFonts w:ascii="Times New Roman" w:hAnsi="Times New Roman" w:cs="Times New Roman"/>
          <w:sz w:val="24"/>
          <w:szCs w:val="24"/>
        </w:rPr>
        <w:t> dotazníkové</w:t>
      </w:r>
      <w:r>
        <w:rPr>
          <w:rFonts w:ascii="Times New Roman" w:hAnsi="Times New Roman" w:cs="Times New Roman"/>
          <w:sz w:val="24"/>
          <w:szCs w:val="24"/>
        </w:rPr>
        <w:t>ho</w:t>
      </w:r>
      <w:r w:rsidRPr="00327943">
        <w:rPr>
          <w:rFonts w:ascii="Times New Roman" w:hAnsi="Times New Roman" w:cs="Times New Roman"/>
          <w:sz w:val="24"/>
          <w:szCs w:val="24"/>
        </w:rPr>
        <w:t xml:space="preserve"> šetření</w:t>
      </w:r>
      <w:r>
        <w:rPr>
          <w:rFonts w:ascii="Times New Roman" w:hAnsi="Times New Roman" w:cs="Times New Roman"/>
          <w:sz w:val="24"/>
          <w:szCs w:val="24"/>
        </w:rPr>
        <w:t>. Mapován</w:t>
      </w:r>
      <w:r w:rsidR="008E74FF">
        <w:rPr>
          <w:rFonts w:ascii="Times New Roman" w:hAnsi="Times New Roman" w:cs="Times New Roman"/>
          <w:sz w:val="24"/>
          <w:szCs w:val="24"/>
        </w:rPr>
        <w:t>a</w:t>
      </w:r>
      <w:r>
        <w:rPr>
          <w:rFonts w:ascii="Times New Roman" w:hAnsi="Times New Roman" w:cs="Times New Roman"/>
          <w:sz w:val="24"/>
          <w:szCs w:val="24"/>
        </w:rPr>
        <w:t xml:space="preserve"> byl</w:t>
      </w:r>
      <w:r w:rsidR="008E74FF">
        <w:rPr>
          <w:rFonts w:ascii="Times New Roman" w:hAnsi="Times New Roman" w:cs="Times New Roman"/>
          <w:sz w:val="24"/>
          <w:szCs w:val="24"/>
        </w:rPr>
        <w:t>a</w:t>
      </w:r>
      <w:r w:rsidRPr="00327943">
        <w:rPr>
          <w:rFonts w:ascii="Times New Roman" w:hAnsi="Times New Roman" w:cs="Times New Roman"/>
          <w:sz w:val="24"/>
          <w:szCs w:val="24"/>
        </w:rPr>
        <w:t xml:space="preserve"> finanční a organizační představa konkrétních služeb pro nejmenší z pohledu jejich rodičů.</w:t>
      </w:r>
      <w:r>
        <w:rPr>
          <w:rFonts w:ascii="Times New Roman" w:hAnsi="Times New Roman" w:cs="Times New Roman"/>
          <w:sz w:val="24"/>
          <w:szCs w:val="24"/>
        </w:rPr>
        <w:t xml:space="preserve"> Na těchto podkladech byla vystavěna marketingová strategie a zpracovány časové varianty nabídek s ohledem na provoz stáje.  </w:t>
      </w:r>
    </w:p>
    <w:p w:rsidR="00AF6AA5" w:rsidRDefault="008E74FF" w:rsidP="003279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Plánovaný rozvoj podnikání zastřešuje operační plán, který obsahuje harmonogram pracovních činností, časové rozvržení činností a varianty finančního krytí počátečních investic pro rozšíření spektra nabízených služeb. </w:t>
      </w:r>
      <w:r w:rsidR="00AF6AA5">
        <w:rPr>
          <w:rFonts w:ascii="Times New Roman" w:hAnsi="Times New Roman" w:cs="Times New Roman"/>
          <w:sz w:val="24"/>
          <w:szCs w:val="24"/>
        </w:rPr>
        <w:t>Tabulka č. 1 znázorňuje plánované příjmy a výdaje za využití vlastních zdrojů a rodinné půjčky, rozložené do dvou částek tak</w:t>
      </w:r>
      <w:r w:rsidR="00F519D9">
        <w:rPr>
          <w:rFonts w:ascii="Times New Roman" w:hAnsi="Times New Roman" w:cs="Times New Roman"/>
          <w:sz w:val="24"/>
          <w:szCs w:val="24"/>
        </w:rPr>
        <w:t>,</w:t>
      </w:r>
      <w:r w:rsidR="00AF6AA5">
        <w:rPr>
          <w:rFonts w:ascii="Times New Roman" w:hAnsi="Times New Roman" w:cs="Times New Roman"/>
          <w:sz w:val="24"/>
          <w:szCs w:val="24"/>
        </w:rPr>
        <w:t xml:space="preserve"> aby pokryly výdaje </w:t>
      </w:r>
      <w:r w:rsidR="00F519D9">
        <w:rPr>
          <w:rFonts w:ascii="Times New Roman" w:hAnsi="Times New Roman" w:cs="Times New Roman"/>
          <w:sz w:val="24"/>
          <w:szCs w:val="24"/>
        </w:rPr>
        <w:t xml:space="preserve">finančně </w:t>
      </w:r>
      <w:r w:rsidR="00AF6AA5">
        <w:rPr>
          <w:rFonts w:ascii="Times New Roman" w:hAnsi="Times New Roman" w:cs="Times New Roman"/>
          <w:sz w:val="24"/>
          <w:szCs w:val="24"/>
        </w:rPr>
        <w:t>náročných</w:t>
      </w:r>
      <w:r w:rsidR="00F519D9">
        <w:rPr>
          <w:rFonts w:ascii="Times New Roman" w:hAnsi="Times New Roman" w:cs="Times New Roman"/>
          <w:sz w:val="24"/>
          <w:szCs w:val="24"/>
        </w:rPr>
        <w:t xml:space="preserve"> období</w:t>
      </w:r>
      <w:r w:rsidR="00AF6AA5">
        <w:rPr>
          <w:rFonts w:ascii="Times New Roman" w:hAnsi="Times New Roman" w:cs="Times New Roman"/>
          <w:sz w:val="24"/>
          <w:szCs w:val="24"/>
        </w:rPr>
        <w:t xml:space="preserve">. </w:t>
      </w:r>
      <w:r w:rsidR="00F519D9">
        <w:rPr>
          <w:rFonts w:ascii="Times New Roman" w:hAnsi="Times New Roman" w:cs="Times New Roman"/>
          <w:sz w:val="24"/>
          <w:szCs w:val="24"/>
        </w:rPr>
        <w:t>S</w:t>
      </w:r>
      <w:r w:rsidR="00554730">
        <w:rPr>
          <w:rFonts w:ascii="Times New Roman" w:hAnsi="Times New Roman" w:cs="Times New Roman"/>
          <w:sz w:val="24"/>
          <w:szCs w:val="24"/>
        </w:rPr>
        <w:t xml:space="preserve">plátky </w:t>
      </w:r>
      <w:r w:rsidR="00F519D9">
        <w:rPr>
          <w:rFonts w:ascii="Times New Roman" w:hAnsi="Times New Roman" w:cs="Times New Roman"/>
          <w:sz w:val="24"/>
          <w:szCs w:val="24"/>
        </w:rPr>
        <w:t>rodinné půjčky j</w:t>
      </w:r>
      <w:r w:rsidR="00554730">
        <w:rPr>
          <w:rFonts w:ascii="Times New Roman" w:hAnsi="Times New Roman" w:cs="Times New Roman"/>
          <w:sz w:val="24"/>
          <w:szCs w:val="24"/>
        </w:rPr>
        <w:t>sou</w:t>
      </w:r>
      <w:r w:rsidR="00F519D9">
        <w:rPr>
          <w:rFonts w:ascii="Times New Roman" w:hAnsi="Times New Roman" w:cs="Times New Roman"/>
          <w:sz w:val="24"/>
          <w:szCs w:val="24"/>
        </w:rPr>
        <w:t xml:space="preserve"> plánován</w:t>
      </w:r>
      <w:r w:rsidR="00554730">
        <w:rPr>
          <w:rFonts w:ascii="Times New Roman" w:hAnsi="Times New Roman" w:cs="Times New Roman"/>
          <w:sz w:val="24"/>
          <w:szCs w:val="24"/>
        </w:rPr>
        <w:t>y</w:t>
      </w:r>
      <w:r w:rsidR="00F519D9">
        <w:rPr>
          <w:rFonts w:ascii="Times New Roman" w:hAnsi="Times New Roman" w:cs="Times New Roman"/>
          <w:sz w:val="24"/>
          <w:szCs w:val="24"/>
        </w:rPr>
        <w:t xml:space="preserve"> do několika menších </w:t>
      </w:r>
      <w:r w:rsidR="00554730">
        <w:rPr>
          <w:rFonts w:ascii="Times New Roman" w:hAnsi="Times New Roman" w:cs="Times New Roman"/>
          <w:sz w:val="24"/>
          <w:szCs w:val="24"/>
        </w:rPr>
        <w:t>částek</w:t>
      </w:r>
      <w:r w:rsidR="00F519D9">
        <w:rPr>
          <w:rFonts w:ascii="Times New Roman" w:hAnsi="Times New Roman" w:cs="Times New Roman"/>
          <w:sz w:val="24"/>
          <w:szCs w:val="24"/>
        </w:rPr>
        <w:t xml:space="preserve"> </w:t>
      </w:r>
      <w:r w:rsidR="00554730">
        <w:rPr>
          <w:rFonts w:ascii="Times New Roman" w:hAnsi="Times New Roman" w:cs="Times New Roman"/>
          <w:sz w:val="24"/>
          <w:szCs w:val="24"/>
        </w:rPr>
        <w:t>v</w:t>
      </w:r>
      <w:r w:rsidR="00F519D9">
        <w:rPr>
          <w:rFonts w:ascii="Times New Roman" w:hAnsi="Times New Roman" w:cs="Times New Roman"/>
          <w:sz w:val="24"/>
          <w:szCs w:val="24"/>
        </w:rPr>
        <w:t xml:space="preserve"> období očekávaných vyšších</w:t>
      </w:r>
      <w:r w:rsidR="00554730">
        <w:rPr>
          <w:rFonts w:ascii="Times New Roman" w:hAnsi="Times New Roman" w:cs="Times New Roman"/>
          <w:sz w:val="24"/>
          <w:szCs w:val="24"/>
        </w:rPr>
        <w:t xml:space="preserve"> příjmů. </w:t>
      </w:r>
      <w:r w:rsidR="00AF6AA5">
        <w:rPr>
          <w:rFonts w:ascii="Times New Roman" w:hAnsi="Times New Roman" w:cs="Times New Roman"/>
          <w:sz w:val="24"/>
          <w:szCs w:val="24"/>
        </w:rPr>
        <w:t xml:space="preserve">Tabulka č. 2 uvádí pohled na financování investice za využití </w:t>
      </w:r>
      <w:r w:rsidR="00F519D9">
        <w:rPr>
          <w:rFonts w:ascii="Times New Roman" w:hAnsi="Times New Roman" w:cs="Times New Roman"/>
          <w:sz w:val="24"/>
          <w:szCs w:val="24"/>
        </w:rPr>
        <w:t xml:space="preserve">vlastních zdrojů a </w:t>
      </w:r>
      <w:r w:rsidR="00AF6AA5">
        <w:rPr>
          <w:rFonts w:ascii="Times New Roman" w:hAnsi="Times New Roman" w:cs="Times New Roman"/>
          <w:sz w:val="24"/>
          <w:szCs w:val="24"/>
        </w:rPr>
        <w:t xml:space="preserve">úvěru od bankovního ústavu, kdy jsou </w:t>
      </w:r>
      <w:r w:rsidR="00F519D9">
        <w:rPr>
          <w:rFonts w:ascii="Times New Roman" w:hAnsi="Times New Roman" w:cs="Times New Roman"/>
          <w:sz w:val="24"/>
          <w:szCs w:val="24"/>
        </w:rPr>
        <w:t>chybějící zdroje</w:t>
      </w:r>
      <w:r w:rsidR="00AF6AA5">
        <w:rPr>
          <w:rFonts w:ascii="Times New Roman" w:hAnsi="Times New Roman" w:cs="Times New Roman"/>
          <w:sz w:val="24"/>
          <w:szCs w:val="24"/>
        </w:rPr>
        <w:t xml:space="preserve"> čerpány jednorázově, na počátku </w:t>
      </w:r>
      <w:r w:rsidR="00F519D9">
        <w:rPr>
          <w:rFonts w:ascii="Times New Roman" w:hAnsi="Times New Roman" w:cs="Times New Roman"/>
          <w:sz w:val="24"/>
          <w:szCs w:val="24"/>
        </w:rPr>
        <w:t>období</w:t>
      </w:r>
      <w:r w:rsidR="00554730">
        <w:rPr>
          <w:rFonts w:ascii="Times New Roman" w:hAnsi="Times New Roman" w:cs="Times New Roman"/>
          <w:sz w:val="24"/>
          <w:szCs w:val="24"/>
        </w:rPr>
        <w:t xml:space="preserve"> a splácení úvěru je rozvržené do rovnoměrných měsíčních splátek na celý rok</w:t>
      </w:r>
      <w:r w:rsidR="00AF6AA5">
        <w:rPr>
          <w:rFonts w:ascii="Times New Roman" w:hAnsi="Times New Roman" w:cs="Times New Roman"/>
          <w:sz w:val="24"/>
          <w:szCs w:val="24"/>
        </w:rPr>
        <w:t>.</w:t>
      </w:r>
    </w:p>
    <w:p w:rsidR="00F519D9" w:rsidRDefault="00F519D9" w:rsidP="00327943">
      <w:pPr>
        <w:spacing w:after="0" w:line="360" w:lineRule="auto"/>
        <w:jc w:val="both"/>
        <w:rPr>
          <w:rFonts w:ascii="Times New Roman" w:hAnsi="Times New Roman" w:cs="Times New Roman"/>
          <w:sz w:val="24"/>
          <w:szCs w:val="24"/>
        </w:rPr>
      </w:pPr>
    </w:p>
    <w:p w:rsidR="00F519D9" w:rsidRDefault="00F519D9" w:rsidP="003279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Tabulka č. 1 P</w:t>
      </w:r>
      <w:r>
        <w:rPr>
          <w:rFonts w:ascii="Times New Roman" w:hAnsi="Times New Roman" w:cs="Times New Roman"/>
          <w:sz w:val="24"/>
          <w:szCs w:val="24"/>
        </w:rPr>
        <w:t>lánované příjmy a výdaje za využití vlastních zdrojů a rodinné půjčky</w:t>
      </w:r>
    </w:p>
    <w:p w:rsidR="00AF6AA5" w:rsidRDefault="00F519D9" w:rsidP="00327943">
      <w:pPr>
        <w:spacing w:after="0" w:line="360" w:lineRule="auto"/>
        <w:jc w:val="both"/>
        <w:rPr>
          <w:rFonts w:ascii="Times New Roman" w:hAnsi="Times New Roman" w:cs="Times New Roman"/>
          <w:sz w:val="24"/>
          <w:szCs w:val="24"/>
        </w:rPr>
      </w:pPr>
      <w:r w:rsidRPr="00AF6AA5">
        <w:drawing>
          <wp:inline distT="0" distB="0" distL="0" distR="0" wp14:anchorId="3802A1C8" wp14:editId="58053B43">
            <wp:extent cx="5760720" cy="856940"/>
            <wp:effectExtent l="0" t="0" r="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56940"/>
                    </a:xfrm>
                    <a:prstGeom prst="rect">
                      <a:avLst/>
                    </a:prstGeom>
                    <a:noFill/>
                    <a:ln>
                      <a:noFill/>
                    </a:ln>
                  </pic:spPr>
                </pic:pic>
              </a:graphicData>
            </a:graphic>
          </wp:inline>
        </w:drawing>
      </w:r>
    </w:p>
    <w:p w:rsidR="00F519D9" w:rsidRPr="00F519D9" w:rsidRDefault="00F519D9" w:rsidP="00327943">
      <w:pPr>
        <w:spacing w:after="0" w:line="360" w:lineRule="auto"/>
        <w:jc w:val="both"/>
        <w:rPr>
          <w:rFonts w:ascii="Times New Roman" w:hAnsi="Times New Roman" w:cs="Times New Roman"/>
          <w:sz w:val="20"/>
          <w:szCs w:val="20"/>
        </w:rPr>
      </w:pPr>
      <w:r w:rsidRPr="00F519D9">
        <w:rPr>
          <w:rFonts w:ascii="Times New Roman" w:hAnsi="Times New Roman" w:cs="Times New Roman"/>
          <w:sz w:val="20"/>
          <w:szCs w:val="20"/>
        </w:rPr>
        <w:t>Zdroj: vlastní</w:t>
      </w:r>
    </w:p>
    <w:p w:rsidR="00F519D9" w:rsidRDefault="00F519D9" w:rsidP="00327943">
      <w:pPr>
        <w:spacing w:after="0" w:line="360" w:lineRule="auto"/>
        <w:jc w:val="both"/>
        <w:rPr>
          <w:rFonts w:ascii="Times New Roman" w:hAnsi="Times New Roman" w:cs="Times New Roman"/>
          <w:sz w:val="24"/>
          <w:szCs w:val="24"/>
        </w:rPr>
      </w:pPr>
    </w:p>
    <w:p w:rsidR="00F519D9" w:rsidRDefault="00F519D9" w:rsidP="003279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Tabulka č. </w:t>
      </w:r>
      <w:r>
        <w:rPr>
          <w:rFonts w:ascii="Times New Roman" w:hAnsi="Times New Roman" w:cs="Times New Roman"/>
          <w:sz w:val="24"/>
          <w:szCs w:val="24"/>
        </w:rPr>
        <w:t>2</w:t>
      </w:r>
      <w:r>
        <w:rPr>
          <w:rFonts w:ascii="Times New Roman" w:hAnsi="Times New Roman" w:cs="Times New Roman"/>
          <w:sz w:val="24"/>
          <w:szCs w:val="24"/>
        </w:rPr>
        <w:t xml:space="preserve"> Plánované příjmy a výdaje za využití vlastních zdrojů a </w:t>
      </w:r>
      <w:r>
        <w:rPr>
          <w:rFonts w:ascii="Times New Roman" w:hAnsi="Times New Roman" w:cs="Times New Roman"/>
          <w:sz w:val="24"/>
          <w:szCs w:val="24"/>
        </w:rPr>
        <w:t xml:space="preserve">bankovního úvěru </w:t>
      </w:r>
    </w:p>
    <w:p w:rsidR="00F519D9" w:rsidRDefault="00F519D9" w:rsidP="00327943">
      <w:pPr>
        <w:spacing w:after="0" w:line="360" w:lineRule="auto"/>
        <w:jc w:val="both"/>
        <w:rPr>
          <w:rFonts w:ascii="Times New Roman" w:hAnsi="Times New Roman" w:cs="Times New Roman"/>
          <w:sz w:val="24"/>
          <w:szCs w:val="24"/>
        </w:rPr>
      </w:pPr>
      <w:r w:rsidRPr="00AF6AA5">
        <w:drawing>
          <wp:inline distT="0" distB="0" distL="0" distR="0" wp14:anchorId="36A199B5" wp14:editId="70928706">
            <wp:extent cx="5760720" cy="856615"/>
            <wp:effectExtent l="0" t="0" r="0"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56615"/>
                    </a:xfrm>
                    <a:prstGeom prst="rect">
                      <a:avLst/>
                    </a:prstGeom>
                    <a:noFill/>
                    <a:ln>
                      <a:noFill/>
                    </a:ln>
                  </pic:spPr>
                </pic:pic>
              </a:graphicData>
            </a:graphic>
          </wp:inline>
        </w:drawing>
      </w:r>
    </w:p>
    <w:p w:rsidR="00F519D9" w:rsidRPr="00F519D9" w:rsidRDefault="00F519D9" w:rsidP="00F519D9">
      <w:pPr>
        <w:spacing w:after="0" w:line="360" w:lineRule="auto"/>
        <w:jc w:val="both"/>
        <w:rPr>
          <w:rFonts w:ascii="Times New Roman" w:hAnsi="Times New Roman" w:cs="Times New Roman"/>
          <w:sz w:val="20"/>
          <w:szCs w:val="20"/>
        </w:rPr>
      </w:pPr>
      <w:r w:rsidRPr="00F519D9">
        <w:rPr>
          <w:rFonts w:ascii="Times New Roman" w:hAnsi="Times New Roman" w:cs="Times New Roman"/>
          <w:sz w:val="20"/>
          <w:szCs w:val="20"/>
        </w:rPr>
        <w:t>Zdroj: vlastní</w:t>
      </w:r>
    </w:p>
    <w:p w:rsidR="00F519D9" w:rsidRDefault="00F519D9" w:rsidP="00327943">
      <w:pPr>
        <w:spacing w:after="0" w:line="360" w:lineRule="auto"/>
        <w:jc w:val="both"/>
        <w:rPr>
          <w:rFonts w:ascii="Times New Roman" w:hAnsi="Times New Roman" w:cs="Times New Roman"/>
          <w:sz w:val="24"/>
          <w:szCs w:val="24"/>
        </w:rPr>
      </w:pPr>
    </w:p>
    <w:p w:rsidR="00327943" w:rsidRPr="00327943" w:rsidRDefault="008E74FF" w:rsidP="003279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Součást operačního plánu tvoří tři provozní scénáře, které hledají odpovědi, na kolik bude nutné naplnit jednotlivé služby tak, aby se splnila očekávání návratnosti </w:t>
      </w:r>
      <w:r w:rsidR="00695CC3">
        <w:rPr>
          <w:rFonts w:ascii="Times New Roman" w:hAnsi="Times New Roman" w:cs="Times New Roman"/>
          <w:sz w:val="24"/>
          <w:szCs w:val="24"/>
        </w:rPr>
        <w:t>vložených prostředků, a indikují kritickou hranici pro včasnou redukci nabídky</w:t>
      </w:r>
      <w:r w:rsidR="00D72B46">
        <w:rPr>
          <w:rFonts w:ascii="Times New Roman" w:hAnsi="Times New Roman" w:cs="Times New Roman"/>
          <w:sz w:val="24"/>
          <w:szCs w:val="24"/>
        </w:rPr>
        <w:t xml:space="preserve">. </w:t>
      </w:r>
      <w:r w:rsidR="0044310F">
        <w:rPr>
          <w:rFonts w:ascii="Times New Roman" w:hAnsi="Times New Roman" w:cs="Times New Roman"/>
          <w:sz w:val="24"/>
          <w:szCs w:val="24"/>
        </w:rPr>
        <w:t>P</w:t>
      </w:r>
      <w:r w:rsidR="00D72B46">
        <w:rPr>
          <w:rFonts w:ascii="Times New Roman" w:hAnsi="Times New Roman" w:cs="Times New Roman"/>
          <w:sz w:val="24"/>
          <w:szCs w:val="24"/>
        </w:rPr>
        <w:t>omyslná kritická hranice</w:t>
      </w:r>
      <w:r w:rsidR="0044310F">
        <w:rPr>
          <w:rFonts w:ascii="Times New Roman" w:hAnsi="Times New Roman" w:cs="Times New Roman"/>
          <w:sz w:val="24"/>
          <w:szCs w:val="24"/>
        </w:rPr>
        <w:t xml:space="preserve"> je znázorněná v tabulce č. 3 a byla</w:t>
      </w:r>
      <w:r w:rsidR="00D72B46">
        <w:rPr>
          <w:rFonts w:ascii="Times New Roman" w:hAnsi="Times New Roman" w:cs="Times New Roman"/>
          <w:sz w:val="24"/>
          <w:szCs w:val="24"/>
        </w:rPr>
        <w:t xml:space="preserve"> simulovaná na 50% naplnění nových služeb a 10 % úbytek služeb stávajících, je variabilní a závisí na konkrétním provozním vývoji.</w:t>
      </w:r>
    </w:p>
    <w:p w:rsidR="00695CC3" w:rsidRDefault="00695CC3" w:rsidP="00327943">
      <w:pPr>
        <w:spacing w:after="0" w:line="360" w:lineRule="auto"/>
        <w:jc w:val="both"/>
        <w:rPr>
          <w:rFonts w:ascii="Times New Roman" w:hAnsi="Times New Roman" w:cs="Times New Roman"/>
          <w:sz w:val="24"/>
          <w:szCs w:val="24"/>
        </w:rPr>
      </w:pPr>
    </w:p>
    <w:p w:rsidR="00AF6AA5" w:rsidRDefault="00AF6AA5" w:rsidP="00327943">
      <w:pPr>
        <w:spacing w:after="0" w:line="360" w:lineRule="auto"/>
        <w:jc w:val="both"/>
        <w:rPr>
          <w:rFonts w:ascii="Times New Roman" w:hAnsi="Times New Roman" w:cs="Times New Roman"/>
          <w:b/>
          <w:sz w:val="24"/>
          <w:szCs w:val="24"/>
        </w:rPr>
      </w:pPr>
    </w:p>
    <w:p w:rsidR="0044310F" w:rsidRPr="0044310F" w:rsidRDefault="0044310F" w:rsidP="00327943">
      <w:pPr>
        <w:spacing w:after="0" w:line="360" w:lineRule="auto"/>
        <w:jc w:val="both"/>
        <w:rPr>
          <w:rFonts w:ascii="Times New Roman" w:hAnsi="Times New Roman" w:cs="Times New Roman"/>
          <w:sz w:val="24"/>
          <w:szCs w:val="24"/>
        </w:rPr>
      </w:pPr>
      <w:r w:rsidRPr="0044310F">
        <w:rPr>
          <w:rFonts w:ascii="Times New Roman" w:hAnsi="Times New Roman" w:cs="Times New Roman"/>
          <w:sz w:val="24"/>
          <w:szCs w:val="24"/>
        </w:rPr>
        <w:lastRenderedPageBreak/>
        <w:t xml:space="preserve">Tabulka </w:t>
      </w:r>
      <w:proofErr w:type="gramStart"/>
      <w:r w:rsidRPr="0044310F">
        <w:rPr>
          <w:rFonts w:ascii="Times New Roman" w:hAnsi="Times New Roman" w:cs="Times New Roman"/>
          <w:sz w:val="24"/>
          <w:szCs w:val="24"/>
        </w:rPr>
        <w:t>č. 3</w:t>
      </w:r>
      <w:r>
        <w:rPr>
          <w:rFonts w:ascii="Times New Roman" w:hAnsi="Times New Roman" w:cs="Times New Roman"/>
          <w:sz w:val="24"/>
          <w:szCs w:val="24"/>
        </w:rPr>
        <w:t xml:space="preserve"> Kritická</w:t>
      </w:r>
      <w:proofErr w:type="gramEnd"/>
      <w:r>
        <w:rPr>
          <w:rFonts w:ascii="Times New Roman" w:hAnsi="Times New Roman" w:cs="Times New Roman"/>
          <w:sz w:val="24"/>
          <w:szCs w:val="24"/>
        </w:rPr>
        <w:t xml:space="preserve"> hranice naplnění služeb</w:t>
      </w:r>
      <w:r w:rsidR="00FB1813">
        <w:rPr>
          <w:rFonts w:ascii="Times New Roman" w:hAnsi="Times New Roman" w:cs="Times New Roman"/>
          <w:sz w:val="24"/>
          <w:szCs w:val="24"/>
        </w:rPr>
        <w:t xml:space="preserve"> - výdaje</w:t>
      </w:r>
    </w:p>
    <w:p w:rsidR="0044310F" w:rsidRDefault="0044310F" w:rsidP="00327943">
      <w:pPr>
        <w:spacing w:after="0" w:line="360" w:lineRule="auto"/>
        <w:jc w:val="both"/>
        <w:rPr>
          <w:rFonts w:ascii="Times New Roman" w:hAnsi="Times New Roman" w:cs="Times New Roman"/>
          <w:b/>
          <w:sz w:val="24"/>
          <w:szCs w:val="24"/>
        </w:rPr>
      </w:pPr>
      <w:r w:rsidRPr="0044310F">
        <w:drawing>
          <wp:inline distT="0" distB="0" distL="0" distR="0">
            <wp:extent cx="5760720" cy="1690404"/>
            <wp:effectExtent l="0" t="0" r="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690404"/>
                    </a:xfrm>
                    <a:prstGeom prst="rect">
                      <a:avLst/>
                    </a:prstGeom>
                    <a:noFill/>
                    <a:ln>
                      <a:noFill/>
                    </a:ln>
                  </pic:spPr>
                </pic:pic>
              </a:graphicData>
            </a:graphic>
          </wp:inline>
        </w:drawing>
      </w:r>
    </w:p>
    <w:p w:rsidR="002D1CD7" w:rsidRPr="00F519D9" w:rsidRDefault="002D1CD7" w:rsidP="002D1CD7">
      <w:pPr>
        <w:spacing w:after="0" w:line="360" w:lineRule="auto"/>
        <w:jc w:val="both"/>
        <w:rPr>
          <w:rFonts w:ascii="Times New Roman" w:hAnsi="Times New Roman" w:cs="Times New Roman"/>
          <w:sz w:val="20"/>
          <w:szCs w:val="20"/>
        </w:rPr>
      </w:pPr>
      <w:r w:rsidRPr="00F519D9">
        <w:rPr>
          <w:rFonts w:ascii="Times New Roman" w:hAnsi="Times New Roman" w:cs="Times New Roman"/>
          <w:sz w:val="20"/>
          <w:szCs w:val="20"/>
        </w:rPr>
        <w:t>Zdroj: vlastní</w:t>
      </w:r>
    </w:p>
    <w:p w:rsidR="0044310F" w:rsidRDefault="0044310F" w:rsidP="00327943">
      <w:pPr>
        <w:spacing w:after="0" w:line="360" w:lineRule="auto"/>
        <w:jc w:val="both"/>
        <w:rPr>
          <w:rFonts w:ascii="Times New Roman" w:hAnsi="Times New Roman" w:cs="Times New Roman"/>
          <w:b/>
          <w:sz w:val="24"/>
          <w:szCs w:val="24"/>
        </w:rPr>
      </w:pPr>
      <w:bookmarkStart w:id="1" w:name="_GoBack"/>
      <w:bookmarkEnd w:id="1"/>
    </w:p>
    <w:p w:rsidR="00327943" w:rsidRPr="00221FC0" w:rsidRDefault="00695CC3" w:rsidP="00327943">
      <w:pPr>
        <w:spacing w:after="0" w:line="360" w:lineRule="auto"/>
        <w:jc w:val="both"/>
        <w:rPr>
          <w:rFonts w:ascii="Times New Roman" w:hAnsi="Times New Roman" w:cs="Times New Roman"/>
          <w:b/>
          <w:sz w:val="24"/>
          <w:szCs w:val="24"/>
        </w:rPr>
      </w:pPr>
      <w:r w:rsidRPr="00221FC0">
        <w:rPr>
          <w:rFonts w:ascii="Times New Roman" w:hAnsi="Times New Roman" w:cs="Times New Roman"/>
          <w:b/>
          <w:sz w:val="24"/>
          <w:szCs w:val="24"/>
        </w:rPr>
        <w:t>Závěr</w:t>
      </w:r>
    </w:p>
    <w:p w:rsidR="00695CC3" w:rsidRPr="00695CC3" w:rsidRDefault="00695CC3" w:rsidP="00695CC3">
      <w:pPr>
        <w:spacing w:after="0" w:line="360" w:lineRule="auto"/>
        <w:jc w:val="both"/>
        <w:rPr>
          <w:rFonts w:ascii="Times New Roman" w:eastAsia="Times New Roman" w:hAnsi="Times New Roman" w:cs="Times New Roman"/>
          <w:sz w:val="24"/>
          <w:szCs w:val="24"/>
        </w:rPr>
      </w:pPr>
      <w:r w:rsidRPr="00695CC3">
        <w:rPr>
          <w:rFonts w:ascii="Times New Roman" w:eastAsia="Times New Roman" w:hAnsi="Times New Roman" w:cs="Times New Roman"/>
          <w:sz w:val="24"/>
          <w:szCs w:val="24"/>
        </w:rPr>
        <w:t xml:space="preserve">Z předloženého podnikatelského plánu vyplývá, že zamýšleným rozšíření nabídky </w:t>
      </w:r>
      <w:r>
        <w:rPr>
          <w:rFonts w:ascii="Times New Roman" w:eastAsia="Times New Roman" w:hAnsi="Times New Roman" w:cs="Times New Roman"/>
          <w:sz w:val="24"/>
          <w:szCs w:val="24"/>
        </w:rPr>
        <w:t xml:space="preserve">služeb </w:t>
      </w:r>
      <w:r w:rsidRPr="00695CC3">
        <w:rPr>
          <w:rFonts w:ascii="Times New Roman" w:eastAsia="Times New Roman" w:hAnsi="Times New Roman" w:cs="Times New Roman"/>
          <w:sz w:val="24"/>
          <w:szCs w:val="24"/>
        </w:rPr>
        <w:t xml:space="preserve">je možné zlepšit hospodářský výsledek Jezdeckého klubu </w:t>
      </w:r>
      <w:proofErr w:type="spellStart"/>
      <w:r w:rsidRPr="00695CC3">
        <w:rPr>
          <w:rFonts w:ascii="Times New Roman" w:eastAsia="Times New Roman" w:hAnsi="Times New Roman" w:cs="Times New Roman"/>
          <w:sz w:val="24"/>
          <w:szCs w:val="24"/>
        </w:rPr>
        <w:t>Sagyra</w:t>
      </w:r>
      <w:proofErr w:type="spellEnd"/>
      <w:r w:rsidRPr="00695CC3">
        <w:rPr>
          <w:rFonts w:ascii="Times New Roman" w:eastAsia="Times New Roman" w:hAnsi="Times New Roman" w:cs="Times New Roman"/>
          <w:sz w:val="24"/>
          <w:szCs w:val="24"/>
        </w:rPr>
        <w:t>. Celkovou investicí v hodnotě cca 120.000,00 Kč a maximálním pracovním nasazením je reálné získat v optimální situaci až 272.000,00 Kč hrubého zisku. Investované prostředky by se měly klubu navracet ještě týž rok a měly by být rozhodně využité pro další rozvoj podniku</w:t>
      </w:r>
      <w:r w:rsidR="007869E5">
        <w:rPr>
          <w:rFonts w:ascii="Times New Roman" w:eastAsia="Times New Roman" w:hAnsi="Times New Roman" w:cs="Times New Roman"/>
          <w:sz w:val="24"/>
          <w:szCs w:val="24"/>
        </w:rPr>
        <w:t xml:space="preserve">, k </w:t>
      </w:r>
      <w:r w:rsidR="007869E5" w:rsidRPr="00695CC3">
        <w:rPr>
          <w:rFonts w:ascii="Times New Roman" w:eastAsia="Times New Roman" w:hAnsi="Times New Roman" w:cs="Times New Roman"/>
          <w:sz w:val="24"/>
          <w:szCs w:val="24"/>
        </w:rPr>
        <w:t>eliminaci</w:t>
      </w:r>
      <w:r w:rsidR="00957FB0">
        <w:rPr>
          <w:rFonts w:ascii="Times New Roman" w:eastAsia="Times New Roman" w:hAnsi="Times New Roman" w:cs="Times New Roman"/>
          <w:sz w:val="24"/>
          <w:szCs w:val="24"/>
        </w:rPr>
        <w:t xml:space="preserve"> </w:t>
      </w:r>
      <w:r w:rsidR="007869E5">
        <w:rPr>
          <w:rFonts w:ascii="Times New Roman" w:eastAsia="Times New Roman" w:hAnsi="Times New Roman" w:cs="Times New Roman"/>
          <w:sz w:val="24"/>
          <w:szCs w:val="24"/>
        </w:rPr>
        <w:t xml:space="preserve">jeho </w:t>
      </w:r>
      <w:r w:rsidR="00957FB0">
        <w:rPr>
          <w:rFonts w:ascii="Times New Roman" w:eastAsia="Times New Roman" w:hAnsi="Times New Roman" w:cs="Times New Roman"/>
          <w:sz w:val="24"/>
          <w:szCs w:val="24"/>
        </w:rPr>
        <w:t>slabých stránek</w:t>
      </w:r>
      <w:r w:rsidR="007869E5">
        <w:rPr>
          <w:rFonts w:ascii="Times New Roman" w:eastAsia="Times New Roman" w:hAnsi="Times New Roman" w:cs="Times New Roman"/>
          <w:sz w:val="24"/>
          <w:szCs w:val="24"/>
        </w:rPr>
        <w:t>, například k</w:t>
      </w:r>
      <w:r w:rsidR="00957FB0">
        <w:rPr>
          <w:rFonts w:ascii="Times New Roman" w:eastAsia="Times New Roman" w:hAnsi="Times New Roman" w:cs="Times New Roman"/>
          <w:sz w:val="24"/>
          <w:szCs w:val="24"/>
        </w:rPr>
        <w:t xml:space="preserve"> </w:t>
      </w:r>
      <w:r w:rsidR="007869E5">
        <w:rPr>
          <w:rFonts w:ascii="Times New Roman" w:eastAsia="Times New Roman" w:hAnsi="Times New Roman" w:cs="Times New Roman"/>
          <w:sz w:val="24"/>
          <w:szCs w:val="24"/>
        </w:rPr>
        <w:t xml:space="preserve">přijmutí další pracovní síly nebo </w:t>
      </w:r>
      <w:r w:rsidR="00957FB0">
        <w:rPr>
          <w:rFonts w:ascii="Times New Roman" w:eastAsia="Times New Roman" w:hAnsi="Times New Roman" w:cs="Times New Roman"/>
          <w:sz w:val="24"/>
          <w:szCs w:val="24"/>
        </w:rPr>
        <w:t>investic</w:t>
      </w:r>
      <w:r w:rsidR="007869E5">
        <w:rPr>
          <w:rFonts w:ascii="Times New Roman" w:eastAsia="Times New Roman" w:hAnsi="Times New Roman" w:cs="Times New Roman"/>
          <w:sz w:val="24"/>
          <w:szCs w:val="24"/>
        </w:rPr>
        <w:t>i</w:t>
      </w:r>
      <w:r w:rsidR="00957FB0">
        <w:rPr>
          <w:rFonts w:ascii="Times New Roman" w:eastAsia="Times New Roman" w:hAnsi="Times New Roman" w:cs="Times New Roman"/>
          <w:sz w:val="24"/>
          <w:szCs w:val="24"/>
        </w:rPr>
        <w:t xml:space="preserve"> do klientského zázemí,</w:t>
      </w:r>
      <w:r w:rsidR="007869E5">
        <w:rPr>
          <w:rFonts w:ascii="Times New Roman" w:eastAsia="Times New Roman" w:hAnsi="Times New Roman" w:cs="Times New Roman"/>
          <w:sz w:val="24"/>
          <w:szCs w:val="24"/>
        </w:rPr>
        <w:t xml:space="preserve"> čímž dojde k posílení konkurenceschopnosti </w:t>
      </w:r>
      <w:r w:rsidR="000D5726">
        <w:rPr>
          <w:rFonts w:ascii="Times New Roman" w:eastAsia="Times New Roman" w:hAnsi="Times New Roman" w:cs="Times New Roman"/>
          <w:sz w:val="24"/>
          <w:szCs w:val="24"/>
        </w:rPr>
        <w:t xml:space="preserve">výše zmiňovaného </w:t>
      </w:r>
      <w:r w:rsidR="007869E5">
        <w:rPr>
          <w:rFonts w:ascii="Times New Roman" w:eastAsia="Times New Roman" w:hAnsi="Times New Roman" w:cs="Times New Roman"/>
          <w:sz w:val="24"/>
          <w:szCs w:val="24"/>
        </w:rPr>
        <w:t>podniku.</w:t>
      </w:r>
    </w:p>
    <w:p w:rsidR="000228FB" w:rsidRPr="00695CC3" w:rsidRDefault="000228FB" w:rsidP="003406F0">
      <w:pPr>
        <w:spacing w:after="0" w:line="360" w:lineRule="auto"/>
        <w:jc w:val="both"/>
        <w:rPr>
          <w:rFonts w:ascii="Times New Roman" w:hAnsi="Times New Roman" w:cs="Times New Roman"/>
          <w:sz w:val="24"/>
          <w:szCs w:val="24"/>
        </w:rPr>
      </w:pPr>
    </w:p>
    <w:p w:rsidR="000228FB" w:rsidRPr="00221FC0" w:rsidRDefault="00695CC3" w:rsidP="003406F0">
      <w:pPr>
        <w:spacing w:after="0" w:line="360" w:lineRule="auto"/>
        <w:jc w:val="both"/>
        <w:rPr>
          <w:rFonts w:ascii="Times New Roman" w:hAnsi="Times New Roman" w:cs="Times New Roman"/>
          <w:b/>
          <w:sz w:val="24"/>
          <w:szCs w:val="24"/>
        </w:rPr>
      </w:pPr>
      <w:r w:rsidRPr="00221FC0">
        <w:rPr>
          <w:rFonts w:ascii="Times New Roman" w:hAnsi="Times New Roman" w:cs="Times New Roman"/>
          <w:b/>
          <w:sz w:val="24"/>
          <w:szCs w:val="24"/>
        </w:rPr>
        <w:t>Po</w:t>
      </w:r>
      <w:r w:rsidR="00221FC0">
        <w:rPr>
          <w:rFonts w:ascii="Times New Roman" w:hAnsi="Times New Roman" w:cs="Times New Roman"/>
          <w:b/>
          <w:sz w:val="24"/>
          <w:szCs w:val="24"/>
        </w:rPr>
        <w:t>užité zdroje</w:t>
      </w:r>
    </w:p>
    <w:p w:rsidR="000228FB" w:rsidRPr="003406F0" w:rsidRDefault="003406F0" w:rsidP="003406F0">
      <w:pPr>
        <w:pStyle w:val="Odstavecseseznamem"/>
        <w:numPr>
          <w:ilvl w:val="0"/>
          <w:numId w:val="3"/>
        </w:numPr>
        <w:autoSpaceDE w:val="0"/>
        <w:autoSpaceDN w:val="0"/>
        <w:adjustRightInd w:val="0"/>
        <w:ind w:left="426" w:hanging="426"/>
        <w:contextualSpacing w:val="0"/>
        <w:rPr>
          <w:lang w:eastAsia="cs-CZ"/>
        </w:rPr>
      </w:pPr>
      <w:r w:rsidRPr="00695CC3">
        <w:rPr>
          <w:lang w:eastAsia="cs-CZ"/>
        </w:rPr>
        <w:t xml:space="preserve">KORÁB, Vojtěch a kol. </w:t>
      </w:r>
      <w:r w:rsidRPr="00695CC3">
        <w:rPr>
          <w:i/>
          <w:lang w:eastAsia="cs-CZ"/>
        </w:rPr>
        <w:t>Podnikatelský plán</w:t>
      </w:r>
      <w:r w:rsidRPr="00695CC3">
        <w:rPr>
          <w:lang w:eastAsia="cs-CZ"/>
        </w:rPr>
        <w:t xml:space="preserve">. Brno: </w:t>
      </w:r>
      <w:proofErr w:type="spellStart"/>
      <w:r w:rsidRPr="00695CC3">
        <w:rPr>
          <w:lang w:eastAsia="cs-CZ"/>
        </w:rPr>
        <w:t>Computer</w:t>
      </w:r>
      <w:proofErr w:type="spellEnd"/>
      <w:r w:rsidRPr="00695CC3">
        <w:rPr>
          <w:lang w:eastAsia="cs-CZ"/>
        </w:rPr>
        <w:t xml:space="preserve"> </w:t>
      </w:r>
      <w:proofErr w:type="spellStart"/>
      <w:r w:rsidRPr="00695CC3">
        <w:rPr>
          <w:lang w:eastAsia="cs-CZ"/>
        </w:rPr>
        <w:t>Press</w:t>
      </w:r>
      <w:proofErr w:type="spellEnd"/>
      <w:r w:rsidRPr="00695CC3">
        <w:rPr>
          <w:lang w:eastAsia="cs-CZ"/>
        </w:rPr>
        <w:t>, a.s., 2008. 215 s. ISBN 978-80-251-</w:t>
      </w:r>
      <w:r w:rsidRPr="003406F0">
        <w:rPr>
          <w:lang w:eastAsia="cs-CZ"/>
        </w:rPr>
        <w:t xml:space="preserve">1605-0 </w:t>
      </w:r>
    </w:p>
    <w:p w:rsidR="000228FB" w:rsidRDefault="003406F0" w:rsidP="003406F0">
      <w:pPr>
        <w:numPr>
          <w:ilvl w:val="0"/>
          <w:numId w:val="3"/>
        </w:numPr>
        <w:autoSpaceDE w:val="0"/>
        <w:autoSpaceDN w:val="0"/>
        <w:adjustRightInd w:val="0"/>
        <w:spacing w:after="0" w:line="360" w:lineRule="auto"/>
        <w:ind w:left="426" w:hanging="426"/>
        <w:jc w:val="both"/>
        <w:rPr>
          <w:rFonts w:ascii="Times New Roman" w:hAnsi="Times New Roman" w:cs="Times New Roman"/>
          <w:sz w:val="24"/>
          <w:szCs w:val="24"/>
          <w:lang w:eastAsia="cs-CZ"/>
        </w:rPr>
      </w:pPr>
      <w:r w:rsidRPr="003406F0">
        <w:rPr>
          <w:rFonts w:ascii="Times New Roman" w:hAnsi="Times New Roman" w:cs="Times New Roman"/>
          <w:sz w:val="24"/>
          <w:szCs w:val="24"/>
          <w:lang w:eastAsia="cs-CZ"/>
        </w:rPr>
        <w:t xml:space="preserve">KUBÍČKOVÁ, Dana, KOTĚŠOVCOVÁ, Jana. </w:t>
      </w:r>
      <w:r w:rsidRPr="003406F0">
        <w:rPr>
          <w:rFonts w:ascii="Times New Roman" w:hAnsi="Times New Roman" w:cs="Times New Roman"/>
          <w:i/>
          <w:sz w:val="24"/>
          <w:szCs w:val="24"/>
          <w:lang w:eastAsia="cs-CZ"/>
        </w:rPr>
        <w:t>Finanční analýza</w:t>
      </w:r>
      <w:r w:rsidRPr="003406F0">
        <w:rPr>
          <w:rFonts w:ascii="Times New Roman" w:hAnsi="Times New Roman" w:cs="Times New Roman"/>
          <w:sz w:val="24"/>
          <w:szCs w:val="24"/>
          <w:lang w:eastAsia="cs-CZ"/>
        </w:rPr>
        <w:t>. Praha: Vysoká škola finanční a správní o.p.s., 2006. 126 s. ISBN 80-86754-57-X</w:t>
      </w:r>
    </w:p>
    <w:p w:rsidR="00562F69" w:rsidRDefault="00562F69" w:rsidP="00562F69">
      <w:pPr>
        <w:pStyle w:val="Odstavecseseznamem"/>
        <w:numPr>
          <w:ilvl w:val="0"/>
          <w:numId w:val="3"/>
        </w:numPr>
        <w:autoSpaceDE w:val="0"/>
        <w:autoSpaceDN w:val="0"/>
        <w:adjustRightInd w:val="0"/>
        <w:ind w:left="426" w:hanging="426"/>
        <w:contextualSpacing w:val="0"/>
        <w:rPr>
          <w:lang w:eastAsia="cs-CZ"/>
        </w:rPr>
      </w:pPr>
      <w:r w:rsidRPr="00311E7E">
        <w:rPr>
          <w:lang w:eastAsia="cs-CZ"/>
        </w:rPr>
        <w:t xml:space="preserve">ORLÍK, Tomáš. </w:t>
      </w:r>
      <w:r w:rsidRPr="00311E7E">
        <w:rPr>
          <w:i/>
          <w:lang w:eastAsia="cs-CZ"/>
        </w:rPr>
        <w:t>Podnikatelský plán a strategie</w:t>
      </w:r>
      <w:r w:rsidRPr="00311E7E">
        <w:rPr>
          <w:lang w:eastAsia="cs-CZ"/>
        </w:rPr>
        <w:t xml:space="preserve">. Praha: </w:t>
      </w:r>
      <w:proofErr w:type="spellStart"/>
      <w:r w:rsidRPr="00311E7E">
        <w:rPr>
          <w:lang w:eastAsia="cs-CZ"/>
        </w:rPr>
        <w:t>Grada</w:t>
      </w:r>
      <w:proofErr w:type="spellEnd"/>
      <w:r w:rsidRPr="00311E7E">
        <w:rPr>
          <w:lang w:eastAsia="cs-CZ"/>
        </w:rPr>
        <w:t xml:space="preserve"> </w:t>
      </w:r>
      <w:proofErr w:type="spellStart"/>
      <w:r w:rsidRPr="00311E7E">
        <w:rPr>
          <w:lang w:eastAsia="cs-CZ"/>
        </w:rPr>
        <w:t>Publishing</w:t>
      </w:r>
      <w:proofErr w:type="spellEnd"/>
      <w:r w:rsidRPr="00311E7E">
        <w:rPr>
          <w:lang w:eastAsia="cs-CZ"/>
        </w:rPr>
        <w:t>, a.s. 2011.</w:t>
      </w:r>
    </w:p>
    <w:p w:rsidR="00562F69" w:rsidRPr="003406F0" w:rsidRDefault="00562F69" w:rsidP="00562F69">
      <w:pPr>
        <w:pStyle w:val="Odstavecseseznamem"/>
        <w:autoSpaceDE w:val="0"/>
        <w:autoSpaceDN w:val="0"/>
        <w:adjustRightInd w:val="0"/>
        <w:ind w:left="426"/>
        <w:contextualSpacing w:val="0"/>
        <w:rPr>
          <w:lang w:eastAsia="cs-CZ"/>
        </w:rPr>
      </w:pPr>
      <w:r w:rsidRPr="00311E7E">
        <w:rPr>
          <w:lang w:eastAsia="cs-CZ"/>
        </w:rPr>
        <w:t>ISBN</w:t>
      </w:r>
      <w:r>
        <w:rPr>
          <w:lang w:eastAsia="cs-CZ"/>
        </w:rPr>
        <w:t xml:space="preserve"> 978-80-247-4103-1</w:t>
      </w:r>
    </w:p>
    <w:p w:rsidR="003406F0" w:rsidRPr="003406F0" w:rsidRDefault="003406F0" w:rsidP="003406F0">
      <w:pPr>
        <w:numPr>
          <w:ilvl w:val="0"/>
          <w:numId w:val="3"/>
        </w:numPr>
        <w:autoSpaceDE w:val="0"/>
        <w:autoSpaceDN w:val="0"/>
        <w:adjustRightInd w:val="0"/>
        <w:spacing w:after="0" w:line="360" w:lineRule="auto"/>
        <w:ind w:left="426" w:hanging="426"/>
        <w:jc w:val="both"/>
        <w:rPr>
          <w:rFonts w:ascii="Times New Roman" w:hAnsi="Times New Roman" w:cs="Times New Roman"/>
          <w:sz w:val="24"/>
          <w:szCs w:val="24"/>
          <w:lang w:eastAsia="cs-CZ"/>
        </w:rPr>
      </w:pPr>
      <w:r w:rsidRPr="003406F0">
        <w:rPr>
          <w:rFonts w:ascii="Times New Roman" w:hAnsi="Times New Roman" w:cs="Times New Roman"/>
          <w:sz w:val="24"/>
          <w:szCs w:val="24"/>
          <w:lang w:eastAsia="cs-CZ"/>
        </w:rPr>
        <w:t xml:space="preserve">ROSOCHATECKÁ, Eva a kol. </w:t>
      </w:r>
      <w:r w:rsidRPr="003406F0">
        <w:rPr>
          <w:rFonts w:ascii="Times New Roman" w:hAnsi="Times New Roman" w:cs="Times New Roman"/>
          <w:i/>
          <w:iCs/>
          <w:sz w:val="24"/>
          <w:szCs w:val="24"/>
          <w:lang w:eastAsia="cs-CZ"/>
        </w:rPr>
        <w:t>Ekonomika podniků</w:t>
      </w:r>
      <w:r w:rsidRPr="003406F0">
        <w:rPr>
          <w:rFonts w:ascii="Times New Roman" w:hAnsi="Times New Roman" w:cs="Times New Roman"/>
          <w:sz w:val="24"/>
          <w:szCs w:val="24"/>
          <w:lang w:eastAsia="cs-CZ"/>
        </w:rPr>
        <w:t xml:space="preserve">. Praha: </w:t>
      </w:r>
      <w:r w:rsidRPr="003406F0">
        <w:rPr>
          <w:rFonts w:ascii="Times New Roman" w:eastAsia="TimesNewRoman" w:hAnsi="Times New Roman" w:cs="Times New Roman"/>
          <w:sz w:val="24"/>
          <w:szCs w:val="24"/>
          <w:lang w:eastAsia="cs-CZ"/>
        </w:rPr>
        <w:t>Č</w:t>
      </w:r>
      <w:r w:rsidRPr="003406F0">
        <w:rPr>
          <w:rFonts w:ascii="Times New Roman" w:hAnsi="Times New Roman" w:cs="Times New Roman"/>
          <w:sz w:val="24"/>
          <w:szCs w:val="24"/>
          <w:lang w:eastAsia="cs-CZ"/>
        </w:rPr>
        <w:t>eská zem</w:t>
      </w:r>
      <w:r w:rsidRPr="003406F0">
        <w:rPr>
          <w:rFonts w:ascii="Times New Roman" w:eastAsia="TimesNewRoman" w:hAnsi="Times New Roman" w:cs="Times New Roman"/>
          <w:sz w:val="24"/>
          <w:szCs w:val="24"/>
          <w:lang w:eastAsia="cs-CZ"/>
        </w:rPr>
        <w:t>ě</w:t>
      </w:r>
      <w:r w:rsidRPr="003406F0">
        <w:rPr>
          <w:rFonts w:ascii="Times New Roman" w:hAnsi="Times New Roman" w:cs="Times New Roman"/>
          <w:sz w:val="24"/>
          <w:szCs w:val="24"/>
          <w:lang w:eastAsia="cs-CZ"/>
        </w:rPr>
        <w:t>d</w:t>
      </w:r>
      <w:r w:rsidRPr="003406F0">
        <w:rPr>
          <w:rFonts w:ascii="Times New Roman" w:eastAsia="TimesNewRoman" w:hAnsi="Times New Roman" w:cs="Times New Roman"/>
          <w:sz w:val="24"/>
          <w:szCs w:val="24"/>
          <w:lang w:eastAsia="cs-CZ"/>
        </w:rPr>
        <w:t>ě</w:t>
      </w:r>
      <w:r w:rsidRPr="003406F0">
        <w:rPr>
          <w:rFonts w:ascii="Times New Roman" w:hAnsi="Times New Roman" w:cs="Times New Roman"/>
          <w:sz w:val="24"/>
          <w:szCs w:val="24"/>
          <w:lang w:eastAsia="cs-CZ"/>
        </w:rPr>
        <w:t>lská univerzita, Provozn</w:t>
      </w:r>
      <w:r w:rsidRPr="003406F0">
        <w:rPr>
          <w:rFonts w:ascii="Times New Roman" w:eastAsia="TimesNewRoman" w:hAnsi="Times New Roman" w:cs="Times New Roman"/>
          <w:sz w:val="24"/>
          <w:szCs w:val="24"/>
          <w:lang w:eastAsia="cs-CZ"/>
        </w:rPr>
        <w:t xml:space="preserve">ě </w:t>
      </w:r>
      <w:r w:rsidRPr="003406F0">
        <w:rPr>
          <w:rFonts w:ascii="Times New Roman" w:hAnsi="Times New Roman" w:cs="Times New Roman"/>
          <w:sz w:val="24"/>
          <w:szCs w:val="24"/>
          <w:lang w:eastAsia="cs-CZ"/>
        </w:rPr>
        <w:t>ekonomická fakulta, 2009, 201 s. ISBN 978-80-213-1892-2</w:t>
      </w:r>
    </w:p>
    <w:p w:rsidR="003406F0" w:rsidRPr="003406F0" w:rsidRDefault="003406F0" w:rsidP="003406F0">
      <w:pPr>
        <w:numPr>
          <w:ilvl w:val="0"/>
          <w:numId w:val="3"/>
        </w:numPr>
        <w:autoSpaceDE w:val="0"/>
        <w:autoSpaceDN w:val="0"/>
        <w:adjustRightInd w:val="0"/>
        <w:spacing w:after="0" w:line="360" w:lineRule="auto"/>
        <w:ind w:left="426" w:hanging="426"/>
        <w:jc w:val="both"/>
        <w:rPr>
          <w:rFonts w:ascii="Times New Roman" w:hAnsi="Times New Roman" w:cs="Times New Roman"/>
          <w:sz w:val="24"/>
          <w:szCs w:val="24"/>
          <w:lang w:eastAsia="cs-CZ"/>
        </w:rPr>
      </w:pPr>
      <w:r w:rsidRPr="003406F0">
        <w:rPr>
          <w:rFonts w:ascii="Times New Roman" w:hAnsi="Times New Roman" w:cs="Times New Roman"/>
          <w:sz w:val="24"/>
          <w:szCs w:val="24"/>
          <w:lang w:eastAsia="cs-CZ"/>
        </w:rPr>
        <w:t>SEDLÁ</w:t>
      </w:r>
      <w:r w:rsidRPr="003406F0">
        <w:rPr>
          <w:rFonts w:ascii="Times New Roman" w:eastAsia="TimesNewRoman" w:hAnsi="Times New Roman" w:cs="Times New Roman"/>
          <w:sz w:val="24"/>
          <w:szCs w:val="24"/>
          <w:lang w:eastAsia="cs-CZ"/>
        </w:rPr>
        <w:t>Č</w:t>
      </w:r>
      <w:r w:rsidRPr="003406F0">
        <w:rPr>
          <w:rFonts w:ascii="Times New Roman" w:hAnsi="Times New Roman" w:cs="Times New Roman"/>
          <w:sz w:val="24"/>
          <w:szCs w:val="24"/>
          <w:lang w:eastAsia="cs-CZ"/>
        </w:rPr>
        <w:t xml:space="preserve">EK, Jaroslav. </w:t>
      </w:r>
      <w:r w:rsidRPr="003406F0">
        <w:rPr>
          <w:rFonts w:ascii="Times New Roman" w:hAnsi="Times New Roman" w:cs="Times New Roman"/>
          <w:i/>
          <w:iCs/>
          <w:sz w:val="24"/>
          <w:szCs w:val="24"/>
          <w:lang w:eastAsia="cs-CZ"/>
        </w:rPr>
        <w:t xml:space="preserve">Finanční analýza podniku. </w:t>
      </w:r>
      <w:r w:rsidRPr="003406F0">
        <w:rPr>
          <w:rFonts w:ascii="Times New Roman" w:hAnsi="Times New Roman" w:cs="Times New Roman"/>
          <w:sz w:val="24"/>
          <w:szCs w:val="24"/>
          <w:lang w:eastAsia="cs-CZ"/>
        </w:rPr>
        <w:t xml:space="preserve">Brno: </w:t>
      </w:r>
      <w:proofErr w:type="spellStart"/>
      <w:r w:rsidRPr="003406F0">
        <w:rPr>
          <w:rFonts w:ascii="Times New Roman" w:hAnsi="Times New Roman" w:cs="Times New Roman"/>
          <w:sz w:val="24"/>
          <w:szCs w:val="24"/>
          <w:lang w:eastAsia="cs-CZ"/>
        </w:rPr>
        <w:t>Computer</w:t>
      </w:r>
      <w:proofErr w:type="spellEnd"/>
      <w:r w:rsidRPr="003406F0">
        <w:rPr>
          <w:rFonts w:ascii="Times New Roman" w:hAnsi="Times New Roman" w:cs="Times New Roman"/>
          <w:sz w:val="24"/>
          <w:szCs w:val="24"/>
          <w:lang w:eastAsia="cs-CZ"/>
        </w:rPr>
        <w:t xml:space="preserve"> </w:t>
      </w:r>
      <w:proofErr w:type="spellStart"/>
      <w:r w:rsidRPr="003406F0">
        <w:rPr>
          <w:rFonts w:ascii="Times New Roman" w:hAnsi="Times New Roman" w:cs="Times New Roman"/>
          <w:sz w:val="24"/>
          <w:szCs w:val="24"/>
          <w:lang w:eastAsia="cs-CZ"/>
        </w:rPr>
        <w:t>Press</w:t>
      </w:r>
      <w:proofErr w:type="spellEnd"/>
      <w:r w:rsidRPr="003406F0">
        <w:rPr>
          <w:rFonts w:ascii="Times New Roman" w:hAnsi="Times New Roman" w:cs="Times New Roman"/>
          <w:sz w:val="24"/>
          <w:szCs w:val="24"/>
          <w:lang w:eastAsia="cs-CZ"/>
        </w:rPr>
        <w:t>, 2007. 154 s. ISBN 978-80-251-1830-6</w:t>
      </w:r>
    </w:p>
    <w:p w:rsidR="003406F0" w:rsidRPr="003406F0" w:rsidRDefault="003406F0" w:rsidP="003406F0">
      <w:pPr>
        <w:numPr>
          <w:ilvl w:val="0"/>
          <w:numId w:val="3"/>
        </w:numPr>
        <w:autoSpaceDE w:val="0"/>
        <w:autoSpaceDN w:val="0"/>
        <w:adjustRightInd w:val="0"/>
        <w:spacing w:after="0" w:line="360" w:lineRule="auto"/>
        <w:ind w:left="426" w:hanging="426"/>
        <w:jc w:val="both"/>
        <w:rPr>
          <w:rFonts w:ascii="Times New Roman" w:hAnsi="Times New Roman" w:cs="Times New Roman"/>
          <w:sz w:val="24"/>
          <w:szCs w:val="24"/>
          <w:lang w:eastAsia="cs-CZ"/>
        </w:rPr>
      </w:pPr>
      <w:r w:rsidRPr="003406F0">
        <w:rPr>
          <w:rFonts w:ascii="Times New Roman" w:hAnsi="Times New Roman" w:cs="Times New Roman"/>
          <w:sz w:val="24"/>
          <w:szCs w:val="24"/>
          <w:lang w:eastAsia="cs-CZ"/>
        </w:rPr>
        <w:t xml:space="preserve">SRPOVÁ, Jitka a kol. </w:t>
      </w:r>
      <w:r w:rsidRPr="003406F0">
        <w:rPr>
          <w:rFonts w:ascii="Times New Roman" w:hAnsi="Times New Roman" w:cs="Times New Roman"/>
          <w:i/>
          <w:sz w:val="24"/>
          <w:szCs w:val="24"/>
          <w:lang w:eastAsia="cs-CZ"/>
        </w:rPr>
        <w:t>Podnikatelský plán a strategie</w:t>
      </w:r>
      <w:r w:rsidRPr="003406F0">
        <w:rPr>
          <w:rFonts w:ascii="Times New Roman" w:hAnsi="Times New Roman" w:cs="Times New Roman"/>
          <w:sz w:val="24"/>
          <w:szCs w:val="24"/>
          <w:lang w:eastAsia="cs-CZ"/>
        </w:rPr>
        <w:t xml:space="preserve">. Praha: </w:t>
      </w:r>
      <w:r w:rsidRPr="003406F0">
        <w:rPr>
          <w:rFonts w:ascii="Times New Roman" w:hAnsi="Times New Roman" w:cs="Times New Roman"/>
          <w:sz w:val="24"/>
          <w:szCs w:val="24"/>
        </w:rPr>
        <w:t xml:space="preserve">GRADA </w:t>
      </w:r>
      <w:proofErr w:type="spellStart"/>
      <w:r w:rsidRPr="003406F0">
        <w:rPr>
          <w:rFonts w:ascii="Times New Roman" w:hAnsi="Times New Roman" w:cs="Times New Roman"/>
          <w:sz w:val="24"/>
          <w:szCs w:val="24"/>
        </w:rPr>
        <w:t>Publishing</w:t>
      </w:r>
      <w:proofErr w:type="spellEnd"/>
      <w:r w:rsidRPr="003406F0">
        <w:rPr>
          <w:rFonts w:ascii="Times New Roman" w:hAnsi="Times New Roman" w:cs="Times New Roman"/>
          <w:sz w:val="24"/>
          <w:szCs w:val="24"/>
        </w:rPr>
        <w:t xml:space="preserve">, 2011. 200 s. ISBN 978-80-247-4103-1 </w:t>
      </w:r>
    </w:p>
    <w:p w:rsidR="000228FB" w:rsidRPr="007869E5" w:rsidRDefault="00012984" w:rsidP="007869E5">
      <w:pPr>
        <w:pStyle w:val="Odstavecseseznamem"/>
        <w:numPr>
          <w:ilvl w:val="0"/>
          <w:numId w:val="3"/>
        </w:numPr>
        <w:autoSpaceDE w:val="0"/>
        <w:autoSpaceDN w:val="0"/>
        <w:adjustRightInd w:val="0"/>
        <w:ind w:left="426" w:hanging="426"/>
        <w:contextualSpacing w:val="0"/>
        <w:rPr>
          <w:lang w:eastAsia="cs-CZ"/>
        </w:rPr>
      </w:pPr>
      <w:r w:rsidRPr="00311E7E">
        <w:rPr>
          <w:lang w:eastAsia="cs-CZ"/>
        </w:rPr>
        <w:t xml:space="preserve">VEBER, Jaromír. </w:t>
      </w:r>
      <w:r w:rsidRPr="00311E7E">
        <w:rPr>
          <w:i/>
          <w:iCs/>
          <w:lang w:eastAsia="cs-CZ"/>
        </w:rPr>
        <w:t>Podnikání malé a střední firmy</w:t>
      </w:r>
      <w:r w:rsidRPr="00311E7E">
        <w:rPr>
          <w:lang w:eastAsia="cs-CZ"/>
        </w:rPr>
        <w:t xml:space="preserve">. 2., </w:t>
      </w:r>
      <w:proofErr w:type="spellStart"/>
      <w:r w:rsidRPr="00311E7E">
        <w:rPr>
          <w:lang w:eastAsia="cs-CZ"/>
        </w:rPr>
        <w:t>aktualiz</w:t>
      </w:r>
      <w:proofErr w:type="spellEnd"/>
      <w:r w:rsidRPr="00311E7E">
        <w:rPr>
          <w:lang w:eastAsia="cs-CZ"/>
        </w:rPr>
        <w:t xml:space="preserve">. a </w:t>
      </w:r>
      <w:proofErr w:type="spellStart"/>
      <w:r w:rsidRPr="00311E7E">
        <w:rPr>
          <w:lang w:eastAsia="cs-CZ"/>
        </w:rPr>
        <w:t>rozš</w:t>
      </w:r>
      <w:proofErr w:type="spellEnd"/>
      <w:r w:rsidRPr="00311E7E">
        <w:rPr>
          <w:lang w:eastAsia="cs-CZ"/>
        </w:rPr>
        <w:t xml:space="preserve">. vyd. Praha: </w:t>
      </w:r>
      <w:proofErr w:type="spellStart"/>
      <w:r w:rsidRPr="00311E7E">
        <w:rPr>
          <w:lang w:eastAsia="cs-CZ"/>
        </w:rPr>
        <w:t>Grada</w:t>
      </w:r>
      <w:proofErr w:type="spellEnd"/>
      <w:r w:rsidRPr="00311E7E">
        <w:rPr>
          <w:lang w:eastAsia="cs-CZ"/>
        </w:rPr>
        <w:t xml:space="preserve">, 2008, 311 s.  ISBN 978-80-247-2409-6 </w:t>
      </w:r>
    </w:p>
    <w:sectPr w:rsidR="000228FB" w:rsidRPr="007869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1324C"/>
    <w:multiLevelType w:val="hybridMultilevel"/>
    <w:tmpl w:val="A3464216"/>
    <w:lvl w:ilvl="0" w:tplc="60669A82">
      <w:start w:val="2"/>
      <w:numFmt w:val="bullet"/>
      <w:lvlText w:val="-"/>
      <w:lvlJc w:val="left"/>
      <w:pPr>
        <w:ind w:left="720" w:hanging="360"/>
      </w:pPr>
      <w:rPr>
        <w:rFonts w:ascii="Times New Roman" w:eastAsia="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1760B8"/>
    <w:multiLevelType w:val="hybridMultilevel"/>
    <w:tmpl w:val="345067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9D27154"/>
    <w:multiLevelType w:val="multilevel"/>
    <w:tmpl w:val="0DE0A59C"/>
    <w:lvl w:ilvl="0">
      <w:start w:val="1"/>
      <w:numFmt w:val="decimal"/>
      <w:pStyle w:val="Nadpis1"/>
      <w:lvlText w:val="%1"/>
      <w:lvlJc w:val="left"/>
      <w:pPr>
        <w:ind w:left="716" w:hanging="432"/>
      </w:pPr>
      <w:rPr>
        <w:rFonts w:hint="default"/>
      </w:rPr>
    </w:lvl>
    <w:lvl w:ilvl="1">
      <w:start w:val="1"/>
      <w:numFmt w:val="decimal"/>
      <w:pStyle w:val="Nadpis2"/>
      <w:lvlText w:val="%1.%2"/>
      <w:lvlJc w:val="left"/>
      <w:pPr>
        <w:ind w:left="3270" w:hanging="576"/>
      </w:pPr>
    </w:lvl>
    <w:lvl w:ilvl="2">
      <w:start w:val="1"/>
      <w:numFmt w:val="decimal"/>
      <w:pStyle w:val="Nadpis3"/>
      <w:lvlText w:val="%1.%2.%3"/>
      <w:lvlJc w:val="left"/>
      <w:pPr>
        <w:ind w:left="720" w:hanging="720"/>
      </w:pPr>
      <w:rPr>
        <w:b/>
      </w:rPr>
    </w:lvl>
    <w:lvl w:ilvl="3">
      <w:start w:val="1"/>
      <w:numFmt w:val="decimal"/>
      <w:pStyle w:val="Nadpis4"/>
      <w:lvlText w:val="%1.%2.%3.%4"/>
      <w:lvlJc w:val="left"/>
      <w:pPr>
        <w:ind w:left="-3247" w:hanging="864"/>
      </w:pPr>
    </w:lvl>
    <w:lvl w:ilvl="4">
      <w:start w:val="1"/>
      <w:numFmt w:val="decimal"/>
      <w:pStyle w:val="Nadpis5"/>
      <w:lvlText w:val="%1.%2.%3.%4.%5"/>
      <w:lvlJc w:val="left"/>
      <w:pPr>
        <w:ind w:left="-3103" w:hanging="1008"/>
      </w:pPr>
    </w:lvl>
    <w:lvl w:ilvl="5">
      <w:start w:val="1"/>
      <w:numFmt w:val="decimal"/>
      <w:pStyle w:val="Nadpis6"/>
      <w:lvlText w:val="%1.%2.%3.%4.%5.%6"/>
      <w:lvlJc w:val="left"/>
      <w:pPr>
        <w:ind w:left="-2959" w:hanging="1152"/>
      </w:pPr>
    </w:lvl>
    <w:lvl w:ilvl="6">
      <w:start w:val="1"/>
      <w:numFmt w:val="decimal"/>
      <w:pStyle w:val="Nadpis7"/>
      <w:lvlText w:val="%1.%2.%3.%4.%5.%6.%7"/>
      <w:lvlJc w:val="left"/>
      <w:pPr>
        <w:ind w:left="-2815" w:hanging="1296"/>
      </w:pPr>
    </w:lvl>
    <w:lvl w:ilvl="7">
      <w:start w:val="1"/>
      <w:numFmt w:val="decimal"/>
      <w:pStyle w:val="Nadpis8"/>
      <w:lvlText w:val="%1.%2.%3.%4.%5.%6.%7.%8"/>
      <w:lvlJc w:val="left"/>
      <w:pPr>
        <w:ind w:left="-2671" w:hanging="1440"/>
      </w:pPr>
    </w:lvl>
    <w:lvl w:ilvl="8">
      <w:start w:val="1"/>
      <w:numFmt w:val="decimal"/>
      <w:pStyle w:val="Nadpis9"/>
      <w:lvlText w:val="%1.%2.%3.%4.%5.%6.%7.%8.%9"/>
      <w:lvlJc w:val="left"/>
      <w:pPr>
        <w:ind w:left="-2527"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85"/>
    <w:rsid w:val="000022F6"/>
    <w:rsid w:val="00012984"/>
    <w:rsid w:val="00021E42"/>
    <w:rsid w:val="000228FB"/>
    <w:rsid w:val="00026341"/>
    <w:rsid w:val="00077578"/>
    <w:rsid w:val="000C359D"/>
    <w:rsid w:val="000D3370"/>
    <w:rsid w:val="000D5726"/>
    <w:rsid w:val="000F3B09"/>
    <w:rsid w:val="001B48B9"/>
    <w:rsid w:val="001E1053"/>
    <w:rsid w:val="00221FC0"/>
    <w:rsid w:val="00236B12"/>
    <w:rsid w:val="00243889"/>
    <w:rsid w:val="002A2FC3"/>
    <w:rsid w:val="002D1CD7"/>
    <w:rsid w:val="0032318E"/>
    <w:rsid w:val="00327943"/>
    <w:rsid w:val="003406F0"/>
    <w:rsid w:val="003765DB"/>
    <w:rsid w:val="00396B18"/>
    <w:rsid w:val="003A7606"/>
    <w:rsid w:val="0044310F"/>
    <w:rsid w:val="004D358E"/>
    <w:rsid w:val="00554730"/>
    <w:rsid w:val="00562F69"/>
    <w:rsid w:val="0056505D"/>
    <w:rsid w:val="00612C5D"/>
    <w:rsid w:val="00695CC3"/>
    <w:rsid w:val="00716420"/>
    <w:rsid w:val="00762C80"/>
    <w:rsid w:val="007869E5"/>
    <w:rsid w:val="008709E2"/>
    <w:rsid w:val="008E74FF"/>
    <w:rsid w:val="00957FB0"/>
    <w:rsid w:val="00AA065D"/>
    <w:rsid w:val="00AE007A"/>
    <w:rsid w:val="00AF6AA5"/>
    <w:rsid w:val="00D27F5C"/>
    <w:rsid w:val="00D72B46"/>
    <w:rsid w:val="00DF70F5"/>
    <w:rsid w:val="00E537E7"/>
    <w:rsid w:val="00E83385"/>
    <w:rsid w:val="00EC28E2"/>
    <w:rsid w:val="00F519D9"/>
    <w:rsid w:val="00FA1FB6"/>
    <w:rsid w:val="00FB18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6BDC9-8CA7-42E7-A457-E345F61D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228FB"/>
    <w:pPr>
      <w:keepNext/>
      <w:keepLines/>
      <w:numPr>
        <w:numId w:val="1"/>
      </w:numPr>
      <w:spacing w:before="480" w:after="0" w:line="360" w:lineRule="auto"/>
      <w:ind w:left="432"/>
      <w:jc w:val="both"/>
      <w:outlineLvl w:val="0"/>
    </w:pPr>
    <w:rPr>
      <w:rFonts w:ascii="Times New Roman" w:eastAsiaTheme="majorEastAsia" w:hAnsi="Times New Roman" w:cstheme="majorBidi"/>
      <w:b/>
      <w:bCs/>
      <w:sz w:val="36"/>
      <w:szCs w:val="28"/>
    </w:rPr>
  </w:style>
  <w:style w:type="paragraph" w:styleId="Nadpis2">
    <w:name w:val="heading 2"/>
    <w:basedOn w:val="Normln"/>
    <w:next w:val="Normln"/>
    <w:link w:val="Nadpis2Char"/>
    <w:unhideWhenUsed/>
    <w:qFormat/>
    <w:rsid w:val="000228FB"/>
    <w:pPr>
      <w:keepNext/>
      <w:keepLines/>
      <w:numPr>
        <w:ilvl w:val="1"/>
        <w:numId w:val="1"/>
      </w:numPr>
      <w:spacing w:before="200" w:after="0" w:line="360" w:lineRule="auto"/>
      <w:ind w:left="578" w:hanging="578"/>
      <w:jc w:val="both"/>
      <w:outlineLvl w:val="1"/>
    </w:pPr>
    <w:rPr>
      <w:rFonts w:ascii="Times New Roman" w:eastAsiaTheme="majorEastAsia" w:hAnsi="Times New Roman" w:cstheme="majorBidi"/>
      <w:b/>
      <w:bCs/>
      <w:sz w:val="28"/>
      <w:szCs w:val="26"/>
    </w:rPr>
  </w:style>
  <w:style w:type="paragraph" w:styleId="Nadpis3">
    <w:name w:val="heading 3"/>
    <w:basedOn w:val="Normln"/>
    <w:next w:val="Normln"/>
    <w:link w:val="Nadpis3Char"/>
    <w:unhideWhenUsed/>
    <w:qFormat/>
    <w:rsid w:val="000228FB"/>
    <w:pPr>
      <w:keepNext/>
      <w:keepLines/>
      <w:numPr>
        <w:ilvl w:val="2"/>
        <w:numId w:val="1"/>
      </w:numPr>
      <w:spacing w:before="200" w:after="0" w:line="360" w:lineRule="auto"/>
      <w:jc w:val="both"/>
      <w:outlineLvl w:val="2"/>
    </w:pPr>
    <w:rPr>
      <w:rFonts w:ascii="Times New Roman" w:eastAsiaTheme="majorEastAsia" w:hAnsi="Times New Roman" w:cstheme="majorBidi"/>
      <w:b/>
      <w:bCs/>
      <w:sz w:val="24"/>
      <w:szCs w:val="24"/>
    </w:rPr>
  </w:style>
  <w:style w:type="paragraph" w:styleId="Nadpis4">
    <w:name w:val="heading 4"/>
    <w:basedOn w:val="Normln"/>
    <w:next w:val="Normln"/>
    <w:link w:val="Nadpis4Char"/>
    <w:unhideWhenUsed/>
    <w:qFormat/>
    <w:rsid w:val="000228FB"/>
    <w:pPr>
      <w:keepNext/>
      <w:keepLines/>
      <w:numPr>
        <w:ilvl w:val="3"/>
        <w:numId w:val="1"/>
      </w:numPr>
      <w:spacing w:before="200" w:after="0" w:line="360" w:lineRule="auto"/>
      <w:jc w:val="both"/>
      <w:outlineLvl w:val="3"/>
    </w:pPr>
    <w:rPr>
      <w:rFonts w:ascii="Times New Roman" w:eastAsiaTheme="majorEastAsia" w:hAnsi="Times New Roman" w:cstheme="majorBidi"/>
      <w:b/>
      <w:bCs/>
      <w:iCs/>
      <w:sz w:val="24"/>
      <w:szCs w:val="24"/>
    </w:rPr>
  </w:style>
  <w:style w:type="paragraph" w:styleId="Nadpis5">
    <w:name w:val="heading 5"/>
    <w:basedOn w:val="Normln"/>
    <w:next w:val="Normln"/>
    <w:link w:val="Nadpis5Char"/>
    <w:unhideWhenUsed/>
    <w:qFormat/>
    <w:rsid w:val="000228FB"/>
    <w:pPr>
      <w:keepNext/>
      <w:keepLines/>
      <w:numPr>
        <w:ilvl w:val="4"/>
        <w:numId w:val="1"/>
      </w:numPr>
      <w:spacing w:before="200" w:after="0" w:line="360" w:lineRule="auto"/>
      <w:jc w:val="both"/>
      <w:outlineLvl w:val="4"/>
    </w:pPr>
    <w:rPr>
      <w:rFonts w:ascii="Times New Roman" w:eastAsiaTheme="majorEastAsia" w:hAnsi="Times New Roman" w:cstheme="majorBidi"/>
      <w:b/>
      <w:sz w:val="24"/>
      <w:szCs w:val="24"/>
    </w:rPr>
  </w:style>
  <w:style w:type="paragraph" w:styleId="Nadpis6">
    <w:name w:val="heading 6"/>
    <w:basedOn w:val="Normln"/>
    <w:next w:val="Normln"/>
    <w:link w:val="Nadpis6Char"/>
    <w:unhideWhenUsed/>
    <w:qFormat/>
    <w:rsid w:val="000228FB"/>
    <w:pPr>
      <w:keepNext/>
      <w:keepLines/>
      <w:numPr>
        <w:ilvl w:val="5"/>
        <w:numId w:val="1"/>
      </w:numPr>
      <w:spacing w:before="200" w:after="0" w:line="360" w:lineRule="auto"/>
      <w:jc w:val="both"/>
      <w:outlineLvl w:val="5"/>
    </w:pPr>
    <w:rPr>
      <w:rFonts w:asciiTheme="majorHAnsi" w:eastAsiaTheme="majorEastAsia" w:hAnsiTheme="majorHAnsi" w:cstheme="majorBidi"/>
      <w:i/>
      <w:iCs/>
      <w:color w:val="1F4D78" w:themeColor="accent1" w:themeShade="7F"/>
      <w:sz w:val="24"/>
      <w:szCs w:val="24"/>
    </w:rPr>
  </w:style>
  <w:style w:type="paragraph" w:styleId="Nadpis7">
    <w:name w:val="heading 7"/>
    <w:basedOn w:val="Normln"/>
    <w:next w:val="Normln"/>
    <w:link w:val="Nadpis7Char"/>
    <w:qFormat/>
    <w:rsid w:val="000228FB"/>
    <w:pPr>
      <w:keepNext/>
      <w:numPr>
        <w:ilvl w:val="6"/>
        <w:numId w:val="1"/>
      </w:numPr>
      <w:autoSpaceDE w:val="0"/>
      <w:autoSpaceDN w:val="0"/>
      <w:adjustRightInd w:val="0"/>
      <w:spacing w:after="0" w:line="360" w:lineRule="auto"/>
      <w:jc w:val="both"/>
      <w:outlineLvl w:val="6"/>
    </w:pPr>
    <w:rPr>
      <w:rFonts w:ascii="Times New Roman" w:eastAsia="Times New Roman" w:hAnsi="Times New Roman" w:cs="Times New Roman"/>
      <w:i/>
      <w:iCs/>
      <w:sz w:val="24"/>
      <w:szCs w:val="24"/>
      <w:lang w:eastAsia="cs-CZ"/>
    </w:rPr>
  </w:style>
  <w:style w:type="paragraph" w:styleId="Nadpis8">
    <w:name w:val="heading 8"/>
    <w:basedOn w:val="Normln"/>
    <w:next w:val="Normln"/>
    <w:link w:val="Nadpis8Char"/>
    <w:qFormat/>
    <w:rsid w:val="000228FB"/>
    <w:pPr>
      <w:keepNext/>
      <w:numPr>
        <w:ilvl w:val="7"/>
        <w:numId w:val="1"/>
      </w:numPr>
      <w:autoSpaceDE w:val="0"/>
      <w:autoSpaceDN w:val="0"/>
      <w:adjustRightInd w:val="0"/>
      <w:spacing w:after="0" w:line="360" w:lineRule="auto"/>
      <w:jc w:val="both"/>
      <w:outlineLvl w:val="7"/>
    </w:pPr>
    <w:rPr>
      <w:rFonts w:ascii="Times New Roman" w:eastAsia="Times New Roman" w:hAnsi="Times New Roman" w:cs="Times New Roman"/>
      <w:i/>
      <w:iCs/>
      <w:color w:val="000000"/>
      <w:sz w:val="24"/>
      <w:szCs w:val="24"/>
      <w:lang w:eastAsia="cs-CZ"/>
    </w:rPr>
  </w:style>
  <w:style w:type="paragraph" w:styleId="Nadpis9">
    <w:name w:val="heading 9"/>
    <w:basedOn w:val="Normln"/>
    <w:next w:val="Normln"/>
    <w:link w:val="Nadpis9Char"/>
    <w:qFormat/>
    <w:rsid w:val="000228FB"/>
    <w:pPr>
      <w:keepNext/>
      <w:numPr>
        <w:ilvl w:val="8"/>
        <w:numId w:val="1"/>
      </w:numPr>
      <w:autoSpaceDE w:val="0"/>
      <w:autoSpaceDN w:val="0"/>
      <w:adjustRightInd w:val="0"/>
      <w:spacing w:after="0" w:line="360" w:lineRule="auto"/>
      <w:jc w:val="both"/>
      <w:outlineLvl w:val="8"/>
    </w:pPr>
    <w:rPr>
      <w:rFonts w:ascii="Times New Roman" w:eastAsia="Times New Roman" w:hAnsi="Times New Roman" w:cs="Times New Roman"/>
      <w:i/>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ulka">
    <w:name w:val="Titulka"/>
    <w:basedOn w:val="Normln"/>
    <w:link w:val="TitulkaChar"/>
    <w:rsid w:val="003A7606"/>
    <w:pPr>
      <w:spacing w:after="0" w:line="360" w:lineRule="auto"/>
      <w:jc w:val="center"/>
    </w:pPr>
    <w:rPr>
      <w:rFonts w:ascii="Times New Roman" w:eastAsia="Times New Roman" w:hAnsi="Times New Roman" w:cs="Arial"/>
      <w:b/>
      <w:bCs/>
      <w:sz w:val="36"/>
      <w:szCs w:val="24"/>
      <w:lang w:eastAsia="cs-CZ"/>
    </w:rPr>
  </w:style>
  <w:style w:type="character" w:customStyle="1" w:styleId="TitulkaChar">
    <w:name w:val="Titulka Char"/>
    <w:link w:val="Titulka"/>
    <w:rsid w:val="003A7606"/>
    <w:rPr>
      <w:rFonts w:ascii="Times New Roman" w:eastAsia="Times New Roman" w:hAnsi="Times New Roman" w:cs="Arial"/>
      <w:b/>
      <w:bCs/>
      <w:sz w:val="36"/>
      <w:szCs w:val="24"/>
      <w:lang w:eastAsia="cs-CZ"/>
    </w:rPr>
  </w:style>
  <w:style w:type="paragraph" w:customStyle="1" w:styleId="Diplomka">
    <w:name w:val="Diplomka"/>
    <w:basedOn w:val="Normln"/>
    <w:link w:val="DiplomkaChar"/>
    <w:rsid w:val="000228FB"/>
    <w:pPr>
      <w:spacing w:after="0" w:line="360" w:lineRule="auto"/>
      <w:ind w:firstLine="720"/>
      <w:jc w:val="both"/>
    </w:pPr>
    <w:rPr>
      <w:rFonts w:ascii="Times New Roman" w:eastAsia="Times New Roman" w:hAnsi="Times New Roman" w:cs="Arial"/>
      <w:sz w:val="24"/>
      <w:szCs w:val="24"/>
    </w:rPr>
  </w:style>
  <w:style w:type="character" w:customStyle="1" w:styleId="DiplomkaChar">
    <w:name w:val="Diplomka Char"/>
    <w:link w:val="Diplomka"/>
    <w:rsid w:val="000228FB"/>
    <w:rPr>
      <w:rFonts w:ascii="Times New Roman" w:eastAsia="Times New Roman" w:hAnsi="Times New Roman" w:cs="Arial"/>
      <w:sz w:val="24"/>
      <w:szCs w:val="24"/>
    </w:rPr>
  </w:style>
  <w:style w:type="character" w:customStyle="1" w:styleId="Nadpis1Char">
    <w:name w:val="Nadpis 1 Char"/>
    <w:basedOn w:val="Standardnpsmoodstavce"/>
    <w:link w:val="Nadpis1"/>
    <w:uiPriority w:val="9"/>
    <w:rsid w:val="000228FB"/>
    <w:rPr>
      <w:rFonts w:ascii="Times New Roman" w:eastAsiaTheme="majorEastAsia" w:hAnsi="Times New Roman" w:cstheme="majorBidi"/>
      <w:b/>
      <w:bCs/>
      <w:sz w:val="36"/>
      <w:szCs w:val="28"/>
    </w:rPr>
  </w:style>
  <w:style w:type="character" w:customStyle="1" w:styleId="Nadpis2Char">
    <w:name w:val="Nadpis 2 Char"/>
    <w:basedOn w:val="Standardnpsmoodstavce"/>
    <w:link w:val="Nadpis2"/>
    <w:rsid w:val="000228FB"/>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rsid w:val="000228FB"/>
    <w:rPr>
      <w:rFonts w:ascii="Times New Roman" w:eastAsiaTheme="majorEastAsia" w:hAnsi="Times New Roman" w:cstheme="majorBidi"/>
      <w:b/>
      <w:bCs/>
      <w:sz w:val="24"/>
      <w:szCs w:val="24"/>
    </w:rPr>
  </w:style>
  <w:style w:type="character" w:customStyle="1" w:styleId="Nadpis4Char">
    <w:name w:val="Nadpis 4 Char"/>
    <w:basedOn w:val="Standardnpsmoodstavce"/>
    <w:link w:val="Nadpis4"/>
    <w:rsid w:val="000228FB"/>
    <w:rPr>
      <w:rFonts w:ascii="Times New Roman" w:eastAsiaTheme="majorEastAsia" w:hAnsi="Times New Roman" w:cstheme="majorBidi"/>
      <w:b/>
      <w:bCs/>
      <w:iCs/>
      <w:sz w:val="24"/>
      <w:szCs w:val="24"/>
    </w:rPr>
  </w:style>
  <w:style w:type="character" w:customStyle="1" w:styleId="Nadpis5Char">
    <w:name w:val="Nadpis 5 Char"/>
    <w:basedOn w:val="Standardnpsmoodstavce"/>
    <w:link w:val="Nadpis5"/>
    <w:rsid w:val="000228FB"/>
    <w:rPr>
      <w:rFonts w:ascii="Times New Roman" w:eastAsiaTheme="majorEastAsia" w:hAnsi="Times New Roman" w:cstheme="majorBidi"/>
      <w:b/>
      <w:sz w:val="24"/>
      <w:szCs w:val="24"/>
    </w:rPr>
  </w:style>
  <w:style w:type="character" w:customStyle="1" w:styleId="Nadpis6Char">
    <w:name w:val="Nadpis 6 Char"/>
    <w:basedOn w:val="Standardnpsmoodstavce"/>
    <w:link w:val="Nadpis6"/>
    <w:rsid w:val="000228FB"/>
    <w:rPr>
      <w:rFonts w:asciiTheme="majorHAnsi" w:eastAsiaTheme="majorEastAsia" w:hAnsiTheme="majorHAnsi" w:cstheme="majorBidi"/>
      <w:i/>
      <w:iCs/>
      <w:color w:val="1F4D78" w:themeColor="accent1" w:themeShade="7F"/>
      <w:sz w:val="24"/>
      <w:szCs w:val="24"/>
    </w:rPr>
  </w:style>
  <w:style w:type="character" w:customStyle="1" w:styleId="Nadpis7Char">
    <w:name w:val="Nadpis 7 Char"/>
    <w:basedOn w:val="Standardnpsmoodstavce"/>
    <w:link w:val="Nadpis7"/>
    <w:rsid w:val="000228FB"/>
    <w:rPr>
      <w:rFonts w:ascii="Times New Roman" w:eastAsia="Times New Roman" w:hAnsi="Times New Roman" w:cs="Times New Roman"/>
      <w:i/>
      <w:iCs/>
      <w:sz w:val="24"/>
      <w:szCs w:val="24"/>
      <w:lang w:eastAsia="cs-CZ"/>
    </w:rPr>
  </w:style>
  <w:style w:type="character" w:customStyle="1" w:styleId="Nadpis8Char">
    <w:name w:val="Nadpis 8 Char"/>
    <w:basedOn w:val="Standardnpsmoodstavce"/>
    <w:link w:val="Nadpis8"/>
    <w:rsid w:val="000228FB"/>
    <w:rPr>
      <w:rFonts w:ascii="Times New Roman" w:eastAsia="Times New Roman" w:hAnsi="Times New Roman" w:cs="Times New Roman"/>
      <w:i/>
      <w:iCs/>
      <w:color w:val="000000"/>
      <w:sz w:val="24"/>
      <w:szCs w:val="24"/>
      <w:lang w:eastAsia="cs-CZ"/>
    </w:rPr>
  </w:style>
  <w:style w:type="character" w:customStyle="1" w:styleId="Nadpis9Char">
    <w:name w:val="Nadpis 9 Char"/>
    <w:basedOn w:val="Standardnpsmoodstavce"/>
    <w:link w:val="Nadpis9"/>
    <w:rsid w:val="000228FB"/>
    <w:rPr>
      <w:rFonts w:ascii="Times New Roman" w:eastAsia="Times New Roman" w:hAnsi="Times New Roman" w:cs="Times New Roman"/>
      <w:i/>
      <w:iCs/>
      <w:sz w:val="24"/>
      <w:szCs w:val="24"/>
      <w:lang w:eastAsia="cs-CZ"/>
    </w:rPr>
  </w:style>
  <w:style w:type="paragraph" w:styleId="Odstavecseseznamem">
    <w:name w:val="List Paragraph"/>
    <w:basedOn w:val="Normln"/>
    <w:uiPriority w:val="34"/>
    <w:qFormat/>
    <w:rsid w:val="000228FB"/>
    <w:pPr>
      <w:spacing w:after="0" w:line="360" w:lineRule="auto"/>
      <w:ind w:left="720"/>
      <w:contextualSpacing/>
      <w:jc w:val="both"/>
    </w:pPr>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0775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75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5</Pages>
  <Words>1187</Words>
  <Characters>7008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HEROUTOVÁ Blanka</dc:creator>
  <cp:keywords/>
  <dc:description/>
  <cp:lastModifiedBy>HEROUTOVÁ Blanka</cp:lastModifiedBy>
  <cp:revision>30</cp:revision>
  <cp:lastPrinted>2015-02-20T07:09:00Z</cp:lastPrinted>
  <dcterms:created xsi:type="dcterms:W3CDTF">2015-02-18T13:07:00Z</dcterms:created>
  <dcterms:modified xsi:type="dcterms:W3CDTF">2015-02-20T07:10:00Z</dcterms:modified>
</cp:coreProperties>
</file>